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0F59D" w14:textId="0E184D22" w:rsidR="00402E8F" w:rsidRPr="00114FDB" w:rsidRDefault="001F6C52" w:rsidP="0074572E">
      <w:pPr>
        <w:spacing w:after="0" w:line="240" w:lineRule="auto"/>
        <w:jc w:val="center"/>
        <w:rPr>
          <w:rFonts w:ascii="Times New Roman" w:hAnsi="Times New Roman" w:cs="Times New Roman"/>
          <w:b/>
          <w:bCs/>
          <w:sz w:val="20"/>
          <w:szCs w:val="20"/>
          <w:lang w:val="en-US"/>
        </w:rPr>
      </w:pPr>
      <w:r w:rsidRPr="00114FDB">
        <w:rPr>
          <w:rFonts w:ascii="Times New Roman" w:hAnsi="Times New Roman" w:cs="Times New Roman"/>
          <w:b/>
          <w:bCs/>
          <w:sz w:val="24"/>
          <w:szCs w:val="24"/>
        </w:rPr>
        <w:t>PENGARUH ARGUMEN</w:t>
      </w:r>
      <w:r w:rsidR="00361D9E" w:rsidRPr="00114FDB">
        <w:rPr>
          <w:rFonts w:ascii="Times New Roman" w:hAnsi="Times New Roman" w:cs="Times New Roman"/>
          <w:b/>
          <w:bCs/>
          <w:sz w:val="24"/>
          <w:szCs w:val="24"/>
        </w:rPr>
        <w:t>T</w:t>
      </w:r>
      <w:r w:rsidRPr="00114FDB">
        <w:rPr>
          <w:rFonts w:ascii="Times New Roman" w:hAnsi="Times New Roman" w:cs="Times New Roman"/>
          <w:b/>
          <w:bCs/>
          <w:sz w:val="24"/>
          <w:szCs w:val="24"/>
        </w:rPr>
        <w:t>-DRIVEN INQUIRY TERHADAP KETERAMPILAN BERPIKIR SEJARAH PESERTA DIDIK SMK</w:t>
      </w:r>
      <w:r w:rsidR="00366E6C" w:rsidRPr="00114FDB">
        <w:rPr>
          <w:rFonts w:ascii="Times New Roman" w:hAnsi="Times New Roman" w:cs="Times New Roman"/>
          <w:b/>
          <w:bCs/>
          <w:sz w:val="24"/>
          <w:szCs w:val="24"/>
        </w:rPr>
        <w:t xml:space="preserve"> LABSCHOOL UNESA 1 SURABAYA</w:t>
      </w:r>
    </w:p>
    <w:p w14:paraId="485B5822" w14:textId="77777777" w:rsidR="0072727C" w:rsidRPr="00114FDB" w:rsidRDefault="0072727C" w:rsidP="0074572E">
      <w:pPr>
        <w:spacing w:after="0" w:line="240" w:lineRule="auto"/>
        <w:jc w:val="center"/>
        <w:rPr>
          <w:rFonts w:ascii="Times New Roman" w:hAnsi="Times New Roman" w:cs="Times New Roman"/>
          <w:b/>
          <w:bCs/>
          <w:sz w:val="20"/>
          <w:szCs w:val="20"/>
          <w:lang w:val="en-US"/>
        </w:rPr>
      </w:pPr>
    </w:p>
    <w:p w14:paraId="7350F0DB" w14:textId="5F18F052" w:rsidR="00756C2F" w:rsidRPr="00114FDB" w:rsidRDefault="00081CB5" w:rsidP="0074572E">
      <w:pPr>
        <w:spacing w:after="0" w:line="240" w:lineRule="auto"/>
        <w:jc w:val="center"/>
        <w:rPr>
          <w:rFonts w:ascii="Times New Roman" w:hAnsi="Times New Roman" w:cs="Times New Roman"/>
          <w:b/>
          <w:bCs/>
          <w:lang w:val="en-US"/>
        </w:rPr>
      </w:pPr>
      <w:r w:rsidRPr="00114FDB">
        <w:rPr>
          <w:rFonts w:ascii="Times New Roman" w:hAnsi="Times New Roman" w:cs="Times New Roman"/>
          <w:b/>
          <w:bCs/>
          <w:lang w:val="en-US"/>
        </w:rPr>
        <w:t>Ferdynand Riong Permana</w:t>
      </w:r>
    </w:p>
    <w:p w14:paraId="0334FFF7" w14:textId="77777777" w:rsidR="00756C2F" w:rsidRPr="00114FDB" w:rsidRDefault="00756C2F" w:rsidP="0074572E">
      <w:pPr>
        <w:spacing w:after="0" w:line="240" w:lineRule="auto"/>
        <w:jc w:val="center"/>
        <w:rPr>
          <w:rFonts w:ascii="Times New Roman" w:hAnsi="Times New Roman" w:cs="Times New Roman"/>
          <w:bCs/>
          <w:szCs w:val="20"/>
          <w:lang w:val="en-US"/>
        </w:rPr>
      </w:pPr>
      <w:r w:rsidRPr="00114FDB">
        <w:rPr>
          <w:rFonts w:ascii="Times New Roman" w:hAnsi="Times New Roman" w:cs="Times New Roman"/>
          <w:bCs/>
          <w:szCs w:val="20"/>
          <w:lang w:val="en-US"/>
        </w:rPr>
        <w:t>Jurusan Pendidikan Sejarah</w:t>
      </w:r>
    </w:p>
    <w:p w14:paraId="234C6AB1" w14:textId="77777777" w:rsidR="00756C2F" w:rsidRPr="00114FDB" w:rsidRDefault="00756C2F" w:rsidP="0074572E">
      <w:pPr>
        <w:spacing w:after="0" w:line="240" w:lineRule="auto"/>
        <w:jc w:val="center"/>
        <w:rPr>
          <w:rFonts w:ascii="Times New Roman" w:hAnsi="Times New Roman" w:cs="Times New Roman"/>
          <w:bCs/>
          <w:szCs w:val="20"/>
          <w:lang w:val="nl-NL"/>
        </w:rPr>
      </w:pPr>
      <w:r w:rsidRPr="00114FDB">
        <w:rPr>
          <w:rFonts w:ascii="Times New Roman" w:hAnsi="Times New Roman" w:cs="Times New Roman"/>
          <w:bCs/>
          <w:szCs w:val="20"/>
          <w:lang w:val="nl-NL"/>
        </w:rPr>
        <w:t>Fakultas Ilmu Sosial dan Ilmu Politik</w:t>
      </w:r>
    </w:p>
    <w:p w14:paraId="45A5D87A" w14:textId="77777777" w:rsidR="00756C2F" w:rsidRPr="00AD08E1" w:rsidRDefault="00756C2F" w:rsidP="0074572E">
      <w:pPr>
        <w:spacing w:after="0" w:line="240" w:lineRule="auto"/>
        <w:jc w:val="center"/>
        <w:rPr>
          <w:rFonts w:ascii="Times New Roman" w:hAnsi="Times New Roman" w:cs="Times New Roman"/>
          <w:bCs/>
          <w:szCs w:val="20"/>
          <w:lang w:val="en-US"/>
        </w:rPr>
      </w:pPr>
      <w:r w:rsidRPr="00AD08E1">
        <w:rPr>
          <w:rFonts w:ascii="Times New Roman" w:hAnsi="Times New Roman" w:cs="Times New Roman"/>
          <w:bCs/>
          <w:szCs w:val="20"/>
          <w:lang w:val="en-US"/>
        </w:rPr>
        <w:t>Universitas Negeri Surabaya</w:t>
      </w:r>
    </w:p>
    <w:p w14:paraId="066E9871" w14:textId="0444444D" w:rsidR="00756C2F" w:rsidRPr="00AD08E1" w:rsidRDefault="00756C2F" w:rsidP="0074572E">
      <w:pPr>
        <w:spacing w:after="0" w:line="240" w:lineRule="auto"/>
        <w:jc w:val="center"/>
        <w:rPr>
          <w:rFonts w:ascii="Times New Roman" w:hAnsi="Times New Roman" w:cs="Times New Roman"/>
          <w:bCs/>
          <w:szCs w:val="20"/>
          <w:lang w:val="en-US"/>
        </w:rPr>
      </w:pPr>
      <w:r w:rsidRPr="00AD08E1">
        <w:rPr>
          <w:rFonts w:ascii="Times New Roman" w:hAnsi="Times New Roman" w:cs="Times New Roman"/>
          <w:bCs/>
          <w:szCs w:val="20"/>
          <w:lang w:val="en-US"/>
        </w:rPr>
        <w:t>Email:</w:t>
      </w:r>
      <w:r w:rsidRPr="00AD08E1">
        <w:rPr>
          <w:rFonts w:ascii="Times New Roman" w:hAnsi="Times New Roman" w:cs="Times New Roman"/>
          <w:b/>
          <w:bCs/>
          <w:szCs w:val="20"/>
          <w:lang w:val="en-US"/>
        </w:rPr>
        <w:t xml:space="preserve"> </w:t>
      </w:r>
      <w:hyperlink r:id="rId8" w:history="1">
        <w:r w:rsidR="00081CB5" w:rsidRPr="00AD08E1">
          <w:rPr>
            <w:rStyle w:val="Hyperlink"/>
            <w:rFonts w:ascii="Times New Roman" w:hAnsi="Times New Roman" w:cs="Times New Roman"/>
            <w:bCs/>
            <w:szCs w:val="20"/>
            <w:lang w:val="en-US"/>
          </w:rPr>
          <w:t>ferdynand.22082@mhs.unesa.ac.id</w:t>
        </w:r>
      </w:hyperlink>
    </w:p>
    <w:p w14:paraId="5BDACB8A" w14:textId="77777777" w:rsidR="00756C2F" w:rsidRPr="00AD08E1" w:rsidRDefault="00756C2F" w:rsidP="0074572E">
      <w:pPr>
        <w:spacing w:after="0" w:line="240" w:lineRule="auto"/>
        <w:jc w:val="center"/>
        <w:rPr>
          <w:rFonts w:ascii="Times New Roman" w:hAnsi="Times New Roman" w:cs="Times New Roman"/>
          <w:bCs/>
          <w:szCs w:val="20"/>
          <w:lang w:val="en-US"/>
        </w:rPr>
      </w:pPr>
    </w:p>
    <w:p w14:paraId="7B7FA368" w14:textId="6153C3E1" w:rsidR="00AD08E1" w:rsidRPr="00114FDB" w:rsidRDefault="00AD08E1" w:rsidP="00AD08E1">
      <w:pPr>
        <w:spacing w:after="0" w:line="240" w:lineRule="auto"/>
        <w:jc w:val="center"/>
        <w:rPr>
          <w:rFonts w:ascii="Times New Roman" w:hAnsi="Times New Roman" w:cs="Times New Roman"/>
          <w:b/>
          <w:bCs/>
          <w:lang w:val="en-US"/>
        </w:rPr>
      </w:pPr>
      <w:r>
        <w:rPr>
          <w:rFonts w:ascii="Times New Roman" w:hAnsi="Times New Roman" w:cs="Times New Roman"/>
          <w:b/>
          <w:bCs/>
          <w:lang w:val="en-US"/>
        </w:rPr>
        <w:t>Riyadi</w:t>
      </w:r>
    </w:p>
    <w:p w14:paraId="6AACCC15" w14:textId="77777777" w:rsidR="00AD08E1" w:rsidRPr="00114FDB" w:rsidRDefault="00AD08E1" w:rsidP="00AD08E1">
      <w:pPr>
        <w:spacing w:after="0" w:line="240" w:lineRule="auto"/>
        <w:jc w:val="center"/>
        <w:rPr>
          <w:rFonts w:ascii="Times New Roman" w:hAnsi="Times New Roman" w:cs="Times New Roman"/>
          <w:bCs/>
          <w:szCs w:val="20"/>
          <w:lang w:val="en-US"/>
        </w:rPr>
      </w:pPr>
      <w:r w:rsidRPr="00114FDB">
        <w:rPr>
          <w:rFonts w:ascii="Times New Roman" w:hAnsi="Times New Roman" w:cs="Times New Roman"/>
          <w:bCs/>
          <w:szCs w:val="20"/>
          <w:lang w:val="en-US"/>
        </w:rPr>
        <w:t>Jurusan Pendidikan Sejarah</w:t>
      </w:r>
    </w:p>
    <w:p w14:paraId="021E32DA" w14:textId="77777777" w:rsidR="00AD08E1" w:rsidRPr="00AD08E1" w:rsidRDefault="00AD08E1" w:rsidP="00AD08E1">
      <w:pPr>
        <w:spacing w:after="0" w:line="240" w:lineRule="auto"/>
        <w:jc w:val="center"/>
        <w:rPr>
          <w:rFonts w:ascii="Times New Roman" w:hAnsi="Times New Roman" w:cs="Times New Roman"/>
          <w:bCs/>
          <w:szCs w:val="20"/>
          <w:lang w:val="en-US"/>
        </w:rPr>
      </w:pPr>
      <w:r w:rsidRPr="00AD08E1">
        <w:rPr>
          <w:rFonts w:ascii="Times New Roman" w:hAnsi="Times New Roman" w:cs="Times New Roman"/>
          <w:bCs/>
          <w:szCs w:val="20"/>
          <w:lang w:val="en-US"/>
        </w:rPr>
        <w:t>Fakultas Ilmu Sosial dan Ilmu Politik</w:t>
      </w:r>
    </w:p>
    <w:p w14:paraId="5B9173EA" w14:textId="77777777" w:rsidR="00AD08E1" w:rsidRPr="00AD08E1" w:rsidRDefault="00AD08E1" w:rsidP="00AD08E1">
      <w:pPr>
        <w:spacing w:after="0" w:line="240" w:lineRule="auto"/>
        <w:jc w:val="center"/>
        <w:rPr>
          <w:rFonts w:ascii="Times New Roman" w:hAnsi="Times New Roman" w:cs="Times New Roman"/>
          <w:bCs/>
          <w:szCs w:val="20"/>
          <w:lang w:val="en-US"/>
        </w:rPr>
      </w:pPr>
      <w:r w:rsidRPr="00AD08E1">
        <w:rPr>
          <w:rFonts w:ascii="Times New Roman" w:hAnsi="Times New Roman" w:cs="Times New Roman"/>
          <w:bCs/>
          <w:szCs w:val="20"/>
          <w:lang w:val="en-US"/>
        </w:rPr>
        <w:t>Universitas Negeri Surabaya</w:t>
      </w:r>
    </w:p>
    <w:p w14:paraId="7618C3FB" w14:textId="79A03C0C" w:rsidR="00AD08E1" w:rsidRPr="00AD08E1" w:rsidRDefault="00AD08E1" w:rsidP="00AD08E1">
      <w:pPr>
        <w:spacing w:after="0" w:line="240" w:lineRule="auto"/>
        <w:jc w:val="center"/>
        <w:rPr>
          <w:rFonts w:ascii="Times New Roman" w:hAnsi="Times New Roman" w:cs="Times New Roman"/>
          <w:bCs/>
          <w:szCs w:val="20"/>
          <w:lang w:val="en-US"/>
        </w:rPr>
      </w:pPr>
      <w:r w:rsidRPr="00AD08E1">
        <w:rPr>
          <w:rFonts w:ascii="Times New Roman" w:hAnsi="Times New Roman" w:cs="Times New Roman"/>
          <w:bCs/>
          <w:szCs w:val="20"/>
          <w:lang w:val="en-US"/>
        </w:rPr>
        <w:t>Email:</w:t>
      </w:r>
      <w:r w:rsidRPr="00AD08E1">
        <w:rPr>
          <w:rFonts w:ascii="Times New Roman" w:hAnsi="Times New Roman" w:cs="Times New Roman"/>
          <w:b/>
          <w:bCs/>
          <w:szCs w:val="20"/>
          <w:lang w:val="en-US"/>
        </w:rPr>
        <w:t xml:space="preserve"> </w:t>
      </w:r>
      <w:hyperlink r:id="rId9" w:history="1">
        <w:r w:rsidR="001A0981" w:rsidRPr="00114FDB">
          <w:rPr>
            <w:rStyle w:val="Hyperlink"/>
            <w:rFonts w:ascii="Times New Roman" w:hAnsi="Times New Roman" w:cs="Times New Roman"/>
            <w:szCs w:val="20"/>
            <w:lang w:val="en-US"/>
          </w:rPr>
          <w:t>riyadi@unesa.ac.id</w:t>
        </w:r>
      </w:hyperlink>
    </w:p>
    <w:p w14:paraId="4C978C96" w14:textId="6C8FC54E" w:rsidR="00631CA6" w:rsidRPr="00114FDB" w:rsidRDefault="00631CA6" w:rsidP="0074572E">
      <w:pPr>
        <w:spacing w:after="0" w:line="240" w:lineRule="auto"/>
        <w:jc w:val="both"/>
        <w:rPr>
          <w:rFonts w:ascii="Times New Roman" w:hAnsi="Times New Roman" w:cs="Times New Roman"/>
          <w:sz w:val="20"/>
          <w:szCs w:val="20"/>
          <w:lang w:val="en-US"/>
        </w:rPr>
      </w:pPr>
    </w:p>
    <w:p w14:paraId="6CF940BD" w14:textId="77777777" w:rsidR="00402E8F" w:rsidRPr="00114FDB" w:rsidRDefault="00402E8F" w:rsidP="0074572E">
      <w:pPr>
        <w:spacing w:after="0" w:line="240" w:lineRule="auto"/>
        <w:jc w:val="both"/>
        <w:rPr>
          <w:rFonts w:ascii="Times New Roman" w:hAnsi="Times New Roman" w:cs="Times New Roman"/>
          <w:b/>
          <w:sz w:val="20"/>
          <w:szCs w:val="20"/>
          <w:lang w:val="en-US"/>
        </w:rPr>
      </w:pPr>
    </w:p>
    <w:p w14:paraId="1910F4F1" w14:textId="77777777" w:rsidR="00B2595B" w:rsidRPr="00114FDB" w:rsidRDefault="00402E8F" w:rsidP="0074572E">
      <w:pPr>
        <w:spacing w:after="0" w:line="240" w:lineRule="auto"/>
        <w:jc w:val="center"/>
        <w:rPr>
          <w:rFonts w:ascii="Times New Roman" w:hAnsi="Times New Roman" w:cs="Times New Roman"/>
          <w:b/>
          <w:sz w:val="20"/>
          <w:szCs w:val="20"/>
          <w:lang w:val="en-US"/>
        </w:rPr>
      </w:pPr>
      <w:r w:rsidRPr="00114FDB">
        <w:rPr>
          <w:rFonts w:ascii="Times New Roman" w:hAnsi="Times New Roman" w:cs="Times New Roman"/>
          <w:b/>
          <w:sz w:val="20"/>
          <w:szCs w:val="20"/>
          <w:lang w:val="en-US"/>
        </w:rPr>
        <w:t>Abstrak</w:t>
      </w:r>
    </w:p>
    <w:p w14:paraId="7BCD01FC" w14:textId="77777777" w:rsidR="00B2595B" w:rsidRPr="00114FDB" w:rsidRDefault="00B2595B" w:rsidP="0074572E">
      <w:pPr>
        <w:spacing w:after="0" w:line="240" w:lineRule="auto"/>
        <w:jc w:val="both"/>
        <w:rPr>
          <w:rFonts w:ascii="Times New Roman" w:hAnsi="Times New Roman" w:cs="Times New Roman"/>
          <w:b/>
          <w:sz w:val="20"/>
          <w:szCs w:val="20"/>
          <w:lang w:val="en-US"/>
        </w:rPr>
      </w:pPr>
    </w:p>
    <w:p w14:paraId="46E32433" w14:textId="52EFFACD" w:rsidR="00312BFF" w:rsidRPr="00114FDB" w:rsidRDefault="00E91A52" w:rsidP="0074572E">
      <w:pPr>
        <w:spacing w:after="0" w:line="240" w:lineRule="auto"/>
        <w:jc w:val="both"/>
        <w:rPr>
          <w:rFonts w:ascii="Times New Roman" w:hAnsi="Times New Roman" w:cs="Times New Roman"/>
          <w:sz w:val="20"/>
          <w:szCs w:val="20"/>
          <w:lang w:val="nl-NL"/>
        </w:rPr>
      </w:pPr>
      <w:r w:rsidRPr="00114FDB">
        <w:rPr>
          <w:rFonts w:ascii="Times New Roman" w:hAnsi="Times New Roman" w:cs="Times New Roman"/>
          <w:sz w:val="20"/>
          <w:szCs w:val="20"/>
        </w:rPr>
        <w:t xml:space="preserve">Penelitian ini dilatarbelakangi oleh keterlibatan peserta didik yang belum optimal dalam pembelajaran sejarah. </w:t>
      </w:r>
      <w:r w:rsidRPr="00AD08E1">
        <w:rPr>
          <w:rFonts w:ascii="Times New Roman" w:hAnsi="Times New Roman" w:cs="Times New Roman"/>
          <w:sz w:val="20"/>
          <w:szCs w:val="20"/>
          <w:lang w:val="nl-NL"/>
        </w:rPr>
        <w:t xml:space="preserve">Kondisi tersebut terlihat dari kecenderungan peserta didik menghafal materi dan kesulitan memahami hubungan sebab-akibat. </w:t>
      </w:r>
      <w:r w:rsidRPr="00114FDB">
        <w:rPr>
          <w:rFonts w:ascii="Times New Roman" w:hAnsi="Times New Roman" w:cs="Times New Roman"/>
          <w:sz w:val="20"/>
          <w:szCs w:val="20"/>
          <w:lang w:val="nl-NL"/>
        </w:rPr>
        <w:t xml:space="preserve">Peserta didik juga belum terbiasa menilai sumber dan bukti sejarah. Penelitian ini bertujuan menganalisis pengaruh model pembelajaran </w:t>
      </w:r>
      <w:r w:rsidRPr="00114FDB">
        <w:rPr>
          <w:rFonts w:ascii="Times New Roman" w:hAnsi="Times New Roman" w:cs="Times New Roman"/>
          <w:i/>
          <w:iCs/>
          <w:sz w:val="20"/>
          <w:szCs w:val="20"/>
          <w:lang w:val="nl-NL"/>
        </w:rPr>
        <w:t>Argument-Driven Inquiry</w:t>
      </w:r>
      <w:r w:rsidRPr="00114FDB">
        <w:rPr>
          <w:rFonts w:ascii="Times New Roman" w:hAnsi="Times New Roman" w:cs="Times New Roman"/>
          <w:sz w:val="20"/>
          <w:szCs w:val="20"/>
          <w:lang w:val="nl-NL"/>
        </w:rPr>
        <w:t xml:space="preserve"> (ADI) terhadap keterampilan berpikir sejarah peserta didik serta mengukur besarnya pengaruh tersebut. Penelitian menggunakan pendekatan kuantitatif dengan desain kuasi-eksperimen tipe </w:t>
      </w:r>
      <w:r w:rsidRPr="00114FDB">
        <w:rPr>
          <w:rFonts w:ascii="Times New Roman" w:hAnsi="Times New Roman" w:cs="Times New Roman"/>
          <w:i/>
          <w:iCs/>
          <w:sz w:val="20"/>
          <w:szCs w:val="20"/>
          <w:lang w:val="nl-NL"/>
        </w:rPr>
        <w:t>non-equivalent control group</w:t>
      </w:r>
      <w:r w:rsidRPr="00114FDB">
        <w:rPr>
          <w:rFonts w:ascii="Times New Roman" w:hAnsi="Times New Roman" w:cs="Times New Roman"/>
          <w:sz w:val="20"/>
          <w:szCs w:val="20"/>
          <w:lang w:val="nl-NL"/>
        </w:rPr>
        <w:t xml:space="preserve">. Sampel dipilih menggunakan teknik </w:t>
      </w:r>
      <w:r w:rsidRPr="00114FDB">
        <w:rPr>
          <w:rFonts w:ascii="Times New Roman" w:hAnsi="Times New Roman" w:cs="Times New Roman"/>
          <w:i/>
          <w:iCs/>
          <w:sz w:val="20"/>
          <w:szCs w:val="20"/>
          <w:lang w:val="nl-NL"/>
        </w:rPr>
        <w:t>purposive sampling</w:t>
      </w:r>
      <w:r w:rsidRPr="00114FDB">
        <w:rPr>
          <w:rFonts w:ascii="Times New Roman" w:hAnsi="Times New Roman" w:cs="Times New Roman"/>
          <w:sz w:val="20"/>
          <w:szCs w:val="20"/>
          <w:lang w:val="nl-NL"/>
        </w:rPr>
        <w:t xml:space="preserve"> dan melibatkan 66 peserta didik kelas XI SMK Labschool Unesa 1 Surabaya. Kelas eksperimen terdiri atas 32 peserta didik, sedangkan kelas kontrol berjumlah 34 peserta didik. Data dikumpulkan melalui tes uraian berupa </w:t>
      </w:r>
      <w:r w:rsidRPr="00114FDB">
        <w:rPr>
          <w:rFonts w:ascii="Times New Roman" w:hAnsi="Times New Roman" w:cs="Times New Roman"/>
          <w:i/>
          <w:iCs/>
          <w:sz w:val="20"/>
          <w:szCs w:val="20"/>
          <w:lang w:val="nl-NL"/>
        </w:rPr>
        <w:t>pretest</w:t>
      </w:r>
      <w:r w:rsidRPr="00114FDB">
        <w:rPr>
          <w:rFonts w:ascii="Times New Roman" w:hAnsi="Times New Roman" w:cs="Times New Roman"/>
          <w:sz w:val="20"/>
          <w:szCs w:val="20"/>
          <w:lang w:val="nl-NL"/>
        </w:rPr>
        <w:t xml:space="preserve"> dan </w:t>
      </w:r>
      <w:r w:rsidRPr="00114FDB">
        <w:rPr>
          <w:rFonts w:ascii="Times New Roman" w:hAnsi="Times New Roman" w:cs="Times New Roman"/>
          <w:i/>
          <w:iCs/>
          <w:sz w:val="20"/>
          <w:szCs w:val="20"/>
          <w:lang w:val="nl-NL"/>
        </w:rPr>
        <w:t>posttest</w:t>
      </w:r>
      <w:r w:rsidRPr="00114FDB">
        <w:rPr>
          <w:rFonts w:ascii="Times New Roman" w:hAnsi="Times New Roman" w:cs="Times New Roman"/>
          <w:sz w:val="20"/>
          <w:szCs w:val="20"/>
          <w:lang w:val="nl-NL"/>
        </w:rPr>
        <w:t xml:space="preserve">, kemudian dianalisis menggunakan </w:t>
      </w:r>
      <w:r w:rsidRPr="00114FDB">
        <w:rPr>
          <w:rFonts w:ascii="Times New Roman" w:hAnsi="Times New Roman" w:cs="Times New Roman"/>
          <w:i/>
          <w:iCs/>
          <w:sz w:val="20"/>
          <w:szCs w:val="20"/>
          <w:lang w:val="nl-NL"/>
        </w:rPr>
        <w:t>independent-samples t-test</w:t>
      </w:r>
      <w:r w:rsidRPr="00114FDB">
        <w:rPr>
          <w:rFonts w:ascii="Times New Roman" w:hAnsi="Times New Roman" w:cs="Times New Roman"/>
          <w:sz w:val="20"/>
          <w:szCs w:val="20"/>
          <w:lang w:val="nl-NL"/>
        </w:rPr>
        <w:t xml:space="preserve"> dan Hedges’ </w:t>
      </w:r>
      <w:r w:rsidRPr="00114FDB">
        <w:rPr>
          <w:rFonts w:ascii="Times New Roman" w:hAnsi="Times New Roman" w:cs="Times New Roman"/>
          <w:i/>
          <w:iCs/>
          <w:sz w:val="20"/>
          <w:szCs w:val="20"/>
          <w:lang w:val="nl-NL"/>
        </w:rPr>
        <w:t>g</w:t>
      </w:r>
      <w:r w:rsidRPr="00114FDB">
        <w:rPr>
          <w:rFonts w:ascii="Times New Roman" w:hAnsi="Times New Roman" w:cs="Times New Roman"/>
          <w:sz w:val="20"/>
          <w:szCs w:val="20"/>
          <w:lang w:val="nl-NL"/>
        </w:rPr>
        <w:t xml:space="preserve">. Hasil penelitian menunjukkan adanya perbedaan signifikan antara kelas eksperimen dan kelas kontrol dengan nilai </w:t>
      </w:r>
      <w:r w:rsidRPr="00114FDB">
        <w:rPr>
          <w:rFonts w:ascii="Times New Roman" w:hAnsi="Times New Roman" w:cs="Times New Roman"/>
          <w:i/>
          <w:iCs/>
          <w:sz w:val="20"/>
          <w:szCs w:val="20"/>
          <w:lang w:val="nl-NL"/>
        </w:rPr>
        <w:t>t</w:t>
      </w:r>
      <w:r w:rsidRPr="00114FDB">
        <w:rPr>
          <w:rFonts w:ascii="Times New Roman" w:hAnsi="Times New Roman" w:cs="Times New Roman"/>
          <w:sz w:val="20"/>
          <w:szCs w:val="20"/>
          <w:lang w:val="nl-NL"/>
        </w:rPr>
        <w:t xml:space="preserve">(64) = 5,812 dan </w:t>
      </w:r>
      <w:r w:rsidRPr="00114FDB">
        <w:rPr>
          <w:rFonts w:ascii="Times New Roman" w:hAnsi="Times New Roman" w:cs="Times New Roman"/>
          <w:i/>
          <w:iCs/>
          <w:sz w:val="20"/>
          <w:szCs w:val="20"/>
          <w:lang w:val="nl-NL"/>
        </w:rPr>
        <w:t>p</w:t>
      </w:r>
      <w:r w:rsidRPr="00114FDB">
        <w:rPr>
          <w:rFonts w:ascii="Times New Roman" w:hAnsi="Times New Roman" w:cs="Times New Roman"/>
          <w:sz w:val="20"/>
          <w:szCs w:val="20"/>
          <w:lang w:val="nl-NL"/>
        </w:rPr>
        <w:t xml:space="preserve"> &lt; 0,001. Rata-rata </w:t>
      </w:r>
      <w:r w:rsidRPr="00114FDB">
        <w:rPr>
          <w:rFonts w:ascii="Times New Roman" w:hAnsi="Times New Roman" w:cs="Times New Roman"/>
          <w:i/>
          <w:iCs/>
          <w:sz w:val="20"/>
          <w:szCs w:val="20"/>
          <w:lang w:val="nl-NL"/>
        </w:rPr>
        <w:t>posttest</w:t>
      </w:r>
      <w:r w:rsidRPr="00114FDB">
        <w:rPr>
          <w:rFonts w:ascii="Times New Roman" w:hAnsi="Times New Roman" w:cs="Times New Roman"/>
          <w:sz w:val="20"/>
          <w:szCs w:val="20"/>
          <w:lang w:val="nl-NL"/>
        </w:rPr>
        <w:t xml:space="preserve"> kelas eksperimen sebesar 57,25, sedangkan kelas kontrol sebesar 45,76. Nilai Hedges’ </w:t>
      </w:r>
      <w:r w:rsidRPr="00114FDB">
        <w:rPr>
          <w:rFonts w:ascii="Times New Roman" w:hAnsi="Times New Roman" w:cs="Times New Roman"/>
          <w:i/>
          <w:iCs/>
          <w:sz w:val="20"/>
          <w:szCs w:val="20"/>
          <w:lang w:val="nl-NL"/>
        </w:rPr>
        <w:t>g</w:t>
      </w:r>
      <w:r w:rsidRPr="00114FDB">
        <w:rPr>
          <w:rFonts w:ascii="Times New Roman" w:hAnsi="Times New Roman" w:cs="Times New Roman"/>
          <w:sz w:val="20"/>
          <w:szCs w:val="20"/>
          <w:lang w:val="nl-NL"/>
        </w:rPr>
        <w:t xml:space="preserve"> sebesar 1,415 menunjukkan pengaruh812 dan </w:t>
      </w:r>
      <w:r w:rsidRPr="00114FDB">
        <w:rPr>
          <w:rFonts w:ascii="Times New Roman" w:hAnsi="Times New Roman" w:cs="Times New Roman"/>
          <w:i/>
          <w:iCs/>
          <w:sz w:val="20"/>
          <w:szCs w:val="20"/>
          <w:lang w:val="nl-NL"/>
        </w:rPr>
        <w:t>p</w:t>
      </w:r>
      <w:r w:rsidRPr="00114FDB">
        <w:rPr>
          <w:rFonts w:ascii="Times New Roman" w:hAnsi="Times New Roman" w:cs="Times New Roman"/>
          <w:sz w:val="20"/>
          <w:szCs w:val="20"/>
          <w:lang w:val="nl-NL"/>
        </w:rPr>
        <w:t xml:space="preserve"> &lt; 0,001. Rata-rata </w:t>
      </w:r>
      <w:r w:rsidRPr="00114FDB">
        <w:rPr>
          <w:rFonts w:ascii="Times New Roman" w:hAnsi="Times New Roman" w:cs="Times New Roman"/>
          <w:i/>
          <w:iCs/>
          <w:sz w:val="20"/>
          <w:szCs w:val="20"/>
          <w:lang w:val="nl-NL"/>
        </w:rPr>
        <w:t>posttest</w:t>
      </w:r>
      <w:r w:rsidRPr="00114FDB">
        <w:rPr>
          <w:rFonts w:ascii="Times New Roman" w:hAnsi="Times New Roman" w:cs="Times New Roman"/>
          <w:sz w:val="20"/>
          <w:szCs w:val="20"/>
          <w:lang w:val="nl-NL"/>
        </w:rPr>
        <w:t xml:space="preserve"> kelas eksperimen sebesar 57,25, sedangkan kelas kontrol sebesar 45,76. Nilai Hedges’ </w:t>
      </w:r>
      <w:r w:rsidRPr="00114FDB">
        <w:rPr>
          <w:rFonts w:ascii="Times New Roman" w:hAnsi="Times New Roman" w:cs="Times New Roman"/>
          <w:i/>
          <w:iCs/>
          <w:sz w:val="20"/>
          <w:szCs w:val="20"/>
          <w:lang w:val="nl-NL"/>
        </w:rPr>
        <w:t>g</w:t>
      </w:r>
      <w:r w:rsidRPr="00114FDB">
        <w:rPr>
          <w:rFonts w:ascii="Times New Roman" w:hAnsi="Times New Roman" w:cs="Times New Roman"/>
          <w:sz w:val="20"/>
          <w:szCs w:val="20"/>
          <w:lang w:val="nl-NL"/>
        </w:rPr>
        <w:t xml:space="preserve"> sebesar 1,415 menunjukkan pengaruh dalam kategori besar. Kebaruan penelitian ini terletak pada penerapan model ADI dalam pembelajaran sejarah untuk mengukur keterampilan berpikir sejarah peserta didik SMK. Penelitian sebelumnya lebih banyak menerapkan ADI dalam pembelajaran sains atau untuk mengukur keterampilan argumentasi dan berpikir kritis. Temuan ini menunjukkan bahwa ADI dapat dipertimbangkan sebagai alternatif model pembelajaran sejarah di SMK karena terbukti memberikan pengaruh besar terhadap keterampilan berpikir sejarah peserta didik</w:t>
      </w:r>
      <w:r w:rsidR="00461F49" w:rsidRPr="00114FDB">
        <w:rPr>
          <w:rFonts w:ascii="Times New Roman" w:hAnsi="Times New Roman" w:cs="Times New Roman"/>
          <w:sz w:val="20"/>
          <w:szCs w:val="20"/>
          <w:lang w:val="nl-NL"/>
        </w:rPr>
        <w:t>.</w:t>
      </w:r>
    </w:p>
    <w:p w14:paraId="7D3812F8" w14:textId="77777777" w:rsidR="0066715F" w:rsidRPr="00114FDB" w:rsidRDefault="0066715F" w:rsidP="0074572E">
      <w:pPr>
        <w:spacing w:after="0" w:line="240" w:lineRule="auto"/>
        <w:jc w:val="both"/>
        <w:rPr>
          <w:rFonts w:ascii="Times New Roman" w:hAnsi="Times New Roman" w:cs="Times New Roman"/>
          <w:b/>
          <w:bCs/>
          <w:sz w:val="20"/>
          <w:szCs w:val="20"/>
          <w:lang w:val="nl-NL"/>
        </w:rPr>
      </w:pPr>
    </w:p>
    <w:p w14:paraId="21359ECC" w14:textId="2E9858A6" w:rsidR="00631CA6" w:rsidRPr="00114FDB" w:rsidRDefault="00B2595B" w:rsidP="0074572E">
      <w:pPr>
        <w:spacing w:after="0" w:line="240" w:lineRule="auto"/>
        <w:jc w:val="both"/>
        <w:rPr>
          <w:rFonts w:ascii="Times New Roman" w:hAnsi="Times New Roman" w:cs="Times New Roman"/>
          <w:sz w:val="20"/>
          <w:szCs w:val="20"/>
          <w:lang w:val="en-US"/>
        </w:rPr>
      </w:pPr>
      <w:r w:rsidRPr="00114FDB">
        <w:rPr>
          <w:rFonts w:ascii="Times New Roman" w:hAnsi="Times New Roman" w:cs="Times New Roman"/>
          <w:b/>
          <w:bCs/>
          <w:sz w:val="20"/>
          <w:szCs w:val="20"/>
          <w:lang w:val="en-US"/>
        </w:rPr>
        <w:t>Kata Kunci:</w:t>
      </w:r>
      <w:r w:rsidRPr="00114FDB">
        <w:rPr>
          <w:rFonts w:ascii="Times New Roman" w:hAnsi="Times New Roman" w:cs="Times New Roman"/>
          <w:sz w:val="20"/>
          <w:szCs w:val="20"/>
          <w:lang w:val="en-US"/>
        </w:rPr>
        <w:t xml:space="preserve"> </w:t>
      </w:r>
      <w:r w:rsidR="00E36A89" w:rsidRPr="00114FDB">
        <w:rPr>
          <w:rFonts w:ascii="Times New Roman" w:hAnsi="Times New Roman" w:cs="Times New Roman"/>
          <w:i/>
          <w:iCs/>
          <w:sz w:val="20"/>
          <w:szCs w:val="20"/>
          <w:lang w:val="en-US"/>
        </w:rPr>
        <w:t>Argumen</w:t>
      </w:r>
      <w:r w:rsidR="001A0981">
        <w:rPr>
          <w:rFonts w:ascii="Times New Roman" w:hAnsi="Times New Roman" w:cs="Times New Roman"/>
          <w:i/>
          <w:iCs/>
          <w:sz w:val="20"/>
          <w:szCs w:val="20"/>
          <w:lang w:val="en-US"/>
        </w:rPr>
        <w:t>t</w:t>
      </w:r>
      <w:r w:rsidR="00E36A89" w:rsidRPr="00114FDB">
        <w:rPr>
          <w:rFonts w:ascii="Times New Roman" w:hAnsi="Times New Roman" w:cs="Times New Roman"/>
          <w:i/>
          <w:iCs/>
          <w:sz w:val="20"/>
          <w:szCs w:val="20"/>
          <w:lang w:val="en-US"/>
        </w:rPr>
        <w:t>-Driven Inquiry</w:t>
      </w:r>
      <w:r w:rsidR="00E36A89" w:rsidRPr="00114FDB">
        <w:rPr>
          <w:rFonts w:ascii="Times New Roman" w:hAnsi="Times New Roman" w:cs="Times New Roman"/>
          <w:sz w:val="20"/>
          <w:szCs w:val="20"/>
          <w:lang w:val="en-US"/>
        </w:rPr>
        <w:t xml:space="preserve">, </w:t>
      </w:r>
      <w:r w:rsidR="00F665EF" w:rsidRPr="00114FDB">
        <w:rPr>
          <w:rFonts w:ascii="Times New Roman" w:hAnsi="Times New Roman" w:cs="Times New Roman"/>
          <w:sz w:val="20"/>
          <w:szCs w:val="20"/>
          <w:lang w:val="en-US"/>
        </w:rPr>
        <w:t>K</w:t>
      </w:r>
      <w:r w:rsidR="00E36A89" w:rsidRPr="00114FDB">
        <w:rPr>
          <w:rFonts w:ascii="Times New Roman" w:hAnsi="Times New Roman" w:cs="Times New Roman"/>
          <w:sz w:val="20"/>
          <w:szCs w:val="20"/>
          <w:lang w:val="en-US"/>
        </w:rPr>
        <w:t xml:space="preserve">eterampilan berpikir sejarah, </w:t>
      </w:r>
      <w:r w:rsidR="00F665EF" w:rsidRPr="00114FDB">
        <w:rPr>
          <w:rFonts w:ascii="Times New Roman" w:hAnsi="Times New Roman" w:cs="Times New Roman"/>
          <w:sz w:val="20"/>
          <w:szCs w:val="20"/>
          <w:lang w:val="en-US"/>
        </w:rPr>
        <w:t>P</w:t>
      </w:r>
      <w:r w:rsidR="00E36A89" w:rsidRPr="00114FDB">
        <w:rPr>
          <w:rFonts w:ascii="Times New Roman" w:hAnsi="Times New Roman" w:cs="Times New Roman"/>
          <w:sz w:val="20"/>
          <w:szCs w:val="20"/>
          <w:lang w:val="en-US"/>
        </w:rPr>
        <w:t xml:space="preserve">embelajaran sejarah, </w:t>
      </w:r>
      <w:r w:rsidR="00F665EF" w:rsidRPr="00114FDB">
        <w:rPr>
          <w:rFonts w:ascii="Times New Roman" w:hAnsi="Times New Roman" w:cs="Times New Roman"/>
          <w:sz w:val="20"/>
          <w:szCs w:val="20"/>
          <w:lang w:val="en-US"/>
        </w:rPr>
        <w:t>P</w:t>
      </w:r>
      <w:r w:rsidR="00E36A89" w:rsidRPr="00114FDB">
        <w:rPr>
          <w:rFonts w:ascii="Times New Roman" w:hAnsi="Times New Roman" w:cs="Times New Roman"/>
          <w:sz w:val="20"/>
          <w:szCs w:val="20"/>
          <w:lang w:val="en-US"/>
        </w:rPr>
        <w:t>eserta didik SMK</w:t>
      </w:r>
    </w:p>
    <w:p w14:paraId="31F0E9B9" w14:textId="77777777" w:rsidR="00B2595B" w:rsidRPr="00114FDB" w:rsidRDefault="00B2595B" w:rsidP="0074572E">
      <w:pPr>
        <w:spacing w:after="0" w:line="240" w:lineRule="auto"/>
        <w:jc w:val="center"/>
        <w:rPr>
          <w:rFonts w:ascii="Times New Roman" w:hAnsi="Times New Roman" w:cs="Times New Roman"/>
          <w:b/>
          <w:sz w:val="20"/>
          <w:szCs w:val="20"/>
          <w:lang w:val="en-US"/>
        </w:rPr>
      </w:pPr>
    </w:p>
    <w:p w14:paraId="2119AC69" w14:textId="77777777" w:rsidR="00631CA6" w:rsidRPr="00114FDB" w:rsidRDefault="00402E8F" w:rsidP="0074572E">
      <w:pPr>
        <w:spacing w:after="0" w:line="240" w:lineRule="auto"/>
        <w:jc w:val="center"/>
        <w:rPr>
          <w:rFonts w:ascii="Times New Roman" w:hAnsi="Times New Roman" w:cs="Times New Roman"/>
          <w:b/>
          <w:i/>
          <w:sz w:val="20"/>
          <w:szCs w:val="20"/>
          <w:lang w:val="en"/>
        </w:rPr>
      </w:pPr>
      <w:r w:rsidRPr="00114FDB">
        <w:rPr>
          <w:rFonts w:ascii="Times New Roman" w:hAnsi="Times New Roman" w:cs="Times New Roman"/>
          <w:b/>
          <w:i/>
          <w:sz w:val="20"/>
          <w:szCs w:val="20"/>
          <w:lang w:val="en"/>
        </w:rPr>
        <w:t>Abstract</w:t>
      </w:r>
    </w:p>
    <w:p w14:paraId="70F809BD" w14:textId="77777777" w:rsidR="003A2ADE" w:rsidRPr="00114FDB" w:rsidRDefault="003A2ADE" w:rsidP="0074572E">
      <w:pPr>
        <w:spacing w:after="0" w:line="240" w:lineRule="auto"/>
        <w:ind w:firstLine="720"/>
        <w:jc w:val="both"/>
        <w:rPr>
          <w:rFonts w:ascii="Times New Roman" w:hAnsi="Times New Roman" w:cs="Times New Roman"/>
          <w:i/>
          <w:sz w:val="20"/>
          <w:szCs w:val="20"/>
          <w:lang w:val="en"/>
        </w:rPr>
      </w:pPr>
    </w:p>
    <w:p w14:paraId="2D57AC9C" w14:textId="57131F60" w:rsidR="00312BFF" w:rsidRPr="00114FDB" w:rsidRDefault="00256FF5" w:rsidP="0074572E">
      <w:pPr>
        <w:spacing w:after="0" w:line="240" w:lineRule="auto"/>
        <w:jc w:val="both"/>
        <w:rPr>
          <w:rFonts w:ascii="Times New Roman" w:hAnsi="Times New Roman" w:cs="Times New Roman"/>
          <w:i/>
          <w:iCs/>
          <w:sz w:val="20"/>
          <w:szCs w:val="20"/>
        </w:rPr>
      </w:pPr>
      <w:r w:rsidRPr="00114FDB">
        <w:rPr>
          <w:rFonts w:ascii="Times New Roman" w:hAnsi="Times New Roman" w:cs="Times New Roman"/>
          <w:i/>
          <w:iCs/>
          <w:sz w:val="20"/>
          <w:szCs w:val="20"/>
        </w:rPr>
        <w:t>This study was motivated by limited student engagement in history learning. This condition was reflected in students’ tendency to memorise learning materials and their difficulties in understanding cause-and-effect relationships. Students were also unfamiliar with evaluating historical sources and evidence. This study aimed to analyse the effect of the Argument-Driven Inquiry (ADI) learning model on students’ historical thinking skills and to determine the magnitude of its effect. A quantitative approach was employed using a quasi-experimental non-equivalent control group design. The sample was selected through purposive sampling and involved 66 eleventh-grade students at SMK Labschool Unesa 1 Surabaya. The experimental group consisted of 32 students, while the control group included 34 students. Data were collected through essay-based pretests and posttests and were analysed using an independent-samples t-test and Hedges’ g. The results revealed a significant difference between the experimental and control groups, with t(64) = 5.812 and p &lt; .001. The experimental group obtained a mean posttest score of 57.25, whereas the control group achieved 45.76. The Hedges’ g value of 1.415 indicated a large effect. The novelty of this study lies in the application of the ADI model in history learning to measure vocational high school students’ historical thinking skills. Previous studies have primarily applied ADI in science learning or used it to measure argumentation and critical thinking skills. These findings indicate that ADI can be considered an alternative model for history learning in vocational high schools because it has been shown to have a large effect on students’ historical thinking skills</w:t>
      </w:r>
      <w:r w:rsidR="00FD5814" w:rsidRPr="00114FDB">
        <w:rPr>
          <w:rFonts w:ascii="Times New Roman" w:hAnsi="Times New Roman" w:cs="Times New Roman"/>
          <w:i/>
          <w:iCs/>
          <w:sz w:val="20"/>
          <w:szCs w:val="20"/>
        </w:rPr>
        <w:t>.</w:t>
      </w:r>
    </w:p>
    <w:p w14:paraId="6C5EE906" w14:textId="77777777" w:rsidR="0066715F" w:rsidRPr="00114FDB" w:rsidRDefault="0066715F" w:rsidP="0074572E">
      <w:pPr>
        <w:spacing w:after="0" w:line="240" w:lineRule="auto"/>
        <w:jc w:val="both"/>
        <w:rPr>
          <w:rFonts w:ascii="Times New Roman" w:hAnsi="Times New Roman" w:cs="Times New Roman"/>
          <w:b/>
          <w:bCs/>
          <w:i/>
          <w:iCs/>
          <w:sz w:val="20"/>
          <w:szCs w:val="20"/>
        </w:rPr>
      </w:pPr>
    </w:p>
    <w:p w14:paraId="4BBAF4E8" w14:textId="132C8934" w:rsidR="00402E8F" w:rsidRPr="00114FDB" w:rsidRDefault="00B2595B" w:rsidP="0074572E">
      <w:pPr>
        <w:spacing w:after="0" w:line="240" w:lineRule="auto"/>
        <w:jc w:val="both"/>
        <w:rPr>
          <w:rFonts w:ascii="Times New Roman" w:hAnsi="Times New Roman" w:cs="Times New Roman"/>
          <w:i/>
          <w:iCs/>
          <w:sz w:val="20"/>
          <w:szCs w:val="20"/>
        </w:rPr>
      </w:pPr>
      <w:r w:rsidRPr="00114FDB">
        <w:rPr>
          <w:rFonts w:ascii="Times New Roman" w:hAnsi="Times New Roman" w:cs="Times New Roman"/>
          <w:b/>
          <w:bCs/>
          <w:i/>
          <w:iCs/>
          <w:sz w:val="20"/>
          <w:szCs w:val="20"/>
        </w:rPr>
        <w:t>Keywords</w:t>
      </w:r>
      <w:r w:rsidRPr="00114FDB">
        <w:rPr>
          <w:rFonts w:ascii="Times New Roman" w:hAnsi="Times New Roman" w:cs="Times New Roman"/>
          <w:i/>
          <w:iCs/>
          <w:sz w:val="20"/>
          <w:szCs w:val="20"/>
        </w:rPr>
        <w:t xml:space="preserve">: </w:t>
      </w:r>
      <w:r w:rsidR="00D36ED7" w:rsidRPr="00114FDB">
        <w:rPr>
          <w:rFonts w:ascii="Times New Roman" w:hAnsi="Times New Roman" w:cs="Times New Roman"/>
          <w:i/>
          <w:iCs/>
          <w:sz w:val="20"/>
          <w:szCs w:val="20"/>
        </w:rPr>
        <w:t>Argumen</w:t>
      </w:r>
      <w:r w:rsidR="001A0981">
        <w:rPr>
          <w:rFonts w:ascii="Times New Roman" w:hAnsi="Times New Roman" w:cs="Times New Roman"/>
          <w:i/>
          <w:iCs/>
          <w:sz w:val="20"/>
          <w:szCs w:val="20"/>
        </w:rPr>
        <w:t>t</w:t>
      </w:r>
      <w:r w:rsidR="00D36ED7" w:rsidRPr="00114FDB">
        <w:rPr>
          <w:rFonts w:ascii="Times New Roman" w:hAnsi="Times New Roman" w:cs="Times New Roman"/>
          <w:i/>
          <w:iCs/>
          <w:sz w:val="20"/>
          <w:szCs w:val="20"/>
        </w:rPr>
        <w:t xml:space="preserve">-Driven Inquiry, </w:t>
      </w:r>
      <w:r w:rsidR="00F665EF" w:rsidRPr="00114FDB">
        <w:rPr>
          <w:rFonts w:ascii="Times New Roman" w:hAnsi="Times New Roman" w:cs="Times New Roman"/>
          <w:i/>
          <w:iCs/>
          <w:sz w:val="20"/>
          <w:szCs w:val="20"/>
        </w:rPr>
        <w:t>H</w:t>
      </w:r>
      <w:r w:rsidR="00D36ED7" w:rsidRPr="00114FDB">
        <w:rPr>
          <w:rFonts w:ascii="Times New Roman" w:hAnsi="Times New Roman" w:cs="Times New Roman"/>
          <w:i/>
          <w:iCs/>
          <w:sz w:val="20"/>
          <w:szCs w:val="20"/>
        </w:rPr>
        <w:t xml:space="preserve">istorical thinking skills, </w:t>
      </w:r>
      <w:r w:rsidR="00F665EF" w:rsidRPr="00114FDB">
        <w:rPr>
          <w:rFonts w:ascii="Times New Roman" w:hAnsi="Times New Roman" w:cs="Times New Roman"/>
          <w:i/>
          <w:iCs/>
          <w:sz w:val="20"/>
          <w:szCs w:val="20"/>
        </w:rPr>
        <w:t>H</w:t>
      </w:r>
      <w:r w:rsidR="00D36ED7" w:rsidRPr="00114FDB">
        <w:rPr>
          <w:rFonts w:ascii="Times New Roman" w:hAnsi="Times New Roman" w:cs="Times New Roman"/>
          <w:i/>
          <w:iCs/>
          <w:sz w:val="20"/>
          <w:szCs w:val="20"/>
        </w:rPr>
        <w:t xml:space="preserve">istory learning, </w:t>
      </w:r>
      <w:r w:rsidR="00F665EF" w:rsidRPr="00114FDB">
        <w:rPr>
          <w:rFonts w:ascii="Times New Roman" w:hAnsi="Times New Roman" w:cs="Times New Roman"/>
          <w:i/>
          <w:iCs/>
          <w:sz w:val="20"/>
          <w:szCs w:val="20"/>
        </w:rPr>
        <w:t>V</w:t>
      </w:r>
      <w:r w:rsidR="00D36ED7" w:rsidRPr="00114FDB">
        <w:rPr>
          <w:rFonts w:ascii="Times New Roman" w:hAnsi="Times New Roman" w:cs="Times New Roman"/>
          <w:i/>
          <w:iCs/>
          <w:sz w:val="20"/>
          <w:szCs w:val="20"/>
        </w:rPr>
        <w:t>ocational high school students</w:t>
      </w:r>
    </w:p>
    <w:p w14:paraId="617C6413" w14:textId="77777777" w:rsidR="00FD5B52" w:rsidRPr="00114FDB" w:rsidRDefault="00FD5B52" w:rsidP="0074572E">
      <w:pPr>
        <w:spacing w:after="0" w:line="240" w:lineRule="auto"/>
        <w:jc w:val="both"/>
        <w:rPr>
          <w:rFonts w:ascii="Times New Roman" w:hAnsi="Times New Roman" w:cs="Times New Roman"/>
          <w:sz w:val="20"/>
          <w:szCs w:val="20"/>
        </w:rPr>
      </w:pPr>
    </w:p>
    <w:p w14:paraId="1EC6BF88" w14:textId="77777777" w:rsidR="00256FF5" w:rsidRPr="00114FDB" w:rsidRDefault="00256FF5" w:rsidP="0074572E">
      <w:pPr>
        <w:spacing w:after="0" w:line="240" w:lineRule="auto"/>
        <w:jc w:val="both"/>
        <w:rPr>
          <w:rFonts w:ascii="Times New Roman" w:hAnsi="Times New Roman" w:cs="Times New Roman"/>
          <w:sz w:val="20"/>
          <w:szCs w:val="20"/>
        </w:rPr>
      </w:pPr>
    </w:p>
    <w:p w14:paraId="10C9D15C" w14:textId="77777777" w:rsidR="0066715F" w:rsidRPr="00114FDB" w:rsidRDefault="0066715F" w:rsidP="0074572E">
      <w:pPr>
        <w:spacing w:after="0" w:line="240" w:lineRule="auto"/>
        <w:jc w:val="both"/>
        <w:rPr>
          <w:rFonts w:ascii="Times New Roman" w:hAnsi="Times New Roman" w:cs="Times New Roman"/>
          <w:sz w:val="20"/>
          <w:szCs w:val="20"/>
        </w:rPr>
      </w:pPr>
    </w:p>
    <w:p w14:paraId="5E52390D" w14:textId="77777777" w:rsidR="00241561" w:rsidRPr="00114FDB" w:rsidRDefault="0072727C" w:rsidP="0074572E">
      <w:pPr>
        <w:spacing w:after="0" w:line="240" w:lineRule="auto"/>
        <w:jc w:val="both"/>
        <w:rPr>
          <w:rFonts w:ascii="Times New Roman" w:hAnsi="Times New Roman" w:cs="Times New Roman"/>
          <w:b/>
          <w:lang w:val="en-US"/>
        </w:rPr>
        <w:sectPr w:rsidR="00241561" w:rsidRPr="00114FDB" w:rsidSect="0074572E">
          <w:headerReference w:type="default" r:id="rId10"/>
          <w:footerReference w:type="default" r:id="rId11"/>
          <w:pgSz w:w="11906" w:h="16838"/>
          <w:pgMar w:top="1418" w:right="1134" w:bottom="1418" w:left="1134" w:header="709" w:footer="709" w:gutter="0"/>
          <w:cols w:space="708"/>
          <w:docGrid w:linePitch="360"/>
        </w:sectPr>
      </w:pPr>
      <w:r w:rsidRPr="00114FDB">
        <w:rPr>
          <w:rFonts w:ascii="Times New Roman" w:hAnsi="Times New Roman" w:cs="Times New Roman"/>
          <w:b/>
          <w:lang w:val="en-US"/>
        </w:rPr>
        <w:t>PENDAHULUA</w:t>
      </w:r>
      <w:r w:rsidR="00556510" w:rsidRPr="00114FDB">
        <w:rPr>
          <w:rFonts w:ascii="Times New Roman" w:hAnsi="Times New Roman" w:cs="Times New Roman"/>
          <w:b/>
          <w:lang w:val="en-US"/>
        </w:rPr>
        <w:t>N</w:t>
      </w:r>
    </w:p>
    <w:p w14:paraId="147DE072" w14:textId="134A21C9" w:rsidR="00FF51E4" w:rsidRPr="00114FDB" w:rsidRDefault="00FF51E4" w:rsidP="00FF51E4">
      <w:pPr>
        <w:spacing w:after="0" w:line="240" w:lineRule="auto"/>
        <w:ind w:firstLine="709"/>
        <w:jc w:val="both"/>
        <w:rPr>
          <w:rFonts w:ascii="Times New Roman" w:hAnsi="Times New Roman" w:cs="Times New Roman"/>
          <w:sz w:val="20"/>
          <w:szCs w:val="20"/>
          <w:lang w:val="en-US"/>
        </w:rPr>
      </w:pPr>
      <w:r w:rsidRPr="00114FDB">
        <w:rPr>
          <w:rFonts w:ascii="Times New Roman" w:hAnsi="Times New Roman" w:cs="Times New Roman"/>
          <w:sz w:val="20"/>
          <w:szCs w:val="20"/>
          <w:lang w:val="en-US"/>
        </w:rPr>
        <w:t>Pembelajaran sejarah tidak hanya bertujuan mengenalkan tokoh dan peristiwa masa lalu, tetapi juga membentuk cara peserta didik memahami peristiwa tersebut. Pemahaman sejarah menuntut peserta didik untuk melihat konteks dan menelaah sumber sebelum menyusun suatu penjelasan. Kebutuhan ini sejalan dengan Capaian Pembelajaran Sejarah Fase F yang menempatkan keterampilan berpikir sejarah sebagai kompetensi penting bersama literasi sejarah dan penelitian sederhana.</w:t>
      </w:r>
      <w:r w:rsidR="005B439E" w:rsidRPr="00114FDB">
        <w:rPr>
          <w:rStyle w:val="FootnoteReference"/>
          <w:rFonts w:ascii="Times New Roman" w:hAnsi="Times New Roman" w:cs="Times New Roman"/>
          <w:sz w:val="20"/>
          <w:szCs w:val="20"/>
          <w:lang w:val="en-US"/>
        </w:rPr>
        <w:footnoteReference w:id="1"/>
      </w:r>
      <w:r w:rsidRPr="00114FDB">
        <w:rPr>
          <w:rFonts w:ascii="Times New Roman" w:hAnsi="Times New Roman" w:cs="Times New Roman"/>
          <w:sz w:val="20"/>
          <w:szCs w:val="20"/>
          <w:lang w:val="en-US"/>
        </w:rPr>
        <w:t xml:space="preserve"> Pembelajaran sejarah perlu memberi ruang kepada peserta didik untuk membangun pemahaman melalui proses analisis, bukan hanya menghafal informasi.</w:t>
      </w:r>
      <w:r w:rsidR="00E07F4C" w:rsidRPr="00114FDB">
        <w:rPr>
          <w:rStyle w:val="FootnoteReference"/>
          <w:rFonts w:ascii="Times New Roman" w:hAnsi="Times New Roman" w:cs="Times New Roman"/>
          <w:sz w:val="20"/>
          <w:szCs w:val="20"/>
          <w:lang w:val="en-US"/>
        </w:rPr>
        <w:footnoteReference w:id="2"/>
      </w:r>
    </w:p>
    <w:p w14:paraId="3C182F42" w14:textId="4E23EBCB" w:rsidR="00FF51E4" w:rsidRPr="00114FDB" w:rsidRDefault="00FF51E4" w:rsidP="00FF51E4">
      <w:pPr>
        <w:spacing w:after="0" w:line="240" w:lineRule="auto"/>
        <w:ind w:firstLine="709"/>
        <w:jc w:val="both"/>
        <w:rPr>
          <w:rFonts w:ascii="Times New Roman" w:hAnsi="Times New Roman" w:cs="Times New Roman"/>
          <w:sz w:val="20"/>
          <w:szCs w:val="20"/>
          <w:lang w:val="en-US"/>
        </w:rPr>
      </w:pPr>
      <w:r w:rsidRPr="00114FDB">
        <w:rPr>
          <w:rFonts w:ascii="Times New Roman" w:hAnsi="Times New Roman" w:cs="Times New Roman"/>
          <w:sz w:val="20"/>
          <w:szCs w:val="20"/>
          <w:lang w:val="en-US"/>
        </w:rPr>
        <w:t xml:space="preserve">Keterampilan berpikir sejarah yang dimaksud berkaitan dengan kemampuan peserta didik dalam mempelajari masa lalu secara lebih mendalam. Kemampuan ini tidak hanya mencakup penguasaan fakta, tetapi juga penggunaan bukti untuk menyusun penjelasan sejarah. </w:t>
      </w:r>
      <w:r w:rsidR="00E51EA4" w:rsidRPr="00114FDB">
        <w:rPr>
          <w:rFonts w:ascii="Times New Roman" w:hAnsi="Times New Roman" w:cs="Times New Roman"/>
          <w:sz w:val="20"/>
          <w:szCs w:val="20"/>
        </w:rPr>
        <w:t xml:space="preserve">Keterampilan berpikir sejarah memadukan </w:t>
      </w:r>
      <w:r w:rsidR="00E51EA4" w:rsidRPr="00114FDB">
        <w:rPr>
          <w:rFonts w:ascii="Times New Roman" w:hAnsi="Times New Roman" w:cs="Times New Roman"/>
          <w:i/>
          <w:iCs/>
          <w:sz w:val="20"/>
          <w:szCs w:val="20"/>
        </w:rPr>
        <w:t>knowing history</w:t>
      </w:r>
      <w:r w:rsidR="00E51EA4" w:rsidRPr="00114FDB">
        <w:rPr>
          <w:rFonts w:ascii="Times New Roman" w:hAnsi="Times New Roman" w:cs="Times New Roman"/>
          <w:sz w:val="20"/>
          <w:szCs w:val="20"/>
        </w:rPr>
        <w:t xml:space="preserve"> dan </w:t>
      </w:r>
      <w:r w:rsidR="00E51EA4" w:rsidRPr="00114FDB">
        <w:rPr>
          <w:rFonts w:ascii="Times New Roman" w:hAnsi="Times New Roman" w:cs="Times New Roman"/>
          <w:i/>
          <w:iCs/>
          <w:sz w:val="20"/>
          <w:szCs w:val="20"/>
        </w:rPr>
        <w:t>doing history</w:t>
      </w:r>
      <w:r w:rsidR="00E51EA4" w:rsidRPr="00114FDB">
        <w:rPr>
          <w:rFonts w:ascii="Times New Roman" w:hAnsi="Times New Roman" w:cs="Times New Roman"/>
          <w:sz w:val="20"/>
          <w:szCs w:val="20"/>
        </w:rPr>
        <w:t xml:space="preserve">. </w:t>
      </w:r>
      <w:r w:rsidR="00E51EA4" w:rsidRPr="00114FDB">
        <w:rPr>
          <w:rFonts w:ascii="Times New Roman" w:hAnsi="Times New Roman" w:cs="Times New Roman"/>
          <w:i/>
          <w:iCs/>
          <w:sz w:val="20"/>
          <w:szCs w:val="20"/>
        </w:rPr>
        <w:t>Knowing history</w:t>
      </w:r>
      <w:r w:rsidR="00E51EA4" w:rsidRPr="00114FDB">
        <w:rPr>
          <w:rFonts w:ascii="Times New Roman" w:hAnsi="Times New Roman" w:cs="Times New Roman"/>
          <w:sz w:val="20"/>
          <w:szCs w:val="20"/>
        </w:rPr>
        <w:t xml:space="preserve"> merujuk pada penguasaan pengetahuan substantif mengenai masa lalu, sedangkan </w:t>
      </w:r>
      <w:r w:rsidR="00E51EA4" w:rsidRPr="00114FDB">
        <w:rPr>
          <w:rFonts w:ascii="Times New Roman" w:hAnsi="Times New Roman" w:cs="Times New Roman"/>
          <w:i/>
          <w:iCs/>
          <w:sz w:val="20"/>
          <w:szCs w:val="20"/>
        </w:rPr>
        <w:t>doing history</w:t>
      </w:r>
      <w:r w:rsidR="00E51EA4" w:rsidRPr="00114FDB">
        <w:rPr>
          <w:rFonts w:ascii="Times New Roman" w:hAnsi="Times New Roman" w:cs="Times New Roman"/>
          <w:sz w:val="20"/>
          <w:szCs w:val="20"/>
        </w:rPr>
        <w:t xml:space="preserve"> berkaitan dengan pengetahuan prosedural tentang bagaimana pengetahuan sejarah dibangun</w:t>
      </w:r>
      <w:r w:rsidRPr="00114FDB">
        <w:rPr>
          <w:rFonts w:ascii="Times New Roman" w:hAnsi="Times New Roman" w:cs="Times New Roman"/>
          <w:sz w:val="20"/>
          <w:szCs w:val="20"/>
          <w:lang w:val="en-US"/>
        </w:rPr>
        <w:t>.</w:t>
      </w:r>
      <w:r w:rsidR="002E1B1C" w:rsidRPr="00114FDB">
        <w:rPr>
          <w:rStyle w:val="FootnoteReference"/>
          <w:rFonts w:ascii="Times New Roman" w:hAnsi="Times New Roman" w:cs="Times New Roman"/>
          <w:sz w:val="20"/>
          <w:szCs w:val="20"/>
          <w:lang w:val="en-US"/>
        </w:rPr>
        <w:footnoteReference w:id="3"/>
      </w:r>
      <w:r w:rsidRPr="00114FDB">
        <w:rPr>
          <w:rFonts w:ascii="Times New Roman" w:hAnsi="Times New Roman" w:cs="Times New Roman"/>
          <w:sz w:val="20"/>
          <w:szCs w:val="20"/>
          <w:lang w:val="en-US"/>
        </w:rPr>
        <w:t xml:space="preserve"> </w:t>
      </w:r>
      <w:r w:rsidR="005E2694" w:rsidRPr="00114FDB">
        <w:rPr>
          <w:rFonts w:ascii="Times New Roman" w:hAnsi="Times New Roman" w:cs="Times New Roman"/>
          <w:sz w:val="20"/>
          <w:szCs w:val="20"/>
        </w:rPr>
        <w:t>Keterpaduan kedua aspek tersebut memungkinkan peserta didik tidak sekadar menerima narasi sejarah sebagai pengetahuan yang telah selesai, tetapi juga memahami bagaimana narasi tersebut dibangun. Kemampuan ini perlu dilatih agar peserta didik mampu menilai kegunaan dan keterpercayaan sumber sebelum menarik kesimpulan</w:t>
      </w:r>
      <w:r w:rsidRPr="00114FDB">
        <w:rPr>
          <w:rFonts w:ascii="Times New Roman" w:hAnsi="Times New Roman" w:cs="Times New Roman"/>
          <w:sz w:val="20"/>
          <w:szCs w:val="20"/>
          <w:lang w:val="en-US"/>
        </w:rPr>
        <w:t>.</w:t>
      </w:r>
      <w:r w:rsidR="002D321F" w:rsidRPr="00114FDB">
        <w:rPr>
          <w:rStyle w:val="FootnoteReference"/>
          <w:rFonts w:ascii="Times New Roman" w:hAnsi="Times New Roman" w:cs="Times New Roman"/>
          <w:sz w:val="20"/>
          <w:szCs w:val="20"/>
          <w:lang w:val="en-US"/>
        </w:rPr>
        <w:footnoteReference w:id="4"/>
      </w:r>
    </w:p>
    <w:p w14:paraId="25580EEE" w14:textId="00EDC24E" w:rsidR="00B06004" w:rsidRPr="00114FDB" w:rsidRDefault="00E35ACB" w:rsidP="0074572E">
      <w:pPr>
        <w:spacing w:after="0" w:line="240" w:lineRule="auto"/>
        <w:ind w:firstLine="709"/>
        <w:jc w:val="both"/>
        <w:rPr>
          <w:rFonts w:ascii="Times New Roman" w:hAnsi="Times New Roman" w:cs="Times New Roman"/>
          <w:sz w:val="20"/>
          <w:szCs w:val="20"/>
          <w:lang w:val="nl-NL"/>
        </w:rPr>
      </w:pPr>
      <w:r w:rsidRPr="00114FDB">
        <w:rPr>
          <w:rFonts w:ascii="Times New Roman" w:hAnsi="Times New Roman" w:cs="Times New Roman"/>
          <w:sz w:val="20"/>
          <w:szCs w:val="20"/>
          <w:lang w:val="en-US"/>
        </w:rPr>
        <w:t xml:space="preserve">Pentingnya keterampilan tersebut belum sepenuhnya tercermin pada kondisi peserta didik di SMK Labschool Unesa 1 Surabaya. Hasil pemetaan awal terhadap 33 peserta didik menunjukkan bahwa 51,5% berada pada kategori keterampilan berpikir sejarah rendah, sedangkan 45,5% berada pada kategori sedang. </w:t>
      </w:r>
      <w:r w:rsidRPr="00114FDB">
        <w:rPr>
          <w:rFonts w:ascii="Times New Roman" w:hAnsi="Times New Roman" w:cs="Times New Roman"/>
          <w:sz w:val="20"/>
          <w:szCs w:val="20"/>
          <w:lang w:val="nl-NL"/>
        </w:rPr>
        <w:t>Kelemahan paling terlihat pada kemampuan kronologis, dengan 57,6% peserta didik masih berada pada kategori rendah. Hasil wawancara dengan guru sejarah juga menunjukkan bahwa peserta didik masih cenderung menghafal materi dan belum terbiasa memeriksa sumber sebelum menerima suatu informasi. Peserta didik juga mengalami kesulitan dalam memahami hubungan sebab-akibat antarperistiwa. Kondisi tersebut menunjukkan bahwa pembelajaran sejarah perlu memberi kesempatan yang lebih luas kepada peserta didik untuk menelaah informasi dan membangun penjelasan berdasarkan bukti.</w:t>
      </w:r>
    </w:p>
    <w:p w14:paraId="1D36CEDC" w14:textId="77777777" w:rsidR="0051611F" w:rsidRPr="00114FDB" w:rsidRDefault="0051611F" w:rsidP="0051611F">
      <w:pPr>
        <w:spacing w:after="0" w:line="240" w:lineRule="auto"/>
        <w:ind w:firstLine="709"/>
        <w:jc w:val="both"/>
        <w:rPr>
          <w:rFonts w:ascii="Times New Roman" w:hAnsi="Times New Roman" w:cs="Times New Roman"/>
          <w:sz w:val="20"/>
          <w:szCs w:val="20"/>
          <w:lang w:val="nl-NL"/>
        </w:rPr>
      </w:pPr>
      <w:r w:rsidRPr="00114FDB">
        <w:rPr>
          <w:rFonts w:ascii="Times New Roman" w:hAnsi="Times New Roman" w:cs="Times New Roman"/>
          <w:sz w:val="20"/>
          <w:szCs w:val="20"/>
          <w:lang w:val="nl-NL"/>
        </w:rPr>
        <w:t>Kesempatan peserta didik untuk menelaah informasi dan membangun penjelasan masih terbatas karena proses pembelajaran lebih banyak berpusat pada guru. Materi sejarah umumnya diterima dalam bentuk penjelasan yang telah disusun sehingga peserta didik belum banyak terlibat dalam kegiatan penyelidikan. Penggunaan sumber dan penyusunan argumen pun belum menjadi bagian yang kuat dalam proses pembelajaran. Pengembangan keterampilan berpikir sejarah memerlukan keterlibatan peserta didik dalam memeriksa bukti sebelum menarik kesimpulan. Kondisi tersebut menunjukkan perlunya model pembelajaran yang memberi ruang lebih luas bagi peserta didik untuk membangun pemahaman sejarah secara aktif.</w:t>
      </w:r>
    </w:p>
    <w:p w14:paraId="5AAA9AF2" w14:textId="36CBCB3F" w:rsidR="0051611F" w:rsidRPr="00114FDB" w:rsidRDefault="009E04D5" w:rsidP="0051611F">
      <w:pPr>
        <w:spacing w:after="0" w:line="240" w:lineRule="auto"/>
        <w:ind w:firstLine="709"/>
        <w:jc w:val="both"/>
        <w:rPr>
          <w:rFonts w:ascii="Times New Roman" w:hAnsi="Times New Roman" w:cs="Times New Roman"/>
          <w:sz w:val="20"/>
          <w:szCs w:val="20"/>
          <w:lang w:val="en-US"/>
        </w:rPr>
      </w:pPr>
      <w:r w:rsidRPr="00114FDB">
        <w:rPr>
          <w:rFonts w:ascii="Times New Roman" w:hAnsi="Times New Roman" w:cs="Times New Roman"/>
          <w:sz w:val="20"/>
          <w:szCs w:val="20"/>
        </w:rPr>
        <w:t>K</w:t>
      </w:r>
      <w:r w:rsidR="00E95731" w:rsidRPr="00114FDB">
        <w:rPr>
          <w:rFonts w:ascii="Times New Roman" w:hAnsi="Times New Roman" w:cs="Times New Roman"/>
          <w:sz w:val="20"/>
          <w:szCs w:val="20"/>
        </w:rPr>
        <w:t xml:space="preserve">ebutuhan tersebut dapat dijawab melalui model </w:t>
      </w:r>
      <w:r w:rsidR="00E95731" w:rsidRPr="00114FDB">
        <w:rPr>
          <w:rFonts w:ascii="Times New Roman" w:hAnsi="Times New Roman" w:cs="Times New Roman"/>
          <w:i/>
          <w:iCs/>
          <w:sz w:val="20"/>
          <w:szCs w:val="20"/>
        </w:rPr>
        <w:t>Argument-Driven Inquiry</w:t>
      </w:r>
      <w:r w:rsidR="00E95731" w:rsidRPr="00114FDB">
        <w:rPr>
          <w:rFonts w:ascii="Times New Roman" w:hAnsi="Times New Roman" w:cs="Times New Roman"/>
          <w:sz w:val="20"/>
          <w:szCs w:val="20"/>
        </w:rPr>
        <w:t xml:space="preserve"> (ADI). </w:t>
      </w:r>
      <w:r w:rsidR="00E95731" w:rsidRPr="00114FDB">
        <w:rPr>
          <w:rFonts w:ascii="Times New Roman" w:hAnsi="Times New Roman" w:cs="Times New Roman"/>
          <w:sz w:val="20"/>
          <w:szCs w:val="20"/>
          <w:lang w:val="nl-NL"/>
        </w:rPr>
        <w:t xml:space="preserve">Model ini memadukan kegiatan penyelidikan dengan penyusunan argumen berbasis bukti. Pembelajaran dimulai dengan identifikasi persoalan, kemudian dilanjutkan dengan pengumpulan informasi yang relevan. Informasi tersebut digunakan untuk menyusun argumen sementara yang dibahas dalam sesi argumentasi antarkelompok. </w:t>
      </w:r>
      <w:r w:rsidR="00E95731" w:rsidRPr="00114FDB">
        <w:rPr>
          <w:rFonts w:ascii="Times New Roman" w:hAnsi="Times New Roman" w:cs="Times New Roman"/>
          <w:sz w:val="20"/>
          <w:szCs w:val="20"/>
        </w:rPr>
        <w:t>Melalui sesi tersebut, peserta didik memperoleh tanggapan terhadap penjelasan yang telah disusun. Masukan yang diperoleh selanjutnya digunakan untuk memperbaiki laporan sebelum hasil akhir diserahkan.</w:t>
      </w:r>
      <w:r w:rsidR="009A5EEC" w:rsidRPr="00114FDB">
        <w:rPr>
          <w:rStyle w:val="FootnoteReference"/>
          <w:rFonts w:ascii="Times New Roman" w:hAnsi="Times New Roman" w:cs="Times New Roman"/>
          <w:sz w:val="20"/>
          <w:szCs w:val="20"/>
        </w:rPr>
        <w:footnoteReference w:id="5"/>
      </w:r>
      <w:r w:rsidR="00E95731" w:rsidRPr="00114FDB">
        <w:rPr>
          <w:rFonts w:ascii="Times New Roman" w:hAnsi="Times New Roman" w:cs="Times New Roman"/>
          <w:sz w:val="20"/>
          <w:szCs w:val="20"/>
        </w:rPr>
        <w:t xml:space="preserve"> Rangkaian kegiatan ini membuat peserta didik tidak hanya menyampaikan pendapat, tetapi juga menunjukkan bukti dan alasan yang mendukung pendapat tersebut.</w:t>
      </w:r>
      <w:r w:rsidR="009A5EEC" w:rsidRPr="00114FDB">
        <w:rPr>
          <w:rStyle w:val="FootnoteReference"/>
          <w:rFonts w:ascii="Times New Roman" w:hAnsi="Times New Roman" w:cs="Times New Roman"/>
          <w:sz w:val="20"/>
          <w:szCs w:val="20"/>
        </w:rPr>
        <w:footnoteReference w:id="6"/>
      </w:r>
    </w:p>
    <w:p w14:paraId="2D966DB8" w14:textId="02C6DD1C" w:rsidR="009137F6" w:rsidRPr="00114FDB" w:rsidRDefault="00EE3310" w:rsidP="0074572E">
      <w:pPr>
        <w:spacing w:after="0" w:line="240" w:lineRule="auto"/>
        <w:ind w:firstLine="709"/>
        <w:jc w:val="both"/>
        <w:rPr>
          <w:rFonts w:ascii="Times New Roman" w:hAnsi="Times New Roman" w:cs="Times New Roman"/>
          <w:sz w:val="20"/>
          <w:szCs w:val="20"/>
          <w:lang w:val="nl-NL"/>
        </w:rPr>
      </w:pPr>
      <w:r w:rsidRPr="00114FDB">
        <w:rPr>
          <w:rFonts w:ascii="Times New Roman" w:hAnsi="Times New Roman" w:cs="Times New Roman"/>
          <w:sz w:val="20"/>
          <w:szCs w:val="20"/>
          <w:lang w:val="nl-NL"/>
        </w:rPr>
        <w:t xml:space="preserve">Rangkaian kegiatan tersebut memiliki keterkaitan langsung dengan pengembangan keterampilan berpikir sejarah. Kegiatan penyelidikan memberi kesempatan kepada peserta didik untuk mencari dan menilai sumber yang berkaitan dengan permasalahan. Bukti yang ditemukan kemudian digunakan untuk menjelaskan peristiwa secara kronologis dan memahami hubungan sebab-akibat. Sesi argumentasi membantu peserta didik melihat bahwa suatu peristiwa dapat ditafsirkan dari sudut pandang yang berbeda. Penilaian antarteman selanjutnya mendorong peserta didik memeriksa kembali ketepatan bukti dan alasan yang telah digunakan. Proses pembelajaran tersebut sejalan dengan konstruktivisme sosial Vygotsky yang memandang bahwa pemahaman berkembang melalui interaksi dan bantuan dari lingkungan belajar. Guru dan teman sebaya dapat memberikan </w:t>
      </w:r>
      <w:r w:rsidRPr="00114FDB">
        <w:rPr>
          <w:rFonts w:ascii="Times New Roman" w:hAnsi="Times New Roman" w:cs="Times New Roman"/>
          <w:i/>
          <w:iCs/>
          <w:sz w:val="20"/>
          <w:szCs w:val="20"/>
          <w:lang w:val="nl-NL"/>
        </w:rPr>
        <w:t>scaffolding</w:t>
      </w:r>
      <w:r w:rsidRPr="00114FDB">
        <w:rPr>
          <w:rFonts w:ascii="Times New Roman" w:hAnsi="Times New Roman" w:cs="Times New Roman"/>
          <w:sz w:val="20"/>
          <w:szCs w:val="20"/>
          <w:lang w:val="nl-NL"/>
        </w:rPr>
        <w:t xml:space="preserve"> ketika peserta didik mengalami kesulitan </w:t>
      </w:r>
      <w:r w:rsidRPr="00114FDB">
        <w:rPr>
          <w:rFonts w:ascii="Times New Roman" w:hAnsi="Times New Roman" w:cs="Times New Roman"/>
          <w:sz w:val="20"/>
          <w:szCs w:val="20"/>
          <w:lang w:val="nl-NL"/>
        </w:rPr>
        <w:lastRenderedPageBreak/>
        <w:t xml:space="preserve">sehingga mereka mampu mencapai kemampuan yang belum dapat dikuasai secara mandiri dalam </w:t>
      </w:r>
      <w:r w:rsidRPr="00114FDB">
        <w:rPr>
          <w:rFonts w:ascii="Times New Roman" w:hAnsi="Times New Roman" w:cs="Times New Roman"/>
          <w:i/>
          <w:iCs/>
          <w:sz w:val="20"/>
          <w:szCs w:val="20"/>
          <w:lang w:val="nl-NL"/>
        </w:rPr>
        <w:t>Zone of Proximal Development</w:t>
      </w:r>
      <w:r w:rsidR="004B15A2" w:rsidRPr="00114FDB">
        <w:rPr>
          <w:rFonts w:ascii="Times New Roman" w:hAnsi="Times New Roman" w:cs="Times New Roman"/>
          <w:sz w:val="20"/>
          <w:szCs w:val="20"/>
          <w:lang w:val="nl-NL"/>
        </w:rPr>
        <w:t>.</w:t>
      </w:r>
      <w:r w:rsidR="00DD642D" w:rsidRPr="00114FDB">
        <w:rPr>
          <w:rStyle w:val="FootnoteReference"/>
          <w:rFonts w:ascii="Times New Roman" w:hAnsi="Times New Roman" w:cs="Times New Roman"/>
          <w:sz w:val="20"/>
          <w:szCs w:val="20"/>
        </w:rPr>
        <w:footnoteReference w:id="7"/>
      </w:r>
    </w:p>
    <w:p w14:paraId="799060B0" w14:textId="2B5FF77B" w:rsidR="00180FF0" w:rsidRPr="00114FDB" w:rsidRDefault="00180FF0" w:rsidP="0074572E">
      <w:pPr>
        <w:spacing w:after="0" w:line="240" w:lineRule="auto"/>
        <w:ind w:firstLine="709"/>
        <w:jc w:val="both"/>
        <w:rPr>
          <w:rFonts w:ascii="Times New Roman" w:hAnsi="Times New Roman" w:cs="Times New Roman"/>
          <w:sz w:val="20"/>
          <w:szCs w:val="20"/>
          <w:lang w:val="nl-NL"/>
        </w:rPr>
      </w:pPr>
      <w:r w:rsidRPr="00114FDB">
        <w:rPr>
          <w:rFonts w:ascii="Times New Roman" w:hAnsi="Times New Roman" w:cs="Times New Roman"/>
          <w:sz w:val="20"/>
          <w:szCs w:val="20"/>
          <w:lang w:val="nl-NL"/>
        </w:rPr>
        <w:t>Keterkaitan teoretis tersebut juga didukung oleh sejumlah penelitian mengenai penerapan ADI. Puteri et al. (2025) menunjukkan bahwa kemampuan argumentasi peserta didik pada kelas yang menggunakan ADI lebih tinggi dibandingkan kelas yang mengikuti pembelajaran konvensional.</w:t>
      </w:r>
      <w:r w:rsidR="00AE62F5" w:rsidRPr="00114FDB">
        <w:rPr>
          <w:rStyle w:val="FootnoteReference"/>
          <w:rFonts w:ascii="Times New Roman" w:hAnsi="Times New Roman" w:cs="Times New Roman"/>
          <w:sz w:val="20"/>
          <w:szCs w:val="20"/>
          <w:lang w:val="nl-NL"/>
        </w:rPr>
        <w:footnoteReference w:id="8"/>
      </w:r>
      <w:r w:rsidRPr="00114FDB">
        <w:rPr>
          <w:rFonts w:ascii="Times New Roman" w:hAnsi="Times New Roman" w:cs="Times New Roman"/>
          <w:sz w:val="20"/>
          <w:szCs w:val="20"/>
          <w:lang w:val="nl-NL"/>
        </w:rPr>
        <w:t xml:space="preserve"> Puteri et al. (2020) juga menemukan bahwa penerapan ADI berbantuan </w:t>
      </w:r>
      <w:r w:rsidRPr="00114FDB">
        <w:rPr>
          <w:rFonts w:ascii="Times New Roman" w:hAnsi="Times New Roman" w:cs="Times New Roman"/>
          <w:i/>
          <w:iCs/>
          <w:sz w:val="20"/>
          <w:szCs w:val="20"/>
          <w:lang w:val="nl-NL"/>
        </w:rPr>
        <w:t>e-learning</w:t>
      </w:r>
      <w:r w:rsidRPr="00114FDB">
        <w:rPr>
          <w:rFonts w:ascii="Times New Roman" w:hAnsi="Times New Roman" w:cs="Times New Roman"/>
          <w:sz w:val="20"/>
          <w:szCs w:val="20"/>
          <w:lang w:val="nl-NL"/>
        </w:rPr>
        <w:t xml:space="preserve"> meningkatkan kemampuan berpikir kritis peserta didik SMK. Ketercapaian kemampuan berpikir kritis meningkat dari 55,88% pada siklus I menjadi 82,35% pada siklus II.</w:t>
      </w:r>
      <w:r w:rsidR="00AE62F5" w:rsidRPr="00114FDB">
        <w:rPr>
          <w:rStyle w:val="FootnoteReference"/>
          <w:rFonts w:ascii="Times New Roman" w:hAnsi="Times New Roman" w:cs="Times New Roman"/>
          <w:sz w:val="20"/>
          <w:szCs w:val="20"/>
          <w:lang w:val="nl-NL"/>
        </w:rPr>
        <w:footnoteReference w:id="9"/>
      </w:r>
      <w:r w:rsidRPr="00114FDB">
        <w:rPr>
          <w:rFonts w:ascii="Times New Roman" w:hAnsi="Times New Roman" w:cs="Times New Roman"/>
          <w:sz w:val="20"/>
          <w:szCs w:val="20"/>
          <w:lang w:val="nl-NL"/>
        </w:rPr>
        <w:t xml:space="preserve"> Susanti et al. (2025) melaporkan bahwa penerapan ADI diikuti oleh peningkatan kemampuan pemecahan masalah, dengan persentase ketuntasan peserta didik mencapai 86,7% pada siklus II.</w:t>
      </w:r>
      <w:r w:rsidR="00AE62F5" w:rsidRPr="00114FDB">
        <w:rPr>
          <w:rStyle w:val="FootnoteReference"/>
          <w:rFonts w:ascii="Times New Roman" w:hAnsi="Times New Roman" w:cs="Times New Roman"/>
          <w:sz w:val="20"/>
          <w:szCs w:val="20"/>
          <w:lang w:val="nl-NL"/>
        </w:rPr>
        <w:footnoteReference w:id="10"/>
      </w:r>
      <w:r w:rsidRPr="00114FDB">
        <w:rPr>
          <w:rFonts w:ascii="Times New Roman" w:hAnsi="Times New Roman" w:cs="Times New Roman"/>
          <w:sz w:val="20"/>
          <w:szCs w:val="20"/>
          <w:lang w:val="nl-NL"/>
        </w:rPr>
        <w:t xml:space="preserve"> Temuan serupa disampaikan oleh Amelia et al. (2025), yang menunjukkan adanya peningkatan kemampuan berpikir kritis dalam penulisan teks argumentatif setelah penerapan ADI. Rata-rata skor peserta didik meningkat sebesar 11,14 poin.</w:t>
      </w:r>
      <w:r w:rsidR="00623469" w:rsidRPr="00114FDB">
        <w:rPr>
          <w:rStyle w:val="FootnoteReference"/>
          <w:rFonts w:ascii="Times New Roman" w:hAnsi="Times New Roman" w:cs="Times New Roman"/>
          <w:sz w:val="20"/>
          <w:szCs w:val="20"/>
          <w:lang w:val="nl-NL"/>
        </w:rPr>
        <w:footnoteReference w:id="11"/>
      </w:r>
      <w:r w:rsidRPr="00114FDB">
        <w:rPr>
          <w:rFonts w:ascii="Times New Roman" w:hAnsi="Times New Roman" w:cs="Times New Roman"/>
          <w:sz w:val="20"/>
          <w:szCs w:val="20"/>
          <w:lang w:val="nl-NL"/>
        </w:rPr>
        <w:t xml:space="preserve"> Temuan-temuan tersebut memperlihatkan bahwa kegiatan penyelidikan dan argumentasi dalam ADI dapat mendorong peserta didik untuk mengolah informasi sebelum menyusun kesimpulan.</w:t>
      </w:r>
    </w:p>
    <w:p w14:paraId="21D995E7" w14:textId="22ED85D8" w:rsidR="00907217" w:rsidRPr="00114FDB" w:rsidRDefault="00790B9B" w:rsidP="0074572E">
      <w:pPr>
        <w:spacing w:after="0" w:line="240" w:lineRule="auto"/>
        <w:ind w:firstLine="709"/>
        <w:jc w:val="both"/>
        <w:rPr>
          <w:rFonts w:ascii="Times New Roman" w:hAnsi="Times New Roman" w:cs="Times New Roman"/>
          <w:sz w:val="20"/>
          <w:szCs w:val="20"/>
        </w:rPr>
      </w:pPr>
      <w:r w:rsidRPr="00114FDB">
        <w:rPr>
          <w:rFonts w:ascii="Times New Roman" w:hAnsi="Times New Roman" w:cs="Times New Roman"/>
          <w:sz w:val="20"/>
          <w:szCs w:val="20"/>
          <w:lang w:val="nl-NL"/>
        </w:rPr>
        <w:t xml:space="preserve">Temuan-temuan tersebut menunjukkan bahwa ADI telah banyak digunakan untuk meningkatkan kemampuan argumentasi, berpikir kritis, dan pemecahan masalah. </w:t>
      </w:r>
      <w:r w:rsidRPr="00114FDB">
        <w:rPr>
          <w:rFonts w:ascii="Times New Roman" w:hAnsi="Times New Roman" w:cs="Times New Roman"/>
          <w:sz w:val="20"/>
          <w:szCs w:val="20"/>
        </w:rPr>
        <w:t>Sebagian besar kajian tersebut masih berada pada bidang sains, fisika, bahasa, serta akuntansi. Argumentasi pada bidang tersebut biasanya diarahkan pada kemampuan peserta didik menyusun klaim berdasarkan data atau hasil penyelidikan tertentu.</w:t>
      </w:r>
      <w:r w:rsidR="00F31217" w:rsidRPr="00114FDB">
        <w:rPr>
          <w:rStyle w:val="FootnoteReference"/>
          <w:rFonts w:ascii="Times New Roman" w:hAnsi="Times New Roman" w:cs="Times New Roman"/>
          <w:sz w:val="20"/>
          <w:szCs w:val="20"/>
        </w:rPr>
        <w:footnoteReference w:id="12"/>
      </w:r>
      <w:r w:rsidRPr="00114FDB">
        <w:rPr>
          <w:rFonts w:ascii="Times New Roman" w:hAnsi="Times New Roman" w:cs="Times New Roman"/>
          <w:sz w:val="20"/>
          <w:szCs w:val="20"/>
        </w:rPr>
        <w:t xml:space="preserve"> Pada pembelajaran sejarah, argumentasi memiliki karakter yang berbeda. Argumen sejarah tidak hanya disusun dari data, tetapi juga dari pembacaan sumber dan pemahaman terhadap keadaan masa lalu. Peserta didik perlu melihat urutan peristiwa. Peserta didik juga perlu mempertimbangkan sudut pandang pelaku sejarah sebelum menyusun penjelasan</w:t>
      </w:r>
      <w:r w:rsidR="00907217" w:rsidRPr="00114FDB">
        <w:rPr>
          <w:rFonts w:ascii="Times New Roman" w:hAnsi="Times New Roman" w:cs="Times New Roman"/>
          <w:sz w:val="20"/>
          <w:szCs w:val="20"/>
        </w:rPr>
        <w:t>.</w:t>
      </w:r>
    </w:p>
    <w:p w14:paraId="70EF4182" w14:textId="0BBD2B7A" w:rsidR="0024455D" w:rsidRPr="00114FDB" w:rsidRDefault="0024455D" w:rsidP="0074572E">
      <w:pPr>
        <w:spacing w:after="0" w:line="240" w:lineRule="auto"/>
        <w:ind w:firstLine="709"/>
        <w:jc w:val="both"/>
        <w:rPr>
          <w:rFonts w:ascii="Times New Roman" w:hAnsi="Times New Roman" w:cs="Times New Roman"/>
          <w:sz w:val="20"/>
          <w:szCs w:val="20"/>
        </w:rPr>
      </w:pPr>
      <w:r w:rsidRPr="00114FDB">
        <w:rPr>
          <w:rFonts w:ascii="Times New Roman" w:hAnsi="Times New Roman" w:cs="Times New Roman"/>
          <w:sz w:val="20"/>
          <w:szCs w:val="20"/>
        </w:rPr>
        <w:t xml:space="preserve">Perbedaan tersebut menunjukkan bahwa penerapan ADI pada pembelajaran sejarah tidak cukup dipahami sebagai pemindahan model dari bidang sains ke sejarah. Argumentasi sejarah menuntut peserta didik menjelaskan peristiwa masa lalu berdasarkan bukti yang tersedia. Bukti sejarah tidak selalu bersifat langsung seperti data eksperimen. Bukti tersebut sering hadir dalam bentuk sumber sejarah yang perlu dibaca dan ditafsirkan. Peserta </w:t>
      </w:r>
      <w:r w:rsidRPr="00114FDB">
        <w:rPr>
          <w:rFonts w:ascii="Times New Roman" w:hAnsi="Times New Roman" w:cs="Times New Roman"/>
          <w:sz w:val="20"/>
          <w:szCs w:val="20"/>
        </w:rPr>
        <w:t>didik perlu memahami siapa pembuat sumber dan kapan sumber tersebut dibuat. Situasi yang melatarbelakangi kemunculan sumber juga perlu diperhatikan. Proses ini berkaitan dengan keterampilan berpikir sejarah karena peserta didik tidak hanya diminta menyampaikan pendapat, tetapi juga menyusun penjelasan yang sesuai dengan bukti.</w:t>
      </w:r>
      <w:r w:rsidRPr="00114FDB">
        <w:rPr>
          <w:rStyle w:val="FootnoteReference"/>
          <w:rFonts w:ascii="Times New Roman" w:hAnsi="Times New Roman" w:cs="Times New Roman"/>
          <w:sz w:val="20"/>
          <w:szCs w:val="20"/>
        </w:rPr>
        <w:footnoteReference w:id="13"/>
      </w:r>
    </w:p>
    <w:p w14:paraId="2033CB7C" w14:textId="4A8B2C2B" w:rsidR="002C0114" w:rsidRDefault="002525FC" w:rsidP="00366E6C">
      <w:pPr>
        <w:spacing w:after="0" w:line="240" w:lineRule="auto"/>
        <w:ind w:firstLine="709"/>
        <w:jc w:val="both"/>
        <w:rPr>
          <w:rFonts w:ascii="Times New Roman" w:hAnsi="Times New Roman" w:cs="Times New Roman"/>
          <w:sz w:val="20"/>
          <w:szCs w:val="20"/>
          <w:lang w:val="nl-NL"/>
        </w:rPr>
      </w:pPr>
      <w:r w:rsidRPr="00114FDB">
        <w:rPr>
          <w:rFonts w:ascii="Times New Roman" w:hAnsi="Times New Roman" w:cs="Times New Roman"/>
          <w:sz w:val="20"/>
          <w:szCs w:val="20"/>
        </w:rPr>
        <w:t xml:space="preserve">Posisi penelitian ini terletak pada penerapan ADI dalam pembelajaran sejarah untuk mengukur keterampilan berpikir sejarah peserta didik SMK. Keterampilan tersebut mencakup kemampuan kontekstualisasi dan kronologis. Pengukuran juga mencakup penggunaan sumber dan bukti, perspektif sejarah, serta refleksi kritis. Penelitian sebelumnya lebih banyak menempatkan ADI sebagai model untuk mengembangkan argumentasi ilmiah atau berpikir kritis pada bidang nonsejarah. Penelitian ini menguji ADI pada pembelajaran sejarah, khususnya pada keterampilan berpikir sejarah yang memiliki karakter berbeda dari argumentasi dalam bidang sains. </w:t>
      </w:r>
      <w:r w:rsidRPr="00114FDB">
        <w:rPr>
          <w:rFonts w:ascii="Times New Roman" w:hAnsi="Times New Roman" w:cs="Times New Roman"/>
          <w:sz w:val="20"/>
          <w:szCs w:val="20"/>
          <w:lang w:val="nl-NL"/>
        </w:rPr>
        <w:t xml:space="preserve">Penelitian ini tidak hanya melihat perbedaan hasil antara kelas eksperimen dan kelas kontrol. Penelitian ini juga menghitung besar pengaruh perlakuan yang diberikan. Pengukuran tersebut diperlukan agar hasil penelitian antara kelas eksperimen dan kelas kontrol. Penelitian ini juga menghitung besar pengaruh tidak hanya menunjukkan signifikansi secara statistik, tetapi juga memperlihatkan kekuatan pengaruh model ADI. Penelitian ini bertujuan menganalisis pengaruh model pembelajaran </w:t>
      </w:r>
      <w:r w:rsidRPr="00114FDB">
        <w:rPr>
          <w:rFonts w:ascii="Times New Roman" w:hAnsi="Times New Roman" w:cs="Times New Roman"/>
          <w:i/>
          <w:iCs/>
          <w:sz w:val="20"/>
          <w:szCs w:val="20"/>
          <w:lang w:val="nl-NL"/>
        </w:rPr>
        <w:t>Argument-Driven Inquiry</w:t>
      </w:r>
      <w:r w:rsidRPr="00114FDB">
        <w:rPr>
          <w:rFonts w:ascii="Times New Roman" w:hAnsi="Times New Roman" w:cs="Times New Roman"/>
          <w:sz w:val="20"/>
          <w:szCs w:val="20"/>
          <w:lang w:val="nl-NL"/>
        </w:rPr>
        <w:t xml:space="preserve"> terhadap keterampilan berpikir sejarah peserta didik kelas XI SMK Labschool Unesa 1 Surabaya serta mengukur besarnya pengaruh tersebut</w:t>
      </w:r>
      <w:r w:rsidR="00907217" w:rsidRPr="00114FDB">
        <w:rPr>
          <w:rFonts w:ascii="Times New Roman" w:hAnsi="Times New Roman" w:cs="Times New Roman"/>
          <w:sz w:val="20"/>
          <w:szCs w:val="20"/>
          <w:lang w:val="nl-NL"/>
        </w:rPr>
        <w:t>.</w:t>
      </w:r>
    </w:p>
    <w:p w14:paraId="6973F7D8" w14:textId="77777777" w:rsidR="00697AF9" w:rsidRPr="00114FDB" w:rsidRDefault="00697AF9" w:rsidP="00366E6C">
      <w:pPr>
        <w:spacing w:after="0" w:line="240" w:lineRule="auto"/>
        <w:ind w:firstLine="709"/>
        <w:jc w:val="both"/>
        <w:rPr>
          <w:rFonts w:ascii="Times New Roman" w:hAnsi="Times New Roman" w:cs="Times New Roman"/>
          <w:sz w:val="20"/>
          <w:szCs w:val="20"/>
          <w:lang w:val="nl-NL"/>
        </w:rPr>
      </w:pPr>
    </w:p>
    <w:p w14:paraId="5208BC5D" w14:textId="77777777" w:rsidR="003118D7" w:rsidRPr="00114FDB" w:rsidRDefault="003118D7" w:rsidP="0074572E">
      <w:pPr>
        <w:spacing w:after="0" w:line="240" w:lineRule="auto"/>
        <w:jc w:val="both"/>
        <w:rPr>
          <w:rFonts w:ascii="Times New Roman" w:hAnsi="Times New Roman" w:cs="Times New Roman"/>
          <w:b/>
          <w:sz w:val="20"/>
          <w:szCs w:val="20"/>
          <w:lang w:val="id-ID"/>
        </w:rPr>
      </w:pPr>
      <w:r w:rsidRPr="00114FDB">
        <w:rPr>
          <w:rFonts w:ascii="Times New Roman" w:hAnsi="Times New Roman" w:cs="Times New Roman"/>
          <w:b/>
          <w:sz w:val="20"/>
          <w:szCs w:val="20"/>
          <w:lang w:val="id-ID"/>
        </w:rPr>
        <w:t>METODE PENELITIAN</w:t>
      </w:r>
    </w:p>
    <w:p w14:paraId="3FF6FA6B" w14:textId="19EA740D" w:rsidR="00CA2922" w:rsidRPr="00114FDB" w:rsidRDefault="00985DB2" w:rsidP="00214813">
      <w:pPr>
        <w:spacing w:after="0" w:line="240" w:lineRule="auto"/>
        <w:ind w:firstLine="709"/>
        <w:jc w:val="both"/>
        <w:rPr>
          <w:rFonts w:ascii="Times New Roman" w:hAnsi="Times New Roman" w:cs="Times New Roman"/>
          <w:sz w:val="20"/>
          <w:szCs w:val="20"/>
          <w:lang w:val="nl-NL"/>
        </w:rPr>
      </w:pPr>
      <w:r w:rsidRPr="00114FDB">
        <w:rPr>
          <w:rFonts w:ascii="Times New Roman" w:hAnsi="Times New Roman" w:cs="Times New Roman"/>
          <w:sz w:val="20"/>
          <w:szCs w:val="20"/>
          <w:lang w:val="id-ID"/>
        </w:rPr>
        <w:tab/>
      </w:r>
      <w:r w:rsidR="00C64899" w:rsidRPr="00114FDB">
        <w:rPr>
          <w:rFonts w:ascii="Times New Roman" w:hAnsi="Times New Roman" w:cs="Times New Roman"/>
          <w:sz w:val="20"/>
          <w:szCs w:val="20"/>
          <w:lang w:val="id-ID"/>
        </w:rPr>
        <w:t xml:space="preserve">Penelitian ini menggunakan pendekatan kuantitatif dengan desain kuasi-eksperimen tipe </w:t>
      </w:r>
      <w:r w:rsidR="00C64899" w:rsidRPr="00114FDB">
        <w:rPr>
          <w:rFonts w:ascii="Times New Roman" w:hAnsi="Times New Roman" w:cs="Times New Roman"/>
          <w:i/>
          <w:iCs/>
          <w:sz w:val="20"/>
          <w:szCs w:val="20"/>
          <w:lang w:val="id-ID"/>
        </w:rPr>
        <w:t>non-equivalent control group</w:t>
      </w:r>
      <w:r w:rsidR="00C64899" w:rsidRPr="00114FDB">
        <w:rPr>
          <w:rFonts w:ascii="Times New Roman" w:hAnsi="Times New Roman" w:cs="Times New Roman"/>
          <w:sz w:val="20"/>
          <w:szCs w:val="20"/>
          <w:lang w:val="id-ID"/>
        </w:rPr>
        <w:t xml:space="preserve">. Desain tersebut dipilih karena kelas penelitian telah terbentuk sebelum penelitian dilaksanakan sehingga pengacakan peserta didik secara individual tidak dapat dilakukan. Penelitian dilaksanakan di SMK Labschool Unesa 1 Surabaya pada semester genap tahun ajaran 2025/2026, yaitu pada Januari hingga Februari 2026. </w:t>
      </w:r>
      <w:r w:rsidR="00C64899" w:rsidRPr="00114FDB">
        <w:rPr>
          <w:rFonts w:ascii="Times New Roman" w:hAnsi="Times New Roman" w:cs="Times New Roman"/>
          <w:sz w:val="20"/>
          <w:szCs w:val="20"/>
          <w:lang w:val="nl-NL"/>
        </w:rPr>
        <w:t xml:space="preserve">Kedua kelas diberikan </w:t>
      </w:r>
      <w:r w:rsidR="00C64899" w:rsidRPr="00114FDB">
        <w:rPr>
          <w:rFonts w:ascii="Times New Roman" w:hAnsi="Times New Roman" w:cs="Times New Roman"/>
          <w:i/>
          <w:iCs/>
          <w:sz w:val="20"/>
          <w:szCs w:val="20"/>
          <w:lang w:val="nl-NL"/>
        </w:rPr>
        <w:t>pretest</w:t>
      </w:r>
      <w:r w:rsidR="00C64899" w:rsidRPr="00114FDB">
        <w:rPr>
          <w:rFonts w:ascii="Times New Roman" w:hAnsi="Times New Roman" w:cs="Times New Roman"/>
          <w:sz w:val="20"/>
          <w:szCs w:val="20"/>
          <w:lang w:val="nl-NL"/>
        </w:rPr>
        <w:t xml:space="preserve"> untuk mengetahui kemampuan awal sebelum perlakuan dilaksanakan. Kelas eksperimen kemudian mengikuti pembelajaran menggunakan model </w:t>
      </w:r>
      <w:r w:rsidR="00C64899" w:rsidRPr="00114FDB">
        <w:rPr>
          <w:rFonts w:ascii="Times New Roman" w:hAnsi="Times New Roman" w:cs="Times New Roman"/>
          <w:i/>
          <w:iCs/>
          <w:sz w:val="20"/>
          <w:szCs w:val="20"/>
          <w:lang w:val="nl-NL"/>
        </w:rPr>
        <w:t>Argument-Driven Inquiry</w:t>
      </w:r>
      <w:r w:rsidR="00C64899" w:rsidRPr="00114FDB">
        <w:rPr>
          <w:rFonts w:ascii="Times New Roman" w:hAnsi="Times New Roman" w:cs="Times New Roman"/>
          <w:sz w:val="20"/>
          <w:szCs w:val="20"/>
          <w:lang w:val="nl-NL"/>
        </w:rPr>
        <w:t xml:space="preserve"> (ADI), sedangkan kelas kontrol mengikuti pembelajaran konvensional. Setelah rangkaian pembelajaran selesai, </w:t>
      </w:r>
      <w:r w:rsidR="00C64899" w:rsidRPr="00114FDB">
        <w:rPr>
          <w:rFonts w:ascii="Times New Roman" w:hAnsi="Times New Roman" w:cs="Times New Roman"/>
          <w:sz w:val="20"/>
          <w:szCs w:val="20"/>
          <w:lang w:val="nl-NL"/>
        </w:rPr>
        <w:lastRenderedPageBreak/>
        <w:t xml:space="preserve">kedua kelas diberikan </w:t>
      </w:r>
      <w:r w:rsidR="00C64899" w:rsidRPr="00114FDB">
        <w:rPr>
          <w:rFonts w:ascii="Times New Roman" w:hAnsi="Times New Roman" w:cs="Times New Roman"/>
          <w:i/>
          <w:iCs/>
          <w:sz w:val="20"/>
          <w:szCs w:val="20"/>
          <w:lang w:val="nl-NL"/>
        </w:rPr>
        <w:t>posttest</w:t>
      </w:r>
      <w:r w:rsidR="00C64899" w:rsidRPr="00114FDB">
        <w:rPr>
          <w:rFonts w:ascii="Times New Roman" w:hAnsi="Times New Roman" w:cs="Times New Roman"/>
          <w:sz w:val="20"/>
          <w:szCs w:val="20"/>
          <w:lang w:val="nl-NL"/>
        </w:rPr>
        <w:t xml:space="preserve"> untuk mengukur keterampilan berpikir sejarah.</w:t>
      </w:r>
    </w:p>
    <w:p w14:paraId="00F0A489" w14:textId="5C033363" w:rsidR="00C64899" w:rsidRPr="00114FDB" w:rsidRDefault="00C64899" w:rsidP="00214813">
      <w:pPr>
        <w:spacing w:after="0" w:line="240" w:lineRule="auto"/>
        <w:ind w:firstLine="709"/>
        <w:jc w:val="both"/>
        <w:rPr>
          <w:rFonts w:ascii="Times New Roman" w:hAnsi="Times New Roman" w:cs="Times New Roman"/>
          <w:sz w:val="20"/>
          <w:szCs w:val="20"/>
          <w:lang w:val="nl-NL"/>
        </w:rPr>
      </w:pPr>
      <w:r w:rsidRPr="00114FDB">
        <w:rPr>
          <w:rFonts w:ascii="Times New Roman" w:hAnsi="Times New Roman" w:cs="Times New Roman"/>
          <w:sz w:val="20"/>
          <w:szCs w:val="20"/>
          <w:lang w:val="nl-NL"/>
        </w:rPr>
        <w:tab/>
      </w:r>
      <w:r w:rsidR="00214813" w:rsidRPr="00114FDB">
        <w:rPr>
          <w:rFonts w:ascii="Times New Roman" w:hAnsi="Times New Roman" w:cs="Times New Roman"/>
          <w:sz w:val="20"/>
          <w:szCs w:val="20"/>
        </w:rPr>
        <w:t xml:space="preserve">Populasi penelitian mencakup seluruh peserta didik kelas XI SMK Labschool Unesa 1 Surabaya yang berjumlah 87 peserta didik. </w:t>
      </w:r>
      <w:r w:rsidR="00214813" w:rsidRPr="00114FDB">
        <w:rPr>
          <w:rFonts w:ascii="Times New Roman" w:hAnsi="Times New Roman" w:cs="Times New Roman"/>
          <w:sz w:val="20"/>
          <w:szCs w:val="20"/>
          <w:lang w:val="nl-NL"/>
        </w:rPr>
        <w:t xml:space="preserve">Sampel dipilih melalui teknik </w:t>
      </w:r>
      <w:r w:rsidR="00214813" w:rsidRPr="00114FDB">
        <w:rPr>
          <w:rFonts w:ascii="Times New Roman" w:hAnsi="Times New Roman" w:cs="Times New Roman"/>
          <w:i/>
          <w:iCs/>
          <w:sz w:val="20"/>
          <w:szCs w:val="20"/>
          <w:lang w:val="nl-NL"/>
        </w:rPr>
        <w:t>purposive sampling</w:t>
      </w:r>
      <w:r w:rsidR="00214813" w:rsidRPr="00114FDB">
        <w:rPr>
          <w:rFonts w:ascii="Times New Roman" w:hAnsi="Times New Roman" w:cs="Times New Roman"/>
          <w:sz w:val="20"/>
          <w:szCs w:val="20"/>
          <w:lang w:val="nl-NL"/>
        </w:rPr>
        <w:t xml:space="preserve"> dengan mempertimbangkan kesesuaian kelas terhadap pelaksanaan eksperimen. Data yang dianalisis melibatkan 66 peserta didik. Kelas XI Tata Kecantikan Kulit dan Rambut dipilih sebagai kelas eksperimen dengan jumlah 32 peserta didik, sedangkan kelas XI Desain Komunikasi Visual menjadi kelas kontrol dengan jumlah 34 peserta didik. Penggunaan kelas yang telah terbentuk menjadi alasan diterapkannya desain kuasi-eksperimen. Perbedaan kemampuan awal antarkelas diperiksa melalui hasil </w:t>
      </w:r>
      <w:r w:rsidR="00214813" w:rsidRPr="00114FDB">
        <w:rPr>
          <w:rFonts w:ascii="Times New Roman" w:hAnsi="Times New Roman" w:cs="Times New Roman"/>
          <w:i/>
          <w:iCs/>
          <w:sz w:val="20"/>
          <w:szCs w:val="20"/>
          <w:lang w:val="nl-NL"/>
        </w:rPr>
        <w:t>pretest</w:t>
      </w:r>
      <w:r w:rsidR="00214813" w:rsidRPr="00114FDB">
        <w:rPr>
          <w:rFonts w:ascii="Times New Roman" w:hAnsi="Times New Roman" w:cs="Times New Roman"/>
          <w:sz w:val="20"/>
          <w:szCs w:val="20"/>
          <w:lang w:val="nl-NL"/>
        </w:rPr>
        <w:t xml:space="preserve"> sebelum perlakuan diberikan.</w:t>
      </w:r>
    </w:p>
    <w:p w14:paraId="1B9747D5" w14:textId="462F1D83" w:rsidR="00214813" w:rsidRPr="00114FDB" w:rsidRDefault="005B435C" w:rsidP="00214813">
      <w:pPr>
        <w:spacing w:after="0" w:line="240" w:lineRule="auto"/>
        <w:ind w:firstLine="709"/>
        <w:jc w:val="both"/>
        <w:rPr>
          <w:rFonts w:ascii="Times New Roman" w:hAnsi="Times New Roman" w:cs="Times New Roman"/>
          <w:sz w:val="20"/>
          <w:szCs w:val="20"/>
          <w:lang w:val="nl-NL"/>
        </w:rPr>
      </w:pPr>
      <w:r w:rsidRPr="00114FDB">
        <w:rPr>
          <w:rFonts w:ascii="Times New Roman" w:hAnsi="Times New Roman" w:cs="Times New Roman"/>
          <w:sz w:val="20"/>
          <w:szCs w:val="20"/>
          <w:lang w:val="nl-NL"/>
        </w:rPr>
        <w:t>Perlakuan pada kelas eksperimen mengikuti tujuh tahap model ADI. Tahap awal meliputi identifikasi tugas dan pengumpulan data yang relevan. Data tersebut digunakan untuk mengembangkan argumen sementara yang kemudian dibahas dalam sesi argumentasi. Peserta didik selanjutnya menulis laporan berdasarkan hasil penyelidikan. Laporan tersebut ditinjau oleh teman sebaya sebelum diperbaiki dan diserahkan kembali. Rangkaian kegiatan ini digunakan untuk mengembangkan keterampilan berpikir sejarah melalui penyelidikan serta argumentasi berbasis bukti.</w:t>
      </w:r>
    </w:p>
    <w:p w14:paraId="2427B66B" w14:textId="5B0B0DF0" w:rsidR="005B435C" w:rsidRPr="00114FDB" w:rsidRDefault="005B435C" w:rsidP="00214813">
      <w:pPr>
        <w:spacing w:after="0" w:line="240" w:lineRule="auto"/>
        <w:ind w:firstLine="709"/>
        <w:jc w:val="both"/>
        <w:rPr>
          <w:rFonts w:ascii="Times New Roman" w:hAnsi="Times New Roman" w:cs="Times New Roman"/>
          <w:sz w:val="20"/>
          <w:szCs w:val="20"/>
          <w:lang w:val="nl-NL"/>
        </w:rPr>
      </w:pPr>
      <w:r w:rsidRPr="00114FDB">
        <w:rPr>
          <w:rFonts w:ascii="Times New Roman" w:hAnsi="Times New Roman" w:cs="Times New Roman"/>
          <w:sz w:val="20"/>
          <w:szCs w:val="20"/>
          <w:lang w:val="nl-NL"/>
        </w:rPr>
        <w:t xml:space="preserve">Instrumen utama penelitian berupa 15 butir tes uraian yang diberikan dalam bentuk </w:t>
      </w:r>
      <w:r w:rsidRPr="00114FDB">
        <w:rPr>
          <w:rFonts w:ascii="Times New Roman" w:hAnsi="Times New Roman" w:cs="Times New Roman"/>
          <w:i/>
          <w:iCs/>
          <w:sz w:val="20"/>
          <w:szCs w:val="20"/>
          <w:lang w:val="nl-NL"/>
        </w:rPr>
        <w:t>pretest</w:t>
      </w:r>
      <w:r w:rsidRPr="00114FDB">
        <w:rPr>
          <w:rFonts w:ascii="Times New Roman" w:hAnsi="Times New Roman" w:cs="Times New Roman"/>
          <w:sz w:val="20"/>
          <w:szCs w:val="20"/>
          <w:lang w:val="nl-NL"/>
        </w:rPr>
        <w:t xml:space="preserve"> dan </w:t>
      </w:r>
      <w:r w:rsidRPr="00114FDB">
        <w:rPr>
          <w:rFonts w:ascii="Times New Roman" w:hAnsi="Times New Roman" w:cs="Times New Roman"/>
          <w:i/>
          <w:iCs/>
          <w:sz w:val="20"/>
          <w:szCs w:val="20"/>
          <w:lang w:val="nl-NL"/>
        </w:rPr>
        <w:t>posttest</w:t>
      </w:r>
      <w:r w:rsidRPr="00114FDB">
        <w:rPr>
          <w:rFonts w:ascii="Times New Roman" w:hAnsi="Times New Roman" w:cs="Times New Roman"/>
          <w:sz w:val="20"/>
          <w:szCs w:val="20"/>
          <w:lang w:val="nl-NL"/>
        </w:rPr>
        <w:t>. Penyusunan soal mengacu pada lima indikator keterampilan berpikir sejarah, yaitu kontekstualisasi, kronologis, sumber dan bukti, perspektif sejarah, serta refleksi kritis. Observasi digunakan untuk memeriksa keterlaksanaan tahapan ADI selama pembelajaran di kelas eksperimen. Angket respons juga diberikan setelah perlakuan untuk memperoleh data pendukung mengenai tanggapan peserta didik terhadap pembelajaran.</w:t>
      </w:r>
    </w:p>
    <w:p w14:paraId="6D53C9C2" w14:textId="3D6E67A9" w:rsidR="00A74972" w:rsidRPr="00114FDB" w:rsidRDefault="00A311EA" w:rsidP="00214813">
      <w:pPr>
        <w:spacing w:after="0" w:line="240" w:lineRule="auto"/>
        <w:ind w:firstLine="709"/>
        <w:jc w:val="both"/>
        <w:rPr>
          <w:rFonts w:ascii="Times New Roman" w:hAnsi="Times New Roman" w:cs="Times New Roman"/>
          <w:sz w:val="20"/>
          <w:szCs w:val="20"/>
          <w:lang w:val="nl-NL"/>
        </w:rPr>
      </w:pPr>
      <w:r w:rsidRPr="00114FDB">
        <w:rPr>
          <w:rFonts w:ascii="Times New Roman" w:hAnsi="Times New Roman" w:cs="Times New Roman"/>
          <w:sz w:val="20"/>
          <w:szCs w:val="20"/>
          <w:lang w:val="nl-NL"/>
        </w:rPr>
        <w:t xml:space="preserve">Sebelum digunakan, instrumen penelitian terlebih dahulu melalui uji ahli. Uji ahli dilakukan terhadap instrumen tes </w:t>
      </w:r>
      <w:r w:rsidRPr="00114FDB">
        <w:rPr>
          <w:rFonts w:ascii="Times New Roman" w:hAnsi="Times New Roman" w:cs="Times New Roman"/>
          <w:i/>
          <w:iCs/>
          <w:sz w:val="20"/>
          <w:szCs w:val="20"/>
          <w:lang w:val="nl-NL"/>
        </w:rPr>
        <w:t>pretest</w:t>
      </w:r>
      <w:r w:rsidRPr="00114FDB">
        <w:rPr>
          <w:rFonts w:ascii="Times New Roman" w:hAnsi="Times New Roman" w:cs="Times New Roman"/>
          <w:sz w:val="20"/>
          <w:szCs w:val="20"/>
          <w:lang w:val="nl-NL"/>
        </w:rPr>
        <w:t xml:space="preserve"> dan </w:t>
      </w:r>
      <w:r w:rsidRPr="00114FDB">
        <w:rPr>
          <w:rFonts w:ascii="Times New Roman" w:hAnsi="Times New Roman" w:cs="Times New Roman"/>
          <w:i/>
          <w:iCs/>
          <w:sz w:val="20"/>
          <w:szCs w:val="20"/>
          <w:lang w:val="nl-NL"/>
        </w:rPr>
        <w:t>posttest</w:t>
      </w:r>
      <w:r w:rsidRPr="00114FDB">
        <w:rPr>
          <w:rFonts w:ascii="Times New Roman" w:hAnsi="Times New Roman" w:cs="Times New Roman"/>
          <w:sz w:val="20"/>
          <w:szCs w:val="20"/>
          <w:lang w:val="nl-NL"/>
        </w:rPr>
        <w:t xml:space="preserve">, angket respons peserta didik, dan lembar observasi keterlaksanaan model </w:t>
      </w:r>
      <w:r w:rsidRPr="00114FDB">
        <w:rPr>
          <w:rFonts w:ascii="Times New Roman" w:hAnsi="Times New Roman" w:cs="Times New Roman"/>
          <w:i/>
          <w:iCs/>
          <w:sz w:val="20"/>
          <w:szCs w:val="20"/>
          <w:lang w:val="nl-NL"/>
        </w:rPr>
        <w:t>Argument-Driven Inquiry</w:t>
      </w:r>
      <w:r w:rsidRPr="00114FDB">
        <w:rPr>
          <w:rFonts w:ascii="Times New Roman" w:hAnsi="Times New Roman" w:cs="Times New Roman"/>
          <w:sz w:val="20"/>
          <w:szCs w:val="20"/>
          <w:lang w:val="nl-NL"/>
        </w:rPr>
        <w:t xml:space="preserve"> (ADI). Validasi dilakukan oleh Dr. Izzatul Fajriyah, M.Pd. dari Universitas Negeri Surabaya. Pada tahap ini, validator menilai kesesuaian instrumen dengan tujuan penelitian dan indikator yang diukur. Validator juga memberikan masukan terhadap kejelasan bahasa, petunjuk pengerjaan, dan format instrumen. Berdasarkan hasil uji ahli, ketiga instrumen dinyatakan layak digunakan dengan saran dan masukan. Instrumen kemudian diperbaiki sesuai masukan validator sebelum diujicobakan kepada responden</w:t>
      </w:r>
      <w:r w:rsidR="00A74972" w:rsidRPr="00114FDB">
        <w:rPr>
          <w:rFonts w:ascii="Times New Roman" w:hAnsi="Times New Roman" w:cs="Times New Roman"/>
          <w:sz w:val="20"/>
          <w:szCs w:val="20"/>
          <w:lang w:val="nl-NL"/>
        </w:rPr>
        <w:t>.</w:t>
      </w:r>
    </w:p>
    <w:p w14:paraId="7744DC44" w14:textId="1ECF377D" w:rsidR="005B435C" w:rsidRPr="00114FDB" w:rsidRDefault="00A777C6" w:rsidP="00214813">
      <w:pPr>
        <w:spacing w:after="0" w:line="240" w:lineRule="auto"/>
        <w:ind w:firstLine="709"/>
        <w:jc w:val="both"/>
        <w:rPr>
          <w:rFonts w:ascii="Times New Roman" w:hAnsi="Times New Roman" w:cs="Times New Roman"/>
          <w:sz w:val="20"/>
          <w:szCs w:val="20"/>
        </w:rPr>
      </w:pPr>
      <w:r w:rsidRPr="00114FDB">
        <w:rPr>
          <w:rFonts w:ascii="Times New Roman" w:hAnsi="Times New Roman" w:cs="Times New Roman"/>
          <w:sz w:val="20"/>
          <w:szCs w:val="20"/>
          <w:lang w:val="nl-NL"/>
        </w:rPr>
        <w:t xml:space="preserve">Instrumen yang telah diperbaiki kemudian diujicobakan kepada 20 responden yang memiliki karakteristik serupa dengan sampel penelitian. Uji validitas dilakukan menggunakan korelasi Pearson </w:t>
      </w:r>
      <w:r w:rsidRPr="00114FDB">
        <w:rPr>
          <w:rFonts w:ascii="Times New Roman" w:hAnsi="Times New Roman" w:cs="Times New Roman"/>
          <w:i/>
          <w:iCs/>
          <w:sz w:val="20"/>
          <w:szCs w:val="20"/>
          <w:lang w:val="nl-NL"/>
        </w:rPr>
        <w:t>Product Moment</w:t>
      </w:r>
      <w:r w:rsidRPr="00114FDB">
        <w:rPr>
          <w:rFonts w:ascii="Times New Roman" w:hAnsi="Times New Roman" w:cs="Times New Roman"/>
          <w:sz w:val="20"/>
          <w:szCs w:val="20"/>
          <w:lang w:val="nl-NL"/>
        </w:rPr>
        <w:t xml:space="preserve"> dengan nilai </w:t>
      </w:r>
      <w:r w:rsidRPr="00114FDB">
        <w:rPr>
          <w:rFonts w:ascii="Times New Roman" w:hAnsi="Times New Roman" w:cs="Times New Roman"/>
          <w:i/>
          <w:iCs/>
          <w:sz w:val="20"/>
          <w:szCs w:val="20"/>
          <w:lang w:val="nl-NL"/>
        </w:rPr>
        <w:t>r</w:t>
      </w:r>
      <w:r w:rsidRPr="00114FDB">
        <w:rPr>
          <w:rFonts w:ascii="Times New Roman" w:hAnsi="Times New Roman" w:cs="Times New Roman"/>
          <w:sz w:val="20"/>
          <w:szCs w:val="20"/>
          <w:lang w:val="nl-NL"/>
        </w:rPr>
        <w:t xml:space="preserve"> tabel sebesar 0,444. Seluruh butir tes dinyatakan valid karena nilai </w:t>
      </w:r>
      <w:r w:rsidRPr="00114FDB">
        <w:rPr>
          <w:rFonts w:ascii="Times New Roman" w:hAnsi="Times New Roman" w:cs="Times New Roman"/>
          <w:i/>
          <w:iCs/>
          <w:sz w:val="20"/>
          <w:szCs w:val="20"/>
          <w:lang w:val="nl-NL"/>
        </w:rPr>
        <w:t>r</w:t>
      </w:r>
      <w:r w:rsidRPr="00114FDB">
        <w:rPr>
          <w:rFonts w:ascii="Times New Roman" w:hAnsi="Times New Roman" w:cs="Times New Roman"/>
          <w:sz w:val="20"/>
          <w:szCs w:val="20"/>
          <w:lang w:val="nl-NL"/>
        </w:rPr>
        <w:t xml:space="preserve"> hitung lebih besar daripada </w:t>
      </w:r>
      <w:r w:rsidRPr="00114FDB">
        <w:rPr>
          <w:rFonts w:ascii="Times New Roman" w:hAnsi="Times New Roman" w:cs="Times New Roman"/>
          <w:i/>
          <w:iCs/>
          <w:sz w:val="20"/>
          <w:szCs w:val="20"/>
          <w:lang w:val="nl-NL"/>
        </w:rPr>
        <w:t>r</w:t>
      </w:r>
      <w:r w:rsidRPr="00114FDB">
        <w:rPr>
          <w:rFonts w:ascii="Times New Roman" w:hAnsi="Times New Roman" w:cs="Times New Roman"/>
          <w:sz w:val="20"/>
          <w:szCs w:val="20"/>
          <w:lang w:val="nl-NL"/>
        </w:rPr>
        <w:t xml:space="preserve"> tabel. Uji reliabilitas menggunakan koefisien Cronbach’s Alpha menghasilkan nilai 0,914 pada instrumen tes. Nilai tersebut menunjukkan bahwa instrumen memiliki </w:t>
      </w:r>
      <w:r w:rsidRPr="00114FDB">
        <w:rPr>
          <w:rFonts w:ascii="Times New Roman" w:hAnsi="Times New Roman" w:cs="Times New Roman"/>
          <w:sz w:val="20"/>
          <w:szCs w:val="20"/>
          <w:lang w:val="nl-NL"/>
        </w:rPr>
        <w:t xml:space="preserve">konsistensi internal yang tinggi dan layak digunakan untuk mengukur keterampilan berpikir sejarah. </w:t>
      </w:r>
      <w:r w:rsidRPr="00114FDB">
        <w:rPr>
          <w:rFonts w:ascii="Times New Roman" w:hAnsi="Times New Roman" w:cs="Times New Roman"/>
          <w:sz w:val="20"/>
          <w:szCs w:val="20"/>
        </w:rPr>
        <w:t>Angket respons peserta didik juga dinyatakan reliabel dengan nilai Cronbach’s Alpha sebesar 0,930</w:t>
      </w:r>
      <w:r w:rsidR="00953028" w:rsidRPr="00114FDB">
        <w:rPr>
          <w:rFonts w:ascii="Times New Roman" w:hAnsi="Times New Roman" w:cs="Times New Roman"/>
          <w:sz w:val="20"/>
          <w:szCs w:val="20"/>
        </w:rPr>
        <w:t>.</w:t>
      </w:r>
    </w:p>
    <w:p w14:paraId="29454334" w14:textId="582A3EEB" w:rsidR="00214813" w:rsidRDefault="008E62C3" w:rsidP="00366E6C">
      <w:pPr>
        <w:spacing w:after="0" w:line="240" w:lineRule="auto"/>
        <w:ind w:firstLine="709"/>
        <w:jc w:val="both"/>
        <w:rPr>
          <w:rFonts w:ascii="Times New Roman" w:hAnsi="Times New Roman" w:cs="Times New Roman"/>
          <w:sz w:val="20"/>
          <w:szCs w:val="20"/>
        </w:rPr>
      </w:pPr>
      <w:r w:rsidRPr="00114FDB">
        <w:rPr>
          <w:rFonts w:ascii="Times New Roman" w:hAnsi="Times New Roman" w:cs="Times New Roman"/>
          <w:sz w:val="20"/>
          <w:szCs w:val="20"/>
        </w:rPr>
        <w:t xml:space="preserve">Analisis data dilakukan menggunakan IBM SPSS versi 27. Uji prasyarat mencakup uji normalitas Shapiro–Wilk dan uji homogenitas Levene pada taraf signifikansi 0,05. Pengujian hipotesis dilakukan menggunakan </w:t>
      </w:r>
      <w:r w:rsidRPr="00114FDB">
        <w:rPr>
          <w:rFonts w:ascii="Times New Roman" w:hAnsi="Times New Roman" w:cs="Times New Roman"/>
          <w:i/>
          <w:iCs/>
          <w:sz w:val="20"/>
          <w:szCs w:val="20"/>
        </w:rPr>
        <w:t>independent-samples t-test</w:t>
      </w:r>
      <w:r w:rsidRPr="00114FDB">
        <w:rPr>
          <w:rFonts w:ascii="Times New Roman" w:hAnsi="Times New Roman" w:cs="Times New Roman"/>
          <w:sz w:val="20"/>
          <w:szCs w:val="20"/>
        </w:rPr>
        <w:t xml:space="preserve"> dua arah dengan membandingkan rata-rata </w:t>
      </w:r>
      <w:r w:rsidRPr="00114FDB">
        <w:rPr>
          <w:rFonts w:ascii="Times New Roman" w:hAnsi="Times New Roman" w:cs="Times New Roman"/>
          <w:i/>
          <w:iCs/>
          <w:sz w:val="20"/>
          <w:szCs w:val="20"/>
        </w:rPr>
        <w:t>posttest</w:t>
      </w:r>
      <w:r w:rsidRPr="00114FDB">
        <w:rPr>
          <w:rFonts w:ascii="Times New Roman" w:hAnsi="Times New Roman" w:cs="Times New Roman"/>
          <w:sz w:val="20"/>
          <w:szCs w:val="20"/>
        </w:rPr>
        <w:t xml:space="preserve"> kelas eksperimen dan kelas kontrol. Besarnya pengaruh model ADI dihitung menggunakan Hedges’ </w:t>
      </w:r>
      <m:oMath>
        <m:r>
          <w:rPr>
            <w:rFonts w:ascii="Cambria Math" w:hAnsi="Cambria Math" w:cs="Times New Roman"/>
            <w:sz w:val="20"/>
            <w:szCs w:val="20"/>
          </w:rPr>
          <m:t>g</m:t>
        </m:r>
      </m:oMath>
      <w:r w:rsidRPr="00114FDB">
        <w:rPr>
          <w:rFonts w:ascii="Times New Roman" w:hAnsi="Times New Roman" w:cs="Times New Roman"/>
          <w:sz w:val="20"/>
          <w:szCs w:val="20"/>
        </w:rPr>
        <w:t xml:space="preserve">. Ukuran ini dipilih karena memberikan koreksi terhadap kemungkinan bias pada sampel yang relatif terbatas. Nilai Hedges’ </w:t>
      </w:r>
      <m:oMath>
        <m:r>
          <w:rPr>
            <w:rFonts w:ascii="Cambria Math" w:hAnsi="Cambria Math" w:cs="Times New Roman"/>
            <w:sz w:val="20"/>
            <w:szCs w:val="20"/>
          </w:rPr>
          <m:t>g</m:t>
        </m:r>
      </m:oMath>
      <w:r w:rsidR="00042F25" w:rsidRPr="00114FDB">
        <w:rPr>
          <w:rFonts w:ascii="Times New Roman" w:eastAsiaTheme="minorEastAsia" w:hAnsi="Times New Roman" w:cs="Times New Roman"/>
          <w:sz w:val="20"/>
          <w:szCs w:val="20"/>
        </w:rPr>
        <w:t xml:space="preserve"> </w:t>
      </w:r>
      <w:r w:rsidRPr="00114FDB">
        <w:rPr>
          <w:rFonts w:ascii="Times New Roman" w:hAnsi="Times New Roman" w:cs="Times New Roman"/>
          <w:sz w:val="20"/>
          <w:szCs w:val="20"/>
        </w:rPr>
        <w:t>diinterpretasikan sebagai sangat kecil apabila kurang dari 0,20, kecil pada rentang 0,20–0,49, sedang pada rentang 0,50–0,79, dan besar apabila mencapai atau melebihi 0,80.</w:t>
      </w:r>
    </w:p>
    <w:p w14:paraId="68C9EF7B" w14:textId="77777777" w:rsidR="00697AF9" w:rsidRPr="00114FDB" w:rsidRDefault="00697AF9" w:rsidP="00366E6C">
      <w:pPr>
        <w:spacing w:after="0" w:line="240" w:lineRule="auto"/>
        <w:ind w:firstLine="709"/>
        <w:jc w:val="both"/>
        <w:rPr>
          <w:rFonts w:ascii="Times New Roman" w:hAnsi="Times New Roman" w:cs="Times New Roman"/>
          <w:sz w:val="20"/>
          <w:szCs w:val="20"/>
          <w:lang w:val="en-US"/>
        </w:rPr>
      </w:pPr>
    </w:p>
    <w:p w14:paraId="4AB3712E" w14:textId="3A4D3BAC" w:rsidR="0072727C" w:rsidRPr="00114FDB" w:rsidRDefault="0072727C" w:rsidP="0074572E">
      <w:pPr>
        <w:spacing w:after="0" w:line="240" w:lineRule="auto"/>
        <w:jc w:val="both"/>
        <w:rPr>
          <w:rFonts w:ascii="Times New Roman" w:hAnsi="Times New Roman" w:cs="Times New Roman"/>
          <w:b/>
          <w:bCs/>
          <w:sz w:val="20"/>
          <w:szCs w:val="20"/>
          <w:lang w:val="id"/>
        </w:rPr>
      </w:pPr>
      <w:r w:rsidRPr="00114FDB">
        <w:rPr>
          <w:rFonts w:ascii="Times New Roman" w:hAnsi="Times New Roman" w:cs="Times New Roman"/>
          <w:b/>
          <w:bCs/>
          <w:sz w:val="20"/>
          <w:szCs w:val="20"/>
          <w:lang w:val="id"/>
        </w:rPr>
        <w:t>HASIL DAN PEMBAHASAN</w:t>
      </w:r>
    </w:p>
    <w:p w14:paraId="031819E6" w14:textId="71BA10E4" w:rsidR="00A36D1B" w:rsidRPr="00114FDB" w:rsidRDefault="00362EEF">
      <w:pPr>
        <w:pStyle w:val="ListParagraph"/>
        <w:numPr>
          <w:ilvl w:val="0"/>
          <w:numId w:val="3"/>
        </w:numPr>
        <w:spacing w:after="0" w:line="240" w:lineRule="auto"/>
        <w:ind w:left="284" w:hanging="284"/>
        <w:jc w:val="both"/>
        <w:rPr>
          <w:rFonts w:ascii="Times New Roman" w:hAnsi="Times New Roman" w:cs="Times New Roman"/>
          <w:b/>
          <w:bCs/>
          <w:noProof/>
          <w:sz w:val="20"/>
          <w:szCs w:val="20"/>
          <w:lang w:val="en-US"/>
        </w:rPr>
      </w:pPr>
      <w:r w:rsidRPr="00114FDB">
        <w:rPr>
          <w:rFonts w:ascii="Times New Roman" w:hAnsi="Times New Roman" w:cs="Times New Roman"/>
          <w:b/>
          <w:bCs/>
          <w:noProof/>
          <w:sz w:val="20"/>
          <w:szCs w:val="20"/>
          <w:lang w:val="en-US"/>
        </w:rPr>
        <w:t>HASIL PENELITIAN</w:t>
      </w:r>
    </w:p>
    <w:p w14:paraId="34A00955" w14:textId="5F7D20C8" w:rsidR="00284A84" w:rsidRPr="00114FDB" w:rsidRDefault="00284A84" w:rsidP="0008306C">
      <w:pPr>
        <w:pStyle w:val="ListParagraph"/>
        <w:numPr>
          <w:ilvl w:val="0"/>
          <w:numId w:val="4"/>
        </w:numPr>
        <w:spacing w:after="0" w:line="240" w:lineRule="auto"/>
        <w:ind w:left="284" w:hanging="284"/>
        <w:jc w:val="both"/>
        <w:rPr>
          <w:rFonts w:ascii="Times New Roman" w:hAnsi="Times New Roman" w:cs="Times New Roman"/>
          <w:b/>
          <w:bCs/>
          <w:noProof/>
          <w:sz w:val="20"/>
          <w:szCs w:val="20"/>
          <w:lang w:val="en-US"/>
        </w:rPr>
      </w:pPr>
      <w:r w:rsidRPr="00114FDB">
        <w:rPr>
          <w:rFonts w:ascii="Times New Roman" w:hAnsi="Times New Roman" w:cs="Times New Roman"/>
          <w:b/>
          <w:bCs/>
          <w:noProof/>
          <w:sz w:val="20"/>
          <w:szCs w:val="20"/>
          <w:lang w:val="en-US"/>
        </w:rPr>
        <w:t>Pelaksanaan Penelitian</w:t>
      </w:r>
    </w:p>
    <w:p w14:paraId="7C80B1DD" w14:textId="4F7A64CC" w:rsidR="004E6ECC" w:rsidRPr="00114FDB" w:rsidRDefault="00880608" w:rsidP="00654D35">
      <w:pPr>
        <w:pStyle w:val="ListParagraph"/>
        <w:spacing w:after="0" w:line="240" w:lineRule="auto"/>
        <w:ind w:left="284" w:firstLine="709"/>
        <w:jc w:val="both"/>
        <w:rPr>
          <w:rFonts w:ascii="Times New Roman" w:hAnsi="Times New Roman" w:cs="Times New Roman"/>
          <w:noProof/>
          <w:sz w:val="20"/>
          <w:szCs w:val="20"/>
        </w:rPr>
      </w:pPr>
      <w:r w:rsidRPr="00114FDB">
        <w:rPr>
          <w:rFonts w:ascii="Times New Roman" w:hAnsi="Times New Roman" w:cs="Times New Roman"/>
          <w:noProof/>
          <w:sz w:val="20"/>
          <w:szCs w:val="20"/>
        </w:rPr>
        <w:t xml:space="preserve">Penelitian ini dilaksanakan pada semester genap tahun ajaran 2025/2026 di SMK Labschool Unesa 1 Surabaya. Penelitian melibatkan kelas XI Tata Kecantikan Kulit dan Rambut sebanyak 32 peserta didik sebagai kelas eksperimen dan kelas XI Desain Komunikasi Visual sebanyak 34 peserta didik sebagai kelas kontrol. Kelas eksperimen mengikuti pembelajaran menggunakan model </w:t>
      </w:r>
      <w:r w:rsidRPr="00114FDB">
        <w:rPr>
          <w:rFonts w:ascii="Times New Roman" w:hAnsi="Times New Roman" w:cs="Times New Roman"/>
          <w:i/>
          <w:iCs/>
          <w:noProof/>
          <w:sz w:val="20"/>
          <w:szCs w:val="20"/>
        </w:rPr>
        <w:t>Argument-Driven Inquiry</w:t>
      </w:r>
      <w:r w:rsidRPr="00114FDB">
        <w:rPr>
          <w:rFonts w:ascii="Times New Roman" w:hAnsi="Times New Roman" w:cs="Times New Roman"/>
          <w:noProof/>
          <w:sz w:val="20"/>
          <w:szCs w:val="20"/>
        </w:rPr>
        <w:t xml:space="preserve"> (ADI), sedangkan kelas kontrol mengikuti pembelajaran konvensional. Kedua kelas diberikan </w:t>
      </w:r>
      <w:r w:rsidRPr="00114FDB">
        <w:rPr>
          <w:rFonts w:ascii="Times New Roman" w:hAnsi="Times New Roman" w:cs="Times New Roman"/>
          <w:i/>
          <w:iCs/>
          <w:noProof/>
          <w:sz w:val="20"/>
          <w:szCs w:val="20"/>
        </w:rPr>
        <w:t>pretest</w:t>
      </w:r>
      <w:r w:rsidRPr="00114FDB">
        <w:rPr>
          <w:rFonts w:ascii="Times New Roman" w:hAnsi="Times New Roman" w:cs="Times New Roman"/>
          <w:noProof/>
          <w:sz w:val="20"/>
          <w:szCs w:val="20"/>
        </w:rPr>
        <w:t xml:space="preserve"> sebelum pembelajaran dan </w:t>
      </w:r>
      <w:r w:rsidRPr="00114FDB">
        <w:rPr>
          <w:rFonts w:ascii="Times New Roman" w:hAnsi="Times New Roman" w:cs="Times New Roman"/>
          <w:i/>
          <w:iCs/>
          <w:noProof/>
          <w:sz w:val="20"/>
          <w:szCs w:val="20"/>
        </w:rPr>
        <w:t>posttest</w:t>
      </w:r>
      <w:r w:rsidRPr="00114FDB">
        <w:rPr>
          <w:rFonts w:ascii="Times New Roman" w:hAnsi="Times New Roman" w:cs="Times New Roman"/>
          <w:noProof/>
          <w:sz w:val="20"/>
          <w:szCs w:val="20"/>
        </w:rPr>
        <w:t xml:space="preserve"> setelah rangkaian pembelajaran selesai.</w:t>
      </w:r>
    </w:p>
    <w:p w14:paraId="5DDB3CCF" w14:textId="05347103" w:rsidR="00E73C92" w:rsidRPr="00114FDB" w:rsidRDefault="004E6ECC" w:rsidP="0008306C">
      <w:pPr>
        <w:pStyle w:val="ListParagraph"/>
        <w:numPr>
          <w:ilvl w:val="0"/>
          <w:numId w:val="4"/>
        </w:numPr>
        <w:spacing w:after="0" w:line="240" w:lineRule="auto"/>
        <w:ind w:left="284" w:hanging="284"/>
        <w:jc w:val="both"/>
        <w:rPr>
          <w:rFonts w:ascii="Times New Roman" w:hAnsi="Times New Roman" w:cs="Times New Roman"/>
          <w:b/>
          <w:bCs/>
          <w:noProof/>
          <w:sz w:val="20"/>
          <w:szCs w:val="20"/>
        </w:rPr>
      </w:pPr>
      <w:r w:rsidRPr="00114FDB">
        <w:rPr>
          <w:rFonts w:ascii="Times New Roman" w:hAnsi="Times New Roman" w:cs="Times New Roman"/>
          <w:b/>
          <w:bCs/>
          <w:noProof/>
          <w:sz w:val="20"/>
          <w:szCs w:val="20"/>
        </w:rPr>
        <w:t>Hasil Instrumen Angket</w:t>
      </w:r>
    </w:p>
    <w:p w14:paraId="09024AEA" w14:textId="363FC358" w:rsidR="004E6ECC" w:rsidRPr="00114FDB" w:rsidRDefault="00110404">
      <w:pPr>
        <w:pStyle w:val="ListParagraph"/>
        <w:numPr>
          <w:ilvl w:val="0"/>
          <w:numId w:val="5"/>
        </w:numPr>
        <w:spacing w:after="0" w:line="240" w:lineRule="auto"/>
        <w:ind w:left="567" w:hanging="283"/>
        <w:jc w:val="both"/>
        <w:rPr>
          <w:rFonts w:ascii="Times New Roman" w:hAnsi="Times New Roman" w:cs="Times New Roman"/>
          <w:b/>
          <w:bCs/>
          <w:noProof/>
          <w:sz w:val="20"/>
          <w:szCs w:val="20"/>
        </w:rPr>
      </w:pPr>
      <w:r w:rsidRPr="00114FDB">
        <w:rPr>
          <w:rFonts w:ascii="Times New Roman" w:hAnsi="Times New Roman" w:cs="Times New Roman"/>
          <w:b/>
          <w:bCs/>
          <w:noProof/>
          <w:sz w:val="20"/>
          <w:szCs w:val="20"/>
        </w:rPr>
        <w:t xml:space="preserve">Hasil Lembar Observasi Keterlaksanaan Model </w:t>
      </w:r>
      <w:r w:rsidRPr="00114FDB">
        <w:rPr>
          <w:rFonts w:ascii="Times New Roman" w:hAnsi="Times New Roman" w:cs="Times New Roman"/>
          <w:b/>
          <w:bCs/>
          <w:i/>
          <w:iCs/>
          <w:noProof/>
          <w:sz w:val="20"/>
          <w:szCs w:val="20"/>
        </w:rPr>
        <w:t>Argument-Driven Inquiry</w:t>
      </w:r>
    </w:p>
    <w:p w14:paraId="5346E237" w14:textId="7D3C5BB2" w:rsidR="003077C4" w:rsidRPr="00114FDB" w:rsidRDefault="00F65228" w:rsidP="005615FA">
      <w:pPr>
        <w:pStyle w:val="ListParagraph"/>
        <w:spacing w:after="0" w:line="240" w:lineRule="auto"/>
        <w:ind w:left="284" w:firstLine="709"/>
        <w:jc w:val="both"/>
        <w:rPr>
          <w:rFonts w:ascii="Times New Roman" w:hAnsi="Times New Roman" w:cs="Times New Roman"/>
          <w:noProof/>
          <w:sz w:val="20"/>
          <w:szCs w:val="20"/>
        </w:rPr>
      </w:pPr>
      <w:r w:rsidRPr="00114FDB">
        <w:rPr>
          <w:rFonts w:ascii="Times New Roman" w:hAnsi="Times New Roman" w:cs="Times New Roman"/>
          <w:noProof/>
          <w:sz w:val="20"/>
          <w:szCs w:val="20"/>
        </w:rPr>
        <w:t xml:space="preserve">Lembar observasi digunakan untuk mengetahui kesesuaian proses pembelajaran di kelas eksperimen dengan tahapan model </w:t>
      </w:r>
      <w:r w:rsidRPr="00114FDB">
        <w:rPr>
          <w:rFonts w:ascii="Times New Roman" w:hAnsi="Times New Roman" w:cs="Times New Roman"/>
          <w:i/>
          <w:iCs/>
          <w:noProof/>
          <w:sz w:val="20"/>
          <w:szCs w:val="20"/>
        </w:rPr>
        <w:t>Argument-Driven Inquiry</w:t>
      </w:r>
      <w:r w:rsidRPr="00114FDB">
        <w:rPr>
          <w:rFonts w:ascii="Times New Roman" w:hAnsi="Times New Roman" w:cs="Times New Roman"/>
          <w:noProof/>
          <w:sz w:val="20"/>
          <w:szCs w:val="20"/>
        </w:rPr>
        <w:t xml:space="preserve"> (ADI). Pengamatan dilakukan selama pembelajaran berlangsung oleh guru pamong yang juga merupakan guru sejarah di SMK Labschool Unesa 1 Surabaya. Kegiatan observasi menggunakan lembar observasi yang telah divalidasi sebelumnya. Lembar tersebut memuat indikator keterlaksanaan setiap sintaks ADI, mulai dari identifikasi tugas sampai revisi laporan. Setiap penilaian diberikan berdasarkan kegiatan yang terlihat selama pembelajaran, sehingga hasil observasi dapat menggambarkan keterlaksanaan model secara lebih terarah. Hasil pengamatan tersebut disajikan pada tabel berikut</w:t>
      </w:r>
      <w:r w:rsidR="00EF6E7C" w:rsidRPr="00114FDB">
        <w:rPr>
          <w:rFonts w:ascii="Times New Roman" w:hAnsi="Times New Roman" w:cs="Times New Roman"/>
          <w:noProof/>
          <w:sz w:val="20"/>
          <w:szCs w:val="20"/>
        </w:rPr>
        <w:t>.</w:t>
      </w:r>
    </w:p>
    <w:p w14:paraId="588A0840" w14:textId="0BDA275C" w:rsidR="003077C4" w:rsidRPr="00114FDB" w:rsidRDefault="003077C4" w:rsidP="005546C1">
      <w:pPr>
        <w:pStyle w:val="Caption"/>
        <w:keepNext/>
        <w:spacing w:after="0"/>
        <w:rPr>
          <w:rFonts w:ascii="Times New Roman" w:hAnsi="Times New Roman" w:cs="Times New Roman"/>
          <w:b/>
          <w:bCs/>
          <w:i w:val="0"/>
          <w:iCs w:val="0"/>
          <w:color w:val="auto"/>
          <w:sz w:val="20"/>
          <w:szCs w:val="20"/>
        </w:rPr>
      </w:pPr>
      <w:r w:rsidRPr="00114FDB">
        <w:rPr>
          <w:rFonts w:ascii="Times New Roman" w:hAnsi="Times New Roman" w:cs="Times New Roman"/>
          <w:b/>
          <w:bCs/>
          <w:i w:val="0"/>
          <w:iCs w:val="0"/>
          <w:color w:val="auto"/>
          <w:sz w:val="20"/>
          <w:szCs w:val="20"/>
        </w:rPr>
        <w:t xml:space="preserve">Tabel </w:t>
      </w:r>
      <w:r w:rsidRPr="00114FDB">
        <w:rPr>
          <w:rFonts w:ascii="Times New Roman" w:hAnsi="Times New Roman" w:cs="Times New Roman"/>
          <w:b/>
          <w:bCs/>
          <w:i w:val="0"/>
          <w:iCs w:val="0"/>
          <w:color w:val="auto"/>
          <w:sz w:val="20"/>
          <w:szCs w:val="20"/>
        </w:rPr>
        <w:fldChar w:fldCharType="begin"/>
      </w:r>
      <w:r w:rsidRPr="00114FDB">
        <w:rPr>
          <w:rFonts w:ascii="Times New Roman" w:hAnsi="Times New Roman" w:cs="Times New Roman"/>
          <w:b/>
          <w:bCs/>
          <w:i w:val="0"/>
          <w:iCs w:val="0"/>
          <w:color w:val="auto"/>
          <w:sz w:val="20"/>
          <w:szCs w:val="20"/>
        </w:rPr>
        <w:instrText xml:space="preserve"> SEQ Tabel \* ARABIC </w:instrText>
      </w:r>
      <w:r w:rsidRPr="00114FDB">
        <w:rPr>
          <w:rFonts w:ascii="Times New Roman" w:hAnsi="Times New Roman" w:cs="Times New Roman"/>
          <w:b/>
          <w:bCs/>
          <w:i w:val="0"/>
          <w:iCs w:val="0"/>
          <w:color w:val="auto"/>
          <w:sz w:val="20"/>
          <w:szCs w:val="20"/>
        </w:rPr>
        <w:fldChar w:fldCharType="separate"/>
      </w:r>
      <w:r w:rsidR="008C2F27" w:rsidRPr="00114FDB">
        <w:rPr>
          <w:rFonts w:ascii="Times New Roman" w:hAnsi="Times New Roman" w:cs="Times New Roman"/>
          <w:b/>
          <w:bCs/>
          <w:i w:val="0"/>
          <w:iCs w:val="0"/>
          <w:noProof/>
          <w:color w:val="auto"/>
          <w:sz w:val="20"/>
          <w:szCs w:val="20"/>
        </w:rPr>
        <w:t>1</w:t>
      </w:r>
      <w:r w:rsidRPr="00114FDB">
        <w:rPr>
          <w:rFonts w:ascii="Times New Roman" w:hAnsi="Times New Roman" w:cs="Times New Roman"/>
          <w:b/>
          <w:bCs/>
          <w:i w:val="0"/>
          <w:iCs w:val="0"/>
          <w:color w:val="auto"/>
          <w:sz w:val="20"/>
          <w:szCs w:val="20"/>
        </w:rPr>
        <w:fldChar w:fldCharType="end"/>
      </w:r>
      <w:r w:rsidRPr="00114FDB">
        <w:rPr>
          <w:rFonts w:ascii="Times New Roman" w:hAnsi="Times New Roman" w:cs="Times New Roman"/>
          <w:b/>
          <w:bCs/>
          <w:i w:val="0"/>
          <w:iCs w:val="0"/>
          <w:color w:val="auto"/>
          <w:sz w:val="20"/>
          <w:szCs w:val="20"/>
        </w:rPr>
        <w:t xml:space="preserve"> Hasil Observasi Keterlaksanaan Model Pembelajaran ADI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5"/>
        <w:gridCol w:w="1371"/>
        <w:gridCol w:w="1649"/>
        <w:gridCol w:w="422"/>
        <w:gridCol w:w="921"/>
      </w:tblGrid>
      <w:tr w:rsidR="00ED39C6" w:rsidRPr="00114FDB" w14:paraId="0DDF530B" w14:textId="77777777" w:rsidTr="00366E6C">
        <w:trPr>
          <w:tblHeader/>
        </w:trPr>
        <w:tc>
          <w:tcPr>
            <w:tcW w:w="0" w:type="auto"/>
            <w:vAlign w:val="center"/>
            <w:hideMark/>
          </w:tcPr>
          <w:p w14:paraId="09241DE1" w14:textId="77777777" w:rsidR="00ED39C6" w:rsidRPr="00114FDB" w:rsidRDefault="00ED39C6" w:rsidP="00ED39C6">
            <w:pPr>
              <w:spacing w:after="0" w:line="240" w:lineRule="auto"/>
              <w:jc w:val="right"/>
              <w:rPr>
                <w:rFonts w:ascii="Times New Roman" w:eastAsia="Times New Roman" w:hAnsi="Times New Roman" w:cs="Times New Roman"/>
                <w:b/>
                <w:bCs/>
                <w:sz w:val="20"/>
                <w:szCs w:val="20"/>
                <w:lang w:val="en-US"/>
              </w:rPr>
            </w:pPr>
            <w:r w:rsidRPr="00114FDB">
              <w:rPr>
                <w:rFonts w:ascii="Times New Roman" w:eastAsia="Times New Roman" w:hAnsi="Times New Roman" w:cs="Times New Roman"/>
                <w:b/>
                <w:bCs/>
                <w:sz w:val="20"/>
                <w:szCs w:val="20"/>
                <w:lang w:val="en-US"/>
              </w:rPr>
              <w:t>No.</w:t>
            </w:r>
          </w:p>
        </w:tc>
        <w:tc>
          <w:tcPr>
            <w:tcW w:w="0" w:type="auto"/>
            <w:vAlign w:val="center"/>
            <w:hideMark/>
          </w:tcPr>
          <w:p w14:paraId="499AFA95" w14:textId="77777777" w:rsidR="00ED39C6" w:rsidRPr="00114FDB" w:rsidRDefault="00ED39C6" w:rsidP="00ED39C6">
            <w:pPr>
              <w:spacing w:after="0" w:line="240" w:lineRule="auto"/>
              <w:jc w:val="center"/>
              <w:rPr>
                <w:rFonts w:ascii="Times New Roman" w:eastAsia="Times New Roman" w:hAnsi="Times New Roman" w:cs="Times New Roman"/>
                <w:b/>
                <w:bCs/>
                <w:sz w:val="20"/>
                <w:szCs w:val="20"/>
                <w:lang w:val="en-US"/>
              </w:rPr>
            </w:pPr>
            <w:r w:rsidRPr="00114FDB">
              <w:rPr>
                <w:rFonts w:ascii="Times New Roman" w:eastAsia="Times New Roman" w:hAnsi="Times New Roman" w:cs="Times New Roman"/>
                <w:b/>
                <w:bCs/>
                <w:sz w:val="20"/>
                <w:szCs w:val="20"/>
                <w:lang w:val="en-US"/>
              </w:rPr>
              <w:t>Sintaks ADI</w:t>
            </w:r>
          </w:p>
        </w:tc>
        <w:tc>
          <w:tcPr>
            <w:tcW w:w="0" w:type="auto"/>
            <w:vAlign w:val="center"/>
            <w:hideMark/>
          </w:tcPr>
          <w:p w14:paraId="598C08A9" w14:textId="77777777" w:rsidR="00ED39C6" w:rsidRPr="00114FDB" w:rsidRDefault="00ED39C6" w:rsidP="00ED39C6">
            <w:pPr>
              <w:spacing w:after="0" w:line="240" w:lineRule="auto"/>
              <w:jc w:val="center"/>
              <w:rPr>
                <w:rFonts w:ascii="Times New Roman" w:eastAsia="Times New Roman" w:hAnsi="Times New Roman" w:cs="Times New Roman"/>
                <w:b/>
                <w:bCs/>
                <w:sz w:val="20"/>
                <w:szCs w:val="20"/>
                <w:lang w:val="en-US"/>
              </w:rPr>
            </w:pPr>
            <w:r w:rsidRPr="00114FDB">
              <w:rPr>
                <w:rFonts w:ascii="Times New Roman" w:eastAsia="Times New Roman" w:hAnsi="Times New Roman" w:cs="Times New Roman"/>
                <w:b/>
                <w:bCs/>
                <w:sz w:val="20"/>
                <w:szCs w:val="20"/>
                <w:lang w:val="en-US"/>
              </w:rPr>
              <w:t>Indikator yang diamati</w:t>
            </w:r>
          </w:p>
        </w:tc>
        <w:tc>
          <w:tcPr>
            <w:tcW w:w="0" w:type="auto"/>
            <w:vAlign w:val="center"/>
            <w:hideMark/>
          </w:tcPr>
          <w:p w14:paraId="6C350FC3" w14:textId="77777777" w:rsidR="00ED39C6" w:rsidRPr="00114FDB" w:rsidRDefault="00ED39C6" w:rsidP="00ED39C6">
            <w:pPr>
              <w:spacing w:after="0" w:line="240" w:lineRule="auto"/>
              <w:jc w:val="right"/>
              <w:rPr>
                <w:rFonts w:ascii="Times New Roman" w:eastAsia="Times New Roman" w:hAnsi="Times New Roman" w:cs="Times New Roman"/>
                <w:b/>
                <w:bCs/>
                <w:sz w:val="20"/>
                <w:szCs w:val="20"/>
                <w:lang w:val="en-US"/>
              </w:rPr>
            </w:pPr>
            <w:r w:rsidRPr="00114FDB">
              <w:rPr>
                <w:rFonts w:ascii="Times New Roman" w:eastAsia="Times New Roman" w:hAnsi="Times New Roman" w:cs="Times New Roman"/>
                <w:b/>
                <w:bCs/>
                <w:sz w:val="20"/>
                <w:szCs w:val="20"/>
                <w:lang w:val="en-US"/>
              </w:rPr>
              <w:t>Skor</w:t>
            </w:r>
          </w:p>
        </w:tc>
        <w:tc>
          <w:tcPr>
            <w:tcW w:w="0" w:type="auto"/>
            <w:vAlign w:val="center"/>
            <w:hideMark/>
          </w:tcPr>
          <w:p w14:paraId="4AAA99E9" w14:textId="77777777" w:rsidR="00ED39C6" w:rsidRPr="00114FDB" w:rsidRDefault="00ED39C6" w:rsidP="00ED39C6">
            <w:pPr>
              <w:spacing w:after="0" w:line="240" w:lineRule="auto"/>
              <w:jc w:val="right"/>
              <w:rPr>
                <w:rFonts w:ascii="Times New Roman" w:eastAsia="Times New Roman" w:hAnsi="Times New Roman" w:cs="Times New Roman"/>
                <w:b/>
                <w:bCs/>
                <w:sz w:val="20"/>
                <w:szCs w:val="20"/>
                <w:lang w:val="en-US"/>
              </w:rPr>
            </w:pPr>
            <w:r w:rsidRPr="00114FDB">
              <w:rPr>
                <w:rFonts w:ascii="Times New Roman" w:eastAsia="Times New Roman" w:hAnsi="Times New Roman" w:cs="Times New Roman"/>
                <w:b/>
                <w:bCs/>
                <w:sz w:val="20"/>
                <w:szCs w:val="20"/>
                <w:lang w:val="en-US"/>
              </w:rPr>
              <w:t>Persentase</w:t>
            </w:r>
          </w:p>
        </w:tc>
      </w:tr>
      <w:tr w:rsidR="00ED39C6" w:rsidRPr="00114FDB" w14:paraId="73CAF812" w14:textId="77777777" w:rsidTr="00366E6C">
        <w:tc>
          <w:tcPr>
            <w:tcW w:w="0" w:type="auto"/>
            <w:vAlign w:val="center"/>
            <w:hideMark/>
          </w:tcPr>
          <w:p w14:paraId="4B8186D7"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w:t>
            </w:r>
          </w:p>
        </w:tc>
        <w:tc>
          <w:tcPr>
            <w:tcW w:w="0" w:type="auto"/>
            <w:vAlign w:val="center"/>
            <w:hideMark/>
          </w:tcPr>
          <w:p w14:paraId="431EC8A3"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Identifikasi tugas</w:t>
            </w:r>
          </w:p>
        </w:tc>
        <w:tc>
          <w:tcPr>
            <w:tcW w:w="0" w:type="auto"/>
            <w:vAlign w:val="center"/>
            <w:hideMark/>
          </w:tcPr>
          <w:p w14:paraId="0F03E996"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nl-NL"/>
              </w:rPr>
            </w:pPr>
            <w:r w:rsidRPr="00114FDB">
              <w:rPr>
                <w:rFonts w:ascii="Times New Roman" w:eastAsia="Times New Roman" w:hAnsi="Times New Roman" w:cs="Times New Roman"/>
                <w:sz w:val="20"/>
                <w:szCs w:val="20"/>
                <w:lang w:val="nl-NL"/>
              </w:rPr>
              <w:t>Guru menjelaskan tujuan dan permasalahan pembelajaran</w:t>
            </w:r>
          </w:p>
        </w:tc>
        <w:tc>
          <w:tcPr>
            <w:tcW w:w="0" w:type="auto"/>
            <w:vAlign w:val="center"/>
            <w:hideMark/>
          </w:tcPr>
          <w:p w14:paraId="2424E733"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4</w:t>
            </w:r>
          </w:p>
        </w:tc>
        <w:tc>
          <w:tcPr>
            <w:tcW w:w="0" w:type="auto"/>
            <w:vAlign w:val="center"/>
            <w:hideMark/>
          </w:tcPr>
          <w:p w14:paraId="36C662D9"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100%</w:t>
            </w:r>
          </w:p>
        </w:tc>
      </w:tr>
      <w:tr w:rsidR="00ED39C6" w:rsidRPr="00114FDB" w14:paraId="5AA8BE8B" w14:textId="77777777" w:rsidTr="00366E6C">
        <w:tc>
          <w:tcPr>
            <w:tcW w:w="0" w:type="auto"/>
            <w:vAlign w:val="center"/>
            <w:hideMark/>
          </w:tcPr>
          <w:p w14:paraId="4C9BB131"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lastRenderedPageBreak/>
              <w:t>2</w:t>
            </w:r>
          </w:p>
        </w:tc>
        <w:tc>
          <w:tcPr>
            <w:tcW w:w="0" w:type="auto"/>
            <w:vAlign w:val="center"/>
            <w:hideMark/>
          </w:tcPr>
          <w:p w14:paraId="0BE978F3"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Identifikasi tugas</w:t>
            </w:r>
          </w:p>
        </w:tc>
        <w:tc>
          <w:tcPr>
            <w:tcW w:w="0" w:type="auto"/>
            <w:vAlign w:val="center"/>
            <w:hideMark/>
          </w:tcPr>
          <w:p w14:paraId="16D1B515"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Peserta didik memahami konteks tugas</w:t>
            </w:r>
          </w:p>
        </w:tc>
        <w:tc>
          <w:tcPr>
            <w:tcW w:w="0" w:type="auto"/>
            <w:vAlign w:val="center"/>
            <w:hideMark/>
          </w:tcPr>
          <w:p w14:paraId="061C9FF4"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4</w:t>
            </w:r>
          </w:p>
        </w:tc>
        <w:tc>
          <w:tcPr>
            <w:tcW w:w="0" w:type="auto"/>
            <w:vAlign w:val="center"/>
            <w:hideMark/>
          </w:tcPr>
          <w:p w14:paraId="13310565"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100%</w:t>
            </w:r>
          </w:p>
        </w:tc>
      </w:tr>
      <w:tr w:rsidR="00ED39C6" w:rsidRPr="00114FDB" w14:paraId="2CBF7BA3" w14:textId="77777777" w:rsidTr="00366E6C">
        <w:tc>
          <w:tcPr>
            <w:tcW w:w="0" w:type="auto"/>
            <w:vAlign w:val="center"/>
            <w:hideMark/>
          </w:tcPr>
          <w:p w14:paraId="16A2C5F2"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3</w:t>
            </w:r>
          </w:p>
        </w:tc>
        <w:tc>
          <w:tcPr>
            <w:tcW w:w="0" w:type="auto"/>
            <w:vAlign w:val="center"/>
            <w:hideMark/>
          </w:tcPr>
          <w:p w14:paraId="7D909A85"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Pengumpulan data</w:t>
            </w:r>
          </w:p>
        </w:tc>
        <w:tc>
          <w:tcPr>
            <w:tcW w:w="0" w:type="auto"/>
            <w:vAlign w:val="center"/>
            <w:hideMark/>
          </w:tcPr>
          <w:p w14:paraId="2F84D6B4"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Guru menyediakan sumber sejarah yang relevan</w:t>
            </w:r>
          </w:p>
        </w:tc>
        <w:tc>
          <w:tcPr>
            <w:tcW w:w="0" w:type="auto"/>
            <w:vAlign w:val="center"/>
            <w:hideMark/>
          </w:tcPr>
          <w:p w14:paraId="162D90EF"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4</w:t>
            </w:r>
          </w:p>
        </w:tc>
        <w:tc>
          <w:tcPr>
            <w:tcW w:w="0" w:type="auto"/>
            <w:vAlign w:val="center"/>
            <w:hideMark/>
          </w:tcPr>
          <w:p w14:paraId="6D1DD69F"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100%</w:t>
            </w:r>
          </w:p>
        </w:tc>
      </w:tr>
      <w:tr w:rsidR="00ED39C6" w:rsidRPr="00114FDB" w14:paraId="5CB28E52" w14:textId="77777777" w:rsidTr="00366E6C">
        <w:tc>
          <w:tcPr>
            <w:tcW w:w="0" w:type="auto"/>
            <w:vAlign w:val="center"/>
            <w:hideMark/>
          </w:tcPr>
          <w:p w14:paraId="48F6E904"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4</w:t>
            </w:r>
          </w:p>
        </w:tc>
        <w:tc>
          <w:tcPr>
            <w:tcW w:w="0" w:type="auto"/>
            <w:vAlign w:val="center"/>
            <w:hideMark/>
          </w:tcPr>
          <w:p w14:paraId="43561F43"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Pengumpulan data</w:t>
            </w:r>
          </w:p>
        </w:tc>
        <w:tc>
          <w:tcPr>
            <w:tcW w:w="0" w:type="auto"/>
            <w:vAlign w:val="center"/>
            <w:hideMark/>
          </w:tcPr>
          <w:p w14:paraId="59FA1AE4"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Peserta didik mengidentifikasi informasi dari sumber</w:t>
            </w:r>
          </w:p>
        </w:tc>
        <w:tc>
          <w:tcPr>
            <w:tcW w:w="0" w:type="auto"/>
            <w:vAlign w:val="center"/>
            <w:hideMark/>
          </w:tcPr>
          <w:p w14:paraId="6AE67697"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4</w:t>
            </w:r>
          </w:p>
        </w:tc>
        <w:tc>
          <w:tcPr>
            <w:tcW w:w="0" w:type="auto"/>
            <w:vAlign w:val="center"/>
            <w:hideMark/>
          </w:tcPr>
          <w:p w14:paraId="26606FED"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100%</w:t>
            </w:r>
          </w:p>
        </w:tc>
      </w:tr>
      <w:tr w:rsidR="00ED39C6" w:rsidRPr="00114FDB" w14:paraId="76468852" w14:textId="77777777" w:rsidTr="00366E6C">
        <w:tc>
          <w:tcPr>
            <w:tcW w:w="0" w:type="auto"/>
            <w:vAlign w:val="center"/>
            <w:hideMark/>
          </w:tcPr>
          <w:p w14:paraId="490AB49C"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5</w:t>
            </w:r>
          </w:p>
        </w:tc>
        <w:tc>
          <w:tcPr>
            <w:tcW w:w="0" w:type="auto"/>
            <w:vAlign w:val="center"/>
            <w:hideMark/>
          </w:tcPr>
          <w:p w14:paraId="3ABF8FD3"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Pengumpulan data</w:t>
            </w:r>
          </w:p>
        </w:tc>
        <w:tc>
          <w:tcPr>
            <w:tcW w:w="0" w:type="auto"/>
            <w:vAlign w:val="center"/>
            <w:hideMark/>
          </w:tcPr>
          <w:p w14:paraId="61FD729C"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Peserta didik mengolah informasi menjadi bukti</w:t>
            </w:r>
          </w:p>
        </w:tc>
        <w:tc>
          <w:tcPr>
            <w:tcW w:w="0" w:type="auto"/>
            <w:vAlign w:val="center"/>
            <w:hideMark/>
          </w:tcPr>
          <w:p w14:paraId="5322A629"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4</w:t>
            </w:r>
          </w:p>
        </w:tc>
        <w:tc>
          <w:tcPr>
            <w:tcW w:w="0" w:type="auto"/>
            <w:vAlign w:val="center"/>
            <w:hideMark/>
          </w:tcPr>
          <w:p w14:paraId="734D446A"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100%</w:t>
            </w:r>
          </w:p>
        </w:tc>
      </w:tr>
      <w:tr w:rsidR="00ED39C6" w:rsidRPr="00114FDB" w14:paraId="6730AB06" w14:textId="77777777" w:rsidTr="00366E6C">
        <w:tc>
          <w:tcPr>
            <w:tcW w:w="0" w:type="auto"/>
            <w:vAlign w:val="center"/>
            <w:hideMark/>
          </w:tcPr>
          <w:p w14:paraId="0AE8AEB3"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6</w:t>
            </w:r>
          </w:p>
        </w:tc>
        <w:tc>
          <w:tcPr>
            <w:tcW w:w="0" w:type="auto"/>
            <w:vAlign w:val="center"/>
            <w:hideMark/>
          </w:tcPr>
          <w:p w14:paraId="1B82B4B7"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Penyusunan argumen tentatif</w:t>
            </w:r>
          </w:p>
        </w:tc>
        <w:tc>
          <w:tcPr>
            <w:tcW w:w="0" w:type="auto"/>
            <w:vAlign w:val="center"/>
            <w:hideMark/>
          </w:tcPr>
          <w:p w14:paraId="005B7FFD"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Peserta didik menyusun klaim berdasarkan bukti</w:t>
            </w:r>
          </w:p>
        </w:tc>
        <w:tc>
          <w:tcPr>
            <w:tcW w:w="0" w:type="auto"/>
            <w:vAlign w:val="center"/>
            <w:hideMark/>
          </w:tcPr>
          <w:p w14:paraId="5149C687"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4</w:t>
            </w:r>
          </w:p>
        </w:tc>
        <w:tc>
          <w:tcPr>
            <w:tcW w:w="0" w:type="auto"/>
            <w:vAlign w:val="center"/>
            <w:hideMark/>
          </w:tcPr>
          <w:p w14:paraId="16521D09"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100%</w:t>
            </w:r>
          </w:p>
        </w:tc>
      </w:tr>
      <w:tr w:rsidR="00ED39C6" w:rsidRPr="00114FDB" w14:paraId="447D03C4" w14:textId="77777777" w:rsidTr="00366E6C">
        <w:tc>
          <w:tcPr>
            <w:tcW w:w="0" w:type="auto"/>
            <w:vAlign w:val="center"/>
            <w:hideMark/>
          </w:tcPr>
          <w:p w14:paraId="511DED54"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7</w:t>
            </w:r>
          </w:p>
        </w:tc>
        <w:tc>
          <w:tcPr>
            <w:tcW w:w="0" w:type="auto"/>
            <w:vAlign w:val="center"/>
            <w:hideMark/>
          </w:tcPr>
          <w:p w14:paraId="04269BCA"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Penyusunan argumen tentatif</w:t>
            </w:r>
          </w:p>
        </w:tc>
        <w:tc>
          <w:tcPr>
            <w:tcW w:w="0" w:type="auto"/>
            <w:vAlign w:val="center"/>
            <w:hideMark/>
          </w:tcPr>
          <w:p w14:paraId="583359EA"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Peserta didik memberikan alasan yang mendukung klaim</w:t>
            </w:r>
          </w:p>
        </w:tc>
        <w:tc>
          <w:tcPr>
            <w:tcW w:w="0" w:type="auto"/>
            <w:vAlign w:val="center"/>
            <w:hideMark/>
          </w:tcPr>
          <w:p w14:paraId="450D556D"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4</w:t>
            </w:r>
          </w:p>
        </w:tc>
        <w:tc>
          <w:tcPr>
            <w:tcW w:w="0" w:type="auto"/>
            <w:vAlign w:val="center"/>
            <w:hideMark/>
          </w:tcPr>
          <w:p w14:paraId="2B931442"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100%</w:t>
            </w:r>
          </w:p>
        </w:tc>
      </w:tr>
      <w:tr w:rsidR="00ED39C6" w:rsidRPr="00114FDB" w14:paraId="6B35698A" w14:textId="77777777" w:rsidTr="00366E6C">
        <w:tc>
          <w:tcPr>
            <w:tcW w:w="0" w:type="auto"/>
            <w:vAlign w:val="center"/>
            <w:hideMark/>
          </w:tcPr>
          <w:p w14:paraId="0B063D3D"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8</w:t>
            </w:r>
          </w:p>
        </w:tc>
        <w:tc>
          <w:tcPr>
            <w:tcW w:w="0" w:type="auto"/>
            <w:vAlign w:val="center"/>
            <w:hideMark/>
          </w:tcPr>
          <w:p w14:paraId="09680822"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Sesi argumentasi</w:t>
            </w:r>
          </w:p>
        </w:tc>
        <w:tc>
          <w:tcPr>
            <w:tcW w:w="0" w:type="auto"/>
            <w:vAlign w:val="center"/>
            <w:hideMark/>
          </w:tcPr>
          <w:p w14:paraId="770CB1F3"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Peserta didik mempresentasikan argumen</w:t>
            </w:r>
          </w:p>
        </w:tc>
        <w:tc>
          <w:tcPr>
            <w:tcW w:w="0" w:type="auto"/>
            <w:vAlign w:val="center"/>
            <w:hideMark/>
          </w:tcPr>
          <w:p w14:paraId="3D13C0EC"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4</w:t>
            </w:r>
          </w:p>
        </w:tc>
        <w:tc>
          <w:tcPr>
            <w:tcW w:w="0" w:type="auto"/>
            <w:vAlign w:val="center"/>
            <w:hideMark/>
          </w:tcPr>
          <w:p w14:paraId="39DCEB23"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100%</w:t>
            </w:r>
          </w:p>
        </w:tc>
      </w:tr>
      <w:tr w:rsidR="00ED39C6" w:rsidRPr="00114FDB" w14:paraId="7BBF9F8A" w14:textId="77777777" w:rsidTr="00366E6C">
        <w:tc>
          <w:tcPr>
            <w:tcW w:w="0" w:type="auto"/>
            <w:vAlign w:val="center"/>
            <w:hideMark/>
          </w:tcPr>
          <w:p w14:paraId="7B1ECC70"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9</w:t>
            </w:r>
          </w:p>
        </w:tc>
        <w:tc>
          <w:tcPr>
            <w:tcW w:w="0" w:type="auto"/>
            <w:vAlign w:val="center"/>
            <w:hideMark/>
          </w:tcPr>
          <w:p w14:paraId="6795E7E3"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Sesi argumentasi</w:t>
            </w:r>
          </w:p>
        </w:tc>
        <w:tc>
          <w:tcPr>
            <w:tcW w:w="0" w:type="auto"/>
            <w:vAlign w:val="center"/>
            <w:hideMark/>
          </w:tcPr>
          <w:p w14:paraId="7CEDCB66"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Peserta didik menanggapi argumen kelompok lain</w:t>
            </w:r>
          </w:p>
        </w:tc>
        <w:tc>
          <w:tcPr>
            <w:tcW w:w="0" w:type="auto"/>
            <w:vAlign w:val="center"/>
            <w:hideMark/>
          </w:tcPr>
          <w:p w14:paraId="49A10363"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4</w:t>
            </w:r>
          </w:p>
        </w:tc>
        <w:tc>
          <w:tcPr>
            <w:tcW w:w="0" w:type="auto"/>
            <w:vAlign w:val="center"/>
            <w:hideMark/>
          </w:tcPr>
          <w:p w14:paraId="410BC634"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100%</w:t>
            </w:r>
          </w:p>
        </w:tc>
      </w:tr>
      <w:tr w:rsidR="00ED39C6" w:rsidRPr="00114FDB" w14:paraId="4D79C78F" w14:textId="77777777" w:rsidTr="00366E6C">
        <w:tc>
          <w:tcPr>
            <w:tcW w:w="0" w:type="auto"/>
            <w:vAlign w:val="center"/>
            <w:hideMark/>
          </w:tcPr>
          <w:p w14:paraId="01586B7F"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10</w:t>
            </w:r>
          </w:p>
        </w:tc>
        <w:tc>
          <w:tcPr>
            <w:tcW w:w="0" w:type="auto"/>
            <w:vAlign w:val="center"/>
            <w:hideMark/>
          </w:tcPr>
          <w:p w14:paraId="38208C14"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Sesi argumentasi</w:t>
            </w:r>
          </w:p>
        </w:tc>
        <w:tc>
          <w:tcPr>
            <w:tcW w:w="0" w:type="auto"/>
            <w:vAlign w:val="center"/>
            <w:hideMark/>
          </w:tcPr>
          <w:p w14:paraId="53AAA3CC"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Guru memfasilitasi kegiatan diskusi</w:t>
            </w:r>
          </w:p>
        </w:tc>
        <w:tc>
          <w:tcPr>
            <w:tcW w:w="0" w:type="auto"/>
            <w:vAlign w:val="center"/>
            <w:hideMark/>
          </w:tcPr>
          <w:p w14:paraId="545AA7D1"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4</w:t>
            </w:r>
          </w:p>
        </w:tc>
        <w:tc>
          <w:tcPr>
            <w:tcW w:w="0" w:type="auto"/>
            <w:vAlign w:val="center"/>
            <w:hideMark/>
          </w:tcPr>
          <w:p w14:paraId="34E4ED8B"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100%</w:t>
            </w:r>
          </w:p>
        </w:tc>
      </w:tr>
      <w:tr w:rsidR="00ED39C6" w:rsidRPr="00114FDB" w14:paraId="3799A01C" w14:textId="77777777" w:rsidTr="00366E6C">
        <w:tc>
          <w:tcPr>
            <w:tcW w:w="0" w:type="auto"/>
            <w:vAlign w:val="center"/>
            <w:hideMark/>
          </w:tcPr>
          <w:p w14:paraId="53E99F86"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11</w:t>
            </w:r>
          </w:p>
        </w:tc>
        <w:tc>
          <w:tcPr>
            <w:tcW w:w="0" w:type="auto"/>
            <w:vAlign w:val="center"/>
            <w:hideMark/>
          </w:tcPr>
          <w:p w14:paraId="4499CB12"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Penulisan laporan</w:t>
            </w:r>
          </w:p>
        </w:tc>
        <w:tc>
          <w:tcPr>
            <w:tcW w:w="0" w:type="auto"/>
            <w:vAlign w:val="center"/>
            <w:hideMark/>
          </w:tcPr>
          <w:p w14:paraId="5B1040E3"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Peserta didik menyusun laporan argumentasi</w:t>
            </w:r>
          </w:p>
        </w:tc>
        <w:tc>
          <w:tcPr>
            <w:tcW w:w="0" w:type="auto"/>
            <w:vAlign w:val="center"/>
            <w:hideMark/>
          </w:tcPr>
          <w:p w14:paraId="19962C05"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4</w:t>
            </w:r>
          </w:p>
        </w:tc>
        <w:tc>
          <w:tcPr>
            <w:tcW w:w="0" w:type="auto"/>
            <w:vAlign w:val="center"/>
            <w:hideMark/>
          </w:tcPr>
          <w:p w14:paraId="31237058"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100%</w:t>
            </w:r>
          </w:p>
        </w:tc>
      </w:tr>
      <w:tr w:rsidR="00ED39C6" w:rsidRPr="00114FDB" w14:paraId="148BE87C" w14:textId="77777777" w:rsidTr="00366E6C">
        <w:tc>
          <w:tcPr>
            <w:tcW w:w="0" w:type="auto"/>
            <w:vAlign w:val="center"/>
            <w:hideMark/>
          </w:tcPr>
          <w:p w14:paraId="1BA0183B"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12</w:t>
            </w:r>
          </w:p>
        </w:tc>
        <w:tc>
          <w:tcPr>
            <w:tcW w:w="0" w:type="auto"/>
            <w:vAlign w:val="center"/>
            <w:hideMark/>
          </w:tcPr>
          <w:p w14:paraId="67CE62E7"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Penulisan laporan</w:t>
            </w:r>
          </w:p>
        </w:tc>
        <w:tc>
          <w:tcPr>
            <w:tcW w:w="0" w:type="auto"/>
            <w:vAlign w:val="center"/>
            <w:hideMark/>
          </w:tcPr>
          <w:p w14:paraId="73B51F17"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Laporan memuat bukti, alasan, dan interpretasi</w:t>
            </w:r>
          </w:p>
        </w:tc>
        <w:tc>
          <w:tcPr>
            <w:tcW w:w="0" w:type="auto"/>
            <w:vAlign w:val="center"/>
            <w:hideMark/>
          </w:tcPr>
          <w:p w14:paraId="0676BA22"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4</w:t>
            </w:r>
          </w:p>
        </w:tc>
        <w:tc>
          <w:tcPr>
            <w:tcW w:w="0" w:type="auto"/>
            <w:vAlign w:val="center"/>
            <w:hideMark/>
          </w:tcPr>
          <w:p w14:paraId="13CF58BC"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100%</w:t>
            </w:r>
          </w:p>
        </w:tc>
      </w:tr>
      <w:tr w:rsidR="00ED39C6" w:rsidRPr="00114FDB" w14:paraId="65C31CC4" w14:textId="77777777" w:rsidTr="00366E6C">
        <w:tc>
          <w:tcPr>
            <w:tcW w:w="0" w:type="auto"/>
            <w:vAlign w:val="center"/>
            <w:hideMark/>
          </w:tcPr>
          <w:p w14:paraId="56629BC3"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13</w:t>
            </w:r>
          </w:p>
        </w:tc>
        <w:tc>
          <w:tcPr>
            <w:tcW w:w="0" w:type="auto"/>
            <w:vAlign w:val="center"/>
            <w:hideMark/>
          </w:tcPr>
          <w:p w14:paraId="1FFE62F4"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Penilaian antarteman</w:t>
            </w:r>
          </w:p>
        </w:tc>
        <w:tc>
          <w:tcPr>
            <w:tcW w:w="0" w:type="auto"/>
            <w:vAlign w:val="center"/>
            <w:hideMark/>
          </w:tcPr>
          <w:p w14:paraId="7D26FFAE"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nl-NL"/>
              </w:rPr>
            </w:pPr>
            <w:r w:rsidRPr="00114FDB">
              <w:rPr>
                <w:rFonts w:ascii="Times New Roman" w:eastAsia="Times New Roman" w:hAnsi="Times New Roman" w:cs="Times New Roman"/>
                <w:sz w:val="20"/>
                <w:szCs w:val="20"/>
                <w:lang w:val="nl-NL"/>
              </w:rPr>
              <w:t>Peserta didik memberikan masukan berbasis bukti</w:t>
            </w:r>
          </w:p>
        </w:tc>
        <w:tc>
          <w:tcPr>
            <w:tcW w:w="0" w:type="auto"/>
            <w:vAlign w:val="center"/>
            <w:hideMark/>
          </w:tcPr>
          <w:p w14:paraId="5C2BBCA2"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4</w:t>
            </w:r>
          </w:p>
        </w:tc>
        <w:tc>
          <w:tcPr>
            <w:tcW w:w="0" w:type="auto"/>
            <w:vAlign w:val="center"/>
            <w:hideMark/>
          </w:tcPr>
          <w:p w14:paraId="14F06799"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100%</w:t>
            </w:r>
          </w:p>
        </w:tc>
      </w:tr>
      <w:tr w:rsidR="00ED39C6" w:rsidRPr="00114FDB" w14:paraId="0489C829" w14:textId="77777777" w:rsidTr="00366E6C">
        <w:tc>
          <w:tcPr>
            <w:tcW w:w="0" w:type="auto"/>
            <w:vAlign w:val="center"/>
            <w:hideMark/>
          </w:tcPr>
          <w:p w14:paraId="09337049"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14</w:t>
            </w:r>
          </w:p>
        </w:tc>
        <w:tc>
          <w:tcPr>
            <w:tcW w:w="0" w:type="auto"/>
            <w:vAlign w:val="center"/>
            <w:hideMark/>
          </w:tcPr>
          <w:p w14:paraId="15675546"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Penilaian antarteman</w:t>
            </w:r>
          </w:p>
        </w:tc>
        <w:tc>
          <w:tcPr>
            <w:tcW w:w="0" w:type="auto"/>
            <w:vAlign w:val="center"/>
            <w:hideMark/>
          </w:tcPr>
          <w:p w14:paraId="383F0D1C"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nl-NL"/>
              </w:rPr>
            </w:pPr>
            <w:r w:rsidRPr="00114FDB">
              <w:rPr>
                <w:rFonts w:ascii="Times New Roman" w:eastAsia="Times New Roman" w:hAnsi="Times New Roman" w:cs="Times New Roman"/>
                <w:sz w:val="20"/>
                <w:szCs w:val="20"/>
                <w:lang w:val="nl-NL"/>
              </w:rPr>
              <w:t>Peserta didik menerima dan mengolah masukan</w:t>
            </w:r>
          </w:p>
        </w:tc>
        <w:tc>
          <w:tcPr>
            <w:tcW w:w="0" w:type="auto"/>
            <w:vAlign w:val="center"/>
            <w:hideMark/>
          </w:tcPr>
          <w:p w14:paraId="65E6CB3A"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4</w:t>
            </w:r>
          </w:p>
        </w:tc>
        <w:tc>
          <w:tcPr>
            <w:tcW w:w="0" w:type="auto"/>
            <w:vAlign w:val="center"/>
            <w:hideMark/>
          </w:tcPr>
          <w:p w14:paraId="620F6B07"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100%</w:t>
            </w:r>
          </w:p>
        </w:tc>
      </w:tr>
      <w:tr w:rsidR="00ED39C6" w:rsidRPr="00114FDB" w14:paraId="7B90B487" w14:textId="77777777" w:rsidTr="00366E6C">
        <w:tc>
          <w:tcPr>
            <w:tcW w:w="0" w:type="auto"/>
            <w:vAlign w:val="center"/>
            <w:hideMark/>
          </w:tcPr>
          <w:p w14:paraId="34D06D7D"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15</w:t>
            </w:r>
          </w:p>
        </w:tc>
        <w:tc>
          <w:tcPr>
            <w:tcW w:w="0" w:type="auto"/>
            <w:vAlign w:val="center"/>
            <w:hideMark/>
          </w:tcPr>
          <w:p w14:paraId="3B052EC6"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Revisi laporan</w:t>
            </w:r>
          </w:p>
        </w:tc>
        <w:tc>
          <w:tcPr>
            <w:tcW w:w="0" w:type="auto"/>
            <w:vAlign w:val="center"/>
            <w:hideMark/>
          </w:tcPr>
          <w:p w14:paraId="50E03E04"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Peserta didik memperbaiki laporan akhir</w:t>
            </w:r>
          </w:p>
        </w:tc>
        <w:tc>
          <w:tcPr>
            <w:tcW w:w="0" w:type="auto"/>
            <w:vAlign w:val="center"/>
            <w:hideMark/>
          </w:tcPr>
          <w:p w14:paraId="45B8025C"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4</w:t>
            </w:r>
          </w:p>
        </w:tc>
        <w:tc>
          <w:tcPr>
            <w:tcW w:w="0" w:type="auto"/>
            <w:vAlign w:val="center"/>
            <w:hideMark/>
          </w:tcPr>
          <w:p w14:paraId="3F3F5445"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100%</w:t>
            </w:r>
          </w:p>
        </w:tc>
      </w:tr>
      <w:tr w:rsidR="00ED39C6" w:rsidRPr="00114FDB" w14:paraId="4EFE99B3" w14:textId="77777777" w:rsidTr="00366E6C">
        <w:tc>
          <w:tcPr>
            <w:tcW w:w="0" w:type="auto"/>
            <w:vAlign w:val="center"/>
            <w:hideMark/>
          </w:tcPr>
          <w:p w14:paraId="796A9A99"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16</w:t>
            </w:r>
          </w:p>
        </w:tc>
        <w:tc>
          <w:tcPr>
            <w:tcW w:w="0" w:type="auto"/>
            <w:vAlign w:val="center"/>
            <w:hideMark/>
          </w:tcPr>
          <w:p w14:paraId="09B9CDA8"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Revisi laporan</w:t>
            </w:r>
          </w:p>
        </w:tc>
        <w:tc>
          <w:tcPr>
            <w:tcW w:w="0" w:type="auto"/>
            <w:vAlign w:val="center"/>
            <w:hideMark/>
          </w:tcPr>
          <w:p w14:paraId="38135310"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Laporan menunjukkan perbaikan kualitas argumen</w:t>
            </w:r>
          </w:p>
        </w:tc>
        <w:tc>
          <w:tcPr>
            <w:tcW w:w="0" w:type="auto"/>
            <w:vAlign w:val="center"/>
            <w:hideMark/>
          </w:tcPr>
          <w:p w14:paraId="58666D05"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4</w:t>
            </w:r>
          </w:p>
        </w:tc>
        <w:tc>
          <w:tcPr>
            <w:tcW w:w="0" w:type="auto"/>
            <w:vAlign w:val="center"/>
            <w:hideMark/>
          </w:tcPr>
          <w:p w14:paraId="6C713B58"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100%</w:t>
            </w:r>
          </w:p>
        </w:tc>
      </w:tr>
      <w:tr w:rsidR="00ED39C6" w:rsidRPr="00114FDB" w14:paraId="01376640" w14:textId="77777777" w:rsidTr="00366E6C">
        <w:tc>
          <w:tcPr>
            <w:tcW w:w="0" w:type="auto"/>
            <w:vAlign w:val="center"/>
            <w:hideMark/>
          </w:tcPr>
          <w:p w14:paraId="185B5640"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p>
        </w:tc>
        <w:tc>
          <w:tcPr>
            <w:tcW w:w="0" w:type="auto"/>
            <w:vAlign w:val="center"/>
            <w:hideMark/>
          </w:tcPr>
          <w:p w14:paraId="03089026"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b/>
                <w:bCs/>
                <w:sz w:val="20"/>
                <w:szCs w:val="20"/>
                <w:lang w:val="en-US"/>
              </w:rPr>
              <w:t>Jumlah</w:t>
            </w:r>
          </w:p>
        </w:tc>
        <w:tc>
          <w:tcPr>
            <w:tcW w:w="0" w:type="auto"/>
            <w:vAlign w:val="center"/>
            <w:hideMark/>
          </w:tcPr>
          <w:p w14:paraId="7A8EAC70"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p>
        </w:tc>
        <w:tc>
          <w:tcPr>
            <w:tcW w:w="0" w:type="auto"/>
            <w:vAlign w:val="center"/>
            <w:hideMark/>
          </w:tcPr>
          <w:p w14:paraId="4E7A2C17"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b/>
                <w:bCs/>
                <w:sz w:val="20"/>
                <w:szCs w:val="20"/>
                <w:lang w:val="en-US"/>
              </w:rPr>
              <w:t>64</w:t>
            </w:r>
          </w:p>
        </w:tc>
        <w:tc>
          <w:tcPr>
            <w:tcW w:w="0" w:type="auto"/>
            <w:vAlign w:val="center"/>
            <w:hideMark/>
          </w:tcPr>
          <w:p w14:paraId="3FFA5263"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p>
        </w:tc>
      </w:tr>
      <w:tr w:rsidR="00ED39C6" w:rsidRPr="00114FDB" w14:paraId="49AF5413" w14:textId="77777777" w:rsidTr="00366E6C">
        <w:tc>
          <w:tcPr>
            <w:tcW w:w="0" w:type="auto"/>
            <w:vAlign w:val="center"/>
            <w:hideMark/>
          </w:tcPr>
          <w:p w14:paraId="455A6743"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p>
        </w:tc>
        <w:tc>
          <w:tcPr>
            <w:tcW w:w="0" w:type="auto"/>
            <w:vAlign w:val="center"/>
            <w:hideMark/>
          </w:tcPr>
          <w:p w14:paraId="38385028"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b/>
                <w:bCs/>
                <w:sz w:val="20"/>
                <w:szCs w:val="20"/>
                <w:lang w:val="en-US"/>
              </w:rPr>
              <w:t>Persentase keterlaksanaan</w:t>
            </w:r>
          </w:p>
        </w:tc>
        <w:tc>
          <w:tcPr>
            <w:tcW w:w="0" w:type="auto"/>
            <w:vAlign w:val="center"/>
            <w:hideMark/>
          </w:tcPr>
          <w:p w14:paraId="6367D32A"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p>
        </w:tc>
        <w:tc>
          <w:tcPr>
            <w:tcW w:w="0" w:type="auto"/>
            <w:vAlign w:val="center"/>
            <w:hideMark/>
          </w:tcPr>
          <w:p w14:paraId="211CDAC9"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p>
        </w:tc>
        <w:tc>
          <w:tcPr>
            <w:tcW w:w="0" w:type="auto"/>
            <w:vAlign w:val="center"/>
            <w:hideMark/>
          </w:tcPr>
          <w:p w14:paraId="6B021367" w14:textId="77777777" w:rsidR="00ED39C6" w:rsidRPr="00114FDB" w:rsidRDefault="00ED39C6" w:rsidP="003077C4">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b/>
                <w:bCs/>
                <w:sz w:val="20"/>
                <w:szCs w:val="20"/>
                <w:lang w:val="en-US"/>
              </w:rPr>
              <w:t>100%</w:t>
            </w:r>
          </w:p>
        </w:tc>
      </w:tr>
    </w:tbl>
    <w:p w14:paraId="00F91303" w14:textId="7E8AFC1E" w:rsidR="00C741AB" w:rsidRPr="00114FDB" w:rsidRDefault="00C741AB" w:rsidP="00C741AB">
      <w:pPr>
        <w:pStyle w:val="ListParagraph"/>
        <w:spacing w:after="0"/>
        <w:ind w:left="284" w:firstLine="709"/>
        <w:jc w:val="both"/>
        <w:rPr>
          <w:rFonts w:ascii="Times New Roman" w:hAnsi="Times New Roman" w:cs="Times New Roman"/>
          <w:noProof/>
          <w:sz w:val="20"/>
          <w:szCs w:val="20"/>
          <w:lang w:val="en-US"/>
        </w:rPr>
      </w:pPr>
      <w:r w:rsidRPr="00114FDB">
        <w:rPr>
          <w:rFonts w:ascii="Times New Roman" w:hAnsi="Times New Roman" w:cs="Times New Roman"/>
          <w:noProof/>
          <w:sz w:val="20"/>
          <w:szCs w:val="20"/>
          <w:lang w:val="en-US"/>
        </w:rPr>
        <w:t xml:space="preserve">Berdasarkan tabel tersebut, seluruh tahapan model </w:t>
      </w:r>
      <w:r w:rsidRPr="00114FDB">
        <w:rPr>
          <w:rFonts w:ascii="Times New Roman" w:hAnsi="Times New Roman" w:cs="Times New Roman"/>
          <w:i/>
          <w:iCs/>
          <w:noProof/>
          <w:sz w:val="20"/>
          <w:szCs w:val="20"/>
          <w:lang w:val="en-US"/>
        </w:rPr>
        <w:t>Argument-Driven Inquiry</w:t>
      </w:r>
      <w:r w:rsidRPr="00114FDB">
        <w:rPr>
          <w:rFonts w:ascii="Times New Roman" w:hAnsi="Times New Roman" w:cs="Times New Roman"/>
          <w:noProof/>
          <w:sz w:val="20"/>
          <w:szCs w:val="20"/>
          <w:lang w:val="en-US"/>
        </w:rPr>
        <w:t xml:space="preserve"> memperoleh persentase keterlaksanaan sebesar 100% dan termasuk dalam kategori sangat baik. Hasil ini menunjukkan bahwa pembelajaran pada kelas eksperimen telah </w:t>
      </w:r>
      <w:r w:rsidRPr="00114FDB">
        <w:rPr>
          <w:rFonts w:ascii="Times New Roman" w:hAnsi="Times New Roman" w:cs="Times New Roman"/>
          <w:noProof/>
          <w:sz w:val="20"/>
          <w:szCs w:val="20"/>
          <w:lang w:val="en-US"/>
        </w:rPr>
        <w:t>dilaksanakan sesuai dengan sintaks ADI yang direncanakan, mulai dari identifikasi tugas, pengumpulan data, penyusunan argumen tentatif, sesi argumentasi, penulisan laporan, penilaian antarteman, hingga revisi laporan. Keterlaksanaan seluruh tahapan tersebut menunjukkan bahwa perlakuan telah diterapkan secara konsisten selama proses penelitian.</w:t>
      </w:r>
    </w:p>
    <w:p w14:paraId="0577A0F6" w14:textId="7F488D31" w:rsidR="00362EEF" w:rsidRPr="00114FDB" w:rsidRDefault="00A934FA">
      <w:pPr>
        <w:pStyle w:val="ListParagraph"/>
        <w:numPr>
          <w:ilvl w:val="0"/>
          <w:numId w:val="5"/>
        </w:numPr>
        <w:spacing w:after="0" w:line="240" w:lineRule="auto"/>
        <w:ind w:left="567" w:hanging="283"/>
        <w:jc w:val="both"/>
        <w:rPr>
          <w:rFonts w:ascii="Times New Roman" w:hAnsi="Times New Roman" w:cs="Times New Roman"/>
          <w:b/>
          <w:bCs/>
          <w:noProof/>
          <w:sz w:val="20"/>
          <w:szCs w:val="20"/>
          <w:lang w:val="en-US"/>
        </w:rPr>
      </w:pPr>
      <w:r w:rsidRPr="00114FDB">
        <w:rPr>
          <w:rFonts w:ascii="Times New Roman" w:hAnsi="Times New Roman" w:cs="Times New Roman"/>
          <w:b/>
          <w:bCs/>
          <w:noProof/>
          <w:sz w:val="20"/>
          <w:szCs w:val="20"/>
          <w:lang w:val="en-US"/>
        </w:rPr>
        <w:t xml:space="preserve">Hasil </w:t>
      </w:r>
      <w:r w:rsidR="002803EF" w:rsidRPr="00114FDB">
        <w:rPr>
          <w:rFonts w:ascii="Times New Roman" w:hAnsi="Times New Roman" w:cs="Times New Roman"/>
          <w:b/>
          <w:bCs/>
          <w:noProof/>
          <w:sz w:val="20"/>
          <w:szCs w:val="20"/>
          <w:lang w:val="en-US"/>
        </w:rPr>
        <w:t xml:space="preserve">Angket Respon Peserta </w:t>
      </w:r>
      <w:r w:rsidR="00386F29" w:rsidRPr="00114FDB">
        <w:rPr>
          <w:rFonts w:ascii="Times New Roman" w:hAnsi="Times New Roman" w:cs="Times New Roman"/>
          <w:b/>
          <w:bCs/>
          <w:noProof/>
          <w:sz w:val="20"/>
          <w:szCs w:val="20"/>
          <w:lang w:val="en-US"/>
        </w:rPr>
        <w:t xml:space="preserve">Didik terhadap </w:t>
      </w:r>
      <w:r w:rsidR="00805A8B" w:rsidRPr="00114FDB">
        <w:rPr>
          <w:rFonts w:ascii="Times New Roman" w:hAnsi="Times New Roman" w:cs="Times New Roman"/>
          <w:b/>
          <w:bCs/>
          <w:noProof/>
          <w:sz w:val="20"/>
          <w:szCs w:val="20"/>
          <w:lang w:val="en-US"/>
        </w:rPr>
        <w:t xml:space="preserve">Model </w:t>
      </w:r>
      <w:r w:rsidR="00805A8B" w:rsidRPr="00114FDB">
        <w:rPr>
          <w:rFonts w:ascii="Times New Roman" w:hAnsi="Times New Roman" w:cs="Times New Roman"/>
          <w:b/>
          <w:bCs/>
          <w:i/>
          <w:iCs/>
          <w:noProof/>
          <w:sz w:val="20"/>
          <w:szCs w:val="20"/>
          <w:lang w:val="en-US"/>
        </w:rPr>
        <w:t>Argument</w:t>
      </w:r>
      <w:r w:rsidR="00B6448D" w:rsidRPr="00114FDB">
        <w:rPr>
          <w:rFonts w:ascii="Times New Roman" w:hAnsi="Times New Roman" w:cs="Times New Roman"/>
          <w:b/>
          <w:bCs/>
          <w:i/>
          <w:iCs/>
          <w:noProof/>
          <w:sz w:val="20"/>
          <w:szCs w:val="20"/>
          <w:lang w:val="en-US"/>
        </w:rPr>
        <w:t>-Drivent Inquiry</w:t>
      </w:r>
    </w:p>
    <w:p w14:paraId="144551D9" w14:textId="47CC44E7" w:rsidR="004C175E" w:rsidRPr="00114FDB" w:rsidRDefault="00B97773" w:rsidP="00366E6C">
      <w:pPr>
        <w:pStyle w:val="ListParagraph"/>
        <w:spacing w:after="0" w:line="240" w:lineRule="auto"/>
        <w:ind w:left="284" w:firstLine="709"/>
        <w:jc w:val="both"/>
        <w:rPr>
          <w:rFonts w:ascii="Times New Roman" w:hAnsi="Times New Roman" w:cs="Times New Roman"/>
          <w:noProof/>
          <w:sz w:val="20"/>
          <w:szCs w:val="20"/>
        </w:rPr>
      </w:pPr>
      <w:r w:rsidRPr="00114FDB">
        <w:rPr>
          <w:rFonts w:ascii="Times New Roman" w:hAnsi="Times New Roman" w:cs="Times New Roman"/>
          <w:noProof/>
          <w:sz w:val="20"/>
          <w:szCs w:val="20"/>
        </w:rPr>
        <w:t xml:space="preserve">Angket respons diberikan kepada 32 peserta didik kelas eksperimen setelah mengikuti seluruh rangkaian pembelajaran menggunakan model </w:t>
      </w:r>
      <w:r w:rsidRPr="00114FDB">
        <w:rPr>
          <w:rFonts w:ascii="Times New Roman" w:hAnsi="Times New Roman" w:cs="Times New Roman"/>
          <w:i/>
          <w:iCs/>
          <w:noProof/>
          <w:sz w:val="20"/>
          <w:szCs w:val="20"/>
        </w:rPr>
        <w:t>Argument-Driven Inquiry</w:t>
      </w:r>
      <w:r w:rsidRPr="00114FDB">
        <w:rPr>
          <w:rFonts w:ascii="Times New Roman" w:hAnsi="Times New Roman" w:cs="Times New Roman"/>
          <w:noProof/>
          <w:sz w:val="20"/>
          <w:szCs w:val="20"/>
        </w:rPr>
        <w:t xml:space="preserve"> (ADI). Angket tersebut terdiri atas 20 pernyataan dengan empat pilihan jawaban, yaitu sangat setuju, setuju, tidak setuju, dan sangat tidak setuju. Pernyataan dalam angket dikelompokkan menjadi lima indikator, yaitu keaktifan, kemenarikan, pemahaman materi, kerja sama, dan pemanfaatan bukti.</w:t>
      </w:r>
    </w:p>
    <w:p w14:paraId="474ADF9B" w14:textId="4AE3CD15" w:rsidR="004C175E" w:rsidRPr="00114FDB" w:rsidRDefault="004C175E" w:rsidP="001D17F9">
      <w:pPr>
        <w:pStyle w:val="Caption"/>
        <w:keepNext/>
        <w:spacing w:after="0"/>
        <w:ind w:left="284"/>
        <w:rPr>
          <w:rFonts w:ascii="Times New Roman" w:hAnsi="Times New Roman" w:cs="Times New Roman"/>
          <w:b/>
          <w:bCs/>
          <w:i w:val="0"/>
          <w:iCs w:val="0"/>
          <w:color w:val="auto"/>
          <w:sz w:val="20"/>
          <w:szCs w:val="20"/>
        </w:rPr>
      </w:pPr>
      <w:r w:rsidRPr="00114FDB">
        <w:rPr>
          <w:rFonts w:ascii="Times New Roman" w:hAnsi="Times New Roman" w:cs="Times New Roman"/>
          <w:b/>
          <w:bCs/>
          <w:i w:val="0"/>
          <w:iCs w:val="0"/>
          <w:color w:val="auto"/>
          <w:sz w:val="20"/>
          <w:szCs w:val="20"/>
        </w:rPr>
        <w:t xml:space="preserve">Tabel </w:t>
      </w:r>
      <w:r w:rsidRPr="00114FDB">
        <w:rPr>
          <w:rFonts w:ascii="Times New Roman" w:hAnsi="Times New Roman" w:cs="Times New Roman"/>
          <w:b/>
          <w:bCs/>
          <w:i w:val="0"/>
          <w:iCs w:val="0"/>
          <w:color w:val="auto"/>
          <w:sz w:val="20"/>
          <w:szCs w:val="20"/>
        </w:rPr>
        <w:fldChar w:fldCharType="begin"/>
      </w:r>
      <w:r w:rsidRPr="00114FDB">
        <w:rPr>
          <w:rFonts w:ascii="Times New Roman" w:hAnsi="Times New Roman" w:cs="Times New Roman"/>
          <w:b/>
          <w:bCs/>
          <w:i w:val="0"/>
          <w:iCs w:val="0"/>
          <w:color w:val="auto"/>
          <w:sz w:val="20"/>
          <w:szCs w:val="20"/>
        </w:rPr>
        <w:instrText xml:space="preserve"> SEQ Tabel \* ARABIC </w:instrText>
      </w:r>
      <w:r w:rsidRPr="00114FDB">
        <w:rPr>
          <w:rFonts w:ascii="Times New Roman" w:hAnsi="Times New Roman" w:cs="Times New Roman"/>
          <w:b/>
          <w:bCs/>
          <w:i w:val="0"/>
          <w:iCs w:val="0"/>
          <w:color w:val="auto"/>
          <w:sz w:val="20"/>
          <w:szCs w:val="20"/>
        </w:rPr>
        <w:fldChar w:fldCharType="separate"/>
      </w:r>
      <w:r w:rsidR="008C2F27" w:rsidRPr="00114FDB">
        <w:rPr>
          <w:rFonts w:ascii="Times New Roman" w:hAnsi="Times New Roman" w:cs="Times New Roman"/>
          <w:b/>
          <w:bCs/>
          <w:i w:val="0"/>
          <w:iCs w:val="0"/>
          <w:noProof/>
          <w:color w:val="auto"/>
          <w:sz w:val="20"/>
          <w:szCs w:val="20"/>
        </w:rPr>
        <w:t>2</w:t>
      </w:r>
      <w:r w:rsidRPr="00114FDB">
        <w:rPr>
          <w:rFonts w:ascii="Times New Roman" w:hAnsi="Times New Roman" w:cs="Times New Roman"/>
          <w:b/>
          <w:bCs/>
          <w:i w:val="0"/>
          <w:iCs w:val="0"/>
          <w:color w:val="auto"/>
          <w:sz w:val="20"/>
          <w:szCs w:val="20"/>
        </w:rPr>
        <w:fldChar w:fldCharType="end"/>
      </w:r>
      <w:r w:rsidRPr="00114FDB">
        <w:rPr>
          <w:rFonts w:ascii="Times New Roman" w:hAnsi="Times New Roman" w:cs="Times New Roman"/>
          <w:b/>
          <w:bCs/>
          <w:i w:val="0"/>
          <w:iCs w:val="0"/>
          <w:color w:val="auto"/>
          <w:sz w:val="20"/>
          <w:szCs w:val="20"/>
        </w:rPr>
        <w:t xml:space="preserve"> Hasil Angket Respons Peserta Didik terhadap Model ADI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5"/>
        <w:gridCol w:w="1949"/>
        <w:gridCol w:w="921"/>
        <w:gridCol w:w="949"/>
      </w:tblGrid>
      <w:tr w:rsidR="00407CE8" w:rsidRPr="00114FDB" w14:paraId="6B2D1989" w14:textId="77777777" w:rsidTr="00936FBC">
        <w:trPr>
          <w:tblHeader/>
          <w:jc w:val="center"/>
        </w:trPr>
        <w:tc>
          <w:tcPr>
            <w:tcW w:w="0" w:type="auto"/>
            <w:vAlign w:val="center"/>
            <w:hideMark/>
          </w:tcPr>
          <w:p w14:paraId="182ED034" w14:textId="77777777" w:rsidR="00407CE8" w:rsidRPr="00114FDB" w:rsidRDefault="00407CE8" w:rsidP="00936FBC">
            <w:pPr>
              <w:spacing w:after="0" w:line="240" w:lineRule="auto"/>
              <w:jc w:val="center"/>
              <w:rPr>
                <w:rFonts w:ascii="Times New Roman" w:eastAsia="Times New Roman" w:hAnsi="Times New Roman" w:cs="Times New Roman"/>
                <w:b/>
                <w:bCs/>
                <w:sz w:val="20"/>
                <w:szCs w:val="20"/>
                <w:lang w:val="en-US"/>
              </w:rPr>
            </w:pPr>
            <w:r w:rsidRPr="00114FDB">
              <w:rPr>
                <w:rFonts w:ascii="Times New Roman" w:eastAsia="Times New Roman" w:hAnsi="Times New Roman" w:cs="Times New Roman"/>
                <w:b/>
                <w:bCs/>
                <w:sz w:val="20"/>
                <w:szCs w:val="20"/>
                <w:lang w:val="en-US"/>
              </w:rPr>
              <w:t>No.</w:t>
            </w:r>
          </w:p>
        </w:tc>
        <w:tc>
          <w:tcPr>
            <w:tcW w:w="0" w:type="auto"/>
            <w:vAlign w:val="center"/>
            <w:hideMark/>
          </w:tcPr>
          <w:p w14:paraId="56F61688" w14:textId="77777777" w:rsidR="00407CE8" w:rsidRPr="00114FDB" w:rsidRDefault="00407CE8" w:rsidP="00936FBC">
            <w:pPr>
              <w:spacing w:after="0" w:line="240" w:lineRule="auto"/>
              <w:jc w:val="center"/>
              <w:rPr>
                <w:rFonts w:ascii="Times New Roman" w:eastAsia="Times New Roman" w:hAnsi="Times New Roman" w:cs="Times New Roman"/>
                <w:b/>
                <w:bCs/>
                <w:sz w:val="20"/>
                <w:szCs w:val="20"/>
                <w:lang w:val="en-US"/>
              </w:rPr>
            </w:pPr>
            <w:r w:rsidRPr="00114FDB">
              <w:rPr>
                <w:rFonts w:ascii="Times New Roman" w:eastAsia="Times New Roman" w:hAnsi="Times New Roman" w:cs="Times New Roman"/>
                <w:b/>
                <w:bCs/>
                <w:sz w:val="20"/>
                <w:szCs w:val="20"/>
                <w:lang w:val="en-US"/>
              </w:rPr>
              <w:t>Indikator</w:t>
            </w:r>
          </w:p>
        </w:tc>
        <w:tc>
          <w:tcPr>
            <w:tcW w:w="0" w:type="auto"/>
            <w:vAlign w:val="center"/>
            <w:hideMark/>
          </w:tcPr>
          <w:p w14:paraId="39CB4FB9" w14:textId="77777777" w:rsidR="00407CE8" w:rsidRPr="00114FDB" w:rsidRDefault="00407CE8" w:rsidP="00936FBC">
            <w:pPr>
              <w:spacing w:after="0" w:line="240" w:lineRule="auto"/>
              <w:jc w:val="center"/>
              <w:rPr>
                <w:rFonts w:ascii="Times New Roman" w:eastAsia="Times New Roman" w:hAnsi="Times New Roman" w:cs="Times New Roman"/>
                <w:b/>
                <w:bCs/>
                <w:sz w:val="20"/>
                <w:szCs w:val="20"/>
                <w:lang w:val="en-US"/>
              </w:rPr>
            </w:pPr>
            <w:r w:rsidRPr="00114FDB">
              <w:rPr>
                <w:rFonts w:ascii="Times New Roman" w:eastAsia="Times New Roman" w:hAnsi="Times New Roman" w:cs="Times New Roman"/>
                <w:b/>
                <w:bCs/>
                <w:sz w:val="20"/>
                <w:szCs w:val="20"/>
                <w:lang w:val="en-US"/>
              </w:rPr>
              <w:t>Persentase</w:t>
            </w:r>
          </w:p>
        </w:tc>
        <w:tc>
          <w:tcPr>
            <w:tcW w:w="0" w:type="auto"/>
            <w:vAlign w:val="center"/>
            <w:hideMark/>
          </w:tcPr>
          <w:p w14:paraId="47BE50C3" w14:textId="77777777" w:rsidR="00407CE8" w:rsidRPr="00114FDB" w:rsidRDefault="00407CE8" w:rsidP="00936FBC">
            <w:pPr>
              <w:spacing w:after="0" w:line="240" w:lineRule="auto"/>
              <w:jc w:val="center"/>
              <w:rPr>
                <w:rFonts w:ascii="Times New Roman" w:eastAsia="Times New Roman" w:hAnsi="Times New Roman" w:cs="Times New Roman"/>
                <w:b/>
                <w:bCs/>
                <w:sz w:val="20"/>
                <w:szCs w:val="20"/>
                <w:lang w:val="en-US"/>
              </w:rPr>
            </w:pPr>
            <w:r w:rsidRPr="00114FDB">
              <w:rPr>
                <w:rFonts w:ascii="Times New Roman" w:eastAsia="Times New Roman" w:hAnsi="Times New Roman" w:cs="Times New Roman"/>
                <w:b/>
                <w:bCs/>
                <w:sz w:val="20"/>
                <w:szCs w:val="20"/>
                <w:lang w:val="en-US"/>
              </w:rPr>
              <w:t>Kategori</w:t>
            </w:r>
          </w:p>
        </w:tc>
      </w:tr>
      <w:tr w:rsidR="00407CE8" w:rsidRPr="00114FDB" w14:paraId="7B24F580" w14:textId="77777777" w:rsidTr="00936FBC">
        <w:trPr>
          <w:jc w:val="center"/>
        </w:trPr>
        <w:tc>
          <w:tcPr>
            <w:tcW w:w="0" w:type="auto"/>
            <w:vAlign w:val="center"/>
            <w:hideMark/>
          </w:tcPr>
          <w:p w14:paraId="3C398EA9" w14:textId="77777777" w:rsidR="00407CE8" w:rsidRPr="00114FDB" w:rsidRDefault="00407CE8" w:rsidP="00936FBC">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w:t>
            </w:r>
          </w:p>
        </w:tc>
        <w:tc>
          <w:tcPr>
            <w:tcW w:w="0" w:type="auto"/>
            <w:vAlign w:val="center"/>
            <w:hideMark/>
          </w:tcPr>
          <w:p w14:paraId="0722C6D5" w14:textId="77777777" w:rsidR="00407CE8" w:rsidRPr="00114FDB" w:rsidRDefault="00407CE8" w:rsidP="00936FBC">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Keaktifan</w:t>
            </w:r>
          </w:p>
        </w:tc>
        <w:tc>
          <w:tcPr>
            <w:tcW w:w="0" w:type="auto"/>
            <w:vAlign w:val="center"/>
            <w:hideMark/>
          </w:tcPr>
          <w:p w14:paraId="5C32A042" w14:textId="77777777" w:rsidR="00407CE8" w:rsidRPr="00114FDB" w:rsidRDefault="00407CE8" w:rsidP="00936FBC">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76%</w:t>
            </w:r>
          </w:p>
        </w:tc>
        <w:tc>
          <w:tcPr>
            <w:tcW w:w="0" w:type="auto"/>
            <w:vAlign w:val="center"/>
            <w:hideMark/>
          </w:tcPr>
          <w:p w14:paraId="1D3AFDBD" w14:textId="77777777" w:rsidR="00407CE8" w:rsidRPr="00114FDB" w:rsidRDefault="00407CE8" w:rsidP="00936FBC">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Baik</w:t>
            </w:r>
          </w:p>
        </w:tc>
      </w:tr>
      <w:tr w:rsidR="00407CE8" w:rsidRPr="00114FDB" w14:paraId="7835AAA8" w14:textId="77777777" w:rsidTr="00936FBC">
        <w:trPr>
          <w:jc w:val="center"/>
        </w:trPr>
        <w:tc>
          <w:tcPr>
            <w:tcW w:w="0" w:type="auto"/>
            <w:vAlign w:val="center"/>
            <w:hideMark/>
          </w:tcPr>
          <w:p w14:paraId="53EB3865" w14:textId="77777777" w:rsidR="00407CE8" w:rsidRPr="00114FDB" w:rsidRDefault="00407CE8" w:rsidP="00936FBC">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2</w:t>
            </w:r>
          </w:p>
        </w:tc>
        <w:tc>
          <w:tcPr>
            <w:tcW w:w="0" w:type="auto"/>
            <w:vAlign w:val="center"/>
            <w:hideMark/>
          </w:tcPr>
          <w:p w14:paraId="01DF4F24" w14:textId="77777777" w:rsidR="00407CE8" w:rsidRPr="00114FDB" w:rsidRDefault="00407CE8" w:rsidP="00936FBC">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Kemenarikan</w:t>
            </w:r>
          </w:p>
        </w:tc>
        <w:tc>
          <w:tcPr>
            <w:tcW w:w="0" w:type="auto"/>
            <w:vAlign w:val="center"/>
            <w:hideMark/>
          </w:tcPr>
          <w:p w14:paraId="6EEBC063" w14:textId="77777777" w:rsidR="00407CE8" w:rsidRPr="00114FDB" w:rsidRDefault="00407CE8" w:rsidP="00936FBC">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80%</w:t>
            </w:r>
          </w:p>
        </w:tc>
        <w:tc>
          <w:tcPr>
            <w:tcW w:w="0" w:type="auto"/>
            <w:vAlign w:val="center"/>
            <w:hideMark/>
          </w:tcPr>
          <w:p w14:paraId="65408B87" w14:textId="77777777" w:rsidR="00407CE8" w:rsidRPr="00114FDB" w:rsidRDefault="00407CE8" w:rsidP="00936FBC">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Sangat baik</w:t>
            </w:r>
          </w:p>
        </w:tc>
      </w:tr>
      <w:tr w:rsidR="00407CE8" w:rsidRPr="00114FDB" w14:paraId="6539A902" w14:textId="77777777" w:rsidTr="00936FBC">
        <w:trPr>
          <w:jc w:val="center"/>
        </w:trPr>
        <w:tc>
          <w:tcPr>
            <w:tcW w:w="0" w:type="auto"/>
            <w:vAlign w:val="center"/>
            <w:hideMark/>
          </w:tcPr>
          <w:p w14:paraId="3DE0EF75" w14:textId="77777777" w:rsidR="00407CE8" w:rsidRPr="00114FDB" w:rsidRDefault="00407CE8" w:rsidP="00936FBC">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3</w:t>
            </w:r>
          </w:p>
        </w:tc>
        <w:tc>
          <w:tcPr>
            <w:tcW w:w="0" w:type="auto"/>
            <w:vAlign w:val="center"/>
            <w:hideMark/>
          </w:tcPr>
          <w:p w14:paraId="794F423A" w14:textId="77777777" w:rsidR="00407CE8" w:rsidRPr="00114FDB" w:rsidRDefault="00407CE8" w:rsidP="00936FBC">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Pemahaman materi</w:t>
            </w:r>
          </w:p>
        </w:tc>
        <w:tc>
          <w:tcPr>
            <w:tcW w:w="0" w:type="auto"/>
            <w:vAlign w:val="center"/>
            <w:hideMark/>
          </w:tcPr>
          <w:p w14:paraId="70ACAC65" w14:textId="77777777" w:rsidR="00407CE8" w:rsidRPr="00114FDB" w:rsidRDefault="00407CE8" w:rsidP="00936FBC">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77%</w:t>
            </w:r>
          </w:p>
        </w:tc>
        <w:tc>
          <w:tcPr>
            <w:tcW w:w="0" w:type="auto"/>
            <w:vAlign w:val="center"/>
            <w:hideMark/>
          </w:tcPr>
          <w:p w14:paraId="2B5E8C50" w14:textId="77777777" w:rsidR="00407CE8" w:rsidRPr="00114FDB" w:rsidRDefault="00407CE8" w:rsidP="00936FBC">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Baik</w:t>
            </w:r>
          </w:p>
        </w:tc>
      </w:tr>
      <w:tr w:rsidR="00407CE8" w:rsidRPr="00114FDB" w14:paraId="4CB6231A" w14:textId="77777777" w:rsidTr="00936FBC">
        <w:trPr>
          <w:jc w:val="center"/>
        </w:trPr>
        <w:tc>
          <w:tcPr>
            <w:tcW w:w="0" w:type="auto"/>
            <w:vAlign w:val="center"/>
            <w:hideMark/>
          </w:tcPr>
          <w:p w14:paraId="7015AAA9" w14:textId="77777777" w:rsidR="00407CE8" w:rsidRPr="00114FDB" w:rsidRDefault="00407CE8" w:rsidP="00936FBC">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4</w:t>
            </w:r>
          </w:p>
        </w:tc>
        <w:tc>
          <w:tcPr>
            <w:tcW w:w="0" w:type="auto"/>
            <w:vAlign w:val="center"/>
            <w:hideMark/>
          </w:tcPr>
          <w:p w14:paraId="0A40F5AE" w14:textId="77777777" w:rsidR="00407CE8" w:rsidRPr="00114FDB" w:rsidRDefault="00407CE8" w:rsidP="00936FBC">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Kerja sama</w:t>
            </w:r>
          </w:p>
        </w:tc>
        <w:tc>
          <w:tcPr>
            <w:tcW w:w="0" w:type="auto"/>
            <w:vAlign w:val="center"/>
            <w:hideMark/>
          </w:tcPr>
          <w:p w14:paraId="791DD76B" w14:textId="77777777" w:rsidR="00407CE8" w:rsidRPr="00114FDB" w:rsidRDefault="00407CE8" w:rsidP="00936FBC">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75%</w:t>
            </w:r>
          </w:p>
        </w:tc>
        <w:tc>
          <w:tcPr>
            <w:tcW w:w="0" w:type="auto"/>
            <w:vAlign w:val="center"/>
            <w:hideMark/>
          </w:tcPr>
          <w:p w14:paraId="08DE2174" w14:textId="77777777" w:rsidR="00407CE8" w:rsidRPr="00114FDB" w:rsidRDefault="00407CE8" w:rsidP="00936FBC">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Baik</w:t>
            </w:r>
          </w:p>
        </w:tc>
      </w:tr>
      <w:tr w:rsidR="00407CE8" w:rsidRPr="00114FDB" w14:paraId="184F30FF" w14:textId="77777777" w:rsidTr="00936FBC">
        <w:trPr>
          <w:jc w:val="center"/>
        </w:trPr>
        <w:tc>
          <w:tcPr>
            <w:tcW w:w="0" w:type="auto"/>
            <w:vAlign w:val="center"/>
            <w:hideMark/>
          </w:tcPr>
          <w:p w14:paraId="026D6C9F" w14:textId="77777777" w:rsidR="00407CE8" w:rsidRPr="00114FDB" w:rsidRDefault="00407CE8" w:rsidP="00936FBC">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5</w:t>
            </w:r>
          </w:p>
        </w:tc>
        <w:tc>
          <w:tcPr>
            <w:tcW w:w="0" w:type="auto"/>
            <w:vAlign w:val="center"/>
            <w:hideMark/>
          </w:tcPr>
          <w:p w14:paraId="3AECD0E0" w14:textId="77777777" w:rsidR="00407CE8" w:rsidRPr="00114FDB" w:rsidRDefault="00407CE8" w:rsidP="00936FBC">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Pemanfaatan bukti</w:t>
            </w:r>
          </w:p>
        </w:tc>
        <w:tc>
          <w:tcPr>
            <w:tcW w:w="0" w:type="auto"/>
            <w:vAlign w:val="center"/>
            <w:hideMark/>
          </w:tcPr>
          <w:p w14:paraId="2A15F54C" w14:textId="77777777" w:rsidR="00407CE8" w:rsidRPr="00114FDB" w:rsidRDefault="00407CE8" w:rsidP="00936FBC">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83%</w:t>
            </w:r>
          </w:p>
        </w:tc>
        <w:tc>
          <w:tcPr>
            <w:tcW w:w="0" w:type="auto"/>
            <w:vAlign w:val="center"/>
            <w:hideMark/>
          </w:tcPr>
          <w:p w14:paraId="27703FE0" w14:textId="77777777" w:rsidR="00407CE8" w:rsidRPr="00114FDB" w:rsidRDefault="00407CE8" w:rsidP="00936FBC">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Sangat baik</w:t>
            </w:r>
          </w:p>
        </w:tc>
      </w:tr>
      <w:tr w:rsidR="00407CE8" w:rsidRPr="00114FDB" w14:paraId="70CFD468" w14:textId="77777777" w:rsidTr="00936FBC">
        <w:trPr>
          <w:jc w:val="center"/>
        </w:trPr>
        <w:tc>
          <w:tcPr>
            <w:tcW w:w="0" w:type="auto"/>
            <w:vAlign w:val="center"/>
            <w:hideMark/>
          </w:tcPr>
          <w:p w14:paraId="31175817" w14:textId="77777777" w:rsidR="00407CE8" w:rsidRPr="00114FDB" w:rsidRDefault="00407CE8" w:rsidP="00936FBC">
            <w:pPr>
              <w:spacing w:after="0" w:line="240" w:lineRule="auto"/>
              <w:jc w:val="center"/>
              <w:rPr>
                <w:rFonts w:ascii="Times New Roman" w:eastAsia="Times New Roman" w:hAnsi="Times New Roman" w:cs="Times New Roman"/>
                <w:sz w:val="20"/>
                <w:szCs w:val="20"/>
                <w:lang w:val="en-US"/>
              </w:rPr>
            </w:pPr>
          </w:p>
        </w:tc>
        <w:tc>
          <w:tcPr>
            <w:tcW w:w="0" w:type="auto"/>
            <w:vAlign w:val="center"/>
            <w:hideMark/>
          </w:tcPr>
          <w:p w14:paraId="679B3FB2" w14:textId="77777777" w:rsidR="00407CE8" w:rsidRPr="00114FDB" w:rsidRDefault="00407CE8" w:rsidP="00936FBC">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b/>
                <w:bCs/>
                <w:sz w:val="20"/>
                <w:szCs w:val="20"/>
                <w:lang w:val="en-US"/>
              </w:rPr>
              <w:t>Rata-rata keseluruhan</w:t>
            </w:r>
          </w:p>
        </w:tc>
        <w:tc>
          <w:tcPr>
            <w:tcW w:w="0" w:type="auto"/>
            <w:vAlign w:val="center"/>
            <w:hideMark/>
          </w:tcPr>
          <w:p w14:paraId="49E78B98" w14:textId="77777777" w:rsidR="00407CE8" w:rsidRPr="00114FDB" w:rsidRDefault="00407CE8" w:rsidP="00936FBC">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b/>
                <w:bCs/>
                <w:sz w:val="20"/>
                <w:szCs w:val="20"/>
                <w:lang w:val="en-US"/>
              </w:rPr>
              <w:t>78%</w:t>
            </w:r>
          </w:p>
        </w:tc>
        <w:tc>
          <w:tcPr>
            <w:tcW w:w="0" w:type="auto"/>
            <w:vAlign w:val="center"/>
            <w:hideMark/>
          </w:tcPr>
          <w:p w14:paraId="52E330B1" w14:textId="77777777" w:rsidR="00407CE8" w:rsidRPr="00114FDB" w:rsidRDefault="00407CE8" w:rsidP="00936FBC">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b/>
                <w:bCs/>
                <w:sz w:val="20"/>
                <w:szCs w:val="20"/>
                <w:lang w:val="en-US"/>
              </w:rPr>
              <w:t>Baik</w:t>
            </w:r>
          </w:p>
        </w:tc>
      </w:tr>
    </w:tbl>
    <w:p w14:paraId="69AFB131" w14:textId="6DAA9402" w:rsidR="00650CB9" w:rsidRPr="00114FDB" w:rsidRDefault="00650CB9" w:rsidP="00DE7CC8">
      <w:pPr>
        <w:pStyle w:val="ListParagraph"/>
        <w:spacing w:after="0" w:line="240" w:lineRule="auto"/>
        <w:ind w:left="284" w:firstLine="709"/>
        <w:jc w:val="both"/>
        <w:rPr>
          <w:rFonts w:ascii="Times New Roman" w:hAnsi="Times New Roman" w:cs="Times New Roman"/>
          <w:noProof/>
          <w:sz w:val="20"/>
          <w:szCs w:val="20"/>
        </w:rPr>
      </w:pPr>
      <w:r w:rsidRPr="00114FDB">
        <w:rPr>
          <w:rFonts w:ascii="Times New Roman" w:hAnsi="Times New Roman" w:cs="Times New Roman"/>
          <w:noProof/>
          <w:sz w:val="20"/>
          <w:szCs w:val="20"/>
        </w:rPr>
        <w:t>Berdasarkan tabel tersebut, respons peserta didik terhadap penerapan model ADI memperoleh rata-rata sebesar 78% dan termasuk dalam kategori baik. Persentase tertinggi terdapat pada indikator pemanfaatan bukti sebesar 83%, yang menunjukkan bahwa peserta didik memberikan respons sangat baik terhadap kegiatan penggunaan sumber sejarah sebagai dasar penyusunan argumen. Indikator kemenarikan juga memperoleh persentase tinggi sebesar 80%, sedangkan indikator kerja sama memperoleh persentase terendah sebesar 75%, tetapi tetap berada dalam kategori baik. Hasil tersebut menunjukkan bahwa peserta didik secara umum memberikan respons positif terhadap pembelajaran menggunakan model ADI, baik dalam kegiatan penyelidikan, penyusunan argumen, maupun diskusi kelompok.</w:t>
      </w:r>
    </w:p>
    <w:p w14:paraId="534EE80D" w14:textId="41E82798" w:rsidR="00650CB9" w:rsidRPr="00114FDB" w:rsidRDefault="003E7196">
      <w:pPr>
        <w:pStyle w:val="ListParagraph"/>
        <w:numPr>
          <w:ilvl w:val="0"/>
          <w:numId w:val="5"/>
        </w:numPr>
        <w:spacing w:after="0" w:line="240" w:lineRule="auto"/>
        <w:ind w:left="567" w:hanging="283"/>
        <w:jc w:val="both"/>
        <w:rPr>
          <w:rFonts w:ascii="Times New Roman" w:hAnsi="Times New Roman" w:cs="Times New Roman"/>
          <w:b/>
          <w:bCs/>
          <w:noProof/>
          <w:sz w:val="20"/>
          <w:szCs w:val="20"/>
          <w:lang w:val="en-US"/>
        </w:rPr>
      </w:pPr>
      <w:r w:rsidRPr="00114FDB">
        <w:rPr>
          <w:rFonts w:ascii="Times New Roman" w:hAnsi="Times New Roman" w:cs="Times New Roman"/>
          <w:b/>
          <w:bCs/>
          <w:noProof/>
          <w:sz w:val="20"/>
          <w:szCs w:val="20"/>
          <w:lang w:val="en-US"/>
        </w:rPr>
        <w:t xml:space="preserve">Hasil </w:t>
      </w:r>
      <w:r w:rsidR="00E33F38" w:rsidRPr="00114FDB">
        <w:rPr>
          <w:rFonts w:ascii="Times New Roman" w:hAnsi="Times New Roman" w:cs="Times New Roman"/>
          <w:b/>
          <w:bCs/>
          <w:noProof/>
          <w:sz w:val="20"/>
          <w:szCs w:val="20"/>
          <w:lang w:val="en-US"/>
        </w:rPr>
        <w:t>Analisis Deskriptif Keterampilan Berpikir Sejarah</w:t>
      </w:r>
    </w:p>
    <w:p w14:paraId="36699AC1" w14:textId="0D119292" w:rsidR="009D1CCC" w:rsidRPr="00114FDB" w:rsidRDefault="00555515" w:rsidP="009D1CCC">
      <w:pPr>
        <w:pStyle w:val="ListParagraph"/>
        <w:spacing w:after="0" w:line="240" w:lineRule="auto"/>
        <w:ind w:left="284" w:firstLine="709"/>
        <w:jc w:val="both"/>
        <w:rPr>
          <w:rFonts w:ascii="Times New Roman" w:hAnsi="Times New Roman" w:cs="Times New Roman"/>
          <w:noProof/>
          <w:sz w:val="20"/>
          <w:szCs w:val="20"/>
          <w:lang w:val="nl-NL"/>
        </w:rPr>
      </w:pPr>
      <w:r w:rsidRPr="00114FDB">
        <w:rPr>
          <w:rFonts w:ascii="Times New Roman" w:hAnsi="Times New Roman" w:cs="Times New Roman"/>
          <w:noProof/>
          <w:sz w:val="20"/>
          <w:szCs w:val="20"/>
          <w:lang w:val="nl-NL"/>
        </w:rPr>
        <w:t xml:space="preserve">Analisis deskriptif dilakukan untuk mengetahui gambaran hasil </w:t>
      </w:r>
      <w:r w:rsidRPr="00114FDB">
        <w:rPr>
          <w:rFonts w:ascii="Times New Roman" w:hAnsi="Times New Roman" w:cs="Times New Roman"/>
          <w:i/>
          <w:iCs/>
          <w:noProof/>
          <w:sz w:val="20"/>
          <w:szCs w:val="20"/>
          <w:lang w:val="nl-NL"/>
        </w:rPr>
        <w:t>pretest</w:t>
      </w:r>
      <w:r w:rsidRPr="00114FDB">
        <w:rPr>
          <w:rFonts w:ascii="Times New Roman" w:hAnsi="Times New Roman" w:cs="Times New Roman"/>
          <w:noProof/>
          <w:sz w:val="20"/>
          <w:szCs w:val="20"/>
          <w:lang w:val="nl-NL"/>
        </w:rPr>
        <w:t xml:space="preserve"> dan </w:t>
      </w:r>
      <w:r w:rsidRPr="00114FDB">
        <w:rPr>
          <w:rFonts w:ascii="Times New Roman" w:hAnsi="Times New Roman" w:cs="Times New Roman"/>
          <w:i/>
          <w:iCs/>
          <w:noProof/>
          <w:sz w:val="20"/>
          <w:szCs w:val="20"/>
          <w:lang w:val="nl-NL"/>
        </w:rPr>
        <w:t>posttest</w:t>
      </w:r>
      <w:r w:rsidRPr="00114FDB">
        <w:rPr>
          <w:rFonts w:ascii="Times New Roman" w:hAnsi="Times New Roman" w:cs="Times New Roman"/>
          <w:noProof/>
          <w:sz w:val="20"/>
          <w:szCs w:val="20"/>
          <w:lang w:val="nl-NL"/>
        </w:rPr>
        <w:t xml:space="preserve"> keterampilan berpikir sejarah pada kelas eksperimen dan kelas kontrol. Hasil analisis deskriptif disajikan pada tabel berikut.</w:t>
      </w:r>
    </w:p>
    <w:p w14:paraId="2198977E" w14:textId="78451D47" w:rsidR="00693A41" w:rsidRPr="00114FDB" w:rsidRDefault="00693A41" w:rsidP="00577F41">
      <w:pPr>
        <w:pStyle w:val="Caption"/>
        <w:keepNext/>
        <w:spacing w:after="0"/>
        <w:ind w:left="284"/>
        <w:rPr>
          <w:rFonts w:ascii="Times New Roman" w:hAnsi="Times New Roman" w:cs="Times New Roman"/>
          <w:b/>
          <w:bCs/>
          <w:i w:val="0"/>
          <w:iCs w:val="0"/>
          <w:sz w:val="20"/>
          <w:szCs w:val="20"/>
          <w:lang w:val="nl-NL"/>
        </w:rPr>
      </w:pPr>
      <w:r w:rsidRPr="00114FDB">
        <w:rPr>
          <w:rFonts w:ascii="Times New Roman" w:hAnsi="Times New Roman" w:cs="Times New Roman"/>
          <w:b/>
          <w:bCs/>
          <w:i w:val="0"/>
          <w:iCs w:val="0"/>
          <w:color w:val="auto"/>
          <w:sz w:val="20"/>
          <w:szCs w:val="20"/>
          <w:lang w:val="nl-NL"/>
        </w:rPr>
        <w:t xml:space="preserve">Tabel </w:t>
      </w:r>
      <w:r w:rsidRPr="00114FDB">
        <w:rPr>
          <w:rFonts w:ascii="Times New Roman" w:hAnsi="Times New Roman" w:cs="Times New Roman"/>
          <w:b/>
          <w:bCs/>
          <w:i w:val="0"/>
          <w:iCs w:val="0"/>
          <w:color w:val="auto"/>
          <w:sz w:val="20"/>
          <w:szCs w:val="20"/>
        </w:rPr>
        <w:fldChar w:fldCharType="begin"/>
      </w:r>
      <w:r w:rsidRPr="00114FDB">
        <w:rPr>
          <w:rFonts w:ascii="Times New Roman" w:hAnsi="Times New Roman" w:cs="Times New Roman"/>
          <w:b/>
          <w:bCs/>
          <w:i w:val="0"/>
          <w:iCs w:val="0"/>
          <w:color w:val="auto"/>
          <w:sz w:val="20"/>
          <w:szCs w:val="20"/>
          <w:lang w:val="nl-NL"/>
        </w:rPr>
        <w:instrText xml:space="preserve"> SEQ Tabel \* ARABIC </w:instrText>
      </w:r>
      <w:r w:rsidRPr="00114FDB">
        <w:rPr>
          <w:rFonts w:ascii="Times New Roman" w:hAnsi="Times New Roman" w:cs="Times New Roman"/>
          <w:b/>
          <w:bCs/>
          <w:i w:val="0"/>
          <w:iCs w:val="0"/>
          <w:color w:val="auto"/>
          <w:sz w:val="20"/>
          <w:szCs w:val="20"/>
        </w:rPr>
        <w:fldChar w:fldCharType="separate"/>
      </w:r>
      <w:r w:rsidR="008C2F27" w:rsidRPr="00114FDB">
        <w:rPr>
          <w:rFonts w:ascii="Times New Roman" w:hAnsi="Times New Roman" w:cs="Times New Roman"/>
          <w:b/>
          <w:bCs/>
          <w:i w:val="0"/>
          <w:iCs w:val="0"/>
          <w:noProof/>
          <w:color w:val="auto"/>
          <w:sz w:val="20"/>
          <w:szCs w:val="20"/>
          <w:lang w:val="nl-NL"/>
        </w:rPr>
        <w:t>3</w:t>
      </w:r>
      <w:r w:rsidRPr="00114FDB">
        <w:rPr>
          <w:rFonts w:ascii="Times New Roman" w:hAnsi="Times New Roman" w:cs="Times New Roman"/>
          <w:b/>
          <w:bCs/>
          <w:i w:val="0"/>
          <w:iCs w:val="0"/>
          <w:color w:val="auto"/>
          <w:sz w:val="20"/>
          <w:szCs w:val="20"/>
        </w:rPr>
        <w:fldChar w:fldCharType="end"/>
      </w:r>
      <w:r w:rsidRPr="00114FDB">
        <w:rPr>
          <w:rFonts w:ascii="Times New Roman" w:hAnsi="Times New Roman" w:cs="Times New Roman"/>
          <w:b/>
          <w:bCs/>
          <w:i w:val="0"/>
          <w:iCs w:val="0"/>
          <w:color w:val="auto"/>
          <w:sz w:val="20"/>
          <w:szCs w:val="20"/>
          <w:lang w:val="nl-NL"/>
        </w:rPr>
        <w:t xml:space="preserve"> Hasil Statistik Deskriptif Keterampilan Berpikir Sejarah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0"/>
        <w:gridCol w:w="279"/>
        <w:gridCol w:w="993"/>
        <w:gridCol w:w="992"/>
        <w:gridCol w:w="567"/>
        <w:gridCol w:w="567"/>
        <w:gridCol w:w="420"/>
      </w:tblGrid>
      <w:tr w:rsidR="00D40E31" w:rsidRPr="00114FDB" w14:paraId="2568AF32" w14:textId="77777777" w:rsidTr="00B31CB7">
        <w:trPr>
          <w:tblHeader/>
          <w:jc w:val="center"/>
        </w:trPr>
        <w:tc>
          <w:tcPr>
            <w:tcW w:w="850" w:type="dxa"/>
            <w:vAlign w:val="center"/>
            <w:hideMark/>
          </w:tcPr>
          <w:p w14:paraId="2406C3B9" w14:textId="77777777" w:rsidR="00D40E31" w:rsidRPr="00114FDB" w:rsidRDefault="00D40E31" w:rsidP="00B31CB7">
            <w:pPr>
              <w:spacing w:after="0" w:line="240" w:lineRule="auto"/>
              <w:jc w:val="center"/>
              <w:rPr>
                <w:rFonts w:ascii="Times New Roman" w:eastAsia="Times New Roman" w:hAnsi="Times New Roman" w:cs="Times New Roman"/>
                <w:b/>
                <w:bCs/>
                <w:sz w:val="20"/>
                <w:szCs w:val="20"/>
                <w:lang w:val="en-US"/>
              </w:rPr>
            </w:pPr>
            <w:r w:rsidRPr="00114FDB">
              <w:rPr>
                <w:rFonts w:ascii="Times New Roman" w:eastAsia="Times New Roman" w:hAnsi="Times New Roman" w:cs="Times New Roman"/>
                <w:b/>
                <w:bCs/>
                <w:sz w:val="20"/>
                <w:szCs w:val="20"/>
                <w:lang w:val="en-US"/>
              </w:rPr>
              <w:t>Data</w:t>
            </w:r>
          </w:p>
        </w:tc>
        <w:tc>
          <w:tcPr>
            <w:tcW w:w="279" w:type="dxa"/>
            <w:vAlign w:val="center"/>
            <w:hideMark/>
          </w:tcPr>
          <w:p w14:paraId="328F5286" w14:textId="77777777" w:rsidR="00D40E31" w:rsidRPr="00114FDB" w:rsidRDefault="00D40E31" w:rsidP="00B31CB7">
            <w:pPr>
              <w:spacing w:after="0" w:line="240" w:lineRule="auto"/>
              <w:jc w:val="center"/>
              <w:rPr>
                <w:rFonts w:ascii="Times New Roman" w:eastAsia="Times New Roman" w:hAnsi="Times New Roman" w:cs="Times New Roman"/>
                <w:b/>
                <w:bCs/>
                <w:sz w:val="20"/>
                <w:szCs w:val="20"/>
                <w:lang w:val="en-US"/>
              </w:rPr>
            </w:pPr>
            <w:r w:rsidRPr="00114FDB">
              <w:rPr>
                <w:rFonts w:ascii="Times New Roman" w:eastAsia="Times New Roman" w:hAnsi="Times New Roman" w:cs="Times New Roman"/>
                <w:b/>
                <w:bCs/>
                <w:sz w:val="20"/>
                <w:szCs w:val="20"/>
                <w:lang w:val="en-US"/>
              </w:rPr>
              <w:t>N</w:t>
            </w:r>
          </w:p>
        </w:tc>
        <w:tc>
          <w:tcPr>
            <w:tcW w:w="993" w:type="dxa"/>
            <w:vAlign w:val="center"/>
            <w:hideMark/>
          </w:tcPr>
          <w:p w14:paraId="3F5D9FA5" w14:textId="77777777" w:rsidR="00D40E31" w:rsidRPr="00114FDB" w:rsidRDefault="00D40E31" w:rsidP="00B31CB7">
            <w:pPr>
              <w:spacing w:after="0" w:line="240" w:lineRule="auto"/>
              <w:jc w:val="center"/>
              <w:rPr>
                <w:rFonts w:ascii="Times New Roman" w:eastAsia="Times New Roman" w:hAnsi="Times New Roman" w:cs="Times New Roman"/>
                <w:b/>
                <w:bCs/>
                <w:sz w:val="20"/>
                <w:szCs w:val="20"/>
                <w:lang w:val="en-US"/>
              </w:rPr>
            </w:pPr>
            <w:r w:rsidRPr="00114FDB">
              <w:rPr>
                <w:rFonts w:ascii="Times New Roman" w:eastAsia="Times New Roman" w:hAnsi="Times New Roman" w:cs="Times New Roman"/>
                <w:b/>
                <w:bCs/>
                <w:sz w:val="20"/>
                <w:szCs w:val="20"/>
                <w:lang w:val="en-US"/>
              </w:rPr>
              <w:t>Minimum</w:t>
            </w:r>
          </w:p>
        </w:tc>
        <w:tc>
          <w:tcPr>
            <w:tcW w:w="992" w:type="dxa"/>
            <w:vAlign w:val="center"/>
            <w:hideMark/>
          </w:tcPr>
          <w:p w14:paraId="05C242EE" w14:textId="77777777" w:rsidR="00D40E31" w:rsidRPr="00114FDB" w:rsidRDefault="00D40E31" w:rsidP="00B31CB7">
            <w:pPr>
              <w:spacing w:after="0" w:line="240" w:lineRule="auto"/>
              <w:jc w:val="center"/>
              <w:rPr>
                <w:rFonts w:ascii="Times New Roman" w:eastAsia="Times New Roman" w:hAnsi="Times New Roman" w:cs="Times New Roman"/>
                <w:b/>
                <w:bCs/>
                <w:sz w:val="20"/>
                <w:szCs w:val="20"/>
                <w:lang w:val="en-US"/>
              </w:rPr>
            </w:pPr>
            <w:r w:rsidRPr="00114FDB">
              <w:rPr>
                <w:rFonts w:ascii="Times New Roman" w:eastAsia="Times New Roman" w:hAnsi="Times New Roman" w:cs="Times New Roman"/>
                <w:b/>
                <w:bCs/>
                <w:sz w:val="20"/>
                <w:szCs w:val="20"/>
                <w:lang w:val="en-US"/>
              </w:rPr>
              <w:t>Maksimum</w:t>
            </w:r>
          </w:p>
        </w:tc>
        <w:tc>
          <w:tcPr>
            <w:tcW w:w="567" w:type="dxa"/>
            <w:vAlign w:val="center"/>
            <w:hideMark/>
          </w:tcPr>
          <w:p w14:paraId="088E4A9A" w14:textId="77777777" w:rsidR="00D40E31" w:rsidRPr="00114FDB" w:rsidRDefault="00D40E31" w:rsidP="00B31CB7">
            <w:pPr>
              <w:spacing w:after="0" w:line="240" w:lineRule="auto"/>
              <w:jc w:val="center"/>
              <w:rPr>
                <w:rFonts w:ascii="Times New Roman" w:eastAsia="Times New Roman" w:hAnsi="Times New Roman" w:cs="Times New Roman"/>
                <w:b/>
                <w:bCs/>
                <w:sz w:val="20"/>
                <w:szCs w:val="20"/>
                <w:lang w:val="en-US"/>
              </w:rPr>
            </w:pPr>
            <w:r w:rsidRPr="00114FDB">
              <w:rPr>
                <w:rFonts w:ascii="Times New Roman" w:eastAsia="Times New Roman" w:hAnsi="Times New Roman" w:cs="Times New Roman"/>
                <w:b/>
                <w:bCs/>
                <w:sz w:val="20"/>
                <w:szCs w:val="20"/>
                <w:lang w:val="en-US"/>
              </w:rPr>
              <w:t>Mean</w:t>
            </w:r>
          </w:p>
        </w:tc>
        <w:tc>
          <w:tcPr>
            <w:tcW w:w="567" w:type="dxa"/>
            <w:vAlign w:val="center"/>
            <w:hideMark/>
          </w:tcPr>
          <w:p w14:paraId="55D0BAE1" w14:textId="77777777" w:rsidR="00D40E31" w:rsidRPr="00114FDB" w:rsidRDefault="00D40E31" w:rsidP="00B31CB7">
            <w:pPr>
              <w:spacing w:after="0" w:line="240" w:lineRule="auto"/>
              <w:jc w:val="center"/>
              <w:rPr>
                <w:rFonts w:ascii="Times New Roman" w:eastAsia="Times New Roman" w:hAnsi="Times New Roman" w:cs="Times New Roman"/>
                <w:b/>
                <w:bCs/>
                <w:sz w:val="20"/>
                <w:szCs w:val="20"/>
                <w:lang w:val="en-US"/>
              </w:rPr>
            </w:pPr>
            <w:r w:rsidRPr="00114FDB">
              <w:rPr>
                <w:rFonts w:ascii="Times New Roman" w:eastAsia="Times New Roman" w:hAnsi="Times New Roman" w:cs="Times New Roman"/>
                <w:b/>
                <w:bCs/>
                <w:sz w:val="20"/>
                <w:szCs w:val="20"/>
                <w:lang w:val="en-US"/>
              </w:rPr>
              <w:t>Std. Deviation</w:t>
            </w:r>
          </w:p>
        </w:tc>
        <w:tc>
          <w:tcPr>
            <w:tcW w:w="420" w:type="dxa"/>
            <w:vAlign w:val="center"/>
            <w:hideMark/>
          </w:tcPr>
          <w:p w14:paraId="439E27C6" w14:textId="77777777" w:rsidR="00D40E31" w:rsidRPr="00114FDB" w:rsidRDefault="00D40E31" w:rsidP="00B31CB7">
            <w:pPr>
              <w:spacing w:after="0" w:line="240" w:lineRule="auto"/>
              <w:jc w:val="center"/>
              <w:rPr>
                <w:rFonts w:ascii="Times New Roman" w:eastAsia="Times New Roman" w:hAnsi="Times New Roman" w:cs="Times New Roman"/>
                <w:b/>
                <w:bCs/>
                <w:sz w:val="20"/>
                <w:szCs w:val="20"/>
                <w:lang w:val="en-US"/>
              </w:rPr>
            </w:pPr>
            <w:r w:rsidRPr="00114FDB">
              <w:rPr>
                <w:rFonts w:ascii="Times New Roman" w:eastAsia="Times New Roman" w:hAnsi="Times New Roman" w:cs="Times New Roman"/>
                <w:b/>
                <w:bCs/>
                <w:sz w:val="20"/>
                <w:szCs w:val="20"/>
                <w:lang w:val="en-US"/>
              </w:rPr>
              <w:t>Variance</w:t>
            </w:r>
          </w:p>
        </w:tc>
      </w:tr>
      <w:tr w:rsidR="00D40E31" w:rsidRPr="00114FDB" w14:paraId="19E64E91" w14:textId="77777777" w:rsidTr="00B31CB7">
        <w:trPr>
          <w:jc w:val="center"/>
        </w:trPr>
        <w:tc>
          <w:tcPr>
            <w:tcW w:w="850" w:type="dxa"/>
            <w:vAlign w:val="center"/>
            <w:hideMark/>
          </w:tcPr>
          <w:p w14:paraId="3C15E9F4" w14:textId="77777777" w:rsidR="00D40E31" w:rsidRPr="00114FDB" w:rsidRDefault="00D40E31" w:rsidP="00B31CB7">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i/>
                <w:iCs/>
                <w:sz w:val="20"/>
                <w:szCs w:val="20"/>
                <w:lang w:val="en-US"/>
              </w:rPr>
              <w:t>Pretest</w:t>
            </w:r>
            <w:r w:rsidRPr="00114FDB">
              <w:rPr>
                <w:rFonts w:ascii="Times New Roman" w:eastAsia="Times New Roman" w:hAnsi="Times New Roman" w:cs="Times New Roman"/>
                <w:sz w:val="20"/>
                <w:szCs w:val="20"/>
                <w:lang w:val="en-US"/>
              </w:rPr>
              <w:t xml:space="preserve"> kelas </w:t>
            </w:r>
            <w:r w:rsidRPr="00114FDB">
              <w:rPr>
                <w:rFonts w:ascii="Times New Roman" w:eastAsia="Times New Roman" w:hAnsi="Times New Roman" w:cs="Times New Roman"/>
                <w:sz w:val="20"/>
                <w:szCs w:val="20"/>
                <w:lang w:val="en-US"/>
              </w:rPr>
              <w:lastRenderedPageBreak/>
              <w:t>eksperimen</w:t>
            </w:r>
          </w:p>
        </w:tc>
        <w:tc>
          <w:tcPr>
            <w:tcW w:w="279" w:type="dxa"/>
            <w:vAlign w:val="center"/>
            <w:hideMark/>
          </w:tcPr>
          <w:p w14:paraId="2FBD18D9" w14:textId="77777777" w:rsidR="00D40E31" w:rsidRPr="00114FDB" w:rsidRDefault="00D40E31" w:rsidP="00B31CB7">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lastRenderedPageBreak/>
              <w:t>32</w:t>
            </w:r>
          </w:p>
        </w:tc>
        <w:tc>
          <w:tcPr>
            <w:tcW w:w="993" w:type="dxa"/>
            <w:vAlign w:val="center"/>
            <w:hideMark/>
          </w:tcPr>
          <w:p w14:paraId="046F0332" w14:textId="77777777" w:rsidR="00D40E31" w:rsidRPr="00114FDB" w:rsidRDefault="00D40E31" w:rsidP="00B31CB7">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28</w:t>
            </w:r>
          </w:p>
        </w:tc>
        <w:tc>
          <w:tcPr>
            <w:tcW w:w="992" w:type="dxa"/>
            <w:vAlign w:val="center"/>
            <w:hideMark/>
          </w:tcPr>
          <w:p w14:paraId="31DA37C8" w14:textId="77777777" w:rsidR="00D40E31" w:rsidRPr="00114FDB" w:rsidRDefault="00D40E31" w:rsidP="00B31CB7">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62</w:t>
            </w:r>
          </w:p>
        </w:tc>
        <w:tc>
          <w:tcPr>
            <w:tcW w:w="567" w:type="dxa"/>
            <w:vAlign w:val="center"/>
            <w:hideMark/>
          </w:tcPr>
          <w:p w14:paraId="1B9ACA5A" w14:textId="77777777" w:rsidR="00D40E31" w:rsidRPr="00114FDB" w:rsidRDefault="00D40E31" w:rsidP="00B31CB7">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45,22</w:t>
            </w:r>
          </w:p>
        </w:tc>
        <w:tc>
          <w:tcPr>
            <w:tcW w:w="567" w:type="dxa"/>
            <w:vAlign w:val="center"/>
            <w:hideMark/>
          </w:tcPr>
          <w:p w14:paraId="1C51983E" w14:textId="77777777" w:rsidR="00D40E31" w:rsidRPr="00114FDB" w:rsidRDefault="00D40E31" w:rsidP="00B31CB7">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9,421</w:t>
            </w:r>
          </w:p>
        </w:tc>
        <w:tc>
          <w:tcPr>
            <w:tcW w:w="420" w:type="dxa"/>
            <w:vAlign w:val="center"/>
            <w:hideMark/>
          </w:tcPr>
          <w:p w14:paraId="014A492F" w14:textId="77777777" w:rsidR="00D40E31" w:rsidRPr="00114FDB" w:rsidRDefault="00D40E31" w:rsidP="00B31CB7">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88,757</w:t>
            </w:r>
          </w:p>
        </w:tc>
      </w:tr>
      <w:tr w:rsidR="00D40E31" w:rsidRPr="00114FDB" w14:paraId="1BCE8C32" w14:textId="77777777" w:rsidTr="00B31CB7">
        <w:trPr>
          <w:jc w:val="center"/>
        </w:trPr>
        <w:tc>
          <w:tcPr>
            <w:tcW w:w="850" w:type="dxa"/>
            <w:vAlign w:val="center"/>
            <w:hideMark/>
          </w:tcPr>
          <w:p w14:paraId="3360D6E3" w14:textId="77777777" w:rsidR="00D40E31" w:rsidRPr="00114FDB" w:rsidRDefault="00D40E31" w:rsidP="00B31CB7">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i/>
                <w:iCs/>
                <w:sz w:val="20"/>
                <w:szCs w:val="20"/>
                <w:lang w:val="en-US"/>
              </w:rPr>
              <w:t>Posttest</w:t>
            </w:r>
            <w:r w:rsidRPr="00114FDB">
              <w:rPr>
                <w:rFonts w:ascii="Times New Roman" w:eastAsia="Times New Roman" w:hAnsi="Times New Roman" w:cs="Times New Roman"/>
                <w:sz w:val="20"/>
                <w:szCs w:val="20"/>
                <w:lang w:val="en-US"/>
              </w:rPr>
              <w:t xml:space="preserve"> kelas eksperimen</w:t>
            </w:r>
          </w:p>
        </w:tc>
        <w:tc>
          <w:tcPr>
            <w:tcW w:w="279" w:type="dxa"/>
            <w:vAlign w:val="center"/>
            <w:hideMark/>
          </w:tcPr>
          <w:p w14:paraId="25208903" w14:textId="77777777" w:rsidR="00D40E31" w:rsidRPr="00114FDB" w:rsidRDefault="00D40E31" w:rsidP="00B31CB7">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32</w:t>
            </w:r>
          </w:p>
        </w:tc>
        <w:tc>
          <w:tcPr>
            <w:tcW w:w="993" w:type="dxa"/>
            <w:vAlign w:val="center"/>
            <w:hideMark/>
          </w:tcPr>
          <w:p w14:paraId="6C34FF4F" w14:textId="77777777" w:rsidR="00D40E31" w:rsidRPr="00114FDB" w:rsidRDefault="00D40E31" w:rsidP="00B31CB7">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42</w:t>
            </w:r>
          </w:p>
        </w:tc>
        <w:tc>
          <w:tcPr>
            <w:tcW w:w="992" w:type="dxa"/>
            <w:vAlign w:val="center"/>
            <w:hideMark/>
          </w:tcPr>
          <w:p w14:paraId="48335945" w14:textId="77777777" w:rsidR="00D40E31" w:rsidRPr="00114FDB" w:rsidRDefault="00D40E31" w:rsidP="00B31CB7">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70</w:t>
            </w:r>
          </w:p>
        </w:tc>
        <w:tc>
          <w:tcPr>
            <w:tcW w:w="567" w:type="dxa"/>
            <w:vAlign w:val="center"/>
            <w:hideMark/>
          </w:tcPr>
          <w:p w14:paraId="74F48CF2" w14:textId="77777777" w:rsidR="00D40E31" w:rsidRPr="00114FDB" w:rsidRDefault="00D40E31" w:rsidP="00B31CB7">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57,25</w:t>
            </w:r>
          </w:p>
        </w:tc>
        <w:tc>
          <w:tcPr>
            <w:tcW w:w="567" w:type="dxa"/>
            <w:vAlign w:val="center"/>
            <w:hideMark/>
          </w:tcPr>
          <w:p w14:paraId="64D01ACB" w14:textId="77777777" w:rsidR="00D40E31" w:rsidRPr="00114FDB" w:rsidRDefault="00D40E31" w:rsidP="00B31CB7">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8,128</w:t>
            </w:r>
          </w:p>
        </w:tc>
        <w:tc>
          <w:tcPr>
            <w:tcW w:w="420" w:type="dxa"/>
            <w:vAlign w:val="center"/>
            <w:hideMark/>
          </w:tcPr>
          <w:p w14:paraId="1EA0D9C1" w14:textId="77777777" w:rsidR="00D40E31" w:rsidRPr="00114FDB" w:rsidRDefault="00D40E31" w:rsidP="00B31CB7">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66,065</w:t>
            </w:r>
          </w:p>
        </w:tc>
      </w:tr>
      <w:tr w:rsidR="00D40E31" w:rsidRPr="00114FDB" w14:paraId="690F41C7" w14:textId="77777777" w:rsidTr="00B31CB7">
        <w:trPr>
          <w:jc w:val="center"/>
        </w:trPr>
        <w:tc>
          <w:tcPr>
            <w:tcW w:w="850" w:type="dxa"/>
            <w:vAlign w:val="center"/>
            <w:hideMark/>
          </w:tcPr>
          <w:p w14:paraId="5DE50DCA" w14:textId="77777777" w:rsidR="00D40E31" w:rsidRPr="00114FDB" w:rsidRDefault="00D40E31" w:rsidP="00B31CB7">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i/>
                <w:iCs/>
                <w:sz w:val="20"/>
                <w:szCs w:val="20"/>
                <w:lang w:val="en-US"/>
              </w:rPr>
              <w:t>Pretest</w:t>
            </w:r>
            <w:r w:rsidRPr="00114FDB">
              <w:rPr>
                <w:rFonts w:ascii="Times New Roman" w:eastAsia="Times New Roman" w:hAnsi="Times New Roman" w:cs="Times New Roman"/>
                <w:sz w:val="20"/>
                <w:szCs w:val="20"/>
                <w:lang w:val="en-US"/>
              </w:rPr>
              <w:t xml:space="preserve"> kelas kontrol</w:t>
            </w:r>
          </w:p>
        </w:tc>
        <w:tc>
          <w:tcPr>
            <w:tcW w:w="279" w:type="dxa"/>
            <w:vAlign w:val="center"/>
            <w:hideMark/>
          </w:tcPr>
          <w:p w14:paraId="374EDDFE" w14:textId="77777777" w:rsidR="00D40E31" w:rsidRPr="00114FDB" w:rsidRDefault="00D40E31" w:rsidP="00B31CB7">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34</w:t>
            </w:r>
          </w:p>
        </w:tc>
        <w:tc>
          <w:tcPr>
            <w:tcW w:w="993" w:type="dxa"/>
            <w:vAlign w:val="center"/>
            <w:hideMark/>
          </w:tcPr>
          <w:p w14:paraId="67A72A6B" w14:textId="77777777" w:rsidR="00D40E31" w:rsidRPr="00114FDB" w:rsidRDefault="00D40E31" w:rsidP="00B31CB7">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27</w:t>
            </w:r>
          </w:p>
        </w:tc>
        <w:tc>
          <w:tcPr>
            <w:tcW w:w="992" w:type="dxa"/>
            <w:vAlign w:val="center"/>
            <w:hideMark/>
          </w:tcPr>
          <w:p w14:paraId="13134036" w14:textId="77777777" w:rsidR="00D40E31" w:rsidRPr="00114FDB" w:rsidRDefault="00D40E31" w:rsidP="00B31CB7">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58</w:t>
            </w:r>
          </w:p>
        </w:tc>
        <w:tc>
          <w:tcPr>
            <w:tcW w:w="567" w:type="dxa"/>
            <w:vAlign w:val="center"/>
            <w:hideMark/>
          </w:tcPr>
          <w:p w14:paraId="64931C53" w14:textId="77777777" w:rsidR="00D40E31" w:rsidRPr="00114FDB" w:rsidRDefault="00D40E31" w:rsidP="00B31CB7">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42,56</w:t>
            </w:r>
          </w:p>
        </w:tc>
        <w:tc>
          <w:tcPr>
            <w:tcW w:w="567" w:type="dxa"/>
            <w:vAlign w:val="center"/>
            <w:hideMark/>
          </w:tcPr>
          <w:p w14:paraId="7AB28BA4" w14:textId="77777777" w:rsidR="00D40E31" w:rsidRPr="00114FDB" w:rsidRDefault="00D40E31" w:rsidP="00B31CB7">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7,316</w:t>
            </w:r>
          </w:p>
        </w:tc>
        <w:tc>
          <w:tcPr>
            <w:tcW w:w="420" w:type="dxa"/>
            <w:vAlign w:val="center"/>
            <w:hideMark/>
          </w:tcPr>
          <w:p w14:paraId="2EA41D92" w14:textId="77777777" w:rsidR="00D40E31" w:rsidRPr="00114FDB" w:rsidRDefault="00D40E31" w:rsidP="00B31CB7">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53,527</w:t>
            </w:r>
          </w:p>
        </w:tc>
      </w:tr>
      <w:tr w:rsidR="00D40E31" w:rsidRPr="00114FDB" w14:paraId="13467ADF" w14:textId="77777777" w:rsidTr="00B31CB7">
        <w:trPr>
          <w:jc w:val="center"/>
        </w:trPr>
        <w:tc>
          <w:tcPr>
            <w:tcW w:w="850" w:type="dxa"/>
            <w:vAlign w:val="center"/>
            <w:hideMark/>
          </w:tcPr>
          <w:p w14:paraId="095B6409" w14:textId="77777777" w:rsidR="00D40E31" w:rsidRPr="00114FDB" w:rsidRDefault="00D40E31" w:rsidP="00B31CB7">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i/>
                <w:iCs/>
                <w:sz w:val="20"/>
                <w:szCs w:val="20"/>
                <w:lang w:val="en-US"/>
              </w:rPr>
              <w:t>Posttest</w:t>
            </w:r>
            <w:r w:rsidRPr="00114FDB">
              <w:rPr>
                <w:rFonts w:ascii="Times New Roman" w:eastAsia="Times New Roman" w:hAnsi="Times New Roman" w:cs="Times New Roman"/>
                <w:sz w:val="20"/>
                <w:szCs w:val="20"/>
                <w:lang w:val="en-US"/>
              </w:rPr>
              <w:t xml:space="preserve"> kelas kontrol</w:t>
            </w:r>
          </w:p>
        </w:tc>
        <w:tc>
          <w:tcPr>
            <w:tcW w:w="279" w:type="dxa"/>
            <w:vAlign w:val="center"/>
            <w:hideMark/>
          </w:tcPr>
          <w:p w14:paraId="12196099" w14:textId="77777777" w:rsidR="00D40E31" w:rsidRPr="00114FDB" w:rsidRDefault="00D40E31" w:rsidP="00B31CB7">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34</w:t>
            </w:r>
          </w:p>
        </w:tc>
        <w:tc>
          <w:tcPr>
            <w:tcW w:w="993" w:type="dxa"/>
            <w:vAlign w:val="center"/>
            <w:hideMark/>
          </w:tcPr>
          <w:p w14:paraId="729B9150" w14:textId="77777777" w:rsidR="00D40E31" w:rsidRPr="00114FDB" w:rsidRDefault="00D40E31" w:rsidP="00B31CB7">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30</w:t>
            </w:r>
          </w:p>
        </w:tc>
        <w:tc>
          <w:tcPr>
            <w:tcW w:w="992" w:type="dxa"/>
            <w:vAlign w:val="center"/>
            <w:hideMark/>
          </w:tcPr>
          <w:p w14:paraId="5522B20E" w14:textId="77777777" w:rsidR="00D40E31" w:rsidRPr="00114FDB" w:rsidRDefault="00D40E31" w:rsidP="00B31CB7">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62</w:t>
            </w:r>
          </w:p>
        </w:tc>
        <w:tc>
          <w:tcPr>
            <w:tcW w:w="567" w:type="dxa"/>
            <w:vAlign w:val="center"/>
            <w:hideMark/>
          </w:tcPr>
          <w:p w14:paraId="2F15B700" w14:textId="77777777" w:rsidR="00D40E31" w:rsidRPr="00114FDB" w:rsidRDefault="00D40E31" w:rsidP="00B31CB7">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45,76</w:t>
            </w:r>
          </w:p>
        </w:tc>
        <w:tc>
          <w:tcPr>
            <w:tcW w:w="567" w:type="dxa"/>
            <w:vAlign w:val="center"/>
            <w:hideMark/>
          </w:tcPr>
          <w:p w14:paraId="6F1A54C3" w14:textId="77777777" w:rsidR="00D40E31" w:rsidRPr="00114FDB" w:rsidRDefault="00D40E31" w:rsidP="00B31CB7">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7,924</w:t>
            </w:r>
          </w:p>
        </w:tc>
        <w:tc>
          <w:tcPr>
            <w:tcW w:w="420" w:type="dxa"/>
            <w:vAlign w:val="center"/>
            <w:hideMark/>
          </w:tcPr>
          <w:p w14:paraId="6032ADE8" w14:textId="77777777" w:rsidR="00D40E31" w:rsidRPr="00114FDB" w:rsidRDefault="00D40E31" w:rsidP="00B31CB7">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62,79</w:t>
            </w:r>
          </w:p>
        </w:tc>
      </w:tr>
    </w:tbl>
    <w:p w14:paraId="290A5360" w14:textId="2DD4682E" w:rsidR="00693A41" w:rsidRPr="00114FDB" w:rsidRDefault="00C96429" w:rsidP="009E1A89">
      <w:pPr>
        <w:spacing w:after="0" w:line="240" w:lineRule="auto"/>
        <w:ind w:left="284" w:firstLine="709"/>
        <w:jc w:val="both"/>
        <w:rPr>
          <w:rFonts w:ascii="Times New Roman" w:hAnsi="Times New Roman" w:cs="Times New Roman"/>
          <w:noProof/>
          <w:sz w:val="20"/>
          <w:szCs w:val="20"/>
          <w:lang w:val="nl-NL"/>
        </w:rPr>
      </w:pPr>
      <w:r w:rsidRPr="00114FDB">
        <w:rPr>
          <w:rFonts w:ascii="Times New Roman" w:hAnsi="Times New Roman" w:cs="Times New Roman"/>
          <w:noProof/>
          <w:sz w:val="20"/>
          <w:szCs w:val="20"/>
        </w:rPr>
        <w:t xml:space="preserve">Berdasarkan tabel tersebut, rata-rata </w:t>
      </w:r>
      <w:r w:rsidRPr="00114FDB">
        <w:rPr>
          <w:rFonts w:ascii="Times New Roman" w:hAnsi="Times New Roman" w:cs="Times New Roman"/>
          <w:i/>
          <w:iCs/>
          <w:noProof/>
          <w:sz w:val="20"/>
          <w:szCs w:val="20"/>
        </w:rPr>
        <w:t>pretest</w:t>
      </w:r>
      <w:r w:rsidRPr="00114FDB">
        <w:rPr>
          <w:rFonts w:ascii="Times New Roman" w:hAnsi="Times New Roman" w:cs="Times New Roman"/>
          <w:noProof/>
          <w:sz w:val="20"/>
          <w:szCs w:val="20"/>
        </w:rPr>
        <w:t xml:space="preserve"> kelas eksperimen sebesar 45,22 meningkat menjadi 57,25 pada saat </w:t>
      </w:r>
      <w:r w:rsidRPr="00114FDB">
        <w:rPr>
          <w:rFonts w:ascii="Times New Roman" w:hAnsi="Times New Roman" w:cs="Times New Roman"/>
          <w:i/>
          <w:iCs/>
          <w:noProof/>
          <w:sz w:val="20"/>
          <w:szCs w:val="20"/>
        </w:rPr>
        <w:t>posttest</w:t>
      </w:r>
      <w:r w:rsidRPr="00114FDB">
        <w:rPr>
          <w:rFonts w:ascii="Times New Roman" w:hAnsi="Times New Roman" w:cs="Times New Roman"/>
          <w:noProof/>
          <w:sz w:val="20"/>
          <w:szCs w:val="20"/>
        </w:rPr>
        <w:t xml:space="preserve">, sehingga terdapat kenaikan rata-rata sebesar 12,03. Kelas kontrol memperoleh rata-rata </w:t>
      </w:r>
      <w:r w:rsidRPr="00114FDB">
        <w:rPr>
          <w:rFonts w:ascii="Times New Roman" w:hAnsi="Times New Roman" w:cs="Times New Roman"/>
          <w:i/>
          <w:iCs/>
          <w:noProof/>
          <w:sz w:val="20"/>
          <w:szCs w:val="20"/>
        </w:rPr>
        <w:t>pretest</w:t>
      </w:r>
      <w:r w:rsidRPr="00114FDB">
        <w:rPr>
          <w:rFonts w:ascii="Times New Roman" w:hAnsi="Times New Roman" w:cs="Times New Roman"/>
          <w:noProof/>
          <w:sz w:val="20"/>
          <w:szCs w:val="20"/>
        </w:rPr>
        <w:t xml:space="preserve"> sebesar 42,56 dan meningkat menjadi 45,76 pada saat </w:t>
      </w:r>
      <w:r w:rsidRPr="00114FDB">
        <w:rPr>
          <w:rFonts w:ascii="Times New Roman" w:hAnsi="Times New Roman" w:cs="Times New Roman"/>
          <w:i/>
          <w:iCs/>
          <w:noProof/>
          <w:sz w:val="20"/>
          <w:szCs w:val="20"/>
        </w:rPr>
        <w:t>posttest</w:t>
      </w:r>
      <w:r w:rsidRPr="00114FDB">
        <w:rPr>
          <w:rFonts w:ascii="Times New Roman" w:hAnsi="Times New Roman" w:cs="Times New Roman"/>
          <w:noProof/>
          <w:sz w:val="20"/>
          <w:szCs w:val="20"/>
        </w:rPr>
        <w:t xml:space="preserve">, dengan kenaikan rata-rata sebesar 3,20. Nilai </w:t>
      </w:r>
      <w:r w:rsidRPr="00114FDB">
        <w:rPr>
          <w:rFonts w:ascii="Times New Roman" w:hAnsi="Times New Roman" w:cs="Times New Roman"/>
          <w:i/>
          <w:iCs/>
          <w:noProof/>
          <w:sz w:val="20"/>
          <w:szCs w:val="20"/>
        </w:rPr>
        <w:t>posttest</w:t>
      </w:r>
      <w:r w:rsidRPr="00114FDB">
        <w:rPr>
          <w:rFonts w:ascii="Times New Roman" w:hAnsi="Times New Roman" w:cs="Times New Roman"/>
          <w:noProof/>
          <w:sz w:val="20"/>
          <w:szCs w:val="20"/>
        </w:rPr>
        <w:t xml:space="preserve"> kelas eksperimen berada pada rentang 42–70, sedangkan kelas kontrol berada pada rentang 30–62. </w:t>
      </w:r>
      <w:r w:rsidRPr="00114FDB">
        <w:rPr>
          <w:rFonts w:ascii="Times New Roman" w:hAnsi="Times New Roman" w:cs="Times New Roman"/>
          <w:noProof/>
          <w:sz w:val="20"/>
          <w:szCs w:val="20"/>
          <w:lang w:val="nl-NL"/>
        </w:rPr>
        <w:t xml:space="preserve">Secara deskriptif, kenaikan rata-rata pada kelas eksperimen lebih besar dibandingkan kelas kontrol. Rata-rata </w:t>
      </w:r>
      <w:r w:rsidRPr="00114FDB">
        <w:rPr>
          <w:rFonts w:ascii="Times New Roman" w:hAnsi="Times New Roman" w:cs="Times New Roman"/>
          <w:i/>
          <w:iCs/>
          <w:noProof/>
          <w:sz w:val="20"/>
          <w:szCs w:val="20"/>
          <w:lang w:val="nl-NL"/>
        </w:rPr>
        <w:t>posttest</w:t>
      </w:r>
      <w:r w:rsidRPr="00114FDB">
        <w:rPr>
          <w:rFonts w:ascii="Times New Roman" w:hAnsi="Times New Roman" w:cs="Times New Roman"/>
          <w:noProof/>
          <w:sz w:val="20"/>
          <w:szCs w:val="20"/>
          <w:lang w:val="nl-NL"/>
        </w:rPr>
        <w:t xml:space="preserve"> kelas eksperimen juga lebih tinggi sebesar 11,49 dibandingkan kelas kontrol. Hasil tersebut masih berupa gambaran awal sehingga pengujian dilanjutkan dengan uji normalitas dan homogenitas sebelum dilakukan uji hipotesis.</w:t>
      </w:r>
    </w:p>
    <w:p w14:paraId="0F314304" w14:textId="3A9997DF" w:rsidR="0017249D" w:rsidRPr="00114FDB" w:rsidRDefault="00F80195" w:rsidP="00430C01">
      <w:pPr>
        <w:pStyle w:val="ListParagraph"/>
        <w:numPr>
          <w:ilvl w:val="0"/>
          <w:numId w:val="4"/>
        </w:numPr>
        <w:spacing w:after="0" w:line="240" w:lineRule="auto"/>
        <w:ind w:left="284" w:hanging="284"/>
        <w:jc w:val="both"/>
        <w:rPr>
          <w:rFonts w:ascii="Times New Roman" w:hAnsi="Times New Roman" w:cs="Times New Roman"/>
          <w:b/>
          <w:bCs/>
          <w:noProof/>
          <w:sz w:val="20"/>
          <w:szCs w:val="20"/>
          <w:lang w:val="nl-NL"/>
        </w:rPr>
      </w:pPr>
      <w:r w:rsidRPr="00114FDB">
        <w:rPr>
          <w:rFonts w:ascii="Times New Roman" w:hAnsi="Times New Roman" w:cs="Times New Roman"/>
          <w:b/>
          <w:bCs/>
          <w:noProof/>
          <w:sz w:val="20"/>
          <w:szCs w:val="20"/>
          <w:lang w:val="nl-NL"/>
        </w:rPr>
        <w:t xml:space="preserve">Hasil Uji </w:t>
      </w:r>
      <w:r w:rsidR="00863411" w:rsidRPr="00114FDB">
        <w:rPr>
          <w:rFonts w:ascii="Times New Roman" w:hAnsi="Times New Roman" w:cs="Times New Roman"/>
          <w:b/>
          <w:bCs/>
          <w:noProof/>
          <w:sz w:val="20"/>
          <w:szCs w:val="20"/>
          <w:lang w:val="nl-NL"/>
        </w:rPr>
        <w:t>Prasyarat</w:t>
      </w:r>
    </w:p>
    <w:p w14:paraId="1BEC2BD2" w14:textId="0A2C911A" w:rsidR="00F80195" w:rsidRPr="00114FDB" w:rsidRDefault="00983633" w:rsidP="00983633">
      <w:pPr>
        <w:pStyle w:val="ListParagraph"/>
        <w:spacing w:after="0" w:line="240" w:lineRule="auto"/>
        <w:ind w:left="284" w:firstLine="436"/>
        <w:jc w:val="both"/>
        <w:rPr>
          <w:rFonts w:ascii="Times New Roman" w:hAnsi="Times New Roman" w:cs="Times New Roman"/>
          <w:noProof/>
          <w:sz w:val="20"/>
          <w:szCs w:val="20"/>
        </w:rPr>
      </w:pPr>
      <w:r w:rsidRPr="00114FDB">
        <w:rPr>
          <w:rFonts w:ascii="Times New Roman" w:hAnsi="Times New Roman" w:cs="Times New Roman"/>
          <w:noProof/>
          <w:sz w:val="20"/>
          <w:szCs w:val="20"/>
          <w:lang w:val="nl-NL"/>
        </w:rPr>
        <w:t xml:space="preserve">Setelah proses pengambilan data selesai, peneliti melakukan uji prasyarat analisis terhadap data </w:t>
      </w:r>
      <w:r w:rsidRPr="00114FDB">
        <w:rPr>
          <w:rFonts w:ascii="Times New Roman" w:hAnsi="Times New Roman" w:cs="Times New Roman"/>
          <w:i/>
          <w:iCs/>
          <w:noProof/>
          <w:sz w:val="20"/>
          <w:szCs w:val="20"/>
          <w:lang w:val="nl-NL"/>
        </w:rPr>
        <w:t>pretest</w:t>
      </w:r>
      <w:r w:rsidRPr="00114FDB">
        <w:rPr>
          <w:rFonts w:ascii="Times New Roman" w:hAnsi="Times New Roman" w:cs="Times New Roman"/>
          <w:noProof/>
          <w:sz w:val="20"/>
          <w:szCs w:val="20"/>
          <w:lang w:val="nl-NL"/>
        </w:rPr>
        <w:t xml:space="preserve"> dan </w:t>
      </w:r>
      <w:r w:rsidRPr="00114FDB">
        <w:rPr>
          <w:rFonts w:ascii="Times New Roman" w:hAnsi="Times New Roman" w:cs="Times New Roman"/>
          <w:i/>
          <w:iCs/>
          <w:noProof/>
          <w:sz w:val="20"/>
          <w:szCs w:val="20"/>
          <w:lang w:val="nl-NL"/>
        </w:rPr>
        <w:t>posttest</w:t>
      </w:r>
      <w:r w:rsidRPr="00114FDB">
        <w:rPr>
          <w:rFonts w:ascii="Times New Roman" w:hAnsi="Times New Roman" w:cs="Times New Roman"/>
          <w:noProof/>
          <w:sz w:val="20"/>
          <w:szCs w:val="20"/>
          <w:lang w:val="nl-NL"/>
        </w:rPr>
        <w:t xml:space="preserve"> kelas eksperimen serta kelas kontrol. </w:t>
      </w:r>
      <w:r w:rsidRPr="00114FDB">
        <w:rPr>
          <w:rFonts w:ascii="Times New Roman" w:hAnsi="Times New Roman" w:cs="Times New Roman"/>
          <w:noProof/>
          <w:sz w:val="20"/>
          <w:szCs w:val="20"/>
        </w:rPr>
        <w:t>Uji prasyarat dilakukan sebelum pengujian hipotesis untuk memastikan bahwa data memenuhi ketentuan penggunaan statistik parametrik. Pengujian tersebut meliputi uji normalitas untuk mengetahui distribusi data dan uji homogenitas untuk mengetahui kesamaan varians kedua kelas. Hasil uji prasyarat analisis disajikan sebagai berikut:</w:t>
      </w:r>
    </w:p>
    <w:p w14:paraId="64C76F9B" w14:textId="4DEAEBC5" w:rsidR="00983633" w:rsidRPr="00114FDB" w:rsidRDefault="003E38D5">
      <w:pPr>
        <w:pStyle w:val="ListParagraph"/>
        <w:numPr>
          <w:ilvl w:val="0"/>
          <w:numId w:val="6"/>
        </w:numPr>
        <w:spacing w:after="0" w:line="240" w:lineRule="auto"/>
        <w:ind w:left="567" w:hanging="283"/>
        <w:jc w:val="both"/>
        <w:rPr>
          <w:rFonts w:ascii="Times New Roman" w:hAnsi="Times New Roman" w:cs="Times New Roman"/>
          <w:b/>
          <w:bCs/>
          <w:noProof/>
          <w:sz w:val="20"/>
          <w:szCs w:val="20"/>
          <w:lang w:val="nl-NL"/>
        </w:rPr>
      </w:pPr>
      <w:r w:rsidRPr="00114FDB">
        <w:rPr>
          <w:rFonts w:ascii="Times New Roman" w:hAnsi="Times New Roman" w:cs="Times New Roman"/>
          <w:b/>
          <w:bCs/>
          <w:noProof/>
          <w:sz w:val="20"/>
          <w:szCs w:val="20"/>
          <w:lang w:val="nl-NL"/>
        </w:rPr>
        <w:t>Uji Nor</w:t>
      </w:r>
      <w:r w:rsidR="003947F8" w:rsidRPr="00114FDB">
        <w:rPr>
          <w:rFonts w:ascii="Times New Roman" w:hAnsi="Times New Roman" w:cs="Times New Roman"/>
          <w:b/>
          <w:bCs/>
          <w:noProof/>
          <w:sz w:val="20"/>
          <w:szCs w:val="20"/>
          <w:lang w:val="nl-NL"/>
        </w:rPr>
        <w:t>malitas</w:t>
      </w:r>
    </w:p>
    <w:p w14:paraId="3569EF02" w14:textId="25AAD357" w:rsidR="003947F8" w:rsidRPr="00114FDB" w:rsidRDefault="00AF5834" w:rsidP="00AF5834">
      <w:pPr>
        <w:pStyle w:val="ListParagraph"/>
        <w:spacing w:after="0" w:line="240" w:lineRule="auto"/>
        <w:ind w:left="284" w:firstLine="425"/>
        <w:jc w:val="both"/>
        <w:rPr>
          <w:rFonts w:ascii="Times New Roman" w:hAnsi="Times New Roman" w:cs="Times New Roman"/>
          <w:noProof/>
          <w:sz w:val="20"/>
          <w:szCs w:val="20"/>
        </w:rPr>
      </w:pPr>
      <w:r w:rsidRPr="00114FDB">
        <w:rPr>
          <w:rFonts w:ascii="Times New Roman" w:hAnsi="Times New Roman" w:cs="Times New Roman"/>
          <w:noProof/>
          <w:sz w:val="20"/>
          <w:szCs w:val="20"/>
          <w:lang w:val="nl-NL"/>
        </w:rPr>
        <w:t xml:space="preserve">Uji normalitas dilakukan untuk mengetahui apakah data </w:t>
      </w:r>
      <w:r w:rsidRPr="00114FDB">
        <w:rPr>
          <w:rFonts w:ascii="Times New Roman" w:hAnsi="Times New Roman" w:cs="Times New Roman"/>
          <w:i/>
          <w:iCs/>
          <w:noProof/>
          <w:sz w:val="20"/>
          <w:szCs w:val="20"/>
          <w:lang w:val="nl-NL"/>
        </w:rPr>
        <w:t>pretest</w:t>
      </w:r>
      <w:r w:rsidRPr="00114FDB">
        <w:rPr>
          <w:rFonts w:ascii="Times New Roman" w:hAnsi="Times New Roman" w:cs="Times New Roman"/>
          <w:noProof/>
          <w:sz w:val="20"/>
          <w:szCs w:val="20"/>
          <w:lang w:val="nl-NL"/>
        </w:rPr>
        <w:t xml:space="preserve"> dan </w:t>
      </w:r>
      <w:r w:rsidRPr="00114FDB">
        <w:rPr>
          <w:rFonts w:ascii="Times New Roman" w:hAnsi="Times New Roman" w:cs="Times New Roman"/>
          <w:i/>
          <w:iCs/>
          <w:noProof/>
          <w:sz w:val="20"/>
          <w:szCs w:val="20"/>
          <w:lang w:val="nl-NL"/>
        </w:rPr>
        <w:t>posttest</w:t>
      </w:r>
      <w:r w:rsidRPr="00114FDB">
        <w:rPr>
          <w:rFonts w:ascii="Times New Roman" w:hAnsi="Times New Roman" w:cs="Times New Roman"/>
          <w:noProof/>
          <w:sz w:val="20"/>
          <w:szCs w:val="20"/>
          <w:lang w:val="nl-NL"/>
        </w:rPr>
        <w:t xml:space="preserve"> pada kelas eksperimen serta kelas kontrol berdistribusi normal. Pengujian menggunakan Shapiro–Wilk karena jumlah peserta didik pada setiap kelas kurang dari 50. </w:t>
      </w:r>
      <w:r w:rsidRPr="00114FDB">
        <w:rPr>
          <w:rFonts w:ascii="Times New Roman" w:hAnsi="Times New Roman" w:cs="Times New Roman"/>
          <w:noProof/>
          <w:sz w:val="20"/>
          <w:szCs w:val="20"/>
        </w:rPr>
        <w:t>Data dinyatakan berdistribusi normal apabila nilai signifikansi lebih besar dari 0,05.</w:t>
      </w:r>
    </w:p>
    <w:p w14:paraId="4393ED5E" w14:textId="59798C39" w:rsidR="00EB33E8" w:rsidRPr="00114FDB" w:rsidRDefault="00EB33E8" w:rsidP="00EB33E8">
      <w:pPr>
        <w:pStyle w:val="Caption"/>
        <w:keepNext/>
        <w:spacing w:after="0"/>
        <w:rPr>
          <w:rFonts w:ascii="Times New Roman" w:hAnsi="Times New Roman" w:cs="Times New Roman"/>
          <w:b/>
          <w:bCs/>
          <w:i w:val="0"/>
          <w:iCs w:val="0"/>
          <w:color w:val="000000" w:themeColor="text1"/>
          <w:sz w:val="20"/>
          <w:szCs w:val="20"/>
        </w:rPr>
      </w:pPr>
      <w:r w:rsidRPr="00114FDB">
        <w:rPr>
          <w:rFonts w:ascii="Times New Roman" w:hAnsi="Times New Roman" w:cs="Times New Roman"/>
          <w:b/>
          <w:bCs/>
          <w:i w:val="0"/>
          <w:iCs w:val="0"/>
          <w:color w:val="000000" w:themeColor="text1"/>
          <w:sz w:val="20"/>
          <w:szCs w:val="20"/>
        </w:rPr>
        <w:t xml:space="preserve">Tabel </w:t>
      </w:r>
      <w:r w:rsidRPr="00114FDB">
        <w:rPr>
          <w:rFonts w:ascii="Times New Roman" w:hAnsi="Times New Roman" w:cs="Times New Roman"/>
          <w:b/>
          <w:bCs/>
          <w:i w:val="0"/>
          <w:iCs w:val="0"/>
          <w:color w:val="000000" w:themeColor="text1"/>
          <w:sz w:val="20"/>
          <w:szCs w:val="20"/>
        </w:rPr>
        <w:fldChar w:fldCharType="begin"/>
      </w:r>
      <w:r w:rsidRPr="00114FDB">
        <w:rPr>
          <w:rFonts w:ascii="Times New Roman" w:hAnsi="Times New Roman" w:cs="Times New Roman"/>
          <w:b/>
          <w:bCs/>
          <w:i w:val="0"/>
          <w:iCs w:val="0"/>
          <w:color w:val="000000" w:themeColor="text1"/>
          <w:sz w:val="20"/>
          <w:szCs w:val="20"/>
        </w:rPr>
        <w:instrText xml:space="preserve"> SEQ Tabel \* ARABIC </w:instrText>
      </w:r>
      <w:r w:rsidRPr="00114FDB">
        <w:rPr>
          <w:rFonts w:ascii="Times New Roman" w:hAnsi="Times New Roman" w:cs="Times New Roman"/>
          <w:b/>
          <w:bCs/>
          <w:i w:val="0"/>
          <w:iCs w:val="0"/>
          <w:color w:val="000000" w:themeColor="text1"/>
          <w:sz w:val="20"/>
          <w:szCs w:val="20"/>
        </w:rPr>
        <w:fldChar w:fldCharType="separate"/>
      </w:r>
      <w:r w:rsidR="008C2F27" w:rsidRPr="00114FDB">
        <w:rPr>
          <w:rFonts w:ascii="Times New Roman" w:hAnsi="Times New Roman" w:cs="Times New Roman"/>
          <w:b/>
          <w:bCs/>
          <w:i w:val="0"/>
          <w:iCs w:val="0"/>
          <w:noProof/>
          <w:color w:val="000000" w:themeColor="text1"/>
          <w:sz w:val="20"/>
          <w:szCs w:val="20"/>
        </w:rPr>
        <w:t>4</w:t>
      </w:r>
      <w:r w:rsidRPr="00114FDB">
        <w:rPr>
          <w:rFonts w:ascii="Times New Roman" w:hAnsi="Times New Roman" w:cs="Times New Roman"/>
          <w:b/>
          <w:bCs/>
          <w:i w:val="0"/>
          <w:iCs w:val="0"/>
          <w:color w:val="000000" w:themeColor="text1"/>
          <w:sz w:val="20"/>
          <w:szCs w:val="20"/>
        </w:rPr>
        <w:fldChar w:fldCharType="end"/>
      </w:r>
      <w:r w:rsidRPr="00114FDB">
        <w:rPr>
          <w:rFonts w:ascii="Times New Roman" w:hAnsi="Times New Roman" w:cs="Times New Roman"/>
          <w:b/>
          <w:bCs/>
          <w:i w:val="0"/>
          <w:iCs w:val="0"/>
          <w:color w:val="000000" w:themeColor="text1"/>
          <w:sz w:val="20"/>
          <w:szCs w:val="20"/>
        </w:rPr>
        <w:t xml:space="preserve"> Hasil Uji Normalitas</w:t>
      </w:r>
    </w:p>
    <w:tbl>
      <w:tblPr>
        <w:tblW w:w="4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9"/>
        <w:gridCol w:w="1199"/>
        <w:gridCol w:w="408"/>
        <w:gridCol w:w="460"/>
        <w:gridCol w:w="968"/>
        <w:gridCol w:w="210"/>
        <w:gridCol w:w="360"/>
      </w:tblGrid>
      <w:tr w:rsidR="00834644" w:rsidRPr="00114FDB" w14:paraId="2CA4DC43" w14:textId="77777777" w:rsidTr="006C0B16">
        <w:trPr>
          <w:trHeight w:val="739"/>
          <w:tblHeader/>
          <w:jc w:val="center"/>
        </w:trPr>
        <w:tc>
          <w:tcPr>
            <w:tcW w:w="0" w:type="auto"/>
            <w:vAlign w:val="center"/>
            <w:hideMark/>
          </w:tcPr>
          <w:p w14:paraId="07642F54" w14:textId="77777777" w:rsidR="00834644" w:rsidRPr="00114FDB" w:rsidRDefault="00834644" w:rsidP="006C0B16">
            <w:pPr>
              <w:pStyle w:val="Default"/>
              <w:jc w:val="center"/>
              <w:rPr>
                <w:b/>
                <w:bCs/>
                <w:noProof/>
                <w:sz w:val="20"/>
                <w:szCs w:val="20"/>
                <w:lang w:val="en-US"/>
              </w:rPr>
            </w:pPr>
            <w:r w:rsidRPr="00114FDB">
              <w:rPr>
                <w:b/>
                <w:bCs/>
                <w:noProof/>
                <w:sz w:val="20"/>
                <w:szCs w:val="20"/>
                <w:lang w:val="en-US"/>
              </w:rPr>
              <w:t>Data</w:t>
            </w:r>
          </w:p>
        </w:tc>
        <w:tc>
          <w:tcPr>
            <w:tcW w:w="1199" w:type="dxa"/>
            <w:vAlign w:val="center"/>
            <w:hideMark/>
          </w:tcPr>
          <w:p w14:paraId="2978628A" w14:textId="77777777" w:rsidR="00834644" w:rsidRPr="00114FDB" w:rsidRDefault="00834644" w:rsidP="006C0B16">
            <w:pPr>
              <w:pStyle w:val="Default"/>
              <w:jc w:val="center"/>
              <w:rPr>
                <w:b/>
                <w:bCs/>
                <w:noProof/>
                <w:sz w:val="20"/>
                <w:szCs w:val="20"/>
                <w:lang w:val="en-US"/>
              </w:rPr>
            </w:pPr>
            <w:r w:rsidRPr="00114FDB">
              <w:rPr>
                <w:b/>
                <w:bCs/>
                <w:noProof/>
                <w:sz w:val="20"/>
                <w:szCs w:val="20"/>
                <w:lang w:val="en-US"/>
              </w:rPr>
              <w:t>Kolmogorov–Smirnov Statistic</w:t>
            </w:r>
          </w:p>
        </w:tc>
        <w:tc>
          <w:tcPr>
            <w:tcW w:w="408" w:type="dxa"/>
            <w:vAlign w:val="center"/>
            <w:hideMark/>
          </w:tcPr>
          <w:p w14:paraId="0A690461" w14:textId="77777777" w:rsidR="00834644" w:rsidRPr="00114FDB" w:rsidRDefault="00834644" w:rsidP="006C0B16">
            <w:pPr>
              <w:pStyle w:val="Default"/>
              <w:jc w:val="center"/>
              <w:rPr>
                <w:b/>
                <w:bCs/>
                <w:noProof/>
                <w:sz w:val="20"/>
                <w:szCs w:val="20"/>
                <w:lang w:val="en-US"/>
              </w:rPr>
            </w:pPr>
            <w:r w:rsidRPr="00114FDB">
              <w:rPr>
                <w:b/>
                <w:bCs/>
                <w:noProof/>
                <w:sz w:val="20"/>
                <w:szCs w:val="20"/>
                <w:lang w:val="en-US"/>
              </w:rPr>
              <w:t>df</w:t>
            </w:r>
          </w:p>
        </w:tc>
        <w:tc>
          <w:tcPr>
            <w:tcW w:w="0" w:type="auto"/>
            <w:vAlign w:val="center"/>
            <w:hideMark/>
          </w:tcPr>
          <w:p w14:paraId="79D9B236" w14:textId="77777777" w:rsidR="00834644" w:rsidRPr="00114FDB" w:rsidRDefault="00834644" w:rsidP="006C0B16">
            <w:pPr>
              <w:pStyle w:val="Default"/>
              <w:jc w:val="center"/>
              <w:rPr>
                <w:b/>
                <w:bCs/>
                <w:noProof/>
                <w:sz w:val="20"/>
                <w:szCs w:val="20"/>
                <w:lang w:val="en-US"/>
              </w:rPr>
            </w:pPr>
            <w:r w:rsidRPr="00114FDB">
              <w:rPr>
                <w:b/>
                <w:bCs/>
                <w:noProof/>
                <w:sz w:val="20"/>
                <w:szCs w:val="20"/>
                <w:lang w:val="en-US"/>
              </w:rPr>
              <w:t>Sig.</w:t>
            </w:r>
          </w:p>
        </w:tc>
        <w:tc>
          <w:tcPr>
            <w:tcW w:w="0" w:type="auto"/>
            <w:vAlign w:val="center"/>
            <w:hideMark/>
          </w:tcPr>
          <w:p w14:paraId="2F96AB91" w14:textId="77777777" w:rsidR="00834644" w:rsidRPr="00114FDB" w:rsidRDefault="00834644" w:rsidP="006C0B16">
            <w:pPr>
              <w:pStyle w:val="Default"/>
              <w:jc w:val="center"/>
              <w:rPr>
                <w:b/>
                <w:bCs/>
                <w:noProof/>
                <w:sz w:val="20"/>
                <w:szCs w:val="20"/>
                <w:lang w:val="en-US"/>
              </w:rPr>
            </w:pPr>
            <w:r w:rsidRPr="00114FDB">
              <w:rPr>
                <w:b/>
                <w:bCs/>
                <w:noProof/>
                <w:sz w:val="20"/>
                <w:szCs w:val="20"/>
                <w:lang w:val="en-US"/>
              </w:rPr>
              <w:t>Shapiro–Wilk Statistic</w:t>
            </w:r>
          </w:p>
        </w:tc>
        <w:tc>
          <w:tcPr>
            <w:tcW w:w="0" w:type="auto"/>
            <w:vAlign w:val="center"/>
            <w:hideMark/>
          </w:tcPr>
          <w:p w14:paraId="4240AD85" w14:textId="77777777" w:rsidR="00834644" w:rsidRPr="00114FDB" w:rsidRDefault="00834644" w:rsidP="006C0B16">
            <w:pPr>
              <w:pStyle w:val="Default"/>
              <w:jc w:val="center"/>
              <w:rPr>
                <w:b/>
                <w:bCs/>
                <w:noProof/>
                <w:sz w:val="20"/>
                <w:szCs w:val="20"/>
                <w:lang w:val="en-US"/>
              </w:rPr>
            </w:pPr>
            <w:r w:rsidRPr="00114FDB">
              <w:rPr>
                <w:b/>
                <w:bCs/>
                <w:noProof/>
                <w:sz w:val="20"/>
                <w:szCs w:val="20"/>
                <w:lang w:val="en-US"/>
              </w:rPr>
              <w:t>df</w:t>
            </w:r>
          </w:p>
        </w:tc>
        <w:tc>
          <w:tcPr>
            <w:tcW w:w="0" w:type="auto"/>
            <w:vAlign w:val="center"/>
            <w:hideMark/>
          </w:tcPr>
          <w:p w14:paraId="464DAAF9" w14:textId="77777777" w:rsidR="00834644" w:rsidRPr="00114FDB" w:rsidRDefault="00834644" w:rsidP="006C0B16">
            <w:pPr>
              <w:pStyle w:val="Default"/>
              <w:jc w:val="center"/>
              <w:rPr>
                <w:b/>
                <w:bCs/>
                <w:noProof/>
                <w:sz w:val="20"/>
                <w:szCs w:val="20"/>
                <w:lang w:val="en-US"/>
              </w:rPr>
            </w:pPr>
            <w:r w:rsidRPr="00114FDB">
              <w:rPr>
                <w:b/>
                <w:bCs/>
                <w:noProof/>
                <w:sz w:val="20"/>
                <w:szCs w:val="20"/>
                <w:lang w:val="en-US"/>
              </w:rPr>
              <w:t>Sig.</w:t>
            </w:r>
          </w:p>
        </w:tc>
      </w:tr>
      <w:tr w:rsidR="00834644" w:rsidRPr="00114FDB" w14:paraId="25E767A3" w14:textId="77777777" w:rsidTr="006C0B16">
        <w:trPr>
          <w:trHeight w:val="493"/>
          <w:jc w:val="center"/>
        </w:trPr>
        <w:tc>
          <w:tcPr>
            <w:tcW w:w="0" w:type="auto"/>
            <w:vAlign w:val="center"/>
            <w:hideMark/>
          </w:tcPr>
          <w:p w14:paraId="4BA2CCF5" w14:textId="77777777" w:rsidR="00834644" w:rsidRPr="00114FDB" w:rsidRDefault="00834644" w:rsidP="006C0B16">
            <w:pPr>
              <w:pStyle w:val="Default"/>
              <w:jc w:val="center"/>
              <w:rPr>
                <w:noProof/>
                <w:sz w:val="20"/>
                <w:szCs w:val="20"/>
                <w:lang w:val="en-US"/>
              </w:rPr>
            </w:pPr>
            <w:r w:rsidRPr="00114FDB">
              <w:rPr>
                <w:i/>
                <w:iCs/>
                <w:noProof/>
                <w:sz w:val="20"/>
                <w:szCs w:val="20"/>
                <w:lang w:val="en-US"/>
              </w:rPr>
              <w:t>Pretest</w:t>
            </w:r>
            <w:r w:rsidRPr="00114FDB">
              <w:rPr>
                <w:noProof/>
                <w:sz w:val="20"/>
                <w:szCs w:val="20"/>
                <w:lang w:val="en-US"/>
              </w:rPr>
              <w:t xml:space="preserve"> Kelas Eksperimen</w:t>
            </w:r>
          </w:p>
        </w:tc>
        <w:tc>
          <w:tcPr>
            <w:tcW w:w="1199" w:type="dxa"/>
            <w:vAlign w:val="center"/>
            <w:hideMark/>
          </w:tcPr>
          <w:p w14:paraId="3F9DABF2" w14:textId="77777777" w:rsidR="00834644" w:rsidRPr="00114FDB" w:rsidRDefault="00834644" w:rsidP="006C0B16">
            <w:pPr>
              <w:pStyle w:val="Default"/>
              <w:jc w:val="center"/>
              <w:rPr>
                <w:noProof/>
                <w:sz w:val="20"/>
                <w:szCs w:val="20"/>
                <w:lang w:val="en-US"/>
              </w:rPr>
            </w:pPr>
            <w:r w:rsidRPr="00114FDB">
              <w:rPr>
                <w:noProof/>
                <w:sz w:val="20"/>
                <w:szCs w:val="20"/>
                <w:lang w:val="en-US"/>
              </w:rPr>
              <w:t>.120</w:t>
            </w:r>
          </w:p>
        </w:tc>
        <w:tc>
          <w:tcPr>
            <w:tcW w:w="408" w:type="dxa"/>
            <w:vAlign w:val="center"/>
            <w:hideMark/>
          </w:tcPr>
          <w:p w14:paraId="1EDA2DB2" w14:textId="77777777" w:rsidR="00834644" w:rsidRPr="00114FDB" w:rsidRDefault="00834644" w:rsidP="006C0B16">
            <w:pPr>
              <w:pStyle w:val="Default"/>
              <w:jc w:val="center"/>
              <w:rPr>
                <w:noProof/>
                <w:sz w:val="20"/>
                <w:szCs w:val="20"/>
                <w:lang w:val="en-US"/>
              </w:rPr>
            </w:pPr>
            <w:r w:rsidRPr="00114FDB">
              <w:rPr>
                <w:noProof/>
                <w:sz w:val="20"/>
                <w:szCs w:val="20"/>
                <w:lang w:val="en-US"/>
              </w:rPr>
              <w:t>32</w:t>
            </w:r>
          </w:p>
        </w:tc>
        <w:tc>
          <w:tcPr>
            <w:tcW w:w="0" w:type="auto"/>
            <w:vAlign w:val="center"/>
            <w:hideMark/>
          </w:tcPr>
          <w:p w14:paraId="3317C3C8" w14:textId="77777777" w:rsidR="00834644" w:rsidRPr="00114FDB" w:rsidRDefault="00834644" w:rsidP="006C0B16">
            <w:pPr>
              <w:pStyle w:val="Default"/>
              <w:jc w:val="center"/>
              <w:rPr>
                <w:noProof/>
                <w:sz w:val="20"/>
                <w:szCs w:val="20"/>
                <w:lang w:val="en-US"/>
              </w:rPr>
            </w:pPr>
            <w:r w:rsidRPr="00114FDB">
              <w:rPr>
                <w:noProof/>
                <w:sz w:val="20"/>
                <w:szCs w:val="20"/>
                <w:lang w:val="en-US"/>
              </w:rPr>
              <w:t>.200*</w:t>
            </w:r>
          </w:p>
        </w:tc>
        <w:tc>
          <w:tcPr>
            <w:tcW w:w="0" w:type="auto"/>
            <w:vAlign w:val="center"/>
            <w:hideMark/>
          </w:tcPr>
          <w:p w14:paraId="31BE9963" w14:textId="77777777" w:rsidR="00834644" w:rsidRPr="00114FDB" w:rsidRDefault="00834644" w:rsidP="006C0B16">
            <w:pPr>
              <w:pStyle w:val="Default"/>
              <w:jc w:val="center"/>
              <w:rPr>
                <w:noProof/>
                <w:sz w:val="20"/>
                <w:szCs w:val="20"/>
                <w:lang w:val="en-US"/>
              </w:rPr>
            </w:pPr>
            <w:r w:rsidRPr="00114FDB">
              <w:rPr>
                <w:noProof/>
                <w:sz w:val="20"/>
                <w:szCs w:val="20"/>
                <w:lang w:val="en-US"/>
              </w:rPr>
              <w:t>.951</w:t>
            </w:r>
          </w:p>
        </w:tc>
        <w:tc>
          <w:tcPr>
            <w:tcW w:w="0" w:type="auto"/>
            <w:vAlign w:val="center"/>
            <w:hideMark/>
          </w:tcPr>
          <w:p w14:paraId="780F3A9C" w14:textId="77777777" w:rsidR="00834644" w:rsidRPr="00114FDB" w:rsidRDefault="00834644" w:rsidP="006C0B16">
            <w:pPr>
              <w:pStyle w:val="Default"/>
              <w:jc w:val="center"/>
              <w:rPr>
                <w:noProof/>
                <w:sz w:val="20"/>
                <w:szCs w:val="20"/>
                <w:lang w:val="en-US"/>
              </w:rPr>
            </w:pPr>
            <w:r w:rsidRPr="00114FDB">
              <w:rPr>
                <w:noProof/>
                <w:sz w:val="20"/>
                <w:szCs w:val="20"/>
                <w:lang w:val="en-US"/>
              </w:rPr>
              <w:t>32</w:t>
            </w:r>
          </w:p>
        </w:tc>
        <w:tc>
          <w:tcPr>
            <w:tcW w:w="0" w:type="auto"/>
            <w:vAlign w:val="center"/>
            <w:hideMark/>
          </w:tcPr>
          <w:p w14:paraId="7B487618" w14:textId="77777777" w:rsidR="00834644" w:rsidRPr="00114FDB" w:rsidRDefault="00834644" w:rsidP="006C0B16">
            <w:pPr>
              <w:pStyle w:val="Default"/>
              <w:jc w:val="center"/>
              <w:rPr>
                <w:noProof/>
                <w:sz w:val="20"/>
                <w:szCs w:val="20"/>
                <w:lang w:val="en-US"/>
              </w:rPr>
            </w:pPr>
            <w:r w:rsidRPr="00114FDB">
              <w:rPr>
                <w:b/>
                <w:bCs/>
                <w:noProof/>
                <w:sz w:val="20"/>
                <w:szCs w:val="20"/>
                <w:lang w:val="en-US"/>
              </w:rPr>
              <w:t>.153</w:t>
            </w:r>
          </w:p>
        </w:tc>
      </w:tr>
      <w:tr w:rsidR="00834644" w:rsidRPr="00114FDB" w14:paraId="64A91487" w14:textId="77777777" w:rsidTr="006C0B16">
        <w:trPr>
          <w:trHeight w:val="739"/>
          <w:jc w:val="center"/>
        </w:trPr>
        <w:tc>
          <w:tcPr>
            <w:tcW w:w="0" w:type="auto"/>
            <w:vAlign w:val="center"/>
            <w:hideMark/>
          </w:tcPr>
          <w:p w14:paraId="397FA7DD" w14:textId="77777777" w:rsidR="00834644" w:rsidRPr="00114FDB" w:rsidRDefault="00834644" w:rsidP="006C0B16">
            <w:pPr>
              <w:pStyle w:val="Default"/>
              <w:jc w:val="center"/>
              <w:rPr>
                <w:noProof/>
                <w:sz w:val="20"/>
                <w:szCs w:val="20"/>
                <w:lang w:val="en-US"/>
              </w:rPr>
            </w:pPr>
            <w:r w:rsidRPr="00114FDB">
              <w:rPr>
                <w:i/>
                <w:iCs/>
                <w:noProof/>
                <w:sz w:val="20"/>
                <w:szCs w:val="20"/>
                <w:lang w:val="en-US"/>
              </w:rPr>
              <w:t>Posttest</w:t>
            </w:r>
            <w:r w:rsidRPr="00114FDB">
              <w:rPr>
                <w:noProof/>
                <w:sz w:val="20"/>
                <w:szCs w:val="20"/>
                <w:lang w:val="en-US"/>
              </w:rPr>
              <w:t xml:space="preserve"> Kelas Eksperimen</w:t>
            </w:r>
          </w:p>
        </w:tc>
        <w:tc>
          <w:tcPr>
            <w:tcW w:w="1199" w:type="dxa"/>
            <w:vAlign w:val="center"/>
            <w:hideMark/>
          </w:tcPr>
          <w:p w14:paraId="7157A658" w14:textId="77777777" w:rsidR="00834644" w:rsidRPr="00114FDB" w:rsidRDefault="00834644" w:rsidP="006C0B16">
            <w:pPr>
              <w:pStyle w:val="Default"/>
              <w:jc w:val="center"/>
              <w:rPr>
                <w:noProof/>
                <w:sz w:val="20"/>
                <w:szCs w:val="20"/>
                <w:lang w:val="en-US"/>
              </w:rPr>
            </w:pPr>
            <w:r w:rsidRPr="00114FDB">
              <w:rPr>
                <w:noProof/>
                <w:sz w:val="20"/>
                <w:szCs w:val="20"/>
                <w:lang w:val="en-US"/>
              </w:rPr>
              <w:t>.127</w:t>
            </w:r>
          </w:p>
        </w:tc>
        <w:tc>
          <w:tcPr>
            <w:tcW w:w="408" w:type="dxa"/>
            <w:vAlign w:val="center"/>
            <w:hideMark/>
          </w:tcPr>
          <w:p w14:paraId="4A956EBC" w14:textId="77777777" w:rsidR="00834644" w:rsidRPr="00114FDB" w:rsidRDefault="00834644" w:rsidP="006C0B16">
            <w:pPr>
              <w:pStyle w:val="Default"/>
              <w:jc w:val="center"/>
              <w:rPr>
                <w:noProof/>
                <w:sz w:val="20"/>
                <w:szCs w:val="20"/>
                <w:lang w:val="en-US"/>
              </w:rPr>
            </w:pPr>
            <w:r w:rsidRPr="00114FDB">
              <w:rPr>
                <w:noProof/>
                <w:sz w:val="20"/>
                <w:szCs w:val="20"/>
                <w:lang w:val="en-US"/>
              </w:rPr>
              <w:t>32</w:t>
            </w:r>
          </w:p>
        </w:tc>
        <w:tc>
          <w:tcPr>
            <w:tcW w:w="0" w:type="auto"/>
            <w:vAlign w:val="center"/>
            <w:hideMark/>
          </w:tcPr>
          <w:p w14:paraId="61C60A5F" w14:textId="77777777" w:rsidR="00834644" w:rsidRPr="00114FDB" w:rsidRDefault="00834644" w:rsidP="006C0B16">
            <w:pPr>
              <w:pStyle w:val="Default"/>
              <w:jc w:val="center"/>
              <w:rPr>
                <w:noProof/>
                <w:sz w:val="20"/>
                <w:szCs w:val="20"/>
                <w:lang w:val="en-US"/>
              </w:rPr>
            </w:pPr>
            <w:r w:rsidRPr="00114FDB">
              <w:rPr>
                <w:noProof/>
                <w:sz w:val="20"/>
                <w:szCs w:val="20"/>
                <w:lang w:val="en-US"/>
              </w:rPr>
              <w:t>.200*</w:t>
            </w:r>
          </w:p>
        </w:tc>
        <w:tc>
          <w:tcPr>
            <w:tcW w:w="0" w:type="auto"/>
            <w:vAlign w:val="center"/>
            <w:hideMark/>
          </w:tcPr>
          <w:p w14:paraId="0588C3D2" w14:textId="77777777" w:rsidR="00834644" w:rsidRPr="00114FDB" w:rsidRDefault="00834644" w:rsidP="006C0B16">
            <w:pPr>
              <w:pStyle w:val="Default"/>
              <w:jc w:val="center"/>
              <w:rPr>
                <w:noProof/>
                <w:sz w:val="20"/>
                <w:szCs w:val="20"/>
                <w:lang w:val="en-US"/>
              </w:rPr>
            </w:pPr>
            <w:r w:rsidRPr="00114FDB">
              <w:rPr>
                <w:noProof/>
                <w:sz w:val="20"/>
                <w:szCs w:val="20"/>
                <w:lang w:val="en-US"/>
              </w:rPr>
              <w:t>.944</w:t>
            </w:r>
          </w:p>
        </w:tc>
        <w:tc>
          <w:tcPr>
            <w:tcW w:w="0" w:type="auto"/>
            <w:vAlign w:val="center"/>
            <w:hideMark/>
          </w:tcPr>
          <w:p w14:paraId="6ACCF294" w14:textId="77777777" w:rsidR="00834644" w:rsidRPr="00114FDB" w:rsidRDefault="00834644" w:rsidP="006C0B16">
            <w:pPr>
              <w:pStyle w:val="Default"/>
              <w:jc w:val="center"/>
              <w:rPr>
                <w:noProof/>
                <w:sz w:val="20"/>
                <w:szCs w:val="20"/>
                <w:lang w:val="en-US"/>
              </w:rPr>
            </w:pPr>
            <w:r w:rsidRPr="00114FDB">
              <w:rPr>
                <w:noProof/>
                <w:sz w:val="20"/>
                <w:szCs w:val="20"/>
                <w:lang w:val="en-US"/>
              </w:rPr>
              <w:t>32</w:t>
            </w:r>
          </w:p>
        </w:tc>
        <w:tc>
          <w:tcPr>
            <w:tcW w:w="0" w:type="auto"/>
            <w:vAlign w:val="center"/>
            <w:hideMark/>
          </w:tcPr>
          <w:p w14:paraId="538306CF" w14:textId="77777777" w:rsidR="00834644" w:rsidRPr="00114FDB" w:rsidRDefault="00834644" w:rsidP="006C0B16">
            <w:pPr>
              <w:pStyle w:val="Default"/>
              <w:jc w:val="center"/>
              <w:rPr>
                <w:noProof/>
                <w:sz w:val="20"/>
                <w:szCs w:val="20"/>
                <w:lang w:val="en-US"/>
              </w:rPr>
            </w:pPr>
            <w:r w:rsidRPr="00114FDB">
              <w:rPr>
                <w:b/>
                <w:bCs/>
                <w:noProof/>
                <w:sz w:val="20"/>
                <w:szCs w:val="20"/>
                <w:lang w:val="en-US"/>
              </w:rPr>
              <w:t>.094</w:t>
            </w:r>
          </w:p>
        </w:tc>
      </w:tr>
      <w:tr w:rsidR="00834644" w:rsidRPr="00114FDB" w14:paraId="7EACFF46" w14:textId="77777777" w:rsidTr="006C0B16">
        <w:trPr>
          <w:trHeight w:val="493"/>
          <w:jc w:val="center"/>
        </w:trPr>
        <w:tc>
          <w:tcPr>
            <w:tcW w:w="0" w:type="auto"/>
            <w:vAlign w:val="center"/>
            <w:hideMark/>
          </w:tcPr>
          <w:p w14:paraId="45857D5F" w14:textId="77777777" w:rsidR="00834644" w:rsidRPr="00114FDB" w:rsidRDefault="00834644" w:rsidP="006C0B16">
            <w:pPr>
              <w:pStyle w:val="Default"/>
              <w:jc w:val="center"/>
              <w:rPr>
                <w:noProof/>
                <w:sz w:val="20"/>
                <w:szCs w:val="20"/>
                <w:lang w:val="en-US"/>
              </w:rPr>
            </w:pPr>
            <w:r w:rsidRPr="00114FDB">
              <w:rPr>
                <w:i/>
                <w:iCs/>
                <w:noProof/>
                <w:sz w:val="20"/>
                <w:szCs w:val="20"/>
                <w:lang w:val="en-US"/>
              </w:rPr>
              <w:t>Pretest</w:t>
            </w:r>
            <w:r w:rsidRPr="00114FDB">
              <w:rPr>
                <w:noProof/>
                <w:sz w:val="20"/>
                <w:szCs w:val="20"/>
                <w:lang w:val="en-US"/>
              </w:rPr>
              <w:t xml:space="preserve"> Kelas Kontrol</w:t>
            </w:r>
          </w:p>
        </w:tc>
        <w:tc>
          <w:tcPr>
            <w:tcW w:w="1199" w:type="dxa"/>
            <w:vAlign w:val="center"/>
            <w:hideMark/>
          </w:tcPr>
          <w:p w14:paraId="2D2788CB" w14:textId="77777777" w:rsidR="00834644" w:rsidRPr="00114FDB" w:rsidRDefault="00834644" w:rsidP="006C0B16">
            <w:pPr>
              <w:pStyle w:val="Default"/>
              <w:jc w:val="center"/>
              <w:rPr>
                <w:noProof/>
                <w:sz w:val="20"/>
                <w:szCs w:val="20"/>
                <w:lang w:val="en-US"/>
              </w:rPr>
            </w:pPr>
            <w:r w:rsidRPr="00114FDB">
              <w:rPr>
                <w:noProof/>
                <w:sz w:val="20"/>
                <w:szCs w:val="20"/>
                <w:lang w:val="en-US"/>
              </w:rPr>
              <w:t>.104</w:t>
            </w:r>
          </w:p>
        </w:tc>
        <w:tc>
          <w:tcPr>
            <w:tcW w:w="408" w:type="dxa"/>
            <w:vAlign w:val="center"/>
            <w:hideMark/>
          </w:tcPr>
          <w:p w14:paraId="60B7A112" w14:textId="77777777" w:rsidR="00834644" w:rsidRPr="00114FDB" w:rsidRDefault="00834644" w:rsidP="006C0B16">
            <w:pPr>
              <w:pStyle w:val="Default"/>
              <w:jc w:val="center"/>
              <w:rPr>
                <w:noProof/>
                <w:sz w:val="20"/>
                <w:szCs w:val="20"/>
                <w:lang w:val="en-US"/>
              </w:rPr>
            </w:pPr>
            <w:r w:rsidRPr="00114FDB">
              <w:rPr>
                <w:noProof/>
                <w:sz w:val="20"/>
                <w:szCs w:val="20"/>
                <w:lang w:val="en-US"/>
              </w:rPr>
              <w:t>34</w:t>
            </w:r>
          </w:p>
        </w:tc>
        <w:tc>
          <w:tcPr>
            <w:tcW w:w="0" w:type="auto"/>
            <w:vAlign w:val="center"/>
            <w:hideMark/>
          </w:tcPr>
          <w:p w14:paraId="7FAB1AC2" w14:textId="77777777" w:rsidR="00834644" w:rsidRPr="00114FDB" w:rsidRDefault="00834644" w:rsidP="006C0B16">
            <w:pPr>
              <w:pStyle w:val="Default"/>
              <w:jc w:val="center"/>
              <w:rPr>
                <w:noProof/>
                <w:sz w:val="20"/>
                <w:szCs w:val="20"/>
                <w:lang w:val="en-US"/>
              </w:rPr>
            </w:pPr>
            <w:r w:rsidRPr="00114FDB">
              <w:rPr>
                <w:noProof/>
                <w:sz w:val="20"/>
                <w:szCs w:val="20"/>
                <w:lang w:val="en-US"/>
              </w:rPr>
              <w:t>.200*</w:t>
            </w:r>
          </w:p>
        </w:tc>
        <w:tc>
          <w:tcPr>
            <w:tcW w:w="0" w:type="auto"/>
            <w:vAlign w:val="center"/>
            <w:hideMark/>
          </w:tcPr>
          <w:p w14:paraId="622E81E8" w14:textId="77777777" w:rsidR="00834644" w:rsidRPr="00114FDB" w:rsidRDefault="00834644" w:rsidP="006C0B16">
            <w:pPr>
              <w:pStyle w:val="Default"/>
              <w:jc w:val="center"/>
              <w:rPr>
                <w:noProof/>
                <w:sz w:val="20"/>
                <w:szCs w:val="20"/>
                <w:lang w:val="en-US"/>
              </w:rPr>
            </w:pPr>
            <w:r w:rsidRPr="00114FDB">
              <w:rPr>
                <w:noProof/>
                <w:sz w:val="20"/>
                <w:szCs w:val="20"/>
                <w:lang w:val="en-US"/>
              </w:rPr>
              <w:t>.981</w:t>
            </w:r>
          </w:p>
        </w:tc>
        <w:tc>
          <w:tcPr>
            <w:tcW w:w="0" w:type="auto"/>
            <w:vAlign w:val="center"/>
            <w:hideMark/>
          </w:tcPr>
          <w:p w14:paraId="2D3A7DD2" w14:textId="77777777" w:rsidR="00834644" w:rsidRPr="00114FDB" w:rsidRDefault="00834644" w:rsidP="006C0B16">
            <w:pPr>
              <w:pStyle w:val="Default"/>
              <w:jc w:val="center"/>
              <w:rPr>
                <w:noProof/>
                <w:sz w:val="20"/>
                <w:szCs w:val="20"/>
                <w:lang w:val="en-US"/>
              </w:rPr>
            </w:pPr>
            <w:r w:rsidRPr="00114FDB">
              <w:rPr>
                <w:noProof/>
                <w:sz w:val="20"/>
                <w:szCs w:val="20"/>
                <w:lang w:val="en-US"/>
              </w:rPr>
              <w:t>34</w:t>
            </w:r>
          </w:p>
        </w:tc>
        <w:tc>
          <w:tcPr>
            <w:tcW w:w="0" w:type="auto"/>
            <w:vAlign w:val="center"/>
            <w:hideMark/>
          </w:tcPr>
          <w:p w14:paraId="37F9A147" w14:textId="77777777" w:rsidR="00834644" w:rsidRPr="00114FDB" w:rsidRDefault="00834644" w:rsidP="006C0B16">
            <w:pPr>
              <w:pStyle w:val="Default"/>
              <w:jc w:val="center"/>
              <w:rPr>
                <w:noProof/>
                <w:sz w:val="20"/>
                <w:szCs w:val="20"/>
                <w:lang w:val="en-US"/>
              </w:rPr>
            </w:pPr>
            <w:r w:rsidRPr="00114FDB">
              <w:rPr>
                <w:b/>
                <w:bCs/>
                <w:noProof/>
                <w:sz w:val="20"/>
                <w:szCs w:val="20"/>
                <w:lang w:val="en-US"/>
              </w:rPr>
              <w:t>.811</w:t>
            </w:r>
          </w:p>
        </w:tc>
      </w:tr>
      <w:tr w:rsidR="00834644" w:rsidRPr="00114FDB" w14:paraId="366B0BFA" w14:textId="77777777" w:rsidTr="006C0B16">
        <w:trPr>
          <w:trHeight w:val="739"/>
          <w:jc w:val="center"/>
        </w:trPr>
        <w:tc>
          <w:tcPr>
            <w:tcW w:w="0" w:type="auto"/>
            <w:vAlign w:val="center"/>
            <w:hideMark/>
          </w:tcPr>
          <w:p w14:paraId="4DCA2281" w14:textId="77777777" w:rsidR="00834644" w:rsidRPr="00114FDB" w:rsidRDefault="00834644" w:rsidP="006C0B16">
            <w:pPr>
              <w:pStyle w:val="Default"/>
              <w:jc w:val="center"/>
              <w:rPr>
                <w:noProof/>
                <w:sz w:val="20"/>
                <w:szCs w:val="20"/>
                <w:lang w:val="en-US"/>
              </w:rPr>
            </w:pPr>
            <w:r w:rsidRPr="00114FDB">
              <w:rPr>
                <w:i/>
                <w:iCs/>
                <w:noProof/>
                <w:sz w:val="20"/>
                <w:szCs w:val="20"/>
                <w:lang w:val="en-US"/>
              </w:rPr>
              <w:t>Posttest</w:t>
            </w:r>
            <w:r w:rsidRPr="00114FDB">
              <w:rPr>
                <w:noProof/>
                <w:sz w:val="20"/>
                <w:szCs w:val="20"/>
                <w:lang w:val="en-US"/>
              </w:rPr>
              <w:t xml:space="preserve"> Kelas Kontrol</w:t>
            </w:r>
          </w:p>
        </w:tc>
        <w:tc>
          <w:tcPr>
            <w:tcW w:w="1199" w:type="dxa"/>
            <w:vAlign w:val="center"/>
            <w:hideMark/>
          </w:tcPr>
          <w:p w14:paraId="5E9A954A" w14:textId="77777777" w:rsidR="00834644" w:rsidRPr="00114FDB" w:rsidRDefault="00834644" w:rsidP="006C0B16">
            <w:pPr>
              <w:pStyle w:val="Default"/>
              <w:jc w:val="center"/>
              <w:rPr>
                <w:noProof/>
                <w:sz w:val="20"/>
                <w:szCs w:val="20"/>
                <w:lang w:val="en-US"/>
              </w:rPr>
            </w:pPr>
            <w:r w:rsidRPr="00114FDB">
              <w:rPr>
                <w:noProof/>
                <w:sz w:val="20"/>
                <w:szCs w:val="20"/>
                <w:lang w:val="en-US"/>
              </w:rPr>
              <w:t>.098</w:t>
            </w:r>
          </w:p>
        </w:tc>
        <w:tc>
          <w:tcPr>
            <w:tcW w:w="408" w:type="dxa"/>
            <w:vAlign w:val="center"/>
            <w:hideMark/>
          </w:tcPr>
          <w:p w14:paraId="6B5E1D55" w14:textId="77777777" w:rsidR="00834644" w:rsidRPr="00114FDB" w:rsidRDefault="00834644" w:rsidP="006C0B16">
            <w:pPr>
              <w:pStyle w:val="Default"/>
              <w:jc w:val="center"/>
              <w:rPr>
                <w:noProof/>
                <w:sz w:val="20"/>
                <w:szCs w:val="20"/>
                <w:lang w:val="en-US"/>
              </w:rPr>
            </w:pPr>
            <w:r w:rsidRPr="00114FDB">
              <w:rPr>
                <w:noProof/>
                <w:sz w:val="20"/>
                <w:szCs w:val="20"/>
                <w:lang w:val="en-US"/>
              </w:rPr>
              <w:t>34</w:t>
            </w:r>
          </w:p>
        </w:tc>
        <w:tc>
          <w:tcPr>
            <w:tcW w:w="0" w:type="auto"/>
            <w:vAlign w:val="center"/>
            <w:hideMark/>
          </w:tcPr>
          <w:p w14:paraId="149843D6" w14:textId="77777777" w:rsidR="00834644" w:rsidRPr="00114FDB" w:rsidRDefault="00834644" w:rsidP="006C0B16">
            <w:pPr>
              <w:pStyle w:val="Default"/>
              <w:jc w:val="center"/>
              <w:rPr>
                <w:noProof/>
                <w:sz w:val="20"/>
                <w:szCs w:val="20"/>
                <w:lang w:val="en-US"/>
              </w:rPr>
            </w:pPr>
            <w:r w:rsidRPr="00114FDB">
              <w:rPr>
                <w:noProof/>
                <w:sz w:val="20"/>
                <w:szCs w:val="20"/>
                <w:lang w:val="en-US"/>
              </w:rPr>
              <w:t>.200*</w:t>
            </w:r>
          </w:p>
        </w:tc>
        <w:tc>
          <w:tcPr>
            <w:tcW w:w="0" w:type="auto"/>
            <w:vAlign w:val="center"/>
            <w:hideMark/>
          </w:tcPr>
          <w:p w14:paraId="306F2942" w14:textId="77777777" w:rsidR="00834644" w:rsidRPr="00114FDB" w:rsidRDefault="00834644" w:rsidP="006C0B16">
            <w:pPr>
              <w:pStyle w:val="Default"/>
              <w:jc w:val="center"/>
              <w:rPr>
                <w:noProof/>
                <w:sz w:val="20"/>
                <w:szCs w:val="20"/>
                <w:lang w:val="en-US"/>
              </w:rPr>
            </w:pPr>
            <w:r w:rsidRPr="00114FDB">
              <w:rPr>
                <w:noProof/>
                <w:sz w:val="20"/>
                <w:szCs w:val="20"/>
                <w:lang w:val="en-US"/>
              </w:rPr>
              <w:t>.981</w:t>
            </w:r>
          </w:p>
        </w:tc>
        <w:tc>
          <w:tcPr>
            <w:tcW w:w="0" w:type="auto"/>
            <w:vAlign w:val="center"/>
            <w:hideMark/>
          </w:tcPr>
          <w:p w14:paraId="338E8B84" w14:textId="77777777" w:rsidR="00834644" w:rsidRPr="00114FDB" w:rsidRDefault="00834644" w:rsidP="006C0B16">
            <w:pPr>
              <w:pStyle w:val="Default"/>
              <w:jc w:val="center"/>
              <w:rPr>
                <w:noProof/>
                <w:sz w:val="20"/>
                <w:szCs w:val="20"/>
                <w:lang w:val="en-US"/>
              </w:rPr>
            </w:pPr>
            <w:r w:rsidRPr="00114FDB">
              <w:rPr>
                <w:noProof/>
                <w:sz w:val="20"/>
                <w:szCs w:val="20"/>
                <w:lang w:val="en-US"/>
              </w:rPr>
              <w:t>34</w:t>
            </w:r>
          </w:p>
        </w:tc>
        <w:tc>
          <w:tcPr>
            <w:tcW w:w="0" w:type="auto"/>
            <w:vAlign w:val="center"/>
            <w:hideMark/>
          </w:tcPr>
          <w:p w14:paraId="7E8B05D1" w14:textId="77777777" w:rsidR="00834644" w:rsidRPr="00114FDB" w:rsidRDefault="00834644" w:rsidP="006C0B16">
            <w:pPr>
              <w:pStyle w:val="Default"/>
              <w:jc w:val="center"/>
              <w:rPr>
                <w:noProof/>
                <w:sz w:val="20"/>
                <w:szCs w:val="20"/>
                <w:lang w:val="en-US"/>
              </w:rPr>
            </w:pPr>
            <w:r w:rsidRPr="00114FDB">
              <w:rPr>
                <w:b/>
                <w:bCs/>
                <w:noProof/>
                <w:sz w:val="20"/>
                <w:szCs w:val="20"/>
                <w:lang w:val="en-US"/>
              </w:rPr>
              <w:t>.803</w:t>
            </w:r>
          </w:p>
        </w:tc>
      </w:tr>
    </w:tbl>
    <w:p w14:paraId="5CE23CF2" w14:textId="2D8AAA7C" w:rsidR="00227A85" w:rsidRPr="00114FDB" w:rsidRDefault="00B06EC7" w:rsidP="001038C7">
      <w:pPr>
        <w:pStyle w:val="Default"/>
        <w:ind w:left="284" w:firstLine="425"/>
        <w:jc w:val="both"/>
        <w:rPr>
          <w:bCs/>
          <w:sz w:val="20"/>
          <w:szCs w:val="20"/>
          <w:lang w:val="id-ID"/>
        </w:rPr>
      </w:pPr>
      <w:r w:rsidRPr="00114FDB">
        <w:rPr>
          <w:bCs/>
          <w:sz w:val="20"/>
          <w:szCs w:val="20"/>
          <w:lang w:val="id-ID"/>
        </w:rPr>
        <w:t xml:space="preserve">Berdasarkan tabel tersebut, nilai signifikansi Shapiro–Wilk pada </w:t>
      </w:r>
      <w:r w:rsidRPr="00114FDB">
        <w:rPr>
          <w:bCs/>
          <w:i/>
          <w:iCs/>
          <w:sz w:val="20"/>
          <w:szCs w:val="20"/>
          <w:lang w:val="id-ID"/>
        </w:rPr>
        <w:t>pretest</w:t>
      </w:r>
      <w:r w:rsidRPr="00114FDB">
        <w:rPr>
          <w:bCs/>
          <w:sz w:val="20"/>
          <w:szCs w:val="20"/>
          <w:lang w:val="id-ID"/>
        </w:rPr>
        <w:t xml:space="preserve"> dan </w:t>
      </w:r>
      <w:r w:rsidRPr="00114FDB">
        <w:rPr>
          <w:bCs/>
          <w:i/>
          <w:iCs/>
          <w:sz w:val="20"/>
          <w:szCs w:val="20"/>
          <w:lang w:val="id-ID"/>
        </w:rPr>
        <w:t>posttest</w:t>
      </w:r>
      <w:r w:rsidRPr="00114FDB">
        <w:rPr>
          <w:bCs/>
          <w:sz w:val="20"/>
          <w:szCs w:val="20"/>
          <w:lang w:val="id-ID"/>
        </w:rPr>
        <w:t xml:space="preserve"> kelas eksperimen masing-masing sebesar 0,153 dan 0,094. Nilai signifikansi pada </w:t>
      </w:r>
      <w:r w:rsidRPr="00114FDB">
        <w:rPr>
          <w:bCs/>
          <w:i/>
          <w:iCs/>
          <w:sz w:val="20"/>
          <w:szCs w:val="20"/>
          <w:lang w:val="id-ID"/>
        </w:rPr>
        <w:t>pretest</w:t>
      </w:r>
      <w:r w:rsidRPr="00114FDB">
        <w:rPr>
          <w:bCs/>
          <w:sz w:val="20"/>
          <w:szCs w:val="20"/>
          <w:lang w:val="id-ID"/>
        </w:rPr>
        <w:t xml:space="preserve"> dan </w:t>
      </w:r>
      <w:r w:rsidRPr="00114FDB">
        <w:rPr>
          <w:bCs/>
          <w:i/>
          <w:iCs/>
          <w:sz w:val="20"/>
          <w:szCs w:val="20"/>
          <w:lang w:val="id-ID"/>
        </w:rPr>
        <w:t>posttest</w:t>
      </w:r>
      <w:r w:rsidRPr="00114FDB">
        <w:rPr>
          <w:bCs/>
          <w:sz w:val="20"/>
          <w:szCs w:val="20"/>
          <w:lang w:val="id-ID"/>
        </w:rPr>
        <w:t xml:space="preserve"> kelas kontrol masing-masing sebesar 0,811 dan 0,803. Seluruh nilai signifikansi lebih besar dari 0,05 sehingga data </w:t>
      </w:r>
      <w:r w:rsidRPr="00114FDB">
        <w:rPr>
          <w:bCs/>
          <w:i/>
          <w:iCs/>
          <w:sz w:val="20"/>
          <w:szCs w:val="20"/>
          <w:lang w:val="id-ID"/>
        </w:rPr>
        <w:t>pretest</w:t>
      </w:r>
      <w:r w:rsidRPr="00114FDB">
        <w:rPr>
          <w:bCs/>
          <w:sz w:val="20"/>
          <w:szCs w:val="20"/>
          <w:lang w:val="id-ID"/>
        </w:rPr>
        <w:t xml:space="preserve"> dan </w:t>
      </w:r>
      <w:r w:rsidRPr="00114FDB">
        <w:rPr>
          <w:bCs/>
          <w:i/>
          <w:iCs/>
          <w:sz w:val="20"/>
          <w:szCs w:val="20"/>
          <w:lang w:val="id-ID"/>
        </w:rPr>
        <w:t>posttest</w:t>
      </w:r>
      <w:r w:rsidRPr="00114FDB">
        <w:rPr>
          <w:bCs/>
          <w:sz w:val="20"/>
          <w:szCs w:val="20"/>
          <w:lang w:val="id-ID"/>
        </w:rPr>
        <w:t xml:space="preserve"> pada kelas eksperimen maupun kelas kontrol dinyatakan berdistribusi normal.</w:t>
      </w:r>
    </w:p>
    <w:p w14:paraId="4098FF4E" w14:textId="368EF441" w:rsidR="00B06EC7" w:rsidRPr="00114FDB" w:rsidRDefault="00263E5D">
      <w:pPr>
        <w:pStyle w:val="Default"/>
        <w:numPr>
          <w:ilvl w:val="0"/>
          <w:numId w:val="6"/>
        </w:numPr>
        <w:ind w:left="567" w:hanging="283"/>
        <w:jc w:val="both"/>
        <w:rPr>
          <w:b/>
          <w:sz w:val="20"/>
          <w:szCs w:val="20"/>
          <w:lang w:val="id-ID"/>
        </w:rPr>
      </w:pPr>
      <w:r w:rsidRPr="00114FDB">
        <w:rPr>
          <w:b/>
          <w:sz w:val="20"/>
          <w:szCs w:val="20"/>
          <w:lang w:val="id-ID"/>
        </w:rPr>
        <w:t>Uji Homogenitas</w:t>
      </w:r>
    </w:p>
    <w:p w14:paraId="389D48A2" w14:textId="6EDE8E48" w:rsidR="00263E5D" w:rsidRPr="00114FDB" w:rsidRDefault="00B216E7" w:rsidP="00A40A9D">
      <w:pPr>
        <w:pStyle w:val="Default"/>
        <w:ind w:left="284" w:firstLine="425"/>
        <w:jc w:val="both"/>
        <w:rPr>
          <w:b/>
          <w:sz w:val="20"/>
          <w:szCs w:val="20"/>
          <w:lang w:val="nl-NL"/>
        </w:rPr>
      </w:pPr>
      <w:r w:rsidRPr="00114FDB">
        <w:rPr>
          <w:bCs/>
          <w:sz w:val="20"/>
          <w:szCs w:val="20"/>
        </w:rPr>
        <w:t xml:space="preserve">Setelah data dinyatakan berdistribusi normal, pengujian dilanjutkan dengan uji homogenitas. </w:t>
      </w:r>
      <w:r w:rsidRPr="00114FDB">
        <w:rPr>
          <w:bCs/>
          <w:sz w:val="20"/>
          <w:szCs w:val="20"/>
          <w:lang w:val="nl-NL"/>
        </w:rPr>
        <w:t xml:space="preserve">Uji homogenitas dilakukan untuk mengetahui apakah data </w:t>
      </w:r>
      <w:r w:rsidRPr="00114FDB">
        <w:rPr>
          <w:bCs/>
          <w:i/>
          <w:iCs/>
          <w:sz w:val="20"/>
          <w:szCs w:val="20"/>
          <w:lang w:val="nl-NL"/>
        </w:rPr>
        <w:t>pretest</w:t>
      </w:r>
      <w:r w:rsidRPr="00114FDB">
        <w:rPr>
          <w:bCs/>
          <w:sz w:val="20"/>
          <w:szCs w:val="20"/>
          <w:lang w:val="nl-NL"/>
        </w:rPr>
        <w:t xml:space="preserve"> dan </w:t>
      </w:r>
      <w:r w:rsidRPr="00114FDB">
        <w:rPr>
          <w:bCs/>
          <w:i/>
          <w:iCs/>
          <w:sz w:val="20"/>
          <w:szCs w:val="20"/>
          <w:lang w:val="nl-NL"/>
        </w:rPr>
        <w:t>posttest</w:t>
      </w:r>
      <w:r w:rsidRPr="00114FDB">
        <w:rPr>
          <w:bCs/>
          <w:sz w:val="20"/>
          <w:szCs w:val="20"/>
          <w:lang w:val="nl-NL"/>
        </w:rPr>
        <w:t xml:space="preserve"> pada kelas eksperimen dan kelas kontrol memiliki varians yang sama atau homogen. Data dinyatakan homogen apabila nilai signifikansi lebih besar dari 0,05. Hasil uji homogenitas disajikan sebagai berikut</w:t>
      </w:r>
      <w:r w:rsidRPr="00114FDB">
        <w:rPr>
          <w:b/>
          <w:sz w:val="20"/>
          <w:szCs w:val="20"/>
          <w:lang w:val="nl-NL"/>
        </w:rPr>
        <w:t>:</w:t>
      </w:r>
    </w:p>
    <w:p w14:paraId="128B33CC" w14:textId="557D8466" w:rsidR="006F6DB8" w:rsidRPr="00114FDB" w:rsidRDefault="006F6DB8" w:rsidP="00A11A5C">
      <w:pPr>
        <w:pStyle w:val="Caption"/>
        <w:keepNext/>
        <w:spacing w:after="0"/>
        <w:jc w:val="center"/>
        <w:rPr>
          <w:rFonts w:ascii="Times New Roman" w:hAnsi="Times New Roman" w:cs="Times New Roman"/>
          <w:b/>
          <w:bCs/>
          <w:i w:val="0"/>
          <w:iCs w:val="0"/>
          <w:sz w:val="20"/>
          <w:szCs w:val="20"/>
        </w:rPr>
      </w:pPr>
      <w:r w:rsidRPr="00114FDB">
        <w:rPr>
          <w:rFonts w:ascii="Times New Roman" w:hAnsi="Times New Roman" w:cs="Times New Roman"/>
          <w:b/>
          <w:bCs/>
          <w:i w:val="0"/>
          <w:iCs w:val="0"/>
          <w:color w:val="000000" w:themeColor="text1"/>
          <w:sz w:val="20"/>
          <w:szCs w:val="20"/>
        </w:rPr>
        <w:t xml:space="preserve">Tabel </w:t>
      </w:r>
      <w:r w:rsidRPr="00114FDB">
        <w:rPr>
          <w:rFonts w:ascii="Times New Roman" w:hAnsi="Times New Roman" w:cs="Times New Roman"/>
          <w:b/>
          <w:bCs/>
          <w:i w:val="0"/>
          <w:iCs w:val="0"/>
          <w:color w:val="000000" w:themeColor="text1"/>
          <w:sz w:val="20"/>
          <w:szCs w:val="20"/>
        </w:rPr>
        <w:fldChar w:fldCharType="begin"/>
      </w:r>
      <w:r w:rsidRPr="00114FDB">
        <w:rPr>
          <w:rFonts w:ascii="Times New Roman" w:hAnsi="Times New Roman" w:cs="Times New Roman"/>
          <w:b/>
          <w:bCs/>
          <w:i w:val="0"/>
          <w:iCs w:val="0"/>
          <w:color w:val="000000" w:themeColor="text1"/>
          <w:sz w:val="20"/>
          <w:szCs w:val="20"/>
        </w:rPr>
        <w:instrText xml:space="preserve"> SEQ Tabel \* ARABIC </w:instrText>
      </w:r>
      <w:r w:rsidRPr="00114FDB">
        <w:rPr>
          <w:rFonts w:ascii="Times New Roman" w:hAnsi="Times New Roman" w:cs="Times New Roman"/>
          <w:b/>
          <w:bCs/>
          <w:i w:val="0"/>
          <w:iCs w:val="0"/>
          <w:color w:val="000000" w:themeColor="text1"/>
          <w:sz w:val="20"/>
          <w:szCs w:val="20"/>
        </w:rPr>
        <w:fldChar w:fldCharType="separate"/>
      </w:r>
      <w:r w:rsidR="008C2F27" w:rsidRPr="00114FDB">
        <w:rPr>
          <w:rFonts w:ascii="Times New Roman" w:hAnsi="Times New Roman" w:cs="Times New Roman"/>
          <w:b/>
          <w:bCs/>
          <w:i w:val="0"/>
          <w:iCs w:val="0"/>
          <w:noProof/>
          <w:color w:val="000000" w:themeColor="text1"/>
          <w:sz w:val="20"/>
          <w:szCs w:val="20"/>
        </w:rPr>
        <w:t>5</w:t>
      </w:r>
      <w:r w:rsidRPr="00114FDB">
        <w:rPr>
          <w:rFonts w:ascii="Times New Roman" w:hAnsi="Times New Roman" w:cs="Times New Roman"/>
          <w:b/>
          <w:bCs/>
          <w:i w:val="0"/>
          <w:iCs w:val="0"/>
          <w:color w:val="000000" w:themeColor="text1"/>
          <w:sz w:val="20"/>
          <w:szCs w:val="20"/>
        </w:rPr>
        <w:fldChar w:fldCharType="end"/>
      </w:r>
      <w:r w:rsidRPr="00114FDB">
        <w:rPr>
          <w:rFonts w:ascii="Times New Roman" w:hAnsi="Times New Roman" w:cs="Times New Roman"/>
          <w:b/>
          <w:bCs/>
          <w:i w:val="0"/>
          <w:iCs w:val="0"/>
          <w:color w:val="000000" w:themeColor="text1"/>
          <w:sz w:val="20"/>
          <w:szCs w:val="20"/>
        </w:rPr>
        <w:t xml:space="preserve"> Hasil Uji Homogenitas</w:t>
      </w:r>
    </w:p>
    <w:tbl>
      <w:tblPr>
        <w:tblW w:w="4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50"/>
        <w:gridCol w:w="821"/>
        <w:gridCol w:w="410"/>
        <w:gridCol w:w="822"/>
        <w:gridCol w:w="509"/>
      </w:tblGrid>
      <w:tr w:rsidR="001F61A6" w:rsidRPr="00114FDB" w14:paraId="38A47DF8" w14:textId="77777777" w:rsidTr="000F35E0">
        <w:trPr>
          <w:trHeight w:val="493"/>
          <w:tblHeader/>
        </w:trPr>
        <w:tc>
          <w:tcPr>
            <w:tcW w:w="2050" w:type="dxa"/>
            <w:vAlign w:val="center"/>
            <w:hideMark/>
          </w:tcPr>
          <w:p w14:paraId="10B5F0C3" w14:textId="77777777" w:rsidR="001F61A6" w:rsidRPr="00114FDB" w:rsidRDefault="001F61A6" w:rsidP="000F35E0">
            <w:pPr>
              <w:spacing w:after="0" w:line="240" w:lineRule="auto"/>
              <w:rPr>
                <w:rFonts w:ascii="Times New Roman" w:eastAsia="Times New Roman" w:hAnsi="Times New Roman" w:cs="Times New Roman"/>
                <w:sz w:val="20"/>
                <w:szCs w:val="20"/>
                <w:lang w:val="en-US"/>
              </w:rPr>
            </w:pPr>
          </w:p>
        </w:tc>
        <w:tc>
          <w:tcPr>
            <w:tcW w:w="821" w:type="dxa"/>
            <w:vAlign w:val="center"/>
            <w:hideMark/>
          </w:tcPr>
          <w:p w14:paraId="2EE220D0" w14:textId="77777777" w:rsidR="001F61A6" w:rsidRPr="00114FDB" w:rsidRDefault="001F61A6" w:rsidP="00B01895">
            <w:pPr>
              <w:spacing w:after="0" w:line="240" w:lineRule="auto"/>
              <w:jc w:val="center"/>
              <w:rPr>
                <w:rFonts w:ascii="Times New Roman" w:eastAsia="Times New Roman" w:hAnsi="Times New Roman" w:cs="Times New Roman"/>
                <w:b/>
                <w:bCs/>
                <w:sz w:val="20"/>
                <w:szCs w:val="20"/>
                <w:lang w:val="en-US"/>
              </w:rPr>
            </w:pPr>
            <w:r w:rsidRPr="00114FDB">
              <w:rPr>
                <w:rFonts w:ascii="Times New Roman" w:eastAsia="Times New Roman" w:hAnsi="Times New Roman" w:cs="Times New Roman"/>
                <w:b/>
                <w:bCs/>
                <w:sz w:val="20"/>
                <w:szCs w:val="20"/>
                <w:lang w:val="en-US"/>
              </w:rPr>
              <w:t>Levene Statistic</w:t>
            </w:r>
          </w:p>
        </w:tc>
        <w:tc>
          <w:tcPr>
            <w:tcW w:w="410" w:type="dxa"/>
            <w:vAlign w:val="center"/>
            <w:hideMark/>
          </w:tcPr>
          <w:p w14:paraId="34119957" w14:textId="77777777" w:rsidR="001F61A6" w:rsidRPr="00114FDB" w:rsidRDefault="001F61A6" w:rsidP="00B01895">
            <w:pPr>
              <w:spacing w:after="0" w:line="240" w:lineRule="auto"/>
              <w:jc w:val="center"/>
              <w:rPr>
                <w:rFonts w:ascii="Times New Roman" w:eastAsia="Times New Roman" w:hAnsi="Times New Roman" w:cs="Times New Roman"/>
                <w:b/>
                <w:bCs/>
                <w:sz w:val="20"/>
                <w:szCs w:val="20"/>
                <w:lang w:val="en-US"/>
              </w:rPr>
            </w:pPr>
            <w:r w:rsidRPr="00114FDB">
              <w:rPr>
                <w:rFonts w:ascii="Times New Roman" w:eastAsia="Times New Roman" w:hAnsi="Times New Roman" w:cs="Times New Roman"/>
                <w:b/>
                <w:bCs/>
                <w:sz w:val="20"/>
                <w:szCs w:val="20"/>
                <w:lang w:val="en-US"/>
              </w:rPr>
              <w:t>df1</w:t>
            </w:r>
          </w:p>
        </w:tc>
        <w:tc>
          <w:tcPr>
            <w:tcW w:w="822" w:type="dxa"/>
            <w:vAlign w:val="center"/>
            <w:hideMark/>
          </w:tcPr>
          <w:p w14:paraId="223466EA" w14:textId="77777777" w:rsidR="001F61A6" w:rsidRPr="00114FDB" w:rsidRDefault="001F61A6" w:rsidP="00B01895">
            <w:pPr>
              <w:spacing w:after="0" w:line="240" w:lineRule="auto"/>
              <w:jc w:val="center"/>
              <w:rPr>
                <w:rFonts w:ascii="Times New Roman" w:eastAsia="Times New Roman" w:hAnsi="Times New Roman" w:cs="Times New Roman"/>
                <w:b/>
                <w:bCs/>
                <w:sz w:val="20"/>
                <w:szCs w:val="20"/>
                <w:lang w:val="en-US"/>
              </w:rPr>
            </w:pPr>
            <w:r w:rsidRPr="00114FDB">
              <w:rPr>
                <w:rFonts w:ascii="Times New Roman" w:eastAsia="Times New Roman" w:hAnsi="Times New Roman" w:cs="Times New Roman"/>
                <w:b/>
                <w:bCs/>
                <w:sz w:val="20"/>
                <w:szCs w:val="20"/>
                <w:lang w:val="en-US"/>
              </w:rPr>
              <w:t>df2</w:t>
            </w:r>
          </w:p>
        </w:tc>
        <w:tc>
          <w:tcPr>
            <w:tcW w:w="509" w:type="dxa"/>
            <w:vAlign w:val="center"/>
            <w:hideMark/>
          </w:tcPr>
          <w:p w14:paraId="4F5CDD59" w14:textId="77777777" w:rsidR="001F61A6" w:rsidRPr="00114FDB" w:rsidRDefault="001F61A6" w:rsidP="00B01895">
            <w:pPr>
              <w:spacing w:after="0" w:line="240" w:lineRule="auto"/>
              <w:jc w:val="center"/>
              <w:rPr>
                <w:rFonts w:ascii="Times New Roman" w:eastAsia="Times New Roman" w:hAnsi="Times New Roman" w:cs="Times New Roman"/>
                <w:b/>
                <w:bCs/>
                <w:sz w:val="20"/>
                <w:szCs w:val="20"/>
                <w:lang w:val="en-US"/>
              </w:rPr>
            </w:pPr>
            <w:r w:rsidRPr="00114FDB">
              <w:rPr>
                <w:rFonts w:ascii="Times New Roman" w:eastAsia="Times New Roman" w:hAnsi="Times New Roman" w:cs="Times New Roman"/>
                <w:b/>
                <w:bCs/>
                <w:sz w:val="20"/>
                <w:szCs w:val="20"/>
                <w:lang w:val="en-US"/>
              </w:rPr>
              <w:t>Sig.</w:t>
            </w:r>
          </w:p>
        </w:tc>
      </w:tr>
      <w:tr w:rsidR="001F61A6" w:rsidRPr="00114FDB" w14:paraId="1F62A76E" w14:textId="77777777" w:rsidTr="000F35E0">
        <w:trPr>
          <w:trHeight w:val="246"/>
        </w:trPr>
        <w:tc>
          <w:tcPr>
            <w:tcW w:w="2050" w:type="dxa"/>
            <w:vAlign w:val="center"/>
            <w:hideMark/>
          </w:tcPr>
          <w:p w14:paraId="19815662" w14:textId="77777777" w:rsidR="001F61A6" w:rsidRPr="00114FDB" w:rsidRDefault="001F61A6" w:rsidP="00B01895">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i/>
                <w:iCs/>
                <w:sz w:val="20"/>
                <w:szCs w:val="20"/>
                <w:lang w:val="en-US"/>
              </w:rPr>
              <w:t>Based on Mean</w:t>
            </w:r>
          </w:p>
        </w:tc>
        <w:tc>
          <w:tcPr>
            <w:tcW w:w="821" w:type="dxa"/>
            <w:vAlign w:val="center"/>
            <w:hideMark/>
          </w:tcPr>
          <w:p w14:paraId="11DBA56D" w14:textId="77777777" w:rsidR="001F61A6" w:rsidRPr="00114FDB" w:rsidRDefault="001F61A6" w:rsidP="00B01895">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1.169</w:t>
            </w:r>
          </w:p>
        </w:tc>
        <w:tc>
          <w:tcPr>
            <w:tcW w:w="410" w:type="dxa"/>
            <w:vAlign w:val="center"/>
            <w:hideMark/>
          </w:tcPr>
          <w:p w14:paraId="32660670" w14:textId="77777777" w:rsidR="001F61A6" w:rsidRPr="00114FDB" w:rsidRDefault="001F61A6" w:rsidP="00B01895">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3</w:t>
            </w:r>
          </w:p>
        </w:tc>
        <w:tc>
          <w:tcPr>
            <w:tcW w:w="822" w:type="dxa"/>
            <w:vAlign w:val="center"/>
            <w:hideMark/>
          </w:tcPr>
          <w:p w14:paraId="0F11C73D" w14:textId="77777777" w:rsidR="001F61A6" w:rsidRPr="00114FDB" w:rsidRDefault="001F61A6" w:rsidP="00B01895">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128</w:t>
            </w:r>
          </w:p>
        </w:tc>
        <w:tc>
          <w:tcPr>
            <w:tcW w:w="509" w:type="dxa"/>
            <w:vAlign w:val="center"/>
            <w:hideMark/>
          </w:tcPr>
          <w:p w14:paraId="38152CC1" w14:textId="77777777" w:rsidR="001F61A6" w:rsidRPr="00114FDB" w:rsidRDefault="001F61A6" w:rsidP="00B01895">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.324</w:t>
            </w:r>
          </w:p>
        </w:tc>
      </w:tr>
      <w:tr w:rsidR="001F61A6" w:rsidRPr="00114FDB" w14:paraId="7B208265" w14:textId="77777777" w:rsidTr="000F35E0">
        <w:trPr>
          <w:trHeight w:val="246"/>
        </w:trPr>
        <w:tc>
          <w:tcPr>
            <w:tcW w:w="2050" w:type="dxa"/>
            <w:vAlign w:val="center"/>
            <w:hideMark/>
          </w:tcPr>
          <w:p w14:paraId="26BDED18" w14:textId="77777777" w:rsidR="001F61A6" w:rsidRPr="00114FDB" w:rsidRDefault="001F61A6" w:rsidP="00B01895">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i/>
                <w:iCs/>
                <w:sz w:val="20"/>
                <w:szCs w:val="20"/>
                <w:lang w:val="en-US"/>
              </w:rPr>
              <w:t>Based on Median</w:t>
            </w:r>
          </w:p>
        </w:tc>
        <w:tc>
          <w:tcPr>
            <w:tcW w:w="821" w:type="dxa"/>
            <w:vAlign w:val="center"/>
            <w:hideMark/>
          </w:tcPr>
          <w:p w14:paraId="5F3D8C28" w14:textId="77777777" w:rsidR="001F61A6" w:rsidRPr="00114FDB" w:rsidRDefault="001F61A6" w:rsidP="00B01895">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1.119</w:t>
            </w:r>
          </w:p>
        </w:tc>
        <w:tc>
          <w:tcPr>
            <w:tcW w:w="410" w:type="dxa"/>
            <w:vAlign w:val="center"/>
            <w:hideMark/>
          </w:tcPr>
          <w:p w14:paraId="5736BD96" w14:textId="77777777" w:rsidR="001F61A6" w:rsidRPr="00114FDB" w:rsidRDefault="001F61A6" w:rsidP="00B01895">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3</w:t>
            </w:r>
          </w:p>
        </w:tc>
        <w:tc>
          <w:tcPr>
            <w:tcW w:w="822" w:type="dxa"/>
            <w:vAlign w:val="center"/>
            <w:hideMark/>
          </w:tcPr>
          <w:p w14:paraId="6A140246" w14:textId="77777777" w:rsidR="001F61A6" w:rsidRPr="00114FDB" w:rsidRDefault="001F61A6" w:rsidP="00B01895">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128</w:t>
            </w:r>
          </w:p>
        </w:tc>
        <w:tc>
          <w:tcPr>
            <w:tcW w:w="509" w:type="dxa"/>
            <w:vAlign w:val="center"/>
            <w:hideMark/>
          </w:tcPr>
          <w:p w14:paraId="1CA82F05" w14:textId="77777777" w:rsidR="001F61A6" w:rsidRPr="00114FDB" w:rsidRDefault="001F61A6" w:rsidP="00B01895">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.344</w:t>
            </w:r>
          </w:p>
        </w:tc>
      </w:tr>
      <w:tr w:rsidR="001F61A6" w:rsidRPr="00114FDB" w14:paraId="351EBC47" w14:textId="77777777" w:rsidTr="000F35E0">
        <w:trPr>
          <w:trHeight w:val="493"/>
        </w:trPr>
        <w:tc>
          <w:tcPr>
            <w:tcW w:w="2050" w:type="dxa"/>
            <w:vAlign w:val="center"/>
            <w:hideMark/>
          </w:tcPr>
          <w:p w14:paraId="293743A5" w14:textId="77777777" w:rsidR="001F61A6" w:rsidRPr="00114FDB" w:rsidRDefault="001F61A6" w:rsidP="00B01895">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i/>
                <w:iCs/>
                <w:sz w:val="20"/>
                <w:szCs w:val="20"/>
                <w:lang w:val="en-US"/>
              </w:rPr>
              <w:t>Based on Median and with adjusted df</w:t>
            </w:r>
          </w:p>
        </w:tc>
        <w:tc>
          <w:tcPr>
            <w:tcW w:w="821" w:type="dxa"/>
            <w:vAlign w:val="center"/>
            <w:hideMark/>
          </w:tcPr>
          <w:p w14:paraId="482ADA99" w14:textId="77777777" w:rsidR="001F61A6" w:rsidRPr="00114FDB" w:rsidRDefault="001F61A6" w:rsidP="00B01895">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1.119</w:t>
            </w:r>
          </w:p>
        </w:tc>
        <w:tc>
          <w:tcPr>
            <w:tcW w:w="410" w:type="dxa"/>
            <w:vAlign w:val="center"/>
            <w:hideMark/>
          </w:tcPr>
          <w:p w14:paraId="2F10E844" w14:textId="77777777" w:rsidR="001F61A6" w:rsidRPr="00114FDB" w:rsidRDefault="001F61A6" w:rsidP="00B01895">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3</w:t>
            </w:r>
          </w:p>
        </w:tc>
        <w:tc>
          <w:tcPr>
            <w:tcW w:w="822" w:type="dxa"/>
            <w:vAlign w:val="center"/>
            <w:hideMark/>
          </w:tcPr>
          <w:p w14:paraId="36AB3386" w14:textId="77777777" w:rsidR="001F61A6" w:rsidRPr="00114FDB" w:rsidRDefault="001F61A6" w:rsidP="00B01895">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126.698</w:t>
            </w:r>
          </w:p>
        </w:tc>
        <w:tc>
          <w:tcPr>
            <w:tcW w:w="509" w:type="dxa"/>
            <w:vAlign w:val="center"/>
            <w:hideMark/>
          </w:tcPr>
          <w:p w14:paraId="60E465B5" w14:textId="77777777" w:rsidR="001F61A6" w:rsidRPr="00114FDB" w:rsidRDefault="001F61A6" w:rsidP="00B01895">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.344</w:t>
            </w:r>
          </w:p>
        </w:tc>
      </w:tr>
      <w:tr w:rsidR="001F61A6" w:rsidRPr="00114FDB" w14:paraId="01D2A5C0" w14:textId="77777777" w:rsidTr="000F35E0">
        <w:trPr>
          <w:trHeight w:val="246"/>
        </w:trPr>
        <w:tc>
          <w:tcPr>
            <w:tcW w:w="2050" w:type="dxa"/>
            <w:vAlign w:val="center"/>
            <w:hideMark/>
          </w:tcPr>
          <w:p w14:paraId="7729BC5E" w14:textId="77777777" w:rsidR="001F61A6" w:rsidRPr="00114FDB" w:rsidRDefault="001F61A6" w:rsidP="00B01895">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i/>
                <w:iCs/>
                <w:sz w:val="20"/>
                <w:szCs w:val="20"/>
                <w:lang w:val="en-US"/>
              </w:rPr>
              <w:t>Based on trimmed mean</w:t>
            </w:r>
          </w:p>
        </w:tc>
        <w:tc>
          <w:tcPr>
            <w:tcW w:w="821" w:type="dxa"/>
            <w:vAlign w:val="center"/>
            <w:hideMark/>
          </w:tcPr>
          <w:p w14:paraId="172C546B" w14:textId="77777777" w:rsidR="001F61A6" w:rsidRPr="00114FDB" w:rsidRDefault="001F61A6" w:rsidP="00B01895">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1.166</w:t>
            </w:r>
          </w:p>
        </w:tc>
        <w:tc>
          <w:tcPr>
            <w:tcW w:w="410" w:type="dxa"/>
            <w:vAlign w:val="center"/>
            <w:hideMark/>
          </w:tcPr>
          <w:p w14:paraId="1AAF4080" w14:textId="77777777" w:rsidR="001F61A6" w:rsidRPr="00114FDB" w:rsidRDefault="001F61A6" w:rsidP="00B01895">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3</w:t>
            </w:r>
          </w:p>
        </w:tc>
        <w:tc>
          <w:tcPr>
            <w:tcW w:w="822" w:type="dxa"/>
            <w:vAlign w:val="center"/>
            <w:hideMark/>
          </w:tcPr>
          <w:p w14:paraId="504A27BF" w14:textId="77777777" w:rsidR="001F61A6" w:rsidRPr="00114FDB" w:rsidRDefault="001F61A6" w:rsidP="00B01895">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128</w:t>
            </w:r>
          </w:p>
        </w:tc>
        <w:tc>
          <w:tcPr>
            <w:tcW w:w="509" w:type="dxa"/>
            <w:vAlign w:val="center"/>
            <w:hideMark/>
          </w:tcPr>
          <w:p w14:paraId="47E39B89" w14:textId="77777777" w:rsidR="001F61A6" w:rsidRPr="00114FDB" w:rsidRDefault="001F61A6" w:rsidP="00B01895">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.325</w:t>
            </w:r>
          </w:p>
        </w:tc>
      </w:tr>
    </w:tbl>
    <w:p w14:paraId="257FCE4B" w14:textId="69A42D7B" w:rsidR="006F6DB8" w:rsidRPr="00114FDB" w:rsidRDefault="00D03566" w:rsidP="00A40A9D">
      <w:pPr>
        <w:pStyle w:val="Default"/>
        <w:ind w:left="284" w:firstLine="425"/>
        <w:jc w:val="both"/>
        <w:rPr>
          <w:bCs/>
          <w:sz w:val="20"/>
          <w:szCs w:val="20"/>
        </w:rPr>
      </w:pPr>
      <w:r w:rsidRPr="00114FDB">
        <w:rPr>
          <w:bCs/>
          <w:sz w:val="20"/>
          <w:szCs w:val="20"/>
        </w:rPr>
        <w:t xml:space="preserve">Berdasarkan tabel tersebut, hasil uji homogenitas pada baris </w:t>
      </w:r>
      <w:r w:rsidRPr="00114FDB">
        <w:rPr>
          <w:bCs/>
          <w:i/>
          <w:iCs/>
          <w:sz w:val="20"/>
          <w:szCs w:val="20"/>
        </w:rPr>
        <w:t>Based on Mean</w:t>
      </w:r>
      <w:r w:rsidRPr="00114FDB">
        <w:rPr>
          <w:bCs/>
          <w:sz w:val="20"/>
          <w:szCs w:val="20"/>
        </w:rPr>
        <w:t xml:space="preserve"> memperoleh nilai Levene Statistic sebesar 1,169 dengan nilai signifikansi sebesar 0,324. Nilai signifikansi tersebut lebih besar dari 0,05 sehingga data </w:t>
      </w:r>
      <w:r w:rsidRPr="00114FDB">
        <w:rPr>
          <w:bCs/>
          <w:i/>
          <w:iCs/>
          <w:sz w:val="20"/>
          <w:szCs w:val="20"/>
        </w:rPr>
        <w:t>pretest</w:t>
      </w:r>
      <w:r w:rsidRPr="00114FDB">
        <w:rPr>
          <w:bCs/>
          <w:sz w:val="20"/>
          <w:szCs w:val="20"/>
        </w:rPr>
        <w:t xml:space="preserve"> dan </w:t>
      </w:r>
      <w:r w:rsidRPr="00114FDB">
        <w:rPr>
          <w:bCs/>
          <w:i/>
          <w:iCs/>
          <w:sz w:val="20"/>
          <w:szCs w:val="20"/>
        </w:rPr>
        <w:t>posttest</w:t>
      </w:r>
      <w:r w:rsidRPr="00114FDB">
        <w:rPr>
          <w:bCs/>
          <w:sz w:val="20"/>
          <w:szCs w:val="20"/>
        </w:rPr>
        <w:t xml:space="preserve"> pada kelas eksperimen serta kelas kontrol dinyatakan memiliki varians yang homogen. Setelah data memenuhi asumsi normalitas dan homogenitas, analisis dapat dilanjutkan menggunakan </w:t>
      </w:r>
      <w:r w:rsidRPr="00114FDB">
        <w:rPr>
          <w:bCs/>
          <w:i/>
          <w:iCs/>
          <w:sz w:val="20"/>
          <w:szCs w:val="20"/>
        </w:rPr>
        <w:t>Independent Samples t-Test</w:t>
      </w:r>
      <w:r w:rsidRPr="00114FDB">
        <w:rPr>
          <w:bCs/>
          <w:sz w:val="20"/>
          <w:szCs w:val="20"/>
        </w:rPr>
        <w:t xml:space="preserve"> untuk menguji hipotesis penelitian.</w:t>
      </w:r>
    </w:p>
    <w:p w14:paraId="60F4C64A" w14:textId="767087D6" w:rsidR="00D03566" w:rsidRPr="00114FDB" w:rsidRDefault="00C9463C" w:rsidP="00430C01">
      <w:pPr>
        <w:pStyle w:val="Default"/>
        <w:numPr>
          <w:ilvl w:val="0"/>
          <w:numId w:val="4"/>
        </w:numPr>
        <w:ind w:left="284" w:hanging="284"/>
        <w:jc w:val="both"/>
        <w:rPr>
          <w:b/>
          <w:sz w:val="20"/>
          <w:szCs w:val="20"/>
          <w:lang w:val="nl-NL"/>
        </w:rPr>
      </w:pPr>
      <w:r w:rsidRPr="00114FDB">
        <w:rPr>
          <w:b/>
          <w:sz w:val="20"/>
          <w:szCs w:val="20"/>
          <w:lang w:val="nl-NL"/>
        </w:rPr>
        <w:t>Uji Hipotesis</w:t>
      </w:r>
    </w:p>
    <w:p w14:paraId="4B19D861" w14:textId="2DAE1FDD" w:rsidR="005F1E4A" w:rsidRPr="00114FDB" w:rsidRDefault="005F1E4A" w:rsidP="005F1E4A">
      <w:pPr>
        <w:pStyle w:val="Default"/>
        <w:ind w:left="284" w:firstLine="425"/>
        <w:jc w:val="both"/>
        <w:rPr>
          <w:bCs/>
          <w:sz w:val="20"/>
          <w:szCs w:val="20"/>
          <w:lang w:val="nl-NL"/>
        </w:rPr>
      </w:pPr>
      <w:r w:rsidRPr="00114FDB">
        <w:rPr>
          <w:bCs/>
          <w:sz w:val="20"/>
          <w:szCs w:val="20"/>
          <w:lang w:val="nl-NL"/>
        </w:rPr>
        <w:t xml:space="preserve">Setelah data dinyatakan berdistribusi normal dan memiliki varians yang homogen, pengujian dilanjutkan dengan uji hipotesis. Pengujian ini dilakukan untuk mengetahui pengaruh model </w:t>
      </w:r>
      <w:r w:rsidRPr="00114FDB">
        <w:rPr>
          <w:bCs/>
          <w:i/>
          <w:iCs/>
          <w:sz w:val="20"/>
          <w:szCs w:val="20"/>
          <w:lang w:val="nl-NL"/>
        </w:rPr>
        <w:t>Argument-Driven Inquiry</w:t>
      </w:r>
      <w:r w:rsidRPr="00114FDB">
        <w:rPr>
          <w:bCs/>
          <w:sz w:val="20"/>
          <w:szCs w:val="20"/>
          <w:lang w:val="nl-NL"/>
        </w:rPr>
        <w:t xml:space="preserve"> terhadap keterampilan berpikir sejarah serta mengukur besarnya pengaruh tersebut. </w:t>
      </w:r>
      <w:r w:rsidRPr="00114FDB">
        <w:rPr>
          <w:bCs/>
          <w:sz w:val="20"/>
          <w:szCs w:val="20"/>
        </w:rPr>
        <w:t xml:space="preserve">Uji hipotesis terdiri atas uji </w:t>
      </w:r>
      <w:r w:rsidRPr="00114FDB">
        <w:rPr>
          <w:bCs/>
          <w:i/>
          <w:iCs/>
          <w:sz w:val="20"/>
          <w:szCs w:val="20"/>
        </w:rPr>
        <w:t>t</w:t>
      </w:r>
      <w:r w:rsidRPr="00114FDB">
        <w:rPr>
          <w:bCs/>
          <w:sz w:val="20"/>
          <w:szCs w:val="20"/>
        </w:rPr>
        <w:t xml:space="preserve"> dan analisis </w:t>
      </w:r>
      <w:r w:rsidRPr="00114FDB">
        <w:rPr>
          <w:bCs/>
          <w:i/>
          <w:iCs/>
          <w:sz w:val="20"/>
          <w:szCs w:val="20"/>
        </w:rPr>
        <w:t>effect size</w:t>
      </w:r>
      <w:r w:rsidRPr="00114FDB">
        <w:rPr>
          <w:bCs/>
          <w:sz w:val="20"/>
          <w:szCs w:val="20"/>
        </w:rPr>
        <w:t>.</w:t>
      </w:r>
    </w:p>
    <w:p w14:paraId="75326C35" w14:textId="3FA964DC" w:rsidR="00C9463C" w:rsidRPr="00114FDB" w:rsidRDefault="00C9463C">
      <w:pPr>
        <w:pStyle w:val="Default"/>
        <w:numPr>
          <w:ilvl w:val="0"/>
          <w:numId w:val="7"/>
        </w:numPr>
        <w:ind w:left="567" w:hanging="283"/>
        <w:jc w:val="both"/>
        <w:rPr>
          <w:b/>
          <w:i/>
          <w:iCs/>
          <w:sz w:val="20"/>
          <w:szCs w:val="20"/>
          <w:lang w:val="nl-NL"/>
        </w:rPr>
      </w:pPr>
      <w:r w:rsidRPr="00114FDB">
        <w:rPr>
          <w:b/>
          <w:i/>
          <w:iCs/>
          <w:sz w:val="20"/>
          <w:szCs w:val="20"/>
          <w:lang w:val="nl-NL"/>
        </w:rPr>
        <w:t xml:space="preserve">Uji </w:t>
      </w:r>
      <w:r w:rsidR="000372C1" w:rsidRPr="00114FDB">
        <w:rPr>
          <w:b/>
          <w:i/>
          <w:iCs/>
          <w:sz w:val="20"/>
          <w:szCs w:val="20"/>
          <w:lang w:val="nl-NL"/>
        </w:rPr>
        <w:t>t Independent</w:t>
      </w:r>
    </w:p>
    <w:p w14:paraId="46700105" w14:textId="29C0FB72" w:rsidR="000372C1" w:rsidRPr="00114FDB" w:rsidRDefault="008A0F0C" w:rsidP="000372C1">
      <w:pPr>
        <w:pStyle w:val="Default"/>
        <w:ind w:left="284" w:firstLine="425"/>
        <w:jc w:val="both"/>
        <w:rPr>
          <w:bCs/>
          <w:sz w:val="20"/>
          <w:szCs w:val="20"/>
        </w:rPr>
      </w:pPr>
      <w:r w:rsidRPr="00114FDB">
        <w:rPr>
          <w:bCs/>
          <w:sz w:val="20"/>
          <w:szCs w:val="20"/>
          <w:lang w:val="nl-NL"/>
        </w:rPr>
        <w:t xml:space="preserve">Uji </w:t>
      </w:r>
      <w:r w:rsidRPr="00114FDB">
        <w:rPr>
          <w:bCs/>
          <w:i/>
          <w:iCs/>
          <w:sz w:val="20"/>
          <w:szCs w:val="20"/>
          <w:lang w:val="nl-NL"/>
        </w:rPr>
        <w:t>t</w:t>
      </w:r>
      <w:r w:rsidRPr="00114FDB">
        <w:rPr>
          <w:bCs/>
          <w:sz w:val="20"/>
          <w:szCs w:val="20"/>
          <w:lang w:val="nl-NL"/>
        </w:rPr>
        <w:t xml:space="preserve"> dilakukan menggunakan </w:t>
      </w:r>
      <w:r w:rsidRPr="00114FDB">
        <w:rPr>
          <w:bCs/>
          <w:i/>
          <w:iCs/>
          <w:sz w:val="20"/>
          <w:szCs w:val="20"/>
          <w:lang w:val="nl-NL"/>
        </w:rPr>
        <w:t>Independent Samples t-Test</w:t>
      </w:r>
      <w:r w:rsidRPr="00114FDB">
        <w:rPr>
          <w:bCs/>
          <w:sz w:val="20"/>
          <w:szCs w:val="20"/>
          <w:lang w:val="nl-NL"/>
        </w:rPr>
        <w:t xml:space="preserve"> karena data berasal dari dua kelas yang berbeda, yaitu kelas eksperimen dan kelas kontrol. Pengujian dilakukan dengan membandingkan rata-rata nilai </w:t>
      </w:r>
      <w:r w:rsidRPr="00114FDB">
        <w:rPr>
          <w:bCs/>
          <w:i/>
          <w:iCs/>
          <w:sz w:val="20"/>
          <w:szCs w:val="20"/>
          <w:lang w:val="nl-NL"/>
        </w:rPr>
        <w:t>posttest</w:t>
      </w:r>
      <w:r w:rsidRPr="00114FDB">
        <w:rPr>
          <w:bCs/>
          <w:sz w:val="20"/>
          <w:szCs w:val="20"/>
          <w:lang w:val="nl-NL"/>
        </w:rPr>
        <w:t xml:space="preserve"> kedua kelas. H₀ ditolak dan Hₐ diterima apabila nilai Sig. </w:t>
      </w:r>
      <w:r w:rsidRPr="00114FDB">
        <w:rPr>
          <w:bCs/>
          <w:sz w:val="20"/>
          <w:szCs w:val="20"/>
        </w:rPr>
        <w:t>(2-tailed) lebih kecil dari 0,05.</w:t>
      </w:r>
    </w:p>
    <w:p w14:paraId="0D136F99" w14:textId="004993AA" w:rsidR="00C55E87" w:rsidRPr="00114FDB" w:rsidRDefault="00C55E87" w:rsidP="00C55E87">
      <w:pPr>
        <w:pStyle w:val="Caption"/>
        <w:keepNext/>
        <w:spacing w:after="0"/>
        <w:rPr>
          <w:rFonts w:ascii="Times New Roman" w:hAnsi="Times New Roman" w:cs="Times New Roman"/>
          <w:b/>
          <w:bCs/>
          <w:i w:val="0"/>
          <w:iCs w:val="0"/>
          <w:color w:val="000000" w:themeColor="text1"/>
          <w:sz w:val="20"/>
          <w:szCs w:val="20"/>
        </w:rPr>
      </w:pPr>
      <w:r w:rsidRPr="00114FDB">
        <w:rPr>
          <w:rFonts w:ascii="Times New Roman" w:hAnsi="Times New Roman" w:cs="Times New Roman"/>
          <w:b/>
          <w:bCs/>
          <w:i w:val="0"/>
          <w:iCs w:val="0"/>
          <w:color w:val="000000" w:themeColor="text1"/>
          <w:sz w:val="20"/>
          <w:szCs w:val="20"/>
        </w:rPr>
        <w:lastRenderedPageBreak/>
        <w:t xml:space="preserve">Tabel </w:t>
      </w:r>
      <w:r w:rsidRPr="00114FDB">
        <w:rPr>
          <w:rFonts w:ascii="Times New Roman" w:hAnsi="Times New Roman" w:cs="Times New Roman"/>
          <w:b/>
          <w:bCs/>
          <w:i w:val="0"/>
          <w:iCs w:val="0"/>
          <w:color w:val="000000" w:themeColor="text1"/>
          <w:sz w:val="20"/>
          <w:szCs w:val="20"/>
        </w:rPr>
        <w:fldChar w:fldCharType="begin"/>
      </w:r>
      <w:r w:rsidRPr="00114FDB">
        <w:rPr>
          <w:rFonts w:ascii="Times New Roman" w:hAnsi="Times New Roman" w:cs="Times New Roman"/>
          <w:b/>
          <w:bCs/>
          <w:i w:val="0"/>
          <w:iCs w:val="0"/>
          <w:color w:val="000000" w:themeColor="text1"/>
          <w:sz w:val="20"/>
          <w:szCs w:val="20"/>
        </w:rPr>
        <w:instrText xml:space="preserve"> SEQ Tabel \* ARABIC </w:instrText>
      </w:r>
      <w:r w:rsidRPr="00114FDB">
        <w:rPr>
          <w:rFonts w:ascii="Times New Roman" w:hAnsi="Times New Roman" w:cs="Times New Roman"/>
          <w:b/>
          <w:bCs/>
          <w:i w:val="0"/>
          <w:iCs w:val="0"/>
          <w:color w:val="000000" w:themeColor="text1"/>
          <w:sz w:val="20"/>
          <w:szCs w:val="20"/>
        </w:rPr>
        <w:fldChar w:fldCharType="separate"/>
      </w:r>
      <w:r w:rsidR="008C2F27" w:rsidRPr="00114FDB">
        <w:rPr>
          <w:rFonts w:ascii="Times New Roman" w:hAnsi="Times New Roman" w:cs="Times New Roman"/>
          <w:b/>
          <w:bCs/>
          <w:i w:val="0"/>
          <w:iCs w:val="0"/>
          <w:noProof/>
          <w:color w:val="000000" w:themeColor="text1"/>
          <w:sz w:val="20"/>
          <w:szCs w:val="20"/>
        </w:rPr>
        <w:t>6</w:t>
      </w:r>
      <w:r w:rsidRPr="00114FDB">
        <w:rPr>
          <w:rFonts w:ascii="Times New Roman" w:hAnsi="Times New Roman" w:cs="Times New Roman"/>
          <w:b/>
          <w:bCs/>
          <w:i w:val="0"/>
          <w:iCs w:val="0"/>
          <w:color w:val="000000" w:themeColor="text1"/>
          <w:sz w:val="20"/>
          <w:szCs w:val="20"/>
        </w:rPr>
        <w:fldChar w:fldCharType="end"/>
      </w:r>
      <w:r w:rsidRPr="00114FDB">
        <w:rPr>
          <w:rFonts w:ascii="Times New Roman" w:hAnsi="Times New Roman" w:cs="Times New Roman"/>
          <w:b/>
          <w:bCs/>
          <w:i w:val="0"/>
          <w:iCs w:val="0"/>
          <w:color w:val="000000" w:themeColor="text1"/>
          <w:sz w:val="20"/>
          <w:szCs w:val="20"/>
        </w:rPr>
        <w:t xml:space="preserve"> Hasil Uji Independent Samples t-Test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3"/>
        <w:gridCol w:w="709"/>
        <w:gridCol w:w="567"/>
        <w:gridCol w:w="1012"/>
        <w:gridCol w:w="967"/>
      </w:tblGrid>
      <w:tr w:rsidR="003D4AB5" w:rsidRPr="00114FDB" w14:paraId="7EBEF64A" w14:textId="77777777" w:rsidTr="003D4AB5">
        <w:trPr>
          <w:tblHeader/>
        </w:trPr>
        <w:tc>
          <w:tcPr>
            <w:tcW w:w="1413" w:type="dxa"/>
            <w:vAlign w:val="center"/>
            <w:hideMark/>
          </w:tcPr>
          <w:p w14:paraId="0308CA08" w14:textId="77777777" w:rsidR="003D4AB5" w:rsidRPr="00114FDB" w:rsidRDefault="003D4AB5" w:rsidP="003D4AB5">
            <w:pPr>
              <w:spacing w:after="0" w:line="240" w:lineRule="auto"/>
              <w:jc w:val="center"/>
              <w:rPr>
                <w:rFonts w:ascii="Times New Roman" w:eastAsia="Times New Roman" w:hAnsi="Times New Roman" w:cs="Times New Roman"/>
                <w:b/>
                <w:bCs/>
                <w:sz w:val="20"/>
                <w:szCs w:val="20"/>
                <w:lang w:val="en-US"/>
              </w:rPr>
            </w:pPr>
            <w:r w:rsidRPr="00114FDB">
              <w:rPr>
                <w:rFonts w:ascii="Times New Roman" w:eastAsia="Times New Roman" w:hAnsi="Times New Roman" w:cs="Times New Roman"/>
                <w:b/>
                <w:bCs/>
                <w:sz w:val="20"/>
                <w:szCs w:val="20"/>
                <w:lang w:val="en-US"/>
              </w:rPr>
              <w:t>Data</w:t>
            </w:r>
          </w:p>
        </w:tc>
        <w:tc>
          <w:tcPr>
            <w:tcW w:w="709" w:type="dxa"/>
            <w:vAlign w:val="center"/>
            <w:hideMark/>
          </w:tcPr>
          <w:p w14:paraId="033B4D68" w14:textId="77777777" w:rsidR="003D4AB5" w:rsidRPr="00114FDB" w:rsidRDefault="003D4AB5" w:rsidP="003D4AB5">
            <w:pPr>
              <w:spacing w:after="0" w:line="240" w:lineRule="auto"/>
              <w:jc w:val="center"/>
              <w:rPr>
                <w:rFonts w:ascii="Times New Roman" w:eastAsia="Times New Roman" w:hAnsi="Times New Roman" w:cs="Times New Roman"/>
                <w:b/>
                <w:bCs/>
                <w:sz w:val="20"/>
                <w:szCs w:val="20"/>
                <w:lang w:val="en-US"/>
              </w:rPr>
            </w:pPr>
            <w:r w:rsidRPr="00114FDB">
              <w:rPr>
                <w:rFonts w:ascii="Times New Roman" w:eastAsia="Times New Roman" w:hAnsi="Times New Roman" w:cs="Times New Roman"/>
                <w:b/>
                <w:bCs/>
                <w:i/>
                <w:iCs/>
                <w:sz w:val="20"/>
                <w:szCs w:val="20"/>
                <w:lang w:val="en-US"/>
              </w:rPr>
              <w:t>t</w:t>
            </w:r>
          </w:p>
        </w:tc>
        <w:tc>
          <w:tcPr>
            <w:tcW w:w="567" w:type="dxa"/>
            <w:vAlign w:val="center"/>
            <w:hideMark/>
          </w:tcPr>
          <w:p w14:paraId="1515409D" w14:textId="77777777" w:rsidR="003D4AB5" w:rsidRPr="00114FDB" w:rsidRDefault="003D4AB5" w:rsidP="003D4AB5">
            <w:pPr>
              <w:spacing w:after="0" w:line="240" w:lineRule="auto"/>
              <w:jc w:val="center"/>
              <w:rPr>
                <w:rFonts w:ascii="Times New Roman" w:eastAsia="Times New Roman" w:hAnsi="Times New Roman" w:cs="Times New Roman"/>
                <w:b/>
                <w:bCs/>
                <w:sz w:val="20"/>
                <w:szCs w:val="20"/>
                <w:lang w:val="en-US"/>
              </w:rPr>
            </w:pPr>
            <w:r w:rsidRPr="00114FDB">
              <w:rPr>
                <w:rFonts w:ascii="Times New Roman" w:eastAsia="Times New Roman" w:hAnsi="Times New Roman" w:cs="Times New Roman"/>
                <w:b/>
                <w:bCs/>
                <w:i/>
                <w:iCs/>
                <w:sz w:val="20"/>
                <w:szCs w:val="20"/>
                <w:lang w:val="en-US"/>
              </w:rPr>
              <w:t>df</w:t>
            </w:r>
          </w:p>
        </w:tc>
        <w:tc>
          <w:tcPr>
            <w:tcW w:w="1012" w:type="dxa"/>
            <w:vAlign w:val="center"/>
            <w:hideMark/>
          </w:tcPr>
          <w:p w14:paraId="6B5C897D" w14:textId="77777777" w:rsidR="003D4AB5" w:rsidRPr="00114FDB" w:rsidRDefault="003D4AB5" w:rsidP="003D4AB5">
            <w:pPr>
              <w:spacing w:after="0" w:line="240" w:lineRule="auto"/>
              <w:jc w:val="center"/>
              <w:rPr>
                <w:rFonts w:ascii="Times New Roman" w:eastAsia="Times New Roman" w:hAnsi="Times New Roman" w:cs="Times New Roman"/>
                <w:b/>
                <w:bCs/>
                <w:sz w:val="20"/>
                <w:szCs w:val="20"/>
                <w:lang w:val="en-US"/>
              </w:rPr>
            </w:pPr>
            <w:r w:rsidRPr="00114FDB">
              <w:rPr>
                <w:rFonts w:ascii="Times New Roman" w:eastAsia="Times New Roman" w:hAnsi="Times New Roman" w:cs="Times New Roman"/>
                <w:b/>
                <w:bCs/>
                <w:sz w:val="20"/>
                <w:szCs w:val="20"/>
                <w:lang w:val="en-US"/>
              </w:rPr>
              <w:t>Sig. (2-tailed)</w:t>
            </w:r>
          </w:p>
        </w:tc>
        <w:tc>
          <w:tcPr>
            <w:tcW w:w="0" w:type="auto"/>
            <w:vAlign w:val="center"/>
            <w:hideMark/>
          </w:tcPr>
          <w:p w14:paraId="58137D68" w14:textId="77777777" w:rsidR="003D4AB5" w:rsidRPr="00114FDB" w:rsidRDefault="003D4AB5" w:rsidP="003D4AB5">
            <w:pPr>
              <w:spacing w:after="0" w:line="240" w:lineRule="auto"/>
              <w:jc w:val="center"/>
              <w:rPr>
                <w:rFonts w:ascii="Times New Roman" w:eastAsia="Times New Roman" w:hAnsi="Times New Roman" w:cs="Times New Roman"/>
                <w:b/>
                <w:bCs/>
                <w:sz w:val="20"/>
                <w:szCs w:val="20"/>
                <w:lang w:val="en-US"/>
              </w:rPr>
            </w:pPr>
            <w:r w:rsidRPr="00114FDB">
              <w:rPr>
                <w:rFonts w:ascii="Times New Roman" w:eastAsia="Times New Roman" w:hAnsi="Times New Roman" w:cs="Times New Roman"/>
                <w:b/>
                <w:bCs/>
                <w:sz w:val="20"/>
                <w:szCs w:val="20"/>
                <w:lang w:val="en-US"/>
              </w:rPr>
              <w:t>Selisih rata-rata</w:t>
            </w:r>
          </w:p>
        </w:tc>
      </w:tr>
      <w:tr w:rsidR="003D4AB5" w:rsidRPr="00114FDB" w14:paraId="4FB9B2E2" w14:textId="77777777" w:rsidTr="003D4AB5">
        <w:tc>
          <w:tcPr>
            <w:tcW w:w="1413" w:type="dxa"/>
            <w:vAlign w:val="center"/>
            <w:hideMark/>
          </w:tcPr>
          <w:p w14:paraId="7EFB6A38" w14:textId="77777777" w:rsidR="003D4AB5" w:rsidRPr="00114FDB" w:rsidRDefault="003D4AB5" w:rsidP="003D4AB5">
            <w:pPr>
              <w:spacing w:after="0" w:line="240" w:lineRule="auto"/>
              <w:jc w:val="center"/>
              <w:rPr>
                <w:rFonts w:ascii="Times New Roman" w:eastAsia="Times New Roman" w:hAnsi="Times New Roman" w:cs="Times New Roman"/>
                <w:sz w:val="20"/>
                <w:szCs w:val="20"/>
                <w:lang w:val="nl-NL"/>
              </w:rPr>
            </w:pPr>
            <w:r w:rsidRPr="00114FDB">
              <w:rPr>
                <w:rFonts w:ascii="Times New Roman" w:eastAsia="Times New Roman" w:hAnsi="Times New Roman" w:cs="Times New Roman"/>
                <w:i/>
                <w:iCs/>
                <w:sz w:val="20"/>
                <w:szCs w:val="20"/>
                <w:lang w:val="nl-NL"/>
              </w:rPr>
              <w:t>Posttest</w:t>
            </w:r>
            <w:r w:rsidRPr="00114FDB">
              <w:rPr>
                <w:rFonts w:ascii="Times New Roman" w:eastAsia="Times New Roman" w:hAnsi="Times New Roman" w:cs="Times New Roman"/>
                <w:sz w:val="20"/>
                <w:szCs w:val="20"/>
                <w:lang w:val="nl-NL"/>
              </w:rPr>
              <w:t xml:space="preserve"> kelas eksperimen dan kelas kontrol</w:t>
            </w:r>
          </w:p>
        </w:tc>
        <w:tc>
          <w:tcPr>
            <w:tcW w:w="709" w:type="dxa"/>
            <w:vAlign w:val="center"/>
            <w:hideMark/>
          </w:tcPr>
          <w:p w14:paraId="0E26D192" w14:textId="77777777" w:rsidR="003D4AB5" w:rsidRPr="00114FDB" w:rsidRDefault="003D4AB5" w:rsidP="003D4AB5">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5,812</w:t>
            </w:r>
          </w:p>
        </w:tc>
        <w:tc>
          <w:tcPr>
            <w:tcW w:w="567" w:type="dxa"/>
            <w:vAlign w:val="center"/>
            <w:hideMark/>
          </w:tcPr>
          <w:p w14:paraId="02427ED2" w14:textId="77777777" w:rsidR="003D4AB5" w:rsidRPr="00114FDB" w:rsidRDefault="003D4AB5" w:rsidP="003D4AB5">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64</w:t>
            </w:r>
          </w:p>
        </w:tc>
        <w:tc>
          <w:tcPr>
            <w:tcW w:w="1012" w:type="dxa"/>
            <w:vAlign w:val="center"/>
            <w:hideMark/>
          </w:tcPr>
          <w:p w14:paraId="4C07FB48" w14:textId="77777777" w:rsidR="003D4AB5" w:rsidRPr="00114FDB" w:rsidRDefault="003D4AB5" w:rsidP="003D4AB5">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&lt;0,001</w:t>
            </w:r>
          </w:p>
        </w:tc>
        <w:tc>
          <w:tcPr>
            <w:tcW w:w="0" w:type="auto"/>
            <w:vAlign w:val="center"/>
            <w:hideMark/>
          </w:tcPr>
          <w:p w14:paraId="693FCD73" w14:textId="77777777" w:rsidR="003D4AB5" w:rsidRPr="00114FDB" w:rsidRDefault="003D4AB5" w:rsidP="003D4AB5">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11,485</w:t>
            </w:r>
          </w:p>
        </w:tc>
      </w:tr>
    </w:tbl>
    <w:p w14:paraId="04177893" w14:textId="728E05A6" w:rsidR="00C55E87" w:rsidRPr="00114FDB" w:rsidRDefault="0048600C" w:rsidP="000372C1">
      <w:pPr>
        <w:pStyle w:val="Default"/>
        <w:ind w:left="284" w:firstLine="425"/>
        <w:jc w:val="both"/>
        <w:rPr>
          <w:bCs/>
          <w:sz w:val="20"/>
          <w:szCs w:val="20"/>
          <w:lang w:val="nl-NL"/>
        </w:rPr>
      </w:pPr>
      <w:r w:rsidRPr="00430C01">
        <w:rPr>
          <w:bCs/>
          <w:sz w:val="20"/>
          <w:szCs w:val="20"/>
        </w:rPr>
        <w:t xml:space="preserve">Berdasarkan tabel tersebut, hasil uji </w:t>
      </w:r>
      <w:r w:rsidRPr="00430C01">
        <w:rPr>
          <w:bCs/>
          <w:i/>
          <w:iCs/>
          <w:sz w:val="20"/>
          <w:szCs w:val="20"/>
        </w:rPr>
        <w:t>Independent Samples t-Test</w:t>
      </w:r>
      <w:r w:rsidRPr="00430C01">
        <w:rPr>
          <w:bCs/>
          <w:sz w:val="20"/>
          <w:szCs w:val="20"/>
        </w:rPr>
        <w:t xml:space="preserve"> memperoleh nilai </w:t>
      </w:r>
      <w:r w:rsidRPr="00430C01">
        <w:rPr>
          <w:bCs/>
          <w:i/>
          <w:iCs/>
          <w:sz w:val="20"/>
          <w:szCs w:val="20"/>
        </w:rPr>
        <w:t>t</w:t>
      </w:r>
      <w:r w:rsidRPr="00430C01">
        <w:rPr>
          <w:bCs/>
          <w:sz w:val="20"/>
          <w:szCs w:val="20"/>
        </w:rPr>
        <w:t xml:space="preserve"> sebesar 5,812 dengan derajat kebebasan 64 dan nilai signifikansi kurang dari 0,001. </w:t>
      </w:r>
      <w:r w:rsidRPr="00114FDB">
        <w:rPr>
          <w:bCs/>
          <w:sz w:val="20"/>
          <w:szCs w:val="20"/>
          <w:lang w:val="nl-NL"/>
        </w:rPr>
        <w:t xml:space="preserve">Nilai signifikansi tersebut lebih kecil dari 0,05 sehingga H₀ ditolak dan Hₐ diterima. Hasil tersebut menunjukkan bahwa terdapat perbedaan yang signifikan antara keterampilan berpikir sejarah peserta didik kelas eksperimen dan kelas kontrol. Selisih rata-rata sebesar 11,485 mengarah pada kelas eksperimen, sehingga model </w:t>
      </w:r>
      <w:r w:rsidRPr="00114FDB">
        <w:rPr>
          <w:bCs/>
          <w:i/>
          <w:iCs/>
          <w:sz w:val="20"/>
          <w:szCs w:val="20"/>
          <w:lang w:val="nl-NL"/>
        </w:rPr>
        <w:t>Argument-Driven Inquiry</w:t>
      </w:r>
      <w:r w:rsidRPr="00114FDB">
        <w:rPr>
          <w:bCs/>
          <w:sz w:val="20"/>
          <w:szCs w:val="20"/>
          <w:lang w:val="nl-NL"/>
        </w:rPr>
        <w:t xml:space="preserve"> berpengaruh terhadap keterampilan berpikir sejarah peserta didik.</w:t>
      </w:r>
    </w:p>
    <w:p w14:paraId="1B5A699D" w14:textId="6BACE9E4" w:rsidR="0048600C" w:rsidRPr="00114FDB" w:rsidRDefault="0048600C">
      <w:pPr>
        <w:pStyle w:val="Default"/>
        <w:numPr>
          <w:ilvl w:val="0"/>
          <w:numId w:val="7"/>
        </w:numPr>
        <w:ind w:left="567" w:hanging="283"/>
        <w:jc w:val="both"/>
        <w:rPr>
          <w:b/>
          <w:sz w:val="20"/>
          <w:szCs w:val="20"/>
          <w:lang w:val="nl-NL"/>
        </w:rPr>
      </w:pPr>
      <w:r w:rsidRPr="00114FDB">
        <w:rPr>
          <w:b/>
          <w:sz w:val="20"/>
          <w:szCs w:val="20"/>
          <w:lang w:val="nl-NL"/>
        </w:rPr>
        <w:t>Analisis Effect Size</w:t>
      </w:r>
    </w:p>
    <w:p w14:paraId="03DC45EF" w14:textId="027DD9E5" w:rsidR="0048600C" w:rsidRPr="00114FDB" w:rsidRDefault="00504273" w:rsidP="0048600C">
      <w:pPr>
        <w:pStyle w:val="Default"/>
        <w:ind w:left="284" w:firstLine="425"/>
        <w:jc w:val="both"/>
        <w:rPr>
          <w:bCs/>
          <w:sz w:val="20"/>
          <w:szCs w:val="20"/>
          <w:lang w:val="nl-NL"/>
        </w:rPr>
      </w:pPr>
      <w:r w:rsidRPr="00114FDB">
        <w:rPr>
          <w:bCs/>
          <w:sz w:val="20"/>
          <w:szCs w:val="20"/>
          <w:lang w:val="nl-NL"/>
        </w:rPr>
        <w:t xml:space="preserve">Setelah uji </w:t>
      </w:r>
      <w:r w:rsidRPr="00114FDB">
        <w:rPr>
          <w:bCs/>
          <w:i/>
          <w:iCs/>
          <w:sz w:val="20"/>
          <w:szCs w:val="20"/>
          <w:lang w:val="nl-NL"/>
        </w:rPr>
        <w:t>t</w:t>
      </w:r>
      <w:r w:rsidRPr="00114FDB">
        <w:rPr>
          <w:bCs/>
          <w:sz w:val="20"/>
          <w:szCs w:val="20"/>
          <w:lang w:val="nl-NL"/>
        </w:rPr>
        <w:t xml:space="preserve"> menunjukkan adanya perbedaan yang signifikan antara kelas eksperimen dan kelas kontrol, analisis dilanjutkan dengan perhitungan </w:t>
      </w:r>
      <w:r w:rsidRPr="00114FDB">
        <w:rPr>
          <w:bCs/>
          <w:i/>
          <w:iCs/>
          <w:sz w:val="20"/>
          <w:szCs w:val="20"/>
          <w:lang w:val="nl-NL"/>
        </w:rPr>
        <w:t>effect size</w:t>
      </w:r>
      <w:r w:rsidRPr="00114FDB">
        <w:rPr>
          <w:bCs/>
          <w:sz w:val="20"/>
          <w:szCs w:val="20"/>
          <w:lang w:val="nl-NL"/>
        </w:rPr>
        <w:t xml:space="preserve">. Pengujian ini digunakan untuk mengetahui besarnya pengaruh model </w:t>
      </w:r>
      <w:r w:rsidRPr="00114FDB">
        <w:rPr>
          <w:bCs/>
          <w:i/>
          <w:iCs/>
          <w:sz w:val="20"/>
          <w:szCs w:val="20"/>
          <w:lang w:val="nl-NL"/>
        </w:rPr>
        <w:t>Argument-Driven Inquiry</w:t>
      </w:r>
      <w:r w:rsidRPr="00114FDB">
        <w:rPr>
          <w:bCs/>
          <w:sz w:val="20"/>
          <w:szCs w:val="20"/>
          <w:lang w:val="nl-NL"/>
        </w:rPr>
        <w:t xml:space="preserve"> terhadap keterampilan berpikir sejarah peserta didik. Perhitungan dilakukan menggunakan Hedges’ </w:t>
      </w:r>
      <w:r w:rsidRPr="00114FDB">
        <w:rPr>
          <w:bCs/>
          <w:i/>
          <w:iCs/>
          <w:sz w:val="20"/>
          <w:szCs w:val="20"/>
          <w:lang w:val="nl-NL"/>
        </w:rPr>
        <w:t>g</w:t>
      </w:r>
      <w:r w:rsidRPr="00114FDB">
        <w:rPr>
          <w:bCs/>
          <w:sz w:val="20"/>
          <w:szCs w:val="20"/>
          <w:lang w:val="nl-NL"/>
        </w:rPr>
        <w:t xml:space="preserve"> karena ukuran sampel penelitian relatif kecil.</w:t>
      </w:r>
    </w:p>
    <w:p w14:paraId="5B41F367" w14:textId="1815E236" w:rsidR="008C2F27" w:rsidRPr="00114FDB" w:rsidRDefault="008C2F27" w:rsidP="008C2F27">
      <w:pPr>
        <w:pStyle w:val="Caption"/>
        <w:keepNext/>
        <w:spacing w:after="0"/>
        <w:ind w:left="284"/>
        <w:rPr>
          <w:rFonts w:ascii="Times New Roman" w:hAnsi="Times New Roman" w:cs="Times New Roman"/>
          <w:b/>
          <w:bCs/>
          <w:i w:val="0"/>
          <w:iCs w:val="0"/>
          <w:color w:val="000000" w:themeColor="text1"/>
          <w:sz w:val="20"/>
          <w:szCs w:val="20"/>
        </w:rPr>
      </w:pPr>
      <w:r w:rsidRPr="00114FDB">
        <w:rPr>
          <w:rFonts w:ascii="Times New Roman" w:hAnsi="Times New Roman" w:cs="Times New Roman"/>
          <w:b/>
          <w:bCs/>
          <w:i w:val="0"/>
          <w:iCs w:val="0"/>
          <w:color w:val="000000" w:themeColor="text1"/>
          <w:sz w:val="20"/>
          <w:szCs w:val="20"/>
        </w:rPr>
        <w:t xml:space="preserve">Tabel </w:t>
      </w:r>
      <w:r w:rsidRPr="00114FDB">
        <w:rPr>
          <w:rFonts w:ascii="Times New Roman" w:hAnsi="Times New Roman" w:cs="Times New Roman"/>
          <w:b/>
          <w:bCs/>
          <w:i w:val="0"/>
          <w:iCs w:val="0"/>
          <w:color w:val="000000" w:themeColor="text1"/>
          <w:sz w:val="20"/>
          <w:szCs w:val="20"/>
        </w:rPr>
        <w:fldChar w:fldCharType="begin"/>
      </w:r>
      <w:r w:rsidRPr="00114FDB">
        <w:rPr>
          <w:rFonts w:ascii="Times New Roman" w:hAnsi="Times New Roman" w:cs="Times New Roman"/>
          <w:b/>
          <w:bCs/>
          <w:i w:val="0"/>
          <w:iCs w:val="0"/>
          <w:color w:val="000000" w:themeColor="text1"/>
          <w:sz w:val="20"/>
          <w:szCs w:val="20"/>
        </w:rPr>
        <w:instrText xml:space="preserve"> SEQ Tabel \* ARABIC </w:instrText>
      </w:r>
      <w:r w:rsidRPr="00114FDB">
        <w:rPr>
          <w:rFonts w:ascii="Times New Roman" w:hAnsi="Times New Roman" w:cs="Times New Roman"/>
          <w:b/>
          <w:bCs/>
          <w:i w:val="0"/>
          <w:iCs w:val="0"/>
          <w:color w:val="000000" w:themeColor="text1"/>
          <w:sz w:val="20"/>
          <w:szCs w:val="20"/>
        </w:rPr>
        <w:fldChar w:fldCharType="separate"/>
      </w:r>
      <w:r w:rsidRPr="00114FDB">
        <w:rPr>
          <w:rFonts w:ascii="Times New Roman" w:hAnsi="Times New Roman" w:cs="Times New Roman"/>
          <w:b/>
          <w:bCs/>
          <w:i w:val="0"/>
          <w:iCs w:val="0"/>
          <w:noProof/>
          <w:color w:val="000000" w:themeColor="text1"/>
          <w:sz w:val="20"/>
          <w:szCs w:val="20"/>
        </w:rPr>
        <w:t>7</w:t>
      </w:r>
      <w:r w:rsidRPr="00114FDB">
        <w:rPr>
          <w:rFonts w:ascii="Times New Roman" w:hAnsi="Times New Roman" w:cs="Times New Roman"/>
          <w:b/>
          <w:bCs/>
          <w:i w:val="0"/>
          <w:iCs w:val="0"/>
          <w:color w:val="000000" w:themeColor="text1"/>
          <w:sz w:val="20"/>
          <w:szCs w:val="20"/>
        </w:rPr>
        <w:fldChar w:fldCharType="end"/>
      </w:r>
      <w:r w:rsidRPr="00114FDB">
        <w:rPr>
          <w:rFonts w:ascii="Times New Roman" w:hAnsi="Times New Roman" w:cs="Times New Roman"/>
          <w:b/>
          <w:bCs/>
          <w:i w:val="0"/>
          <w:iCs w:val="0"/>
          <w:color w:val="000000" w:themeColor="text1"/>
          <w:sz w:val="20"/>
          <w:szCs w:val="20"/>
        </w:rPr>
        <w:t xml:space="preserve"> Hasil Analisis Effect Size</w:t>
      </w:r>
    </w:p>
    <w:tbl>
      <w:tblPr>
        <w:tblW w:w="424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94"/>
        <w:gridCol w:w="1066"/>
        <w:gridCol w:w="831"/>
        <w:gridCol w:w="683"/>
        <w:gridCol w:w="672"/>
      </w:tblGrid>
      <w:tr w:rsidR="00C10FCB" w:rsidRPr="00114FDB" w14:paraId="576812A1" w14:textId="77777777" w:rsidTr="00366E6C">
        <w:trPr>
          <w:trHeight w:val="504"/>
          <w:tblHeader/>
        </w:trPr>
        <w:tc>
          <w:tcPr>
            <w:tcW w:w="0" w:type="auto"/>
            <w:vAlign w:val="center"/>
            <w:hideMark/>
          </w:tcPr>
          <w:p w14:paraId="5AA80264" w14:textId="77777777" w:rsidR="00C10FCB" w:rsidRPr="00114FDB" w:rsidRDefault="00C10FCB" w:rsidP="00C10FCB">
            <w:pPr>
              <w:spacing w:after="0" w:line="240" w:lineRule="auto"/>
              <w:jc w:val="center"/>
              <w:rPr>
                <w:rFonts w:ascii="Times New Roman" w:eastAsia="Times New Roman" w:hAnsi="Times New Roman" w:cs="Times New Roman"/>
                <w:b/>
                <w:bCs/>
                <w:sz w:val="20"/>
                <w:szCs w:val="20"/>
                <w:lang w:val="en-US"/>
              </w:rPr>
            </w:pPr>
            <w:r w:rsidRPr="00114FDB">
              <w:rPr>
                <w:rFonts w:ascii="Times New Roman" w:eastAsia="Times New Roman" w:hAnsi="Times New Roman" w:cs="Times New Roman"/>
                <w:b/>
                <w:bCs/>
                <w:sz w:val="20"/>
                <w:szCs w:val="20"/>
                <w:lang w:val="en-US"/>
              </w:rPr>
              <w:t>Ukuran efek</w:t>
            </w:r>
          </w:p>
        </w:tc>
        <w:tc>
          <w:tcPr>
            <w:tcW w:w="1025" w:type="dxa"/>
            <w:vAlign w:val="center"/>
            <w:hideMark/>
          </w:tcPr>
          <w:p w14:paraId="7A7095DC" w14:textId="77777777" w:rsidR="00C10FCB" w:rsidRPr="00114FDB" w:rsidRDefault="00C10FCB" w:rsidP="00C10FCB">
            <w:pPr>
              <w:spacing w:after="0" w:line="240" w:lineRule="auto"/>
              <w:jc w:val="center"/>
              <w:rPr>
                <w:rFonts w:ascii="Times New Roman" w:eastAsia="Times New Roman" w:hAnsi="Times New Roman" w:cs="Times New Roman"/>
                <w:b/>
                <w:bCs/>
                <w:sz w:val="20"/>
                <w:szCs w:val="20"/>
                <w:lang w:val="en-US"/>
              </w:rPr>
            </w:pPr>
            <w:r w:rsidRPr="00114FDB">
              <w:rPr>
                <w:rFonts w:ascii="Times New Roman" w:eastAsia="Times New Roman" w:hAnsi="Times New Roman" w:cs="Times New Roman"/>
                <w:b/>
                <w:bCs/>
                <w:i/>
                <w:iCs/>
                <w:sz w:val="20"/>
                <w:szCs w:val="20"/>
                <w:lang w:val="en-US"/>
              </w:rPr>
              <w:t>Standardizer</w:t>
            </w:r>
          </w:p>
        </w:tc>
        <w:tc>
          <w:tcPr>
            <w:tcW w:w="831" w:type="dxa"/>
            <w:vAlign w:val="center"/>
            <w:hideMark/>
          </w:tcPr>
          <w:p w14:paraId="4C320977" w14:textId="77777777" w:rsidR="00C10FCB" w:rsidRPr="00114FDB" w:rsidRDefault="00C10FCB" w:rsidP="00C10FCB">
            <w:pPr>
              <w:spacing w:after="0" w:line="240" w:lineRule="auto"/>
              <w:jc w:val="center"/>
              <w:rPr>
                <w:rFonts w:ascii="Times New Roman" w:eastAsia="Times New Roman" w:hAnsi="Times New Roman" w:cs="Times New Roman"/>
                <w:b/>
                <w:bCs/>
                <w:sz w:val="20"/>
                <w:szCs w:val="20"/>
                <w:lang w:val="en-US"/>
              </w:rPr>
            </w:pPr>
            <w:r w:rsidRPr="00114FDB">
              <w:rPr>
                <w:rFonts w:ascii="Times New Roman" w:eastAsia="Times New Roman" w:hAnsi="Times New Roman" w:cs="Times New Roman"/>
                <w:b/>
                <w:bCs/>
                <w:i/>
                <w:iCs/>
                <w:sz w:val="20"/>
                <w:szCs w:val="20"/>
                <w:lang w:val="en-US"/>
              </w:rPr>
              <w:t>Point Estimate</w:t>
            </w:r>
          </w:p>
        </w:tc>
        <w:tc>
          <w:tcPr>
            <w:tcW w:w="0" w:type="auto"/>
            <w:vAlign w:val="center"/>
            <w:hideMark/>
          </w:tcPr>
          <w:p w14:paraId="36A1ED7A" w14:textId="77777777" w:rsidR="00C10FCB" w:rsidRPr="00114FDB" w:rsidRDefault="00C10FCB" w:rsidP="00C10FCB">
            <w:pPr>
              <w:spacing w:after="0" w:line="240" w:lineRule="auto"/>
              <w:jc w:val="center"/>
              <w:rPr>
                <w:rFonts w:ascii="Times New Roman" w:eastAsia="Times New Roman" w:hAnsi="Times New Roman" w:cs="Times New Roman"/>
                <w:b/>
                <w:bCs/>
                <w:sz w:val="20"/>
                <w:szCs w:val="20"/>
                <w:lang w:val="en-US"/>
              </w:rPr>
            </w:pPr>
            <w:r w:rsidRPr="00114FDB">
              <w:rPr>
                <w:rFonts w:ascii="Times New Roman" w:eastAsia="Times New Roman" w:hAnsi="Times New Roman" w:cs="Times New Roman"/>
                <w:b/>
                <w:bCs/>
                <w:sz w:val="20"/>
                <w:szCs w:val="20"/>
                <w:lang w:val="en-US"/>
              </w:rPr>
              <w:t xml:space="preserve">95% CI </w:t>
            </w:r>
            <w:r w:rsidRPr="00114FDB">
              <w:rPr>
                <w:rFonts w:ascii="Times New Roman" w:eastAsia="Times New Roman" w:hAnsi="Times New Roman" w:cs="Times New Roman"/>
                <w:b/>
                <w:bCs/>
                <w:i/>
                <w:iCs/>
                <w:sz w:val="20"/>
                <w:szCs w:val="20"/>
                <w:lang w:val="en-US"/>
              </w:rPr>
              <w:t>Lower</w:t>
            </w:r>
          </w:p>
        </w:tc>
        <w:tc>
          <w:tcPr>
            <w:tcW w:w="0" w:type="auto"/>
            <w:vAlign w:val="center"/>
            <w:hideMark/>
          </w:tcPr>
          <w:p w14:paraId="7D203397" w14:textId="77777777" w:rsidR="00C10FCB" w:rsidRPr="00114FDB" w:rsidRDefault="00C10FCB" w:rsidP="00C10FCB">
            <w:pPr>
              <w:spacing w:after="0" w:line="240" w:lineRule="auto"/>
              <w:jc w:val="center"/>
              <w:rPr>
                <w:rFonts w:ascii="Times New Roman" w:eastAsia="Times New Roman" w:hAnsi="Times New Roman" w:cs="Times New Roman"/>
                <w:b/>
                <w:bCs/>
                <w:sz w:val="20"/>
                <w:szCs w:val="20"/>
                <w:lang w:val="en-US"/>
              </w:rPr>
            </w:pPr>
            <w:r w:rsidRPr="00114FDB">
              <w:rPr>
                <w:rFonts w:ascii="Times New Roman" w:eastAsia="Times New Roman" w:hAnsi="Times New Roman" w:cs="Times New Roman"/>
                <w:b/>
                <w:bCs/>
                <w:sz w:val="20"/>
                <w:szCs w:val="20"/>
                <w:lang w:val="en-US"/>
              </w:rPr>
              <w:t xml:space="preserve">95% CI </w:t>
            </w:r>
            <w:r w:rsidRPr="00114FDB">
              <w:rPr>
                <w:rFonts w:ascii="Times New Roman" w:eastAsia="Times New Roman" w:hAnsi="Times New Roman" w:cs="Times New Roman"/>
                <w:b/>
                <w:bCs/>
                <w:i/>
                <w:iCs/>
                <w:sz w:val="20"/>
                <w:szCs w:val="20"/>
                <w:lang w:val="en-US"/>
              </w:rPr>
              <w:t>Upper</w:t>
            </w:r>
          </w:p>
        </w:tc>
      </w:tr>
      <w:tr w:rsidR="00C10FCB" w:rsidRPr="00114FDB" w14:paraId="608DB884" w14:textId="77777777" w:rsidTr="00366E6C">
        <w:trPr>
          <w:trHeight w:val="252"/>
        </w:trPr>
        <w:tc>
          <w:tcPr>
            <w:tcW w:w="0" w:type="auto"/>
            <w:vAlign w:val="center"/>
            <w:hideMark/>
          </w:tcPr>
          <w:p w14:paraId="4E9F7E2F" w14:textId="77777777" w:rsidR="00C10FCB" w:rsidRPr="00114FDB" w:rsidRDefault="00C10FCB" w:rsidP="00C10FCB">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 xml:space="preserve">Cohen’s </w:t>
            </w:r>
            <w:r w:rsidRPr="00114FDB">
              <w:rPr>
                <w:rFonts w:ascii="Times New Roman" w:eastAsia="Times New Roman" w:hAnsi="Times New Roman" w:cs="Times New Roman"/>
                <w:i/>
                <w:iCs/>
                <w:sz w:val="20"/>
                <w:szCs w:val="20"/>
                <w:lang w:val="en-US"/>
              </w:rPr>
              <w:t>d</w:t>
            </w:r>
          </w:p>
        </w:tc>
        <w:tc>
          <w:tcPr>
            <w:tcW w:w="1025" w:type="dxa"/>
            <w:vAlign w:val="center"/>
            <w:hideMark/>
          </w:tcPr>
          <w:p w14:paraId="57B8A6CB" w14:textId="77777777" w:rsidR="00C10FCB" w:rsidRPr="00114FDB" w:rsidRDefault="00C10FCB" w:rsidP="00C10FCB">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8,024</w:t>
            </w:r>
          </w:p>
        </w:tc>
        <w:tc>
          <w:tcPr>
            <w:tcW w:w="831" w:type="dxa"/>
            <w:vAlign w:val="center"/>
            <w:hideMark/>
          </w:tcPr>
          <w:p w14:paraId="61E38BCA" w14:textId="77777777" w:rsidR="00C10FCB" w:rsidRPr="00114FDB" w:rsidRDefault="00C10FCB" w:rsidP="00C10FCB">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1,431</w:t>
            </w:r>
          </w:p>
        </w:tc>
        <w:tc>
          <w:tcPr>
            <w:tcW w:w="0" w:type="auto"/>
            <w:vAlign w:val="center"/>
            <w:hideMark/>
          </w:tcPr>
          <w:p w14:paraId="7176C09C" w14:textId="77777777" w:rsidR="00C10FCB" w:rsidRPr="00114FDB" w:rsidRDefault="00C10FCB" w:rsidP="00C10FCB">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0,885</w:t>
            </w:r>
          </w:p>
        </w:tc>
        <w:tc>
          <w:tcPr>
            <w:tcW w:w="0" w:type="auto"/>
            <w:vAlign w:val="center"/>
            <w:hideMark/>
          </w:tcPr>
          <w:p w14:paraId="73C82704" w14:textId="77777777" w:rsidR="00C10FCB" w:rsidRPr="00114FDB" w:rsidRDefault="00C10FCB" w:rsidP="00C10FCB">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1,969</w:t>
            </w:r>
          </w:p>
        </w:tc>
      </w:tr>
      <w:tr w:rsidR="00C10FCB" w:rsidRPr="00114FDB" w14:paraId="3A00669D" w14:textId="77777777" w:rsidTr="00366E6C">
        <w:trPr>
          <w:trHeight w:val="504"/>
        </w:trPr>
        <w:tc>
          <w:tcPr>
            <w:tcW w:w="0" w:type="auto"/>
            <w:vAlign w:val="center"/>
            <w:hideMark/>
          </w:tcPr>
          <w:p w14:paraId="37EC87BB" w14:textId="77777777" w:rsidR="00C10FCB" w:rsidRPr="00114FDB" w:rsidRDefault="00C10FCB" w:rsidP="00C10FCB">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 xml:space="preserve">Hedges’ </w:t>
            </w:r>
            <w:r w:rsidRPr="00114FDB">
              <w:rPr>
                <w:rFonts w:ascii="Times New Roman" w:eastAsia="Times New Roman" w:hAnsi="Times New Roman" w:cs="Times New Roman"/>
                <w:i/>
                <w:iCs/>
                <w:sz w:val="20"/>
                <w:szCs w:val="20"/>
                <w:lang w:val="en-US"/>
              </w:rPr>
              <w:t>correction</w:t>
            </w:r>
          </w:p>
        </w:tc>
        <w:tc>
          <w:tcPr>
            <w:tcW w:w="1025" w:type="dxa"/>
            <w:vAlign w:val="center"/>
            <w:hideMark/>
          </w:tcPr>
          <w:p w14:paraId="081FDA5E" w14:textId="77777777" w:rsidR="00C10FCB" w:rsidRPr="00114FDB" w:rsidRDefault="00C10FCB" w:rsidP="00C10FCB">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8,119</w:t>
            </w:r>
          </w:p>
        </w:tc>
        <w:tc>
          <w:tcPr>
            <w:tcW w:w="831" w:type="dxa"/>
            <w:vAlign w:val="center"/>
            <w:hideMark/>
          </w:tcPr>
          <w:p w14:paraId="4908FBEC" w14:textId="77777777" w:rsidR="00C10FCB" w:rsidRPr="00114FDB" w:rsidRDefault="00C10FCB" w:rsidP="00C10FCB">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b/>
                <w:bCs/>
                <w:sz w:val="20"/>
                <w:szCs w:val="20"/>
                <w:lang w:val="en-US"/>
              </w:rPr>
              <w:t>1,415</w:t>
            </w:r>
          </w:p>
        </w:tc>
        <w:tc>
          <w:tcPr>
            <w:tcW w:w="0" w:type="auto"/>
            <w:vAlign w:val="center"/>
            <w:hideMark/>
          </w:tcPr>
          <w:p w14:paraId="78B57A47" w14:textId="77777777" w:rsidR="00C10FCB" w:rsidRPr="00114FDB" w:rsidRDefault="00C10FCB" w:rsidP="00C10FCB">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b/>
                <w:bCs/>
                <w:sz w:val="20"/>
                <w:szCs w:val="20"/>
                <w:lang w:val="en-US"/>
              </w:rPr>
              <w:t>0,874</w:t>
            </w:r>
          </w:p>
        </w:tc>
        <w:tc>
          <w:tcPr>
            <w:tcW w:w="0" w:type="auto"/>
            <w:vAlign w:val="center"/>
            <w:hideMark/>
          </w:tcPr>
          <w:p w14:paraId="6520E50F" w14:textId="77777777" w:rsidR="00C10FCB" w:rsidRPr="00114FDB" w:rsidRDefault="00C10FCB" w:rsidP="00C10FCB">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b/>
                <w:bCs/>
                <w:sz w:val="20"/>
                <w:szCs w:val="20"/>
                <w:lang w:val="en-US"/>
              </w:rPr>
              <w:t>1,946</w:t>
            </w:r>
          </w:p>
        </w:tc>
      </w:tr>
      <w:tr w:rsidR="00C10FCB" w:rsidRPr="00114FDB" w14:paraId="5F4C23DB" w14:textId="77777777" w:rsidTr="00366E6C">
        <w:trPr>
          <w:trHeight w:val="252"/>
        </w:trPr>
        <w:tc>
          <w:tcPr>
            <w:tcW w:w="0" w:type="auto"/>
            <w:vAlign w:val="center"/>
            <w:hideMark/>
          </w:tcPr>
          <w:p w14:paraId="3C6D59AC" w14:textId="77777777" w:rsidR="00C10FCB" w:rsidRPr="00114FDB" w:rsidRDefault="00C10FCB" w:rsidP="00C10FCB">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Glass’s delta</w:t>
            </w:r>
          </w:p>
        </w:tc>
        <w:tc>
          <w:tcPr>
            <w:tcW w:w="1025" w:type="dxa"/>
            <w:vAlign w:val="center"/>
            <w:hideMark/>
          </w:tcPr>
          <w:p w14:paraId="4A15DDA5" w14:textId="77777777" w:rsidR="00C10FCB" w:rsidRPr="00114FDB" w:rsidRDefault="00C10FCB" w:rsidP="00C10FCB">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7,924</w:t>
            </w:r>
          </w:p>
        </w:tc>
        <w:tc>
          <w:tcPr>
            <w:tcW w:w="831" w:type="dxa"/>
            <w:vAlign w:val="center"/>
            <w:hideMark/>
          </w:tcPr>
          <w:p w14:paraId="43E4EBB1" w14:textId="77777777" w:rsidR="00C10FCB" w:rsidRPr="00114FDB" w:rsidRDefault="00C10FCB" w:rsidP="00C10FCB">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1,449</w:t>
            </w:r>
          </w:p>
        </w:tc>
        <w:tc>
          <w:tcPr>
            <w:tcW w:w="0" w:type="auto"/>
            <w:vAlign w:val="center"/>
            <w:hideMark/>
          </w:tcPr>
          <w:p w14:paraId="4032BC98" w14:textId="77777777" w:rsidR="00C10FCB" w:rsidRPr="00114FDB" w:rsidRDefault="00C10FCB" w:rsidP="00C10FCB">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0,847</w:t>
            </w:r>
          </w:p>
        </w:tc>
        <w:tc>
          <w:tcPr>
            <w:tcW w:w="0" w:type="auto"/>
            <w:vAlign w:val="center"/>
            <w:hideMark/>
          </w:tcPr>
          <w:p w14:paraId="7579DE25" w14:textId="77777777" w:rsidR="00C10FCB" w:rsidRPr="00114FDB" w:rsidRDefault="00C10FCB" w:rsidP="00C10FCB">
            <w:pPr>
              <w:spacing w:after="0" w:line="240" w:lineRule="auto"/>
              <w:jc w:val="center"/>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2,037</w:t>
            </w:r>
          </w:p>
        </w:tc>
      </w:tr>
    </w:tbl>
    <w:p w14:paraId="5CFB77CA" w14:textId="77777777" w:rsidR="00CC3CE2" w:rsidRPr="00114FDB" w:rsidRDefault="00CC3CE2" w:rsidP="0048600C">
      <w:pPr>
        <w:pStyle w:val="Default"/>
        <w:ind w:left="284" w:firstLine="425"/>
        <w:jc w:val="both"/>
        <w:rPr>
          <w:bCs/>
          <w:sz w:val="20"/>
          <w:szCs w:val="20"/>
          <w:lang w:val="nl-NL"/>
        </w:rPr>
      </w:pPr>
    </w:p>
    <w:p w14:paraId="7FDF2CE5" w14:textId="00E34773" w:rsidR="005C0C55" w:rsidRDefault="00CD0B20" w:rsidP="00366E6C">
      <w:pPr>
        <w:pStyle w:val="Default"/>
        <w:ind w:left="284" w:firstLine="425"/>
        <w:jc w:val="both"/>
        <w:rPr>
          <w:bCs/>
          <w:sz w:val="20"/>
          <w:szCs w:val="20"/>
          <w:lang w:val="nl-NL"/>
        </w:rPr>
      </w:pPr>
      <w:r w:rsidRPr="00114FDB">
        <w:rPr>
          <w:bCs/>
          <w:sz w:val="20"/>
          <w:szCs w:val="20"/>
          <w:lang w:val="nl-NL"/>
        </w:rPr>
        <w:t xml:space="preserve">Berdasarkan tabel tersebut, nilai </w:t>
      </w:r>
      <w:r w:rsidRPr="00114FDB">
        <w:rPr>
          <w:bCs/>
          <w:i/>
          <w:iCs/>
          <w:sz w:val="20"/>
          <w:szCs w:val="20"/>
          <w:lang w:val="nl-NL"/>
        </w:rPr>
        <w:t>effect size</w:t>
      </w:r>
      <w:r w:rsidRPr="00114FDB">
        <w:rPr>
          <w:bCs/>
          <w:sz w:val="20"/>
          <w:szCs w:val="20"/>
          <w:lang w:val="nl-NL"/>
        </w:rPr>
        <w:t xml:space="preserve"> yang digunakan adalah Hedges’ </w:t>
      </w:r>
      <w:r w:rsidRPr="00114FDB">
        <w:rPr>
          <w:bCs/>
          <w:i/>
          <w:iCs/>
          <w:sz w:val="20"/>
          <w:szCs w:val="20"/>
          <w:lang w:val="nl-NL"/>
        </w:rPr>
        <w:t>g</w:t>
      </w:r>
      <w:r w:rsidRPr="00114FDB">
        <w:rPr>
          <w:bCs/>
          <w:sz w:val="20"/>
          <w:szCs w:val="20"/>
          <w:lang w:val="nl-NL"/>
        </w:rPr>
        <w:t xml:space="preserve"> sebesar 1,415 dengan interval kepercayaan 95% antara 0,874 hingga 1,946. Nilai tersebut lebih besar dari 0,80 sehingga termasuk dalam kategori pengaruh besar. Hasil Cohen’s </w:t>
      </w:r>
      <w:r w:rsidRPr="00114FDB">
        <w:rPr>
          <w:bCs/>
          <w:i/>
          <w:iCs/>
          <w:sz w:val="20"/>
          <w:szCs w:val="20"/>
          <w:lang w:val="nl-NL"/>
        </w:rPr>
        <w:t>d</w:t>
      </w:r>
      <w:r w:rsidRPr="00114FDB">
        <w:rPr>
          <w:bCs/>
          <w:sz w:val="20"/>
          <w:szCs w:val="20"/>
          <w:lang w:val="nl-NL"/>
        </w:rPr>
        <w:t xml:space="preserve"> sebesar 1,431 dan Glass’s delta sebesar 1,449 juga menunjukkan kategori yang sama. Hasil tersebut memperlihatkan bahwa perbedaan keterampilan berpikir sejarah antara kelas eksperimen dan kelas kontrol tidak hanya signifikan secara statistik, tetapi juga memiliki pengaruh yang besar.</w:t>
      </w:r>
    </w:p>
    <w:p w14:paraId="57A69C19" w14:textId="77777777" w:rsidR="00CB3A9A" w:rsidRPr="00114FDB" w:rsidRDefault="00CB3A9A" w:rsidP="00366E6C">
      <w:pPr>
        <w:pStyle w:val="Default"/>
        <w:ind w:left="284" w:firstLine="425"/>
        <w:jc w:val="both"/>
        <w:rPr>
          <w:bCs/>
          <w:sz w:val="20"/>
          <w:szCs w:val="20"/>
          <w:lang w:val="nl-NL"/>
        </w:rPr>
      </w:pPr>
    </w:p>
    <w:p w14:paraId="4733FCE5" w14:textId="43C651F9" w:rsidR="00713BE3" w:rsidRPr="00114FDB" w:rsidRDefault="001E77A4">
      <w:pPr>
        <w:pStyle w:val="Default"/>
        <w:numPr>
          <w:ilvl w:val="0"/>
          <w:numId w:val="3"/>
        </w:numPr>
        <w:ind w:left="284" w:hanging="284"/>
        <w:jc w:val="both"/>
        <w:rPr>
          <w:b/>
          <w:sz w:val="20"/>
          <w:szCs w:val="20"/>
          <w:lang w:val="nl-NL"/>
        </w:rPr>
      </w:pPr>
      <w:r w:rsidRPr="00114FDB">
        <w:rPr>
          <w:b/>
          <w:sz w:val="20"/>
          <w:szCs w:val="20"/>
          <w:lang w:val="nl-NL"/>
        </w:rPr>
        <w:t>PEMBAHASAN</w:t>
      </w:r>
    </w:p>
    <w:p w14:paraId="362E3EE4" w14:textId="4791C811" w:rsidR="00714A99" w:rsidRPr="00114FDB" w:rsidRDefault="00714A99" w:rsidP="00714A99">
      <w:pPr>
        <w:pStyle w:val="Default"/>
        <w:ind w:firstLine="709"/>
        <w:jc w:val="both"/>
        <w:rPr>
          <w:bCs/>
          <w:sz w:val="20"/>
          <w:szCs w:val="20"/>
          <w:lang w:val="en-US"/>
        </w:rPr>
      </w:pPr>
      <w:r w:rsidRPr="00114FDB">
        <w:rPr>
          <w:bCs/>
          <w:sz w:val="20"/>
          <w:szCs w:val="20"/>
          <w:lang w:val="en-US"/>
        </w:rPr>
        <w:t xml:space="preserve">Hasil penelitian menunjukkan bahwa penerapan model </w:t>
      </w:r>
      <w:r w:rsidRPr="00114FDB">
        <w:rPr>
          <w:bCs/>
          <w:i/>
          <w:iCs/>
          <w:sz w:val="20"/>
          <w:szCs w:val="20"/>
          <w:lang w:val="en-US"/>
        </w:rPr>
        <w:t>Argument-Driven Inquiry</w:t>
      </w:r>
      <w:r w:rsidRPr="00114FDB">
        <w:rPr>
          <w:bCs/>
          <w:sz w:val="20"/>
          <w:szCs w:val="20"/>
          <w:lang w:val="en-US"/>
        </w:rPr>
        <w:t xml:space="preserve"> (ADI) berpengaruh terhadap keterampilan berpikir sejarah peserta didik. Hal tersebut ditunjukkan oleh hasil </w:t>
      </w:r>
      <w:r w:rsidRPr="00114FDB">
        <w:rPr>
          <w:bCs/>
          <w:i/>
          <w:iCs/>
          <w:sz w:val="20"/>
          <w:szCs w:val="20"/>
          <w:lang w:val="en-US"/>
        </w:rPr>
        <w:t>Independent Samples t-Test</w:t>
      </w:r>
      <w:r w:rsidRPr="00114FDB">
        <w:rPr>
          <w:bCs/>
          <w:sz w:val="20"/>
          <w:szCs w:val="20"/>
          <w:lang w:val="en-US"/>
        </w:rPr>
        <w:t xml:space="preserve"> yang memperoleh nilai </w:t>
      </w:r>
      <w:r w:rsidRPr="00114FDB">
        <w:rPr>
          <w:bCs/>
          <w:i/>
          <w:iCs/>
          <w:sz w:val="20"/>
          <w:szCs w:val="20"/>
          <w:lang w:val="en-US"/>
        </w:rPr>
        <w:t>t</w:t>
      </w:r>
      <w:r w:rsidRPr="00114FDB">
        <w:rPr>
          <w:bCs/>
          <w:sz w:val="20"/>
          <w:szCs w:val="20"/>
          <w:lang w:val="en-US"/>
        </w:rPr>
        <w:t xml:space="preserve">(64) sebesar 5,812 dengan nilai signifikansi kurang dari 0,001. Rata-rata </w:t>
      </w:r>
      <w:r w:rsidRPr="00114FDB">
        <w:rPr>
          <w:bCs/>
          <w:i/>
          <w:iCs/>
          <w:sz w:val="20"/>
          <w:szCs w:val="20"/>
          <w:lang w:val="en-US"/>
        </w:rPr>
        <w:t>posttest</w:t>
      </w:r>
      <w:r w:rsidRPr="00114FDB">
        <w:rPr>
          <w:bCs/>
          <w:sz w:val="20"/>
          <w:szCs w:val="20"/>
          <w:lang w:val="en-US"/>
        </w:rPr>
        <w:t xml:space="preserve"> kelas eksperimen sebesar 57,25 juga lebih tinggi dibandingkan kelas kontrol yang memperoleh rata-rata sebesar 45,76. </w:t>
      </w:r>
      <w:r w:rsidRPr="00114FDB">
        <w:rPr>
          <w:bCs/>
          <w:sz w:val="20"/>
          <w:szCs w:val="20"/>
          <w:lang w:val="en-US"/>
        </w:rPr>
        <w:t>Perbedaan tersebut menunjukkan bahwa peserta didik yang mengikuti pembelajaran menggunakan ADI memperoleh keterampilan berpikir sejarah yang lebih tinggi dibandingkan peserta didik yang mengikuti pembelajaran konvensional.</w:t>
      </w:r>
    </w:p>
    <w:p w14:paraId="272F8786" w14:textId="77777777" w:rsidR="00714A99" w:rsidRPr="00114FDB" w:rsidRDefault="00714A99" w:rsidP="00714A99">
      <w:pPr>
        <w:pStyle w:val="Default"/>
        <w:ind w:firstLine="709"/>
        <w:jc w:val="both"/>
        <w:rPr>
          <w:bCs/>
          <w:sz w:val="20"/>
          <w:szCs w:val="20"/>
          <w:lang w:val="en-US"/>
        </w:rPr>
      </w:pPr>
      <w:r w:rsidRPr="00114FDB">
        <w:rPr>
          <w:bCs/>
          <w:sz w:val="20"/>
          <w:szCs w:val="20"/>
          <w:lang w:val="en-US"/>
        </w:rPr>
        <w:t xml:space="preserve">Pengaruh model ADI tidak hanya ditunjukkan oleh adanya perbedaan yang signifikan secara statistik. Hasil perhitungan Hedges’ </w:t>
      </w:r>
      <w:r w:rsidRPr="00114FDB">
        <w:rPr>
          <w:bCs/>
          <w:i/>
          <w:iCs/>
          <w:sz w:val="20"/>
          <w:szCs w:val="20"/>
          <w:lang w:val="en-US"/>
        </w:rPr>
        <w:t>g</w:t>
      </w:r>
      <w:r w:rsidRPr="00114FDB">
        <w:rPr>
          <w:bCs/>
          <w:sz w:val="20"/>
          <w:szCs w:val="20"/>
          <w:lang w:val="en-US"/>
        </w:rPr>
        <w:t xml:space="preserve"> sebesar 1,415 menunjukkan bahwa pengaruh yang diberikan berada dalam kategori besar. Temuan tersebut dapat dipahami melalui karakteristik pembelajaran ADI yang melibatkan peserta didik dalam kegiatan penyelidikan, penggunaan sumber dan bukti, penyusunan argumen, diskusi antarkelompok, serta perbaikan laporan. Rangkaian kegiatan tersebut memberikan kesempatan kepada peserta didik untuk membangun pemahaman sejarah secara aktif, bukan hanya menerima informasi yang telah disampaikan oleh guru. </w:t>
      </w:r>
    </w:p>
    <w:p w14:paraId="7F889F56" w14:textId="30164C48" w:rsidR="001E77A4" w:rsidRPr="00114FDB" w:rsidRDefault="00421156">
      <w:pPr>
        <w:pStyle w:val="Default"/>
        <w:numPr>
          <w:ilvl w:val="0"/>
          <w:numId w:val="8"/>
        </w:numPr>
        <w:ind w:left="284" w:hanging="284"/>
        <w:jc w:val="both"/>
        <w:rPr>
          <w:b/>
          <w:sz w:val="20"/>
          <w:szCs w:val="20"/>
          <w:lang w:val="en-US"/>
        </w:rPr>
      </w:pPr>
      <w:r w:rsidRPr="00114FDB">
        <w:rPr>
          <w:b/>
          <w:sz w:val="20"/>
          <w:szCs w:val="20"/>
          <w:lang w:val="en-US"/>
        </w:rPr>
        <w:t xml:space="preserve">Pengaruh Model </w:t>
      </w:r>
      <w:r w:rsidR="001324DF" w:rsidRPr="00114FDB">
        <w:rPr>
          <w:b/>
          <w:i/>
          <w:iCs/>
          <w:sz w:val="20"/>
          <w:szCs w:val="20"/>
          <w:lang w:val="en-US"/>
        </w:rPr>
        <w:t xml:space="preserve">Argument-Driven Inquiry </w:t>
      </w:r>
      <w:r w:rsidR="001324DF" w:rsidRPr="00114FDB">
        <w:rPr>
          <w:b/>
          <w:sz w:val="20"/>
          <w:szCs w:val="20"/>
          <w:lang w:val="en-US"/>
        </w:rPr>
        <w:t>terhadap Keterampilan Berpikir Sejarah Peserta Didik</w:t>
      </w:r>
    </w:p>
    <w:p w14:paraId="5DFE0950" w14:textId="38F6A7E3" w:rsidR="001324DF" w:rsidRPr="00114FDB" w:rsidRDefault="0093262C" w:rsidP="001324DF">
      <w:pPr>
        <w:pStyle w:val="Default"/>
        <w:ind w:firstLine="709"/>
        <w:jc w:val="both"/>
        <w:rPr>
          <w:bCs/>
          <w:sz w:val="20"/>
          <w:szCs w:val="20"/>
        </w:rPr>
      </w:pPr>
      <w:r w:rsidRPr="00114FDB">
        <w:rPr>
          <w:bCs/>
          <w:sz w:val="20"/>
          <w:szCs w:val="20"/>
        </w:rPr>
        <w:t xml:space="preserve">Hasil uji </w:t>
      </w:r>
      <w:r w:rsidRPr="00114FDB">
        <w:rPr>
          <w:bCs/>
          <w:i/>
          <w:iCs/>
          <w:sz w:val="20"/>
          <w:szCs w:val="20"/>
        </w:rPr>
        <w:t>Independent Samples t-Test</w:t>
      </w:r>
      <w:r w:rsidRPr="00114FDB">
        <w:rPr>
          <w:bCs/>
          <w:sz w:val="20"/>
          <w:szCs w:val="20"/>
        </w:rPr>
        <w:t xml:space="preserve"> memperoleh nilai </w:t>
      </w:r>
      <w:r w:rsidRPr="00114FDB">
        <w:rPr>
          <w:bCs/>
          <w:i/>
          <w:iCs/>
          <w:sz w:val="20"/>
          <w:szCs w:val="20"/>
        </w:rPr>
        <w:t>t</w:t>
      </w:r>
      <w:r w:rsidRPr="00114FDB">
        <w:rPr>
          <w:bCs/>
          <w:sz w:val="20"/>
          <w:szCs w:val="20"/>
        </w:rPr>
        <w:t xml:space="preserve">(64) sebesar 5,812 dengan nilai signifikansi kurang dari 0,001. Nilai tersebut lebih kecil dari taraf signifikansi 0,05 sehingga H₀ ditolak dan Hₐ diterima. Rata-rata </w:t>
      </w:r>
      <w:r w:rsidRPr="00114FDB">
        <w:rPr>
          <w:bCs/>
          <w:i/>
          <w:iCs/>
          <w:sz w:val="20"/>
          <w:szCs w:val="20"/>
        </w:rPr>
        <w:t>posttest</w:t>
      </w:r>
      <w:r w:rsidRPr="00114FDB">
        <w:rPr>
          <w:bCs/>
          <w:sz w:val="20"/>
          <w:szCs w:val="20"/>
        </w:rPr>
        <w:t xml:space="preserve"> kelas eksperimen sebesar 57,25 lebih tinggi dibandingkan kelas kontrol sebesar 45,76, dengan selisih rata-rata sebesar 11,485. Hasil tersebut menunjukkan bahwa terdapat perbedaan keterampilan berpikir sejarah antara peserta didik yang mengikuti pembelajaran menggunakan model </w:t>
      </w:r>
      <w:r w:rsidRPr="00114FDB">
        <w:rPr>
          <w:bCs/>
          <w:i/>
          <w:iCs/>
          <w:sz w:val="20"/>
          <w:szCs w:val="20"/>
        </w:rPr>
        <w:t>Argument-Driven Inquiry</w:t>
      </w:r>
      <w:r w:rsidRPr="00114FDB">
        <w:rPr>
          <w:bCs/>
          <w:sz w:val="20"/>
          <w:szCs w:val="20"/>
        </w:rPr>
        <w:t xml:space="preserve"> dan peserta didik yang mengikuti pembelajaran konvensional. Perbedaan tersebut mengarah pada kelas eksperimen sehingga menunjukkan adanya pengaruh model ADI terhadap keterampilan berpikir sejarah peserta didik.</w:t>
      </w:r>
    </w:p>
    <w:p w14:paraId="6D1105CB" w14:textId="6DAF50D6" w:rsidR="005E5C71" w:rsidRPr="00114FDB" w:rsidRDefault="00D33B8A" w:rsidP="008F735C">
      <w:pPr>
        <w:pStyle w:val="Default"/>
        <w:ind w:firstLine="709"/>
        <w:jc w:val="both"/>
        <w:rPr>
          <w:bCs/>
          <w:sz w:val="20"/>
          <w:szCs w:val="20"/>
        </w:rPr>
      </w:pPr>
      <w:r w:rsidRPr="00114FDB">
        <w:rPr>
          <w:bCs/>
          <w:sz w:val="20"/>
          <w:szCs w:val="20"/>
        </w:rPr>
        <w:t xml:space="preserve">Pengaruh tersebut dapat dijelaskan melalui teori konstruktivisme sosial Vygotsky yang memandang bahwa pengetahuan dibangun secara aktif melalui pengalaman belajar dan interaksi sosial. Dalam pembelajaran ADI, peserta didik tidak hanya menerima penjelasan yang telah disusun oleh guru, tetapi terlibat dalam kegiatan menelaah sumber, berdiskusi, menyusun argumen, dan menanggapi argumen kelompok lain. Interaksi tersebut memungkinkan peserta didik memperoleh bantuan dari guru maupun teman sebaya ketika mengalami kesulitan. Bantuan yang diberikan berfungsi sebagai </w:t>
      </w:r>
      <w:r w:rsidRPr="00114FDB">
        <w:rPr>
          <w:bCs/>
          <w:i/>
          <w:iCs/>
          <w:sz w:val="20"/>
          <w:szCs w:val="20"/>
        </w:rPr>
        <w:t>scaffolding</w:t>
      </w:r>
      <w:r w:rsidRPr="00114FDB">
        <w:rPr>
          <w:bCs/>
          <w:sz w:val="20"/>
          <w:szCs w:val="20"/>
        </w:rPr>
        <w:t xml:space="preserve"> sehingga peserta didik dapat mencapai kemampuan yang sebelumnya belum dapat dilakukan secara mandiri dalam </w:t>
      </w:r>
      <w:r w:rsidRPr="00114FDB">
        <w:rPr>
          <w:bCs/>
          <w:i/>
          <w:iCs/>
          <w:sz w:val="20"/>
          <w:szCs w:val="20"/>
        </w:rPr>
        <w:t>Zone of Proximal Development</w:t>
      </w:r>
      <w:r w:rsidRPr="00114FDB">
        <w:rPr>
          <w:bCs/>
          <w:sz w:val="20"/>
          <w:szCs w:val="20"/>
        </w:rPr>
        <w:t>.</w:t>
      </w:r>
      <w:r w:rsidRPr="00114FDB">
        <w:rPr>
          <w:rStyle w:val="FootnoteReference"/>
          <w:bCs/>
          <w:sz w:val="20"/>
          <w:szCs w:val="20"/>
        </w:rPr>
        <w:footnoteReference w:id="14"/>
      </w:r>
      <w:r w:rsidR="008F735C" w:rsidRPr="00114FDB">
        <w:rPr>
          <w:bCs/>
          <w:sz w:val="20"/>
          <w:szCs w:val="20"/>
        </w:rPr>
        <w:t xml:space="preserve"> </w:t>
      </w:r>
      <w:r w:rsidR="00D52932" w:rsidRPr="00114FDB">
        <w:rPr>
          <w:bCs/>
          <w:sz w:val="20"/>
          <w:szCs w:val="20"/>
        </w:rPr>
        <w:t>Interaksi yang berlangsung selama pembelajaran menunjukkan bahwa perkembangan keterampilan berpikir sejarah tidak hanya terbentuk melalui kegiatan individual, tetapi juga melalui kerja sama dan pertukaran pemikiran.</w:t>
      </w:r>
    </w:p>
    <w:p w14:paraId="678D87D9" w14:textId="7C802FFC" w:rsidR="00D52932" w:rsidRPr="00114FDB" w:rsidRDefault="00AB559F" w:rsidP="008F735C">
      <w:pPr>
        <w:pStyle w:val="Default"/>
        <w:ind w:firstLine="709"/>
        <w:jc w:val="both"/>
        <w:rPr>
          <w:bCs/>
          <w:sz w:val="20"/>
          <w:szCs w:val="20"/>
        </w:rPr>
      </w:pPr>
      <w:r w:rsidRPr="00114FDB">
        <w:rPr>
          <w:bCs/>
          <w:sz w:val="20"/>
          <w:szCs w:val="20"/>
        </w:rPr>
        <w:t xml:space="preserve">Hasil observasi keterlaksanaan pembelajaran yang mencapai 100% menunjukkan bahwa seluruh tahapan ADI telah diterapkan sesuai dengan rancangan. Keterlaksanaan tersebut tidak menjadi bukti langsung adanya pengaruh, tetapi memastikan bahwa peserta didik </w:t>
      </w:r>
      <w:r w:rsidRPr="00114FDB">
        <w:rPr>
          <w:bCs/>
          <w:sz w:val="20"/>
          <w:szCs w:val="20"/>
        </w:rPr>
        <w:lastRenderedPageBreak/>
        <w:t>kelas eksperimen memperoleh perlakuan secara utuh, mulai dari identifikasi tugas hingga revisi laporan. Rangkaian ADI memberikan kesempatan kepada peserta didik untuk melakukan penyelidikan, mengolah informasi, menyusun argumen, mengikuti sesi argumentasi, serta memperbaiki laporan berdasarkan hasil penilaian antarteman.</w:t>
      </w:r>
      <w:r w:rsidRPr="00114FDB">
        <w:rPr>
          <w:rStyle w:val="FootnoteReference"/>
          <w:bCs/>
          <w:sz w:val="20"/>
          <w:szCs w:val="20"/>
        </w:rPr>
        <w:footnoteReference w:id="15"/>
      </w:r>
      <w:r w:rsidRPr="00114FDB">
        <w:rPr>
          <w:bCs/>
          <w:sz w:val="20"/>
          <w:szCs w:val="20"/>
        </w:rPr>
        <w:t xml:space="preserve"> Proses tersebut memberi ruang kepada peserta didik untuk membangun pemahaman melalui penggunaan bukti, dialog, dan perbaikan penjelasan.</w:t>
      </w:r>
    </w:p>
    <w:p w14:paraId="73CD3AD2" w14:textId="52F6C537" w:rsidR="00337012" w:rsidRPr="00114FDB" w:rsidRDefault="00B3424D" w:rsidP="008F735C">
      <w:pPr>
        <w:pStyle w:val="Default"/>
        <w:ind w:firstLine="709"/>
        <w:jc w:val="both"/>
        <w:rPr>
          <w:bCs/>
          <w:sz w:val="20"/>
          <w:szCs w:val="20"/>
        </w:rPr>
      </w:pPr>
      <w:r w:rsidRPr="00114FDB">
        <w:rPr>
          <w:bCs/>
          <w:sz w:val="20"/>
          <w:szCs w:val="20"/>
        </w:rPr>
        <w:t xml:space="preserve">Keterlibatan peserta didik dalam penggunaan bukti terlihat dari hasil angket respons. Indikator pemanfaatan bukti memperoleh persentase tertinggi sebesar 83% dengan kategori sangat baik, sedangkan respons keseluruhan memperoleh persentase sebesar 78% dengan kategori baik. Data tersebut bukan dasar utama dalam menentukan pengaruh ADI, tetapi membantu menjelaskan proses pembelajaran pada kelas eksperimen. Perubahan juga terlihat pada jawaban peserta didik. Jawaban </w:t>
      </w:r>
      <w:r w:rsidRPr="00114FDB">
        <w:rPr>
          <w:bCs/>
          <w:i/>
          <w:iCs/>
          <w:sz w:val="20"/>
          <w:szCs w:val="20"/>
        </w:rPr>
        <w:t>pretest</w:t>
      </w:r>
      <w:r w:rsidRPr="00114FDB">
        <w:rPr>
          <w:bCs/>
          <w:sz w:val="20"/>
          <w:szCs w:val="20"/>
        </w:rPr>
        <w:t xml:space="preserve"> masih cenderung menerima informasi sejarah tanpa mempertimbangkan kredibilitas dan asal sumber, sedangkan jawaban </w:t>
      </w:r>
      <w:r w:rsidRPr="00114FDB">
        <w:rPr>
          <w:bCs/>
          <w:i/>
          <w:iCs/>
          <w:sz w:val="20"/>
          <w:szCs w:val="20"/>
        </w:rPr>
        <w:t>posttest</w:t>
      </w:r>
      <w:r w:rsidRPr="00114FDB">
        <w:rPr>
          <w:bCs/>
          <w:sz w:val="20"/>
          <w:szCs w:val="20"/>
        </w:rPr>
        <w:t xml:space="preserve"> mulai menunjukkan upaya memeriksa sumber sebelum menggunakannya sebagai dasar penjelasan. Perubahan ini sesuai dengan pendapat Nurjanah bahwa keterampilan berpikir sejarah mencakup kemampuan mengevaluasi bukti, membandingkan narasi, menafsirkan catatan sejarah, dan membangun penjelasan berdasarkan bukti.</w:t>
      </w:r>
      <w:r w:rsidRPr="00114FDB">
        <w:rPr>
          <w:rStyle w:val="FootnoteReference"/>
          <w:bCs/>
          <w:sz w:val="20"/>
          <w:szCs w:val="20"/>
        </w:rPr>
        <w:footnoteReference w:id="16"/>
      </w:r>
    </w:p>
    <w:p w14:paraId="7BE9EF47" w14:textId="1D045B74" w:rsidR="008A25C2" w:rsidRPr="00114FDB" w:rsidRDefault="001C27BE" w:rsidP="008F735C">
      <w:pPr>
        <w:pStyle w:val="Default"/>
        <w:ind w:firstLine="709"/>
        <w:jc w:val="both"/>
        <w:rPr>
          <w:bCs/>
          <w:sz w:val="20"/>
          <w:szCs w:val="20"/>
        </w:rPr>
      </w:pPr>
      <w:r w:rsidRPr="00114FDB">
        <w:rPr>
          <w:bCs/>
          <w:sz w:val="20"/>
          <w:szCs w:val="20"/>
        </w:rPr>
        <w:t xml:space="preserve">Kemampuan menilai sumber membantu peserta didik memahami peristiwa sesuai dengan konteks zamannya. Pada </w:t>
      </w:r>
      <w:r w:rsidRPr="00114FDB">
        <w:rPr>
          <w:bCs/>
          <w:i/>
          <w:iCs/>
          <w:sz w:val="20"/>
          <w:szCs w:val="20"/>
        </w:rPr>
        <w:t>pretest</w:t>
      </w:r>
      <w:r w:rsidRPr="00114FDB">
        <w:rPr>
          <w:bCs/>
          <w:sz w:val="20"/>
          <w:szCs w:val="20"/>
        </w:rPr>
        <w:t xml:space="preserve">, peserta didik masih cenderung menilai pilihan diplomasi dan perjuangan fisik berdasarkan sudut pandang masa kini. Jawaban </w:t>
      </w:r>
      <w:r w:rsidRPr="00114FDB">
        <w:rPr>
          <w:bCs/>
          <w:i/>
          <w:iCs/>
          <w:sz w:val="20"/>
          <w:szCs w:val="20"/>
        </w:rPr>
        <w:t>posttest</w:t>
      </w:r>
      <w:r w:rsidRPr="00114FDB">
        <w:rPr>
          <w:bCs/>
          <w:sz w:val="20"/>
          <w:szCs w:val="20"/>
        </w:rPr>
        <w:t xml:space="preserve"> mulai menggunakan fakta sejarah untuk menjelaskan situasi politik dan kondisi yang melatarbelakangi pilihan para tokoh pada masa awal kemerdekaan. Perubahan tersebut sejalan dengan temuan Umamah dkk. bahwa pembelajaran berbasis penyelidikan dapat mengembangkan keterampilan berpikir sejarah melalui kegiatan mencari informasi, menganalisis bukti, dan membangun pemahaman terhadap suatu peristiwa.</w:t>
      </w:r>
      <w:r w:rsidR="002D7415" w:rsidRPr="00114FDB">
        <w:rPr>
          <w:rStyle w:val="FootnoteReference"/>
          <w:bCs/>
          <w:sz w:val="20"/>
          <w:szCs w:val="20"/>
        </w:rPr>
        <w:footnoteReference w:id="17"/>
      </w:r>
      <w:r w:rsidRPr="00114FDB">
        <w:rPr>
          <w:bCs/>
          <w:sz w:val="20"/>
          <w:szCs w:val="20"/>
        </w:rPr>
        <w:t xml:space="preserve"> Tahap identifikasi tugas dan pengumpulan data dalam ADI membantu peserta didik tidak hanya mengetahui peristiwa, tetapi juga memahami keadaan yang memengaruhi tindakan pelaku sejarah.</w:t>
      </w:r>
    </w:p>
    <w:p w14:paraId="7474A49E" w14:textId="5478C1B2" w:rsidR="002D7415" w:rsidRPr="00114FDB" w:rsidRDefault="00E273AF" w:rsidP="008F735C">
      <w:pPr>
        <w:pStyle w:val="Default"/>
        <w:ind w:firstLine="709"/>
        <w:jc w:val="both"/>
        <w:rPr>
          <w:bCs/>
          <w:sz w:val="20"/>
          <w:szCs w:val="20"/>
        </w:rPr>
      </w:pPr>
      <w:r w:rsidRPr="00114FDB">
        <w:rPr>
          <w:bCs/>
          <w:sz w:val="20"/>
          <w:szCs w:val="20"/>
        </w:rPr>
        <w:t xml:space="preserve">Pemahaman terhadap konteks selanjutnya membantu peserta didik menyusun peristiwa secara kronologis dan menjelaskan hubungan sebab-akibat. Jawaban </w:t>
      </w:r>
      <w:r w:rsidRPr="00114FDB">
        <w:rPr>
          <w:bCs/>
          <w:i/>
          <w:iCs/>
          <w:sz w:val="20"/>
          <w:szCs w:val="20"/>
        </w:rPr>
        <w:t>pretest</w:t>
      </w:r>
      <w:r w:rsidRPr="00114FDB">
        <w:rPr>
          <w:bCs/>
          <w:sz w:val="20"/>
          <w:szCs w:val="20"/>
        </w:rPr>
        <w:t xml:space="preserve"> masih cenderung menempatkan perjuangan fisik, diplomasi, dan perkembangan situasi </w:t>
      </w:r>
      <w:r w:rsidRPr="00114FDB">
        <w:rPr>
          <w:bCs/>
          <w:sz w:val="20"/>
          <w:szCs w:val="20"/>
        </w:rPr>
        <w:t xml:space="preserve">politik sebagai peristiwa yang terpisah. Jawaban </w:t>
      </w:r>
      <w:r w:rsidRPr="00114FDB">
        <w:rPr>
          <w:bCs/>
          <w:i/>
          <w:iCs/>
          <w:sz w:val="20"/>
          <w:szCs w:val="20"/>
        </w:rPr>
        <w:t>posttest</w:t>
      </w:r>
      <w:r w:rsidRPr="00114FDB">
        <w:rPr>
          <w:bCs/>
          <w:sz w:val="20"/>
          <w:szCs w:val="20"/>
        </w:rPr>
        <w:t xml:space="preserve"> mulai menunjukkan urutan yang lebih runtut dan keterkaitan antara satu peristiwa dengan peristiwa lainnya. Perubahan tersebut didukung oleh penyusunan argumen tentatif dan sesi argumentasi karena peserta didik perlu menyampaikan penjelasan, menanggapi kelompok lain, dan memeriksa kembali hubungan antarperistiwa. Ucan dkk. menjelaskan bahwa pembelajaran dialogis memberi kesempatan kepada peserta didik untuk bertukar gagasan, mengevaluasi pandangan yang berbeda, dan membangun pemahaman melalui penalaran bersama.</w:t>
      </w:r>
      <w:r w:rsidRPr="00114FDB">
        <w:rPr>
          <w:rStyle w:val="FootnoteReference"/>
          <w:bCs/>
          <w:sz w:val="20"/>
          <w:szCs w:val="20"/>
        </w:rPr>
        <w:footnoteReference w:id="18"/>
      </w:r>
      <w:r w:rsidRPr="00114FDB">
        <w:rPr>
          <w:bCs/>
          <w:sz w:val="20"/>
          <w:szCs w:val="20"/>
        </w:rPr>
        <w:t xml:space="preserve"> Dialog selama sesi argumentasi membantu peserta didik memperbaiki penjelasan yang belum runtut dan menyusun hubungan sebab-akibat secara lebih logis.</w:t>
      </w:r>
    </w:p>
    <w:p w14:paraId="378DE53F" w14:textId="1E605670" w:rsidR="00CE3194" w:rsidRPr="00114FDB" w:rsidRDefault="008531E7" w:rsidP="008F735C">
      <w:pPr>
        <w:pStyle w:val="Default"/>
        <w:ind w:firstLine="709"/>
        <w:jc w:val="both"/>
        <w:rPr>
          <w:bCs/>
          <w:sz w:val="20"/>
          <w:szCs w:val="20"/>
          <w:lang w:val="nl-NL"/>
        </w:rPr>
      </w:pPr>
      <w:r w:rsidRPr="00114FDB">
        <w:rPr>
          <w:bCs/>
          <w:sz w:val="20"/>
          <w:szCs w:val="20"/>
        </w:rPr>
        <w:t xml:space="preserve">Perubahan juga terlihat pada kemampuan memahami perspektif sejarah. Jawaban </w:t>
      </w:r>
      <w:r w:rsidRPr="00114FDB">
        <w:rPr>
          <w:bCs/>
          <w:i/>
          <w:iCs/>
          <w:sz w:val="20"/>
          <w:szCs w:val="20"/>
        </w:rPr>
        <w:t>pretest</w:t>
      </w:r>
      <w:r w:rsidRPr="00114FDB">
        <w:rPr>
          <w:bCs/>
          <w:sz w:val="20"/>
          <w:szCs w:val="20"/>
        </w:rPr>
        <w:t xml:space="preserve"> masih cenderung menilai strategi diplomasi atau perjuangan fisik secara sepihak. Jawaban </w:t>
      </w:r>
      <w:r w:rsidRPr="00114FDB">
        <w:rPr>
          <w:bCs/>
          <w:i/>
          <w:iCs/>
          <w:sz w:val="20"/>
          <w:szCs w:val="20"/>
        </w:rPr>
        <w:t>posttest</w:t>
      </w:r>
      <w:r w:rsidRPr="00114FDB">
        <w:rPr>
          <w:bCs/>
          <w:sz w:val="20"/>
          <w:szCs w:val="20"/>
        </w:rPr>
        <w:t xml:space="preserve"> mulai mempertimbangkan posisi tokoh serta kondisi politik dan keamanan yang melatarbelakangi keputusan mereka. </w:t>
      </w:r>
      <w:r w:rsidRPr="00114FDB">
        <w:rPr>
          <w:bCs/>
          <w:sz w:val="20"/>
          <w:szCs w:val="20"/>
          <w:lang w:val="nl-NL"/>
        </w:rPr>
        <w:t>Sesi argumentasi memberi kesempatan kepada peserta didik untuk mendengarkan dan menilai penafsiran yang berbeda. Santiago dan Dozono menjelaskan bahwa penyelidikan sejarah mengandung proses kritis yang menuntut keterbukaan terhadap perbedaan penafsiran dalam memahami masa lalu.</w:t>
      </w:r>
      <w:r w:rsidRPr="00114FDB">
        <w:rPr>
          <w:rStyle w:val="FootnoteReference"/>
          <w:bCs/>
          <w:sz w:val="20"/>
          <w:szCs w:val="20"/>
          <w:lang w:val="nl-NL"/>
        </w:rPr>
        <w:footnoteReference w:id="19"/>
      </w:r>
      <w:r w:rsidRPr="00114FDB">
        <w:rPr>
          <w:bCs/>
          <w:sz w:val="20"/>
          <w:szCs w:val="20"/>
          <w:lang w:val="nl-NL"/>
        </w:rPr>
        <w:t xml:space="preserve"> Pertukaran argumen membantu peserta didik menyadari bahwa suatu peristiwa tidak selalu dapat dijelaskan melalui satu sudut pandang.</w:t>
      </w:r>
    </w:p>
    <w:p w14:paraId="5622580D" w14:textId="74847A8A" w:rsidR="008531E7" w:rsidRPr="00114FDB" w:rsidRDefault="00956058" w:rsidP="008F735C">
      <w:pPr>
        <w:pStyle w:val="Default"/>
        <w:ind w:firstLine="709"/>
        <w:jc w:val="both"/>
        <w:rPr>
          <w:bCs/>
          <w:sz w:val="20"/>
          <w:szCs w:val="20"/>
        </w:rPr>
      </w:pPr>
      <w:r w:rsidRPr="00114FDB">
        <w:rPr>
          <w:bCs/>
          <w:sz w:val="20"/>
          <w:szCs w:val="20"/>
          <w:lang w:val="nl-NL"/>
        </w:rPr>
        <w:t xml:space="preserve">Pemahaman terhadap perspektif yang berbeda kemudian membantu peserta didik melakukan refleksi kritis. Pada </w:t>
      </w:r>
      <w:r w:rsidRPr="00114FDB">
        <w:rPr>
          <w:bCs/>
          <w:i/>
          <w:iCs/>
          <w:sz w:val="20"/>
          <w:szCs w:val="20"/>
          <w:lang w:val="nl-NL"/>
        </w:rPr>
        <w:t>pretest</w:t>
      </w:r>
      <w:r w:rsidRPr="00114FDB">
        <w:rPr>
          <w:bCs/>
          <w:sz w:val="20"/>
          <w:szCs w:val="20"/>
          <w:lang w:val="nl-NL"/>
        </w:rPr>
        <w:t xml:space="preserve">, jawaban peserta didik masih bersifat umum dan belum menghubungkan pengalaman perjuangan pada masa awal kemerdekaan dengan kehidupan masa kini. Jawaban </w:t>
      </w:r>
      <w:r w:rsidRPr="00114FDB">
        <w:rPr>
          <w:bCs/>
          <w:i/>
          <w:iCs/>
          <w:sz w:val="20"/>
          <w:szCs w:val="20"/>
          <w:lang w:val="nl-NL"/>
        </w:rPr>
        <w:t>posttest</w:t>
      </w:r>
      <w:r w:rsidRPr="00114FDB">
        <w:rPr>
          <w:bCs/>
          <w:sz w:val="20"/>
          <w:szCs w:val="20"/>
          <w:lang w:val="nl-NL"/>
        </w:rPr>
        <w:t xml:space="preserve"> mulai menjelaskan nilai yang dapat dipelajari dari strategi diplomasi dan perjuangan fisik serta mengaitkannya dengan penyelesaian masalah pada masa sekarang. </w:t>
      </w:r>
      <w:r w:rsidRPr="00114FDB">
        <w:rPr>
          <w:bCs/>
          <w:sz w:val="20"/>
          <w:szCs w:val="20"/>
        </w:rPr>
        <w:t>Proses tersebut berkaitan dengan kegiatan penulisan laporan, penilaian antarteman, dan revisi laporan. Peserta didik meninjau kembali argumennya, mempertimbangkan masukan, kemudian memperbaiki penjelasan. Hal ini sesuai dengan teori belajar bermakna Ausubel yang menjelaskan bahwa informasi baru menjadi lebih bermakna ketika dihubungkan dengan pengetahuan dan pengalaman yang telah dimiliki peserta didik.</w:t>
      </w:r>
      <w:r w:rsidRPr="00114FDB">
        <w:rPr>
          <w:rStyle w:val="FootnoteReference"/>
          <w:bCs/>
          <w:sz w:val="20"/>
          <w:szCs w:val="20"/>
        </w:rPr>
        <w:footnoteReference w:id="20"/>
      </w:r>
    </w:p>
    <w:p w14:paraId="095B889A" w14:textId="38E4078D" w:rsidR="00E1652D" w:rsidRPr="00114FDB" w:rsidRDefault="00B358DC" w:rsidP="008F735C">
      <w:pPr>
        <w:pStyle w:val="Default"/>
        <w:ind w:firstLine="709"/>
        <w:jc w:val="both"/>
        <w:rPr>
          <w:sz w:val="20"/>
          <w:szCs w:val="20"/>
        </w:rPr>
      </w:pPr>
      <w:r w:rsidRPr="00114FDB">
        <w:rPr>
          <w:sz w:val="20"/>
          <w:szCs w:val="20"/>
        </w:rPr>
        <w:t xml:space="preserve">Keseluruhan hasil penelitian menunjukkan bahwa ADI membantu proses pembelajaran sejarah karena peserta didik dilatih menggunakan sumber sebelum menyusun penjelasan. Temuan ini sejalan dengan penelitian Sabrina Amelia Puteri dkk. yang menunjukkan </w:t>
      </w:r>
      <w:r w:rsidRPr="00114FDB">
        <w:rPr>
          <w:sz w:val="20"/>
          <w:szCs w:val="20"/>
        </w:rPr>
        <w:lastRenderedPageBreak/>
        <w:t>bahwa ADI dapat meningkatkan kemampuan argumentasi peserta didik.</w:t>
      </w:r>
      <w:r w:rsidR="00D83AEB" w:rsidRPr="00114FDB">
        <w:rPr>
          <w:rStyle w:val="FootnoteReference"/>
          <w:sz w:val="20"/>
          <w:szCs w:val="20"/>
        </w:rPr>
        <w:footnoteReference w:id="21"/>
      </w:r>
      <w:r w:rsidRPr="00114FDB">
        <w:rPr>
          <w:sz w:val="20"/>
          <w:szCs w:val="20"/>
        </w:rPr>
        <w:t xml:space="preserve"> Kesejalanan tersebut terlihat dari peran ADI dalam membiasakan peserta didik mengolah informasi sebelum menyampaikan argumen. Pada penelitian ini, argumen yang dibangun peserta didik diarahkan pada penjelasan sejarah yang disusun berdasarkan sumber dan keadaan masa lalu.</w:t>
      </w:r>
    </w:p>
    <w:p w14:paraId="69CA0DA6" w14:textId="62802F4A" w:rsidR="00B358DC" w:rsidRPr="00114FDB" w:rsidRDefault="00BD1710" w:rsidP="008F735C">
      <w:pPr>
        <w:pStyle w:val="Default"/>
        <w:ind w:firstLine="709"/>
        <w:jc w:val="both"/>
        <w:rPr>
          <w:sz w:val="20"/>
          <w:szCs w:val="20"/>
          <w:lang w:val="nl-NL"/>
        </w:rPr>
      </w:pPr>
      <w:r w:rsidRPr="00114FDB">
        <w:rPr>
          <w:sz w:val="20"/>
          <w:szCs w:val="20"/>
        </w:rPr>
        <w:t xml:space="preserve">Temuan ini juga memiliki arah yang sama dengan penelitian Nabella Visi Diana Puteri dkk. yang menunjukkan bahwa ADI berbantuan </w:t>
      </w:r>
      <w:r w:rsidRPr="00114FDB">
        <w:rPr>
          <w:i/>
          <w:iCs/>
          <w:sz w:val="20"/>
          <w:szCs w:val="20"/>
        </w:rPr>
        <w:t>e-learning</w:t>
      </w:r>
      <w:r w:rsidRPr="00114FDB">
        <w:rPr>
          <w:sz w:val="20"/>
          <w:szCs w:val="20"/>
        </w:rPr>
        <w:t xml:space="preserve"> dapat meningkatkan kemampuan berpikir kritis peserta didik SMK.</w:t>
      </w:r>
      <w:r w:rsidR="00D83AEB" w:rsidRPr="00114FDB">
        <w:rPr>
          <w:rStyle w:val="FootnoteReference"/>
          <w:sz w:val="20"/>
          <w:szCs w:val="20"/>
        </w:rPr>
        <w:footnoteReference w:id="22"/>
      </w:r>
      <w:r w:rsidRPr="00114FDB">
        <w:rPr>
          <w:sz w:val="20"/>
          <w:szCs w:val="20"/>
        </w:rPr>
        <w:t xml:space="preserve"> </w:t>
      </w:r>
      <w:r w:rsidRPr="00114FDB">
        <w:rPr>
          <w:sz w:val="20"/>
          <w:szCs w:val="20"/>
          <w:lang w:val="nl-NL"/>
        </w:rPr>
        <w:t>Persamaannya terletak pada keterlibatan peserta didik dalam mengolah informasi sebelum mengambil kesimpulan. Perbedaannya, penelitian tersebut mengukur kemampuan berpikir kritis, sedangkan penelitian ini mengukur keterampilan berpikir sejarah. Keterampilan berpikir sejarah menuntut peserta didik memahami urutan peristiwa. Keterampilan tersebut juga menuntut peserta didik menggunakan sumber sebagai dasar penjelasan dan mempertimbangkan sudut pandang pelaku sejarah.</w:t>
      </w:r>
    </w:p>
    <w:p w14:paraId="5A422A6D" w14:textId="615467A6" w:rsidR="00BD1710" w:rsidRPr="00114FDB" w:rsidRDefault="001255AA" w:rsidP="008F735C">
      <w:pPr>
        <w:pStyle w:val="Default"/>
        <w:ind w:firstLine="709"/>
        <w:jc w:val="both"/>
        <w:rPr>
          <w:sz w:val="20"/>
          <w:szCs w:val="20"/>
          <w:lang w:val="nl-NL"/>
        </w:rPr>
      </w:pPr>
      <w:r w:rsidRPr="00114FDB">
        <w:rPr>
          <w:sz w:val="20"/>
          <w:szCs w:val="20"/>
          <w:lang w:val="nl-NL"/>
        </w:rPr>
        <w:t>Temuan tersebut masih berada pada arah yang sama dengan penelitian terdahulu. Kesamaannya terlihat pada peran ADI dalam mendorong peserta didik mengolah informasi sebelum menyusun jawaban. Bedanya, penelitian sebelumnya lebih banyak menempatkan ADI pada kemampuan argumentasi dan berpikir kritis secara umum, sedangkan penelitian ini menggunakannya pada pembelajaran sejarah. Pada penelitian ini, ADI tidak hanya dipahami sebagai model untuk melatih argumentasi, tetapi juga sebagai model yang membantu peserta didik menyusun penjelasan sejarah berdasarkan sumber dan bukti. Hal inilah yang menunjukkan bahwa penerapan ADI dapat diperluas pada pengembangan keterampilan berpikir sejarah peserta didik SMK.</w:t>
      </w:r>
    </w:p>
    <w:p w14:paraId="0FD897ED" w14:textId="02C55FB7" w:rsidR="00D83AEB" w:rsidRPr="00114FDB" w:rsidRDefault="00D83AEB" w:rsidP="008F735C">
      <w:pPr>
        <w:pStyle w:val="Default"/>
        <w:ind w:firstLine="709"/>
        <w:jc w:val="both"/>
        <w:rPr>
          <w:sz w:val="20"/>
          <w:szCs w:val="20"/>
          <w:lang w:val="nl-NL"/>
        </w:rPr>
      </w:pPr>
      <w:r w:rsidRPr="00114FDB">
        <w:rPr>
          <w:sz w:val="20"/>
          <w:szCs w:val="20"/>
          <w:lang w:val="nl-NL"/>
        </w:rPr>
        <w:t xml:space="preserve">Keterkaitan antara hasil penelitian dan penelitian terdahulu tersebut memperjelas bahwa pengaruh ADI tidak hanya tampak pada hasil statistik, tetapi juga pada proses belajar peserta didik di kelas eksperimen. Peserta didik terlibat dalam kegiatan penyelidikan, menggunakan sumber sebagai dasar penjelasan, dan memperbaiki argumen melalui diskusi. Berdasarkan hasil uji </w:t>
      </w:r>
      <w:r w:rsidRPr="00114FDB">
        <w:rPr>
          <w:i/>
          <w:iCs/>
          <w:sz w:val="20"/>
          <w:szCs w:val="20"/>
          <w:lang w:val="nl-NL"/>
        </w:rPr>
        <w:t>Independent Samples t-Test</w:t>
      </w:r>
      <w:r w:rsidRPr="00114FDB">
        <w:rPr>
          <w:sz w:val="20"/>
          <w:szCs w:val="20"/>
          <w:lang w:val="nl-NL"/>
        </w:rPr>
        <w:t xml:space="preserve">, perbedaan rata-rata </w:t>
      </w:r>
      <w:r w:rsidRPr="00114FDB">
        <w:rPr>
          <w:i/>
          <w:iCs/>
          <w:sz w:val="20"/>
          <w:szCs w:val="20"/>
          <w:lang w:val="nl-NL"/>
        </w:rPr>
        <w:t>posttest</w:t>
      </w:r>
      <w:r w:rsidRPr="00114FDB">
        <w:rPr>
          <w:sz w:val="20"/>
          <w:szCs w:val="20"/>
          <w:lang w:val="nl-NL"/>
        </w:rPr>
        <w:t xml:space="preserve">, serta proses pembelajaran yang berlangsung, dapat ditegaskan bahwa model </w:t>
      </w:r>
      <w:r w:rsidRPr="00114FDB">
        <w:rPr>
          <w:i/>
          <w:iCs/>
          <w:sz w:val="20"/>
          <w:szCs w:val="20"/>
          <w:lang w:val="nl-NL"/>
        </w:rPr>
        <w:t>Argument-Driven Inquiry</w:t>
      </w:r>
      <w:r w:rsidRPr="00114FDB">
        <w:rPr>
          <w:sz w:val="20"/>
          <w:szCs w:val="20"/>
          <w:lang w:val="nl-NL"/>
        </w:rPr>
        <w:t xml:space="preserve"> berpengaruh signifikan terhadap keterampilan berpikir sejarah peserta didik kelas XI SMK Labschool Unesa 1 Surabaya.</w:t>
      </w:r>
    </w:p>
    <w:p w14:paraId="57B508B7" w14:textId="31FB9AA8" w:rsidR="007B2130" w:rsidRPr="00114FDB" w:rsidRDefault="007F57DF" w:rsidP="00535B6C">
      <w:pPr>
        <w:pStyle w:val="Default"/>
        <w:ind w:left="284" w:hanging="284"/>
        <w:jc w:val="both"/>
        <w:rPr>
          <w:b/>
          <w:bCs/>
          <w:sz w:val="20"/>
          <w:szCs w:val="20"/>
        </w:rPr>
      </w:pPr>
      <w:r w:rsidRPr="00114FDB">
        <w:rPr>
          <w:b/>
          <w:bCs/>
          <w:sz w:val="20"/>
          <w:szCs w:val="20"/>
        </w:rPr>
        <w:t>2.</w:t>
      </w:r>
      <w:r w:rsidR="00535B6C" w:rsidRPr="00114FDB">
        <w:rPr>
          <w:b/>
          <w:bCs/>
          <w:sz w:val="20"/>
          <w:szCs w:val="20"/>
        </w:rPr>
        <w:t xml:space="preserve"> </w:t>
      </w:r>
      <w:r w:rsidR="001B69D0" w:rsidRPr="00114FDB">
        <w:rPr>
          <w:b/>
          <w:bCs/>
          <w:sz w:val="20"/>
          <w:szCs w:val="20"/>
        </w:rPr>
        <w:t xml:space="preserve">Besar Pengaruh Model </w:t>
      </w:r>
      <w:r w:rsidR="006947E2" w:rsidRPr="00114FDB">
        <w:rPr>
          <w:b/>
          <w:bCs/>
          <w:sz w:val="20"/>
          <w:szCs w:val="20"/>
        </w:rPr>
        <w:t>Argument-Driven Inquiry terhadap Keterampilan Berpikir Sejarah Peserta Didik</w:t>
      </w:r>
    </w:p>
    <w:p w14:paraId="01E9CF55" w14:textId="6FE6BFCF" w:rsidR="00F4565D" w:rsidRPr="00114FDB" w:rsidRDefault="007C3D9D" w:rsidP="00F4565D">
      <w:pPr>
        <w:pStyle w:val="Default"/>
        <w:ind w:firstLine="709"/>
        <w:jc w:val="both"/>
        <w:rPr>
          <w:sz w:val="20"/>
          <w:szCs w:val="20"/>
        </w:rPr>
      </w:pPr>
      <w:r w:rsidRPr="00114FDB">
        <w:rPr>
          <w:sz w:val="20"/>
          <w:szCs w:val="20"/>
        </w:rPr>
        <w:t xml:space="preserve">Setelah diketahui bahwa model </w:t>
      </w:r>
      <w:r w:rsidRPr="00114FDB">
        <w:rPr>
          <w:i/>
          <w:iCs/>
          <w:sz w:val="20"/>
          <w:szCs w:val="20"/>
        </w:rPr>
        <w:t>Argument-Driven Inquiry</w:t>
      </w:r>
      <w:r w:rsidRPr="00114FDB">
        <w:rPr>
          <w:sz w:val="20"/>
          <w:szCs w:val="20"/>
        </w:rPr>
        <w:t xml:space="preserve"> berpengaruh secara signifikan terhadap keterampilan berpikir sejarah, analisis selanjutnya diarahkan untuk mengetahui kekuatan pengaruh tersebut. Hasil perhitungan </w:t>
      </w:r>
      <w:r w:rsidRPr="00114FDB">
        <w:rPr>
          <w:i/>
          <w:iCs/>
          <w:sz w:val="20"/>
          <w:szCs w:val="20"/>
        </w:rPr>
        <w:t>effect size</w:t>
      </w:r>
      <w:r w:rsidRPr="00114FDB">
        <w:rPr>
          <w:sz w:val="20"/>
          <w:szCs w:val="20"/>
        </w:rPr>
        <w:t xml:space="preserve"> menggunakan Hedges’ </w:t>
      </w:r>
      <w:r w:rsidRPr="00114FDB">
        <w:rPr>
          <w:i/>
          <w:iCs/>
          <w:sz w:val="20"/>
          <w:szCs w:val="20"/>
        </w:rPr>
        <w:t>g</w:t>
      </w:r>
      <w:r w:rsidRPr="00114FDB">
        <w:rPr>
          <w:sz w:val="20"/>
          <w:szCs w:val="20"/>
        </w:rPr>
        <w:t xml:space="preserve"> </w:t>
      </w:r>
      <w:r w:rsidRPr="00114FDB">
        <w:rPr>
          <w:sz w:val="20"/>
          <w:szCs w:val="20"/>
        </w:rPr>
        <w:t>memperoleh nilai sebesar 1,415 dengan interval kepercayaan 95% antara 0,874 hingga 1,946. Nilai tersebut berada di atas batas 0,80 sehingga termasuk dalam kategori besar. Hasil ini menunjukkan bahwa perbedaan antara kelas eksperimen dan kelas kontrol tidak hanya signifikan secara statistik, tetapi juga memiliki makna praktis yang kuat dalam pembelajaran sejarah.</w:t>
      </w:r>
    </w:p>
    <w:p w14:paraId="17DCE007" w14:textId="7A999A3A" w:rsidR="007C3D9D" w:rsidRPr="00114FDB" w:rsidRDefault="007C3D9D" w:rsidP="00F4565D">
      <w:pPr>
        <w:pStyle w:val="Default"/>
        <w:ind w:firstLine="709"/>
        <w:jc w:val="both"/>
        <w:rPr>
          <w:sz w:val="20"/>
          <w:szCs w:val="20"/>
        </w:rPr>
      </w:pPr>
      <w:r w:rsidRPr="00114FDB">
        <w:rPr>
          <w:sz w:val="20"/>
          <w:szCs w:val="20"/>
        </w:rPr>
        <w:t xml:space="preserve">Besarnya pengaruh tersebut selaras dengan perbedaan rata-rata </w:t>
      </w:r>
      <w:r w:rsidRPr="00114FDB">
        <w:rPr>
          <w:i/>
          <w:iCs/>
          <w:sz w:val="20"/>
          <w:szCs w:val="20"/>
        </w:rPr>
        <w:t>posttest</w:t>
      </w:r>
      <w:r w:rsidRPr="00114FDB">
        <w:rPr>
          <w:sz w:val="20"/>
          <w:szCs w:val="20"/>
        </w:rPr>
        <w:t xml:space="preserve"> kedua kelas. Kelas eksperimen memperoleh rata-rata sebesar 57,25, sedangkan kelas kontrol memperoleh rata-rata sebesar 45,76, dengan selisih sebesar 11,485. Nilai Hedges’ </w:t>
      </w:r>
      <w:r w:rsidRPr="00114FDB">
        <w:rPr>
          <w:i/>
          <w:iCs/>
          <w:sz w:val="20"/>
          <w:szCs w:val="20"/>
        </w:rPr>
        <w:t>g</w:t>
      </w:r>
      <w:r w:rsidRPr="00114FDB">
        <w:rPr>
          <w:sz w:val="20"/>
          <w:szCs w:val="20"/>
        </w:rPr>
        <w:t xml:space="preserve"> sebesar 1,415 tidak berarti keterampilan berpikir sejarah meningkat sebanyak 1,415 poin, tetapi menunjukkan bahwa jarak hasil kedua kelas mencapai 1,415 satuan standar. Interval kepercayaan yang seluruh rentangnya berada di atas nol juga menunjukkan bahwa arah perbedaan secara konsisten menguntungkan kelas eksperimen.</w:t>
      </w:r>
    </w:p>
    <w:p w14:paraId="37BA791A" w14:textId="544AA83E" w:rsidR="007C3D9D" w:rsidRPr="00114FDB" w:rsidRDefault="00E02B50" w:rsidP="00F4565D">
      <w:pPr>
        <w:pStyle w:val="Default"/>
        <w:ind w:firstLine="709"/>
        <w:jc w:val="both"/>
        <w:rPr>
          <w:sz w:val="20"/>
          <w:szCs w:val="20"/>
          <w:lang w:val="nl-NL"/>
        </w:rPr>
      </w:pPr>
      <w:r w:rsidRPr="00114FDB">
        <w:rPr>
          <w:sz w:val="20"/>
          <w:szCs w:val="20"/>
          <w:lang w:val="nl-NL"/>
        </w:rPr>
        <w:t>Pengaruh yang besar tersebut dapat dipahami melalui karakteristik ADI yang melibatkan peserta didik dalam rangkaian kegiatan penyelidikan dan argumentasi. Peserta didik tidak hanya menerima informasi dari guru, tetapi mencari dan menelaah sumber, memilih bukti, menyusun klaim, menyampaikan alasan, serta menanggapi argumen kelompok lain. Penilaian antarteman dan revisi laporan juga memberi kesempatan kepada peserta didik untuk memeriksa dan memperbaiki penjelasan yang telah disusun. Rangkaian tersebut membuat keterampilan berpikir sejarah digunakan secara langsung selama pembelajaran, bukan hanya diukur pada akhir kegiatan.</w:t>
      </w:r>
      <w:r w:rsidRPr="00114FDB">
        <w:rPr>
          <w:rStyle w:val="FootnoteReference"/>
          <w:sz w:val="20"/>
          <w:szCs w:val="20"/>
          <w:lang w:val="nl-NL"/>
        </w:rPr>
        <w:footnoteReference w:id="23"/>
      </w:r>
    </w:p>
    <w:p w14:paraId="43212836" w14:textId="2336620B" w:rsidR="00E05986" w:rsidRPr="00114FDB" w:rsidRDefault="00282C9C" w:rsidP="00F4565D">
      <w:pPr>
        <w:pStyle w:val="Default"/>
        <w:ind w:firstLine="709"/>
        <w:jc w:val="both"/>
        <w:rPr>
          <w:sz w:val="20"/>
          <w:szCs w:val="20"/>
          <w:lang w:val="en-US"/>
        </w:rPr>
      </w:pPr>
      <w:r w:rsidRPr="00114FDB">
        <w:rPr>
          <w:sz w:val="20"/>
          <w:szCs w:val="20"/>
          <w:lang w:val="nl-NL"/>
        </w:rPr>
        <w:t xml:space="preserve">Besarnya pengaruh ADI juga berkaitan dengan proses konstruksi pengetahuan melalui interaksi sosial. Diskusi kelompok dan sesi argumentasi memungkinkan peserta didik memperoleh bantuan dari guru maupun teman sebaya ketika mengalami kesulitan memahami sumber atau menyusun penjelasan. </w:t>
      </w:r>
      <w:r w:rsidRPr="00114FDB">
        <w:rPr>
          <w:sz w:val="20"/>
          <w:szCs w:val="20"/>
          <w:lang w:val="en-US"/>
        </w:rPr>
        <w:t xml:space="preserve">Bantuan dalam bentuk </w:t>
      </w:r>
      <w:r w:rsidRPr="00114FDB">
        <w:rPr>
          <w:i/>
          <w:iCs/>
          <w:sz w:val="20"/>
          <w:szCs w:val="20"/>
          <w:lang w:val="en-US"/>
        </w:rPr>
        <w:t>scaffolding</w:t>
      </w:r>
      <w:r w:rsidRPr="00114FDB">
        <w:rPr>
          <w:sz w:val="20"/>
          <w:szCs w:val="20"/>
          <w:lang w:val="en-US"/>
        </w:rPr>
        <w:t xml:space="preserve"> membantu peserta didik mencapai kemampuan yang sebelumnya belum dapat dikuasai secara mandiri dalam </w:t>
      </w:r>
      <w:r w:rsidRPr="00114FDB">
        <w:rPr>
          <w:i/>
          <w:iCs/>
          <w:sz w:val="20"/>
          <w:szCs w:val="20"/>
          <w:lang w:val="en-US"/>
        </w:rPr>
        <w:t>Zone of Proximal Development</w:t>
      </w:r>
      <w:r w:rsidRPr="00114FDB">
        <w:rPr>
          <w:sz w:val="20"/>
          <w:szCs w:val="20"/>
          <w:lang w:val="en-US"/>
        </w:rPr>
        <w:t>.</w:t>
      </w:r>
      <w:r w:rsidRPr="00114FDB">
        <w:rPr>
          <w:rStyle w:val="FootnoteReference"/>
          <w:sz w:val="20"/>
          <w:szCs w:val="20"/>
          <w:lang w:val="en-US"/>
        </w:rPr>
        <w:footnoteReference w:id="24"/>
      </w:r>
      <w:r w:rsidRPr="00114FDB">
        <w:rPr>
          <w:sz w:val="20"/>
          <w:szCs w:val="20"/>
          <w:lang w:val="en-US"/>
        </w:rPr>
        <w:t xml:space="preserve"> Proses ini membantu menjelaskan mengapa peserta didik kelas eksperimen memperoleh hasil yang lebih tinggi daripada kelas kontrol.</w:t>
      </w:r>
    </w:p>
    <w:p w14:paraId="0C14D25B" w14:textId="3A7C128C" w:rsidR="00816A16" w:rsidRDefault="00816A16" w:rsidP="00F4565D">
      <w:pPr>
        <w:pStyle w:val="Default"/>
        <w:ind w:firstLine="709"/>
        <w:jc w:val="both"/>
        <w:rPr>
          <w:sz w:val="20"/>
          <w:szCs w:val="20"/>
          <w:lang w:val="nl-NL"/>
        </w:rPr>
      </w:pPr>
      <w:r w:rsidRPr="00114FDB">
        <w:rPr>
          <w:sz w:val="20"/>
          <w:szCs w:val="20"/>
        </w:rPr>
        <w:t xml:space="preserve">Hasil uji </w:t>
      </w:r>
      <w:r w:rsidRPr="00114FDB">
        <w:rPr>
          <w:i/>
          <w:iCs/>
          <w:sz w:val="20"/>
          <w:szCs w:val="20"/>
        </w:rPr>
        <w:t>t</w:t>
      </w:r>
      <w:r w:rsidRPr="00114FDB">
        <w:rPr>
          <w:sz w:val="20"/>
          <w:szCs w:val="20"/>
        </w:rPr>
        <w:t xml:space="preserve"> dan perhitungan </w:t>
      </w:r>
      <w:r w:rsidRPr="00114FDB">
        <w:rPr>
          <w:i/>
          <w:iCs/>
          <w:sz w:val="20"/>
          <w:szCs w:val="20"/>
        </w:rPr>
        <w:t>effect size</w:t>
      </w:r>
      <w:r w:rsidRPr="00114FDB">
        <w:rPr>
          <w:sz w:val="20"/>
          <w:szCs w:val="20"/>
        </w:rPr>
        <w:t xml:space="preserve"> memberikan informasi yang saling melengkapi. Uji </w:t>
      </w:r>
      <w:r w:rsidRPr="00114FDB">
        <w:rPr>
          <w:i/>
          <w:iCs/>
          <w:sz w:val="20"/>
          <w:szCs w:val="20"/>
        </w:rPr>
        <w:t>Independent Samples t-Test</w:t>
      </w:r>
      <w:r w:rsidRPr="00114FDB">
        <w:rPr>
          <w:sz w:val="20"/>
          <w:szCs w:val="20"/>
        </w:rPr>
        <w:t xml:space="preserve"> menunjukkan keberadaan perbedaan yang signifikan antara kedua kelas, sedangkan Hedges’ </w:t>
      </w:r>
      <w:r w:rsidRPr="00114FDB">
        <w:rPr>
          <w:i/>
          <w:iCs/>
          <w:sz w:val="20"/>
          <w:szCs w:val="20"/>
        </w:rPr>
        <w:t>g</w:t>
      </w:r>
      <w:r w:rsidRPr="00114FDB">
        <w:rPr>
          <w:sz w:val="20"/>
          <w:szCs w:val="20"/>
        </w:rPr>
        <w:t xml:space="preserve"> menunjukkan bahwa kekuatan perbedaan tersebut berada dalam kategori besar. </w:t>
      </w:r>
      <w:r w:rsidRPr="00114FDB">
        <w:rPr>
          <w:sz w:val="20"/>
          <w:szCs w:val="20"/>
          <w:lang w:val="nl-NL"/>
        </w:rPr>
        <w:t xml:space="preserve">Temuan ini berlaku dalam konteks sampel dan pelaksanaan penelitian di SMK Labschool Unesa 1 Surabaya. Berdasarkan nilai Hedges’ </w:t>
      </w:r>
      <w:r w:rsidRPr="00114FDB">
        <w:rPr>
          <w:i/>
          <w:iCs/>
          <w:sz w:val="20"/>
          <w:szCs w:val="20"/>
          <w:lang w:val="nl-NL"/>
        </w:rPr>
        <w:t>g</w:t>
      </w:r>
      <w:r w:rsidRPr="00114FDB">
        <w:rPr>
          <w:sz w:val="20"/>
          <w:szCs w:val="20"/>
          <w:lang w:val="nl-NL"/>
        </w:rPr>
        <w:t xml:space="preserve"> sebesar 1,415, dapat ditegaskan bahwa model </w:t>
      </w:r>
      <w:r w:rsidRPr="00114FDB">
        <w:rPr>
          <w:i/>
          <w:iCs/>
          <w:sz w:val="20"/>
          <w:szCs w:val="20"/>
          <w:lang w:val="nl-NL"/>
        </w:rPr>
        <w:t>Argument-Driven Inquiry</w:t>
      </w:r>
      <w:r w:rsidRPr="00114FDB">
        <w:rPr>
          <w:sz w:val="20"/>
          <w:szCs w:val="20"/>
          <w:lang w:val="nl-NL"/>
        </w:rPr>
        <w:t xml:space="preserve"> memberikan pengaruh yang besar terhadap keterampilan berpikir sejarah peserta didik kelas XI SMK Labschool Unesa 1 Surabaya.</w:t>
      </w:r>
    </w:p>
    <w:p w14:paraId="72694A91" w14:textId="77777777" w:rsidR="0008306C" w:rsidRPr="00114FDB" w:rsidRDefault="0008306C" w:rsidP="00F4565D">
      <w:pPr>
        <w:pStyle w:val="Default"/>
        <w:ind w:firstLine="709"/>
        <w:jc w:val="both"/>
        <w:rPr>
          <w:sz w:val="20"/>
          <w:szCs w:val="20"/>
          <w:lang w:val="nl-NL"/>
        </w:rPr>
      </w:pPr>
    </w:p>
    <w:p w14:paraId="37B2A0F2" w14:textId="1524930E" w:rsidR="00402E8F" w:rsidRPr="00114FDB" w:rsidRDefault="00303496" w:rsidP="0074572E">
      <w:pPr>
        <w:pStyle w:val="Default"/>
        <w:jc w:val="both"/>
        <w:rPr>
          <w:b/>
          <w:sz w:val="20"/>
          <w:szCs w:val="20"/>
          <w:lang w:val="id-ID"/>
        </w:rPr>
      </w:pPr>
      <w:r w:rsidRPr="00114FDB">
        <w:rPr>
          <w:b/>
          <w:sz w:val="20"/>
          <w:szCs w:val="20"/>
          <w:lang w:val="id-ID"/>
        </w:rPr>
        <w:lastRenderedPageBreak/>
        <w:t>PENUTUP</w:t>
      </w:r>
    </w:p>
    <w:p w14:paraId="5AD52493" w14:textId="69FDD7AB" w:rsidR="00402E8F" w:rsidRPr="00114FDB" w:rsidRDefault="00EA1507">
      <w:pPr>
        <w:pStyle w:val="Default"/>
        <w:numPr>
          <w:ilvl w:val="0"/>
          <w:numId w:val="2"/>
        </w:numPr>
        <w:ind w:left="284" w:hanging="284"/>
        <w:jc w:val="both"/>
        <w:rPr>
          <w:b/>
          <w:sz w:val="20"/>
          <w:szCs w:val="20"/>
          <w:lang w:val="id-ID"/>
        </w:rPr>
      </w:pPr>
      <w:r w:rsidRPr="00114FDB">
        <w:rPr>
          <w:b/>
          <w:sz w:val="20"/>
          <w:szCs w:val="20"/>
          <w:lang w:val="id-ID"/>
        </w:rPr>
        <w:t xml:space="preserve">Kesimpulan </w:t>
      </w:r>
    </w:p>
    <w:p w14:paraId="740E7F4C" w14:textId="6CA04A35" w:rsidR="006C726F" w:rsidRPr="00114FDB" w:rsidRDefault="006C726F" w:rsidP="006C726F">
      <w:pPr>
        <w:pStyle w:val="Default"/>
        <w:ind w:firstLine="709"/>
        <w:jc w:val="both"/>
        <w:rPr>
          <w:bCs/>
          <w:sz w:val="20"/>
          <w:szCs w:val="20"/>
          <w:lang w:val="id-ID"/>
        </w:rPr>
      </w:pPr>
      <w:r w:rsidRPr="00114FDB">
        <w:rPr>
          <w:bCs/>
          <w:sz w:val="20"/>
          <w:szCs w:val="20"/>
          <w:lang w:val="id-ID"/>
        </w:rPr>
        <w:t xml:space="preserve">Hasil penelitian menunjukkan bahwa model </w:t>
      </w:r>
      <w:r w:rsidRPr="00114FDB">
        <w:rPr>
          <w:bCs/>
          <w:i/>
          <w:iCs/>
          <w:sz w:val="20"/>
          <w:szCs w:val="20"/>
          <w:lang w:val="id-ID"/>
        </w:rPr>
        <w:t>Argument-Driven Inquiry</w:t>
      </w:r>
      <w:r w:rsidRPr="00114FDB">
        <w:rPr>
          <w:bCs/>
          <w:sz w:val="20"/>
          <w:szCs w:val="20"/>
          <w:lang w:val="id-ID"/>
        </w:rPr>
        <w:t xml:space="preserve"> (ADI) berpengaruh secara signifikan terhadap keterampilan berpikir sejarah peserta didik kelas XI SMK Labschool Unesa 1 Surabaya. Hasil uji </w:t>
      </w:r>
      <w:r w:rsidRPr="00114FDB">
        <w:rPr>
          <w:bCs/>
          <w:i/>
          <w:iCs/>
          <w:sz w:val="20"/>
          <w:szCs w:val="20"/>
          <w:lang w:val="id-ID"/>
        </w:rPr>
        <w:t>Independent Samples t-Test</w:t>
      </w:r>
      <w:r w:rsidRPr="00114FDB">
        <w:rPr>
          <w:bCs/>
          <w:sz w:val="20"/>
          <w:szCs w:val="20"/>
          <w:lang w:val="id-ID"/>
        </w:rPr>
        <w:t xml:space="preserve"> memperoleh nilai </w:t>
      </w:r>
      <w:r w:rsidRPr="00114FDB">
        <w:rPr>
          <w:bCs/>
          <w:i/>
          <w:iCs/>
          <w:sz w:val="20"/>
          <w:szCs w:val="20"/>
          <w:lang w:val="id-ID"/>
        </w:rPr>
        <w:t>t</w:t>
      </w:r>
      <w:r w:rsidRPr="00114FDB">
        <w:rPr>
          <w:bCs/>
          <w:sz w:val="20"/>
          <w:szCs w:val="20"/>
          <w:lang w:val="id-ID"/>
        </w:rPr>
        <w:t xml:space="preserve">(64) sebesar 5,812 dengan nilai signifikansi kurang dari 0,001 sehingga H₀ ditolak dan Hₐ diterima. Rata-rata </w:t>
      </w:r>
      <w:r w:rsidRPr="00114FDB">
        <w:rPr>
          <w:bCs/>
          <w:i/>
          <w:iCs/>
          <w:sz w:val="20"/>
          <w:szCs w:val="20"/>
          <w:lang w:val="id-ID"/>
        </w:rPr>
        <w:t>posttest</w:t>
      </w:r>
      <w:r w:rsidRPr="00114FDB">
        <w:rPr>
          <w:bCs/>
          <w:sz w:val="20"/>
          <w:szCs w:val="20"/>
          <w:lang w:val="id-ID"/>
        </w:rPr>
        <w:t xml:space="preserve"> kelas eksperimen sebesar 57,25 lebih tinggi dibandingkan kelas kontrol sebesar 45,76, dengan selisih rata-rata sebesar 11,485. Hasil tersebut menunjukkan bahwa peserta didik yang mengikuti pembelajaran menggunakan ADI memiliki keterampilan berpikir sejarah yang lebih tinggi dibandingkan peserta didik yang mengikuti pembelajaran konvensional.</w:t>
      </w:r>
    </w:p>
    <w:p w14:paraId="0CC0BE7B" w14:textId="690C7982" w:rsidR="00816A16" w:rsidRDefault="006C726F" w:rsidP="006C726F">
      <w:pPr>
        <w:pStyle w:val="Default"/>
        <w:ind w:firstLine="709"/>
        <w:jc w:val="both"/>
        <w:rPr>
          <w:bCs/>
          <w:sz w:val="20"/>
          <w:szCs w:val="20"/>
          <w:lang w:val="id-ID"/>
        </w:rPr>
      </w:pPr>
      <w:r w:rsidRPr="00114FDB">
        <w:rPr>
          <w:bCs/>
          <w:sz w:val="20"/>
          <w:szCs w:val="20"/>
          <w:lang w:val="id-ID"/>
        </w:rPr>
        <w:t xml:space="preserve">Besarnya pengaruh model ADI ditunjukkan oleh nilai Hedges’ </w:t>
      </w:r>
      <w:r w:rsidRPr="00114FDB">
        <w:rPr>
          <w:bCs/>
          <w:i/>
          <w:iCs/>
          <w:sz w:val="20"/>
          <w:szCs w:val="20"/>
          <w:lang w:val="id-ID"/>
        </w:rPr>
        <w:t>g</w:t>
      </w:r>
      <w:r w:rsidRPr="00114FDB">
        <w:rPr>
          <w:bCs/>
          <w:sz w:val="20"/>
          <w:szCs w:val="20"/>
          <w:lang w:val="id-ID"/>
        </w:rPr>
        <w:t xml:space="preserve"> sebesar 1,415 yang termasuk dalam kategori besar. Pengaruh tersebut berkaitan dengan keterlibatan peserta didik dalam kegiatan penyelidikan, penggunaan sumber dan bukti, penyusunan serta pengujian argumen, penilaian antarteman, dan revisi laporan. Rangkaian kegiatan tersebut memberi ruang bagi peserta didik untuk mengembangkan kemampuan kontekstualisasi, kronologis dan hubungan sebab-akibat, penggunaan sumber dan bukti, perspektif sejarah, serta refleksi kritis. Berdasarkan hasil tersebut, model ADI dapat digunakan sebagai salah satu alternatif pembelajaran untuk mengembangkan keterampilan berpikir sejarah peserta didik SMK</w:t>
      </w:r>
      <w:r w:rsidR="00DC29C5" w:rsidRPr="00114FDB">
        <w:rPr>
          <w:bCs/>
          <w:sz w:val="20"/>
          <w:szCs w:val="20"/>
          <w:lang w:val="id-ID"/>
        </w:rPr>
        <w:t>.</w:t>
      </w:r>
    </w:p>
    <w:p w14:paraId="4C3BEBD9" w14:textId="77777777" w:rsidR="004478A4" w:rsidRPr="00114FDB" w:rsidRDefault="004478A4" w:rsidP="006C726F">
      <w:pPr>
        <w:pStyle w:val="Default"/>
        <w:ind w:firstLine="709"/>
        <w:jc w:val="both"/>
        <w:rPr>
          <w:bCs/>
          <w:sz w:val="20"/>
          <w:szCs w:val="20"/>
          <w:lang w:val="id-ID"/>
        </w:rPr>
      </w:pPr>
    </w:p>
    <w:p w14:paraId="69B29BF5" w14:textId="77777777" w:rsidR="003118D7" w:rsidRPr="00114FDB" w:rsidRDefault="003118D7" w:rsidP="0074572E">
      <w:pPr>
        <w:pStyle w:val="Default"/>
        <w:ind w:left="284" w:hanging="284"/>
        <w:jc w:val="both"/>
        <w:rPr>
          <w:b/>
          <w:sz w:val="20"/>
          <w:szCs w:val="20"/>
          <w:lang w:val="nl-NL"/>
        </w:rPr>
      </w:pPr>
      <w:r w:rsidRPr="00114FDB">
        <w:rPr>
          <w:b/>
          <w:sz w:val="20"/>
          <w:szCs w:val="20"/>
          <w:lang w:val="nl-NL"/>
        </w:rPr>
        <w:t>DAFTAR PUSTAKA</w:t>
      </w:r>
    </w:p>
    <w:p w14:paraId="376F130F" w14:textId="75236D9E" w:rsidR="00D56F81" w:rsidRPr="00114FDB" w:rsidRDefault="005E11A5" w:rsidP="00366E6C">
      <w:pPr>
        <w:spacing w:after="0" w:line="240" w:lineRule="auto"/>
        <w:ind w:left="851" w:hanging="426"/>
        <w:jc w:val="both"/>
        <w:rPr>
          <w:rFonts w:ascii="Times New Roman" w:eastAsia="Times New Roman" w:hAnsi="Times New Roman" w:cs="Times New Roman"/>
          <w:b/>
          <w:bCs/>
          <w:sz w:val="20"/>
          <w:szCs w:val="20"/>
          <w:lang w:val="nl-NL"/>
        </w:rPr>
      </w:pPr>
      <w:r w:rsidRPr="00114FDB">
        <w:rPr>
          <w:rFonts w:ascii="Times New Roman" w:eastAsia="Times New Roman" w:hAnsi="Times New Roman" w:cs="Times New Roman"/>
          <w:b/>
          <w:bCs/>
          <w:sz w:val="20"/>
          <w:szCs w:val="20"/>
          <w:lang w:val="nl-NL"/>
        </w:rPr>
        <w:t>A. Dokumen</w:t>
      </w:r>
    </w:p>
    <w:p w14:paraId="34564F6F" w14:textId="6E7C73B0" w:rsidR="00F50C96" w:rsidRPr="00114FDB" w:rsidRDefault="003F0750" w:rsidP="002C6F1E">
      <w:pPr>
        <w:spacing w:after="0" w:line="240" w:lineRule="auto"/>
        <w:ind w:left="720" w:hanging="720"/>
        <w:jc w:val="both"/>
        <w:rPr>
          <w:rFonts w:ascii="Times New Roman" w:eastAsia="Times New Roman" w:hAnsi="Times New Roman" w:cs="Times New Roman"/>
          <w:sz w:val="20"/>
          <w:szCs w:val="20"/>
          <w:lang w:val="nl-NL"/>
        </w:rPr>
      </w:pPr>
      <w:r w:rsidRPr="00114FDB">
        <w:rPr>
          <w:rFonts w:ascii="Times New Roman" w:eastAsia="Times New Roman" w:hAnsi="Times New Roman" w:cs="Times New Roman"/>
          <w:sz w:val="20"/>
          <w:szCs w:val="20"/>
          <w:lang w:val="nl-NL"/>
        </w:rPr>
        <w:t xml:space="preserve">Kementerian Pendidikan, Kebudayaan, Riset, dan Teknologi. </w:t>
      </w:r>
      <w:r w:rsidRPr="00114FDB">
        <w:rPr>
          <w:rFonts w:ascii="Times New Roman" w:eastAsia="Times New Roman" w:hAnsi="Times New Roman" w:cs="Times New Roman"/>
          <w:i/>
          <w:iCs/>
          <w:sz w:val="20"/>
          <w:szCs w:val="20"/>
          <w:lang w:val="nl-NL"/>
        </w:rPr>
        <w:t>Keputusan Kepala Badan Standar, Kurikulum, dan Asesmen Pendidikan Nomor 032/H/KR/2024 tentang Capaian Pembelajaran pada Pendidikan Anak Usia Dini, Jenjang Pendidikan Dasar, dan Jenjang Pendidikan Menengah pada Kurikulum Merdeka</w:t>
      </w:r>
      <w:r w:rsidRPr="00114FDB">
        <w:rPr>
          <w:rFonts w:ascii="Times New Roman" w:eastAsia="Times New Roman" w:hAnsi="Times New Roman" w:cs="Times New Roman"/>
          <w:sz w:val="20"/>
          <w:szCs w:val="20"/>
          <w:lang w:val="nl-NL"/>
        </w:rPr>
        <w:t>. Jakarta: Kementerian Pendidikan, Kebudayaan, Riset, dan Teknologi, 2024.</w:t>
      </w:r>
    </w:p>
    <w:p w14:paraId="20C0E860" w14:textId="77777777" w:rsidR="00366E6C" w:rsidRPr="00114FDB" w:rsidRDefault="00366E6C" w:rsidP="002C6F1E">
      <w:pPr>
        <w:spacing w:after="0" w:line="240" w:lineRule="auto"/>
        <w:ind w:left="720" w:hanging="720"/>
        <w:jc w:val="both"/>
        <w:rPr>
          <w:rFonts w:ascii="Times New Roman" w:eastAsia="Times New Roman" w:hAnsi="Times New Roman" w:cs="Times New Roman"/>
          <w:sz w:val="20"/>
          <w:szCs w:val="20"/>
          <w:lang w:val="nl-NL"/>
        </w:rPr>
      </w:pPr>
    </w:p>
    <w:p w14:paraId="1808FB55" w14:textId="585CD135" w:rsidR="005B51E0" w:rsidRPr="00114FDB" w:rsidRDefault="005B51E0" w:rsidP="00366E6C">
      <w:pPr>
        <w:spacing w:after="0" w:line="240" w:lineRule="auto"/>
        <w:ind w:left="851" w:hanging="426"/>
        <w:jc w:val="both"/>
        <w:rPr>
          <w:rFonts w:ascii="Times New Roman" w:eastAsia="Times New Roman" w:hAnsi="Times New Roman" w:cs="Times New Roman"/>
          <w:b/>
          <w:bCs/>
          <w:sz w:val="20"/>
          <w:szCs w:val="20"/>
          <w:lang w:val="nl-NL"/>
        </w:rPr>
      </w:pPr>
      <w:r w:rsidRPr="00114FDB">
        <w:rPr>
          <w:rFonts w:ascii="Times New Roman" w:eastAsia="Times New Roman" w:hAnsi="Times New Roman" w:cs="Times New Roman"/>
          <w:b/>
          <w:bCs/>
          <w:sz w:val="20"/>
          <w:szCs w:val="20"/>
          <w:lang w:val="nl-NL"/>
        </w:rPr>
        <w:t xml:space="preserve">B. </w:t>
      </w:r>
      <w:r w:rsidR="00B12694" w:rsidRPr="00114FDB">
        <w:rPr>
          <w:rFonts w:ascii="Times New Roman" w:eastAsia="Times New Roman" w:hAnsi="Times New Roman" w:cs="Times New Roman"/>
          <w:b/>
          <w:bCs/>
          <w:sz w:val="20"/>
          <w:szCs w:val="20"/>
          <w:lang w:val="nl-NL"/>
        </w:rPr>
        <w:t>Buku</w:t>
      </w:r>
    </w:p>
    <w:p w14:paraId="5E01617C" w14:textId="048B9321" w:rsidR="00B12694" w:rsidRPr="00114FDB" w:rsidRDefault="000E07BD" w:rsidP="002C6F1E">
      <w:pPr>
        <w:spacing w:after="0" w:line="240" w:lineRule="auto"/>
        <w:ind w:left="720" w:hanging="720"/>
        <w:jc w:val="both"/>
        <w:rPr>
          <w:rFonts w:ascii="Times New Roman" w:eastAsia="Times New Roman" w:hAnsi="Times New Roman" w:cs="Times New Roman"/>
          <w:sz w:val="20"/>
          <w:szCs w:val="20"/>
        </w:rPr>
      </w:pPr>
      <w:r w:rsidRPr="00114FDB">
        <w:rPr>
          <w:rFonts w:ascii="Times New Roman" w:eastAsia="Times New Roman" w:hAnsi="Times New Roman" w:cs="Times New Roman"/>
          <w:sz w:val="20"/>
          <w:szCs w:val="20"/>
          <w:lang w:val="nl-NL"/>
        </w:rPr>
        <w:t xml:space="preserve">Purwanta, Hieronymus. </w:t>
      </w:r>
      <w:r w:rsidRPr="00114FDB">
        <w:rPr>
          <w:rFonts w:ascii="Times New Roman" w:eastAsia="Times New Roman" w:hAnsi="Times New Roman" w:cs="Times New Roman"/>
          <w:i/>
          <w:iCs/>
          <w:sz w:val="20"/>
          <w:szCs w:val="20"/>
        </w:rPr>
        <w:t>Pembelajaran Berpikir Historis</w:t>
      </w:r>
      <w:r w:rsidRPr="00114FDB">
        <w:rPr>
          <w:rFonts w:ascii="Times New Roman" w:eastAsia="Times New Roman" w:hAnsi="Times New Roman" w:cs="Times New Roman"/>
          <w:sz w:val="20"/>
          <w:szCs w:val="20"/>
        </w:rPr>
        <w:t>. Disunting oleh Riyadi. Sukoharjo: CV Pramudita Press, 2024.</w:t>
      </w:r>
    </w:p>
    <w:p w14:paraId="13F54796" w14:textId="5D1F2476" w:rsidR="000E07BD" w:rsidRPr="00114FDB" w:rsidRDefault="002D3EFC" w:rsidP="002C6F1E">
      <w:pPr>
        <w:spacing w:after="0" w:line="240" w:lineRule="auto"/>
        <w:ind w:left="720" w:hanging="720"/>
        <w:jc w:val="both"/>
        <w:rPr>
          <w:rFonts w:ascii="Times New Roman" w:eastAsia="Times New Roman" w:hAnsi="Times New Roman" w:cs="Times New Roman"/>
          <w:sz w:val="20"/>
          <w:szCs w:val="20"/>
        </w:rPr>
      </w:pPr>
      <w:r w:rsidRPr="00114FDB">
        <w:rPr>
          <w:rFonts w:ascii="Times New Roman" w:eastAsia="Times New Roman" w:hAnsi="Times New Roman" w:cs="Times New Roman"/>
          <w:sz w:val="20"/>
          <w:szCs w:val="20"/>
          <w:lang w:val="nl-NL"/>
        </w:rPr>
        <w:t xml:space="preserve">Van Boxtel, Carla, dan Jannet van Drie. </w:t>
      </w:r>
      <w:r w:rsidRPr="00114FDB">
        <w:rPr>
          <w:rFonts w:ascii="Times New Roman" w:eastAsia="Times New Roman" w:hAnsi="Times New Roman" w:cs="Times New Roman"/>
          <w:sz w:val="20"/>
          <w:szCs w:val="20"/>
        </w:rPr>
        <w:t xml:space="preserve">“Historical Reasoning: Conceptualizations and Educational Applications.” Dalam </w:t>
      </w:r>
      <w:r w:rsidRPr="00114FDB">
        <w:rPr>
          <w:rFonts w:ascii="Times New Roman" w:eastAsia="Times New Roman" w:hAnsi="Times New Roman" w:cs="Times New Roman"/>
          <w:i/>
          <w:iCs/>
          <w:sz w:val="20"/>
          <w:szCs w:val="20"/>
        </w:rPr>
        <w:t>The Wiley International Handbook of History Teaching and Learning</w:t>
      </w:r>
      <w:r w:rsidRPr="00114FDB">
        <w:rPr>
          <w:rFonts w:ascii="Times New Roman" w:eastAsia="Times New Roman" w:hAnsi="Times New Roman" w:cs="Times New Roman"/>
          <w:sz w:val="20"/>
          <w:szCs w:val="20"/>
        </w:rPr>
        <w:t>, disunting oleh Scott Alan Metzger dan Lauren McArthur Harris, 149–176. Hoboken, NJ: Wiley-Blackwell, 2018.</w:t>
      </w:r>
    </w:p>
    <w:p w14:paraId="377CF722" w14:textId="77777777" w:rsidR="00366E6C" w:rsidRPr="00114FDB" w:rsidRDefault="00366E6C" w:rsidP="002C6F1E">
      <w:pPr>
        <w:spacing w:after="0" w:line="240" w:lineRule="auto"/>
        <w:ind w:left="720" w:hanging="720"/>
        <w:jc w:val="both"/>
        <w:rPr>
          <w:rFonts w:ascii="Times New Roman" w:eastAsia="Times New Roman" w:hAnsi="Times New Roman" w:cs="Times New Roman"/>
          <w:sz w:val="20"/>
          <w:szCs w:val="20"/>
        </w:rPr>
      </w:pPr>
    </w:p>
    <w:p w14:paraId="07012EF7" w14:textId="3707F240" w:rsidR="002D3EFC" w:rsidRPr="00114FDB" w:rsidRDefault="002D3EFC" w:rsidP="00366E6C">
      <w:pPr>
        <w:spacing w:after="0" w:line="240" w:lineRule="auto"/>
        <w:ind w:left="851" w:hanging="426"/>
        <w:jc w:val="both"/>
        <w:rPr>
          <w:rFonts w:ascii="Times New Roman" w:eastAsia="Times New Roman" w:hAnsi="Times New Roman" w:cs="Times New Roman"/>
          <w:b/>
          <w:bCs/>
          <w:sz w:val="20"/>
          <w:szCs w:val="20"/>
        </w:rPr>
      </w:pPr>
      <w:r w:rsidRPr="00114FDB">
        <w:rPr>
          <w:rFonts w:ascii="Times New Roman" w:eastAsia="Times New Roman" w:hAnsi="Times New Roman" w:cs="Times New Roman"/>
          <w:b/>
          <w:bCs/>
          <w:sz w:val="20"/>
          <w:szCs w:val="20"/>
        </w:rPr>
        <w:t>C. Jurnal</w:t>
      </w:r>
    </w:p>
    <w:p w14:paraId="2D57B7D9" w14:textId="77777777" w:rsidR="002D3EFC" w:rsidRPr="00114FDB" w:rsidRDefault="002D3EFC" w:rsidP="002C6F1E">
      <w:pPr>
        <w:spacing w:after="0" w:line="240" w:lineRule="auto"/>
        <w:ind w:left="720" w:hanging="720"/>
        <w:jc w:val="both"/>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 xml:space="preserve">Amelia, Lia Desi, Khaerudin Kurniawan, dan Isah Cahyani. “The Effect of </w:t>
      </w:r>
      <w:r w:rsidRPr="00114FDB">
        <w:rPr>
          <w:rFonts w:ascii="Times New Roman" w:eastAsia="Times New Roman" w:hAnsi="Times New Roman" w:cs="Times New Roman"/>
          <w:i/>
          <w:iCs/>
          <w:sz w:val="20"/>
          <w:szCs w:val="20"/>
          <w:lang w:val="en-US"/>
        </w:rPr>
        <w:t>Argument-Driven Inquiry</w:t>
      </w:r>
      <w:r w:rsidRPr="00114FDB">
        <w:rPr>
          <w:rFonts w:ascii="Times New Roman" w:eastAsia="Times New Roman" w:hAnsi="Times New Roman" w:cs="Times New Roman"/>
          <w:sz w:val="20"/>
          <w:szCs w:val="20"/>
          <w:lang w:val="en-US"/>
        </w:rPr>
        <w:t xml:space="preserve"> (ADI) Model on Students’ Critical Thinking Skills in Writing Argumentation Texts.” </w:t>
      </w:r>
      <w:r w:rsidRPr="00114FDB">
        <w:rPr>
          <w:rFonts w:ascii="Times New Roman" w:eastAsia="Times New Roman" w:hAnsi="Times New Roman" w:cs="Times New Roman"/>
          <w:i/>
          <w:iCs/>
          <w:sz w:val="20"/>
          <w:szCs w:val="20"/>
          <w:lang w:val="en-US"/>
        </w:rPr>
        <w:t>KEMBARA: Jurnal Keilmuan Bahasa, Sastra, dan Pengajarannya</w:t>
      </w:r>
      <w:r w:rsidRPr="00114FDB">
        <w:rPr>
          <w:rFonts w:ascii="Times New Roman" w:eastAsia="Times New Roman" w:hAnsi="Times New Roman" w:cs="Times New Roman"/>
          <w:sz w:val="20"/>
          <w:szCs w:val="20"/>
          <w:lang w:val="en-US"/>
        </w:rPr>
        <w:t xml:space="preserve"> 11, no. 1 (2025): 294–307.</w:t>
      </w:r>
    </w:p>
    <w:p w14:paraId="1934CB36" w14:textId="77777777" w:rsidR="002D3EFC" w:rsidRPr="00114FDB" w:rsidRDefault="002D3EFC" w:rsidP="002C6F1E">
      <w:pPr>
        <w:spacing w:after="0" w:line="240" w:lineRule="auto"/>
        <w:ind w:left="720" w:hanging="720"/>
        <w:jc w:val="both"/>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 xml:space="preserve">Fakhriyah, F., Ani Rusilowati, Wiyanto, dan E. Susilaningsih. “Argument-Driven Inquiry Learning Model: A Systematic Review.” </w:t>
      </w:r>
      <w:r w:rsidRPr="00114FDB">
        <w:rPr>
          <w:rFonts w:ascii="Times New Roman" w:eastAsia="Times New Roman" w:hAnsi="Times New Roman" w:cs="Times New Roman"/>
          <w:i/>
          <w:iCs/>
          <w:sz w:val="20"/>
          <w:szCs w:val="20"/>
          <w:lang w:val="en-US"/>
        </w:rPr>
        <w:t>International Journal of Research in Education and Science</w:t>
      </w:r>
      <w:r w:rsidRPr="00114FDB">
        <w:rPr>
          <w:rFonts w:ascii="Times New Roman" w:eastAsia="Times New Roman" w:hAnsi="Times New Roman" w:cs="Times New Roman"/>
          <w:sz w:val="20"/>
          <w:szCs w:val="20"/>
          <w:lang w:val="en-US"/>
        </w:rPr>
        <w:t xml:space="preserve"> 7, no. 3 (2021): 767–784.</w:t>
      </w:r>
    </w:p>
    <w:p w14:paraId="13D61F55" w14:textId="77777777" w:rsidR="00BB25DD" w:rsidRPr="00114FDB" w:rsidRDefault="00BB25DD" w:rsidP="002C6F1E">
      <w:pPr>
        <w:spacing w:after="0" w:line="240" w:lineRule="auto"/>
        <w:ind w:left="720" w:hanging="720"/>
        <w:jc w:val="both"/>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 xml:space="preserve">Hamida, Nurul Atik, Lau Han Sein, dan Wahidah Ma’rifatunnisa’. “Implementasi Teori </w:t>
      </w:r>
      <w:r w:rsidRPr="00114FDB">
        <w:rPr>
          <w:rFonts w:ascii="Times New Roman" w:eastAsia="Times New Roman" w:hAnsi="Times New Roman" w:cs="Times New Roman"/>
          <w:i/>
          <w:iCs/>
          <w:sz w:val="20"/>
          <w:szCs w:val="20"/>
          <w:lang w:val="en-US"/>
        </w:rPr>
        <w:t>Meaningful Learning</w:t>
      </w:r>
      <w:r w:rsidRPr="00114FDB">
        <w:rPr>
          <w:rFonts w:ascii="Times New Roman" w:eastAsia="Times New Roman" w:hAnsi="Times New Roman" w:cs="Times New Roman"/>
          <w:sz w:val="20"/>
          <w:szCs w:val="20"/>
          <w:lang w:val="en-US"/>
        </w:rPr>
        <w:t xml:space="preserve"> David Ausubel dalam Pembelajaran Sejarah Kebudayaan Islam di MI Nursyamiyah Tuban.” </w:t>
      </w:r>
      <w:r w:rsidRPr="00114FDB">
        <w:rPr>
          <w:rFonts w:ascii="Times New Roman" w:eastAsia="Times New Roman" w:hAnsi="Times New Roman" w:cs="Times New Roman"/>
          <w:i/>
          <w:iCs/>
          <w:sz w:val="20"/>
          <w:szCs w:val="20"/>
          <w:lang w:val="en-US"/>
        </w:rPr>
        <w:t>Al-Madrasah: Jurnal Pendidikan Madrasah Ibtidaiyah</w:t>
      </w:r>
      <w:r w:rsidRPr="00114FDB">
        <w:rPr>
          <w:rFonts w:ascii="Times New Roman" w:eastAsia="Times New Roman" w:hAnsi="Times New Roman" w:cs="Times New Roman"/>
          <w:sz w:val="20"/>
          <w:szCs w:val="20"/>
          <w:lang w:val="en-US"/>
        </w:rPr>
        <w:t xml:space="preserve"> 6, no. 4 (2022): 1386–1395.</w:t>
      </w:r>
    </w:p>
    <w:p w14:paraId="187CCCE8" w14:textId="77777777" w:rsidR="00BB25DD" w:rsidRPr="00114FDB" w:rsidRDefault="00BB25DD" w:rsidP="002C6F1E">
      <w:pPr>
        <w:spacing w:after="0" w:line="240" w:lineRule="auto"/>
        <w:ind w:left="720" w:hanging="720"/>
        <w:jc w:val="both"/>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 xml:space="preserve">Nurjanah, Wulan. “Historical Thinking Skills and Critical Thinking Skills.” </w:t>
      </w:r>
      <w:r w:rsidRPr="00114FDB">
        <w:rPr>
          <w:rFonts w:ascii="Times New Roman" w:eastAsia="Times New Roman" w:hAnsi="Times New Roman" w:cs="Times New Roman"/>
          <w:i/>
          <w:iCs/>
          <w:sz w:val="20"/>
          <w:szCs w:val="20"/>
          <w:lang w:val="en-US"/>
        </w:rPr>
        <w:t>Historika: Journal of History Education Research</w:t>
      </w:r>
      <w:r w:rsidRPr="00114FDB">
        <w:rPr>
          <w:rFonts w:ascii="Times New Roman" w:eastAsia="Times New Roman" w:hAnsi="Times New Roman" w:cs="Times New Roman"/>
          <w:sz w:val="20"/>
          <w:szCs w:val="20"/>
          <w:lang w:val="en-US"/>
        </w:rPr>
        <w:t xml:space="preserve"> 23, no. 1 (2020): 92–104.</w:t>
      </w:r>
    </w:p>
    <w:p w14:paraId="06CDAFA2" w14:textId="77777777" w:rsidR="00BB25DD" w:rsidRPr="00114FDB" w:rsidRDefault="00BB25DD" w:rsidP="002C6F1E">
      <w:pPr>
        <w:spacing w:after="0" w:line="240" w:lineRule="auto"/>
        <w:ind w:left="720" w:hanging="720"/>
        <w:jc w:val="both"/>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 xml:space="preserve">Puteri, Nabella Visi Diana, Sri Sumaryati, dan Jaryanto. “Penerapan Model </w:t>
      </w:r>
      <w:r w:rsidRPr="00114FDB">
        <w:rPr>
          <w:rFonts w:ascii="Times New Roman" w:eastAsia="Times New Roman" w:hAnsi="Times New Roman" w:cs="Times New Roman"/>
          <w:i/>
          <w:iCs/>
          <w:sz w:val="20"/>
          <w:szCs w:val="20"/>
          <w:lang w:val="en-US"/>
        </w:rPr>
        <w:t>Argument Driven Inquiry</w:t>
      </w:r>
      <w:r w:rsidRPr="00114FDB">
        <w:rPr>
          <w:rFonts w:ascii="Times New Roman" w:eastAsia="Times New Roman" w:hAnsi="Times New Roman" w:cs="Times New Roman"/>
          <w:sz w:val="20"/>
          <w:szCs w:val="20"/>
          <w:lang w:val="en-US"/>
        </w:rPr>
        <w:t xml:space="preserve"> (ADI) Berbantuan </w:t>
      </w:r>
      <w:r w:rsidRPr="00114FDB">
        <w:rPr>
          <w:rFonts w:ascii="Times New Roman" w:eastAsia="Times New Roman" w:hAnsi="Times New Roman" w:cs="Times New Roman"/>
          <w:i/>
          <w:iCs/>
          <w:sz w:val="20"/>
          <w:szCs w:val="20"/>
          <w:lang w:val="en-US"/>
        </w:rPr>
        <w:t>E-Learning</w:t>
      </w:r>
      <w:r w:rsidRPr="00114FDB">
        <w:rPr>
          <w:rFonts w:ascii="Times New Roman" w:eastAsia="Times New Roman" w:hAnsi="Times New Roman" w:cs="Times New Roman"/>
          <w:sz w:val="20"/>
          <w:szCs w:val="20"/>
          <w:lang w:val="en-US"/>
        </w:rPr>
        <w:t xml:space="preserve"> untuk Meningkatkan Kemampuan Berpikir Kritis Peserta Didik SMK.” </w:t>
      </w:r>
      <w:r w:rsidRPr="00114FDB">
        <w:rPr>
          <w:rFonts w:ascii="Times New Roman" w:eastAsia="Times New Roman" w:hAnsi="Times New Roman" w:cs="Times New Roman"/>
          <w:i/>
          <w:iCs/>
          <w:sz w:val="20"/>
          <w:szCs w:val="20"/>
          <w:lang w:val="en-US"/>
        </w:rPr>
        <w:t>Jurnal Pengembangan Pendidikan Akuntansi dan Keuangan</w:t>
      </w:r>
      <w:r w:rsidRPr="00114FDB">
        <w:rPr>
          <w:rFonts w:ascii="Times New Roman" w:eastAsia="Times New Roman" w:hAnsi="Times New Roman" w:cs="Times New Roman"/>
          <w:sz w:val="20"/>
          <w:szCs w:val="20"/>
          <w:lang w:val="en-US"/>
        </w:rPr>
        <w:t xml:space="preserve"> 1, no. 2 (2020): 140–150.</w:t>
      </w:r>
    </w:p>
    <w:p w14:paraId="1BD79B0B" w14:textId="77777777" w:rsidR="00BB25DD" w:rsidRPr="00114FDB" w:rsidRDefault="00BB25DD" w:rsidP="002C6F1E">
      <w:pPr>
        <w:spacing w:after="0" w:line="240" w:lineRule="auto"/>
        <w:ind w:left="720" w:hanging="720"/>
        <w:jc w:val="both"/>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 xml:space="preserve">Puteri, Sabrina Amelia, Monica Prima Sari, Skunda Diliarosta, Aulia Azhar, Arief Muttaqiin, dan Firda Az Zahra. “Pengaruh Model Pembelajaran </w:t>
      </w:r>
      <w:r w:rsidRPr="00114FDB">
        <w:rPr>
          <w:rFonts w:ascii="Times New Roman" w:eastAsia="Times New Roman" w:hAnsi="Times New Roman" w:cs="Times New Roman"/>
          <w:i/>
          <w:iCs/>
          <w:sz w:val="20"/>
          <w:szCs w:val="20"/>
          <w:lang w:val="en-US"/>
        </w:rPr>
        <w:t>Argument-Driven Inquiry</w:t>
      </w:r>
      <w:r w:rsidRPr="00114FDB">
        <w:rPr>
          <w:rFonts w:ascii="Times New Roman" w:eastAsia="Times New Roman" w:hAnsi="Times New Roman" w:cs="Times New Roman"/>
          <w:sz w:val="20"/>
          <w:szCs w:val="20"/>
          <w:lang w:val="en-US"/>
        </w:rPr>
        <w:t xml:space="preserve"> (ADI) terhadap Kemampuan Argumentasi Peserta Didik SMP.” </w:t>
      </w:r>
      <w:r w:rsidRPr="00114FDB">
        <w:rPr>
          <w:rFonts w:ascii="Times New Roman" w:eastAsia="Times New Roman" w:hAnsi="Times New Roman" w:cs="Times New Roman"/>
          <w:i/>
          <w:iCs/>
          <w:sz w:val="20"/>
          <w:szCs w:val="20"/>
          <w:lang w:val="en-US"/>
        </w:rPr>
        <w:t>Eduproxima: Jurnal Ilmiah Pendidikan IPA</w:t>
      </w:r>
      <w:r w:rsidRPr="00114FDB">
        <w:rPr>
          <w:rFonts w:ascii="Times New Roman" w:eastAsia="Times New Roman" w:hAnsi="Times New Roman" w:cs="Times New Roman"/>
          <w:sz w:val="20"/>
          <w:szCs w:val="20"/>
          <w:lang w:val="en-US"/>
        </w:rPr>
        <w:t xml:space="preserve"> 7, no. 1 (2025): 307–314.</w:t>
      </w:r>
    </w:p>
    <w:p w14:paraId="5263870B" w14:textId="77777777" w:rsidR="00FB16F8" w:rsidRPr="00114FDB" w:rsidRDefault="00FB16F8" w:rsidP="002C6F1E">
      <w:pPr>
        <w:spacing w:after="0" w:line="240" w:lineRule="auto"/>
        <w:ind w:left="720" w:hanging="720"/>
        <w:jc w:val="both"/>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 xml:space="preserve">Sampson, Victor, Jonathon Grooms, dan Joi Phelps Walker. “Argument-Driven Inquiry as a Way to Help Students Learn How to Participate in Scientific Argumentation and Craft Written Arguments: An Exploratory Study.” </w:t>
      </w:r>
      <w:r w:rsidRPr="00114FDB">
        <w:rPr>
          <w:rFonts w:ascii="Times New Roman" w:eastAsia="Times New Roman" w:hAnsi="Times New Roman" w:cs="Times New Roman"/>
          <w:i/>
          <w:iCs/>
          <w:sz w:val="20"/>
          <w:szCs w:val="20"/>
          <w:lang w:val="en-US"/>
        </w:rPr>
        <w:t>Science Education</w:t>
      </w:r>
      <w:r w:rsidRPr="00114FDB">
        <w:rPr>
          <w:rFonts w:ascii="Times New Roman" w:eastAsia="Times New Roman" w:hAnsi="Times New Roman" w:cs="Times New Roman"/>
          <w:sz w:val="20"/>
          <w:szCs w:val="20"/>
          <w:lang w:val="en-US"/>
        </w:rPr>
        <w:t xml:space="preserve"> 95, no. 2 (2010): 217–257.</w:t>
      </w:r>
    </w:p>
    <w:p w14:paraId="4F409EFD" w14:textId="77777777" w:rsidR="00FB16F8" w:rsidRPr="00114FDB" w:rsidRDefault="00FB16F8" w:rsidP="002C6F1E">
      <w:pPr>
        <w:spacing w:after="0" w:line="240" w:lineRule="auto"/>
        <w:ind w:left="720" w:hanging="720"/>
        <w:jc w:val="both"/>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 xml:space="preserve">Santiago, Maribel, dan Tadashi Dozono. “History Is Critical: Addressing the False Dichotomy between Historical Inquiry and Criticality.” </w:t>
      </w:r>
      <w:r w:rsidRPr="00114FDB">
        <w:rPr>
          <w:rFonts w:ascii="Times New Roman" w:eastAsia="Times New Roman" w:hAnsi="Times New Roman" w:cs="Times New Roman"/>
          <w:i/>
          <w:iCs/>
          <w:sz w:val="20"/>
          <w:szCs w:val="20"/>
          <w:lang w:val="en-US"/>
        </w:rPr>
        <w:t>Theory &amp; Research in Social Education</w:t>
      </w:r>
      <w:r w:rsidRPr="00114FDB">
        <w:rPr>
          <w:rFonts w:ascii="Times New Roman" w:eastAsia="Times New Roman" w:hAnsi="Times New Roman" w:cs="Times New Roman"/>
          <w:sz w:val="20"/>
          <w:szCs w:val="20"/>
          <w:lang w:val="en-US"/>
        </w:rPr>
        <w:t xml:space="preserve"> 50, no. 2 (2022): 173–195.</w:t>
      </w:r>
    </w:p>
    <w:p w14:paraId="7D20429F" w14:textId="77777777" w:rsidR="00FB16F8" w:rsidRPr="00114FDB" w:rsidRDefault="00FB16F8" w:rsidP="002C6F1E">
      <w:pPr>
        <w:spacing w:after="0" w:line="240" w:lineRule="auto"/>
        <w:ind w:left="720" w:hanging="720"/>
        <w:jc w:val="both"/>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 xml:space="preserve">Susanti, Meri, Sri Utami Kholilla Mora Siregar, dan Evitamala Siregar. “Penerapan Model Pembelajaran </w:t>
      </w:r>
      <w:r w:rsidRPr="00114FDB">
        <w:rPr>
          <w:rFonts w:ascii="Times New Roman" w:eastAsia="Times New Roman" w:hAnsi="Times New Roman" w:cs="Times New Roman"/>
          <w:i/>
          <w:iCs/>
          <w:sz w:val="20"/>
          <w:szCs w:val="20"/>
          <w:lang w:val="en-US"/>
        </w:rPr>
        <w:t>Argument Driven Inquiry</w:t>
      </w:r>
      <w:r w:rsidRPr="00114FDB">
        <w:rPr>
          <w:rFonts w:ascii="Times New Roman" w:eastAsia="Times New Roman" w:hAnsi="Times New Roman" w:cs="Times New Roman"/>
          <w:sz w:val="20"/>
          <w:szCs w:val="20"/>
          <w:lang w:val="en-US"/>
        </w:rPr>
        <w:t xml:space="preserve"> (ADI) untuk Meningkatkan Kemampuan Pemecahan Masalah Siswa Kelas X SMA Negeri 1 Sinunukan pada Materi Usaha dan Energi Tahun Ajaran 2023/2024.” </w:t>
      </w:r>
      <w:r w:rsidRPr="00114FDB">
        <w:rPr>
          <w:rFonts w:ascii="Times New Roman" w:eastAsia="Times New Roman" w:hAnsi="Times New Roman" w:cs="Times New Roman"/>
          <w:i/>
          <w:iCs/>
          <w:sz w:val="20"/>
          <w:szCs w:val="20"/>
          <w:lang w:val="en-US"/>
        </w:rPr>
        <w:t>Jurnal Pendidikan Ilmu Pengetahuan Alam</w:t>
      </w:r>
      <w:r w:rsidRPr="00114FDB">
        <w:rPr>
          <w:rFonts w:ascii="Times New Roman" w:eastAsia="Times New Roman" w:hAnsi="Times New Roman" w:cs="Times New Roman"/>
          <w:sz w:val="20"/>
          <w:szCs w:val="20"/>
          <w:lang w:val="en-US"/>
        </w:rPr>
        <w:t xml:space="preserve"> 2, no. 1 (2025): 36–45.</w:t>
      </w:r>
    </w:p>
    <w:p w14:paraId="59A8D17C" w14:textId="77777777" w:rsidR="00FB16F8" w:rsidRPr="00114FDB" w:rsidRDefault="00FB16F8" w:rsidP="002C6F1E">
      <w:pPr>
        <w:spacing w:after="0" w:line="240" w:lineRule="auto"/>
        <w:ind w:left="720" w:hanging="720"/>
        <w:jc w:val="both"/>
        <w:rPr>
          <w:rFonts w:ascii="Times New Roman" w:eastAsia="Times New Roman" w:hAnsi="Times New Roman" w:cs="Times New Roman"/>
          <w:sz w:val="20"/>
          <w:szCs w:val="20"/>
          <w:lang w:val="nl-NL"/>
        </w:rPr>
      </w:pPr>
      <w:r w:rsidRPr="00114FDB">
        <w:rPr>
          <w:rFonts w:ascii="Times New Roman" w:eastAsia="Times New Roman" w:hAnsi="Times New Roman" w:cs="Times New Roman"/>
          <w:sz w:val="20"/>
          <w:szCs w:val="20"/>
          <w:lang w:val="en-US"/>
        </w:rPr>
        <w:t xml:space="preserve">Tamrin, Marwia, St. Fatimah S. Sirate, dan Muh. Yusuf. “Teori Belajar Vygotsky dalam Pembelajaran Matematika.” </w:t>
      </w:r>
      <w:r w:rsidRPr="00114FDB">
        <w:rPr>
          <w:rFonts w:ascii="Times New Roman" w:eastAsia="Times New Roman" w:hAnsi="Times New Roman" w:cs="Times New Roman"/>
          <w:i/>
          <w:iCs/>
          <w:sz w:val="20"/>
          <w:szCs w:val="20"/>
          <w:lang w:val="nl-NL"/>
        </w:rPr>
        <w:t>Sigma (Suara Intelektual Gaya Matematika)</w:t>
      </w:r>
      <w:r w:rsidRPr="00114FDB">
        <w:rPr>
          <w:rFonts w:ascii="Times New Roman" w:eastAsia="Times New Roman" w:hAnsi="Times New Roman" w:cs="Times New Roman"/>
          <w:sz w:val="20"/>
          <w:szCs w:val="20"/>
          <w:lang w:val="nl-NL"/>
        </w:rPr>
        <w:t xml:space="preserve"> 3, no. 1 (2011): 40–47.</w:t>
      </w:r>
    </w:p>
    <w:p w14:paraId="3C796879" w14:textId="77777777" w:rsidR="00FB16F8" w:rsidRPr="00114FDB" w:rsidRDefault="00FB16F8" w:rsidP="002C6F1E">
      <w:pPr>
        <w:spacing w:after="0" w:line="240" w:lineRule="auto"/>
        <w:ind w:left="720" w:hanging="720"/>
        <w:jc w:val="both"/>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nl-NL"/>
        </w:rPr>
        <w:t xml:space="preserve">Ucan, Serkan, Zeynep Kılıç Özmen, dan Melike Taşkın Serbest. </w:t>
      </w:r>
      <w:r w:rsidRPr="00114FDB">
        <w:rPr>
          <w:rFonts w:ascii="Times New Roman" w:eastAsia="Times New Roman" w:hAnsi="Times New Roman" w:cs="Times New Roman"/>
          <w:sz w:val="20"/>
          <w:szCs w:val="20"/>
          <w:lang w:val="en-US"/>
        </w:rPr>
        <w:t xml:space="preserve">“Understanding the Cognitive and Socio-Emotional Dimensions of Dialogic Teaching and Learning Approach.” </w:t>
      </w:r>
      <w:r w:rsidRPr="00114FDB">
        <w:rPr>
          <w:rFonts w:ascii="Times New Roman" w:eastAsia="Times New Roman" w:hAnsi="Times New Roman" w:cs="Times New Roman"/>
          <w:i/>
          <w:iCs/>
          <w:sz w:val="20"/>
          <w:szCs w:val="20"/>
          <w:lang w:val="en-US"/>
        </w:rPr>
        <w:t>International Journal of Curriculum and Instructional Studies</w:t>
      </w:r>
      <w:r w:rsidRPr="00114FDB">
        <w:rPr>
          <w:rFonts w:ascii="Times New Roman" w:eastAsia="Times New Roman" w:hAnsi="Times New Roman" w:cs="Times New Roman"/>
          <w:sz w:val="20"/>
          <w:szCs w:val="20"/>
          <w:lang w:val="en-US"/>
        </w:rPr>
        <w:t xml:space="preserve"> 13, no. 1 (2023): 158–175.</w:t>
      </w:r>
    </w:p>
    <w:p w14:paraId="7096464E" w14:textId="77777777" w:rsidR="00FB16F8" w:rsidRPr="00114FDB" w:rsidRDefault="00FB16F8" w:rsidP="002C6F1E">
      <w:pPr>
        <w:spacing w:after="0" w:line="240" w:lineRule="auto"/>
        <w:ind w:left="720" w:hanging="720"/>
        <w:jc w:val="both"/>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lastRenderedPageBreak/>
        <w:t xml:space="preserve">Umamah, Nurul, Refita Masruroh, Sumardi, dan Marjono. “Improving Students’ Historical Thinking Skills Using the Inquiry-Based Learning Model.” </w:t>
      </w:r>
      <w:r w:rsidRPr="00114FDB">
        <w:rPr>
          <w:rFonts w:ascii="Times New Roman" w:eastAsia="Times New Roman" w:hAnsi="Times New Roman" w:cs="Times New Roman"/>
          <w:i/>
          <w:iCs/>
          <w:sz w:val="20"/>
          <w:szCs w:val="20"/>
          <w:lang w:val="en-US"/>
        </w:rPr>
        <w:t>International Journal of Social Science and Human Research</w:t>
      </w:r>
      <w:r w:rsidRPr="00114FDB">
        <w:rPr>
          <w:rFonts w:ascii="Times New Roman" w:eastAsia="Times New Roman" w:hAnsi="Times New Roman" w:cs="Times New Roman"/>
          <w:sz w:val="20"/>
          <w:szCs w:val="20"/>
          <w:lang w:val="en-US"/>
        </w:rPr>
        <w:t xml:space="preserve"> 6, no. 11 (2023): 7024–7030.</w:t>
      </w:r>
    </w:p>
    <w:p w14:paraId="5014159F" w14:textId="77777777" w:rsidR="00FB16F8" w:rsidRPr="00114FDB" w:rsidRDefault="00FB16F8" w:rsidP="002C6F1E">
      <w:pPr>
        <w:spacing w:after="0" w:line="240" w:lineRule="auto"/>
        <w:ind w:left="720" w:hanging="720"/>
        <w:jc w:val="both"/>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 xml:space="preserve">Walker, Joi Phelps, Victor Sampson, Sherry Southerland, dan Patrick J. Enderle. “Using the Laboratory to Engage All Students in Science Practices.” </w:t>
      </w:r>
      <w:r w:rsidRPr="00114FDB">
        <w:rPr>
          <w:rFonts w:ascii="Times New Roman" w:eastAsia="Times New Roman" w:hAnsi="Times New Roman" w:cs="Times New Roman"/>
          <w:i/>
          <w:iCs/>
          <w:sz w:val="20"/>
          <w:szCs w:val="20"/>
          <w:lang w:val="en-US"/>
        </w:rPr>
        <w:t>Chemistry Education Research and Practice</w:t>
      </w:r>
      <w:r w:rsidRPr="00114FDB">
        <w:rPr>
          <w:rFonts w:ascii="Times New Roman" w:eastAsia="Times New Roman" w:hAnsi="Times New Roman" w:cs="Times New Roman"/>
          <w:sz w:val="20"/>
          <w:szCs w:val="20"/>
          <w:lang w:val="en-US"/>
        </w:rPr>
        <w:t xml:space="preserve"> 17, no. 4 (2016): 1098–1113.</w:t>
      </w:r>
    </w:p>
    <w:p w14:paraId="2D8E5532" w14:textId="77777777" w:rsidR="00FB16F8" w:rsidRPr="00114FDB" w:rsidRDefault="00FB16F8" w:rsidP="002C6F1E">
      <w:pPr>
        <w:spacing w:after="0" w:line="240" w:lineRule="auto"/>
        <w:ind w:left="720" w:hanging="720"/>
        <w:jc w:val="both"/>
        <w:rPr>
          <w:rFonts w:ascii="Times New Roman" w:eastAsia="Times New Roman" w:hAnsi="Times New Roman" w:cs="Times New Roman"/>
          <w:sz w:val="20"/>
          <w:szCs w:val="20"/>
          <w:lang w:val="en-US"/>
        </w:rPr>
      </w:pPr>
      <w:r w:rsidRPr="00114FDB">
        <w:rPr>
          <w:rFonts w:ascii="Times New Roman" w:eastAsia="Times New Roman" w:hAnsi="Times New Roman" w:cs="Times New Roman"/>
          <w:sz w:val="20"/>
          <w:szCs w:val="20"/>
          <w:lang w:val="en-US"/>
        </w:rPr>
        <w:t xml:space="preserve">Wilke, Marjolein, Fien Depaepe, dan Karel Van Nieuwenhuyse. “Fostering Secondary Students’ Historical Thinking: A Design Study in Flemish History Education.” </w:t>
      </w:r>
      <w:r w:rsidRPr="00114FDB">
        <w:rPr>
          <w:rFonts w:ascii="Times New Roman" w:eastAsia="Times New Roman" w:hAnsi="Times New Roman" w:cs="Times New Roman"/>
          <w:i/>
          <w:iCs/>
          <w:sz w:val="20"/>
          <w:szCs w:val="20"/>
          <w:lang w:val="en-US"/>
        </w:rPr>
        <w:t>Journal of Formative Design in Learning</w:t>
      </w:r>
      <w:r w:rsidRPr="00114FDB">
        <w:rPr>
          <w:rFonts w:ascii="Times New Roman" w:eastAsia="Times New Roman" w:hAnsi="Times New Roman" w:cs="Times New Roman"/>
          <w:sz w:val="20"/>
          <w:szCs w:val="20"/>
          <w:lang w:val="en-US"/>
        </w:rPr>
        <w:t xml:space="preserve"> 7 (2023): 61–81.</w:t>
      </w:r>
    </w:p>
    <w:p w14:paraId="6903C618" w14:textId="77777777" w:rsidR="002D3EFC" w:rsidRPr="00114FDB" w:rsidRDefault="002D3EFC" w:rsidP="002C6F1E">
      <w:pPr>
        <w:spacing w:after="0" w:line="240" w:lineRule="auto"/>
        <w:ind w:left="720" w:hanging="720"/>
        <w:jc w:val="both"/>
        <w:rPr>
          <w:rFonts w:ascii="Times New Roman" w:eastAsia="Times New Roman" w:hAnsi="Times New Roman" w:cs="Times New Roman"/>
          <w:sz w:val="20"/>
          <w:szCs w:val="20"/>
          <w:lang w:val="en-US"/>
        </w:rPr>
      </w:pPr>
    </w:p>
    <w:p w14:paraId="62180545" w14:textId="77777777" w:rsidR="00296167" w:rsidRPr="00114FDB" w:rsidRDefault="00296167" w:rsidP="0074572E">
      <w:pPr>
        <w:spacing w:after="0" w:line="240" w:lineRule="auto"/>
        <w:rPr>
          <w:rFonts w:ascii="Times New Roman" w:eastAsia="Times New Roman" w:hAnsi="Times New Roman" w:cs="Times New Roman"/>
          <w:sz w:val="20"/>
          <w:szCs w:val="20"/>
          <w:lang w:val="en-US"/>
        </w:rPr>
      </w:pPr>
    </w:p>
    <w:p w14:paraId="63D7FE72" w14:textId="1562A191" w:rsidR="00296167" w:rsidRPr="00114FDB" w:rsidRDefault="00296167" w:rsidP="0074572E">
      <w:pPr>
        <w:spacing w:after="0" w:line="240" w:lineRule="auto"/>
        <w:rPr>
          <w:rFonts w:ascii="Times New Roman" w:eastAsia="Times New Roman" w:hAnsi="Times New Roman" w:cs="Times New Roman"/>
          <w:sz w:val="20"/>
          <w:szCs w:val="20"/>
          <w:lang w:val="en-US"/>
        </w:rPr>
      </w:pPr>
    </w:p>
    <w:sectPr w:rsidR="00296167" w:rsidRPr="00114FDB" w:rsidSect="00E133B6">
      <w:type w:val="continuous"/>
      <w:pgSz w:w="11906" w:h="16838"/>
      <w:pgMar w:top="1418" w:right="1134" w:bottom="1418" w:left="1134" w:header="709" w:footer="709" w:gutter="0"/>
      <w:cols w:num="2"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D3EB8" w14:textId="77777777" w:rsidR="002B1B3B" w:rsidRDefault="002B1B3B" w:rsidP="003118D7">
      <w:pPr>
        <w:spacing w:after="0" w:line="240" w:lineRule="auto"/>
      </w:pPr>
      <w:r>
        <w:separator/>
      </w:r>
    </w:p>
  </w:endnote>
  <w:endnote w:type="continuationSeparator" w:id="0">
    <w:p w14:paraId="50F0C473" w14:textId="77777777" w:rsidR="002B1B3B" w:rsidRDefault="002B1B3B" w:rsidP="00311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2895600"/>
      <w:docPartObj>
        <w:docPartGallery w:val="Page Numbers (Bottom of Page)"/>
        <w:docPartUnique/>
      </w:docPartObj>
    </w:sdtPr>
    <w:sdtEndPr>
      <w:rPr>
        <w:rFonts w:ascii="Times New Roman" w:hAnsi="Times New Roman" w:cs="Times New Roman"/>
        <w:noProof/>
        <w:sz w:val="20"/>
        <w:szCs w:val="20"/>
      </w:rPr>
    </w:sdtEndPr>
    <w:sdtContent>
      <w:p w14:paraId="24604C6D" w14:textId="77777777" w:rsidR="007105F3" w:rsidRPr="007105F3" w:rsidRDefault="007105F3">
        <w:pPr>
          <w:pStyle w:val="Footer"/>
          <w:jc w:val="center"/>
          <w:rPr>
            <w:rFonts w:ascii="Times New Roman" w:hAnsi="Times New Roman" w:cs="Times New Roman"/>
            <w:sz w:val="20"/>
            <w:szCs w:val="20"/>
          </w:rPr>
        </w:pPr>
        <w:r w:rsidRPr="007105F3">
          <w:rPr>
            <w:rFonts w:ascii="Times New Roman" w:hAnsi="Times New Roman" w:cs="Times New Roman"/>
            <w:sz w:val="20"/>
            <w:szCs w:val="20"/>
          </w:rPr>
          <w:fldChar w:fldCharType="begin"/>
        </w:r>
        <w:r w:rsidRPr="007105F3">
          <w:rPr>
            <w:rFonts w:ascii="Times New Roman" w:hAnsi="Times New Roman" w:cs="Times New Roman"/>
            <w:sz w:val="20"/>
            <w:szCs w:val="20"/>
          </w:rPr>
          <w:instrText xml:space="preserve"> PAGE   \* MERGEFORMAT </w:instrText>
        </w:r>
        <w:r w:rsidRPr="007105F3">
          <w:rPr>
            <w:rFonts w:ascii="Times New Roman" w:hAnsi="Times New Roman" w:cs="Times New Roman"/>
            <w:sz w:val="20"/>
            <w:szCs w:val="20"/>
          </w:rPr>
          <w:fldChar w:fldCharType="separate"/>
        </w:r>
        <w:r w:rsidR="00432EFD">
          <w:rPr>
            <w:rFonts w:ascii="Times New Roman" w:hAnsi="Times New Roman" w:cs="Times New Roman"/>
            <w:noProof/>
            <w:sz w:val="20"/>
            <w:szCs w:val="20"/>
          </w:rPr>
          <w:t>10</w:t>
        </w:r>
        <w:r w:rsidRPr="007105F3">
          <w:rPr>
            <w:rFonts w:ascii="Times New Roman" w:hAnsi="Times New Roman" w:cs="Times New Roman"/>
            <w:noProof/>
            <w:sz w:val="20"/>
            <w:szCs w:val="20"/>
          </w:rPr>
          <w:fldChar w:fldCharType="end"/>
        </w:r>
      </w:p>
    </w:sdtContent>
  </w:sdt>
  <w:p w14:paraId="1D60BC27" w14:textId="77777777" w:rsidR="007105F3" w:rsidRDefault="007105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16A7A" w14:textId="77777777" w:rsidR="002B1B3B" w:rsidRPr="002A3F6B" w:rsidRDefault="002B1B3B" w:rsidP="002A3F6B">
      <w:pPr>
        <w:spacing w:after="0" w:line="240" w:lineRule="auto"/>
      </w:pPr>
      <w:r>
        <w:separator/>
      </w:r>
      <w:r>
        <w:tab/>
      </w:r>
      <w:r>
        <w:tab/>
        <w:t xml:space="preserve">            </w:t>
      </w:r>
      <w:r>
        <w:separator/>
      </w:r>
    </w:p>
  </w:footnote>
  <w:footnote w:type="continuationSeparator" w:id="0">
    <w:p w14:paraId="2805241B" w14:textId="77777777" w:rsidR="002B1B3B" w:rsidRDefault="002B1B3B" w:rsidP="003118D7">
      <w:pPr>
        <w:spacing w:after="0" w:line="240" w:lineRule="auto"/>
      </w:pPr>
      <w:r>
        <w:continuationSeparator/>
      </w:r>
    </w:p>
  </w:footnote>
  <w:footnote w:id="1">
    <w:p w14:paraId="0C6D70B5" w14:textId="16E753F5" w:rsidR="005B439E" w:rsidRPr="001A4B84" w:rsidRDefault="005B439E" w:rsidP="007D3037">
      <w:pPr>
        <w:pStyle w:val="FootnoteText"/>
        <w:ind w:firstLine="851"/>
        <w:jc w:val="both"/>
        <w:rPr>
          <w:sz w:val="16"/>
          <w:szCs w:val="16"/>
        </w:rPr>
      </w:pPr>
      <w:r w:rsidRPr="001A4B84">
        <w:rPr>
          <w:rStyle w:val="FootnoteReference"/>
          <w:sz w:val="16"/>
          <w:szCs w:val="16"/>
        </w:rPr>
        <w:footnoteRef/>
      </w:r>
      <w:r w:rsidRPr="001A4B84">
        <w:rPr>
          <w:sz w:val="16"/>
          <w:szCs w:val="16"/>
        </w:rPr>
        <w:t xml:space="preserve"> </w:t>
      </w:r>
      <w:r w:rsidR="00CA71C4" w:rsidRPr="00CA71C4">
        <w:rPr>
          <w:sz w:val="16"/>
          <w:szCs w:val="16"/>
          <w:lang w:val="en-IN"/>
        </w:rPr>
        <w:t xml:space="preserve">Kementerian Pendidikan, Kebudayaan, Riset, dan Teknologi, </w:t>
      </w:r>
      <w:r w:rsidR="00CA71C4" w:rsidRPr="00CA71C4">
        <w:rPr>
          <w:i/>
          <w:iCs/>
          <w:sz w:val="16"/>
          <w:szCs w:val="16"/>
          <w:lang w:val="en-IN"/>
        </w:rPr>
        <w:t>Keputusan Kepala Badan Standar, Kurikulum, dan Asesmen Pendidikan Nomor 032/H/KR/2024 tentang Capaian Pembelajaran pada Pendidikan Anak Usia Dini, Jenjang Pendidikan Dasar, dan Jenjang Pendidikan Menengah pada Kurikulum Merdeka</w:t>
      </w:r>
      <w:r w:rsidR="00CA71C4" w:rsidRPr="00CA71C4">
        <w:rPr>
          <w:sz w:val="16"/>
          <w:szCs w:val="16"/>
          <w:lang w:val="en-IN"/>
        </w:rPr>
        <w:t xml:space="preserve"> (Jakarta: Kemendikbudristek, 2024), hlm. 259.</w:t>
      </w:r>
    </w:p>
  </w:footnote>
  <w:footnote w:id="2">
    <w:p w14:paraId="74CD950E" w14:textId="5CCBE6BC" w:rsidR="00E07F4C" w:rsidRPr="001A4B84" w:rsidRDefault="00E07F4C" w:rsidP="007D3037">
      <w:pPr>
        <w:pStyle w:val="FootnoteText"/>
        <w:ind w:firstLine="709"/>
        <w:jc w:val="both"/>
        <w:rPr>
          <w:sz w:val="16"/>
          <w:szCs w:val="16"/>
        </w:rPr>
      </w:pPr>
      <w:r w:rsidRPr="001A4B84">
        <w:rPr>
          <w:rStyle w:val="FootnoteReference"/>
          <w:sz w:val="16"/>
          <w:szCs w:val="16"/>
        </w:rPr>
        <w:footnoteRef/>
      </w:r>
      <w:r w:rsidRPr="001A4B84">
        <w:rPr>
          <w:sz w:val="16"/>
          <w:szCs w:val="16"/>
        </w:rPr>
        <w:t xml:space="preserve"> </w:t>
      </w:r>
      <w:r w:rsidR="00E5658F" w:rsidRPr="00E5658F">
        <w:rPr>
          <w:sz w:val="16"/>
          <w:szCs w:val="16"/>
          <w:lang w:val="en-IN"/>
        </w:rPr>
        <w:t xml:space="preserve">H. Purwanta, </w:t>
      </w:r>
      <w:r w:rsidR="00E5658F" w:rsidRPr="00E5658F">
        <w:rPr>
          <w:i/>
          <w:iCs/>
          <w:sz w:val="16"/>
          <w:szCs w:val="16"/>
          <w:lang w:val="en-IN"/>
        </w:rPr>
        <w:t>Pembelajaran Berpikir Historis</w:t>
      </w:r>
      <w:r w:rsidR="00E5658F" w:rsidRPr="00E5658F">
        <w:rPr>
          <w:sz w:val="16"/>
          <w:szCs w:val="16"/>
          <w:lang w:val="en-IN"/>
        </w:rPr>
        <w:t>, ed. Riyadi</w:t>
      </w:r>
      <w:r w:rsidR="000403C6">
        <w:rPr>
          <w:sz w:val="16"/>
          <w:szCs w:val="16"/>
          <w:lang w:val="en-IN"/>
        </w:rPr>
        <w:t xml:space="preserve">, </w:t>
      </w:r>
      <w:r w:rsidR="00E5658F" w:rsidRPr="00E5658F">
        <w:rPr>
          <w:sz w:val="16"/>
          <w:szCs w:val="16"/>
          <w:lang w:val="en-IN"/>
        </w:rPr>
        <w:t>CV Pramudita Press, 2024, hlm.</w:t>
      </w:r>
      <w:r w:rsidR="00E5658F">
        <w:rPr>
          <w:sz w:val="16"/>
          <w:szCs w:val="16"/>
          <w:lang w:val="en-IN"/>
        </w:rPr>
        <w:t xml:space="preserve"> 1.</w:t>
      </w:r>
    </w:p>
  </w:footnote>
  <w:footnote w:id="3">
    <w:p w14:paraId="7C9D17A4" w14:textId="5636EE26" w:rsidR="002E1B1C" w:rsidRPr="002D321F" w:rsidRDefault="002E1B1C" w:rsidP="002D321F">
      <w:pPr>
        <w:pStyle w:val="FootnoteText"/>
        <w:ind w:firstLine="709"/>
        <w:jc w:val="both"/>
        <w:rPr>
          <w:sz w:val="16"/>
          <w:szCs w:val="16"/>
        </w:rPr>
      </w:pPr>
      <w:r>
        <w:rPr>
          <w:rStyle w:val="FootnoteReference"/>
        </w:rPr>
        <w:footnoteRef/>
      </w:r>
      <w:r w:rsidR="00F82DFC">
        <w:t xml:space="preserve"> </w:t>
      </w:r>
      <w:r w:rsidR="002D321F" w:rsidRPr="002D321F">
        <w:rPr>
          <w:sz w:val="16"/>
          <w:szCs w:val="16"/>
          <w:lang w:val="en-IN"/>
        </w:rPr>
        <w:t xml:space="preserve">Marjolein Wilke, Fien Depaepe, dan Karel Van Nieuwenhuyse, “Fostering Secondary Students’ Historical Thinking: A Design Study in Flemish History Education,” </w:t>
      </w:r>
      <w:r w:rsidR="002D321F" w:rsidRPr="002D321F">
        <w:rPr>
          <w:i/>
          <w:iCs/>
          <w:sz w:val="16"/>
          <w:szCs w:val="16"/>
          <w:lang w:val="en-IN"/>
        </w:rPr>
        <w:t>Journal of Formative Design in Learning</w:t>
      </w:r>
      <w:r w:rsidR="002D321F" w:rsidRPr="002D321F">
        <w:rPr>
          <w:sz w:val="16"/>
          <w:szCs w:val="16"/>
          <w:lang w:val="en-IN"/>
        </w:rPr>
        <w:t xml:space="preserve"> 7 (2023)</w:t>
      </w:r>
      <w:r w:rsidR="00A14098">
        <w:rPr>
          <w:sz w:val="16"/>
          <w:szCs w:val="16"/>
          <w:lang w:val="en-IN"/>
        </w:rPr>
        <w:t>, hlm</w:t>
      </w:r>
      <w:r w:rsidR="002D321F" w:rsidRPr="002D321F">
        <w:rPr>
          <w:sz w:val="16"/>
          <w:szCs w:val="16"/>
          <w:lang w:val="en-IN"/>
        </w:rPr>
        <w:t>.</w:t>
      </w:r>
      <w:r w:rsidR="00A14098">
        <w:rPr>
          <w:sz w:val="16"/>
          <w:szCs w:val="16"/>
          <w:lang w:val="en-IN"/>
        </w:rPr>
        <w:t xml:space="preserve"> 61-81.</w:t>
      </w:r>
    </w:p>
  </w:footnote>
  <w:footnote w:id="4">
    <w:p w14:paraId="1D96CEAE" w14:textId="24AA2E7F" w:rsidR="002D321F" w:rsidRPr="00B4102C" w:rsidRDefault="002D321F" w:rsidP="00B4102C">
      <w:pPr>
        <w:pStyle w:val="FootnoteText"/>
        <w:ind w:firstLine="709"/>
        <w:jc w:val="both"/>
        <w:rPr>
          <w:sz w:val="16"/>
          <w:szCs w:val="16"/>
        </w:rPr>
      </w:pPr>
      <w:r>
        <w:rPr>
          <w:rStyle w:val="FootnoteReference"/>
        </w:rPr>
        <w:footnoteRef/>
      </w:r>
      <w:r w:rsidRPr="00B4102C">
        <w:rPr>
          <w:sz w:val="16"/>
          <w:szCs w:val="16"/>
        </w:rPr>
        <w:t xml:space="preserve"> </w:t>
      </w:r>
      <w:r w:rsidR="00B4102C" w:rsidRPr="00B4102C">
        <w:rPr>
          <w:sz w:val="16"/>
          <w:szCs w:val="16"/>
          <w:lang w:val="en-IN"/>
        </w:rPr>
        <w:t xml:space="preserve">Carla van Boxtel dan Jannet van Drie, “Historical Reasoning: Conceptualizations and Educational Applications,” dalam </w:t>
      </w:r>
      <w:r w:rsidR="00B4102C" w:rsidRPr="00B4102C">
        <w:rPr>
          <w:i/>
          <w:iCs/>
          <w:sz w:val="16"/>
          <w:szCs w:val="16"/>
          <w:lang w:val="en-IN"/>
        </w:rPr>
        <w:t>The Wiley International Handbook of History Teaching and Learning</w:t>
      </w:r>
      <w:r w:rsidR="00B4102C" w:rsidRPr="00B4102C">
        <w:rPr>
          <w:sz w:val="16"/>
          <w:szCs w:val="16"/>
          <w:lang w:val="en-IN"/>
        </w:rPr>
        <w:t>, ed. Scott Alan Metzger dan Lauren McArthur Harris (Hoboken, NJ: Wiley-Blackwell, 2018), hlm. 150 dan 167–168.</w:t>
      </w:r>
    </w:p>
  </w:footnote>
  <w:footnote w:id="5">
    <w:p w14:paraId="6CD8C64F" w14:textId="5D289D95" w:rsidR="009A5EEC" w:rsidRPr="00C851C8" w:rsidRDefault="009A5EEC" w:rsidP="00F82DFC">
      <w:pPr>
        <w:pStyle w:val="FootnoteText"/>
        <w:ind w:firstLine="851"/>
        <w:jc w:val="both"/>
        <w:rPr>
          <w:sz w:val="16"/>
          <w:szCs w:val="16"/>
        </w:rPr>
      </w:pPr>
      <w:r>
        <w:rPr>
          <w:rStyle w:val="FootnoteReference"/>
        </w:rPr>
        <w:footnoteRef/>
      </w:r>
      <w:r>
        <w:t xml:space="preserve"> </w:t>
      </w:r>
      <w:r w:rsidR="00C851C8" w:rsidRPr="00C851C8">
        <w:rPr>
          <w:sz w:val="16"/>
          <w:szCs w:val="16"/>
          <w:lang w:val="en-IN"/>
        </w:rPr>
        <w:t xml:space="preserve">Joi Phelps Walker, Victor Sampson, Sherry Southerland, dan Patrick J. Enderle, “Using the Laboratory to Engage All Students in Science Practices,” </w:t>
      </w:r>
      <w:r w:rsidR="00C851C8" w:rsidRPr="00C851C8">
        <w:rPr>
          <w:i/>
          <w:iCs/>
          <w:sz w:val="16"/>
          <w:szCs w:val="16"/>
          <w:lang w:val="en-IN"/>
        </w:rPr>
        <w:t>Chemistry Education Research and Practice</w:t>
      </w:r>
      <w:r w:rsidR="00C851C8" w:rsidRPr="00C851C8">
        <w:rPr>
          <w:sz w:val="16"/>
          <w:szCs w:val="16"/>
          <w:lang w:val="en-IN"/>
        </w:rPr>
        <w:t xml:space="preserve"> 17, no. 4 (2016), hlm. 1100–1101.</w:t>
      </w:r>
    </w:p>
  </w:footnote>
  <w:footnote w:id="6">
    <w:p w14:paraId="4AADE840" w14:textId="38D3C3CE" w:rsidR="009A5EEC" w:rsidRDefault="009A5EEC" w:rsidP="00F82DFC">
      <w:pPr>
        <w:pStyle w:val="FootnoteText"/>
        <w:ind w:firstLine="709"/>
        <w:jc w:val="both"/>
      </w:pPr>
      <w:r>
        <w:rPr>
          <w:rStyle w:val="FootnoteReference"/>
        </w:rPr>
        <w:footnoteRef/>
      </w:r>
      <w:r>
        <w:t xml:space="preserve"> </w:t>
      </w:r>
      <w:r w:rsidR="00FA10AB" w:rsidRPr="00FA10AB">
        <w:rPr>
          <w:sz w:val="16"/>
          <w:szCs w:val="16"/>
          <w:lang w:val="en-IN"/>
        </w:rPr>
        <w:t xml:space="preserve">Victor Sampson, Jonathon Grooms, dan Joi Phelps Walker, “Argument-Driven Inquiry as a Way to Help Students Learn How to Participate in Scientific Argumentation and Craft Written Arguments: An Exploratory Study,” </w:t>
      </w:r>
      <w:r w:rsidR="00FA10AB" w:rsidRPr="00FA10AB">
        <w:rPr>
          <w:i/>
          <w:iCs/>
          <w:sz w:val="16"/>
          <w:szCs w:val="16"/>
          <w:lang w:val="en-IN"/>
        </w:rPr>
        <w:t>Science Education</w:t>
      </w:r>
      <w:r w:rsidR="00FA10AB" w:rsidRPr="00FA10AB">
        <w:rPr>
          <w:sz w:val="16"/>
          <w:szCs w:val="16"/>
          <w:lang w:val="en-IN"/>
        </w:rPr>
        <w:t xml:space="preserve"> 95, no. 2 (2010), hlm. 220.</w:t>
      </w:r>
    </w:p>
  </w:footnote>
  <w:footnote w:id="7">
    <w:p w14:paraId="22D1C1F7" w14:textId="151BD4BF" w:rsidR="00DD642D" w:rsidRDefault="00DD642D" w:rsidP="00F82DFC">
      <w:pPr>
        <w:pStyle w:val="FootnoteText"/>
        <w:ind w:firstLine="709"/>
        <w:jc w:val="both"/>
      </w:pPr>
      <w:r>
        <w:rPr>
          <w:rStyle w:val="FootnoteReference"/>
        </w:rPr>
        <w:footnoteRef/>
      </w:r>
      <w:r>
        <w:t xml:space="preserve"> </w:t>
      </w:r>
      <w:r w:rsidRPr="00DD642D">
        <w:rPr>
          <w:sz w:val="16"/>
          <w:szCs w:val="16"/>
          <w:lang w:val="en-IN"/>
        </w:rPr>
        <w:t xml:space="preserve">Marwia Tamrin, St. Fatimah S. Sirate, dan Muh. Yusuf, “Teori Belajar Konstruktivisme Vygotsky dalam Pembelajaran Matematika,” </w:t>
      </w:r>
      <w:r w:rsidRPr="00DD642D">
        <w:rPr>
          <w:i/>
          <w:iCs/>
          <w:sz w:val="16"/>
          <w:szCs w:val="16"/>
          <w:lang w:val="en-IN"/>
        </w:rPr>
        <w:t>Sigma (Suara Intelektual Gaya Matematika)</w:t>
      </w:r>
      <w:r w:rsidRPr="00DD642D">
        <w:rPr>
          <w:sz w:val="16"/>
          <w:szCs w:val="16"/>
          <w:lang w:val="en-IN"/>
        </w:rPr>
        <w:t xml:space="preserve"> 3, no. 1 (2011), hlm. 41</w:t>
      </w:r>
      <w:r w:rsidR="00F82DFC">
        <w:rPr>
          <w:sz w:val="16"/>
          <w:szCs w:val="16"/>
          <w:lang w:val="en-IN"/>
        </w:rPr>
        <w:t>-</w:t>
      </w:r>
      <w:r w:rsidRPr="00DD642D">
        <w:rPr>
          <w:sz w:val="16"/>
          <w:szCs w:val="16"/>
          <w:lang w:val="en-IN"/>
        </w:rPr>
        <w:t>44.</w:t>
      </w:r>
    </w:p>
  </w:footnote>
  <w:footnote w:id="8">
    <w:p w14:paraId="178BFA53" w14:textId="53EE9D8C" w:rsidR="00AE62F5" w:rsidRPr="004A04BA" w:rsidRDefault="00AE62F5" w:rsidP="002D6EC2">
      <w:pPr>
        <w:pStyle w:val="FootnoteText"/>
        <w:ind w:firstLine="709"/>
        <w:jc w:val="both"/>
        <w:rPr>
          <w:sz w:val="16"/>
          <w:szCs w:val="16"/>
        </w:rPr>
      </w:pPr>
      <w:r>
        <w:rPr>
          <w:rStyle w:val="FootnoteReference"/>
        </w:rPr>
        <w:footnoteRef/>
      </w:r>
      <w:r>
        <w:t xml:space="preserve"> </w:t>
      </w:r>
      <w:r w:rsidR="002146AB" w:rsidRPr="004A04BA">
        <w:rPr>
          <w:sz w:val="16"/>
          <w:szCs w:val="16"/>
          <w:lang w:val="en-IN"/>
        </w:rPr>
        <w:t xml:space="preserve">Sabrina Amelia Puteri, Monica Prima Sari, Skunda Diliarosta, Aulia Azhar, Arief Muttaqiin, dan Firda Az Zahra, “Pengaruh Model Pembelajaran </w:t>
      </w:r>
      <w:r w:rsidR="002146AB" w:rsidRPr="004A04BA">
        <w:rPr>
          <w:i/>
          <w:iCs/>
          <w:sz w:val="16"/>
          <w:szCs w:val="16"/>
          <w:lang w:val="en-IN"/>
        </w:rPr>
        <w:t>Argument-Driven Inquiry</w:t>
      </w:r>
      <w:r w:rsidR="002146AB" w:rsidRPr="004A04BA">
        <w:rPr>
          <w:sz w:val="16"/>
          <w:szCs w:val="16"/>
          <w:lang w:val="en-IN"/>
        </w:rPr>
        <w:t xml:space="preserve"> (ADI) terhadap Kemampuan Argumentasi Peserta Didik SMP,” </w:t>
      </w:r>
      <w:r w:rsidR="002146AB" w:rsidRPr="004A04BA">
        <w:rPr>
          <w:i/>
          <w:iCs/>
          <w:sz w:val="16"/>
          <w:szCs w:val="16"/>
          <w:lang w:val="en-IN"/>
        </w:rPr>
        <w:t>Eduproxima: Jurnal Ilmiah Pendidikan IPA</w:t>
      </w:r>
      <w:r w:rsidR="002146AB" w:rsidRPr="004A04BA">
        <w:rPr>
          <w:sz w:val="16"/>
          <w:szCs w:val="16"/>
          <w:lang w:val="en-IN"/>
        </w:rPr>
        <w:t xml:space="preserve"> 7, no. 1 (2025), hlm. 311.</w:t>
      </w:r>
    </w:p>
  </w:footnote>
  <w:footnote w:id="9">
    <w:p w14:paraId="2BF831A6" w14:textId="4E1CB247" w:rsidR="00AE62F5" w:rsidRDefault="00AE62F5" w:rsidP="002D6EC2">
      <w:pPr>
        <w:pStyle w:val="FootnoteText"/>
        <w:ind w:firstLine="709"/>
        <w:jc w:val="both"/>
      </w:pPr>
      <w:r>
        <w:rPr>
          <w:rStyle w:val="FootnoteReference"/>
        </w:rPr>
        <w:footnoteRef/>
      </w:r>
      <w:r>
        <w:t xml:space="preserve"> </w:t>
      </w:r>
      <w:r w:rsidR="00880210" w:rsidRPr="00880210">
        <w:rPr>
          <w:sz w:val="16"/>
          <w:szCs w:val="16"/>
          <w:lang w:val="en-IN"/>
        </w:rPr>
        <w:t xml:space="preserve">Nabella Visi Diana Puteri, Sri Sumaryati, dan Jaryanto, “Penerapan Model </w:t>
      </w:r>
      <w:r w:rsidR="00880210" w:rsidRPr="00880210">
        <w:rPr>
          <w:i/>
          <w:iCs/>
          <w:sz w:val="16"/>
          <w:szCs w:val="16"/>
          <w:lang w:val="en-IN"/>
        </w:rPr>
        <w:t>Argument Driven Inquiry</w:t>
      </w:r>
      <w:r w:rsidR="00880210" w:rsidRPr="00880210">
        <w:rPr>
          <w:sz w:val="16"/>
          <w:szCs w:val="16"/>
          <w:lang w:val="en-IN"/>
        </w:rPr>
        <w:t xml:space="preserve"> (ADI) Berbantuan </w:t>
      </w:r>
      <w:r w:rsidR="00880210" w:rsidRPr="00880210">
        <w:rPr>
          <w:i/>
          <w:iCs/>
          <w:sz w:val="16"/>
          <w:szCs w:val="16"/>
          <w:lang w:val="en-IN"/>
        </w:rPr>
        <w:t>E-Learning</w:t>
      </w:r>
      <w:r w:rsidR="00880210" w:rsidRPr="00880210">
        <w:rPr>
          <w:sz w:val="16"/>
          <w:szCs w:val="16"/>
          <w:lang w:val="en-IN"/>
        </w:rPr>
        <w:t xml:space="preserve"> untuk Meningkatkan Kemampuan Berpikir Kritis Peserta Didik SMK,” </w:t>
      </w:r>
      <w:r w:rsidR="00880210" w:rsidRPr="00880210">
        <w:rPr>
          <w:i/>
          <w:iCs/>
          <w:sz w:val="16"/>
          <w:szCs w:val="16"/>
          <w:lang w:val="en-IN"/>
        </w:rPr>
        <w:t>Jurnal Pengembangan Pendidikan Akuntansi dan Keuangan</w:t>
      </w:r>
      <w:r w:rsidR="00880210" w:rsidRPr="00880210">
        <w:rPr>
          <w:sz w:val="16"/>
          <w:szCs w:val="16"/>
          <w:lang w:val="en-IN"/>
        </w:rPr>
        <w:t xml:space="preserve"> 1, no. 2 (2020), hlm. 145–146.</w:t>
      </w:r>
    </w:p>
  </w:footnote>
  <w:footnote w:id="10">
    <w:p w14:paraId="3DADAFB1" w14:textId="34DD81AA" w:rsidR="00AE62F5" w:rsidRPr="002D6EC2" w:rsidRDefault="00AE62F5" w:rsidP="002D6EC2">
      <w:pPr>
        <w:pStyle w:val="FootnoteText"/>
        <w:ind w:firstLine="709"/>
        <w:jc w:val="both"/>
        <w:rPr>
          <w:sz w:val="16"/>
          <w:szCs w:val="16"/>
        </w:rPr>
      </w:pPr>
      <w:r w:rsidRPr="002D6EC2">
        <w:rPr>
          <w:rStyle w:val="FootnoteReference"/>
          <w:sz w:val="16"/>
          <w:szCs w:val="16"/>
        </w:rPr>
        <w:footnoteRef/>
      </w:r>
      <w:r w:rsidRPr="002D6EC2">
        <w:rPr>
          <w:sz w:val="16"/>
          <w:szCs w:val="16"/>
        </w:rPr>
        <w:t xml:space="preserve"> </w:t>
      </w:r>
      <w:r w:rsidR="002D6EC2" w:rsidRPr="002D6EC2">
        <w:rPr>
          <w:sz w:val="16"/>
          <w:szCs w:val="16"/>
          <w:lang w:val="en-IN"/>
        </w:rPr>
        <w:t xml:space="preserve">Meri Susanti, Sri Utami Kholilla Mora Siregar, dan Evitamala Siregar, “Penerapan Model Pembelajaran </w:t>
      </w:r>
      <w:r w:rsidR="002D6EC2" w:rsidRPr="002D6EC2">
        <w:rPr>
          <w:i/>
          <w:iCs/>
          <w:sz w:val="16"/>
          <w:szCs w:val="16"/>
          <w:lang w:val="en-IN"/>
        </w:rPr>
        <w:t>Argument Driven Inquiry</w:t>
      </w:r>
      <w:r w:rsidR="002D6EC2" w:rsidRPr="002D6EC2">
        <w:rPr>
          <w:sz w:val="16"/>
          <w:szCs w:val="16"/>
          <w:lang w:val="en-IN"/>
        </w:rPr>
        <w:t xml:space="preserve"> (ADI) untuk Meningkatkan Kemampuan Pemecahan Masalah Siswa Kelas X SMA N 1 Sinunukan pada Materi Usaha dan Energi Tahun Ajaran 2023/2024,” </w:t>
      </w:r>
      <w:r w:rsidR="002D6EC2" w:rsidRPr="002D6EC2">
        <w:rPr>
          <w:i/>
          <w:iCs/>
          <w:sz w:val="16"/>
          <w:szCs w:val="16"/>
          <w:lang w:val="en-IN"/>
        </w:rPr>
        <w:t>Jurnal Pendidikan Ilmu Pengetahuan Alam</w:t>
      </w:r>
      <w:r w:rsidR="002D6EC2" w:rsidRPr="002D6EC2">
        <w:rPr>
          <w:sz w:val="16"/>
          <w:szCs w:val="16"/>
          <w:lang w:val="en-IN"/>
        </w:rPr>
        <w:t xml:space="preserve"> 2, no. 1 (2025), hlm. 41.</w:t>
      </w:r>
    </w:p>
  </w:footnote>
  <w:footnote w:id="11">
    <w:p w14:paraId="1BA5FF54" w14:textId="7E611282" w:rsidR="00623469" w:rsidRDefault="00623469" w:rsidP="002D6EC2">
      <w:pPr>
        <w:pStyle w:val="FootnoteText"/>
        <w:ind w:firstLine="709"/>
        <w:jc w:val="both"/>
      </w:pPr>
      <w:r w:rsidRPr="002D6EC2">
        <w:rPr>
          <w:rStyle w:val="FootnoteReference"/>
          <w:sz w:val="16"/>
          <w:szCs w:val="16"/>
        </w:rPr>
        <w:footnoteRef/>
      </w:r>
      <w:r w:rsidRPr="002D6EC2">
        <w:rPr>
          <w:sz w:val="16"/>
          <w:szCs w:val="16"/>
        </w:rPr>
        <w:t xml:space="preserve"> </w:t>
      </w:r>
      <w:r w:rsidR="002D6EC2" w:rsidRPr="002D6EC2">
        <w:rPr>
          <w:sz w:val="16"/>
          <w:szCs w:val="16"/>
          <w:lang w:val="en-IN"/>
        </w:rPr>
        <w:t xml:space="preserve">Lia Desi Amelia, Khaerudin Kurniawan, dan Isah Cahyani, “The Effect of </w:t>
      </w:r>
      <w:r w:rsidR="002D6EC2" w:rsidRPr="002D6EC2">
        <w:rPr>
          <w:i/>
          <w:iCs/>
          <w:sz w:val="16"/>
          <w:szCs w:val="16"/>
          <w:lang w:val="en-IN"/>
        </w:rPr>
        <w:t>Argument-Driven Inquiry</w:t>
      </w:r>
      <w:r w:rsidR="002D6EC2" w:rsidRPr="002D6EC2">
        <w:rPr>
          <w:sz w:val="16"/>
          <w:szCs w:val="16"/>
          <w:lang w:val="en-IN"/>
        </w:rPr>
        <w:t xml:space="preserve"> (ADI) Model on Students’ Critical Thinking Skills in Writing Argumentation Texts,” </w:t>
      </w:r>
      <w:r w:rsidR="002D6EC2" w:rsidRPr="002D6EC2">
        <w:rPr>
          <w:i/>
          <w:iCs/>
          <w:sz w:val="16"/>
          <w:szCs w:val="16"/>
          <w:lang w:val="en-IN"/>
        </w:rPr>
        <w:t>KEMBARA: Jurnal Keilmuan Bahasa, Sastra, dan Pengajarannya</w:t>
      </w:r>
      <w:r w:rsidR="002D6EC2" w:rsidRPr="002D6EC2">
        <w:rPr>
          <w:sz w:val="16"/>
          <w:szCs w:val="16"/>
          <w:lang w:val="en-IN"/>
        </w:rPr>
        <w:t xml:space="preserve"> 11, no. 1 (2025), hlm. 294.</w:t>
      </w:r>
    </w:p>
  </w:footnote>
  <w:footnote w:id="12">
    <w:p w14:paraId="0D348018" w14:textId="5D8AE16A" w:rsidR="00F31217" w:rsidRPr="00366E6C" w:rsidRDefault="00F31217" w:rsidP="002525FC">
      <w:pPr>
        <w:pStyle w:val="FootnoteText"/>
        <w:ind w:firstLine="709"/>
        <w:jc w:val="both"/>
        <w:rPr>
          <w:sz w:val="16"/>
          <w:szCs w:val="16"/>
          <w:lang w:val="nl-NL"/>
        </w:rPr>
      </w:pPr>
      <w:r w:rsidRPr="00F31217">
        <w:rPr>
          <w:rStyle w:val="FootnoteReference"/>
          <w:sz w:val="16"/>
          <w:szCs w:val="16"/>
        </w:rPr>
        <w:footnoteRef/>
      </w:r>
      <w:r w:rsidRPr="00366E6C">
        <w:rPr>
          <w:sz w:val="16"/>
          <w:szCs w:val="16"/>
          <w:lang w:val="nl-NL"/>
        </w:rPr>
        <w:t xml:space="preserve"> Victor Sampson, Jonathon Grooms, dan Joi Phelps Walker, </w:t>
      </w:r>
      <w:r w:rsidRPr="00366E6C">
        <w:rPr>
          <w:i/>
          <w:iCs/>
          <w:sz w:val="16"/>
          <w:szCs w:val="16"/>
          <w:lang w:val="nl-NL"/>
        </w:rPr>
        <w:t>op. cit.</w:t>
      </w:r>
      <w:r w:rsidRPr="00366E6C">
        <w:rPr>
          <w:sz w:val="16"/>
          <w:szCs w:val="16"/>
          <w:lang w:val="nl-NL"/>
        </w:rPr>
        <w:t>, hlm. 220.</w:t>
      </w:r>
    </w:p>
  </w:footnote>
  <w:footnote w:id="13">
    <w:p w14:paraId="73398CDB" w14:textId="21531D0E" w:rsidR="0024455D" w:rsidRPr="002525FC" w:rsidRDefault="0024455D" w:rsidP="002525FC">
      <w:pPr>
        <w:pStyle w:val="FootnoteText"/>
        <w:ind w:firstLine="709"/>
        <w:jc w:val="both"/>
        <w:rPr>
          <w:sz w:val="16"/>
          <w:szCs w:val="16"/>
          <w:lang w:val="nl-NL"/>
        </w:rPr>
      </w:pPr>
      <w:r w:rsidRPr="002525FC">
        <w:rPr>
          <w:rStyle w:val="FootnoteReference"/>
          <w:sz w:val="16"/>
          <w:szCs w:val="16"/>
        </w:rPr>
        <w:footnoteRef/>
      </w:r>
      <w:r w:rsidRPr="002525FC">
        <w:rPr>
          <w:sz w:val="16"/>
          <w:szCs w:val="16"/>
          <w:lang w:val="nl-NL"/>
        </w:rPr>
        <w:t xml:space="preserve"> </w:t>
      </w:r>
      <w:r w:rsidR="002525FC" w:rsidRPr="002525FC">
        <w:rPr>
          <w:sz w:val="16"/>
          <w:szCs w:val="16"/>
          <w:lang w:val="nl-NL"/>
        </w:rPr>
        <w:t xml:space="preserve">Carla van Boxtel dan Jannet van Drie, </w:t>
      </w:r>
      <w:r w:rsidR="002525FC" w:rsidRPr="002525FC">
        <w:rPr>
          <w:i/>
          <w:iCs/>
          <w:sz w:val="16"/>
          <w:szCs w:val="16"/>
          <w:lang w:val="nl-NL"/>
        </w:rPr>
        <w:t>op. cit.</w:t>
      </w:r>
      <w:r w:rsidR="002525FC" w:rsidRPr="002525FC">
        <w:rPr>
          <w:sz w:val="16"/>
          <w:szCs w:val="16"/>
          <w:lang w:val="nl-NL"/>
        </w:rPr>
        <w:t>, hlm. 150 dan 167–168.</w:t>
      </w:r>
    </w:p>
  </w:footnote>
  <w:footnote w:id="14">
    <w:p w14:paraId="556D230F" w14:textId="4EDD992C" w:rsidR="00D33B8A" w:rsidRPr="00F8667D" w:rsidRDefault="00D33B8A" w:rsidP="005E5C71">
      <w:pPr>
        <w:pStyle w:val="FootnoteText"/>
        <w:ind w:firstLine="709"/>
        <w:jc w:val="both"/>
        <w:rPr>
          <w:lang w:val="nl-NL"/>
        </w:rPr>
      </w:pPr>
      <w:r>
        <w:rPr>
          <w:rStyle w:val="FootnoteReference"/>
        </w:rPr>
        <w:footnoteRef/>
      </w:r>
      <w:r>
        <w:t xml:space="preserve"> </w:t>
      </w:r>
      <w:r w:rsidR="00F8667D" w:rsidRPr="00F8667D">
        <w:rPr>
          <w:sz w:val="16"/>
          <w:szCs w:val="16"/>
          <w:lang w:val="en-IN"/>
        </w:rPr>
        <w:t xml:space="preserve">Marwia Tamrin, St. Fatimah S. Sirate, dan Muh. </w:t>
      </w:r>
      <w:r w:rsidR="00F8667D" w:rsidRPr="00F8667D">
        <w:rPr>
          <w:sz w:val="16"/>
          <w:szCs w:val="16"/>
          <w:lang w:val="nl-NL"/>
        </w:rPr>
        <w:t xml:space="preserve">Yusuf, </w:t>
      </w:r>
      <w:r w:rsidR="00F8667D" w:rsidRPr="00F8667D">
        <w:rPr>
          <w:i/>
          <w:iCs/>
          <w:sz w:val="16"/>
          <w:szCs w:val="16"/>
          <w:lang w:val="nl-NL"/>
        </w:rPr>
        <w:t>op. cit</w:t>
      </w:r>
      <w:r w:rsidR="00F8667D" w:rsidRPr="00F8667D">
        <w:rPr>
          <w:sz w:val="16"/>
          <w:szCs w:val="16"/>
          <w:lang w:val="nl-NL"/>
        </w:rPr>
        <w:t>., hlm. 41 dan 44.</w:t>
      </w:r>
    </w:p>
  </w:footnote>
  <w:footnote w:id="15">
    <w:p w14:paraId="5CBDC151" w14:textId="100CF9FA" w:rsidR="00AB559F" w:rsidRDefault="00AB559F" w:rsidP="00337012">
      <w:pPr>
        <w:pStyle w:val="FootnoteText"/>
        <w:ind w:firstLine="709"/>
        <w:jc w:val="both"/>
      </w:pPr>
      <w:r>
        <w:rPr>
          <w:rStyle w:val="FootnoteReference"/>
        </w:rPr>
        <w:footnoteRef/>
      </w:r>
      <w:r>
        <w:t xml:space="preserve"> </w:t>
      </w:r>
      <w:r w:rsidR="00337012" w:rsidRPr="00337012">
        <w:rPr>
          <w:sz w:val="16"/>
          <w:szCs w:val="16"/>
          <w:lang w:val="en-IN"/>
        </w:rPr>
        <w:t xml:space="preserve">Fakhriyah, Ani Rusilowati, Wiyanto, dan E. Susilaningsih, “Argument-Driven Inquiry Learning Model: A Systematic Review,” </w:t>
      </w:r>
      <w:r w:rsidR="00337012" w:rsidRPr="00337012">
        <w:rPr>
          <w:i/>
          <w:iCs/>
          <w:sz w:val="16"/>
          <w:szCs w:val="16"/>
          <w:lang w:val="en-IN"/>
        </w:rPr>
        <w:t>International Journal of Research in Education and Science</w:t>
      </w:r>
      <w:r w:rsidR="00337012" w:rsidRPr="00337012">
        <w:rPr>
          <w:sz w:val="16"/>
          <w:szCs w:val="16"/>
          <w:lang w:val="en-IN"/>
        </w:rPr>
        <w:t xml:space="preserve"> 7, no. 3 (2021), hlm. 772–773.</w:t>
      </w:r>
    </w:p>
  </w:footnote>
  <w:footnote w:id="16">
    <w:p w14:paraId="5FF8B1E2" w14:textId="31177B48" w:rsidR="00B3424D" w:rsidRDefault="00B3424D" w:rsidP="008A25C2">
      <w:pPr>
        <w:pStyle w:val="FootnoteText"/>
        <w:ind w:firstLine="709"/>
        <w:jc w:val="both"/>
      </w:pPr>
      <w:r>
        <w:rPr>
          <w:rStyle w:val="FootnoteReference"/>
        </w:rPr>
        <w:footnoteRef/>
      </w:r>
      <w:r>
        <w:t xml:space="preserve"> </w:t>
      </w:r>
      <w:r w:rsidR="008A25C2" w:rsidRPr="008A25C2">
        <w:rPr>
          <w:sz w:val="16"/>
          <w:szCs w:val="16"/>
          <w:lang w:val="en-IN"/>
        </w:rPr>
        <w:t xml:space="preserve">Wulan Nurjanah, “Historical Thinking Skills and Critical Thinking Skills,” </w:t>
      </w:r>
      <w:r w:rsidR="008A25C2" w:rsidRPr="008A25C2">
        <w:rPr>
          <w:i/>
          <w:iCs/>
          <w:sz w:val="16"/>
          <w:szCs w:val="16"/>
          <w:lang w:val="en-IN"/>
        </w:rPr>
        <w:t>Historika: Journal of History Education Research</w:t>
      </w:r>
      <w:r w:rsidR="008A25C2" w:rsidRPr="008A25C2">
        <w:rPr>
          <w:sz w:val="16"/>
          <w:szCs w:val="16"/>
          <w:lang w:val="en-IN"/>
        </w:rPr>
        <w:t xml:space="preserve"> 23, no. 1 (2020), hlm. 94.</w:t>
      </w:r>
    </w:p>
  </w:footnote>
  <w:footnote w:id="17">
    <w:p w14:paraId="4B353134" w14:textId="007DCDBF" w:rsidR="002D7415" w:rsidRDefault="002D7415" w:rsidP="00CE3194">
      <w:pPr>
        <w:pStyle w:val="FootnoteText"/>
        <w:ind w:firstLine="709"/>
        <w:jc w:val="both"/>
      </w:pPr>
      <w:r>
        <w:rPr>
          <w:rStyle w:val="FootnoteReference"/>
        </w:rPr>
        <w:footnoteRef/>
      </w:r>
      <w:r>
        <w:t xml:space="preserve"> </w:t>
      </w:r>
      <w:r w:rsidRPr="002D7415">
        <w:rPr>
          <w:sz w:val="16"/>
          <w:szCs w:val="16"/>
          <w:lang w:val="en-IN"/>
        </w:rPr>
        <w:t xml:space="preserve">Nurul Umamah, Refita Masruroh, Sumardi, dan Marjono, “Improving Students’ Historical Thinking Skills Using the Inquiry-Based Learning Model,” </w:t>
      </w:r>
      <w:r w:rsidRPr="002D7415">
        <w:rPr>
          <w:i/>
          <w:iCs/>
          <w:sz w:val="16"/>
          <w:szCs w:val="16"/>
          <w:lang w:val="en-IN"/>
        </w:rPr>
        <w:t>International Journal of Social Science and Human Research</w:t>
      </w:r>
      <w:r w:rsidRPr="002D7415">
        <w:rPr>
          <w:sz w:val="16"/>
          <w:szCs w:val="16"/>
          <w:lang w:val="en-IN"/>
        </w:rPr>
        <w:t xml:space="preserve"> 6, no. 11 (2023), hlm. 7025–7026.</w:t>
      </w:r>
    </w:p>
  </w:footnote>
  <w:footnote w:id="18">
    <w:p w14:paraId="37ABA201" w14:textId="45D8BCDA" w:rsidR="00E273AF" w:rsidRDefault="00E273AF" w:rsidP="00CE3194">
      <w:pPr>
        <w:pStyle w:val="FootnoteText"/>
        <w:ind w:firstLine="709"/>
        <w:jc w:val="both"/>
      </w:pPr>
      <w:r>
        <w:rPr>
          <w:rStyle w:val="FootnoteReference"/>
        </w:rPr>
        <w:footnoteRef/>
      </w:r>
      <w:r>
        <w:t xml:space="preserve"> </w:t>
      </w:r>
      <w:r w:rsidR="00CE3194" w:rsidRPr="00CE3194">
        <w:rPr>
          <w:sz w:val="16"/>
          <w:szCs w:val="16"/>
          <w:lang w:val="en-IN"/>
        </w:rPr>
        <w:t xml:space="preserve">Serkan Ucan, Zeynep Kılıç Özmen, dan Melike Taşkın Serbest, “Understanding the Cognitive and Socio-Emotional Dimensions of Dialogic Teaching and Learning Approach,” </w:t>
      </w:r>
      <w:r w:rsidR="00CE3194" w:rsidRPr="00CE3194">
        <w:rPr>
          <w:i/>
          <w:iCs/>
          <w:sz w:val="16"/>
          <w:szCs w:val="16"/>
          <w:lang w:val="en-IN"/>
        </w:rPr>
        <w:t>International Journal of Curriculum and Instructional Studies</w:t>
      </w:r>
      <w:r w:rsidR="00CE3194" w:rsidRPr="00CE3194">
        <w:rPr>
          <w:sz w:val="16"/>
          <w:szCs w:val="16"/>
          <w:lang w:val="en-IN"/>
        </w:rPr>
        <w:t xml:space="preserve"> 13, no. 1 (2023), hlm. 159.</w:t>
      </w:r>
    </w:p>
  </w:footnote>
  <w:footnote w:id="19">
    <w:p w14:paraId="70E0D330" w14:textId="1B0B2D07" w:rsidR="008531E7" w:rsidRDefault="008531E7" w:rsidP="008531E7">
      <w:pPr>
        <w:pStyle w:val="FootnoteText"/>
        <w:ind w:firstLine="709"/>
        <w:jc w:val="both"/>
      </w:pPr>
      <w:r>
        <w:rPr>
          <w:rStyle w:val="FootnoteReference"/>
        </w:rPr>
        <w:footnoteRef/>
      </w:r>
      <w:r>
        <w:t xml:space="preserve"> </w:t>
      </w:r>
      <w:r w:rsidRPr="008531E7">
        <w:rPr>
          <w:sz w:val="16"/>
          <w:szCs w:val="16"/>
          <w:lang w:val="en-IN"/>
        </w:rPr>
        <w:t xml:space="preserve">Maribel Santiago dan Tadashi Dozono, “History Is Critical: Addressing the False Dichotomy between Historical Inquiry and Criticality,” </w:t>
      </w:r>
      <w:r w:rsidRPr="008531E7">
        <w:rPr>
          <w:i/>
          <w:iCs/>
          <w:sz w:val="16"/>
          <w:szCs w:val="16"/>
          <w:lang w:val="en-IN"/>
        </w:rPr>
        <w:t>Theory &amp; Research in Social Education</w:t>
      </w:r>
      <w:r w:rsidRPr="008531E7">
        <w:rPr>
          <w:sz w:val="16"/>
          <w:szCs w:val="16"/>
          <w:lang w:val="en-IN"/>
        </w:rPr>
        <w:t xml:space="preserve"> 50, no. 2 (2022), hlm. 173.</w:t>
      </w:r>
    </w:p>
  </w:footnote>
  <w:footnote w:id="20">
    <w:p w14:paraId="195DF699" w14:textId="0FE1F8B9" w:rsidR="00956058" w:rsidRDefault="00956058" w:rsidP="00956058">
      <w:pPr>
        <w:pStyle w:val="FootnoteText"/>
        <w:ind w:firstLine="709"/>
        <w:jc w:val="both"/>
      </w:pPr>
      <w:r>
        <w:rPr>
          <w:rStyle w:val="FootnoteReference"/>
        </w:rPr>
        <w:footnoteRef/>
      </w:r>
      <w:r>
        <w:t xml:space="preserve"> </w:t>
      </w:r>
      <w:r w:rsidRPr="00956058">
        <w:rPr>
          <w:sz w:val="16"/>
          <w:szCs w:val="16"/>
          <w:lang w:val="en-IN"/>
        </w:rPr>
        <w:t xml:space="preserve">Nurul Atik Hamida, Lau Han Sein, dan Wahidah Ma’rifatunnisa’, “Implementasi Teori </w:t>
      </w:r>
      <w:r w:rsidRPr="00956058">
        <w:rPr>
          <w:i/>
          <w:iCs/>
          <w:sz w:val="16"/>
          <w:szCs w:val="16"/>
          <w:lang w:val="en-IN"/>
        </w:rPr>
        <w:t>Meaningful Learning</w:t>
      </w:r>
      <w:r w:rsidRPr="00956058">
        <w:rPr>
          <w:sz w:val="16"/>
          <w:szCs w:val="16"/>
          <w:lang w:val="en-IN"/>
        </w:rPr>
        <w:t xml:space="preserve"> David Ausubel dalam Pembelajaran Sejarah Kebudayaan Islam di MI Nursyamiyah Tuban,” </w:t>
      </w:r>
      <w:r w:rsidRPr="00956058">
        <w:rPr>
          <w:i/>
          <w:iCs/>
          <w:sz w:val="16"/>
          <w:szCs w:val="16"/>
          <w:lang w:val="en-IN"/>
        </w:rPr>
        <w:t>Al-Madrasah: Jurnal Pendidikan Madrasah Ibtidaiyah</w:t>
      </w:r>
      <w:r w:rsidRPr="00956058">
        <w:rPr>
          <w:sz w:val="16"/>
          <w:szCs w:val="16"/>
          <w:lang w:val="en-IN"/>
        </w:rPr>
        <w:t xml:space="preserve"> 6, no. 4 (2022), hlm. 1390.</w:t>
      </w:r>
    </w:p>
  </w:footnote>
  <w:footnote w:id="21">
    <w:p w14:paraId="1F027B46" w14:textId="025A7A9A" w:rsidR="00D83AEB" w:rsidRPr="000D7F4B" w:rsidRDefault="00D83AEB" w:rsidP="000D7F4B">
      <w:pPr>
        <w:pStyle w:val="FootnoteText"/>
        <w:ind w:firstLine="709"/>
        <w:jc w:val="both"/>
        <w:rPr>
          <w:sz w:val="16"/>
          <w:szCs w:val="16"/>
        </w:rPr>
      </w:pPr>
      <w:r w:rsidRPr="000D7F4B">
        <w:rPr>
          <w:rStyle w:val="FootnoteReference"/>
          <w:sz w:val="16"/>
          <w:szCs w:val="16"/>
        </w:rPr>
        <w:footnoteRef/>
      </w:r>
      <w:r w:rsidRPr="000D7F4B">
        <w:rPr>
          <w:sz w:val="16"/>
          <w:szCs w:val="16"/>
        </w:rPr>
        <w:t xml:space="preserve"> </w:t>
      </w:r>
      <w:r w:rsidR="000D7F4B" w:rsidRPr="000D7F4B">
        <w:rPr>
          <w:sz w:val="16"/>
          <w:szCs w:val="16"/>
          <w:lang w:val="en-IN"/>
        </w:rPr>
        <w:t xml:space="preserve">Sabrina Amelia Puteri, Monica Prima Sari, Skunda Diliarosta, Aulia Azhar, Arief Muttaqiin, dan Firda Az Zahra, </w:t>
      </w:r>
      <w:r w:rsidR="000D7F4B" w:rsidRPr="000D7F4B">
        <w:rPr>
          <w:i/>
          <w:iCs/>
          <w:sz w:val="16"/>
          <w:szCs w:val="16"/>
          <w:lang w:val="en-IN"/>
        </w:rPr>
        <w:t>op. cit.</w:t>
      </w:r>
      <w:r w:rsidR="000D7F4B" w:rsidRPr="000D7F4B">
        <w:rPr>
          <w:sz w:val="16"/>
          <w:szCs w:val="16"/>
          <w:lang w:val="en-IN"/>
        </w:rPr>
        <w:t>, hlm. 311–312.</w:t>
      </w:r>
    </w:p>
  </w:footnote>
  <w:footnote w:id="22">
    <w:p w14:paraId="6AA30990" w14:textId="53D7411C" w:rsidR="00D83AEB" w:rsidRDefault="00D83AEB" w:rsidP="000D7F4B">
      <w:pPr>
        <w:pStyle w:val="FootnoteText"/>
        <w:ind w:firstLine="709"/>
        <w:jc w:val="both"/>
      </w:pPr>
      <w:r w:rsidRPr="000D7F4B">
        <w:rPr>
          <w:rStyle w:val="FootnoteReference"/>
          <w:sz w:val="16"/>
          <w:szCs w:val="16"/>
        </w:rPr>
        <w:footnoteRef/>
      </w:r>
      <w:r w:rsidRPr="000D7F4B">
        <w:rPr>
          <w:sz w:val="16"/>
          <w:szCs w:val="16"/>
        </w:rPr>
        <w:t xml:space="preserve"> </w:t>
      </w:r>
      <w:r w:rsidR="000D7F4B" w:rsidRPr="000D7F4B">
        <w:rPr>
          <w:sz w:val="16"/>
          <w:szCs w:val="16"/>
          <w:lang w:val="en-IN"/>
        </w:rPr>
        <w:t xml:space="preserve">Nabella Visi Diana Puteri, Sri Sumaryati, dan Jaryanto, </w:t>
      </w:r>
      <w:r w:rsidR="000D7F4B" w:rsidRPr="000D7F4B">
        <w:rPr>
          <w:i/>
          <w:iCs/>
          <w:sz w:val="16"/>
          <w:szCs w:val="16"/>
          <w:lang w:val="en-IN"/>
        </w:rPr>
        <w:t>op. cit.</w:t>
      </w:r>
      <w:r w:rsidR="000D7F4B" w:rsidRPr="000D7F4B">
        <w:rPr>
          <w:sz w:val="16"/>
          <w:szCs w:val="16"/>
          <w:lang w:val="en-IN"/>
        </w:rPr>
        <w:t>, hlm. 145–146.</w:t>
      </w:r>
    </w:p>
  </w:footnote>
  <w:footnote w:id="23">
    <w:p w14:paraId="4F2532F5" w14:textId="569A0AA7" w:rsidR="00E02B50" w:rsidRDefault="00E02B50" w:rsidP="00E05986">
      <w:pPr>
        <w:pStyle w:val="FootnoteText"/>
        <w:ind w:firstLine="709"/>
        <w:jc w:val="both"/>
      </w:pPr>
      <w:r>
        <w:rPr>
          <w:rStyle w:val="FootnoteReference"/>
        </w:rPr>
        <w:footnoteRef/>
      </w:r>
      <w:r>
        <w:t xml:space="preserve"> </w:t>
      </w:r>
      <w:r w:rsidR="00E05986" w:rsidRPr="00E05986">
        <w:rPr>
          <w:sz w:val="16"/>
          <w:szCs w:val="16"/>
          <w:lang w:val="en-IN"/>
        </w:rPr>
        <w:t xml:space="preserve">Fakhriyah, Ani Rusilowati, Wiyanto, dan E. Susilaningsih, </w:t>
      </w:r>
      <w:r w:rsidR="00E05986" w:rsidRPr="00E05986">
        <w:rPr>
          <w:i/>
          <w:iCs/>
          <w:sz w:val="16"/>
          <w:szCs w:val="16"/>
          <w:lang w:val="en-IN"/>
        </w:rPr>
        <w:t>op. cit</w:t>
      </w:r>
      <w:r w:rsidR="00E05986" w:rsidRPr="00E05986">
        <w:rPr>
          <w:sz w:val="16"/>
          <w:szCs w:val="16"/>
          <w:lang w:val="en-IN"/>
        </w:rPr>
        <w:t>., hlm. 772–773.</w:t>
      </w:r>
    </w:p>
  </w:footnote>
  <w:footnote w:id="24">
    <w:p w14:paraId="785BF4F8" w14:textId="1637C0A9" w:rsidR="00282C9C" w:rsidRPr="00282C9C" w:rsidRDefault="00282C9C" w:rsidP="00282C9C">
      <w:pPr>
        <w:pStyle w:val="FootnoteText"/>
        <w:ind w:firstLine="709"/>
        <w:jc w:val="both"/>
        <w:rPr>
          <w:lang w:val="nl-NL"/>
        </w:rPr>
      </w:pPr>
      <w:r>
        <w:rPr>
          <w:rStyle w:val="FootnoteReference"/>
        </w:rPr>
        <w:footnoteRef/>
      </w:r>
      <w:r>
        <w:t xml:space="preserve"> </w:t>
      </w:r>
      <w:r w:rsidRPr="00282C9C">
        <w:rPr>
          <w:sz w:val="16"/>
          <w:szCs w:val="16"/>
          <w:lang w:val="en-IN"/>
        </w:rPr>
        <w:t xml:space="preserve">Marwia Tamrin, St. Fatimah S. Sirate, dan Muh. </w:t>
      </w:r>
      <w:r w:rsidRPr="00282C9C">
        <w:rPr>
          <w:sz w:val="16"/>
          <w:szCs w:val="16"/>
          <w:lang w:val="nl-NL"/>
        </w:rPr>
        <w:t xml:space="preserve">Yusuf, </w:t>
      </w:r>
      <w:r w:rsidRPr="00282C9C">
        <w:rPr>
          <w:i/>
          <w:iCs/>
          <w:sz w:val="16"/>
          <w:szCs w:val="16"/>
          <w:lang w:val="nl-NL"/>
        </w:rPr>
        <w:t>op. cit</w:t>
      </w:r>
      <w:r w:rsidRPr="00282C9C">
        <w:rPr>
          <w:sz w:val="16"/>
          <w:szCs w:val="16"/>
          <w:lang w:val="nl-NL"/>
        </w:rPr>
        <w:t>., hlm. 41 dan 44.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05717" w14:textId="77777777" w:rsidR="007105F3" w:rsidRPr="00402E8F" w:rsidRDefault="00402E8F" w:rsidP="00402E8F">
    <w:pPr>
      <w:widowControl w:val="0"/>
      <w:tabs>
        <w:tab w:val="center" w:pos="4513"/>
        <w:tab w:val="right" w:pos="9026"/>
      </w:tabs>
      <w:autoSpaceDE w:val="0"/>
      <w:autoSpaceDN w:val="0"/>
      <w:spacing w:after="0" w:line="240" w:lineRule="auto"/>
      <w:jc w:val="center"/>
      <w:rPr>
        <w:rFonts w:ascii="Times New Roman" w:eastAsia="SimSun" w:hAnsi="Times New Roman" w:cs="Times New Roman"/>
        <w:sz w:val="20"/>
        <w:lang w:val="en-US"/>
      </w:rPr>
    </w:pPr>
    <w:r w:rsidRPr="00402E8F">
      <w:rPr>
        <w:rFonts w:ascii="Times New Roman" w:eastAsia="SimSun" w:hAnsi="Times New Roman" w:cs="Times New Roman"/>
        <w:noProof/>
        <w:sz w:val="24"/>
        <w:szCs w:val="24"/>
        <w:lang w:val="en-US"/>
      </w:rPr>
      <w:drawing>
        <wp:anchor distT="0" distB="0" distL="114300" distR="114300" simplePos="0" relativeHeight="251659264" behindDoc="1" locked="0" layoutInCell="0" allowOverlap="1" wp14:anchorId="5480CB6C" wp14:editId="6C08D5DC">
          <wp:simplePos x="0" y="0"/>
          <wp:positionH relativeFrom="margin">
            <wp:align>center</wp:align>
          </wp:positionH>
          <wp:positionV relativeFrom="margin">
            <wp:align>center</wp:align>
          </wp:positionV>
          <wp:extent cx="6119495" cy="6119495"/>
          <wp:effectExtent l="0" t="0" r="0" b="0"/>
          <wp:wrapNone/>
          <wp:docPr id="8" name="Picture 8"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anchor>
      </w:drawing>
    </w:r>
    <w:r w:rsidRPr="00402E8F">
      <w:rPr>
        <w:rFonts w:ascii="Times New Roman" w:eastAsia="SimSun" w:hAnsi="Times New Roman" w:cs="Times New Roman"/>
        <w:noProof/>
        <w:sz w:val="24"/>
        <w:szCs w:val="24"/>
        <w:lang w:val="en-US"/>
      </w:rPr>
      <w:drawing>
        <wp:anchor distT="0" distB="0" distL="114300" distR="114300" simplePos="0" relativeHeight="251660288" behindDoc="1" locked="0" layoutInCell="0" allowOverlap="1" wp14:anchorId="2A013AC8" wp14:editId="0C38C6D4">
          <wp:simplePos x="0" y="0"/>
          <wp:positionH relativeFrom="margin">
            <wp:align>center</wp:align>
          </wp:positionH>
          <wp:positionV relativeFrom="margin">
            <wp:align>center</wp:align>
          </wp:positionV>
          <wp:extent cx="6119495" cy="6119495"/>
          <wp:effectExtent l="0" t="0" r="0" b="0"/>
          <wp:wrapNone/>
          <wp:docPr id="9" name="Picture 9"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102D36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A8D0384"/>
    <w:multiLevelType w:val="hybridMultilevel"/>
    <w:tmpl w:val="25F6D7D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7AE1A58"/>
    <w:multiLevelType w:val="hybridMultilevel"/>
    <w:tmpl w:val="E09A1118"/>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52CE7A56"/>
    <w:multiLevelType w:val="hybridMultilevel"/>
    <w:tmpl w:val="678E276A"/>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640F6DF5"/>
    <w:multiLevelType w:val="hybridMultilevel"/>
    <w:tmpl w:val="31DC1258"/>
    <w:lvl w:ilvl="0" w:tplc="40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1E0EE0"/>
    <w:multiLevelType w:val="hybridMultilevel"/>
    <w:tmpl w:val="AF98F1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BB0027"/>
    <w:multiLevelType w:val="hybridMultilevel"/>
    <w:tmpl w:val="04629B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2BB489F"/>
    <w:multiLevelType w:val="hybridMultilevel"/>
    <w:tmpl w:val="796221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F34A61"/>
    <w:multiLevelType w:val="hybridMultilevel"/>
    <w:tmpl w:val="1B7606F0"/>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num w:numId="1" w16cid:durableId="1249122435">
    <w:abstractNumId w:val="0"/>
  </w:num>
  <w:num w:numId="2" w16cid:durableId="1173226215">
    <w:abstractNumId w:val="1"/>
  </w:num>
  <w:num w:numId="3" w16cid:durableId="1488667214">
    <w:abstractNumId w:val="4"/>
  </w:num>
  <w:num w:numId="4" w16cid:durableId="1353068048">
    <w:abstractNumId w:val="5"/>
  </w:num>
  <w:num w:numId="5" w16cid:durableId="879785026">
    <w:abstractNumId w:val="3"/>
  </w:num>
  <w:num w:numId="6" w16cid:durableId="1359430875">
    <w:abstractNumId w:val="2"/>
  </w:num>
  <w:num w:numId="7" w16cid:durableId="906766595">
    <w:abstractNumId w:val="8"/>
  </w:num>
  <w:num w:numId="8" w16cid:durableId="2099255152">
    <w:abstractNumId w:val="6"/>
  </w:num>
  <w:num w:numId="9" w16cid:durableId="502355532">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C2F"/>
    <w:rsid w:val="00002C30"/>
    <w:rsid w:val="0000476F"/>
    <w:rsid w:val="00010CE2"/>
    <w:rsid w:val="00013073"/>
    <w:rsid w:val="00014EE8"/>
    <w:rsid w:val="00015100"/>
    <w:rsid w:val="00017276"/>
    <w:rsid w:val="00017557"/>
    <w:rsid w:val="0002538C"/>
    <w:rsid w:val="00027866"/>
    <w:rsid w:val="0003029B"/>
    <w:rsid w:val="00030B2E"/>
    <w:rsid w:val="000372C1"/>
    <w:rsid w:val="0003752B"/>
    <w:rsid w:val="000403C6"/>
    <w:rsid w:val="00042F25"/>
    <w:rsid w:val="0005475E"/>
    <w:rsid w:val="00061A3C"/>
    <w:rsid w:val="00063693"/>
    <w:rsid w:val="000712A5"/>
    <w:rsid w:val="00072239"/>
    <w:rsid w:val="000758D0"/>
    <w:rsid w:val="00081CB5"/>
    <w:rsid w:val="00081D6B"/>
    <w:rsid w:val="000829EB"/>
    <w:rsid w:val="0008306C"/>
    <w:rsid w:val="000869DE"/>
    <w:rsid w:val="00090240"/>
    <w:rsid w:val="00090273"/>
    <w:rsid w:val="00092AC5"/>
    <w:rsid w:val="000965A4"/>
    <w:rsid w:val="00097742"/>
    <w:rsid w:val="000A709F"/>
    <w:rsid w:val="000B2686"/>
    <w:rsid w:val="000C22FE"/>
    <w:rsid w:val="000C488D"/>
    <w:rsid w:val="000C63EC"/>
    <w:rsid w:val="000C6E54"/>
    <w:rsid w:val="000C7794"/>
    <w:rsid w:val="000D1888"/>
    <w:rsid w:val="000D1C96"/>
    <w:rsid w:val="000D2D90"/>
    <w:rsid w:val="000D3D9E"/>
    <w:rsid w:val="000D5402"/>
    <w:rsid w:val="000D7F4B"/>
    <w:rsid w:val="000E0560"/>
    <w:rsid w:val="000E07BD"/>
    <w:rsid w:val="000F1D30"/>
    <w:rsid w:val="000F35E0"/>
    <w:rsid w:val="000F5375"/>
    <w:rsid w:val="000F5A8B"/>
    <w:rsid w:val="000F75F2"/>
    <w:rsid w:val="00102F6C"/>
    <w:rsid w:val="001038C7"/>
    <w:rsid w:val="00110404"/>
    <w:rsid w:val="0011281F"/>
    <w:rsid w:val="0011346D"/>
    <w:rsid w:val="00114FDB"/>
    <w:rsid w:val="00116F4F"/>
    <w:rsid w:val="001255AA"/>
    <w:rsid w:val="001324DF"/>
    <w:rsid w:val="00142423"/>
    <w:rsid w:val="00145A6F"/>
    <w:rsid w:val="00150890"/>
    <w:rsid w:val="00151F79"/>
    <w:rsid w:val="00152482"/>
    <w:rsid w:val="00155DA9"/>
    <w:rsid w:val="0016377E"/>
    <w:rsid w:val="00165625"/>
    <w:rsid w:val="0017249D"/>
    <w:rsid w:val="0017674B"/>
    <w:rsid w:val="00177291"/>
    <w:rsid w:val="00180FF0"/>
    <w:rsid w:val="00182CE5"/>
    <w:rsid w:val="00184933"/>
    <w:rsid w:val="00187000"/>
    <w:rsid w:val="00187434"/>
    <w:rsid w:val="00192ED9"/>
    <w:rsid w:val="001A0981"/>
    <w:rsid w:val="001A4B84"/>
    <w:rsid w:val="001B69D0"/>
    <w:rsid w:val="001C27BE"/>
    <w:rsid w:val="001C4559"/>
    <w:rsid w:val="001C6108"/>
    <w:rsid w:val="001D17F9"/>
    <w:rsid w:val="001D21DF"/>
    <w:rsid w:val="001E17F9"/>
    <w:rsid w:val="001E4F21"/>
    <w:rsid w:val="001E77A4"/>
    <w:rsid w:val="001F3F4F"/>
    <w:rsid w:val="001F61A6"/>
    <w:rsid w:val="001F6C52"/>
    <w:rsid w:val="001F7411"/>
    <w:rsid w:val="002018B4"/>
    <w:rsid w:val="00205C4B"/>
    <w:rsid w:val="002077F9"/>
    <w:rsid w:val="00213AF5"/>
    <w:rsid w:val="00213E08"/>
    <w:rsid w:val="002146AB"/>
    <w:rsid w:val="00214813"/>
    <w:rsid w:val="002148B0"/>
    <w:rsid w:val="00216D53"/>
    <w:rsid w:val="00223D4C"/>
    <w:rsid w:val="00227662"/>
    <w:rsid w:val="00227A85"/>
    <w:rsid w:val="00232A8C"/>
    <w:rsid w:val="0023768C"/>
    <w:rsid w:val="00240356"/>
    <w:rsid w:val="00241561"/>
    <w:rsid w:val="00241823"/>
    <w:rsid w:val="0024455D"/>
    <w:rsid w:val="0024646E"/>
    <w:rsid w:val="00247C04"/>
    <w:rsid w:val="002525FC"/>
    <w:rsid w:val="00253194"/>
    <w:rsid w:val="0025362B"/>
    <w:rsid w:val="00256FF5"/>
    <w:rsid w:val="002623CA"/>
    <w:rsid w:val="00263E5D"/>
    <w:rsid w:val="0027255D"/>
    <w:rsid w:val="002734FE"/>
    <w:rsid w:val="00275C4B"/>
    <w:rsid w:val="002777A7"/>
    <w:rsid w:val="002803EF"/>
    <w:rsid w:val="00282C9C"/>
    <w:rsid w:val="002831A7"/>
    <w:rsid w:val="00283D28"/>
    <w:rsid w:val="00284A84"/>
    <w:rsid w:val="00286252"/>
    <w:rsid w:val="002937EE"/>
    <w:rsid w:val="00296167"/>
    <w:rsid w:val="002A388B"/>
    <w:rsid w:val="002A3F6B"/>
    <w:rsid w:val="002A73F5"/>
    <w:rsid w:val="002B109C"/>
    <w:rsid w:val="002B1B3B"/>
    <w:rsid w:val="002B222F"/>
    <w:rsid w:val="002B440A"/>
    <w:rsid w:val="002B5433"/>
    <w:rsid w:val="002B5751"/>
    <w:rsid w:val="002B5C12"/>
    <w:rsid w:val="002C0114"/>
    <w:rsid w:val="002C1ED4"/>
    <w:rsid w:val="002C2BD9"/>
    <w:rsid w:val="002C3B48"/>
    <w:rsid w:val="002C41B9"/>
    <w:rsid w:val="002C495F"/>
    <w:rsid w:val="002C5FE3"/>
    <w:rsid w:val="002C6F1E"/>
    <w:rsid w:val="002D101B"/>
    <w:rsid w:val="002D21C5"/>
    <w:rsid w:val="002D321F"/>
    <w:rsid w:val="002D3EFC"/>
    <w:rsid w:val="002D6EC2"/>
    <w:rsid w:val="002D7415"/>
    <w:rsid w:val="002E1B1C"/>
    <w:rsid w:val="002E6666"/>
    <w:rsid w:val="002E71E0"/>
    <w:rsid w:val="002F7740"/>
    <w:rsid w:val="00301935"/>
    <w:rsid w:val="00303496"/>
    <w:rsid w:val="003059E0"/>
    <w:rsid w:val="00306769"/>
    <w:rsid w:val="003077C4"/>
    <w:rsid w:val="003118D7"/>
    <w:rsid w:val="00312BFF"/>
    <w:rsid w:val="00327644"/>
    <w:rsid w:val="00332572"/>
    <w:rsid w:val="0033324D"/>
    <w:rsid w:val="00334534"/>
    <w:rsid w:val="00337012"/>
    <w:rsid w:val="00341EF5"/>
    <w:rsid w:val="00345586"/>
    <w:rsid w:val="003503B4"/>
    <w:rsid w:val="0035264B"/>
    <w:rsid w:val="00356825"/>
    <w:rsid w:val="003575B1"/>
    <w:rsid w:val="00361D9E"/>
    <w:rsid w:val="00362EEF"/>
    <w:rsid w:val="00364FD7"/>
    <w:rsid w:val="00365653"/>
    <w:rsid w:val="0036606E"/>
    <w:rsid w:val="00366E6C"/>
    <w:rsid w:val="00367D61"/>
    <w:rsid w:val="00367DB3"/>
    <w:rsid w:val="003730DB"/>
    <w:rsid w:val="00386775"/>
    <w:rsid w:val="00386F29"/>
    <w:rsid w:val="003911AA"/>
    <w:rsid w:val="0039215C"/>
    <w:rsid w:val="003947F8"/>
    <w:rsid w:val="00396EA0"/>
    <w:rsid w:val="003A050F"/>
    <w:rsid w:val="003A2ADE"/>
    <w:rsid w:val="003A78E6"/>
    <w:rsid w:val="003B3166"/>
    <w:rsid w:val="003B7141"/>
    <w:rsid w:val="003C39BE"/>
    <w:rsid w:val="003D4AB5"/>
    <w:rsid w:val="003E10F8"/>
    <w:rsid w:val="003E1F5A"/>
    <w:rsid w:val="003E3047"/>
    <w:rsid w:val="003E38D5"/>
    <w:rsid w:val="003E7196"/>
    <w:rsid w:val="003F0750"/>
    <w:rsid w:val="003F2225"/>
    <w:rsid w:val="003F35CC"/>
    <w:rsid w:val="004008B7"/>
    <w:rsid w:val="00402E8F"/>
    <w:rsid w:val="00407CE8"/>
    <w:rsid w:val="00417CFC"/>
    <w:rsid w:val="00421156"/>
    <w:rsid w:val="00422739"/>
    <w:rsid w:val="004252B7"/>
    <w:rsid w:val="00427B7F"/>
    <w:rsid w:val="00427BA0"/>
    <w:rsid w:val="00430C01"/>
    <w:rsid w:val="00430C2A"/>
    <w:rsid w:val="00432EFD"/>
    <w:rsid w:val="00434EAE"/>
    <w:rsid w:val="00436E83"/>
    <w:rsid w:val="00442779"/>
    <w:rsid w:val="004428CF"/>
    <w:rsid w:val="004478A4"/>
    <w:rsid w:val="00450252"/>
    <w:rsid w:val="0045374A"/>
    <w:rsid w:val="00453B1B"/>
    <w:rsid w:val="00455C92"/>
    <w:rsid w:val="00457DA2"/>
    <w:rsid w:val="004604A4"/>
    <w:rsid w:val="00461A25"/>
    <w:rsid w:val="00461F49"/>
    <w:rsid w:val="0046271C"/>
    <w:rsid w:val="00462C07"/>
    <w:rsid w:val="004638DC"/>
    <w:rsid w:val="0046730A"/>
    <w:rsid w:val="0047368A"/>
    <w:rsid w:val="00480A7E"/>
    <w:rsid w:val="004858D1"/>
    <w:rsid w:val="00485C07"/>
    <w:rsid w:val="0048600C"/>
    <w:rsid w:val="00492F9B"/>
    <w:rsid w:val="004A04BA"/>
    <w:rsid w:val="004A7754"/>
    <w:rsid w:val="004B15A2"/>
    <w:rsid w:val="004C175E"/>
    <w:rsid w:val="004C5A28"/>
    <w:rsid w:val="004D4369"/>
    <w:rsid w:val="004E6ECC"/>
    <w:rsid w:val="004F32BD"/>
    <w:rsid w:val="004F7C0B"/>
    <w:rsid w:val="00504273"/>
    <w:rsid w:val="00510075"/>
    <w:rsid w:val="0051611F"/>
    <w:rsid w:val="00516A50"/>
    <w:rsid w:val="005242F4"/>
    <w:rsid w:val="00535B6C"/>
    <w:rsid w:val="00536868"/>
    <w:rsid w:val="00547BA0"/>
    <w:rsid w:val="005546C1"/>
    <w:rsid w:val="00555515"/>
    <w:rsid w:val="00556510"/>
    <w:rsid w:val="005615FA"/>
    <w:rsid w:val="005705C1"/>
    <w:rsid w:val="0057160B"/>
    <w:rsid w:val="0057256A"/>
    <w:rsid w:val="0057314B"/>
    <w:rsid w:val="00574F2B"/>
    <w:rsid w:val="005756B3"/>
    <w:rsid w:val="00577F41"/>
    <w:rsid w:val="00582DE5"/>
    <w:rsid w:val="00582FD2"/>
    <w:rsid w:val="00593108"/>
    <w:rsid w:val="00596C24"/>
    <w:rsid w:val="005A70AE"/>
    <w:rsid w:val="005B435C"/>
    <w:rsid w:val="005B439E"/>
    <w:rsid w:val="005B4D97"/>
    <w:rsid w:val="005B51E0"/>
    <w:rsid w:val="005B5D78"/>
    <w:rsid w:val="005B6D73"/>
    <w:rsid w:val="005C0C55"/>
    <w:rsid w:val="005C61B2"/>
    <w:rsid w:val="005C6F84"/>
    <w:rsid w:val="005D2B89"/>
    <w:rsid w:val="005D3236"/>
    <w:rsid w:val="005D4A61"/>
    <w:rsid w:val="005E04DD"/>
    <w:rsid w:val="005E0F3A"/>
    <w:rsid w:val="005E11A5"/>
    <w:rsid w:val="005E2694"/>
    <w:rsid w:val="005E35ED"/>
    <w:rsid w:val="005E5C71"/>
    <w:rsid w:val="005F1E4A"/>
    <w:rsid w:val="005F491D"/>
    <w:rsid w:val="00605E31"/>
    <w:rsid w:val="006065FF"/>
    <w:rsid w:val="0060681E"/>
    <w:rsid w:val="00606AFC"/>
    <w:rsid w:val="00612604"/>
    <w:rsid w:val="00616F79"/>
    <w:rsid w:val="00623469"/>
    <w:rsid w:val="00631CA6"/>
    <w:rsid w:val="00633161"/>
    <w:rsid w:val="00640858"/>
    <w:rsid w:val="0064467D"/>
    <w:rsid w:val="00650CB9"/>
    <w:rsid w:val="00654D35"/>
    <w:rsid w:val="00657649"/>
    <w:rsid w:val="0066110B"/>
    <w:rsid w:val="0066399C"/>
    <w:rsid w:val="0066715F"/>
    <w:rsid w:val="006672E9"/>
    <w:rsid w:val="00670E69"/>
    <w:rsid w:val="00671330"/>
    <w:rsid w:val="00674D69"/>
    <w:rsid w:val="00680CAC"/>
    <w:rsid w:val="00683AF2"/>
    <w:rsid w:val="00690CC6"/>
    <w:rsid w:val="00693A41"/>
    <w:rsid w:val="00693D34"/>
    <w:rsid w:val="00693FEE"/>
    <w:rsid w:val="006947E2"/>
    <w:rsid w:val="00697AF9"/>
    <w:rsid w:val="006A1B31"/>
    <w:rsid w:val="006A5252"/>
    <w:rsid w:val="006A7075"/>
    <w:rsid w:val="006B266C"/>
    <w:rsid w:val="006B2750"/>
    <w:rsid w:val="006B2F00"/>
    <w:rsid w:val="006C0B16"/>
    <w:rsid w:val="006C3BCC"/>
    <w:rsid w:val="006C498C"/>
    <w:rsid w:val="006C70F9"/>
    <w:rsid w:val="006C726F"/>
    <w:rsid w:val="006C76CD"/>
    <w:rsid w:val="006D0D64"/>
    <w:rsid w:val="006D37EC"/>
    <w:rsid w:val="006D53F1"/>
    <w:rsid w:val="006E42B0"/>
    <w:rsid w:val="006E6131"/>
    <w:rsid w:val="006E6BC6"/>
    <w:rsid w:val="006F4D8B"/>
    <w:rsid w:val="006F674E"/>
    <w:rsid w:val="006F6DB8"/>
    <w:rsid w:val="007000A0"/>
    <w:rsid w:val="00702755"/>
    <w:rsid w:val="00702D5E"/>
    <w:rsid w:val="00707AAA"/>
    <w:rsid w:val="007105F3"/>
    <w:rsid w:val="00713BE3"/>
    <w:rsid w:val="00714A99"/>
    <w:rsid w:val="00716E92"/>
    <w:rsid w:val="00717A13"/>
    <w:rsid w:val="0072023C"/>
    <w:rsid w:val="00725065"/>
    <w:rsid w:val="0072727C"/>
    <w:rsid w:val="00727B01"/>
    <w:rsid w:val="00734F07"/>
    <w:rsid w:val="00736CF4"/>
    <w:rsid w:val="00740DFD"/>
    <w:rsid w:val="0074572E"/>
    <w:rsid w:val="00747526"/>
    <w:rsid w:val="00747A35"/>
    <w:rsid w:val="00756C2F"/>
    <w:rsid w:val="00762489"/>
    <w:rsid w:val="007627B8"/>
    <w:rsid w:val="007645BE"/>
    <w:rsid w:val="00765AB5"/>
    <w:rsid w:val="007671C4"/>
    <w:rsid w:val="007766E5"/>
    <w:rsid w:val="00782940"/>
    <w:rsid w:val="00785879"/>
    <w:rsid w:val="00790B9B"/>
    <w:rsid w:val="0079269D"/>
    <w:rsid w:val="00797015"/>
    <w:rsid w:val="00797AE2"/>
    <w:rsid w:val="007A6717"/>
    <w:rsid w:val="007B2130"/>
    <w:rsid w:val="007B548D"/>
    <w:rsid w:val="007B5E5D"/>
    <w:rsid w:val="007C3D9D"/>
    <w:rsid w:val="007D3037"/>
    <w:rsid w:val="007D3CE0"/>
    <w:rsid w:val="007D5E70"/>
    <w:rsid w:val="007E78FD"/>
    <w:rsid w:val="007E7967"/>
    <w:rsid w:val="007E7ACA"/>
    <w:rsid w:val="007F0062"/>
    <w:rsid w:val="007F2B92"/>
    <w:rsid w:val="007F5589"/>
    <w:rsid w:val="007F57DF"/>
    <w:rsid w:val="008016D5"/>
    <w:rsid w:val="0080241C"/>
    <w:rsid w:val="00802D23"/>
    <w:rsid w:val="00804A69"/>
    <w:rsid w:val="00805A8B"/>
    <w:rsid w:val="00805F21"/>
    <w:rsid w:val="00807211"/>
    <w:rsid w:val="00810866"/>
    <w:rsid w:val="008157E2"/>
    <w:rsid w:val="00816A16"/>
    <w:rsid w:val="0082267F"/>
    <w:rsid w:val="008234D9"/>
    <w:rsid w:val="0083101B"/>
    <w:rsid w:val="00834644"/>
    <w:rsid w:val="00835E3F"/>
    <w:rsid w:val="00841F62"/>
    <w:rsid w:val="00844EA9"/>
    <w:rsid w:val="008451D2"/>
    <w:rsid w:val="00846278"/>
    <w:rsid w:val="00846C28"/>
    <w:rsid w:val="00851E9F"/>
    <w:rsid w:val="008531E7"/>
    <w:rsid w:val="00857CFD"/>
    <w:rsid w:val="00862B0F"/>
    <w:rsid w:val="00863411"/>
    <w:rsid w:val="00870792"/>
    <w:rsid w:val="00872986"/>
    <w:rsid w:val="008729DC"/>
    <w:rsid w:val="0087340E"/>
    <w:rsid w:val="00876F7A"/>
    <w:rsid w:val="008801FE"/>
    <w:rsid w:val="00880210"/>
    <w:rsid w:val="00880608"/>
    <w:rsid w:val="0089035C"/>
    <w:rsid w:val="008A0F0C"/>
    <w:rsid w:val="008A25C2"/>
    <w:rsid w:val="008A46F3"/>
    <w:rsid w:val="008A5DFE"/>
    <w:rsid w:val="008B39F0"/>
    <w:rsid w:val="008B5092"/>
    <w:rsid w:val="008B67EE"/>
    <w:rsid w:val="008C2F27"/>
    <w:rsid w:val="008C6016"/>
    <w:rsid w:val="008C74FD"/>
    <w:rsid w:val="008D4779"/>
    <w:rsid w:val="008D4980"/>
    <w:rsid w:val="008E049F"/>
    <w:rsid w:val="008E06FE"/>
    <w:rsid w:val="008E1ED4"/>
    <w:rsid w:val="008E62C3"/>
    <w:rsid w:val="008E69DB"/>
    <w:rsid w:val="008F031D"/>
    <w:rsid w:val="008F59A6"/>
    <w:rsid w:val="008F735C"/>
    <w:rsid w:val="008F765F"/>
    <w:rsid w:val="00904388"/>
    <w:rsid w:val="00907217"/>
    <w:rsid w:val="00911AD2"/>
    <w:rsid w:val="00911DD1"/>
    <w:rsid w:val="009137F6"/>
    <w:rsid w:val="00916E0C"/>
    <w:rsid w:val="009212DA"/>
    <w:rsid w:val="009260F6"/>
    <w:rsid w:val="0093262C"/>
    <w:rsid w:val="00936BCB"/>
    <w:rsid w:val="00936FBC"/>
    <w:rsid w:val="00937F05"/>
    <w:rsid w:val="00940D88"/>
    <w:rsid w:val="00953028"/>
    <w:rsid w:val="009535C1"/>
    <w:rsid w:val="00956058"/>
    <w:rsid w:val="00964B54"/>
    <w:rsid w:val="00965317"/>
    <w:rsid w:val="00971BC9"/>
    <w:rsid w:val="00975084"/>
    <w:rsid w:val="009761A2"/>
    <w:rsid w:val="00983633"/>
    <w:rsid w:val="00984570"/>
    <w:rsid w:val="00985DB2"/>
    <w:rsid w:val="00990BFD"/>
    <w:rsid w:val="009A5EEC"/>
    <w:rsid w:val="009B4A07"/>
    <w:rsid w:val="009B600C"/>
    <w:rsid w:val="009C1222"/>
    <w:rsid w:val="009C2BFD"/>
    <w:rsid w:val="009C6309"/>
    <w:rsid w:val="009D1CCC"/>
    <w:rsid w:val="009E04D5"/>
    <w:rsid w:val="009E0649"/>
    <w:rsid w:val="009E1A89"/>
    <w:rsid w:val="009E51C2"/>
    <w:rsid w:val="009F2FD8"/>
    <w:rsid w:val="009F5323"/>
    <w:rsid w:val="009F6BF6"/>
    <w:rsid w:val="009F6D6B"/>
    <w:rsid w:val="009F774A"/>
    <w:rsid w:val="00A018B1"/>
    <w:rsid w:val="00A02AA0"/>
    <w:rsid w:val="00A043B9"/>
    <w:rsid w:val="00A11842"/>
    <w:rsid w:val="00A11A5C"/>
    <w:rsid w:val="00A14098"/>
    <w:rsid w:val="00A154F1"/>
    <w:rsid w:val="00A225A5"/>
    <w:rsid w:val="00A270FC"/>
    <w:rsid w:val="00A311EA"/>
    <w:rsid w:val="00A368AC"/>
    <w:rsid w:val="00A36D1B"/>
    <w:rsid w:val="00A40A9D"/>
    <w:rsid w:val="00A56A2B"/>
    <w:rsid w:val="00A62218"/>
    <w:rsid w:val="00A63177"/>
    <w:rsid w:val="00A67E38"/>
    <w:rsid w:val="00A71B27"/>
    <w:rsid w:val="00A73CEF"/>
    <w:rsid w:val="00A74972"/>
    <w:rsid w:val="00A755E5"/>
    <w:rsid w:val="00A777C6"/>
    <w:rsid w:val="00A917A7"/>
    <w:rsid w:val="00A934FA"/>
    <w:rsid w:val="00A93543"/>
    <w:rsid w:val="00A9469A"/>
    <w:rsid w:val="00A94CBA"/>
    <w:rsid w:val="00AB1963"/>
    <w:rsid w:val="00AB46C4"/>
    <w:rsid w:val="00AB559F"/>
    <w:rsid w:val="00AB6549"/>
    <w:rsid w:val="00AC3C20"/>
    <w:rsid w:val="00AC63C5"/>
    <w:rsid w:val="00AD08E1"/>
    <w:rsid w:val="00AD52B7"/>
    <w:rsid w:val="00AE1B2D"/>
    <w:rsid w:val="00AE5DD4"/>
    <w:rsid w:val="00AE62F5"/>
    <w:rsid w:val="00AE7EA3"/>
    <w:rsid w:val="00AF1AC2"/>
    <w:rsid w:val="00AF2103"/>
    <w:rsid w:val="00AF5834"/>
    <w:rsid w:val="00AF5F6E"/>
    <w:rsid w:val="00B011D6"/>
    <w:rsid w:val="00B01895"/>
    <w:rsid w:val="00B04D80"/>
    <w:rsid w:val="00B05713"/>
    <w:rsid w:val="00B06004"/>
    <w:rsid w:val="00B06EC7"/>
    <w:rsid w:val="00B0789C"/>
    <w:rsid w:val="00B12694"/>
    <w:rsid w:val="00B1394B"/>
    <w:rsid w:val="00B16CB8"/>
    <w:rsid w:val="00B216E7"/>
    <w:rsid w:val="00B21CB0"/>
    <w:rsid w:val="00B22576"/>
    <w:rsid w:val="00B2595B"/>
    <w:rsid w:val="00B27774"/>
    <w:rsid w:val="00B31CB7"/>
    <w:rsid w:val="00B3424D"/>
    <w:rsid w:val="00B358DC"/>
    <w:rsid w:val="00B36191"/>
    <w:rsid w:val="00B4102C"/>
    <w:rsid w:val="00B42E61"/>
    <w:rsid w:val="00B44644"/>
    <w:rsid w:val="00B5037D"/>
    <w:rsid w:val="00B51326"/>
    <w:rsid w:val="00B549CE"/>
    <w:rsid w:val="00B61E80"/>
    <w:rsid w:val="00B62BCA"/>
    <w:rsid w:val="00B6448D"/>
    <w:rsid w:val="00B6796B"/>
    <w:rsid w:val="00B726B9"/>
    <w:rsid w:val="00B75FD8"/>
    <w:rsid w:val="00B774BF"/>
    <w:rsid w:val="00B840A0"/>
    <w:rsid w:val="00B87250"/>
    <w:rsid w:val="00B9592F"/>
    <w:rsid w:val="00B97773"/>
    <w:rsid w:val="00BA762D"/>
    <w:rsid w:val="00BB25DD"/>
    <w:rsid w:val="00BB33EC"/>
    <w:rsid w:val="00BB628C"/>
    <w:rsid w:val="00BB64A2"/>
    <w:rsid w:val="00BC2259"/>
    <w:rsid w:val="00BC36E4"/>
    <w:rsid w:val="00BC39B5"/>
    <w:rsid w:val="00BC47CF"/>
    <w:rsid w:val="00BC6B03"/>
    <w:rsid w:val="00BD161B"/>
    <w:rsid w:val="00BD1710"/>
    <w:rsid w:val="00BD4ADF"/>
    <w:rsid w:val="00BE038D"/>
    <w:rsid w:val="00BE3AD3"/>
    <w:rsid w:val="00BE7D87"/>
    <w:rsid w:val="00BF3ABB"/>
    <w:rsid w:val="00C05DD8"/>
    <w:rsid w:val="00C10FCB"/>
    <w:rsid w:val="00C1232A"/>
    <w:rsid w:val="00C2072D"/>
    <w:rsid w:val="00C34D64"/>
    <w:rsid w:val="00C44EEA"/>
    <w:rsid w:val="00C467A4"/>
    <w:rsid w:val="00C52185"/>
    <w:rsid w:val="00C55BFF"/>
    <w:rsid w:val="00C55E87"/>
    <w:rsid w:val="00C61689"/>
    <w:rsid w:val="00C63906"/>
    <w:rsid w:val="00C64899"/>
    <w:rsid w:val="00C6525C"/>
    <w:rsid w:val="00C70EEC"/>
    <w:rsid w:val="00C741AB"/>
    <w:rsid w:val="00C74B6F"/>
    <w:rsid w:val="00C76DC2"/>
    <w:rsid w:val="00C804CD"/>
    <w:rsid w:val="00C851C8"/>
    <w:rsid w:val="00C91AB8"/>
    <w:rsid w:val="00C91B5C"/>
    <w:rsid w:val="00C94439"/>
    <w:rsid w:val="00C9463C"/>
    <w:rsid w:val="00C94EE6"/>
    <w:rsid w:val="00C96429"/>
    <w:rsid w:val="00CA2922"/>
    <w:rsid w:val="00CA3460"/>
    <w:rsid w:val="00CA5234"/>
    <w:rsid w:val="00CA71C4"/>
    <w:rsid w:val="00CB3A9A"/>
    <w:rsid w:val="00CC3CE2"/>
    <w:rsid w:val="00CC662D"/>
    <w:rsid w:val="00CC666A"/>
    <w:rsid w:val="00CD085A"/>
    <w:rsid w:val="00CD0B20"/>
    <w:rsid w:val="00CE0EBF"/>
    <w:rsid w:val="00CE3194"/>
    <w:rsid w:val="00CF01DF"/>
    <w:rsid w:val="00CF32D0"/>
    <w:rsid w:val="00CF6256"/>
    <w:rsid w:val="00D03319"/>
    <w:rsid w:val="00D03566"/>
    <w:rsid w:val="00D07493"/>
    <w:rsid w:val="00D10B47"/>
    <w:rsid w:val="00D13803"/>
    <w:rsid w:val="00D14CD4"/>
    <w:rsid w:val="00D15E16"/>
    <w:rsid w:val="00D203C9"/>
    <w:rsid w:val="00D20A3F"/>
    <w:rsid w:val="00D24CA4"/>
    <w:rsid w:val="00D25760"/>
    <w:rsid w:val="00D260AC"/>
    <w:rsid w:val="00D30F6B"/>
    <w:rsid w:val="00D33B8A"/>
    <w:rsid w:val="00D36ED7"/>
    <w:rsid w:val="00D40E31"/>
    <w:rsid w:val="00D51C3A"/>
    <w:rsid w:val="00D52932"/>
    <w:rsid w:val="00D55E6C"/>
    <w:rsid w:val="00D56F81"/>
    <w:rsid w:val="00D57188"/>
    <w:rsid w:val="00D62EF9"/>
    <w:rsid w:val="00D64E4B"/>
    <w:rsid w:val="00D659CE"/>
    <w:rsid w:val="00D70404"/>
    <w:rsid w:val="00D75333"/>
    <w:rsid w:val="00D83AEB"/>
    <w:rsid w:val="00D84BA1"/>
    <w:rsid w:val="00DA71DE"/>
    <w:rsid w:val="00DC0F5D"/>
    <w:rsid w:val="00DC29C5"/>
    <w:rsid w:val="00DC3CE8"/>
    <w:rsid w:val="00DD27A7"/>
    <w:rsid w:val="00DD642D"/>
    <w:rsid w:val="00DD72C6"/>
    <w:rsid w:val="00DE54D4"/>
    <w:rsid w:val="00DE7CC8"/>
    <w:rsid w:val="00DF7684"/>
    <w:rsid w:val="00E02B50"/>
    <w:rsid w:val="00E05054"/>
    <w:rsid w:val="00E05986"/>
    <w:rsid w:val="00E07532"/>
    <w:rsid w:val="00E07F4C"/>
    <w:rsid w:val="00E133B6"/>
    <w:rsid w:val="00E14FCC"/>
    <w:rsid w:val="00E1652D"/>
    <w:rsid w:val="00E16594"/>
    <w:rsid w:val="00E17ABB"/>
    <w:rsid w:val="00E23F77"/>
    <w:rsid w:val="00E273AF"/>
    <w:rsid w:val="00E33F38"/>
    <w:rsid w:val="00E35ACB"/>
    <w:rsid w:val="00E36A89"/>
    <w:rsid w:val="00E37C6D"/>
    <w:rsid w:val="00E438F7"/>
    <w:rsid w:val="00E47E64"/>
    <w:rsid w:val="00E51EA4"/>
    <w:rsid w:val="00E52F3B"/>
    <w:rsid w:val="00E5658F"/>
    <w:rsid w:val="00E60DCD"/>
    <w:rsid w:val="00E645F9"/>
    <w:rsid w:val="00E67018"/>
    <w:rsid w:val="00E73C92"/>
    <w:rsid w:val="00E740FF"/>
    <w:rsid w:val="00E77F67"/>
    <w:rsid w:val="00E8252E"/>
    <w:rsid w:val="00E91A52"/>
    <w:rsid w:val="00E95731"/>
    <w:rsid w:val="00E95938"/>
    <w:rsid w:val="00E9695E"/>
    <w:rsid w:val="00EA0CA8"/>
    <w:rsid w:val="00EA1507"/>
    <w:rsid w:val="00EA170E"/>
    <w:rsid w:val="00EA24F2"/>
    <w:rsid w:val="00EA5B90"/>
    <w:rsid w:val="00EB13A9"/>
    <w:rsid w:val="00EB33E8"/>
    <w:rsid w:val="00EB79B9"/>
    <w:rsid w:val="00ED39C6"/>
    <w:rsid w:val="00EE3310"/>
    <w:rsid w:val="00EF1117"/>
    <w:rsid w:val="00EF1917"/>
    <w:rsid w:val="00EF6E7C"/>
    <w:rsid w:val="00F02425"/>
    <w:rsid w:val="00F04EE3"/>
    <w:rsid w:val="00F0676C"/>
    <w:rsid w:val="00F108AE"/>
    <w:rsid w:val="00F21748"/>
    <w:rsid w:val="00F22E21"/>
    <w:rsid w:val="00F25DD0"/>
    <w:rsid w:val="00F272A8"/>
    <w:rsid w:val="00F31217"/>
    <w:rsid w:val="00F426AA"/>
    <w:rsid w:val="00F4565D"/>
    <w:rsid w:val="00F50C96"/>
    <w:rsid w:val="00F5489A"/>
    <w:rsid w:val="00F65228"/>
    <w:rsid w:val="00F665EF"/>
    <w:rsid w:val="00F7007D"/>
    <w:rsid w:val="00F73F03"/>
    <w:rsid w:val="00F7525D"/>
    <w:rsid w:val="00F75944"/>
    <w:rsid w:val="00F77617"/>
    <w:rsid w:val="00F80195"/>
    <w:rsid w:val="00F82A47"/>
    <w:rsid w:val="00F82DFC"/>
    <w:rsid w:val="00F83B14"/>
    <w:rsid w:val="00F856EA"/>
    <w:rsid w:val="00F8667D"/>
    <w:rsid w:val="00F907F2"/>
    <w:rsid w:val="00F90824"/>
    <w:rsid w:val="00F92FB1"/>
    <w:rsid w:val="00F949EA"/>
    <w:rsid w:val="00FA0DCC"/>
    <w:rsid w:val="00FA10AB"/>
    <w:rsid w:val="00FA1E20"/>
    <w:rsid w:val="00FA25EC"/>
    <w:rsid w:val="00FB151D"/>
    <w:rsid w:val="00FB16F8"/>
    <w:rsid w:val="00FB275C"/>
    <w:rsid w:val="00FD177F"/>
    <w:rsid w:val="00FD4085"/>
    <w:rsid w:val="00FD4096"/>
    <w:rsid w:val="00FD5814"/>
    <w:rsid w:val="00FD58D5"/>
    <w:rsid w:val="00FD5B52"/>
    <w:rsid w:val="00FD610B"/>
    <w:rsid w:val="00FE6303"/>
    <w:rsid w:val="00FE7113"/>
    <w:rsid w:val="00FF25EC"/>
    <w:rsid w:val="00FF51E4"/>
    <w:rsid w:val="00FF53F7"/>
    <w:rsid w:val="00FF6710"/>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294B5"/>
  <w15:chartTrackingRefBased/>
  <w15:docId w15:val="{38DE02F5-EF98-48FA-BC9D-55B695DEF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725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D5E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iPriority w:val="9"/>
    <w:semiHidden/>
    <w:unhideWhenUsed/>
    <w:qFormat/>
    <w:rsid w:val="00E17ABB"/>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6C2F"/>
    <w:rPr>
      <w:color w:val="0563C1" w:themeColor="hyperlink"/>
      <w:u w:val="single"/>
    </w:rPr>
  </w:style>
  <w:style w:type="paragraph" w:styleId="Caption">
    <w:name w:val="caption"/>
    <w:basedOn w:val="Normal"/>
    <w:next w:val="Normal"/>
    <w:uiPriority w:val="35"/>
    <w:unhideWhenUsed/>
    <w:qFormat/>
    <w:rsid w:val="003118D7"/>
    <w:pPr>
      <w:spacing w:after="200" w:line="240" w:lineRule="auto"/>
    </w:pPr>
    <w:rPr>
      <w:i/>
      <w:iCs/>
      <w:color w:val="44546A" w:themeColor="text2"/>
      <w:sz w:val="18"/>
      <w:szCs w:val="18"/>
    </w:rPr>
  </w:style>
  <w:style w:type="paragraph" w:styleId="ListParagraph">
    <w:name w:val="List Paragraph"/>
    <w:basedOn w:val="Normal"/>
    <w:uiPriority w:val="34"/>
    <w:qFormat/>
    <w:rsid w:val="003118D7"/>
    <w:pPr>
      <w:ind w:left="720"/>
      <w:contextualSpacing/>
    </w:pPr>
  </w:style>
  <w:style w:type="paragraph" w:styleId="FootnoteText">
    <w:name w:val="footnote text"/>
    <w:basedOn w:val="Normal"/>
    <w:link w:val="FootnoteTextChar"/>
    <w:uiPriority w:val="99"/>
    <w:unhideWhenUsed/>
    <w:rsid w:val="003118D7"/>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3118D7"/>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3118D7"/>
    <w:rPr>
      <w:vertAlign w:val="superscript"/>
    </w:rPr>
  </w:style>
  <w:style w:type="paragraph" w:customStyle="1" w:styleId="Default">
    <w:name w:val="Default"/>
    <w:rsid w:val="003118D7"/>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7E7A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7ACA"/>
  </w:style>
  <w:style w:type="paragraph" w:styleId="Footer">
    <w:name w:val="footer"/>
    <w:basedOn w:val="Normal"/>
    <w:link w:val="FooterChar"/>
    <w:uiPriority w:val="99"/>
    <w:unhideWhenUsed/>
    <w:rsid w:val="007E7A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7ACA"/>
  </w:style>
  <w:style w:type="paragraph" w:styleId="BodyTextIndent">
    <w:name w:val="Body Text Indent"/>
    <w:basedOn w:val="Normal"/>
    <w:link w:val="BodyTextIndentChar"/>
    <w:uiPriority w:val="99"/>
    <w:unhideWhenUsed/>
    <w:rsid w:val="00574F2B"/>
    <w:pPr>
      <w:spacing w:after="0" w:line="240" w:lineRule="auto"/>
      <w:ind w:firstLine="567"/>
      <w:jc w:val="both"/>
    </w:pPr>
    <w:rPr>
      <w:rFonts w:ascii="Times New Roman" w:hAnsi="Times New Roman" w:cs="Times New Roman"/>
      <w:sz w:val="20"/>
      <w:szCs w:val="20"/>
      <w:lang w:val="en-US"/>
    </w:rPr>
  </w:style>
  <w:style w:type="character" w:customStyle="1" w:styleId="BodyTextIndentChar">
    <w:name w:val="Body Text Indent Char"/>
    <w:basedOn w:val="DefaultParagraphFont"/>
    <w:link w:val="BodyTextIndent"/>
    <w:uiPriority w:val="99"/>
    <w:rsid w:val="00574F2B"/>
    <w:rPr>
      <w:rFonts w:ascii="Times New Roman" w:hAnsi="Times New Roman" w:cs="Times New Roman"/>
      <w:sz w:val="20"/>
      <w:szCs w:val="20"/>
      <w:lang w:val="en-US"/>
    </w:rPr>
  </w:style>
  <w:style w:type="character" w:customStyle="1" w:styleId="Heading2Char">
    <w:name w:val="Heading 2 Char"/>
    <w:basedOn w:val="DefaultParagraphFont"/>
    <w:link w:val="Heading2"/>
    <w:uiPriority w:val="9"/>
    <w:semiHidden/>
    <w:rsid w:val="0057256A"/>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99"/>
    <w:unhideWhenUsed/>
    <w:rsid w:val="0057256A"/>
    <w:pPr>
      <w:jc w:val="both"/>
    </w:pPr>
    <w:rPr>
      <w:rFonts w:ascii="Times New Roman" w:hAnsi="Times New Roman" w:cs="Times New Roman"/>
      <w:b/>
      <w:sz w:val="20"/>
      <w:szCs w:val="20"/>
    </w:rPr>
  </w:style>
  <w:style w:type="character" w:customStyle="1" w:styleId="BodyTextChar">
    <w:name w:val="Body Text Char"/>
    <w:basedOn w:val="DefaultParagraphFont"/>
    <w:link w:val="BodyText"/>
    <w:uiPriority w:val="99"/>
    <w:rsid w:val="0057256A"/>
    <w:rPr>
      <w:rFonts w:ascii="Times New Roman" w:hAnsi="Times New Roman" w:cs="Times New Roman"/>
      <w:b/>
      <w:sz w:val="20"/>
      <w:szCs w:val="20"/>
    </w:rPr>
  </w:style>
  <w:style w:type="paragraph" w:styleId="BodyTextIndent2">
    <w:name w:val="Body Text Indent 2"/>
    <w:basedOn w:val="Normal"/>
    <w:link w:val="BodyTextIndent2Char"/>
    <w:uiPriority w:val="99"/>
    <w:unhideWhenUsed/>
    <w:rsid w:val="0057256A"/>
    <w:pPr>
      <w:ind w:left="284" w:hanging="284"/>
    </w:pPr>
    <w:rPr>
      <w:rFonts w:ascii="Times New Roman" w:hAnsi="Times New Roman" w:cs="Times New Roman"/>
      <w:b/>
      <w:sz w:val="20"/>
      <w:szCs w:val="20"/>
    </w:rPr>
  </w:style>
  <w:style w:type="character" w:customStyle="1" w:styleId="BodyTextIndent2Char">
    <w:name w:val="Body Text Indent 2 Char"/>
    <w:basedOn w:val="DefaultParagraphFont"/>
    <w:link w:val="BodyTextIndent2"/>
    <w:uiPriority w:val="99"/>
    <w:rsid w:val="0057256A"/>
    <w:rPr>
      <w:rFonts w:ascii="Times New Roman" w:hAnsi="Times New Roman" w:cs="Times New Roman"/>
      <w:b/>
      <w:sz w:val="20"/>
      <w:szCs w:val="20"/>
    </w:rPr>
  </w:style>
  <w:style w:type="character" w:customStyle="1" w:styleId="Heading3Char">
    <w:name w:val="Heading 3 Char"/>
    <w:basedOn w:val="DefaultParagraphFont"/>
    <w:link w:val="Heading3"/>
    <w:uiPriority w:val="9"/>
    <w:rsid w:val="007D5E70"/>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FD4096"/>
    <w:rPr>
      <w:color w:val="605E5C"/>
      <w:shd w:val="clear" w:color="auto" w:fill="E1DFDD"/>
    </w:rPr>
  </w:style>
  <w:style w:type="character" w:styleId="FollowedHyperlink">
    <w:name w:val="FollowedHyperlink"/>
    <w:basedOn w:val="DefaultParagraphFont"/>
    <w:uiPriority w:val="99"/>
    <w:semiHidden/>
    <w:unhideWhenUsed/>
    <w:rsid w:val="00FD4096"/>
    <w:rPr>
      <w:color w:val="954F72" w:themeColor="followedHyperlink"/>
      <w:u w:val="single"/>
    </w:rPr>
  </w:style>
  <w:style w:type="character" w:styleId="IntenseEmphasis">
    <w:name w:val="Intense Emphasis"/>
    <w:basedOn w:val="DefaultParagraphFont"/>
    <w:uiPriority w:val="21"/>
    <w:qFormat/>
    <w:rsid w:val="00303496"/>
    <w:rPr>
      <w:i/>
      <w:iCs/>
      <w:color w:val="2E74B5" w:themeColor="accent1" w:themeShade="BF"/>
    </w:rPr>
  </w:style>
  <w:style w:type="character" w:customStyle="1" w:styleId="Heading7Char">
    <w:name w:val="Heading 7 Char"/>
    <w:basedOn w:val="DefaultParagraphFont"/>
    <w:link w:val="Heading7"/>
    <w:uiPriority w:val="9"/>
    <w:semiHidden/>
    <w:rsid w:val="00E17ABB"/>
    <w:rPr>
      <w:rFonts w:asciiTheme="majorHAnsi" w:eastAsiaTheme="majorEastAsia" w:hAnsiTheme="majorHAnsi" w:cstheme="majorBidi"/>
      <w:i/>
      <w:iCs/>
      <w:color w:val="1F4D78" w:themeColor="accent1" w:themeShade="7F"/>
    </w:rPr>
  </w:style>
  <w:style w:type="paragraph" w:styleId="Bibliography">
    <w:name w:val="Bibliography"/>
    <w:basedOn w:val="Normal"/>
    <w:next w:val="Normal"/>
    <w:uiPriority w:val="37"/>
    <w:unhideWhenUsed/>
    <w:rsid w:val="00680CAC"/>
  </w:style>
  <w:style w:type="paragraph" w:styleId="ListBullet">
    <w:name w:val="List Bullet"/>
    <w:basedOn w:val="Normal"/>
    <w:uiPriority w:val="99"/>
    <w:unhideWhenUsed/>
    <w:rsid w:val="002A3F6B"/>
    <w:pPr>
      <w:numPr>
        <w:numId w:val="1"/>
      </w:numPr>
      <w:contextualSpacing/>
    </w:pPr>
  </w:style>
  <w:style w:type="table" w:styleId="TableGrid">
    <w:name w:val="Table Grid"/>
    <w:basedOn w:val="TableNormal"/>
    <w:uiPriority w:val="39"/>
    <w:rsid w:val="00386775"/>
    <w:pPr>
      <w:spacing w:after="0" w:line="240" w:lineRule="auto"/>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167034">
      <w:bodyDiv w:val="1"/>
      <w:marLeft w:val="0"/>
      <w:marRight w:val="0"/>
      <w:marTop w:val="0"/>
      <w:marBottom w:val="0"/>
      <w:divBdr>
        <w:top w:val="none" w:sz="0" w:space="0" w:color="auto"/>
        <w:left w:val="none" w:sz="0" w:space="0" w:color="auto"/>
        <w:bottom w:val="none" w:sz="0" w:space="0" w:color="auto"/>
        <w:right w:val="none" w:sz="0" w:space="0" w:color="auto"/>
      </w:divBdr>
    </w:div>
    <w:div w:id="146789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rdynand.22082@mhs.unesa.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iyadi@unesa.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Sal18</b:Tag>
    <b:SourceType>JournalArticle</b:SourceType>
    <b:Guid>{983249C0-98E2-41D7-AD14-2F77B8CEEBBB}</b:Guid>
    <b:Author>
      <b:Author>
        <b:NameList>
          <b:Person>
            <b:Last>Salim</b:Last>
            <b:First>Janice</b:First>
          </b:Person>
          <b:Person>
            <b:Last>al.</b:Last>
            <b:First>et</b:First>
          </b:Person>
        </b:NameList>
      </b:Author>
    </b:Author>
    <b:Title>Perancangan Interior Pusat Fotografi Berbasis Co-Working Space di Surabaya</b:Title>
    <b:JournalName>Jurnal INTRA , Vol. 6, No. 2.</b:JournalName>
    <b:Year>2018</b:Year>
    <b:Pages>235-246</b:Pages>
    <b:RefOrder>1</b:RefOrder>
  </b:Source>
  <b:Source>
    <b:Tag>AlU21</b:Tag>
    <b:SourceType>JournalArticle</b:SourceType>
    <b:Guid>{37A30DA5-CB41-47A6-9A53-BEE1E4C0CBBE}</b:Guid>
    <b:Author>
      <b:Author>
        <b:NameList>
          <b:Person>
            <b:Last>Al Ubaidillah</b:Last>
            <b:First>Ali</b:First>
            <b:Middle>Pudin</b:Middle>
          </b:Person>
          <b:Person>
            <b:Last>Setiawan</b:Last>
            <b:First>Bagus</b:First>
            <b:Middle>Wahyu</b:Middle>
          </b:Person>
        </b:NameList>
      </b:Author>
    </b:Author>
    <b:Title>Pengaruh Budaya dan Tradisi Jawa Terhadap Kehidupan Sehari-hari pada Masyarakat di Kota Samarinda</b:Title>
    <b:JournalName>Jurnal Adat dan Budaya, Vol. 3, No. 2</b:JournalName>
    <b:Year>2021</b:Year>
    <b:Pages>67-73</b:Pages>
    <b:RefOrder>2</b:RefOrder>
  </b:Source>
  <b:Source>
    <b:Tag>Irw15</b:Tag>
    <b:SourceType>JournalArticle</b:SourceType>
    <b:Guid>{6FB65E96-7189-4E3F-9B32-6362A4770F26}</b:Guid>
    <b:Author>
      <b:Author>
        <b:NameList>
          <b:Person>
            <b:Last>Irwandi</b:Last>
          </b:Person>
          <b:Person>
            <b:Last>Simatupang</b:Last>
            <b:First>G.R.</b:First>
            <b:Middle>Lono Lastoro</b:Middle>
          </b:Person>
          <b:Person>
            <b:Last>Soeprapto</b:Last>
            <b:First>Soedjono</b:First>
          </b:Person>
        </b:NameList>
      </b:Author>
    </b:Author>
    <b:Title>Sejarah Singkat Studio Fotografi Potret di Yogyakarta 1945-1975: Sumber Daya Manusia, Teknologi, dan Kreasi Artistiknya</b:Title>
    <b:JournalName>Jurnal Rekam, Vol. 11, No. 2. </b:JournalName>
    <b:Year>2015</b:Year>
    <b:Pages>125-136</b:Pages>
    <b:RefOrder>3</b:RefOrder>
  </b:Source>
  <b:Source>
    <b:Tag>Int14</b:Tag>
    <b:SourceType>JournalArticle</b:SourceType>
    <b:Guid>{E3F5332D-CE52-4A50-BEA1-04ED845851C2}</b:Guid>
    <b:Author>
      <b:Author>
        <b:NameList>
          <b:Person>
            <b:Last>Intan</b:Last>
            <b:First>Daniek</b:First>
          </b:Person>
        </b:NameList>
      </b:Author>
    </b:Author>
    <b:Title>Fotografi di Hindia Belanda</b:Title>
    <b:JournalName>Jurnal Lembaran Sejarah, Vol. 11, No. 2</b:JournalName>
    <b:Year>2014</b:Year>
    <b:Pages>122-136</b:Pages>
    <b:RefOrder>4</b:RefOrder>
  </b:Source>
  <b:Source>
    <b:Tag>Sun08</b:Tag>
    <b:SourceType>JournalArticle</b:SourceType>
    <b:Guid>{85B5517F-7DA6-42C8-93BA-996BD2196B91}</b:Guid>
    <b:Author>
      <b:Author>
        <b:NameList>
          <b:Person>
            <b:Last>Sunjayadi</b:Last>
            <b:First>Achmad</b:First>
          </b:Person>
        </b:NameList>
      </b:Author>
    </b:Author>
    <b:Title>Mengabadikan estetika; Fotografi dalam promosi pariwisata kolonial di Hindia Belanda</b:Title>
    <b:JournalName>Wacana, Vol. 10, No. 2. </b:JournalName>
    <b:Year>2008</b:Year>
    <b:Pages>301-316</b:Pages>
    <b:RefOrder>5</b:RefOrder>
  </b:Source>
  <b:Source>
    <b:Tag>Ouw171</b:Tag>
    <b:SourceType>JournalArticle</b:SourceType>
    <b:Guid>{9B2E1492-2066-4E36-A028-CB7FD435972F}</b:Guid>
    <b:Author>
      <b:Author>
        <b:NameList>
          <b:Person>
            <b:Last>Ouwehand</b:Last>
            <b:First>Liesebeth</b:First>
          </b:Person>
        </b:NameList>
      </b:Author>
    </b:Author>
    <b:Title>Chinese photographers and their clientele in the Netherlands Indies, 1890-1940</b:Title>
    <b:JournalName>Wacana, Vol. 18, No. 2.</b:JournalName>
    <b:Year>2017</b:Year>
    <b:Pages>315-342</b:Pages>
    <b:RefOrder>6</b:RefOrder>
  </b:Source>
  <b:Source>
    <b:Tag>KAS17</b:Tag>
    <b:SourceType>JournalArticle</b:SourceType>
    <b:Guid>{5794A9F8-6EA3-481B-91CA-21D3BC2B4853}</b:Guid>
    <b:Title>KASSIAN CHEPHAS (1845-1912): Dari Kolektivitas Menuju Subjektivitas</b:Title>
    <b:JournalName>Dharmasmrti, Vol. 17, No. 2.</b:JournalName>
    <b:Year>2017</b:Year>
    <b:Pages>40-47</b:Pages>
    <b:Author>
      <b:Author>
        <b:NameList>
          <b:Person>
            <b:Last>Adiyasasmara</b:Last>
            <b:First>Farhan</b:First>
          </b:Person>
        </b:NameList>
      </b:Author>
    </b:Author>
    <b:RefOrder>7</b:RefOrder>
  </b:Source>
  <b:Source>
    <b:Tag>Sep151</b:Tag>
    <b:SourceType>JournalArticle</b:SourceType>
    <b:Guid>{FED3DF6F-8E45-447F-A87C-0B4A89CF2B71}</b:Guid>
    <b:Author>
      <b:Author>
        <b:NameList>
          <b:Person>
            <b:Last>Septiani</b:Last>
            <b:First>Ayu</b:First>
          </b:Person>
        </b:NameList>
      </b:Author>
    </b:Author>
    <b:Title>Perubahan Gaya Berpakaian Bangsawan Pribumi di Jawa Tahun 1900-1942</b:Title>
    <b:JournalName>Candrasangkala, Vo. 1, No. 1</b:JournalName>
    <b:Year>2015</b:Year>
    <b:RefOrder>8</b:RefOrder>
  </b:Source>
  <b:Source>
    <b:Tag>Sus20</b:Tag>
    <b:SourceType>JournalArticle</b:SourceType>
    <b:Guid>{9A9BE1C5-A153-4CFC-8053-364635234CCB}</b:Guid>
    <b:Author>
      <b:Author>
        <b:NameList>
          <b:Person>
            <b:Last>Susanto</b:Last>
            <b:First>Eko</b:First>
            <b:Middle>Budhi</b:Middle>
          </b:Person>
          <b:Person>
            <b:Last>al</b:Last>
            <b:First>et</b:First>
          </b:Person>
        </b:NameList>
      </b:Author>
    </b:Author>
    <b:Title>Portrait of Dutch East Indies Everyday Life in Woodbury &amp; Page's Photographic Works</b:Title>
    <b:JournalName>AESCIART</b:JournalName>
    <b:Year>2020</b:Year>
    <b:Pages>168-178</b:Pages>
    <b:RefOrder>9</b:RefOrder>
  </b:Source>
  <b:Source>
    <b:Tag>Loi95</b:Tag>
    <b:SourceType>JournalArticle</b:SourceType>
    <b:Guid>{845828F0-6149-42B2-B0A3-3EC7BC6CFECF}</b:Guid>
    <b:Author>
      <b:Author>
        <b:NameList>
          <b:Person>
            <b:Last>Loir</b:Last>
            <b:First>Chambert</b:First>
            <b:Middle>Henri</b:Middle>
          </b:Person>
        </b:NameList>
      </b:Author>
    </b:Author>
    <b:Title>Book Review: Steve Wachlin, Woodbury and Page Photographers Java</b:Title>
    <b:JournalName>Archiepel, Vol. 49</b:JournalName>
    <b:Year>1995</b:Year>
    <b:RefOrder>10</b:RefOrder>
  </b:Source>
  <b:Source>
    <b:Tag>Ind211</b:Tag>
    <b:SourceType>JournalArticle</b:SourceType>
    <b:Guid>{D11C29AA-97A3-4F4C-84C6-170DEAB0CF09}</b:Guid>
    <b:Author>
      <b:Author>
        <b:NameList>
          <b:Person>
            <b:Last>Indrawati</b:Last>
            <b:First>Dyah</b:First>
          </b:Person>
        </b:NameList>
      </b:Author>
    </b:Author>
    <b:Title>Imaji (Kolonial) Atas Perempuan Pribumi: Potret Perempuan Jawa dan Bali dalam Arsip Foto, 1850-1912</b:Title>
    <b:JournalName>Retorik, Vol. 9, No. 1.</b:JournalName>
    <b:Year>2021</b:Year>
    <b:Pages>61-81</b:Pages>
    <b:RefOrder>17</b:RefOrder>
  </b:Source>
  <b:Source>
    <b:Tag>Nof23</b:Tag>
    <b:SourceType>JournalArticle</b:SourceType>
    <b:Guid>{0BEAA321-578F-43CC-ABB5-619ECE5C9207}</b:Guid>
    <b:Author>
      <b:Author>
        <b:NameList>
          <b:Person>
            <b:Last>Nofrizaldi</b:Last>
          </b:Person>
        </b:NameList>
      </b:Author>
    </b:Author>
    <b:Title>Tradisi Mooie Indie dalam Imaji Fotografi Kartu Pos Indonesia</b:Title>
    <b:JournalName>Harmoni, Vo. 13, No. 9.</b:JournalName>
    <b:Year>2023</b:Year>
    <b:Pages>85-99</b:Pages>
    <b:RefOrder>11</b:RefOrder>
  </b:Source>
  <b:Source>
    <b:Tag>Ilm24</b:Tag>
    <b:SourceType>JournalArticle</b:SourceType>
    <b:Guid>{9B3A6DA7-86FC-4E49-86C3-E5EA3DCDCD91}</b:Guid>
    <b:Author>
      <b:Author>
        <b:NameList>
          <b:Person>
            <b:Last>Ilma</b:Last>
          </b:Person>
          <b:Person>
            <b:Last>Andhoni</b:Last>
            <b:First>Yudhi</b:First>
          </b:Person>
        </b:NameList>
      </b:Author>
    </b:Author>
    <b:Title>Representasi dan Indetitas Perempuan Minangkabau dalam Fotografi Masa Kolonial 1900-1942</b:Title>
    <b:JournalName>Musawa, Vol. 3, No. 1.</b:JournalName>
    <b:Year>2024</b:Year>
    <b:Pages>1-21</b:Pages>
    <b:RefOrder>12</b:RefOrder>
  </b:Source>
  <b:Source>
    <b:Tag>Gul08</b:Tag>
    <b:SourceType>JournalArticle</b:SourceType>
    <b:Guid>{53F477C3-C9D5-45B8-8C1E-3B9EF3F348BD}</b:Guid>
    <b:Author>
      <b:Author>
        <b:NameList>
          <b:Person>
            <b:Last>Gultom</b:Last>
            <b:First>Adam</b:First>
            <b:Middle>Zaki</b:Middle>
          </b:Person>
        </b:NameList>
      </b:Author>
    </b:Author>
    <b:Title>Mengabadikan Estetika: Fotografi dalam Promosi Pariwisata masa Kolonial</b:Title>
    <b:JournalName>Wacana, Vol. 10, No. 2.</b:JournalName>
    <b:Year>2008</b:Year>
    <b:Pages>301-316</b:Pages>
    <b:RefOrder>13</b:RefOrder>
  </b:Source>
  <b:Source>
    <b:Tag>Tri18</b:Tag>
    <b:SourceType>JournalArticle</b:SourceType>
    <b:Guid>{B7EEDD82-25F0-4411-808F-A140E88B187E}</b:Guid>
    <b:Author>
      <b:Author>
        <b:NameList>
          <b:Person>
            <b:Last>Trismaya</b:Last>
            <b:First>NIta</b:First>
          </b:Person>
        </b:NameList>
      </b:Author>
    </b:Author>
    <b:Title>Kebaya dan Perempuan: Suatu Narasi Tentang Identitas</b:Title>
    <b:JournalName>Jurnal Senirupa Warna, Vol 6, No. 2.</b:JournalName>
    <b:Year>2018</b:Year>
    <b:Pages>151-159</b:Pages>
    <b:RefOrder>14</b:RefOrder>
  </b:Source>
  <b:Source>
    <b:Tag>Fau23</b:Tag>
    <b:SourceType>JournalArticle</b:SourceType>
    <b:Guid>{CA9637DE-EC6F-46B4-A0FF-D14DE023117F}</b:Guid>
    <b:Author>
      <b:Author>
        <b:NameList>
          <b:Person>
            <b:Last>Fauzia</b:Last>
            <b:First>Rizki</b:First>
            <b:Middle>Kiki</b:Middle>
          </b:Person>
          <b:Person>
            <b:Last>Wityanarti</b:Last>
            <b:First>Erlina</b:First>
          </b:Person>
          <b:Person>
            <b:Last>Yulianti</b:Last>
            <b:First>Iing</b:First>
          </b:Person>
        </b:NameList>
      </b:Author>
    </b:Author>
    <b:Title>Java Instituut: Implementasi Intelektual Lokal dan Kolonial dalam Memajukan Budaya Sunda (1921-1941)</b:Title>
    <b:JournalName>Factum, Vol. 12, No. 2.</b:JournalName>
    <b:Year>2023</b:Year>
    <b:Pages>219-232</b:Pages>
    <b:RefOrder>15</b:RefOrder>
  </b:Source>
  <b:Source>
    <b:Tag>Pra152</b:Tag>
    <b:SourceType>JournalArticle</b:SourceType>
    <b:Guid>{EFC11810-FCC2-46EB-81A1-68F8D3E7D5E3}</b:Guid>
    <b:Author>
      <b:Author>
        <b:NameList>
          <b:Person>
            <b:Last>Pratiwi</b:Last>
            <b:First>Daniek</b:First>
            <b:Middle>Intan</b:Middle>
          </b:Person>
        </b:NameList>
      </b:Author>
    </b:Author>
    <b:Title>Skripsi: Potret Perempuan Jawa pada 1860-1920</b:Title>
    <b:JournalName>Repostory UGM</b:JournalName>
    <b:Year>2015</b:Year>
    <b:RefOrder>16</b:RefOrder>
  </b:Source>
  <b:Source>
    <b:Tag>Raa211</b:Tag>
    <b:SourceType>Book</b:SourceType>
    <b:Guid>{89C8A741-3F38-430C-A7C6-F8385261F375}</b:Guid>
    <b:Title>Potret Pendoedoek di Djawa Tempo Doeloe</b:Title>
    <b:Year>2021</b:Year>
    <b:Author>
      <b:Author>
        <b:NameList>
          <b:Person>
            <b:Last>Raap</b:Last>
            <b:First>Olivier</b:First>
            <b:Middle>Johannes</b:Middle>
          </b:Person>
        </b:NameList>
      </b:Author>
    </b:Author>
    <b:City>Jakarta</b:City>
    <b:Publisher>Kepustakaan Populer Gramedia</b:Publisher>
    <b:RefOrder>1</b:RefOrder>
  </b:Source>
  <b:Source>
    <b:Tag>Raa131</b:Tag>
    <b:SourceType>Book</b:SourceType>
    <b:Guid>{D4809F5A-F4D2-46B0-BEF9-3EC20A87CAA2}</b:Guid>
    <b:Author>
      <b:Author>
        <b:NameList>
          <b:Person>
            <b:Last>Raap</b:Last>
            <b:First>Olivier</b:First>
            <b:Middle>Johannes</b:Middle>
          </b:Person>
        </b:NameList>
      </b:Author>
    </b:Author>
    <b:Title>Pekerdja di Djawa Tempo Doeloe</b:Title>
    <b:Year>2013</b:Year>
    <b:City>Yogyakarta</b:City>
    <b:Publisher>Galang Pustaka</b:Publisher>
    <b:RefOrder>2</b:RefOrder>
  </b:Source>
  <b:Source>
    <b:Tag>Raa17</b:Tag>
    <b:SourceType>Book</b:SourceType>
    <b:Guid>{5F459F5D-456D-462E-9E5C-A1BDEACF97B8}</b:Guid>
    <b:Author>
      <b:Author>
        <b:NameList>
          <b:Person>
            <b:Last>Raap</b:Last>
            <b:First>Olivier</b:First>
            <b:Middle>Johannes</b:Middle>
          </b:Person>
        </b:NameList>
      </b:Author>
    </b:Author>
    <b:Title>Soeka Doeka di Djawa Tempo Doeloe</b:Title>
    <b:Year>2017</b:Year>
    <b:City>Jakarta</b:City>
    <b:Publisher>Kepustakaan Populer Gramedia</b:Publisher>
    <b:RefOrder>3</b:RefOrder>
  </b:Source>
  <b:Source>
    <b:Tag>Nug91</b:Tag>
    <b:SourceType>Book</b:SourceType>
    <b:Guid>{2EAE9DA0-E92C-42C1-8632-52196B3ACDFA}</b:Guid>
    <b:Author>
      <b:Author>
        <b:NameList>
          <b:Person>
            <b:Last>Nugroho</b:Last>
            <b:First>E.</b:First>
          </b:Person>
        </b:NameList>
      </b:Author>
    </b:Author>
    <b:Title>Ensiklopedi Nasional Indonesia Jilid 15</b:Title>
    <b:Year>1991</b:Year>
    <b:City>Jakarta</b:City>
    <b:Publisher>Cipta Adi Pustaka</b:Publisher>
    <b:RefOrder>4</b:RefOrder>
  </b:Source>
  <b:Source>
    <b:Tag>Koe04</b:Tag>
    <b:SourceType>Book</b:SourceType>
    <b:Guid>{5F4FF4A8-D3FE-40A2-9F23-AFD6FBC083A5}</b:Guid>
    <b:Author>
      <b:Author>
        <b:NameList>
          <b:Person>
            <b:Last>Koentjaraningrat</b:Last>
          </b:Person>
        </b:NameList>
      </b:Author>
    </b:Author>
    <b:Title>Kebudayaan dan Mentalitas Pembangunan</b:Title>
    <b:Year>2004</b:Year>
    <b:City>Jakarta</b:City>
    <b:Publisher>PT. Gramedia</b:Publisher>
    <b:RefOrder>5</b:RefOrder>
  </b:Source>
  <b:Source>
    <b:Tag>Sul18</b:Tag>
    <b:SourceType>Book</b:SourceType>
    <b:Guid>{7E97EAB5-E1DD-46DF-9865-6A45A8BBF0BC}</b:Guid>
    <b:Author>
      <b:Author>
        <b:NameList>
          <b:Person>
            <b:Last>Sulasman</b:Last>
          </b:Person>
          <b:Person>
            <b:Last>Gumelar</b:Last>
            <b:First>Setia</b:First>
          </b:Person>
        </b:NameList>
      </b:Author>
    </b:Author>
    <b:Title>Teori-teori Kebudayaan: Dari Teori hingga Aplikasi</b:Title>
    <b:Year>2018</b:Year>
    <b:City>Bandung</b:City>
    <b:Publisher>Pustaka Setia</b:Publisher>
    <b:RefOrder>6</b:RefOrder>
  </b:Source>
  <b:Source>
    <b:Tag>Wig10</b:Tag>
    <b:SourceType>Book</b:SourceType>
    <b:Guid>{A8828D78-D57B-434D-B335-4BD213C68AEE}</b:Guid>
    <b:Author>
      <b:Author>
        <b:NameList>
          <b:Person>
            <b:Last>Wigadho</b:Last>
            <b:First>Djoko</b:First>
          </b:Person>
        </b:NameList>
      </b:Author>
    </b:Author>
    <b:Title>Ilmu Budaya Dasar</b:Title>
    <b:Year>2010</b:Year>
    <b:City>Jakarta</b:City>
    <b:Publisher>Bumi Aksara</b:Publisher>
    <b:RefOrder>7</b:RefOrder>
  </b:Source>
  <b:Source>
    <b:Tag>Sud141</b:Tag>
    <b:SourceType>Book</b:SourceType>
    <b:Guid>{F24043BB-B89E-4A49-A21F-BEB05E493D9A}</b:Guid>
    <b:Author>
      <b:Author>
        <b:NameList>
          <b:Person>
            <b:Last>Sudarma</b:Last>
            <b:First>I</b:First>
            <b:Middle>Komang</b:Middle>
          </b:Person>
        </b:NameList>
      </b:Author>
    </b:Author>
    <b:Title>Fotografi</b:Title>
    <b:Year>2014</b:Year>
    <b:City>Yogyakarta</b:City>
    <b:Publisher>Graha Ilmu</b:Publisher>
    <b:RefOrder>8</b:RefOrder>
  </b:Source>
  <b:Source>
    <b:Tag>And21</b:Tag>
    <b:SourceType>Book</b:SourceType>
    <b:Guid>{B36A3CD9-1233-4B96-A8A7-16CF17CB22BA}</b:Guid>
    <b:Author>
      <b:Author>
        <b:NameList>
          <b:Person>
            <b:Last>Andhita</b:Last>
            <b:First>Pundra</b:First>
            <b:Middle>Rengga</b:Middle>
          </b:Person>
        </b:NameList>
      </b:Author>
    </b:Author>
    <b:Title>Komunikasi Visual</b:Title>
    <b:Year>2021</b:Year>
    <b:City>Banyumas</b:City>
    <b:Publisher>Zahira Media Publisher</b:Publisher>
    <b:RefOrder>9</b:RefOrder>
  </b:Source>
  <b:Source>
    <b:Tag>Kar17</b:Tag>
    <b:SourceType>Book</b:SourceType>
    <b:Guid>{C69658DF-F809-4E1B-A5FF-3452EAC9606E}</b:Guid>
    <b:Author>
      <b:Author>
        <b:NameList>
          <b:Person>
            <b:Last>Karyadi</b:Last>
            <b:First>Bambang</b:First>
          </b:Person>
        </b:NameList>
      </b:Author>
    </b:Author>
    <b:Title>Fotografi: Belajar Fotografi</b:Title>
    <b:Year>2017</b:Year>
    <b:City>Bogor</b:City>
    <b:Publisher>Nahl Media</b:Publisher>
    <b:RefOrder>10</b:RefOrder>
  </b:Source>
  <b:Source>
    <b:Tag>Kun951</b:Tag>
    <b:SourceType>Book</b:SourceType>
    <b:Guid>{EDFFAE21-F921-46FC-BC83-A48D4CEA6AC3}</b:Guid>
    <b:Author>
      <b:Author>
        <b:NameList>
          <b:Person>
            <b:Last>Kuntowijoyo</b:Last>
          </b:Person>
        </b:NameList>
      </b:Author>
    </b:Author>
    <b:Title>Pengantar Ilmu Sejarah</b:Title>
    <b:Year>1995</b:Year>
    <b:City>Yogyakarta</b:City>
    <b:Publisher>Tiara Wacana</b:Publisher>
    <b:RefOrder>11</b:RefOrder>
  </b:Source>
  <b:Source>
    <b:Tag>Gro</b:Tag>
    <b:SourceType>Book</b:SourceType>
    <b:Guid>{7E7B9013-81A4-43CA-9CCA-A7AA4ED70046}</b:Guid>
    <b:Author>
      <b:Author>
        <b:NameList>
          <b:Person>
            <b:Last>Groenevelt</b:Last>
            <b:First>Anneke</b:First>
          </b:Person>
        </b:NameList>
      </b:Author>
    </b:Author>
    <b:RefOrder>19</b:RefOrder>
  </b:Source>
  <b:Source>
    <b:Tag>Gro891</b:Tag>
    <b:SourceType>Book</b:SourceType>
    <b:Guid>{E9C18E18-524F-46A6-8B60-7D2C0409B2D6}</b:Guid>
    <b:Author>
      <b:Author>
        <b:NameList>
          <b:Person>
            <b:Last>Groenevelt</b:Last>
            <b:First>Anneke</b:First>
          </b:Person>
        </b:NameList>
      </b:Author>
    </b:Author>
    <b:Title>Toekang Potret: 100 Jaar Fotografie in Nederlands Indie 1839-1939</b:Title>
    <b:Year>1989</b:Year>
    <b:City>Rotterdam</b:City>
    <b:Publisher>Museum voor Volkenkunde</b:Publisher>
    <b:RefOrder>12</b:RefOrder>
  </b:Source>
  <b:Source>
    <b:Tag>Arn221</b:Tag>
    <b:SourceType>Book</b:SourceType>
    <b:Guid>{D5046632-EDA8-4567-B339-0F0E06F65DB7}</b:Guid>
    <b:Author>
      <b:Author>
        <b:NameList>
          <b:Person>
            <b:Last>Arnold</b:Last>
            <b:First>Bryan</b:First>
            <b:Middle>C.</b:Middle>
          </b:Person>
        </b:NameList>
      </b:Author>
    </b:Author>
    <b:Title>A History of Photography in Indonesia: From the Colonial era to the Digital Age</b:Title>
    <b:Year>2022</b:Year>
    <b:City>Amsterdam</b:City>
    <b:Publisher>Amsterdam University Press</b:Publisher>
    <b:RefOrder>13</b:RefOrder>
  </b:Source>
  <b:Source>
    <b:Tag>Dic14</b:Tag>
    <b:SourceType>Book</b:SourceType>
    <b:Guid>{A487AC7D-6EBF-4DD9-92D2-639F242533B1}</b:Guid>
    <b:Author>
      <b:Author>
        <b:NameList>
          <b:Person>
            <b:Last>Dick</b:Last>
            <b:First>Janneke</b:First>
            <b:Middle>Van</b:Middle>
          </b:Person>
        </b:NameList>
      </b:Author>
    </b:Author>
    <b:Title>Photographs of Nederland East Indies at the Tropenmuseum </b:Title>
    <b:Year>2014</b:Year>
    <b:City>Amsterdam</b:City>
    <b:Publisher>KIT Publishers</b:Publisher>
    <b:RefOrder>14</b:RefOrder>
  </b:Source>
  <b:Source>
    <b:Tag>Kna99</b:Tag>
    <b:SourceType>Book</b:SourceType>
    <b:Guid>{4EDDDCEB-B5E1-4788-99B4-F467C44C7567}</b:Guid>
    <b:Author>
      <b:Author>
        <b:NameList>
          <b:Person>
            <b:Last>Knaap</b:Last>
            <b:First>Geritt</b:First>
          </b:Person>
        </b:NameList>
      </b:Author>
    </b:Author>
    <b:Title>Cephas, Yogyakarta: Photography in the Service of the Sultan</b:Title>
    <b:Year>1999</b:Year>
    <b:City>Leiden</b:City>
    <b:Publisher>KITLV Press</b:Publisher>
    <b:RefOrder>15</b:RefOrder>
  </b:Source>
  <b:Source>
    <b:Tag>Wac94</b:Tag>
    <b:SourceType>Book</b:SourceType>
    <b:Guid>{62D4DF7B-D184-48EA-9576-356A96A877DC}</b:Guid>
    <b:Author>
      <b:Author>
        <b:NameList>
          <b:Person>
            <b:Last>Wachlin</b:Last>
            <b:First>Steven</b:First>
          </b:Person>
        </b:NameList>
      </b:Author>
    </b:Author>
    <b:Title>Woodbury &amp; Page: Photographers Java</b:Title>
    <b:Year>1994</b:Year>
    <b:City>Leiden</b:City>
    <b:Publisher>KITLV Press</b:Publisher>
    <b:RefOrder>16</b:RefOrder>
  </b:Source>
  <b:Source>
    <b:Tag>Stu13</b:Tag>
    <b:SourceType>Book</b:SourceType>
    <b:Guid>{639DD5AA-A9EF-4C58-B561-0FAD84B7A1D9}</b:Guid>
    <b:Author>
      <b:Author>
        <b:NameList>
          <b:Person>
            <b:Last>Stulik</b:Last>
            <b:First>Dusan</b:First>
            <b:Middle>C.</b:Middle>
          </b:Person>
          <b:Person>
            <b:Last>Kaplan</b:Last>
            <b:First>Art</b:First>
          </b:Person>
        </b:NameList>
      </b:Author>
    </b:Author>
    <b:Title>The Atlas of Analitycal Signature of Photographic Process: Woodburytype</b:Title>
    <b:Year>2013</b:Year>
    <b:City>Los Angeles</b:City>
    <b:Publisher>Getty Conservation Institute</b:Publisher>
    <b:RefOrder>17</b:RefOrder>
  </b:Source>
  <b:Source>
    <b:Tag>Sai10</b:Tag>
    <b:SourceType>Book</b:SourceType>
    <b:Guid>{31DE2076-1C66-4771-A9E4-55DB10BD39B6}</b:Guid>
    <b:Author>
      <b:Author>
        <b:NameList>
          <b:Person>
            <b:Last>Said</b:Last>
            <b:First>Edward</b:First>
            <b:Middle>W.</b:Middle>
          </b:Person>
        </b:NameList>
      </b:Author>
    </b:Author>
    <b:Title>Orientalisme: Menggugat Hegemoni Barat dan Mendudukkan Timur sebagai Subjek</b:Title>
    <b:Year>2010</b:Year>
    <b:City>Yogyakarta</b:City>
    <b:Publisher>Pustaka Pelajar</b:Publisher>
    <b:RefOrder>18</b:RefOrder>
  </b:Source>
  <b:Source>
    <b:Tag>Edw16</b:Tag>
    <b:SourceType>JournalArticle</b:SourceType>
    <b:Guid>{434C0E4D-D132-430E-8838-E7BF7B9CBAAC}</b:Guid>
    <b:Title>A Photo Pioneer in Batavia, History of Photography, University of Southern California, 2016</b:Title>
    <b:Year>2016</b:Year>
    <b:Author>
      <b:Author>
        <b:NameList>
          <b:Person>
            <b:Last>Edwards</b:Last>
            <b:First>Elizabeth</b:First>
          </b:Person>
        </b:NameList>
      </b:Author>
    </b:Author>
    <b:JournalName>History of Photohraphy, Vol. 30, No. 4</b:JournalName>
    <b:Pages>388-389</b:Pages>
    <b:RefOrder>1</b:RefOrder>
  </b:Source>
  <b:Source>
    <b:Tag>Irw221</b:Tag>
    <b:SourceType>InternetSite</b:SourceType>
    <b:Guid>{B155BFA0-B61C-4D69-8B21-D8ACFC28CEDF}</b:Guid>
    <b:Title>Kompas</b:Title>
    <b:Year>2022</b:Year>
    <b:Author>
      <b:Author>
        <b:NameList>
          <b:Person>
            <b:Last>Irwandi</b:Last>
          </b:Person>
        </b:NameList>
      </b:Author>
    </b:Author>
    <b:InternetSiteTitle>Kompas.id</b:InternetSiteTitle>
    <b:Month>Januari</b:Month>
    <b:Day>7</b:Day>
    <b:URL>https://www.kompas.id/baca/foto/2022/01/07/fotografi-dan-semiotika-roland-barthes</b:URL>
    <b:RefOrder>1</b:RefOrder>
  </b:Source>
  <b:Source>
    <b:Tag>Sun22</b:Tag>
    <b:SourceType>InternetSite</b:SourceType>
    <b:Guid>{5688B613-72FF-4000-B131-34B1DDAC6B14}</b:Guid>
    <b:Author>
      <b:Author>
        <b:NameList>
          <b:Person>
            <b:Last>Sunjayadi</b:Last>
            <b:First>Achmad</b:First>
          </b:Person>
        </b:NameList>
      </b:Author>
    </b:Author>
    <b:Title>Kompas</b:Title>
    <b:InternetSiteTitle>Kompas.id</b:InternetSiteTitle>
    <b:Year>2022</b:Year>
    <b:Month>Januari</b:Month>
    <b:Day>18</b:Day>
    <b:URL>https://www.kompas.id/baca/foto/2022/01/24/toekang-potret-tionghoa-di-hindia-belanda</b:URL>
    <b:RefOrder>2</b:RefOrder>
  </b:Source>
  <b:Source>
    <b:Tag>Man17</b:Tag>
    <b:SourceType>InternetSite</b:SourceType>
    <b:Guid>{DE9F30E2-5821-46EF-AF85-C40343F96081}</b:Guid>
    <b:Author>
      <b:Author>
        <b:NameList>
          <b:Person>
            <b:Last>Manatasi</b:Last>
            <b:First>Petrik</b:First>
          </b:Person>
        </b:NameList>
      </b:Author>
    </b:Author>
    <b:Title>Tirto</b:Title>
    <b:InternetSiteTitle>Tirto.id</b:InternetSiteTitle>
    <b:Year>2017</b:Year>
    <b:Month>November</b:Month>
    <b:Day>15</b:Day>
    <b:URL>https://tirto.id/kassian-cephas-bumiputera-pertama-yang-jadi-fotografer-csF6</b:URL>
    <b:RefOrder>3</b:RefOrder>
  </b:Source>
  <b:Source>
    <b:Tag>Pra21</b:Tag>
    <b:SourceType>InternetSite</b:SourceType>
    <b:Guid>{CD66C0F6-27F3-40F9-BB47-85CBE16F2C7C}</b:Guid>
    <b:Author>
      <b:Author>
        <b:NameList>
          <b:Person>
            <b:Last>Pranata</b:Last>
            <b:First>Galih</b:First>
          </b:Person>
        </b:NameList>
      </b:Author>
    </b:Author>
    <b:Title>National Geographic</b:Title>
    <b:InternetSiteTitle>nationalgeographic.id</b:InternetSiteTitle>
    <b:Year>2021</b:Year>
    <b:Month>September</b:Month>
    <b:Day>3</b:Day>
    <b:URL>https://nationalgeographic.grid.id/read/132860325/menelusuri-permulaan-dan-pergeseran-makna-dari-istilah-jongos?page=all</b:URL>
    <b:RefOrder>4</b:RefOrder>
  </b:Source>
  <b:Source>
    <b:Tag>Blu</b:Tag>
    <b:SourceType>InternetSite</b:SourceType>
    <b:Guid>{4736E71F-4F37-4D1B-B6CD-132F402D0631}</b:Guid>
    <b:Author>
      <b:Author>
        <b:NameList>
          <b:Person>
            <b:Last>Blumberg</b:Last>
            <b:First>Naomi</b:First>
          </b:Person>
        </b:NameList>
      </b:Author>
    </b:Author>
    <b:Title>Britannica</b:Title>
    <b:InternetSiteTitle>britannica.com</b:InternetSiteTitle>
    <b:URL>https://www.britannica.com/technology/carte-de-visite</b:URL>
    <b:RefOrder>5</b:RefOrder>
  </b:Source>
  <b:Source>
    <b:Tag>Ant24</b:Tag>
    <b:SourceType>InternetSite</b:SourceType>
    <b:Guid>{F1D41942-AE35-498A-8FFC-F7A62DB9A123}</b:Guid>
    <b:Author>
      <b:Author>
        <b:NameList>
          <b:Person>
            <b:Last>Anton</b:Last>
          </b:Person>
        </b:NameList>
      </b:Author>
    </b:Author>
    <b:Title>Kompasiana</b:Title>
    <b:InternetSiteTitle>kompasiana.com</b:InternetSiteTitle>
    <b:Year>2024</b:Year>
    <b:Month>Juni</b:Month>
    <b:Day>29</b:Day>
    <b:URL>https://www.kompasiana.com/antonsaputra4317/667fe221ed641552df0062f2/gamabaran-masyarakat-jawa-kuno-dan-politisasi-kebudayaan-jawa-era-kolonial?</b:URL>
    <b:RefOrder>6</b:RefOrder>
  </b:Source>
</b:Sources>
</file>

<file path=customXml/itemProps1.xml><?xml version="1.0" encoding="utf-8"?>
<ds:datastoreItem xmlns:ds="http://schemas.openxmlformats.org/officeDocument/2006/customXml" ds:itemID="{F5D44A27-2B48-43B4-AC63-42A46E768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7268</Words>
  <Characters>41428</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TeamOs</Company>
  <LinksUpToDate>false</LinksUpToDate>
  <CharactersWithSpaces>48599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win10-mc</dc:creator>
  <cp:keywords/>
  <dc:description/>
  <cp:lastModifiedBy>Ferdynand Permana</cp:lastModifiedBy>
  <cp:revision>19</cp:revision>
  <cp:lastPrinted>2024-07-10T12:58:00Z</cp:lastPrinted>
  <dcterms:created xsi:type="dcterms:W3CDTF">2026-07-07T14:36:00Z</dcterms:created>
  <dcterms:modified xsi:type="dcterms:W3CDTF">2026-07-07T15:33:00Z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9924d2ff-fffc-3a93-b321-487d388f3313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11th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http://www.zotero.org/styles/turabian-fullnote-bibliography-8th-edition</vt:lpwstr>
  </property>
  <property fmtid="{D5CDD505-2E9C-101B-9397-08002B2CF9AE}" pid="24" name="Mendeley Recent Style Name 9_1">
    <vt:lpwstr>Turabian 8th edition (full note)</vt:lpwstr>
  </property>
</Properties>
</file>