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CC" w:rsidRPr="00AD3BCC" w:rsidRDefault="00166945" w:rsidP="0050448D">
      <w:pPr>
        <w:pStyle w:val="Stylepapertitle14pt"/>
        <w:rPr>
          <w:b/>
          <w:sz w:val="22"/>
          <w:szCs w:val="22"/>
          <w:lang w:val="en-ID"/>
        </w:rPr>
      </w:pPr>
      <w:r>
        <w:rPr>
          <w:b/>
          <w:sz w:val="22"/>
          <w:szCs w:val="22"/>
          <w:lang w:val="en-ID"/>
        </w:rPr>
        <w:t>KONSEP GEOMETRI DAN PENGUKURAN DI SEKOLAH DASAR</w:t>
      </w:r>
      <w:r w:rsidRPr="00B063D7">
        <w:rPr>
          <w:b/>
          <w:sz w:val="22"/>
          <w:szCs w:val="22"/>
          <w:lang w:val="id-ID"/>
        </w:rPr>
        <w:t xml:space="preserve"> </w:t>
      </w:r>
      <w:r w:rsidR="0050448D">
        <w:rPr>
          <w:b/>
          <w:sz w:val="22"/>
          <w:szCs w:val="22"/>
          <w:lang w:val="en-ID"/>
        </w:rPr>
        <w:t>DALAM PROSES PEMBUATAN KERAJINAN ANYAMAN BAMBU INDAH TRENGGALEK</w:t>
      </w:r>
      <w:r w:rsidR="00AD3BCC">
        <w:rPr>
          <w:b/>
          <w:sz w:val="22"/>
          <w:szCs w:val="22"/>
          <w:lang w:val="en-ID"/>
        </w:rPr>
        <w:t xml:space="preserve"> </w:t>
      </w:r>
    </w:p>
    <w:p w:rsidR="00166945" w:rsidRPr="00133F7D" w:rsidRDefault="00166945" w:rsidP="00166945">
      <w:pPr>
        <w:pStyle w:val="Stylepapertitle14pt"/>
        <w:rPr>
          <w:b/>
          <w:lang w:val="en-ID"/>
        </w:rPr>
      </w:pPr>
    </w:p>
    <w:p w:rsidR="00166945" w:rsidRPr="00E02346" w:rsidRDefault="00166945" w:rsidP="00166945">
      <w:pPr>
        <w:pStyle w:val="StyleAuthorBold"/>
        <w:rPr>
          <w:lang w:val="id-ID"/>
        </w:rPr>
      </w:pPr>
      <w:r>
        <w:rPr>
          <w:lang w:val="en-ID"/>
        </w:rPr>
        <w:t>Shelfy Putri Rofi</w:t>
      </w:r>
      <w:r w:rsidRPr="00E02346">
        <w:rPr>
          <w:lang w:val="id-ID"/>
        </w:rPr>
        <w:t xml:space="preserve"> </w:t>
      </w:r>
    </w:p>
    <w:p w:rsidR="00166945" w:rsidRPr="00D92EBB" w:rsidRDefault="00166945" w:rsidP="00166945">
      <w:pPr>
        <w:pStyle w:val="Afiliasi"/>
        <w:rPr>
          <w:lang w:val="en-ID"/>
        </w:rPr>
      </w:pPr>
      <w:r>
        <w:rPr>
          <w:lang w:val="en-ID"/>
        </w:rPr>
        <w:t xml:space="preserve">PGSD, FIP, UNESA </w:t>
      </w:r>
      <w:r>
        <w:t xml:space="preserve"> </w:t>
      </w:r>
      <w:r>
        <w:rPr>
          <w:lang w:val="en-ID"/>
        </w:rPr>
        <w:t>(shelfy.17010644024@mhs.unesa.ac.id)</w:t>
      </w:r>
    </w:p>
    <w:p w:rsidR="00166945" w:rsidRPr="00D92EBB" w:rsidRDefault="00166945" w:rsidP="00166945">
      <w:pPr>
        <w:pStyle w:val="StyleAuthorBold"/>
        <w:rPr>
          <w:lang w:val="en-ID"/>
        </w:rPr>
      </w:pPr>
      <w:r>
        <w:rPr>
          <w:lang w:val="en-ID"/>
        </w:rPr>
        <w:t>Neni Mariana</w:t>
      </w:r>
    </w:p>
    <w:p w:rsidR="00166945" w:rsidRPr="00133F7D" w:rsidRDefault="00166945" w:rsidP="00166945">
      <w:pPr>
        <w:pStyle w:val="Afiliasi"/>
        <w:rPr>
          <w:lang w:val="en-ID"/>
        </w:rPr>
      </w:pPr>
      <w:r>
        <w:rPr>
          <w:lang w:val="en-ID"/>
        </w:rPr>
        <w:t>PGSD, FIP, UNESA</w:t>
      </w:r>
      <w:r>
        <w:t xml:space="preserve"> </w:t>
      </w:r>
      <w:r>
        <w:rPr>
          <w:lang w:val="en-ID"/>
        </w:rPr>
        <w:t>(nenimariana@unesa.ac.id)</w:t>
      </w:r>
    </w:p>
    <w:p w:rsidR="00166945" w:rsidRPr="00370A2F" w:rsidRDefault="00166945" w:rsidP="00166945">
      <w:pPr>
        <w:pStyle w:val="StyleAuthorBold"/>
      </w:pPr>
      <w:r>
        <w:rPr>
          <w:lang w:val="id-ID"/>
        </w:rPr>
        <w:t xml:space="preserve">Abstrak </w:t>
      </w:r>
    </w:p>
    <w:p w:rsidR="005B5CE0" w:rsidRDefault="007E31D8" w:rsidP="006A7A5D">
      <w:pPr>
        <w:pStyle w:val="abstrak"/>
      </w:pPr>
      <w:r>
        <w:t>Tujuan</w:t>
      </w:r>
      <w:r w:rsidR="00166945">
        <w:t xml:space="preserve"> penelitian ini adalah untuk menggambarkan aktivitas etnomatematika pembuatan kerajinan anyaman bambu berupa capil dan rantang yang dilakukan oleh peneliti dan pengrajin di sentra industri anyaman Bambu Indah Trenggalek. </w:t>
      </w:r>
      <w:r w:rsidR="00011A85">
        <w:t>Konsep etnomatematika yang diperoleh</w:t>
      </w:r>
      <w:r w:rsidR="00166945">
        <w:t xml:space="preserve"> </w:t>
      </w:r>
      <w:r>
        <w:t>pada</w:t>
      </w:r>
      <w:r w:rsidR="00166945">
        <w:t xml:space="preserve"> penelitian ini </w:t>
      </w:r>
      <w:r w:rsidR="00BB6DAD">
        <w:t xml:space="preserve">akan dijadikan soal kontekstual geometri dan pengukuran </w:t>
      </w:r>
      <w:r w:rsidR="00166945">
        <w:t xml:space="preserve">untuk peserta didik sekolah dasar. Penelitian ini menggunakan metode kualitatif dengan </w:t>
      </w:r>
      <w:r w:rsidR="0012524A">
        <w:t>paradigm</w:t>
      </w:r>
      <w:r w:rsidR="00011A85">
        <w:t>a</w:t>
      </w:r>
      <w:r w:rsidR="0012524A">
        <w:t xml:space="preserve"> </w:t>
      </w:r>
      <w:r w:rsidR="00166945">
        <w:t xml:space="preserve"> transformatif</w:t>
      </w:r>
      <w:r w:rsidR="0012524A">
        <w:t xml:space="preserve"> dan </w:t>
      </w:r>
      <w:r w:rsidR="00BB6DAD">
        <w:t>paradigma</w:t>
      </w:r>
      <w:r w:rsidR="0012524A">
        <w:t xml:space="preserve"> </w:t>
      </w:r>
      <w:r>
        <w:rPr>
          <w:i/>
        </w:rPr>
        <w:t>post positivism</w:t>
      </w:r>
      <w:r w:rsidR="00166945">
        <w:t>.</w:t>
      </w:r>
      <w:r w:rsidR="00011A85">
        <w:t xml:space="preserve"> </w:t>
      </w:r>
      <w:r w:rsidR="00BB6DAD" w:rsidRPr="00CC3120">
        <w:rPr>
          <w:lang w:val="en-ID"/>
        </w:rPr>
        <w:t xml:space="preserve">Peneliti melakukan pengumpulan data menggunakan </w:t>
      </w:r>
      <w:r w:rsidR="00513601">
        <w:rPr>
          <w:lang w:val="en-ID"/>
        </w:rPr>
        <w:t xml:space="preserve">pendekatan </w:t>
      </w:r>
      <w:r w:rsidR="00CB287B" w:rsidRPr="00D20E69">
        <w:rPr>
          <w:i/>
        </w:rPr>
        <w:t>auto|etnograpy</w:t>
      </w:r>
      <w:r w:rsidR="00BB6DAD" w:rsidRPr="00BB6DAD">
        <w:rPr>
          <w:lang w:val="en-ID"/>
        </w:rPr>
        <w:t>, metode observasi</w:t>
      </w:r>
      <w:r w:rsidR="002022E9">
        <w:rPr>
          <w:lang w:val="en-ID"/>
        </w:rPr>
        <w:t>,</w:t>
      </w:r>
      <w:r w:rsidR="00BB6DAD" w:rsidRPr="00BB6DAD">
        <w:rPr>
          <w:lang w:val="en-ID"/>
        </w:rPr>
        <w:t xml:space="preserve"> dan metode wawancara.</w:t>
      </w:r>
      <w:r w:rsidR="00BB6DAD" w:rsidRPr="00CC3120">
        <w:rPr>
          <w:lang w:val="en-ID"/>
        </w:rPr>
        <w:t xml:space="preserve"> </w:t>
      </w:r>
      <w:r w:rsidR="00166945">
        <w:t>Subjek penelitian</w:t>
      </w:r>
      <w:r w:rsidR="00BB6DAD">
        <w:t xml:space="preserve"> terdiri atas peneliti,</w:t>
      </w:r>
      <w:r w:rsidR="00166945">
        <w:t xml:space="preserve"> dua orang pengrajin anyaman</w:t>
      </w:r>
      <w:r w:rsidR="00BB6DAD">
        <w:t>, dan seorang ahli materi</w:t>
      </w:r>
      <w:r w:rsidR="00166945">
        <w:t>.</w:t>
      </w:r>
      <w:r w:rsidR="005B5CE0">
        <w:t xml:space="preserve"> </w:t>
      </w:r>
      <w:r w:rsidR="005B5CE0">
        <w:rPr>
          <w:lang w:val="en-ID"/>
        </w:rPr>
        <w:t>Etnomatematika a</w:t>
      </w:r>
      <w:r w:rsidR="008B4635">
        <w:rPr>
          <w:lang w:val="en-ID"/>
        </w:rPr>
        <w:t xml:space="preserve">ktivitas menghitung muncul </w:t>
      </w:r>
      <w:r w:rsidR="00BF4C51">
        <w:rPr>
          <w:lang w:val="en-ID"/>
        </w:rPr>
        <w:t xml:space="preserve">saat </w:t>
      </w:r>
      <w:r w:rsidR="005B5CE0">
        <w:rPr>
          <w:lang w:val="en-ID"/>
        </w:rPr>
        <w:t>menentukuan waktu pada proses pengeringan dan menentuk</w:t>
      </w:r>
      <w:r w:rsidR="00BF4C51">
        <w:rPr>
          <w:lang w:val="en-ID"/>
        </w:rPr>
        <w:t>an jumlah rautan bambu yang</w:t>
      </w:r>
      <w:r w:rsidR="005B5CE0">
        <w:rPr>
          <w:lang w:val="en-ID"/>
        </w:rPr>
        <w:t xml:space="preserve"> digunakan</w:t>
      </w:r>
      <w:r w:rsidR="00BF4C51">
        <w:rPr>
          <w:lang w:val="en-ID"/>
        </w:rPr>
        <w:t>, e</w:t>
      </w:r>
      <w:r w:rsidR="005B5CE0">
        <w:rPr>
          <w:lang w:val="en-ID"/>
        </w:rPr>
        <w:t>tnomatematika  aktivitas mengukur saat memotong dan menentukan tebal/tipisnya rautan bambu</w:t>
      </w:r>
      <w:r w:rsidR="00BF4C51">
        <w:rPr>
          <w:lang w:val="en-ID"/>
        </w:rPr>
        <w:t>, dan etnomatematika</w:t>
      </w:r>
      <w:r w:rsidR="005B5CE0">
        <w:rPr>
          <w:lang w:val="en-ID"/>
        </w:rPr>
        <w:t xml:space="preserve"> aktivitas mendesa</w:t>
      </w:r>
      <w:r w:rsidR="00BB6DAD">
        <w:rPr>
          <w:lang w:val="en-ID"/>
        </w:rPr>
        <w:t>i</w:t>
      </w:r>
      <w:r w:rsidR="00BF4C51">
        <w:rPr>
          <w:lang w:val="en-ID"/>
        </w:rPr>
        <w:t xml:space="preserve">n </w:t>
      </w:r>
      <w:r w:rsidR="005B5CE0">
        <w:rPr>
          <w:lang w:val="en-ID"/>
        </w:rPr>
        <w:t>mun</w:t>
      </w:r>
      <w:r w:rsidR="00BF4C51">
        <w:rPr>
          <w:lang w:val="en-ID"/>
        </w:rPr>
        <w:t xml:space="preserve">cul saat </w:t>
      </w:r>
      <w:r w:rsidR="005B5CE0">
        <w:rPr>
          <w:lang w:val="en-ID"/>
        </w:rPr>
        <w:t>membuat pola kerajinan anyaman bambu</w:t>
      </w:r>
      <w:r w:rsidR="00166945">
        <w:t xml:space="preserve">. </w:t>
      </w:r>
      <w:r w:rsidR="00BF4C51">
        <w:rPr>
          <w:lang w:val="en-ID"/>
        </w:rPr>
        <w:t>E</w:t>
      </w:r>
      <w:r w:rsidR="006A7A5D">
        <w:rPr>
          <w:lang w:val="en-ID"/>
        </w:rPr>
        <w:t xml:space="preserve">tnomatematika </w:t>
      </w:r>
      <w:r w:rsidR="00BF4C51">
        <w:rPr>
          <w:lang w:val="en-ID"/>
        </w:rPr>
        <w:t xml:space="preserve">yang dilakukan </w:t>
      </w:r>
      <w:r w:rsidR="005B7FA7">
        <w:rPr>
          <w:lang w:val="en-ID"/>
        </w:rPr>
        <w:t>b</w:t>
      </w:r>
      <w:r w:rsidR="00B46A0B">
        <w:rPr>
          <w:lang w:val="en-ID"/>
        </w:rPr>
        <w:t>erdasarkan</w:t>
      </w:r>
      <w:r w:rsidR="00BF4C51">
        <w:rPr>
          <w:lang w:val="en-ID"/>
        </w:rPr>
        <w:t xml:space="preserve"> </w:t>
      </w:r>
      <w:r w:rsidR="006A7A5D">
        <w:rPr>
          <w:lang w:val="en-ID"/>
        </w:rPr>
        <w:t xml:space="preserve">aktivitas menganyam </w:t>
      </w:r>
      <w:r w:rsidR="00B46A0B">
        <w:rPr>
          <w:lang w:val="en-ID"/>
        </w:rPr>
        <w:t xml:space="preserve">dan kompetensi minimum SD, </w:t>
      </w:r>
      <w:r w:rsidR="006A7A5D">
        <w:rPr>
          <w:lang w:val="en-ID"/>
        </w:rPr>
        <w:t xml:space="preserve">disusun </w:t>
      </w:r>
      <w:r w:rsidR="008352AC">
        <w:rPr>
          <w:lang w:val="en-ID"/>
        </w:rPr>
        <w:t>menjadi</w:t>
      </w:r>
      <w:r w:rsidR="006A7A5D">
        <w:rPr>
          <w:lang w:val="en-ID"/>
        </w:rPr>
        <w:t xml:space="preserve"> 8 soal kontekstual geometri dan pengukuran untuk peserta didik kelas 5 SD. </w:t>
      </w:r>
      <w:r w:rsidR="003562B1">
        <w:rPr>
          <w:lang w:val="en-ID"/>
        </w:rPr>
        <w:t>S</w:t>
      </w:r>
      <w:r w:rsidR="006A7A5D">
        <w:rPr>
          <w:lang w:val="en-ID"/>
        </w:rPr>
        <w:t>oal</w:t>
      </w:r>
      <w:r w:rsidR="003562B1">
        <w:rPr>
          <w:lang w:val="en-ID"/>
        </w:rPr>
        <w:t xml:space="preserve"> kontekstual geometri</w:t>
      </w:r>
      <w:r w:rsidR="002A6F7D">
        <w:rPr>
          <w:lang w:val="en-ID"/>
        </w:rPr>
        <w:t xml:space="preserve"> d</w:t>
      </w:r>
      <w:r w:rsidR="003562B1">
        <w:rPr>
          <w:lang w:val="en-ID"/>
        </w:rPr>
        <w:t>an pengukuran</w:t>
      </w:r>
      <w:r w:rsidR="006A7A5D">
        <w:rPr>
          <w:lang w:val="en-ID"/>
        </w:rPr>
        <w:t xml:space="preserve"> yang disusun</w:t>
      </w:r>
      <w:r w:rsidR="00CB287B">
        <w:t xml:space="preserve"> </w:t>
      </w:r>
      <w:r w:rsidR="0012524A">
        <w:t xml:space="preserve">dapat dijadikan alternatif pembelajaran matematika berbasis </w:t>
      </w:r>
      <w:r w:rsidR="00433798">
        <w:t>ke</w:t>
      </w:r>
      <w:r w:rsidR="0012524A">
        <w:t>budaya</w:t>
      </w:r>
      <w:r w:rsidR="00433798">
        <w:t>an</w:t>
      </w:r>
      <w:r w:rsidR="0012524A">
        <w:t xml:space="preserve"> </w:t>
      </w:r>
      <w:r w:rsidR="00433798">
        <w:t>meng</w:t>
      </w:r>
      <w:r w:rsidR="0012524A">
        <w:t>anyam bambu untuk peserta d</w:t>
      </w:r>
      <w:r w:rsidR="00FD21DB">
        <w:t xml:space="preserve">idik sekolah dasar di </w:t>
      </w:r>
      <w:r w:rsidR="0012524A">
        <w:t>Trenggalek.</w:t>
      </w:r>
      <w:r w:rsidR="00166945">
        <w:t xml:space="preserve"> </w:t>
      </w:r>
    </w:p>
    <w:p w:rsidR="00166945" w:rsidRDefault="00166945" w:rsidP="00166945">
      <w:pPr>
        <w:pStyle w:val="abstrak"/>
        <w:rPr>
          <w:lang w:val="id-ID"/>
        </w:rPr>
      </w:pPr>
      <w:r w:rsidRPr="00C6538F">
        <w:rPr>
          <w:b/>
          <w:lang w:val="id-ID"/>
        </w:rPr>
        <w:t xml:space="preserve">Kata Kunci: </w:t>
      </w:r>
      <w:r>
        <w:rPr>
          <w:lang w:val="en-ID"/>
        </w:rPr>
        <w:t>Etnomatematika, Kerajinan Anyaman Bambu, Geometri dan Pengukuran</w:t>
      </w:r>
      <w:r>
        <w:rPr>
          <w:lang w:val="id-ID"/>
        </w:rPr>
        <w:t>.</w:t>
      </w:r>
    </w:p>
    <w:p w:rsidR="00166945" w:rsidRDefault="00166945" w:rsidP="00166945">
      <w:pPr>
        <w:pStyle w:val="abstrak"/>
        <w:rPr>
          <w:lang w:val="id-ID"/>
        </w:rPr>
      </w:pPr>
      <w:r w:rsidRPr="00AA69FC">
        <w:tab/>
      </w:r>
    </w:p>
    <w:p w:rsidR="00166945" w:rsidRDefault="00166945" w:rsidP="00166945">
      <w:pPr>
        <w:pStyle w:val="StyleAuthorBold"/>
        <w:rPr>
          <w:lang w:val="id-ID"/>
        </w:rPr>
      </w:pPr>
      <w:r>
        <w:rPr>
          <w:lang w:val="id-ID"/>
        </w:rPr>
        <w:t>Abstract</w:t>
      </w:r>
    </w:p>
    <w:p w:rsidR="00615751" w:rsidRPr="00834E1E" w:rsidRDefault="00834E1E" w:rsidP="00834E1E">
      <w:pPr>
        <w:pStyle w:val="abstrak"/>
        <w:rPr>
          <w:szCs w:val="20"/>
          <w:lang w:val="en-ID"/>
        </w:rPr>
      </w:pPr>
      <w:r w:rsidRPr="00834E1E">
        <w:rPr>
          <w:color w:val="000000"/>
          <w:szCs w:val="20"/>
        </w:rPr>
        <w:t>The purpose of this research</w:t>
      </w:r>
      <w:r w:rsidR="00615751" w:rsidRPr="00834E1E">
        <w:rPr>
          <w:color w:val="000000"/>
          <w:szCs w:val="20"/>
        </w:rPr>
        <w:t xml:space="preserve"> was to describe the ethnomatic activity of making bamboo weaving crafts in the form of capil and rantang carried out by researchers and craftsmen at the center of the Indah Trenggalek bamboo weaving industry. The ethnomatematic concept obtained in this study will be used as geometric contextual questions and measurements for elementary school students. This research uses qualitative methods with a transformative paradigm and aparadigm </w:t>
      </w:r>
      <w:r w:rsidR="00615751" w:rsidRPr="00834E1E">
        <w:rPr>
          <w:i/>
          <w:iCs/>
          <w:color w:val="000000"/>
          <w:szCs w:val="20"/>
        </w:rPr>
        <w:t>post positivism</w:t>
      </w:r>
      <w:r w:rsidR="00615751" w:rsidRPr="00834E1E">
        <w:rPr>
          <w:color w:val="000000"/>
          <w:szCs w:val="20"/>
        </w:rPr>
        <w:t xml:space="preserve">. Researchers collected data using theapproach </w:t>
      </w:r>
      <w:r w:rsidR="00615751" w:rsidRPr="00834E1E">
        <w:rPr>
          <w:i/>
          <w:iCs/>
          <w:color w:val="000000"/>
          <w:szCs w:val="20"/>
        </w:rPr>
        <w:t>auto | ethnographic</w:t>
      </w:r>
      <w:r w:rsidR="00615751" w:rsidRPr="00834E1E">
        <w:rPr>
          <w:color w:val="000000"/>
          <w:szCs w:val="20"/>
        </w:rPr>
        <w:t>, the method of observation, and the method of interviewing. The research subjects consisted of a researcher, two weaving craftsmen, and a material expert. The ethnomatematic activity of calculating appears when determining the time in the drying process and determining the number of bamboo sharpener used, the ethno-mathematical activity measures when cutting and determines the thickness / thinness of the bamboo sharpener, and the ethno-mathematical activity of designing appears when making patterns of woven bamboo crafts. Ethnomatematics, which is carried out based on weaving activities and minimum elementary competence, are arranged into 8 geometric contextual questions and measurements for grade 5 elementary school students. Geometry contextual problems and measurements that are arranged can be used as an alternative to learning mathematics based on bamboo weaving culture for elementary school students in Trenggalek.</w:t>
      </w:r>
    </w:p>
    <w:p w:rsidR="00337271" w:rsidRDefault="00166945" w:rsidP="00166945">
      <w:pPr>
        <w:pStyle w:val="abstrak"/>
        <w:jc w:val="left"/>
        <w:rPr>
          <w:lang w:val="en-ID"/>
        </w:rPr>
      </w:pPr>
      <w:r w:rsidRPr="003904DD">
        <w:rPr>
          <w:b/>
        </w:rPr>
        <w:t>Keywords:</w:t>
      </w:r>
      <w:r>
        <w:rPr>
          <w:lang w:val="id-ID"/>
        </w:rPr>
        <w:t xml:space="preserve"> </w:t>
      </w:r>
      <w:r>
        <w:t>Etnomat</w:t>
      </w:r>
      <w:r w:rsidR="0006367D">
        <w:t>h</w:t>
      </w:r>
      <w:r>
        <w:t>ematics, Bamboo Woven Crafts, Geometry and Measurement</w:t>
      </w:r>
      <w:r w:rsidRPr="003904DD">
        <w:t>.</w:t>
      </w:r>
      <w:r>
        <w:rPr>
          <w:lang w:val="id-ID"/>
        </w:rPr>
        <w:t xml:space="preserve">   </w:t>
      </w:r>
    </w:p>
    <w:p w:rsidR="00166945" w:rsidRPr="00166945" w:rsidRDefault="00166945" w:rsidP="00166945">
      <w:pPr>
        <w:pStyle w:val="abstrak"/>
        <w:jc w:val="left"/>
        <w:rPr>
          <w:lang w:val="en-ID"/>
        </w:rPr>
      </w:pPr>
    </w:p>
    <w:p w:rsidR="00D378A4" w:rsidRDefault="00D378A4" w:rsidP="00337271">
      <w:pPr>
        <w:jc w:val="both"/>
        <w:rPr>
          <w:lang w:val="en-ID"/>
        </w:rPr>
      </w:pPr>
    </w:p>
    <w:p w:rsidR="00D378A4" w:rsidRDefault="00D378A4" w:rsidP="00337271">
      <w:pPr>
        <w:jc w:val="both"/>
        <w:rPr>
          <w:lang w:val="en-ID"/>
        </w:rPr>
      </w:pPr>
    </w:p>
    <w:p w:rsidR="00D378A4" w:rsidRPr="00D378A4" w:rsidRDefault="00D378A4" w:rsidP="00337271">
      <w:pPr>
        <w:jc w:val="both"/>
        <w:rPr>
          <w:lang w:val="en-ID"/>
        </w:rPr>
        <w:sectPr w:rsidR="00D378A4" w:rsidRPr="00D378A4" w:rsidSect="008C6B6D">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pgNumType w:start="2004"/>
          <w:cols w:space="720"/>
          <w:docGrid w:linePitch="360"/>
        </w:sectPr>
      </w:pPr>
    </w:p>
    <w:p w:rsidR="00B84020" w:rsidRDefault="003904DD" w:rsidP="00166945">
      <w:pPr>
        <w:pStyle w:val="Heading1"/>
        <w:numPr>
          <w:ilvl w:val="0"/>
          <w:numId w:val="0"/>
        </w:numPr>
        <w:jc w:val="both"/>
        <w:rPr>
          <w:lang w:val="en-ID"/>
        </w:rPr>
      </w:pPr>
      <w:r w:rsidRPr="00AE08FF">
        <w:rPr>
          <w:b/>
          <w:lang w:val="id-ID"/>
        </w:rPr>
        <w:lastRenderedPageBreak/>
        <w:t>PENDAHULUAN</w:t>
      </w:r>
      <w:r w:rsidR="00A7320D">
        <w:rPr>
          <w:b/>
          <w:lang w:val="id-ID"/>
        </w:rPr>
        <w:t xml:space="preserve"> </w:t>
      </w:r>
    </w:p>
    <w:p w:rsidR="00166945" w:rsidRPr="00CC3120" w:rsidRDefault="003562B1" w:rsidP="00166945">
      <w:pPr>
        <w:pStyle w:val="ColorfulList-Accent11"/>
        <w:spacing w:after="0" w:line="276" w:lineRule="auto"/>
        <w:ind w:left="0" w:firstLine="294"/>
        <w:jc w:val="both"/>
        <w:rPr>
          <w:rFonts w:ascii="Times New Roman" w:hAnsi="Times New Roman"/>
          <w:sz w:val="20"/>
          <w:szCs w:val="20"/>
          <w:lang w:val="en-ID"/>
        </w:rPr>
      </w:pPr>
      <w:r>
        <w:rPr>
          <w:rFonts w:ascii="Times New Roman" w:hAnsi="Times New Roman"/>
          <w:sz w:val="20"/>
          <w:szCs w:val="20"/>
          <w:lang w:val="en-ID"/>
        </w:rPr>
        <w:t>P</w:t>
      </w:r>
      <w:r w:rsidR="00166945" w:rsidRPr="00CC3120">
        <w:rPr>
          <w:rFonts w:ascii="Times New Roman" w:hAnsi="Times New Roman"/>
          <w:sz w:val="20"/>
          <w:szCs w:val="20"/>
          <w:lang w:val="en-ID"/>
        </w:rPr>
        <w:t xml:space="preserve">embelajaran </w:t>
      </w:r>
      <w:r>
        <w:rPr>
          <w:rFonts w:ascii="Times New Roman" w:hAnsi="Times New Roman"/>
          <w:sz w:val="20"/>
          <w:szCs w:val="20"/>
          <w:lang w:val="en-ID"/>
        </w:rPr>
        <w:t xml:space="preserve">di tingkat sekolah dasar </w:t>
      </w:r>
      <w:r w:rsidR="00166945" w:rsidRPr="00CC3120">
        <w:rPr>
          <w:rFonts w:ascii="Times New Roman" w:hAnsi="Times New Roman"/>
          <w:sz w:val="20"/>
          <w:szCs w:val="20"/>
          <w:lang w:val="en-ID"/>
        </w:rPr>
        <w:t xml:space="preserve">saat ini berorientasi pada literasi dan numerasi. Peserta didik dalam belajar numerasi diajari kemampuan bernalar dengan pelajaran matematika. Matematika yaitu suatu cabang ilmu pengetahuan yang mengkaji suatu susunan yang pasti. Hal ini didukung oleh pendapat Wandini </w:t>
      </w:r>
      <w:r w:rsidR="0021628A" w:rsidRPr="00CC3120">
        <w:rPr>
          <w:rFonts w:ascii="Times New Roman" w:hAnsi="Times New Roman"/>
          <w:sz w:val="20"/>
          <w:szCs w:val="20"/>
          <w:lang w:val="en-ID"/>
        </w:rPr>
        <w:lastRenderedPageBreak/>
        <w:fldChar w:fldCharType="begin" w:fldLock="1"/>
      </w:r>
      <w:r w:rsidR="00166945" w:rsidRPr="00CC3120">
        <w:rPr>
          <w:rFonts w:ascii="Times New Roman" w:hAnsi="Times New Roman"/>
          <w:sz w:val="20"/>
          <w:szCs w:val="20"/>
          <w:lang w:val="en-ID"/>
        </w:rPr>
        <w:instrText>ADDIN CSL_CITATION {"citationItems":[{"id":"ITEM-1","itemData":{"ISBN":"9786239015770","abstract":"Puji syukur kehadirat Allah SWT, atas taufik, hidayah dan ridhonya yang telah memberikan kekuatan kepada penulis sehingga buku yang berjudul Pembelajaran Matematika Untuk Calon Guru SD/MI dapat di terbitkan sesuai rencana. Shalawat beserta salam semoga tetap …","author":[{"dropping-particle":"","family":"Wandini","given":"Rora Rizki","non-dropping-particle":"","parse-names":false,"suffix":""}],"id":"ITEM-1","issue":"57","issued":{"date-parts":[["2019"]]},"number-of-pages":"133","title":"Pembelajaran Matematika Untuk Calon Guru MI / SD","type":"book"},"suppress-author":1,"uris":["http://www.mendeley.com/documents/?uuid=166f0a54-7496-49be-94ad-6b3b8cd0541c"]}],"mendeley":{"formattedCitation":"(2019)","plainTextFormattedCitation":"(2019)","previouslyFormattedCitation":"(2019)"},"properties":{"noteIndex":0},"schema":"https://github.com/citation-style-language/schema/raw/master/csl-citation.json"}</w:instrText>
      </w:r>
      <w:r w:rsidR="0021628A" w:rsidRPr="00CC3120">
        <w:rPr>
          <w:rFonts w:ascii="Times New Roman" w:hAnsi="Times New Roman"/>
          <w:sz w:val="20"/>
          <w:szCs w:val="20"/>
          <w:lang w:val="en-ID"/>
        </w:rPr>
        <w:fldChar w:fldCharType="separate"/>
      </w:r>
      <w:r w:rsidR="00166945" w:rsidRPr="00CC3120">
        <w:rPr>
          <w:rFonts w:ascii="Times New Roman" w:hAnsi="Times New Roman"/>
          <w:sz w:val="20"/>
          <w:szCs w:val="20"/>
          <w:lang w:val="en-ID"/>
        </w:rPr>
        <w:t>(2019)</w:t>
      </w:r>
      <w:r w:rsidR="0021628A" w:rsidRPr="00CC3120">
        <w:rPr>
          <w:rFonts w:ascii="Times New Roman" w:hAnsi="Times New Roman"/>
          <w:sz w:val="20"/>
          <w:szCs w:val="20"/>
          <w:lang w:val="en-ID"/>
        </w:rPr>
        <w:fldChar w:fldCharType="end"/>
      </w:r>
      <w:r w:rsidR="00166945" w:rsidRPr="00CC3120">
        <w:rPr>
          <w:rFonts w:ascii="Times New Roman" w:hAnsi="Times New Roman"/>
          <w:sz w:val="20"/>
          <w:szCs w:val="20"/>
          <w:lang w:val="en-ID"/>
        </w:rPr>
        <w:t>,  bahwa matematika merupakan suatu cabang ilmu pengetahuan pasti serta tertata secara sistematis dalam sebuah sistem dan susunan yang logik beserta ketentuan yang ketat mengenai fakta kuantitatif. Berdasarkan definisi tersebut b</w:t>
      </w:r>
      <w:r w:rsidR="00166945" w:rsidRPr="00CC3120">
        <w:rPr>
          <w:rFonts w:ascii="Times New Roman" w:hAnsi="Times New Roman"/>
          <w:sz w:val="20"/>
          <w:szCs w:val="20"/>
        </w:rPr>
        <w:t>agi sebagian besar peserta didik</w:t>
      </w:r>
      <w:r w:rsidR="00166945" w:rsidRPr="00CC3120">
        <w:rPr>
          <w:rFonts w:ascii="Times New Roman" w:hAnsi="Times New Roman"/>
          <w:sz w:val="20"/>
          <w:szCs w:val="20"/>
          <w:lang w:val="en-ID"/>
        </w:rPr>
        <w:t xml:space="preserve"> terutama peserta didik sekolah dasar</w:t>
      </w:r>
      <w:r w:rsidR="00166945" w:rsidRPr="00CC3120">
        <w:rPr>
          <w:rFonts w:ascii="Times New Roman" w:hAnsi="Times New Roman"/>
          <w:sz w:val="20"/>
          <w:szCs w:val="20"/>
        </w:rPr>
        <w:t>, pelajaran matematika kerap di</w:t>
      </w:r>
      <w:r w:rsidR="00166945" w:rsidRPr="00CC3120">
        <w:rPr>
          <w:rFonts w:ascii="Times New Roman" w:hAnsi="Times New Roman"/>
          <w:sz w:val="20"/>
          <w:szCs w:val="20"/>
          <w:lang w:val="en-ID"/>
        </w:rPr>
        <w:t>nilai</w:t>
      </w:r>
      <w:r w:rsidR="00166945" w:rsidRPr="00CC3120">
        <w:rPr>
          <w:rFonts w:ascii="Times New Roman" w:hAnsi="Times New Roman"/>
          <w:sz w:val="20"/>
          <w:szCs w:val="20"/>
        </w:rPr>
        <w:t xml:space="preserve"> </w:t>
      </w:r>
      <w:r w:rsidR="00166945" w:rsidRPr="00CC3120">
        <w:rPr>
          <w:rFonts w:ascii="Times New Roman" w:hAnsi="Times New Roman"/>
          <w:sz w:val="20"/>
          <w:szCs w:val="20"/>
          <w:lang w:val="en-ID"/>
        </w:rPr>
        <w:t>menjadi</w:t>
      </w:r>
      <w:r w:rsidR="00166945" w:rsidRPr="00CC3120">
        <w:rPr>
          <w:rFonts w:ascii="Times New Roman" w:hAnsi="Times New Roman"/>
          <w:sz w:val="20"/>
          <w:szCs w:val="20"/>
        </w:rPr>
        <w:t xml:space="preserve"> pelajaran yang sulit. Dikarenakan pelajaran matematika yang diajarkan terlalu </w:t>
      </w:r>
      <w:r w:rsidR="00166945" w:rsidRPr="00CC3120">
        <w:rPr>
          <w:rFonts w:ascii="Times New Roman" w:hAnsi="Times New Roman"/>
          <w:sz w:val="20"/>
          <w:szCs w:val="20"/>
          <w:lang w:val="en-ID"/>
        </w:rPr>
        <w:lastRenderedPageBreak/>
        <w:t>baku</w:t>
      </w:r>
      <w:r w:rsidR="00166945" w:rsidRPr="00CC3120">
        <w:rPr>
          <w:rFonts w:ascii="Times New Roman" w:hAnsi="Times New Roman"/>
          <w:sz w:val="20"/>
          <w:szCs w:val="20"/>
        </w:rPr>
        <w:t xml:space="preserve"> dan </w:t>
      </w:r>
      <w:r w:rsidR="00166945" w:rsidRPr="00CC3120">
        <w:rPr>
          <w:rFonts w:ascii="Times New Roman" w:hAnsi="Times New Roman"/>
          <w:sz w:val="20"/>
          <w:szCs w:val="20"/>
          <w:lang w:val="en-ID"/>
        </w:rPr>
        <w:t>sering tidak</w:t>
      </w:r>
      <w:r w:rsidR="00166945" w:rsidRPr="00CC3120">
        <w:rPr>
          <w:rFonts w:ascii="Times New Roman" w:hAnsi="Times New Roman"/>
          <w:sz w:val="20"/>
          <w:szCs w:val="20"/>
        </w:rPr>
        <w:t xml:space="preserve"> </w:t>
      </w:r>
      <w:r w:rsidR="00166945" w:rsidRPr="00CC3120">
        <w:rPr>
          <w:rFonts w:ascii="Times New Roman" w:hAnsi="Times New Roman"/>
          <w:sz w:val="20"/>
          <w:szCs w:val="20"/>
          <w:lang w:val="en-ID"/>
        </w:rPr>
        <w:t xml:space="preserve">sama </w:t>
      </w:r>
      <w:r w:rsidR="00166945" w:rsidRPr="00CC3120">
        <w:rPr>
          <w:rFonts w:ascii="Times New Roman" w:hAnsi="Times New Roman"/>
          <w:sz w:val="20"/>
          <w:szCs w:val="20"/>
        </w:rPr>
        <w:t xml:space="preserve">dengan yang ditemukan peserta didik dalam </w:t>
      </w:r>
      <w:r w:rsidR="00166945" w:rsidRPr="00CC3120">
        <w:rPr>
          <w:rFonts w:ascii="Times New Roman" w:hAnsi="Times New Roman"/>
          <w:sz w:val="20"/>
          <w:szCs w:val="20"/>
          <w:lang w:val="en-ID"/>
        </w:rPr>
        <w:t>aktivitas</w:t>
      </w:r>
      <w:r w:rsidR="00166945" w:rsidRPr="00CC3120">
        <w:rPr>
          <w:rFonts w:ascii="Times New Roman" w:hAnsi="Times New Roman"/>
          <w:sz w:val="20"/>
          <w:szCs w:val="20"/>
        </w:rPr>
        <w:t xml:space="preserve"> sehari-harinya. Mereka menganggap matematika hanya mempelajari rumus,</w:t>
      </w:r>
      <w:r w:rsidR="00166945" w:rsidRPr="00CC3120">
        <w:rPr>
          <w:rFonts w:ascii="Times New Roman" w:hAnsi="Times New Roman"/>
          <w:sz w:val="20"/>
          <w:szCs w:val="20"/>
          <w:lang w:val="en-ID"/>
        </w:rPr>
        <w:t xml:space="preserve"> </w:t>
      </w:r>
      <w:r w:rsidR="00166945" w:rsidRPr="00CC3120">
        <w:rPr>
          <w:rFonts w:ascii="Times New Roman" w:hAnsi="Times New Roman"/>
          <w:sz w:val="20"/>
          <w:szCs w:val="20"/>
        </w:rPr>
        <w:t>hitun</w:t>
      </w:r>
      <w:r w:rsidR="00166945" w:rsidRPr="00CC3120">
        <w:rPr>
          <w:rFonts w:ascii="Times New Roman" w:hAnsi="Times New Roman"/>
          <w:sz w:val="20"/>
          <w:szCs w:val="20"/>
          <w:lang w:val="en-ID"/>
        </w:rPr>
        <w:t>g</w:t>
      </w:r>
      <w:r w:rsidR="00166945" w:rsidRPr="00CC3120">
        <w:rPr>
          <w:rFonts w:ascii="Times New Roman" w:hAnsi="Times New Roman"/>
          <w:sz w:val="20"/>
          <w:szCs w:val="20"/>
        </w:rPr>
        <w:t>an atau angka-angka saja</w:t>
      </w:r>
      <w:r w:rsidR="0086580B">
        <w:rPr>
          <w:rFonts w:ascii="Times New Roman" w:hAnsi="Times New Roman"/>
          <w:sz w:val="20"/>
          <w:szCs w:val="20"/>
          <w:lang w:val="en-ID"/>
        </w:rPr>
        <w:t xml:space="preserve"> </w:t>
      </w:r>
      <w:r w:rsidR="0021628A">
        <w:rPr>
          <w:rFonts w:ascii="Times New Roman" w:hAnsi="Times New Roman"/>
          <w:sz w:val="20"/>
          <w:szCs w:val="20"/>
        </w:rPr>
        <w:fldChar w:fldCharType="begin" w:fldLock="1"/>
      </w:r>
      <w:r w:rsidR="00782B95">
        <w:rPr>
          <w:rFonts w:ascii="Times New Roman" w:hAnsi="Times New Roman"/>
          <w:sz w:val="20"/>
          <w:szCs w:val="20"/>
        </w:rPr>
        <w:instrText>ADDIN CSL_CITATION {"citationItems":[{"id":"ITEM-1","itemData":{"abstract":"… 4. Urgensi Pengembangan Hypothetical learing trajectory dlam Pembelajaran Matematika SD … Oleh karena itu Matematika dianggap pelajaran yang sulit bagi siswa sekolah Dasar … para guru belum spenuhnya melaksanakan pembelajaran secara aktif, kreatif dalam melibatkan …","author":[{"dropping-particle":"","family":"Surya","given":"A","non-dropping-particle":"","parse-names":false,"suffix":""}],"container-title":"Jurnal Pendidikan Ilmiah","id":"ITEM-1","issued":{"date-parts":[["2018"]]},"title":"Learning Trajectory pada Pembelajaran Matematika Sekolah Dasar (SE)","type":"article"},"uris":["http://www.mendeley.com/documents/?uuid=9e440c44-d532-4768-aeb3-614deb3ae051"]}],"mendeley":{"formattedCitation":"(Surya, 2018)","plainTextFormattedCitation":"(Surya, 2018)","previouslyFormattedCitation":"(Surya, 2018)"},"properties":{"noteIndex":0},"schema":"https://github.com/citation-style-language/schema/raw/master/csl-citation.json"}</w:instrText>
      </w:r>
      <w:r w:rsidR="0021628A">
        <w:rPr>
          <w:rFonts w:ascii="Times New Roman" w:hAnsi="Times New Roman"/>
          <w:sz w:val="20"/>
          <w:szCs w:val="20"/>
        </w:rPr>
        <w:fldChar w:fldCharType="separate"/>
      </w:r>
      <w:r w:rsidR="0086580B" w:rsidRPr="0086580B">
        <w:rPr>
          <w:rFonts w:ascii="Times New Roman" w:hAnsi="Times New Roman"/>
          <w:sz w:val="20"/>
          <w:szCs w:val="20"/>
        </w:rPr>
        <w:t>(Surya, 2018)</w:t>
      </w:r>
      <w:r w:rsidR="0021628A">
        <w:rPr>
          <w:rFonts w:ascii="Times New Roman" w:hAnsi="Times New Roman"/>
          <w:sz w:val="20"/>
          <w:szCs w:val="20"/>
        </w:rPr>
        <w:fldChar w:fldCharType="end"/>
      </w:r>
      <w:r w:rsidR="00166945" w:rsidRPr="00CC3120">
        <w:rPr>
          <w:rFonts w:ascii="Times New Roman" w:hAnsi="Times New Roman"/>
          <w:sz w:val="20"/>
          <w:szCs w:val="20"/>
        </w:rPr>
        <w:t>. Sebagian orang ber</w:t>
      </w:r>
      <w:r w:rsidR="00166945" w:rsidRPr="00CC3120">
        <w:rPr>
          <w:rFonts w:ascii="Times New Roman" w:hAnsi="Times New Roman"/>
          <w:sz w:val="20"/>
          <w:szCs w:val="20"/>
          <w:lang w:val="en-ID"/>
        </w:rPr>
        <w:t>p</w:t>
      </w:r>
      <w:r w:rsidR="00166945" w:rsidRPr="00CC3120">
        <w:rPr>
          <w:rFonts w:ascii="Times New Roman" w:hAnsi="Times New Roman"/>
          <w:sz w:val="20"/>
          <w:szCs w:val="20"/>
        </w:rPr>
        <w:t xml:space="preserve">ikir bahwa tidak perlu menerapkan ilmu matematika dalam kehidupannya. </w:t>
      </w:r>
    </w:p>
    <w:p w:rsidR="00166945" w:rsidRPr="00CC3120" w:rsidRDefault="00166945" w:rsidP="00166945">
      <w:pPr>
        <w:pStyle w:val="ColorfulList-Accent11"/>
        <w:spacing w:after="0" w:line="276" w:lineRule="auto"/>
        <w:ind w:left="0" w:firstLine="294"/>
        <w:jc w:val="both"/>
        <w:rPr>
          <w:rFonts w:ascii="Times New Roman" w:hAnsi="Times New Roman"/>
          <w:sz w:val="20"/>
          <w:szCs w:val="20"/>
          <w:lang w:val="en-ID"/>
        </w:rPr>
      </w:pPr>
      <w:r w:rsidRPr="00CC3120">
        <w:rPr>
          <w:rFonts w:ascii="Times New Roman" w:hAnsi="Times New Roman"/>
          <w:sz w:val="20"/>
          <w:szCs w:val="20"/>
          <w:lang w:val="en-ID"/>
        </w:rPr>
        <w:t xml:space="preserve">Berbeda dengan pendapat Wandini, menurut Ernest </w:t>
      </w:r>
      <w:r w:rsidR="0021628A" w:rsidRPr="00CC3120">
        <w:rPr>
          <w:rFonts w:ascii="Times New Roman" w:hAnsi="Times New Roman"/>
          <w:sz w:val="20"/>
          <w:szCs w:val="20"/>
          <w:lang w:val="en-ID"/>
        </w:rPr>
        <w:fldChar w:fldCharType="begin" w:fldLock="1"/>
      </w:r>
      <w:r w:rsidRPr="00CC3120">
        <w:rPr>
          <w:rFonts w:ascii="Times New Roman" w:hAnsi="Times New Roman"/>
          <w:sz w:val="20"/>
          <w:szCs w:val="20"/>
          <w:lang w:val="en-ID"/>
        </w:rPr>
        <w:instrText>ADDIN CSL_CITATION {"citationItems":[{"id":"ITEM-1","itemData":{"abstract":"Ernest, P. (1989a). The impact of beliefs on the teaching of mathematics. In P. Ernest (Ed.), Mathematics teaching: The state of art (pp. 249–254). New York: Falmer.","author":[{"dropping-particle":"","family":"Ernest","given":"Paul","non-dropping-particle":"","parse-names":false,"suffix":""}],"container-title":"Mathematics teaching: The state of the art","id":"ITEM-1","issued":{"date-parts":[["1989"]]},"title":"The impact of beliefs on the teaching of mathematics","type":"chapter"},"suppress-author":1,"uris":["http://www.mendeley.com/documents/?uuid=fdb29698-b10a-41dd-9dac-0f40aa11391b"]}],"mendeley":{"formattedCitation":"(1989)","plainTextFormattedCitation":"(1989)","previouslyFormattedCitation":"(1989)"},"properties":{"noteIndex":0},"schema":"https://github.com/citation-style-language/schema/raw/master/csl-citation.json"}</w:instrText>
      </w:r>
      <w:r w:rsidR="0021628A" w:rsidRPr="00CC3120">
        <w:rPr>
          <w:rFonts w:ascii="Times New Roman" w:hAnsi="Times New Roman"/>
          <w:sz w:val="20"/>
          <w:szCs w:val="20"/>
          <w:lang w:val="en-ID"/>
        </w:rPr>
        <w:fldChar w:fldCharType="separate"/>
      </w:r>
      <w:r w:rsidRPr="00CC3120">
        <w:rPr>
          <w:rFonts w:ascii="Times New Roman" w:hAnsi="Times New Roman"/>
          <w:sz w:val="20"/>
          <w:szCs w:val="20"/>
          <w:lang w:val="en-ID"/>
        </w:rPr>
        <w:t>(1989)</w:t>
      </w:r>
      <w:r w:rsidR="0021628A" w:rsidRPr="00CC3120">
        <w:rPr>
          <w:rFonts w:ascii="Times New Roman" w:hAnsi="Times New Roman"/>
          <w:sz w:val="20"/>
          <w:szCs w:val="20"/>
          <w:lang w:val="en-ID"/>
        </w:rPr>
        <w:fldChar w:fldCharType="end"/>
      </w:r>
      <w:r w:rsidRPr="00CC3120">
        <w:rPr>
          <w:rFonts w:ascii="Times New Roman" w:hAnsi="Times New Roman"/>
          <w:sz w:val="20"/>
          <w:szCs w:val="20"/>
          <w:lang w:val="en-ID"/>
        </w:rPr>
        <w:t xml:space="preserve">, tujuan pembelajaran matematika memungkinkan peserta didik untuk menyadari, memahami, menilai, serta memanfaatkan yang ada pada lingkungan masyarakat.  Terlebih dalam kondisi yang penting bagi kehidupan individu, sosial dan profesi mereka. </w:t>
      </w:r>
      <w:r w:rsidR="0071234A">
        <w:rPr>
          <w:rFonts w:ascii="Times New Roman" w:hAnsi="Times New Roman"/>
          <w:sz w:val="20"/>
          <w:szCs w:val="20"/>
          <w:lang w:val="en-ID"/>
        </w:rPr>
        <w:t>Melalui</w:t>
      </w:r>
      <w:r w:rsidRPr="00CC3120">
        <w:rPr>
          <w:rFonts w:ascii="Times New Roman" w:hAnsi="Times New Roman"/>
          <w:sz w:val="20"/>
          <w:szCs w:val="20"/>
          <w:lang w:val="en-ID"/>
        </w:rPr>
        <w:t xml:space="preserve"> belajar matematika peserta didik dituntut untuk menyadari potensi yang ada di masyarakat sekitarnya. Setelah itu peserta didik diajak untuk memahami potensi tersebut, lalu menilai potensi di masyarakat dalam pembelajaran matematika. Menjadikan peserta didik bisa memanfaatkan pembelajaran matematika dalam kondisi penting bagi kehidupan individu, sosial, dan profesi mereka. Berbicara mengenai matematika, peneliti akan memberikan ulasan singkat saat peneliti ini mulai mengenal matematika. Ulasan tersebut akan disajikan oleh peneliti dalam bentuk cerita berikut ini,</w:t>
      </w:r>
    </w:p>
    <w:p w:rsidR="00166945" w:rsidRPr="003D4666" w:rsidRDefault="00166945" w:rsidP="00166945">
      <w:pPr>
        <w:pStyle w:val="ColorfulList-Accent11"/>
        <w:spacing w:after="0" w:line="276" w:lineRule="auto"/>
        <w:ind w:left="426" w:firstLine="294"/>
        <w:jc w:val="center"/>
        <w:rPr>
          <w:rFonts w:ascii="Verdana" w:hAnsi="Verdana"/>
          <w:b/>
          <w:sz w:val="20"/>
          <w:szCs w:val="20"/>
          <w:lang w:val="en-ID"/>
        </w:rPr>
      </w:pPr>
      <w:r w:rsidRPr="003D4666">
        <w:rPr>
          <w:rFonts w:ascii="Verdana" w:hAnsi="Verdana"/>
          <w:b/>
          <w:sz w:val="20"/>
          <w:szCs w:val="20"/>
          <w:lang w:val="en-ID"/>
        </w:rPr>
        <w:t>Mengenal Matematika</w:t>
      </w:r>
    </w:p>
    <w:p w:rsidR="00166945" w:rsidRPr="00871B75" w:rsidRDefault="00166945" w:rsidP="00166945">
      <w:pPr>
        <w:pStyle w:val="ColorfulList-Accent11"/>
        <w:spacing w:after="0" w:line="276" w:lineRule="auto"/>
        <w:ind w:left="426" w:firstLine="425"/>
        <w:jc w:val="both"/>
        <w:rPr>
          <w:rFonts w:ascii="Verdana" w:hAnsi="Verdana"/>
          <w:sz w:val="20"/>
          <w:szCs w:val="20"/>
          <w:lang w:val="en-ID"/>
        </w:rPr>
      </w:pPr>
      <w:r w:rsidRPr="003D4666">
        <w:rPr>
          <w:rFonts w:ascii="Verdana" w:hAnsi="Verdana"/>
          <w:sz w:val="20"/>
          <w:szCs w:val="20"/>
          <w:lang w:val="en-ID"/>
        </w:rPr>
        <w:t>Waktu aku usia</w:t>
      </w:r>
      <w:r>
        <w:rPr>
          <w:rFonts w:ascii="Verdana" w:hAnsi="Verdana"/>
          <w:sz w:val="20"/>
          <w:szCs w:val="20"/>
          <w:lang w:val="en-ID"/>
        </w:rPr>
        <w:t xml:space="preserve"> </w:t>
      </w:r>
      <w:r w:rsidRPr="003D4666">
        <w:rPr>
          <w:rFonts w:ascii="Verdana" w:hAnsi="Verdana"/>
          <w:sz w:val="20"/>
          <w:szCs w:val="20"/>
          <w:lang w:val="en-ID"/>
        </w:rPr>
        <w:t>sekolah dasar aku mendapatkan pelajaran matematika. Bu guru mulai mengajarkan penjumlahan di papan tulis. Bu guru meminta aku mengerjakan soal penjumlahan yang ditulisnya. Aku kesulitan menyelesaikan soal penjumlahan tersebut. Bahkan aku sering terbalik antara penjumla</w:t>
      </w:r>
      <w:r>
        <w:rPr>
          <w:rFonts w:ascii="Verdana" w:hAnsi="Verdana"/>
          <w:sz w:val="20"/>
          <w:szCs w:val="20"/>
          <w:lang w:val="en-ID"/>
        </w:rPr>
        <w:t xml:space="preserve">han </w:t>
      </w:r>
      <w:r w:rsidRPr="003D4666">
        <w:rPr>
          <w:rFonts w:ascii="Verdana" w:hAnsi="Verdana"/>
          <w:sz w:val="20"/>
          <w:szCs w:val="20"/>
          <w:lang w:val="en-ID"/>
        </w:rPr>
        <w:t>atau pengurangan.</w:t>
      </w:r>
    </w:p>
    <w:p w:rsidR="00166945" w:rsidRPr="00EA35F4" w:rsidRDefault="000B65D4" w:rsidP="00166945">
      <w:pPr>
        <w:pStyle w:val="ColorfulList-Accent11"/>
        <w:spacing w:after="0" w:line="276" w:lineRule="auto"/>
        <w:ind w:left="426" w:firstLine="294"/>
        <w:jc w:val="both"/>
        <w:rPr>
          <w:rFonts w:ascii="Verdana" w:hAnsi="Verdana"/>
          <w:sz w:val="20"/>
          <w:szCs w:val="20"/>
          <w:lang w:val="en-ID"/>
        </w:rPr>
      </w:pPr>
      <w:r>
        <w:rPr>
          <w:rFonts w:ascii="Verdana" w:hAnsi="Verdana"/>
          <w:sz w:val="20"/>
          <w:szCs w:val="20"/>
          <w:lang w:val="en-US"/>
        </w:rPr>
        <w:drawing>
          <wp:anchor distT="0" distB="0" distL="114300" distR="114300" simplePos="0" relativeHeight="251649536" behindDoc="1" locked="0" layoutInCell="1" allowOverlap="1">
            <wp:simplePos x="0" y="0"/>
            <wp:positionH relativeFrom="column">
              <wp:posOffset>262890</wp:posOffset>
            </wp:positionH>
            <wp:positionV relativeFrom="paragraph">
              <wp:posOffset>19685</wp:posOffset>
            </wp:positionV>
            <wp:extent cx="1275080" cy="869315"/>
            <wp:effectExtent l="19050" t="0" r="1270" b="0"/>
            <wp:wrapSquare wrapText="bothSides"/>
            <wp:docPr id="7" name="Picture 2" descr="IMG_20201220_10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201220_105021.jpg"/>
                    <pic:cNvPicPr>
                      <a:picLocks noChangeAspect="1" noChangeArrowheads="1"/>
                    </pic:cNvPicPr>
                  </pic:nvPicPr>
                  <pic:blipFill>
                    <a:blip r:embed="rId13"/>
                    <a:srcRect/>
                    <a:stretch>
                      <a:fillRect/>
                    </a:stretch>
                  </pic:blipFill>
                  <pic:spPr bwMode="auto">
                    <a:xfrm>
                      <a:off x="0" y="0"/>
                      <a:ext cx="1275080" cy="869315"/>
                    </a:xfrm>
                    <a:prstGeom prst="rect">
                      <a:avLst/>
                    </a:prstGeom>
                    <a:noFill/>
                    <a:ln w="9525">
                      <a:noFill/>
                      <a:miter lim="800000"/>
                      <a:headEnd/>
                      <a:tailEnd/>
                    </a:ln>
                  </pic:spPr>
                </pic:pic>
              </a:graphicData>
            </a:graphic>
          </wp:anchor>
        </w:drawing>
      </w:r>
      <w:r w:rsidR="0021628A">
        <w:rPr>
          <w:rFonts w:ascii="Verdana" w:hAnsi="Verdana"/>
          <w:sz w:val="20"/>
          <w:szCs w:val="20"/>
          <w:lang w:val="en-US"/>
        </w:rPr>
        <w:pict>
          <v:shapetype id="_x0000_t202" coordsize="21600,21600" o:spt="202" path="m,l,21600r21600,l21600,xe">
            <v:stroke joinstyle="miter"/>
            <v:path gradientshapeok="t" o:connecttype="rect"/>
          </v:shapetype>
          <v:shape id="Text Box 31" o:spid="_x0000_s1032" type="#_x0000_t202" style="position:absolute;left:0;text-align:left;margin-left:-2.55pt;margin-top:69.5pt;width:123.65pt;height:33.55pt;z-index:25165056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73ZLgCAAC7BQAADgAAAGRycy9lMm9Eb2MueG1srFRtb5swEP4+af/B8nfKSw0JqKRqQ5gmdS9S&#10;ux/ggAnWwGa2E9JN++87myZNWk2atvEB2b7zc/fcPb6r633foR1TmkuR4/AiwIiJStZcbHL85aH0&#10;5hhpQ0VNOylYjh+ZxteLt2+uxiFjkWxlVzOFAETobBxy3BozZL6vq5b1VF/IgQkwNlL11MBWbfxa&#10;0RHQ+86PgiDxR6nqQcmKaQ2nxWTEC4ffNKwyn5pGM4O6HENuxv2V+6/t319c0Wyj6NDy6ikN+hdZ&#10;9JQLCHqEKqihaKv4K6ieV0pq2ZiLSva+bBpeMccB2ITBCzb3LR2Y4wLF0cOxTPr/wVYfd58V4nWO&#10;Y4KRoD306IHtDbqVe3QZ2vqMg87A7X4AR7OHc+iz46qHO1l91UjIZUvFht0oJceW0Rryczf9k6sT&#10;jrYg6/GDrCEO3RrpgPaN6m3xoBwI0KFPj8fe2FwqGzIJkjgGUwU2chnOA9c8n2aH24PS5h2TPbKL&#10;HCvovUOnuzttgAe4HlxsMCFL3nWu/504OwDH6QRiw1Vrs1m4dv5Ig3Q1X82JR6Jk5ZGgKLybckm8&#10;pAxncXFZLJdF+NPGDUnW8rpmwoY5SCskf9a6J5FPojiKS8uO1xbOpqTVZr3sFNpRkHbpPtstSP7E&#10;zT9Pw5mBywtKYUSC2yj1ymQ+80hJYi+dBXMvCNPbNAlISorynNIdF+zfKaExx2kcxZOYfsstcN9r&#10;bjTruYHh0fE+xyAH+KbnbCW4ErVrraG8m9YnpbDpP5cCKnZotBOs1eikVrNf7wHFqngt60eQrpKg&#10;LBAhTDxYtFJ9x2iE6ZFj/W1LFcOoey9A/mlIiB03bkPiWQQbdWpZn1qoqAAqxwajabk004jaDopv&#10;Wog0PTghb+DJNNyp+TkroGI3MCEcqadpZkfQ6d55Pc/cxS8AAAD//wMAUEsDBBQABgAIAAAAIQDA&#10;El3A2gAAAAoBAAAPAAAAZHJzL2Rvd25yZXYueG1sTE/LTsMwELwj8Q/WInGja8IzIU6FQFxBFFqJ&#10;mxtvk4h4HcVuE/6ehQvcZmdGszPlcva9OtAYu8AGzhcaFHEdXMeNgfe3p7NbUDFZdrYPTAa+KMKy&#10;Oj4qbeHCxK90WKVGSQjHwhpoUxoKxFi35G1chIFYtF0YvU1yjg260U4S7nvMtL5GbzuWD60d6KGl&#10;+nO19wbWz7uPzaV+aR791TCFWSP7HI05PZnv70AlmtOfGX7qS3WopNM27NlF1Ru4yGVKEv4XiCHL&#10;M2G2AvSNBqxK/D+h+gYAAP//AwBQSwECLQAUAAYACAAAACEA5JnDwPsAAADhAQAAEwAAAAAAAAAA&#10;AAAAAAAAAAAAW0NvbnRlbnRfVHlwZXNdLnhtbFBLAQItABQABgAIAAAAIQAjsmrh1wAAAJQBAAAL&#10;AAAAAAAAAAAAAAAAACwBAABfcmVscy8ucmVsc1BLAQItABQABgAIAAAAIQCA7vdkuAIAALsFAAAO&#10;AAAAAAAAAAAAAAAAACwCAABkcnMvZTJvRG9jLnhtbFBLAQItABQABgAIAAAAIQDAEl3A2gAAAAoB&#10;AAAPAAAAAAAAAAAAAAAAABAFAABkcnMvZG93bnJldi54bWxQSwUGAAAAAAQABADzAAAAFwYAAAAA&#10;" filled="f" stroked="f">
            <v:textbox style="mso-next-textbox:#Text Box 31">
              <w:txbxContent>
                <w:p w:rsidR="00096653" w:rsidRPr="00CC3120" w:rsidRDefault="00096653" w:rsidP="00166945">
                  <w:pPr>
                    <w:rPr>
                      <w:lang w:val="en-ID"/>
                    </w:rPr>
                  </w:pPr>
                  <w:r w:rsidRPr="00CC3120">
                    <w:rPr>
                      <w:lang w:val="en-ID"/>
                    </w:rPr>
                    <w:t>Gambar 1.  Mengukur Bambu</w:t>
                  </w:r>
                </w:p>
              </w:txbxContent>
            </v:textbox>
            <w10:wrap type="square"/>
          </v:shape>
        </w:pict>
      </w:r>
      <w:r w:rsidR="00166945" w:rsidRPr="003D4666">
        <w:rPr>
          <w:rFonts w:ascii="Verdana" w:hAnsi="Verdana"/>
          <w:sz w:val="20"/>
          <w:szCs w:val="20"/>
          <w:lang w:val="en-ID"/>
        </w:rPr>
        <w:t>Masih teringat saat nenek meng</w:t>
      </w:r>
      <w:r w:rsidR="00166945">
        <w:rPr>
          <w:rFonts w:ascii="Verdana" w:hAnsi="Verdana"/>
          <w:sz w:val="20"/>
          <w:szCs w:val="20"/>
          <w:lang w:val="en-ID"/>
        </w:rPr>
        <w:t>g</w:t>
      </w:r>
      <w:r w:rsidR="00166945" w:rsidRPr="003D4666">
        <w:rPr>
          <w:rFonts w:ascii="Verdana" w:hAnsi="Verdana"/>
          <w:sz w:val="20"/>
          <w:szCs w:val="20"/>
          <w:lang w:val="en-ID"/>
        </w:rPr>
        <w:t>unakan alat ukur meteran untuk mengukur b</w:t>
      </w:r>
      <w:r w:rsidR="00166945">
        <w:rPr>
          <w:rFonts w:ascii="Verdana" w:hAnsi="Verdana"/>
          <w:sz w:val="20"/>
          <w:szCs w:val="20"/>
          <w:lang w:val="en-ID"/>
        </w:rPr>
        <w:t>ambu, k</w:t>
      </w:r>
      <w:r w:rsidR="00166945" w:rsidRPr="003D4666">
        <w:rPr>
          <w:rFonts w:ascii="Verdana" w:hAnsi="Verdana"/>
          <w:sz w:val="20"/>
          <w:szCs w:val="20"/>
          <w:lang w:val="en-ID"/>
        </w:rPr>
        <w:t xml:space="preserve">arena nenek akan memotong bambu </w:t>
      </w:r>
      <w:r w:rsidR="00166945" w:rsidRPr="00EA35F4">
        <w:rPr>
          <w:rFonts w:ascii="Verdana" w:hAnsi="Verdana"/>
          <w:sz w:val="20"/>
          <w:szCs w:val="20"/>
          <w:lang w:val="en-ID"/>
        </w:rPr>
        <w:t xml:space="preserve">untuk dibuat anyaman. </w:t>
      </w:r>
      <w:r w:rsidR="00166945">
        <w:rPr>
          <w:rFonts w:ascii="Verdana" w:hAnsi="Verdana"/>
          <w:sz w:val="20"/>
          <w:szCs w:val="20"/>
          <w:lang w:val="en-ID"/>
        </w:rPr>
        <w:t xml:space="preserve">Saat itu </w:t>
      </w:r>
      <w:r w:rsidR="00166945" w:rsidRPr="00EA35F4">
        <w:rPr>
          <w:rFonts w:ascii="Verdana" w:hAnsi="Verdana"/>
          <w:sz w:val="20"/>
          <w:szCs w:val="20"/>
          <w:lang w:val="en-ID"/>
        </w:rPr>
        <w:t>aku membantu nenek untuk mengukur bambu. Akhirnya saat di sekolah ada pelajaran mengukur</w:t>
      </w:r>
      <w:r w:rsidR="00166945">
        <w:rPr>
          <w:rFonts w:ascii="Verdana" w:hAnsi="Verdana"/>
          <w:sz w:val="20"/>
          <w:szCs w:val="20"/>
          <w:lang w:val="en-ID"/>
        </w:rPr>
        <w:t>,</w:t>
      </w:r>
      <w:r w:rsidR="00166945" w:rsidRPr="00EA35F4">
        <w:rPr>
          <w:rFonts w:ascii="Verdana" w:hAnsi="Verdana"/>
          <w:sz w:val="20"/>
          <w:szCs w:val="20"/>
          <w:lang w:val="en-ID"/>
        </w:rPr>
        <w:t xml:space="preserve"> aku bisa menyelesaikan soal tersebut karena aku sudah diajari nenek menggunakan meteran sebag</w:t>
      </w:r>
      <w:r w:rsidR="00166945">
        <w:rPr>
          <w:rFonts w:ascii="Verdana" w:hAnsi="Verdana"/>
          <w:sz w:val="20"/>
          <w:szCs w:val="20"/>
          <w:lang w:val="en-ID"/>
        </w:rPr>
        <w:t>a</w:t>
      </w:r>
      <w:r w:rsidR="00166945" w:rsidRPr="00EA35F4">
        <w:rPr>
          <w:rFonts w:ascii="Verdana" w:hAnsi="Verdana"/>
          <w:sz w:val="20"/>
          <w:szCs w:val="20"/>
          <w:lang w:val="en-ID"/>
        </w:rPr>
        <w:t xml:space="preserve">i </w:t>
      </w:r>
      <w:r w:rsidR="00166945">
        <w:rPr>
          <w:rFonts w:ascii="Verdana" w:hAnsi="Verdana"/>
          <w:sz w:val="20"/>
          <w:szCs w:val="20"/>
          <w:lang w:val="en-ID"/>
        </w:rPr>
        <w:t xml:space="preserve">alat </w:t>
      </w:r>
      <w:r w:rsidR="00166945" w:rsidRPr="00EA35F4">
        <w:rPr>
          <w:rFonts w:ascii="Verdana" w:hAnsi="Verdana"/>
          <w:sz w:val="20"/>
          <w:szCs w:val="20"/>
          <w:lang w:val="en-ID"/>
        </w:rPr>
        <w:t>ukur panjang.</w:t>
      </w:r>
    </w:p>
    <w:p w:rsidR="00166945" w:rsidRPr="00CC3120" w:rsidRDefault="00166945" w:rsidP="00166945">
      <w:pPr>
        <w:pStyle w:val="ColorfulList-Accent11"/>
        <w:spacing w:after="0" w:line="276" w:lineRule="auto"/>
        <w:ind w:left="0" w:firstLine="294"/>
        <w:jc w:val="both"/>
        <w:rPr>
          <w:rFonts w:ascii="Times New Roman" w:hAnsi="Times New Roman"/>
          <w:sz w:val="20"/>
          <w:szCs w:val="20"/>
          <w:lang w:val="en-ID"/>
        </w:rPr>
      </w:pPr>
      <w:r w:rsidRPr="00CC3120">
        <w:rPr>
          <w:rFonts w:ascii="Times New Roman" w:hAnsi="Times New Roman"/>
          <w:sz w:val="20"/>
          <w:szCs w:val="20"/>
          <w:lang w:val="en-ID"/>
        </w:rPr>
        <w:t xml:space="preserve">Berdasarkan cerita pengalaman waktu peneliti mengenal matematika di sekolah dasar ternyata yang menyulitkan pemahaman terhadap matematika karena konsep yang disajikan secara abstrak. Konsep </w:t>
      </w:r>
      <w:r w:rsidRPr="00CC3120">
        <w:rPr>
          <w:rFonts w:ascii="Times New Roman" w:hAnsi="Times New Roman"/>
          <w:sz w:val="20"/>
          <w:szCs w:val="20"/>
          <w:lang w:val="en-ID"/>
        </w:rPr>
        <w:lastRenderedPageBreak/>
        <w:t>penjumlahan yang disajikan di papan tulis tersebut, menurut peneliti tidak memiliki makna. Sehingga peneliti tidak tertarik dengan materi penjumlahan yang berakibat  kesulitan dalam memahami konsep penjumlahan dan pengurangan. Namun ketika sebuah konsep mengukur panjang itu diajarkan dari aktivitas yang biasa dilihat peneliti dari lingkungan sekitar, maka konsep tersebut mudah untuk dipahami. Oleh sebab itu p</w:t>
      </w:r>
      <w:r w:rsidRPr="00CC3120">
        <w:rPr>
          <w:rFonts w:ascii="Times New Roman" w:hAnsi="Times New Roman"/>
          <w:sz w:val="20"/>
          <w:szCs w:val="20"/>
        </w:rPr>
        <w:t xml:space="preserve">embelajaran matematika </w:t>
      </w:r>
      <w:r w:rsidRPr="00CC3120">
        <w:rPr>
          <w:rFonts w:ascii="Times New Roman" w:hAnsi="Times New Roman"/>
          <w:sz w:val="20"/>
          <w:szCs w:val="20"/>
          <w:lang w:val="en-ID"/>
        </w:rPr>
        <w:t>seharusnya</w:t>
      </w:r>
      <w:r w:rsidRPr="00CC3120">
        <w:rPr>
          <w:rFonts w:ascii="Times New Roman" w:hAnsi="Times New Roman"/>
          <w:sz w:val="20"/>
          <w:szCs w:val="20"/>
        </w:rPr>
        <w:t xml:space="preserve"> dimulai dari permasalahan kontekstual yang realistis dengan kehidupan, dekat dengan peserta didik dan relevan dengan masyarakat supaya memiliki nilai bagi peserta didik yang sedang belajar</w:t>
      </w:r>
      <w:r w:rsidR="00782B95">
        <w:rPr>
          <w:rFonts w:ascii="Times New Roman" w:hAnsi="Times New Roman"/>
          <w:sz w:val="20"/>
          <w:szCs w:val="20"/>
          <w:lang w:val="en-ID"/>
        </w:rPr>
        <w:t xml:space="preserve"> </w:t>
      </w:r>
      <w:r w:rsidR="0021628A">
        <w:rPr>
          <w:rFonts w:ascii="Times New Roman" w:hAnsi="Times New Roman"/>
          <w:sz w:val="20"/>
          <w:szCs w:val="20"/>
        </w:rPr>
        <w:fldChar w:fldCharType="begin" w:fldLock="1"/>
      </w:r>
      <w:r w:rsidR="006E17FC">
        <w:rPr>
          <w:rFonts w:ascii="Times New Roman" w:hAnsi="Times New Roman"/>
          <w:sz w:val="20"/>
          <w:szCs w:val="20"/>
        </w:rPr>
        <w:instrText>ADDIN CSL_CITATION {"citationItems":[{"id":"ITEM-1","itemData":{"abstract":"Abstrak. Inti dari pembelajaran matematika yaitu pemecahan masalah yang berarti siswa mampu menemukan solusi permasalahan kontekstual sehari-hari dimana penalaran mutlak diperlukan, bukan sebatas menyelesaikan masalah rutin matematika. Pemecahan masalah matematika dan literasi numerasi memiliki keterkaitan yang erat. Literasi numerasi membutuhkan pengetahuan matematika yang dipelajari dalam kurikulum sekolah. Namun demikian, pembelajaran matematika sendiri belum tentu menumbuhkan kemampuan numerasi jika materi ajarnya tidak dirancang untuk hal itu. Masalah matematika yang baik dapat digunakan untuk menstimulasi kognisi manusia dalam mengeksplorasi ide-ide matematika, memperkuat penalaran hubungan antar konsep matematika, serta melatih kreatifitas dalam menemukan strategi pemecahan masalah yang tepat. Masalah dengan karakteristik tersebut dapat ditemukan pada soal Higher Order Thinking Skills (HOTS). Artikel ini berisi hasil kajian berbagai literatur yang memberikan deskripsi tentang bagaimana menumbuhkembangkan literasi numerasi pada pembelajaran matematika dengan soal HOTS beserta contoh soalnya. Abstract. The essence of mathematics learning is problem solving which means students are able to find solutions to everyday contextual problems where reasoning is absolutely necessary, not limited to solving the mathematical routine problems. Mathematical problem solving and numeracy literacy are closely related. Numeracy literacy requires mathematical knowledge learned in the school curriculum. However, learning mathematics itself does not necessarily foster numerical ability if the teaching material is not designed for it. Good mathematical problems can be used to stimulate human cognition in exploring mathematical ideas, strengthen reasoning relationships between mathematical concepts, and practice creativity in finding the right problem solving strategies. Problems with these characteristics can be found in Higher Order Thinking Skills (HOTS) questions. This article contains the results of various literary studies that provide a description of how to develop numerical literacy in the learning of mathematics with the HOTS problem and the example of the problem. Kata Kunci. Literasi numerasi, pembelajaran matematika, soal HOTS.","author":[{"dropping-particle":"","family":"Tyas","given":"Fitraning","non-dropping-particle":"","parse-names":false,"suffix":""},{"dropping-particle":"","family":"Pangesti","given":"Puji","non-dropping-particle":"","parse-names":false,"suffix":""}],"container-title":"Indonesian Digital Journal of Mathematics and Education","id":"ITEM-1","issued":{"date-parts":[["2018"]]},"title":"Menumbuhkembangkan Literasi Numerasi Pada Pembelajaran Matematika Dengan Soal Hots","type":"article-journal"},"uris":["http://www.mendeley.com/documents/?uuid=2392e12f-8d77-4d8f-a704-c57b74fe5301"]}],"mendeley":{"formattedCitation":"(Tyas &amp; Pangesti, 2018)","plainTextFormattedCitation":"(Tyas &amp; Pangesti, 2018)","previouslyFormattedCitation":"(Tyas &amp; Pangesti, 2018)"},"properties":{"noteIndex":0},"schema":"https://github.com/citation-style-language/schema/raw/master/csl-citation.json"}</w:instrText>
      </w:r>
      <w:r w:rsidR="0021628A">
        <w:rPr>
          <w:rFonts w:ascii="Times New Roman" w:hAnsi="Times New Roman"/>
          <w:sz w:val="20"/>
          <w:szCs w:val="20"/>
        </w:rPr>
        <w:fldChar w:fldCharType="separate"/>
      </w:r>
      <w:r w:rsidR="00782B95" w:rsidRPr="00782B95">
        <w:rPr>
          <w:rFonts w:ascii="Times New Roman" w:hAnsi="Times New Roman"/>
          <w:sz w:val="20"/>
          <w:szCs w:val="20"/>
        </w:rPr>
        <w:t>(Tyas &amp; Pangesti, 2018)</w:t>
      </w:r>
      <w:r w:rsidR="0021628A">
        <w:rPr>
          <w:rFonts w:ascii="Times New Roman" w:hAnsi="Times New Roman"/>
          <w:sz w:val="20"/>
          <w:szCs w:val="20"/>
        </w:rPr>
        <w:fldChar w:fldCharType="end"/>
      </w:r>
      <w:r w:rsidRPr="00CC3120">
        <w:rPr>
          <w:rFonts w:ascii="Times New Roman" w:hAnsi="Times New Roman"/>
          <w:sz w:val="20"/>
          <w:szCs w:val="20"/>
        </w:rPr>
        <w:t xml:space="preserve">. </w:t>
      </w:r>
      <w:r w:rsidRPr="00CC3120">
        <w:rPr>
          <w:rFonts w:ascii="Times New Roman" w:hAnsi="Times New Roman"/>
          <w:sz w:val="20"/>
          <w:szCs w:val="20"/>
          <w:lang w:val="en-ID"/>
        </w:rPr>
        <w:t xml:space="preserve">Pembelajaran yang kontekstual merupakan suatu konsep yang dapat menolong guru dalam menghubungkan konsep yang diajarkan dengan situasi yang ada di masyarakat. Sedangkan untuk peserta didik digunakan sebagai motivasi dalam mengaitkan antara pengetahuan dengan kehidupan di keluarga, masyarakat, dan aktifitas lainnya </w:t>
      </w:r>
      <w:r w:rsidR="0021628A" w:rsidRPr="00CC3120">
        <w:rPr>
          <w:rFonts w:ascii="Times New Roman" w:hAnsi="Times New Roman"/>
          <w:sz w:val="20"/>
          <w:szCs w:val="20"/>
          <w:lang w:val="en-ID"/>
        </w:rPr>
        <w:fldChar w:fldCharType="begin" w:fldLock="1"/>
      </w:r>
      <w:r w:rsidRPr="00CC3120">
        <w:rPr>
          <w:rFonts w:ascii="Times New Roman" w:hAnsi="Times New Roman"/>
          <w:sz w:val="20"/>
          <w:szCs w:val="20"/>
          <w:lang w:val="en-ID"/>
        </w:rPr>
        <w:instrText>ADDIN CSL_CITATION {"citationItems":[{"id":"ITEM-1","itemData":{"ISSN":"2355-3650","abstract":"Abstrak Matematika sebagai salah satu mata pelajaran di sekolah mempunyai peranan yang sangat penting dalam menentukan masa depan seseorang. Oleh sebab itu maka pembelajaran matematika pada sekolah sebaiknya bisa membuat siswa untuk dapat mengembangkan potensi yang mereka miliki, sehingga siswa tersebut mampu untuk mengerjakan dan memahami matematika dengan benar. Model pembelajaran yang dianggap dapat menjadi inovasi dalam pembelajaran matematika adalah pembelajaran kontekstual (contextual teaching and learning). Pembelajaran kontekstual (contextual teaching and learning) adalah konsep belajar yang membantu guru mengaitkan antara materi yang diajarkan dengan situasi dunia nyata siswa dan mendorong siawa membuat hubungan antara pengetahuan yang dimilikinya dengan penerapannya dalam kehidupan mereka sehari-hari, dengan melibatkan tujuh komponen utama pembelajaran kontekstual, yakni : konstruktivisme (constructivism), bertanya (questioning), inkuiri (inquiry), masyarakat belajar (learning community), pemodelan (modeling), dan penilaian autentik (authentic assessment). Maka penulis ingin mengkaji tentang apa dan bagaimana pembelajaran kontekstual (contextual teaching and learning). Kata kunci : pembelajaran matematika, CTL 1. PENDAHULUAN Pendidikan memegang peran yang sangat penting dan mendasar di dalam dunia pendidikan sebagai proses pembentukan dan pengembangan sumber daya manusia yang multidimensional. Jika berbicara mengenai pendidikan maka hal tersebut tidak akan pernah terlepas dari masalah pembelajaran karena pembelajaran berhubungan dengan proses pendidikan. Jika kita cermati pembelajaran merupakan inti dari proses pendidikan. Hamid (2009) menjelaskan bahwa suatu sistem pendidikan disebut bermutu dari segi proses adalah jika proses belajar mengajar berlangsung secara efektif dan siswa atau mahasiswa (pebelajar) mengalami proses pembelajaran yang bermakna dan ditunjang oleh sumber daya yang mamadai. Keefektifan pembelajaran digambarkan oleh prestasi belajar yang dicapai oleh pebelajar. Dengan kata lain, makin efektif pembelajaran maka baik hasil belajar siswa. Dalam mewujudkan proses pembelajaran yang efektif, banyak teori yang menggaris bawahi pentingnya keaktifan peserta didik dalam proses pembelajaran. Bates (dalam Padmo, 1999) mendasarkan bahwa dalam proses pembelajaran, peserta didik tidak cukup hanya dengan mendengar, melihat atau membaca saja, peserta didik harus pula melakukan sesuatu yang terkait dengan materi pembelajarannya, yang menunju…","author":[{"dropping-particle":"","family":"Wahyuni","given":"Rahmi","non-dropping-particle":"","parse-names":false,"suffix":""}],"container-title":"Jurnal Pendidikan Dasar","id":"ITEM-1","issued":{"date-parts":[["2016"]]},"title":"Inovasi Pembelajaran Matematika dengan Model Pembelajaran Contextual Teaching and Learning (CTL)","type":"article-journal"},"uris":["http://www.mendeley.com/documents/?uuid=0d33bb8b-06a8-4286-bff7-abef597e98b5"]}],"mendeley":{"formattedCitation":"(R. Wahyuni, 2016)","plainTextFormattedCitation":"(R. Wahyuni, 2016)","previouslyFormattedCitation":"(R. Wahyuni, 2016)"},"properties":{"noteIndex":0},"schema":"https://github.com/citation-style-language/schema/raw/master/csl-citation.json"}</w:instrText>
      </w:r>
      <w:r w:rsidR="0021628A" w:rsidRPr="00CC3120">
        <w:rPr>
          <w:rFonts w:ascii="Times New Roman" w:hAnsi="Times New Roman"/>
          <w:sz w:val="20"/>
          <w:szCs w:val="20"/>
          <w:lang w:val="en-ID"/>
        </w:rPr>
        <w:fldChar w:fldCharType="separate"/>
      </w:r>
      <w:r w:rsidRPr="00CC3120">
        <w:rPr>
          <w:rFonts w:ascii="Times New Roman" w:hAnsi="Times New Roman"/>
          <w:sz w:val="20"/>
          <w:szCs w:val="20"/>
          <w:lang w:val="en-ID"/>
        </w:rPr>
        <w:t>(R. Wahyuni, 2016)</w:t>
      </w:r>
      <w:r w:rsidR="0021628A" w:rsidRPr="00CC3120">
        <w:rPr>
          <w:rFonts w:ascii="Times New Roman" w:hAnsi="Times New Roman"/>
          <w:sz w:val="20"/>
          <w:szCs w:val="20"/>
          <w:lang w:val="en-ID"/>
        </w:rPr>
        <w:fldChar w:fldCharType="end"/>
      </w:r>
      <w:r w:rsidRPr="00CC3120">
        <w:rPr>
          <w:rFonts w:ascii="Times New Roman" w:hAnsi="Times New Roman"/>
          <w:sz w:val="20"/>
          <w:szCs w:val="20"/>
          <w:lang w:val="en-ID"/>
        </w:rPr>
        <w:t>.</w:t>
      </w:r>
    </w:p>
    <w:p w:rsidR="00166945" w:rsidRPr="00CC3120" w:rsidRDefault="00166945" w:rsidP="00166945">
      <w:pPr>
        <w:pStyle w:val="ColorfulList-Accent11"/>
        <w:spacing w:after="0" w:line="276" w:lineRule="auto"/>
        <w:ind w:left="0" w:firstLine="294"/>
        <w:jc w:val="both"/>
        <w:rPr>
          <w:rFonts w:ascii="Times New Roman" w:hAnsi="Times New Roman"/>
          <w:sz w:val="20"/>
          <w:szCs w:val="20"/>
          <w:lang w:val="en-ID"/>
        </w:rPr>
      </w:pPr>
      <w:r w:rsidRPr="00CC3120">
        <w:rPr>
          <w:rFonts w:ascii="Times New Roman" w:hAnsi="Times New Roman"/>
          <w:sz w:val="20"/>
          <w:szCs w:val="20"/>
          <w:lang w:val="en-ID"/>
        </w:rPr>
        <w:t xml:space="preserve">Berbicara mengenai materi pelajaran, Wahyuni </w:t>
      </w:r>
      <w:r w:rsidR="0021628A" w:rsidRPr="00CC3120">
        <w:rPr>
          <w:rFonts w:ascii="Times New Roman" w:hAnsi="Times New Roman"/>
          <w:sz w:val="20"/>
          <w:szCs w:val="20"/>
          <w:lang w:val="en-ID"/>
        </w:rPr>
        <w:fldChar w:fldCharType="begin" w:fldLock="1"/>
      </w:r>
      <w:r w:rsidRPr="00CC3120">
        <w:rPr>
          <w:rFonts w:ascii="Times New Roman" w:hAnsi="Times New Roman"/>
          <w:sz w:val="20"/>
          <w:szCs w:val="20"/>
          <w:lang w:val="en-ID"/>
        </w:rPr>
        <w:instrText>ADDIN CSL_CITATION {"citationItems":[{"id":"ITEM-1","itemData":{"abstract":"Pengaruh modernisasi terhadap kehidupan berbangsa tidak dapat dipungkiri lagi, hal ini berdampak pada mengikisnya nilai budaya luhur bangsa kita. Terjadinya hal ini dikeranakan kurangnya penerapan dan pemahaman terhadap pentingnya nilai budaya dalam masyarakat. Pendidikan dan budaya adalah sesuatu yang tidak bisa dihindari dalam kehidupan sehari-hari, karena budaya merupakan kesatuan utuh dan menyeluruh yang berlaku dalam suatu masyarakat, dan pendidikan merupakan kebutuhan mendasar bagi setiap inidividu dalam masyarakat. Pendidikan dan budaya memilki peran yang sangat penting dalam menumbuhkan dan mengembangakan nilai luhur bangsa kita, yang berdampak pada pembentukan karakter yang didasarkan pada nilai budaya yang luhur. Etnomatemtika merupakan salah satu bentuk pendekatan pembelajaran yang mengaitkan kearifan budaya lokal dalam pembelajaran matematika. Melalui etnomatematika konsep-konsep matematika dapat dikaji dalam praktek-praktek budaya. Dengan etnomatematika peserta didik akan lebih memahami bagaimana budaya mereka terkait dengan matematika, dan para pendidik dapat menanamkan nilai-nilai luhur budaya bangsa yang berdampak pada pendidikan karakter.","author":[{"dropping-particle":"","family":"Wahyuni","given":"Astri","non-dropping-particle":"","parse-names":false,"suffix":""},{"dropping-particle":"","family":"Aji","given":"Ayu","non-dropping-particle":"","parse-names":false,"suffix":""},{"dropping-particle":"","family":"Tias","given":"Wedaring","non-dropping-particle":"","parse-names":false,"suffix":""},{"dropping-particle":"","family":"Sani","given":"Budiman","non-dropping-particle":"","parse-names":false,"suffix":""}],"container-title":"Penguatan Peran Matematika dan Pendidikan Matematika untuk Indonesia yang Lebih Baik","id":"ITEM-1","issue":"1","issued":{"date-parts":[["2013"]]},"page":"111-118","title":"Peran Etnomatematika dalam Membangun Karakter Bangsa:","type":"article-journal"},"suppress-author":1,"uris":["http://www.mendeley.com/documents/?uuid=3677e9fe-ebaf-4247-8761-a58344da1f0b"]}],"mendeley":{"formattedCitation":"(2013)","plainTextFormattedCitation":"(2013)","previouslyFormattedCitation":"(2013)"},"properties":{"noteIndex":0},"schema":"https://github.com/citation-style-language/schema/raw/master/csl-citation.json"}</w:instrText>
      </w:r>
      <w:r w:rsidR="0021628A" w:rsidRPr="00CC3120">
        <w:rPr>
          <w:rFonts w:ascii="Times New Roman" w:hAnsi="Times New Roman"/>
          <w:sz w:val="20"/>
          <w:szCs w:val="20"/>
          <w:lang w:val="en-ID"/>
        </w:rPr>
        <w:fldChar w:fldCharType="separate"/>
      </w:r>
      <w:r w:rsidRPr="00CC3120">
        <w:rPr>
          <w:rFonts w:ascii="Times New Roman" w:hAnsi="Times New Roman"/>
          <w:sz w:val="20"/>
          <w:szCs w:val="20"/>
          <w:lang w:val="en-ID"/>
        </w:rPr>
        <w:t>(2013)</w:t>
      </w:r>
      <w:r w:rsidR="0021628A" w:rsidRPr="00CC3120">
        <w:rPr>
          <w:rFonts w:ascii="Times New Roman" w:hAnsi="Times New Roman"/>
          <w:sz w:val="20"/>
          <w:szCs w:val="20"/>
          <w:lang w:val="en-ID"/>
        </w:rPr>
        <w:fldChar w:fldCharType="end"/>
      </w:r>
      <w:r w:rsidRPr="00CC3120">
        <w:rPr>
          <w:rFonts w:ascii="Times New Roman" w:hAnsi="Times New Roman"/>
          <w:sz w:val="20"/>
          <w:szCs w:val="20"/>
          <w:lang w:val="en-ID"/>
        </w:rPr>
        <w:t>, mengemukakan bahwa ketika materi tidak dekat dengan budaya yang peserta didik miliki tentunya materi tersebut akan menyulitkan untuk dipahami. Berdasarkan pendapat tersebut pembelajaran dan kebudayaan mengambarkan suatu</w:t>
      </w:r>
      <w:r w:rsidRPr="00CC3120">
        <w:rPr>
          <w:rFonts w:ascii="Times New Roman" w:hAnsi="Times New Roman"/>
          <w:sz w:val="20"/>
          <w:szCs w:val="20"/>
        </w:rPr>
        <w:t xml:space="preserve"> bagian yang tidak </w:t>
      </w:r>
      <w:r w:rsidRPr="00CC3120">
        <w:rPr>
          <w:rFonts w:ascii="Times New Roman" w:hAnsi="Times New Roman"/>
          <w:sz w:val="20"/>
          <w:szCs w:val="20"/>
          <w:lang w:val="en-ID"/>
        </w:rPr>
        <w:t>dapat dipisahkan</w:t>
      </w:r>
      <w:r w:rsidRPr="00CC3120">
        <w:rPr>
          <w:rFonts w:ascii="Times New Roman" w:hAnsi="Times New Roman"/>
          <w:sz w:val="20"/>
          <w:szCs w:val="20"/>
        </w:rPr>
        <w:t xml:space="preserve">, </w:t>
      </w:r>
      <w:r w:rsidRPr="00CC3120">
        <w:rPr>
          <w:rFonts w:ascii="Times New Roman" w:hAnsi="Times New Roman"/>
          <w:sz w:val="20"/>
          <w:szCs w:val="20"/>
          <w:lang w:val="en-ID"/>
        </w:rPr>
        <w:t xml:space="preserve">karena </w:t>
      </w:r>
      <w:r w:rsidRPr="00CC3120">
        <w:rPr>
          <w:rFonts w:ascii="Times New Roman" w:hAnsi="Times New Roman"/>
          <w:sz w:val="20"/>
          <w:szCs w:val="20"/>
        </w:rPr>
        <w:t xml:space="preserve">keduanya </w:t>
      </w:r>
      <w:r w:rsidRPr="00CC3120">
        <w:rPr>
          <w:rFonts w:ascii="Times New Roman" w:hAnsi="Times New Roman"/>
          <w:sz w:val="20"/>
          <w:szCs w:val="20"/>
          <w:lang w:val="en-ID"/>
        </w:rPr>
        <w:t xml:space="preserve">akan </w:t>
      </w:r>
      <w:r w:rsidRPr="00CC3120">
        <w:rPr>
          <w:rFonts w:ascii="Times New Roman" w:hAnsi="Times New Roman"/>
          <w:sz w:val="20"/>
          <w:szCs w:val="20"/>
        </w:rPr>
        <w:t>s</w:t>
      </w:r>
      <w:r w:rsidRPr="00CC3120">
        <w:rPr>
          <w:rFonts w:ascii="Times New Roman" w:hAnsi="Times New Roman"/>
          <w:sz w:val="20"/>
          <w:szCs w:val="20"/>
          <w:lang w:val="en-ID"/>
        </w:rPr>
        <w:t>aling</w:t>
      </w:r>
      <w:r w:rsidRPr="00CC3120">
        <w:rPr>
          <w:rFonts w:ascii="Times New Roman" w:hAnsi="Times New Roman"/>
          <w:sz w:val="20"/>
          <w:szCs w:val="20"/>
        </w:rPr>
        <w:t xml:space="preserve"> me</w:t>
      </w:r>
      <w:r w:rsidRPr="00CC3120">
        <w:rPr>
          <w:rFonts w:ascii="Times New Roman" w:hAnsi="Times New Roman"/>
          <w:sz w:val="20"/>
          <w:szCs w:val="20"/>
          <w:lang w:val="en-ID"/>
        </w:rPr>
        <w:t>mbantu</w:t>
      </w:r>
      <w:r w:rsidRPr="00CC3120">
        <w:rPr>
          <w:rFonts w:ascii="Times New Roman" w:hAnsi="Times New Roman"/>
          <w:sz w:val="20"/>
          <w:szCs w:val="20"/>
        </w:rPr>
        <w:t xml:space="preserve"> dan </w:t>
      </w:r>
      <w:r w:rsidRPr="00CC3120">
        <w:rPr>
          <w:rFonts w:ascii="Times New Roman" w:hAnsi="Times New Roman"/>
          <w:sz w:val="20"/>
          <w:szCs w:val="20"/>
          <w:lang w:val="en-ID"/>
        </w:rPr>
        <w:t xml:space="preserve">saling </w:t>
      </w:r>
      <w:r w:rsidRPr="00CC3120">
        <w:rPr>
          <w:rFonts w:ascii="Times New Roman" w:hAnsi="Times New Roman"/>
          <w:sz w:val="20"/>
          <w:szCs w:val="20"/>
        </w:rPr>
        <w:t>menguatkan</w:t>
      </w:r>
      <w:r w:rsidRPr="00CC3120">
        <w:rPr>
          <w:rFonts w:ascii="Times New Roman" w:hAnsi="Times New Roman"/>
          <w:sz w:val="20"/>
          <w:szCs w:val="20"/>
          <w:lang w:val="en-ID"/>
        </w:rPr>
        <w:t xml:space="preserve"> satu sama lain</w:t>
      </w:r>
      <w:r w:rsidRPr="00CC3120">
        <w:rPr>
          <w:rFonts w:ascii="Times New Roman" w:hAnsi="Times New Roman"/>
          <w:sz w:val="20"/>
          <w:szCs w:val="20"/>
        </w:rPr>
        <w:t>.</w:t>
      </w:r>
      <w:r w:rsidRPr="00CC3120">
        <w:rPr>
          <w:rFonts w:ascii="Times New Roman" w:hAnsi="Times New Roman"/>
          <w:sz w:val="20"/>
          <w:szCs w:val="20"/>
          <w:lang w:val="en-ID"/>
        </w:rPr>
        <w:t xml:space="preserve"> Pembelajaran di sekolah dasar harusnya disajikan dengan melibatkan budaya tempat peserta didik tinggal. Berikut ini peneliti akan menceritakan kebudayaan yang dikenal dari keluarga dan lingkungan tempat peneliti tinggal.</w:t>
      </w:r>
    </w:p>
    <w:p w:rsidR="00166945" w:rsidRPr="003D4666" w:rsidRDefault="00166945" w:rsidP="00166945">
      <w:pPr>
        <w:pStyle w:val="ColorfulList-Accent11"/>
        <w:spacing w:after="0" w:line="276" w:lineRule="auto"/>
        <w:ind w:left="284" w:firstLine="294"/>
        <w:jc w:val="center"/>
        <w:rPr>
          <w:rFonts w:ascii="Verdana" w:hAnsi="Verdana"/>
          <w:b/>
          <w:sz w:val="20"/>
          <w:szCs w:val="20"/>
          <w:lang w:val="en-ID"/>
        </w:rPr>
      </w:pPr>
      <w:r w:rsidRPr="003D4666">
        <w:rPr>
          <w:rFonts w:ascii="Verdana" w:hAnsi="Verdana"/>
          <w:b/>
          <w:sz w:val="20"/>
          <w:szCs w:val="20"/>
          <w:lang w:val="en-ID"/>
        </w:rPr>
        <w:t>Desa Wonoanti</w:t>
      </w:r>
    </w:p>
    <w:p w:rsidR="00166945" w:rsidRPr="003D4666" w:rsidRDefault="00166945" w:rsidP="00166945">
      <w:pPr>
        <w:pStyle w:val="ColorfulList-Accent11"/>
        <w:spacing w:after="0" w:line="276" w:lineRule="auto"/>
        <w:ind w:left="284" w:firstLine="294"/>
        <w:jc w:val="both"/>
        <w:rPr>
          <w:rFonts w:ascii="Verdana" w:hAnsi="Verdana"/>
          <w:sz w:val="20"/>
          <w:szCs w:val="20"/>
          <w:lang w:val="en-ID"/>
        </w:rPr>
      </w:pPr>
      <w:r w:rsidRPr="003D4666">
        <w:rPr>
          <w:rFonts w:ascii="Verdana" w:hAnsi="Verdana"/>
          <w:sz w:val="20"/>
          <w:szCs w:val="20"/>
          <w:lang w:val="en-ID"/>
        </w:rPr>
        <w:t>Wonoanti, desa kelahiranku dan tempat orang tuaku, serta kakek nenekku tinggal. Wonoanti merupakan sebuah desa yang berada di Kecamatan Gandusari</w:t>
      </w:r>
      <w:r>
        <w:rPr>
          <w:rFonts w:ascii="Verdana" w:hAnsi="Verdana"/>
          <w:sz w:val="20"/>
          <w:szCs w:val="20"/>
          <w:lang w:val="en-ID"/>
        </w:rPr>
        <w:t>,</w:t>
      </w:r>
      <w:r w:rsidRPr="003D4666">
        <w:rPr>
          <w:rFonts w:ascii="Verdana" w:hAnsi="Verdana"/>
          <w:sz w:val="20"/>
          <w:szCs w:val="20"/>
          <w:lang w:val="en-ID"/>
        </w:rPr>
        <w:t xml:space="preserve"> Kabupaten Trenggalek. Sejak lama desaku ini dikenal sebagai sentra industri anyaman bambu.</w:t>
      </w:r>
      <w:r>
        <w:rPr>
          <w:rFonts w:ascii="Verdana" w:hAnsi="Verdana"/>
          <w:sz w:val="20"/>
          <w:szCs w:val="20"/>
          <w:lang w:val="en-ID"/>
        </w:rPr>
        <w:t xml:space="preserve"> </w:t>
      </w:r>
      <w:r w:rsidRPr="003D4666">
        <w:rPr>
          <w:rFonts w:ascii="Verdana" w:hAnsi="Verdana"/>
          <w:sz w:val="20"/>
          <w:szCs w:val="20"/>
          <w:lang w:val="en-ID"/>
        </w:rPr>
        <w:t xml:space="preserve">Masyarakatnya banyak yang melakukan aktivitas menganyam. </w:t>
      </w:r>
    </w:p>
    <w:p w:rsidR="00166945" w:rsidRPr="005D2F26" w:rsidRDefault="00166945" w:rsidP="00166945">
      <w:pPr>
        <w:pStyle w:val="ColorfulList-Accent11"/>
        <w:spacing w:after="0" w:line="276" w:lineRule="auto"/>
        <w:ind w:left="284" w:firstLine="294"/>
        <w:jc w:val="both"/>
        <w:rPr>
          <w:rFonts w:ascii="Verdana" w:hAnsi="Verdana"/>
          <w:sz w:val="20"/>
          <w:szCs w:val="20"/>
          <w:lang w:val="en-ID"/>
        </w:rPr>
      </w:pPr>
      <w:r w:rsidRPr="003D4666">
        <w:rPr>
          <w:rFonts w:ascii="Verdana" w:hAnsi="Verdana"/>
          <w:sz w:val="20"/>
          <w:szCs w:val="20"/>
          <w:lang w:val="en-ID"/>
        </w:rPr>
        <w:t>Bahan baku anyaman bisa ditemukan dengan mudah di desaku ini. Bambu merupakan bahan baku utama dalam kerajinan anyaman yang dibuat oleh masyarakat di desaku. Di dalam keluargaku, nenek adalah seorang pengrajin anyaman bambu. Aktivitas mengolah bambu menjadi hasil kerajinan anyaman perlu beberapa tahapan, yaitu menentukan tebal tipisnya rautan, menentukan jumlah rautan, mene</w:t>
      </w:r>
      <w:r>
        <w:rPr>
          <w:rFonts w:ascii="Verdana" w:hAnsi="Verdana"/>
          <w:sz w:val="20"/>
          <w:szCs w:val="20"/>
          <w:lang w:val="en-ID"/>
        </w:rPr>
        <w:t>n</w:t>
      </w:r>
      <w:r w:rsidRPr="003D4666">
        <w:rPr>
          <w:rFonts w:ascii="Verdana" w:hAnsi="Verdana"/>
          <w:sz w:val="20"/>
          <w:szCs w:val="20"/>
          <w:lang w:val="en-ID"/>
        </w:rPr>
        <w:t xml:space="preserve">tukan </w:t>
      </w:r>
      <w:r w:rsidRPr="003D4666">
        <w:rPr>
          <w:rFonts w:ascii="Verdana" w:hAnsi="Verdana"/>
          <w:sz w:val="20"/>
          <w:szCs w:val="20"/>
          <w:lang w:val="en-ID"/>
        </w:rPr>
        <w:lastRenderedPageBreak/>
        <w:t xml:space="preserve">waktu pengeringan, dan mendesain pola </w:t>
      </w:r>
      <w:r w:rsidR="0021628A">
        <w:rPr>
          <w:rFonts w:ascii="Verdana" w:hAnsi="Verdana"/>
          <w:sz w:val="20"/>
          <w:szCs w:val="20"/>
          <w:lang w:val="en-US"/>
        </w:rPr>
        <w:pict>
          <v:group id="_x0000_s1110" style="position:absolute;left:0;text-align:left;margin-left:-7.45pt;margin-top:4.55pt;width:103.7pt;height:90.05pt;z-index:251648512;mso-position-horizontal-relative:margin;mso-position-vertical-relative:margin" coordorigin="1087,1419" coordsize="2074,1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1605825205432.jpeg" style="position:absolute;left:1388;top:1419;width:1764;height:1371;visibility:visible">
              <v:imagedata r:id="rId14" o:title="1605825205432"/>
            </v:shape>
            <v:shape id="Text Box 29" o:spid="_x0000_s1030" type="#_x0000_t202" style="position:absolute;left:1087;top:2776;width:2074;height:4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dGgbgCAADC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8SVGgvbQowe2N+hW7lGU2vqMg87A7X4AR7OHc+iz46qHO1l91UjIZUvFht0oJceW0RryC+1N/+zq&#10;hKMtyHr8IGuIQ7dGOqB9o3pbPCgHAnTo0+OpNzaXyoaML9NkHmNUgS0ihMDahqDZ8fagtHnHZI/s&#10;IscKeu/Q6e5Om8n16GKDCVnyroNzmnXi2QFgTicQG65am83CtfNHGqSrZJUQj0SzlUeCovBuyiXx&#10;ZmU4j4vLYrkswp82bkiyltc1EzbMUVoh+bPWHUQ+ieIkLi07Xls4m5JWm/WyU2hHQdql+w4FOXPz&#10;n6fh6gVcXlAKIxLcRqlXzpK5R0oSe+k8SLwgTG/TWUBSUpTPKd1xwf6dEhpznMZRPInpt9wC973m&#10;RrOeGxgeHe9znJycaGYluBK1a62hvJvWZ6Ww6T+VAtp9bLQTrNXopFazX+/d23BqtmJey/oRFKwk&#10;CAxkCoMPFq1U3zEaYYjkWH/bUsUw6t4LeAVpSIidOm5D4nkEG3VuWZ9bqKgAKscGo2m5NNOk2g6K&#10;b1qINL07IW/g5TTcifopq8N7g0HhuB2Gmp1E53vn9TR6F78AAAD//wMAUEsDBBQABgAIAAAAIQBt&#10;+OfJ3gAAAAoBAAAPAAAAZHJzL2Rvd25yZXYueG1sTI9NT4RADIbvJv6HSU28uTPigoiUjdF41bh+&#10;JN5moQtEpkOY2QX/vfWktzZ98vZ5y83iBnWkKfSeES5XBhRx7ZueW4S318eLHFSIlhs7eCaEbwqw&#10;qU5PSls0fuYXOm5jqySEQ2ERuhjHQutQd+RsWPmRWG57PzkbZZ1a3Ux2lnA36MSYTDvbs3zo7Ej3&#10;HdVf24NDeH/af36szXP74NJx9ovR7G404vnZcncLKtIS/2D41Rd1qMRp5w/cBDUgrNNUSIQku5ZB&#10;gCTPpdwO4cpkBnRV6v8Vqh8AAAD//wMAUEsBAi0AFAAGAAgAAAAhAOSZw8D7AAAA4QEAABMAAAAA&#10;AAAAAAAAAAAAAAAAAFtDb250ZW50X1R5cGVzXS54bWxQSwECLQAUAAYACAAAACEAI7Jq4dcAAACU&#10;AQAACwAAAAAAAAAAAAAAAAAsAQAAX3JlbHMvLnJlbHNQSwECLQAUAAYACAAAACEAXedGgbgCAADC&#10;BQAADgAAAAAAAAAAAAAAAAAsAgAAZHJzL2Uyb0RvYy54bWxQSwECLQAUAAYACAAAACEAbfjnyd4A&#10;AAAKAQAADwAAAAAAAAAAAAAAAAAQBQAAZHJzL2Rvd25yZXYueG1sUEsFBgAAAAAEAAQA8wAAABsG&#10;AAAAAA==&#10;" filled="f" stroked="f">
              <v:textbox style="mso-next-textbox:#Text Box 29">
                <w:txbxContent>
                  <w:p w:rsidR="00096653" w:rsidRPr="00296891" w:rsidRDefault="00096653" w:rsidP="00166945">
                    <w:pPr>
                      <w:rPr>
                        <w:lang w:val="en-ID"/>
                      </w:rPr>
                    </w:pPr>
                    <w:r w:rsidRPr="00296891">
                      <w:rPr>
                        <w:lang w:val="en-ID"/>
                      </w:rPr>
                      <w:t xml:space="preserve">Gambar 2. </w:t>
                    </w:r>
                    <w:r>
                      <w:rPr>
                        <w:lang w:val="en-ID"/>
                      </w:rPr>
                      <w:t>Pola Liris</w:t>
                    </w:r>
                  </w:p>
                </w:txbxContent>
              </v:textbox>
            </v:shape>
            <w10:wrap type="square" anchorx="margin" anchory="margin"/>
          </v:group>
        </w:pict>
      </w:r>
      <w:r w:rsidRPr="003D4666">
        <w:rPr>
          <w:rFonts w:ascii="Verdana" w:hAnsi="Verdana"/>
          <w:sz w:val="20"/>
          <w:szCs w:val="20"/>
          <w:lang w:val="en-ID"/>
        </w:rPr>
        <w:t>anyaman bambu yang akan dibuat.</w:t>
      </w:r>
      <w:r>
        <w:rPr>
          <w:rFonts w:ascii="Verdana" w:hAnsi="Verdana"/>
          <w:sz w:val="20"/>
          <w:szCs w:val="20"/>
          <w:lang w:val="en-ID"/>
        </w:rPr>
        <w:t xml:space="preserve"> </w:t>
      </w:r>
      <w:r w:rsidRPr="003D4666">
        <w:rPr>
          <w:rFonts w:ascii="Verdana" w:hAnsi="Verdana"/>
          <w:sz w:val="20"/>
          <w:szCs w:val="20"/>
          <w:lang w:val="en-ID"/>
        </w:rPr>
        <w:t>Tahapan-tahapan ini harus dilakukan supaya hasil kerajinan anyaman bambu bagus dan tahan lama.</w:t>
      </w:r>
    </w:p>
    <w:p w:rsidR="00166945" w:rsidRPr="000A04F3" w:rsidRDefault="003562B1" w:rsidP="0056524D">
      <w:pPr>
        <w:pStyle w:val="ColorfulList-Accent11"/>
        <w:spacing w:after="0" w:line="276" w:lineRule="auto"/>
        <w:ind w:left="284" w:firstLine="294"/>
        <w:jc w:val="both"/>
        <w:rPr>
          <w:rFonts w:ascii="Verdana" w:hAnsi="Verdana"/>
          <w:sz w:val="20"/>
          <w:szCs w:val="20"/>
          <w:lang w:val="en-ID"/>
        </w:rPr>
      </w:pPr>
      <w:r>
        <w:rPr>
          <w:rFonts w:ascii="Verdana" w:hAnsi="Verdana"/>
          <w:sz w:val="20"/>
          <w:szCs w:val="20"/>
          <w:lang w:val="en-ID"/>
        </w:rPr>
        <w:t>N</w:t>
      </w:r>
      <w:r w:rsidR="00166945">
        <w:rPr>
          <w:rFonts w:ascii="Verdana" w:hAnsi="Verdana"/>
          <w:sz w:val="20"/>
          <w:szCs w:val="20"/>
          <w:lang w:val="en-ID"/>
        </w:rPr>
        <w:t>enek</w:t>
      </w:r>
      <w:r>
        <w:rPr>
          <w:rFonts w:ascii="Verdana" w:hAnsi="Verdana"/>
          <w:sz w:val="20"/>
          <w:szCs w:val="20"/>
          <w:lang w:val="en-ID"/>
        </w:rPr>
        <w:t>ku</w:t>
      </w:r>
      <w:r w:rsidR="00166945">
        <w:rPr>
          <w:rFonts w:ascii="Verdana" w:hAnsi="Verdana"/>
          <w:sz w:val="20"/>
          <w:szCs w:val="20"/>
          <w:lang w:val="en-ID"/>
        </w:rPr>
        <w:t xml:space="preserve"> merupakan pengrajin anyaman bambu hingga saat ini. Sedangkan ayah dan ibuku bisa menganyam namun bukan menjadi profesi mereka. Waktu aku kelas satu</w:t>
      </w:r>
      <w:r w:rsidR="00166945" w:rsidRPr="003D4666">
        <w:rPr>
          <w:rFonts w:ascii="Verdana" w:hAnsi="Verdana"/>
          <w:sz w:val="20"/>
          <w:szCs w:val="20"/>
          <w:lang w:val="en-ID"/>
        </w:rPr>
        <w:t xml:space="preserve"> SD, nenek mengajariku menganyam capil. Nenekku mengatakan rautan-rautan bambu itu ia sebut iratan. Ada dua istilah yang nenekku sebutkan, yaitu lusi dan pakan. Lusi </w:t>
      </w:r>
      <w:r w:rsidR="00166945">
        <w:rPr>
          <w:rFonts w:ascii="Verdana" w:hAnsi="Verdana"/>
          <w:sz w:val="20"/>
          <w:szCs w:val="20"/>
          <w:lang w:val="en-ID"/>
        </w:rPr>
        <w:t>merupakan</w:t>
      </w:r>
      <w:r w:rsidR="00166945" w:rsidRPr="003D4666">
        <w:rPr>
          <w:rFonts w:ascii="Verdana" w:hAnsi="Verdana"/>
          <w:sz w:val="20"/>
          <w:szCs w:val="20"/>
          <w:lang w:val="en-ID"/>
        </w:rPr>
        <w:t xml:space="preserve"> </w:t>
      </w:r>
      <w:r w:rsidR="00166945">
        <w:rPr>
          <w:rFonts w:ascii="Verdana" w:hAnsi="Verdana"/>
          <w:sz w:val="20"/>
          <w:szCs w:val="20"/>
          <w:lang w:val="en-ID"/>
        </w:rPr>
        <w:t>rautan bambu</w:t>
      </w:r>
      <w:r w:rsidR="00166945" w:rsidRPr="003D4666">
        <w:rPr>
          <w:rFonts w:ascii="Verdana" w:hAnsi="Verdana"/>
          <w:sz w:val="20"/>
          <w:szCs w:val="20"/>
          <w:lang w:val="en-ID"/>
        </w:rPr>
        <w:t xml:space="preserve"> yang sudah diatur</w:t>
      </w:r>
      <w:r w:rsidR="00166945">
        <w:rPr>
          <w:rFonts w:ascii="Verdana" w:hAnsi="Verdana"/>
          <w:sz w:val="20"/>
          <w:szCs w:val="20"/>
          <w:lang w:val="en-ID"/>
        </w:rPr>
        <w:t xml:space="preserve"> dari awal</w:t>
      </w:r>
      <w:r w:rsidR="00166945" w:rsidRPr="003D4666">
        <w:rPr>
          <w:rFonts w:ascii="Verdana" w:hAnsi="Verdana"/>
          <w:sz w:val="20"/>
          <w:szCs w:val="20"/>
          <w:lang w:val="en-ID"/>
        </w:rPr>
        <w:t xml:space="preserve">, sedangkan pakan </w:t>
      </w:r>
      <w:r w:rsidR="00166945">
        <w:rPr>
          <w:rFonts w:ascii="Verdana" w:hAnsi="Verdana"/>
          <w:sz w:val="20"/>
          <w:szCs w:val="20"/>
          <w:lang w:val="en-ID"/>
        </w:rPr>
        <w:t>merupakan rautan bambu</w:t>
      </w:r>
      <w:r w:rsidR="00166945" w:rsidRPr="003D4666">
        <w:rPr>
          <w:rFonts w:ascii="Verdana" w:hAnsi="Verdana"/>
          <w:sz w:val="20"/>
          <w:szCs w:val="20"/>
          <w:lang w:val="en-ID"/>
        </w:rPr>
        <w:t xml:space="preserve"> yang akan dianyam. Aku harus mengatur iratan-iratan tersebut berjejer berdekatan. Setelah itu aku mulai menganyam dengan </w:t>
      </w:r>
      <w:r w:rsidR="00A4334B">
        <w:rPr>
          <w:rFonts w:ascii="Verdana" w:hAnsi="Verdana"/>
          <w:sz w:val="20"/>
          <w:szCs w:val="20"/>
          <w:lang w:val="en-ID"/>
        </w:rPr>
        <w:t>pola</w:t>
      </w:r>
      <w:r w:rsidR="00166945" w:rsidRPr="003D4666">
        <w:rPr>
          <w:rFonts w:ascii="Verdana" w:hAnsi="Verdana"/>
          <w:sz w:val="20"/>
          <w:szCs w:val="20"/>
          <w:lang w:val="en-ID"/>
        </w:rPr>
        <w:t xml:space="preserve"> anyaman </w:t>
      </w:r>
      <w:r w:rsidR="00A4334B">
        <w:rPr>
          <w:rFonts w:ascii="Verdana" w:hAnsi="Verdana"/>
          <w:sz w:val="20"/>
          <w:szCs w:val="20"/>
          <w:lang w:val="en-ID"/>
        </w:rPr>
        <w:t>liris</w:t>
      </w:r>
      <w:r w:rsidR="00166945" w:rsidRPr="000A04F3">
        <w:rPr>
          <w:rFonts w:ascii="Verdana" w:hAnsi="Verdana"/>
          <w:sz w:val="20"/>
          <w:szCs w:val="20"/>
          <w:lang w:val="en-ID"/>
        </w:rPr>
        <w:t>. Saat melihat hasil anyaman, aku seperti melihat bangun datar persegi panjang yang disusun secara berulang</w:t>
      </w:r>
      <w:r w:rsidR="00166945">
        <w:rPr>
          <w:rFonts w:ascii="Verdana" w:hAnsi="Verdana"/>
          <w:sz w:val="20"/>
          <w:szCs w:val="20"/>
          <w:lang w:val="en-ID"/>
        </w:rPr>
        <w:t>-</w:t>
      </w:r>
      <w:r w:rsidR="00166945" w:rsidRPr="000A04F3">
        <w:rPr>
          <w:rFonts w:ascii="Verdana" w:hAnsi="Verdana"/>
          <w:sz w:val="20"/>
          <w:szCs w:val="20"/>
          <w:lang w:val="en-ID"/>
        </w:rPr>
        <w:t xml:space="preserve">ulang. </w:t>
      </w:r>
    </w:p>
    <w:p w:rsidR="00166945" w:rsidRPr="00CC3120" w:rsidRDefault="00166945" w:rsidP="00166945">
      <w:pPr>
        <w:spacing w:line="276" w:lineRule="auto"/>
        <w:ind w:firstLine="283"/>
        <w:jc w:val="both"/>
        <w:rPr>
          <w:lang w:val="en-ID"/>
        </w:rPr>
      </w:pPr>
      <w:r w:rsidRPr="00CC3120">
        <w:rPr>
          <w:rFonts w:eastAsia="Calibri"/>
          <w:lang w:val="en-ID"/>
        </w:rPr>
        <w:t xml:space="preserve">Berdasarkan cerita, peneliti menyadari bahwa di desanya terdapat aktivitas kebudayaan yaitu menganyam. Menjadikan desa tempat peneliti tinggal dikenal sebagai sentra industri anyaman bambu. Nenek merupakan sosok yang mengenalkan aktivitas menganyam kepada ayah, ibu, dan peneliti. Dikatakan sebagai aktivitas kebudayaan karena menganyam merupakan aktivitas yang diajarkan dan dilakukan antar generasi. Hal ini juga diungkapkan oleh </w:t>
      </w:r>
      <w:r w:rsidRPr="00CC3120">
        <w:t>Melville J.Herkovits sebagaimana dikutip</w:t>
      </w:r>
      <w:r w:rsidRPr="00CC3120">
        <w:rPr>
          <w:lang w:val="en-ID"/>
        </w:rPr>
        <w:t xml:space="preserve"> Soekanto </w:t>
      </w:r>
      <w:r w:rsidR="0021628A" w:rsidRPr="00CC3120">
        <w:fldChar w:fldCharType="begin" w:fldLock="1"/>
      </w:r>
      <w:r w:rsidRPr="00CC3120">
        <w:instrText>ADDIN CSL_CITATION {"citationItems":[{"id":"ITEM-1","itemData":{"abstract":"This article presents the main challenges of academic writing and publication in scientific journals. It reveals some of the most common mistakes in the process of manuscript submission and review, and offers some possible solutions.","author":[{"dropping-particle":"","family":"Soekanto","given":"Soerjono","non-dropping-particle":"","parse-names":false,"suffix":""}],"container-title":"Journal Ekonomi dan Bisnis Indonesia","id":"ITEM-1","issued":{"date-parts":[["2013"]]},"title":"Sosiologi: Suatu Pengantar","type":"article"},"suppress-author":1,"uris":["http://www.mendeley.com/documents/?uuid=1b3b81a1-70c9-49d7-bf77-f921040746e9"]}],"mendeley":{"formattedCitation":"(2013)","plainTextFormattedCitation":"(2013)","previouslyFormattedCitation":"(2013)"},"properties":{"noteIndex":0},"schema":"https://github.com/citation-style-language/schema/raw/master/csl-citation.json"}</w:instrText>
      </w:r>
      <w:r w:rsidR="0021628A" w:rsidRPr="00CC3120">
        <w:fldChar w:fldCharType="separate"/>
      </w:r>
      <w:r w:rsidRPr="00CC3120">
        <w:rPr>
          <w:noProof/>
        </w:rPr>
        <w:t>(2013)</w:t>
      </w:r>
      <w:r w:rsidR="0021628A" w:rsidRPr="00CC3120">
        <w:fldChar w:fldCharType="end"/>
      </w:r>
      <w:r w:rsidRPr="00CC3120">
        <w:rPr>
          <w:lang w:val="en-ID"/>
        </w:rPr>
        <w:t xml:space="preserve">  </w:t>
      </w:r>
      <w:r w:rsidRPr="00CC3120">
        <w:t>menyatakan</w:t>
      </w:r>
      <w:r w:rsidRPr="00CC3120">
        <w:rPr>
          <w:lang w:val="en-ID"/>
        </w:rPr>
        <w:t xml:space="preserve">, </w:t>
      </w:r>
      <w:r w:rsidRPr="00CC3120">
        <w:rPr>
          <w:i/>
          <w:iCs/>
        </w:rPr>
        <w:t>superorganic</w:t>
      </w:r>
      <w:r w:rsidRPr="00CC3120">
        <w:rPr>
          <w:i/>
          <w:iCs/>
          <w:lang w:val="en-ID"/>
        </w:rPr>
        <w:t xml:space="preserve"> </w:t>
      </w:r>
      <w:r w:rsidRPr="00CC3120">
        <w:rPr>
          <w:lang w:val="en-ID"/>
        </w:rPr>
        <w:t xml:space="preserve">merupakan sifat dari </w:t>
      </w:r>
      <w:r w:rsidRPr="00CC3120">
        <w:t>kebudayaan</w:t>
      </w:r>
      <w:r w:rsidRPr="00CC3120">
        <w:rPr>
          <w:i/>
          <w:iCs/>
          <w:lang w:val="en-ID"/>
        </w:rPr>
        <w:t xml:space="preserve">, </w:t>
      </w:r>
      <w:r w:rsidRPr="00CC3120">
        <w:rPr>
          <w:iCs/>
          <w:lang w:val="en-ID"/>
        </w:rPr>
        <w:t>k</w:t>
      </w:r>
      <w:r w:rsidRPr="00CC3120">
        <w:t xml:space="preserve">arena kebudayaan </w:t>
      </w:r>
      <w:r w:rsidRPr="00CC3120">
        <w:rPr>
          <w:lang w:val="en-ID"/>
        </w:rPr>
        <w:t>itu diajarkan dan dilakukan</w:t>
      </w:r>
      <w:r w:rsidRPr="00CC3120">
        <w:t xml:space="preserve"> </w:t>
      </w:r>
      <w:r w:rsidRPr="00CC3120">
        <w:rPr>
          <w:lang w:val="en-ID"/>
        </w:rPr>
        <w:t xml:space="preserve">antara </w:t>
      </w:r>
      <w:r w:rsidRPr="00CC3120">
        <w:t>generasi</w:t>
      </w:r>
      <w:r w:rsidRPr="00CC3120">
        <w:rPr>
          <w:lang w:val="en-ID"/>
        </w:rPr>
        <w:t>. Meskipun</w:t>
      </w:r>
      <w:r w:rsidRPr="00CC3120">
        <w:t xml:space="preserve"> manusia yang ada di</w:t>
      </w:r>
      <w:r w:rsidRPr="00CC3120">
        <w:rPr>
          <w:lang w:val="en-ID"/>
        </w:rPr>
        <w:t xml:space="preserve"> </w:t>
      </w:r>
      <w:r w:rsidRPr="00CC3120">
        <w:t xml:space="preserve">dalam </w:t>
      </w:r>
      <w:r w:rsidRPr="00CC3120">
        <w:rPr>
          <w:lang w:val="en-ID"/>
        </w:rPr>
        <w:t xml:space="preserve">kelompok </w:t>
      </w:r>
      <w:r w:rsidRPr="00CC3120">
        <w:t xml:space="preserve">masyarakat </w:t>
      </w:r>
      <w:r w:rsidRPr="00CC3120">
        <w:rPr>
          <w:lang w:val="en-ID"/>
        </w:rPr>
        <w:t>terus-menerus</w:t>
      </w:r>
      <w:r w:rsidRPr="00CC3120">
        <w:t xml:space="preserve"> berganti d</w:t>
      </w:r>
      <w:r w:rsidRPr="00CC3120">
        <w:rPr>
          <w:lang w:val="en-ID"/>
        </w:rPr>
        <w:t>ikarenakan</w:t>
      </w:r>
      <w:r w:rsidRPr="00CC3120">
        <w:t xml:space="preserve"> kelahiran</w:t>
      </w:r>
      <w:r w:rsidRPr="00CC3120">
        <w:rPr>
          <w:lang w:val="en-ID"/>
        </w:rPr>
        <w:t xml:space="preserve"> dan kematian</w:t>
      </w:r>
      <w:r w:rsidRPr="00CC3120">
        <w:t xml:space="preserve">. </w:t>
      </w:r>
    </w:p>
    <w:p w:rsidR="00166945" w:rsidRPr="00CC3120" w:rsidRDefault="00166945" w:rsidP="00166945">
      <w:pPr>
        <w:spacing w:line="276" w:lineRule="auto"/>
        <w:ind w:firstLine="283"/>
        <w:jc w:val="both"/>
        <w:rPr>
          <w:rFonts w:eastAsia="Calibri"/>
          <w:lang w:val="en-ID"/>
        </w:rPr>
      </w:pPr>
      <w:r w:rsidRPr="00CC3120">
        <w:rPr>
          <w:rFonts w:eastAsia="Calibri"/>
          <w:lang w:val="en-ID"/>
        </w:rPr>
        <w:t>Peneliti sudah mengenal dan belajar menganyam dari kelas 1 sekolah dasar yang mengajari adalah nenek. Peneliti dan pengrajin dalam melakukan aktivitas menganyam perlu melalui beberapa tahapan yaitu menentukan tebal tipisnya rautan, menentukan jumlah rautan, menetukan waktu pengeringan, dan mendesain pola anyaman bambu yang akan dibuat. Apakah tahapan dalam menganyam ini memiliki hubungan dengan pembelajaran matematika di sekolah dasar?</w:t>
      </w:r>
    </w:p>
    <w:p w:rsidR="00166945" w:rsidRPr="00CC3120" w:rsidRDefault="00166945" w:rsidP="00166945">
      <w:pPr>
        <w:spacing w:line="276" w:lineRule="auto"/>
        <w:ind w:firstLine="283"/>
        <w:jc w:val="both"/>
        <w:rPr>
          <w:rFonts w:eastAsia="Calibri"/>
          <w:lang w:val="en-ID"/>
        </w:rPr>
      </w:pPr>
      <w:r w:rsidRPr="00CC3120">
        <w:rPr>
          <w:rFonts w:eastAsia="Calibri"/>
          <w:lang w:val="en-ID"/>
        </w:rPr>
        <w:lastRenderedPageBreak/>
        <w:t>Melihat potensi dan kedekatan peserta didik dengan aktivitas kebudayaan di lingkungannya, p</w:t>
      </w:r>
      <w:r w:rsidRPr="00CC3120">
        <w:rPr>
          <w:rFonts w:eastAsia="Calibri"/>
        </w:rPr>
        <w:t xml:space="preserve">endidikan dan kebudayaan </w:t>
      </w:r>
      <w:r w:rsidRPr="00CC3120">
        <w:rPr>
          <w:lang w:val="en-ID"/>
        </w:rPr>
        <w:t>mengambarkan suatu</w:t>
      </w:r>
      <w:r w:rsidRPr="00CC3120">
        <w:t xml:space="preserve"> bagian yang tidak </w:t>
      </w:r>
      <w:r w:rsidRPr="00CC3120">
        <w:rPr>
          <w:lang w:val="en-ID"/>
        </w:rPr>
        <w:t>dapat dipisahkan</w:t>
      </w:r>
      <w:r w:rsidRPr="00CC3120">
        <w:t xml:space="preserve">, </w:t>
      </w:r>
      <w:r w:rsidRPr="00CC3120">
        <w:rPr>
          <w:lang w:val="en-ID"/>
        </w:rPr>
        <w:t xml:space="preserve">karena </w:t>
      </w:r>
      <w:r w:rsidRPr="00CC3120">
        <w:t xml:space="preserve">keduanya </w:t>
      </w:r>
      <w:r w:rsidRPr="00CC3120">
        <w:rPr>
          <w:lang w:val="en-ID"/>
        </w:rPr>
        <w:t xml:space="preserve">akan </w:t>
      </w:r>
      <w:r w:rsidRPr="00CC3120">
        <w:t>s</w:t>
      </w:r>
      <w:r w:rsidRPr="00CC3120">
        <w:rPr>
          <w:lang w:val="en-ID"/>
        </w:rPr>
        <w:t>aling</w:t>
      </w:r>
      <w:r w:rsidRPr="00CC3120">
        <w:t xml:space="preserve"> me</w:t>
      </w:r>
      <w:r w:rsidRPr="00CC3120">
        <w:rPr>
          <w:lang w:val="en-ID"/>
        </w:rPr>
        <w:t>mbantu</w:t>
      </w:r>
      <w:r w:rsidRPr="00CC3120">
        <w:t xml:space="preserve"> dan </w:t>
      </w:r>
      <w:r w:rsidRPr="00CC3120">
        <w:rPr>
          <w:lang w:val="en-ID"/>
        </w:rPr>
        <w:t xml:space="preserve">saling </w:t>
      </w:r>
      <w:r w:rsidRPr="00CC3120">
        <w:t>menguatkan</w:t>
      </w:r>
      <w:r w:rsidRPr="00CC3120">
        <w:rPr>
          <w:lang w:val="en-ID"/>
        </w:rPr>
        <w:t xml:space="preserve"> satu sama lain</w:t>
      </w:r>
      <w:r w:rsidRPr="00CC3120">
        <w:t>.</w:t>
      </w:r>
      <w:r w:rsidRPr="00CC3120">
        <w:rPr>
          <w:lang w:val="en-ID"/>
        </w:rPr>
        <w:t xml:space="preserve"> </w:t>
      </w:r>
      <w:r w:rsidRPr="00CC3120">
        <w:rPr>
          <w:rFonts w:eastAsia="Calibri"/>
        </w:rPr>
        <w:t xml:space="preserve">Kebudayaan </w:t>
      </w:r>
      <w:r w:rsidRPr="00CC3120">
        <w:rPr>
          <w:rFonts w:eastAsia="Calibri"/>
          <w:lang w:val="en-ID"/>
        </w:rPr>
        <w:t>sebagai</w:t>
      </w:r>
      <w:r w:rsidRPr="00CC3120">
        <w:rPr>
          <w:rFonts w:eastAsia="Calibri"/>
        </w:rPr>
        <w:t xml:space="preserve"> </w:t>
      </w:r>
      <w:r w:rsidRPr="00CC3120">
        <w:rPr>
          <w:rFonts w:eastAsia="Calibri"/>
          <w:lang w:val="en-ID"/>
        </w:rPr>
        <w:t>pedoman hidup</w:t>
      </w:r>
      <w:r w:rsidRPr="00CC3120">
        <w:rPr>
          <w:rFonts w:eastAsia="Calibri"/>
        </w:rPr>
        <w:t>, sementara pendidikan menjadi pen</w:t>
      </w:r>
      <w:r w:rsidRPr="00CC3120">
        <w:rPr>
          <w:rFonts w:eastAsia="Calibri"/>
          <w:lang w:val="en-ID"/>
        </w:rPr>
        <w:t>gelola utama dari</w:t>
      </w:r>
      <w:r w:rsidRPr="00CC3120">
        <w:rPr>
          <w:rFonts w:eastAsia="Calibri"/>
        </w:rPr>
        <w:t xml:space="preserve"> kebudayaan, karena</w:t>
      </w:r>
      <w:r w:rsidRPr="00CC3120">
        <w:rPr>
          <w:rFonts w:eastAsia="Calibri"/>
          <w:lang w:val="en-ID"/>
        </w:rPr>
        <w:t xml:space="preserve"> </w:t>
      </w:r>
      <w:r w:rsidRPr="00CC3120">
        <w:rPr>
          <w:rFonts w:eastAsia="Calibri"/>
        </w:rPr>
        <w:t>pendidikan</w:t>
      </w:r>
      <w:r w:rsidRPr="00CC3120">
        <w:rPr>
          <w:rFonts w:eastAsia="Calibri"/>
          <w:lang w:val="en-ID"/>
        </w:rPr>
        <w:t xml:space="preserve"> memiliki peran dalam</w:t>
      </w:r>
      <w:r w:rsidRPr="00CC3120">
        <w:rPr>
          <w:rFonts w:eastAsia="Calibri"/>
        </w:rPr>
        <w:t xml:space="preserve"> membentuk orang untuk berbudaya </w:t>
      </w:r>
      <w:r w:rsidR="0021628A" w:rsidRPr="00CC3120">
        <w:rPr>
          <w:rFonts w:eastAsia="Calibri"/>
        </w:rPr>
        <w:fldChar w:fldCharType="begin" w:fldLock="1"/>
      </w:r>
      <w:r w:rsidRPr="00CC3120">
        <w:rPr>
          <w:rFonts w:eastAsia="Calibri"/>
        </w:rPr>
        <w:instrText>ADDIN CSL_CITATION {"citationItems":[{"id":"ITEM-1","itemData":{"DOI":"10.26740/jrpd.v4n2.p686-696","abstract":"ABSTRACTThis research aims to explore and describe the ethnomathematics on Pasuruan society from the concept of geometry for elementary school on the Pasedahan Suropati batik motive, the philosophical meaning of it, and the alternative usage in teaching geometry in primary school. This research is a qualitative research with ethnographic approach, in wich the technique of collecting a literature study, observation, interviews, fields note, and documentation. Based on the data collecting, there are 6 kinds of Pasedahan Suropati batik in Pasuruan, they are Suruh Leaves motive, Podang Bird motive, Harmoni Built motive, Tembikar motive, Phoniex Bird motive, and Mangrove motive. The meaning of Pasedahan Suropati batik philosophically is Untung Suropati is very wise person, so people who wear this Pasedahan Suropati batik is expected has a wise attitude Untung Suropati. The concept of geometry of elementary school on Pasedahan Suropati batik motive is the concept of point, straight lines, curved lines, zig-zag lines, high lines, parallel lines, angels, triangle, rectangle, oval, and fold symmetry. Thus, the geometry concept of Pasedahan Suropati batik motive in elementary school, can be used in learning geometry such as the introduction of line, the introduction of the angle, and the introduction of shape.  Keywords: Ethnomathematics, geometry, Pasedahan Suropati batik. ABSTRAKPenelitian ini bertujuan untuk menggali dan mendeskripsikan etnomatematika yang ada pada masyarakat Kota Pasuruan yang dilihat dari konsep geometri untuk sekolah dasar yang terdapat pada motif batik Pasedahan Suropati, makna filosofis yang terkandung di dalamnya, serta alternatif penggunaannya dalam pembelajaran geometri di sekolah dasar. Penelitian ini merupakan penelitian kualitatif dengan pendekatan etnografi, yang mana teknik pengumpulan datanya dilakukan dengan cara studi kepustakaan, observasi, wawancara, catatan lapangan, dan dokumentasi. Berdasarkan hasil pengumpulan data penelitian diperoleh 6 jenis motif batik Pasedahan Suropati yang ada di Kota Pasuruan, yaitu motif Daun Suruh, motf Burung Podang, motif Gedung Harmoni, motif Tembikar, motif Burung Phoenix, dan motif Mangrove. Secara filosofis batik Pasedahan Suropati memiliki makna bahwa Untung Suropati adalah orang yang sangat bijaksana, jadinya orang yang memakai batik Pasedahan Suropati diharapkan memiliki sifat bijaksana laksana Untung Suropati. Konsep geometri untuk sekolah dasar yang ada pada motif batik Pasedahan Surop…","author":[{"dropping-particle":"","family":"Ulum","given":"Bakhrul","non-dropping-particle":"","parse-names":false,"suffix":""}],"container-title":"Jurnal Review Pendidikan Dasar : Jurnal Kajian Pendidikan dan Hasil Penelitian","id":"ITEM-1","issued":{"date-parts":[["2018"]]},"title":"ETNOMATEMATIKA PASURUAN: EKSPLORASI GEOMETRI UNTUK SEKOLAH DASAR PADA MOTIF BATIK PASEDAHAN SUROPATI","type":"article-journal"},"uris":["http://www.mendeley.com/documents/?uuid=5f96ca0b-e5c6-43a7-8c76-ff3d206e8502"]}],"mendeley":{"formattedCitation":"(Ulum, 2018)","plainTextFormattedCitation":"(Ulum, 2018)","previouslyFormattedCitation":"(Ulum, 2018)"},"properties":{"noteIndex":0},"schema":"https://github.com/citation-style-language/schema/raw/master/csl-citation.json"}</w:instrText>
      </w:r>
      <w:r w:rsidR="0021628A" w:rsidRPr="00CC3120">
        <w:rPr>
          <w:rFonts w:eastAsia="Calibri"/>
        </w:rPr>
        <w:fldChar w:fldCharType="separate"/>
      </w:r>
      <w:r w:rsidRPr="00CC3120">
        <w:rPr>
          <w:rFonts w:eastAsia="Calibri"/>
          <w:noProof/>
        </w:rPr>
        <w:t>(Ulum, 2018)</w:t>
      </w:r>
      <w:r w:rsidR="0021628A" w:rsidRPr="00CC3120">
        <w:rPr>
          <w:rFonts w:eastAsia="Calibri"/>
        </w:rPr>
        <w:fldChar w:fldCharType="end"/>
      </w:r>
      <w:r w:rsidR="003562B1">
        <w:rPr>
          <w:rFonts w:eastAsia="Calibri"/>
        </w:rPr>
        <w:t>. Kebudayaan d</w:t>
      </w:r>
      <w:r w:rsidRPr="00CC3120">
        <w:rPr>
          <w:rFonts w:eastAsia="Calibri"/>
          <w:lang w:val="en-ID"/>
        </w:rPr>
        <w:t>i</w:t>
      </w:r>
      <w:r w:rsidRPr="00CC3120">
        <w:rPr>
          <w:rFonts w:eastAsia="Calibri"/>
        </w:rPr>
        <w:t xml:space="preserve"> masyarakat </w:t>
      </w:r>
      <w:r w:rsidRPr="00CC3120">
        <w:rPr>
          <w:rFonts w:eastAsia="Calibri"/>
          <w:lang w:val="en-ID"/>
        </w:rPr>
        <w:t>menjadi</w:t>
      </w:r>
      <w:r w:rsidRPr="00CC3120">
        <w:rPr>
          <w:rFonts w:eastAsia="Calibri"/>
        </w:rPr>
        <w:t xml:space="preserve"> </w:t>
      </w:r>
      <w:r w:rsidRPr="00CC3120">
        <w:rPr>
          <w:rFonts w:eastAsia="Calibri"/>
          <w:lang w:val="en-ID"/>
        </w:rPr>
        <w:t>ke</w:t>
      </w:r>
      <w:r w:rsidRPr="00CC3120">
        <w:rPr>
          <w:rFonts w:eastAsia="Calibri"/>
        </w:rPr>
        <w:t>utuh</w:t>
      </w:r>
      <w:r w:rsidRPr="00CC3120">
        <w:rPr>
          <w:rFonts w:eastAsia="Calibri"/>
          <w:lang w:val="en-ID"/>
        </w:rPr>
        <w:t>an</w:t>
      </w:r>
      <w:r w:rsidRPr="00CC3120">
        <w:rPr>
          <w:rFonts w:eastAsia="Calibri"/>
        </w:rPr>
        <w:t xml:space="preserve"> </w:t>
      </w:r>
      <w:r w:rsidRPr="00CC3120">
        <w:rPr>
          <w:rFonts w:eastAsia="Calibri"/>
          <w:lang w:val="en-ID"/>
        </w:rPr>
        <w:t>yang</w:t>
      </w:r>
      <w:r w:rsidRPr="00CC3120">
        <w:rPr>
          <w:rFonts w:eastAsia="Calibri"/>
        </w:rPr>
        <w:t xml:space="preserve"> menyeluruh, sedangkan kebutuhan </w:t>
      </w:r>
      <w:r w:rsidRPr="00CC3120">
        <w:rPr>
          <w:rFonts w:eastAsia="Calibri"/>
          <w:lang w:val="en-ID"/>
        </w:rPr>
        <w:t>fundamental</w:t>
      </w:r>
      <w:r w:rsidRPr="00CC3120">
        <w:rPr>
          <w:rFonts w:eastAsia="Calibri"/>
        </w:rPr>
        <w:t xml:space="preserve"> setiap individu d</w:t>
      </w:r>
      <w:r w:rsidRPr="00CC3120">
        <w:rPr>
          <w:rFonts w:eastAsia="Calibri"/>
          <w:lang w:val="en-ID"/>
        </w:rPr>
        <w:t>i</w:t>
      </w:r>
      <w:r w:rsidRPr="00CC3120">
        <w:rPr>
          <w:rFonts w:eastAsia="Calibri"/>
        </w:rPr>
        <w:t xml:space="preserve"> masyarakat adalah pendidikan</w:t>
      </w:r>
      <w:r w:rsidR="006E17FC">
        <w:rPr>
          <w:rFonts w:eastAsia="Calibri"/>
        </w:rPr>
        <w:t xml:space="preserve"> </w:t>
      </w:r>
      <w:r w:rsidR="0021628A">
        <w:rPr>
          <w:rFonts w:eastAsia="Calibri"/>
        </w:rPr>
        <w:fldChar w:fldCharType="begin" w:fldLock="1"/>
      </w:r>
      <w:r w:rsidR="00513601">
        <w:rPr>
          <w:rFonts w:eastAsia="Calibri"/>
        </w:rPr>
        <w:instrText>ADDIN CSL_CITATION {"citationItems":[{"id":"ITEM-1","itemData":{"DOI":"10.47435/al-qalam.v7i1.181","ISSN":"1858-4152","abstract":"Pendidikan berbasis masyarakat merupakan perwujudan pendidikan melalui perluasan pelayanan pendidikan untuk kepentingan masyarakat. Pendidikan berbasis masyarakat menjadi sebuah gerakan penyadaran masyarakat untuk terus belajar sepanjang hayat dala mengatasi tantanan kehidupan yang beubah-ubah semakin berat. Secara konseptual model pendidikan berbasis masyarakat adalah model penyelenggaraan pendidikan yang bertumpu pada prinsip “dari masyarakat, oleh masyarakat dan untuk masyarakat\" pendidikan dari masyarakat maksudnya pendidikan yang memberikan jawaban kebutuhan masyarakat. Pendidikan oleh masyarakat artinya masyarakat dapat diposisiskan sebagai penyelenggara pendidikan atau pelaku pendidikan itu sendiri, masyarakat diberikan kebebasan","author":[{"dropping-particle":"","family":"Hasmiati","given":"Hasmiati","non-dropping-particle":"","parse-names":false,"suffix":""}],"container-title":"Jurnal Al-Qalam: Jurnal Kajian Islam &amp; Pendidikan","id":"ITEM-1","issued":{"date-parts":[["2020"]]},"title":"PENDIDIKAN BERBASIS MASYARAKAT","type":"article-journal"},"uris":["http://www.mendeley.com/documents/?uuid=86dde9b4-7fb4-4951-ad89-6fdf826c11e4"]}],"mendeley":{"formattedCitation":"(Hasmiati, 2020)","plainTextFormattedCitation":"(Hasmiati, 2020)","previouslyFormattedCitation":"(Hasmiati, 2020)"},"properties":{"noteIndex":0},"schema":"https://github.com/citation-style-language/schema/raw/master/csl-citation.json"}</w:instrText>
      </w:r>
      <w:r w:rsidR="0021628A">
        <w:rPr>
          <w:rFonts w:eastAsia="Calibri"/>
        </w:rPr>
        <w:fldChar w:fldCharType="separate"/>
      </w:r>
      <w:r w:rsidR="006E17FC" w:rsidRPr="006E17FC">
        <w:rPr>
          <w:rFonts w:eastAsia="Calibri"/>
          <w:noProof/>
        </w:rPr>
        <w:t>(Hasmiati, 2020)</w:t>
      </w:r>
      <w:r w:rsidR="0021628A">
        <w:rPr>
          <w:rFonts w:eastAsia="Calibri"/>
        </w:rPr>
        <w:fldChar w:fldCharType="end"/>
      </w:r>
      <w:r w:rsidRPr="00CC3120">
        <w:rPr>
          <w:rFonts w:eastAsia="Calibri"/>
        </w:rPr>
        <w:t xml:space="preserve">. </w:t>
      </w:r>
      <w:r w:rsidRPr="00CC3120">
        <w:rPr>
          <w:rFonts w:eastAsia="Calibri"/>
          <w:lang w:val="en-ID"/>
        </w:rPr>
        <w:t>Tugas</w:t>
      </w:r>
      <w:r w:rsidRPr="00CC3120">
        <w:rPr>
          <w:rFonts w:eastAsia="Calibri"/>
        </w:rPr>
        <w:t xml:space="preserve"> </w:t>
      </w:r>
      <w:r w:rsidRPr="00CC3120">
        <w:rPr>
          <w:rFonts w:eastAsia="Calibri"/>
          <w:lang w:val="en-ID"/>
        </w:rPr>
        <w:t>ke</w:t>
      </w:r>
      <w:r w:rsidRPr="00CC3120">
        <w:rPr>
          <w:rFonts w:eastAsia="Calibri"/>
        </w:rPr>
        <w:t>buday</w:t>
      </w:r>
      <w:r w:rsidRPr="00CC3120">
        <w:rPr>
          <w:rFonts w:eastAsia="Calibri"/>
          <w:lang w:val="en-ID"/>
        </w:rPr>
        <w:t>aan</w:t>
      </w:r>
      <w:r w:rsidRPr="00CC3120">
        <w:rPr>
          <w:rFonts w:eastAsia="Calibri"/>
        </w:rPr>
        <w:t xml:space="preserve"> dalam pendidikan khususnya matematika sangat penting, dan ilmu yang menjembatani antara keduanya disebut etnomatematika.</w:t>
      </w:r>
    </w:p>
    <w:p w:rsidR="00166945" w:rsidRPr="00CC3120" w:rsidRDefault="00166945" w:rsidP="00166945">
      <w:pPr>
        <w:pStyle w:val="ColorfulList-Accent11"/>
        <w:spacing w:after="0" w:line="276" w:lineRule="auto"/>
        <w:ind w:left="0" w:firstLine="294"/>
        <w:jc w:val="both"/>
        <w:rPr>
          <w:rFonts w:ascii="Times New Roman" w:hAnsi="Times New Roman"/>
          <w:sz w:val="20"/>
          <w:szCs w:val="20"/>
          <w:lang w:val="en-ID"/>
        </w:rPr>
      </w:pPr>
      <w:r w:rsidRPr="00CC3120">
        <w:rPr>
          <w:rFonts w:ascii="Times New Roman" w:hAnsi="Times New Roman"/>
          <w:sz w:val="20"/>
          <w:szCs w:val="20"/>
        </w:rPr>
        <w:t xml:space="preserve">Ubiratan D’Ambrosio </w:t>
      </w:r>
      <w:r w:rsidRPr="00CC3120">
        <w:rPr>
          <w:rFonts w:ascii="Times New Roman" w:hAnsi="Times New Roman"/>
          <w:sz w:val="20"/>
          <w:szCs w:val="20"/>
          <w:lang w:val="en-ID"/>
        </w:rPr>
        <w:t xml:space="preserve">merupakan </w:t>
      </w:r>
      <w:r w:rsidRPr="00CC3120">
        <w:rPr>
          <w:rFonts w:ascii="Times New Roman" w:hAnsi="Times New Roman"/>
          <w:sz w:val="20"/>
          <w:szCs w:val="20"/>
        </w:rPr>
        <w:t>seorang matematikawan dari Berasil</w:t>
      </w:r>
      <w:r w:rsidRPr="00CC3120">
        <w:rPr>
          <w:rFonts w:ascii="Times New Roman" w:hAnsi="Times New Roman"/>
          <w:sz w:val="20"/>
          <w:szCs w:val="20"/>
          <w:lang w:val="en-ID"/>
        </w:rPr>
        <w:t xml:space="preserve"> yang mencetuskan istilah etnomatematika</w:t>
      </w:r>
      <w:r w:rsidRPr="00CC3120">
        <w:rPr>
          <w:rFonts w:ascii="Times New Roman" w:hAnsi="Times New Roman"/>
          <w:sz w:val="20"/>
          <w:szCs w:val="20"/>
        </w:rPr>
        <w:t>. Menurut D’Ambrosio</w:t>
      </w:r>
      <w:r w:rsidRPr="00CC3120">
        <w:rPr>
          <w:rFonts w:ascii="Times New Roman" w:hAnsi="Times New Roman"/>
          <w:sz w:val="20"/>
          <w:szCs w:val="20"/>
          <w:lang w:val="en-ID"/>
        </w:rPr>
        <w:t xml:space="preserve"> </w:t>
      </w:r>
      <w:r w:rsidR="0021628A" w:rsidRPr="00CC3120">
        <w:rPr>
          <w:rFonts w:ascii="Times New Roman" w:hAnsi="Times New Roman"/>
          <w:sz w:val="20"/>
          <w:szCs w:val="20"/>
          <w:lang w:val="en-ID"/>
        </w:rPr>
        <w:fldChar w:fldCharType="begin" w:fldLock="1"/>
      </w:r>
      <w:r w:rsidRPr="00CC3120">
        <w:rPr>
          <w:rFonts w:ascii="Times New Roman" w:hAnsi="Times New Roman"/>
          <w:sz w:val="20"/>
          <w:szCs w:val="20"/>
          <w:lang w:val="en-ID"/>
        </w:rPr>
        <w:instrText>ADDIN CSL_CITATION {"citationItems":[{"id":"ITEM-1","itemData":{"DOI":"10.5951/tcm.7.6.0308","ISSN":"1073-5836","abstract":" The term ethnomathematics is used to express the relationship between culture and mathematics. The term requires a dynamic interpretation because it describes concepts that are themselves neither rigid nor singular—namely, ethno and mathematics (D'Ambrosio 1987). The term ethno describes “all of the ingredients that make up the cultural identity of a group: language, codes, values, jargon, beliefs, food and dress, habits, and physical traits.” Mathematics expresses a “broad view of mathematics which includes ciphering, arithmetic, classifying, ordering, inferring, and modeling” (pp. 2–3). ","author":[{"dropping-particle":"","family":"D'Ambrosio","given":"Ubiratan","non-dropping-particle":"","parse-names":false,"suffix":""}],"container-title":"Teaching Children Mathematics","id":"ITEM-1","issued":{"date-parts":[["2020"]]},"title":"In My Opinion: What Is Ethnomathematics, and How Can It Help Children in Schools?","type":"article-journal"},"suppress-author":1,"uris":["http://www.mendeley.com/documents/?uuid=2652cdcc-ed1d-4aec-a8d3-27ba54058f13"]}],"mendeley":{"formattedCitation":"(2020)","plainTextFormattedCitation":"(2020)","previouslyFormattedCitation":"(2020)"},"properties":{"noteIndex":0},"schema":"https://github.com/citation-style-language/schema/raw/master/csl-citation.json"}</w:instrText>
      </w:r>
      <w:r w:rsidR="0021628A" w:rsidRPr="00CC3120">
        <w:rPr>
          <w:rFonts w:ascii="Times New Roman" w:hAnsi="Times New Roman"/>
          <w:sz w:val="20"/>
          <w:szCs w:val="20"/>
          <w:lang w:val="en-ID"/>
        </w:rPr>
        <w:fldChar w:fldCharType="separate"/>
      </w:r>
      <w:r w:rsidRPr="00CC3120">
        <w:rPr>
          <w:rFonts w:ascii="Times New Roman" w:hAnsi="Times New Roman"/>
          <w:sz w:val="20"/>
          <w:szCs w:val="20"/>
          <w:lang w:val="en-ID"/>
        </w:rPr>
        <w:t>(2020)</w:t>
      </w:r>
      <w:r w:rsidR="0021628A" w:rsidRPr="00CC3120">
        <w:rPr>
          <w:rFonts w:ascii="Times New Roman" w:hAnsi="Times New Roman"/>
          <w:sz w:val="20"/>
          <w:szCs w:val="20"/>
          <w:lang w:val="en-ID"/>
        </w:rPr>
        <w:fldChar w:fldCharType="end"/>
      </w:r>
      <w:r w:rsidRPr="00CC3120">
        <w:rPr>
          <w:rFonts w:ascii="Times New Roman" w:hAnsi="Times New Roman"/>
          <w:sz w:val="20"/>
          <w:szCs w:val="20"/>
          <w:lang w:val="en-ID"/>
        </w:rPr>
        <w:t>,</w:t>
      </w:r>
      <w:r w:rsidRPr="00CC3120">
        <w:rPr>
          <w:rFonts w:ascii="Times New Roman" w:hAnsi="Times New Roman"/>
          <w:sz w:val="20"/>
          <w:szCs w:val="20"/>
        </w:rPr>
        <w:t xml:space="preserve"> etnomatematika </w:t>
      </w:r>
      <w:r w:rsidRPr="00CC3120">
        <w:rPr>
          <w:rFonts w:ascii="Times New Roman" w:hAnsi="Times New Roman"/>
          <w:sz w:val="20"/>
          <w:szCs w:val="20"/>
          <w:lang w:val="en-ID"/>
        </w:rPr>
        <w:t xml:space="preserve">membahas mengenai sosial budaya yang ada di masyarakat yang </w:t>
      </w:r>
      <w:r w:rsidRPr="00CC3120">
        <w:rPr>
          <w:rFonts w:ascii="Times New Roman" w:hAnsi="Times New Roman"/>
          <w:sz w:val="20"/>
          <w:szCs w:val="20"/>
        </w:rPr>
        <w:t>memiliki kaitan dengan konsep matematika</w:t>
      </w:r>
      <w:r w:rsidRPr="00CC3120">
        <w:rPr>
          <w:rFonts w:ascii="Times New Roman" w:hAnsi="Times New Roman"/>
          <w:sz w:val="20"/>
          <w:szCs w:val="20"/>
          <w:lang w:val="en-ID"/>
        </w:rPr>
        <w:t>,</w:t>
      </w:r>
      <w:r w:rsidRPr="00CC3120">
        <w:rPr>
          <w:rFonts w:ascii="Times New Roman" w:hAnsi="Times New Roman"/>
          <w:sz w:val="20"/>
          <w:szCs w:val="20"/>
        </w:rPr>
        <w:t xml:space="preserve"> namun</w:t>
      </w:r>
      <w:r w:rsidRPr="00CC3120">
        <w:rPr>
          <w:rFonts w:ascii="Times New Roman" w:hAnsi="Times New Roman"/>
          <w:sz w:val="20"/>
          <w:szCs w:val="20"/>
          <w:lang w:val="en-ID"/>
        </w:rPr>
        <w:t xml:space="preserve"> masyarakat tidak menyadari adanya konsep matematika </w:t>
      </w:r>
      <w:r w:rsidR="004A1859">
        <w:rPr>
          <w:rFonts w:ascii="Times New Roman" w:hAnsi="Times New Roman"/>
          <w:sz w:val="20"/>
          <w:szCs w:val="20"/>
          <w:lang w:val="en-ID"/>
        </w:rPr>
        <w:t>dalam aktivitas budayanya.</w:t>
      </w:r>
      <w:r w:rsidRPr="00CC3120">
        <w:rPr>
          <w:rFonts w:ascii="Times New Roman" w:hAnsi="Times New Roman"/>
          <w:sz w:val="20"/>
          <w:szCs w:val="20"/>
          <w:lang w:val="en-ID"/>
        </w:rPr>
        <w:t xml:space="preserve"> </w:t>
      </w:r>
      <w:r w:rsidRPr="00CC3120">
        <w:rPr>
          <w:rFonts w:ascii="Times New Roman" w:hAnsi="Times New Roman"/>
          <w:sz w:val="20"/>
          <w:szCs w:val="20"/>
        </w:rPr>
        <w:t xml:space="preserve">Misalnya pada aktivitas membuat kerajinan anyaman bambu, </w:t>
      </w:r>
      <w:r w:rsidRPr="00CC3120">
        <w:rPr>
          <w:rFonts w:ascii="Times New Roman" w:hAnsi="Times New Roman"/>
          <w:sz w:val="20"/>
          <w:szCs w:val="20"/>
          <w:lang w:val="en-ID"/>
        </w:rPr>
        <w:t>sebelum membuat kerajinan tangan anyaman dari bambu pembuat kerajinan anyaman tersebut akan memperkirakan berapa banyak rautan bambu yang diperlukan dengan tujuan agar rautan bambu tidak kurang atau lebih. Apakah pengrajin menyadari aktivitas yang dilakukan saat menganyam memiliki keterkaitan dengan matematika?</w:t>
      </w:r>
    </w:p>
    <w:p w:rsidR="00166945" w:rsidRPr="00CC3120" w:rsidRDefault="00166945" w:rsidP="00166945">
      <w:pPr>
        <w:pStyle w:val="ColorfulList-Accent11"/>
        <w:spacing w:after="0" w:line="276" w:lineRule="auto"/>
        <w:ind w:left="0" w:firstLine="294"/>
        <w:jc w:val="both"/>
        <w:rPr>
          <w:rFonts w:ascii="Times New Roman" w:hAnsi="Times New Roman"/>
          <w:sz w:val="20"/>
          <w:szCs w:val="20"/>
          <w:lang w:val="en-ID"/>
        </w:rPr>
      </w:pPr>
      <w:r w:rsidRPr="00CC3120">
        <w:rPr>
          <w:rFonts w:ascii="Times New Roman" w:hAnsi="Times New Roman"/>
          <w:sz w:val="20"/>
          <w:szCs w:val="20"/>
          <w:lang w:val="en-ID"/>
        </w:rPr>
        <w:t xml:space="preserve">Di salah satu desa di Kabupaten Trenggalek sudah melakukan aktivitas kebudayaan menganyam yang diturunkan dari generasi ke generasi. Tempat kerajinan anyaman bambu yang pertama di Trenggalek berada di Desa Wonoanti, Kecamatan Gandusari. Pada tahun 1991 seorang pemuda berasal dari Desa Wonoanti bernama Sukatno berinisiatif menjadikan rumahnya menjadi sentra industri anyaman bambu yang ia beri nama Bambu Indah. Kerajinan anyaman Bambu Indah Desa Wonoanti menjadi produk unggulan yang mampu menembus pasar ekspor ke berbagai negara. </w:t>
      </w:r>
    </w:p>
    <w:p w:rsidR="00166945" w:rsidRPr="00CC3120" w:rsidRDefault="00166945" w:rsidP="00166945">
      <w:pPr>
        <w:pStyle w:val="ColorfulList-Accent11"/>
        <w:spacing w:after="0" w:line="276" w:lineRule="auto"/>
        <w:ind w:left="0" w:firstLine="294"/>
        <w:jc w:val="both"/>
        <w:rPr>
          <w:rFonts w:ascii="Times New Roman" w:hAnsi="Times New Roman"/>
          <w:sz w:val="20"/>
          <w:szCs w:val="20"/>
          <w:lang w:val="en-ID"/>
        </w:rPr>
      </w:pPr>
      <w:r w:rsidRPr="00CC3120">
        <w:rPr>
          <w:rFonts w:ascii="Times New Roman" w:hAnsi="Times New Roman"/>
          <w:sz w:val="20"/>
          <w:szCs w:val="20"/>
          <w:lang w:val="en-ID"/>
        </w:rPr>
        <w:t xml:space="preserve">Lokasi yang dipilih dalam penelitian ini adalah sentra industri anyaman Bambu Indah Trenggalek. Karena sentra industri ini merupakan tempat penghasil kerajinan tangan anyaman bambu pertama dan terbesar di Trenggalek. Produk yang banyak permintaan pasar yaitu capil dan rantang. Saat menghasilkan produk anyaman, para pengrajin secara tidak sadar telah menerapkan konsep matematika dari aktivitas menghitung, mengukur, dan mendesain produk anyaman bambu yang dibuat. </w:t>
      </w:r>
    </w:p>
    <w:p w:rsidR="00B427C3" w:rsidRDefault="00B427C3" w:rsidP="00B427C3">
      <w:pPr>
        <w:spacing w:line="276" w:lineRule="auto"/>
        <w:ind w:firstLine="426"/>
        <w:jc w:val="both"/>
        <w:rPr>
          <w:lang w:val="en-ID"/>
        </w:rPr>
      </w:pPr>
      <w:r w:rsidRPr="00B427C3">
        <w:rPr>
          <w:lang w:val="en-ID"/>
        </w:rPr>
        <w:t xml:space="preserve">Penelitian sebelumnya telah dilakukan oleh Atmosfer </w:t>
      </w:r>
      <w:r w:rsidR="0021628A" w:rsidRPr="00B427C3">
        <w:rPr>
          <w:lang w:val="en-ID"/>
        </w:rPr>
        <w:fldChar w:fldCharType="begin" w:fldLock="1"/>
      </w:r>
      <w:r w:rsidRPr="00B427C3">
        <w:rPr>
          <w:lang w:val="en-ID"/>
        </w:rPr>
        <w:instrText>ADDIN CSL_CITATION {"citationItems":[{"id":"ITEM-1","itemData":{"abstract":"Bamboo is one of the most substantial forest product in Abra. It has been used by Abrenians as a building material, a source of food and in making woven crafts. Hence, this study sought to identify the mathematical concepts, shapes, and designs present in the woven bamboo crafts; determine the mathematical structure of their patterns; and associate meanings and mathematical implications of the designs. Data were gathered through an interview from the weavers of Lagangilang, Abra, Philippines. The descriptive method of research was utilized for the analysis and interpretation of data. The patterns were analyzed through the enlacement of bamboo strands that emphasized the structure and design of the woven bamboo craft. It was observed that the most of the crafts have a tessellated base. Geometric transformations like translation, reflection, glide reflection, and rotation are also present in the products. Moreover, mathematical patterns from the Frieze Group were also obtained. Mathematical structures exist in the weaving pattern of the bamboo craft products in Lagangilang, Abra,Philippines. Hence, these are evidences of systematic mathematical representations in the modern world.","author":[{"dropping-particle":"","family":"Atmosfera","given":"Rynheart P","non-dropping-particle":"","parse-names":false,"suffix":""}],"container-title":"International Journal of Research Scholars (IJRS)","id":"ITEM-1","issued":{"date-parts":[["2019"]]},"page":"1-7","title":"Mathematical Structures of Woven Bamboo Crafts of Lagangilang, Abra, Philippines","type":"article-journal","volume":"3"},"suppress-author":1,"uris":["http://www.mendeley.com/documents/?uuid=3251de72-28a1-45a4-aedf-24e99d62cc0f"]}],"mendeley":{"formattedCitation":"(2019)","plainTextFormattedCitation":"(2019)","previouslyFormattedCitation":"(2019)"},"properties":{"noteIndex":0},"schema":"https://github.com/citation-style-language/schema/raw/master/csl-citation.json"}</w:instrText>
      </w:r>
      <w:r w:rsidR="0021628A" w:rsidRPr="00B427C3">
        <w:rPr>
          <w:lang w:val="en-ID"/>
        </w:rPr>
        <w:fldChar w:fldCharType="separate"/>
      </w:r>
      <w:r w:rsidRPr="00B427C3">
        <w:rPr>
          <w:noProof/>
          <w:lang w:val="en-ID"/>
        </w:rPr>
        <w:t>(2019)</w:t>
      </w:r>
      <w:r w:rsidR="0021628A" w:rsidRPr="00B427C3">
        <w:rPr>
          <w:lang w:val="en-ID"/>
        </w:rPr>
        <w:fldChar w:fldCharType="end"/>
      </w:r>
      <w:r w:rsidR="00F519D1">
        <w:rPr>
          <w:lang w:val="en-ID"/>
        </w:rPr>
        <w:t>,</w:t>
      </w:r>
      <w:r w:rsidRPr="00B427C3">
        <w:rPr>
          <w:lang w:val="en-ID"/>
        </w:rPr>
        <w:t xml:space="preserve"> yang berjudul “Mathematical Structures of Woven Bamboo Crafts of Lagangilang, </w:t>
      </w:r>
      <w:r w:rsidRPr="00B427C3">
        <w:rPr>
          <w:lang w:val="en-ID"/>
        </w:rPr>
        <w:lastRenderedPageBreak/>
        <w:t xml:space="preserve">Abra, Philippines”. Tujuan dari penelitian ini untuk mengidentifikasi konsep, bentuk, dan desain matematika yang ada pada kerajinan anyaman bambu. Produk yang diteliti dalam penelitian di Lagagilang, Abra, Philippines berupa keranjang, kipas dan furnitur. Penelitian selanjutnya tentang etnomatematika dilakukan oleh Lestari </w:t>
      </w:r>
      <w:r w:rsidR="0021628A" w:rsidRPr="00B427C3">
        <w:rPr>
          <w:lang w:val="en-ID"/>
        </w:rPr>
        <w:fldChar w:fldCharType="begin" w:fldLock="1"/>
      </w:r>
      <w:r w:rsidRPr="00B427C3">
        <w:rPr>
          <w:lang w:val="en-ID"/>
        </w:rPr>
        <w:instrText>ADDIN CSL_CITATION {"citationItems":[{"id":"ITEM-1","itemData":{"abstract":"Sebagian masyarakat, khusunya masyarakat Indonesia masih banyak yang tidak menyadari telah menerapkan ilmu matematika dalam berbagai aspek kehidupan, misalnya dalam hal berbisnis, mengukur, dan masih banyak lagi. Etnomatematika yang merupakan pengaitan konsep matematika dengan budaya dapat memberikan makna tersendiri bagi yang mempelajarinya. Keberadaan etnomatematika pengrajin anyaman bambu di desa Nogosari kecamatan Rambipuji-Jember ini, dapat digunakan sebagai sumber belajar siswa dan juga membuat siswa dan masyarakat lebih memahami bagaimana keterkaitan matematika dengan budaya. Pendekatan penelitian ini menggunakan pendekatan kualitatif dengan penelitian etnografi. Penduduk desa Nogosari membuat kerajinan anyaman ini dengan berbagai macam bentuk anyaman seperti tampah, ereg, tenong dan lain-lain. Semua itu digunakan sebagai alat-alat rumah tangga dan dibuat secara manual (tradisional) oleh penduduk desa Nogosari. Tekhnik pembuatan berbagai anyaman tersebut menggunakan bahan dan alat-alat yang sama, seperti: bahan anyaman dari bambu, pengikat anyaman dari tali plastik, gunting, arit atau alat pemotong bambu dan pisau. Dalam pembuatan anyaman ini pun tidak lepas dari konsep matematika seperti, perbandingan, barisan aritmatika, teselasi dan masih banyak lagi. Hasil kerajinan anyaman di desa Nogosari ini banyak dipasarkan di luar kota bahkan sampai di luar Jawa, salah satunya adalah Bali, yang merupakan masyarakatnya banyak mempergunakan alat anyaman seperti tampah untuk melakukan ritual-ritual (adat) yang biasa mereka lakukan disana.","author":[{"dropping-particle":"","family":"Lestari","given":"Puji Ayu. dkk.","non-dropping-particle":"","parse-names":false,"suffix":""}],"id":"ITEM-1","issued":{"date-parts":[["2015"]]},"title":"Etnomatematika Pengrajin Anyaman Desa Nogosari Kecamatan Rambipuji Jember","type":"article-journal"},"suppress-author":1,"uris":["http://www.mendeley.com/documents/?uuid=f14d239e-492e-4411-8982-7243178d7ddc"]}],"mendeley":{"formattedCitation":"(2015)","plainTextFormattedCitation":"(2015)","previouslyFormattedCitation":"(2015)"},"properties":{"noteIndex":0},"schema":"https://github.com/citation-style-language/schema/raw/master/csl-citation.json"}</w:instrText>
      </w:r>
      <w:r w:rsidR="0021628A" w:rsidRPr="00B427C3">
        <w:rPr>
          <w:lang w:val="en-ID"/>
        </w:rPr>
        <w:fldChar w:fldCharType="separate"/>
      </w:r>
      <w:r w:rsidRPr="00B427C3">
        <w:rPr>
          <w:noProof/>
          <w:lang w:val="en-ID"/>
        </w:rPr>
        <w:t>(2015)</w:t>
      </w:r>
      <w:r w:rsidR="0021628A" w:rsidRPr="00B427C3">
        <w:rPr>
          <w:lang w:val="en-ID"/>
        </w:rPr>
        <w:fldChar w:fldCharType="end"/>
      </w:r>
      <w:r w:rsidRPr="00B427C3">
        <w:rPr>
          <w:lang w:val="en-ID"/>
        </w:rPr>
        <w:t xml:space="preserve"> berjudul “Etnomatematika Pengrajin Anyaman Desa Nogorasi, Kecamatan Rambipuji, Jember”. Tujuan dari penelitian ini yaitu mendeskripsikan aktivitas yang dilakukan oleh pengrajin dalam menganyam bambu. Produk yang diteliti dalam penelitian di Desa Nogorasi ini berupa tampah.</w:t>
      </w:r>
    </w:p>
    <w:p w:rsidR="0050448D" w:rsidRPr="0050448D" w:rsidRDefault="00B427C3" w:rsidP="0050448D">
      <w:pPr>
        <w:pStyle w:val="ColorfulList-Accent11"/>
        <w:spacing w:after="0" w:line="276" w:lineRule="auto"/>
        <w:ind w:left="0" w:firstLine="426"/>
        <w:jc w:val="both"/>
        <w:rPr>
          <w:rFonts w:ascii="Times New Roman" w:hAnsi="Times New Roman"/>
          <w:bCs/>
          <w:noProof w:val="0"/>
          <w:sz w:val="20"/>
          <w:szCs w:val="20"/>
          <w:lang w:val="en-US"/>
        </w:rPr>
      </w:pPr>
      <w:r w:rsidRPr="00B427C3">
        <w:rPr>
          <w:rFonts w:ascii="Times New Roman" w:hAnsi="Times New Roman"/>
          <w:sz w:val="20"/>
          <w:szCs w:val="20"/>
          <w:lang w:val="en-ID"/>
        </w:rPr>
        <w:t>Berbeda dengan penelitian sebelumnya, dalam penelitian ini akan mengungkapkan etnomatematika yang dilakukan oleh peneliti dan pengrajin dalam melakukan aktivitas menganyam produk anyaman bambu yaitu capil dan rantang.</w:t>
      </w:r>
      <w:r w:rsidR="00166945" w:rsidRPr="00B427C3">
        <w:rPr>
          <w:rFonts w:ascii="Times New Roman" w:hAnsi="Times New Roman"/>
          <w:sz w:val="20"/>
          <w:szCs w:val="20"/>
          <w:lang w:val="en-ID"/>
        </w:rPr>
        <w:t xml:space="preserve"> </w:t>
      </w:r>
      <w:r w:rsidR="00450F5B" w:rsidRPr="00B427C3">
        <w:rPr>
          <w:rFonts w:ascii="Times New Roman" w:hAnsi="Times New Roman"/>
          <w:sz w:val="20"/>
          <w:szCs w:val="20"/>
          <w:lang w:val="en-ID"/>
        </w:rPr>
        <w:t>P</w:t>
      </w:r>
      <w:r w:rsidR="00166945" w:rsidRPr="00B427C3">
        <w:rPr>
          <w:rFonts w:ascii="Times New Roman" w:hAnsi="Times New Roman"/>
          <w:sz w:val="20"/>
          <w:szCs w:val="20"/>
          <w:lang w:val="en-ID"/>
        </w:rPr>
        <w:t>eneliti yang di desanya terdapat aktivitas budaya menganyam dan mempelajari matematika dasar di PGSD UNESA</w:t>
      </w:r>
      <w:r w:rsidR="00450F5B" w:rsidRPr="00B427C3">
        <w:rPr>
          <w:rFonts w:ascii="Times New Roman" w:hAnsi="Times New Roman"/>
          <w:sz w:val="20"/>
          <w:szCs w:val="20"/>
          <w:lang w:val="en-ID"/>
        </w:rPr>
        <w:t>,</w:t>
      </w:r>
      <w:r w:rsidR="00166945" w:rsidRPr="00B427C3">
        <w:rPr>
          <w:rFonts w:ascii="Times New Roman" w:hAnsi="Times New Roman"/>
          <w:sz w:val="20"/>
          <w:szCs w:val="20"/>
          <w:lang w:val="en-ID"/>
        </w:rPr>
        <w:t xml:space="preserve"> melihat terdapat konsep geometri dan pengukuran dalam aktivitas menganyam. Sehingga </w:t>
      </w:r>
      <w:r w:rsidR="00450F5B" w:rsidRPr="00B427C3">
        <w:rPr>
          <w:rFonts w:ascii="Times New Roman" w:hAnsi="Times New Roman"/>
          <w:sz w:val="20"/>
          <w:szCs w:val="20"/>
          <w:lang w:val="en-ID"/>
        </w:rPr>
        <w:t>dilakukan</w:t>
      </w:r>
      <w:r w:rsidR="00166945" w:rsidRPr="00B427C3">
        <w:rPr>
          <w:rFonts w:ascii="Times New Roman" w:hAnsi="Times New Roman"/>
          <w:sz w:val="20"/>
          <w:szCs w:val="20"/>
          <w:lang w:val="en-ID"/>
        </w:rPr>
        <w:t xml:space="preserve"> penelitian dengan judul “</w:t>
      </w:r>
      <w:r w:rsidR="00166945" w:rsidRPr="00B427C3">
        <w:rPr>
          <w:rFonts w:ascii="Times New Roman" w:hAnsi="Times New Roman"/>
          <w:bCs/>
          <w:noProof w:val="0"/>
          <w:sz w:val="20"/>
          <w:szCs w:val="20"/>
          <w:lang w:val="en-US"/>
        </w:rPr>
        <w:t>Konsep Geometri dan Pengukuran di Sekolah Dasar</w:t>
      </w:r>
      <w:r w:rsidR="0050448D">
        <w:rPr>
          <w:rFonts w:ascii="Times New Roman" w:hAnsi="Times New Roman"/>
          <w:bCs/>
          <w:noProof w:val="0"/>
          <w:sz w:val="20"/>
          <w:szCs w:val="20"/>
          <w:lang w:val="en-US"/>
        </w:rPr>
        <w:t xml:space="preserve"> dalam Proses Pembuatan Kerajinan Anyaman Bambu Indah Trenggalek</w:t>
      </w:r>
      <w:r w:rsidR="00166945" w:rsidRPr="00B427C3">
        <w:rPr>
          <w:rFonts w:ascii="Times New Roman" w:hAnsi="Times New Roman"/>
          <w:bCs/>
          <w:noProof w:val="0"/>
          <w:sz w:val="20"/>
          <w:szCs w:val="20"/>
          <w:lang w:val="en-US"/>
        </w:rPr>
        <w:t>”.</w:t>
      </w:r>
    </w:p>
    <w:p w:rsidR="00166945" w:rsidRPr="00233A6C" w:rsidRDefault="004535FC" w:rsidP="00233A6C">
      <w:pPr>
        <w:pStyle w:val="ColorfulList-Accent11"/>
        <w:spacing w:after="0" w:line="276" w:lineRule="auto"/>
        <w:ind w:left="0" w:firstLine="426"/>
        <w:jc w:val="both"/>
        <w:rPr>
          <w:rFonts w:ascii="Times New Roman" w:hAnsi="Times New Roman"/>
          <w:sz w:val="20"/>
          <w:szCs w:val="20"/>
          <w:lang w:val="en-ID"/>
        </w:rPr>
      </w:pPr>
      <w:r>
        <w:rPr>
          <w:rFonts w:ascii="Times New Roman" w:hAnsi="Times New Roman"/>
          <w:sz w:val="20"/>
          <w:szCs w:val="20"/>
          <w:lang w:val="en-ID"/>
        </w:rPr>
        <w:t>Berdasarkan latar belakang tersebut</w:t>
      </w:r>
      <w:r w:rsidR="00166945" w:rsidRPr="00CC3120">
        <w:rPr>
          <w:rFonts w:ascii="Times New Roman" w:hAnsi="Times New Roman"/>
          <w:sz w:val="20"/>
          <w:szCs w:val="20"/>
        </w:rPr>
        <w:t xml:space="preserve">, </w:t>
      </w:r>
      <w:r w:rsidR="00166945" w:rsidRPr="00CC3120">
        <w:rPr>
          <w:rFonts w:ascii="Times New Roman" w:hAnsi="Times New Roman"/>
          <w:sz w:val="20"/>
          <w:szCs w:val="20"/>
          <w:lang w:val="en-ID"/>
        </w:rPr>
        <w:t>adapun</w:t>
      </w:r>
      <w:r w:rsidR="00166945" w:rsidRPr="00CC3120">
        <w:rPr>
          <w:rFonts w:ascii="Times New Roman" w:hAnsi="Times New Roman"/>
          <w:sz w:val="20"/>
          <w:szCs w:val="20"/>
        </w:rPr>
        <w:t xml:space="preserve"> rumusan masalah </w:t>
      </w:r>
      <w:r w:rsidR="00166945" w:rsidRPr="00CC3120">
        <w:rPr>
          <w:rFonts w:ascii="Times New Roman" w:hAnsi="Times New Roman"/>
          <w:sz w:val="20"/>
          <w:szCs w:val="20"/>
          <w:lang w:val="en-ID"/>
        </w:rPr>
        <w:t>yang diajukan oleh peneliti</w:t>
      </w:r>
      <w:r w:rsidR="00166945" w:rsidRPr="00CC3120">
        <w:rPr>
          <w:rFonts w:ascii="Times New Roman" w:hAnsi="Times New Roman"/>
          <w:sz w:val="20"/>
          <w:szCs w:val="20"/>
        </w:rPr>
        <w:t xml:space="preserve"> adalah</w:t>
      </w:r>
      <w:r w:rsidR="00166945" w:rsidRPr="00CC3120">
        <w:rPr>
          <w:rFonts w:ascii="Times New Roman" w:hAnsi="Times New Roman"/>
          <w:sz w:val="20"/>
          <w:szCs w:val="20"/>
          <w:lang w:val="en-ID"/>
        </w:rPr>
        <w:t xml:space="preserve">: </w:t>
      </w:r>
      <w:r w:rsidR="00166945" w:rsidRPr="00CC3120">
        <w:rPr>
          <w:rFonts w:ascii="Times New Roman" w:hAnsi="Times New Roman"/>
          <w:sz w:val="20"/>
          <w:szCs w:val="20"/>
        </w:rPr>
        <w:t xml:space="preserve">Bagaimana etnomatematika </w:t>
      </w:r>
      <w:r w:rsidR="00166945" w:rsidRPr="00CC3120">
        <w:rPr>
          <w:rFonts w:ascii="Times New Roman" w:hAnsi="Times New Roman"/>
          <w:sz w:val="20"/>
          <w:szCs w:val="20"/>
          <w:lang w:val="en-ID"/>
        </w:rPr>
        <w:t>yang muncul ketika peneliti dan pengrajin melakukan</w:t>
      </w:r>
      <w:r w:rsidR="00166945" w:rsidRPr="00CC3120">
        <w:rPr>
          <w:rFonts w:ascii="Times New Roman" w:hAnsi="Times New Roman"/>
          <w:sz w:val="20"/>
          <w:szCs w:val="20"/>
        </w:rPr>
        <w:t xml:space="preserve"> aktivitas pembuatan kerajinan anyaman </w:t>
      </w:r>
      <w:r w:rsidR="00166945" w:rsidRPr="00CC3120">
        <w:rPr>
          <w:rFonts w:ascii="Times New Roman" w:hAnsi="Times New Roman"/>
          <w:sz w:val="20"/>
          <w:szCs w:val="20"/>
          <w:lang w:val="en-ID"/>
        </w:rPr>
        <w:t>B</w:t>
      </w:r>
      <w:r w:rsidR="00166945" w:rsidRPr="00CC3120">
        <w:rPr>
          <w:rFonts w:ascii="Times New Roman" w:hAnsi="Times New Roman"/>
          <w:sz w:val="20"/>
          <w:szCs w:val="20"/>
        </w:rPr>
        <w:t xml:space="preserve">ambu </w:t>
      </w:r>
      <w:r w:rsidR="00166945" w:rsidRPr="00CC3120">
        <w:rPr>
          <w:rFonts w:ascii="Times New Roman" w:hAnsi="Times New Roman"/>
          <w:sz w:val="20"/>
          <w:szCs w:val="20"/>
          <w:lang w:val="en-ID"/>
        </w:rPr>
        <w:t xml:space="preserve">Indah </w:t>
      </w:r>
      <w:r w:rsidR="00166945" w:rsidRPr="00CC3120">
        <w:rPr>
          <w:rFonts w:ascii="Times New Roman" w:hAnsi="Times New Roman"/>
          <w:sz w:val="20"/>
          <w:szCs w:val="20"/>
        </w:rPr>
        <w:t>Trenggalek?</w:t>
      </w:r>
      <w:r w:rsidR="00166945" w:rsidRPr="00CC3120">
        <w:rPr>
          <w:rFonts w:ascii="Times New Roman" w:hAnsi="Times New Roman"/>
          <w:sz w:val="20"/>
          <w:szCs w:val="20"/>
          <w:lang w:val="en-ID"/>
        </w:rPr>
        <w:t xml:space="preserve"> </w:t>
      </w:r>
      <w:r w:rsidR="00166945" w:rsidRPr="00CC3120">
        <w:rPr>
          <w:rFonts w:ascii="Times New Roman" w:hAnsi="Times New Roman"/>
          <w:sz w:val="20"/>
          <w:szCs w:val="20"/>
        </w:rPr>
        <w:t xml:space="preserve">Bagaimana </w:t>
      </w:r>
      <w:r w:rsidR="00166945" w:rsidRPr="00CC3120">
        <w:rPr>
          <w:rFonts w:ascii="Times New Roman" w:hAnsi="Times New Roman"/>
          <w:sz w:val="20"/>
          <w:szCs w:val="20"/>
          <w:lang w:val="en-ID"/>
        </w:rPr>
        <w:t xml:space="preserve">soal kontekstual geometri dan pengukuran </w:t>
      </w:r>
      <w:r w:rsidR="00166945" w:rsidRPr="00CC3120">
        <w:rPr>
          <w:rFonts w:ascii="Times New Roman" w:hAnsi="Times New Roman"/>
          <w:sz w:val="20"/>
          <w:szCs w:val="20"/>
        </w:rPr>
        <w:t>terkait dengan pembuatan kerajinan tangan anyaman</w:t>
      </w:r>
      <w:r w:rsidR="00166945" w:rsidRPr="00CC3120">
        <w:rPr>
          <w:rFonts w:ascii="Times New Roman" w:hAnsi="Times New Roman"/>
          <w:sz w:val="20"/>
          <w:szCs w:val="20"/>
          <w:lang w:val="en-ID"/>
        </w:rPr>
        <w:t xml:space="preserve"> B</w:t>
      </w:r>
      <w:r w:rsidR="00166945" w:rsidRPr="00CC3120">
        <w:rPr>
          <w:rFonts w:ascii="Times New Roman" w:hAnsi="Times New Roman"/>
          <w:sz w:val="20"/>
          <w:szCs w:val="20"/>
        </w:rPr>
        <w:t xml:space="preserve">ambu </w:t>
      </w:r>
      <w:r w:rsidR="00166945" w:rsidRPr="00CC3120">
        <w:rPr>
          <w:rFonts w:ascii="Times New Roman" w:hAnsi="Times New Roman"/>
          <w:sz w:val="20"/>
          <w:szCs w:val="20"/>
          <w:lang w:val="en-ID"/>
        </w:rPr>
        <w:t>Indah</w:t>
      </w:r>
      <w:r w:rsidR="00166945" w:rsidRPr="00CC3120">
        <w:rPr>
          <w:rFonts w:ascii="Times New Roman" w:hAnsi="Times New Roman"/>
          <w:sz w:val="20"/>
          <w:szCs w:val="20"/>
        </w:rPr>
        <w:t xml:space="preserve"> Trenggalek untuk peserta didik Sekolah Dasar?</w:t>
      </w:r>
    </w:p>
    <w:p w:rsidR="00B84020" w:rsidRDefault="00B84020" w:rsidP="00A7320D">
      <w:pPr>
        <w:pStyle w:val="BodyText"/>
        <w:spacing w:line="276" w:lineRule="auto"/>
        <w:ind w:firstLine="0"/>
        <w:rPr>
          <w:lang w:val="id-ID"/>
        </w:rPr>
      </w:pPr>
    </w:p>
    <w:p w:rsidR="00B84020" w:rsidRPr="00AE08FF" w:rsidRDefault="00B84020" w:rsidP="00A7320D">
      <w:pPr>
        <w:pStyle w:val="BodyText"/>
        <w:spacing w:line="276" w:lineRule="auto"/>
        <w:ind w:firstLine="0"/>
        <w:rPr>
          <w:b/>
          <w:lang w:val="id-ID"/>
        </w:rPr>
      </w:pPr>
      <w:r w:rsidRPr="00AE08FF">
        <w:rPr>
          <w:b/>
          <w:lang w:val="id-ID"/>
        </w:rPr>
        <w:t>METODE</w:t>
      </w:r>
    </w:p>
    <w:p w:rsidR="00D674FA" w:rsidRDefault="00166945" w:rsidP="00EA685A">
      <w:pPr>
        <w:pStyle w:val="BodyText"/>
        <w:spacing w:line="276" w:lineRule="auto"/>
        <w:ind w:firstLine="284"/>
        <w:rPr>
          <w:lang w:val="en-ID"/>
        </w:rPr>
      </w:pPr>
      <w:r w:rsidRPr="0006367D">
        <w:rPr>
          <w:lang w:val="en-ID"/>
        </w:rPr>
        <w:t xml:space="preserve">Penelitian ini menggunakan metode penelitian kualitatif dengan </w:t>
      </w:r>
      <w:r w:rsidR="0031606C">
        <w:rPr>
          <w:lang w:val="en-ID"/>
        </w:rPr>
        <w:t xml:space="preserve">dua </w:t>
      </w:r>
      <w:r w:rsidR="00450F5B" w:rsidRPr="0006367D">
        <w:rPr>
          <w:lang w:val="en-ID"/>
        </w:rPr>
        <w:t>paradigma penelitian</w:t>
      </w:r>
      <w:r w:rsidR="0031606C">
        <w:rPr>
          <w:lang w:val="en-ID"/>
        </w:rPr>
        <w:t>, yaitu</w:t>
      </w:r>
      <w:r w:rsidR="00450F5B" w:rsidRPr="0006367D">
        <w:rPr>
          <w:lang w:val="en-ID"/>
        </w:rPr>
        <w:t xml:space="preserve"> </w:t>
      </w:r>
      <w:r w:rsidR="005C7130">
        <w:rPr>
          <w:lang w:val="en-ID"/>
        </w:rPr>
        <w:t>transformatif</w:t>
      </w:r>
      <w:r w:rsidR="00450F5B" w:rsidRPr="0006367D">
        <w:rPr>
          <w:lang w:val="en-ID"/>
        </w:rPr>
        <w:t xml:space="preserve"> dan </w:t>
      </w:r>
      <w:r w:rsidR="00450F5B" w:rsidRPr="007E31D8">
        <w:rPr>
          <w:i/>
          <w:lang w:val="en-ID"/>
        </w:rPr>
        <w:t>post positivism</w:t>
      </w:r>
      <w:r w:rsidR="00450F5B" w:rsidRPr="0006367D">
        <w:rPr>
          <w:lang w:val="en-ID"/>
        </w:rPr>
        <w:t>.</w:t>
      </w:r>
      <w:r w:rsidR="003C7B66" w:rsidRPr="0006367D">
        <w:rPr>
          <w:lang w:val="en-ID"/>
        </w:rPr>
        <w:t xml:space="preserve"> Penelitian ku</w:t>
      </w:r>
      <w:r w:rsidR="000548C5" w:rsidRPr="0006367D">
        <w:rPr>
          <w:lang w:val="en-ID"/>
        </w:rPr>
        <w:t xml:space="preserve">alitatif berjenis </w:t>
      </w:r>
      <w:r w:rsidR="005C7130">
        <w:rPr>
          <w:lang w:val="en-ID"/>
        </w:rPr>
        <w:t>transformatif</w:t>
      </w:r>
      <w:r w:rsidR="000548C5" w:rsidRPr="0006367D">
        <w:rPr>
          <w:lang w:val="en-ID"/>
        </w:rPr>
        <w:t xml:space="preserve"> </w:t>
      </w:r>
      <w:r w:rsidR="003C7B66" w:rsidRPr="0006367D">
        <w:rPr>
          <w:lang w:val="en-ID"/>
        </w:rPr>
        <w:t xml:space="preserve">merupakan penelitian dengan adanya peran dari peneliti untuk merekontruksi dan memberikan penjabaran hasil pengalaman pada penelitian </w:t>
      </w:r>
      <w:r w:rsidR="0021628A" w:rsidRPr="0006367D">
        <w:rPr>
          <w:lang w:val="en-ID"/>
        </w:rPr>
        <w:fldChar w:fldCharType="begin" w:fldLock="1"/>
      </w:r>
      <w:r w:rsidR="003C7B66" w:rsidRPr="0006367D">
        <w:rPr>
          <w:lang w:val="en-ID"/>
        </w:rPr>
        <w:instrText>ADDIN CSL_CITATION {"citationItems":[{"id":"ITEM-1","itemData":{"DOI":"10.1007/978-94-6300-797-9_2","abstract":"There is an instinctive drive among all humans to make meaning of their daily lives. Because there are no enduring truths, and change is continuous, we cannot always be assured of what we know or believe. It therefore becomes imperative in adulthood that we develop a more critical worldview as we seek ways to better understand our world. This involves learning \" how to negotiate and act upon our own purposes, values, feelings and meanings rather than those we have uncritically assimilated from others \" (Mezirow and Associates, p. 2000, p. 8). Developing more reliable beliefs, exploring and validating their fidelity, and making informed decisions are fundamental to the adult learning process. It is transformative learning the-ory that explains this learning process of constructing and appropriating new and revised interpretations of the meaning of an experience in the world. Thirty years ago, when Jack Mezirow (1978) first introduced a theory of adult learning, it helped explain how adults changed the way they interpreted their world. This theory of transformative learning is considered uniquely adult—that is, grounded in human communication, where \" learning is under-stood as the process of using a prior interpretation to construe a new or revised interpretation of the meaning of one' s experience in order to guide future action \" (Mezirow, 1996, p. 162). The transformative process is formed and circumscribed by a frame of reference. Frames of reference are structures of assumptions and expectations that frame an individual' s tacit points of view and influence their thinking, beliefs, and actions. It is the revision of a frame of reference in concert with reflection on experience that is addressed by the theory of perspective transformation—a paradigmatic shift. A perspective transformation leads to \" a more fully developed (more functional) frame of 5 1 NEW DIRECTIONS FOR ADULT AND CONTINUING EDUCATION, no. 119, Fall 2008","author":[{"dropping-particle":"","family":"Taylor","given":"Edward W.","non-dropping-particle":"","parse-names":false,"suffix":""}],"container-title":"Transformative Learning Meets Bildung","id":"ITEM-1","issued":{"date-parts":[["2017"]]},"title":"Transformative Learning Theory","type":"chapter"},"uris":["http://www.mendeley.com/documents/?uuid=8a65bcde-908b-4f0f-b4ad-006426394e16"]}],"mendeley":{"formattedCitation":"(Taylor, 2017)","plainTextFormattedCitation":"(Taylor, 2017)","previouslyFormattedCitation":"(Taylor, 2017)"},"properties":{"noteIndex":0},"schema":"https://github.com/citation-style-language/schema/raw/master/csl-citation.json"}</w:instrText>
      </w:r>
      <w:r w:rsidR="0021628A" w:rsidRPr="0006367D">
        <w:rPr>
          <w:lang w:val="en-ID"/>
        </w:rPr>
        <w:fldChar w:fldCharType="separate"/>
      </w:r>
      <w:r w:rsidR="003C7B66" w:rsidRPr="0006367D">
        <w:rPr>
          <w:noProof/>
          <w:lang w:val="en-ID"/>
        </w:rPr>
        <w:t>(Taylor, 2017)</w:t>
      </w:r>
      <w:r w:rsidR="0021628A" w:rsidRPr="0006367D">
        <w:rPr>
          <w:lang w:val="en-ID"/>
        </w:rPr>
        <w:fldChar w:fldCharType="end"/>
      </w:r>
      <w:r w:rsidR="003C7B66" w:rsidRPr="0006367D">
        <w:rPr>
          <w:lang w:val="en-ID"/>
        </w:rPr>
        <w:t>.</w:t>
      </w:r>
      <w:r w:rsidR="000C2380" w:rsidRPr="0006367D">
        <w:rPr>
          <w:lang w:val="en-ID"/>
        </w:rPr>
        <w:t xml:space="preserve"> </w:t>
      </w:r>
      <w:r w:rsidR="0006367D" w:rsidRPr="0006367D">
        <w:rPr>
          <w:lang w:val="en-ID"/>
        </w:rPr>
        <w:t>Sedangkan</w:t>
      </w:r>
      <w:r w:rsidR="000C2380" w:rsidRPr="0006367D">
        <w:rPr>
          <w:lang w:val="en-ID"/>
        </w:rPr>
        <w:t xml:space="preserve"> paradigma post positivism, peneliti tidak memiliki jarak dengan objek penelitia</w:t>
      </w:r>
      <w:r w:rsidR="00862806">
        <w:rPr>
          <w:lang w:val="en-ID"/>
        </w:rPr>
        <w:t xml:space="preserve">n </w:t>
      </w:r>
      <w:r w:rsidR="0021628A">
        <w:rPr>
          <w:lang w:val="en-ID"/>
        </w:rPr>
        <w:fldChar w:fldCharType="begin" w:fldLock="1"/>
      </w:r>
      <w:r w:rsidR="00E41BDC">
        <w:rPr>
          <w:lang w:val="en-ID"/>
        </w:rPr>
        <w:instrText>ADDIN CSL_CITATION {"citationItems":[{"id":"ITEM-1","itemData":{"abstract":"In a positivist view of the world, science was seen as the way to get at truth, to understand the world well enough so that we might predict and control it. The world and the universe were deterministic -- they operated by laws of cause and effect that we could discern if we applied the unique approach of the scientific method. Science was largely a mechanistic or mechanical affair. We use deductive reasoning to postulate theories that we can test. Based on the results of our studies, we may learn that our theory doesn't fit the facts well and so we need to revise our theory to better predict reality. The positivist believed in empiricism -- the idea that observation and measurement was the core of the scientific endeavor. The key approach of the scientific method is the experiment, the attempt to discern natural laws through direct manipulation and observation. OK, I am exaggerating the positivist position (although you may be amazed at how close to this some of them actually came) in order to make a point. Things have changed in our views of science since the middle part of the 20th century. Probably the most important has been our shift away from positivism into what we term post-positivism. By post-positivism, I don't mean a slight adjustment to or revision of the positivist position -- post-positivism is a wholesale rejection of the central tenets of positivism. A post-positivist might begin by recognizing that the way scientists think and work and the way we think in our everyday life are not distinctly different. Scientific reasoning and common sense reasoning are essentially the same process. There is no difference in kind between the two, only a difference in degree. Scientists, for example, follow specific procedures to assure that observations are verifiable, accurate and consistent. In everyday reasoning, we don't always proceed so carefully (although, if you think about it, when the stakes are high, even in everyday life we become much more cautious about measurement. Think of the way most responsible parents keep continuous watch over their infants, noticing details that non-parents would never detect).","author":[{"dropping-particle":"","family":"Trochim","given":"William","non-dropping-particle":"","parse-names":false,"suffix":""}],"container-title":"Conjoint","id":"ITEM-1","issued":{"date-parts":[["2020"]]},"title":"Positivism &amp; Post-Positivism | Research Methods Knowledge Base","type":"article-journal"},"uris":["http://www.mendeley.com/documents/?uuid=1692c046-05ad-4362-b238-5c3076dc6efe"]}],"mendeley":{"formattedCitation":"(Trochim, 2020)","plainTextFormattedCitation":"(Trochim, 2020)","previouslyFormattedCitation":"(Trochim, 2020)"},"properties":{"noteIndex":0},"schema":"https://github.com/citation-style-language/schema/raw/master/csl-citation.json"}</w:instrText>
      </w:r>
      <w:r w:rsidR="0021628A">
        <w:rPr>
          <w:lang w:val="en-ID"/>
        </w:rPr>
        <w:fldChar w:fldCharType="separate"/>
      </w:r>
      <w:r w:rsidR="00862806" w:rsidRPr="00862806">
        <w:rPr>
          <w:noProof/>
          <w:lang w:val="en-ID"/>
        </w:rPr>
        <w:t>(Trochim, 2020)</w:t>
      </w:r>
      <w:r w:rsidR="0021628A">
        <w:rPr>
          <w:lang w:val="en-ID"/>
        </w:rPr>
        <w:fldChar w:fldCharType="end"/>
      </w:r>
      <w:r w:rsidR="000C2380" w:rsidRPr="0006367D">
        <w:rPr>
          <w:lang w:val="en-ID"/>
        </w:rPr>
        <w:t xml:space="preserve">. </w:t>
      </w:r>
      <w:r w:rsidR="0006367D" w:rsidRPr="0006367D">
        <w:rPr>
          <w:lang w:val="en-ID"/>
        </w:rPr>
        <w:t>Kedua paradigm</w:t>
      </w:r>
      <w:r w:rsidR="00722903">
        <w:rPr>
          <w:lang w:val="en-ID"/>
        </w:rPr>
        <w:t>a</w:t>
      </w:r>
      <w:r w:rsidR="0006367D" w:rsidRPr="0006367D">
        <w:rPr>
          <w:lang w:val="en-ID"/>
        </w:rPr>
        <w:t xml:space="preserve"> tersebut, memungkinkan</w:t>
      </w:r>
      <w:r w:rsidR="000C2380" w:rsidRPr="0006367D">
        <w:rPr>
          <w:lang w:val="en-ID"/>
        </w:rPr>
        <w:t xml:space="preserve"> peneliti mendapatkan informasi yang lebih mendalam</w:t>
      </w:r>
      <w:r w:rsidR="0006367D" w:rsidRPr="0006367D">
        <w:rPr>
          <w:lang w:val="en-ID"/>
        </w:rPr>
        <w:t xml:space="preserve"> mengenai penelitiannya</w:t>
      </w:r>
      <w:r w:rsidR="008E2C4A">
        <w:rPr>
          <w:lang w:val="en-ID"/>
        </w:rPr>
        <w:t xml:space="preserve"> dan dapat merekonstruksi serta menjabarkan hasil penelitiannya</w:t>
      </w:r>
      <w:r w:rsidR="000C2380" w:rsidRPr="0006367D">
        <w:rPr>
          <w:lang w:val="en-ID"/>
        </w:rPr>
        <w:t xml:space="preserve">. </w:t>
      </w:r>
      <w:r w:rsidR="0031606C">
        <w:rPr>
          <w:lang w:val="en-ID"/>
        </w:rPr>
        <w:t xml:space="preserve">Paradigma </w:t>
      </w:r>
      <w:r w:rsidR="005C7130">
        <w:rPr>
          <w:lang w:val="en-ID"/>
        </w:rPr>
        <w:t>transformatif</w:t>
      </w:r>
      <w:r w:rsidR="0031606C">
        <w:rPr>
          <w:lang w:val="en-ID"/>
        </w:rPr>
        <w:t xml:space="preserve"> ini digunakan peneliti untuk </w:t>
      </w:r>
      <w:r w:rsidR="00722903">
        <w:rPr>
          <w:lang w:val="en-ID"/>
        </w:rPr>
        <w:t>mengkaji</w:t>
      </w:r>
      <w:r w:rsidR="0031606C">
        <w:rPr>
          <w:lang w:val="en-ID"/>
        </w:rPr>
        <w:t xml:space="preserve"> rumusan masalah pertama, sementara paradigma post positivism untuk </w:t>
      </w:r>
      <w:r w:rsidR="00722903">
        <w:rPr>
          <w:lang w:val="en-ID"/>
        </w:rPr>
        <w:t>mengkaji</w:t>
      </w:r>
      <w:r w:rsidR="0031606C">
        <w:rPr>
          <w:lang w:val="en-ID"/>
        </w:rPr>
        <w:t xml:space="preserve"> rumusan masalah kedua.</w:t>
      </w:r>
    </w:p>
    <w:p w:rsidR="005C7130" w:rsidRDefault="00D674FA" w:rsidP="00EA685A">
      <w:pPr>
        <w:pStyle w:val="BodyText"/>
        <w:spacing w:line="276" w:lineRule="auto"/>
        <w:ind w:firstLine="284"/>
        <w:rPr>
          <w:lang w:val="en-ID"/>
        </w:rPr>
      </w:pPr>
      <w:r w:rsidRPr="00D674FA">
        <w:rPr>
          <w:lang w:val="en-ID"/>
        </w:rPr>
        <w:t xml:space="preserve">Peneliti melakukan pengumpulan data menggunakan pendekatan </w:t>
      </w:r>
      <w:r w:rsidR="004B3661" w:rsidRPr="00D20E69">
        <w:rPr>
          <w:i/>
        </w:rPr>
        <w:t>auto|etnograpy</w:t>
      </w:r>
      <w:r w:rsidRPr="00D674FA">
        <w:rPr>
          <w:lang w:val="en-ID"/>
        </w:rPr>
        <w:t>, metode observasi dan metod</w:t>
      </w:r>
      <w:r>
        <w:rPr>
          <w:lang w:val="en-ID"/>
        </w:rPr>
        <w:t xml:space="preserve">e wawancara. </w:t>
      </w:r>
      <w:r w:rsidR="004B3661">
        <w:t>T</w:t>
      </w:r>
      <w:r w:rsidR="004B3661" w:rsidRPr="00D20E69">
        <w:t xml:space="preserve">anda </w:t>
      </w:r>
      <w:r w:rsidR="004B3661" w:rsidRPr="00D20E69">
        <w:rPr>
          <w:rFonts w:cs="Calibri"/>
        </w:rPr>
        <w:t xml:space="preserve">“|” </w:t>
      </w:r>
      <w:r w:rsidR="004B3661" w:rsidRPr="00D20E69">
        <w:t xml:space="preserve">pada </w:t>
      </w:r>
      <w:r w:rsidR="004B3661" w:rsidRPr="00D20E69">
        <w:rPr>
          <w:i/>
        </w:rPr>
        <w:t>auto|etnography</w:t>
      </w:r>
      <w:r w:rsidR="004B3661" w:rsidRPr="00D20E69">
        <w:t xml:space="preserve"> </w:t>
      </w:r>
      <w:r w:rsidR="004B3661">
        <w:t xml:space="preserve">menunjukkan bahwa </w:t>
      </w:r>
      <w:r w:rsidR="004B3661" w:rsidRPr="00D20E69">
        <w:rPr>
          <w:i/>
        </w:rPr>
        <w:t>auto-etnography</w:t>
      </w:r>
      <w:r w:rsidR="004B3661" w:rsidRPr="00D20E69">
        <w:t xml:space="preserve"> dan </w:t>
      </w:r>
      <w:r w:rsidR="004B3661" w:rsidRPr="00D20E69">
        <w:rPr>
          <w:i/>
        </w:rPr>
        <w:t>etnography</w:t>
      </w:r>
      <w:r w:rsidR="004B3661">
        <w:rPr>
          <w:lang w:val="en-ID"/>
        </w:rPr>
        <w:t xml:space="preserve"> digunakan secara bersama-sama </w:t>
      </w:r>
      <w:r w:rsidR="0021628A">
        <w:rPr>
          <w:lang w:val="en-ID"/>
        </w:rPr>
        <w:fldChar w:fldCharType="begin" w:fldLock="1"/>
      </w:r>
      <w:r w:rsidR="005C7130">
        <w:rPr>
          <w:lang w:val="en-ID"/>
        </w:rPr>
        <w:instrText>ADDIN CSL_CITATION {"citationItems":[{"id":"ITEM-1","itemData":{"abstract":"… educational research for my nation and the global society … EXCAVATING ISLAMIC VALUES AND CONCEPTS AS CONTEXTS OF MATHEMATICS PROBLEMS IN PRIMARY EDUCATION ..... 134 … 180 Traditional Pesantren: No Mathematics as a Taught Subject …","author":[{"dropping-particle":"","family":"Mariana","given":"Neni","non-dropping-particle":"","parse-names":false,"suffix":""}],"container-title":"Disertasi. Perth Australia: Murdoch University","id":"ITEM-1","issued":{"date-parts":[["2017"]]},"title":"Transforming Mathematics Problems in Indonesian Primary Schools By Embedding Islamic and Indonesian Contexts","type":"thesis"},"uris":["http://www.mendeley.com/documents/?uuid=0cb1cd6e-bd3b-4e01-89ff-00a48eb95eb4"]}],"mendeley":{"formattedCitation":"(Mariana, 2017)","plainTextFormattedCitation":"(Mariana, 2017)","previouslyFormattedCitation":"(Mariana, 2017)"},"properties":{"noteIndex":0},"schema":"https://github.com/citation-style-language/schema/raw/master/csl-citation.json"}</w:instrText>
      </w:r>
      <w:r w:rsidR="0021628A">
        <w:rPr>
          <w:lang w:val="en-ID"/>
        </w:rPr>
        <w:fldChar w:fldCharType="separate"/>
      </w:r>
      <w:r w:rsidR="0088582F" w:rsidRPr="0088582F">
        <w:rPr>
          <w:noProof/>
          <w:lang w:val="en-ID"/>
        </w:rPr>
        <w:t>(Mariana, 2017)</w:t>
      </w:r>
      <w:r w:rsidR="0021628A">
        <w:rPr>
          <w:lang w:val="en-ID"/>
        </w:rPr>
        <w:fldChar w:fldCharType="end"/>
      </w:r>
      <w:r w:rsidR="004B3661">
        <w:rPr>
          <w:lang w:val="en-ID"/>
        </w:rPr>
        <w:t xml:space="preserve">. </w:t>
      </w:r>
      <w:r>
        <w:rPr>
          <w:lang w:val="en-ID"/>
        </w:rPr>
        <w:t xml:space="preserve">Melalui </w:t>
      </w:r>
      <w:r>
        <w:rPr>
          <w:lang w:val="en-ID"/>
        </w:rPr>
        <w:lastRenderedPageBreak/>
        <w:t xml:space="preserve">studi </w:t>
      </w:r>
      <w:r w:rsidR="00CB287B" w:rsidRPr="002A1571">
        <w:rPr>
          <w:i/>
          <w:lang w:val="en-ID"/>
        </w:rPr>
        <w:t>auto</w:t>
      </w:r>
      <w:r w:rsidR="00CB287B">
        <w:rPr>
          <w:lang w:val="en-ID"/>
        </w:rPr>
        <w:t>|</w:t>
      </w:r>
      <w:r w:rsidR="00CB287B" w:rsidRPr="002A1571">
        <w:rPr>
          <w:i/>
          <w:lang w:val="en-ID"/>
        </w:rPr>
        <w:t>etnograpy</w:t>
      </w:r>
      <w:r w:rsidRPr="00D674FA">
        <w:rPr>
          <w:lang w:val="en-ID"/>
        </w:rPr>
        <w:t>, peneliti melakukan refleksi diri dengan menulis cerita dari rekonstruksi pengalaman kebudayaan yang di miliki</w:t>
      </w:r>
      <w:r w:rsidR="00383D24">
        <w:rPr>
          <w:lang w:val="en-ID"/>
        </w:rPr>
        <w:t xml:space="preserve"> </w:t>
      </w:r>
      <w:r w:rsidR="0021628A">
        <w:rPr>
          <w:lang w:val="en-ID"/>
        </w:rPr>
        <w:fldChar w:fldCharType="begin" w:fldLock="1"/>
      </w:r>
      <w:r w:rsidR="007324B7">
        <w:rPr>
          <w:lang w:val="en-ID"/>
        </w:rPr>
        <w:instrText>ADDIN CSL_CITATION {"citationItems":[{"id":"ITEM-1","itemData":{"DOI":"10.1163/9789460911408_021","ISSN":"14385627","abstract":"Studying the unknown involves leaving the familiar. Leaving is prerequisite to transcending self and society, whether studying a far-away culture or the neighborhood culture. However, leaving also enables a different and deeper understanding of what we left at home. In this exploration I will interweave the two very human states of being at home and being away, both in the literal sense of studying one's \" own\" and the \"other\" culture, and in the metaphorical sense of studying the known and the unknown within the field of the ethnographic endeavor. The look back home emerges as a chance to practice self-reflexivity. I will relate scientific approaches to the experience of being home versus being away with my personal experiences of leaving my home-country (Germany) and immersing myself in another culture (the United States) to open up various dimensions of meaning. My contribution includes: (a) the etymology of home and away; (b) cultural psychology of home and away; (c) Fernweh versus Heimweh; and (d) central auto-ethnographic questions and \"Journeys Back Home\" that illustrate the possibilities auto-ethnography opens up as yet another piece of the puzzle in attempting to understanding ourselves and others. © 2002 Forum Qualitative Sozialforschung / Forum: Qualitative Social Research.","author":[{"dropping-particle":"","family":"Alsop","given":"Christiane Kraft","non-dropping-particle":"","parse-names":false,"suffix":""}],"container-title":"Forum Qualitative Sozialforschung","id":"ITEM-1","issued":{"date-parts":[["2002"]]},"title":"Home and away: Self-reflexive auto-ethnography","type":"article-journal"},"uris":["http://www.mendeley.com/documents/?uuid=5821656d-8554-4226-93a5-fb9af11d35bf"]}],"mendeley":{"formattedCitation":"(Alsop, 2002)","plainTextFormattedCitation":"(Alsop, 2002)","previouslyFormattedCitation":"(Alsop, 2002)"},"properties":{"noteIndex":0},"schema":"https://github.com/citation-style-language/schema/raw/master/csl-citation.json"}</w:instrText>
      </w:r>
      <w:r w:rsidR="0021628A">
        <w:rPr>
          <w:lang w:val="en-ID"/>
        </w:rPr>
        <w:fldChar w:fldCharType="separate"/>
      </w:r>
      <w:r w:rsidR="00383D24" w:rsidRPr="005B6109">
        <w:rPr>
          <w:noProof/>
          <w:lang w:val="en-ID"/>
        </w:rPr>
        <w:t>(Alsop, 2002)</w:t>
      </w:r>
      <w:r w:rsidR="0021628A">
        <w:rPr>
          <w:lang w:val="en-ID"/>
        </w:rPr>
        <w:fldChar w:fldCharType="end"/>
      </w:r>
      <w:r>
        <w:rPr>
          <w:lang w:val="en-ID"/>
        </w:rPr>
        <w:t xml:space="preserve">. </w:t>
      </w:r>
      <w:r w:rsidRPr="007359F6">
        <w:rPr>
          <w:lang w:val="en-ID"/>
        </w:rPr>
        <w:t xml:space="preserve"> </w:t>
      </w:r>
      <w:r w:rsidR="005B7FA7">
        <w:rPr>
          <w:lang w:val="en-ID"/>
        </w:rPr>
        <w:t>Melalui</w:t>
      </w:r>
      <w:r w:rsidR="00B529BD">
        <w:rPr>
          <w:lang w:val="en-ID"/>
        </w:rPr>
        <w:t xml:space="preserve"> cerita yang disajikan, m</w:t>
      </w:r>
      <w:r w:rsidRPr="007359F6">
        <w:rPr>
          <w:lang w:val="en-ID"/>
        </w:rPr>
        <w:t xml:space="preserve">enurut Mangaratua </w:t>
      </w:r>
      <w:r w:rsidR="0021628A" w:rsidRPr="007359F6">
        <w:rPr>
          <w:lang w:val="en-ID"/>
        </w:rPr>
        <w:fldChar w:fldCharType="begin" w:fldLock="1"/>
      </w:r>
      <w:r w:rsidRPr="007359F6">
        <w:rPr>
          <w:lang w:val="en-ID"/>
        </w:rPr>
        <w:instrText>ADDIN CSL_CITATION {"citationItems":[{"id":"ITEM-1","itemData":{"DOI":"10.1080/14623943.2020.1821628","ISSN":"14701103","abstract":"Drawing on an autoethnographic inquiry we present a first-person, narrative account of a mathematics teacher’s experience of developing an ethically responsible teaching practice. Reflective commentary on narrative vignettes illustrates the teacher’s inquiry in the role of researcher as transformative learner. Inspired by transformative learning theory, he engaged in critical self-reflection on his moments of teaching, which prompted him to switch from the teacher’s point of view and pay heed to his student’s meaning perspective. This transformation of perspective enabled him to avoid conflict by negotiating a deal with the young resistant learner–‘a rebel kid’–to generate mutual respect, focus on values, and successfully adjust to the student’s learning trajectory. The result of this inquiry suggests that endeavouring to teach from students’ points of view is important not only for engaging meaningfully in an educative relationship but also for enhancing the sense of ethical responsibility of both teachers and students.","author":[{"dropping-particle":"","family":"Simanjorang","given":"Mangaratua","non-dropping-particle":"","parse-names":false,"suffix":""},{"dropping-particle":"","family":"Taylor","given":"Peter Charles","non-dropping-particle":"","parse-names":false,"suffix":""},{"dropping-particle":"","family":"Ledger","given":"Susan","non-dropping-particle":"","parse-names":false,"suffix":""}],"container-title":"Reflective Practice","id":"ITEM-1","issued":{"date-parts":[["2021"]]},"title":"Learning to teach from the student’s point of view: an ethical call from transformative learning","type":"article-journal"},"uris":["http://www.mendeley.com/documents/?uuid=f00c1c07-7250-4782-8145-ed005b270212"]}],"mendeley":{"formattedCitation":"(Simanjorang dkk., 2021)","plainTextFormattedCitation":"(Simanjorang dkk., 2021)","previouslyFormattedCitation":"(Simanjorang dkk., 2021)"},"properties":{"noteIndex":0},"schema":"https://github.com/citation-style-language/schema/raw/master/csl-citation.json"}</w:instrText>
      </w:r>
      <w:r w:rsidR="0021628A" w:rsidRPr="007359F6">
        <w:rPr>
          <w:lang w:val="en-ID"/>
        </w:rPr>
        <w:fldChar w:fldCharType="separate"/>
      </w:r>
      <w:r w:rsidRPr="007359F6">
        <w:rPr>
          <w:noProof/>
          <w:lang w:val="en-ID"/>
        </w:rPr>
        <w:t>(Simanjorang dkk., 2021)</w:t>
      </w:r>
      <w:r w:rsidR="0021628A" w:rsidRPr="007359F6">
        <w:rPr>
          <w:lang w:val="en-ID"/>
        </w:rPr>
        <w:fldChar w:fldCharType="end"/>
      </w:r>
      <w:r w:rsidRPr="007359F6">
        <w:rPr>
          <w:lang w:val="en-ID"/>
        </w:rPr>
        <w:t xml:space="preserve">,  metode </w:t>
      </w:r>
      <w:r w:rsidR="0088582F" w:rsidRPr="00D20E69">
        <w:rPr>
          <w:i/>
        </w:rPr>
        <w:t>auto|etnograpy</w:t>
      </w:r>
      <w:r w:rsidRPr="007359F6">
        <w:rPr>
          <w:lang w:val="en-ID"/>
        </w:rPr>
        <w:t xml:space="preserve"> memungkinkan pembaca untuk memahami sebuah budaya melalui cerita yang ditulis oleh peneliti.</w:t>
      </w:r>
      <w:r w:rsidR="00D71CEC">
        <w:rPr>
          <w:lang w:val="en-ID"/>
        </w:rPr>
        <w:t xml:space="preserve"> </w:t>
      </w:r>
      <w:r w:rsidRPr="00D674FA">
        <w:rPr>
          <w:lang w:val="en-ID"/>
        </w:rPr>
        <w:t xml:space="preserve">Tujuan dari refleksi adalah untuk mentransformasi konteks pembelajaran matematika, yang sebagian besar orang menganggap bahwa matematika tidak berkaitan dengan kebudayaan menganyam. </w:t>
      </w:r>
    </w:p>
    <w:p w:rsidR="00233A6C" w:rsidRDefault="00D674FA" w:rsidP="00EA685A">
      <w:pPr>
        <w:pStyle w:val="BodyText"/>
        <w:spacing w:line="276" w:lineRule="auto"/>
        <w:ind w:firstLine="284"/>
        <w:rPr>
          <w:lang w:val="en-ID"/>
        </w:rPr>
      </w:pPr>
      <w:r w:rsidRPr="00D674FA">
        <w:rPr>
          <w:lang w:val="en-ID"/>
        </w:rPr>
        <w:t>Pengumpulan data melalui observasi dilakukan peneliti dengan melakukan pengamatan secara langsung aktivitas etnomatematika yang dilakukan oleh peneliti dan pengrajin dalam membuat kerajinan anyaman bambu. Sedangkan pengumpulan data dengan metode wawancara digunakan peneliti untuk mencari tahu aktivitas etnomatematika yang dilakukan pengrajin anyaman bambu</w:t>
      </w:r>
      <w:r w:rsidR="00D71CEC">
        <w:rPr>
          <w:lang w:val="en-ID"/>
        </w:rPr>
        <w:t xml:space="preserve"> dengan bertanya kepada dua orang pengrajin anyaman</w:t>
      </w:r>
      <w:r w:rsidRPr="00D674FA">
        <w:rPr>
          <w:lang w:val="en-ID"/>
        </w:rPr>
        <w:t>.</w:t>
      </w:r>
      <w:r w:rsidR="00D71CEC">
        <w:rPr>
          <w:lang w:val="en-ID"/>
        </w:rPr>
        <w:t xml:space="preserve"> </w:t>
      </w:r>
      <w:r w:rsidR="005B7FA7">
        <w:rPr>
          <w:lang w:val="en-ID"/>
        </w:rPr>
        <w:t>S</w:t>
      </w:r>
      <w:r w:rsidR="00D71CEC">
        <w:rPr>
          <w:lang w:val="en-ID"/>
        </w:rPr>
        <w:t>oal kontekstual geometri dan pengukuran yang dikembangkan peneliti</w:t>
      </w:r>
      <w:r w:rsidR="005B7FA7">
        <w:rPr>
          <w:lang w:val="en-ID"/>
        </w:rPr>
        <w:t>,</w:t>
      </w:r>
      <w:r w:rsidR="00D71CEC">
        <w:rPr>
          <w:lang w:val="en-ID"/>
        </w:rPr>
        <w:t xml:space="preserve"> berdasarkan konsep matematika </w:t>
      </w:r>
      <w:r w:rsidR="00197318">
        <w:rPr>
          <w:lang w:val="en-ID"/>
        </w:rPr>
        <w:t xml:space="preserve">dari </w:t>
      </w:r>
      <w:r w:rsidR="00197318" w:rsidRPr="00931504">
        <w:rPr>
          <w:lang w:val="en-ID"/>
        </w:rPr>
        <w:t>aktivitas menganyam dan kompetensi minimum peserta didik sekolah dasar</w:t>
      </w:r>
      <w:r w:rsidR="00121F95" w:rsidRPr="00931504">
        <w:rPr>
          <w:lang w:val="en-ID"/>
        </w:rPr>
        <w:t>, peneliti melakukan wawancara kepada seorang dosen rumpun matematika PGSD UNESA. Peneliti menggunakan jenis wawancara semistruktur. Dalam melakukan kegiatan wawancara semistruktur, peneliti membawa pedoman wawancara yang dibuat secara garis besar, sehingga pada saat proses wawancara peneliti dapat mengembangkan sendiri pertanyaan yang sesuai dengan kondisi di lapangan dan informasi yang ingin diketahui oleh peneliti.</w:t>
      </w:r>
    </w:p>
    <w:p w:rsidR="002646AF" w:rsidRDefault="0096506B" w:rsidP="00EA685A">
      <w:pPr>
        <w:pStyle w:val="BodyText"/>
        <w:spacing w:line="276" w:lineRule="auto"/>
        <w:ind w:firstLine="284"/>
        <w:rPr>
          <w:lang w:val="en-ID"/>
        </w:rPr>
      </w:pPr>
      <w:r>
        <w:rPr>
          <w:lang w:val="en-ID"/>
        </w:rPr>
        <w:t>L</w:t>
      </w:r>
      <w:r w:rsidR="00166945" w:rsidRPr="0006367D">
        <w:rPr>
          <w:lang w:val="en-ID"/>
        </w:rPr>
        <w:t xml:space="preserve">okasi </w:t>
      </w:r>
      <w:r>
        <w:rPr>
          <w:lang w:val="en-ID"/>
        </w:rPr>
        <w:t xml:space="preserve">yang menjadi tempat penelitian ini yaitu </w:t>
      </w:r>
      <w:r w:rsidR="00166945" w:rsidRPr="0006367D">
        <w:rPr>
          <w:lang w:val="en-ID"/>
        </w:rPr>
        <w:t>di sentra industri anyaman Bambu Indah Kabupaten Trenggalek. Subjek pene</w:t>
      </w:r>
      <w:r w:rsidR="001F405A" w:rsidRPr="0006367D">
        <w:rPr>
          <w:lang w:val="en-ID"/>
        </w:rPr>
        <w:t>litian terdiri atas peneliti,</w:t>
      </w:r>
      <w:r w:rsidR="00166945" w:rsidRPr="0006367D">
        <w:rPr>
          <w:lang w:val="en-ID"/>
        </w:rPr>
        <w:t xml:space="preserve"> dua orang pengrajin anyaman di sentra industri anyaman Bambu Indah Trenggalek</w:t>
      </w:r>
      <w:r w:rsidR="001F405A" w:rsidRPr="0006367D">
        <w:rPr>
          <w:lang w:val="en-ID"/>
        </w:rPr>
        <w:t>, serta seorang dosen rumpun matematika</w:t>
      </w:r>
      <w:r>
        <w:rPr>
          <w:lang w:val="en-ID"/>
        </w:rPr>
        <w:t xml:space="preserve"> di PGSD UNESA</w:t>
      </w:r>
      <w:r w:rsidR="001F405A" w:rsidRPr="0006367D">
        <w:rPr>
          <w:lang w:val="en-ID"/>
        </w:rPr>
        <w:t xml:space="preserve"> sebagai ahli materi</w:t>
      </w:r>
      <w:r w:rsidR="00166945" w:rsidRPr="0006367D">
        <w:rPr>
          <w:lang w:val="en-ID"/>
        </w:rPr>
        <w:t>.</w:t>
      </w:r>
      <w:r w:rsidR="004D01BE">
        <w:rPr>
          <w:lang w:val="en-ID"/>
        </w:rPr>
        <w:t xml:space="preserve"> Pengrajin anyaman yang menjadi subjek penelitian ini adalah Pak Sukatno sebagai pemiliki sentra industry dan Mbk Bibit sebagai pengrajin di sentra industry anyaman Bambu Indah. Sedangkan ahli materi yaitu Pak Wiryanto. </w:t>
      </w:r>
      <w:r w:rsidR="00513601" w:rsidRPr="00513601">
        <w:rPr>
          <w:lang w:val="en-ID"/>
        </w:rPr>
        <w:t xml:space="preserve">Menurut Anderson </w:t>
      </w:r>
      <w:r w:rsidR="0021628A" w:rsidRPr="00513601">
        <w:rPr>
          <w:lang w:val="en-ID"/>
        </w:rPr>
        <w:fldChar w:fldCharType="begin" w:fldLock="1"/>
      </w:r>
      <w:r w:rsidR="00513601" w:rsidRPr="00513601">
        <w:rPr>
          <w:lang w:val="en-ID"/>
        </w:rPr>
        <w:instrText>ADDIN CSL_CITATION {"citationItems":[{"id":"ITEM-1","itemData":{"DOI":"10.1080/03098265.2012.692157","ISSN":"03098265","abstract":"This paper critically evaluates the use of journals as a pedagogic tool to encourage reflection, critique and self-analysis by students. Based within a postgraduate teaching module that has operated annually since 2008 and was awarded the Royal Town Planning Institute's Award for Teaching Excellence in 2009, reflexive journals were employed as a method of assessment which, supplemented by conventional lectures and student focus groups, sought to explore the relations, opportunities and obstacles for sustainable development at the individual level. © 2012 Copyright Taylor and Francis Group, LLC.","author":[{"dropping-particle":"","family":"Anderson","given":"Jon","non-dropping-particle":"","parse-names":false,"suffix":""}],"container-title":"Journal of Geography in Higher Education","id":"ITEM-1","issued":{"date-parts":[["2012"]]},"title":"Reflective Journals as a Tool for Auto-Ethnographic Learning: A Case Study of Student Experiences With Individualized Sustainability","type":"article-journal"},"suppress-author":1,"uris":["http://www.mendeley.com/documents/?uuid=d64bc49f-271b-44e5-a50e-2f497540bfb9"]}],"mendeley":{"formattedCitation":"(2012)","plainTextFormattedCitation":"(2012)","previouslyFormattedCitation":"(2012)"},"properties":{"noteIndex":0},"schema":"https://github.com/citation-style-language/schema/raw/master/csl-citation.json"}</w:instrText>
      </w:r>
      <w:r w:rsidR="0021628A" w:rsidRPr="00513601">
        <w:rPr>
          <w:lang w:val="en-ID"/>
        </w:rPr>
        <w:fldChar w:fldCharType="separate"/>
      </w:r>
      <w:r w:rsidR="00513601" w:rsidRPr="00513601">
        <w:rPr>
          <w:noProof/>
          <w:lang w:val="en-ID"/>
        </w:rPr>
        <w:t>(2012)</w:t>
      </w:r>
      <w:r w:rsidR="0021628A" w:rsidRPr="00513601">
        <w:rPr>
          <w:lang w:val="en-ID"/>
        </w:rPr>
        <w:fldChar w:fldCharType="end"/>
      </w:r>
      <w:r w:rsidR="00513601" w:rsidRPr="00513601">
        <w:rPr>
          <w:lang w:val="en-ID"/>
        </w:rPr>
        <w:t xml:space="preserve">, dalam metode penelitian </w:t>
      </w:r>
      <w:r w:rsidR="0088582F" w:rsidRPr="00D20E69">
        <w:rPr>
          <w:i/>
        </w:rPr>
        <w:t>auto|etnograpy</w:t>
      </w:r>
      <w:r w:rsidR="00513601" w:rsidRPr="00513601">
        <w:rPr>
          <w:lang w:val="en-ID"/>
        </w:rPr>
        <w:t xml:space="preserve"> seorang peneliti perlu untuk menggunakan observasi diri dan investigasi reflektif dalam penelitiannya.</w:t>
      </w:r>
    </w:p>
    <w:p w:rsidR="00862806" w:rsidRDefault="005C7130" w:rsidP="00834E1E">
      <w:pPr>
        <w:spacing w:line="276" w:lineRule="auto"/>
        <w:ind w:firstLine="284"/>
        <w:jc w:val="both"/>
        <w:rPr>
          <w:szCs w:val="24"/>
        </w:rPr>
      </w:pPr>
      <w:r>
        <w:rPr>
          <w:lang w:val="en-ID"/>
        </w:rPr>
        <w:t xml:space="preserve">Prosedur penelitian kualitatif dengan paradigma penelitian transformatif ini memberikan kebebasan kepada peneliti untuk memulai penelitiannya dari segala dimensi. Terdapat lima dimensi yang membantu peneliti melakukan penelitian transformatif </w:t>
      </w:r>
      <w:r w:rsidR="0021628A">
        <w:rPr>
          <w:lang w:val="en-ID"/>
        </w:rPr>
        <w:fldChar w:fldCharType="begin" w:fldLock="1"/>
      </w:r>
      <w:r w:rsidR="008D1248">
        <w:rPr>
          <w:lang w:val="en-ID"/>
        </w:rPr>
        <w:instrText>ADDIN CSL_CITATION {"citationItems":[{"id":"ITEM-1","itemData":{"DOI":"10.1007/978-94-6300-797-9_2","abstract":"There is an instinctive drive among all humans to make meaning of their daily lives. Because there are no enduring truths, and change is continuous, we cannot always be assured of what we know or believe. It therefore becomes imperative in adulthood that we develop a more critical worldview as we seek ways to better understand our world. This involves learning \" how to negotiate and act upon our own purposes, values, feelings and meanings rather than those we have uncritically assimilated from others \" (Mezirow and Associates, p. 2000, p. 8). Developing more reliable beliefs, exploring and validating their fidelity, and making informed decisions are fundamental to the adult learning process. It is transformative learning the-ory that explains this learning process of constructing and appropriating new and revised interpretations of the meaning of an experience in the world. Thirty years ago, when Jack Mezirow (1978) first introduced a theory of adult learning, it helped explain how adults changed the way they interpreted their world. This theory of transformative learning is considered uniquely adult—that is, grounded in human communication, where \" learning is under-stood as the process of using a prior interpretation to construe a new or revised interpretation of the meaning of one' s experience in order to guide future action \" (Mezirow, 1996, p. 162). The transformative process is formed and circumscribed by a frame of reference. Frames of reference are structures of assumptions and expectations that frame an individual' s tacit points of view and influence their thinking, beliefs, and actions. It is the revision of a frame of reference in concert with reflection on experience that is addressed by the theory of perspective transformation—a paradigmatic shift. A perspective transformation leads to \" a more fully developed (more functional) frame of 5 1 NEW DIRECTIONS FOR ADULT AND CONTINUING EDUCATION, no. 119, Fall 2008","author":[{"dropping-particle":"","family":"Taylor","given":"Edward W.","non-dropping-particle":"","parse-names":false,"suffix":""}],"container-title":"Transformative Learning Meets Bildung","id":"ITEM-1","issued":{"date-parts":[["2017"]]},"title":"Transformative Learning Theory","type":"chapter"},"uris":["http://www.mendeley.com/documents/?uuid=8a65bcde-908b-4f0f-b4ad-006426394e16"]}],"mendeley":{"formattedCitation":"(Taylor, 2017)","plainTextFormattedCitation":"(Taylor, 2017)","previouslyFormattedCitation":"(Taylor, 2017)"},"properties":{"noteIndex":0},"schema":"https://github.com/citation-style-language/schema/raw/master/csl-citation.json"}</w:instrText>
      </w:r>
      <w:r w:rsidR="0021628A">
        <w:rPr>
          <w:lang w:val="en-ID"/>
        </w:rPr>
        <w:fldChar w:fldCharType="separate"/>
      </w:r>
      <w:r w:rsidRPr="005C7130">
        <w:rPr>
          <w:noProof/>
          <w:lang w:val="en-ID"/>
        </w:rPr>
        <w:t>(Taylor, 2017)</w:t>
      </w:r>
      <w:r w:rsidR="0021628A">
        <w:rPr>
          <w:lang w:val="en-ID"/>
        </w:rPr>
        <w:fldChar w:fldCharType="end"/>
      </w:r>
      <w:r>
        <w:rPr>
          <w:lang w:val="en-ID"/>
        </w:rPr>
        <w:t xml:space="preserve">. Adapun </w:t>
      </w:r>
      <w:r w:rsidR="008D1248">
        <w:rPr>
          <w:lang w:val="en-ID"/>
        </w:rPr>
        <w:t xml:space="preserve">paradigma penelitian post </w:t>
      </w:r>
      <w:r w:rsidR="008D1248" w:rsidRPr="00860579">
        <w:rPr>
          <w:lang w:val="en-ID"/>
        </w:rPr>
        <w:t xml:space="preserve">positivism menurut </w:t>
      </w:r>
      <w:r w:rsidR="00204399" w:rsidRPr="00860579">
        <w:rPr>
          <w:lang w:val="en-ID"/>
        </w:rPr>
        <w:t xml:space="preserve">Guba </w:t>
      </w:r>
      <w:r w:rsidR="0021628A" w:rsidRPr="00860579">
        <w:rPr>
          <w:lang w:val="en-ID"/>
        </w:rPr>
        <w:fldChar w:fldCharType="begin" w:fldLock="1"/>
      </w:r>
      <w:r w:rsidR="00204399" w:rsidRPr="00860579">
        <w:rPr>
          <w:lang w:val="en-ID"/>
        </w:rPr>
        <w:instrText>ADDIN CSL_CITATION {"citationItems":[{"id":"ITEM-1","itemData":{"ISBN":"0803946791","ISSN":"1098-2140","abstract":"Guba, E. G., &amp; Lincoln, Y. S. (1994). Competing paradigms in qualitative research. In N. K. Denzin &amp; Y. S. Lincoln (Eds.), Handbook of qualitative research (pp. 105-117). Thousand Oaks, CA: Sage.","author":[{"dropping-particle":"","family":"Guba","given":"E. G.","non-dropping-particle":"","parse-names":false,"suffix":""},{"dropping-particle":"","family":"Lincoln","given":"Y. S","non-dropping-particle":"","parse-names":false,"suffix":""}],"container-title":"Handbook of qualitative research","id":"ITEM-1","issued":{"date-parts":[["1994"]]},"title":"Competing Paradigms in Qualitative Research. In N. K. Denzin &amp; Y. S. Lincoln (Eds.)","type":"article-journal"},"suppress-author":1,"uris":["http://www.mendeley.com/documents/?uuid=36e20f47-88c3-4f43-8527-470ad5071c22"]}],"mendeley":{"formattedCitation":"(1994)","plainTextFormattedCitation":"(1994)","previouslyFormattedCitation":"(1994)"},"properties":{"noteIndex":0},"schema":"https://github.com/citation-style-language/schema/raw/master/csl-citation.json"}</w:instrText>
      </w:r>
      <w:r w:rsidR="0021628A" w:rsidRPr="00860579">
        <w:rPr>
          <w:lang w:val="en-ID"/>
        </w:rPr>
        <w:fldChar w:fldCharType="separate"/>
      </w:r>
      <w:r w:rsidR="00204399" w:rsidRPr="00860579">
        <w:rPr>
          <w:noProof/>
          <w:lang w:val="en-ID"/>
        </w:rPr>
        <w:t>(1994)</w:t>
      </w:r>
      <w:r w:rsidR="0021628A" w:rsidRPr="00860579">
        <w:rPr>
          <w:lang w:val="en-ID"/>
        </w:rPr>
        <w:fldChar w:fldCharType="end"/>
      </w:r>
      <w:r w:rsidR="00204399" w:rsidRPr="00860579">
        <w:rPr>
          <w:lang w:val="en-ID"/>
        </w:rPr>
        <w:t>, terdapat sistem keyakinan</w:t>
      </w:r>
      <w:r w:rsidR="00204399">
        <w:rPr>
          <w:lang w:val="en-ID"/>
        </w:rPr>
        <w:t xml:space="preserve"> melalui</w:t>
      </w:r>
      <w:r w:rsidR="00204399" w:rsidRPr="00860579">
        <w:rPr>
          <w:lang w:val="en-ID"/>
        </w:rPr>
        <w:t xml:space="preserve"> </w:t>
      </w:r>
      <w:r w:rsidR="00204399" w:rsidRPr="00860579">
        <w:rPr>
          <w:i/>
          <w:lang w:val="en-ID"/>
        </w:rPr>
        <w:t>Critical Realism</w:t>
      </w:r>
      <w:r w:rsidR="00204399">
        <w:rPr>
          <w:lang w:val="en-ID"/>
        </w:rPr>
        <w:t xml:space="preserve"> dan </w:t>
      </w:r>
      <w:r w:rsidR="00204399">
        <w:rPr>
          <w:i/>
          <w:lang w:val="en-ID"/>
        </w:rPr>
        <w:t>Modified experimental.</w:t>
      </w:r>
      <w:r w:rsidR="00204399" w:rsidRPr="0006367D">
        <w:rPr>
          <w:lang w:val="en-ID"/>
        </w:rPr>
        <w:t xml:space="preserve"> </w:t>
      </w:r>
      <w:r w:rsidR="00204399">
        <w:rPr>
          <w:lang w:val="en-ID"/>
        </w:rPr>
        <w:t xml:space="preserve">Berikut prosedur </w:t>
      </w:r>
      <w:r w:rsidR="00204399" w:rsidRPr="0006367D">
        <w:rPr>
          <w:lang w:val="en-ID"/>
        </w:rPr>
        <w:t>penelitian yang dilakukan oleh peneliti</w:t>
      </w:r>
      <w:r w:rsidR="00204399">
        <w:rPr>
          <w:lang w:val="en-ID"/>
        </w:rPr>
        <w:t xml:space="preserve"> dengan dua </w:t>
      </w:r>
      <w:r w:rsidR="00204399">
        <w:rPr>
          <w:lang w:val="en-ID"/>
        </w:rPr>
        <w:lastRenderedPageBreak/>
        <w:t>paradigma penelitian, yaitu</w:t>
      </w:r>
      <w:r w:rsidR="00204399" w:rsidRPr="0006367D">
        <w:rPr>
          <w:lang w:val="en-ID"/>
        </w:rPr>
        <w:t xml:space="preserve"> melalui tahapan </w:t>
      </w:r>
      <w:r w:rsidR="00204399" w:rsidRPr="00660A7A">
        <w:rPr>
          <w:lang w:val="en-ID"/>
        </w:rPr>
        <w:t xml:space="preserve">refleksi diri, observasi, wawancara kepada pengrajin, analisis data konsep geometri dan pengukuran, </w:t>
      </w:r>
      <w:r w:rsidR="00204399">
        <w:rPr>
          <w:lang w:val="en-ID"/>
        </w:rPr>
        <w:t>menyusun</w:t>
      </w:r>
      <w:r w:rsidR="00204399" w:rsidRPr="00660A7A">
        <w:rPr>
          <w:lang w:val="en-ID"/>
        </w:rPr>
        <w:t xml:space="preserve"> soal kontekstual geometri dan pengukuran, wawancara </w:t>
      </w:r>
      <w:r w:rsidR="00204399">
        <w:rPr>
          <w:lang w:val="en-ID"/>
        </w:rPr>
        <w:t>kepada ahli materi</w:t>
      </w:r>
      <w:r w:rsidR="00204399" w:rsidRPr="00660A7A">
        <w:rPr>
          <w:lang w:val="en-ID"/>
        </w:rPr>
        <w:t>, analisis data hasil wawancara dengan dosen, dan membuat kesimpulan dari penelitian.</w:t>
      </w:r>
      <w:r w:rsidR="00204399" w:rsidRPr="00CC3120">
        <w:rPr>
          <w:szCs w:val="24"/>
        </w:rPr>
        <w:t xml:space="preserve"> </w:t>
      </w:r>
    </w:p>
    <w:p w:rsidR="00E41BDC" w:rsidRDefault="00E41BDC" w:rsidP="00834E1E">
      <w:pPr>
        <w:pStyle w:val="ColorfulList-Accent11"/>
        <w:spacing w:after="0" w:line="276" w:lineRule="auto"/>
        <w:ind w:left="0" w:firstLine="426"/>
        <w:jc w:val="both"/>
        <w:rPr>
          <w:rFonts w:ascii="Times New Roman" w:hAnsi="Times New Roman"/>
          <w:sz w:val="20"/>
          <w:szCs w:val="20"/>
          <w:lang w:val="en-ID"/>
        </w:rPr>
      </w:pPr>
      <w:r w:rsidRPr="00CC3120">
        <w:rPr>
          <w:rFonts w:ascii="Times New Roman" w:hAnsi="Times New Roman"/>
          <w:sz w:val="20"/>
          <w:szCs w:val="20"/>
          <w:lang w:val="en-ID"/>
        </w:rPr>
        <w:t>Langkah dalam prosedur penelitian ini digambarkan sebagai berikut:</w:t>
      </w:r>
    </w:p>
    <w:p w:rsidR="00834E1E" w:rsidRPr="00834E1E" w:rsidRDefault="00834E1E" w:rsidP="00834E1E">
      <w:pPr>
        <w:spacing w:line="276" w:lineRule="auto"/>
        <w:ind w:firstLine="284"/>
        <w:rPr>
          <w:lang w:val="en-ID"/>
        </w:rPr>
      </w:pPr>
      <w:r w:rsidRPr="00D378A4">
        <w:rPr>
          <w:lang w:val="en-ID"/>
        </w:rPr>
        <w:t>Bagan 1. Prosedur Penelitian</w:t>
      </w:r>
    </w:p>
    <w:p w:rsidR="00E41BDC" w:rsidRDefault="0021628A" w:rsidP="00EA685A">
      <w:pPr>
        <w:spacing w:line="276" w:lineRule="auto"/>
        <w:ind w:firstLine="284"/>
        <w:jc w:val="both"/>
        <w:rPr>
          <w:lang w:val="en-ID"/>
        </w:rPr>
      </w:pPr>
      <w:r>
        <w:pict>
          <v:group id="_x0000_s1162" style="position:absolute;left:0;text-align:left;margin-left:-1.15pt;margin-top:111.5pt;width:234.4pt;height:417.7pt;z-index:251663872;mso-position-horizontal-relative:margin;mso-position-vertical-relative:margin" coordorigin="6107,5914" coordsize="4688,8354">
            <v:rect id="_x0000_s1122" style="position:absolute;left:6180;top:6046;width:1360;height:375" strokecolor="red">
              <v:textbox style="mso-next-textbox:#_x0000_s1122">
                <w:txbxContent>
                  <w:p w:rsidR="00096653" w:rsidRPr="00204399" w:rsidRDefault="00096653">
                    <w:pPr>
                      <w:rPr>
                        <w:i/>
                        <w:sz w:val="16"/>
                        <w:szCs w:val="16"/>
                        <w:lang w:val="en-ID"/>
                      </w:rPr>
                    </w:pPr>
                    <w:r w:rsidRPr="00204399">
                      <w:rPr>
                        <w:i/>
                        <w:sz w:val="16"/>
                        <w:szCs w:val="16"/>
                        <w:lang w:val="en-ID"/>
                      </w:rPr>
                      <w:t>Self Reflection</w:t>
                    </w:r>
                  </w:p>
                </w:txbxContent>
              </v:textbox>
            </v:rect>
            <v:group id="_x0000_s1143" style="position:absolute;left:7432;top:5914;width:3363;height:7362" coordorigin="1937,1456" coordsize="3802,7673">
              <v:roundrect id="_x0000_s1119" style="position:absolute;left:2996;top:7617;width:2010;height:688" arcsize="10923f" o:regroupid="1" filled="f">
                <v:textbox style="mso-next-textbox:#_x0000_s1119">
                  <w:txbxContent>
                    <w:p w:rsidR="00096653" w:rsidRPr="000774A1" w:rsidRDefault="00096653" w:rsidP="00BA23A4">
                      <w:pPr>
                        <w:rPr>
                          <w:sz w:val="18"/>
                          <w:szCs w:val="18"/>
                          <w:lang w:val="en-ID"/>
                        </w:rPr>
                      </w:pPr>
                      <w:r w:rsidRPr="000774A1">
                        <w:rPr>
                          <w:sz w:val="18"/>
                          <w:szCs w:val="18"/>
                          <w:lang w:val="en-ID"/>
                        </w:rPr>
                        <w:t>Analisis Hasil Validasi Soal</w:t>
                      </w:r>
                    </w:p>
                  </w:txbxContent>
                </v:textbox>
              </v:roundrect>
              <v:roundrect id="_x0000_s1120" style="position:absolute;left:3231;top:8623;width:1581;height:506" arcsize="10923f" o:regroupid="1" filled="f">
                <v:textbox style="mso-next-textbox:#_x0000_s1120">
                  <w:txbxContent>
                    <w:p w:rsidR="00096653" w:rsidRPr="000774A1" w:rsidRDefault="00096653" w:rsidP="00E005DF">
                      <w:pPr>
                        <w:rPr>
                          <w:sz w:val="18"/>
                          <w:szCs w:val="18"/>
                          <w:lang w:val="en-ID"/>
                        </w:rPr>
                      </w:pPr>
                      <w:r w:rsidRPr="000774A1">
                        <w:rPr>
                          <w:sz w:val="18"/>
                          <w:szCs w:val="18"/>
                          <w:lang w:val="en-ID"/>
                        </w:rPr>
                        <w:t>Kesimpulan</w:t>
                      </w:r>
                    </w:p>
                  </w:txbxContent>
                </v:textbox>
              </v:roundrect>
              <v:group id="_x0000_s1141" style="position:absolute;left:1937;top:1456;width:3802;height:5871" coordorigin="1937,1456" coordsize="3802,5871">
                <v:roundrect id="_x0000_s1116" style="position:absolute;left:2713;top:3988;width:2405;height:923" arcsize="10923f" o:regroupid="1" filled="f">
                  <v:textbox style="mso-next-textbox:#_x0000_s1116">
                    <w:txbxContent>
                      <w:p w:rsidR="00096653" w:rsidRPr="000774A1" w:rsidRDefault="00096653" w:rsidP="00A74D11">
                        <w:pPr>
                          <w:rPr>
                            <w:sz w:val="18"/>
                            <w:szCs w:val="18"/>
                            <w:lang w:val="en-ID"/>
                          </w:rPr>
                        </w:pPr>
                        <w:r w:rsidRPr="000774A1">
                          <w:rPr>
                            <w:sz w:val="18"/>
                            <w:szCs w:val="18"/>
                            <w:lang w:val="en-ID"/>
                          </w:rPr>
                          <w:t>Analisis Konsep Geometri dan Pengukuran</w:t>
                        </w:r>
                      </w:p>
                    </w:txbxContent>
                  </v:textbox>
                </v:roundrect>
                <v:roundrect id="_x0000_s1117" style="position:absolute;left:2767;top:5250;width:2405;height:950" arcsize="10923f" o:regroupid="1" filled="f">
                  <v:textbox style="mso-next-textbox:#_x0000_s1117">
                    <w:txbxContent>
                      <w:p w:rsidR="00096653" w:rsidRPr="000774A1" w:rsidRDefault="00096653" w:rsidP="00A74D11">
                        <w:pPr>
                          <w:rPr>
                            <w:sz w:val="18"/>
                            <w:szCs w:val="18"/>
                            <w:lang w:val="en-ID"/>
                          </w:rPr>
                        </w:pPr>
                        <w:r>
                          <w:rPr>
                            <w:sz w:val="18"/>
                            <w:szCs w:val="18"/>
                            <w:lang w:val="en-ID"/>
                          </w:rPr>
                          <w:t xml:space="preserve">Menyusun </w:t>
                        </w:r>
                        <w:r w:rsidRPr="000774A1">
                          <w:rPr>
                            <w:sz w:val="18"/>
                            <w:szCs w:val="18"/>
                            <w:lang w:val="en-ID"/>
                          </w:rPr>
                          <w:t>Soal Kontekstual Geometri dan Pengukuran</w:t>
                        </w:r>
                      </w:p>
                    </w:txbxContent>
                  </v:textbox>
                </v:roundrect>
                <v:roundrect id="_x0000_s1118" style="position:absolute;left:3117;top:6591;width:1581;height:736" arcsize="10923f" o:regroupid="1" filled="f">
                  <v:textbox style="mso-next-textbox:#_x0000_s1118">
                    <w:txbxContent>
                      <w:p w:rsidR="00096653" w:rsidRPr="000774A1" w:rsidRDefault="00096653" w:rsidP="00BA23A4">
                        <w:pPr>
                          <w:rPr>
                            <w:sz w:val="18"/>
                            <w:szCs w:val="18"/>
                            <w:lang w:val="en-ID"/>
                          </w:rPr>
                        </w:pPr>
                        <w:r>
                          <w:rPr>
                            <w:sz w:val="18"/>
                            <w:szCs w:val="18"/>
                            <w:lang w:val="en-ID"/>
                          </w:rPr>
                          <w:t xml:space="preserve">Wawancara </w:t>
                        </w:r>
                        <w:r w:rsidRPr="000774A1">
                          <w:rPr>
                            <w:sz w:val="18"/>
                            <w:szCs w:val="18"/>
                            <w:lang w:val="en-ID"/>
                          </w:rPr>
                          <w:t xml:space="preserve"> Ahli Materi</w:t>
                        </w:r>
                      </w:p>
                    </w:txbxContent>
                  </v:textbox>
                </v:roundrect>
                <v:group id="_x0000_s1140" style="position:absolute;left:1937;top:1456;width:3802;height:2377" coordorigin="1937,1456" coordsize="3802,2377">
                  <v:roundrect id="_x0000_s1112" style="position:absolute;left:2716;top:1456;width:2170;height:772" arcsize="10923f" filled="f">
                    <v:textbox style="mso-next-textbox:#_x0000_s1112">
                      <w:txbxContent>
                        <w:p w:rsidR="00096653" w:rsidRPr="000774A1" w:rsidRDefault="00096653">
                          <w:pPr>
                            <w:rPr>
                              <w:sz w:val="18"/>
                              <w:szCs w:val="18"/>
                              <w:lang w:val="en-ID"/>
                            </w:rPr>
                          </w:pPr>
                          <w:r>
                            <w:rPr>
                              <w:sz w:val="18"/>
                              <w:szCs w:val="18"/>
                              <w:lang w:val="en-ID"/>
                            </w:rPr>
                            <w:t>Auto|etnograpy</w:t>
                          </w:r>
                          <w:r w:rsidRPr="000774A1">
                            <w:rPr>
                              <w:sz w:val="18"/>
                              <w:szCs w:val="18"/>
                              <w:lang w:val="en-ID"/>
                            </w:rPr>
                            <w:t xml:space="preserve"> dengan Refleksi Diri</w:t>
                          </w:r>
                        </w:p>
                      </w:txbxContent>
                    </v:textbox>
                  </v:roundrect>
                  <v:roundrect id="_x0000_s1114" style="position:absolute;left:1937;top:2660;width:1581;height:736" arcsize="10923f" o:regroupid="1" filled="f">
                    <v:textbox style="mso-next-textbox:#_x0000_s1114">
                      <w:txbxContent>
                        <w:p w:rsidR="00096653" w:rsidRPr="000774A1" w:rsidRDefault="00096653" w:rsidP="00F153E9">
                          <w:pPr>
                            <w:rPr>
                              <w:sz w:val="18"/>
                              <w:szCs w:val="18"/>
                              <w:lang w:val="en-ID"/>
                            </w:rPr>
                          </w:pPr>
                          <w:r w:rsidRPr="000774A1">
                            <w:rPr>
                              <w:sz w:val="18"/>
                              <w:szCs w:val="18"/>
                              <w:lang w:val="en-ID"/>
                            </w:rPr>
                            <w:t>Observasi di Bambu Indah</w:t>
                          </w:r>
                        </w:p>
                      </w:txbxContent>
                    </v:textbox>
                  </v:roundrect>
                  <v:roundrect id="_x0000_s1115" style="position:absolute;left:3736;top:2647;width:2003;height:1020" arcsize="10923f" o:regroupid="1" filled="f">
                    <v:textbox style="mso-next-textbox:#_x0000_s1115">
                      <w:txbxContent>
                        <w:p w:rsidR="00096653" w:rsidRPr="000774A1" w:rsidRDefault="00096653" w:rsidP="000A2E04">
                          <w:pPr>
                            <w:rPr>
                              <w:sz w:val="18"/>
                              <w:szCs w:val="18"/>
                              <w:lang w:val="en-ID"/>
                            </w:rPr>
                          </w:pPr>
                          <w:r w:rsidRPr="000774A1">
                            <w:rPr>
                              <w:sz w:val="18"/>
                              <w:szCs w:val="18"/>
                              <w:lang w:val="en-ID"/>
                            </w:rPr>
                            <w:t>Wawancara semi struktur dengan pengrajin</w:t>
                          </w:r>
                        </w:p>
                      </w:txbxContent>
                    </v:textbox>
                  </v:roundrect>
                  <v:shapetype id="_x0000_t32" coordsize="21600,21600" o:spt="32" o:oned="t" path="m,l21600,21600e" filled="f">
                    <v:path arrowok="t" fillok="f" o:connecttype="none"/>
                    <o:lock v:ext="edit" shapetype="t"/>
                  </v:shapetype>
                  <v:shape id="_x0000_s1123" type="#_x0000_t32" style="position:absolute;left:3736;top:2228;width:0;height:109" o:connectortype="straight"/>
                  <v:shape id="_x0000_s1125" type="#_x0000_t32" style="position:absolute;left:2613;top:2363;width:2468;height:0" o:connectortype="straight"/>
                  <v:shape id="_x0000_s1126" type="#_x0000_t32" style="position:absolute;left:2615;top:2363;width:0;height:284" o:connectortype="straight">
                    <v:stroke endarrow="block"/>
                  </v:shape>
                  <v:shape id="_x0000_s1127" type="#_x0000_t32" style="position:absolute;left:5081;top:2337;width:0;height:284" o:connectortype="straight">
                    <v:stroke endarrow="block"/>
                  </v:shape>
                  <v:shape id="_x0000_s1128" type="#_x0000_t32" style="position:absolute;left:2540;top:3820;width:2459;height:13;flip:y" o:connectortype="straight"/>
                  <v:shape id="_x0000_s1131" type="#_x0000_t32" style="position:absolute;left:2540;top:3396;width:0;height:424;flip:y" o:connectortype="straight"/>
                  <v:shape id="_x0000_s1132" type="#_x0000_t32" style="position:absolute;left:4999;top:3667;width:0;height:153;flip:y" o:connectortype="straight"/>
                </v:group>
                <v:shape id="_x0000_s1133" type="#_x0000_t32" style="position:absolute;left:3736;top:3833;width:0;height:155" o:connectortype="straight"/>
                <v:shape id="_x0000_s1134" type="#_x0000_t32" style="position:absolute;left:3736;top:4911;width:0;height:339" o:connectortype="straight">
                  <v:stroke endarrow="block"/>
                </v:shape>
                <v:shape id="_x0000_s1135" type="#_x0000_t32" style="position:absolute;left:3845;top:6214;width:13;height:307" o:connectortype="straight">
                  <v:stroke endarrow="block"/>
                </v:shape>
              </v:group>
              <v:shape id="_x0000_s1139" type="#_x0000_t32" style="position:absolute;left:3860;top:8305;width:0;height:318" o:connectortype="straight">
                <v:stroke endarrow="block"/>
              </v:shape>
              <v:shape id="_x0000_s1142" type="#_x0000_t32" style="position:absolute;left:3847;top:7336;width:13;height:307" o:connectortype="straight">
                <v:stroke endarrow="block"/>
              </v:shape>
            </v:group>
            <v:rect id="_x0000_s1144" style="position:absolute;left:6180;top:9700;width:1433;height:637" strokecolor="red">
              <v:textbox style="mso-next-textbox:#_x0000_s1144">
                <w:txbxContent>
                  <w:p w:rsidR="00096653" w:rsidRPr="00E41BDC" w:rsidRDefault="00096653" w:rsidP="000F763B">
                    <w:pPr>
                      <w:rPr>
                        <w:i/>
                        <w:sz w:val="16"/>
                        <w:szCs w:val="16"/>
                        <w:lang w:val="en-ID"/>
                      </w:rPr>
                    </w:pPr>
                    <w:r w:rsidRPr="00E41BDC">
                      <w:rPr>
                        <w:i/>
                        <w:sz w:val="16"/>
                        <w:szCs w:val="16"/>
                        <w:lang w:val="en-ID"/>
                      </w:rPr>
                      <w:t>Modified Experimental</w:t>
                    </w:r>
                  </w:p>
                </w:txbxContent>
              </v:textbox>
            </v:rect>
            <v:rect id="_x0000_s1145" style="position:absolute;left:6107;top:11406;width:1433;height:444" strokecolor="red">
              <v:textbox style="mso-next-textbox:#_x0000_s1145">
                <w:txbxContent>
                  <w:p w:rsidR="00096653" w:rsidRPr="00E41BDC" w:rsidRDefault="00096653" w:rsidP="000F763B">
                    <w:pPr>
                      <w:rPr>
                        <w:i/>
                        <w:sz w:val="16"/>
                        <w:szCs w:val="16"/>
                        <w:lang w:val="en-ID"/>
                      </w:rPr>
                    </w:pPr>
                    <w:r w:rsidRPr="00E41BDC">
                      <w:rPr>
                        <w:i/>
                        <w:sz w:val="16"/>
                        <w:szCs w:val="16"/>
                        <w:lang w:val="en-ID"/>
                      </w:rPr>
                      <w:t>Critical Realism</w:t>
                    </w:r>
                  </w:p>
                </w:txbxContent>
              </v:textbox>
            </v:rect>
            <v:rect id="_x0000_s1146" style="position:absolute;left:6145;top:7170;width:1047;height:568" strokecolor="red">
              <v:textbox style="mso-next-textbox:#_x0000_s1146">
                <w:txbxContent>
                  <w:p w:rsidR="00096653" w:rsidRPr="000774A1" w:rsidRDefault="00096653" w:rsidP="000774A1">
                    <w:pPr>
                      <w:rPr>
                        <w:sz w:val="16"/>
                        <w:szCs w:val="16"/>
                        <w:lang w:val="en-ID"/>
                      </w:rPr>
                    </w:pPr>
                    <w:r w:rsidRPr="000774A1">
                      <w:rPr>
                        <w:i/>
                        <w:sz w:val="16"/>
                        <w:szCs w:val="16"/>
                        <w:lang w:val="en-ID"/>
                      </w:rPr>
                      <w:t>Relational Knowing</w:t>
                    </w:r>
                  </w:p>
                </w:txbxContent>
              </v:textbox>
            </v:rect>
            <v:rect id="_x0000_s1147" style="position:absolute;left:6141;top:8229;width:1433;height:574" strokecolor="red">
              <v:textbox style="mso-next-textbox:#_x0000_s1147">
                <w:txbxContent>
                  <w:p w:rsidR="00096653" w:rsidRPr="000774A1" w:rsidRDefault="00096653" w:rsidP="000774A1">
                    <w:pPr>
                      <w:rPr>
                        <w:sz w:val="16"/>
                        <w:szCs w:val="16"/>
                      </w:rPr>
                    </w:pPr>
                    <w:r>
                      <w:rPr>
                        <w:i/>
                        <w:sz w:val="16"/>
                        <w:szCs w:val="16"/>
                        <w:lang w:val="en-ID"/>
                      </w:rPr>
                      <w:t>Visionari and Ethical Knowing</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51" type="#_x0000_t87" style="position:absolute;left:7841;top:10941;width:355;height:1432" strokecolor="#c00000"/>
            <v:shape id="_x0000_s1152" type="#_x0000_t87" style="position:absolute;left:7675;top:9821;width:355;height:444" strokecolor="#c00000"/>
            <v:shape id="_x0000_s1153" type="#_x0000_t87" style="position:absolute;left:7613;top:8342;width:419;height:886" strokecolor="#c00000"/>
            <v:shape id="_x0000_s1154" type="#_x0000_t87" style="position:absolute;left:7227;top:7269;width:141;height:369" strokecolor="#c00000"/>
            <v:shape id="_x0000_s1155" type="#_x0000_t87" style="position:absolute;left:7675;top:6046;width:355;height:444" strokecolor="#c00000"/>
            <v:rect id="_x0000_s1157" style="position:absolute;left:6180;top:13724;width:1433;height:480" strokecolor="red">
              <v:textbox style="mso-next-textbox:#_x0000_s1157">
                <w:txbxContent>
                  <w:p w:rsidR="00096653" w:rsidRPr="000774A1" w:rsidRDefault="00096653" w:rsidP="000D31F8">
                    <w:pPr>
                      <w:rPr>
                        <w:sz w:val="16"/>
                        <w:szCs w:val="16"/>
                      </w:rPr>
                    </w:pPr>
                    <w:r w:rsidRPr="000774A1">
                      <w:rPr>
                        <w:i/>
                        <w:sz w:val="16"/>
                        <w:szCs w:val="16"/>
                        <w:lang w:val="en-ID"/>
                      </w:rPr>
                      <w:t>Critical Knowing</w:t>
                    </w:r>
                  </w:p>
                </w:txbxContent>
              </v:textbox>
            </v:rect>
            <v:rect id="_x0000_s1158" style="position:absolute;left:7780;top:13675;width:1433;height:576" strokecolor="red">
              <v:textbox style="mso-next-textbox:#_x0000_s1158">
                <w:txbxContent>
                  <w:p w:rsidR="00096653" w:rsidRPr="000774A1" w:rsidRDefault="00096653" w:rsidP="000D31F8">
                    <w:pPr>
                      <w:rPr>
                        <w:sz w:val="16"/>
                        <w:szCs w:val="16"/>
                      </w:rPr>
                    </w:pPr>
                    <w:r>
                      <w:rPr>
                        <w:i/>
                        <w:sz w:val="16"/>
                        <w:szCs w:val="16"/>
                        <w:lang w:val="en-ID"/>
                      </w:rPr>
                      <w:t>Visionari and Ethical Knowing</w:t>
                    </w:r>
                  </w:p>
                </w:txbxContent>
              </v:textbox>
            </v:rect>
            <v:rect id="_x0000_s1159" style="position:absolute;left:9344;top:13692;width:1433;height:576" strokecolor="red">
              <v:textbox style="mso-next-textbox:#_x0000_s1159">
                <w:txbxContent>
                  <w:p w:rsidR="00096653" w:rsidRPr="000774A1" w:rsidRDefault="00096653" w:rsidP="000D31F8">
                    <w:pPr>
                      <w:rPr>
                        <w:sz w:val="16"/>
                        <w:szCs w:val="16"/>
                      </w:rPr>
                    </w:pPr>
                    <w:r>
                      <w:rPr>
                        <w:i/>
                        <w:sz w:val="16"/>
                        <w:szCs w:val="16"/>
                        <w:lang w:val="en-ID"/>
                      </w:rPr>
                      <w:t>Knowing in Action</w:t>
                    </w:r>
                  </w:p>
                </w:txbxContent>
              </v:textbox>
            </v:rect>
            <v:shape id="_x0000_s1160" type="#_x0000_t87" style="position:absolute;left:8626;top:11608;width:336;height:3771;rotation:90"/>
            <v:rect id="_x0000_s1161" style="position:absolute;left:6145;top:8856;width:1433;height:576" strokecolor="red">
              <v:textbox style="mso-next-textbox:#_x0000_s1161">
                <w:txbxContent>
                  <w:p w:rsidR="00096653" w:rsidRPr="000774A1" w:rsidRDefault="00096653" w:rsidP="000D31F8">
                    <w:pPr>
                      <w:rPr>
                        <w:sz w:val="16"/>
                        <w:szCs w:val="16"/>
                      </w:rPr>
                    </w:pPr>
                    <w:r>
                      <w:rPr>
                        <w:i/>
                        <w:sz w:val="16"/>
                        <w:szCs w:val="16"/>
                        <w:lang w:val="en-ID"/>
                      </w:rPr>
                      <w:t>Knowing in Action</w:t>
                    </w:r>
                  </w:p>
                </w:txbxContent>
              </v:textbox>
            </v:rect>
            <w10:wrap type="square" anchorx="margin" anchory="margin"/>
          </v:group>
        </w:pict>
      </w:r>
      <w:r w:rsidR="00862806">
        <w:rPr>
          <w:lang w:val="en-ID"/>
        </w:rPr>
        <w:t>Berdasarkan bagan di atas, p</w:t>
      </w:r>
      <w:r w:rsidR="00660A7A">
        <w:rPr>
          <w:lang w:val="en-ID"/>
        </w:rPr>
        <w:t xml:space="preserve">eneliti merefleksikan diri melalui </w:t>
      </w:r>
      <w:r w:rsidR="005B7FA7">
        <w:rPr>
          <w:i/>
          <w:lang w:val="en-ID"/>
        </w:rPr>
        <w:t>self</w:t>
      </w:r>
      <w:r w:rsidR="005B7FA7" w:rsidRPr="00660A7A">
        <w:rPr>
          <w:i/>
          <w:lang w:val="en-ID"/>
        </w:rPr>
        <w:t xml:space="preserve"> reflection</w:t>
      </w:r>
      <w:r w:rsidR="005B7FA7">
        <w:rPr>
          <w:i/>
          <w:lang w:val="en-ID"/>
        </w:rPr>
        <w:t xml:space="preserve"> </w:t>
      </w:r>
      <w:r w:rsidR="005B7FA7">
        <w:rPr>
          <w:lang w:val="en-ID"/>
        </w:rPr>
        <w:t>(refleksi diri</w:t>
      </w:r>
      <w:r w:rsidR="002D4E89">
        <w:rPr>
          <w:lang w:val="en-ID"/>
        </w:rPr>
        <w:t>)</w:t>
      </w:r>
      <w:r w:rsidR="00660A7A">
        <w:rPr>
          <w:lang w:val="en-ID"/>
        </w:rPr>
        <w:t>. Sehingga</w:t>
      </w:r>
      <w:r w:rsidR="00F956C0">
        <w:rPr>
          <w:lang w:val="en-ID"/>
        </w:rPr>
        <w:t xml:space="preserve"> peneliti</w:t>
      </w:r>
      <w:r w:rsidR="00660A7A">
        <w:rPr>
          <w:lang w:val="en-ID"/>
        </w:rPr>
        <w:t xml:space="preserve"> dapat</w:t>
      </w:r>
      <w:r w:rsidR="00F956C0">
        <w:rPr>
          <w:lang w:val="en-ID"/>
        </w:rPr>
        <w:t xml:space="preserve"> </w:t>
      </w:r>
      <w:r w:rsidR="00660A7A">
        <w:rPr>
          <w:lang w:val="en-ID"/>
        </w:rPr>
        <w:t>me</w:t>
      </w:r>
      <w:r w:rsidR="00F956C0">
        <w:rPr>
          <w:lang w:val="en-ID"/>
        </w:rPr>
        <w:t>refleksi diri terhadap kebudaya menganyam yang ada dilingkungan peneliti tinggal dengan konsep matematika SD. Tahapan kedua peneliti melakukan observasi</w:t>
      </w:r>
      <w:r w:rsidR="00EE5E13">
        <w:rPr>
          <w:lang w:val="en-ID"/>
        </w:rPr>
        <w:t xml:space="preserve"> dan wawancara dari</w:t>
      </w:r>
      <w:r w:rsidR="00F956C0">
        <w:rPr>
          <w:lang w:val="en-ID"/>
        </w:rPr>
        <w:t xml:space="preserve"> aktivitas yang dilakukan peneliti bersama pengrajin dalam membuat kerajinan anyaman bambu berupa capil dan rantang.</w:t>
      </w:r>
      <w:r w:rsidR="00660A7A">
        <w:rPr>
          <w:lang w:val="en-ID"/>
        </w:rPr>
        <w:t xml:space="preserve"> </w:t>
      </w:r>
      <w:r w:rsidR="007E156E">
        <w:rPr>
          <w:lang w:val="en-ID"/>
        </w:rPr>
        <w:t>Untuk memperoleh data dari</w:t>
      </w:r>
      <w:r w:rsidR="00660A7A">
        <w:rPr>
          <w:lang w:val="en-ID"/>
        </w:rPr>
        <w:t xml:space="preserve"> aktivitas menganyam melalui observasi wawancara, peneliti melakukan </w:t>
      </w:r>
      <w:r w:rsidR="005B7FA7" w:rsidRPr="00660A7A">
        <w:rPr>
          <w:i/>
          <w:lang w:val="en-ID"/>
        </w:rPr>
        <w:t>relational knowing</w:t>
      </w:r>
      <w:r w:rsidR="005B7FA7">
        <w:rPr>
          <w:i/>
          <w:lang w:val="en-ID"/>
        </w:rPr>
        <w:t xml:space="preserve"> </w:t>
      </w:r>
      <w:r w:rsidR="005B7FA7">
        <w:rPr>
          <w:lang w:val="en-ID"/>
        </w:rPr>
        <w:t>(memahami sekitar)</w:t>
      </w:r>
      <w:r w:rsidR="00660A7A">
        <w:rPr>
          <w:lang w:val="en-ID"/>
        </w:rPr>
        <w:t>.</w:t>
      </w:r>
      <w:r w:rsidR="00EE5E13">
        <w:rPr>
          <w:lang w:val="en-ID"/>
        </w:rPr>
        <w:t xml:space="preserve"> </w:t>
      </w:r>
      <w:r w:rsidR="00166945" w:rsidRPr="00CC3120">
        <w:rPr>
          <w:lang w:val="en-ID"/>
        </w:rPr>
        <w:t xml:space="preserve"> </w:t>
      </w:r>
      <w:r w:rsidR="007E156E">
        <w:rPr>
          <w:lang w:val="en-ID"/>
        </w:rPr>
        <w:t>Dalam melakukan analisis konsep,</w:t>
      </w:r>
      <w:r w:rsidR="006C79F9">
        <w:rPr>
          <w:lang w:val="en-ID"/>
        </w:rPr>
        <w:t xml:space="preserve"> peneliti </w:t>
      </w:r>
      <w:r w:rsidR="00660A7A">
        <w:rPr>
          <w:lang w:val="en-ID"/>
        </w:rPr>
        <w:t xml:space="preserve">melakukan </w:t>
      </w:r>
      <w:r w:rsidR="005B7FA7">
        <w:rPr>
          <w:i/>
          <w:lang w:val="en-ID"/>
        </w:rPr>
        <w:t xml:space="preserve">visionary and ethnical </w:t>
      </w:r>
      <w:r w:rsidR="005B7FA7">
        <w:rPr>
          <w:i/>
          <w:lang w:val="en-ID"/>
        </w:rPr>
        <w:lastRenderedPageBreak/>
        <w:t xml:space="preserve">knowing </w:t>
      </w:r>
      <w:r w:rsidR="005B7FA7" w:rsidRPr="007E156E">
        <w:rPr>
          <w:lang w:val="en-ID"/>
        </w:rPr>
        <w:t xml:space="preserve">(memahami harapan </w:t>
      </w:r>
      <w:r w:rsidR="005B7FA7">
        <w:rPr>
          <w:lang w:val="en-ID"/>
        </w:rPr>
        <w:t xml:space="preserve">dan sesuatu yang layak) dan </w:t>
      </w:r>
      <w:r w:rsidR="005B7FA7" w:rsidRPr="00264035">
        <w:rPr>
          <w:i/>
          <w:lang w:val="en-ID"/>
        </w:rPr>
        <w:t>knowing in action</w:t>
      </w:r>
      <w:r w:rsidR="005B7FA7">
        <w:rPr>
          <w:lang w:val="en-ID"/>
        </w:rPr>
        <w:t xml:space="preserve"> (memahami dengan melakukan tindakan).</w:t>
      </w:r>
      <w:r w:rsidR="00267A03">
        <w:rPr>
          <w:lang w:val="en-ID"/>
        </w:rPr>
        <w:t xml:space="preserve"> Pada bagian analisis konsep, peneliti melakukannya berdasarkan </w:t>
      </w:r>
      <w:r w:rsidR="00B529BD">
        <w:rPr>
          <w:lang w:val="en-ID"/>
        </w:rPr>
        <w:t>tujuan</w:t>
      </w:r>
      <w:r w:rsidR="00E94BF0">
        <w:rPr>
          <w:lang w:val="en-ID"/>
        </w:rPr>
        <w:t xml:space="preserve"> penelitian. Analisis konsep ini difokuskan pada konsep geometri dan pengukuran.</w:t>
      </w:r>
      <w:r w:rsidR="00660A7A">
        <w:rPr>
          <w:lang w:val="en-ID"/>
        </w:rPr>
        <w:t xml:space="preserve"> </w:t>
      </w:r>
      <w:r w:rsidR="00CC1E2B">
        <w:rPr>
          <w:lang w:val="en-ID"/>
        </w:rPr>
        <w:t>Berdasarkan konsep yang diperoleh</w:t>
      </w:r>
      <w:r w:rsidR="000910C7">
        <w:rPr>
          <w:lang w:val="en-ID"/>
        </w:rPr>
        <w:t xml:space="preserve"> dan </w:t>
      </w:r>
      <w:r w:rsidR="00267A03">
        <w:rPr>
          <w:lang w:val="en-ID"/>
        </w:rPr>
        <w:t>disesuaikan AKM (Analisis Kompetensi Minimum) sekolah dasar</w:t>
      </w:r>
      <w:r w:rsidR="000910C7">
        <w:rPr>
          <w:lang w:val="en-ID"/>
        </w:rPr>
        <w:t>,</w:t>
      </w:r>
      <w:r w:rsidR="00267A03">
        <w:rPr>
          <w:lang w:val="en-ID"/>
        </w:rPr>
        <w:t xml:space="preserve"> maka</w:t>
      </w:r>
      <w:r w:rsidR="00CC1E2B">
        <w:rPr>
          <w:lang w:val="en-ID"/>
        </w:rPr>
        <w:t xml:space="preserve"> peneliti</w:t>
      </w:r>
      <w:r w:rsidR="002D4E89">
        <w:rPr>
          <w:lang w:val="en-ID"/>
        </w:rPr>
        <w:t xml:space="preserve"> melakukan </w:t>
      </w:r>
      <w:r w:rsidR="005B7FA7" w:rsidRPr="00A70F30">
        <w:rPr>
          <w:i/>
          <w:lang w:val="en-ID"/>
        </w:rPr>
        <w:t>modified experimental</w:t>
      </w:r>
      <w:r w:rsidR="005B7FA7">
        <w:rPr>
          <w:lang w:val="en-ID"/>
        </w:rPr>
        <w:t xml:space="preserve"> (eksperimen yang dimodifikasi)</w:t>
      </w:r>
      <w:r w:rsidR="002D4E89">
        <w:rPr>
          <w:lang w:val="en-ID"/>
        </w:rPr>
        <w:t xml:space="preserve"> dengan </w:t>
      </w:r>
      <w:r w:rsidR="00CC1E2B">
        <w:rPr>
          <w:lang w:val="en-ID"/>
        </w:rPr>
        <w:t>men</w:t>
      </w:r>
      <w:r w:rsidR="008D1248">
        <w:rPr>
          <w:lang w:val="en-ID"/>
        </w:rPr>
        <w:t>yusun</w:t>
      </w:r>
      <w:r w:rsidR="00CC1E2B">
        <w:rPr>
          <w:lang w:val="en-ID"/>
        </w:rPr>
        <w:t xml:space="preserve"> soal kontekstual geometri dan pengukuran </w:t>
      </w:r>
      <w:r w:rsidR="000910C7">
        <w:rPr>
          <w:lang w:val="en-ID"/>
        </w:rPr>
        <w:t xml:space="preserve">untuk peserta didik sekolah dasar. Soal tersebut </w:t>
      </w:r>
      <w:r w:rsidR="00FC24E5">
        <w:rPr>
          <w:lang w:val="en-ID"/>
        </w:rPr>
        <w:t xml:space="preserve">divalidasi oleh </w:t>
      </w:r>
      <w:r w:rsidR="00267A03">
        <w:rPr>
          <w:lang w:val="en-ID"/>
        </w:rPr>
        <w:t xml:space="preserve">ahli materi, yaitu </w:t>
      </w:r>
      <w:r w:rsidR="00FC24E5">
        <w:rPr>
          <w:lang w:val="en-ID"/>
        </w:rPr>
        <w:t xml:space="preserve">salah </w:t>
      </w:r>
      <w:r w:rsidR="002D4E89">
        <w:rPr>
          <w:lang w:val="en-ID"/>
        </w:rPr>
        <w:t>seorang</w:t>
      </w:r>
      <w:r w:rsidR="00FC24E5">
        <w:rPr>
          <w:lang w:val="en-ID"/>
        </w:rPr>
        <w:t xml:space="preserve"> dosen rumpun mat</w:t>
      </w:r>
      <w:r w:rsidR="000E2FDB">
        <w:rPr>
          <w:lang w:val="en-ID"/>
        </w:rPr>
        <w:t xml:space="preserve">ematika PGSD </w:t>
      </w:r>
      <w:r w:rsidR="002D4E89">
        <w:rPr>
          <w:lang w:val="en-ID"/>
        </w:rPr>
        <w:t xml:space="preserve">dengan </w:t>
      </w:r>
      <w:r w:rsidR="00264035" w:rsidRPr="00264035">
        <w:rPr>
          <w:lang w:val="en-ID"/>
        </w:rPr>
        <w:t>melakukan wawancara</w:t>
      </w:r>
      <w:r w:rsidR="00A70F30" w:rsidRPr="00264035">
        <w:rPr>
          <w:lang w:val="en-ID"/>
        </w:rPr>
        <w:t xml:space="preserve">. </w:t>
      </w:r>
      <w:r w:rsidR="00204399">
        <w:rPr>
          <w:lang w:val="en-ID"/>
        </w:rPr>
        <w:t xml:space="preserve">Proses wawancara ini dilakukan dengan </w:t>
      </w:r>
      <w:r w:rsidR="005B7FA7">
        <w:rPr>
          <w:i/>
          <w:lang w:val="en-ID"/>
        </w:rPr>
        <w:t xml:space="preserve">critical realism </w:t>
      </w:r>
      <w:r w:rsidR="00204399">
        <w:rPr>
          <w:lang w:val="en-ID"/>
        </w:rPr>
        <w:t>(</w:t>
      </w:r>
      <w:r w:rsidR="005B7FA7">
        <w:rPr>
          <w:lang w:val="en-ID"/>
        </w:rPr>
        <w:t>realitas kritis</w:t>
      </w:r>
      <w:r w:rsidR="00204399">
        <w:rPr>
          <w:lang w:val="en-ID"/>
        </w:rPr>
        <w:t>).</w:t>
      </w:r>
      <w:r w:rsidR="00A70F30">
        <w:rPr>
          <w:lang w:val="en-ID"/>
        </w:rPr>
        <w:t xml:space="preserve"> </w:t>
      </w:r>
      <w:r w:rsidR="000E2FDB">
        <w:rPr>
          <w:lang w:val="en-ID"/>
        </w:rPr>
        <w:t xml:space="preserve"> Masukan yang diberikan oleh </w:t>
      </w:r>
      <w:r w:rsidR="00264035">
        <w:rPr>
          <w:lang w:val="en-ID"/>
        </w:rPr>
        <w:t>ahli materi</w:t>
      </w:r>
      <w:r w:rsidR="000E2FDB">
        <w:rPr>
          <w:lang w:val="en-ID"/>
        </w:rPr>
        <w:t xml:space="preserve"> dianalisis sehingga memperoleh kesimpulan hasil penelitian</w:t>
      </w:r>
      <w:r w:rsidR="00264035">
        <w:rPr>
          <w:lang w:val="en-ID"/>
        </w:rPr>
        <w:t>.</w:t>
      </w:r>
    </w:p>
    <w:p w:rsidR="00EA685A" w:rsidRPr="00E41BDC" w:rsidRDefault="00EA685A" w:rsidP="00EA685A">
      <w:pPr>
        <w:spacing w:line="276" w:lineRule="auto"/>
        <w:ind w:firstLine="284"/>
        <w:jc w:val="both"/>
        <w:rPr>
          <w:lang w:val="en-ID"/>
        </w:rPr>
      </w:pPr>
    </w:p>
    <w:p w:rsidR="008A4955" w:rsidRDefault="008A4955" w:rsidP="00EA685A">
      <w:pPr>
        <w:pStyle w:val="BodyText"/>
        <w:spacing w:line="276" w:lineRule="auto"/>
        <w:ind w:firstLine="0"/>
        <w:rPr>
          <w:b/>
          <w:lang w:val="en-ID"/>
        </w:rPr>
      </w:pPr>
      <w:r w:rsidRPr="00AE08FF">
        <w:rPr>
          <w:b/>
          <w:lang w:val="id-ID"/>
        </w:rPr>
        <w:t>HASIL DAN PEMBAHASAN</w:t>
      </w:r>
    </w:p>
    <w:p w:rsidR="009827F7" w:rsidRPr="00812821" w:rsidRDefault="009827F7" w:rsidP="009827F7">
      <w:pPr>
        <w:pStyle w:val="BodyText"/>
        <w:spacing w:line="276" w:lineRule="auto"/>
        <w:ind w:firstLine="0"/>
        <w:rPr>
          <w:b/>
          <w:szCs w:val="24"/>
        </w:rPr>
      </w:pPr>
      <w:r w:rsidRPr="00812821">
        <w:rPr>
          <w:b/>
        </w:rPr>
        <w:t xml:space="preserve">Etnomatematika </w:t>
      </w:r>
      <w:r w:rsidRPr="00812821">
        <w:rPr>
          <w:b/>
          <w:lang w:val="en-ID"/>
        </w:rPr>
        <w:t>yang Muncul Ketika Peneliti dan Pengrajin Melakukan</w:t>
      </w:r>
      <w:r w:rsidRPr="00812821">
        <w:rPr>
          <w:b/>
        </w:rPr>
        <w:t xml:space="preserve"> Aktivitas Pembuatan Kerajinan Anyaman </w:t>
      </w:r>
      <w:r w:rsidRPr="00812821">
        <w:rPr>
          <w:b/>
          <w:lang w:val="en-ID"/>
        </w:rPr>
        <w:t>B</w:t>
      </w:r>
      <w:r w:rsidRPr="00812821">
        <w:rPr>
          <w:b/>
        </w:rPr>
        <w:t xml:space="preserve">ambu </w:t>
      </w:r>
      <w:r w:rsidRPr="00812821">
        <w:rPr>
          <w:b/>
          <w:lang w:val="en-ID"/>
        </w:rPr>
        <w:t xml:space="preserve">Indah </w:t>
      </w:r>
      <w:r w:rsidRPr="00812821">
        <w:rPr>
          <w:b/>
        </w:rPr>
        <w:t>Trenggalek</w:t>
      </w:r>
    </w:p>
    <w:p w:rsidR="00166945" w:rsidRDefault="00166945" w:rsidP="00166945">
      <w:pPr>
        <w:pStyle w:val="BodyText"/>
        <w:spacing w:line="276" w:lineRule="auto"/>
        <w:ind w:firstLine="284"/>
        <w:rPr>
          <w:szCs w:val="24"/>
        </w:rPr>
      </w:pPr>
      <w:r>
        <w:rPr>
          <w:szCs w:val="24"/>
        </w:rPr>
        <w:t xml:space="preserve">Berdasarkan hasil refleksi kritis yang dilakukan oleh peneliti, dan juga hasil observasi, dan wawancara kepada dua orang </w:t>
      </w:r>
      <w:r w:rsidR="009827F7">
        <w:rPr>
          <w:szCs w:val="24"/>
        </w:rPr>
        <w:t>pengrajin,</w:t>
      </w:r>
      <w:r>
        <w:rPr>
          <w:szCs w:val="24"/>
        </w:rPr>
        <w:t xml:space="preserve"> </w:t>
      </w:r>
      <w:r w:rsidR="009827F7">
        <w:rPr>
          <w:szCs w:val="24"/>
        </w:rPr>
        <w:t xml:space="preserve">terdapat </w:t>
      </w:r>
      <w:r>
        <w:rPr>
          <w:szCs w:val="24"/>
        </w:rPr>
        <w:t xml:space="preserve">etnomatematika pada aktivitas pembuatan kerajinan tangan anyaman capil dan rantang. Berikut disajikan cerita dari aktivitas etnomatematika pembuatan kerajinan anyaman bambu yang dilakukan oleh peneliti </w:t>
      </w:r>
      <w:r w:rsidR="003F638F">
        <w:rPr>
          <w:szCs w:val="24"/>
        </w:rPr>
        <w:t>bersama</w:t>
      </w:r>
      <w:r>
        <w:rPr>
          <w:szCs w:val="24"/>
        </w:rPr>
        <w:t xml:space="preserve"> pengrajin,</w:t>
      </w:r>
    </w:p>
    <w:p w:rsidR="00166945" w:rsidRDefault="00166945" w:rsidP="00D378A4">
      <w:pPr>
        <w:pStyle w:val="BodyText"/>
        <w:spacing w:line="276" w:lineRule="auto"/>
        <w:ind w:left="284" w:firstLine="284"/>
        <w:jc w:val="center"/>
        <w:rPr>
          <w:rFonts w:ascii="Verdana" w:hAnsi="Verdana"/>
          <w:b/>
          <w:szCs w:val="24"/>
        </w:rPr>
      </w:pPr>
      <w:r>
        <w:rPr>
          <w:rFonts w:ascii="Verdana" w:hAnsi="Verdana"/>
          <w:b/>
          <w:szCs w:val="24"/>
        </w:rPr>
        <w:t>Anyaman Khas Sentra Industri Bambu Indah</w:t>
      </w:r>
    </w:p>
    <w:p w:rsidR="00166945" w:rsidRDefault="00166945" w:rsidP="00166945">
      <w:pPr>
        <w:pStyle w:val="BodyText"/>
        <w:spacing w:line="276" w:lineRule="auto"/>
        <w:ind w:left="284" w:firstLine="284"/>
        <w:rPr>
          <w:rFonts w:ascii="Verdana" w:hAnsi="Verdana"/>
          <w:szCs w:val="24"/>
        </w:rPr>
      </w:pPr>
      <w:r>
        <w:rPr>
          <w:rFonts w:ascii="Verdana" w:hAnsi="Verdana"/>
          <w:szCs w:val="24"/>
        </w:rPr>
        <w:t xml:space="preserve">Hari Rabu tanggal 17 Februari 2021 adalah hari dimana aku sangat bersemangat untuk memulai hari. Karena hari ini aku akan pergi ke tempat pembuatan kerajinan anyaman bambu pertama di Trenggalek, yaitu sentra industri anyaman Bambu Indah. Jam menunjukkan pukul 07.00, para pengrajin sudah melakukan aktivitasnya. </w:t>
      </w:r>
    </w:p>
    <w:p w:rsidR="00166945" w:rsidRDefault="0021628A" w:rsidP="00166945">
      <w:pPr>
        <w:pStyle w:val="BodyText"/>
        <w:spacing w:line="276" w:lineRule="auto"/>
        <w:ind w:left="284" w:firstLine="284"/>
        <w:rPr>
          <w:rFonts w:ascii="Verdana" w:hAnsi="Verdana"/>
          <w:szCs w:val="24"/>
        </w:rPr>
      </w:pPr>
      <w:r w:rsidRPr="0021628A">
        <w:rPr>
          <w:noProof/>
        </w:rPr>
        <w:pict>
          <v:group id="_x0000_s1061" style="position:absolute;left:0;text-align:left;margin-left:153.45pt;margin-top:3.25pt;width:87.25pt;height:165.85pt;z-index:251651584" coordorigin="4205,4305" coordsize="1745,3138">
            <v:shape id="_x0000_s1062" type="#_x0000_t75" style="position:absolute;left:4205;top:4305;width:1528;height:2310;mso-position-horizontal-relative:margin;mso-position-vertical-relative:margin">
              <v:imagedata r:id="rId15" o:title="IMG_20210208_071036" croptop="8119f" cropbottom="11107f"/>
            </v:shape>
            <v:shape id="Text Box 29" o:spid="_x0000_s1063" type="#_x0000_t202" style="position:absolute;left:4205;top:6666;width:1745;height:777;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dGgbgCAADC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8SVGgvbQowe2N+hW7lGU2vqMg87A7X4AR7OHc+iz46qHO1l91UjIZUvFht0oJceW0RryC+1N/+zq&#10;hKMtyHr8IGuIQ7dGOqB9o3pbPCgHAnTo0+OpNzaXyoaML9NkHmNUgS0ihMDahqDZ8fagtHnHZI/s&#10;IscKeu/Q6e5Om8n16GKDCVnyroNzmnXi2QFgTicQG65am83CtfNHGqSrZJUQj0SzlUeCovBuyiXx&#10;ZmU4j4vLYrkswp82bkiyltc1EzbMUVoh+bPWHUQ+ieIkLi07Xls4m5JWm/WyU2hHQdql+w4FOXPz&#10;n6fh6gVcXlAKIxLcRqlXzpK5R0oSe+k8SLwgTG/TWUBSUpTPKd1xwf6dEhpznMZRPInpt9wC973m&#10;RrOeGxgeHe9znJycaGYluBK1a62hvJvWZ6Ww6T+VAtp9bLQTrNXopFazX+/d23BqtmJey/oRFKwk&#10;CAxkCoMPFq1U3zEaYYjkWH/bUsUw6t4LeAVpSIidOm5D4nkEG3VuWZ9bqKgAKscGo2m5NNOk2g6K&#10;b1qINL07IW/g5TTcifopq8N7g0HhuB2Gmp1E53vn9TR6F78AAAD//wMAUEsDBBQABgAIAAAAIQBt&#10;+OfJ3gAAAAoBAAAPAAAAZHJzL2Rvd25yZXYueG1sTI9NT4RADIbvJv6HSU28uTPigoiUjdF41bh+&#10;JN5moQtEpkOY2QX/vfWktzZ98vZ5y83iBnWkKfSeES5XBhRx7ZueW4S318eLHFSIlhs7eCaEbwqw&#10;qU5PSls0fuYXOm5jqySEQ2ERuhjHQutQd+RsWPmRWG57PzkbZZ1a3Ux2lnA36MSYTDvbs3zo7Ej3&#10;HdVf24NDeH/af36szXP74NJx9ovR7G404vnZcncLKtIS/2D41Rd1qMRp5w/cBDUgrNNUSIQku5ZB&#10;gCTPpdwO4cpkBnRV6v8Vqh8AAAD//wMAUEsBAi0AFAAGAAgAAAAhAOSZw8D7AAAA4QEAABMAAAAA&#10;AAAAAAAAAAAAAAAAAFtDb250ZW50X1R5cGVzXS54bWxQSwECLQAUAAYACAAAACEAI7Jq4dcAAACU&#10;AQAACwAAAAAAAAAAAAAAAAAsAQAAX3JlbHMvLnJlbHNQSwECLQAUAAYACAAAACEAXedGgbgCAADC&#10;BQAADgAAAAAAAAAAAAAAAAAsAgAAZHJzL2Uyb0RvYy54bWxQSwECLQAUAAYACAAAACEAbfjnyd4A&#10;AAAKAQAADwAAAAAAAAAAAAAAAAAQBQAAZHJzL2Rvd25yZXYueG1sUEsFBgAAAAAEAAQA8wAAABsG&#10;AAAAAA==&#10;" filled="f" stroked="f">
              <v:textbox>
                <w:txbxContent>
                  <w:p w:rsidR="00096653" w:rsidRPr="00CC3120" w:rsidRDefault="00096653" w:rsidP="00166945">
                    <w:pPr>
                      <w:rPr>
                        <w:lang w:val="en-ID"/>
                      </w:rPr>
                    </w:pPr>
                    <w:r w:rsidRPr="00CC3120">
                      <w:rPr>
                        <w:lang w:val="en-ID"/>
                      </w:rPr>
                      <w:t>Gambar 3. Memotong Bambu</w:t>
                    </w:r>
                  </w:p>
                </w:txbxContent>
              </v:textbox>
            </v:shape>
            <w10:wrap type="square"/>
          </v:group>
        </w:pict>
      </w:r>
      <w:r w:rsidR="00166945">
        <w:rPr>
          <w:rFonts w:ascii="Verdana" w:hAnsi="Verdana"/>
          <w:szCs w:val="24"/>
        </w:rPr>
        <w:t xml:space="preserve">Aku menghampiri Pak Sukatno yang sedang memilih bambu untuk dibuat kerajinan capil dan rantang. Aku membantu beliau untuk mengukur panjang bambu sebelum dipotong. Setelah mengukur, aku </w:t>
      </w:r>
    </w:p>
    <w:p w:rsidR="00166945" w:rsidRDefault="00166945" w:rsidP="00166945">
      <w:pPr>
        <w:pStyle w:val="BodyText"/>
        <w:spacing w:line="276" w:lineRule="auto"/>
        <w:ind w:left="284" w:firstLine="0"/>
        <w:rPr>
          <w:rFonts w:ascii="Verdana" w:hAnsi="Verdana"/>
          <w:szCs w:val="24"/>
        </w:rPr>
      </w:pPr>
      <w:r>
        <w:rPr>
          <w:rFonts w:ascii="Verdana" w:hAnsi="Verdana"/>
          <w:szCs w:val="24"/>
        </w:rPr>
        <w:t xml:space="preserve">diberi kesempatan untuk memotong bambu </w:t>
      </w:r>
      <w:r>
        <w:rPr>
          <w:rFonts w:ascii="Verdana" w:hAnsi="Verdana"/>
          <w:szCs w:val="24"/>
        </w:rPr>
        <w:lastRenderedPageBreak/>
        <w:t>dengan panjang 56 cm untuk dianyam menjadi capil dan 13 cm untuk dianyam menjadi rantang. Selain itu untuk membuat anyaman capil membutuhkan bilah bambu dengan panjang 132 cm yang digunakan sebagai plipit (bingkai) dan 63 cm sebagai plipit pada anyaman rantang. Sebagai pegangan pada anyaman rantang membutuhkan bambu yang panjangnya 80cm.</w:t>
      </w:r>
    </w:p>
    <w:p w:rsidR="00166945" w:rsidRDefault="00166945" w:rsidP="00166945">
      <w:pPr>
        <w:pStyle w:val="BodyText"/>
        <w:spacing w:line="276" w:lineRule="auto"/>
        <w:ind w:left="284" w:firstLine="284"/>
        <w:rPr>
          <w:rFonts w:ascii="Verdana" w:hAnsi="Verdana"/>
          <w:szCs w:val="24"/>
        </w:rPr>
      </w:pPr>
      <w:r>
        <w:rPr>
          <w:rFonts w:ascii="Verdana" w:hAnsi="Verdana"/>
          <w:szCs w:val="24"/>
        </w:rPr>
        <w:t>Selesai memotong bambu menggunakan gergaji, kemudian bambu dibagi menjadi beberapa bagian dengan lebar 1 cm dan tebal 1 mm untuk dianyam. Bambu yang digunakan sebagai plipit memilki ketebalan 2 mm, sedangkan yang dijadikan pegangan pada anyaman rantang memiliki ketebalan 4 mm. Rautan bambu dilanjutkan dengan proses pengeringan dalam waktu 5 jam. Sedangkan bambu yang dijadikan plipit dan pegangan membutuhkan waktu penjemuran selama 8 jam.</w:t>
      </w:r>
    </w:p>
    <w:p w:rsidR="00166945" w:rsidRDefault="0021628A" w:rsidP="00166945">
      <w:pPr>
        <w:pStyle w:val="BodyText"/>
        <w:spacing w:line="276" w:lineRule="auto"/>
        <w:ind w:left="284" w:firstLine="284"/>
        <w:rPr>
          <w:rFonts w:ascii="Verdana" w:hAnsi="Verdana"/>
          <w:szCs w:val="24"/>
        </w:rPr>
      </w:pPr>
      <w:r w:rsidRPr="0021628A">
        <w:rPr>
          <w:noProof/>
        </w:rPr>
        <w:pict>
          <v:group id="_x0000_s1070" style="position:absolute;left:0;text-align:left;margin-left:146pt;margin-top:410.25pt;width:93.7pt;height:119.2pt;z-index:251653632;mso-position-horizontal-relative:margin;mso-position-vertical-relative:margin" coordorigin="9265,1976" coordsize="1693,2176">
            <v:shape id="_x0000_s1071" type="#_x0000_t75" style="position:absolute;left:9282;top:1976;width:1479;height:1636">
              <v:imagedata r:id="rId16" o:title="IMG_20201120_084414" cropleft="19789f" cropright="18349f"/>
            </v:shape>
            <v:shape id="Text Box 29" o:spid="_x0000_s1072" type="#_x0000_t202" style="position:absolute;left:9265;top:3580;width:1693;height:5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dGgbgCAADC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8SVGgvbQowe2N+hW7lGU2vqMg87A7X4AR7OHc+iz46qHO1l91UjIZUvFht0oJceW0RryC+1N/+zq&#10;hKMtyHr8IGuIQ7dGOqB9o3pbPCgHAnTo0+OpNzaXyoaML9NkHmNUgS0ihMDahqDZ8fagtHnHZI/s&#10;IscKeu/Q6e5Om8n16GKDCVnyroNzmnXi2QFgTicQG65am83CtfNHGqSrZJUQj0SzlUeCovBuyiXx&#10;ZmU4j4vLYrkswp82bkiyltc1EzbMUVoh+bPWHUQ+ieIkLi07Xls4m5JWm/WyU2hHQdql+w4FOXPz&#10;n6fh6gVcXlAKIxLcRqlXzpK5R0oSe+k8SLwgTG/TWUBSUpTPKd1xwf6dEhpznMZRPInpt9wC973m&#10;RrOeGxgeHe9znJycaGYluBK1a62hvJvWZ6Ww6T+VAtp9bLQTrNXopFazX+/d23BqtmJey/oRFKwk&#10;CAxkCoMPFq1U3zEaYYjkWH/bUsUw6t4LeAVpSIidOm5D4nkEG3VuWZ9bqKgAKscGo2m5NNOk2g6K&#10;b1qINL07IW/g5TTcifopq8N7g0HhuB2Gmp1E53vn9TR6F78AAAD//wMAUEsDBBQABgAIAAAAIQBt&#10;+OfJ3gAAAAoBAAAPAAAAZHJzL2Rvd25yZXYueG1sTI9NT4RADIbvJv6HSU28uTPigoiUjdF41bh+&#10;JN5moQtEpkOY2QX/vfWktzZ98vZ5y83iBnWkKfSeES5XBhRx7ZueW4S318eLHFSIlhs7eCaEbwqw&#10;qU5PSls0fuYXOm5jqySEQ2ERuhjHQutQd+RsWPmRWG57PzkbZZ1a3Ux2lnA36MSYTDvbs3zo7Ej3&#10;HdVf24NDeH/af36szXP74NJx9ovR7G404vnZcncLKtIS/2D41Rd1qMRp5w/cBDUgrNNUSIQku5ZB&#10;gCTPpdwO4cpkBnRV6v8Vqh8AAAD//wMAUEsBAi0AFAAGAAgAAAAhAOSZw8D7AAAA4QEAABMAAAAA&#10;AAAAAAAAAAAAAAAAAFtDb250ZW50X1R5cGVzXS54bWxQSwECLQAUAAYACAAAACEAI7Jq4dcAAACU&#10;AQAACwAAAAAAAAAAAAAAAAAsAQAAX3JlbHMvLnJlbHNQSwECLQAUAAYACAAAACEAXedGgbgCAADC&#10;BQAADgAAAAAAAAAAAAAAAAAsAgAAZHJzL2Uyb0RvYy54bWxQSwECLQAUAAYACAAAACEAbfjnyd4A&#10;AAAKAQAADwAAAAAAAAAAAAAAAAAQBQAAZHJzL2Rvd25yZXYueG1sUEsFBgAAAAAEAAQA8wAAABsG&#10;AAAAAA==&#10;" filled="f" stroked="f">
              <v:textbox>
                <w:txbxContent>
                  <w:p w:rsidR="00096653" w:rsidRPr="00CC3120" w:rsidRDefault="00096653" w:rsidP="00166945">
                    <w:pPr>
                      <w:rPr>
                        <w:lang w:val="en-ID"/>
                      </w:rPr>
                    </w:pPr>
                    <w:r w:rsidRPr="00CC3120">
                      <w:rPr>
                        <w:lang w:val="en-ID"/>
                      </w:rPr>
                      <w:t>Gambar 5. Menganyam Capil</w:t>
                    </w:r>
                  </w:p>
                </w:txbxContent>
              </v:textbox>
            </v:shape>
            <w10:wrap type="square" anchorx="margin" anchory="margin"/>
          </v:group>
        </w:pict>
      </w:r>
      <w:r w:rsidR="00166945">
        <w:rPr>
          <w:rFonts w:ascii="Verdana" w:hAnsi="Verdana"/>
          <w:szCs w:val="24"/>
        </w:rPr>
        <w:t xml:space="preserve">Keesokan hari, aku datang lagi. Aku melihat salah seorang pengrajin yang bernama mbk Bibit sedang bersiap untuk menganyam. Aku menyapanya dan langsung membantu untuk menganyam capil. Anyaman capil mengunakan pola anyaman liris.  Aku harus menganyam pakan pada lusi sebanyak sesetengah dari panjang lusi. Setelah itu dicari bagian tengah anyaman, kemudian dipincuk dan lanjut dianyam sampai selesai. Untuk memperoleh bagian bawah melingkar, aku menggunakan bambu yang dijadikan sebagai jangka lalu sisa anyaman dipotong. </w:t>
      </w:r>
    </w:p>
    <w:p w:rsidR="00166945" w:rsidRDefault="0021628A" w:rsidP="00166945">
      <w:pPr>
        <w:pStyle w:val="BodyText"/>
        <w:spacing w:line="276" w:lineRule="auto"/>
        <w:ind w:left="284" w:firstLine="284"/>
        <w:rPr>
          <w:rFonts w:ascii="Verdana" w:hAnsi="Verdana"/>
          <w:szCs w:val="24"/>
        </w:rPr>
      </w:pPr>
      <w:r w:rsidRPr="0021628A">
        <w:rPr>
          <w:noProof/>
        </w:rPr>
        <w:pict>
          <v:group id="_x0000_s1067" style="position:absolute;left:0;text-align:left;margin-left:143.1pt;margin-top:28.5pt;width:89.1pt;height:90.95pt;z-index:251652608" coordorigin="9160,5588" coordsize="1601,1658">
            <v:shape id="_x0000_s1068" type="#_x0000_t75" style="position:absolute;left:9160;top:5588;width:1601;height:1288">
              <v:imagedata r:id="rId17" o:title="IMG_20210213_092831" cropleft="12731f" cropright="15615f"/>
            </v:shape>
            <v:shape id="Text Box 29" o:spid="_x0000_s1069" type="#_x0000_t202" style="position:absolute;left:9160;top:6837;width:1601;height:409;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dGgbgCAADC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8SVGgvbQowe2N+hW7lGU2vqMg87A7X4AR7OHc+iz46qHO1l91UjIZUvFht0oJceW0RryC+1N/+zq&#10;hKMtyHr8IGuIQ7dGOqB9o3pbPCgHAnTo0+OpNzaXyoaML9NkHmNUgS0ihMDahqDZ8fagtHnHZI/s&#10;IscKeu/Q6e5Om8n16GKDCVnyroNzmnXi2QFgTicQG65am83CtfNHGqSrZJUQj0SzlUeCovBuyiXx&#10;ZmU4j4vLYrkswp82bkiyltc1EzbMUVoh+bPWHUQ+ieIkLi07Xls4m5JWm/WyU2hHQdql+w4FOXPz&#10;n6fh6gVcXlAKIxLcRqlXzpK5R0oSe+k8SLwgTG/TWUBSUpTPKd1xwf6dEhpznMZRPInpt9wC973m&#10;RrOeGxgeHe9znJycaGYluBK1a62hvJvWZ6Ww6T+VAtp9bLQTrNXopFazX+/d23BqtmJey/oRFKwk&#10;CAxkCoMPFq1U3zEaYYjkWH/bUsUw6t4LeAVpSIidOm5D4nkEG3VuWZ9bqKgAKscGo2m5NNOk2g6K&#10;b1qINL07IW/g5TTcifopq8N7g0HhuB2Gmp1E53vn9TR6F78AAAD//wMAUEsDBBQABgAIAAAAIQBt&#10;+OfJ3gAAAAoBAAAPAAAAZHJzL2Rvd25yZXYueG1sTI9NT4RADIbvJv6HSU28uTPigoiUjdF41bh+&#10;JN5moQtEpkOY2QX/vfWktzZ98vZ5y83iBnWkKfSeES5XBhRx7ZueW4S318eLHFSIlhs7eCaEbwqw&#10;qU5PSls0fuYXOm5jqySEQ2ERuhjHQutQd+RsWPmRWG57PzkbZZ1a3Ux2lnA36MSYTDvbs3zo7Ej3&#10;HdVf24NDeH/af36szXP74NJx9ovR7G404vnZcncLKtIS/2D41Rd1qMRp5w/cBDUgrNNUSIQku5ZB&#10;gCTPpdwO4cpkBnRV6v8Vqh8AAAD//wMAUEsBAi0AFAAGAAgAAAAhAOSZw8D7AAAA4QEAABMAAAAA&#10;AAAAAAAAAAAAAAAAAFtDb250ZW50X1R5cGVzXS54bWxQSwECLQAUAAYACAAAACEAI7Jq4dcAAACU&#10;AQAACwAAAAAAAAAAAAAAAAAsAQAAX3JlbHMvLnJlbHNQSwECLQAUAAYACAAAACEAXedGgbgCAADC&#10;BQAADgAAAAAAAAAAAAAAAAAsAgAAZHJzL2Uyb0RvYy54bWxQSwECLQAUAAYACAAAACEAbfjnyd4A&#10;AAAKAQAADwAAAAAAAAAAAAAAAAAQBQAAZHJzL2Rvd25yZXYueG1sUEsFBgAAAAAEAAQA8wAAABsG&#10;AAAAAA==&#10;" filled="f" stroked="f">
              <v:textbox>
                <w:txbxContent>
                  <w:p w:rsidR="00096653" w:rsidRPr="00CC3120" w:rsidRDefault="00096653" w:rsidP="00166945">
                    <w:pPr>
                      <w:rPr>
                        <w:lang w:val="en-ID"/>
                      </w:rPr>
                    </w:pPr>
                    <w:r w:rsidRPr="00CC3120">
                      <w:rPr>
                        <w:lang w:val="en-ID"/>
                      </w:rPr>
                      <w:t>Gambar 6. Capil</w:t>
                    </w:r>
                  </w:p>
                </w:txbxContent>
              </v:textbox>
            </v:shape>
            <w10:wrap type="square"/>
          </v:group>
        </w:pict>
      </w:r>
      <w:r w:rsidR="00166945">
        <w:rPr>
          <w:rFonts w:ascii="Verdana" w:hAnsi="Verdana"/>
          <w:szCs w:val="24"/>
        </w:rPr>
        <w:t xml:space="preserve">Capil terdiri dari dua lapis anyaman yang dijadikan satu menggunakan plipit di bagian dalam dan luar. Selesai di pasang plipit kemudian di dijahit menggunakan manon. Untuk memberi kenyamanan orang </w:t>
      </w:r>
      <w:r w:rsidR="00166945">
        <w:rPr>
          <w:rFonts w:ascii="Verdana" w:hAnsi="Verdana"/>
          <w:szCs w:val="24"/>
        </w:rPr>
        <w:lastRenderedPageBreak/>
        <w:t xml:space="preserve">yang menggunakan capil, maka bagian dalam dipasang angkus berbentuk lingkaran. </w:t>
      </w:r>
    </w:p>
    <w:p w:rsidR="00166945" w:rsidRDefault="0021628A" w:rsidP="00166945">
      <w:pPr>
        <w:pStyle w:val="BodyText"/>
        <w:spacing w:line="276" w:lineRule="auto"/>
        <w:ind w:left="284" w:firstLine="284"/>
        <w:rPr>
          <w:rFonts w:ascii="Verdana" w:hAnsi="Verdana"/>
          <w:szCs w:val="24"/>
        </w:rPr>
      </w:pPr>
      <w:r w:rsidRPr="0021628A">
        <w:rPr>
          <w:noProof/>
        </w:rPr>
        <w:pict>
          <v:group id="_x0000_s1073" style="position:absolute;left:0;text-align:left;margin-left:136.65pt;margin-top:18.2pt;width:95.35pt;height:120.1pt;z-index:251654656" coordorigin="6253,8725" coordsize="1907,2402">
            <v:shape id="_x0000_s1074" type="#_x0000_t75" style="position:absolute;left:6434;top:8725;width:1726;height:1726">
              <v:imagedata r:id="rId18" o:title="IMG_20201102_090443" cropleft="16949f" cropright="18079f"/>
            </v:shape>
            <v:shape id="Text Box 29" o:spid="_x0000_s1075" type="#_x0000_t202" style="position:absolute;left:6253;top:10492;width:1907;height:63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dGgbgCAADCBQAADgAAAGRycy9lMm9Eb2MueG1srFRtb5swEP4+af/B8nfKS00CqKRqQ5gmdS9S&#10;ux/ggAnWwGa2E9JN++87myRNW02atvEB2b7zc/fcPb6r633foR1TmkuR4/AiwIiJStZcbHL85aH0&#10;Eoy0oaKmnRQsx49M4+vF2zdX45CxSLayq5lCACJ0Ng45bo0ZMt/XVct6qi/kwAQYG6l6amCrNn6t&#10;6AjofedHQTDzR6nqQcmKaQ2nxWTEC4ffNKwyn5pGM4O6HENuxv2V+6/t319c0Wyj6NDy6pAG/Yss&#10;esoFBD1BFdRQtFX8FVTPKyW1bMxFJXtfNg2vmOMAbMLgBZv7lg7McYHi6OFUJv3/YKuPu88K8TrH&#10;8SVGgvbQowe2N+hW7lGU2vqMg87A7X4AR7OHc+iz46qHO1l91UjIZUvFht0oJceW0RryC+1N/+zq&#10;hKMtyHr8IGuIQ7dGOqB9o3pbPCgHAnTo0+OpNzaXyoaML9NkHmNUgS0ihMDahqDZ8fagtHnHZI/s&#10;IscKeu/Q6e5Om8n16GKDCVnyroNzmnXi2QFgTicQG65am83CtfNHGqSrZJUQj0SzlUeCovBuyiXx&#10;ZmU4j4vLYrkswp82bkiyltc1EzbMUVoh+bPWHUQ+ieIkLi07Xls4m5JWm/WyU2hHQdql+w4FOXPz&#10;n6fh6gVcXlAKIxLcRqlXzpK5R0oSe+k8SLwgTG/TWUBSUpTPKd1xwf6dEhpznMZRPInpt9wC973m&#10;RrOeGxgeHe9znJycaGYluBK1a62hvJvWZ6Ww6T+VAtp9bLQTrNXopFazX+/d23BqtmJey/oRFKwk&#10;CAxkCoMPFq1U3zEaYYjkWH/bUsUw6t4LeAVpSIidOm5D4nkEG3VuWZ9bqKgAKscGo2m5NNOk2g6K&#10;b1qINL07IW/g5TTcifopq8N7g0HhuB2Gmp1E53vn9TR6F78AAAD//wMAUEsDBBQABgAIAAAAIQBt&#10;+OfJ3gAAAAoBAAAPAAAAZHJzL2Rvd25yZXYueG1sTI9NT4RADIbvJv6HSU28uTPigoiUjdF41bh+&#10;JN5moQtEpkOY2QX/vfWktzZ98vZ5y83iBnWkKfSeES5XBhRx7ZueW4S318eLHFSIlhs7eCaEbwqw&#10;qU5PSls0fuYXOm5jqySEQ2ERuhjHQutQd+RsWPmRWG57PzkbZZ1a3Ux2lnA36MSYTDvbs3zo7Ej3&#10;HdVf24NDeH/af36szXP74NJx9ovR7G404vnZcncLKtIS/2D41Rd1qMRp5w/cBDUgrNNUSIQku5ZB&#10;gCTPpdwO4cpkBnRV6v8Vqh8AAAD//wMAUEsBAi0AFAAGAAgAAAAhAOSZw8D7AAAA4QEAABMAAAAA&#10;AAAAAAAAAAAAAAAAAFtDb250ZW50X1R5cGVzXS54bWxQSwECLQAUAAYACAAAACEAI7Jq4dcAAACU&#10;AQAACwAAAAAAAAAAAAAAAAAsAQAAX3JlbHMvLnJlbHNQSwECLQAUAAYACAAAACEAXedGgbgCAADC&#10;BQAADgAAAAAAAAAAAAAAAAAsAgAAZHJzL2Uyb0RvYy54bWxQSwECLQAUAAYACAAAACEAbfjnyd4A&#10;AAAKAQAADwAAAAAAAAAAAAAAAAAQBQAAZHJzL2Rvd25yZXYueG1sUEsFBgAAAAAEAAQA8wAAABsG&#10;AAAAAA==&#10;" filled="f" stroked="f">
              <v:textbox>
                <w:txbxContent>
                  <w:p w:rsidR="00096653" w:rsidRPr="00011A00" w:rsidRDefault="00096653" w:rsidP="00166945">
                    <w:pPr>
                      <w:rPr>
                        <w:rFonts w:ascii="Book Antiqua" w:hAnsi="Book Antiqua"/>
                        <w:sz w:val="16"/>
                        <w:szCs w:val="16"/>
                        <w:lang w:val="en-ID"/>
                      </w:rPr>
                    </w:pPr>
                    <w:r w:rsidRPr="00011A00">
                      <w:rPr>
                        <w:rFonts w:ascii="Book Antiqua" w:hAnsi="Book Antiqua"/>
                        <w:sz w:val="16"/>
                        <w:szCs w:val="16"/>
                        <w:lang w:val="en-ID"/>
                      </w:rPr>
                      <w:t>Gambar 7. Menganyam Rantang</w:t>
                    </w:r>
                  </w:p>
                </w:txbxContent>
              </v:textbox>
            </v:shape>
            <w10:wrap type="square"/>
          </v:group>
        </w:pict>
      </w:r>
      <w:r w:rsidR="00166945">
        <w:rPr>
          <w:rFonts w:ascii="Verdana" w:hAnsi="Verdana"/>
          <w:szCs w:val="24"/>
        </w:rPr>
        <w:t>Setelah menyelesaikan capil, aku mengampiri Pak Sukatno yang sedang membuat kerajinan anyaman rantang. Dalam menganyam rantang pola yang dibuat meng</w:t>
      </w:r>
      <w:r w:rsidR="00C04164">
        <w:rPr>
          <w:rFonts w:ascii="Verdana" w:hAnsi="Verdana"/>
          <w:szCs w:val="24"/>
        </w:rPr>
        <w:t>gunakan pola pipil. Lusi ditata</w:t>
      </w:r>
      <w:r w:rsidR="00A436BA">
        <w:rPr>
          <w:rFonts w:ascii="Verdana" w:hAnsi="Verdana"/>
          <w:szCs w:val="24"/>
        </w:rPr>
        <w:t xml:space="preserve"> </w:t>
      </w:r>
      <w:r w:rsidR="00166945">
        <w:rPr>
          <w:rFonts w:ascii="Verdana" w:hAnsi="Verdana"/>
          <w:szCs w:val="24"/>
        </w:rPr>
        <w:t xml:space="preserve">miring </w:t>
      </w:r>
      <w:r w:rsidR="00C04164">
        <w:rPr>
          <w:rFonts w:ascii="Verdana" w:hAnsi="Verdana"/>
          <w:szCs w:val="24"/>
        </w:rPr>
        <w:t xml:space="preserve">ke </w:t>
      </w:r>
      <w:r w:rsidR="00DA0026">
        <w:rPr>
          <w:rFonts w:ascii="Verdana" w:hAnsi="Verdana"/>
          <w:szCs w:val="24"/>
        </w:rPr>
        <w:t xml:space="preserve">kanan </w:t>
      </w:r>
      <w:r w:rsidR="00166945">
        <w:rPr>
          <w:rFonts w:ascii="Verdana" w:hAnsi="Verdana"/>
          <w:szCs w:val="24"/>
        </w:rPr>
        <w:t>dengan lebar rautan 1 cm dan 3 mm kemudian dianyam dengan pakan yang ukurannya sama dan diposisikan miring</w:t>
      </w:r>
      <w:r w:rsidR="004846C4">
        <w:rPr>
          <w:rFonts w:ascii="Verdana" w:hAnsi="Verdana"/>
          <w:szCs w:val="24"/>
        </w:rPr>
        <w:t xml:space="preserve"> </w:t>
      </w:r>
      <w:r w:rsidR="00DA0026">
        <w:rPr>
          <w:rFonts w:ascii="Verdana" w:hAnsi="Verdana"/>
          <w:szCs w:val="24"/>
        </w:rPr>
        <w:t>ke kiri</w:t>
      </w:r>
      <w:r w:rsidR="00166945">
        <w:rPr>
          <w:rFonts w:ascii="Verdana" w:hAnsi="Verdana"/>
          <w:szCs w:val="24"/>
        </w:rPr>
        <w:t>.  Setelah panjang anyaman mencapai 63 cm, ujung anyaman disatukan sehingga membentuk melingkar. Bag</w:t>
      </w:r>
      <w:r w:rsidR="007867C6">
        <w:rPr>
          <w:rFonts w:ascii="Verdana" w:hAnsi="Verdana"/>
          <w:szCs w:val="24"/>
        </w:rPr>
        <w:t xml:space="preserve">ian alas merupakan anyaman yang </w:t>
      </w:r>
      <w:r w:rsidR="00166945">
        <w:rPr>
          <w:rFonts w:ascii="Verdana" w:hAnsi="Verdana"/>
          <w:szCs w:val="24"/>
        </w:rPr>
        <w:t xml:space="preserve">dibentuk melingkar dengan diameter 20cm. Bagian alas dan selimut disatukan menggunakan plipit. Bagian tutup rantang memiliki diameter yang sama dengan bagian alas dan di beri pelipit dibagian tepi. </w:t>
      </w:r>
      <w:r w:rsidR="004846C4">
        <w:rPr>
          <w:rFonts w:ascii="Verdana" w:hAnsi="Verdana"/>
          <w:szCs w:val="24"/>
        </w:rPr>
        <w:t xml:space="preserve">Antara bagian tutup dengan rantang dibuat terpisah sehingga </w:t>
      </w:r>
      <w:r w:rsidR="00807711">
        <w:rPr>
          <w:rFonts w:ascii="Verdana" w:hAnsi="Verdana"/>
          <w:szCs w:val="24"/>
        </w:rPr>
        <w:t>bisa dibuka tutup.</w:t>
      </w:r>
    </w:p>
    <w:p w:rsidR="00166945" w:rsidRPr="002C65F2" w:rsidRDefault="0021628A" w:rsidP="00166945">
      <w:pPr>
        <w:pStyle w:val="BodyText"/>
        <w:spacing w:line="276" w:lineRule="auto"/>
        <w:ind w:left="284" w:firstLine="284"/>
        <w:rPr>
          <w:rFonts w:ascii="Verdana" w:hAnsi="Verdana"/>
          <w:szCs w:val="24"/>
        </w:rPr>
      </w:pPr>
      <w:r>
        <w:rPr>
          <w:rFonts w:ascii="Verdana" w:hAnsi="Verdana"/>
          <w:noProof/>
          <w:szCs w:val="24"/>
        </w:rPr>
        <w:pict>
          <v:group id="_x0000_s1156" style="position:absolute;left:0;text-align:left;margin-left:416.45pt;margin-top:382.45pt;width:65.55pt;height:115.1pt;z-index:251662848;mso-position-horizontal-relative:margin;mso-position-vertical-relative:margin" coordorigin="4377,14525" coordsize="1311,2302">
            <v:shape id="_x0000_s1108" type="#_x0000_t75" style="position:absolute;left:4377;top:14525;width:1311;height:1525">
              <v:imagedata r:id="rId19" o:title="anyaman sasak" croptop="18814f" cropbottom="15374f" cropleft="4028f" cropright="3381f"/>
            </v:shape>
            <v:shape id="_x0000_s1109" type="#_x0000_t202" style="position:absolute;left:4379;top:16156;width:1309;height:671;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73ZLgCAAC7BQAADgAAAGRycy9lMm9Eb2MueG1srFRtb5swEP4+af/B8nfKSw0JqKRqQ5gmdS9S&#10;ux/ggAnWwGa2E9JN++87myZNWk2atvEB2b7zc/fcPb6r633foR1TmkuR4/AiwIiJStZcbHL85aH0&#10;5hhpQ0VNOylYjh+ZxteLt2+uxiFjkWxlVzOFAETobBxy3BozZL6vq5b1VF/IgQkwNlL11MBWbfxa&#10;0RHQ+86PgiDxR6nqQcmKaQ2nxWTEC4ffNKwyn5pGM4O6HENuxv2V+6/t319c0Wyj6NDy6ikN+hdZ&#10;9JQLCHqEKqihaKv4K6ieV0pq2ZiLSva+bBpeMccB2ITBCzb3LR2Y4wLF0cOxTPr/wVYfd58V4nWO&#10;Y4KRoD306IHtDbqVe3QZ2vqMg87A7X4AR7OHc+iz46qHO1l91UjIZUvFht0oJceW0Rryczf9k6sT&#10;jrYg6/GDrCEO3RrpgPaN6m3xoBwI0KFPj8fe2FwqGzIJkjgGUwU2chnOA9c8n2aH24PS5h2TPbKL&#10;HCvovUOnuzttgAe4HlxsMCFL3nWu/504OwDH6QRiw1Vrs1m4dv5Ig3Q1X82JR6Jk5ZGgKLybckm8&#10;pAxncXFZLJdF+NPGDUnW8rpmwoY5SCskf9a6J5FPojiKS8uO1xbOpqTVZr3sFNpRkHbpPtstSP7E&#10;zT9Pw5mBywtKYUSC2yj1ymQ+80hJYi+dBXMvCNPbNAlISorynNIdF+zfKaExx2kcxZOYfsstcN9r&#10;bjTruYHh0fE+xyAH+KbnbCW4ErVrraG8m9YnpbDpP5cCKnZotBOs1eikVrNf7wHFqngt60eQrpKg&#10;LBAhTDxYtFJ9x2iE6ZFj/W1LFcOoey9A/mlIiB03bkPiWQQbdWpZn1qoqAAqxwajabk004jaDopv&#10;Wog0PTghb+DJNNyp+TkroGI3MCEcqadpZkfQ6d55Pc/cxS8AAAD//wMAUEsDBBQABgAIAAAAIQDA&#10;El3A2gAAAAoBAAAPAAAAZHJzL2Rvd25yZXYueG1sTE/LTsMwELwj8Q/WInGja8IzIU6FQFxBFFqJ&#10;mxtvk4h4HcVuE/6ehQvcZmdGszPlcva9OtAYu8AGzhcaFHEdXMeNgfe3p7NbUDFZdrYPTAa+KMKy&#10;Oj4qbeHCxK90WKVGSQjHwhpoUxoKxFi35G1chIFYtF0YvU1yjg260U4S7nvMtL5GbzuWD60d6KGl&#10;+nO19wbWz7uPzaV+aR791TCFWSP7HI05PZnv70AlmtOfGX7qS3WopNM27NlF1Ru4yGVKEv4XiCHL&#10;M2G2AvSNBqxK/D+h+gYAAP//AwBQSwECLQAUAAYACAAAACEA5JnDwPsAAADhAQAAEwAAAAAAAAAA&#10;AAAAAAAAAAAAW0NvbnRlbnRfVHlwZXNdLnhtbFBLAQItABQABgAIAAAAIQAjsmrh1wAAAJQBAAAL&#10;AAAAAAAAAAAAAAAAACwBAABfcmVscy8ucmVsc1BLAQItABQABgAIAAAAIQCA7vdkuAIAALsFAAAO&#10;AAAAAAAAAAAAAAAAACwCAABkcnMvZTJvRG9jLnhtbFBLAQItABQABgAIAAAAIQDAEl3A2gAAAAoB&#10;AAAPAAAAAAAAAAAAAAAAABAFAABkcnMvZG93bnJldi54bWxQSwUGAAAAAAQABADzAAAAFwYAAAAA&#10;" filled="f" stroked="f">
              <v:textbox style="mso-next-textbox:#_x0000_s1109">
                <w:txbxContent>
                  <w:p w:rsidR="00096653" w:rsidRPr="00CC3120" w:rsidRDefault="00096653" w:rsidP="00CC3120">
                    <w:pPr>
                      <w:rPr>
                        <w:lang w:val="en-ID"/>
                      </w:rPr>
                    </w:pPr>
                    <w:r>
                      <w:rPr>
                        <w:lang w:val="en-ID"/>
                      </w:rPr>
                      <w:t>Gambar 8</w:t>
                    </w:r>
                    <w:r w:rsidRPr="00CC3120">
                      <w:rPr>
                        <w:lang w:val="en-ID"/>
                      </w:rPr>
                      <w:t xml:space="preserve">.  </w:t>
                    </w:r>
                    <w:r>
                      <w:rPr>
                        <w:lang w:val="en-ID"/>
                      </w:rPr>
                      <w:t>Rantang</w:t>
                    </w:r>
                  </w:p>
                </w:txbxContent>
              </v:textbox>
            </v:shape>
            <w10:wrap type="square" anchorx="margin" anchory="margin"/>
          </v:group>
        </w:pict>
      </w:r>
      <w:r w:rsidR="00166945">
        <w:rPr>
          <w:rFonts w:ascii="Verdana" w:hAnsi="Verdana"/>
          <w:szCs w:val="24"/>
        </w:rPr>
        <w:t>Satu anyaman rantang tersusun dari dua tingkat dan satu buah tutup. Untuk</w:t>
      </w:r>
      <w:r w:rsidR="00807711">
        <w:rPr>
          <w:rFonts w:ascii="Verdana" w:hAnsi="Verdana"/>
          <w:szCs w:val="24"/>
        </w:rPr>
        <w:t xml:space="preserve"> member</w:t>
      </w:r>
      <w:r w:rsidR="00EA6294">
        <w:rPr>
          <w:rFonts w:ascii="Verdana" w:hAnsi="Verdana"/>
          <w:szCs w:val="24"/>
        </w:rPr>
        <w:t>i</w:t>
      </w:r>
      <w:r w:rsidR="00807711">
        <w:rPr>
          <w:rFonts w:ascii="Verdana" w:hAnsi="Verdana"/>
          <w:szCs w:val="24"/>
        </w:rPr>
        <w:t xml:space="preserve"> kemudahan </w:t>
      </w:r>
      <w:r w:rsidR="00A436BA">
        <w:rPr>
          <w:rFonts w:ascii="Verdana" w:hAnsi="Verdana"/>
          <w:szCs w:val="24"/>
        </w:rPr>
        <w:t>dalam membawa, pengrajin menambahkan</w:t>
      </w:r>
      <w:r w:rsidR="00807711">
        <w:rPr>
          <w:rFonts w:ascii="Verdana" w:hAnsi="Verdana"/>
          <w:szCs w:val="24"/>
        </w:rPr>
        <w:t xml:space="preserve"> </w:t>
      </w:r>
      <w:r w:rsidR="00166945">
        <w:rPr>
          <w:rFonts w:ascii="Verdana" w:hAnsi="Verdana"/>
          <w:szCs w:val="24"/>
        </w:rPr>
        <w:t>pegangan yang terbuat dari bambu. Setelah semua terpasang, anyaman rantang siap untuk dipasarkan dan digunakan.</w:t>
      </w:r>
    </w:p>
    <w:p w:rsidR="00166945" w:rsidRDefault="00166945" w:rsidP="00166945">
      <w:pPr>
        <w:pStyle w:val="BodyText"/>
        <w:spacing w:line="276" w:lineRule="auto"/>
        <w:ind w:firstLine="284"/>
        <w:rPr>
          <w:szCs w:val="24"/>
        </w:rPr>
      </w:pPr>
    </w:p>
    <w:p w:rsidR="00166945" w:rsidRDefault="00166945" w:rsidP="007256BF">
      <w:pPr>
        <w:pStyle w:val="BodyText"/>
        <w:spacing w:line="276" w:lineRule="auto"/>
        <w:ind w:firstLine="284"/>
        <w:rPr>
          <w:szCs w:val="24"/>
        </w:rPr>
      </w:pPr>
      <w:r>
        <w:rPr>
          <w:szCs w:val="24"/>
        </w:rPr>
        <w:t xml:space="preserve">Berdasarkan hasil observasi dan wawancara yang telah peneliti tulis pada cerita </w:t>
      </w:r>
      <w:r w:rsidR="009827F7">
        <w:rPr>
          <w:szCs w:val="24"/>
        </w:rPr>
        <w:t xml:space="preserve">“Anyaman Khas Sentra Industri Bambu Indah” </w:t>
      </w:r>
      <w:r>
        <w:rPr>
          <w:szCs w:val="24"/>
        </w:rPr>
        <w:t>di atas, dapat diketahui etnomatematika yang muncul dari pembuatan kerajinan anyaman bambu</w:t>
      </w:r>
      <w:r w:rsidR="007256BF">
        <w:rPr>
          <w:szCs w:val="24"/>
        </w:rPr>
        <w:t xml:space="preserve"> capil dan rantang</w:t>
      </w:r>
      <w:r>
        <w:rPr>
          <w:szCs w:val="24"/>
        </w:rPr>
        <w:t xml:space="preserve"> diantaranya aktivitas mengukur, aktivitas menghitung, dan aktivitas mendesain. Aktivitas etnomatematika pertama yang dilakukan oleh peneliti dan pengrajin yaitu mengukur. Aktivitas mengukur muncul saat menentukan jenis bambu yang baik untuk </w:t>
      </w:r>
      <w:r w:rsidR="00A436BA">
        <w:rPr>
          <w:szCs w:val="24"/>
        </w:rPr>
        <w:t>di</w:t>
      </w:r>
      <w:r>
        <w:rPr>
          <w:szCs w:val="24"/>
        </w:rPr>
        <w:t>buat</w:t>
      </w:r>
      <w:r w:rsidR="00A436BA">
        <w:rPr>
          <w:szCs w:val="24"/>
        </w:rPr>
        <w:t xml:space="preserve"> menjadi</w:t>
      </w:r>
      <w:r>
        <w:rPr>
          <w:szCs w:val="24"/>
        </w:rPr>
        <w:t xml:space="preserve"> kerajinan anyaman, dan mengukur panjang bambu yang akan digunakan dalam membuat kerajinan anyaman. Ukuran bambu yang akan diraut pada anyaman capil yaitu 56 cm, sedangkan anyaman rantang 13 cm. </w:t>
      </w:r>
      <w:r>
        <w:rPr>
          <w:szCs w:val="24"/>
        </w:rPr>
        <w:lastRenderedPageBreak/>
        <w:t xml:space="preserve">Selain itu untuk membuat anyaman capil membutuhkan plipit dengan panjang 132 cm, sedangkan anyaman rantang membutuhkan plipit dengan panjang 63 cm. </w:t>
      </w:r>
    </w:p>
    <w:p w:rsidR="00166945" w:rsidRDefault="00F771D8" w:rsidP="00166945">
      <w:pPr>
        <w:pStyle w:val="BodyText"/>
        <w:spacing w:line="276" w:lineRule="auto"/>
        <w:ind w:firstLine="284"/>
        <w:rPr>
          <w:szCs w:val="24"/>
        </w:rPr>
      </w:pPr>
      <w:r>
        <w:rPr>
          <w:szCs w:val="24"/>
        </w:rPr>
        <w:t>Aktivitas yang dilakukan oleh peneliti bersama pengrajin pada gambar 3 yaitu s</w:t>
      </w:r>
      <w:r w:rsidR="00166945">
        <w:rPr>
          <w:szCs w:val="24"/>
        </w:rPr>
        <w:t xml:space="preserve">etelah mendapat ukuran yang diinginkan, bambu dipotang dan diraut. </w:t>
      </w:r>
      <w:r w:rsidR="00166945" w:rsidRPr="00450F5B">
        <w:rPr>
          <w:lang w:val="en-ID"/>
        </w:rPr>
        <w:t>Pada penelitian ini,</w:t>
      </w:r>
      <w:r w:rsidR="00166945">
        <w:rPr>
          <w:rFonts w:ascii="Book Antiqua" w:hAnsi="Book Antiqua"/>
          <w:lang w:val="en-ID"/>
        </w:rPr>
        <w:t xml:space="preserve"> </w:t>
      </w:r>
      <w:r w:rsidR="00166945">
        <w:rPr>
          <w:szCs w:val="24"/>
        </w:rPr>
        <w:t>pengrajin anyaman dalam</w:t>
      </w:r>
      <w:r w:rsidR="007256BF">
        <w:rPr>
          <w:szCs w:val="24"/>
        </w:rPr>
        <w:t xml:space="preserve"> mengukur panjang bambu menggunakan satuan cm, sedangkan untuk</w:t>
      </w:r>
      <w:r w:rsidR="00166945">
        <w:rPr>
          <w:szCs w:val="24"/>
        </w:rPr>
        <w:t xml:space="preserve"> menentukan tebal tipisnya rautan di</w:t>
      </w:r>
      <w:r w:rsidR="00807711">
        <w:rPr>
          <w:szCs w:val="24"/>
        </w:rPr>
        <w:t>nyatakan dalam bentuk satuan mi</w:t>
      </w:r>
      <w:r w:rsidR="00166945">
        <w:rPr>
          <w:szCs w:val="24"/>
        </w:rPr>
        <w:t xml:space="preserve">limeter (mm). Rautan bambu yang akan dianyam memiliki ketebalan 1 mm, sedangkan untuk plipit memiliki ketebalan 2 mm, dan yang dijadikan pegangan pada anyaman rantang memiliki ketebalan 4 mm. Konsep matematika yang muncul dari aktivitas meraut bambu adalah konsep pengukuran. </w:t>
      </w:r>
    </w:p>
    <w:p w:rsidR="00166945" w:rsidRDefault="00166945" w:rsidP="00166945">
      <w:pPr>
        <w:pStyle w:val="BodyText"/>
        <w:spacing w:line="276" w:lineRule="auto"/>
        <w:ind w:firstLine="284"/>
        <w:rPr>
          <w:szCs w:val="24"/>
        </w:rPr>
      </w:pPr>
      <w:r>
        <w:rPr>
          <w:szCs w:val="24"/>
        </w:rPr>
        <w:t>Etnomatematika</w:t>
      </w:r>
      <w:r w:rsidR="00F771D8">
        <w:rPr>
          <w:szCs w:val="24"/>
        </w:rPr>
        <w:t xml:space="preserve"> yang muncul pada gambar 4</w:t>
      </w:r>
      <w:r>
        <w:rPr>
          <w:szCs w:val="24"/>
        </w:rPr>
        <w:t xml:space="preserve"> </w:t>
      </w:r>
      <w:r w:rsidR="00F771D8">
        <w:rPr>
          <w:szCs w:val="24"/>
        </w:rPr>
        <w:t>adalah</w:t>
      </w:r>
      <w:r>
        <w:rPr>
          <w:szCs w:val="24"/>
        </w:rPr>
        <w:t xml:space="preserve"> aktivitas mengeringkan rautan bambu. Peneliti dan pengrajin membutuhkan waktu 5 jam untuk mengerigkan rautan bambu, sedangkan untuk plipit dan pegangan membutuhkan waktu 8 jam. Pengrajin</w:t>
      </w:r>
      <w:r w:rsidR="00D76209">
        <w:rPr>
          <w:szCs w:val="24"/>
        </w:rPr>
        <w:t xml:space="preserve"> anyaman menggunakan acuan jam </w:t>
      </w:r>
      <w:r>
        <w:rPr>
          <w:szCs w:val="24"/>
        </w:rPr>
        <w:t>dalam proses pengeringan bambu. Konsep matematika dari aktivitas ini adalah menghitung waktu pengeringan rautan bambu.</w:t>
      </w:r>
    </w:p>
    <w:p w:rsidR="00166945" w:rsidRPr="00D378A4" w:rsidRDefault="00166945" w:rsidP="00162C55">
      <w:pPr>
        <w:pStyle w:val="BodyText"/>
        <w:spacing w:line="276" w:lineRule="auto"/>
        <w:ind w:firstLine="284"/>
        <w:rPr>
          <w:szCs w:val="24"/>
        </w:rPr>
      </w:pPr>
      <w:r>
        <w:rPr>
          <w:szCs w:val="24"/>
        </w:rPr>
        <w:t xml:space="preserve">Saat peneliti dan pengrajin menganyam juga memperhatikan jumlah rautan bambu yang akan digunakan. Aktivitas menentukan jumlah rautan bambu </w:t>
      </w:r>
      <w:r w:rsidRPr="00D378A4">
        <w:rPr>
          <w:szCs w:val="24"/>
        </w:rPr>
        <w:t>pada anyaman capil dan rantang memperhatikan diameter dari anyaman yang dibuat. Jika diameter anyaman yang dibuat besar, maka jumlah rautan bambu yang digunakan semakin banyak. Etnomatematika yang dilakukan adalah menghitung jumlah rautan bambu.</w:t>
      </w:r>
    </w:p>
    <w:p w:rsidR="00166945" w:rsidRPr="00D378A4" w:rsidRDefault="0021628A" w:rsidP="009024B7">
      <w:pPr>
        <w:pStyle w:val="BodyText"/>
        <w:spacing w:line="276" w:lineRule="auto"/>
        <w:ind w:firstLine="284"/>
        <w:rPr>
          <w:szCs w:val="24"/>
        </w:rPr>
      </w:pPr>
      <w:r>
        <w:rPr>
          <w:noProof/>
          <w:szCs w:val="24"/>
        </w:rPr>
        <w:pict>
          <v:group id="_x0000_s1180" style="position:absolute;left:0;text-align:left;margin-left:-5.95pt;margin-top:94.95pt;width:66.65pt;height:74pt;z-index:251665920" coordorigin="1015,10645" coordsize="1258,1355">
            <v:shape id="_x0000_s1175" type="#_x0000_t202" style="position:absolute;left:1015;top:11386;width:1258;height:614;mso-position-horizontal-relative:margin;mso-position-vertical-relative:margin" o:regroupid="5" filled="f" stroked="f">
              <v:textbox style="mso-next-textbox:#_x0000_s1175">
                <w:txbxContent>
                  <w:p w:rsidR="00096653" w:rsidRPr="009024B7" w:rsidRDefault="00096653">
                    <w:pPr>
                      <w:rPr>
                        <w:lang w:val="en-ID"/>
                      </w:rPr>
                    </w:pPr>
                    <w:r>
                      <w:rPr>
                        <w:lang w:val="en-ID"/>
                      </w:rPr>
                      <w:t>Gambar 10 Pola Pipil</w:t>
                    </w:r>
                  </w:p>
                </w:txbxContent>
              </v:textbox>
            </v:shape>
            <v:shape id="_x0000_s1177" type="#_x0000_t75" style="position:absolute;left:1168;top:10645;width:1002;height:737" o:regroupid="5">
              <v:imagedata r:id="rId19" o:title="anyaman sasak" croptop="30510f" cropbottom="28242f" cropleft="18970f" cropright="26659f"/>
            </v:shape>
            <w10:wrap type="square"/>
          </v:group>
        </w:pict>
      </w:r>
      <w:r w:rsidRPr="0021628A">
        <w:rPr>
          <w:noProof/>
        </w:rPr>
        <w:pict>
          <v:group id="_x0000_s1167" style="position:absolute;left:0;text-align:left;margin-left:-3.4pt;margin-top:13.8pt;width:64.1pt;height:81.85pt;z-index:251664896" coordorigin="1032,9058" coordsize="1216,1535">
            <v:shape id="_x0000_s1163" type="#_x0000_t75" style="position:absolute;left:1134;top:9058;width:1002;height:906;mso-position-horizontal-relative:margin;mso-position-vertical-relative:margin" o:regroupid="2">
              <v:imagedata r:id="rId20" o:title="IMG_20210124_141700" croptop="29014f" cropbottom="27691f" cropleft="22103f" cropright="39133f"/>
            </v:shape>
            <v:shape id="_x0000_s1165" type="#_x0000_t202" style="position:absolute;left:1032;top:9964;width:1216;height:629;mso-position-horizontal-relative:margin;mso-position-vertical-relative:margin" o:regroupid="2" filled="f" stroked="f">
              <v:textbox>
                <w:txbxContent>
                  <w:p w:rsidR="00096653" w:rsidRPr="00FD1AAC" w:rsidRDefault="00096653">
                    <w:pPr>
                      <w:rPr>
                        <w:lang w:val="en-ID"/>
                      </w:rPr>
                    </w:pPr>
                    <w:r>
                      <w:rPr>
                        <w:lang w:val="en-ID"/>
                      </w:rPr>
                      <w:t>Gambar 9 Pola Liris</w:t>
                    </w:r>
                  </w:p>
                </w:txbxContent>
              </v:textbox>
            </v:shape>
            <w10:wrap type="square"/>
          </v:group>
        </w:pict>
      </w:r>
      <w:r w:rsidR="00166945" w:rsidRPr="00D378A4">
        <w:rPr>
          <w:szCs w:val="24"/>
        </w:rPr>
        <w:t>Etnomatematika aktivitas mendesain muncul pada saat pengrajin menentukan pola anyaman bambu</w:t>
      </w:r>
      <w:r w:rsidR="00166945" w:rsidRPr="00D378A4">
        <w:rPr>
          <w:lang w:val="en-ID"/>
        </w:rPr>
        <w:t>.</w:t>
      </w:r>
      <w:r w:rsidR="00166945" w:rsidRPr="00D378A4">
        <w:rPr>
          <w:szCs w:val="24"/>
        </w:rPr>
        <w:t xml:space="preserve"> Pada penelitian ini, anyam</w:t>
      </w:r>
      <w:r w:rsidR="008972D7" w:rsidRPr="00D378A4">
        <w:rPr>
          <w:szCs w:val="24"/>
        </w:rPr>
        <w:t>an capil menggunakan pola liris.</w:t>
      </w:r>
      <w:r w:rsidR="00FD1AAC" w:rsidRPr="00FD1AAC">
        <w:rPr>
          <w:lang w:val="en-ID"/>
        </w:rPr>
        <w:t xml:space="preserve"> </w:t>
      </w:r>
      <w:r w:rsidR="00166945" w:rsidRPr="00D378A4">
        <w:rPr>
          <w:szCs w:val="24"/>
        </w:rPr>
        <w:t xml:space="preserve"> </w:t>
      </w:r>
      <w:r w:rsidR="008972D7" w:rsidRPr="00D378A4">
        <w:rPr>
          <w:szCs w:val="24"/>
        </w:rPr>
        <w:t>Pola anyaman liris merupakan pola anyaman dengan tidak memiliki jarak atau dikatakan rapat pada setiap rautan bambu tersebut. S</w:t>
      </w:r>
      <w:r w:rsidR="00166945" w:rsidRPr="00D378A4">
        <w:rPr>
          <w:szCs w:val="24"/>
        </w:rPr>
        <w:t>edangkan anyaman rantang menggunakan pola pipil.</w:t>
      </w:r>
      <w:r w:rsidR="008972D7" w:rsidRPr="00D378A4">
        <w:rPr>
          <w:szCs w:val="24"/>
        </w:rPr>
        <w:t xml:space="preserve"> Pada pola anyaman pipil memiliki jarak pada setiap rautan bambu.</w:t>
      </w:r>
      <w:r w:rsidR="00166945" w:rsidRPr="00D378A4">
        <w:rPr>
          <w:szCs w:val="24"/>
        </w:rPr>
        <w:t xml:space="preserve"> Pemilihan pola anyaman menyesuaikan fungsi dari kerajinan anyaman itu sendiri. Dari pola anyaman yang dibuat terdapat konsep geometri yaitu bangun datar. Hasil akhir dari anyaman capil berbentuk kerucut dan anyaman rantang yang dibuat berbentuk tabung. Dari aktivi</w:t>
      </w:r>
      <w:r w:rsidR="00AA78AA" w:rsidRPr="00D378A4">
        <w:rPr>
          <w:szCs w:val="24"/>
        </w:rPr>
        <w:t>tas menganyam capil dan rantang</w:t>
      </w:r>
      <w:r w:rsidR="00166945" w:rsidRPr="00D378A4">
        <w:rPr>
          <w:szCs w:val="24"/>
        </w:rPr>
        <w:t xml:space="preserve"> terdapat konsep geometri berupa bangun ruang.</w:t>
      </w:r>
    </w:p>
    <w:p w:rsidR="00812821" w:rsidRDefault="00166945" w:rsidP="00F52551">
      <w:pPr>
        <w:pStyle w:val="BodyText"/>
        <w:spacing w:line="276" w:lineRule="auto"/>
        <w:ind w:firstLine="284"/>
        <w:rPr>
          <w:rStyle w:val="a"/>
          <w:color w:val="000000"/>
          <w:bdr w:val="none" w:sz="0" w:space="0" w:color="auto" w:frame="1"/>
        </w:rPr>
      </w:pPr>
      <w:r w:rsidRPr="00D378A4">
        <w:rPr>
          <w:szCs w:val="24"/>
        </w:rPr>
        <w:t xml:space="preserve">Berdasarkan konsep yang telah peneliti temukan dari aktivitas pembuatan kerajinan capil dan rantang, peneliti menyadari terdapat konsep geometri dan pengukuran. </w:t>
      </w:r>
      <w:r w:rsidR="00FA664C" w:rsidRPr="00D378A4">
        <w:rPr>
          <w:lang w:val="en-ID"/>
        </w:rPr>
        <w:t>Konsep  yang di</w:t>
      </w:r>
      <w:r w:rsidRPr="00D378A4">
        <w:rPr>
          <w:lang w:val="en-ID"/>
        </w:rPr>
        <w:t xml:space="preserve">pelajari oleh  peserta didik sekolah dasar </w:t>
      </w:r>
      <w:r w:rsidRPr="00D378A4">
        <w:rPr>
          <w:lang w:val="en-ID"/>
        </w:rPr>
        <w:lastRenderedPageBreak/>
        <w:t xml:space="preserve">dari budaya menganyam capil  dan rantang, yaitu dimulai dari mengenal </w:t>
      </w:r>
      <w:r w:rsidR="00FA664C" w:rsidRPr="00D378A4">
        <w:rPr>
          <w:lang w:val="en-ID"/>
        </w:rPr>
        <w:t xml:space="preserve">bangun datar </w:t>
      </w:r>
      <w:r w:rsidRPr="00D378A4">
        <w:rPr>
          <w:lang w:val="en-ID"/>
        </w:rPr>
        <w:t xml:space="preserve">segi empat sampai mengenal </w:t>
      </w:r>
      <w:r w:rsidR="00FA664C" w:rsidRPr="00D378A4">
        <w:rPr>
          <w:lang w:val="en-ID"/>
        </w:rPr>
        <w:t xml:space="preserve">bangun ruang berupa </w:t>
      </w:r>
      <w:r w:rsidRPr="00D378A4">
        <w:rPr>
          <w:lang w:val="en-ID"/>
        </w:rPr>
        <w:t xml:space="preserve">tabung dan kerucut. </w:t>
      </w:r>
      <w:r w:rsidRPr="00D378A4">
        <w:rPr>
          <w:rStyle w:val="a"/>
          <w:color w:val="000000"/>
          <w:bdr w:val="none" w:sz="0" w:space="0" w:color="auto" w:frame="1"/>
        </w:rPr>
        <w:t>Dari aktivitas yang dilakukan oleh pengrajin anyaman, peserta didik dapat mempelajari pengukuran berupa panjang dan waktu.</w:t>
      </w:r>
    </w:p>
    <w:p w:rsidR="00EA685A" w:rsidRPr="00D378A4" w:rsidRDefault="00EA685A" w:rsidP="00F52551">
      <w:pPr>
        <w:pStyle w:val="BodyText"/>
        <w:spacing w:line="276" w:lineRule="auto"/>
        <w:ind w:firstLine="284"/>
        <w:rPr>
          <w:rStyle w:val="a"/>
          <w:color w:val="000000"/>
          <w:bdr w:val="none" w:sz="0" w:space="0" w:color="auto" w:frame="1"/>
        </w:rPr>
      </w:pPr>
    </w:p>
    <w:p w:rsidR="00812821" w:rsidRPr="00D378A4" w:rsidRDefault="00812821" w:rsidP="00EA685A">
      <w:pPr>
        <w:pStyle w:val="BodyText"/>
        <w:spacing w:line="276" w:lineRule="auto"/>
        <w:ind w:firstLine="0"/>
        <w:rPr>
          <w:b/>
          <w:szCs w:val="24"/>
        </w:rPr>
      </w:pPr>
      <w:r w:rsidRPr="00D378A4">
        <w:rPr>
          <w:b/>
          <w:lang w:val="en-ID"/>
        </w:rPr>
        <w:t xml:space="preserve">Soal Kontekstual Geometri dan Pengukuran </w:t>
      </w:r>
      <w:r w:rsidRPr="00D378A4">
        <w:rPr>
          <w:b/>
        </w:rPr>
        <w:t>terkait dengan Pembuatan Kerajinan Tangan Anyaman</w:t>
      </w:r>
      <w:r w:rsidRPr="00D378A4">
        <w:rPr>
          <w:b/>
          <w:lang w:val="en-ID"/>
        </w:rPr>
        <w:t xml:space="preserve"> B</w:t>
      </w:r>
      <w:r w:rsidRPr="00D378A4">
        <w:rPr>
          <w:b/>
        </w:rPr>
        <w:t xml:space="preserve">ambu </w:t>
      </w:r>
      <w:r w:rsidRPr="00D378A4">
        <w:rPr>
          <w:b/>
          <w:lang w:val="en-ID"/>
        </w:rPr>
        <w:t>Indah</w:t>
      </w:r>
      <w:r w:rsidRPr="00D378A4">
        <w:rPr>
          <w:b/>
        </w:rPr>
        <w:t xml:space="preserve"> Trenggalek untuk Peserta Didik Sekolah Dasar</w:t>
      </w:r>
    </w:p>
    <w:p w:rsidR="008079D5" w:rsidRPr="00EE00CF" w:rsidRDefault="004A1859" w:rsidP="00EA685A">
      <w:pPr>
        <w:pStyle w:val="BodyText"/>
        <w:spacing w:line="276" w:lineRule="auto"/>
        <w:ind w:firstLine="284"/>
        <w:rPr>
          <w:i/>
          <w:szCs w:val="24"/>
        </w:rPr>
      </w:pPr>
      <w:r w:rsidRPr="00D378A4">
        <w:rPr>
          <w:szCs w:val="24"/>
        </w:rPr>
        <w:t>Peneliti membuat soal kontekstual geometri dan pengukuran dari aktivitas</w:t>
      </w:r>
      <w:r w:rsidR="00162C55" w:rsidRPr="00D378A4">
        <w:rPr>
          <w:szCs w:val="24"/>
        </w:rPr>
        <w:t xml:space="preserve"> etnomatematika</w:t>
      </w:r>
      <w:r w:rsidRPr="00D378A4">
        <w:rPr>
          <w:szCs w:val="24"/>
        </w:rPr>
        <w:t xml:space="preserve"> menganyam di sentra industri anyaman Bambu Indah Trenggalek. </w:t>
      </w:r>
      <w:r w:rsidR="00162C55" w:rsidRPr="00D378A4">
        <w:rPr>
          <w:szCs w:val="24"/>
        </w:rPr>
        <w:t>Aktivitas etnomatematika yang peneliti dapatkan da</w:t>
      </w:r>
      <w:r w:rsidR="00433798" w:rsidRPr="00D378A4">
        <w:rPr>
          <w:szCs w:val="24"/>
        </w:rPr>
        <w:t>ri</w:t>
      </w:r>
      <w:r w:rsidR="00162C55" w:rsidRPr="00D378A4">
        <w:rPr>
          <w:szCs w:val="24"/>
        </w:rPr>
        <w:t xml:space="preserve"> penelitian ini yaitu, aktivitas mengukur, menghitung dan mendesain. </w:t>
      </w:r>
      <w:r w:rsidR="008079D5">
        <w:rPr>
          <w:szCs w:val="24"/>
        </w:rPr>
        <w:t>S</w:t>
      </w:r>
      <w:r w:rsidRPr="00D378A4">
        <w:rPr>
          <w:szCs w:val="24"/>
        </w:rPr>
        <w:t xml:space="preserve">oal kontekstual geometri dan pengukuran untuk peserta didik sekolah dasar, berdasarkan </w:t>
      </w:r>
      <w:r w:rsidR="00162C55" w:rsidRPr="00D378A4">
        <w:rPr>
          <w:szCs w:val="24"/>
        </w:rPr>
        <w:t>Asesmen K</w:t>
      </w:r>
      <w:r w:rsidRPr="00D378A4">
        <w:rPr>
          <w:szCs w:val="24"/>
        </w:rPr>
        <w:t xml:space="preserve">ompetensi </w:t>
      </w:r>
      <w:r w:rsidR="00162C55" w:rsidRPr="00D378A4">
        <w:rPr>
          <w:szCs w:val="24"/>
        </w:rPr>
        <w:t>M</w:t>
      </w:r>
      <w:r w:rsidRPr="00D378A4">
        <w:rPr>
          <w:szCs w:val="24"/>
        </w:rPr>
        <w:t>inimum</w:t>
      </w:r>
      <w:r w:rsidR="00162C55" w:rsidRPr="00D378A4">
        <w:rPr>
          <w:szCs w:val="24"/>
        </w:rPr>
        <w:t xml:space="preserve"> (AKM)</w:t>
      </w:r>
      <w:r w:rsidR="008079D5">
        <w:rPr>
          <w:szCs w:val="24"/>
        </w:rPr>
        <w:t xml:space="preserve">. </w:t>
      </w:r>
      <w:r w:rsidR="00634BC0">
        <w:rPr>
          <w:szCs w:val="24"/>
        </w:rPr>
        <w:t>Soal AKM dibuat</w:t>
      </w:r>
      <w:r w:rsidR="00EE00CF">
        <w:rPr>
          <w:szCs w:val="24"/>
        </w:rPr>
        <w:t xml:space="preserve"> berdasarkan kompetensi minimum</w:t>
      </w:r>
      <w:r w:rsidR="00634BC0">
        <w:rPr>
          <w:szCs w:val="24"/>
        </w:rPr>
        <w:t xml:space="preserve"> </w:t>
      </w:r>
      <w:r w:rsidR="00A0513F">
        <w:rPr>
          <w:szCs w:val="24"/>
        </w:rPr>
        <w:t xml:space="preserve">untuk menyelesaikan masalah sehari-hari berdasarkan konteks yang relevan untuk peserta didik </w:t>
      </w:r>
      <w:r w:rsidR="0021628A">
        <w:rPr>
          <w:szCs w:val="24"/>
        </w:rPr>
        <w:fldChar w:fldCharType="begin" w:fldLock="1"/>
      </w:r>
      <w:r w:rsidR="00113BBE">
        <w:rPr>
          <w:szCs w:val="24"/>
        </w:rPr>
        <w:instrText>ADDIN CSL_CITATION {"citationItems":[{"id":"ITEM-1","itemData":{"abstract":"Merdeka belajar adalah kebijakan besar dalam rangka mewujudkan transformasi pengelolaan pendidikan di Indonesia. Salah satunya dengan menghapus Ujian Nasional (UN) diganti Asesmen Kompetensi. Asesmen nasional sendiri terdiri dari tiga bagian yaitu Asesmen Kompetensi Minimum (AKM), Survei Karakter dan Survei Lingkungan Belajar.","author":[{"dropping-particle":"","family":"Kemendikbud","given":"","non-dropping-particle":"","parse-names":false,"suffix":""}],"container-title":"Kementerian Pendidikan Dan Kebudayaan","id":"ITEM-1","issued":{"date-parts":[["2019"]]},"title":"Merdeka Belajar","type":"report"},"uris":["http://www.mendeley.com/documents/?uuid=f70848d9-68aa-43fc-b9fc-f2b90a9f7577"]}],"mendeley":{"formattedCitation":"(Kemendikbud, 2019)","plainTextFormattedCitation":"(Kemendikbud, 2019)","previouslyFormattedCitation":"(Kemendikbud, 2019)"},"properties":{"noteIndex":0},"schema":"https://github.com/citation-style-language/schema/raw/master/csl-citation.json"}</w:instrText>
      </w:r>
      <w:r w:rsidR="0021628A">
        <w:rPr>
          <w:szCs w:val="24"/>
        </w:rPr>
        <w:fldChar w:fldCharType="separate"/>
      </w:r>
      <w:r w:rsidR="00A0513F" w:rsidRPr="00A0513F">
        <w:rPr>
          <w:noProof/>
          <w:szCs w:val="24"/>
        </w:rPr>
        <w:t>(Kemendikbud, 2019)</w:t>
      </w:r>
      <w:r w:rsidR="0021628A">
        <w:rPr>
          <w:szCs w:val="24"/>
        </w:rPr>
        <w:fldChar w:fldCharType="end"/>
      </w:r>
      <w:r w:rsidR="00A0513F">
        <w:rPr>
          <w:szCs w:val="24"/>
        </w:rPr>
        <w:t>.</w:t>
      </w:r>
      <w:r w:rsidR="00EE00CF">
        <w:rPr>
          <w:szCs w:val="24"/>
        </w:rPr>
        <w:t xml:space="preserve"> Soal AKM ini berbeda </w:t>
      </w:r>
      <w:r w:rsidR="00113BBE">
        <w:rPr>
          <w:szCs w:val="24"/>
        </w:rPr>
        <w:t>dengan soal UN</w:t>
      </w:r>
      <w:r w:rsidR="00A5594E">
        <w:rPr>
          <w:szCs w:val="24"/>
        </w:rPr>
        <w:t>.</w:t>
      </w:r>
      <w:r w:rsidR="00113BBE">
        <w:rPr>
          <w:szCs w:val="24"/>
        </w:rPr>
        <w:t xml:space="preserve"> </w:t>
      </w:r>
      <w:r w:rsidR="00A5594E">
        <w:rPr>
          <w:szCs w:val="24"/>
        </w:rPr>
        <w:t>J</w:t>
      </w:r>
      <w:r w:rsidR="00113BBE">
        <w:rPr>
          <w:szCs w:val="24"/>
        </w:rPr>
        <w:t xml:space="preserve">ika soal UN berjenis </w:t>
      </w:r>
      <w:r w:rsidR="00113BBE" w:rsidRPr="00BB0FFD">
        <w:rPr>
          <w:i/>
          <w:szCs w:val="24"/>
        </w:rPr>
        <w:t>hightstake</w:t>
      </w:r>
      <w:r w:rsidR="00113BBE">
        <w:rPr>
          <w:szCs w:val="24"/>
        </w:rPr>
        <w:t xml:space="preserve"> (jenis soal yang menentukan peserta didik untuk mencapai kelulusan), sedangkan soal AKM berjenis </w:t>
      </w:r>
      <w:r w:rsidR="00113BBE" w:rsidRPr="00BB0FFD">
        <w:rPr>
          <w:i/>
          <w:szCs w:val="24"/>
        </w:rPr>
        <w:t>lowstake</w:t>
      </w:r>
      <w:r w:rsidR="00113BBE">
        <w:rPr>
          <w:szCs w:val="24"/>
        </w:rPr>
        <w:t xml:space="preserve"> (tidak menentukan kelulusan peserta didik) </w:t>
      </w:r>
      <w:r w:rsidR="0021628A">
        <w:rPr>
          <w:szCs w:val="24"/>
        </w:rPr>
        <w:fldChar w:fldCharType="begin" w:fldLock="1"/>
      </w:r>
      <w:r w:rsidR="00A5594E">
        <w:rPr>
          <w:szCs w:val="24"/>
        </w:rPr>
        <w:instrText>ADDIN CSL_CITATION {"citationItems":[{"id":"ITEM-1","itemData":{"abstract":"Surat Edaran Kemendikbud BNo 4 Th 2020 Pelaksanaan Kebijakan Pendidikan Dalam Masa Darurat Penyebaran Covid 19","author":[{"dropping-particle":"","family":"Anwar Makarim","given":"Nadiem","non-dropping-particle":"","parse-names":false,"suffix":""}],"container-title":"Surat Edaran Permendikbud No 4 Tahun 2020","id":"ITEM-1","issued":{"date-parts":[["2020"]]},"title":"Pelaksanaan Kebijakan Pendidikan Dalam Masa Darurat Penyebaran Covid -19","type":"speech"},"uris":["http://www.mendeley.com/documents/?uuid=eb99a0dd-4d3c-4d6c-8547-3c663b625dc5"]}],"mendeley":{"formattedCitation":"(Anwar Makarim, 2020)","plainTextFormattedCitation":"(Anwar Makarim, 2020)","previouslyFormattedCitation":"(Anwar Makarim, 2020)"},"properties":{"noteIndex":0},"schema":"https://github.com/citation-style-language/schema/raw/master/csl-citation.json"}</w:instrText>
      </w:r>
      <w:r w:rsidR="0021628A">
        <w:rPr>
          <w:szCs w:val="24"/>
        </w:rPr>
        <w:fldChar w:fldCharType="separate"/>
      </w:r>
      <w:r w:rsidR="00113BBE" w:rsidRPr="00113BBE">
        <w:rPr>
          <w:noProof/>
          <w:szCs w:val="24"/>
        </w:rPr>
        <w:t>(Anwar Makarim, 2020)</w:t>
      </w:r>
      <w:r w:rsidR="0021628A">
        <w:rPr>
          <w:szCs w:val="24"/>
        </w:rPr>
        <w:fldChar w:fldCharType="end"/>
      </w:r>
      <w:r w:rsidR="00113BBE">
        <w:rPr>
          <w:szCs w:val="24"/>
        </w:rPr>
        <w:t>.</w:t>
      </w:r>
      <w:r w:rsidR="00A5594E">
        <w:rPr>
          <w:szCs w:val="24"/>
        </w:rPr>
        <w:t xml:space="preserve"> Pada jenjang sekolah dasar soal UN ditunjukkan untuk peserta didik kelas 6 SD, sedangkan soal AKM ditunjukkan untuk peserta didik kelas 5 SD </w:t>
      </w:r>
      <w:r w:rsidR="0021628A">
        <w:rPr>
          <w:szCs w:val="24"/>
        </w:rPr>
        <w:fldChar w:fldCharType="begin" w:fldLock="1"/>
      </w:r>
      <w:r w:rsidR="00BB0FFD">
        <w:rPr>
          <w:szCs w:val="24"/>
        </w:rPr>
        <w:instrText>ADDIN CSL_CITATION {"citationItems":[{"id":"ITEM-1","itemData":{"DOI":"10.33965/celda2019_201911l036","ISBN":"9789898533937","abstract":"One of non-cognitive factors which has not been optimally explored in supporting academic achievement was self-disclosure. To overcome that problem, the purpose of this study is to examine the relation between students' self-disclosure to their parents and the mathematics score achievement in the Computer-Based National Exam (UNBK) program. This study used descriptive analysis and correlation analysis as a research method. The study used the mathematics score of Junior High School (SMP) and Islamic Junior High School (MTs) students in 2018 UNBK in DKI Jakarta and DI Yogyakarta provinces as samples. The study shows that (1) there is a positive relation between students' self-disclosure to their parents and mathematics score achievement, and (2) students with low self-disclosure had a greater risk of achieving mathematics scores in the low category. The findings of this study are expected to extend the contribution of self-disclosure in enhancing academic achievement, and the development of a self-disclosure instrument for UNBK questionnaire.","author":[{"dropping-particle":"","family":"Abduh","given":"Moch","non-dropping-particle":"","parse-names":false,"suffix":""},{"dropping-particle":"","family":"Prakoso","given":"Bagus Hary","non-dropping-particle":"","parse-names":false,"suffix":""},{"dropping-particle":"","family":"Rahdiani","given":"Dian","non-dropping-particle":"","parse-names":false,"suffix":""},{"dropping-particle":"","family":"Warsihna","given":"Jaka","non-dropping-particle":"","parse-names":false,"suffix":""}],"container-title":"16th International Conference on Cognition and Exploratory Learning in Digital Age, CELDA 2019","id":"ITEM-1","issued":{"date-parts":[["2019"]]},"title":"The relation between self-disclosure of students to their parents and mathematics score in computer-based national exam (UNBK)","type":"paper-conference"},"uris":["http://www.mendeley.com/documents/?uuid=1521fb0b-797d-409f-9320-3e1b696423c1"]}],"mendeley":{"formattedCitation":"(Abduh dkk., 2019)","plainTextFormattedCitation":"(Abduh dkk., 2019)","previouslyFormattedCitation":"(Abduh dkk., 2019)"},"properties":{"noteIndex":0},"schema":"https://github.com/citation-style-language/schema/raw/master/csl-citation.json"}</w:instrText>
      </w:r>
      <w:r w:rsidR="0021628A">
        <w:rPr>
          <w:szCs w:val="24"/>
        </w:rPr>
        <w:fldChar w:fldCharType="separate"/>
      </w:r>
      <w:r w:rsidR="00A5594E" w:rsidRPr="00A5594E">
        <w:rPr>
          <w:noProof/>
          <w:szCs w:val="24"/>
        </w:rPr>
        <w:t>(Abduh dkk., 2019)</w:t>
      </w:r>
      <w:r w:rsidR="0021628A">
        <w:rPr>
          <w:szCs w:val="24"/>
        </w:rPr>
        <w:fldChar w:fldCharType="end"/>
      </w:r>
      <w:r w:rsidR="00A5594E">
        <w:rPr>
          <w:szCs w:val="24"/>
        </w:rPr>
        <w:t>.</w:t>
      </w:r>
      <w:r w:rsidR="009406A5">
        <w:rPr>
          <w:szCs w:val="24"/>
        </w:rPr>
        <w:t xml:space="preserve"> Soal AKM memiliki lima bentuk yaitu pilihan ganda, pilihan ganda kompleks, menjodohkan isian singkat, dan uraian</w:t>
      </w:r>
      <w:r w:rsidR="00BB0FFD">
        <w:rPr>
          <w:szCs w:val="24"/>
        </w:rPr>
        <w:t xml:space="preserve"> </w:t>
      </w:r>
      <w:r w:rsidR="0021628A">
        <w:rPr>
          <w:szCs w:val="24"/>
        </w:rPr>
        <w:fldChar w:fldCharType="begin" w:fldLock="1"/>
      </w:r>
      <w:r w:rsidR="0010034E">
        <w:rPr>
          <w:szCs w:val="24"/>
        </w:rPr>
        <w:instrText>ADDIN CSL_CITATION {"citationItems":[{"id":"ITEM-1","itemData":{"abstract":"Merdeka belajar adalah kebijakan besar dalam rangka mewujudkan transformasi pengelolaan pendidikan di Indonesia. Salah satunya dengan menghapus Ujian Nasional (UN) diganti Asesmen Kompetensi. Asesmen nasional sendiri terdiri dari tiga bagian yaitu Asesmen Kompetensi Minimum (AKM), Survei Karakter dan Survei Lingkungan Belajar.","author":[{"dropping-particle":"","family":"Kemendikbud","given":"","non-dropping-particle":"","parse-names":false,"suffix":""}],"container-title":"Kementerian Pendidikan Dan Kebudayaan","id":"ITEM-1","issued":{"date-parts":[["2019"]]},"title":"Merdeka Belajar","type":"report"},"uris":["http://www.mendeley.com/documents/?uuid=f70848d9-68aa-43fc-b9fc-f2b90a9f7577"]}],"mendeley":{"formattedCitation":"(Kemendikbud, 2019)","plainTextFormattedCitation":"(Kemendikbud, 2019)","previouslyFormattedCitation":"(Kemendikbud, 2019)"},"properties":{"noteIndex":0},"schema":"https://github.com/citation-style-language/schema/raw/master/csl-citation.json"}</w:instrText>
      </w:r>
      <w:r w:rsidR="0021628A">
        <w:rPr>
          <w:szCs w:val="24"/>
        </w:rPr>
        <w:fldChar w:fldCharType="separate"/>
      </w:r>
      <w:r w:rsidR="00BB0FFD" w:rsidRPr="00BB0FFD">
        <w:rPr>
          <w:noProof/>
          <w:szCs w:val="24"/>
        </w:rPr>
        <w:t>(Kemendikbud, 2019)</w:t>
      </w:r>
      <w:r w:rsidR="0021628A">
        <w:rPr>
          <w:szCs w:val="24"/>
        </w:rPr>
        <w:fldChar w:fldCharType="end"/>
      </w:r>
      <w:r w:rsidR="009406A5">
        <w:rPr>
          <w:szCs w:val="24"/>
        </w:rPr>
        <w:t>.</w:t>
      </w:r>
    </w:p>
    <w:p w:rsidR="009406A5" w:rsidRPr="00D378A4" w:rsidRDefault="004A1859" w:rsidP="00EA685A">
      <w:pPr>
        <w:pStyle w:val="BodyText"/>
        <w:spacing w:line="276" w:lineRule="auto"/>
        <w:ind w:firstLine="284"/>
        <w:rPr>
          <w:szCs w:val="24"/>
        </w:rPr>
      </w:pPr>
      <w:r w:rsidRPr="00D378A4">
        <w:rPr>
          <w:szCs w:val="24"/>
        </w:rPr>
        <w:t xml:space="preserve"> </w:t>
      </w:r>
      <w:r w:rsidR="00A5594E">
        <w:rPr>
          <w:szCs w:val="24"/>
        </w:rPr>
        <w:t xml:space="preserve">Berdasarkan uraian aktivitas mengukur, menghitung dan mendesain serta </w:t>
      </w:r>
      <w:r w:rsidR="009406A5">
        <w:rPr>
          <w:szCs w:val="24"/>
        </w:rPr>
        <w:t>kompetensi minimum</w:t>
      </w:r>
      <w:r w:rsidR="00BB0FFD">
        <w:rPr>
          <w:szCs w:val="24"/>
        </w:rPr>
        <w:t xml:space="preserve"> peserta didik</w:t>
      </w:r>
      <w:r w:rsidR="009406A5">
        <w:rPr>
          <w:szCs w:val="24"/>
        </w:rPr>
        <w:t xml:space="preserve"> SD, peneliti membuat soal kontekstual geometri dan pengukuran untuk peserta didik kelas 5 SD dalam bentuk pilihan ganda.</w:t>
      </w:r>
      <w:r w:rsidR="001B4B69">
        <w:rPr>
          <w:szCs w:val="24"/>
        </w:rPr>
        <w:t xml:space="preserve"> Soal</w:t>
      </w:r>
      <w:r w:rsidR="00632B9C">
        <w:rPr>
          <w:szCs w:val="24"/>
        </w:rPr>
        <w:t xml:space="preserve"> kontekstual berbentuk pilihan ganda dipilih karena soal ini memungkinkan adanya pengecoh pada pilihan jawaban.</w:t>
      </w:r>
      <w:r w:rsidR="009406A5">
        <w:rPr>
          <w:szCs w:val="24"/>
        </w:rPr>
        <w:t xml:space="preserve"> Kompetensi minimum</w:t>
      </w:r>
      <w:r w:rsidR="0010034E">
        <w:rPr>
          <w:szCs w:val="24"/>
        </w:rPr>
        <w:t xml:space="preserve"> berdasarkan Kemendikbud </w:t>
      </w:r>
      <w:r w:rsidR="0021628A">
        <w:rPr>
          <w:szCs w:val="24"/>
        </w:rPr>
        <w:fldChar w:fldCharType="begin" w:fldLock="1"/>
      </w:r>
      <w:r w:rsidR="00940997">
        <w:rPr>
          <w:szCs w:val="24"/>
        </w:rPr>
        <w:instrText>ADDIN CSL_CITATION {"citationItems":[{"id":"ITEM-1","itemData":{"abstract":"Merdeka belajar adalah kebijakan besar dalam rangka mewujudkan transformasi pengelolaan pendidikan di Indonesia. Salah satunya dengan menghapus Ujian Nasional (UN) diganti Asesmen Kompetensi. Asesmen nasional sendiri terdiri dari tiga bagian yaitu Asesmen Kompetensi Minimum (AKM), Survei Karakter dan Survei Lingkungan Belajar.","author":[{"dropping-particle":"","family":"Kemendikbud","given":"","non-dropping-particle":"","parse-names":false,"suffix":""}],"container-title":"Kementerian Pendidikan Dan Kebudayaan","id":"ITEM-1","issued":{"date-parts":[["2019"]]},"title":"Merdeka Belajar","type":"report"},"suppress-author":1,"uris":["http://www.mendeley.com/documents/?uuid=f70848d9-68aa-43fc-b9fc-f2b90a9f7577"]}],"mendeley":{"formattedCitation":"(2019)","plainTextFormattedCitation":"(2019)","previouslyFormattedCitation":"(2019)"},"properties":{"noteIndex":0},"schema":"https://github.com/citation-style-language/schema/raw/master/csl-citation.json"}</w:instrText>
      </w:r>
      <w:r w:rsidR="0021628A">
        <w:rPr>
          <w:szCs w:val="24"/>
        </w:rPr>
        <w:fldChar w:fldCharType="separate"/>
      </w:r>
      <w:r w:rsidR="0010034E" w:rsidRPr="0010034E">
        <w:rPr>
          <w:noProof/>
          <w:szCs w:val="24"/>
        </w:rPr>
        <w:t>(2019)</w:t>
      </w:r>
      <w:r w:rsidR="0021628A">
        <w:rPr>
          <w:szCs w:val="24"/>
        </w:rPr>
        <w:fldChar w:fldCharType="end"/>
      </w:r>
      <w:r w:rsidR="0010034E">
        <w:rPr>
          <w:szCs w:val="24"/>
        </w:rPr>
        <w:t>,</w:t>
      </w:r>
      <w:r w:rsidR="009406A5">
        <w:rPr>
          <w:szCs w:val="24"/>
        </w:rPr>
        <w:t xml:space="preserve"> yang dikembangkan kedalam soal kontekstual geometri dan pengukuran meliputi : me</w:t>
      </w:r>
      <w:r w:rsidR="00632B9C">
        <w:rPr>
          <w:szCs w:val="24"/>
        </w:rPr>
        <w:t>ngenal segi empat dan lingkaran;</w:t>
      </w:r>
      <w:r w:rsidR="009406A5">
        <w:rPr>
          <w:szCs w:val="24"/>
        </w:rPr>
        <w:t xml:space="preserve"> </w:t>
      </w:r>
      <w:r w:rsidR="00A5594E">
        <w:rPr>
          <w:szCs w:val="24"/>
        </w:rPr>
        <w:t xml:space="preserve"> </w:t>
      </w:r>
      <w:r w:rsidR="009406A5">
        <w:rPr>
          <w:szCs w:val="24"/>
        </w:rPr>
        <w:t>mengenal satuan ba</w:t>
      </w:r>
      <w:r w:rsidR="00632B9C">
        <w:rPr>
          <w:szCs w:val="24"/>
        </w:rPr>
        <w:t>ku waktu (jam) dan panjang (cm); dan mengenal tabung serta kerucut. Dari kompetensi minimum tersebut dapat dibuat menjadi delapan soal. Berikut soal kontekstual geometri dan pengukuran untuk peserta didik kelas 5 SD,</w:t>
      </w:r>
    </w:p>
    <w:p w:rsidR="00166945" w:rsidRPr="00EA685A" w:rsidRDefault="007D1F2F" w:rsidP="00EA685A">
      <w:pPr>
        <w:pStyle w:val="BodyText"/>
        <w:numPr>
          <w:ilvl w:val="0"/>
          <w:numId w:val="14"/>
        </w:numPr>
        <w:spacing w:line="276" w:lineRule="auto"/>
        <w:ind w:left="284" w:hanging="284"/>
        <w:rPr>
          <w:b/>
        </w:rPr>
      </w:pPr>
      <w:r w:rsidRPr="00EA685A">
        <w:rPr>
          <w:b/>
        </w:rPr>
        <w:t>Mengenal segi empat dan lingkaran</w:t>
      </w:r>
    </w:p>
    <w:p w:rsidR="00166945" w:rsidRPr="00EA685A" w:rsidRDefault="00166945" w:rsidP="00EA685A">
      <w:pPr>
        <w:pStyle w:val="BodyText"/>
        <w:numPr>
          <w:ilvl w:val="0"/>
          <w:numId w:val="17"/>
        </w:numPr>
        <w:spacing w:line="276" w:lineRule="auto"/>
        <w:ind w:left="284" w:hanging="284"/>
      </w:pPr>
      <w:r w:rsidRPr="00EA685A">
        <w:t xml:space="preserve">Joe membantu ibunya menganyam capil. Berikut ini </w:t>
      </w:r>
      <w:r w:rsidR="00E96D2E" w:rsidRPr="00EA685A">
        <w:t xml:space="preserve">pola </w:t>
      </w:r>
      <w:r w:rsidRPr="00EA685A">
        <w:t>anyaman yang dibuat oleh Joe.</w:t>
      </w:r>
    </w:p>
    <w:p w:rsidR="00166945" w:rsidRPr="00EA685A" w:rsidRDefault="0021628A" w:rsidP="00EA685A">
      <w:pPr>
        <w:pStyle w:val="BodyText"/>
        <w:spacing w:line="276" w:lineRule="auto"/>
        <w:ind w:left="284" w:firstLine="0"/>
        <w:rPr>
          <w:lang w:val="en-ID"/>
        </w:rPr>
      </w:pPr>
      <w:r>
        <w:rPr>
          <w:noProof/>
        </w:rPr>
        <w:pict>
          <v:group id="_x0000_s1077" style="position:absolute;left:0;text-align:left;margin-left:14.4pt;margin-top:.6pt;width:59.95pt;height:53.1pt;z-index:251656704" coordorigin="6405,4298" coordsize="1199,1062">
            <v:rect id="_x0000_s1078" style="position:absolute;left:6896;top:4734;width:204;height:430" filled="f" strokecolor="red" strokeweight="1.5pt"/>
            <v:group id="_x0000_s1079" style="position:absolute;left:6405;top:4298;width:1199;height:1062" coordorigin="6405,4298" coordsize="1199,1062">
              <v:rect id="_x0000_s1080" style="position:absolute;left:6405;top:4298;width:204;height:462" filled="f" strokecolor="red" strokeweight="1.5pt"/>
              <v:rect id="_x0000_s1081" style="position:absolute;left:6645;top:4538;width:204;height:416" filled="f" strokecolor="red" strokeweight="1.5pt"/>
              <v:rect id="_x0000_s1082" style="position:absolute;left:7160;top:4954;width:204;height:398" filled="f" strokecolor="red" strokeweight="1.5pt"/>
              <v:rect id="_x0000_s1083" style="position:absolute;left:6878;top:4516;width:468;height:196" filled="f" strokecolor="#548dd4" strokeweight="1.5pt"/>
              <v:rect id="_x0000_s1084" style="position:absolute;left:7139;top:4750;width:453;height:164" filled="f" strokecolor="#548dd4" strokeweight="1.5pt"/>
              <v:rect id="_x0000_s1085" style="position:absolute;left:6642;top:4298;width:464;height:196" filled="f" strokecolor="#548dd4" strokeweight="1.5pt"/>
              <v:rect id="_x0000_s1086" style="position:absolute;left:6662;top:5194;width:468;height:166" filled="f" strokecolor="#548dd4" strokeweight="1.5pt"/>
              <v:rect id="_x0000_s1087" style="position:absolute;left:6428;top:4992;width:427;height:166" filled="f" strokecolor="#548dd4" strokeweight="1.5pt"/>
              <v:rect id="_x0000_s1088" style="position:absolute;left:7400;top:5146;width:204;height:202" filled="f" strokecolor="red" strokeweight="1.5pt"/>
              <v:rect id="_x0000_s1089" style="position:absolute;left:7364;top:4298;width:204;height:398" filled="f" strokecolor="red" strokeweight="1.5pt"/>
              <v:rect id="_x0000_s1090" style="position:absolute;left:7130;top:4298;width:204;height:196" filled="f" strokecolor="red" strokeweight="1.5pt"/>
              <v:rect id="_x0000_s1091" style="position:absolute;left:6428;top:5194;width:204;height:166" filled="f" strokecolor="red" strokeweight="1.5pt"/>
              <v:rect id="_x0000_s1092" style="position:absolute;left:6428;top:4803;width:181;height:157" filled="f" strokecolor="#548dd4" strokeweight="1.5pt"/>
            </v:group>
          </v:group>
        </w:pict>
      </w:r>
      <w:r>
        <w:rPr>
          <w:noProof/>
        </w:rPr>
        <w:pict>
          <v:rect id="_x0000_s1076" style="position:absolute;left:0;text-align:left;margin-left:62.85pt;margin-top:32pt;width:11.25pt;height:8.45pt;z-index:251655680" filled="f" strokecolor="#548dd4" strokeweight="1.5pt"/>
        </w:pict>
      </w:r>
      <w:r w:rsidR="000B65D4">
        <w:rPr>
          <w:noProof/>
        </w:rPr>
        <w:drawing>
          <wp:inline distT="0" distB="0" distL="0" distR="0">
            <wp:extent cx="768350" cy="694690"/>
            <wp:effectExtent l="19050" t="0" r="0" b="0"/>
            <wp:docPr id="1" name="Picture 1" descr="IMG_20210124_14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210124_141700"/>
                    <pic:cNvPicPr>
                      <a:picLocks noChangeAspect="1" noChangeArrowheads="1"/>
                    </pic:cNvPicPr>
                  </pic:nvPicPr>
                  <pic:blipFill>
                    <a:blip r:embed="rId21" cstate="print"/>
                    <a:srcRect l="33727" t="44272" r="59712" b="42253"/>
                    <a:stretch>
                      <a:fillRect/>
                    </a:stretch>
                  </pic:blipFill>
                  <pic:spPr bwMode="auto">
                    <a:xfrm>
                      <a:off x="0" y="0"/>
                      <a:ext cx="768350" cy="694690"/>
                    </a:xfrm>
                    <a:prstGeom prst="rect">
                      <a:avLst/>
                    </a:prstGeom>
                    <a:noFill/>
                    <a:ln w="9525">
                      <a:noFill/>
                      <a:miter lim="800000"/>
                      <a:headEnd/>
                      <a:tailEnd/>
                    </a:ln>
                  </pic:spPr>
                </pic:pic>
              </a:graphicData>
            </a:graphic>
          </wp:inline>
        </w:drawing>
      </w:r>
    </w:p>
    <w:p w:rsidR="00166945" w:rsidRPr="00EA685A" w:rsidRDefault="00166945" w:rsidP="00EA685A">
      <w:pPr>
        <w:pStyle w:val="BodyText"/>
        <w:spacing w:line="276" w:lineRule="auto"/>
        <w:ind w:left="284" w:firstLine="0"/>
        <w:rPr>
          <w:lang w:val="en-ID"/>
        </w:rPr>
      </w:pPr>
      <w:r w:rsidRPr="00EA685A">
        <w:rPr>
          <w:lang w:val="en-ID"/>
        </w:rPr>
        <w:lastRenderedPageBreak/>
        <w:t>Ada berapa jumlah persegi panjang yang terbentuk pada pola anyaman capil yang dibuat oleh Joe?</w:t>
      </w:r>
    </w:p>
    <w:p w:rsidR="00166945" w:rsidRPr="00EA685A" w:rsidRDefault="00166945" w:rsidP="00EA685A">
      <w:pPr>
        <w:pStyle w:val="BodyText"/>
        <w:numPr>
          <w:ilvl w:val="0"/>
          <w:numId w:val="15"/>
        </w:numPr>
        <w:spacing w:line="276" w:lineRule="auto"/>
        <w:ind w:left="567" w:hanging="283"/>
        <w:rPr>
          <w:lang w:val="en-ID"/>
        </w:rPr>
      </w:pPr>
      <w:r w:rsidRPr="00EA685A">
        <w:rPr>
          <w:lang w:val="en-ID"/>
        </w:rPr>
        <w:t>8</w:t>
      </w:r>
    </w:p>
    <w:p w:rsidR="00166945" w:rsidRPr="00EA685A" w:rsidRDefault="00166945" w:rsidP="00EA685A">
      <w:pPr>
        <w:pStyle w:val="BodyText"/>
        <w:numPr>
          <w:ilvl w:val="0"/>
          <w:numId w:val="15"/>
        </w:numPr>
        <w:spacing w:line="276" w:lineRule="auto"/>
        <w:ind w:left="567" w:hanging="283"/>
        <w:rPr>
          <w:lang w:val="en-ID"/>
        </w:rPr>
      </w:pPr>
      <w:r w:rsidRPr="00EA685A">
        <w:rPr>
          <w:lang w:val="en-ID"/>
        </w:rPr>
        <w:t>7</w:t>
      </w:r>
    </w:p>
    <w:p w:rsidR="00166945" w:rsidRPr="00EA685A" w:rsidRDefault="00166945" w:rsidP="00EA685A">
      <w:pPr>
        <w:pStyle w:val="BodyText"/>
        <w:numPr>
          <w:ilvl w:val="0"/>
          <w:numId w:val="15"/>
        </w:numPr>
        <w:spacing w:line="276" w:lineRule="auto"/>
        <w:ind w:left="567" w:hanging="283"/>
        <w:rPr>
          <w:lang w:val="en-ID"/>
        </w:rPr>
      </w:pPr>
      <w:r w:rsidRPr="00EA685A">
        <w:rPr>
          <w:lang w:val="en-ID"/>
        </w:rPr>
        <w:t>10</w:t>
      </w:r>
    </w:p>
    <w:p w:rsidR="00166945" w:rsidRPr="00EA685A" w:rsidRDefault="00166945" w:rsidP="00EA685A">
      <w:pPr>
        <w:pStyle w:val="BodyText"/>
        <w:numPr>
          <w:ilvl w:val="0"/>
          <w:numId w:val="15"/>
        </w:numPr>
        <w:spacing w:line="276" w:lineRule="auto"/>
        <w:ind w:left="567" w:hanging="283"/>
        <w:rPr>
          <w:lang w:val="en-ID"/>
        </w:rPr>
      </w:pPr>
      <w:r w:rsidRPr="00EA685A">
        <w:rPr>
          <w:lang w:val="en-ID"/>
        </w:rPr>
        <w:t>15</w:t>
      </w:r>
    </w:p>
    <w:p w:rsidR="00166945" w:rsidRPr="00EA685A" w:rsidRDefault="00166945" w:rsidP="00EA685A">
      <w:pPr>
        <w:pStyle w:val="BodyText"/>
        <w:spacing w:line="276" w:lineRule="auto"/>
        <w:ind w:left="284" w:firstLine="0"/>
      </w:pPr>
      <w:r w:rsidRPr="00EA685A">
        <w:t>Kunci Jawaban : C. 10</w:t>
      </w:r>
    </w:p>
    <w:p w:rsidR="00166945" w:rsidRPr="00EA685A" w:rsidRDefault="00166945" w:rsidP="00EA685A">
      <w:pPr>
        <w:pStyle w:val="BodyText"/>
        <w:spacing w:line="276" w:lineRule="auto"/>
        <w:ind w:left="284" w:firstLine="0"/>
      </w:pPr>
      <w:r w:rsidRPr="00EA685A">
        <w:t>Persegi panjang warna merah ada 5 dan persegi panjang warna biru ada 5. Jadi jumlah persegi panjang yang dibuat oleh Joe adalah 5+5=10</w:t>
      </w:r>
    </w:p>
    <w:p w:rsidR="00166945" w:rsidRPr="00EA685A" w:rsidRDefault="00166945" w:rsidP="00EA685A">
      <w:pPr>
        <w:pStyle w:val="BodyText"/>
        <w:numPr>
          <w:ilvl w:val="0"/>
          <w:numId w:val="17"/>
        </w:numPr>
        <w:spacing w:line="276" w:lineRule="auto"/>
        <w:ind w:left="284" w:hanging="284"/>
      </w:pPr>
      <w:r w:rsidRPr="00EA685A">
        <w:t>Vito sedang membuat pola pipil pada anyaman rantang. Bangun datar apa yang terlihat pada pola anyaman berwarna hijau tersebut?</w:t>
      </w:r>
    </w:p>
    <w:p w:rsidR="00166945" w:rsidRPr="00EA685A" w:rsidRDefault="0021628A" w:rsidP="00EA685A">
      <w:pPr>
        <w:pStyle w:val="BodyText"/>
        <w:spacing w:line="276" w:lineRule="auto"/>
        <w:ind w:left="284" w:firstLine="0"/>
      </w:pPr>
      <w:r>
        <w:rPr>
          <w:noProof/>
        </w:rPr>
        <w:pict>
          <v:group id="_x0000_s1094" style="position:absolute;left:0;text-align:left;margin-left:18.8pt;margin-top:.45pt;width:60pt;height:57pt;z-index:251658752" coordorigin="6510,9270" coordsize="1200,1140">
            <v:shapetype id="_x0000_t4" coordsize="21600,21600" o:spt="4" path="m10800,l,10800,10800,21600,21600,10800xe">
              <v:stroke joinstyle="miter"/>
              <v:path gradientshapeok="t" o:connecttype="rect" textboxrect="5400,5400,16200,16200"/>
            </v:shapetype>
            <v:shape id="_x0000_s1095" type="#_x0000_t4" style="position:absolute;left:6980;top:9340;width:280;height:320" filled="f" strokecolor="#060" strokeweight="1.5pt"/>
            <v:shape id="_x0000_s1096" type="#_x0000_t4" style="position:absolute;left:7190;top:9580;width:280;height:320" filled="f" strokecolor="#060" strokeweight="1.5pt"/>
            <v:shape id="_x0000_s1097" type="#_x0000_t4" style="position:absolute;left:7390;top:9840;width:280;height:320" filled="f" strokecolor="#060" strokeweight="1.5pt"/>
            <v:shape id="_x0000_s1098" type="#_x0000_t4" style="position:absolute;left:7160;top:10090;width:280;height:320" filled="f" strokecolor="#060" strokeweight="1.5pt"/>
            <v:shape id="_x0000_s1099" type="#_x0000_t4" style="position:absolute;left:7430;top:9310;width:280;height:320" filled="f" strokecolor="#060" strokeweight="1.5pt"/>
            <v:shape id="_x0000_s1100" type="#_x0000_t4" style="position:absolute;left:6960;top:9830;width:280;height:320" filled="f" strokecolor="#060" strokeweight="1.5pt"/>
            <v:shape id="_x0000_s1101" type="#_x0000_t4" style="position:absolute;left:6750;top:9580;width:280;height:320" filled="f" strokecolor="#060" strokeweight="1.5pt"/>
            <v:shape id="_x0000_s1102" type="#_x0000_t4" style="position:absolute;left:6510;top:9840;width:280;height:320" filled="f" strokecolor="#060" strokeweight="1.5pt"/>
            <v:shape id="_x0000_s1103" type="#_x0000_t4" style="position:absolute;left:6540;top:9270;width:280;height:320" filled="f" strokecolor="#060" strokeweight="1.5pt"/>
            <v:shape id="_x0000_s1104" type="#_x0000_t4" style="position:absolute;left:6710;top:10090;width:280;height:320" filled="f" strokecolor="#060" strokeweight="1.5pt"/>
          </v:group>
        </w:pict>
      </w:r>
      <w:r w:rsidR="000B65D4">
        <w:rPr>
          <w:noProof/>
        </w:rPr>
        <w:drawing>
          <wp:inline distT="0" distB="0" distL="0" distR="0">
            <wp:extent cx="841375" cy="715645"/>
            <wp:effectExtent l="19050" t="0" r="0" b="0"/>
            <wp:docPr id="36" name="Picture 36" descr="IMG_20201102_08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G_20201102_084503"/>
                    <pic:cNvPicPr>
                      <a:picLocks noChangeAspect="1" noChangeArrowheads="1"/>
                    </pic:cNvPicPr>
                  </pic:nvPicPr>
                  <pic:blipFill>
                    <a:blip r:embed="rId22" cstate="print"/>
                    <a:srcRect l="48056" t="16357" r="40945" b="63562"/>
                    <a:stretch>
                      <a:fillRect/>
                    </a:stretch>
                  </pic:blipFill>
                  <pic:spPr bwMode="auto">
                    <a:xfrm>
                      <a:off x="0" y="0"/>
                      <a:ext cx="841375" cy="715645"/>
                    </a:xfrm>
                    <a:prstGeom prst="rect">
                      <a:avLst/>
                    </a:prstGeom>
                    <a:noFill/>
                    <a:ln w="9525">
                      <a:noFill/>
                      <a:miter lim="800000"/>
                      <a:headEnd/>
                      <a:tailEnd/>
                    </a:ln>
                  </pic:spPr>
                </pic:pic>
              </a:graphicData>
            </a:graphic>
          </wp:inline>
        </w:drawing>
      </w:r>
    </w:p>
    <w:p w:rsidR="00166945" w:rsidRPr="00EA685A" w:rsidRDefault="00166945" w:rsidP="00EA685A">
      <w:pPr>
        <w:pStyle w:val="BodyText"/>
        <w:numPr>
          <w:ilvl w:val="0"/>
          <w:numId w:val="18"/>
        </w:numPr>
        <w:spacing w:line="276" w:lineRule="auto"/>
        <w:ind w:left="567"/>
      </w:pPr>
      <w:r w:rsidRPr="00EA685A">
        <w:t>Belah ketupat</w:t>
      </w:r>
    </w:p>
    <w:p w:rsidR="00166945" w:rsidRPr="00EA685A" w:rsidRDefault="00166945" w:rsidP="00EA685A">
      <w:pPr>
        <w:pStyle w:val="BodyText"/>
        <w:numPr>
          <w:ilvl w:val="0"/>
          <w:numId w:val="18"/>
        </w:numPr>
        <w:spacing w:line="276" w:lineRule="auto"/>
        <w:ind w:left="567"/>
      </w:pPr>
      <w:r w:rsidRPr="00EA685A">
        <w:t>Persegi</w:t>
      </w:r>
    </w:p>
    <w:p w:rsidR="00166945" w:rsidRPr="00EA685A" w:rsidRDefault="00166945" w:rsidP="00EA685A">
      <w:pPr>
        <w:pStyle w:val="BodyText"/>
        <w:numPr>
          <w:ilvl w:val="0"/>
          <w:numId w:val="18"/>
        </w:numPr>
        <w:spacing w:line="276" w:lineRule="auto"/>
        <w:ind w:left="567"/>
      </w:pPr>
      <w:r w:rsidRPr="00EA685A">
        <w:t>Jajar Genjang</w:t>
      </w:r>
    </w:p>
    <w:p w:rsidR="00166945" w:rsidRPr="00EA685A" w:rsidRDefault="00166945" w:rsidP="00EA685A">
      <w:pPr>
        <w:pStyle w:val="BodyText"/>
        <w:numPr>
          <w:ilvl w:val="0"/>
          <w:numId w:val="18"/>
        </w:numPr>
        <w:spacing w:line="276" w:lineRule="auto"/>
        <w:ind w:left="567"/>
      </w:pPr>
      <w:r w:rsidRPr="00EA685A">
        <w:t>Persegi panjang</w:t>
      </w:r>
    </w:p>
    <w:p w:rsidR="00166945" w:rsidRPr="00EA685A" w:rsidRDefault="00166945" w:rsidP="00EA685A">
      <w:pPr>
        <w:pStyle w:val="BodyText"/>
        <w:spacing w:line="276" w:lineRule="auto"/>
        <w:ind w:left="284" w:firstLine="0"/>
      </w:pPr>
      <w:r w:rsidRPr="00EA685A">
        <w:t>Kunci Jawaban : A. Belah ketupat</w:t>
      </w:r>
    </w:p>
    <w:p w:rsidR="00166945" w:rsidRPr="00EA685A" w:rsidRDefault="00166945" w:rsidP="00EA685A">
      <w:pPr>
        <w:pStyle w:val="BodyText"/>
        <w:spacing w:line="276" w:lineRule="auto"/>
        <w:ind w:left="284" w:firstLine="0"/>
      </w:pPr>
      <w:r w:rsidRPr="00EA685A">
        <w:t>Bangun datar berwarna hijau pada pola pipil anyaman rantang adalah belah ketupat. Belah ketupat memiliki sifat semua sisinya sama panjang, besar sudut yang berhadapan sama besar, diagonalnya berpotongan tegak lurus, dan diagonalnya merupakan sumbu simetri.</w:t>
      </w:r>
    </w:p>
    <w:p w:rsidR="007D1F2F" w:rsidRPr="00EA685A" w:rsidRDefault="007D1F2F" w:rsidP="00EA685A">
      <w:pPr>
        <w:pStyle w:val="BodyText"/>
        <w:numPr>
          <w:ilvl w:val="0"/>
          <w:numId w:val="17"/>
        </w:numPr>
        <w:spacing w:line="276" w:lineRule="auto"/>
        <w:ind w:left="284" w:hanging="284"/>
      </w:pPr>
      <w:r w:rsidRPr="00EA685A">
        <w:t xml:space="preserve">Sono mendapatkan tugas menganyam dari pak guru untuk membuat rantang. </w:t>
      </w:r>
      <w:r w:rsidR="008B59D4" w:rsidRPr="00EA685A">
        <w:t>Dia harus menganyam membentuk dua buah lingkaran yang sama besar, serta persegi panjang yang mengelilingi kedua lingkaran. Lingkaran yang dibuat Sono memiliki diameter 14 cm. Berapa panjang persegi panjang yang dibutuhkan?</w:t>
      </w:r>
    </w:p>
    <w:p w:rsidR="008B59D4" w:rsidRPr="00EA685A" w:rsidRDefault="00B85C5E" w:rsidP="00EA685A">
      <w:pPr>
        <w:pStyle w:val="BodyText"/>
        <w:numPr>
          <w:ilvl w:val="0"/>
          <w:numId w:val="23"/>
        </w:numPr>
        <w:spacing w:line="276" w:lineRule="auto"/>
      </w:pPr>
      <w:r w:rsidRPr="00EA685A">
        <w:t>55</w:t>
      </w:r>
      <w:r w:rsidR="009F2CC4" w:rsidRPr="00EA685A">
        <w:t xml:space="preserve"> cm</w:t>
      </w:r>
    </w:p>
    <w:p w:rsidR="00B85C5E" w:rsidRPr="00EA685A" w:rsidRDefault="00B85C5E" w:rsidP="00EA685A">
      <w:pPr>
        <w:pStyle w:val="BodyText"/>
        <w:numPr>
          <w:ilvl w:val="0"/>
          <w:numId w:val="23"/>
        </w:numPr>
        <w:spacing w:line="276" w:lineRule="auto"/>
      </w:pPr>
      <w:r w:rsidRPr="00EA685A">
        <w:t>28</w:t>
      </w:r>
      <w:r w:rsidR="009F2CC4" w:rsidRPr="00EA685A">
        <w:t xml:space="preserve"> cm</w:t>
      </w:r>
    </w:p>
    <w:p w:rsidR="00B85C5E" w:rsidRPr="00EA685A" w:rsidRDefault="000B65D4" w:rsidP="00EA685A">
      <w:pPr>
        <w:pStyle w:val="BodyText"/>
        <w:numPr>
          <w:ilvl w:val="0"/>
          <w:numId w:val="23"/>
        </w:numPr>
        <w:spacing w:line="276" w:lineRule="auto"/>
      </w:pPr>
      <w:r>
        <w:rPr>
          <w:noProof/>
        </w:rPr>
        <w:drawing>
          <wp:anchor distT="0" distB="0" distL="114300" distR="114300" simplePos="0" relativeHeight="251659776" behindDoc="0" locked="0" layoutInCell="1" allowOverlap="1">
            <wp:simplePos x="0" y="0"/>
            <wp:positionH relativeFrom="column">
              <wp:posOffset>3366135</wp:posOffset>
            </wp:positionH>
            <wp:positionV relativeFrom="paragraph">
              <wp:posOffset>76835</wp:posOffset>
            </wp:positionV>
            <wp:extent cx="836295" cy="789940"/>
            <wp:effectExtent l="19050" t="0" r="1905" b="0"/>
            <wp:wrapSquare wrapText="bothSides"/>
            <wp:docPr id="81" name="Picture 81" descr="IMG_20210213_09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MG_20210213_092039"/>
                    <pic:cNvPicPr>
                      <a:picLocks noChangeAspect="1" noChangeArrowheads="1"/>
                    </pic:cNvPicPr>
                  </pic:nvPicPr>
                  <pic:blipFill>
                    <a:blip r:embed="rId23" cstate="print"/>
                    <a:srcRect l="22061" r="29118"/>
                    <a:stretch>
                      <a:fillRect/>
                    </a:stretch>
                  </pic:blipFill>
                  <pic:spPr bwMode="auto">
                    <a:xfrm>
                      <a:off x="0" y="0"/>
                      <a:ext cx="836295" cy="789940"/>
                    </a:xfrm>
                    <a:prstGeom prst="rect">
                      <a:avLst/>
                    </a:prstGeom>
                    <a:noFill/>
                    <a:ln w="9525">
                      <a:noFill/>
                      <a:miter lim="800000"/>
                      <a:headEnd/>
                      <a:tailEnd/>
                    </a:ln>
                  </pic:spPr>
                </pic:pic>
              </a:graphicData>
            </a:graphic>
          </wp:anchor>
        </w:drawing>
      </w:r>
      <w:r w:rsidR="00B85C5E" w:rsidRPr="00EA685A">
        <w:t>44</w:t>
      </w:r>
      <w:r w:rsidR="009F2CC4" w:rsidRPr="00EA685A">
        <w:t xml:space="preserve"> cm</w:t>
      </w:r>
    </w:p>
    <w:p w:rsidR="00B85C5E" w:rsidRPr="00EA685A" w:rsidRDefault="00B85C5E" w:rsidP="00EA685A">
      <w:pPr>
        <w:pStyle w:val="BodyText"/>
        <w:numPr>
          <w:ilvl w:val="0"/>
          <w:numId w:val="23"/>
        </w:numPr>
        <w:spacing w:line="276" w:lineRule="auto"/>
      </w:pPr>
      <w:r w:rsidRPr="00EA685A">
        <w:t>88</w:t>
      </w:r>
      <w:r w:rsidR="009F2CC4" w:rsidRPr="00EA685A">
        <w:t xml:space="preserve"> cm</w:t>
      </w:r>
    </w:p>
    <w:p w:rsidR="00B85C5E" w:rsidRPr="00EA685A" w:rsidRDefault="00B85C5E" w:rsidP="00EA685A">
      <w:pPr>
        <w:pStyle w:val="BodyText"/>
        <w:spacing w:line="276" w:lineRule="auto"/>
        <w:ind w:left="284" w:firstLine="0"/>
      </w:pPr>
      <w:r w:rsidRPr="00EA685A">
        <w:t>Kunci Jawaban : C. 44</w:t>
      </w:r>
    </w:p>
    <w:p w:rsidR="00183DA9" w:rsidRPr="00EA685A" w:rsidRDefault="00B85C5E" w:rsidP="00EA685A">
      <w:pPr>
        <w:pStyle w:val="BodyText"/>
        <w:spacing w:line="276" w:lineRule="auto"/>
        <w:ind w:left="284" w:firstLine="0"/>
      </w:pPr>
      <w:r w:rsidRPr="00EA685A">
        <w:t>Persegi panjang yang dibuat untuk mengelilingi lingkaran.</w:t>
      </w:r>
      <w:r w:rsidR="00147A99" w:rsidRPr="00EA685A">
        <w:t xml:space="preserve"> Diameter lingkaran adalah 14 cm. Jari-jari </w:t>
      </w:r>
      <w:r w:rsidRPr="00EA685A">
        <w:t xml:space="preserve"> </w:t>
      </w:r>
      <w:r w:rsidR="00147A99" w:rsidRPr="00EA685A">
        <w:t xml:space="preserve">lingkaran adalah 14:2=7cm. </w:t>
      </w:r>
      <w:r w:rsidRPr="00EA685A">
        <w:t>Sehingga:</w:t>
      </w:r>
    </w:p>
    <w:p w:rsidR="00B85C5E" w:rsidRPr="00EA685A" w:rsidRDefault="00B85C5E" w:rsidP="00EA685A">
      <w:pPr>
        <w:pStyle w:val="BodyText"/>
        <w:spacing w:line="276" w:lineRule="auto"/>
        <w:ind w:left="284" w:firstLine="0"/>
      </w:pPr>
      <w:r w:rsidRPr="00EA685A">
        <w:t>panjang persegi panjang = keliling lingkaran</w:t>
      </w:r>
    </w:p>
    <w:p w:rsidR="00EA685A" w:rsidRPr="000B65D4" w:rsidRDefault="00B85C5E" w:rsidP="007867C6">
      <w:pPr>
        <w:pStyle w:val="BodyText"/>
        <w:spacing w:line="276" w:lineRule="auto"/>
        <w:ind w:left="2268" w:firstLine="0"/>
      </w:pPr>
      <w:r w:rsidRPr="00EA685A">
        <w:t>=</w:t>
      </w:r>
      <w:r w:rsidRPr="000B65D4">
        <w:t xml:space="preserve"> 2×</w:t>
      </w:r>
      <w:r w:rsidRPr="000B65D4">
        <w:rPr>
          <w:color w:val="666666"/>
          <w:shd w:val="clear" w:color="auto" w:fill="FFFFFF"/>
        </w:rPr>
        <w:t>π</w:t>
      </w:r>
      <w:r w:rsidR="00147A99" w:rsidRPr="000B65D4">
        <w:t>×r</w:t>
      </w:r>
    </w:p>
    <w:p w:rsidR="000B65D4" w:rsidRDefault="000B65D4" w:rsidP="00EA685A">
      <w:pPr>
        <w:pStyle w:val="BodyText"/>
        <w:spacing w:line="276" w:lineRule="auto"/>
        <w:ind w:left="2268" w:firstLine="0"/>
      </w:pPr>
    </w:p>
    <w:p w:rsidR="00147A99" w:rsidRPr="000B65D4" w:rsidRDefault="00147A99" w:rsidP="00EA685A">
      <w:pPr>
        <w:pStyle w:val="BodyText"/>
        <w:spacing w:line="276" w:lineRule="auto"/>
        <w:ind w:left="2268" w:firstLine="0"/>
      </w:pPr>
      <w:r w:rsidRPr="000B65D4">
        <w:t>= 2×</w:t>
      </w:r>
      <w:r w:rsidRPr="000B65D4">
        <w:rPr>
          <w:u w:val="single"/>
        </w:rPr>
        <w:t>22</w:t>
      </w:r>
      <w:r w:rsidRPr="000B65D4">
        <w:t>×7</w:t>
      </w:r>
    </w:p>
    <w:p w:rsidR="00147A99" w:rsidRPr="000B65D4" w:rsidRDefault="00147A99" w:rsidP="00EA685A">
      <w:pPr>
        <w:pStyle w:val="BodyText"/>
        <w:spacing w:line="276" w:lineRule="auto"/>
        <w:ind w:left="2694" w:firstLine="0"/>
      </w:pPr>
      <w:r w:rsidRPr="000B65D4">
        <w:t>7</w:t>
      </w:r>
    </w:p>
    <w:p w:rsidR="00147A99" w:rsidRPr="00D378A4" w:rsidRDefault="00147A99" w:rsidP="00EA685A">
      <w:pPr>
        <w:pStyle w:val="BodyText"/>
        <w:spacing w:line="276" w:lineRule="auto"/>
        <w:ind w:left="2268" w:firstLine="0"/>
        <w:rPr>
          <w:szCs w:val="24"/>
        </w:rPr>
      </w:pPr>
      <w:r w:rsidRPr="00D378A4">
        <w:rPr>
          <w:szCs w:val="24"/>
        </w:rPr>
        <w:t>= 44cm</w:t>
      </w:r>
    </w:p>
    <w:p w:rsidR="00147A99" w:rsidRPr="00D378A4" w:rsidRDefault="00147A99" w:rsidP="00EA685A">
      <w:pPr>
        <w:pStyle w:val="BodyText"/>
        <w:spacing w:line="276" w:lineRule="auto"/>
        <w:ind w:left="284" w:firstLine="0"/>
      </w:pPr>
      <w:r w:rsidRPr="00D378A4">
        <w:t>Jadi, persegi panjang yang dibuat untuk mengellilingi lingkaran panjangnya 44cm.</w:t>
      </w:r>
    </w:p>
    <w:p w:rsidR="00166945" w:rsidRDefault="00166945" w:rsidP="00EA685A">
      <w:pPr>
        <w:pStyle w:val="BodyText"/>
        <w:numPr>
          <w:ilvl w:val="0"/>
          <w:numId w:val="14"/>
        </w:numPr>
        <w:spacing w:line="276" w:lineRule="auto"/>
        <w:ind w:left="284" w:hanging="284"/>
        <w:rPr>
          <w:b/>
        </w:rPr>
      </w:pPr>
      <w:r w:rsidRPr="00D378A4">
        <w:rPr>
          <w:b/>
        </w:rPr>
        <w:t>Mengenal satuan baku waktu (jam)</w:t>
      </w:r>
      <w:r w:rsidR="00FA664C" w:rsidRPr="00D378A4">
        <w:rPr>
          <w:b/>
        </w:rPr>
        <w:t xml:space="preserve"> dan panjang (cm)</w:t>
      </w:r>
    </w:p>
    <w:p w:rsidR="00FA664C" w:rsidRPr="00D378A4" w:rsidRDefault="00FA664C" w:rsidP="00EA685A">
      <w:pPr>
        <w:pStyle w:val="BodyText"/>
        <w:numPr>
          <w:ilvl w:val="0"/>
          <w:numId w:val="17"/>
        </w:numPr>
        <w:spacing w:line="276" w:lineRule="auto"/>
        <w:ind w:left="284" w:hanging="284"/>
      </w:pPr>
      <w:r w:rsidRPr="00D378A4">
        <w:lastRenderedPageBreak/>
        <w:t>Fikri mulai menjemur rautan bambu pukul 08.00 WIB. Untuk mendapatkan rautan bambu yang kering membutuhkan waktu penjemuran selama 5 jam. Pukul berapa rautan bambu selesai di jemur?</w:t>
      </w:r>
    </w:p>
    <w:p w:rsidR="00FA664C" w:rsidRPr="00D378A4" w:rsidRDefault="00FA664C" w:rsidP="00EA685A">
      <w:pPr>
        <w:pStyle w:val="BodyText"/>
        <w:numPr>
          <w:ilvl w:val="0"/>
          <w:numId w:val="19"/>
        </w:numPr>
        <w:spacing w:line="276" w:lineRule="auto"/>
        <w:ind w:left="709" w:hanging="425"/>
      </w:pPr>
      <w:r w:rsidRPr="00D378A4">
        <w:t>03.00</w:t>
      </w:r>
    </w:p>
    <w:p w:rsidR="00FA664C" w:rsidRPr="00D378A4" w:rsidRDefault="00FA664C" w:rsidP="00EA685A">
      <w:pPr>
        <w:pStyle w:val="BodyText"/>
        <w:numPr>
          <w:ilvl w:val="0"/>
          <w:numId w:val="19"/>
        </w:numPr>
        <w:spacing w:line="276" w:lineRule="auto"/>
        <w:ind w:left="709" w:hanging="425"/>
      </w:pPr>
      <w:r w:rsidRPr="00D378A4">
        <w:t>13.00</w:t>
      </w:r>
    </w:p>
    <w:p w:rsidR="00FA664C" w:rsidRPr="00D378A4" w:rsidRDefault="00FA664C" w:rsidP="00EA685A">
      <w:pPr>
        <w:pStyle w:val="BodyText"/>
        <w:numPr>
          <w:ilvl w:val="0"/>
          <w:numId w:val="19"/>
        </w:numPr>
        <w:spacing w:line="276" w:lineRule="auto"/>
        <w:ind w:left="709" w:hanging="425"/>
      </w:pPr>
      <w:r w:rsidRPr="00D378A4">
        <w:t>01.00</w:t>
      </w:r>
    </w:p>
    <w:p w:rsidR="00FA664C" w:rsidRPr="00D378A4" w:rsidRDefault="00FA664C" w:rsidP="00EA685A">
      <w:pPr>
        <w:pStyle w:val="BodyText"/>
        <w:numPr>
          <w:ilvl w:val="0"/>
          <w:numId w:val="19"/>
        </w:numPr>
        <w:spacing w:line="276" w:lineRule="auto"/>
        <w:ind w:left="709" w:hanging="425"/>
      </w:pPr>
      <w:r w:rsidRPr="00D378A4">
        <w:t>12.00</w:t>
      </w:r>
    </w:p>
    <w:p w:rsidR="00FA664C" w:rsidRPr="00D378A4" w:rsidRDefault="00FA664C" w:rsidP="00EA685A">
      <w:pPr>
        <w:pStyle w:val="BodyText"/>
        <w:spacing w:line="276" w:lineRule="auto"/>
      </w:pPr>
      <w:r w:rsidRPr="00D378A4">
        <w:t>Kunci Jawaban : B. 13.00</w:t>
      </w:r>
    </w:p>
    <w:p w:rsidR="00FA664C" w:rsidRPr="00D378A4" w:rsidRDefault="00FA664C" w:rsidP="00EA685A">
      <w:pPr>
        <w:pStyle w:val="BodyText"/>
        <w:spacing w:line="276" w:lineRule="auto"/>
      </w:pPr>
      <w:r w:rsidRPr="00D378A4">
        <w:t>8 + 5 = 13. Rautan bambu selesai dijemur pukul 13.00</w:t>
      </w:r>
    </w:p>
    <w:p w:rsidR="00166945" w:rsidRPr="00D378A4" w:rsidRDefault="000B65D4" w:rsidP="00EA685A">
      <w:pPr>
        <w:pStyle w:val="BodyText"/>
        <w:numPr>
          <w:ilvl w:val="0"/>
          <w:numId w:val="17"/>
        </w:numPr>
        <w:spacing w:line="276" w:lineRule="auto"/>
        <w:ind w:left="284" w:hanging="284"/>
      </w:pPr>
      <w:r>
        <w:rPr>
          <w:noProof/>
        </w:rPr>
        <w:drawing>
          <wp:anchor distT="0" distB="0" distL="114300" distR="114300" simplePos="0" relativeHeight="251657728" behindDoc="0" locked="0" layoutInCell="1" allowOverlap="1">
            <wp:simplePos x="0" y="0"/>
            <wp:positionH relativeFrom="column">
              <wp:posOffset>2545715</wp:posOffset>
            </wp:positionH>
            <wp:positionV relativeFrom="paragraph">
              <wp:posOffset>48260</wp:posOffset>
            </wp:positionV>
            <wp:extent cx="350520" cy="1525270"/>
            <wp:effectExtent l="19050" t="0" r="0" b="0"/>
            <wp:wrapSquare wrapText="bothSides"/>
            <wp:docPr id="69" name="Picture 69" descr="IMG_20210213_08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G_20210213_083824"/>
                    <pic:cNvPicPr>
                      <a:picLocks noChangeAspect="1" noChangeArrowheads="1"/>
                    </pic:cNvPicPr>
                  </pic:nvPicPr>
                  <pic:blipFill>
                    <a:blip r:embed="rId24" cstate="print"/>
                    <a:srcRect l="20769" t="10397" r="53775" b="12006"/>
                    <a:stretch>
                      <a:fillRect/>
                    </a:stretch>
                  </pic:blipFill>
                  <pic:spPr bwMode="auto">
                    <a:xfrm>
                      <a:off x="0" y="0"/>
                      <a:ext cx="350520" cy="1525270"/>
                    </a:xfrm>
                    <a:prstGeom prst="rect">
                      <a:avLst/>
                    </a:prstGeom>
                    <a:noFill/>
                    <a:ln w="9525">
                      <a:noFill/>
                      <a:miter lim="800000"/>
                      <a:headEnd/>
                      <a:tailEnd/>
                    </a:ln>
                  </pic:spPr>
                </pic:pic>
              </a:graphicData>
            </a:graphic>
          </wp:anchor>
        </w:drawing>
      </w:r>
      <w:r w:rsidR="00166945" w:rsidRPr="00D378A4">
        <w:t>Perhatikan gambar rautan bambu disamping!</w:t>
      </w:r>
    </w:p>
    <w:p w:rsidR="00166945" w:rsidRPr="00D378A4" w:rsidRDefault="000B65D4" w:rsidP="00EA685A">
      <w:pPr>
        <w:pStyle w:val="BodyText"/>
        <w:spacing w:line="276" w:lineRule="auto"/>
        <w:ind w:left="284" w:firstLine="0"/>
      </w:pPr>
      <w:r>
        <w:rPr>
          <w:noProof/>
        </w:rPr>
        <w:drawing>
          <wp:anchor distT="0" distB="0" distL="114300" distR="114300" simplePos="0" relativeHeight="251661824" behindDoc="0" locked="0" layoutInCell="1" allowOverlap="1">
            <wp:simplePos x="0" y="0"/>
            <wp:positionH relativeFrom="column">
              <wp:posOffset>1945005</wp:posOffset>
            </wp:positionH>
            <wp:positionV relativeFrom="paragraph">
              <wp:posOffset>652780</wp:posOffset>
            </wp:positionV>
            <wp:extent cx="600710" cy="582295"/>
            <wp:effectExtent l="19050" t="19050" r="27940" b="27305"/>
            <wp:wrapSquare wrapText="bothSides"/>
            <wp:docPr id="83" name="Picture 83" descr="IMG_20210213_08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G_20210213_083824"/>
                    <pic:cNvPicPr>
                      <a:picLocks noChangeAspect="1" noChangeArrowheads="1"/>
                    </pic:cNvPicPr>
                  </pic:nvPicPr>
                  <pic:blipFill>
                    <a:blip r:embed="rId25" cstate="print"/>
                    <a:srcRect l="25195" t="73715" r="53775" b="12006"/>
                    <a:stretch>
                      <a:fillRect/>
                    </a:stretch>
                  </pic:blipFill>
                  <pic:spPr bwMode="auto">
                    <a:xfrm>
                      <a:off x="0" y="0"/>
                      <a:ext cx="600710" cy="582295"/>
                    </a:xfrm>
                    <a:prstGeom prst="rect">
                      <a:avLst/>
                    </a:prstGeom>
                    <a:noFill/>
                    <a:ln w="9525">
                      <a:solidFill>
                        <a:srgbClr val="000000"/>
                      </a:solidFill>
                      <a:prstDash val="dash"/>
                      <a:miter lim="800000"/>
                      <a:headEnd/>
                      <a:tailEnd/>
                    </a:ln>
                  </pic:spPr>
                </pic:pic>
              </a:graphicData>
            </a:graphic>
          </wp:anchor>
        </w:drawing>
      </w:r>
      <w:r w:rsidR="00166945" w:rsidRPr="00D378A4">
        <w:t>Veila mengukur panjang rautan yang akan digunakan untuk menganyam capil. Berdasarkan gambar di samping, berapa panjang rautan bambu tersebut?</w:t>
      </w:r>
    </w:p>
    <w:p w:rsidR="00166945" w:rsidRPr="00D378A4" w:rsidRDefault="00166945" w:rsidP="00EA685A">
      <w:pPr>
        <w:pStyle w:val="BodyText"/>
        <w:numPr>
          <w:ilvl w:val="0"/>
          <w:numId w:val="16"/>
        </w:numPr>
        <w:spacing w:line="276" w:lineRule="auto"/>
        <w:ind w:left="709" w:hanging="426"/>
      </w:pPr>
      <w:r w:rsidRPr="00D378A4">
        <w:t>56 cm</w:t>
      </w:r>
    </w:p>
    <w:p w:rsidR="00166945" w:rsidRPr="00D378A4" w:rsidRDefault="00166945" w:rsidP="00EA685A">
      <w:pPr>
        <w:pStyle w:val="BodyText"/>
        <w:numPr>
          <w:ilvl w:val="0"/>
          <w:numId w:val="16"/>
        </w:numPr>
        <w:spacing w:line="276" w:lineRule="auto"/>
        <w:ind w:left="709" w:hanging="426"/>
      </w:pPr>
      <w:r w:rsidRPr="00D378A4">
        <w:t>46 cm</w:t>
      </w:r>
    </w:p>
    <w:p w:rsidR="00166945" w:rsidRPr="00D378A4" w:rsidRDefault="00400F15" w:rsidP="00EA685A">
      <w:pPr>
        <w:pStyle w:val="BodyText"/>
        <w:numPr>
          <w:ilvl w:val="0"/>
          <w:numId w:val="16"/>
        </w:numPr>
        <w:spacing w:line="276" w:lineRule="auto"/>
        <w:ind w:left="709" w:hanging="426"/>
      </w:pPr>
      <w:r>
        <w:t>50 c</w:t>
      </w:r>
      <w:r w:rsidR="00166945" w:rsidRPr="00D378A4">
        <w:t>m</w:t>
      </w:r>
    </w:p>
    <w:p w:rsidR="00166945" w:rsidRPr="00D378A4" w:rsidRDefault="00400F15" w:rsidP="00EA685A">
      <w:pPr>
        <w:pStyle w:val="BodyText"/>
        <w:numPr>
          <w:ilvl w:val="0"/>
          <w:numId w:val="16"/>
        </w:numPr>
        <w:spacing w:line="276" w:lineRule="auto"/>
        <w:ind w:left="709" w:hanging="426"/>
      </w:pPr>
      <w:r>
        <w:t>30 c</w:t>
      </w:r>
      <w:r w:rsidR="00166945" w:rsidRPr="00D378A4">
        <w:t>m</w:t>
      </w:r>
    </w:p>
    <w:p w:rsidR="00166945" w:rsidRPr="00D378A4" w:rsidRDefault="00166945" w:rsidP="00EA685A">
      <w:pPr>
        <w:pStyle w:val="BodyText"/>
        <w:spacing w:line="276" w:lineRule="auto"/>
        <w:ind w:left="284" w:firstLine="0"/>
      </w:pPr>
      <w:r w:rsidRPr="00D378A4">
        <w:t>Kunci Jawaban : A. 56 cm</w:t>
      </w:r>
    </w:p>
    <w:p w:rsidR="00166945" w:rsidRPr="00D378A4" w:rsidRDefault="00166945" w:rsidP="00EA685A">
      <w:pPr>
        <w:pStyle w:val="BodyText"/>
        <w:spacing w:line="276" w:lineRule="auto"/>
        <w:ind w:left="284" w:firstLine="0"/>
      </w:pPr>
      <w:r w:rsidRPr="00D378A4">
        <w:t>Panjang rautan bambu yang diukur oleh veila adalah 56 cm.</w:t>
      </w:r>
    </w:p>
    <w:p w:rsidR="00C938BB" w:rsidRPr="00D378A4" w:rsidRDefault="00C938BB" w:rsidP="00EA685A">
      <w:pPr>
        <w:pStyle w:val="BodyText"/>
        <w:numPr>
          <w:ilvl w:val="0"/>
          <w:numId w:val="17"/>
        </w:numPr>
        <w:spacing w:line="276" w:lineRule="auto"/>
        <w:ind w:left="284" w:hanging="284"/>
      </w:pPr>
      <w:r w:rsidRPr="00D378A4">
        <w:t>Jorel akan mengirim makanan untuk ayahnya yang ada di sawah. Makanan itu ia masukkan ke dalam dua tingkatan rantang. Satu tingkat rantang memiliki tinggi 10 cm. Berapa tinggi rantang yang dibawa Jorel?</w:t>
      </w:r>
    </w:p>
    <w:p w:rsidR="00C938BB" w:rsidRPr="00D378A4" w:rsidRDefault="00C938BB" w:rsidP="00EA685A">
      <w:pPr>
        <w:pStyle w:val="BodyText"/>
        <w:numPr>
          <w:ilvl w:val="0"/>
          <w:numId w:val="21"/>
        </w:numPr>
        <w:spacing w:line="276" w:lineRule="auto"/>
      </w:pPr>
      <w:r w:rsidRPr="00D378A4">
        <w:t>10 cm</w:t>
      </w:r>
    </w:p>
    <w:p w:rsidR="00C938BB" w:rsidRPr="00D378A4" w:rsidRDefault="00C938BB" w:rsidP="00EA685A">
      <w:pPr>
        <w:pStyle w:val="BodyText"/>
        <w:numPr>
          <w:ilvl w:val="0"/>
          <w:numId w:val="21"/>
        </w:numPr>
        <w:spacing w:line="276" w:lineRule="auto"/>
      </w:pPr>
      <w:r w:rsidRPr="00D378A4">
        <w:t>20 cm</w:t>
      </w:r>
    </w:p>
    <w:p w:rsidR="00C938BB" w:rsidRPr="00D378A4" w:rsidRDefault="00C938BB" w:rsidP="00EA685A">
      <w:pPr>
        <w:pStyle w:val="BodyText"/>
        <w:numPr>
          <w:ilvl w:val="0"/>
          <w:numId w:val="21"/>
        </w:numPr>
        <w:spacing w:line="276" w:lineRule="auto"/>
      </w:pPr>
      <w:r w:rsidRPr="00D378A4">
        <w:t>30 cm</w:t>
      </w:r>
    </w:p>
    <w:p w:rsidR="00C938BB" w:rsidRPr="00D378A4" w:rsidRDefault="00C938BB" w:rsidP="00EA685A">
      <w:pPr>
        <w:pStyle w:val="BodyText"/>
        <w:numPr>
          <w:ilvl w:val="0"/>
          <w:numId w:val="21"/>
        </w:numPr>
        <w:spacing w:line="276" w:lineRule="auto"/>
      </w:pPr>
      <w:r w:rsidRPr="00D378A4">
        <w:t>40 cm</w:t>
      </w:r>
    </w:p>
    <w:p w:rsidR="00C938BB" w:rsidRPr="00D378A4" w:rsidRDefault="00C938BB" w:rsidP="00EA685A">
      <w:pPr>
        <w:pStyle w:val="BodyText"/>
        <w:spacing w:line="276" w:lineRule="auto"/>
        <w:ind w:left="284" w:firstLine="0"/>
      </w:pPr>
      <w:r w:rsidRPr="00D378A4">
        <w:t>Kunci Jawaban : B. 20 cm</w:t>
      </w:r>
    </w:p>
    <w:p w:rsidR="00147A99" w:rsidRPr="00D378A4" w:rsidRDefault="00C938BB" w:rsidP="00EA685A">
      <w:pPr>
        <w:pStyle w:val="BodyText"/>
        <w:spacing w:line="276" w:lineRule="auto"/>
        <w:ind w:left="284" w:firstLine="0"/>
      </w:pPr>
      <w:r w:rsidRPr="00D378A4">
        <w:t>Rantang yang di bawa Jorel ada 2 tingkat. Satu tingkat rantang memiliki tinggi 10 cm. Jadi tinggi rantang yang dibawa Jorel memiliki tinggi 20 cm.</w:t>
      </w:r>
    </w:p>
    <w:p w:rsidR="003975FF" w:rsidRPr="00632B9C" w:rsidRDefault="00166945" w:rsidP="00EA685A">
      <w:pPr>
        <w:pStyle w:val="BodyText"/>
        <w:numPr>
          <w:ilvl w:val="0"/>
          <w:numId w:val="14"/>
        </w:numPr>
        <w:spacing w:line="276" w:lineRule="auto"/>
        <w:ind w:left="284" w:hanging="284"/>
        <w:rPr>
          <w:b/>
        </w:rPr>
      </w:pPr>
      <w:r w:rsidRPr="00D378A4">
        <w:rPr>
          <w:b/>
        </w:rPr>
        <w:t>Mengenal tabung dan kerucut</w:t>
      </w:r>
    </w:p>
    <w:p w:rsidR="00166945" w:rsidRPr="00D378A4" w:rsidRDefault="00166945" w:rsidP="00EA685A">
      <w:pPr>
        <w:pStyle w:val="BodyText"/>
        <w:numPr>
          <w:ilvl w:val="0"/>
          <w:numId w:val="17"/>
        </w:numPr>
        <w:spacing w:line="276" w:lineRule="auto"/>
        <w:ind w:left="284" w:hanging="284"/>
      </w:pPr>
      <w:r w:rsidRPr="00D378A4">
        <w:t>Regan membuat anyaman capil. Dari anyaman capil yang dia buat menyerupai bangun ruang….</w:t>
      </w:r>
    </w:p>
    <w:p w:rsidR="00166945" w:rsidRPr="00D378A4" w:rsidRDefault="00166945" w:rsidP="00EA685A">
      <w:pPr>
        <w:pStyle w:val="BodyText"/>
        <w:numPr>
          <w:ilvl w:val="0"/>
          <w:numId w:val="20"/>
        </w:numPr>
        <w:spacing w:line="276" w:lineRule="auto"/>
        <w:ind w:left="567" w:hanging="283"/>
      </w:pPr>
      <w:r w:rsidRPr="00D378A4">
        <w:t>Tabung</w:t>
      </w:r>
    </w:p>
    <w:p w:rsidR="00166945" w:rsidRPr="00D378A4" w:rsidRDefault="00166945" w:rsidP="00EA685A">
      <w:pPr>
        <w:pStyle w:val="BodyText"/>
        <w:numPr>
          <w:ilvl w:val="0"/>
          <w:numId w:val="20"/>
        </w:numPr>
        <w:spacing w:line="276" w:lineRule="auto"/>
        <w:ind w:left="567" w:hanging="283"/>
      </w:pPr>
      <w:r w:rsidRPr="00D378A4">
        <w:t>Limas</w:t>
      </w:r>
    </w:p>
    <w:p w:rsidR="00166945" w:rsidRPr="00D378A4" w:rsidRDefault="00166945" w:rsidP="00EA685A">
      <w:pPr>
        <w:pStyle w:val="BodyText"/>
        <w:numPr>
          <w:ilvl w:val="0"/>
          <w:numId w:val="20"/>
        </w:numPr>
        <w:spacing w:line="276" w:lineRule="auto"/>
        <w:ind w:left="567" w:hanging="283"/>
      </w:pPr>
      <w:r w:rsidRPr="00D378A4">
        <w:t>Prisma</w:t>
      </w:r>
    </w:p>
    <w:p w:rsidR="005C1AB8" w:rsidRDefault="00166945" w:rsidP="00EA685A">
      <w:pPr>
        <w:pStyle w:val="BodyText"/>
        <w:numPr>
          <w:ilvl w:val="0"/>
          <w:numId w:val="20"/>
        </w:numPr>
        <w:spacing w:line="276" w:lineRule="auto"/>
        <w:ind w:left="567" w:hanging="283"/>
      </w:pPr>
      <w:r w:rsidRPr="00D378A4">
        <w:t>Kerucut</w:t>
      </w:r>
    </w:p>
    <w:p w:rsidR="00166945" w:rsidRPr="00D378A4" w:rsidRDefault="00166945" w:rsidP="00EA685A">
      <w:pPr>
        <w:pStyle w:val="BodyText"/>
        <w:spacing w:line="276" w:lineRule="auto"/>
        <w:ind w:left="284" w:firstLine="0"/>
      </w:pPr>
      <w:r w:rsidRPr="00D378A4">
        <w:t>Kunci Jawaban : D. Kerucut</w:t>
      </w:r>
    </w:p>
    <w:p w:rsidR="00F52551" w:rsidRPr="00D378A4" w:rsidRDefault="00166945" w:rsidP="007867C6">
      <w:pPr>
        <w:pStyle w:val="BodyText"/>
        <w:spacing w:line="276" w:lineRule="auto"/>
        <w:ind w:left="284" w:firstLine="0"/>
      </w:pPr>
      <w:r w:rsidRPr="00D378A4">
        <w:t>Capil yang dibuat oleh Regan berbentuk kerucut.</w:t>
      </w:r>
      <w:r w:rsidR="00442370">
        <w:t xml:space="preserve"> Bangun krucut pada anyaman capil tersebut terdiri atas selimut tanpa alas.</w:t>
      </w:r>
    </w:p>
    <w:p w:rsidR="00166945" w:rsidRPr="00D378A4" w:rsidRDefault="000B65D4" w:rsidP="00EA685A">
      <w:pPr>
        <w:pStyle w:val="BodyText"/>
        <w:numPr>
          <w:ilvl w:val="0"/>
          <w:numId w:val="17"/>
        </w:numPr>
        <w:spacing w:line="276" w:lineRule="auto"/>
        <w:ind w:left="284" w:hanging="284"/>
      </w:pPr>
      <w:r>
        <w:rPr>
          <w:noProof/>
        </w:rPr>
        <w:drawing>
          <wp:anchor distT="0" distB="0" distL="114300" distR="114300" simplePos="0" relativeHeight="251660800" behindDoc="0" locked="0" layoutInCell="1" allowOverlap="1">
            <wp:simplePos x="0" y="0"/>
            <wp:positionH relativeFrom="column">
              <wp:posOffset>2087245</wp:posOffset>
            </wp:positionH>
            <wp:positionV relativeFrom="paragraph">
              <wp:posOffset>204470</wp:posOffset>
            </wp:positionV>
            <wp:extent cx="633730" cy="737235"/>
            <wp:effectExtent l="19050" t="0" r="0" b="0"/>
            <wp:wrapSquare wrapText="bothSides"/>
            <wp:docPr id="82" name="Picture 82" descr="anyaman sa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nyaman sasak"/>
                    <pic:cNvPicPr>
                      <a:picLocks noChangeAspect="1" noChangeArrowheads="1"/>
                    </pic:cNvPicPr>
                  </pic:nvPicPr>
                  <pic:blipFill>
                    <a:blip r:embed="rId26" cstate="print"/>
                    <a:srcRect l="6146" t="28708" r="5159" b="23459"/>
                    <a:stretch>
                      <a:fillRect/>
                    </a:stretch>
                  </pic:blipFill>
                  <pic:spPr bwMode="auto">
                    <a:xfrm>
                      <a:off x="0" y="0"/>
                      <a:ext cx="633730" cy="737235"/>
                    </a:xfrm>
                    <a:prstGeom prst="rect">
                      <a:avLst/>
                    </a:prstGeom>
                    <a:noFill/>
                    <a:ln w="9525">
                      <a:noFill/>
                      <a:miter lim="800000"/>
                      <a:headEnd/>
                      <a:tailEnd/>
                    </a:ln>
                  </pic:spPr>
                </pic:pic>
              </a:graphicData>
            </a:graphic>
          </wp:anchor>
        </w:drawing>
      </w:r>
      <w:r w:rsidR="00166945" w:rsidRPr="00D378A4">
        <w:t>Jika melihat rantang, bangun ruang apa yang kamu lihat?</w:t>
      </w:r>
    </w:p>
    <w:p w:rsidR="00166945" w:rsidRPr="00D378A4" w:rsidRDefault="00166945" w:rsidP="00EA685A">
      <w:pPr>
        <w:pStyle w:val="BodyText"/>
        <w:numPr>
          <w:ilvl w:val="0"/>
          <w:numId w:val="22"/>
        </w:numPr>
        <w:spacing w:line="276" w:lineRule="auto"/>
      </w:pPr>
      <w:r w:rsidRPr="00D378A4">
        <w:t xml:space="preserve">Balok </w:t>
      </w:r>
    </w:p>
    <w:p w:rsidR="00166945" w:rsidRPr="00D378A4" w:rsidRDefault="00166945" w:rsidP="00EA685A">
      <w:pPr>
        <w:pStyle w:val="BodyText"/>
        <w:numPr>
          <w:ilvl w:val="0"/>
          <w:numId w:val="22"/>
        </w:numPr>
        <w:spacing w:line="276" w:lineRule="auto"/>
      </w:pPr>
      <w:r w:rsidRPr="00D378A4">
        <w:t>Prisma</w:t>
      </w:r>
    </w:p>
    <w:p w:rsidR="00166945" w:rsidRPr="00D378A4" w:rsidRDefault="00166945" w:rsidP="00EA685A">
      <w:pPr>
        <w:pStyle w:val="BodyText"/>
        <w:numPr>
          <w:ilvl w:val="0"/>
          <w:numId w:val="22"/>
        </w:numPr>
        <w:spacing w:line="276" w:lineRule="auto"/>
      </w:pPr>
      <w:r w:rsidRPr="00D378A4">
        <w:t>Tabung</w:t>
      </w:r>
    </w:p>
    <w:p w:rsidR="00166945" w:rsidRPr="00D378A4" w:rsidRDefault="00166945" w:rsidP="00EA685A">
      <w:pPr>
        <w:pStyle w:val="BodyText"/>
        <w:numPr>
          <w:ilvl w:val="0"/>
          <w:numId w:val="22"/>
        </w:numPr>
        <w:spacing w:line="276" w:lineRule="auto"/>
      </w:pPr>
      <w:r w:rsidRPr="00D378A4">
        <w:t>Kubus</w:t>
      </w:r>
    </w:p>
    <w:p w:rsidR="00166945" w:rsidRPr="00D378A4" w:rsidRDefault="00166945" w:rsidP="00EA685A">
      <w:pPr>
        <w:pStyle w:val="BodyText"/>
        <w:spacing w:line="276" w:lineRule="auto"/>
        <w:ind w:left="284" w:firstLine="0"/>
      </w:pPr>
      <w:r w:rsidRPr="00D378A4">
        <w:lastRenderedPageBreak/>
        <w:t>Kunci Jawaban : C. Tabung</w:t>
      </w:r>
    </w:p>
    <w:p w:rsidR="00166945" w:rsidRPr="00D378A4" w:rsidRDefault="00166945" w:rsidP="00EA685A">
      <w:pPr>
        <w:pStyle w:val="BodyText"/>
        <w:spacing w:line="276" w:lineRule="auto"/>
        <w:ind w:left="284" w:firstLine="0"/>
      </w:pPr>
      <w:r w:rsidRPr="00D378A4">
        <w:t>Bangun ruang tabung dibentuk oleh dua lingkaran yang sejajar dan sebuah persegi panjang. Saat pengrajin membuat anyaman rantang, mereka membuat alas dan tutup berupa lingkaran, serta persegi panjang sebagai selimut. Sehingga bentuk anyaman rantang berbentuk bangun ruang tabung.</w:t>
      </w:r>
    </w:p>
    <w:p w:rsidR="00166945" w:rsidRDefault="00166945" w:rsidP="00EA685A">
      <w:pPr>
        <w:pStyle w:val="BodyText"/>
        <w:spacing w:line="276" w:lineRule="auto"/>
        <w:ind w:left="426" w:firstLine="0"/>
      </w:pPr>
    </w:p>
    <w:p w:rsidR="003817A1" w:rsidRDefault="003817A1" w:rsidP="00EA685A">
      <w:pPr>
        <w:pStyle w:val="BodyText"/>
        <w:spacing w:line="276" w:lineRule="auto"/>
        <w:rPr>
          <w:lang w:val="en-ID"/>
        </w:rPr>
      </w:pPr>
      <w:r>
        <w:rPr>
          <w:lang w:val="en-ID"/>
        </w:rPr>
        <w:t xml:space="preserve">Setelah menyusun soal kontekstual geometri dan pengukuran, peneliti melakukan validasi soal tersebut kepada </w:t>
      </w:r>
      <w:r w:rsidR="001765DD">
        <w:rPr>
          <w:lang w:val="en-ID"/>
        </w:rPr>
        <w:t xml:space="preserve">ahli materi yaitu seorang </w:t>
      </w:r>
      <w:r>
        <w:rPr>
          <w:lang w:val="en-ID"/>
        </w:rPr>
        <w:t xml:space="preserve">dosen PGSD UNESA rumpun matematika. Mengingat kondisi pandemi Covid-19, maka validasi dilakukan dengan melakukan wawancara menggunakan media social WhatsApp. </w:t>
      </w:r>
      <w:r w:rsidR="001765DD">
        <w:rPr>
          <w:lang w:val="en-ID"/>
        </w:rPr>
        <w:t>Berikut hasil wawancara bersama ahli materi,</w:t>
      </w:r>
    </w:p>
    <w:p w:rsidR="001765DD" w:rsidRDefault="001765DD" w:rsidP="00EA685A">
      <w:pPr>
        <w:pStyle w:val="BodyText"/>
        <w:spacing w:line="276" w:lineRule="auto"/>
        <w:ind w:left="1134" w:hanging="850"/>
        <w:rPr>
          <w:lang w:val="en-ID"/>
        </w:rPr>
      </w:pPr>
      <w:r>
        <w:rPr>
          <w:lang w:val="en-ID"/>
        </w:rPr>
        <w:t>Peneliti : “Assalamualaikum Wr. Wb. Perkenalkan saya Shelfy Putri Rofi, mahasiswa angkatan 2017. Saat ini saya telah menyusun soal kontekstual geometri dan pengukuran sebanyak 8 soal. Bapak sebagai ahli materi matematika SD, apakah bersedia untuk memvalidasi dan memberikan masukan terhadap soal yang saya buat?”</w:t>
      </w:r>
    </w:p>
    <w:p w:rsidR="001765DD" w:rsidRDefault="00861806" w:rsidP="00EA685A">
      <w:pPr>
        <w:pStyle w:val="BodyText"/>
        <w:spacing w:line="276" w:lineRule="auto"/>
        <w:ind w:left="1134" w:hanging="850"/>
        <w:rPr>
          <w:lang w:val="en-ID"/>
        </w:rPr>
      </w:pPr>
      <w:r>
        <w:rPr>
          <w:lang w:val="en-ID"/>
        </w:rPr>
        <w:t>Ahli materi : “Bisa Fi..</w:t>
      </w:r>
      <w:r w:rsidR="001765DD">
        <w:rPr>
          <w:lang w:val="en-ID"/>
        </w:rPr>
        <w:t>.”</w:t>
      </w:r>
    </w:p>
    <w:p w:rsidR="001765DD" w:rsidRDefault="001765DD" w:rsidP="00EA685A">
      <w:pPr>
        <w:pStyle w:val="BodyText"/>
        <w:spacing w:line="276" w:lineRule="auto"/>
        <w:ind w:left="1134" w:hanging="850"/>
        <w:rPr>
          <w:lang w:val="en-ID"/>
        </w:rPr>
      </w:pPr>
      <w:r>
        <w:rPr>
          <w:lang w:val="en-ID"/>
        </w:rPr>
        <w:t>Peneliti</w:t>
      </w:r>
      <w:r>
        <w:rPr>
          <w:lang w:val="en-ID"/>
        </w:rPr>
        <w:tab/>
        <w:t>: “Terimakasih atas kesediaannya. Berikut file soalnya pak.</w:t>
      </w:r>
    </w:p>
    <w:p w:rsidR="001765DD" w:rsidRDefault="00707FF5" w:rsidP="00EA685A">
      <w:pPr>
        <w:pStyle w:val="BodyText"/>
        <w:spacing w:line="276" w:lineRule="auto"/>
        <w:ind w:left="1134" w:firstLine="0"/>
        <w:rPr>
          <w:lang w:val="en-ID"/>
        </w:rPr>
      </w:pPr>
      <w:r>
        <w:rPr>
          <w:lang w:val="en-ID"/>
        </w:rPr>
        <w:t>Bagaimana pendapat bapak terhadap soal yang saya buat?”</w:t>
      </w:r>
    </w:p>
    <w:p w:rsidR="00861806" w:rsidRDefault="00707FF5" w:rsidP="00EA685A">
      <w:pPr>
        <w:pStyle w:val="BodyText"/>
        <w:spacing w:line="276" w:lineRule="auto"/>
        <w:ind w:left="1134" w:hanging="850"/>
        <w:rPr>
          <w:lang w:val="en-ID"/>
        </w:rPr>
      </w:pPr>
      <w:r>
        <w:rPr>
          <w:lang w:val="en-ID"/>
        </w:rPr>
        <w:t>Ahli materi : “</w:t>
      </w:r>
      <w:r w:rsidR="00861806">
        <w:rPr>
          <w:lang w:val="en-ID"/>
        </w:rPr>
        <w:t>Soal yang kamu buat sudah ok, kamu membuatnya sudah sesuai dengan AKM SD.</w:t>
      </w:r>
      <w:r w:rsidR="009F65BD">
        <w:rPr>
          <w:lang w:val="en-ID"/>
        </w:rPr>
        <w:t>”</w:t>
      </w:r>
    </w:p>
    <w:p w:rsidR="00861806" w:rsidRDefault="00861806" w:rsidP="00EA685A">
      <w:pPr>
        <w:pStyle w:val="BodyText"/>
        <w:spacing w:line="276" w:lineRule="auto"/>
        <w:ind w:left="1134" w:hanging="850"/>
        <w:rPr>
          <w:lang w:val="en-ID"/>
        </w:rPr>
      </w:pPr>
      <w:r>
        <w:rPr>
          <w:lang w:val="en-ID"/>
        </w:rPr>
        <w:t xml:space="preserve">Peneliti </w:t>
      </w:r>
      <w:r>
        <w:rPr>
          <w:lang w:val="en-ID"/>
        </w:rPr>
        <w:tab/>
        <w:t>: “Apakah berarti soal yang saya buat sudah valid pak?”</w:t>
      </w:r>
    </w:p>
    <w:p w:rsidR="00707FF5" w:rsidRDefault="00861806" w:rsidP="00EA685A">
      <w:pPr>
        <w:pStyle w:val="BodyText"/>
        <w:spacing w:line="276" w:lineRule="auto"/>
        <w:ind w:left="1134" w:hanging="850"/>
        <w:rPr>
          <w:lang w:val="en-ID"/>
        </w:rPr>
      </w:pPr>
      <w:r>
        <w:rPr>
          <w:lang w:val="en-ID"/>
        </w:rPr>
        <w:t>Ahli materi : “Iya. Tapi ada ya</w:t>
      </w:r>
      <w:r w:rsidR="00057921">
        <w:rPr>
          <w:lang w:val="en-ID"/>
        </w:rPr>
        <w:t>ng perlu diperbaiki ya… Soal nomer 3 itu pada bagian pilihan jawaban perlu kamu tulis satuannya.</w:t>
      </w:r>
      <w:r w:rsidR="009F65BD">
        <w:rPr>
          <w:lang w:val="en-ID"/>
        </w:rPr>
        <w:t>”</w:t>
      </w:r>
    </w:p>
    <w:p w:rsidR="00E91256" w:rsidRDefault="00E91256" w:rsidP="00EA685A">
      <w:pPr>
        <w:pStyle w:val="BodyText"/>
        <w:spacing w:line="276" w:lineRule="auto"/>
        <w:ind w:left="1134" w:hanging="850"/>
        <w:rPr>
          <w:lang w:val="en-ID"/>
        </w:rPr>
      </w:pPr>
      <w:r>
        <w:rPr>
          <w:lang w:val="en-ID"/>
        </w:rPr>
        <w:t>Peneliti</w:t>
      </w:r>
      <w:r>
        <w:rPr>
          <w:lang w:val="en-ID"/>
        </w:rPr>
        <w:tab/>
        <w:t>: “Baik pak, akan saya tambahkan satuan panjangnya. Lalu bagaimana menurut bapak</w:t>
      </w:r>
      <w:r w:rsidR="002D6204">
        <w:rPr>
          <w:lang w:val="en-ID"/>
        </w:rPr>
        <w:t xml:space="preserve"> mengenai soal tersebut yang disusun berdasarkan konteks aktivitas budaya menganyam?”</w:t>
      </w:r>
    </w:p>
    <w:p w:rsidR="002D6204" w:rsidRDefault="002D6204" w:rsidP="00EA685A">
      <w:pPr>
        <w:pStyle w:val="BodyText"/>
        <w:spacing w:line="276" w:lineRule="auto"/>
        <w:ind w:left="1134" w:hanging="850"/>
        <w:rPr>
          <w:lang w:val="en-ID"/>
        </w:rPr>
      </w:pPr>
      <w:r>
        <w:rPr>
          <w:lang w:val="en-ID"/>
        </w:rPr>
        <w:t>Ahli materi : “Soal yang kamu buat itu bisa dijadikan alternatif pembelajaran matematika berbasis kebudayaan menganyam di daerahmu.”</w:t>
      </w:r>
    </w:p>
    <w:p w:rsidR="00057921" w:rsidRDefault="00057921" w:rsidP="00EA685A">
      <w:pPr>
        <w:pStyle w:val="BodyText"/>
        <w:spacing w:line="276" w:lineRule="auto"/>
        <w:ind w:left="1134" w:hanging="850"/>
        <w:rPr>
          <w:lang w:val="en-ID"/>
        </w:rPr>
      </w:pPr>
      <w:r>
        <w:rPr>
          <w:lang w:val="en-ID"/>
        </w:rPr>
        <w:t>Peneliti : “Baik Pak. Terimakasih</w:t>
      </w:r>
      <w:r w:rsidR="00937070">
        <w:rPr>
          <w:lang w:val="en-ID"/>
        </w:rPr>
        <w:t xml:space="preserve"> atas validasi dan ma</w:t>
      </w:r>
      <w:r w:rsidR="009F65BD">
        <w:rPr>
          <w:lang w:val="en-ID"/>
        </w:rPr>
        <w:t>sukannya.”</w:t>
      </w:r>
    </w:p>
    <w:p w:rsidR="009F65BD" w:rsidRDefault="009F65BD" w:rsidP="00EA685A">
      <w:pPr>
        <w:pStyle w:val="BodyText"/>
        <w:spacing w:line="276" w:lineRule="auto"/>
        <w:ind w:left="1134" w:hanging="850"/>
        <w:rPr>
          <w:lang w:val="en-ID"/>
        </w:rPr>
      </w:pPr>
      <w:r>
        <w:rPr>
          <w:lang w:val="en-ID"/>
        </w:rPr>
        <w:t>Ahli materi : “Iya, sama-sama.”</w:t>
      </w:r>
    </w:p>
    <w:p w:rsidR="005C1AB8" w:rsidRDefault="002D6204" w:rsidP="00EA685A">
      <w:pPr>
        <w:pStyle w:val="BodyText"/>
        <w:spacing w:line="276" w:lineRule="auto"/>
      </w:pPr>
      <w:r>
        <w:t xml:space="preserve">Dari hasil validasi </w:t>
      </w:r>
      <w:r w:rsidR="00931A04">
        <w:t xml:space="preserve">delapan </w:t>
      </w:r>
      <w:r>
        <w:t xml:space="preserve">soal kontekstual </w:t>
      </w:r>
      <w:r w:rsidR="00931A04">
        <w:t>geometri dan pengukuran</w:t>
      </w:r>
      <w:r>
        <w:t xml:space="preserve"> </w:t>
      </w:r>
      <w:r w:rsidR="00931A04">
        <w:t>yang disusun, dinyatakan valid oleh ahli materi. S</w:t>
      </w:r>
      <w:r w:rsidR="00400F15">
        <w:t xml:space="preserve">oal kontekstual geometri dan pengukuran </w:t>
      </w:r>
      <w:r w:rsidR="00931A04">
        <w:t>tersebut</w:t>
      </w:r>
      <w:r w:rsidR="00400F15">
        <w:t xml:space="preserve"> </w:t>
      </w:r>
      <w:r w:rsidR="00931A04">
        <w:t xml:space="preserve">dinyatakan sesuai dengan Asesmen Kompetensi Minimum (AKM) SD.  Dari delapan soal yang telah disusun, soal nomor 3 perlu diperbaiki. Ahli materi </w:t>
      </w:r>
      <w:r w:rsidR="00931A04">
        <w:lastRenderedPageBreak/>
        <w:t xml:space="preserve">menyarankan untuk menuliskan satuan pada pilihan jawaban nomer 3. Berdasarkan masukan </w:t>
      </w:r>
      <w:r w:rsidR="003015EE">
        <w:t xml:space="preserve">dari ahli materi, peneliti menambahkan satuan panjang pada pilihan jawaban soal nomer 3. Ahli materi berpendapat bahwa soal kontekstual yang disusun berdasarkan konteks budaya menganyam dapat dijadikan alternatif pembelajaran matematika berbasis budaya menganyam di sekolah dasar yang ada di Kabupaten Trenggalek. </w:t>
      </w:r>
    </w:p>
    <w:p w:rsidR="00EA685A" w:rsidRPr="00E41BDC" w:rsidRDefault="00EA685A" w:rsidP="00EA685A">
      <w:pPr>
        <w:pStyle w:val="BodyText"/>
        <w:spacing w:line="276" w:lineRule="auto"/>
      </w:pPr>
    </w:p>
    <w:p w:rsidR="00233476" w:rsidRPr="00D378A4" w:rsidRDefault="00233476" w:rsidP="00EA685A">
      <w:pPr>
        <w:pStyle w:val="BodyText"/>
        <w:spacing w:line="276" w:lineRule="auto"/>
        <w:ind w:firstLine="0"/>
      </w:pPr>
      <w:r w:rsidRPr="00D378A4">
        <w:rPr>
          <w:b/>
          <w:bCs/>
        </w:rPr>
        <w:t>PEMBAHASAN</w:t>
      </w:r>
    </w:p>
    <w:p w:rsidR="00812821" w:rsidRPr="00D378A4" w:rsidRDefault="00812821" w:rsidP="00812821">
      <w:pPr>
        <w:pStyle w:val="BodyText"/>
        <w:spacing w:line="276" w:lineRule="auto"/>
        <w:ind w:firstLine="0"/>
        <w:rPr>
          <w:b/>
        </w:rPr>
      </w:pPr>
      <w:r w:rsidRPr="00D378A4">
        <w:rPr>
          <w:b/>
        </w:rPr>
        <w:t xml:space="preserve">Etnomatematika </w:t>
      </w:r>
      <w:r w:rsidRPr="00D378A4">
        <w:rPr>
          <w:b/>
          <w:lang w:val="en-ID"/>
        </w:rPr>
        <w:t>yang Muncul Ketika Peneliti dan Pengrajin Melakukan</w:t>
      </w:r>
      <w:r w:rsidRPr="00D378A4">
        <w:rPr>
          <w:b/>
        </w:rPr>
        <w:t xml:space="preserve"> Aktivitas Pembuatan Kerajinan Anyaman </w:t>
      </w:r>
      <w:r w:rsidRPr="00D378A4">
        <w:rPr>
          <w:b/>
          <w:lang w:val="en-ID"/>
        </w:rPr>
        <w:t>B</w:t>
      </w:r>
      <w:r w:rsidRPr="00D378A4">
        <w:rPr>
          <w:b/>
        </w:rPr>
        <w:t xml:space="preserve">ambu </w:t>
      </w:r>
      <w:r w:rsidRPr="00D378A4">
        <w:rPr>
          <w:b/>
          <w:lang w:val="en-ID"/>
        </w:rPr>
        <w:t xml:space="preserve">Indah </w:t>
      </w:r>
      <w:r w:rsidRPr="00D378A4">
        <w:rPr>
          <w:b/>
        </w:rPr>
        <w:t>Trenggalek</w:t>
      </w:r>
    </w:p>
    <w:p w:rsidR="002025BC" w:rsidRPr="00D378A4" w:rsidRDefault="0055642E" w:rsidP="0055642E">
      <w:pPr>
        <w:pStyle w:val="BodyText"/>
        <w:tabs>
          <w:tab w:val="left" w:pos="2835"/>
        </w:tabs>
        <w:spacing w:line="276" w:lineRule="auto"/>
        <w:ind w:right="-38" w:firstLine="284"/>
        <w:rPr>
          <w:lang w:val="en-ID"/>
        </w:rPr>
      </w:pPr>
      <w:r w:rsidRPr="00D378A4">
        <w:rPr>
          <w:lang w:val="en-ID"/>
        </w:rPr>
        <w:t>Tempat yang dijadikan lokasi penelitian yaitu sentra industry anyaman Bambu Indah Trenggalek. Sentra industry ini berada di Desa Wonoanti, Kecamatan Gandusari</w:t>
      </w:r>
      <w:r w:rsidR="00E278D5" w:rsidRPr="00D378A4">
        <w:rPr>
          <w:lang w:val="en-ID"/>
        </w:rPr>
        <w:t>,</w:t>
      </w:r>
      <w:r w:rsidRPr="00D378A4">
        <w:rPr>
          <w:lang w:val="en-ID"/>
        </w:rPr>
        <w:t xml:space="preserve"> Kabupaten Trenggalek. Peneliti berasal dari desa yang sama dengan </w:t>
      </w:r>
      <w:r w:rsidR="00623ACF">
        <w:rPr>
          <w:lang w:val="en-ID"/>
        </w:rPr>
        <w:t xml:space="preserve">lokasi </w:t>
      </w:r>
      <w:r w:rsidR="00E278D5" w:rsidRPr="00D378A4">
        <w:rPr>
          <w:lang w:val="en-ID"/>
        </w:rPr>
        <w:t xml:space="preserve">sentra anyaman bambu. </w:t>
      </w:r>
      <w:r w:rsidR="002025BC" w:rsidRPr="00D378A4">
        <w:rPr>
          <w:lang w:val="en-ID"/>
        </w:rPr>
        <w:t>Dalam melakukan aktivitas budaya menganyam terdapat etnomatematika</w:t>
      </w:r>
      <w:r w:rsidR="007D55E2" w:rsidRPr="00D378A4">
        <w:rPr>
          <w:lang w:val="en-ID"/>
        </w:rPr>
        <w:t xml:space="preserve">. Etnomatematika muncul dari aktivitas mengukur, </w:t>
      </w:r>
      <w:r w:rsidR="007D55E2" w:rsidRPr="00D378A4">
        <w:t xml:space="preserve">aktivitas menghitung, dan aktivitas mendesain. Sesuai dengan pendapat </w:t>
      </w:r>
      <w:r w:rsidR="007D55E2" w:rsidRPr="00D378A4">
        <w:rPr>
          <w:lang w:val="en-ID"/>
        </w:rPr>
        <w:t>Haryono</w:t>
      </w:r>
      <w:r w:rsidR="007D55E2" w:rsidRPr="00D378A4">
        <w:t xml:space="preserve"> </w:t>
      </w:r>
      <w:r w:rsidR="0021628A" w:rsidRPr="00D378A4">
        <w:fldChar w:fldCharType="begin" w:fldLock="1"/>
      </w:r>
      <w:r w:rsidR="007D55E2" w:rsidRPr="00D378A4">
        <w:instrText>ADDIN CSL_CITATION {"citationItems":[{"id":"ITEM-1","itemData":{"abstract":"Materi matematika merupakan materi pelajaran yang membutuhkan logika dan daya nalar yang baik. Pembelajaran matematika yang diajarkan secara monoton yang dilakukan oleh guru dapat membuat siswa merasa jenuh dan akhirnya malas untuk belajar. Kehadiran Teknologi multimedia dapat membantu pembelajaran siswa agar lebih menarik dan membantu pemahaman siswa dalam belajar. Tujuan dari penelitian ini adalah mengetahui berapa besar pengaruh game terhadap pemahaman materi matematika terhadap siswa kelas 2 SD Negeri 2 Pamijen Kec.Baturraden. Metode yang digunakan studi pustaka, wawancara dan untuk pengolahan data menggunakan metode pretest dan posttest. Hasil penelitian yang dicapai adalah bahwa game matematika memberikan pengaruh terhadap peningkatan pemahaman siswa kelas 2 SD Negeri 2 Pamijen Kec. Baturraden sebesar 10 %.","author":[{"dropping-particle":"","family":"Krisbiantoro Dwi","given":"Haryono Deni","non-dropping-particle":"","parse-names":false,"suffix":""}],"container-title":"Jurnal Telematika","id":"ITEM-1","issued":{"date-parts":[["2017"]]},"title":"GAME MATEMATIKA SEBAGAI UPAYA PENINGKATAN PEMAHAMAN MATEMATIKA SISWA SEKOLAH DASAR","type":"article-journal"},"suppress-author":1,"uris":["http://www.mendeley.com/documents/?uuid=b71efdf4-281d-4dab-ab1e-e8f0fd7cf251"]}],"mendeley":{"formattedCitation":"(2017)","plainTextFormattedCitation":"(2017)","previouslyFormattedCitation":"(2017)"},"properties":{"noteIndex":0},"schema":"https://github.com/citation-style-language/schema/raw/master/csl-citation.json"}</w:instrText>
      </w:r>
      <w:r w:rsidR="0021628A" w:rsidRPr="00D378A4">
        <w:fldChar w:fldCharType="separate"/>
      </w:r>
      <w:r w:rsidR="007D55E2" w:rsidRPr="00D378A4">
        <w:rPr>
          <w:noProof/>
        </w:rPr>
        <w:t>(2017)</w:t>
      </w:r>
      <w:r w:rsidR="0021628A" w:rsidRPr="00D378A4">
        <w:fldChar w:fldCharType="end"/>
      </w:r>
      <w:r w:rsidR="007D55E2" w:rsidRPr="00D378A4">
        <w:t>, matematika merupakan turunan dari kebudayaan. Ilmu yang menjembatani antara matematika dan kebudayaan yaitu etnomatematika.</w:t>
      </w:r>
    </w:p>
    <w:p w:rsidR="001E2D44" w:rsidRPr="00D378A4" w:rsidRDefault="00E278D5" w:rsidP="007D55E2">
      <w:pPr>
        <w:pStyle w:val="BodyText"/>
        <w:tabs>
          <w:tab w:val="left" w:pos="2835"/>
        </w:tabs>
        <w:spacing w:line="276" w:lineRule="auto"/>
        <w:ind w:right="-38" w:firstLine="284"/>
        <w:rPr>
          <w:lang w:val="en-ID"/>
        </w:rPr>
      </w:pPr>
      <w:r w:rsidRPr="00D378A4">
        <w:rPr>
          <w:lang w:val="en-ID"/>
        </w:rPr>
        <w:t xml:space="preserve">Dalam melakukan aktivitas membuat kerajinan anyaman bambu, </w:t>
      </w:r>
      <w:r w:rsidR="002025BC" w:rsidRPr="00D378A4">
        <w:t>aktivitas pertama yang dilakukan oleh peneliti bersama pengrajin yaitu mengukur. Aktivitas mengukur muncul saat menentukan jenis bambu yang baik untuk dibuat menjadi kerajinan anyaman, dan mengukur panjang bambu yang akan digunakan dalam membuat kerajinan anyaman.</w:t>
      </w:r>
      <w:r w:rsidR="007D55E2" w:rsidRPr="00D378A4">
        <w:rPr>
          <w:lang w:val="en-ID"/>
        </w:rPr>
        <w:t xml:space="preserve"> Panjang bambu diukur menggunakan satuan cm. S</w:t>
      </w:r>
      <w:r w:rsidR="001E2D44" w:rsidRPr="00D378A4">
        <w:t xml:space="preserve">etelah mendapat ukuran yang diinginkan, bambu dipotang dan diraut. Pada aktivitas ini dapat dihubungkan dengan penelitian yang dilakukan oleh </w:t>
      </w:r>
      <w:r w:rsidR="001E2D44" w:rsidRPr="00D378A4">
        <w:rPr>
          <w:lang w:val="en-ID"/>
        </w:rPr>
        <w:t xml:space="preserve">Lestari </w:t>
      </w:r>
      <w:r w:rsidR="0021628A" w:rsidRPr="00D378A4">
        <w:rPr>
          <w:lang w:val="en-ID"/>
        </w:rPr>
        <w:fldChar w:fldCharType="begin" w:fldLock="1"/>
      </w:r>
      <w:r w:rsidR="001E2D44" w:rsidRPr="00D378A4">
        <w:rPr>
          <w:lang w:val="en-ID"/>
        </w:rPr>
        <w:instrText>ADDIN CSL_CITATION {"citationItems":[{"id":"ITEM-1","itemData":{"abstract":"Sebagian masyarakat, khusunya masyarakat Indonesia masih banyak yang tidak menyadari telah menerapkan ilmu matematika dalam berbagai aspek kehidupan, misalnya dalam hal berbisnis, mengukur, dan masih banyak lagi. Etnomatematika yang merupakan pengaitan konsep matematika dengan budaya dapat memberikan makna tersendiri bagi yang mempelajarinya. Keberadaan etnomatematika pengrajin anyaman bambu di desa Nogosari kecamatan Rambipuji-Jember ini, dapat digunakan sebagai sumber belajar siswa dan juga membuat siswa dan masyarakat lebih memahami bagaimana keterkaitan matematika dengan budaya. Pendekatan penelitian ini menggunakan pendekatan kualitatif dengan penelitian etnografi. Penduduk desa Nogosari membuat kerajinan anyaman ini dengan berbagai macam bentuk anyaman seperti tampah, ereg, tenong dan lain-lain. Semua itu digunakan sebagai alat-alat rumah tangga dan dibuat secara manual (tradisional) oleh penduduk desa Nogosari. Tekhnik pembuatan berbagai anyaman tersebut menggunakan bahan dan alat-alat yang sama, seperti: bahan anyaman dari bambu, pengikat anyaman dari tali plastik, gunting, arit atau alat pemotong bambu dan pisau. Dalam pembuatan anyaman ini pun tidak lepas dari konsep matematika seperti, perbandingan, barisan aritmatika, teselasi dan masih banyak lagi. Hasil kerajinan anyaman di desa Nogosari ini banyak dipasarkan di luar kota bahkan sampai di luar Jawa, salah satunya adalah Bali, yang merupakan masyarakatnya banyak mempergunakan alat anyaman seperti tampah untuk melakukan ritual-ritual (adat) yang biasa mereka lakukan disana.","author":[{"dropping-particle":"","family":"Lestari","given":"Puji Ayu. dkk.","non-dropping-particle":"","parse-names":false,"suffix":""}],"id":"ITEM-1","issued":{"date-parts":[["2015"]]},"title":"Etnomatematika Pengrajin Anyaman Desa Nogosari Kecamatan Rambipuji Jember","type":"article-journal"},"suppress-author":1,"uris":["http://www.mendeley.com/documents/?uuid=f14d239e-492e-4411-8982-7243178d7ddc"]}],"mendeley":{"formattedCitation":"(2015)","plainTextFormattedCitation":"(2015)","previouslyFormattedCitation":"(2015)"},"properties":{"noteIndex":0},"schema":"https://github.com/citation-style-language/schema/raw/master/csl-citation.json"}</w:instrText>
      </w:r>
      <w:r w:rsidR="0021628A" w:rsidRPr="00D378A4">
        <w:rPr>
          <w:lang w:val="en-ID"/>
        </w:rPr>
        <w:fldChar w:fldCharType="separate"/>
      </w:r>
      <w:r w:rsidR="001E2D44" w:rsidRPr="00D378A4">
        <w:rPr>
          <w:noProof/>
          <w:lang w:val="en-ID"/>
        </w:rPr>
        <w:t>(2015)</w:t>
      </w:r>
      <w:r w:rsidR="0021628A" w:rsidRPr="00D378A4">
        <w:rPr>
          <w:lang w:val="en-ID"/>
        </w:rPr>
        <w:fldChar w:fldCharType="end"/>
      </w:r>
      <w:r w:rsidR="001E2D44" w:rsidRPr="00D378A4">
        <w:rPr>
          <w:lang w:val="en-ID"/>
        </w:rPr>
        <w:t xml:space="preserve">. Aktivitas mengukur yang dilakukan oleh Lestari </w:t>
      </w:r>
      <w:r w:rsidR="0021628A" w:rsidRPr="00D378A4">
        <w:rPr>
          <w:lang w:val="en-ID"/>
        </w:rPr>
        <w:fldChar w:fldCharType="begin" w:fldLock="1"/>
      </w:r>
      <w:r w:rsidR="001E2D44" w:rsidRPr="00D378A4">
        <w:rPr>
          <w:lang w:val="en-ID"/>
        </w:rPr>
        <w:instrText>ADDIN CSL_CITATION {"citationItems":[{"id":"ITEM-1","itemData":{"abstract":"Sebagian masyarakat, khusunya masyarakat Indonesia masih banyak yang tidak menyadari telah menerapkan ilmu matematika dalam berbagai aspek kehidupan, misalnya dalam hal berbisnis, mengukur, dan masih banyak lagi. Etnomatematika yang merupakan pengaitan konsep matematika dengan budaya dapat memberikan makna tersendiri bagi yang mempelajarinya. Keberadaan etnomatematika pengrajin anyaman bambu di desa Nogosari kecamatan Rambipuji-Jember ini, dapat digunakan sebagai sumber belajar siswa dan juga membuat siswa dan masyarakat lebih memahami bagaimana keterkaitan matematika dengan budaya. Pendekatan penelitian ini menggunakan pendekatan kualitatif dengan penelitian etnografi. Penduduk desa Nogosari membuat kerajinan anyaman ini dengan berbagai macam bentuk anyaman seperti tampah, ereg, tenong dan lain-lain. Semua itu digunakan sebagai alat-alat rumah tangga dan dibuat secara manual (tradisional) oleh penduduk desa Nogosari. Tekhnik pembuatan berbagai anyaman tersebut menggunakan bahan dan alat-alat yang sama, seperti: bahan anyaman dari bambu, pengikat anyaman dari tali plastik, gunting, arit atau alat pemotong bambu dan pisau. Dalam pembuatan anyaman ini pun tidak lepas dari konsep matematika seperti, perbandingan, barisan aritmatika, teselasi dan masih banyak lagi. Hasil kerajinan anyaman di desa Nogosari ini banyak dipasarkan di luar kota bahkan sampai di luar Jawa, salah satunya adalah Bali, yang merupakan masyarakatnya banyak mempergunakan alat anyaman seperti tampah untuk melakukan ritual-ritual (adat) yang biasa mereka lakukan disana.","author":[{"dropping-particle":"","family":"Lestari","given":"Puji Ayu. dkk.","non-dropping-particle":"","parse-names":false,"suffix":""}],"id":"ITEM-1","issued":{"date-parts":[["2015"]]},"title":"Etnomatematika Pengrajin Anyaman Desa Nogosari Kecamatan Rambipuji Jember","type":"article-journal"},"suppress-author":1,"uris":["http://www.mendeley.com/documents/?uuid=f14d239e-492e-4411-8982-7243178d7ddc"]}],"mendeley":{"formattedCitation":"(2015)","plainTextFormattedCitation":"(2015)","previouslyFormattedCitation":"(2015)"},"properties":{"noteIndex":0},"schema":"https://github.com/citation-style-language/schema/raw/master/csl-citation.json"}</w:instrText>
      </w:r>
      <w:r w:rsidR="0021628A" w:rsidRPr="00D378A4">
        <w:rPr>
          <w:lang w:val="en-ID"/>
        </w:rPr>
        <w:fldChar w:fldCharType="separate"/>
      </w:r>
      <w:r w:rsidR="001E2D44" w:rsidRPr="00D378A4">
        <w:rPr>
          <w:noProof/>
          <w:lang w:val="en-ID"/>
        </w:rPr>
        <w:t>(2015)</w:t>
      </w:r>
      <w:r w:rsidR="0021628A" w:rsidRPr="00D378A4">
        <w:rPr>
          <w:lang w:val="en-ID"/>
        </w:rPr>
        <w:fldChar w:fldCharType="end"/>
      </w:r>
      <w:r w:rsidR="001E2D44" w:rsidRPr="00D378A4">
        <w:rPr>
          <w:lang w:val="en-ID"/>
        </w:rPr>
        <w:t xml:space="preserve">, yakni mengukur tebal tipisnya rautan bambu. Pada penelitian ini, </w:t>
      </w:r>
      <w:r w:rsidR="001E2D44" w:rsidRPr="00D378A4">
        <w:t xml:space="preserve">pengrajin anyaman dalam menentukan tebal tipisnya rautan dinyatakan dalam bentuk satuan milimeter (mm). </w:t>
      </w:r>
    </w:p>
    <w:p w:rsidR="001E2D44" w:rsidRPr="00D378A4" w:rsidRDefault="001E2D44" w:rsidP="001E2D44">
      <w:pPr>
        <w:pStyle w:val="BodyText"/>
        <w:spacing w:line="276" w:lineRule="auto"/>
        <w:ind w:firstLine="284"/>
      </w:pPr>
      <w:r w:rsidRPr="00D378A4">
        <w:t>Etnomatematika yang muncul pada gambar 4 adalah aktivitas mengeringkan rautan bambu. Peneliti dan pengrajin membutuhkan waktu 5 jam untuk mengerigkan rautan bambu, sedangkan untuk plipit dan pegangan membutuhkan waktu 8 jam. Pengrajin anyaman menggunakan acuan jam dalam proses pengeringan bambu. Konsep matematika dari aktivitas ini adalah menghitung waktu pengeringan rautan bambu.</w:t>
      </w:r>
      <w:r w:rsidR="007324B7" w:rsidRPr="00D378A4">
        <w:t xml:space="preserve"> Etnomatematika pada aktivitas menghitung dapat dikaitkan dengan penelitian yang dilakukan oleh </w:t>
      </w:r>
      <w:r w:rsidR="007324B7" w:rsidRPr="00D378A4">
        <w:rPr>
          <w:lang w:val="en-ID"/>
        </w:rPr>
        <w:t xml:space="preserve">Lestari </w:t>
      </w:r>
      <w:r w:rsidR="0021628A" w:rsidRPr="00D378A4">
        <w:rPr>
          <w:lang w:val="en-ID"/>
        </w:rPr>
        <w:fldChar w:fldCharType="begin" w:fldLock="1"/>
      </w:r>
      <w:r w:rsidR="007324B7" w:rsidRPr="00D378A4">
        <w:rPr>
          <w:lang w:val="en-ID"/>
        </w:rPr>
        <w:instrText>ADDIN CSL_CITATION {"citationItems":[{"id":"ITEM-1","itemData":{"abstract":"Sebagian masyarakat, khusunya masyarakat Indonesia masih banyak yang tidak menyadari telah menerapkan ilmu matematika dalam berbagai aspek kehidupan, misalnya dalam hal berbisnis, mengukur, dan masih banyak lagi. Etnomatematika yang merupakan pengaitan konsep matematika dengan budaya dapat memberikan makna tersendiri bagi yang mempelajarinya. Keberadaan etnomatematika pengrajin anyaman bambu di desa Nogosari kecamatan Rambipuji-Jember ini, dapat digunakan sebagai sumber belajar siswa dan juga membuat siswa dan masyarakat lebih memahami bagaimana keterkaitan matematika dengan budaya. Pendekatan penelitian ini menggunakan pendekatan kualitatif dengan penelitian etnografi. Penduduk desa Nogosari membuat kerajinan anyaman ini dengan berbagai macam bentuk anyaman seperti tampah, ereg, tenong dan lain-lain. Semua itu digunakan sebagai alat-alat rumah tangga dan dibuat secara manual (tradisional) oleh penduduk desa Nogosari. Tekhnik pembuatan berbagai anyaman tersebut menggunakan bahan dan alat-alat yang sama, seperti: bahan anyaman dari bambu, pengikat anyaman dari tali plastik, gunting, arit atau alat pemotong bambu dan pisau. Dalam pembuatan anyaman ini pun tidak lepas dari konsep matematika seperti, perbandingan, barisan aritmatika, teselasi dan masih banyak lagi. Hasil kerajinan anyaman di desa Nogosari ini banyak dipasarkan di luar kota bahkan sampai di luar Jawa, salah satunya adalah Bali, yang merupakan masyarakatnya banyak mempergunakan alat anyaman seperti tampah untuk melakukan ritual-ritual (adat) yang biasa mereka lakukan disana.","author":[{"dropping-particle":"","family":"Lestari","given":"Puji Ayu. dkk.","non-dropping-particle":"","parse-names":false,"suffix":""}],"id":"ITEM-1","issued":{"date-parts":[["2015"]]},"title":"Etnomatematika Pengrajin Anyaman Desa Nogosari Kecamatan Rambipuji Jember","type":"article-journal"},"suppress-author":1,"uris":["http://www.mendeley.com/documents/?uuid=f14d239e-492e-4411-8982-7243178d7ddc"]}],"mendeley":{"formattedCitation":"(2015)","plainTextFormattedCitation":"(2015)","previouslyFormattedCitation":"(2015)"},"properties":{"noteIndex":0},"schema":"https://github.com/citation-style-language/schema/raw/master/csl-citation.json"}</w:instrText>
      </w:r>
      <w:r w:rsidR="0021628A" w:rsidRPr="00D378A4">
        <w:rPr>
          <w:lang w:val="en-ID"/>
        </w:rPr>
        <w:fldChar w:fldCharType="separate"/>
      </w:r>
      <w:r w:rsidR="007324B7" w:rsidRPr="00D378A4">
        <w:rPr>
          <w:noProof/>
          <w:lang w:val="en-ID"/>
        </w:rPr>
        <w:t>(2015)</w:t>
      </w:r>
      <w:r w:rsidR="0021628A" w:rsidRPr="00D378A4">
        <w:rPr>
          <w:lang w:val="en-ID"/>
        </w:rPr>
        <w:fldChar w:fldCharType="end"/>
      </w:r>
      <w:r w:rsidR="004D01BE">
        <w:rPr>
          <w:lang w:val="en-ID"/>
        </w:rPr>
        <w:t>,</w:t>
      </w:r>
      <w:r w:rsidR="007324B7" w:rsidRPr="00D378A4">
        <w:t xml:space="preserve"> yaitu menghitung waktu dalam proses pengeringan rautan bambu.</w:t>
      </w:r>
    </w:p>
    <w:p w:rsidR="001E2D44" w:rsidRPr="00D378A4" w:rsidRDefault="001E2D44" w:rsidP="001E2D44">
      <w:pPr>
        <w:pStyle w:val="BodyText"/>
        <w:spacing w:line="276" w:lineRule="auto"/>
        <w:ind w:firstLine="284"/>
      </w:pPr>
      <w:r w:rsidRPr="00D378A4">
        <w:lastRenderedPageBreak/>
        <w:t>Saat peneliti dan pengrajin menganyam juga memperhatikan jumlah rautan bambu yang akan digunakan. Aktivitas menentukan jumlah rautan bambu pada anyaman capil dan rantang memperhatikan diameter dari anyaman yang dibuat. Jika diameter anyaman yang dibuat besar, maka jumlah rautan bambu yang digunakan semakin banyak. Etnomatematika yang dilakukan adalah menghitung jumlah rautan bambu.</w:t>
      </w:r>
    </w:p>
    <w:p w:rsidR="00F4301A" w:rsidRPr="00D378A4" w:rsidRDefault="001E2D44" w:rsidP="001E2D44">
      <w:pPr>
        <w:pStyle w:val="BodyText"/>
        <w:spacing w:line="276" w:lineRule="auto"/>
        <w:ind w:firstLine="284"/>
      </w:pPr>
      <w:r w:rsidRPr="00D378A4">
        <w:t xml:space="preserve">Etnomatematika aktivitas mendesain muncul pada saat pengrajin menentukan pola anyaman bambu. Aktivitas mendesain yang dilakukan oleh </w:t>
      </w:r>
      <w:r w:rsidRPr="00D378A4">
        <w:rPr>
          <w:lang w:val="en-ID"/>
        </w:rPr>
        <w:t xml:space="preserve">Atmosfer </w:t>
      </w:r>
      <w:r w:rsidR="0021628A" w:rsidRPr="00D378A4">
        <w:rPr>
          <w:lang w:val="en-ID"/>
        </w:rPr>
        <w:fldChar w:fldCharType="begin" w:fldLock="1"/>
      </w:r>
      <w:r w:rsidRPr="00D378A4">
        <w:rPr>
          <w:lang w:val="en-ID"/>
        </w:rPr>
        <w:instrText>ADDIN CSL_CITATION {"citationItems":[{"id":"ITEM-1","itemData":{"abstract":"Bamboo is one of the most substantial forest product in Abra. It has been used by Abrenians as a building material, a source of food and in making woven crafts. Hence, this study sought to identify the mathematical concepts, shapes, and designs present in the woven bamboo crafts; determine the mathematical structure of their patterns; and associate meanings and mathematical implications of the designs. Data were gathered through an interview from the weavers of Lagangilang, Abra, Philippines. The descriptive method of research was utilized for the analysis and interpretation of data. The patterns were analyzed through the enlacement of bamboo strands that emphasized the structure and design of the woven bamboo craft. It was observed that the most of the crafts have a tessellated base. Geometric transformations like translation, reflection, glide reflection, and rotation are also present in the products. Moreover, mathematical patterns from the Frieze Group were also obtained. Mathematical structures exist in the weaving pattern of the bamboo craft products in Lagangilang, Abra,Philippines. Hence, these are evidences of systematic mathematical representations in the modern world.","author":[{"dropping-particle":"","family":"Atmosfera","given":"Rynheart P","non-dropping-particle":"","parse-names":false,"suffix":""}],"container-title":"International Journal of Research Scholars (IJRS)","id":"ITEM-1","issued":{"date-parts":[["2019"]]},"page":"1-7","title":"Mathematical Structures of Woven Bamboo Crafts of Lagangilang, Abra, Philippines","type":"article-journal","volume":"3"},"suppress-author":1,"uris":["http://www.mendeley.com/documents/?uuid=3251de72-28a1-45a4-aedf-24e99d62cc0f"]}],"mendeley":{"formattedCitation":"(2019)","plainTextFormattedCitation":"(2019)","previouslyFormattedCitation":"(2019)"},"properties":{"noteIndex":0},"schema":"https://github.com/citation-style-language/schema/raw/master/csl-citation.json"}</w:instrText>
      </w:r>
      <w:r w:rsidR="0021628A" w:rsidRPr="00D378A4">
        <w:rPr>
          <w:lang w:val="en-ID"/>
        </w:rPr>
        <w:fldChar w:fldCharType="separate"/>
      </w:r>
      <w:r w:rsidRPr="00D378A4">
        <w:rPr>
          <w:noProof/>
          <w:lang w:val="en-ID"/>
        </w:rPr>
        <w:t>(2019)</w:t>
      </w:r>
      <w:r w:rsidR="0021628A" w:rsidRPr="00D378A4">
        <w:rPr>
          <w:lang w:val="en-ID"/>
        </w:rPr>
        <w:fldChar w:fldCharType="end"/>
      </w:r>
      <w:r w:rsidRPr="00D378A4">
        <w:rPr>
          <w:lang w:val="en-ID"/>
        </w:rPr>
        <w:t>, yakni saat pengrajin menentukan pola anyaman bambu.</w:t>
      </w:r>
      <w:r w:rsidRPr="00D378A4">
        <w:t xml:space="preserve"> Pada penelitian ini, anyaman capil menggunakan pola liris, sedangkan anyaman rantang menggunakan pola pipil. Pemilihan pola anyaman menyesuaikan fungsi dari kerajinan anyaman itu sendiri. Dari pola anyaman yang dibuat terdapat kon</w:t>
      </w:r>
      <w:r w:rsidR="00F4301A" w:rsidRPr="00D378A4">
        <w:t xml:space="preserve">sep geometri yaitu bangun datar. </w:t>
      </w:r>
      <w:r w:rsidRPr="00D378A4">
        <w:t xml:space="preserve">Hasil akhir dari anyaman capil berbentuk kerucut dan anyaman rantang yang dibuat berbentuk tabung. </w:t>
      </w:r>
    </w:p>
    <w:p w:rsidR="001E2D44" w:rsidRDefault="001E2D44" w:rsidP="004D01BE">
      <w:pPr>
        <w:pStyle w:val="BodyText"/>
        <w:spacing w:line="276" w:lineRule="auto"/>
        <w:ind w:firstLine="284"/>
        <w:rPr>
          <w:rStyle w:val="a"/>
          <w:color w:val="000000"/>
          <w:bdr w:val="none" w:sz="0" w:space="0" w:color="auto" w:frame="1"/>
        </w:rPr>
      </w:pPr>
      <w:r w:rsidRPr="00D378A4">
        <w:t xml:space="preserve">Berdasarkan konsep yang telah peneliti temukan dari aktivitas pembuatan kerajinan capil dan rantang, peneliti menyadari terdapat konsep geometri dan pengukuran. </w:t>
      </w:r>
      <w:r w:rsidRPr="00D378A4">
        <w:rPr>
          <w:lang w:val="en-ID"/>
        </w:rPr>
        <w:t xml:space="preserve">Melalui belajar geometri membuat seseorang dapat berpikir matematis, berdasarkan struktur hirarki dari konsep yang telah diketahui dan dipahami sebelumnya sampai pada konsep yang lebih tinggi </w:t>
      </w:r>
      <w:r w:rsidR="0021628A" w:rsidRPr="00D378A4">
        <w:rPr>
          <w:lang w:val="en-ID"/>
        </w:rPr>
        <w:fldChar w:fldCharType="begin" w:fldLock="1"/>
      </w:r>
      <w:r w:rsidRPr="00D378A4">
        <w:rPr>
          <w:lang w:val="en-ID"/>
        </w:rPr>
        <w:instrText>ADDIN CSL_CITATION {"citationItems":[{"id":"ITEM-1","itemData":{"abstract":"Berfikir spasial merupakan ketrampilan dasar yang dapat diakses oleh semua orang untuk derajat yang berbeda dalam konteks yang berbeda untuk memecahkan masalah dalam berbagai konteks. Untuk berfikir spasial membutuhkan tiga komponen terkait yaitu: konsep ruang, metode representasi spasial, dan penalaran spasial. Beberapa area dari pemecahan masalah matematika berhubungan dengan berfikir spasial. Salah satunya adalah geometri. Ada dua standart yang digunakan untuk belajar geometri dan kedua- duanya berhubungan dengan spasial. Dalam menyelesaikan masalah geometri setiap orang memiliki cara sendiri-sendiri. Cara tersebutlah yang disebut gaya belajar. Tujuan penelitian ini adalah untuk mengetahui proses berfikir spasial siswa dalam menyelesaikan masalah geometri pada masing-masing gaya belajar. Penelitian ini merupakan jenis penelitian kualitatif diskriptip.Sebanyak 38 siswa kelas VIII-D dipilih sebagai sampel dengan pertimbangan dari guru. Kemudian dilihat hasil belajar siswa yang terakhir lalu digolongkan dalam 3 kelompok yaitu tinggi, sedang dan rendah. Setelah itu dipilih siswa kelompok sedang untuk diberi tes gaya belajar. Lalu dipilih 1 siswa yang memiliki gaya belajar visual,1 siswa gaya belajar auditori dan 1 siswa gaya belajar kinestetik. Ketiga sampel ini akan diberi tes geometri yang indikatornya disesuaikan dengan berfikir spasial. Lalu Melalui wawancara yang mendalam akan diperoleh profil individu dalam memecahkan masalah geometri. Bersamaan dengan wawancara peneliti akan mengobservasi aktivitas siswa. Lalu data yang diperoleh akan dianalisis saja bukan dibandingkan antara gaya belajar. Jadi intrumen dalam penelitian ini adalah soal, lembar observasi danlembar wawancara. Corresponding","author":[{"dropping-particle":"","family":"Hidayat, Kresna Nur &amp; Fiantika","given":"Feny Rita","non-dropping-particle":"","parse-names":false,"suffix":""}],"container-title":"Analisis Proses Berpikir Spasial Siswa pada Materi Geometri Ditinjau dari Gaya Belajar","id":"ITEM-1","issued":{"date-parts":[["2017"]]},"title":"Analisis Proses Berfikir Spasial Siswa Pada Materi Geometri Ditinjau Dari Gaya Belajar","type":"paper-conference"},"uris":["http://www.mendeley.com/documents/?uuid=9620c8f1-3655-48b6-8c77-d7f92fab0dc1"]}],"mendeley":{"formattedCitation":"(Hidayat, Kresna Nur &amp; Fiantika, 2017)","plainTextFormattedCitation":"(Hidayat, Kresna Nur &amp; Fiantika, 2017)","previouslyFormattedCitation":"(Hidayat, Kresna Nur &amp; Fiantika, 2017)"},"properties":{"noteIndex":0},"schema":"https://github.com/citation-style-language/schema/raw/master/csl-citation.json"}</w:instrText>
      </w:r>
      <w:r w:rsidR="0021628A" w:rsidRPr="00D378A4">
        <w:rPr>
          <w:lang w:val="en-ID"/>
        </w:rPr>
        <w:fldChar w:fldCharType="separate"/>
      </w:r>
      <w:r w:rsidRPr="00D378A4">
        <w:rPr>
          <w:noProof/>
          <w:lang w:val="en-ID"/>
        </w:rPr>
        <w:t>(Hidayat, Kresna Nur &amp; Fiantika, 2017)</w:t>
      </w:r>
      <w:r w:rsidR="0021628A" w:rsidRPr="00D378A4">
        <w:rPr>
          <w:lang w:val="en-ID"/>
        </w:rPr>
        <w:fldChar w:fldCharType="end"/>
      </w:r>
      <w:r w:rsidRPr="00D378A4">
        <w:rPr>
          <w:lang w:val="en-ID"/>
        </w:rPr>
        <w:t xml:space="preserve">. Konsep  yang dipelajari oleh  peserta didik sekolah dasar dari budaya menganyam capil  dan rantang, yaitu dimulai dari mengenal bangun datar segi empat sampai mengenal bangun ruang berupa tabung dan kerucut. </w:t>
      </w:r>
      <w:r w:rsidR="00F4301A" w:rsidRPr="00D378A4">
        <w:t xml:space="preserve">Dari aktivitas yang dilakukan oleh pengrajin anyaman, peserta didik dapat mempelajari bangun datar dan bangun ruang. </w:t>
      </w:r>
      <w:r w:rsidRPr="00D378A4">
        <w:rPr>
          <w:rStyle w:val="a"/>
          <w:color w:val="000000"/>
          <w:bdr w:val="none" w:sz="0" w:space="0" w:color="auto" w:frame="1"/>
          <w:lang w:val="en-ID"/>
        </w:rPr>
        <w:t>Sedangkan p</w:t>
      </w:r>
      <w:r w:rsidRPr="00D378A4">
        <w:rPr>
          <w:rStyle w:val="a"/>
          <w:color w:val="000000"/>
          <w:bdr w:val="none" w:sz="0" w:space="0" w:color="auto" w:frame="1"/>
        </w:rPr>
        <w:t xml:space="preserve">engukuran </w:t>
      </w:r>
      <w:r w:rsidRPr="00D378A4">
        <w:rPr>
          <w:rStyle w:val="a"/>
          <w:color w:val="000000"/>
          <w:bdr w:val="none" w:sz="0" w:space="0" w:color="auto" w:frame="1"/>
          <w:lang w:val="en-ID"/>
        </w:rPr>
        <w:t xml:space="preserve">merupakan </w:t>
      </w:r>
      <w:r w:rsidRPr="00D378A4">
        <w:rPr>
          <w:rStyle w:val="a"/>
          <w:color w:val="000000"/>
          <w:bdr w:val="none" w:sz="0" w:space="0" w:color="auto" w:frame="1"/>
        </w:rPr>
        <w:t xml:space="preserve">suatu proses memberikan </w:t>
      </w:r>
      <w:r w:rsidRPr="00D378A4">
        <w:rPr>
          <w:rStyle w:val="a"/>
          <w:color w:val="000000"/>
          <w:bdr w:val="none" w:sz="0" w:space="0" w:color="auto" w:frame="1"/>
          <w:lang w:val="en-ID"/>
        </w:rPr>
        <w:t xml:space="preserve">angka </w:t>
      </w:r>
      <w:r w:rsidRPr="00D378A4">
        <w:rPr>
          <w:rStyle w:val="a"/>
          <w:color w:val="000000"/>
          <w:bdr w:val="none" w:sz="0" w:space="0" w:color="auto" w:frame="1"/>
        </w:rPr>
        <w:t>pada</w:t>
      </w:r>
      <w:r w:rsidRPr="00D378A4">
        <w:rPr>
          <w:rStyle w:val="a"/>
          <w:color w:val="000000"/>
          <w:bdr w:val="none" w:sz="0" w:space="0" w:color="auto" w:frame="1"/>
          <w:lang w:val="en-ID"/>
        </w:rPr>
        <w:t xml:space="preserve"> satuan </w:t>
      </w:r>
      <w:r w:rsidRPr="00D378A4">
        <w:rPr>
          <w:rStyle w:val="a"/>
          <w:color w:val="000000"/>
          <w:bdr w:val="none" w:sz="0" w:space="0" w:color="auto" w:frame="1"/>
        </w:rPr>
        <w:t xml:space="preserve">panjang, volume, luas, sudut, </w:t>
      </w:r>
      <w:r w:rsidRPr="00D378A4">
        <w:rPr>
          <w:rStyle w:val="a"/>
          <w:color w:val="000000"/>
          <w:bdr w:val="none" w:sz="0" w:space="0" w:color="auto" w:frame="1"/>
          <w:lang w:val="en-ID"/>
        </w:rPr>
        <w:t xml:space="preserve">waktu, dan </w:t>
      </w:r>
      <w:r w:rsidRPr="00D378A4">
        <w:rPr>
          <w:rStyle w:val="a"/>
          <w:color w:val="000000"/>
          <w:bdr w:val="none" w:sz="0" w:space="0" w:color="auto" w:frame="1"/>
        </w:rPr>
        <w:t>berat</w:t>
      </w:r>
      <w:r w:rsidRPr="00D378A4">
        <w:rPr>
          <w:rStyle w:val="a"/>
          <w:color w:val="000000"/>
          <w:bdr w:val="none" w:sz="0" w:space="0" w:color="auto" w:frame="1"/>
          <w:lang w:val="en-ID"/>
        </w:rPr>
        <w:t xml:space="preserve"> </w:t>
      </w:r>
      <w:r w:rsidR="0021628A" w:rsidRPr="00D378A4">
        <w:rPr>
          <w:rStyle w:val="a"/>
          <w:color w:val="000000"/>
          <w:bdr w:val="none" w:sz="0" w:space="0" w:color="auto" w:frame="1"/>
          <w:lang w:val="en-ID"/>
        </w:rPr>
        <w:fldChar w:fldCharType="begin" w:fldLock="1"/>
      </w:r>
      <w:r w:rsidRPr="00D378A4">
        <w:rPr>
          <w:rStyle w:val="a"/>
          <w:color w:val="000000"/>
          <w:bdr w:val="none" w:sz="0" w:space="0" w:color="auto" w:frame="1"/>
          <w:lang w:val="en-ID"/>
        </w:rPr>
        <w:instrText>ADDIN CSL_CITATION {"citationItems":[{"id":"ITEM-1","itemData":{"DOI":"10.31851/wahanadidaktika.v16i2.2045","ISSN":"1829-5614","abstract":"Tujuan penelitian ini untuk mengetahui ada atau tidaknya perbedaan yang signifikan antara kemampuan pemahaman konsep siswa yang mengikuti model pembelajaran matematika Knisley (MPMK) berdasarkan gaya belajar dengan kemampuan pemahaman konsep siswa yang mengikuti pembelajaran konvensional, serta mendeskripsikan kemampuan pemahaman konsep siswa yang mengikuti model pembelajaran matematika Knisley (MPMK) berdasarkan gaya belajar dan kemampuan pemahaman konsep siswa yang mengikuti pembelajaran konvensional. Penelitian ini dilakukan di SMP Islam 01 Batu, Kelas VII pada materi segiempat dengan sampel 23 siswa sebagai kelas eksperimen dan 23 siswa kelas kontrol. Analisis data dalam penelitian ini adalah dengan menggunakan uji normalitas, uji homogenitas dan uji two-way ANOVA. Berdasarkan hasil analisis data penelitian kuantitatif menunjukkan bahwa terdapat perbedaan antara kemampuan pemahaman berdasarkan gaya belajar antara siswa yang mengikuti model pembelajaran matematika Knisley (MPMK) dengan siswa yang mengikuti model pembelajaran konvensional. Sedangkan hasil data penelitian kualitatif diperoleh kemampuan pemahaman konsep berdasarkan gaya belajar auditorial untuksiswa yang mengikuti model pembelajaran matematika Knisley (MPMK) lebih baik dibandingkan kemampuan pemahaman konsep berdasarkan gaya belajar visual dan kinestetik","author":[{"dropping-particle":"","family":"Mahmudah","given":"Irsyadatul","non-dropping-particle":"","parse-names":false,"suffix":""},{"dropping-particle":"","family":"Munawarroh","given":"Siti","non-dropping-particle":"","parse-names":false,"suffix":""},{"dropping-particle":"","family":"Rosikin","given":"Ainur","non-dropping-particle":"","parse-names":false,"suffix":""},{"dropping-particle":"","family":"Halim Fathani","given":"Abdul","non-dropping-particle":"","parse-names":false,"suffix":""}],"container-title":"Wahana Didaktika : Jurnal Ilmu Kependidikan","id":"ITEM-1","issued":{"date-parts":[["2018"]]},"title":"PENGUKURAN KEMAMPUAN PEMAHAMAN KONSEP MATEMATIKA MELALUI IMPLEMENTASI MODEL PEMBELAJARAN KNISLEY BERBASIS GAYA BELAJAR","type":"article-journal"},"uris":["http://www.mendeley.com/documents/?uuid=8454cc2c-6930-480d-8f02-76d8306681fd"]}],"mendeley":{"formattedCitation":"(Mahmudah dkk., 2018)","plainTextFormattedCitation":"(Mahmudah dkk., 2018)","previouslyFormattedCitation":"(Mahmudah dkk., 2018)"},"properties":{"noteIndex":0},"schema":"https://github.com/citation-style-language/schema/raw/master/csl-citation.json"}</w:instrText>
      </w:r>
      <w:r w:rsidR="0021628A" w:rsidRPr="00D378A4">
        <w:rPr>
          <w:rStyle w:val="a"/>
          <w:color w:val="000000"/>
          <w:bdr w:val="none" w:sz="0" w:space="0" w:color="auto" w:frame="1"/>
          <w:lang w:val="en-ID"/>
        </w:rPr>
        <w:fldChar w:fldCharType="separate"/>
      </w:r>
      <w:r w:rsidRPr="00D378A4">
        <w:rPr>
          <w:rStyle w:val="a"/>
          <w:noProof/>
          <w:color w:val="000000"/>
          <w:bdr w:val="none" w:sz="0" w:space="0" w:color="auto" w:frame="1"/>
          <w:lang w:val="en-ID"/>
        </w:rPr>
        <w:t>(Mahmudah dkk., 2018)</w:t>
      </w:r>
      <w:r w:rsidR="0021628A" w:rsidRPr="00D378A4">
        <w:rPr>
          <w:rStyle w:val="a"/>
          <w:color w:val="000000"/>
          <w:bdr w:val="none" w:sz="0" w:space="0" w:color="auto" w:frame="1"/>
          <w:lang w:val="en-ID"/>
        </w:rPr>
        <w:fldChar w:fldCharType="end"/>
      </w:r>
      <w:r w:rsidRPr="00D378A4">
        <w:rPr>
          <w:rStyle w:val="a"/>
          <w:color w:val="000000"/>
          <w:bdr w:val="none" w:sz="0" w:space="0" w:color="auto" w:frame="1"/>
        </w:rPr>
        <w:t>. Dari aktivitas yang dilakukan oleh pengrajin anyaman, peserta didik dapat mempelajari pengukuran berupa panjang dan waktu.</w:t>
      </w:r>
    </w:p>
    <w:p w:rsidR="00EA685A" w:rsidRPr="004D01BE" w:rsidRDefault="00EA685A" w:rsidP="004D01BE">
      <w:pPr>
        <w:pStyle w:val="BodyText"/>
        <w:spacing w:line="276" w:lineRule="auto"/>
        <w:ind w:firstLine="284"/>
        <w:rPr>
          <w:color w:val="000000"/>
          <w:bdr w:val="none" w:sz="0" w:space="0" w:color="auto" w:frame="1"/>
        </w:rPr>
      </w:pPr>
    </w:p>
    <w:p w:rsidR="005754E4" w:rsidRPr="00937070" w:rsidRDefault="00812821" w:rsidP="00EA685A">
      <w:pPr>
        <w:pStyle w:val="BodyText"/>
        <w:spacing w:line="276" w:lineRule="auto"/>
        <w:ind w:firstLine="0"/>
        <w:rPr>
          <w:b/>
        </w:rPr>
      </w:pPr>
      <w:r w:rsidRPr="00D378A4">
        <w:rPr>
          <w:b/>
          <w:lang w:val="en-ID"/>
        </w:rPr>
        <w:t xml:space="preserve">Soal Kontekstual Geometri dan Pengukuran </w:t>
      </w:r>
      <w:r w:rsidRPr="00D378A4">
        <w:rPr>
          <w:b/>
        </w:rPr>
        <w:t>terkait dengan Pembuatan Kerajinan Tangan Anyaman</w:t>
      </w:r>
      <w:r w:rsidRPr="00D378A4">
        <w:rPr>
          <w:b/>
          <w:lang w:val="en-ID"/>
        </w:rPr>
        <w:t xml:space="preserve"> B</w:t>
      </w:r>
      <w:r w:rsidRPr="00D378A4">
        <w:rPr>
          <w:b/>
        </w:rPr>
        <w:t xml:space="preserve">ambu </w:t>
      </w:r>
      <w:r w:rsidRPr="00D378A4">
        <w:rPr>
          <w:b/>
          <w:lang w:val="en-ID"/>
        </w:rPr>
        <w:t>Indah</w:t>
      </w:r>
      <w:r w:rsidRPr="00D378A4">
        <w:rPr>
          <w:b/>
        </w:rPr>
        <w:t xml:space="preserve"> Trenggalek untuk Peserta Didik Sekolah Dasar</w:t>
      </w:r>
    </w:p>
    <w:p w:rsidR="00BE0C11" w:rsidRDefault="00B155C3" w:rsidP="00BE0C11">
      <w:pPr>
        <w:pStyle w:val="BodyText"/>
        <w:spacing w:line="276" w:lineRule="auto"/>
        <w:ind w:firstLine="284"/>
        <w:rPr>
          <w:szCs w:val="24"/>
        </w:rPr>
      </w:pPr>
      <w:r>
        <w:rPr>
          <w:szCs w:val="24"/>
        </w:rPr>
        <w:t>Berdasarkan hasil penyusunan soal kontekstual geometri dan pengukuran</w:t>
      </w:r>
      <w:r w:rsidR="00A05F12">
        <w:rPr>
          <w:szCs w:val="24"/>
        </w:rPr>
        <w:t xml:space="preserve"> yang telah peneliti susun dari aktivitas menganyam dengan memperhatikan Asesmen Kompetensi Minimum (AKM), maka soal tersebut ditunjukkan untuk peserta didik kelas 5 SD.</w:t>
      </w:r>
      <w:r w:rsidR="00940997">
        <w:rPr>
          <w:szCs w:val="24"/>
        </w:rPr>
        <w:t xml:space="preserve"> Dijelaskan oleh Abduh </w:t>
      </w:r>
      <w:r w:rsidR="0021628A">
        <w:rPr>
          <w:szCs w:val="24"/>
        </w:rPr>
        <w:fldChar w:fldCharType="begin" w:fldLock="1"/>
      </w:r>
      <w:r w:rsidR="00D06BC0">
        <w:rPr>
          <w:szCs w:val="24"/>
        </w:rPr>
        <w:instrText>ADDIN CSL_CITATION {"citationItems":[{"id":"ITEM-1","itemData":{"DOI":"10.33965/celda2019_201911l036","ISBN":"9789898533937","abstract":"One of non-cognitive factors which has not been optimally explored in supporting academic achievement was self-disclosure. To overcome that problem, the purpose of this study is to examine the relation between students' self-disclosure to their parents and the mathematics score achievement in the Computer-Based National Exam (UNBK) program. This study used descriptive analysis and correlation analysis as a research method. The study used the mathematics score of Junior High School (SMP) and Islamic Junior High School (MTs) students in 2018 UNBK in DKI Jakarta and DI Yogyakarta provinces as samples. The study shows that (1) there is a positive relation between students' self-disclosure to their parents and mathematics score achievement, and (2) students with low self-disclosure had a greater risk of achieving mathematics scores in the low category. The findings of this study are expected to extend the contribution of self-disclosure in enhancing academic achievement, and the development of a self-disclosure instrument for UNBK questionnaire.","author":[{"dropping-particle":"","family":"Abduh","given":"Moch","non-dropping-particle":"","parse-names":false,"suffix":""},{"dropping-particle":"","family":"Prakoso","given":"Bagus Hary","non-dropping-particle":"","parse-names":false,"suffix":""},{"dropping-particle":"","family":"Rahdiani","given":"Dian","non-dropping-particle":"","parse-names":false,"suffix":""},{"dropping-particle":"","family":"Warsihna","given":"Jaka","non-dropping-particle":"","parse-names":false,"suffix":""}],"container-title":"16th International Conference on Cognition and Exploratory Learning in Digital Age, CELDA 2019","id":"ITEM-1","issued":{"date-parts":[["2019"]]},"title":"The relation between self-disclosure of students to their parents and mathematics score in computer-based national exam (UNBK)","type":"paper-conference"},"suppress-author":1,"uris":["http://www.mendeley.com/documents/?uuid=1521fb0b-797d-409f-9320-3e1b696423c1"]}],"mendeley":{"formattedCitation":"(2019)","plainTextFormattedCitation":"(2019)","previouslyFormattedCitation":"(2019)"},"properties":{"noteIndex":0},"schema":"https://github.com/citation-style-language/schema/raw/master/csl-citation.json"}</w:instrText>
      </w:r>
      <w:r w:rsidR="0021628A">
        <w:rPr>
          <w:szCs w:val="24"/>
        </w:rPr>
        <w:fldChar w:fldCharType="separate"/>
      </w:r>
      <w:r w:rsidR="00940997" w:rsidRPr="00940997">
        <w:rPr>
          <w:noProof/>
          <w:szCs w:val="24"/>
        </w:rPr>
        <w:t>(2019)</w:t>
      </w:r>
      <w:r w:rsidR="0021628A">
        <w:rPr>
          <w:szCs w:val="24"/>
        </w:rPr>
        <w:fldChar w:fldCharType="end"/>
      </w:r>
      <w:r w:rsidR="00940997">
        <w:rPr>
          <w:szCs w:val="24"/>
        </w:rPr>
        <w:t>, pemilihan peserta didik kelas 5, dikarenakan peserta didik telah mempelajari berbagai kompetensi minimu</w:t>
      </w:r>
      <w:r w:rsidR="00BE0C11">
        <w:rPr>
          <w:szCs w:val="24"/>
        </w:rPr>
        <w:t>m</w:t>
      </w:r>
      <w:r w:rsidR="00940997">
        <w:rPr>
          <w:szCs w:val="24"/>
        </w:rPr>
        <w:t>.</w:t>
      </w:r>
      <w:r w:rsidR="00BE0C11">
        <w:rPr>
          <w:szCs w:val="24"/>
        </w:rPr>
        <w:t xml:space="preserve"> </w:t>
      </w:r>
    </w:p>
    <w:p w:rsidR="00D06BC0" w:rsidRDefault="00BE0C11" w:rsidP="00BE0C11">
      <w:pPr>
        <w:pStyle w:val="BodyText"/>
        <w:spacing w:line="276" w:lineRule="auto"/>
        <w:ind w:firstLine="284"/>
        <w:rPr>
          <w:lang w:val="en-ID"/>
        </w:rPr>
      </w:pPr>
      <w:r>
        <w:rPr>
          <w:szCs w:val="24"/>
        </w:rPr>
        <w:t xml:space="preserve">Soal kontekstual geometri dan pengukuran yang disusun sebanyak delapan soal berbentuk pilihan ganda.  </w:t>
      </w:r>
      <w:r w:rsidR="00D06BC0">
        <w:rPr>
          <w:szCs w:val="24"/>
        </w:rPr>
        <w:lastRenderedPageBreak/>
        <w:t xml:space="preserve">Soal kontekstual berbentuk pilihan ganda dipilih karena soal ini memungkinkan adanya pengecoh pada pilihan jawaban </w:t>
      </w:r>
      <w:r w:rsidR="0021628A">
        <w:rPr>
          <w:szCs w:val="24"/>
        </w:rPr>
        <w:fldChar w:fldCharType="begin" w:fldLock="1"/>
      </w:r>
      <w:r w:rsidR="00D06BC0">
        <w:rPr>
          <w:szCs w:val="24"/>
        </w:rPr>
        <w:instrText>ADDIN CSL_CITATION {"citationItems":[{"id":"ITEM-1","itemData":{"DOI":"10.29405/solma.v9i1.4100","ISSN":"2252-584X","abstract":"Pendampingan Guru tentang sistem evaluasi pembelajaran berbasis higher order thinking skill merupakan bagian penting dari pengembangan kurikulum 2013 versi terbaru. Sesuai dengan strategi implementasi dari Kurikulum 2013, pelatihan ini direncanakan akan dilaksanakan pada awal tahun 2017 sampai saat ini. Strategi dimulai dengan melatih master of trainer (MOT) yang termasuk instruktur nasional, Dosen LPTK, Guru berprestasi tingkat Nasional, Pengawas, Kepala Sekolah berprestasi, Widyaiswara PPPPTK dan LPMP. Langkah berikutnya adalah melatih master trainer dari guru inti, pengawas, dan kepala sekolah baru kemudian dilanjutkan dengan pelatihan secara masal yang melibatkan guru mata pelajaran tingkat SD, SMP, dan SMA/SMK. Tahapan dari strategi kemendikbud ini tentu saja banyak hambatan. Sharing knowledge yang relatif lama dan kemungkinan-kemungkinan ketidakmerataan mungkin saja terjadi. Hal inilah yang mendorong Pengusul sebagai Dosen LPTK khususnya yang bergerak di bidang Pendidikan Dasar untuk ikut berpartisipasi dalam upaya pendampingan guru dalam menyusun soal berbasis higher order thinking skill. Upaya yang dilakukan adalah melalui pelatihan sistem evaluasi pembelajaran dn penyusunan soal berbasis higher order thinking skill. Program pendampingan ini sekaligus menjawab permasalahan yang terjadi pada mitra, dimana pemahaman para guru tentang sistem evaluasi pembelajaran berbasis higher order thinking skill masih sangat kurang. Guru belum mampu merencanakan soal berbasis HOTS serta melakukan analisis butir soal. Luaran yang diharapkan setelah program ini dilaksanakan adalah agar para guru mempunyai kemampuan teknis menyusun soal HOTS.","author":[{"dropping-particle":"","family":"Maryani","given":"Ika","non-dropping-particle":"","parse-names":false,"suffix":""},{"dropping-particle":"","family":"Martaningsih","given":"Sri Tutur","non-dropping-particle":"","parse-names":false,"suffix":""}],"container-title":"Jurnal SOLMA","id":"ITEM-1","issued":{"date-parts":[["2020"]]},"title":"Pendampingan Penyusunan Soal Higher Order Thinking Bagi Guru Sekolah Dasar","type":"article-journal"},"uris":["http://www.mendeley.com/documents/?uuid=e344a45f-cf53-47de-90c8-a220beb9313c"]}],"mendeley":{"formattedCitation":"(Maryani &amp; Martaningsih, 2020)","manualFormatting":"(Martaningsih, 2020)","plainTextFormattedCitation":"(Maryani &amp; Martaningsih, 2020)","previouslyFormattedCitation":"(Maryani &amp; Martaningsih, 2020)"},"properties":{"noteIndex":0},"schema":"https://github.com/citation-style-language/schema/raw/master/csl-citation.json"}</w:instrText>
      </w:r>
      <w:r w:rsidR="0021628A">
        <w:rPr>
          <w:szCs w:val="24"/>
        </w:rPr>
        <w:fldChar w:fldCharType="separate"/>
      </w:r>
      <w:r w:rsidR="00D06BC0">
        <w:rPr>
          <w:noProof/>
          <w:szCs w:val="24"/>
        </w:rPr>
        <w:t>(</w:t>
      </w:r>
      <w:r w:rsidR="00D06BC0" w:rsidRPr="00D06BC0">
        <w:rPr>
          <w:noProof/>
          <w:szCs w:val="24"/>
        </w:rPr>
        <w:t>Martaningsih, 2020)</w:t>
      </w:r>
      <w:r w:rsidR="0021628A">
        <w:rPr>
          <w:szCs w:val="24"/>
        </w:rPr>
        <w:fldChar w:fldCharType="end"/>
      </w:r>
      <w:r w:rsidR="00D06BC0">
        <w:rPr>
          <w:szCs w:val="24"/>
        </w:rPr>
        <w:t xml:space="preserve">. Kompetensi minimum berdasarkan Kemendikbud </w:t>
      </w:r>
      <w:r w:rsidR="0021628A">
        <w:rPr>
          <w:szCs w:val="24"/>
        </w:rPr>
        <w:fldChar w:fldCharType="begin" w:fldLock="1"/>
      </w:r>
      <w:r w:rsidR="00D06BC0">
        <w:rPr>
          <w:szCs w:val="24"/>
        </w:rPr>
        <w:instrText>ADDIN CSL_CITATION {"citationItems":[{"id":"ITEM-1","itemData":{"abstract":"Merdeka belajar adalah kebijakan besar dalam rangka mewujudkan transformasi pengelolaan pendidikan di Indonesia. Salah satunya dengan menghapus Ujian Nasional (UN) diganti Asesmen Kompetensi. Asesmen nasional sendiri terdiri dari tiga bagian yaitu Asesmen Kompetensi Minimum (AKM), Survei Karakter dan Survei Lingkungan Belajar.","author":[{"dropping-particle":"","family":"Kemendikbud","given":"","non-dropping-particle":"","parse-names":false,"suffix":""}],"container-title":"Kementerian Pendidikan Dan Kebudayaan","id":"ITEM-1","issued":{"date-parts":[["2019"]]},"title":"Merdeka Belajar","type":"report"},"suppress-author":1,"uris":["http://www.mendeley.com/documents/?uuid=f70848d9-68aa-43fc-b9fc-f2b90a9f7577"]}],"mendeley":{"formattedCitation":"(2019)","plainTextFormattedCitation":"(2019)","previouslyFormattedCitation":"(2019)"},"properties":{"noteIndex":0},"schema":"https://github.com/citation-style-language/schema/raw/master/csl-citation.json"}</w:instrText>
      </w:r>
      <w:r w:rsidR="0021628A">
        <w:rPr>
          <w:szCs w:val="24"/>
        </w:rPr>
        <w:fldChar w:fldCharType="separate"/>
      </w:r>
      <w:r w:rsidR="00D06BC0" w:rsidRPr="0010034E">
        <w:rPr>
          <w:noProof/>
          <w:szCs w:val="24"/>
        </w:rPr>
        <w:t>(2019)</w:t>
      </w:r>
      <w:r w:rsidR="0021628A">
        <w:rPr>
          <w:szCs w:val="24"/>
        </w:rPr>
        <w:fldChar w:fldCharType="end"/>
      </w:r>
      <w:r w:rsidR="00D06BC0">
        <w:rPr>
          <w:szCs w:val="24"/>
        </w:rPr>
        <w:t xml:space="preserve">, yang dikembangkan kedalam soal kontekstual geometri dan pengukuran meliputi : mengenal segi empat dan lingkaran;  mengenal satuan baku waktu (jam) dan panjang (cm); dan mengenal tabung serta kerucut. Soal yang disusun </w:t>
      </w:r>
      <w:r>
        <w:rPr>
          <w:szCs w:val="24"/>
        </w:rPr>
        <w:t xml:space="preserve">telah divalidasi oleh </w:t>
      </w:r>
      <w:r w:rsidR="00D06BC0">
        <w:rPr>
          <w:szCs w:val="24"/>
        </w:rPr>
        <w:t xml:space="preserve">ahli materi. </w:t>
      </w:r>
      <w:r w:rsidR="00D14C97">
        <w:rPr>
          <w:szCs w:val="24"/>
        </w:rPr>
        <w:t xml:space="preserve">Menurut Hidayati </w:t>
      </w:r>
      <w:r w:rsidR="0021628A">
        <w:rPr>
          <w:szCs w:val="24"/>
        </w:rPr>
        <w:fldChar w:fldCharType="begin" w:fldLock="1"/>
      </w:r>
      <w:r w:rsidR="00487C2B">
        <w:rPr>
          <w:szCs w:val="24"/>
        </w:rPr>
        <w:instrText>ADDIN CSL_CITATION {"citationItems":[{"id":"ITEM-1","itemData":{"abstract":"Penggunaan instrumen non tes seperti angket, pedoman observasi, dan pedoman wawancara dalam kegiatan penelitian pendidikan matematika, saat ini semakin banyak digunakan baik oleh mahasiswa jurusan pendidikan matematika, guru matematika, dosen, maupun praktisi pendidikan matematika. Hal ini terutama apabila penelitian yang dilakukan merupakan penelitian kualitatif seperti penelitian deskriptif, survey, dan khususnya penelitian tindakan kelas yang akhir- akhir ini banyak dilakukan peneliti di bidang pendidikan matematika. Penelitian yang baik mestinya menggunakan instrumen yang baik pula. Salah satu hal yang perlu diperhatikan berkaitan dengan penyusunan instrumen yang baik adalah mengenai validitasnya. Oleh sebab itu, validasi instrumen merupakan salah satu hal yang mesti diperhatikan peneliti sebelum instrumen tersebut digunakan. Makalah ini membahas tentang instrumen non tes dalam penelitian pendidikan matematika, konsep dasar validitas instrumen, dan cara melakukan uji validitasnya. Dengan mengetahui secara lebih mendalam terutama mengenai validasi instrumen non tes, diharapkan dalam kegiatan penelitian khususnya bidang pendidikan matematika, instrumen yang digunakan valid sehingga mampu menghasilkan data yang benar-benar dapat dipertanggungjawabkan secara ilmiah.","author":[{"dropping-particle":"","family":"Hidayati","given":"Kana","non-dropping-particle":"","parse-names":false,"suffix":""}],"container-title":"Prosiding","id":"ITEM-1","issued":{"date-parts":[["2012"]]},"title":"Validasi Instrumen Non Tes dalam Penelitian Pendidikan Matematika","type":"article-journal"},"suppress-author":1,"uris":["http://www.mendeley.com/documents/?uuid=3012dea2-4186-4d37-b4d5-461f6f3c1d4c"]}],"mendeley":{"formattedCitation":"(2012)","plainTextFormattedCitation":"(2012)","previouslyFormattedCitation":"(2012)"},"properties":{"noteIndex":0},"schema":"https://github.com/citation-style-language/schema/raw/master/csl-citation.json"}</w:instrText>
      </w:r>
      <w:r w:rsidR="0021628A">
        <w:rPr>
          <w:szCs w:val="24"/>
        </w:rPr>
        <w:fldChar w:fldCharType="separate"/>
      </w:r>
      <w:r w:rsidR="00D14C97" w:rsidRPr="00D14C97">
        <w:rPr>
          <w:noProof/>
          <w:szCs w:val="24"/>
        </w:rPr>
        <w:t>(2012)</w:t>
      </w:r>
      <w:r w:rsidR="0021628A">
        <w:rPr>
          <w:szCs w:val="24"/>
        </w:rPr>
        <w:fldChar w:fldCharType="end"/>
      </w:r>
      <w:r w:rsidR="00D14C97">
        <w:rPr>
          <w:szCs w:val="24"/>
        </w:rPr>
        <w:t xml:space="preserve">, validasi adalah mengetahui ketepatan dan kecermatan instrument </w:t>
      </w:r>
      <w:r w:rsidR="00937070">
        <w:rPr>
          <w:szCs w:val="24"/>
        </w:rPr>
        <w:t>penelitian</w:t>
      </w:r>
      <w:r w:rsidR="00D14C97">
        <w:rPr>
          <w:szCs w:val="24"/>
        </w:rPr>
        <w:t xml:space="preserve">. </w:t>
      </w:r>
      <w:r w:rsidR="00666EC5">
        <w:rPr>
          <w:lang w:val="en-ID"/>
        </w:rPr>
        <w:t>Pada penelitian ini, v</w:t>
      </w:r>
      <w:r w:rsidR="00E71732">
        <w:rPr>
          <w:lang w:val="en-ID"/>
        </w:rPr>
        <w:t xml:space="preserve">alidasi bertujuan untuk mengetahui soal kontekstual geometri dan pengukuran yang telah disusun telah sesuai dengan kompetensi untuk peserta didik sekolah dasar. Menurut ahli materi, delapan soal yang dibuat dinyatakan valid. </w:t>
      </w:r>
    </w:p>
    <w:p w:rsidR="005754E4" w:rsidRPr="00937070" w:rsidRDefault="00666EC5" w:rsidP="00937070">
      <w:pPr>
        <w:pStyle w:val="BodyText"/>
        <w:spacing w:line="276" w:lineRule="auto"/>
        <w:ind w:firstLine="284"/>
        <w:rPr>
          <w:szCs w:val="24"/>
        </w:rPr>
      </w:pPr>
      <w:r>
        <w:t>Ahli materi berpendapat bahwa soal kontekstual yang disusun berdasarkan konteks budaya menganyam dapat dijadikan alternatif pembelajaran matematika berbasis budaya menganyam di sekolah dasar yang ada di Kabupaten Trenggalek.</w:t>
      </w:r>
      <w:r w:rsidR="00487C2B">
        <w:t xml:space="preserve"> Sesuai dengan pendapat Ernest </w:t>
      </w:r>
      <w:r w:rsidR="0021628A">
        <w:fldChar w:fldCharType="begin" w:fldLock="1"/>
      </w:r>
      <w:r w:rsidR="00487C2B">
        <w:instrText>ADDIN CSL_CITATION {"citationItems":[{"id":"ITEM-1","itemData":{"DOI":"10.1080/02691729408578740","ISSN":"14645297","author":[{"dropping-particle":"","family":"Ernest","given":"Paul","non-dropping-particle":"","parse-names":false,"suffix":""}],"container-title":"Social Epistemology","id":"ITEM-1","issued":{"date-parts":[["1994"]]},"title":"The philosophy of mathematics education by Paul Ernest","type":"article-journal"},"suppress-author":1,"uris":["http://www.mendeley.com/documents/?uuid=da35f056-0369-4f26-ad29-0d3037dbaa62"]}],"mendeley":{"formattedCitation":"(1994)","plainTextFormattedCitation":"(1994)","previouslyFormattedCitation":"(Ernest, 1994)"},"properties":{"noteIndex":0},"schema":"https://github.com/citation-style-language/schema/raw/master/csl-citation.json"}</w:instrText>
      </w:r>
      <w:r w:rsidR="0021628A">
        <w:fldChar w:fldCharType="separate"/>
      </w:r>
      <w:r w:rsidR="00487C2B" w:rsidRPr="00487C2B">
        <w:rPr>
          <w:noProof/>
        </w:rPr>
        <w:t>(1994)</w:t>
      </w:r>
      <w:r w:rsidR="0021628A">
        <w:fldChar w:fldCharType="end"/>
      </w:r>
      <w:r w:rsidR="00487C2B">
        <w:t>, bahwa pelajaran matematika diwarnai oleh konteks budayanya.</w:t>
      </w:r>
      <w:r w:rsidR="00937070">
        <w:rPr>
          <w:szCs w:val="24"/>
        </w:rPr>
        <w:t xml:space="preserve"> </w:t>
      </w:r>
    </w:p>
    <w:p w:rsidR="0086580B" w:rsidRDefault="0086580B" w:rsidP="00166945">
      <w:pPr>
        <w:pStyle w:val="BodyText"/>
        <w:spacing w:after="40" w:line="276" w:lineRule="auto"/>
        <w:ind w:firstLine="0"/>
        <w:rPr>
          <w:lang w:val="en-ID"/>
        </w:rPr>
      </w:pPr>
    </w:p>
    <w:p w:rsidR="00166945" w:rsidRPr="00D378A4" w:rsidRDefault="00166945" w:rsidP="00166945">
      <w:pPr>
        <w:pStyle w:val="BodyText"/>
        <w:spacing w:after="40" w:line="276" w:lineRule="auto"/>
        <w:ind w:firstLine="0"/>
        <w:rPr>
          <w:b/>
          <w:lang w:val="id-ID"/>
        </w:rPr>
      </w:pPr>
      <w:r w:rsidRPr="00D378A4">
        <w:rPr>
          <w:b/>
          <w:lang w:val="id-ID"/>
        </w:rPr>
        <w:t>PENUTUP</w:t>
      </w:r>
    </w:p>
    <w:p w:rsidR="00166945" w:rsidRPr="00D378A4" w:rsidRDefault="00166945" w:rsidP="00166945">
      <w:pPr>
        <w:pStyle w:val="BodyText"/>
        <w:spacing w:line="276" w:lineRule="auto"/>
        <w:ind w:firstLine="0"/>
        <w:rPr>
          <w:b/>
          <w:lang w:val="id-ID"/>
        </w:rPr>
      </w:pPr>
      <w:r w:rsidRPr="00D378A4">
        <w:rPr>
          <w:b/>
          <w:lang w:val="id-ID"/>
        </w:rPr>
        <w:t>Simpulan</w:t>
      </w:r>
    </w:p>
    <w:p w:rsidR="00166945" w:rsidRPr="00D378A4" w:rsidRDefault="00166945" w:rsidP="00166945">
      <w:pPr>
        <w:pStyle w:val="BodyText"/>
        <w:spacing w:line="276" w:lineRule="auto"/>
        <w:ind w:firstLine="284"/>
        <w:rPr>
          <w:lang w:val="en-ID"/>
        </w:rPr>
      </w:pPr>
      <w:r w:rsidRPr="00D378A4">
        <w:rPr>
          <w:lang w:val="en-ID"/>
        </w:rPr>
        <w:t>Berdasarkan hasil penelitian dan pembahasan, dapat disimpulkan bahwa terdapat etnomatematika pada aktivitas pembuatan kerajinan anyaman bambu yang dilakukan oleh peneliti dan pengrajin. Etnomatematika aktivitas menghitung muncul pada saat peneliti dan pengrajin menentukuan waktu pada proses pengeringan dan menentukan jumlah rautan bambu yang akan digunakan untuk membuat kerajinan anyaman. Etnomatematika  aktivitas mengukur muncul pada saat memotong dan menentukan tebal/tipisnya rautan bambu menggunakan alat ukur berupa meteran. Pada aktivitas mendesa</w:t>
      </w:r>
      <w:r w:rsidR="00BB6DAD" w:rsidRPr="00D378A4">
        <w:rPr>
          <w:lang w:val="en-ID"/>
        </w:rPr>
        <w:t>i</w:t>
      </w:r>
      <w:r w:rsidRPr="00D378A4">
        <w:rPr>
          <w:lang w:val="en-ID"/>
        </w:rPr>
        <w:t>n etnomatematika yang muncul saat peneliti dan pengrajin membuat pola kerajinan anyaman bambu. Kerajinan anyaman capil menggunakan pola liris. Pola liris merupakan pola anyaman yang tidak memiliki jarak diantara rautan bambu tersebut. Sedangkan pola anyaman untuk rantang menggunakan pola pipil. Pola anyaman pipil merupakan pola anyaman yang memiliki jarak diantara rautan bambu yang dianyam. Pembuatan pola anyaman dapat dihubungkan dengan konsep geometri yaitu segi empat dan bangun ruang.</w:t>
      </w:r>
    </w:p>
    <w:p w:rsidR="00166945" w:rsidRPr="00D378A4" w:rsidRDefault="00166945" w:rsidP="00166945">
      <w:pPr>
        <w:pStyle w:val="BodyText"/>
        <w:spacing w:line="276" w:lineRule="auto"/>
        <w:ind w:firstLine="284"/>
        <w:rPr>
          <w:lang w:val="en-ID"/>
        </w:rPr>
      </w:pPr>
      <w:r w:rsidRPr="00D378A4">
        <w:rPr>
          <w:lang w:val="en-ID"/>
        </w:rPr>
        <w:t>Etnomatematika dari aktivitas yang dilakukan oleh peneliti dan pengrajin dapat di</w:t>
      </w:r>
      <w:r w:rsidR="00A2627C">
        <w:rPr>
          <w:lang w:val="en-ID"/>
        </w:rPr>
        <w:t>susun menjadi</w:t>
      </w:r>
      <w:r w:rsidRPr="00D378A4">
        <w:rPr>
          <w:lang w:val="en-ID"/>
        </w:rPr>
        <w:t xml:space="preserve"> soal kontekstual geometri dan pengukuran berdasarkan </w:t>
      </w:r>
      <w:r w:rsidR="002646AF">
        <w:rPr>
          <w:lang w:val="en-ID"/>
        </w:rPr>
        <w:t>Asesmen Kompetensi M</w:t>
      </w:r>
      <w:r w:rsidRPr="00D378A4">
        <w:rPr>
          <w:lang w:val="en-ID"/>
        </w:rPr>
        <w:t>inimum</w:t>
      </w:r>
      <w:r w:rsidR="002646AF">
        <w:rPr>
          <w:lang w:val="en-ID"/>
        </w:rPr>
        <w:t xml:space="preserve"> (AKM)</w:t>
      </w:r>
      <w:r w:rsidRPr="00D378A4">
        <w:rPr>
          <w:lang w:val="en-ID"/>
        </w:rPr>
        <w:t xml:space="preserve"> untuk peserta didik</w:t>
      </w:r>
      <w:r w:rsidR="00A2627C">
        <w:rPr>
          <w:lang w:val="en-ID"/>
        </w:rPr>
        <w:t xml:space="preserve"> kelas 5 SD</w:t>
      </w:r>
      <w:r w:rsidRPr="00D378A4">
        <w:rPr>
          <w:lang w:val="en-ID"/>
        </w:rPr>
        <w:t xml:space="preserve">. </w:t>
      </w:r>
      <w:r w:rsidR="00C938BB" w:rsidRPr="00D378A4">
        <w:rPr>
          <w:lang w:val="en-ID"/>
        </w:rPr>
        <w:t>Kompetensi minimum itu meliputi mengenal segi empat</w:t>
      </w:r>
      <w:r w:rsidR="00147A99" w:rsidRPr="00D378A4">
        <w:rPr>
          <w:lang w:val="en-ID"/>
        </w:rPr>
        <w:t xml:space="preserve"> dan lingkaran</w:t>
      </w:r>
      <w:r w:rsidR="00C938BB" w:rsidRPr="00D378A4">
        <w:rPr>
          <w:lang w:val="en-ID"/>
        </w:rPr>
        <w:t xml:space="preserve">, mengenal satuan </w:t>
      </w:r>
      <w:r w:rsidR="00C938BB" w:rsidRPr="00D378A4">
        <w:rPr>
          <w:lang w:val="en-ID"/>
        </w:rPr>
        <w:lastRenderedPageBreak/>
        <w:t xml:space="preserve">waktu dan panjang, mengenal bangun ruang krucut dan tabung. </w:t>
      </w:r>
      <w:r w:rsidR="005B7FA7">
        <w:t>Berdasarkan</w:t>
      </w:r>
      <w:r w:rsidR="00A2627C">
        <w:t xml:space="preserve"> kompetensi minimum tersebut, dapat disusun menjadi 8 soal kontekstual geometri dan pengukuran. </w:t>
      </w:r>
      <w:r w:rsidR="002646AF">
        <w:t>Soal yang dibuat oleh peneliti dapat dijadikan alternatif pembelajaran matematika berbasis kebudayaan menganyam untuk peserta didik sekolah dasar di Kabupaten Trenggalek.</w:t>
      </w:r>
    </w:p>
    <w:p w:rsidR="00AA1C1E" w:rsidRPr="00D378A4" w:rsidRDefault="00AA1C1E" w:rsidP="00A7320D">
      <w:pPr>
        <w:pStyle w:val="BodyText"/>
        <w:spacing w:line="276" w:lineRule="auto"/>
        <w:ind w:firstLine="0"/>
        <w:rPr>
          <w:b/>
          <w:lang w:val="en-ID"/>
        </w:rPr>
      </w:pPr>
    </w:p>
    <w:p w:rsidR="00AA1C1E" w:rsidRPr="00D378A4" w:rsidRDefault="00AA1C1E" w:rsidP="00A7320D">
      <w:pPr>
        <w:pStyle w:val="BodyText"/>
        <w:spacing w:line="276" w:lineRule="auto"/>
        <w:ind w:firstLine="0"/>
        <w:rPr>
          <w:b/>
          <w:lang w:val="id-ID"/>
        </w:rPr>
      </w:pPr>
      <w:r w:rsidRPr="00D378A4">
        <w:rPr>
          <w:b/>
          <w:lang w:val="id-ID"/>
        </w:rPr>
        <w:t>Saran</w:t>
      </w:r>
    </w:p>
    <w:p w:rsidR="009E23D9" w:rsidRPr="00D378A4" w:rsidRDefault="00B24331" w:rsidP="00E37BCF">
      <w:pPr>
        <w:pStyle w:val="BodyText"/>
        <w:spacing w:line="276" w:lineRule="auto"/>
        <w:ind w:firstLine="284"/>
        <w:rPr>
          <w:lang w:val="id-ID"/>
        </w:rPr>
      </w:pPr>
      <w:r w:rsidRPr="00D378A4">
        <w:t xml:space="preserve">Berdasarkan hasil penelitian yang telah dilakukan, dapat diketahui adanya etnomatematika </w:t>
      </w:r>
      <w:r w:rsidR="00E37BCF" w:rsidRPr="00D378A4">
        <w:t xml:space="preserve">pada aktivitas pembuatan kerajinan anyaman bambu. </w:t>
      </w:r>
      <w:r w:rsidR="005B7FA7">
        <w:t>Berdasarkan</w:t>
      </w:r>
      <w:r w:rsidR="00E37BCF" w:rsidRPr="00D378A4">
        <w:t xml:space="preserve"> temuan peneliti, hendaknya para guru khususnya yang mengajar di Kabupaten Trenggalek dapat menghadirkan budaya menganyam kedalam pembelajaran matematika di sekolah dasar. Soal kontekstual geometri</w:t>
      </w:r>
      <w:r w:rsidR="001E7359" w:rsidRPr="00D378A4">
        <w:t xml:space="preserve"> d</w:t>
      </w:r>
      <w:r w:rsidR="00E37BCF" w:rsidRPr="00D378A4">
        <w:t>an pengukuran di ata</w:t>
      </w:r>
      <w:r w:rsidR="00D76209" w:rsidRPr="00D378A4">
        <w:t xml:space="preserve">s dapat </w:t>
      </w:r>
      <w:r w:rsidR="00EA685A">
        <w:t>menjadi alternatif pembelajaran matematika di sekolah dasar.</w:t>
      </w:r>
    </w:p>
    <w:p w:rsidR="00102A59" w:rsidRPr="00BC11B0" w:rsidRDefault="00102A59" w:rsidP="00985574">
      <w:pPr>
        <w:pStyle w:val="BodyText"/>
        <w:ind w:firstLine="0"/>
        <w:rPr>
          <w:lang w:val="en-ID"/>
        </w:rPr>
      </w:pPr>
    </w:p>
    <w:p w:rsidR="00E41BDC" w:rsidRDefault="00891BA0" w:rsidP="00E41BDC">
      <w:pPr>
        <w:pStyle w:val="BodyText"/>
        <w:ind w:firstLine="0"/>
        <w:rPr>
          <w:b/>
          <w:lang w:val="en-ID"/>
        </w:rPr>
      </w:pPr>
      <w:r>
        <w:rPr>
          <w:b/>
          <w:lang w:val="id-ID"/>
        </w:rPr>
        <w:t>DAFTAR PUSTAKA</w:t>
      </w:r>
    </w:p>
    <w:p w:rsidR="00487C2B" w:rsidRPr="00487C2B" w:rsidRDefault="0021628A" w:rsidP="00EA685A">
      <w:pPr>
        <w:widowControl w:val="0"/>
        <w:autoSpaceDE w:val="0"/>
        <w:autoSpaceDN w:val="0"/>
        <w:adjustRightInd w:val="0"/>
        <w:spacing w:before="120" w:after="120"/>
        <w:ind w:left="480" w:hanging="480"/>
        <w:jc w:val="both"/>
        <w:rPr>
          <w:noProof/>
          <w:szCs w:val="24"/>
        </w:rPr>
      </w:pPr>
      <w:r>
        <w:rPr>
          <w:b/>
          <w:lang w:val="en-ID"/>
        </w:rPr>
        <w:fldChar w:fldCharType="begin" w:fldLock="1"/>
      </w:r>
      <w:r w:rsidR="00E41BDC">
        <w:rPr>
          <w:b/>
          <w:lang w:val="en-ID"/>
        </w:rPr>
        <w:instrText xml:space="preserve">ADDIN Mendeley Bibliography CSL_BIBLIOGRAPHY </w:instrText>
      </w:r>
      <w:r>
        <w:rPr>
          <w:b/>
          <w:lang w:val="en-ID"/>
        </w:rPr>
        <w:fldChar w:fldCharType="separate"/>
      </w:r>
      <w:r w:rsidR="00487C2B" w:rsidRPr="00487C2B">
        <w:rPr>
          <w:noProof/>
          <w:szCs w:val="24"/>
        </w:rPr>
        <w:t xml:space="preserve">Abduh, M., Prakoso, B. H., Rahdiani, D., &amp; Warsihna, J. (2019). The relation between self-disclosure of students to their parents and mathematics score in computer-based national exam (UNBK). </w:t>
      </w:r>
      <w:r w:rsidR="00487C2B" w:rsidRPr="00487C2B">
        <w:rPr>
          <w:i/>
          <w:iCs/>
          <w:noProof/>
          <w:szCs w:val="24"/>
        </w:rPr>
        <w:t>16th International Conference on Cognition and Exploratory Learning in Digital Age, CELDA 2019</w:t>
      </w:r>
      <w:r w:rsidR="00487C2B" w:rsidRPr="00487C2B">
        <w:rPr>
          <w:noProof/>
          <w:szCs w:val="24"/>
        </w:rPr>
        <w:t>. https://doi.org/10.33965/celda2019_201911l036</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Alsop, C. K. (2002). Home and away: Self-reflexive auto-ethnography. </w:t>
      </w:r>
      <w:r w:rsidRPr="00487C2B">
        <w:rPr>
          <w:i/>
          <w:iCs/>
          <w:noProof/>
          <w:szCs w:val="24"/>
        </w:rPr>
        <w:t>Forum Qualitative Sozialforschung</w:t>
      </w:r>
      <w:r w:rsidRPr="00487C2B">
        <w:rPr>
          <w:noProof/>
          <w:szCs w:val="24"/>
        </w:rPr>
        <w:t>. https://doi.org/10.1163/9789460911408_021</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Anderson, J. (2012). Reflective Journals as a Tool for Auto-Ethnographic Learning: A Case Study of Student Experiences With Individualized Sustainability. </w:t>
      </w:r>
      <w:r w:rsidRPr="00487C2B">
        <w:rPr>
          <w:i/>
          <w:iCs/>
          <w:noProof/>
          <w:szCs w:val="24"/>
        </w:rPr>
        <w:t>Journal of Geography in Higher Education</w:t>
      </w:r>
      <w:r w:rsidRPr="00487C2B">
        <w:rPr>
          <w:noProof/>
          <w:szCs w:val="24"/>
        </w:rPr>
        <w:t>. https://doi.org/10.1080/03098265.2012.692157</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Anwar Makarim, N. (2020). Pelaksanaan Kebijakan Pendidikan Dalam Masa Darurat Penyebaran Covid -19. In </w:t>
      </w:r>
      <w:r w:rsidRPr="00487C2B">
        <w:rPr>
          <w:i/>
          <w:iCs/>
          <w:noProof/>
          <w:szCs w:val="24"/>
        </w:rPr>
        <w:t>Surat Edaran Permendikbud No 4 Tahun 2020</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Atmosfera, R. P. (2019). Mathematical Structures of Woven Bamboo Crafts of Lagangilang, Abra, Philippines. </w:t>
      </w:r>
      <w:r w:rsidRPr="00487C2B">
        <w:rPr>
          <w:i/>
          <w:iCs/>
          <w:noProof/>
          <w:szCs w:val="24"/>
        </w:rPr>
        <w:t>International Journal of Research Scholars (IJRS)</w:t>
      </w:r>
      <w:r w:rsidRPr="00487C2B">
        <w:rPr>
          <w:noProof/>
          <w:szCs w:val="24"/>
        </w:rPr>
        <w:t xml:space="preserve">, </w:t>
      </w:r>
      <w:r w:rsidRPr="00487C2B">
        <w:rPr>
          <w:i/>
          <w:iCs/>
          <w:noProof/>
          <w:szCs w:val="24"/>
        </w:rPr>
        <w:t>3</w:t>
      </w:r>
      <w:r w:rsidRPr="00487C2B">
        <w:rPr>
          <w:noProof/>
          <w:szCs w:val="24"/>
        </w:rPr>
        <w:t>, 1–7.</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D’Ambrosio, U. (2020). In My Opinion: What Is Ethnomathematics, and How Can It Help Children in Schools? </w:t>
      </w:r>
      <w:r w:rsidRPr="00487C2B">
        <w:rPr>
          <w:i/>
          <w:iCs/>
          <w:noProof/>
          <w:szCs w:val="24"/>
        </w:rPr>
        <w:t>Teaching Children Mathematics</w:t>
      </w:r>
      <w:r w:rsidRPr="00487C2B">
        <w:rPr>
          <w:noProof/>
          <w:szCs w:val="24"/>
        </w:rPr>
        <w:t>. https://doi.org/10.5951/tcm.7.6.0308</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Ernest, P. (1989). The impact of beliefs on the teaching of mathematics. In </w:t>
      </w:r>
      <w:r w:rsidRPr="00487C2B">
        <w:rPr>
          <w:i/>
          <w:iCs/>
          <w:noProof/>
          <w:szCs w:val="24"/>
        </w:rPr>
        <w:t>Mathematics teaching: The state of the art</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lastRenderedPageBreak/>
        <w:t xml:space="preserve">Ernest, P. (1994). The philosophy of mathematics education by Paul Ernest. </w:t>
      </w:r>
      <w:r w:rsidRPr="00487C2B">
        <w:rPr>
          <w:i/>
          <w:iCs/>
          <w:noProof/>
          <w:szCs w:val="24"/>
        </w:rPr>
        <w:t>Social Epistemology</w:t>
      </w:r>
      <w:r w:rsidRPr="00487C2B">
        <w:rPr>
          <w:noProof/>
          <w:szCs w:val="24"/>
        </w:rPr>
        <w:t>. https://doi.org/10.1080/02691729408578740</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Guba, E. G., &amp; Lincoln, Y. S. (1994). Competing Paradigms in Qualitative Research. In N. K. Denzin &amp; Y. S. Lincoln (Eds.). </w:t>
      </w:r>
      <w:r w:rsidRPr="00487C2B">
        <w:rPr>
          <w:i/>
          <w:iCs/>
          <w:noProof/>
          <w:szCs w:val="24"/>
        </w:rPr>
        <w:t>Handbook of qualitative research</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Hasmiati, H. (2020). </w:t>
      </w:r>
      <w:r w:rsidR="008B5189" w:rsidRPr="00487C2B">
        <w:rPr>
          <w:noProof/>
          <w:szCs w:val="24"/>
        </w:rPr>
        <w:t>Pendidikan Berbasis Masyarakat.</w:t>
      </w:r>
      <w:r w:rsidRPr="00487C2B">
        <w:rPr>
          <w:noProof/>
          <w:szCs w:val="24"/>
        </w:rPr>
        <w:t xml:space="preserve"> </w:t>
      </w:r>
      <w:r w:rsidRPr="00487C2B">
        <w:rPr>
          <w:i/>
          <w:iCs/>
          <w:noProof/>
          <w:szCs w:val="24"/>
        </w:rPr>
        <w:t>Jurnal Al-Qalam: Jurnal Kajian Islam &amp; Pendidikan</w:t>
      </w:r>
      <w:r w:rsidRPr="00487C2B">
        <w:rPr>
          <w:noProof/>
          <w:szCs w:val="24"/>
        </w:rPr>
        <w:t>. https://doi.org/10.47435/al-qalam.v7i1.181</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Hidayat, Kresna Nur &amp; Fiantika, F. R. (2017). Analisis Proses Berfikir Spasial Siswa Pada Materi Geometri Ditinjau Dari Gaya Belajar. </w:t>
      </w:r>
      <w:r w:rsidRPr="00487C2B">
        <w:rPr>
          <w:i/>
          <w:iCs/>
          <w:noProof/>
          <w:szCs w:val="24"/>
        </w:rPr>
        <w:t>Analisis Proses Berpikir Spasial Siswa pada Materi Geometri Ditinjau dari Gaya Belajar</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Hidayati, K. (2012). Validasi Instrumen Non Tes dalam Penelitian Pendidikan Matematika. </w:t>
      </w:r>
      <w:r w:rsidRPr="00487C2B">
        <w:rPr>
          <w:i/>
          <w:iCs/>
          <w:noProof/>
          <w:szCs w:val="24"/>
        </w:rPr>
        <w:t>Prosiding</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Kemendikbud. (2019). Merdeka Belajar. In </w:t>
      </w:r>
      <w:r w:rsidRPr="00487C2B">
        <w:rPr>
          <w:i/>
          <w:iCs/>
          <w:noProof/>
          <w:szCs w:val="24"/>
        </w:rPr>
        <w:t>Kementerian Pendidikan Dan Kebudayaan</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Krisbiantoro Dwi, H. D. (2017). </w:t>
      </w:r>
      <w:r w:rsidR="00EA685A" w:rsidRPr="00487C2B">
        <w:rPr>
          <w:noProof/>
          <w:szCs w:val="24"/>
        </w:rPr>
        <w:t>Game Matematika Sebagai Upaya Peningkatan Pemahaman Matematika Siswa Sekolah Dasar</w:t>
      </w:r>
      <w:r w:rsidRPr="00487C2B">
        <w:rPr>
          <w:noProof/>
          <w:szCs w:val="24"/>
        </w:rPr>
        <w:t xml:space="preserve">. </w:t>
      </w:r>
      <w:r w:rsidRPr="00487C2B">
        <w:rPr>
          <w:i/>
          <w:iCs/>
          <w:noProof/>
          <w:szCs w:val="24"/>
        </w:rPr>
        <w:t>Jurnal Telematika</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Lestari, P. A. dkk. (2015). </w:t>
      </w:r>
      <w:r w:rsidRPr="00487C2B">
        <w:rPr>
          <w:i/>
          <w:iCs/>
          <w:noProof/>
          <w:szCs w:val="24"/>
        </w:rPr>
        <w:t>Etnomatematika Pengrajin Anyaman Desa Nogosari Kecamatan Rambipuji Jember</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Mahmudah, I., Munawarroh, S., Rosikin, A., &amp; Halim Fathani, A. (2018). </w:t>
      </w:r>
      <w:r w:rsidR="00EA685A" w:rsidRPr="00487C2B">
        <w:rPr>
          <w:noProof/>
          <w:szCs w:val="24"/>
        </w:rPr>
        <w:t>Pengukuran Kemampuan Pemahaman Konsep Matematika Melalui Implementasi Model Pembelajaran Knisley Berbasis Gaya Belajar.</w:t>
      </w:r>
      <w:r w:rsidRPr="00487C2B">
        <w:rPr>
          <w:noProof/>
          <w:szCs w:val="24"/>
        </w:rPr>
        <w:t xml:space="preserve"> </w:t>
      </w:r>
      <w:r w:rsidRPr="00487C2B">
        <w:rPr>
          <w:i/>
          <w:iCs/>
          <w:noProof/>
          <w:szCs w:val="24"/>
        </w:rPr>
        <w:t>Wahana Didaktika : Jurnal Ilmu Kependidikan</w:t>
      </w:r>
      <w:r w:rsidRPr="00487C2B">
        <w:rPr>
          <w:noProof/>
          <w:szCs w:val="24"/>
        </w:rPr>
        <w:t>. https://doi.org/10.31851/wahanadidaktika.v16i2.2045</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Mariana, N. (2017). Transforming Mathematics Problems in Indonesian Primary Schools By Embedding Islamic and Indonesian Contexts. In </w:t>
      </w:r>
      <w:r w:rsidRPr="00487C2B">
        <w:rPr>
          <w:i/>
          <w:iCs/>
          <w:noProof/>
          <w:szCs w:val="24"/>
        </w:rPr>
        <w:t>Disertasi. Perth Australia: Murdoch University</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Maryani, I., &amp; Martaningsih, S. T. (2020). Pendampingan Penyusunan Soal Higher Order Thinking Bagi Guru Sekolah Dasar. </w:t>
      </w:r>
      <w:r w:rsidRPr="00487C2B">
        <w:rPr>
          <w:i/>
          <w:iCs/>
          <w:noProof/>
          <w:szCs w:val="24"/>
        </w:rPr>
        <w:t>Jurnal SOLMA</w:t>
      </w:r>
      <w:r w:rsidRPr="00487C2B">
        <w:rPr>
          <w:noProof/>
          <w:szCs w:val="24"/>
        </w:rPr>
        <w:t>. https://doi.org/10.29405/solma.v9i1.4100</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Simanjorang, M., Taylor, P. C., &amp; Ledger, S. (2021). Learning to teach from the student’s point of view: an ethical call from transformative learning. </w:t>
      </w:r>
      <w:r w:rsidRPr="00487C2B">
        <w:rPr>
          <w:i/>
          <w:iCs/>
          <w:noProof/>
          <w:szCs w:val="24"/>
        </w:rPr>
        <w:t>Reflective Practice</w:t>
      </w:r>
      <w:r w:rsidRPr="00487C2B">
        <w:rPr>
          <w:noProof/>
          <w:szCs w:val="24"/>
        </w:rPr>
        <w:t>. https://doi.org/10.1080/14623943.2020.1821628</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Soekanto, S. (2013). Sosiologi: Suatu Pengantar. In </w:t>
      </w:r>
      <w:r w:rsidRPr="00487C2B">
        <w:rPr>
          <w:i/>
          <w:iCs/>
          <w:noProof/>
          <w:szCs w:val="24"/>
        </w:rPr>
        <w:t>Journal Ekonomi dan Bisnis Indonesia</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Surya, A. (2018). Learning Trajectory pada Pembelajaran Matematika Sekolah Dasar (SE). In </w:t>
      </w:r>
      <w:r w:rsidRPr="00487C2B">
        <w:rPr>
          <w:i/>
          <w:iCs/>
          <w:noProof/>
          <w:szCs w:val="24"/>
        </w:rPr>
        <w:t>Jurnal Pendidikan Ilmiah</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lastRenderedPageBreak/>
        <w:t xml:space="preserve">Taylor, E. W. (2017). Transformative Learning Theory. In </w:t>
      </w:r>
      <w:r w:rsidRPr="00487C2B">
        <w:rPr>
          <w:i/>
          <w:iCs/>
          <w:noProof/>
          <w:szCs w:val="24"/>
        </w:rPr>
        <w:t>Transformative Learning Meets Bildung</w:t>
      </w:r>
      <w:r w:rsidRPr="00487C2B">
        <w:rPr>
          <w:noProof/>
          <w:szCs w:val="24"/>
        </w:rPr>
        <w:t>. https://doi.org/10.1007/978-94-6300-797-9_2</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Trochim, W. (2020). Positivism &amp; Post-Positivism | Research Methods Knowledge Base. </w:t>
      </w:r>
      <w:r w:rsidRPr="00487C2B">
        <w:rPr>
          <w:i/>
          <w:iCs/>
          <w:noProof/>
          <w:szCs w:val="24"/>
        </w:rPr>
        <w:t>Conjoint</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Tyas, F., &amp; Pangesti, P. (2018). Menumbuhkembangkan Literasi Numerasi Pada Pembelajaran Matematika Dengan Soal Hots. </w:t>
      </w:r>
      <w:r w:rsidRPr="00487C2B">
        <w:rPr>
          <w:i/>
          <w:iCs/>
          <w:noProof/>
          <w:szCs w:val="24"/>
        </w:rPr>
        <w:t>Indonesian Digital Journal of Mathematics and Education</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Ulum, B. (2018). </w:t>
      </w:r>
      <w:r w:rsidR="008B5189" w:rsidRPr="00487C2B">
        <w:rPr>
          <w:noProof/>
          <w:szCs w:val="24"/>
        </w:rPr>
        <w:t>Etnomatematika Pasuruan: Eksplorasi Geometri Untuk Sekolah Dasar Pada Motif Batik Pasedahan Suropati.</w:t>
      </w:r>
      <w:r w:rsidRPr="00487C2B">
        <w:rPr>
          <w:noProof/>
          <w:szCs w:val="24"/>
        </w:rPr>
        <w:t xml:space="preserve"> </w:t>
      </w:r>
      <w:r w:rsidRPr="00487C2B">
        <w:rPr>
          <w:i/>
          <w:iCs/>
          <w:noProof/>
          <w:szCs w:val="24"/>
        </w:rPr>
        <w:t>Jurnal Review Pendidikan Dasar : Jurnal Kajian Pendidikan dan Hasil Penelitian</w:t>
      </w:r>
      <w:r w:rsidRPr="00487C2B">
        <w:rPr>
          <w:noProof/>
          <w:szCs w:val="24"/>
        </w:rPr>
        <w:t>. https://doi.org/10.26740/jrpd.v4n2.p686-696</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Wahyuni, A., Aji, A., Tias, W., &amp; Sani, B. (2013). Peran Etnomatematika dalam Membangun Karakter Bangsa: </w:t>
      </w:r>
      <w:r w:rsidRPr="00487C2B">
        <w:rPr>
          <w:i/>
          <w:iCs/>
          <w:noProof/>
          <w:szCs w:val="24"/>
        </w:rPr>
        <w:t>Penguatan Peran Matematika dan Pendidikan Matematika untuk Indonesia yang Lebih Baik</w:t>
      </w:r>
      <w:r w:rsidRPr="00487C2B">
        <w:rPr>
          <w:noProof/>
          <w:szCs w:val="24"/>
        </w:rPr>
        <w:t xml:space="preserve">, </w:t>
      </w:r>
      <w:r w:rsidRPr="00487C2B">
        <w:rPr>
          <w:i/>
          <w:iCs/>
          <w:noProof/>
          <w:szCs w:val="24"/>
        </w:rPr>
        <w:t>1</w:t>
      </w:r>
      <w:r w:rsidRPr="00487C2B">
        <w:rPr>
          <w:noProof/>
          <w:szCs w:val="24"/>
        </w:rPr>
        <w:t>, 111–118.</w:t>
      </w:r>
    </w:p>
    <w:p w:rsidR="00487C2B" w:rsidRPr="00487C2B" w:rsidRDefault="00487C2B" w:rsidP="00EA685A">
      <w:pPr>
        <w:widowControl w:val="0"/>
        <w:autoSpaceDE w:val="0"/>
        <w:autoSpaceDN w:val="0"/>
        <w:adjustRightInd w:val="0"/>
        <w:spacing w:before="120" w:after="120"/>
        <w:ind w:left="480" w:hanging="480"/>
        <w:jc w:val="both"/>
        <w:rPr>
          <w:noProof/>
          <w:szCs w:val="24"/>
        </w:rPr>
      </w:pPr>
      <w:r w:rsidRPr="00487C2B">
        <w:rPr>
          <w:noProof/>
          <w:szCs w:val="24"/>
        </w:rPr>
        <w:t xml:space="preserve">Wahyuni, R. (2016). Inovasi Pembelajaran Matematika dengan Model Pembelajaran Contextual Teaching and Learning (CTL). </w:t>
      </w:r>
      <w:r w:rsidRPr="00487C2B">
        <w:rPr>
          <w:i/>
          <w:iCs/>
          <w:noProof/>
          <w:szCs w:val="24"/>
        </w:rPr>
        <w:t>Jurnal Pendidikan Dasar</w:t>
      </w:r>
      <w:r w:rsidRPr="00487C2B">
        <w:rPr>
          <w:noProof/>
          <w:szCs w:val="24"/>
        </w:rPr>
        <w:t>.</w:t>
      </w:r>
    </w:p>
    <w:p w:rsidR="00487C2B" w:rsidRPr="00487C2B" w:rsidRDefault="00487C2B" w:rsidP="00EA685A">
      <w:pPr>
        <w:widowControl w:val="0"/>
        <w:autoSpaceDE w:val="0"/>
        <w:autoSpaceDN w:val="0"/>
        <w:adjustRightInd w:val="0"/>
        <w:spacing w:before="120" w:after="120"/>
        <w:ind w:left="480" w:hanging="480"/>
        <w:jc w:val="both"/>
        <w:rPr>
          <w:noProof/>
        </w:rPr>
      </w:pPr>
      <w:r w:rsidRPr="00487C2B">
        <w:rPr>
          <w:noProof/>
          <w:szCs w:val="24"/>
        </w:rPr>
        <w:t xml:space="preserve">Wandini, R. R. (2019). </w:t>
      </w:r>
      <w:r w:rsidRPr="00487C2B">
        <w:rPr>
          <w:i/>
          <w:iCs/>
          <w:noProof/>
          <w:szCs w:val="24"/>
        </w:rPr>
        <w:t>Pembelajaran Matematika Untuk Calon Guru MI / SD</w:t>
      </w:r>
      <w:r w:rsidRPr="00487C2B">
        <w:rPr>
          <w:noProof/>
          <w:szCs w:val="24"/>
        </w:rPr>
        <w:t xml:space="preserve"> (Nomor 57).</w:t>
      </w:r>
    </w:p>
    <w:p w:rsidR="00E41BDC" w:rsidRPr="00891BA0" w:rsidRDefault="0021628A" w:rsidP="00EA685A">
      <w:pPr>
        <w:widowControl w:val="0"/>
        <w:autoSpaceDE w:val="0"/>
        <w:autoSpaceDN w:val="0"/>
        <w:adjustRightInd w:val="0"/>
        <w:spacing w:before="120" w:after="120"/>
        <w:ind w:left="480" w:hanging="480"/>
        <w:jc w:val="both"/>
        <w:rPr>
          <w:b/>
          <w:lang w:val="id-ID"/>
        </w:rPr>
      </w:pPr>
      <w:r>
        <w:rPr>
          <w:b/>
          <w:lang w:val="en-ID"/>
        </w:rPr>
        <w:fldChar w:fldCharType="end"/>
      </w:r>
    </w:p>
    <w:p w:rsidR="00891BA0" w:rsidRPr="00E41BDC" w:rsidRDefault="00891BA0" w:rsidP="00E41BDC">
      <w:pPr>
        <w:widowControl w:val="0"/>
        <w:autoSpaceDE w:val="0"/>
        <w:autoSpaceDN w:val="0"/>
        <w:adjustRightInd w:val="0"/>
        <w:spacing w:before="120" w:after="120"/>
        <w:jc w:val="both"/>
        <w:rPr>
          <w:b/>
          <w:lang w:val="en-ID"/>
        </w:rPr>
      </w:pPr>
    </w:p>
    <w:sectPr w:rsidR="00891BA0" w:rsidRPr="00E41BDC" w:rsidSect="008C6B6D">
      <w:footerReference w:type="default" r:id="rId27"/>
      <w:type w:val="continuous"/>
      <w:pgSz w:w="11909" w:h="16834" w:code="9"/>
      <w:pgMar w:top="1377" w:right="1134" w:bottom="1418" w:left="1134" w:header="426" w:footer="720" w:gutter="0"/>
      <w:pgNumType w:start="2004"/>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359" w:rsidRDefault="004D2359" w:rsidP="003D7F74">
      <w:r>
        <w:separator/>
      </w:r>
    </w:p>
  </w:endnote>
  <w:endnote w:type="continuationSeparator" w:id="1">
    <w:p w:rsidR="004D2359" w:rsidRDefault="004D2359"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75" w:rsidRPr="008C6B6D" w:rsidRDefault="00ED4775" w:rsidP="00ED4775">
    <w:pPr>
      <w:pStyle w:val="Footer"/>
    </w:pPr>
    <w:fldSimple w:instr=" PAGE   \* MERGEFORMAT ">
      <w:r>
        <w:rPr>
          <w:noProof/>
        </w:rPr>
        <w:t>2006</w:t>
      </w:r>
    </w:fldSimple>
  </w:p>
  <w:p w:rsidR="005C45D5" w:rsidRPr="00FB0B5B" w:rsidRDefault="005C45D5">
    <w:pPr>
      <w:pStyle w:val="Footer"/>
      <w:rPr>
        <w:lang w:val="en-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5B" w:rsidRPr="008C6B6D" w:rsidRDefault="008C6B6D" w:rsidP="008C6B6D">
    <w:pPr>
      <w:pStyle w:val="Footer"/>
    </w:pPr>
    <w:fldSimple w:instr=" PAGE   \* MERGEFORMAT ">
      <w:r>
        <w:rPr>
          <w:noProof/>
        </w:rPr>
        <w:t>2005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6D" w:rsidRPr="00ED4775" w:rsidRDefault="008C6B6D" w:rsidP="00ED4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359" w:rsidRDefault="004D2359" w:rsidP="003D7F74">
      <w:r>
        <w:separator/>
      </w:r>
    </w:p>
  </w:footnote>
  <w:footnote w:type="continuationSeparator" w:id="1">
    <w:p w:rsidR="004D2359" w:rsidRDefault="004D2359"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3" w:rsidRPr="0076250A" w:rsidRDefault="0021628A" w:rsidP="00A4334B">
    <w:pPr>
      <w:pStyle w:val="Header"/>
      <w:rPr>
        <w:lang w:val="en-ID"/>
      </w:rPr>
    </w:pPr>
    <w:r w:rsidRPr="0021628A">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3"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096653">
      <w:rPr>
        <w:lang w:val="en-ID"/>
      </w:rPr>
      <w:t>JPGSD</w:t>
    </w:r>
    <w:r w:rsidR="00491EEB">
      <w:rPr>
        <w:lang w:val="id-ID"/>
      </w:rPr>
      <w:t xml:space="preserve">. Volume </w:t>
    </w:r>
    <w:r w:rsidR="00491EEB">
      <w:rPr>
        <w:lang w:val="en-ID"/>
      </w:rPr>
      <w:t>9</w:t>
    </w:r>
    <w:r w:rsidR="00491EEB">
      <w:rPr>
        <w:lang w:val="id-ID"/>
      </w:rPr>
      <w:t xml:space="preserve"> Nomor </w:t>
    </w:r>
    <w:r w:rsidR="00491EEB">
      <w:rPr>
        <w:lang w:val="en-ID"/>
      </w:rPr>
      <w:t>3</w:t>
    </w:r>
    <w:r w:rsidR="00096653">
      <w:rPr>
        <w:lang w:val="id-ID"/>
      </w:rPr>
      <w:t xml:space="preserve"> Tahun </w:t>
    </w:r>
    <w:r w:rsidR="00096653">
      <w:rPr>
        <w:lang w:val="en-ID"/>
      </w:rPr>
      <w:t>2021</w:t>
    </w:r>
  </w:p>
  <w:p w:rsidR="00096653" w:rsidRPr="00A4334B" w:rsidRDefault="00096653" w:rsidP="00A433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3" w:rsidRPr="00213C3C" w:rsidRDefault="0021628A" w:rsidP="002A266D">
    <w:pPr>
      <w:pStyle w:val="Header"/>
      <w:rPr>
        <w:lang w:val="en-ID"/>
      </w:rPr>
    </w:pPr>
    <w:r w:rsidRPr="0021628A">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2"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096653">
      <w:rPr>
        <w:i/>
        <w:lang w:val="en-ID"/>
      </w:rPr>
      <w:t>Kerajinan Anyaman Bambu dalam Konsep Geometri dan Pengukuran</w:t>
    </w:r>
  </w:p>
  <w:p w:rsidR="00096653" w:rsidRPr="002A266D" w:rsidRDefault="00096653" w:rsidP="002A26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53" w:rsidRDefault="0021628A">
    <w:pPr>
      <w:pStyle w:val="Header"/>
    </w:pPr>
    <w:r w:rsidRPr="0021628A">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5EA7"/>
    <w:multiLevelType w:val="hybridMultilevel"/>
    <w:tmpl w:val="E37A49F8"/>
    <w:lvl w:ilvl="0" w:tplc="4C8C17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3915C09"/>
    <w:multiLevelType w:val="hybridMultilevel"/>
    <w:tmpl w:val="0932031A"/>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89D4311"/>
    <w:multiLevelType w:val="hybridMultilevel"/>
    <w:tmpl w:val="8CDC534C"/>
    <w:lvl w:ilvl="0" w:tplc="DF5C51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28C6077"/>
    <w:multiLevelType w:val="hybridMultilevel"/>
    <w:tmpl w:val="E2BE2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B7E2B"/>
    <w:multiLevelType w:val="hybridMultilevel"/>
    <w:tmpl w:val="61960C42"/>
    <w:lvl w:ilvl="0" w:tplc="CD3612B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6801828"/>
    <w:multiLevelType w:val="hybridMultilevel"/>
    <w:tmpl w:val="EBA252B2"/>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8861A01"/>
    <w:multiLevelType w:val="hybridMultilevel"/>
    <w:tmpl w:val="9220401A"/>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nsid w:val="3B416AA6"/>
    <w:multiLevelType w:val="hybridMultilevel"/>
    <w:tmpl w:val="7D62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152D39"/>
    <w:multiLevelType w:val="hybridMultilevel"/>
    <w:tmpl w:val="D57ECAD6"/>
    <w:lvl w:ilvl="0" w:tplc="42204E30">
      <w:start w:val="1"/>
      <w:numFmt w:val="upperLetter"/>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6">
    <w:nsid w:val="4DF62A6B"/>
    <w:multiLevelType w:val="hybridMultilevel"/>
    <w:tmpl w:val="E0829F5A"/>
    <w:lvl w:ilvl="0" w:tplc="20CC86B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nsid w:val="7D5568CC"/>
    <w:multiLevelType w:val="hybridMultilevel"/>
    <w:tmpl w:val="30E2DBE0"/>
    <w:lvl w:ilvl="0" w:tplc="04090015">
      <w:start w:val="1"/>
      <w:numFmt w:val="upp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1">
    <w:nsid w:val="7F8A2B8B"/>
    <w:multiLevelType w:val="hybridMultilevel"/>
    <w:tmpl w:val="6E6216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8"/>
  </w:num>
  <w:num w:numId="3">
    <w:abstractNumId w:val="4"/>
  </w:num>
  <w:num w:numId="4">
    <w:abstractNumId w:val="13"/>
  </w:num>
  <w:num w:numId="5">
    <w:abstractNumId w:val="13"/>
  </w:num>
  <w:num w:numId="6">
    <w:abstractNumId w:val="13"/>
  </w:num>
  <w:num w:numId="7">
    <w:abstractNumId w:val="13"/>
  </w:num>
  <w:num w:numId="8">
    <w:abstractNumId w:val="17"/>
  </w:num>
  <w:num w:numId="9">
    <w:abstractNumId w:val="19"/>
  </w:num>
  <w:num w:numId="10">
    <w:abstractNumId w:val="11"/>
  </w:num>
  <w:num w:numId="11">
    <w:abstractNumId w:val="3"/>
  </w:num>
  <w:num w:numId="12">
    <w:abstractNumId w:val="2"/>
  </w:num>
  <w:num w:numId="13">
    <w:abstractNumId w:val="14"/>
  </w:num>
  <w:num w:numId="14">
    <w:abstractNumId w:val="21"/>
  </w:num>
  <w:num w:numId="15">
    <w:abstractNumId w:val="10"/>
  </w:num>
  <w:num w:numId="16">
    <w:abstractNumId w:val="8"/>
  </w:num>
  <w:num w:numId="17">
    <w:abstractNumId w:val="5"/>
  </w:num>
  <w:num w:numId="18">
    <w:abstractNumId w:val="6"/>
  </w:num>
  <w:num w:numId="19">
    <w:abstractNumId w:val="20"/>
  </w:num>
  <w:num w:numId="20">
    <w:abstractNumId w:val="1"/>
  </w:num>
  <w:num w:numId="21">
    <w:abstractNumId w:val="7"/>
  </w:num>
  <w:num w:numId="22">
    <w:abstractNumId w:val="15"/>
  </w:num>
  <w:num w:numId="23">
    <w:abstractNumId w:val="16"/>
  </w:num>
  <w:num w:numId="24">
    <w:abstractNumId w:val="12"/>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3554" style="mso-position-horizontal-relative:margin;mso-position-vertical-relative:margin" fill="f" fillcolor="white" stroke="f">
      <v:fill color="white" on="f"/>
      <v:stroke on="f"/>
      <o:colormenu v:ext="edit" fillcolor="red" strokecolor="#c00000"/>
    </o:shapedefaults>
    <o:shapelayout v:ext="edit">
      <o:idmap v:ext="edit" data="2"/>
    </o:shapelayout>
  </w:hdrShapeDefaults>
  <w:footnotePr>
    <w:footnote w:id="0"/>
    <w:footnote w:id="1"/>
  </w:footnotePr>
  <w:endnotePr>
    <w:endnote w:id="0"/>
    <w:endnote w:id="1"/>
  </w:endnotePr>
  <w:compat>
    <w:useFELayout/>
  </w:compat>
  <w:rsids>
    <w:rsidRoot w:val="00ED13D6"/>
    <w:rsid w:val="00003315"/>
    <w:rsid w:val="00011A85"/>
    <w:rsid w:val="00020004"/>
    <w:rsid w:val="00023A3C"/>
    <w:rsid w:val="0003112C"/>
    <w:rsid w:val="00036AEA"/>
    <w:rsid w:val="000532A1"/>
    <w:rsid w:val="00053983"/>
    <w:rsid w:val="000548C5"/>
    <w:rsid w:val="00057921"/>
    <w:rsid w:val="0006367D"/>
    <w:rsid w:val="000774A1"/>
    <w:rsid w:val="00082D62"/>
    <w:rsid w:val="000910C7"/>
    <w:rsid w:val="00091633"/>
    <w:rsid w:val="000949D6"/>
    <w:rsid w:val="00096653"/>
    <w:rsid w:val="000A2263"/>
    <w:rsid w:val="000A2E04"/>
    <w:rsid w:val="000A6433"/>
    <w:rsid w:val="000B31D5"/>
    <w:rsid w:val="000B65D4"/>
    <w:rsid w:val="000C2380"/>
    <w:rsid w:val="000D31F8"/>
    <w:rsid w:val="000E2FDB"/>
    <w:rsid w:val="000E41C9"/>
    <w:rsid w:val="000F763B"/>
    <w:rsid w:val="0010034E"/>
    <w:rsid w:val="001009DF"/>
    <w:rsid w:val="00102A59"/>
    <w:rsid w:val="00113BBE"/>
    <w:rsid w:val="00121F95"/>
    <w:rsid w:val="0012524A"/>
    <w:rsid w:val="0012668C"/>
    <w:rsid w:val="001472B5"/>
    <w:rsid w:val="00147A99"/>
    <w:rsid w:val="00162C55"/>
    <w:rsid w:val="00164AB1"/>
    <w:rsid w:val="00166945"/>
    <w:rsid w:val="00167389"/>
    <w:rsid w:val="001765DD"/>
    <w:rsid w:val="00183DA9"/>
    <w:rsid w:val="00191BD6"/>
    <w:rsid w:val="00197318"/>
    <w:rsid w:val="001B4B69"/>
    <w:rsid w:val="001D10E7"/>
    <w:rsid w:val="001D41E1"/>
    <w:rsid w:val="001D5B61"/>
    <w:rsid w:val="001E2D44"/>
    <w:rsid w:val="001E6E05"/>
    <w:rsid w:val="001E7359"/>
    <w:rsid w:val="001F405A"/>
    <w:rsid w:val="002022E9"/>
    <w:rsid w:val="002025BC"/>
    <w:rsid w:val="00204399"/>
    <w:rsid w:val="00213301"/>
    <w:rsid w:val="0021628A"/>
    <w:rsid w:val="002214AF"/>
    <w:rsid w:val="00233476"/>
    <w:rsid w:val="00233A6C"/>
    <w:rsid w:val="0023558B"/>
    <w:rsid w:val="002434A8"/>
    <w:rsid w:val="00264035"/>
    <w:rsid w:val="002646AF"/>
    <w:rsid w:val="00267A03"/>
    <w:rsid w:val="00285784"/>
    <w:rsid w:val="00292536"/>
    <w:rsid w:val="00296891"/>
    <w:rsid w:val="002A1571"/>
    <w:rsid w:val="002A266D"/>
    <w:rsid w:val="002A2DFD"/>
    <w:rsid w:val="002A6F7D"/>
    <w:rsid w:val="002B42E5"/>
    <w:rsid w:val="002B6940"/>
    <w:rsid w:val="002C5B99"/>
    <w:rsid w:val="002D4E89"/>
    <w:rsid w:val="002D6204"/>
    <w:rsid w:val="002E405D"/>
    <w:rsid w:val="002F2F2F"/>
    <w:rsid w:val="003015EE"/>
    <w:rsid w:val="0031490D"/>
    <w:rsid w:val="0031606C"/>
    <w:rsid w:val="00337271"/>
    <w:rsid w:val="003438BC"/>
    <w:rsid w:val="00350483"/>
    <w:rsid w:val="00350A09"/>
    <w:rsid w:val="0035197A"/>
    <w:rsid w:val="003562B1"/>
    <w:rsid w:val="00364B14"/>
    <w:rsid w:val="00376BA1"/>
    <w:rsid w:val="003817A1"/>
    <w:rsid w:val="00383D24"/>
    <w:rsid w:val="00386AA9"/>
    <w:rsid w:val="003904DD"/>
    <w:rsid w:val="00396148"/>
    <w:rsid w:val="00396EE9"/>
    <w:rsid w:val="003975FF"/>
    <w:rsid w:val="003C6192"/>
    <w:rsid w:val="003C7B66"/>
    <w:rsid w:val="003D7F74"/>
    <w:rsid w:val="003F638F"/>
    <w:rsid w:val="00400F15"/>
    <w:rsid w:val="00433798"/>
    <w:rsid w:val="00433FE5"/>
    <w:rsid w:val="00442370"/>
    <w:rsid w:val="00450F5B"/>
    <w:rsid w:val="004535FC"/>
    <w:rsid w:val="00462BC6"/>
    <w:rsid w:val="004846C4"/>
    <w:rsid w:val="00486262"/>
    <w:rsid w:val="00487C2B"/>
    <w:rsid w:val="00491EEB"/>
    <w:rsid w:val="004A1859"/>
    <w:rsid w:val="004B3661"/>
    <w:rsid w:val="004D01BE"/>
    <w:rsid w:val="004D122B"/>
    <w:rsid w:val="004D2359"/>
    <w:rsid w:val="004D2E2F"/>
    <w:rsid w:val="004E6B9B"/>
    <w:rsid w:val="0050448D"/>
    <w:rsid w:val="005116B0"/>
    <w:rsid w:val="00513601"/>
    <w:rsid w:val="00520A7E"/>
    <w:rsid w:val="00526C4C"/>
    <w:rsid w:val="00542A3D"/>
    <w:rsid w:val="00554733"/>
    <w:rsid w:val="0055642E"/>
    <w:rsid w:val="0056524D"/>
    <w:rsid w:val="005730F5"/>
    <w:rsid w:val="0057337F"/>
    <w:rsid w:val="005754E4"/>
    <w:rsid w:val="00587D18"/>
    <w:rsid w:val="0059433B"/>
    <w:rsid w:val="00597AAB"/>
    <w:rsid w:val="005A0063"/>
    <w:rsid w:val="005A36A3"/>
    <w:rsid w:val="005A7678"/>
    <w:rsid w:val="005A7760"/>
    <w:rsid w:val="005B410A"/>
    <w:rsid w:val="005B5CE0"/>
    <w:rsid w:val="005B6109"/>
    <w:rsid w:val="005B7FA7"/>
    <w:rsid w:val="005C1AB8"/>
    <w:rsid w:val="005C45D5"/>
    <w:rsid w:val="005C6110"/>
    <w:rsid w:val="005C7130"/>
    <w:rsid w:val="005D21D9"/>
    <w:rsid w:val="005F387E"/>
    <w:rsid w:val="00610388"/>
    <w:rsid w:val="006112A5"/>
    <w:rsid w:val="006129BD"/>
    <w:rsid w:val="00615751"/>
    <w:rsid w:val="00623ACF"/>
    <w:rsid w:val="00632B9C"/>
    <w:rsid w:val="00634BC0"/>
    <w:rsid w:val="0064058D"/>
    <w:rsid w:val="00647D2E"/>
    <w:rsid w:val="00655675"/>
    <w:rsid w:val="00660A7A"/>
    <w:rsid w:val="00666EC5"/>
    <w:rsid w:val="00672FD5"/>
    <w:rsid w:val="0067408D"/>
    <w:rsid w:val="006820CD"/>
    <w:rsid w:val="00693B10"/>
    <w:rsid w:val="0069441A"/>
    <w:rsid w:val="006A2E8D"/>
    <w:rsid w:val="006A7A5D"/>
    <w:rsid w:val="006B02FB"/>
    <w:rsid w:val="006B3D09"/>
    <w:rsid w:val="006B65E1"/>
    <w:rsid w:val="006C01CB"/>
    <w:rsid w:val="006C79F9"/>
    <w:rsid w:val="006E17FC"/>
    <w:rsid w:val="006E19C4"/>
    <w:rsid w:val="00703C7D"/>
    <w:rsid w:val="00707FF5"/>
    <w:rsid w:val="00712021"/>
    <w:rsid w:val="0071234A"/>
    <w:rsid w:val="00714C9E"/>
    <w:rsid w:val="007206A3"/>
    <w:rsid w:val="00722903"/>
    <w:rsid w:val="007256BF"/>
    <w:rsid w:val="00726E49"/>
    <w:rsid w:val="007319CA"/>
    <w:rsid w:val="007324B7"/>
    <w:rsid w:val="007359F6"/>
    <w:rsid w:val="007370AC"/>
    <w:rsid w:val="007444CF"/>
    <w:rsid w:val="007448D6"/>
    <w:rsid w:val="00745924"/>
    <w:rsid w:val="00757F3E"/>
    <w:rsid w:val="00760486"/>
    <w:rsid w:val="00770CD8"/>
    <w:rsid w:val="00775821"/>
    <w:rsid w:val="00777C94"/>
    <w:rsid w:val="00782B95"/>
    <w:rsid w:val="007867C6"/>
    <w:rsid w:val="007B54F9"/>
    <w:rsid w:val="007C6759"/>
    <w:rsid w:val="007C7913"/>
    <w:rsid w:val="007D1F2F"/>
    <w:rsid w:val="007D55E2"/>
    <w:rsid w:val="007D62F7"/>
    <w:rsid w:val="007E156E"/>
    <w:rsid w:val="007E31D8"/>
    <w:rsid w:val="007E4619"/>
    <w:rsid w:val="00806E93"/>
    <w:rsid w:val="00807711"/>
    <w:rsid w:val="008079D5"/>
    <w:rsid w:val="00811BEA"/>
    <w:rsid w:val="00812821"/>
    <w:rsid w:val="00821D4C"/>
    <w:rsid w:val="00834E1E"/>
    <w:rsid w:val="008352AC"/>
    <w:rsid w:val="00836D0F"/>
    <w:rsid w:val="00855418"/>
    <w:rsid w:val="00860579"/>
    <w:rsid w:val="00861806"/>
    <w:rsid w:val="00862806"/>
    <w:rsid w:val="0086580B"/>
    <w:rsid w:val="00872554"/>
    <w:rsid w:val="0088582F"/>
    <w:rsid w:val="0089020B"/>
    <w:rsid w:val="0089037D"/>
    <w:rsid w:val="00891BA0"/>
    <w:rsid w:val="008972D7"/>
    <w:rsid w:val="008A4955"/>
    <w:rsid w:val="008B4635"/>
    <w:rsid w:val="008B5189"/>
    <w:rsid w:val="008B59D4"/>
    <w:rsid w:val="008C6B6D"/>
    <w:rsid w:val="008D1248"/>
    <w:rsid w:val="008E2C4A"/>
    <w:rsid w:val="009024B7"/>
    <w:rsid w:val="009157FC"/>
    <w:rsid w:val="0091684E"/>
    <w:rsid w:val="00924916"/>
    <w:rsid w:val="00926F89"/>
    <w:rsid w:val="00931504"/>
    <w:rsid w:val="00931A04"/>
    <w:rsid w:val="00937070"/>
    <w:rsid w:val="0093792D"/>
    <w:rsid w:val="009406A5"/>
    <w:rsid w:val="00940997"/>
    <w:rsid w:val="0096506B"/>
    <w:rsid w:val="0097229D"/>
    <w:rsid w:val="009735C9"/>
    <w:rsid w:val="00981FCD"/>
    <w:rsid w:val="009827F7"/>
    <w:rsid w:val="00985574"/>
    <w:rsid w:val="0099122E"/>
    <w:rsid w:val="00996A94"/>
    <w:rsid w:val="009A4892"/>
    <w:rsid w:val="009C6722"/>
    <w:rsid w:val="009E23D9"/>
    <w:rsid w:val="009F2CC4"/>
    <w:rsid w:val="009F65BD"/>
    <w:rsid w:val="00A0513F"/>
    <w:rsid w:val="00A05F12"/>
    <w:rsid w:val="00A2627C"/>
    <w:rsid w:val="00A4334B"/>
    <w:rsid w:val="00A43415"/>
    <w:rsid w:val="00A436BA"/>
    <w:rsid w:val="00A5594E"/>
    <w:rsid w:val="00A60C76"/>
    <w:rsid w:val="00A70F30"/>
    <w:rsid w:val="00A7320D"/>
    <w:rsid w:val="00A74D11"/>
    <w:rsid w:val="00A917AD"/>
    <w:rsid w:val="00AA1C1E"/>
    <w:rsid w:val="00AA78AA"/>
    <w:rsid w:val="00AB1636"/>
    <w:rsid w:val="00AB7718"/>
    <w:rsid w:val="00AC7F2F"/>
    <w:rsid w:val="00AD3BCC"/>
    <w:rsid w:val="00AD57EF"/>
    <w:rsid w:val="00AE08FF"/>
    <w:rsid w:val="00AE4B13"/>
    <w:rsid w:val="00B045A6"/>
    <w:rsid w:val="00B063D7"/>
    <w:rsid w:val="00B155C3"/>
    <w:rsid w:val="00B24331"/>
    <w:rsid w:val="00B427C3"/>
    <w:rsid w:val="00B46A0B"/>
    <w:rsid w:val="00B529BD"/>
    <w:rsid w:val="00B57A1C"/>
    <w:rsid w:val="00B81EDD"/>
    <w:rsid w:val="00B84020"/>
    <w:rsid w:val="00B85C5E"/>
    <w:rsid w:val="00BA23A4"/>
    <w:rsid w:val="00BA2601"/>
    <w:rsid w:val="00BB0FFD"/>
    <w:rsid w:val="00BB6DAD"/>
    <w:rsid w:val="00BC083B"/>
    <w:rsid w:val="00BC11B0"/>
    <w:rsid w:val="00BC5C7B"/>
    <w:rsid w:val="00BE0C11"/>
    <w:rsid w:val="00BF4C51"/>
    <w:rsid w:val="00C01B9A"/>
    <w:rsid w:val="00C04164"/>
    <w:rsid w:val="00C20F2D"/>
    <w:rsid w:val="00C21657"/>
    <w:rsid w:val="00C35879"/>
    <w:rsid w:val="00C37220"/>
    <w:rsid w:val="00C620A3"/>
    <w:rsid w:val="00C6538F"/>
    <w:rsid w:val="00C67B1C"/>
    <w:rsid w:val="00C74A80"/>
    <w:rsid w:val="00C938BB"/>
    <w:rsid w:val="00C93EA6"/>
    <w:rsid w:val="00C94E19"/>
    <w:rsid w:val="00CA203E"/>
    <w:rsid w:val="00CA46C8"/>
    <w:rsid w:val="00CA619B"/>
    <w:rsid w:val="00CA7C7D"/>
    <w:rsid w:val="00CB287B"/>
    <w:rsid w:val="00CC1E2B"/>
    <w:rsid w:val="00CC3120"/>
    <w:rsid w:val="00CF03B9"/>
    <w:rsid w:val="00D06BC0"/>
    <w:rsid w:val="00D14C97"/>
    <w:rsid w:val="00D216D7"/>
    <w:rsid w:val="00D224F4"/>
    <w:rsid w:val="00D263B6"/>
    <w:rsid w:val="00D378A4"/>
    <w:rsid w:val="00D42D8F"/>
    <w:rsid w:val="00D43C02"/>
    <w:rsid w:val="00D472B7"/>
    <w:rsid w:val="00D51E98"/>
    <w:rsid w:val="00D530E5"/>
    <w:rsid w:val="00D55A94"/>
    <w:rsid w:val="00D65149"/>
    <w:rsid w:val="00D674FA"/>
    <w:rsid w:val="00D71CEC"/>
    <w:rsid w:val="00D7405C"/>
    <w:rsid w:val="00D76209"/>
    <w:rsid w:val="00D76B1E"/>
    <w:rsid w:val="00D84219"/>
    <w:rsid w:val="00DA0026"/>
    <w:rsid w:val="00DC7487"/>
    <w:rsid w:val="00E005DF"/>
    <w:rsid w:val="00E02346"/>
    <w:rsid w:val="00E02BE6"/>
    <w:rsid w:val="00E15F65"/>
    <w:rsid w:val="00E16D9F"/>
    <w:rsid w:val="00E203A8"/>
    <w:rsid w:val="00E25A97"/>
    <w:rsid w:val="00E278D5"/>
    <w:rsid w:val="00E37914"/>
    <w:rsid w:val="00E37BCF"/>
    <w:rsid w:val="00E41BDC"/>
    <w:rsid w:val="00E5729F"/>
    <w:rsid w:val="00E579DC"/>
    <w:rsid w:val="00E60AB2"/>
    <w:rsid w:val="00E6784C"/>
    <w:rsid w:val="00E71732"/>
    <w:rsid w:val="00E76DB6"/>
    <w:rsid w:val="00E82FE1"/>
    <w:rsid w:val="00E91256"/>
    <w:rsid w:val="00E926B8"/>
    <w:rsid w:val="00E94BF0"/>
    <w:rsid w:val="00E96D2E"/>
    <w:rsid w:val="00EA0E5D"/>
    <w:rsid w:val="00EA6294"/>
    <w:rsid w:val="00EA685A"/>
    <w:rsid w:val="00EB501D"/>
    <w:rsid w:val="00EC6108"/>
    <w:rsid w:val="00ED13D6"/>
    <w:rsid w:val="00ED4775"/>
    <w:rsid w:val="00EE00CF"/>
    <w:rsid w:val="00EE5E13"/>
    <w:rsid w:val="00EF3E10"/>
    <w:rsid w:val="00F040BA"/>
    <w:rsid w:val="00F11AE3"/>
    <w:rsid w:val="00F12242"/>
    <w:rsid w:val="00F153E9"/>
    <w:rsid w:val="00F15BF0"/>
    <w:rsid w:val="00F264E7"/>
    <w:rsid w:val="00F40C27"/>
    <w:rsid w:val="00F4301A"/>
    <w:rsid w:val="00F4482D"/>
    <w:rsid w:val="00F519D1"/>
    <w:rsid w:val="00F51FCE"/>
    <w:rsid w:val="00F52551"/>
    <w:rsid w:val="00F55DE0"/>
    <w:rsid w:val="00F72F05"/>
    <w:rsid w:val="00F771D8"/>
    <w:rsid w:val="00F956C0"/>
    <w:rsid w:val="00FA664C"/>
    <w:rsid w:val="00FB0B5B"/>
    <w:rsid w:val="00FB3E7D"/>
    <w:rsid w:val="00FC24E5"/>
    <w:rsid w:val="00FD1AAC"/>
    <w:rsid w:val="00FD21DB"/>
    <w:rsid w:val="00FE4088"/>
    <w:rsid w:val="00FF1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yle="mso-position-horizontal-relative:margin;mso-position-vertical-relative:margin" fill="f" fillcolor="white" stroke="f">
      <v:fill color="white" on="f"/>
      <v:stroke on="f"/>
      <o:colormenu v:ext="edit" fillcolor="red" strokecolor="#c00000"/>
    </o:shapedefaults>
    <o:shapelayout v:ext="edit">
      <o:idmap v:ext="edit" data="1"/>
      <o:rules v:ext="edit">
        <o:r id="V:Rule13" type="connector" idref="#_x0000_s1126"/>
        <o:r id="V:Rule14" type="connector" idref="#_x0000_s1139"/>
        <o:r id="V:Rule15" type="connector" idref="#_x0000_s1135"/>
        <o:r id="V:Rule16" type="connector" idref="#_x0000_s1123"/>
        <o:r id="V:Rule17" type="connector" idref="#_x0000_s1142"/>
        <o:r id="V:Rule18" type="connector" idref="#_x0000_s1132"/>
        <o:r id="V:Rule19" type="connector" idref="#_x0000_s1131"/>
        <o:r id="V:Rule20" type="connector" idref="#_x0000_s1134"/>
        <o:r id="V:Rule21" type="connector" idref="#_x0000_s1133"/>
        <o:r id="V:Rule22" type="connector" idref="#_x0000_s1125"/>
        <o:r id="V:Rule23" type="connector" idref="#_x0000_s1127"/>
        <o:r id="V:Rule24" type="connector" idref="#_x0000_s1128"/>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customStyle="1" w:styleId="ColorfulList-Accent11">
    <w:name w:val="Colorful List - Accent 11"/>
    <w:basedOn w:val="Normal"/>
    <w:uiPriority w:val="34"/>
    <w:qFormat/>
    <w:rsid w:val="00166945"/>
    <w:pPr>
      <w:spacing w:after="160" w:line="259" w:lineRule="auto"/>
      <w:ind w:left="720"/>
      <w:contextualSpacing/>
      <w:jc w:val="left"/>
    </w:pPr>
    <w:rPr>
      <w:rFonts w:ascii="Calibri" w:eastAsia="Calibri" w:hAnsi="Calibri"/>
      <w:noProof/>
      <w:sz w:val="22"/>
      <w:szCs w:val="22"/>
      <w:lang w:val="id-ID"/>
    </w:rPr>
  </w:style>
  <w:style w:type="character" w:customStyle="1" w:styleId="a">
    <w:name w:val="a"/>
    <w:basedOn w:val="DefaultParagraphFont"/>
    <w:rsid w:val="00166945"/>
  </w:style>
  <w:style w:type="character" w:styleId="CommentReference">
    <w:name w:val="annotation reference"/>
    <w:rsid w:val="006B65E1"/>
    <w:rPr>
      <w:sz w:val="18"/>
      <w:szCs w:val="18"/>
    </w:rPr>
  </w:style>
  <w:style w:type="paragraph" w:styleId="CommentText">
    <w:name w:val="annotation text"/>
    <w:basedOn w:val="Normal"/>
    <w:link w:val="CommentTextChar"/>
    <w:rsid w:val="006B65E1"/>
    <w:rPr>
      <w:sz w:val="24"/>
      <w:szCs w:val="24"/>
    </w:rPr>
  </w:style>
  <w:style w:type="character" w:customStyle="1" w:styleId="CommentTextChar">
    <w:name w:val="Comment Text Char"/>
    <w:link w:val="CommentText"/>
    <w:rsid w:val="006B65E1"/>
    <w:rPr>
      <w:sz w:val="24"/>
      <w:szCs w:val="24"/>
    </w:rPr>
  </w:style>
  <w:style w:type="paragraph" w:styleId="CommentSubject">
    <w:name w:val="annotation subject"/>
    <w:basedOn w:val="CommentText"/>
    <w:next w:val="CommentText"/>
    <w:link w:val="CommentSubjectChar"/>
    <w:rsid w:val="006B65E1"/>
    <w:rPr>
      <w:b/>
      <w:bCs/>
    </w:rPr>
  </w:style>
  <w:style w:type="character" w:customStyle="1" w:styleId="CommentSubjectChar">
    <w:name w:val="Comment Subject Char"/>
    <w:link w:val="CommentSubject"/>
    <w:rsid w:val="006B65E1"/>
    <w:rPr>
      <w:b/>
      <w:bCs/>
      <w:sz w:val="24"/>
      <w:szCs w:val="24"/>
    </w:rPr>
  </w:style>
  <w:style w:type="paragraph" w:styleId="BalloonText">
    <w:name w:val="Balloon Text"/>
    <w:basedOn w:val="Normal"/>
    <w:link w:val="BalloonTextChar"/>
    <w:rsid w:val="006B65E1"/>
    <w:rPr>
      <w:sz w:val="18"/>
      <w:szCs w:val="18"/>
    </w:rPr>
  </w:style>
  <w:style w:type="character" w:customStyle="1" w:styleId="BalloonTextChar">
    <w:name w:val="Balloon Text Char"/>
    <w:link w:val="BalloonText"/>
    <w:rsid w:val="006B65E1"/>
    <w:rPr>
      <w:sz w:val="18"/>
      <w:szCs w:val="18"/>
    </w:rPr>
  </w:style>
  <w:style w:type="paragraph" w:styleId="ListParagraph">
    <w:name w:val="List Paragraph"/>
    <w:basedOn w:val="Normal"/>
    <w:uiPriority w:val="34"/>
    <w:qFormat/>
    <w:rsid w:val="00D674FA"/>
    <w:pPr>
      <w:spacing w:after="160" w:line="259" w:lineRule="auto"/>
      <w:ind w:left="720"/>
      <w:contextualSpacing/>
      <w:jc w:val="left"/>
    </w:pPr>
    <w:rPr>
      <w:rFonts w:ascii="Calibri" w:eastAsia="Calibri" w:hAnsi="Calibri"/>
      <w:noProof/>
      <w:sz w:val="22"/>
      <w:szCs w:val="22"/>
      <w:lang w:val="id-ID"/>
    </w:rPr>
  </w:style>
  <w:style w:type="character" w:styleId="Emphasis">
    <w:name w:val="Emphasis"/>
    <w:basedOn w:val="DefaultParagraphFont"/>
    <w:qFormat/>
    <w:rsid w:val="003975FF"/>
    <w:rPr>
      <w:i/>
      <w:iCs/>
    </w:rPr>
  </w:style>
  <w:style w:type="paragraph" w:styleId="NormalWeb">
    <w:name w:val="Normal (Web)"/>
    <w:basedOn w:val="Normal"/>
    <w:uiPriority w:val="99"/>
    <w:unhideWhenUsed/>
    <w:rsid w:val="00615751"/>
    <w:pPr>
      <w:spacing w:before="100" w:beforeAutospacing="1" w:after="100" w:afterAutospacing="1"/>
      <w:jc w:val="left"/>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441559932">
      <w:bodyDiv w:val="1"/>
      <w:marLeft w:val="0"/>
      <w:marRight w:val="0"/>
      <w:marTop w:val="0"/>
      <w:marBottom w:val="0"/>
      <w:divBdr>
        <w:top w:val="none" w:sz="0" w:space="0" w:color="auto"/>
        <w:left w:val="none" w:sz="0" w:space="0" w:color="auto"/>
        <w:bottom w:val="none" w:sz="0" w:space="0" w:color="auto"/>
        <w:right w:val="none" w:sz="0" w:space="0" w:color="auto"/>
      </w:divBdr>
    </w:div>
    <w:div w:id="21246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1EC0E-F7F8-4B46-9623-05155CC6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12</Pages>
  <Words>17588</Words>
  <Characters>100254</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shelfy</cp:lastModifiedBy>
  <cp:revision>20</cp:revision>
  <cp:lastPrinted>2012-09-04T16:14:00Z</cp:lastPrinted>
  <dcterms:created xsi:type="dcterms:W3CDTF">2021-03-26T19:04:00Z</dcterms:created>
  <dcterms:modified xsi:type="dcterms:W3CDTF">2021-05-31T14:18:00Z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ef52b28f-f534-3b87-b397-f350f4ca23c7</vt:lpwstr>
  </property>
  <property fmtid="{D5CDD505-2E9C-101B-9397-08002B2CF9AE}" pid="24" name="Mendeley Citation Style_1">
    <vt:lpwstr>http://www.zotero.org/styles/apa</vt:lpwstr>
  </property>
</Properties>
</file>