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KisiTabel"/>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6"/>
        <w:gridCol w:w="5807"/>
        <w:gridCol w:w="1843"/>
      </w:tblGrid>
      <w:tr w:rsidR="00092403" w14:paraId="7F535E8B" w14:textId="77777777" w:rsidTr="00D640A1">
        <w:trPr>
          <w:trHeight w:val="1265"/>
        </w:trPr>
        <w:tc>
          <w:tcPr>
            <w:tcW w:w="1956" w:type="dxa"/>
            <w:tcBorders>
              <w:top w:val="single" w:sz="4" w:space="0" w:color="auto"/>
              <w:bottom w:val="single" w:sz="4" w:space="0" w:color="auto"/>
            </w:tcBorders>
          </w:tcPr>
          <w:p w14:paraId="1EC23AB8" w14:textId="77777777" w:rsidR="00092403" w:rsidRDefault="00092403" w:rsidP="00D640A1">
            <w:pPr>
              <w:spacing w:after="0" w:line="240" w:lineRule="auto"/>
            </w:pPr>
            <w:bookmarkStart w:id="0" w:name="_Hlk85481571"/>
            <w:r>
              <w:rPr>
                <w:noProof/>
                <w:lang w:val="en-US"/>
              </w:rPr>
              <w:drawing>
                <wp:inline distT="0" distB="0" distL="0" distR="0" wp14:anchorId="3C5EFDB2" wp14:editId="6812DC8F">
                  <wp:extent cx="1047115" cy="831260"/>
                  <wp:effectExtent l="0" t="0" r="0" b="0"/>
                  <wp:docPr id="4" name="Picture 0" descr="Logo jurnal tata boga-mahasiswa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urnal tata boga-mahasiswa copy.png"/>
                          <pic:cNvPicPr/>
                        </pic:nvPicPr>
                        <pic:blipFill>
                          <a:blip r:embed="rId8" cstate="print"/>
                          <a:stretch>
                            <a:fillRect/>
                          </a:stretch>
                        </pic:blipFill>
                        <pic:spPr>
                          <a:xfrm>
                            <a:off x="0" y="0"/>
                            <a:ext cx="1051052" cy="834385"/>
                          </a:xfrm>
                          <a:prstGeom prst="rect">
                            <a:avLst/>
                          </a:prstGeom>
                        </pic:spPr>
                      </pic:pic>
                    </a:graphicData>
                  </a:graphic>
                </wp:inline>
              </w:drawing>
            </w:r>
          </w:p>
        </w:tc>
        <w:tc>
          <w:tcPr>
            <w:tcW w:w="5807" w:type="dxa"/>
            <w:tcBorders>
              <w:bottom w:val="single" w:sz="4" w:space="0" w:color="auto"/>
            </w:tcBorders>
            <w:shd w:val="clear" w:color="auto" w:fill="F2DBDB" w:themeFill="accent2" w:themeFillTint="33"/>
          </w:tcPr>
          <w:p w14:paraId="1C53723F" w14:textId="77777777" w:rsidR="00092403" w:rsidRDefault="00092403" w:rsidP="00D640A1">
            <w:pPr>
              <w:spacing w:after="0" w:line="240" w:lineRule="auto"/>
              <w:jc w:val="center"/>
              <w:rPr>
                <w:rFonts w:ascii="Bookman Old Style" w:hAnsi="Bookman Old Style"/>
                <w:b/>
                <w:sz w:val="24"/>
                <w:szCs w:val="24"/>
              </w:rPr>
            </w:pPr>
          </w:p>
          <w:p w14:paraId="4852A6B7" w14:textId="77777777" w:rsidR="00092403" w:rsidRPr="00AE2553" w:rsidRDefault="00092403" w:rsidP="00D640A1">
            <w:pPr>
              <w:spacing w:after="0" w:line="240" w:lineRule="auto"/>
              <w:jc w:val="center"/>
              <w:rPr>
                <w:rFonts w:ascii="Bookman Old Style" w:hAnsi="Bookman Old Style"/>
                <w:b/>
                <w:sz w:val="24"/>
                <w:szCs w:val="24"/>
              </w:rPr>
            </w:pPr>
            <w:r w:rsidRPr="00AE2553">
              <w:rPr>
                <w:rFonts w:ascii="Bookman Old Style" w:hAnsi="Bookman Old Style"/>
                <w:b/>
                <w:sz w:val="24"/>
                <w:szCs w:val="24"/>
              </w:rPr>
              <w:t>JURNAL  TATA   BOGA</w:t>
            </w:r>
          </w:p>
          <w:p w14:paraId="25D28D6E" w14:textId="77777777" w:rsidR="00092403" w:rsidRDefault="00092403" w:rsidP="00D640A1">
            <w:pPr>
              <w:spacing w:after="0" w:line="240" w:lineRule="auto"/>
              <w:jc w:val="center"/>
              <w:rPr>
                <w:rFonts w:ascii="Bookman Old Style" w:hAnsi="Bookman Old Style"/>
                <w:color w:val="000000" w:themeColor="text1"/>
                <w:sz w:val="18"/>
                <w:szCs w:val="18"/>
              </w:rPr>
            </w:pPr>
          </w:p>
          <w:p w14:paraId="19886B5D" w14:textId="77777777" w:rsidR="00092403" w:rsidRPr="00D756B5" w:rsidRDefault="00092403" w:rsidP="00D640A1">
            <w:pPr>
              <w:spacing w:after="0" w:line="240" w:lineRule="auto"/>
              <w:jc w:val="center"/>
              <w:rPr>
                <w:rFonts w:ascii="Bookman Old Style" w:hAnsi="Bookman Old Style"/>
                <w:color w:val="000000" w:themeColor="text1"/>
                <w:sz w:val="18"/>
                <w:szCs w:val="18"/>
              </w:rPr>
            </w:pPr>
            <w:r w:rsidRPr="00AE2553">
              <w:rPr>
                <w:rFonts w:ascii="Bookman Old Style" w:hAnsi="Bookman Old Style"/>
                <w:color w:val="000000" w:themeColor="text1"/>
                <w:sz w:val="18"/>
                <w:szCs w:val="18"/>
              </w:rPr>
              <w:t xml:space="preserve">Tersedia </w:t>
            </w:r>
            <w:proofErr w:type="spellStart"/>
            <w:r w:rsidRPr="00AE2553">
              <w:rPr>
                <w:rFonts w:ascii="Bookman Old Style" w:hAnsi="Bookman Old Style"/>
                <w:color w:val="000000" w:themeColor="text1"/>
                <w:sz w:val="18"/>
                <w:szCs w:val="18"/>
              </w:rPr>
              <w:t>online</w:t>
            </w:r>
            <w:proofErr w:type="spellEnd"/>
            <w:r w:rsidRPr="00AE2553">
              <w:rPr>
                <w:rFonts w:ascii="Bookman Old Style" w:hAnsi="Bookman Old Style"/>
                <w:color w:val="000000" w:themeColor="text1"/>
                <w:sz w:val="18"/>
                <w:szCs w:val="18"/>
              </w:rPr>
              <w:t xml:space="preserve"> di </w:t>
            </w:r>
            <w:hyperlink r:id="rId9" w:history="1">
              <w:r w:rsidRPr="00AE2553">
                <w:rPr>
                  <w:rStyle w:val="Hyperlink"/>
                  <w:rFonts w:ascii="Bookman Old Style" w:hAnsi="Bookman Old Style"/>
                  <w:color w:val="000000" w:themeColor="text1"/>
                  <w:sz w:val="18"/>
                  <w:szCs w:val="18"/>
                </w:rPr>
                <w:t>https://ejournal.unesa.ac.id/index.php/jurnal-tata-boga/</w:t>
              </w:r>
            </w:hyperlink>
          </w:p>
        </w:tc>
        <w:tc>
          <w:tcPr>
            <w:tcW w:w="1843" w:type="dxa"/>
            <w:tcBorders>
              <w:bottom w:val="single" w:sz="4" w:space="0" w:color="auto"/>
            </w:tcBorders>
            <w:shd w:val="clear" w:color="auto" w:fill="F2DBDB" w:themeFill="accent2" w:themeFillTint="33"/>
          </w:tcPr>
          <w:p w14:paraId="218B7D51" w14:textId="77777777" w:rsidR="00092403" w:rsidRDefault="00092403" w:rsidP="00D640A1">
            <w:pPr>
              <w:spacing w:after="0" w:line="240" w:lineRule="auto"/>
            </w:pPr>
            <w:r>
              <w:rPr>
                <w:noProof/>
                <w:lang w:val="en-US"/>
              </w:rPr>
              <w:drawing>
                <wp:inline distT="0" distB="0" distL="0" distR="0" wp14:anchorId="210DF5EB" wp14:editId="2F9FEB19">
                  <wp:extent cx="1076325" cy="866775"/>
                  <wp:effectExtent l="19050" t="0" r="9525" b="0"/>
                  <wp:docPr id="2" name="Picture 1" descr="cover_issue_2164_en_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issue_2164_en_US.png"/>
                          <pic:cNvPicPr/>
                        </pic:nvPicPr>
                        <pic:blipFill>
                          <a:blip r:embed="rId10" cstate="print"/>
                          <a:srcRect b="42533"/>
                          <a:stretch>
                            <a:fillRect/>
                          </a:stretch>
                        </pic:blipFill>
                        <pic:spPr>
                          <a:xfrm>
                            <a:off x="0" y="0"/>
                            <a:ext cx="1076325" cy="866775"/>
                          </a:xfrm>
                          <a:prstGeom prst="rect">
                            <a:avLst/>
                          </a:prstGeom>
                        </pic:spPr>
                      </pic:pic>
                    </a:graphicData>
                  </a:graphic>
                </wp:inline>
              </w:drawing>
            </w:r>
          </w:p>
        </w:tc>
      </w:tr>
    </w:tbl>
    <w:p w14:paraId="56611D22" w14:textId="77777777" w:rsidR="001C0BEE" w:rsidRDefault="001C0BEE" w:rsidP="00266A47"/>
    <w:tbl>
      <w:tblPr>
        <w:tblStyle w:val="KisiTabel"/>
        <w:tblW w:w="973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59"/>
        <w:gridCol w:w="5974"/>
      </w:tblGrid>
      <w:tr w:rsidR="00266A47" w14:paraId="169EB54D" w14:textId="77777777" w:rsidTr="00766238">
        <w:trPr>
          <w:trHeight w:val="1478"/>
        </w:trPr>
        <w:tc>
          <w:tcPr>
            <w:tcW w:w="9733" w:type="dxa"/>
            <w:gridSpan w:val="2"/>
            <w:tcBorders>
              <w:bottom w:val="nil"/>
            </w:tcBorders>
          </w:tcPr>
          <w:p w14:paraId="565F070F" w14:textId="0F08D70E" w:rsidR="00266A47" w:rsidRPr="002E2067" w:rsidRDefault="002E2067" w:rsidP="002E2067">
            <w:pPr>
              <w:spacing w:after="0" w:line="360" w:lineRule="auto"/>
              <w:jc w:val="center"/>
              <w:rPr>
                <w:rFonts w:ascii="Times New Roman" w:hAnsi="Times New Roman" w:cs="Times New Roman"/>
                <w:sz w:val="24"/>
                <w:szCs w:val="24"/>
                <w:lang w:val="en-US"/>
              </w:rPr>
            </w:pPr>
            <w:r>
              <w:rPr>
                <w:rFonts w:ascii="Bookman Old Style" w:hAnsi="Bookman Old Style" w:cs="Times New Roman"/>
                <w:b/>
                <w:sz w:val="28"/>
                <w:szCs w:val="24"/>
              </w:rPr>
              <w:t xml:space="preserve">PRESEPSI SISWA TATA BOGA TERHADAP PEMBELAJARAN PADA ERA NEW NORMAL </w:t>
            </w:r>
            <w:r>
              <w:rPr>
                <w:rFonts w:ascii="Bookman Old Style" w:hAnsi="Bookman Old Style" w:cs="Times New Roman"/>
                <w:b/>
                <w:sz w:val="28"/>
                <w:szCs w:val="24"/>
                <w:lang w:val="en-US"/>
              </w:rPr>
              <w:t>COVID-19</w:t>
            </w:r>
            <w:r>
              <w:rPr>
                <w:rFonts w:ascii="Bookman Old Style" w:hAnsi="Bookman Old Style" w:cs="Times New Roman"/>
                <w:b/>
                <w:sz w:val="28"/>
                <w:szCs w:val="24"/>
              </w:rPr>
              <w:t xml:space="preserve"> DI SMKN 1 LAMONGAN</w:t>
            </w:r>
          </w:p>
        </w:tc>
      </w:tr>
      <w:tr w:rsidR="00266A47" w14:paraId="6AD12DDF" w14:textId="77777777" w:rsidTr="00766238">
        <w:trPr>
          <w:trHeight w:val="1277"/>
        </w:trPr>
        <w:tc>
          <w:tcPr>
            <w:tcW w:w="9733" w:type="dxa"/>
            <w:gridSpan w:val="2"/>
            <w:tcBorders>
              <w:top w:val="nil"/>
              <w:bottom w:val="single" w:sz="4" w:space="0" w:color="auto"/>
            </w:tcBorders>
          </w:tcPr>
          <w:p w14:paraId="1D1776AB" w14:textId="77777777" w:rsidR="002E2067" w:rsidRDefault="002E2067" w:rsidP="002E2067">
            <w:pPr>
              <w:spacing w:afterLines="120" w:after="288" w:line="240" w:lineRule="auto"/>
              <w:rPr>
                <w:rFonts w:ascii="Bookman Old Style" w:hAnsi="Bookman Old Style" w:cstheme="majorBidi"/>
                <w:b/>
                <w:bCs/>
              </w:rPr>
            </w:pPr>
            <w:r>
              <w:rPr>
                <w:rFonts w:ascii="Bookman Old Style" w:hAnsi="Bookman Old Style"/>
                <w:b/>
                <w:bCs/>
                <w:vertAlign w:val="superscript"/>
              </w:rPr>
              <w:t>1</w:t>
            </w:r>
            <w:r>
              <w:rPr>
                <w:rFonts w:ascii="Bookman Old Style" w:hAnsi="Bookman Old Style" w:cstheme="majorBidi"/>
                <w:b/>
                <w:bCs/>
              </w:rPr>
              <w:t xml:space="preserve">Dessy Riyana Wati, </w:t>
            </w:r>
            <w:r>
              <w:rPr>
                <w:rFonts w:ascii="Bookman Old Style" w:hAnsi="Bookman Old Style" w:cstheme="majorBidi"/>
                <w:b/>
                <w:bCs/>
                <w:vertAlign w:val="superscript"/>
              </w:rPr>
              <w:t>2</w:t>
            </w:r>
            <w:r>
              <w:rPr>
                <w:rFonts w:ascii="Bookman Old Style" w:hAnsi="Bookman Old Style" w:cstheme="majorBidi"/>
                <w:b/>
                <w:bCs/>
              </w:rPr>
              <w:t xml:space="preserve">Mauren Gita Miranti, </w:t>
            </w:r>
            <w:r>
              <w:rPr>
                <w:rFonts w:ascii="Bookman Old Style" w:hAnsi="Bookman Old Style" w:cstheme="majorBidi"/>
                <w:b/>
                <w:bCs/>
                <w:vertAlign w:val="superscript"/>
              </w:rPr>
              <w:t>3</w:t>
            </w:r>
            <w:r>
              <w:rPr>
                <w:rFonts w:ascii="Bookman Old Style" w:hAnsi="Bookman Old Style" w:cstheme="majorBidi"/>
                <w:b/>
                <w:bCs/>
              </w:rPr>
              <w:t xml:space="preserve">Suharti Ningsih, </w:t>
            </w:r>
            <w:r>
              <w:rPr>
                <w:rFonts w:ascii="Bookman Old Style" w:hAnsi="Bookman Old Style" w:cstheme="majorBidi"/>
                <w:b/>
                <w:bCs/>
                <w:vertAlign w:val="superscript"/>
              </w:rPr>
              <w:t>4</w:t>
            </w:r>
            <w:r>
              <w:rPr>
                <w:rFonts w:ascii="Bookman Old Style" w:hAnsi="Bookman Old Style" w:cstheme="majorBidi"/>
                <w:b/>
                <w:bCs/>
              </w:rPr>
              <w:t xml:space="preserve">Niken </w:t>
            </w:r>
            <w:proofErr w:type="spellStart"/>
            <w:r>
              <w:rPr>
                <w:rFonts w:ascii="Bookman Old Style" w:hAnsi="Bookman Old Style" w:cstheme="majorBidi"/>
                <w:b/>
                <w:bCs/>
              </w:rPr>
              <w:t>Purwidiani</w:t>
            </w:r>
            <w:proofErr w:type="spellEnd"/>
          </w:p>
          <w:p w14:paraId="48D43E96" w14:textId="77777777" w:rsidR="00953A6F" w:rsidRPr="00953A6F" w:rsidRDefault="00953A6F" w:rsidP="00953A6F">
            <w:pPr>
              <w:spacing w:after="0" w:line="240" w:lineRule="auto"/>
              <w:rPr>
                <w:rFonts w:ascii="Bookman Old Style" w:hAnsi="Bookman Old Style" w:cs="Arial"/>
                <w:i/>
                <w:iCs/>
                <w:sz w:val="20"/>
                <w:szCs w:val="20"/>
              </w:rPr>
            </w:pPr>
            <w:r w:rsidRPr="00953A6F">
              <w:rPr>
                <w:rFonts w:ascii="Bookman Old Style" w:hAnsi="Bookman Old Style" w:cs="Arial"/>
                <w:i/>
                <w:iCs/>
                <w:sz w:val="20"/>
                <w:szCs w:val="20"/>
                <w:vertAlign w:val="superscript"/>
              </w:rPr>
              <w:t>1</w:t>
            </w:r>
            <w:r w:rsidRPr="00953A6F">
              <w:rPr>
                <w:rFonts w:ascii="Bookman Old Style" w:hAnsi="Bookman Old Style" w:cs="Arial"/>
                <w:i/>
                <w:iCs/>
                <w:sz w:val="20"/>
                <w:szCs w:val="20"/>
                <w:vertAlign w:val="superscript"/>
                <w:lang w:val="en-US"/>
              </w:rPr>
              <w:t>2,</w:t>
            </w:r>
            <w:r w:rsidRPr="00953A6F">
              <w:rPr>
                <w:rFonts w:ascii="Bookman Old Style" w:hAnsi="Bookman Old Style" w:cs="Arial"/>
                <w:i/>
                <w:iCs/>
                <w:sz w:val="20"/>
                <w:szCs w:val="20"/>
                <w:vertAlign w:val="superscript"/>
              </w:rPr>
              <w:t xml:space="preserve">,3 </w:t>
            </w:r>
            <w:r w:rsidRPr="00953A6F">
              <w:rPr>
                <w:rFonts w:ascii="Bookman Old Style" w:hAnsi="Bookman Old Style" w:cs="Arial"/>
                <w:i/>
                <w:iCs/>
                <w:sz w:val="20"/>
                <w:szCs w:val="20"/>
              </w:rPr>
              <w:t>Pendidikan Tata Boga, Universitas Negeri Surabaya</w:t>
            </w:r>
          </w:p>
          <w:p w14:paraId="1171CDAC" w14:textId="77777777" w:rsidR="00953A6F" w:rsidRPr="00953A6F" w:rsidRDefault="00953A6F" w:rsidP="00953A6F">
            <w:pPr>
              <w:spacing w:after="0" w:line="240" w:lineRule="auto"/>
              <w:rPr>
                <w:rFonts w:ascii="Bookman Old Style" w:hAnsi="Bookman Old Style" w:cs="Arial"/>
                <w:i/>
                <w:iCs/>
                <w:sz w:val="20"/>
                <w:szCs w:val="20"/>
              </w:rPr>
            </w:pPr>
            <w:r w:rsidRPr="00953A6F">
              <w:rPr>
                <w:rFonts w:ascii="Bookman Old Style" w:hAnsi="Bookman Old Style" w:cs="Arial"/>
                <w:i/>
                <w:iCs/>
                <w:sz w:val="20"/>
                <w:szCs w:val="20"/>
                <w:vertAlign w:val="superscript"/>
                <w:lang w:val="en-US"/>
              </w:rPr>
              <w:t>4</w:t>
            </w:r>
            <w:r w:rsidRPr="00953A6F">
              <w:rPr>
                <w:rFonts w:ascii="Bookman Old Style" w:hAnsi="Bookman Old Style" w:cs="Arial"/>
                <w:i/>
                <w:iCs/>
                <w:sz w:val="20"/>
                <w:szCs w:val="20"/>
              </w:rPr>
              <w:t xml:space="preserve">Tata Boga, </w:t>
            </w:r>
            <w:r w:rsidRPr="00953A6F">
              <w:rPr>
                <w:rFonts w:ascii="Bookman Old Style" w:hAnsi="Bookman Old Style" w:cs="Arial"/>
                <w:i/>
                <w:iCs/>
                <w:sz w:val="20"/>
                <w:szCs w:val="20"/>
                <w:lang w:val="en-US"/>
              </w:rPr>
              <w:t xml:space="preserve">Sekolah Vokasi, </w:t>
            </w:r>
            <w:r w:rsidRPr="00953A6F">
              <w:rPr>
                <w:rFonts w:ascii="Bookman Old Style" w:hAnsi="Bookman Old Style" w:cs="Arial"/>
                <w:i/>
                <w:iCs/>
                <w:sz w:val="20"/>
                <w:szCs w:val="20"/>
              </w:rPr>
              <w:t>Universitas Negeri Surabaya</w:t>
            </w:r>
          </w:p>
          <w:p w14:paraId="05495F14" w14:textId="2CD6D5C9" w:rsidR="00266A47" w:rsidRPr="002E2067" w:rsidRDefault="00266A47" w:rsidP="00EC7395">
            <w:pPr>
              <w:spacing w:after="0" w:line="240" w:lineRule="auto"/>
              <w:rPr>
                <w:rFonts w:ascii="Bookman Old Style" w:hAnsi="Bookman Old Style" w:cs="Times New Roman"/>
                <w:sz w:val="20"/>
                <w:szCs w:val="20"/>
              </w:rPr>
            </w:pPr>
          </w:p>
        </w:tc>
      </w:tr>
      <w:tr w:rsidR="00266A47" w14:paraId="4E410E29" w14:textId="77777777" w:rsidTr="00766238">
        <w:trPr>
          <w:trHeight w:val="6645"/>
        </w:trPr>
        <w:tc>
          <w:tcPr>
            <w:tcW w:w="3759" w:type="dxa"/>
            <w:tcBorders>
              <w:top w:val="single" w:sz="4" w:space="0" w:color="auto"/>
              <w:bottom w:val="nil"/>
              <w:right w:val="nil"/>
            </w:tcBorders>
          </w:tcPr>
          <w:p w14:paraId="41AB12F1" w14:textId="0AF6C1D2" w:rsidR="00D75064" w:rsidRPr="002E2067" w:rsidRDefault="00D75064" w:rsidP="00D75064">
            <w:pPr>
              <w:spacing w:line="240" w:lineRule="auto"/>
              <w:jc w:val="center"/>
              <w:rPr>
                <w:rFonts w:ascii="Bookman Old Style" w:hAnsi="Bookman Old Style"/>
                <w:sz w:val="18"/>
                <w:szCs w:val="18"/>
              </w:rPr>
            </w:pPr>
            <w:r w:rsidRPr="002E2067">
              <w:rPr>
                <w:rFonts w:ascii="Bookman Old Style" w:hAnsi="Bookman Old Style" w:cs="Arial"/>
                <w:b/>
                <w:lang w:val="en-US"/>
              </w:rPr>
              <w:t>A R T I C L E    I N F O</w:t>
            </w:r>
          </w:p>
          <w:p w14:paraId="1ED194D6" w14:textId="77777777" w:rsidR="00266A47" w:rsidRDefault="00266A47" w:rsidP="00EC7395">
            <w:pPr>
              <w:spacing w:after="0" w:line="240" w:lineRule="auto"/>
              <w:rPr>
                <w:rFonts w:ascii="Bookman Old Style" w:hAnsi="Bookman Old Style"/>
                <w:sz w:val="18"/>
                <w:szCs w:val="18"/>
              </w:rPr>
            </w:pPr>
          </w:p>
          <w:p w14:paraId="694786D1" w14:textId="77777777" w:rsidR="00266A47" w:rsidRDefault="00266A47" w:rsidP="00EC7395">
            <w:pPr>
              <w:spacing w:after="0" w:line="240" w:lineRule="auto"/>
              <w:rPr>
                <w:rFonts w:ascii="Bookman Old Style" w:hAnsi="Bookman Old Style"/>
                <w:sz w:val="18"/>
                <w:szCs w:val="18"/>
              </w:rPr>
            </w:pPr>
          </w:p>
          <w:p w14:paraId="780BFF27" w14:textId="77777777" w:rsidR="00266A47" w:rsidRDefault="00266A47" w:rsidP="00EC7395">
            <w:pPr>
              <w:spacing w:after="0" w:line="240" w:lineRule="auto"/>
              <w:rPr>
                <w:rFonts w:ascii="Bookman Old Style" w:hAnsi="Bookman Old Style"/>
                <w:sz w:val="18"/>
                <w:szCs w:val="18"/>
              </w:rPr>
            </w:pPr>
          </w:p>
          <w:p w14:paraId="7F486556" w14:textId="77777777" w:rsidR="00266A47" w:rsidRDefault="00266A47" w:rsidP="00EC7395">
            <w:pPr>
              <w:spacing w:after="0" w:line="240" w:lineRule="auto"/>
              <w:rPr>
                <w:rFonts w:ascii="Bookman Old Style" w:hAnsi="Bookman Old Style"/>
                <w:sz w:val="18"/>
                <w:szCs w:val="18"/>
              </w:rPr>
            </w:pPr>
          </w:p>
          <w:p w14:paraId="1764A348" w14:textId="77777777" w:rsidR="00266A47" w:rsidRDefault="00266A47" w:rsidP="00EC7395">
            <w:pPr>
              <w:spacing w:after="0" w:line="240" w:lineRule="auto"/>
              <w:rPr>
                <w:rFonts w:ascii="Bookman Old Style" w:hAnsi="Bookman Old Style"/>
                <w:sz w:val="18"/>
                <w:szCs w:val="18"/>
              </w:rPr>
            </w:pPr>
          </w:p>
          <w:p w14:paraId="0AD8D18F" w14:textId="77777777" w:rsidR="00266A47" w:rsidRDefault="00266A47" w:rsidP="00EC7395">
            <w:pPr>
              <w:spacing w:after="0" w:line="240" w:lineRule="auto"/>
              <w:rPr>
                <w:rFonts w:ascii="Bookman Old Style" w:hAnsi="Bookman Old Style"/>
                <w:sz w:val="18"/>
                <w:szCs w:val="18"/>
              </w:rPr>
            </w:pPr>
          </w:p>
          <w:p w14:paraId="3AEC0A9B" w14:textId="77777777" w:rsidR="00266A47" w:rsidRDefault="00266A47" w:rsidP="00EC7395">
            <w:pPr>
              <w:spacing w:after="0" w:line="240" w:lineRule="auto"/>
              <w:rPr>
                <w:rFonts w:ascii="Bookman Old Style" w:hAnsi="Bookman Old Style"/>
                <w:sz w:val="18"/>
                <w:szCs w:val="18"/>
              </w:rPr>
            </w:pPr>
          </w:p>
          <w:p w14:paraId="0C5FA3DE" w14:textId="77777777" w:rsidR="00266A47" w:rsidRDefault="00266A47" w:rsidP="00EC7395">
            <w:pPr>
              <w:spacing w:after="0" w:line="240" w:lineRule="auto"/>
              <w:rPr>
                <w:rFonts w:ascii="Bookman Old Style" w:hAnsi="Bookman Old Style"/>
                <w:sz w:val="18"/>
                <w:szCs w:val="18"/>
              </w:rPr>
            </w:pPr>
          </w:p>
          <w:p w14:paraId="4C1E4108" w14:textId="77777777" w:rsidR="00266A47" w:rsidRDefault="00266A47" w:rsidP="00EC7395">
            <w:pPr>
              <w:spacing w:after="0" w:line="240" w:lineRule="auto"/>
              <w:rPr>
                <w:rFonts w:ascii="Bookman Old Style" w:hAnsi="Bookman Old Style"/>
                <w:sz w:val="18"/>
                <w:szCs w:val="18"/>
              </w:rPr>
            </w:pPr>
          </w:p>
          <w:p w14:paraId="3FB1B163" w14:textId="77777777" w:rsidR="00266A47" w:rsidRDefault="00266A47" w:rsidP="00EC7395">
            <w:pPr>
              <w:spacing w:after="0" w:line="240" w:lineRule="auto"/>
              <w:rPr>
                <w:rFonts w:ascii="Bookman Old Style" w:hAnsi="Bookman Old Style"/>
                <w:sz w:val="18"/>
                <w:szCs w:val="18"/>
              </w:rPr>
            </w:pPr>
          </w:p>
          <w:p w14:paraId="1EEF08DF" w14:textId="77777777" w:rsidR="00266A47" w:rsidRDefault="00266A47" w:rsidP="00EC7395">
            <w:pPr>
              <w:spacing w:after="0" w:line="240" w:lineRule="auto"/>
              <w:rPr>
                <w:rFonts w:ascii="Bookman Old Style" w:hAnsi="Bookman Old Style"/>
                <w:sz w:val="18"/>
                <w:szCs w:val="18"/>
              </w:rPr>
            </w:pPr>
          </w:p>
          <w:p w14:paraId="533407AF" w14:textId="77777777" w:rsidR="00266A47" w:rsidRDefault="00266A47" w:rsidP="00EC7395">
            <w:pPr>
              <w:spacing w:after="0" w:line="240" w:lineRule="auto"/>
              <w:rPr>
                <w:rFonts w:ascii="Bookman Old Style" w:hAnsi="Bookman Old Style"/>
                <w:sz w:val="18"/>
                <w:szCs w:val="18"/>
              </w:rPr>
            </w:pPr>
          </w:p>
          <w:p w14:paraId="0E17B904" w14:textId="77777777" w:rsidR="00266A47" w:rsidRDefault="00266A47" w:rsidP="00EC7395">
            <w:pPr>
              <w:spacing w:after="0" w:line="240" w:lineRule="auto"/>
              <w:rPr>
                <w:rFonts w:ascii="Bookman Old Style" w:hAnsi="Bookman Old Style"/>
                <w:sz w:val="18"/>
                <w:szCs w:val="18"/>
              </w:rPr>
            </w:pPr>
          </w:p>
          <w:p w14:paraId="3F218C45" w14:textId="77777777" w:rsidR="00266A47" w:rsidRDefault="00266A47" w:rsidP="00EC7395">
            <w:pPr>
              <w:spacing w:after="0" w:line="240" w:lineRule="auto"/>
              <w:rPr>
                <w:rFonts w:ascii="Bookman Old Style" w:hAnsi="Bookman Old Style"/>
                <w:sz w:val="18"/>
                <w:szCs w:val="18"/>
              </w:rPr>
            </w:pPr>
          </w:p>
          <w:p w14:paraId="050F074A" w14:textId="77777777" w:rsidR="00266A47" w:rsidRDefault="00266A47" w:rsidP="00EC7395">
            <w:pPr>
              <w:spacing w:after="0" w:line="240" w:lineRule="auto"/>
              <w:rPr>
                <w:rFonts w:ascii="Bookman Old Style" w:hAnsi="Bookman Old Style"/>
                <w:sz w:val="18"/>
                <w:szCs w:val="18"/>
              </w:rPr>
            </w:pPr>
          </w:p>
          <w:p w14:paraId="2C975BA7" w14:textId="77777777" w:rsidR="00266A47" w:rsidRPr="00AE2553" w:rsidRDefault="00266A47" w:rsidP="00EC7395">
            <w:pPr>
              <w:spacing w:after="0" w:line="240" w:lineRule="auto"/>
              <w:rPr>
                <w:rFonts w:ascii="Bookman Old Style" w:hAnsi="Bookman Old Style"/>
                <w:sz w:val="18"/>
                <w:szCs w:val="18"/>
              </w:rPr>
            </w:pPr>
          </w:p>
          <w:p w14:paraId="45A3F13B" w14:textId="77777777" w:rsidR="00266A47" w:rsidRPr="002E2067" w:rsidRDefault="00266A47" w:rsidP="00EC7395">
            <w:pPr>
              <w:spacing w:after="0" w:line="240" w:lineRule="auto"/>
              <w:rPr>
                <w:rFonts w:ascii="Bookman Old Style" w:hAnsi="Bookman Old Style" w:cs="Arial"/>
                <w:b/>
                <w:i/>
                <w:iCs/>
                <w:sz w:val="18"/>
                <w:szCs w:val="18"/>
                <w:lang w:val="en-US"/>
              </w:rPr>
            </w:pPr>
            <w:proofErr w:type="spellStart"/>
            <w:r w:rsidRPr="002E2067">
              <w:rPr>
                <w:rFonts w:ascii="Bookman Old Style" w:hAnsi="Bookman Old Style" w:cs="Arial"/>
                <w:b/>
                <w:i/>
                <w:iCs/>
                <w:sz w:val="18"/>
                <w:szCs w:val="18"/>
              </w:rPr>
              <w:t>Keyword</w:t>
            </w:r>
            <w:proofErr w:type="spellEnd"/>
            <w:r w:rsidRPr="002E2067">
              <w:rPr>
                <w:rFonts w:ascii="Bookman Old Style" w:hAnsi="Bookman Old Style" w:cs="Arial"/>
                <w:b/>
                <w:i/>
                <w:iCs/>
                <w:sz w:val="18"/>
                <w:szCs w:val="18"/>
              </w:rPr>
              <w:t>:</w:t>
            </w:r>
          </w:p>
          <w:p w14:paraId="3D6A3CED" w14:textId="46C6F789" w:rsidR="00266A47" w:rsidRPr="002E2067" w:rsidRDefault="0007003D" w:rsidP="0096041D">
            <w:pPr>
              <w:spacing w:after="0" w:line="240" w:lineRule="auto"/>
              <w:rPr>
                <w:rFonts w:ascii="Bookman Old Style" w:hAnsi="Bookman Old Style" w:cs="Arial"/>
                <w:i/>
                <w:iCs/>
                <w:sz w:val="18"/>
                <w:szCs w:val="18"/>
              </w:rPr>
            </w:pPr>
            <w:r w:rsidRPr="002E2067">
              <w:rPr>
                <w:rFonts w:ascii="Bookman Old Style" w:hAnsi="Bookman Old Style" w:cs="Arial"/>
                <w:i/>
                <w:iCs/>
                <w:sz w:val="18"/>
                <w:szCs w:val="18"/>
                <w:lang w:val="en-ID"/>
              </w:rPr>
              <w:t>Presepsi siswa, P</w:t>
            </w:r>
            <w:r w:rsidR="0096041D" w:rsidRPr="002E2067">
              <w:rPr>
                <w:rFonts w:ascii="Bookman Old Style" w:hAnsi="Bookman Old Style" w:cs="Arial"/>
                <w:i/>
                <w:iCs/>
                <w:sz w:val="18"/>
                <w:szCs w:val="18"/>
                <w:lang w:val="en-ID"/>
              </w:rPr>
              <w:t>embelajaran new normal, Pandemi Covid-19</w:t>
            </w:r>
          </w:p>
          <w:p w14:paraId="2FB0176E" w14:textId="77777777" w:rsidR="00266A47" w:rsidRPr="002E2067" w:rsidRDefault="00266A47" w:rsidP="00EC7395">
            <w:pPr>
              <w:spacing w:after="0" w:line="240" w:lineRule="auto"/>
              <w:rPr>
                <w:rFonts w:ascii="Bookman Old Style" w:hAnsi="Bookman Old Style"/>
                <w:b/>
                <w:sz w:val="18"/>
                <w:szCs w:val="18"/>
              </w:rPr>
            </w:pPr>
          </w:p>
          <w:p w14:paraId="117FADCE" w14:textId="77777777" w:rsidR="00266A47" w:rsidRPr="002E2067" w:rsidRDefault="00266A47" w:rsidP="00EC7395">
            <w:pPr>
              <w:spacing w:after="0" w:line="240" w:lineRule="auto"/>
              <w:rPr>
                <w:rFonts w:ascii="Bookman Old Style" w:hAnsi="Bookman Old Style"/>
                <w:b/>
                <w:sz w:val="18"/>
                <w:szCs w:val="18"/>
              </w:rPr>
            </w:pPr>
          </w:p>
          <w:p w14:paraId="6A3B7F51" w14:textId="77777777" w:rsidR="00266A47" w:rsidRPr="002E2067" w:rsidRDefault="00266A47" w:rsidP="00EC7395">
            <w:pPr>
              <w:spacing w:after="0" w:line="240" w:lineRule="auto"/>
              <w:rPr>
                <w:rFonts w:ascii="Bookman Old Style" w:hAnsi="Bookman Old Style" w:cs="Arial"/>
                <w:b/>
                <w:sz w:val="18"/>
                <w:szCs w:val="18"/>
              </w:rPr>
            </w:pPr>
          </w:p>
          <w:p w14:paraId="07902B35" w14:textId="74D99FA4" w:rsidR="00266A47" w:rsidRPr="002E2067" w:rsidRDefault="00857068" w:rsidP="00EC7395">
            <w:pPr>
              <w:spacing w:after="0" w:line="240" w:lineRule="auto"/>
              <w:rPr>
                <w:rFonts w:ascii="Bookman Old Style" w:hAnsi="Bookman Old Style" w:cs="Arial"/>
                <w:b/>
                <w:i/>
                <w:iCs/>
                <w:sz w:val="18"/>
                <w:szCs w:val="18"/>
              </w:rPr>
            </w:pPr>
            <w:r w:rsidRPr="002E2067">
              <w:rPr>
                <w:rFonts w:ascii="Bookman Old Style" w:hAnsi="Bookman Old Style" w:cs="Arial"/>
                <w:b/>
                <w:i/>
                <w:iCs/>
                <w:sz w:val="18"/>
                <w:szCs w:val="18"/>
              </w:rPr>
              <w:t>Email</w:t>
            </w:r>
            <w:r w:rsidR="00266A47" w:rsidRPr="002E2067">
              <w:rPr>
                <w:rFonts w:ascii="Bookman Old Style" w:hAnsi="Bookman Old Style" w:cs="Arial"/>
                <w:b/>
                <w:i/>
                <w:iCs/>
                <w:sz w:val="18"/>
                <w:szCs w:val="18"/>
              </w:rPr>
              <w:t xml:space="preserve"> </w:t>
            </w:r>
            <w:proofErr w:type="spellStart"/>
            <w:r w:rsidR="00266A47" w:rsidRPr="002E2067">
              <w:rPr>
                <w:rFonts w:ascii="Bookman Old Style" w:hAnsi="Bookman Old Style" w:cs="Arial"/>
                <w:b/>
                <w:i/>
                <w:iCs/>
                <w:sz w:val="18"/>
                <w:szCs w:val="18"/>
              </w:rPr>
              <w:t>author</w:t>
            </w:r>
            <w:proofErr w:type="spellEnd"/>
            <w:r w:rsidR="00266A47" w:rsidRPr="002E2067">
              <w:rPr>
                <w:rFonts w:ascii="Bookman Old Style" w:hAnsi="Bookman Old Style" w:cs="Arial"/>
                <w:b/>
                <w:i/>
                <w:iCs/>
                <w:sz w:val="18"/>
                <w:szCs w:val="18"/>
              </w:rPr>
              <w:t>:</w:t>
            </w:r>
          </w:p>
          <w:p w14:paraId="3C93E683" w14:textId="77777777" w:rsidR="00096712" w:rsidRPr="00096712" w:rsidRDefault="008A6C4C" w:rsidP="00096712">
            <w:pPr>
              <w:pStyle w:val="Afiliasi"/>
              <w:spacing w:before="0" w:after="0"/>
              <w:jc w:val="left"/>
              <w:rPr>
                <w:rStyle w:val="Hyperlink"/>
                <w:rFonts w:ascii="Arial" w:hAnsi="Arial" w:cs="Arial"/>
                <w:i/>
                <w:iCs/>
                <w:color w:val="auto"/>
              </w:rPr>
            </w:pPr>
            <w:hyperlink r:id="rId11" w:history="1">
              <w:r w:rsidR="00096712" w:rsidRPr="00096712">
                <w:rPr>
                  <w:rStyle w:val="Hyperlink"/>
                  <w:rFonts w:ascii="Arial" w:hAnsi="Arial" w:cs="Arial"/>
                  <w:i/>
                  <w:iCs/>
                  <w:color w:val="auto"/>
                </w:rPr>
                <w:t>dessy.17050394027@mhs.unesa.ac.id</w:t>
              </w:r>
            </w:hyperlink>
          </w:p>
          <w:p w14:paraId="10FEFF77" w14:textId="77777777" w:rsidR="00096712" w:rsidRPr="00096712" w:rsidRDefault="008A6C4C" w:rsidP="00096712">
            <w:pPr>
              <w:pStyle w:val="Afiliasi"/>
              <w:spacing w:before="0" w:after="0"/>
              <w:jc w:val="left"/>
              <w:rPr>
                <w:rStyle w:val="Hyperlink"/>
                <w:rFonts w:ascii="Arial" w:hAnsi="Arial" w:cs="Arial"/>
                <w:i/>
                <w:iCs/>
                <w:color w:val="auto"/>
                <w:lang w:val="en-US"/>
              </w:rPr>
            </w:pPr>
            <w:hyperlink r:id="rId12" w:history="1">
              <w:r w:rsidR="00096712" w:rsidRPr="00096712">
                <w:rPr>
                  <w:rStyle w:val="Hyperlink"/>
                  <w:rFonts w:ascii="Arial" w:hAnsi="Arial" w:cs="Arial"/>
                  <w:i/>
                  <w:iCs/>
                  <w:color w:val="auto"/>
                  <w:lang w:val="en-US"/>
                </w:rPr>
                <w:t>maurenmiranti@unesa.ac.id</w:t>
              </w:r>
            </w:hyperlink>
          </w:p>
          <w:p w14:paraId="219B43D6" w14:textId="77777777" w:rsidR="00096712" w:rsidRPr="00096712" w:rsidRDefault="008A6C4C" w:rsidP="00096712">
            <w:pPr>
              <w:pStyle w:val="Afiliasi"/>
              <w:spacing w:before="0" w:after="0"/>
              <w:jc w:val="left"/>
              <w:rPr>
                <w:rStyle w:val="Hyperlink"/>
                <w:rFonts w:ascii="Arial" w:hAnsi="Arial" w:cs="Arial"/>
                <w:i/>
                <w:iCs/>
                <w:color w:val="auto"/>
                <w:lang w:val="en-US"/>
              </w:rPr>
            </w:pPr>
            <w:hyperlink r:id="rId13" w:history="1">
              <w:r w:rsidR="00096712" w:rsidRPr="00096712">
                <w:rPr>
                  <w:rStyle w:val="Hyperlink"/>
                  <w:rFonts w:ascii="Arial" w:hAnsi="Arial" w:cs="Arial"/>
                  <w:i/>
                  <w:iCs/>
                  <w:color w:val="auto"/>
                  <w:lang w:val="en-US"/>
                </w:rPr>
                <w:t>suhartiningsih@unesa.ac.id</w:t>
              </w:r>
            </w:hyperlink>
          </w:p>
          <w:p w14:paraId="5C8626C8" w14:textId="77777777" w:rsidR="00096712" w:rsidRPr="00096712" w:rsidRDefault="008A6C4C" w:rsidP="00096712">
            <w:pPr>
              <w:pStyle w:val="Afiliasi"/>
              <w:spacing w:before="0" w:after="0"/>
              <w:jc w:val="left"/>
              <w:rPr>
                <w:rFonts w:ascii="Arial" w:hAnsi="Arial" w:cs="Arial"/>
                <w:i/>
                <w:iCs/>
                <w:lang w:val="en-US"/>
              </w:rPr>
            </w:pPr>
            <w:hyperlink r:id="rId14" w:history="1">
              <w:r w:rsidR="00096712" w:rsidRPr="00096712">
                <w:rPr>
                  <w:rStyle w:val="Hyperlink"/>
                  <w:rFonts w:ascii="Arial" w:hAnsi="Arial" w:cs="Arial"/>
                  <w:i/>
                  <w:iCs/>
                  <w:color w:val="auto"/>
                  <w:lang w:val="en-US"/>
                </w:rPr>
                <w:t>nikenpurwidiani@unesa.ac.id</w:t>
              </w:r>
            </w:hyperlink>
            <w:r w:rsidR="00096712" w:rsidRPr="00096712">
              <w:rPr>
                <w:rStyle w:val="Hyperlink"/>
                <w:rFonts w:ascii="Arial" w:hAnsi="Arial" w:cs="Arial"/>
                <w:i/>
                <w:iCs/>
                <w:color w:val="auto"/>
                <w:lang w:val="en-US"/>
              </w:rPr>
              <w:t xml:space="preserve"> </w:t>
            </w:r>
          </w:p>
          <w:p w14:paraId="78B47A4C" w14:textId="77777777" w:rsidR="00266A47" w:rsidRDefault="00266A47" w:rsidP="00EC7395">
            <w:pPr>
              <w:pStyle w:val="Afiliasi"/>
              <w:spacing w:before="0" w:after="0"/>
              <w:jc w:val="left"/>
              <w:rPr>
                <w:rFonts w:ascii="Bookman Old Style" w:hAnsi="Bookman Old Style"/>
                <w:sz w:val="18"/>
                <w:szCs w:val="18"/>
              </w:rPr>
            </w:pPr>
          </w:p>
          <w:p w14:paraId="3EC4BA88" w14:textId="77777777" w:rsidR="00266A47" w:rsidRPr="008C6265" w:rsidRDefault="00266A47" w:rsidP="00EC7395">
            <w:pPr>
              <w:pStyle w:val="Afiliasi"/>
              <w:spacing w:before="0" w:after="0"/>
              <w:jc w:val="left"/>
              <w:rPr>
                <w:rFonts w:ascii="Bookman Old Style" w:hAnsi="Bookman Old Style"/>
                <w:sz w:val="18"/>
                <w:szCs w:val="18"/>
              </w:rPr>
            </w:pPr>
          </w:p>
        </w:tc>
        <w:tc>
          <w:tcPr>
            <w:tcW w:w="5974" w:type="dxa"/>
            <w:tcBorders>
              <w:top w:val="single" w:sz="4" w:space="0" w:color="auto"/>
              <w:left w:val="nil"/>
            </w:tcBorders>
            <w:shd w:val="clear" w:color="auto" w:fill="FFFFFF" w:themeFill="background1"/>
          </w:tcPr>
          <w:p w14:paraId="5379D5F8" w14:textId="0AC8F179" w:rsidR="00D75064" w:rsidRPr="002E2067" w:rsidRDefault="00D75064" w:rsidP="00766238">
            <w:pPr>
              <w:spacing w:after="0"/>
              <w:jc w:val="center"/>
              <w:rPr>
                <w:rFonts w:ascii="Bookman Old Style" w:hAnsi="Bookman Old Style" w:cs="Arial"/>
                <w:b/>
                <w:lang w:val="en-US"/>
              </w:rPr>
            </w:pPr>
            <w:r w:rsidRPr="002E2067">
              <w:rPr>
                <w:rFonts w:ascii="Bookman Old Style" w:hAnsi="Bookman Old Style" w:cs="Arial"/>
                <w:b/>
                <w:lang w:val="en-US"/>
              </w:rPr>
              <w:t>A B S T R A C T</w:t>
            </w:r>
          </w:p>
          <w:p w14:paraId="04D3D939" w14:textId="1C6AF2CE" w:rsidR="00266A47" w:rsidRPr="004D710F" w:rsidRDefault="008203A2" w:rsidP="004D710F">
            <w:pPr>
              <w:spacing w:afterLines="120" w:after="288" w:line="240" w:lineRule="auto"/>
              <w:ind w:firstLine="720"/>
              <w:jc w:val="both"/>
              <w:rPr>
                <w:rFonts w:ascii="Arial" w:hAnsi="Arial" w:cs="Arial"/>
                <w:bCs/>
                <w:color w:val="FF0000"/>
                <w:sz w:val="20"/>
                <w:szCs w:val="20"/>
              </w:rPr>
            </w:pPr>
            <w:r w:rsidRPr="008203A2">
              <w:rPr>
                <w:rFonts w:ascii="Tahoma" w:hAnsi="Tahoma" w:cs="Tahoma"/>
                <w:sz w:val="20"/>
                <w:szCs w:val="20"/>
              </w:rPr>
              <w:t>Pa</w:t>
            </w:r>
            <w:r w:rsidRPr="008203A2">
              <w:rPr>
                <w:rFonts w:ascii="Tahoma" w:hAnsi="Tahoma" w:cs="Tahoma"/>
                <w:sz w:val="20"/>
                <w:szCs w:val="20"/>
                <w:lang w:val="en-ID"/>
              </w:rPr>
              <w:t xml:space="preserve">ndemi Covid-19 memaksa pembelajaran </w:t>
            </w:r>
            <w:r w:rsidRPr="008203A2">
              <w:rPr>
                <w:rFonts w:ascii="Tahoma" w:hAnsi="Tahoma" w:cs="Tahoma"/>
                <w:sz w:val="20"/>
                <w:szCs w:val="20"/>
              </w:rPr>
              <w:t>untuk dilakukan penyesuaian dengan kondisi tersebut</w:t>
            </w:r>
            <w:r w:rsidRPr="008203A2">
              <w:rPr>
                <w:rFonts w:ascii="Tahoma" w:hAnsi="Tahoma" w:cs="Tahoma"/>
                <w:sz w:val="20"/>
                <w:szCs w:val="20"/>
                <w:lang w:val="en-ID"/>
              </w:rPr>
              <w:t xml:space="preserve">, Kemendikbud </w:t>
            </w:r>
            <w:r w:rsidRPr="008203A2">
              <w:rPr>
                <w:rFonts w:ascii="Tahoma" w:hAnsi="Tahoma" w:cs="Tahoma"/>
                <w:sz w:val="20"/>
                <w:szCs w:val="20"/>
              </w:rPr>
              <w:t xml:space="preserve">telah </w:t>
            </w:r>
            <w:r w:rsidRPr="008203A2">
              <w:rPr>
                <w:rFonts w:ascii="Tahoma" w:hAnsi="Tahoma" w:cs="Tahoma"/>
                <w:sz w:val="20"/>
                <w:szCs w:val="20"/>
                <w:lang w:val="en-ID"/>
              </w:rPr>
              <w:t xml:space="preserve">menerbitkan </w:t>
            </w:r>
            <w:r w:rsidRPr="008203A2">
              <w:rPr>
                <w:rFonts w:ascii="Tahoma" w:hAnsi="Tahoma" w:cs="Tahoma"/>
                <w:sz w:val="20"/>
                <w:szCs w:val="20"/>
              </w:rPr>
              <w:t xml:space="preserve">surat edaran </w:t>
            </w:r>
            <w:r w:rsidRPr="008203A2">
              <w:rPr>
                <w:rFonts w:ascii="Tahoma" w:hAnsi="Tahoma" w:cs="Tahoma"/>
                <w:sz w:val="20"/>
                <w:szCs w:val="20"/>
                <w:lang w:val="en-ID"/>
              </w:rPr>
              <w:t>N</w:t>
            </w:r>
            <w:proofErr w:type="spellStart"/>
            <w:r w:rsidRPr="008203A2">
              <w:rPr>
                <w:rFonts w:ascii="Tahoma" w:hAnsi="Tahoma" w:cs="Tahoma"/>
                <w:sz w:val="20"/>
                <w:szCs w:val="20"/>
              </w:rPr>
              <w:t>omor</w:t>
            </w:r>
            <w:proofErr w:type="spellEnd"/>
            <w:r w:rsidRPr="008203A2">
              <w:rPr>
                <w:rFonts w:ascii="Tahoma" w:hAnsi="Tahoma" w:cs="Tahoma"/>
                <w:sz w:val="20"/>
                <w:szCs w:val="20"/>
              </w:rPr>
              <w:t xml:space="preserve"> 15 </w:t>
            </w:r>
            <w:r w:rsidRPr="008203A2">
              <w:rPr>
                <w:rFonts w:ascii="Tahoma" w:hAnsi="Tahoma" w:cs="Tahoma"/>
                <w:sz w:val="20"/>
                <w:szCs w:val="20"/>
                <w:lang w:val="en-ID"/>
              </w:rPr>
              <w:t>T</w:t>
            </w:r>
            <w:proofErr w:type="spellStart"/>
            <w:r w:rsidRPr="008203A2">
              <w:rPr>
                <w:rFonts w:ascii="Tahoma" w:hAnsi="Tahoma" w:cs="Tahoma"/>
                <w:sz w:val="20"/>
                <w:szCs w:val="20"/>
              </w:rPr>
              <w:t>ahun</w:t>
            </w:r>
            <w:proofErr w:type="spellEnd"/>
            <w:r w:rsidRPr="008203A2">
              <w:rPr>
                <w:rFonts w:ascii="Tahoma" w:hAnsi="Tahoma" w:cs="Tahoma"/>
                <w:sz w:val="20"/>
                <w:szCs w:val="20"/>
              </w:rPr>
              <w:t xml:space="preserve"> 2020 </w:t>
            </w:r>
            <w:r w:rsidRPr="008203A2">
              <w:rPr>
                <w:rFonts w:ascii="Tahoma" w:hAnsi="Tahoma" w:cs="Tahoma"/>
                <w:sz w:val="20"/>
                <w:szCs w:val="20"/>
                <w:lang w:val="en-ID"/>
              </w:rPr>
              <w:t xml:space="preserve">mengenai teknis pembelajaran dalam kondisi pandemi atau era </w:t>
            </w:r>
            <w:r w:rsidRPr="008203A2">
              <w:rPr>
                <w:rFonts w:ascii="Tahoma" w:hAnsi="Tahoma" w:cs="Tahoma"/>
                <w:i/>
                <w:iCs/>
                <w:sz w:val="20"/>
                <w:szCs w:val="20"/>
                <w:lang w:val="en-ID"/>
              </w:rPr>
              <w:t>new normal</w:t>
            </w:r>
            <w:r w:rsidRPr="008203A2">
              <w:rPr>
                <w:rFonts w:ascii="Tahoma" w:hAnsi="Tahoma" w:cs="Tahoma"/>
                <w:sz w:val="20"/>
                <w:szCs w:val="20"/>
                <w:lang w:val="en-ID"/>
              </w:rPr>
              <w:t xml:space="preserve"> yang mencakup pembelajaran secara daring dan luring dengan proporsi tertentu. Penelitian ini bertujuan untuk mengetahui presepsi siswa SMK</w:t>
            </w:r>
            <w:r w:rsidRPr="008203A2">
              <w:rPr>
                <w:rFonts w:ascii="Tahoma" w:hAnsi="Tahoma" w:cs="Tahoma"/>
                <w:sz w:val="20"/>
                <w:szCs w:val="20"/>
              </w:rPr>
              <w:t xml:space="preserve"> Tata Boga</w:t>
            </w:r>
            <w:r w:rsidRPr="008203A2">
              <w:rPr>
                <w:rFonts w:ascii="Tahoma" w:hAnsi="Tahoma" w:cs="Tahoma"/>
                <w:sz w:val="20"/>
                <w:szCs w:val="20"/>
                <w:lang w:val="en-ID"/>
              </w:rPr>
              <w:t xml:space="preserve"> terhadap pembelajaran era </w:t>
            </w:r>
            <w:r w:rsidRPr="008203A2">
              <w:rPr>
                <w:rFonts w:ascii="Tahoma" w:hAnsi="Tahoma" w:cs="Tahoma"/>
                <w:i/>
                <w:iCs/>
                <w:sz w:val="20"/>
                <w:szCs w:val="20"/>
                <w:lang w:val="en-ID"/>
              </w:rPr>
              <w:t>new normal</w:t>
            </w:r>
            <w:r w:rsidRPr="008203A2">
              <w:rPr>
                <w:rFonts w:ascii="Tahoma" w:hAnsi="Tahoma" w:cs="Tahoma"/>
                <w:sz w:val="20"/>
                <w:szCs w:val="20"/>
                <w:lang w:val="en-ID"/>
              </w:rPr>
              <w:t xml:space="preserve"> </w:t>
            </w:r>
            <w:r w:rsidRPr="008203A2">
              <w:rPr>
                <w:rFonts w:ascii="Tahoma" w:hAnsi="Tahoma" w:cs="Tahoma"/>
                <w:sz w:val="20"/>
                <w:szCs w:val="20"/>
              </w:rPr>
              <w:t>yang meliputi aspek pengalaman belajar, keterampilan guru dalam mengajar, sarana prasarana, serta kondisi psikologis siswa ketika proses pembelajaran berlangsung.</w:t>
            </w:r>
            <w:r w:rsidRPr="008203A2">
              <w:rPr>
                <w:rFonts w:ascii="Tahoma" w:hAnsi="Tahoma" w:cs="Tahoma"/>
                <w:sz w:val="20"/>
                <w:szCs w:val="20"/>
                <w:lang w:val="en-ID"/>
              </w:rPr>
              <w:t xml:space="preserve"> Peneltian ini menggunakan metode kuantitatif deskriptif dengan teknik</w:t>
            </w:r>
            <w:r w:rsidRPr="008203A2">
              <w:rPr>
                <w:rFonts w:ascii="Tahoma" w:hAnsi="Tahoma" w:cs="Tahoma"/>
                <w:bCs/>
                <w:sz w:val="20"/>
                <w:szCs w:val="20"/>
              </w:rPr>
              <w:t xml:space="preserve"> </w:t>
            </w:r>
            <w:r w:rsidRPr="008203A2">
              <w:rPr>
                <w:rFonts w:ascii="Tahoma" w:hAnsi="Tahoma" w:cs="Tahoma"/>
                <w:bCs/>
                <w:i/>
                <w:iCs/>
                <w:sz w:val="20"/>
                <w:szCs w:val="20"/>
                <w:lang w:val="en-ID"/>
              </w:rPr>
              <w:t>proportional stratified random sampling</w:t>
            </w:r>
            <w:r w:rsidRPr="008203A2">
              <w:rPr>
                <w:rFonts w:ascii="Tahoma" w:hAnsi="Tahoma" w:cs="Tahoma"/>
                <w:bCs/>
                <w:sz w:val="20"/>
                <w:szCs w:val="20"/>
                <w:lang w:val="en-ID"/>
              </w:rPr>
              <w:t xml:space="preserve">. Populasi penelitian terdiri dari kelas X, XI, dan XII dengan total siswa sebanyak 179 sedangkan untuk sampel penelitian sebanyak 64 siswa. Instumen penelitian menggunakan kuesioner dengan skala likert yang disebar melalui link </w:t>
            </w:r>
            <w:r w:rsidRPr="008203A2">
              <w:rPr>
                <w:rFonts w:ascii="Tahoma" w:hAnsi="Tahoma" w:cs="Tahoma"/>
                <w:bCs/>
                <w:i/>
                <w:iCs/>
                <w:sz w:val="20"/>
                <w:szCs w:val="20"/>
                <w:lang w:val="en-ID"/>
              </w:rPr>
              <w:t>google form</w:t>
            </w:r>
            <w:r w:rsidRPr="008203A2">
              <w:rPr>
                <w:rFonts w:ascii="Tahoma" w:hAnsi="Tahoma" w:cs="Tahoma"/>
                <w:bCs/>
                <w:sz w:val="20"/>
                <w:szCs w:val="20"/>
                <w:lang w:val="en-ID"/>
              </w:rPr>
              <w:t xml:space="preserve"> dan untuk mengolah data penelitian menggunakan teknik TCR (tingkat capaian responden). Hasil penelitian secara keseluruhan yang dihitung dengan teknik TCR mendapat nilai sebesar 67,58%, dan berada pada kriteria baik</w:t>
            </w:r>
            <w:r w:rsidRPr="008203A2">
              <w:rPr>
                <w:rFonts w:ascii="Tahoma" w:hAnsi="Tahoma" w:cs="Tahoma"/>
                <w:bCs/>
                <w:sz w:val="20"/>
                <w:szCs w:val="20"/>
              </w:rPr>
              <w:t>, s</w:t>
            </w:r>
            <w:r w:rsidRPr="008203A2">
              <w:rPr>
                <w:rFonts w:ascii="Tahoma" w:hAnsi="Tahoma" w:cs="Tahoma"/>
                <w:bCs/>
                <w:sz w:val="20"/>
                <w:szCs w:val="20"/>
                <w:lang w:val="en-ID"/>
              </w:rPr>
              <w:t xml:space="preserve">ehingga dapat dikatakan bahwa pembelajaran era new normal yang dilakukan di </w:t>
            </w:r>
            <w:r w:rsidRPr="008203A2">
              <w:rPr>
                <w:rFonts w:ascii="Tahoma" w:hAnsi="Tahoma" w:cs="Tahoma"/>
                <w:bCs/>
                <w:sz w:val="20"/>
                <w:szCs w:val="20"/>
              </w:rPr>
              <w:t>salah satu SMK</w:t>
            </w:r>
            <w:r w:rsidRPr="008203A2">
              <w:rPr>
                <w:rFonts w:ascii="Tahoma" w:hAnsi="Tahoma" w:cs="Tahoma"/>
                <w:bCs/>
                <w:sz w:val="20"/>
                <w:szCs w:val="20"/>
                <w:lang w:val="en-ID"/>
              </w:rPr>
              <w:t xml:space="preserve"> berjalan dengan baik.</w:t>
            </w:r>
            <w:r w:rsidRPr="008203A2">
              <w:rPr>
                <w:rFonts w:ascii="Tahoma" w:hAnsi="Tahoma" w:cs="Tahoma"/>
                <w:bCs/>
                <w:sz w:val="20"/>
                <w:szCs w:val="20"/>
              </w:rPr>
              <w:t xml:space="preserve"> Penelitian ini memberikan manfaat </w:t>
            </w:r>
            <w:proofErr w:type="spellStart"/>
            <w:r w:rsidRPr="008203A2">
              <w:rPr>
                <w:rFonts w:ascii="Tahoma" w:hAnsi="Tahoma" w:cs="Tahoma"/>
                <w:bCs/>
                <w:sz w:val="20"/>
                <w:szCs w:val="20"/>
              </w:rPr>
              <w:t>kedepannya</w:t>
            </w:r>
            <w:proofErr w:type="spellEnd"/>
            <w:r w:rsidRPr="008203A2">
              <w:rPr>
                <w:rFonts w:ascii="Tahoma" w:hAnsi="Tahoma" w:cs="Tahoma"/>
                <w:bCs/>
                <w:sz w:val="20"/>
                <w:szCs w:val="20"/>
              </w:rPr>
              <w:t xml:space="preserve"> agar menjadi pertimbangan dalam membangun suatu sistem, kurikulum yang lebih baik.</w:t>
            </w:r>
          </w:p>
        </w:tc>
      </w:tr>
    </w:tbl>
    <w:p w14:paraId="200B4A17" w14:textId="77777777" w:rsidR="00644CF2" w:rsidRDefault="00644CF2" w:rsidP="00266A47">
      <w:pPr>
        <w:pStyle w:val="Judul1"/>
        <w:spacing w:before="0" w:beforeAutospacing="0" w:after="240" w:afterAutospacing="0"/>
        <w:jc w:val="both"/>
        <w:rPr>
          <w:rFonts w:ascii="Tahoma" w:hAnsi="Tahoma" w:cs="Tahoma"/>
          <w:sz w:val="20"/>
          <w:szCs w:val="20"/>
        </w:rPr>
        <w:sectPr w:rsidR="00644CF2" w:rsidSect="00EC7395">
          <w:pgSz w:w="11906" w:h="16838"/>
          <w:pgMar w:top="1134" w:right="1134" w:bottom="1440" w:left="1440" w:header="709" w:footer="709" w:gutter="0"/>
          <w:pgNumType w:start="785"/>
          <w:cols w:space="708"/>
          <w:docGrid w:linePitch="360"/>
        </w:sectPr>
      </w:pPr>
    </w:p>
    <w:p w14:paraId="30B9991A" w14:textId="32ED8766" w:rsidR="00644CF2" w:rsidRDefault="00644CF2" w:rsidP="00266A47">
      <w:pPr>
        <w:pStyle w:val="Judul1"/>
        <w:spacing w:before="0" w:beforeAutospacing="0" w:after="240" w:afterAutospacing="0"/>
        <w:jc w:val="both"/>
        <w:rPr>
          <w:rFonts w:ascii="Tahoma" w:hAnsi="Tahoma" w:cs="Tahoma"/>
          <w:sz w:val="20"/>
          <w:szCs w:val="20"/>
        </w:rPr>
        <w:sectPr w:rsidR="00644CF2" w:rsidSect="00644CF2">
          <w:type w:val="continuous"/>
          <w:pgSz w:w="11906" w:h="16838"/>
          <w:pgMar w:top="1134" w:right="1134" w:bottom="1440" w:left="1440" w:header="709" w:footer="709" w:gutter="0"/>
          <w:pgNumType w:start="785"/>
          <w:cols w:space="708"/>
          <w:docGrid w:linePitch="360"/>
        </w:sectPr>
      </w:pPr>
    </w:p>
    <w:p w14:paraId="5B3355EE" w14:textId="3A9210AB" w:rsidR="00266A47" w:rsidRPr="00092403" w:rsidRDefault="00266A47" w:rsidP="00092403">
      <w:pPr>
        <w:pStyle w:val="Judul1"/>
        <w:spacing w:before="0" w:beforeAutospacing="0" w:after="240" w:afterAutospacing="0" w:line="276" w:lineRule="auto"/>
        <w:jc w:val="both"/>
        <w:rPr>
          <w:rFonts w:ascii="Tahoma" w:hAnsi="Tahoma" w:cs="Tahoma"/>
          <w:sz w:val="20"/>
          <w:szCs w:val="20"/>
        </w:rPr>
      </w:pPr>
      <w:r w:rsidRPr="00092403">
        <w:rPr>
          <w:rFonts w:ascii="Tahoma" w:hAnsi="Tahoma" w:cs="Tahoma"/>
          <w:sz w:val="20"/>
          <w:szCs w:val="20"/>
        </w:rPr>
        <w:t xml:space="preserve">PENDAHULUAN </w:t>
      </w:r>
    </w:p>
    <w:p w14:paraId="1862A6A5" w14:textId="48A0D14B" w:rsidR="000F3EEF" w:rsidRPr="00092403" w:rsidRDefault="00455057" w:rsidP="00092403">
      <w:pPr>
        <w:ind w:firstLine="720"/>
        <w:jc w:val="both"/>
        <w:rPr>
          <w:rFonts w:ascii="Tahoma" w:hAnsi="Tahoma" w:cs="Tahoma"/>
          <w:sz w:val="20"/>
          <w:szCs w:val="20"/>
        </w:rPr>
      </w:pPr>
      <w:bookmarkStart w:id="1" w:name="_Hlk84226097"/>
      <w:r>
        <w:rPr>
          <w:rFonts w:ascii="Tahoma" w:hAnsi="Tahoma" w:cs="Tahoma"/>
          <w:sz w:val="20"/>
          <w:szCs w:val="20"/>
        </w:rPr>
        <w:t>Program Keahlian Kuliner</w:t>
      </w:r>
      <w:r w:rsidR="000F3EEF" w:rsidRPr="00092403">
        <w:rPr>
          <w:rFonts w:ascii="Tahoma" w:hAnsi="Tahoma" w:cs="Tahoma"/>
          <w:sz w:val="20"/>
          <w:szCs w:val="20"/>
        </w:rPr>
        <w:t xml:space="preserve"> merupakan salah satu jurusan yang ada di Sekolah Menengah Kejuruan</w:t>
      </w:r>
      <w:r w:rsidR="00A7089E" w:rsidRPr="00092403">
        <w:rPr>
          <w:rFonts w:ascii="Tahoma" w:hAnsi="Tahoma" w:cs="Tahoma"/>
          <w:sz w:val="20"/>
          <w:szCs w:val="20"/>
        </w:rPr>
        <w:t xml:space="preserve"> (SMK)</w:t>
      </w:r>
      <w:r w:rsidR="000F3EEF" w:rsidRPr="00092403">
        <w:rPr>
          <w:rFonts w:ascii="Tahoma" w:hAnsi="Tahoma" w:cs="Tahoma"/>
          <w:sz w:val="20"/>
          <w:szCs w:val="20"/>
        </w:rPr>
        <w:t xml:space="preserve">, </w:t>
      </w:r>
      <w:r w:rsidR="00DA3845" w:rsidRPr="00092403">
        <w:rPr>
          <w:rFonts w:ascii="Tahoma" w:hAnsi="Tahoma" w:cs="Tahoma"/>
          <w:sz w:val="20"/>
          <w:szCs w:val="20"/>
        </w:rPr>
        <w:t>berdasarkan</w:t>
      </w:r>
      <w:r w:rsidR="000F3EEF" w:rsidRPr="00092403">
        <w:rPr>
          <w:rFonts w:ascii="Tahoma" w:hAnsi="Tahoma" w:cs="Tahoma"/>
          <w:sz w:val="20"/>
          <w:szCs w:val="20"/>
        </w:rPr>
        <w:t xml:space="preserve"> pada UU </w:t>
      </w:r>
      <w:proofErr w:type="spellStart"/>
      <w:r w:rsidR="000F3EEF" w:rsidRPr="00092403">
        <w:rPr>
          <w:rFonts w:ascii="Tahoma" w:hAnsi="Tahoma" w:cs="Tahoma"/>
          <w:sz w:val="20"/>
          <w:szCs w:val="20"/>
        </w:rPr>
        <w:t>Sisdiknas</w:t>
      </w:r>
      <w:proofErr w:type="spellEnd"/>
      <w:r w:rsidR="000F3EEF" w:rsidRPr="00092403">
        <w:rPr>
          <w:rFonts w:ascii="Tahoma" w:hAnsi="Tahoma" w:cs="Tahoma"/>
          <w:sz w:val="20"/>
          <w:szCs w:val="20"/>
        </w:rPr>
        <w:t xml:space="preserve"> No. 20 Tahun 2003 pada pasal 3 </w:t>
      </w:r>
      <w:r w:rsidR="000F3EEF" w:rsidRPr="00092403">
        <w:rPr>
          <w:rFonts w:ascii="Tahoma" w:hAnsi="Tahoma" w:cs="Tahoma"/>
          <w:sz w:val="20"/>
          <w:szCs w:val="20"/>
        </w:rPr>
        <w:t xml:space="preserve">menyatakan bahwa pendidikan kejuruan adalah pendidikan yang mempersiapkan peserta didik untuk dapat bekerja dalam bidang tertentu </w:t>
      </w:r>
      <w:r w:rsidR="00296214" w:rsidRPr="00092403">
        <w:rPr>
          <w:rFonts w:ascii="Tahoma" w:hAnsi="Tahoma" w:cs="Tahoma"/>
          <w:sz w:val="20"/>
          <w:szCs w:val="20"/>
        </w:rPr>
        <w:fldChar w:fldCharType="begin" w:fldLock="1"/>
      </w:r>
      <w:r w:rsidR="00A50C6E">
        <w:rPr>
          <w:rFonts w:ascii="Tahoma" w:hAnsi="Tahoma" w:cs="Tahoma"/>
          <w:sz w:val="20"/>
          <w:szCs w:val="20"/>
        </w:rPr>
        <w:instrText>ADDIN CSL_CITATION {"citationItems":[{"id":"ITEM-1","itemData":{"author":[{"dropping-particle":"","family":"Pemerintah Republik Indonesia","given":"","non-dropping-particle":"","parse-names":false,"suffix":""}],"id":"ITEM-1","issued":{"date-parts":[["2003"]]},"page":"1-38","title":"Undang-Undang Republik Indonesia No 20 Tahun 2003 Tentang Sistem Pendidikan Nasional","type":"article"},"uris":["http://www.mendeley.com/documents/?uuid=f272095a-cadb-4725-ba3b-972485095faf"]}],"mendeley":{"formattedCitation":"[1]","plainTextFormattedCitation":"[1]","previouslyFormattedCitation":"[1]"},"properties":{"noteIndex":0},"schema":"https://github.com/citation-style-language/schema/raw/master/csl-citation.json"}</w:instrText>
      </w:r>
      <w:r w:rsidR="00296214" w:rsidRPr="00092403">
        <w:rPr>
          <w:rFonts w:ascii="Tahoma" w:hAnsi="Tahoma" w:cs="Tahoma"/>
          <w:sz w:val="20"/>
          <w:szCs w:val="20"/>
        </w:rPr>
        <w:fldChar w:fldCharType="separate"/>
      </w:r>
      <w:r w:rsidR="00CE6936" w:rsidRPr="00CE6936">
        <w:rPr>
          <w:rFonts w:ascii="Tahoma" w:hAnsi="Tahoma" w:cs="Tahoma"/>
          <w:noProof/>
          <w:sz w:val="20"/>
          <w:szCs w:val="20"/>
        </w:rPr>
        <w:t>[1]</w:t>
      </w:r>
      <w:r w:rsidR="00296214" w:rsidRPr="00092403">
        <w:rPr>
          <w:rFonts w:ascii="Tahoma" w:hAnsi="Tahoma" w:cs="Tahoma"/>
          <w:sz w:val="20"/>
          <w:szCs w:val="20"/>
        </w:rPr>
        <w:fldChar w:fldCharType="end"/>
      </w:r>
      <w:r w:rsidR="00296214" w:rsidRPr="00092403">
        <w:rPr>
          <w:rFonts w:ascii="Tahoma" w:hAnsi="Tahoma" w:cs="Tahoma"/>
          <w:sz w:val="20"/>
          <w:szCs w:val="20"/>
        </w:rPr>
        <w:t xml:space="preserve">. </w:t>
      </w:r>
      <w:r w:rsidR="000F3EEF" w:rsidRPr="00092403">
        <w:rPr>
          <w:rFonts w:ascii="Tahoma" w:hAnsi="Tahoma" w:cs="Tahoma"/>
          <w:sz w:val="20"/>
          <w:szCs w:val="20"/>
        </w:rPr>
        <w:t xml:space="preserve">Peranan pembelajaran sangat penting bagi siswa SMK Tata </w:t>
      </w:r>
      <w:r w:rsidR="001F45D6" w:rsidRPr="00092403">
        <w:rPr>
          <w:rFonts w:ascii="Tahoma" w:hAnsi="Tahoma" w:cs="Tahoma"/>
          <w:sz w:val="20"/>
          <w:szCs w:val="20"/>
        </w:rPr>
        <w:t>B</w:t>
      </w:r>
      <w:r w:rsidR="000F3EEF" w:rsidRPr="00092403">
        <w:rPr>
          <w:rFonts w:ascii="Tahoma" w:hAnsi="Tahoma" w:cs="Tahoma"/>
          <w:sz w:val="20"/>
          <w:szCs w:val="20"/>
        </w:rPr>
        <w:t xml:space="preserve">oga karena melalui pembelajaran tersebut dapat memberikan kesempatan kepada </w:t>
      </w:r>
      <w:r w:rsidR="000F3EEF" w:rsidRPr="00092403">
        <w:rPr>
          <w:rFonts w:ascii="Tahoma" w:hAnsi="Tahoma" w:cs="Tahoma"/>
          <w:sz w:val="20"/>
          <w:szCs w:val="20"/>
        </w:rPr>
        <w:lastRenderedPageBreak/>
        <w:t>siswa untuk mengembangkan kompetensinya baik secara teori maupun praktik. Melalui pembelajaran para siswa juga dilatih untuk bersikap sportif, bertangg</w:t>
      </w:r>
      <w:r w:rsidR="00B632F2" w:rsidRPr="00092403">
        <w:rPr>
          <w:rFonts w:ascii="Tahoma" w:hAnsi="Tahoma" w:cs="Tahoma"/>
          <w:sz w:val="20"/>
          <w:szCs w:val="20"/>
        </w:rPr>
        <w:t>ung jawab, jujur dan lain-lain</w:t>
      </w:r>
      <w:r w:rsidR="00B632F2" w:rsidRPr="00092403">
        <w:rPr>
          <w:rFonts w:ascii="Tahoma" w:hAnsi="Tahoma" w:cs="Tahoma"/>
          <w:sz w:val="20"/>
          <w:szCs w:val="20"/>
          <w:lang w:val="en-ID"/>
        </w:rPr>
        <w:t xml:space="preserve"> </w:t>
      </w:r>
      <w:r w:rsidR="00296214" w:rsidRPr="00092403">
        <w:rPr>
          <w:rFonts w:ascii="Tahoma" w:hAnsi="Tahoma" w:cs="Tahoma"/>
          <w:sz w:val="20"/>
          <w:szCs w:val="20"/>
        </w:rPr>
        <w:fldChar w:fldCharType="begin" w:fldLock="1"/>
      </w:r>
      <w:r w:rsidR="00A50C6E">
        <w:rPr>
          <w:rFonts w:ascii="Tahoma" w:hAnsi="Tahoma" w:cs="Tahoma"/>
          <w:sz w:val="20"/>
          <w:szCs w:val="20"/>
        </w:rPr>
        <w:instrText>ADDIN CSL_CITATION {"citationItems":[{"id":"ITEM-1","itemData":{"DOI":"10.53869/jpas.v2i2.131","abstract":"In this study, the background is the difference in perceptions of students of SMK Negeri 10 Semarang in learning the subjects of Physical Education, Sports and Health (PJOK). So that it can be seen that the purpose of this study is to determine the perceptions of students, with the hope that it can be used as a reference in providing learning methods in the next academic year. The number of samples used was 112 students using the simple random sampling technique. The conclusion from this study was that the perceptions of students of SMK Negeri 10 Semarang had a positive perception of learning PJOK subjects that could be categorized as good with an average percentage of 83.7%. This can be used as a reference in providing future learning techniques to use the same method so that students can understand the material well and are motivated to follow PJOK subjects and students do not experience boredom in the process of teaching and learning activities.","author":[{"dropping-particle":"","family":"Komarudin","given":"","non-dropping-particle":"","parse-names":false,"suffix":""},{"dropping-particle":"","family":"Prabowo","given":"Mardianto","non-dropping-particle":"","parse-names":false,"suffix":""}],"container-title":"Majalah Ilmiah Olahraga (MAJORA)","id":"ITEM-1","issue":"2","issued":{"date-parts":[["2020"]]},"page":"56-66","title":"Persepsi Siswa Terhadap Pembelajaran Daring Mata Pelajaran Pendidikan Jasmani Olahraga dan Kesehatan Pada Masa Pandemi Covid-19","type":"article-journal","volume":"26"},"uris":["http://www.mendeley.com/documents/?uuid=9988fe80-a62e-4a74-8026-d768bd5504f2"]}],"mendeley":{"formattedCitation":"[2]","plainTextFormattedCitation":"[2]","previouslyFormattedCitation":"[2]"},"properties":{"noteIndex":0},"schema":"https://github.com/citation-style-language/schema/raw/master/csl-citation.json"}</w:instrText>
      </w:r>
      <w:r w:rsidR="00296214" w:rsidRPr="00092403">
        <w:rPr>
          <w:rFonts w:ascii="Tahoma" w:hAnsi="Tahoma" w:cs="Tahoma"/>
          <w:sz w:val="20"/>
          <w:szCs w:val="20"/>
        </w:rPr>
        <w:fldChar w:fldCharType="separate"/>
      </w:r>
      <w:r w:rsidR="00CE6936" w:rsidRPr="00CE6936">
        <w:rPr>
          <w:rFonts w:ascii="Tahoma" w:hAnsi="Tahoma" w:cs="Tahoma"/>
          <w:noProof/>
          <w:sz w:val="20"/>
          <w:szCs w:val="20"/>
        </w:rPr>
        <w:t>[2]</w:t>
      </w:r>
      <w:r w:rsidR="00296214" w:rsidRPr="00092403">
        <w:rPr>
          <w:rFonts w:ascii="Tahoma" w:hAnsi="Tahoma" w:cs="Tahoma"/>
          <w:sz w:val="20"/>
          <w:szCs w:val="20"/>
        </w:rPr>
        <w:fldChar w:fldCharType="end"/>
      </w:r>
      <w:r w:rsidR="00296214" w:rsidRPr="00092403">
        <w:rPr>
          <w:rFonts w:ascii="Tahoma" w:hAnsi="Tahoma" w:cs="Tahoma"/>
          <w:sz w:val="20"/>
          <w:szCs w:val="20"/>
        </w:rPr>
        <w:t xml:space="preserve">. </w:t>
      </w:r>
      <w:r w:rsidR="000F3EEF" w:rsidRPr="00092403">
        <w:rPr>
          <w:rFonts w:ascii="Tahoma" w:hAnsi="Tahoma" w:cs="Tahoma"/>
          <w:sz w:val="20"/>
          <w:szCs w:val="20"/>
        </w:rPr>
        <w:t xml:space="preserve">Pertengahan tahun 2019 terjadi peristiwa yaitu merebaknya virus Covid-19 yang menginfeksi hampir seluruh negara di dunia ini, sehingga secara resmi WHO menetapkan virus </w:t>
      </w:r>
      <w:r w:rsidR="00B632F2" w:rsidRPr="00092403">
        <w:rPr>
          <w:rFonts w:ascii="Tahoma" w:hAnsi="Tahoma" w:cs="Tahoma"/>
          <w:sz w:val="20"/>
          <w:szCs w:val="20"/>
        </w:rPr>
        <w:t xml:space="preserve">tersebut sebagai pandemi global </w:t>
      </w:r>
      <w:r w:rsidR="00BD0922" w:rsidRPr="00092403">
        <w:rPr>
          <w:rFonts w:ascii="Tahoma" w:hAnsi="Tahoma" w:cs="Tahoma"/>
          <w:sz w:val="20"/>
          <w:szCs w:val="20"/>
        </w:rPr>
        <w:fldChar w:fldCharType="begin" w:fldLock="1"/>
      </w:r>
      <w:r w:rsidR="00A50C6E">
        <w:rPr>
          <w:rFonts w:ascii="Tahoma" w:hAnsi="Tahoma" w:cs="Tahoma"/>
          <w:sz w:val="20"/>
          <w:szCs w:val="20"/>
        </w:rPr>
        <w:instrText>ADDIN CSL_CITATION {"citationItems":[{"id":"ITEM-1","itemData":{"DOI":"10.1080/02619768.2020.1823963","ISSN":"14695928","abstract":"The present study, using a sample of Physical Education Teacher Education (PETE) representatives from five Higher Education European institutions (England, Finland, Greece, Ireland, and Portugal) sought to investigate the proposed measures of change required for programme delivery during the academic year of 2020–21. Each team completed a SWOT (strengths, weaknesses, opportunities and threats) examination through inductive cross-analysis, using a deductive structure, following the dimensions of: PETE Programme; PETE Staff; PETE Students. The findings presented at a case level show how each PETE programme is seeking to manage an important tension between the experiential nature of Physical Education (PE) as a subject, in light of the institutional and external constraints towards online and blended approaches. Having identified the thematic variables for PETE at an overall programme, staff and student level, the SWOT analysis heightened PETE pedagogue understanding of the subject beyond ‘physical’ contact spaces, for meaningful third-level teacher education delivery.","author":[{"dropping-particle":"","family":"O’Brien","given":"Wesley","non-dropping-particle":"","parse-names":false,"suffix":""},{"dropping-particle":"","family":"Adamakis","given":"Manolis","non-dropping-particle":"","parse-names":false,"suffix":""},{"dropping-particle":"","family":"O’ Brien","given":"Niamh","non-dropping-particle":"","parse-names":false,"suffix":""},{"dropping-particle":"","family":"Onofre","given":"Marcos","non-dropping-particle":"","parse-names":false,"suffix":""},{"dropping-particle":"","family":"Martins","given":"João","non-dropping-particle":"","parse-names":false,"suffix":""},{"dropping-particle":"","family":"Dania","given":"Aspasia","non-dropping-particle":"","parse-names":false,"suffix":""},{"dropping-particle":"","family":"Makopoulou","given":"Kyriaki","non-dropping-particle":"","parse-names":false,"suffix":""},{"dropping-particle":"","family":"Herold","given":"Frank","non-dropping-particle":"","parse-names":false,"suffix":""},{"dropping-particle":"","family":"Ng","given":"Kwok","non-dropping-particle":"","parse-names":false,"suffix":""},{"dropping-particle":"","family":"Costa","given":"João","non-dropping-particle":"","parse-names":false,"suffix":""}],"container-title":"European Journal of Teacher Education","id":"ITEM-1","issue":"4","issued":{"date-parts":[["2020"]]},"page":"503-522","publisher":"Routledge","title":"Implications for European Physical Education Teacher Education during the COVID-19 pandemic: a cross-institutional SWOT analysis","type":"article-journal","volume":"43"},"uris":["http://www.mendeley.com/documents/?uuid=3acccc36-836e-48cd-a4a2-7a003cf04499"]}],"mendeley":{"formattedCitation":"[3]","plainTextFormattedCitation":"[3]","previouslyFormattedCitation":"[3]"},"properties":{"noteIndex":0},"schema":"https://github.com/citation-style-language/schema/raw/master/csl-citation.json"}</w:instrText>
      </w:r>
      <w:r w:rsidR="00BD0922" w:rsidRPr="00092403">
        <w:rPr>
          <w:rFonts w:ascii="Tahoma" w:hAnsi="Tahoma" w:cs="Tahoma"/>
          <w:sz w:val="20"/>
          <w:szCs w:val="20"/>
        </w:rPr>
        <w:fldChar w:fldCharType="separate"/>
      </w:r>
      <w:r w:rsidR="00CE6936" w:rsidRPr="00CE6936">
        <w:rPr>
          <w:rFonts w:ascii="Tahoma" w:hAnsi="Tahoma" w:cs="Tahoma"/>
          <w:noProof/>
          <w:sz w:val="20"/>
          <w:szCs w:val="20"/>
        </w:rPr>
        <w:t>[3]</w:t>
      </w:r>
      <w:r w:rsidR="00BD0922" w:rsidRPr="00092403">
        <w:rPr>
          <w:rFonts w:ascii="Tahoma" w:hAnsi="Tahoma" w:cs="Tahoma"/>
          <w:sz w:val="20"/>
          <w:szCs w:val="20"/>
        </w:rPr>
        <w:fldChar w:fldCharType="end"/>
      </w:r>
      <w:r w:rsidR="00BD0922" w:rsidRPr="00092403">
        <w:rPr>
          <w:rFonts w:ascii="Tahoma" w:hAnsi="Tahoma" w:cs="Tahoma"/>
          <w:sz w:val="20"/>
          <w:szCs w:val="20"/>
        </w:rPr>
        <w:t xml:space="preserve">. </w:t>
      </w:r>
      <w:r w:rsidR="00385DA0" w:rsidRPr="00092403">
        <w:rPr>
          <w:rFonts w:ascii="Tahoma" w:hAnsi="Tahoma" w:cs="Tahoma"/>
          <w:sz w:val="20"/>
          <w:szCs w:val="20"/>
        </w:rPr>
        <w:t>V</w:t>
      </w:r>
      <w:r w:rsidR="000F3EEF" w:rsidRPr="00092403">
        <w:rPr>
          <w:rFonts w:ascii="Tahoma" w:hAnsi="Tahoma" w:cs="Tahoma"/>
          <w:sz w:val="20"/>
          <w:szCs w:val="20"/>
        </w:rPr>
        <w:t xml:space="preserve">irus menyebar melalui </w:t>
      </w:r>
      <w:proofErr w:type="spellStart"/>
      <w:r w:rsidR="000F3EEF" w:rsidRPr="00092403">
        <w:rPr>
          <w:rFonts w:ascii="Tahoma" w:hAnsi="Tahoma" w:cs="Tahoma"/>
          <w:sz w:val="20"/>
          <w:szCs w:val="20"/>
        </w:rPr>
        <w:t>droplet</w:t>
      </w:r>
      <w:proofErr w:type="spellEnd"/>
      <w:r w:rsidR="000F3EEF" w:rsidRPr="00092403">
        <w:rPr>
          <w:rFonts w:ascii="Tahoma" w:hAnsi="Tahoma" w:cs="Tahoma"/>
          <w:sz w:val="20"/>
          <w:szCs w:val="20"/>
        </w:rPr>
        <w:t xml:space="preserve"> dan menempel pada inangnya selama kurang lebih 14 hari</w:t>
      </w:r>
      <w:r w:rsidR="00942656" w:rsidRPr="00092403">
        <w:rPr>
          <w:rFonts w:ascii="Tahoma" w:hAnsi="Tahoma" w:cs="Tahoma"/>
          <w:sz w:val="20"/>
          <w:szCs w:val="20"/>
        </w:rPr>
        <w:t>, s</w:t>
      </w:r>
      <w:r w:rsidR="000F3EEF" w:rsidRPr="00092403">
        <w:rPr>
          <w:rFonts w:ascii="Tahoma" w:hAnsi="Tahoma" w:cs="Tahoma"/>
          <w:sz w:val="20"/>
          <w:szCs w:val="20"/>
        </w:rPr>
        <w:t>ehingga apabila pencegahan tidak dilakukan secara maksimal maka virus tersebut menyebar secara cepat</w:t>
      </w:r>
      <w:r w:rsidR="00D16EFB" w:rsidRPr="00092403">
        <w:rPr>
          <w:rFonts w:ascii="Tahoma" w:hAnsi="Tahoma" w:cs="Tahoma"/>
          <w:sz w:val="20"/>
          <w:szCs w:val="20"/>
        </w:rPr>
        <w:t xml:space="preserve"> </w:t>
      </w:r>
      <w:r w:rsidR="00BD0922" w:rsidRPr="00092403">
        <w:rPr>
          <w:rFonts w:ascii="Tahoma" w:hAnsi="Tahoma" w:cs="Tahoma"/>
          <w:sz w:val="20"/>
          <w:szCs w:val="20"/>
        </w:rPr>
        <w:fldChar w:fldCharType="begin" w:fldLock="1"/>
      </w:r>
      <w:r w:rsidR="00A50C6E">
        <w:rPr>
          <w:rFonts w:ascii="Tahoma" w:hAnsi="Tahoma" w:cs="Tahoma"/>
          <w:sz w:val="20"/>
          <w:szCs w:val="20"/>
        </w:rPr>
        <w:instrText>ADDIN CSL_CITATION {"citationItems":[{"id":"ITEM-1","itemData":{"abstract":"This section briefly describes possible modes of transmission for SARS-CoV-2, including contact, droplet, airborne, fomite, fecaloral, bloodborne, mother-to-child, and animal-to-human transmission. Infection with SARS-CoV-2 primarily causes respiratory illness ranging from mild disease to severe disease and death, and some people infected with the virus never develop symptoms. Within Health Care facilities, WHO continues to recommend droplet and contact precautions when caring for COVID-19 patients and airborne precautions when and where aerosol generating procedures are performed","author":[{"dropping-particle":"","family":"Health","given":"W H O","non-dropping-particle":"","parse-names":false,"suffix":""},{"dropping-particle":"","family":"Programme","given":"Emergencies","non-dropping-particle":"","parse-names":false,"suffix":""},{"dropping-particle":"","family":"Panel","given":"Experts Advisory","non-dropping-particle":"","parse-names":false,"suffix":""},{"dropping-particle":"","family":"Preparedness","given":"I P C","non-dropping-particle":"","parse-names":false,"suffix":""},{"dropping-particle":"","family":"Guidance","given":"I P C","non-dropping-particle":"","parse-names":false,"suffix":""},{"dropping-particle":"","family":"Group","given":"Development","non-dropping-particle":"","parse-names":false,"suffix":""},{"dropping-particle":"","family":"Gdg","given":"I P C","non-dropping-particle":"","parse-names":false,"suffix":""},{"dropping-particle":"","family":"Preparedness","given":"Strategic","non-dropping-particle":"","parse-names":false,"suffix":""},{"dropping-particle":"","family":"Plan","given":"Response","non-dropping-particle":"","parse-names":false,"suffix":""}],"id":"ITEM-1","issued":{"date-parts":[["2020"]]},"page":"1-10","title":"Transmission of SARS-CoV-2 : implications for infection prevention precautions","type":"article-journal"},"uris":["http://www.mendeley.com/documents/?uuid=4fb6dbba-778e-4ffc-9700-2cb4e5ca0a94"]}],"mendeley":{"formattedCitation":"[4]","plainTextFormattedCitation":"[4]","previouslyFormattedCitation":"[4]"},"properties":{"noteIndex":0},"schema":"https://github.com/citation-style-language/schema/raw/master/csl-citation.json"}</w:instrText>
      </w:r>
      <w:r w:rsidR="00BD0922" w:rsidRPr="00092403">
        <w:rPr>
          <w:rFonts w:ascii="Tahoma" w:hAnsi="Tahoma" w:cs="Tahoma"/>
          <w:sz w:val="20"/>
          <w:szCs w:val="20"/>
        </w:rPr>
        <w:fldChar w:fldCharType="separate"/>
      </w:r>
      <w:r w:rsidR="00CE6936" w:rsidRPr="00CE6936">
        <w:rPr>
          <w:rFonts w:ascii="Tahoma" w:hAnsi="Tahoma" w:cs="Tahoma"/>
          <w:noProof/>
          <w:sz w:val="20"/>
          <w:szCs w:val="20"/>
        </w:rPr>
        <w:t>[4]</w:t>
      </w:r>
      <w:r w:rsidR="00BD0922" w:rsidRPr="00092403">
        <w:rPr>
          <w:rFonts w:ascii="Tahoma" w:hAnsi="Tahoma" w:cs="Tahoma"/>
          <w:sz w:val="20"/>
          <w:szCs w:val="20"/>
        </w:rPr>
        <w:fldChar w:fldCharType="end"/>
      </w:r>
      <w:r w:rsidR="00BD0922" w:rsidRPr="00092403">
        <w:rPr>
          <w:rFonts w:ascii="Tahoma" w:hAnsi="Tahoma" w:cs="Tahoma"/>
          <w:sz w:val="20"/>
          <w:szCs w:val="20"/>
        </w:rPr>
        <w:t>.</w:t>
      </w:r>
    </w:p>
    <w:p w14:paraId="5B748358" w14:textId="478FE6F2" w:rsidR="00266A47" w:rsidRPr="00092403" w:rsidRDefault="00A91C2E" w:rsidP="00092403">
      <w:pPr>
        <w:jc w:val="both"/>
        <w:rPr>
          <w:rFonts w:ascii="Tahoma" w:hAnsi="Tahoma" w:cs="Tahoma"/>
          <w:sz w:val="20"/>
          <w:szCs w:val="20"/>
        </w:rPr>
      </w:pPr>
      <w:r w:rsidRPr="00A91C2E">
        <w:rPr>
          <w:rFonts w:ascii="Tahoma" w:hAnsi="Tahoma" w:cs="Tahoma"/>
          <w:sz w:val="20"/>
          <w:szCs w:val="20"/>
        </w:rPr>
        <w:t>Penyebaran pandemi</w:t>
      </w:r>
      <w:r w:rsidRPr="00A91C2E">
        <w:rPr>
          <w:rFonts w:ascii="Tahoma" w:hAnsi="Tahoma" w:cs="Tahoma"/>
          <w:sz w:val="20"/>
          <w:szCs w:val="20"/>
          <w:lang w:val="en-US"/>
        </w:rPr>
        <w:t xml:space="preserve"> </w:t>
      </w:r>
      <w:r w:rsidRPr="00A91C2E">
        <w:rPr>
          <w:rFonts w:ascii="Tahoma" w:hAnsi="Tahoma" w:cs="Tahoma"/>
          <w:sz w:val="20"/>
          <w:szCs w:val="20"/>
        </w:rPr>
        <w:t>berpengaruh pada proses belajar mengajar,</w:t>
      </w:r>
      <w:r w:rsidRPr="00A91C2E">
        <w:rPr>
          <w:rFonts w:ascii="Tahoma" w:hAnsi="Tahoma" w:cs="Tahoma"/>
          <w:sz w:val="20"/>
          <w:szCs w:val="20"/>
          <w:lang w:val="en-US"/>
        </w:rPr>
        <w:t xml:space="preserve"> </w:t>
      </w:r>
      <w:r w:rsidRPr="00A91C2E">
        <w:rPr>
          <w:rFonts w:ascii="Tahoma" w:hAnsi="Tahoma" w:cs="Tahoma"/>
          <w:sz w:val="20"/>
          <w:szCs w:val="20"/>
        </w:rPr>
        <w:t>pembelajaran terpaksa harus dilakukan penyesuaian dengan kondisi yang terjadi</w:t>
      </w:r>
      <w:r w:rsidRPr="00A91C2E">
        <w:rPr>
          <w:rFonts w:ascii="Arial" w:hAnsi="Arial" w:cs="Arial"/>
          <w:sz w:val="20"/>
          <w:szCs w:val="20"/>
        </w:rPr>
        <w:t xml:space="preserve"> </w:t>
      </w:r>
      <w:r w:rsidR="00BD0922" w:rsidRPr="00092403">
        <w:rPr>
          <w:rFonts w:ascii="Tahoma" w:hAnsi="Tahoma" w:cs="Tahoma"/>
          <w:sz w:val="20"/>
          <w:szCs w:val="20"/>
        </w:rPr>
        <w:fldChar w:fldCharType="begin" w:fldLock="1"/>
      </w:r>
      <w:r w:rsidR="00A50C6E">
        <w:rPr>
          <w:rFonts w:ascii="Tahoma" w:hAnsi="Tahoma" w:cs="Tahoma"/>
          <w:sz w:val="20"/>
          <w:szCs w:val="20"/>
        </w:rPr>
        <w:instrText>ADDIN CSL_CITATION {"citationItems":[{"id":"ITEM-1","itemData":{"DOI":"10.31294/w.v13i1.9759","ISSN":"2086-6151","abstract":"Abstract - The global spread of COVID-19 pandemic causes class suspensions resulting in the needs of online learning . Online learning becomes a new challenge for the students and teachers in this pandemic situation. The present research is aimed to investigate the challenges and problems faced by the students during online learning in this covid pandemic situation. The respondents of this research were 54 students in Senior High School. The results showed that the students faced some difficulties in learning online such as poor internet connection, lack of motivation, easily getting distracted and more stressful due to the teachers’ amount of tasks. It is hoped that the teacher can deliver interesting methods and techniques in teaching online to foster students’ motivation and performance in this pandemic situation.Keywords: covid-19, online learning, Students’ perception.Abstrak - Penyebaran global pandemi COVID-19 menyebabkan penangguhan kelas yang mengakibatkan kebutuhan pembelajaran online. Pembelajaran online menjadi tantangan baru bagi siswa dan guru dalam situasi pandemi ini. Penelitian ini bertujuan untuk mengetahui tantangan dan permasalahan yang dihadapi siswa selama pembelajaran online dalam situasi pandemi covid. Responden penelitian ini adalah 54 siswa Sekolah Menengah Atas. Hasil penelitian menunjukkan bahwa siswa menghadapi beberapa kesulitan dalam belajar online seperti koneksi internet yang buruk, motivasi yang berkurang, sulit berkonsentrasi selama pembelajaran online dan menjadi lebih stres karena banyaknya tugas yang diberikan guru. Diharapkan guru dapat menyampaikan metode dan teknik yang menarik dalam pengajaran online untuk menumbuhkan motivasi dan kinerja siswa dalam situasi pandemi ini.Kata kunci: covid-19, pembelajaran online, persepsi siswa.","author":[{"dropping-particle":"","family":"Hermanto","given":"Yustinus Budi","non-dropping-particle":"","parse-names":false,"suffix":""},{"dropping-particle":"","family":"Srimulyani","given":"Veronika Agustini","non-dropping-particle":"","parse-names":false,"suffix":""}],"container-title":"Jurnal Pendidikan dan Pengajaran","id":"ITEM-1","issue":"1","issued":{"date-parts":[["2021"]]},"page":"46-57","title":"The Challenges of Online Learning During the Covid-19 Pandemic","type":"article-journal","volume":"54"},"uris":["http://www.mendeley.com/documents/?uuid=09e4db1b-003a-43ea-b6a9-56a9765ce459"]}],"mendeley":{"formattedCitation":"[5]","plainTextFormattedCitation":"[5]","previouslyFormattedCitation":"[5]"},"properties":{"noteIndex":0},"schema":"https://github.com/citation-style-language/schema/raw/master/csl-citation.json"}</w:instrText>
      </w:r>
      <w:r w:rsidR="00BD0922" w:rsidRPr="00092403">
        <w:rPr>
          <w:rFonts w:ascii="Tahoma" w:hAnsi="Tahoma" w:cs="Tahoma"/>
          <w:sz w:val="20"/>
          <w:szCs w:val="20"/>
        </w:rPr>
        <w:fldChar w:fldCharType="separate"/>
      </w:r>
      <w:r w:rsidR="00CE6936" w:rsidRPr="00CE6936">
        <w:rPr>
          <w:rFonts w:ascii="Tahoma" w:hAnsi="Tahoma" w:cs="Tahoma"/>
          <w:noProof/>
          <w:sz w:val="20"/>
          <w:szCs w:val="20"/>
        </w:rPr>
        <w:t>[5]</w:t>
      </w:r>
      <w:r w:rsidR="00BD0922" w:rsidRPr="00092403">
        <w:rPr>
          <w:rFonts w:ascii="Tahoma" w:hAnsi="Tahoma" w:cs="Tahoma"/>
          <w:sz w:val="20"/>
          <w:szCs w:val="20"/>
        </w:rPr>
        <w:fldChar w:fldCharType="end"/>
      </w:r>
      <w:r w:rsidR="00BD0922" w:rsidRPr="00092403">
        <w:rPr>
          <w:rFonts w:ascii="Tahoma" w:hAnsi="Tahoma" w:cs="Tahoma"/>
          <w:sz w:val="20"/>
          <w:szCs w:val="20"/>
        </w:rPr>
        <w:t xml:space="preserve">. </w:t>
      </w:r>
      <w:r w:rsidR="00FF265A" w:rsidRPr="00092403">
        <w:rPr>
          <w:rFonts w:ascii="Tahoma" w:hAnsi="Tahoma" w:cs="Tahoma"/>
          <w:sz w:val="20"/>
          <w:szCs w:val="20"/>
        </w:rPr>
        <w:t>Dalam hal ini p</w:t>
      </w:r>
      <w:r w:rsidR="000F3EEF" w:rsidRPr="00092403">
        <w:rPr>
          <w:rFonts w:ascii="Tahoma" w:hAnsi="Tahoma" w:cs="Tahoma"/>
          <w:sz w:val="20"/>
          <w:szCs w:val="20"/>
        </w:rPr>
        <w:t xml:space="preserve">emerintah </w:t>
      </w:r>
      <w:r w:rsidR="00406A84" w:rsidRPr="00092403">
        <w:rPr>
          <w:rFonts w:ascii="Tahoma" w:hAnsi="Tahoma" w:cs="Tahoma"/>
          <w:sz w:val="20"/>
          <w:szCs w:val="20"/>
        </w:rPr>
        <w:t>mempercepat penanganan</w:t>
      </w:r>
      <w:r w:rsidR="000F3EEF" w:rsidRPr="00092403">
        <w:rPr>
          <w:rFonts w:ascii="Tahoma" w:hAnsi="Tahoma" w:cs="Tahoma"/>
          <w:sz w:val="20"/>
          <w:szCs w:val="20"/>
        </w:rPr>
        <w:t xml:space="preserve"> keadaan tersebut dan menerbitkan ketentuan</w:t>
      </w:r>
      <w:r w:rsidR="00E36EA5" w:rsidRPr="00092403">
        <w:rPr>
          <w:rFonts w:ascii="Tahoma" w:hAnsi="Tahoma" w:cs="Tahoma"/>
          <w:sz w:val="20"/>
          <w:szCs w:val="20"/>
        </w:rPr>
        <w:t xml:space="preserve"> </w:t>
      </w:r>
      <w:proofErr w:type="spellStart"/>
      <w:r w:rsidR="00E36EA5" w:rsidRPr="00092403">
        <w:rPr>
          <w:rFonts w:ascii="Tahoma" w:hAnsi="Tahoma" w:cs="Tahoma"/>
          <w:i/>
          <w:iCs/>
          <w:sz w:val="20"/>
          <w:szCs w:val="20"/>
        </w:rPr>
        <w:t>new</w:t>
      </w:r>
      <w:proofErr w:type="spellEnd"/>
      <w:r w:rsidR="00E36EA5" w:rsidRPr="00092403">
        <w:rPr>
          <w:rFonts w:ascii="Tahoma" w:hAnsi="Tahoma" w:cs="Tahoma"/>
          <w:i/>
          <w:iCs/>
          <w:sz w:val="20"/>
          <w:szCs w:val="20"/>
        </w:rPr>
        <w:t xml:space="preserve"> normal</w:t>
      </w:r>
      <w:r w:rsidR="00406A84" w:rsidRPr="00092403">
        <w:rPr>
          <w:rFonts w:ascii="Tahoma" w:hAnsi="Tahoma" w:cs="Tahoma"/>
          <w:sz w:val="20"/>
          <w:szCs w:val="20"/>
        </w:rPr>
        <w:t xml:space="preserve"> </w:t>
      </w:r>
      <w:r w:rsidR="00FF265A" w:rsidRPr="00092403">
        <w:rPr>
          <w:rFonts w:ascii="Tahoma" w:hAnsi="Tahoma" w:cs="Tahoma"/>
          <w:sz w:val="20"/>
          <w:szCs w:val="20"/>
        </w:rPr>
        <w:t xml:space="preserve"> </w:t>
      </w:r>
      <w:proofErr w:type="spellStart"/>
      <w:r w:rsidR="000F3EEF" w:rsidRPr="00092403">
        <w:rPr>
          <w:rFonts w:ascii="Tahoma" w:hAnsi="Tahoma" w:cs="Tahoma"/>
          <w:sz w:val="20"/>
          <w:szCs w:val="20"/>
        </w:rPr>
        <w:t>dimana</w:t>
      </w:r>
      <w:proofErr w:type="spellEnd"/>
      <w:r w:rsidR="000F3EEF" w:rsidRPr="00092403">
        <w:rPr>
          <w:rFonts w:ascii="Tahoma" w:hAnsi="Tahoma" w:cs="Tahoma"/>
          <w:sz w:val="20"/>
          <w:szCs w:val="20"/>
        </w:rPr>
        <w:t xml:space="preserve"> semua kegiatan dapat berjalan seperti biasa akan tetapi harus tetap mematuhi protokol kesehatan,</w:t>
      </w:r>
      <w:r w:rsidR="005A51F6" w:rsidRPr="00092403">
        <w:rPr>
          <w:rFonts w:ascii="Tahoma" w:hAnsi="Tahoma" w:cs="Tahoma"/>
          <w:sz w:val="20"/>
          <w:szCs w:val="20"/>
        </w:rPr>
        <w:t xml:space="preserve"> dengan kebijakan jarak sosial dan fisik yang diterapkan dalam hal ini</w:t>
      </w:r>
      <w:r w:rsidR="000F3EEF" w:rsidRPr="00092403">
        <w:rPr>
          <w:rFonts w:ascii="Tahoma" w:hAnsi="Tahoma" w:cs="Tahoma"/>
          <w:sz w:val="20"/>
          <w:szCs w:val="20"/>
        </w:rPr>
        <w:t xml:space="preserve"> pembelajaran terbagi menjadi dua yaitu pembelajaran tatap muka secara daring dan luring</w:t>
      </w:r>
      <w:r w:rsidR="00155194" w:rsidRPr="00092403">
        <w:rPr>
          <w:rFonts w:ascii="Tahoma" w:hAnsi="Tahoma" w:cs="Tahoma"/>
          <w:sz w:val="20"/>
          <w:szCs w:val="20"/>
        </w:rPr>
        <w:t xml:space="preserve"> </w:t>
      </w:r>
      <w:r w:rsidR="00BD0922" w:rsidRPr="00092403">
        <w:rPr>
          <w:rFonts w:ascii="Tahoma" w:hAnsi="Tahoma" w:cs="Tahoma"/>
          <w:sz w:val="20"/>
          <w:szCs w:val="20"/>
        </w:rPr>
        <w:fldChar w:fldCharType="begin" w:fldLock="1"/>
      </w:r>
      <w:r w:rsidR="00A50C6E">
        <w:rPr>
          <w:rFonts w:ascii="Tahoma" w:hAnsi="Tahoma" w:cs="Tahoma"/>
          <w:sz w:val="20"/>
          <w:szCs w:val="20"/>
        </w:rPr>
        <w:instrText>ADDIN CSL_CITATION {"citationItems":[{"id":"ITEM-1","itemData":{"DOI":"10.46627/silet.v1i2.41","abstract":"Social distancing and physical distancing policies have been implemented in many countries for some time in the face of a COVID-19 pandemic. The new policy that has been adopted by many countries is \"New Normal\". New Normal is a scenario to accelerate the handling of COVID-19 in health and socio-economic aspects. One of them is the Government of Indonesia has announced plans to implement new normal scenarios by considering epidemiological studies and regional readiness. With the implementation of New Normal, education will be run again according to the health protocol. New Normal policies in education must also be in line with instructions issued by The United Nations Agency for Child Welfare (UNICEF). UNICEF has issued guidelines for countries that want to reopen teaching and learning activities in schools. The guide consists of three stages, namely before opening, entering the opening process, and when opening has been carried out. Research on the planning, preparation, implementation, and evaluation of New Normal in the field of learning and teaching needs the attention of all parties, including academics. The results of research and publications on the impact of New Normal in the field of learning and teaching are believed to be beneficial in the field of education.","author":[{"dropping-particle":"","family":"Praharani","given":"B K","non-dropping-particle":"","parse-names":false,"suffix":""},{"dropping-particle":"","family":"Cheng","given":"T-H","non-dropping-particle":"","parse-names":false,"suffix":""}],"container-title":"Studies in Learning and Teaching","id":"ITEM-1","issue":"2","issued":{"date-parts":[["2020"]]},"page":"63-65","title":"“New Normal” in Learning and Teaching","type":"article-journal","volume":"1"},"uris":["http://www.mendeley.com/documents/?uuid=2bafd3d6-2807-405c-94f2-0cce4fa0d0d5"]}],"mendeley":{"formattedCitation":"[6]","plainTextFormattedCitation":"[6]","previouslyFormattedCitation":"[6]"},"properties":{"noteIndex":0},"schema":"https://github.com/citation-style-language/schema/raw/master/csl-citation.json"}</w:instrText>
      </w:r>
      <w:r w:rsidR="00BD0922" w:rsidRPr="00092403">
        <w:rPr>
          <w:rFonts w:ascii="Tahoma" w:hAnsi="Tahoma" w:cs="Tahoma"/>
          <w:sz w:val="20"/>
          <w:szCs w:val="20"/>
        </w:rPr>
        <w:fldChar w:fldCharType="separate"/>
      </w:r>
      <w:r w:rsidR="00CE6936" w:rsidRPr="00CE6936">
        <w:rPr>
          <w:rFonts w:ascii="Tahoma" w:hAnsi="Tahoma" w:cs="Tahoma"/>
          <w:noProof/>
          <w:sz w:val="20"/>
          <w:szCs w:val="20"/>
        </w:rPr>
        <w:t>[6]</w:t>
      </w:r>
      <w:r w:rsidR="00BD0922" w:rsidRPr="00092403">
        <w:rPr>
          <w:rFonts w:ascii="Tahoma" w:hAnsi="Tahoma" w:cs="Tahoma"/>
          <w:sz w:val="20"/>
          <w:szCs w:val="20"/>
        </w:rPr>
        <w:fldChar w:fldCharType="end"/>
      </w:r>
      <w:r w:rsidR="00BD0922" w:rsidRPr="00092403">
        <w:rPr>
          <w:rFonts w:ascii="Tahoma" w:hAnsi="Tahoma" w:cs="Tahoma"/>
          <w:sz w:val="20"/>
          <w:szCs w:val="20"/>
        </w:rPr>
        <w:t xml:space="preserve">. </w:t>
      </w:r>
      <w:r w:rsidR="000F3EEF" w:rsidRPr="00092403">
        <w:rPr>
          <w:rFonts w:ascii="Tahoma" w:hAnsi="Tahoma" w:cs="Tahoma"/>
          <w:sz w:val="20"/>
          <w:szCs w:val="20"/>
        </w:rPr>
        <w:t xml:space="preserve">Ketetapan </w:t>
      </w:r>
      <w:r w:rsidR="00E36EA5" w:rsidRPr="00092403">
        <w:rPr>
          <w:rFonts w:ascii="Tahoma" w:hAnsi="Tahoma" w:cs="Tahoma"/>
          <w:sz w:val="20"/>
          <w:szCs w:val="20"/>
        </w:rPr>
        <w:t xml:space="preserve">era </w:t>
      </w:r>
      <w:proofErr w:type="spellStart"/>
      <w:r w:rsidR="00E36EA5" w:rsidRPr="00092403">
        <w:rPr>
          <w:rFonts w:ascii="Tahoma" w:hAnsi="Tahoma" w:cs="Tahoma"/>
          <w:i/>
          <w:iCs/>
          <w:sz w:val="20"/>
          <w:szCs w:val="20"/>
        </w:rPr>
        <w:t>new</w:t>
      </w:r>
      <w:proofErr w:type="spellEnd"/>
      <w:r w:rsidR="00E36EA5" w:rsidRPr="00092403">
        <w:rPr>
          <w:rFonts w:ascii="Tahoma" w:hAnsi="Tahoma" w:cs="Tahoma"/>
          <w:i/>
          <w:iCs/>
          <w:sz w:val="20"/>
          <w:szCs w:val="20"/>
        </w:rPr>
        <w:t xml:space="preserve"> normal </w:t>
      </w:r>
      <w:r w:rsidR="000F3EEF" w:rsidRPr="00092403">
        <w:rPr>
          <w:rFonts w:ascii="Tahoma" w:hAnsi="Tahoma" w:cs="Tahoma"/>
          <w:sz w:val="20"/>
          <w:szCs w:val="20"/>
        </w:rPr>
        <w:t>tersebut diharapkan membuat pembelajaran dapat berjalan kem</w:t>
      </w:r>
      <w:r w:rsidR="00404ADB" w:rsidRPr="00092403">
        <w:rPr>
          <w:rFonts w:ascii="Tahoma" w:hAnsi="Tahoma" w:cs="Tahoma"/>
          <w:sz w:val="20"/>
          <w:szCs w:val="20"/>
        </w:rPr>
        <w:t>bali secara efektif</w:t>
      </w:r>
      <w:r w:rsidR="007A0C45" w:rsidRPr="00092403">
        <w:rPr>
          <w:rFonts w:ascii="Tahoma" w:hAnsi="Tahoma" w:cs="Tahoma"/>
          <w:sz w:val="20"/>
          <w:szCs w:val="20"/>
        </w:rPr>
        <w:t xml:space="preserve"> </w:t>
      </w:r>
      <w:r w:rsidR="00BD0922" w:rsidRPr="00092403">
        <w:rPr>
          <w:rFonts w:ascii="Tahoma" w:hAnsi="Tahoma" w:cs="Tahoma"/>
          <w:sz w:val="20"/>
          <w:szCs w:val="20"/>
        </w:rPr>
        <w:fldChar w:fldCharType="begin" w:fldLock="1"/>
      </w:r>
      <w:r w:rsidR="00A50C6E">
        <w:rPr>
          <w:rFonts w:ascii="Tahoma" w:hAnsi="Tahoma" w:cs="Tahoma"/>
          <w:sz w:val="20"/>
          <w:szCs w:val="20"/>
        </w:rPr>
        <w:instrText>ADDIN CSL_CITATION {"citationItems":[{"id":"ITEM-1","itemData":{"DOI":"10.46627/silet.v1i2.41","abstract":"Social distancing and physical distancing policies have been implemented in many countries for some time in the face of a COVID-19 pandemic. The new policy that has been adopted by many countries is \"New Normal\". New Normal is a scenario to accelerate the handling of COVID-19 in health and socio-economic aspects. One of them is the Government of Indonesia has announced plans to implement new normal scenarios by considering epidemiological studies and regional readiness. With the implementation of New Normal, education will be run again according to the health protocol. New Normal policies in education must also be in line with instructions issued by The United Nations Agency for Child Welfare (UNICEF). UNICEF has issued guidelines for countries that want to reopen teaching and learning activities in schools. The guide consists of three stages, namely before opening, entering the opening process, and when opening has been carried out. Research on the planning, preparation, implementation, and evaluation of New Normal in the field of learning and teaching needs the attention of all parties, including academics. The results of research and publications on the impact of New Normal in the field of learning and teaching are believed to be beneficial in the field of education.","author":[{"dropping-particle":"","family":"Praharani","given":"B K","non-dropping-particle":"","parse-names":false,"suffix":""},{"dropping-particle":"","family":"Cheng","given":"T-H","non-dropping-particle":"","parse-names":false,"suffix":""}],"container-title":"Studies in Learning and Teaching","id":"ITEM-1","issue":"2","issued":{"date-parts":[["2020"]]},"page":"63-65","title":"“New Normal” in Learning and Teaching","type":"article-journal","volume":"1"},"uris":["http://www.mendeley.com/documents/?uuid=2bafd3d6-2807-405c-94f2-0cce4fa0d0d5"]}],"mendeley":{"formattedCitation":"[6]","plainTextFormattedCitation":"[6]","previouslyFormattedCitation":"[6]"},"properties":{"noteIndex":0},"schema":"https://github.com/citation-style-language/schema/raw/master/csl-citation.json"}</w:instrText>
      </w:r>
      <w:r w:rsidR="00BD0922" w:rsidRPr="00092403">
        <w:rPr>
          <w:rFonts w:ascii="Tahoma" w:hAnsi="Tahoma" w:cs="Tahoma"/>
          <w:sz w:val="20"/>
          <w:szCs w:val="20"/>
        </w:rPr>
        <w:fldChar w:fldCharType="separate"/>
      </w:r>
      <w:r w:rsidR="00CE6936" w:rsidRPr="00CE6936">
        <w:rPr>
          <w:rFonts w:ascii="Tahoma" w:hAnsi="Tahoma" w:cs="Tahoma"/>
          <w:noProof/>
          <w:sz w:val="20"/>
          <w:szCs w:val="20"/>
        </w:rPr>
        <w:t>[6]</w:t>
      </w:r>
      <w:r w:rsidR="00BD0922" w:rsidRPr="00092403">
        <w:rPr>
          <w:rFonts w:ascii="Tahoma" w:hAnsi="Tahoma" w:cs="Tahoma"/>
          <w:sz w:val="20"/>
          <w:szCs w:val="20"/>
        </w:rPr>
        <w:fldChar w:fldCharType="end"/>
      </w:r>
      <w:r w:rsidR="00404ADB" w:rsidRPr="00092403">
        <w:rPr>
          <w:rFonts w:ascii="Tahoma" w:hAnsi="Tahoma" w:cs="Tahoma"/>
          <w:sz w:val="20"/>
          <w:szCs w:val="20"/>
          <w:lang w:val="en-ID"/>
        </w:rPr>
        <w:t xml:space="preserve">. </w:t>
      </w:r>
      <w:r w:rsidRPr="00A91C2E">
        <w:rPr>
          <w:rFonts w:ascii="Tahoma" w:hAnsi="Tahoma" w:cs="Tahoma"/>
          <w:sz w:val="20"/>
          <w:szCs w:val="20"/>
          <w:lang w:val="en-US"/>
        </w:rPr>
        <w:t>P</w:t>
      </w:r>
      <w:proofErr w:type="spellStart"/>
      <w:r w:rsidRPr="00A91C2E">
        <w:rPr>
          <w:rFonts w:ascii="Tahoma" w:hAnsi="Tahoma" w:cs="Tahoma"/>
          <w:sz w:val="20"/>
          <w:szCs w:val="20"/>
        </w:rPr>
        <w:t>embelajaran</w:t>
      </w:r>
      <w:proofErr w:type="spellEnd"/>
      <w:r w:rsidRPr="00A91C2E">
        <w:rPr>
          <w:rFonts w:ascii="Tahoma" w:hAnsi="Tahoma" w:cs="Tahoma"/>
          <w:sz w:val="20"/>
          <w:szCs w:val="20"/>
        </w:rPr>
        <w:t xml:space="preserve"> yang dilakukan secara daring diselingi luring memberikan suasana tidak monoton dan mampu mengisi kekosongan yang tidak terpenuhi dalam pembelajaran daring, sehingga tingkat </w:t>
      </w:r>
      <w:proofErr w:type="spellStart"/>
      <w:r w:rsidRPr="00A91C2E">
        <w:rPr>
          <w:rFonts w:ascii="Tahoma" w:hAnsi="Tahoma" w:cs="Tahoma"/>
          <w:sz w:val="20"/>
          <w:szCs w:val="20"/>
        </w:rPr>
        <w:t>stress</w:t>
      </w:r>
      <w:proofErr w:type="spellEnd"/>
      <w:r w:rsidRPr="00A91C2E">
        <w:rPr>
          <w:rFonts w:ascii="Tahoma" w:hAnsi="Tahoma" w:cs="Tahoma"/>
          <w:sz w:val="20"/>
          <w:szCs w:val="20"/>
        </w:rPr>
        <w:t xml:space="preserve"> siswa berkurang dan dapat membuat siswa mudah dalam menerima pembelajaran</w:t>
      </w:r>
      <w:r w:rsidRPr="00A91C2E">
        <w:rPr>
          <w:rFonts w:ascii="Arial" w:hAnsi="Arial" w:cs="Arial"/>
          <w:sz w:val="20"/>
          <w:szCs w:val="20"/>
          <w:lang w:val="en-ID"/>
        </w:rPr>
        <w:t xml:space="preserve"> </w:t>
      </w:r>
      <w:r w:rsidR="00BD0922" w:rsidRPr="00092403">
        <w:rPr>
          <w:rFonts w:ascii="Tahoma" w:hAnsi="Tahoma" w:cs="Tahoma"/>
          <w:sz w:val="20"/>
          <w:szCs w:val="20"/>
          <w:lang w:val="en-ID"/>
        </w:rPr>
        <w:fldChar w:fldCharType="begin" w:fldLock="1"/>
      </w:r>
      <w:r w:rsidR="00A50C6E">
        <w:rPr>
          <w:rFonts w:ascii="Tahoma" w:hAnsi="Tahoma" w:cs="Tahoma"/>
          <w:sz w:val="20"/>
          <w:szCs w:val="20"/>
          <w:lang w:val="en-ID"/>
        </w:rPr>
        <w:instrText>ADDIN CSL_CITATION {"citationItems":[{"id":"ITEM-1","itemData":{"DOI":"10.4018/IJICTE.2021010104","ISBN":"2021010104","ISSN":"15501337","abstract":"The transformation in the distance education system has led to the emergence of blended learning approaches that have necessitated effective support to facilitate students learning. This web survey aimed at determining the kinds of support available and accessible to distance education students of the University of Ghana. Data collected from 103 Levels 300 and 400 students and findings from the survey indicated that physical and technological support services were frequently used among the respondents, whereas residential and e-library resources were the least subscribed support services among the students. In terms of social support services, interaction with tutors and interaction with fellow students came up as the main support services available to students while counselling services were absent for these students. It was recommended that the support services that were inadequate, least used, and absent should be provided to enable students to complete their programmes of study successfully.","author":[{"dropping-particle":"","family":"Amponsah","given":"Samuel","non-dropping-particle":"","parse-names":false,"suffix":""},{"dropping-particle":"","family":"Ussher","given":"Yvette","non-dropping-particle":"","parse-names":false,"suffix":""},{"dropping-particle":"","family":"Benjamin","given":"Kwensi Amoak","non-dropping-particle":"","parse-names":false,"suffix":""}],"container-title":"International Journal of Information and Communication Technology Education","id":"ITEM-1","issue":"1","issued":{"date-parts":[["2021"]]},"page":"57-71","title":"Availability and access to support services in a blended learning environment","type":"article-journal","volume":"17"},"uris":["http://www.mendeley.com/documents/?uuid=2434155c-2fe2-4b6c-8130-aac06d5809fb"]}],"mendeley":{"formattedCitation":"[7]","plainTextFormattedCitation":"[7]","previouslyFormattedCitation":"[7]"},"properties":{"noteIndex":0},"schema":"https://github.com/citation-style-language/schema/raw/master/csl-citation.json"}</w:instrText>
      </w:r>
      <w:r w:rsidR="00BD0922" w:rsidRPr="00092403">
        <w:rPr>
          <w:rFonts w:ascii="Tahoma" w:hAnsi="Tahoma" w:cs="Tahoma"/>
          <w:sz w:val="20"/>
          <w:szCs w:val="20"/>
          <w:lang w:val="en-ID"/>
        </w:rPr>
        <w:fldChar w:fldCharType="separate"/>
      </w:r>
      <w:r w:rsidR="00CE6936" w:rsidRPr="00CE6936">
        <w:rPr>
          <w:rFonts w:ascii="Tahoma" w:hAnsi="Tahoma" w:cs="Tahoma"/>
          <w:noProof/>
          <w:sz w:val="20"/>
          <w:szCs w:val="20"/>
          <w:lang w:val="en-ID"/>
        </w:rPr>
        <w:t>[7]</w:t>
      </w:r>
      <w:r w:rsidR="00BD0922" w:rsidRPr="00092403">
        <w:rPr>
          <w:rFonts w:ascii="Tahoma" w:hAnsi="Tahoma" w:cs="Tahoma"/>
          <w:sz w:val="20"/>
          <w:szCs w:val="20"/>
          <w:lang w:val="en-ID"/>
        </w:rPr>
        <w:fldChar w:fldCharType="end"/>
      </w:r>
      <w:r w:rsidR="00BD0922" w:rsidRPr="00092403">
        <w:rPr>
          <w:rFonts w:ascii="Tahoma" w:hAnsi="Tahoma" w:cs="Tahoma"/>
          <w:sz w:val="20"/>
          <w:szCs w:val="20"/>
        </w:rPr>
        <w:t xml:space="preserve">. </w:t>
      </w:r>
    </w:p>
    <w:p w14:paraId="7CDEEBDA" w14:textId="716B34BD" w:rsidR="00F7707B" w:rsidRPr="00092403" w:rsidRDefault="00266A47" w:rsidP="00A91C2E">
      <w:pPr>
        <w:ind w:firstLine="720"/>
        <w:jc w:val="both"/>
        <w:rPr>
          <w:rFonts w:ascii="Tahoma" w:hAnsi="Tahoma" w:cs="Tahoma"/>
          <w:sz w:val="20"/>
          <w:szCs w:val="20"/>
        </w:rPr>
      </w:pPr>
      <w:r w:rsidRPr="00092403">
        <w:rPr>
          <w:rFonts w:ascii="Tahoma" w:hAnsi="Tahoma" w:cs="Tahoma"/>
          <w:sz w:val="20"/>
          <w:szCs w:val="20"/>
        </w:rPr>
        <w:t xml:space="preserve">Pembelajaran </w:t>
      </w:r>
      <w:r w:rsidR="0010124D" w:rsidRPr="00092403">
        <w:rPr>
          <w:rFonts w:ascii="Tahoma" w:hAnsi="Tahoma" w:cs="Tahoma"/>
          <w:sz w:val="20"/>
          <w:szCs w:val="20"/>
        </w:rPr>
        <w:t>d</w:t>
      </w:r>
      <w:r w:rsidRPr="00092403">
        <w:rPr>
          <w:rFonts w:ascii="Tahoma" w:hAnsi="Tahoma" w:cs="Tahoma"/>
          <w:sz w:val="20"/>
          <w:szCs w:val="20"/>
        </w:rPr>
        <w:t xml:space="preserve">aring </w:t>
      </w:r>
      <w:r w:rsidR="00F162E0" w:rsidRPr="00092403">
        <w:rPr>
          <w:rFonts w:ascii="Tahoma" w:hAnsi="Tahoma" w:cs="Tahoma"/>
          <w:sz w:val="20"/>
          <w:szCs w:val="20"/>
        </w:rPr>
        <w:t xml:space="preserve">ialah pembelajaran yang terlaksana </w:t>
      </w:r>
      <w:r w:rsidR="00A64613" w:rsidRPr="00092403">
        <w:rPr>
          <w:rFonts w:ascii="Tahoma" w:hAnsi="Tahoma" w:cs="Tahoma"/>
          <w:sz w:val="20"/>
          <w:szCs w:val="20"/>
        </w:rPr>
        <w:t xml:space="preserve">dengan adanya interaksi antara pendidik dan peserta didik secara </w:t>
      </w:r>
      <w:proofErr w:type="spellStart"/>
      <w:r w:rsidR="00A64613" w:rsidRPr="00092403">
        <w:rPr>
          <w:rFonts w:ascii="Tahoma" w:hAnsi="Tahoma" w:cs="Tahoma"/>
          <w:sz w:val="20"/>
          <w:szCs w:val="20"/>
        </w:rPr>
        <w:t>online</w:t>
      </w:r>
      <w:proofErr w:type="spellEnd"/>
      <w:r w:rsidR="00A64613" w:rsidRPr="00092403">
        <w:rPr>
          <w:rFonts w:ascii="Tahoma" w:hAnsi="Tahoma" w:cs="Tahoma"/>
          <w:sz w:val="20"/>
          <w:szCs w:val="20"/>
        </w:rPr>
        <w:t xml:space="preserve"> melalui bantuan jaringan internet</w:t>
      </w:r>
      <w:r w:rsidR="00404ADB" w:rsidRPr="00092403">
        <w:rPr>
          <w:rFonts w:ascii="Tahoma" w:hAnsi="Tahoma" w:cs="Tahoma"/>
          <w:sz w:val="20"/>
          <w:szCs w:val="20"/>
          <w:lang w:val="en-ID"/>
        </w:rPr>
        <w:t xml:space="preserve"> </w:t>
      </w:r>
      <w:r w:rsidR="00BD0922" w:rsidRPr="00092403">
        <w:rPr>
          <w:rFonts w:ascii="Tahoma" w:hAnsi="Tahoma" w:cs="Tahoma"/>
          <w:sz w:val="20"/>
          <w:szCs w:val="20"/>
        </w:rPr>
        <w:fldChar w:fldCharType="begin" w:fldLock="1"/>
      </w:r>
      <w:r w:rsidR="00A50C6E">
        <w:rPr>
          <w:rFonts w:ascii="Tahoma" w:hAnsi="Tahoma" w:cs="Tahoma"/>
          <w:sz w:val="20"/>
          <w:szCs w:val="20"/>
        </w:rPr>
        <w:instrText>ADDIN CSL_CITATION {"citationItems":[{"id":"ITEM-1","itemData":{"DOI":"10.31294/w.v13i1.9759","ISSN":"2086-6151","abstract":"Abstract - The global spread of COVID-19 pandemic causes class suspensions resulting in the needs of online learning . Online learning becomes a new challenge for the students and teachers in this pandemic situation. The present research is aimed to investigate the challenges and problems faced by the students during online learning in this covid pandemic situation. The respondents of this research were 54 students in Senior High School. The results showed that the students faced some difficulties in learning online such as poor internet connection, lack of motivation, easily getting distracted and more stressful due to the teachers’ amount of tasks. It is hoped that the teacher can deliver interesting methods and techniques in teaching online to foster students’ motivation and performance in this pandemic situation.Keywords: covid-19, online learning, Students’ perception.Abstrak - Penyebaran global pandemi COVID-19 menyebabkan penangguhan kelas yang mengakibatkan kebutuhan pembelajaran online. Pembelajaran online menjadi tantangan baru bagi siswa dan guru dalam situasi pandemi ini. Penelitian ini bertujuan untuk mengetahui tantangan dan permasalahan yang dihadapi siswa selama pembelajaran online dalam situasi pandemi covid. Responden penelitian ini adalah 54 siswa Sekolah Menengah Atas. Hasil penelitian menunjukkan bahwa siswa menghadapi beberapa kesulitan dalam belajar online seperti koneksi internet yang buruk, motivasi yang berkurang, sulit berkonsentrasi selama pembelajaran online dan menjadi lebih stres karena banyaknya tugas yang diberikan guru. Diharapkan guru dapat menyampaikan metode dan teknik yang menarik dalam pengajaran online untuk menumbuhkan motivasi dan kinerja siswa dalam situasi pandemi ini.Kata kunci: covid-19, pembelajaran online, persepsi siswa.","author":[{"dropping-particle":"","family":"Hermanto","given":"Yustinus Budi","non-dropping-particle":"","parse-names":false,"suffix":""},{"dropping-particle":"","family":"Srimulyani","given":"Veronika Agustini","non-dropping-particle":"","parse-names":false,"suffix":""}],"container-title":"Jurnal Pendidikan dan Pengajaran","id":"ITEM-1","issue":"1","issued":{"date-parts":[["2021"]]},"page":"46-57","title":"The Challenges of Online Learning During the Covid-19 Pandemic","type":"article-journal","volume":"54"},"uris":["http://www.mendeley.com/documents/?uuid=09e4db1b-003a-43ea-b6a9-56a9765ce459"]}],"mendeley":{"formattedCitation":"[5]","plainTextFormattedCitation":"[5]","previouslyFormattedCitation":"[5]"},"properties":{"noteIndex":0},"schema":"https://github.com/citation-style-language/schema/raw/master/csl-citation.json"}</w:instrText>
      </w:r>
      <w:r w:rsidR="00BD0922" w:rsidRPr="00092403">
        <w:rPr>
          <w:rFonts w:ascii="Tahoma" w:hAnsi="Tahoma" w:cs="Tahoma"/>
          <w:sz w:val="20"/>
          <w:szCs w:val="20"/>
        </w:rPr>
        <w:fldChar w:fldCharType="separate"/>
      </w:r>
      <w:r w:rsidR="00CE6936" w:rsidRPr="00CE6936">
        <w:rPr>
          <w:rFonts w:ascii="Tahoma" w:hAnsi="Tahoma" w:cs="Tahoma"/>
          <w:noProof/>
          <w:sz w:val="20"/>
          <w:szCs w:val="20"/>
        </w:rPr>
        <w:t>[5]</w:t>
      </w:r>
      <w:r w:rsidR="00BD0922" w:rsidRPr="00092403">
        <w:rPr>
          <w:rFonts w:ascii="Tahoma" w:hAnsi="Tahoma" w:cs="Tahoma"/>
          <w:sz w:val="20"/>
          <w:szCs w:val="20"/>
        </w:rPr>
        <w:fldChar w:fldCharType="end"/>
      </w:r>
      <w:r w:rsidR="00A91C2E">
        <w:rPr>
          <w:rFonts w:ascii="Tahoma" w:hAnsi="Tahoma" w:cs="Tahoma"/>
          <w:sz w:val="20"/>
          <w:szCs w:val="20"/>
        </w:rPr>
        <w:t xml:space="preserve"> menggunakan </w:t>
      </w:r>
      <w:r w:rsidR="00A91C2E" w:rsidRPr="00A91C2E">
        <w:rPr>
          <w:rFonts w:ascii="Tahoma" w:hAnsi="Tahoma" w:cs="Tahoma"/>
          <w:i/>
          <w:iCs/>
          <w:sz w:val="20"/>
          <w:szCs w:val="20"/>
        </w:rPr>
        <w:t xml:space="preserve">platform </w:t>
      </w:r>
      <w:r w:rsidR="00F162E0" w:rsidRPr="00092403">
        <w:rPr>
          <w:rFonts w:ascii="Tahoma" w:hAnsi="Tahoma" w:cs="Tahoma"/>
          <w:sz w:val="20"/>
          <w:szCs w:val="20"/>
        </w:rPr>
        <w:t xml:space="preserve">seperti </w:t>
      </w:r>
      <w:r w:rsidR="00F162E0" w:rsidRPr="00092403">
        <w:rPr>
          <w:rFonts w:ascii="Tahoma" w:hAnsi="Tahoma" w:cs="Tahoma"/>
          <w:i/>
          <w:iCs/>
          <w:sz w:val="20"/>
          <w:szCs w:val="20"/>
        </w:rPr>
        <w:t xml:space="preserve">Google </w:t>
      </w:r>
      <w:proofErr w:type="spellStart"/>
      <w:r w:rsidR="00942656" w:rsidRPr="00092403">
        <w:rPr>
          <w:rFonts w:ascii="Tahoma" w:hAnsi="Tahoma" w:cs="Tahoma"/>
          <w:i/>
          <w:iCs/>
          <w:sz w:val="20"/>
          <w:szCs w:val="20"/>
        </w:rPr>
        <w:t>M</w:t>
      </w:r>
      <w:r w:rsidR="00F162E0" w:rsidRPr="00092403">
        <w:rPr>
          <w:rFonts w:ascii="Tahoma" w:hAnsi="Tahoma" w:cs="Tahoma"/>
          <w:i/>
          <w:iCs/>
          <w:sz w:val="20"/>
          <w:szCs w:val="20"/>
        </w:rPr>
        <w:t>eet</w:t>
      </w:r>
      <w:proofErr w:type="spellEnd"/>
      <w:r w:rsidR="00F162E0" w:rsidRPr="00092403">
        <w:rPr>
          <w:rFonts w:ascii="Tahoma" w:hAnsi="Tahoma" w:cs="Tahoma"/>
          <w:sz w:val="20"/>
          <w:szCs w:val="20"/>
        </w:rPr>
        <w:t xml:space="preserve">, </w:t>
      </w:r>
      <w:r w:rsidR="00F162E0" w:rsidRPr="00092403">
        <w:rPr>
          <w:rFonts w:ascii="Tahoma" w:hAnsi="Tahoma" w:cs="Tahoma"/>
          <w:i/>
          <w:iCs/>
          <w:sz w:val="20"/>
          <w:szCs w:val="20"/>
        </w:rPr>
        <w:t>Zoom</w:t>
      </w:r>
      <w:r w:rsidR="00F162E0" w:rsidRPr="00092403">
        <w:rPr>
          <w:rFonts w:ascii="Tahoma" w:hAnsi="Tahoma" w:cs="Tahoma"/>
          <w:sz w:val="20"/>
          <w:szCs w:val="20"/>
        </w:rPr>
        <w:t xml:space="preserve">, </w:t>
      </w:r>
      <w:r w:rsidR="00F162E0" w:rsidRPr="00092403">
        <w:rPr>
          <w:rFonts w:ascii="Tahoma" w:hAnsi="Tahoma" w:cs="Tahoma"/>
          <w:i/>
          <w:iCs/>
          <w:sz w:val="20"/>
          <w:szCs w:val="20"/>
        </w:rPr>
        <w:t xml:space="preserve">Google </w:t>
      </w:r>
      <w:proofErr w:type="spellStart"/>
      <w:r w:rsidR="00F162E0" w:rsidRPr="00092403">
        <w:rPr>
          <w:rFonts w:ascii="Tahoma" w:hAnsi="Tahoma" w:cs="Tahoma"/>
          <w:i/>
          <w:iCs/>
          <w:sz w:val="20"/>
          <w:szCs w:val="20"/>
        </w:rPr>
        <w:t>Classroom</w:t>
      </w:r>
      <w:proofErr w:type="spellEnd"/>
      <w:r w:rsidR="00F162E0" w:rsidRPr="00092403">
        <w:rPr>
          <w:rFonts w:ascii="Tahoma" w:hAnsi="Tahoma" w:cs="Tahoma"/>
          <w:sz w:val="20"/>
          <w:szCs w:val="20"/>
        </w:rPr>
        <w:t xml:space="preserve">, </w:t>
      </w:r>
      <w:proofErr w:type="spellStart"/>
      <w:r w:rsidR="00F162E0" w:rsidRPr="00092403">
        <w:rPr>
          <w:rFonts w:ascii="Tahoma" w:hAnsi="Tahoma" w:cs="Tahoma"/>
          <w:i/>
          <w:iCs/>
          <w:sz w:val="20"/>
          <w:szCs w:val="20"/>
        </w:rPr>
        <w:t>Edmodo</w:t>
      </w:r>
      <w:proofErr w:type="spellEnd"/>
      <w:r w:rsidR="00F162E0" w:rsidRPr="00092403">
        <w:rPr>
          <w:rFonts w:ascii="Tahoma" w:hAnsi="Tahoma" w:cs="Tahoma"/>
          <w:sz w:val="20"/>
          <w:szCs w:val="20"/>
        </w:rPr>
        <w:t xml:space="preserve">, dan </w:t>
      </w:r>
      <w:proofErr w:type="spellStart"/>
      <w:r w:rsidR="00F162E0" w:rsidRPr="00092403">
        <w:rPr>
          <w:rFonts w:ascii="Tahoma" w:hAnsi="Tahoma" w:cs="Tahoma"/>
          <w:i/>
          <w:iCs/>
          <w:sz w:val="20"/>
          <w:szCs w:val="20"/>
        </w:rPr>
        <w:t>Whatsapp</w:t>
      </w:r>
      <w:proofErr w:type="spellEnd"/>
      <w:r w:rsidR="00F162E0" w:rsidRPr="00092403">
        <w:rPr>
          <w:rFonts w:ascii="Tahoma" w:hAnsi="Tahoma" w:cs="Tahoma"/>
          <w:i/>
          <w:iCs/>
          <w:sz w:val="20"/>
          <w:szCs w:val="20"/>
        </w:rPr>
        <w:t xml:space="preserve"> Group</w:t>
      </w:r>
      <w:r w:rsidR="00663BB1" w:rsidRPr="00092403">
        <w:rPr>
          <w:rFonts w:ascii="Tahoma" w:hAnsi="Tahoma" w:cs="Tahoma"/>
          <w:sz w:val="20"/>
          <w:szCs w:val="20"/>
        </w:rPr>
        <w:t xml:space="preserve"> </w:t>
      </w:r>
      <w:r w:rsidR="00BF7811" w:rsidRPr="00092403">
        <w:rPr>
          <w:rFonts w:ascii="Tahoma" w:hAnsi="Tahoma" w:cs="Tahoma"/>
          <w:sz w:val="20"/>
          <w:szCs w:val="20"/>
        </w:rPr>
        <w:fldChar w:fldCharType="begin" w:fldLock="1"/>
      </w:r>
      <w:r w:rsidR="00A50C6E">
        <w:rPr>
          <w:rFonts w:ascii="Tahoma" w:hAnsi="Tahoma" w:cs="Tahoma"/>
          <w:sz w:val="20"/>
          <w:szCs w:val="20"/>
        </w:rPr>
        <w:instrText>ADDIN CSL_CITATION {"citationItems":[{"id":"ITEM-1","itemData":{"DOI":"10.46627/sipose.v1i1.9","ISSN":"2722-3523","abstract":"The Covid-19 pandemic is now beginning to spread to the world of education. The Ministry of Education and Culture (MOEC) is currently based on official information, ready with all scenarios, including encouraging online learning for students. This article is a kind of position paper—it clearances one side of a debatable opinion about a hot issue. The aim of a position paper is to persuade the reader that our opinion is valid and defensible. In regards to our position as researchers, then, the point of view is separated into four parts: The philosophy of “Merdeka Belajar”, physical distancing, social distancing and self-quarantine, digital learning in Indonesia to face Covid-19, ‘Merdeka Belajar’, digital learning, Covid-19, and authors’ view.","author":[{"dropping-particle":"","family":"Abidah","given":"A","non-dropping-particle":"","parse-names":false,"suffix":""},{"dropping-particle":"","family":"Hidaayatullaah","given":"H N","non-dropping-particle":"","parse-names":false,"suffix":""},{"dropping-particle":"","family":"Simamora","given":"R M","non-dropping-particle":"","parse-names":false,"suffix":""},{"dropping-particle":"","family":"Fehabutar","given":"D","non-dropping-particle":"","parse-names":false,"suffix":""},{"dropping-particle":"","family":"Mutakinati","given":"L","non-dropping-particle":"","parse-names":false,"suffix":""}],"container-title":"Studies in Philosophy of Science and Education (SiPoSE)","id":"ITEM-1","issue":"1","issued":{"date-parts":[["2020"]]},"page":"38-49","title":"The Impact of Covid-19 to Indonesian Education and Its Relation to the Philosophy of “Merdeka Belajar”","type":"article-journal","volume":"1"},"uris":["http://www.mendeley.com/documents/?uuid=aad73550-c4b1-4e06-9553-c795701cfdf2"]}],"mendeley":{"formattedCitation":"[8]","plainTextFormattedCitation":"[8]","previouslyFormattedCitation":"[8]"},"properties":{"noteIndex":0},"schema":"https://github.com/citation-style-language/schema/raw/master/csl-citation.json"}</w:instrText>
      </w:r>
      <w:r w:rsidR="00BF7811" w:rsidRPr="00092403">
        <w:rPr>
          <w:rFonts w:ascii="Tahoma" w:hAnsi="Tahoma" w:cs="Tahoma"/>
          <w:sz w:val="20"/>
          <w:szCs w:val="20"/>
        </w:rPr>
        <w:fldChar w:fldCharType="separate"/>
      </w:r>
      <w:r w:rsidR="00CE6936" w:rsidRPr="00CE6936">
        <w:rPr>
          <w:rFonts w:ascii="Tahoma" w:hAnsi="Tahoma" w:cs="Tahoma"/>
          <w:noProof/>
          <w:sz w:val="20"/>
          <w:szCs w:val="20"/>
        </w:rPr>
        <w:t>[8]</w:t>
      </w:r>
      <w:r w:rsidR="00BF7811" w:rsidRPr="00092403">
        <w:rPr>
          <w:rFonts w:ascii="Tahoma" w:hAnsi="Tahoma" w:cs="Tahoma"/>
          <w:sz w:val="20"/>
          <w:szCs w:val="20"/>
        </w:rPr>
        <w:fldChar w:fldCharType="end"/>
      </w:r>
      <w:r w:rsidR="00BF7811" w:rsidRPr="00092403">
        <w:rPr>
          <w:rFonts w:ascii="Tahoma" w:hAnsi="Tahoma" w:cs="Tahoma"/>
          <w:sz w:val="20"/>
          <w:szCs w:val="20"/>
        </w:rPr>
        <w:t xml:space="preserve">. </w:t>
      </w:r>
      <w:r w:rsidR="00A91C2E" w:rsidRPr="001B52D9">
        <w:rPr>
          <w:rFonts w:ascii="Tahoma" w:hAnsi="Tahoma" w:cs="Tahoma"/>
          <w:sz w:val="20"/>
          <w:szCs w:val="20"/>
        </w:rPr>
        <w:t xml:space="preserve">Kendala yang terjadi yaitu pendidik dan siswa harus mampu beradaptasi, mencari terobosan metode atau model pembelajaran yang sesuai agar pembelajaran dapat terlaksana secara baik dengan keterbatasan yang ada </w:t>
      </w:r>
      <w:r w:rsidR="00BF7811" w:rsidRPr="001B52D9">
        <w:rPr>
          <w:rFonts w:ascii="Tahoma" w:hAnsi="Tahoma" w:cs="Tahoma"/>
          <w:sz w:val="20"/>
          <w:szCs w:val="20"/>
        </w:rPr>
        <w:fldChar w:fldCharType="begin" w:fldLock="1"/>
      </w:r>
      <w:r w:rsidR="00A50C6E">
        <w:rPr>
          <w:rFonts w:ascii="Tahoma" w:hAnsi="Tahoma" w:cs="Tahoma"/>
          <w:sz w:val="20"/>
          <w:szCs w:val="20"/>
        </w:rPr>
        <w:instrText>ADDIN CSL_CITATION {"citationItems":[{"id":"ITEM-1","itemData":{"DOI":"10.21831/jpe.v8i1.32165","ISSN":"2338-4743","abstract":"This study aims to obtain an in-depth overview of (1) the distribution of students at the Department of PGSD FKIP UHO based on domicile in implementing online learning during the Covid-19 period; (2) infrastructure support for the effectiveness of online learning in the Covid-19 period; and (3) students' perceptions about online learning conducted by lecturers of the Department of PGSD FKIP UHO during Covid-19. This research was conducted in May 2020, which was included in the descriptive study, by conducting a survey of students at the Department of PGSD FKIP UHO, which was spread across all districts/cities in Southeast Sulawesi and other regions. Data collection techniques using open and closed questionnaires, with the research subjects of the class of 2017, 2018 and 2019 students who filled 316 questionnaires online from the link sent. Data obtained from students in the form of qualitative and quantitative raw data collected online and converted in Excel format. The data was processed based on the focus of this study. Based on the results of the processed data, an in-depth descriptive quantitative and qualitative analysis is carried out. The results of the study showed that: (1) Students of the Department of PGSD FKIP UHO in the online learning process were concentrated in 3 main districts/cities, namely Kendari City, Muna Regency, and Konawe Selatan Regency; (2) The main supporting factors for the effectiveness of online learning in the Covid-19 period were the carrying capacity of network access and the ability of devices to access the internet; (3) Students perceive that the implementation of online learning during the Covid-19 period has not been fully effective.","author":[{"dropping-particle":"","family":"Hamid","given":"Rimba","non-dropping-particle":"","parse-names":false,"suffix":""},{"dropping-particle":"","family":"Sentryo","given":"Izlan","non-dropping-particle":"","parse-names":false,"suffix":""},{"dropping-particle":"","family":"Hasan","given":"Sakka","non-dropping-particle":"","parse-names":false,"suffix":""}],"container-title":"Jurnal Prima Edukasia","id":"ITEM-1","issue":"1","issued":{"date-parts":[["2020"]]},"page":"85-94","title":"Online learning and its problems in the Covid-19 emergency period","type":"article-journal","volume":"8"},"uris":["http://www.mendeley.com/documents/?uuid=82b4036c-c3a3-4c84-8725-e98238cdda39"]}],"mendeley":{"formattedCitation":"[9]","plainTextFormattedCitation":"[9]","previouslyFormattedCitation":"[9]"},"properties":{"noteIndex":0},"schema":"https://github.com/citation-style-language/schema/raw/master/csl-citation.json"}</w:instrText>
      </w:r>
      <w:r w:rsidR="00BF7811" w:rsidRPr="001B52D9">
        <w:rPr>
          <w:rFonts w:ascii="Tahoma" w:hAnsi="Tahoma" w:cs="Tahoma"/>
          <w:sz w:val="20"/>
          <w:szCs w:val="20"/>
        </w:rPr>
        <w:fldChar w:fldCharType="separate"/>
      </w:r>
      <w:r w:rsidR="00CE6936" w:rsidRPr="001B52D9">
        <w:rPr>
          <w:rFonts w:ascii="Tahoma" w:hAnsi="Tahoma" w:cs="Tahoma"/>
          <w:noProof/>
          <w:sz w:val="20"/>
          <w:szCs w:val="20"/>
        </w:rPr>
        <w:t>[9]</w:t>
      </w:r>
      <w:r w:rsidR="00BF7811" w:rsidRPr="001B52D9">
        <w:rPr>
          <w:rFonts w:ascii="Tahoma" w:hAnsi="Tahoma" w:cs="Tahoma"/>
          <w:sz w:val="20"/>
          <w:szCs w:val="20"/>
        </w:rPr>
        <w:fldChar w:fldCharType="end"/>
      </w:r>
      <w:r w:rsidR="00BF7811" w:rsidRPr="001B52D9">
        <w:rPr>
          <w:rFonts w:ascii="Tahoma" w:hAnsi="Tahoma" w:cs="Tahoma"/>
          <w:sz w:val="20"/>
          <w:szCs w:val="20"/>
        </w:rPr>
        <w:t xml:space="preserve">. </w:t>
      </w:r>
      <w:proofErr w:type="spellStart"/>
      <w:r w:rsidR="00A91C2E" w:rsidRPr="001B52D9">
        <w:rPr>
          <w:rFonts w:ascii="Tahoma" w:hAnsi="Tahoma" w:cs="Tahoma"/>
          <w:sz w:val="20"/>
          <w:szCs w:val="20"/>
        </w:rPr>
        <w:t>kurangnya</w:t>
      </w:r>
      <w:proofErr w:type="spellEnd"/>
      <w:r w:rsidR="00A91C2E" w:rsidRPr="001B52D9">
        <w:rPr>
          <w:rFonts w:ascii="Tahoma" w:hAnsi="Tahoma" w:cs="Tahoma"/>
          <w:sz w:val="20"/>
          <w:szCs w:val="20"/>
        </w:rPr>
        <w:t xml:space="preserve"> interaksi lingkungan, akses internet serta teknologi yang kurang memadai, serta keluhan banyaknya tugas yang diberikan mempengaruhi mental dan motivasi dalam belajar yang dimiliki </w:t>
      </w:r>
      <w:r w:rsidR="00A91C2E" w:rsidRPr="001B52D9">
        <w:rPr>
          <w:rFonts w:ascii="Tahoma" w:hAnsi="Tahoma" w:cs="Tahoma"/>
          <w:sz w:val="20"/>
          <w:szCs w:val="20"/>
        </w:rPr>
        <w:t xml:space="preserve">siswa, untuk </w:t>
      </w:r>
      <w:proofErr w:type="spellStart"/>
      <w:r w:rsidR="00A91C2E" w:rsidRPr="001B52D9">
        <w:rPr>
          <w:rFonts w:ascii="Tahoma" w:hAnsi="Tahoma" w:cs="Tahoma"/>
          <w:sz w:val="20"/>
          <w:szCs w:val="20"/>
        </w:rPr>
        <w:t>meminimalisir</w:t>
      </w:r>
      <w:proofErr w:type="spellEnd"/>
      <w:r w:rsidR="00A91C2E" w:rsidRPr="001B52D9">
        <w:rPr>
          <w:rFonts w:ascii="Tahoma" w:hAnsi="Tahoma" w:cs="Tahoma"/>
          <w:sz w:val="20"/>
          <w:szCs w:val="20"/>
        </w:rPr>
        <w:t xml:space="preserve"> hal tersebut pembelajaran juga dilakukan secara luring </w:t>
      </w:r>
      <w:r w:rsidR="00BF7811" w:rsidRPr="00092403">
        <w:rPr>
          <w:rFonts w:ascii="Tahoma" w:hAnsi="Tahoma" w:cs="Tahoma"/>
          <w:sz w:val="20"/>
          <w:szCs w:val="20"/>
        </w:rPr>
        <w:fldChar w:fldCharType="begin" w:fldLock="1"/>
      </w:r>
      <w:r w:rsidR="00A50C6E">
        <w:rPr>
          <w:rFonts w:ascii="Tahoma" w:hAnsi="Tahoma" w:cs="Tahoma"/>
          <w:sz w:val="20"/>
          <w:szCs w:val="20"/>
        </w:rPr>
        <w:instrText>ADDIN CSL_CITATION {"citationItems":[{"id":"ITEM-1","itemData":{"DOI":"10.1097/MD.0000000000024821","ISBN":"0000000000024","ISSN":"15365964","PMID":"33607848","abstract":"ABSTRACT: The COVID-19 pandemic has disrupted teaching in a variety of institutions, especially in medical schools. Electronic learning (e-learning) became the core method of teaching the curriculum during the pandemic. After 8 weeks of only online learning, a survey was conducted to investigate perception of this type of learning among medical students.A survey was conducted by distributing an online questionnaire to Polish medical students. Data gathered from the survey were analyzed with routine statistical software.Eight hundred four students answered the questionnaire. According to respondents' answers, the main advantages of online learning were the ability to stay at home (69%), continuous access to online materials (69%), learning at your own pace (64%), and comfortable surroundings (54%). The majority of respondents chose lack of interactions with patients (70%) and technical problems with IT equipment (54%) as the main disadvantages. There was no statistical difference between face-to-face and online learning in terms of opinions on the ability of the learning method to increase knowledge (P = .46). E-learning was considered less effective than face-to-face learning in terms of increasing skills (P &lt; .001) and social competences (P &lt; .001). Students assessed that they were less active during online classes compared to traditional classes (P &lt; .001). E-learning was rated as enjoyable by 73% of respondents.E-learning is a powerful tool for teaching medical students. However, successful implementation of online learning into the curriculum requires a well thought-out strategy and a more active approach.","author":[{"dropping-particle":"","family":"Bączek","given":"Michał","non-dropping-particle":"","parse-names":false,"suffix":""},{"dropping-particle":"","family":"Zagańczyk-Bączek","given":"Michalina","non-dropping-particle":"","parse-names":false,"suffix":""},{"dropping-particle":"","family":"Szpringer","given":"Monika","non-dropping-particle":"","parse-names":false,"suffix":""},{"dropping-particle":"","family":"Jaroszyński","given":"Andrzej","non-dropping-particle":"","parse-names":false,"suffix":""},{"dropping-particle":"","family":"Wożakowska-Kapłon","given":"Beata","non-dropping-particle":"","parse-names":false,"suffix":""}],"container-title":"Medicine","id":"ITEM-1","issue":"7","issued":{"date-parts":[["2021"]]},"page":"1-6","title":"Students' perception of online learning during the COVID-19 pandemic: A survey study of Polish medical students","type":"article-journal","volume":"100"},"uris":["http://www.mendeley.com/documents/?uuid=8e06c672-22ff-44b5-9769-5cb7cae7b7d9"]}],"mendeley":{"formattedCitation":"[10]","plainTextFormattedCitation":"[10]","previouslyFormattedCitation":"[10]"},"properties":{"noteIndex":0},"schema":"https://github.com/citation-style-language/schema/raw/master/csl-citation.json"}</w:instrText>
      </w:r>
      <w:r w:rsidR="00BF7811" w:rsidRPr="00092403">
        <w:rPr>
          <w:rFonts w:ascii="Tahoma" w:hAnsi="Tahoma" w:cs="Tahoma"/>
          <w:sz w:val="20"/>
          <w:szCs w:val="20"/>
        </w:rPr>
        <w:fldChar w:fldCharType="separate"/>
      </w:r>
      <w:r w:rsidR="00CE6936" w:rsidRPr="00CE6936">
        <w:rPr>
          <w:rFonts w:ascii="Tahoma" w:hAnsi="Tahoma" w:cs="Tahoma"/>
          <w:noProof/>
          <w:sz w:val="20"/>
          <w:szCs w:val="20"/>
        </w:rPr>
        <w:t>[10]</w:t>
      </w:r>
      <w:r w:rsidR="00BF7811" w:rsidRPr="00092403">
        <w:rPr>
          <w:rFonts w:ascii="Tahoma" w:hAnsi="Tahoma" w:cs="Tahoma"/>
          <w:sz w:val="20"/>
          <w:szCs w:val="20"/>
        </w:rPr>
        <w:fldChar w:fldCharType="end"/>
      </w:r>
      <w:r w:rsidR="00BF7811" w:rsidRPr="00092403">
        <w:rPr>
          <w:rFonts w:ascii="Tahoma" w:hAnsi="Tahoma" w:cs="Tahoma"/>
          <w:sz w:val="20"/>
          <w:szCs w:val="20"/>
        </w:rPr>
        <w:t>.</w:t>
      </w:r>
    </w:p>
    <w:p w14:paraId="68FFD114" w14:textId="562938F3" w:rsidR="006B226F" w:rsidRPr="00092403" w:rsidRDefault="00266A47" w:rsidP="00092403">
      <w:pPr>
        <w:ind w:firstLine="720"/>
        <w:jc w:val="both"/>
        <w:rPr>
          <w:rFonts w:ascii="Tahoma" w:hAnsi="Tahoma" w:cs="Tahoma"/>
          <w:sz w:val="20"/>
          <w:szCs w:val="20"/>
        </w:rPr>
      </w:pPr>
      <w:r w:rsidRPr="00092403">
        <w:rPr>
          <w:rFonts w:ascii="Tahoma" w:hAnsi="Tahoma" w:cs="Tahoma"/>
          <w:sz w:val="20"/>
          <w:szCs w:val="20"/>
        </w:rPr>
        <w:t xml:space="preserve">Luring </w:t>
      </w:r>
      <w:r w:rsidR="00A36978" w:rsidRPr="00092403">
        <w:rPr>
          <w:rFonts w:ascii="Tahoma" w:hAnsi="Tahoma" w:cs="Tahoma"/>
          <w:sz w:val="20"/>
          <w:szCs w:val="20"/>
        </w:rPr>
        <w:t xml:space="preserve">adalah pembelajaran yang dilaksanakan secara </w:t>
      </w:r>
      <w:proofErr w:type="spellStart"/>
      <w:r w:rsidR="00A36978" w:rsidRPr="00092403">
        <w:rPr>
          <w:rFonts w:ascii="Tahoma" w:hAnsi="Tahoma" w:cs="Tahoma"/>
          <w:i/>
          <w:iCs/>
          <w:sz w:val="20"/>
          <w:szCs w:val="20"/>
        </w:rPr>
        <w:t>offline</w:t>
      </w:r>
      <w:proofErr w:type="spellEnd"/>
      <w:r w:rsidR="00A36978" w:rsidRPr="00092403">
        <w:rPr>
          <w:rFonts w:ascii="Tahoma" w:hAnsi="Tahoma" w:cs="Tahoma"/>
          <w:sz w:val="20"/>
          <w:szCs w:val="20"/>
        </w:rPr>
        <w:t xml:space="preserve"> tanpa menggunakan jaringan internet, proses pembelajar</w:t>
      </w:r>
      <w:r w:rsidR="006B5F5B" w:rsidRPr="00092403">
        <w:rPr>
          <w:rFonts w:ascii="Tahoma" w:hAnsi="Tahoma" w:cs="Tahoma"/>
          <w:sz w:val="20"/>
          <w:szCs w:val="20"/>
        </w:rPr>
        <w:t>a</w:t>
      </w:r>
      <w:r w:rsidR="00A36978" w:rsidRPr="00092403">
        <w:rPr>
          <w:rFonts w:ascii="Tahoma" w:hAnsi="Tahoma" w:cs="Tahoma"/>
          <w:sz w:val="20"/>
          <w:szCs w:val="20"/>
        </w:rPr>
        <w:t xml:space="preserve">n tersebut </w:t>
      </w:r>
      <w:r w:rsidR="006B5F5B" w:rsidRPr="00092403">
        <w:rPr>
          <w:rFonts w:ascii="Tahoma" w:hAnsi="Tahoma" w:cs="Tahoma"/>
          <w:sz w:val="20"/>
          <w:szCs w:val="20"/>
        </w:rPr>
        <w:t>siswa</w:t>
      </w:r>
      <w:r w:rsidR="00A36978" w:rsidRPr="00092403">
        <w:rPr>
          <w:rFonts w:ascii="Tahoma" w:hAnsi="Tahoma" w:cs="Tahoma"/>
          <w:sz w:val="20"/>
          <w:szCs w:val="20"/>
        </w:rPr>
        <w:t xml:space="preserve"> dapat bertatap muka secara </w:t>
      </w:r>
      <w:r w:rsidR="0035228F" w:rsidRPr="00092403">
        <w:rPr>
          <w:rFonts w:ascii="Tahoma" w:hAnsi="Tahoma" w:cs="Tahoma"/>
          <w:sz w:val="20"/>
          <w:szCs w:val="20"/>
        </w:rPr>
        <w:t>langsung dengan pendidik</w:t>
      </w:r>
      <w:r w:rsidR="0035228F" w:rsidRPr="00092403">
        <w:rPr>
          <w:rFonts w:ascii="Tahoma" w:hAnsi="Tahoma" w:cs="Tahoma"/>
          <w:sz w:val="20"/>
          <w:szCs w:val="20"/>
          <w:lang w:val="en-ID"/>
        </w:rPr>
        <w:t xml:space="preserve"> </w:t>
      </w:r>
      <w:r w:rsidR="00C25E00" w:rsidRPr="00092403">
        <w:rPr>
          <w:rFonts w:ascii="Tahoma" w:hAnsi="Tahoma" w:cs="Tahoma"/>
          <w:sz w:val="20"/>
          <w:szCs w:val="20"/>
        </w:rPr>
        <w:t>pada waktu dan tempat yang sama</w:t>
      </w:r>
      <w:r w:rsidR="00316A89" w:rsidRPr="00092403">
        <w:rPr>
          <w:rFonts w:ascii="Tahoma" w:hAnsi="Tahoma" w:cs="Tahoma"/>
          <w:sz w:val="20"/>
          <w:szCs w:val="20"/>
        </w:rPr>
        <w:t xml:space="preserve"> </w:t>
      </w:r>
      <w:r w:rsidR="00BF7811" w:rsidRPr="00092403">
        <w:rPr>
          <w:rFonts w:ascii="Tahoma" w:hAnsi="Tahoma" w:cs="Tahoma"/>
          <w:sz w:val="20"/>
          <w:szCs w:val="20"/>
        </w:rPr>
        <w:fldChar w:fldCharType="begin" w:fldLock="1"/>
      </w:r>
      <w:r w:rsidR="00A50C6E">
        <w:rPr>
          <w:rFonts w:ascii="Tahoma" w:hAnsi="Tahoma" w:cs="Tahoma"/>
          <w:sz w:val="20"/>
          <w:szCs w:val="20"/>
        </w:rPr>
        <w:instrText>ADDIN CSL_CITATION {"citationItems":[{"id":"ITEM-1","itemData":{"DOI":"10.1080/10872981.2019.1666538","ISSN":"10872981","PMID":"31526248","abstract":"With the increasing use of technology in education, online learning has become a common teaching method. How effective online learning is for undergraduate medical education remains unknown. This article’s aim is to evaluate whether online learning when compared to offline learning can improve learning outcomes of undergraduate medical students. Five databases and four key journals of medical education were searched using 10 terms and their Boolean combinations during 2000–2017. The extracted articles on undergraduates’ knowledge and skill outcomes were synthesized using a random effects model for the meta-analysis.16 out of 3,700 published articles were identified. The meta-analyses affirmed a statistically significant difference between online and offline learning for knowledge and skill outcomes based on post-test scores (SMD = 0.81; 95% CI: 0.43, 1.20; p &lt; 0.0001; n = 15). The only comparison result based on retention test scores was also statistically significant (SMD = 4.64; 95% CI: 3.19, 6.09; p &lt; 0.00001). The meta-analyses discovered no significant difference when using pre- and post-test score gains (SMD = 3.03; 95% CI: −0.13, 4.13; p = 0.07; n = 3). There is no evidence that offline learning works better. And compared to offline learning, online learning has advantages to enhance undergraduates’ knowledge and skills, therefore, can be considered as a potential method in undergraduate medical teaching.","author":[{"dropping-particle":"","family":"Pei","given":"Leisi","non-dropping-particle":"","parse-names":false,"suffix":""},{"dropping-particle":"","family":"Wu","given":"Hongbin","non-dropping-particle":"","parse-names":false,"suffix":""}],"container-title":"Medical Education Online","id":"ITEM-1","issue":"1666538","issued":{"date-parts":[["2019"]]},"page":"1-13","publisher":"Taylor &amp; Francis","title":"Does online learning work better than offline learning in undergraduate medical education? A systematic review and meta-analysis","type":"article-journal","volume":"24"},"uris":["http://www.mendeley.com/documents/?uuid=55f6aa52-e6d2-47ca-8c18-a7c4a04b8382"]}],"mendeley":{"formattedCitation":"[11]","plainTextFormattedCitation":"[11]","previouslyFormattedCitation":"[11]"},"properties":{"noteIndex":0},"schema":"https://github.com/citation-style-language/schema/raw/master/csl-citation.json"}</w:instrText>
      </w:r>
      <w:r w:rsidR="00BF7811" w:rsidRPr="00092403">
        <w:rPr>
          <w:rFonts w:ascii="Tahoma" w:hAnsi="Tahoma" w:cs="Tahoma"/>
          <w:sz w:val="20"/>
          <w:szCs w:val="20"/>
        </w:rPr>
        <w:fldChar w:fldCharType="separate"/>
      </w:r>
      <w:r w:rsidR="00CE6936" w:rsidRPr="00CE6936">
        <w:rPr>
          <w:rFonts w:ascii="Tahoma" w:hAnsi="Tahoma" w:cs="Tahoma"/>
          <w:noProof/>
          <w:sz w:val="20"/>
          <w:szCs w:val="20"/>
        </w:rPr>
        <w:t>[11]</w:t>
      </w:r>
      <w:r w:rsidR="00BF7811" w:rsidRPr="00092403">
        <w:rPr>
          <w:rFonts w:ascii="Tahoma" w:hAnsi="Tahoma" w:cs="Tahoma"/>
          <w:sz w:val="20"/>
          <w:szCs w:val="20"/>
        </w:rPr>
        <w:fldChar w:fldCharType="end"/>
      </w:r>
      <w:r w:rsidR="00BF7811" w:rsidRPr="00092403">
        <w:rPr>
          <w:rFonts w:ascii="Tahoma" w:hAnsi="Tahoma" w:cs="Tahoma"/>
          <w:sz w:val="20"/>
          <w:szCs w:val="20"/>
        </w:rPr>
        <w:t xml:space="preserve">. </w:t>
      </w:r>
      <w:r w:rsidR="001B52D9" w:rsidRPr="001B52D9">
        <w:rPr>
          <w:rFonts w:ascii="Tahoma" w:hAnsi="Tahoma" w:cs="Tahoma"/>
          <w:sz w:val="20"/>
          <w:szCs w:val="20"/>
        </w:rPr>
        <w:t xml:space="preserve">Kehadiran siswa dalam pembelajaran Luring dibatasi </w:t>
      </w:r>
      <w:proofErr w:type="spellStart"/>
      <w:r w:rsidR="001B52D9" w:rsidRPr="001B52D9">
        <w:rPr>
          <w:rFonts w:ascii="Tahoma" w:hAnsi="Tahoma" w:cs="Tahoma"/>
          <w:sz w:val="20"/>
          <w:szCs w:val="20"/>
        </w:rPr>
        <w:t>begitupun</w:t>
      </w:r>
      <w:proofErr w:type="spellEnd"/>
      <w:r w:rsidR="001B52D9" w:rsidRPr="001B52D9">
        <w:rPr>
          <w:rFonts w:ascii="Tahoma" w:hAnsi="Tahoma" w:cs="Tahoma"/>
          <w:sz w:val="20"/>
          <w:szCs w:val="20"/>
        </w:rPr>
        <w:t xml:space="preserve"> dengan waktu pelaksanaannya</w:t>
      </w:r>
      <w:r w:rsidR="001F5C01" w:rsidRPr="001B52D9">
        <w:rPr>
          <w:rFonts w:ascii="Tahoma" w:hAnsi="Tahoma" w:cs="Tahoma"/>
          <w:sz w:val="18"/>
          <w:szCs w:val="18"/>
        </w:rPr>
        <w:t xml:space="preserve"> </w:t>
      </w:r>
      <w:r w:rsidR="001F5C01" w:rsidRPr="00092403">
        <w:rPr>
          <w:rFonts w:ascii="Tahoma" w:hAnsi="Tahoma" w:cs="Tahoma"/>
          <w:sz w:val="20"/>
          <w:szCs w:val="20"/>
        </w:rPr>
        <w:t xml:space="preserve">sehingga hal tersebut menimbulkan </w:t>
      </w:r>
      <w:proofErr w:type="spellStart"/>
      <w:r w:rsidR="001B4379" w:rsidRPr="006B62B9">
        <w:rPr>
          <w:rFonts w:ascii="Tahoma" w:hAnsi="Tahoma" w:cs="Tahoma"/>
          <w:sz w:val="20"/>
          <w:szCs w:val="20"/>
        </w:rPr>
        <w:t>presepsi</w:t>
      </w:r>
      <w:proofErr w:type="spellEnd"/>
      <w:r w:rsidR="001B4379" w:rsidRPr="006B62B9">
        <w:rPr>
          <w:rFonts w:ascii="Tahoma" w:hAnsi="Tahoma" w:cs="Tahoma"/>
          <w:sz w:val="20"/>
          <w:szCs w:val="20"/>
        </w:rPr>
        <w:t xml:space="preserve"> </w:t>
      </w:r>
      <w:r w:rsidR="001B4379">
        <w:rPr>
          <w:rFonts w:ascii="Tahoma" w:hAnsi="Tahoma" w:cs="Tahoma"/>
          <w:sz w:val="20"/>
          <w:szCs w:val="20"/>
        </w:rPr>
        <w:t>para siswa terkait kinerja guru dan pengalaman belajar siswa</w:t>
      </w:r>
      <w:r w:rsidR="001B4379">
        <w:rPr>
          <w:rStyle w:val="ReferensiKomentar"/>
          <w:rFonts w:ascii="Times New Roman" w:eastAsia="SimSun" w:hAnsi="Times New Roman" w:cs="Times New Roman"/>
        </w:rPr>
        <w:t xml:space="preserve"> </w:t>
      </w:r>
      <w:r w:rsidR="00BF7811" w:rsidRPr="00092403">
        <w:rPr>
          <w:rFonts w:ascii="Tahoma" w:hAnsi="Tahoma" w:cs="Tahoma"/>
          <w:sz w:val="20"/>
          <w:szCs w:val="20"/>
        </w:rPr>
        <w:fldChar w:fldCharType="begin" w:fldLock="1"/>
      </w:r>
      <w:r w:rsidR="00A50C6E">
        <w:rPr>
          <w:rFonts w:ascii="Tahoma" w:hAnsi="Tahoma" w:cs="Tahoma"/>
          <w:sz w:val="20"/>
          <w:szCs w:val="20"/>
        </w:rPr>
        <w:instrText>ADDIN CSL_CITATION {"citationItems":[{"id":"ITEM-1","itemData":{"DOI":"10.53869/jpas.v2i2.131","abstract":"In this study, the background is the difference in perceptions of students of SMK Negeri 10 Semarang in learning the subjects of Physical Education, Sports and Health (PJOK). So that it can be seen that the purpose of this study is to determine the perceptions of students, with the hope that it can be used as a reference in providing learning methods in the next academic year. The number of samples used was 112 students using the simple random sampling technique. The conclusion from this study was that the perceptions of students of SMK Negeri 10 Semarang had a positive perception of learning PJOK subjects that could be categorized as good with an average percentage of 83.7%. This can be used as a reference in providing future learning techniques to use the same method so that students can understand the material well and are motivated to follow PJOK subjects and students do not experience boredom in the process of teaching and learning activities.","author":[{"dropping-particle":"","family":"Komarudin","given":"","non-dropping-particle":"","parse-names":false,"suffix":""},{"dropping-particle":"","family":"Prabowo","given":"Mardianto","non-dropping-particle":"","parse-names":false,"suffix":""}],"container-title":"Majalah Ilmiah Olahraga (MAJORA)","id":"ITEM-1","issue":"2","issued":{"date-parts":[["2020"]]},"page":"56-66","title":"Persepsi Siswa Terhadap Pembelajaran Daring Mata Pelajaran Pendidikan Jasmani Olahraga dan Kesehatan Pada Masa Pandemi Covid-19","type":"article-journal","volume":"26"},"uris":["http://www.mendeley.com/documents/?uuid=9988fe80-a62e-4a74-8026-d768bd5504f2"]}],"mendeley":{"formattedCitation":"[2]","plainTextFormattedCitation":"[2]","previouslyFormattedCitation":"[2]"},"properties":{"noteIndex":0},"schema":"https://github.com/citation-style-language/schema/raw/master/csl-citation.json"}</w:instrText>
      </w:r>
      <w:r w:rsidR="00BF7811" w:rsidRPr="00092403">
        <w:rPr>
          <w:rFonts w:ascii="Tahoma" w:hAnsi="Tahoma" w:cs="Tahoma"/>
          <w:sz w:val="20"/>
          <w:szCs w:val="20"/>
        </w:rPr>
        <w:fldChar w:fldCharType="separate"/>
      </w:r>
      <w:r w:rsidR="00CE6936" w:rsidRPr="00CE6936">
        <w:rPr>
          <w:rFonts w:ascii="Tahoma" w:hAnsi="Tahoma" w:cs="Tahoma"/>
          <w:noProof/>
          <w:sz w:val="20"/>
          <w:szCs w:val="20"/>
        </w:rPr>
        <w:t>[2]</w:t>
      </w:r>
      <w:r w:rsidR="00BF7811" w:rsidRPr="00092403">
        <w:rPr>
          <w:rFonts w:ascii="Tahoma" w:hAnsi="Tahoma" w:cs="Tahoma"/>
          <w:sz w:val="20"/>
          <w:szCs w:val="20"/>
        </w:rPr>
        <w:fldChar w:fldCharType="end"/>
      </w:r>
      <w:r w:rsidR="00BF7811" w:rsidRPr="00092403">
        <w:rPr>
          <w:rFonts w:ascii="Tahoma" w:hAnsi="Tahoma" w:cs="Tahoma"/>
          <w:sz w:val="20"/>
          <w:szCs w:val="20"/>
        </w:rPr>
        <w:t xml:space="preserve">. </w:t>
      </w:r>
      <w:r w:rsidR="001F5C01" w:rsidRPr="00092403">
        <w:rPr>
          <w:rFonts w:ascii="Tahoma" w:hAnsi="Tahoma" w:cs="Tahoma"/>
          <w:sz w:val="20"/>
          <w:szCs w:val="20"/>
        </w:rPr>
        <w:t xml:space="preserve"> </w:t>
      </w:r>
      <w:proofErr w:type="spellStart"/>
      <w:r w:rsidRPr="00092403">
        <w:rPr>
          <w:rFonts w:ascii="Tahoma" w:hAnsi="Tahoma" w:cs="Tahoma"/>
          <w:sz w:val="20"/>
          <w:szCs w:val="20"/>
        </w:rPr>
        <w:t>Presepsi</w:t>
      </w:r>
      <w:proofErr w:type="spellEnd"/>
      <w:r w:rsidRPr="00092403">
        <w:rPr>
          <w:rFonts w:ascii="Tahoma" w:hAnsi="Tahoma" w:cs="Tahoma"/>
          <w:sz w:val="20"/>
          <w:szCs w:val="20"/>
        </w:rPr>
        <w:t xml:space="preserve"> siswa </w:t>
      </w:r>
      <w:r w:rsidR="00835BDE" w:rsidRPr="00092403">
        <w:rPr>
          <w:rFonts w:ascii="Tahoma" w:hAnsi="Tahoma" w:cs="Tahoma"/>
          <w:sz w:val="20"/>
          <w:szCs w:val="20"/>
        </w:rPr>
        <w:t xml:space="preserve">merupakan langkah awal dalam </w:t>
      </w:r>
      <w:r w:rsidR="002765E1" w:rsidRPr="00092403">
        <w:rPr>
          <w:rFonts w:ascii="Tahoma" w:hAnsi="Tahoma" w:cs="Tahoma"/>
          <w:sz w:val="20"/>
          <w:szCs w:val="20"/>
        </w:rPr>
        <w:t xml:space="preserve">membangun dan memperoleh </w:t>
      </w:r>
      <w:r w:rsidR="00CF5474" w:rsidRPr="00092403">
        <w:rPr>
          <w:rFonts w:ascii="Tahoma" w:hAnsi="Tahoma" w:cs="Tahoma"/>
          <w:sz w:val="20"/>
          <w:szCs w:val="20"/>
        </w:rPr>
        <w:t xml:space="preserve">suatu </w:t>
      </w:r>
      <w:r w:rsidR="002765E1" w:rsidRPr="00092403">
        <w:rPr>
          <w:rFonts w:ascii="Tahoma" w:hAnsi="Tahoma" w:cs="Tahoma"/>
          <w:sz w:val="20"/>
          <w:szCs w:val="20"/>
        </w:rPr>
        <w:t xml:space="preserve">pengetahuan. </w:t>
      </w:r>
      <w:proofErr w:type="spellStart"/>
      <w:r w:rsidR="002765E1" w:rsidRPr="00092403">
        <w:rPr>
          <w:rFonts w:ascii="Tahoma" w:hAnsi="Tahoma" w:cs="Tahoma"/>
          <w:sz w:val="20"/>
          <w:szCs w:val="20"/>
        </w:rPr>
        <w:t>Presepsi</w:t>
      </w:r>
      <w:proofErr w:type="spellEnd"/>
      <w:r w:rsidR="002765E1" w:rsidRPr="00092403">
        <w:rPr>
          <w:rFonts w:ascii="Tahoma" w:hAnsi="Tahoma" w:cs="Tahoma"/>
          <w:sz w:val="20"/>
          <w:szCs w:val="20"/>
        </w:rPr>
        <w:t xml:space="preserve"> </w:t>
      </w:r>
      <w:r w:rsidR="00903D2A" w:rsidRPr="00092403">
        <w:rPr>
          <w:rFonts w:ascii="Tahoma" w:hAnsi="Tahoma" w:cs="Tahoma"/>
          <w:sz w:val="20"/>
          <w:szCs w:val="20"/>
        </w:rPr>
        <w:t xml:space="preserve">merupakan </w:t>
      </w:r>
      <w:r w:rsidRPr="00092403">
        <w:rPr>
          <w:rFonts w:ascii="Tahoma" w:hAnsi="Tahoma" w:cs="Tahoma"/>
          <w:sz w:val="20"/>
          <w:szCs w:val="20"/>
        </w:rPr>
        <w:t>has</w:t>
      </w:r>
      <w:r w:rsidR="00F32884" w:rsidRPr="00092403">
        <w:rPr>
          <w:rFonts w:ascii="Tahoma" w:hAnsi="Tahoma" w:cs="Tahoma"/>
          <w:sz w:val="20"/>
          <w:szCs w:val="20"/>
        </w:rPr>
        <w:t xml:space="preserve">il dari </w:t>
      </w:r>
      <w:r w:rsidR="00835BDE" w:rsidRPr="00092403">
        <w:rPr>
          <w:rFonts w:ascii="Tahoma" w:hAnsi="Tahoma" w:cs="Tahoma"/>
          <w:sz w:val="20"/>
          <w:szCs w:val="20"/>
        </w:rPr>
        <w:t xml:space="preserve">informasi terhadap sesuatu hal </w:t>
      </w:r>
      <w:r w:rsidR="002765E1" w:rsidRPr="00092403">
        <w:rPr>
          <w:rFonts w:ascii="Tahoma" w:hAnsi="Tahoma" w:cs="Tahoma"/>
          <w:sz w:val="20"/>
          <w:szCs w:val="20"/>
        </w:rPr>
        <w:t xml:space="preserve">terkait apa </w:t>
      </w:r>
      <w:r w:rsidR="00835BDE" w:rsidRPr="00092403">
        <w:rPr>
          <w:rFonts w:ascii="Tahoma" w:hAnsi="Tahoma" w:cs="Tahoma"/>
          <w:sz w:val="20"/>
          <w:szCs w:val="20"/>
        </w:rPr>
        <w:t xml:space="preserve">yang diterima dan apa yang dilihat. </w:t>
      </w:r>
      <w:r w:rsidR="002765E1" w:rsidRPr="00092403">
        <w:rPr>
          <w:rFonts w:ascii="Tahoma" w:hAnsi="Tahoma" w:cs="Tahoma"/>
          <w:sz w:val="20"/>
          <w:szCs w:val="20"/>
        </w:rPr>
        <w:t>P</w:t>
      </w:r>
      <w:r w:rsidR="00F32884" w:rsidRPr="00092403">
        <w:rPr>
          <w:rFonts w:ascii="Tahoma" w:hAnsi="Tahoma" w:cs="Tahoma"/>
          <w:sz w:val="20"/>
          <w:szCs w:val="20"/>
        </w:rPr>
        <w:t>erbedaan sudut pandang</w:t>
      </w:r>
      <w:r w:rsidR="00F32884" w:rsidRPr="00092403">
        <w:rPr>
          <w:rFonts w:ascii="Tahoma" w:hAnsi="Tahoma" w:cs="Tahoma"/>
          <w:sz w:val="20"/>
          <w:szCs w:val="20"/>
          <w:lang w:val="en-ID"/>
        </w:rPr>
        <w:t xml:space="preserve"> </w:t>
      </w:r>
      <w:proofErr w:type="spellStart"/>
      <w:r w:rsidRPr="00092403">
        <w:rPr>
          <w:rFonts w:ascii="Tahoma" w:hAnsi="Tahoma" w:cs="Tahoma"/>
          <w:sz w:val="20"/>
          <w:szCs w:val="20"/>
        </w:rPr>
        <w:t>penginderaan</w:t>
      </w:r>
      <w:proofErr w:type="spellEnd"/>
      <w:r w:rsidR="002765E1" w:rsidRPr="00092403">
        <w:rPr>
          <w:rFonts w:ascii="Tahoma" w:hAnsi="Tahoma" w:cs="Tahoma"/>
          <w:sz w:val="20"/>
          <w:szCs w:val="20"/>
        </w:rPr>
        <w:t xml:space="preserve"> dari masing-masing siswa tersebut </w:t>
      </w:r>
      <w:r w:rsidR="00CF5474" w:rsidRPr="00092403">
        <w:rPr>
          <w:rFonts w:ascii="Tahoma" w:hAnsi="Tahoma" w:cs="Tahoma"/>
          <w:sz w:val="20"/>
          <w:szCs w:val="20"/>
        </w:rPr>
        <w:t xml:space="preserve">dapat </w:t>
      </w:r>
      <w:r w:rsidR="002765E1" w:rsidRPr="00092403">
        <w:rPr>
          <w:rFonts w:ascii="Tahoma" w:hAnsi="Tahoma" w:cs="Tahoma"/>
          <w:sz w:val="20"/>
          <w:szCs w:val="20"/>
        </w:rPr>
        <w:t xml:space="preserve">menimbulkan berbagai </w:t>
      </w:r>
      <w:proofErr w:type="spellStart"/>
      <w:r w:rsidRPr="00092403">
        <w:rPr>
          <w:rFonts w:ascii="Tahoma" w:hAnsi="Tahoma" w:cs="Tahoma"/>
          <w:sz w:val="20"/>
          <w:szCs w:val="20"/>
        </w:rPr>
        <w:t>presepsi</w:t>
      </w:r>
      <w:proofErr w:type="spellEnd"/>
      <w:r w:rsidRPr="00092403">
        <w:rPr>
          <w:rFonts w:ascii="Tahoma" w:hAnsi="Tahoma" w:cs="Tahoma"/>
          <w:sz w:val="20"/>
          <w:szCs w:val="20"/>
        </w:rPr>
        <w:t xml:space="preserve"> positif</w:t>
      </w:r>
      <w:r w:rsidR="00942656" w:rsidRPr="00092403">
        <w:rPr>
          <w:rFonts w:ascii="Tahoma" w:hAnsi="Tahoma" w:cs="Tahoma"/>
          <w:sz w:val="20"/>
          <w:szCs w:val="20"/>
        </w:rPr>
        <w:t xml:space="preserve"> </w:t>
      </w:r>
      <w:r w:rsidR="00CF5474" w:rsidRPr="00092403">
        <w:rPr>
          <w:rFonts w:ascii="Tahoma" w:hAnsi="Tahoma" w:cs="Tahoma"/>
          <w:sz w:val="20"/>
          <w:szCs w:val="20"/>
        </w:rPr>
        <w:t xml:space="preserve">maupun </w:t>
      </w:r>
      <w:r w:rsidRPr="00092403">
        <w:rPr>
          <w:rFonts w:ascii="Tahoma" w:hAnsi="Tahoma" w:cs="Tahoma"/>
          <w:sz w:val="20"/>
          <w:szCs w:val="20"/>
        </w:rPr>
        <w:t>negatif</w:t>
      </w:r>
      <w:r w:rsidR="00D25073" w:rsidRPr="00092403">
        <w:rPr>
          <w:rFonts w:ascii="Tahoma" w:hAnsi="Tahoma" w:cs="Tahoma"/>
          <w:sz w:val="20"/>
          <w:szCs w:val="20"/>
        </w:rPr>
        <w:t xml:space="preserve"> </w:t>
      </w:r>
      <w:r w:rsidR="00BF7811" w:rsidRPr="00092403">
        <w:rPr>
          <w:rFonts w:ascii="Tahoma" w:hAnsi="Tahoma" w:cs="Tahoma"/>
          <w:sz w:val="20"/>
          <w:szCs w:val="20"/>
        </w:rPr>
        <w:fldChar w:fldCharType="begin" w:fldLock="1"/>
      </w:r>
      <w:r w:rsidR="00A50C6E">
        <w:rPr>
          <w:rFonts w:ascii="Tahoma" w:hAnsi="Tahoma" w:cs="Tahoma"/>
          <w:sz w:val="20"/>
          <w:szCs w:val="20"/>
        </w:rPr>
        <w:instrText>ADDIN CSL_CITATION {"citationItems":[{"id":"ITEM-1","itemData":{"DOI":"10.1063/1.4941178","ISBN":"9780735413559","ISSN":"15517616","abstract":"This research aims to reveal the student's conception and perception of Newton's Law. Method of this research is qualitative with the sample is taken using purposive sampling consist of second semester (25 students), fourth semester (26 students), sixth semester VI (25 students), and eight semester (18 students) IKIP PGRI MADIUN, which have taken the first basic physics and mechanics courses The data was collected with essay questions, interview, and FCI test. It can be concluded that Mathematical language (symbol and visual) perception and intuition influence students conception. The results of analysis showed that an incorrect conception arises because students do not understand the language of physics and mathematics correctly.","author":[{"dropping-particle":"","family":"Handhika","given":"Jeffry","non-dropping-particle":"","parse-names":false,"suffix":""},{"dropping-particle":"","family":"Cari","given":"C.","non-dropping-particle":"","parse-names":false,"suffix":""},{"dropping-particle":"","family":"Soeparmi","given":"A.","non-dropping-particle":"","parse-names":false,"suffix":""},{"dropping-particle":"","family":"Sunarno","given":"Widha","non-dropping-particle":"","parse-names":false,"suffix":""}],"container-title":"AIP Conference Proceedings","id":"ITEM-1","issue":"070005","issued":{"date-parts":[["2016"]]},"page":"1-5","title":"Student conception and perception of Newton's law","type":"article-journal","volume":"1708"},"uris":["http://www.mendeley.com/documents/?uuid=0220a7a5-0774-4eee-a4f3-e6e5ea3fd366"]}],"mendeley":{"formattedCitation":"[12]","plainTextFormattedCitation":"[12]","previouslyFormattedCitation":"[12]"},"properties":{"noteIndex":0},"schema":"https://github.com/citation-style-language/schema/raw/master/csl-citation.json"}</w:instrText>
      </w:r>
      <w:r w:rsidR="00BF7811" w:rsidRPr="00092403">
        <w:rPr>
          <w:rFonts w:ascii="Tahoma" w:hAnsi="Tahoma" w:cs="Tahoma"/>
          <w:sz w:val="20"/>
          <w:szCs w:val="20"/>
        </w:rPr>
        <w:fldChar w:fldCharType="separate"/>
      </w:r>
      <w:r w:rsidR="00CE6936" w:rsidRPr="00CE6936">
        <w:rPr>
          <w:rFonts w:ascii="Tahoma" w:hAnsi="Tahoma" w:cs="Tahoma"/>
          <w:noProof/>
          <w:sz w:val="20"/>
          <w:szCs w:val="20"/>
        </w:rPr>
        <w:t>[12]</w:t>
      </w:r>
      <w:r w:rsidR="00BF7811" w:rsidRPr="00092403">
        <w:rPr>
          <w:rFonts w:ascii="Tahoma" w:hAnsi="Tahoma" w:cs="Tahoma"/>
          <w:sz w:val="20"/>
          <w:szCs w:val="20"/>
        </w:rPr>
        <w:fldChar w:fldCharType="end"/>
      </w:r>
      <w:r w:rsidR="00BF7811" w:rsidRPr="00092403">
        <w:rPr>
          <w:rFonts w:ascii="Tahoma" w:hAnsi="Tahoma" w:cs="Tahoma"/>
          <w:sz w:val="20"/>
          <w:szCs w:val="20"/>
        </w:rPr>
        <w:t xml:space="preserve">. </w:t>
      </w:r>
      <w:proofErr w:type="spellStart"/>
      <w:r w:rsidR="001B52D9" w:rsidRPr="001B52D9">
        <w:rPr>
          <w:rFonts w:ascii="Tahoma" w:hAnsi="Tahoma" w:cs="Tahoma"/>
          <w:sz w:val="20"/>
          <w:szCs w:val="20"/>
        </w:rPr>
        <w:t>Presepsi</w:t>
      </w:r>
      <w:proofErr w:type="spellEnd"/>
      <w:r w:rsidR="001B52D9" w:rsidRPr="001B52D9">
        <w:rPr>
          <w:rFonts w:ascii="Tahoma" w:hAnsi="Tahoma" w:cs="Tahoma"/>
          <w:sz w:val="20"/>
          <w:szCs w:val="20"/>
        </w:rPr>
        <w:t xml:space="preserve"> dapat mendorong siswa untuk mengontrol dan mengelola dirinya, adanya </w:t>
      </w:r>
      <w:proofErr w:type="spellStart"/>
      <w:r w:rsidR="001B52D9" w:rsidRPr="001B52D9">
        <w:rPr>
          <w:rFonts w:ascii="Tahoma" w:hAnsi="Tahoma" w:cs="Tahoma"/>
          <w:sz w:val="20"/>
          <w:szCs w:val="20"/>
        </w:rPr>
        <w:t>presepsi</w:t>
      </w:r>
      <w:proofErr w:type="spellEnd"/>
      <w:r w:rsidR="001B52D9" w:rsidRPr="001B52D9">
        <w:rPr>
          <w:rFonts w:ascii="Tahoma" w:hAnsi="Tahoma" w:cs="Tahoma"/>
          <w:sz w:val="20"/>
          <w:szCs w:val="20"/>
        </w:rPr>
        <w:t xml:space="preserve"> maka siswa dapat menilai dan menanggapi proses pembelajaran yang dilakukan semasa</w:t>
      </w:r>
      <w:r w:rsidR="001B52D9" w:rsidRPr="001B52D9">
        <w:rPr>
          <w:rFonts w:ascii="Tahoma" w:hAnsi="Tahoma" w:cs="Tahoma"/>
          <w:i/>
          <w:iCs/>
          <w:sz w:val="20"/>
          <w:szCs w:val="20"/>
        </w:rPr>
        <w:t xml:space="preserve"> </w:t>
      </w:r>
      <w:proofErr w:type="spellStart"/>
      <w:r w:rsidR="001B52D9" w:rsidRPr="001B52D9">
        <w:rPr>
          <w:rFonts w:ascii="Tahoma" w:hAnsi="Tahoma" w:cs="Tahoma"/>
          <w:i/>
          <w:iCs/>
          <w:sz w:val="20"/>
          <w:szCs w:val="20"/>
        </w:rPr>
        <w:t>new</w:t>
      </w:r>
      <w:proofErr w:type="spellEnd"/>
      <w:r w:rsidR="001B52D9" w:rsidRPr="001B52D9">
        <w:rPr>
          <w:rFonts w:ascii="Tahoma" w:hAnsi="Tahoma" w:cs="Tahoma"/>
          <w:i/>
          <w:iCs/>
          <w:sz w:val="20"/>
          <w:szCs w:val="20"/>
        </w:rPr>
        <w:t xml:space="preserve"> normal era</w:t>
      </w:r>
      <w:r w:rsidR="001B52D9" w:rsidRPr="001B52D9">
        <w:rPr>
          <w:rFonts w:ascii="Tahoma" w:hAnsi="Tahoma" w:cs="Tahoma"/>
          <w:sz w:val="20"/>
          <w:szCs w:val="20"/>
        </w:rPr>
        <w:t>.</w:t>
      </w:r>
    </w:p>
    <w:bookmarkEnd w:id="1"/>
    <w:p w14:paraId="36456043" w14:textId="7A3D80AC" w:rsidR="001B52D9" w:rsidRDefault="001B52D9" w:rsidP="001B52D9">
      <w:pPr>
        <w:spacing w:after="0"/>
        <w:ind w:firstLine="720"/>
        <w:jc w:val="both"/>
        <w:rPr>
          <w:rFonts w:ascii="Tahoma" w:hAnsi="Tahoma" w:cs="Tahoma"/>
          <w:sz w:val="20"/>
          <w:szCs w:val="20"/>
          <w:lang w:val="en-ID"/>
        </w:rPr>
      </w:pPr>
      <w:r w:rsidRPr="001B52D9">
        <w:rPr>
          <w:rFonts w:ascii="Tahoma" w:hAnsi="Tahoma" w:cs="Tahoma"/>
          <w:sz w:val="20"/>
          <w:szCs w:val="20"/>
        </w:rPr>
        <w:t xml:space="preserve">Berdasarkan uraian </w:t>
      </w:r>
      <w:proofErr w:type="spellStart"/>
      <w:r w:rsidRPr="001B52D9">
        <w:rPr>
          <w:rFonts w:ascii="Tahoma" w:hAnsi="Tahoma" w:cs="Tahoma"/>
          <w:sz w:val="20"/>
          <w:szCs w:val="20"/>
        </w:rPr>
        <w:t>diatas</w:t>
      </w:r>
      <w:proofErr w:type="spellEnd"/>
      <w:r w:rsidRPr="001B52D9">
        <w:rPr>
          <w:rFonts w:ascii="Tahoma" w:hAnsi="Tahoma" w:cs="Tahoma"/>
          <w:sz w:val="20"/>
          <w:szCs w:val="20"/>
        </w:rPr>
        <w:t xml:space="preserve"> tujuan penelitian ini adalah untuk mengetahui </w:t>
      </w:r>
      <w:proofErr w:type="spellStart"/>
      <w:r w:rsidRPr="001B52D9">
        <w:rPr>
          <w:rFonts w:ascii="Tahoma" w:hAnsi="Tahoma" w:cs="Tahoma"/>
          <w:sz w:val="20"/>
          <w:szCs w:val="20"/>
        </w:rPr>
        <w:t>presepsi</w:t>
      </w:r>
      <w:proofErr w:type="spellEnd"/>
      <w:r w:rsidRPr="001B52D9">
        <w:rPr>
          <w:rFonts w:ascii="Tahoma" w:hAnsi="Tahoma" w:cs="Tahoma"/>
          <w:sz w:val="20"/>
          <w:szCs w:val="20"/>
        </w:rPr>
        <w:t xml:space="preserve"> siswa SMK Tata Boga terhadap pembelajaran pada era </w:t>
      </w:r>
      <w:proofErr w:type="spellStart"/>
      <w:r w:rsidRPr="001B52D9">
        <w:rPr>
          <w:rFonts w:ascii="Tahoma" w:hAnsi="Tahoma" w:cs="Tahoma"/>
          <w:sz w:val="20"/>
          <w:szCs w:val="20"/>
        </w:rPr>
        <w:t>new</w:t>
      </w:r>
      <w:proofErr w:type="spellEnd"/>
      <w:r w:rsidRPr="001B52D9">
        <w:rPr>
          <w:rFonts w:ascii="Tahoma" w:hAnsi="Tahoma" w:cs="Tahoma"/>
          <w:sz w:val="20"/>
          <w:szCs w:val="20"/>
        </w:rPr>
        <w:t xml:space="preserve"> normal yang dilihat dari segi pengalaman belajar, keterampilan guru dalam mengajar, sarana prasarana serta kondisi psikologis siswa ketika pelaksanaan pembelajaran berlangsung. Penelitian ini memberikan manfaat </w:t>
      </w:r>
      <w:r w:rsidRPr="001B52D9">
        <w:rPr>
          <w:rFonts w:ascii="Tahoma" w:hAnsi="Tahoma" w:cs="Tahoma"/>
          <w:sz w:val="20"/>
          <w:szCs w:val="20"/>
          <w:lang w:val="en-ID"/>
        </w:rPr>
        <w:t xml:space="preserve">kedepannya </w:t>
      </w:r>
      <w:r w:rsidRPr="001B52D9">
        <w:rPr>
          <w:rFonts w:ascii="Tahoma" w:hAnsi="Tahoma" w:cs="Tahoma"/>
          <w:sz w:val="20"/>
          <w:szCs w:val="20"/>
        </w:rPr>
        <w:t>agar dapat menjadi pertimbangan</w:t>
      </w:r>
      <w:r w:rsidRPr="001B52D9">
        <w:rPr>
          <w:rFonts w:ascii="Tahoma" w:hAnsi="Tahoma" w:cs="Tahoma"/>
          <w:sz w:val="20"/>
          <w:szCs w:val="20"/>
          <w:lang w:val="en-ID"/>
        </w:rPr>
        <w:t xml:space="preserve"> perbaikan suatu s</w:t>
      </w:r>
      <w:r w:rsidRPr="001B52D9">
        <w:rPr>
          <w:rFonts w:ascii="Tahoma" w:hAnsi="Tahoma" w:cs="Tahoma"/>
          <w:sz w:val="20"/>
          <w:szCs w:val="20"/>
        </w:rPr>
        <w:t>i</w:t>
      </w:r>
      <w:r w:rsidRPr="001B52D9">
        <w:rPr>
          <w:rFonts w:ascii="Tahoma" w:hAnsi="Tahoma" w:cs="Tahoma"/>
          <w:sz w:val="20"/>
          <w:szCs w:val="20"/>
          <w:lang w:val="en-ID"/>
        </w:rPr>
        <w:t>stem</w:t>
      </w:r>
      <w:r w:rsidRPr="001B52D9">
        <w:rPr>
          <w:rFonts w:ascii="Tahoma" w:hAnsi="Tahoma" w:cs="Tahoma"/>
          <w:sz w:val="20"/>
          <w:szCs w:val="20"/>
        </w:rPr>
        <w:t xml:space="preserve">, </w:t>
      </w:r>
      <w:r w:rsidRPr="001B52D9">
        <w:rPr>
          <w:rFonts w:ascii="Tahoma" w:hAnsi="Tahoma" w:cs="Tahoma"/>
          <w:sz w:val="20"/>
          <w:szCs w:val="20"/>
          <w:lang w:val="en-ID"/>
        </w:rPr>
        <w:t>kurikulum</w:t>
      </w:r>
      <w:r w:rsidRPr="001B52D9">
        <w:rPr>
          <w:rFonts w:ascii="Tahoma" w:hAnsi="Tahoma" w:cs="Tahoma"/>
          <w:sz w:val="20"/>
          <w:szCs w:val="20"/>
        </w:rPr>
        <w:t xml:space="preserve"> sehingga </w:t>
      </w:r>
      <w:proofErr w:type="spellStart"/>
      <w:r w:rsidRPr="001B52D9">
        <w:rPr>
          <w:rFonts w:ascii="Tahoma" w:hAnsi="Tahoma" w:cs="Tahoma"/>
          <w:sz w:val="20"/>
          <w:szCs w:val="20"/>
        </w:rPr>
        <w:t>kedepannya</w:t>
      </w:r>
      <w:proofErr w:type="spellEnd"/>
      <w:r w:rsidRPr="001B52D9">
        <w:rPr>
          <w:rFonts w:ascii="Tahoma" w:hAnsi="Tahoma" w:cs="Tahoma"/>
          <w:sz w:val="20"/>
          <w:szCs w:val="20"/>
        </w:rPr>
        <w:t xml:space="preserve"> akan menjadi lebih baik.</w:t>
      </w:r>
      <w:r w:rsidRPr="001B52D9">
        <w:rPr>
          <w:rFonts w:ascii="Tahoma" w:hAnsi="Tahoma" w:cs="Tahoma"/>
          <w:sz w:val="20"/>
          <w:szCs w:val="20"/>
          <w:lang w:val="en-ID"/>
        </w:rPr>
        <w:t xml:space="preserve">  </w:t>
      </w:r>
    </w:p>
    <w:p w14:paraId="247E372E" w14:textId="77777777" w:rsidR="001B52D9" w:rsidRPr="001B52D9" w:rsidRDefault="001B52D9" w:rsidP="001B52D9">
      <w:pPr>
        <w:spacing w:after="0"/>
        <w:ind w:firstLine="720"/>
        <w:jc w:val="both"/>
        <w:rPr>
          <w:rFonts w:ascii="Tahoma" w:hAnsi="Tahoma" w:cs="Tahoma"/>
          <w:sz w:val="20"/>
          <w:szCs w:val="20"/>
          <w:lang w:val="en-ID"/>
        </w:rPr>
      </w:pPr>
    </w:p>
    <w:p w14:paraId="092E5888" w14:textId="4025CE62" w:rsidR="00266A47" w:rsidRDefault="00266A47" w:rsidP="00092403">
      <w:pPr>
        <w:spacing w:after="0"/>
        <w:jc w:val="both"/>
        <w:rPr>
          <w:rFonts w:ascii="Tahoma" w:hAnsi="Tahoma" w:cs="Tahoma"/>
          <w:b/>
          <w:sz w:val="20"/>
          <w:szCs w:val="20"/>
        </w:rPr>
      </w:pPr>
      <w:r w:rsidRPr="00092403">
        <w:rPr>
          <w:rFonts w:ascii="Tahoma" w:hAnsi="Tahoma" w:cs="Tahoma"/>
          <w:b/>
          <w:sz w:val="20"/>
          <w:szCs w:val="20"/>
        </w:rPr>
        <w:t>METODE</w:t>
      </w:r>
    </w:p>
    <w:p w14:paraId="056B55A1" w14:textId="62DE290E" w:rsidR="001B4379" w:rsidRPr="00092403" w:rsidRDefault="001B4379" w:rsidP="00092403">
      <w:pPr>
        <w:spacing w:after="0"/>
        <w:jc w:val="both"/>
        <w:rPr>
          <w:rFonts w:ascii="Tahoma" w:hAnsi="Tahoma" w:cs="Tahoma"/>
          <w:b/>
          <w:sz w:val="20"/>
          <w:szCs w:val="20"/>
        </w:rPr>
      </w:pPr>
      <w:r>
        <w:rPr>
          <w:rFonts w:ascii="Tahoma" w:hAnsi="Tahoma" w:cs="Tahoma"/>
          <w:b/>
          <w:sz w:val="20"/>
          <w:szCs w:val="20"/>
        </w:rPr>
        <w:t>Jenis Penelitian</w:t>
      </w:r>
    </w:p>
    <w:p w14:paraId="6429262A" w14:textId="6E6E2837" w:rsidR="001B4379" w:rsidRDefault="00903F3F" w:rsidP="00092403">
      <w:pPr>
        <w:spacing w:after="40"/>
        <w:jc w:val="both"/>
        <w:rPr>
          <w:rFonts w:ascii="Tahoma" w:hAnsi="Tahoma" w:cs="Tahoma"/>
          <w:bCs/>
          <w:sz w:val="20"/>
          <w:szCs w:val="20"/>
        </w:rPr>
      </w:pPr>
      <w:r w:rsidRPr="00092403">
        <w:rPr>
          <w:rFonts w:ascii="Tahoma" w:hAnsi="Tahoma" w:cs="Tahoma"/>
          <w:bCs/>
          <w:sz w:val="20"/>
          <w:szCs w:val="20"/>
        </w:rPr>
        <w:tab/>
      </w:r>
      <w:r w:rsidR="00D605B0" w:rsidRPr="00092403">
        <w:rPr>
          <w:rFonts w:ascii="Tahoma" w:hAnsi="Tahoma" w:cs="Tahoma"/>
          <w:bCs/>
          <w:sz w:val="20"/>
          <w:szCs w:val="20"/>
        </w:rPr>
        <w:t>Penelitian ini menggunakan pendekatan deskriptif kuantitatif. Metode kuantitatif digunakan untuk menganalisis hasil penelitian menggunakan angka statistik. Analisis deskriptif dipilih untuk menjelaskan hasil obyek yang diteliti melalui sampel</w:t>
      </w:r>
      <w:r w:rsidR="00696F10" w:rsidRPr="00092403">
        <w:rPr>
          <w:rFonts w:ascii="Tahoma" w:hAnsi="Tahoma" w:cs="Tahoma"/>
          <w:bCs/>
          <w:sz w:val="20"/>
          <w:szCs w:val="20"/>
          <w:lang w:val="en-ID"/>
        </w:rPr>
        <w:t xml:space="preserve"> </w:t>
      </w:r>
      <w:r w:rsidR="00BF7811" w:rsidRPr="00092403">
        <w:rPr>
          <w:rFonts w:ascii="Tahoma" w:hAnsi="Tahoma" w:cs="Tahoma"/>
          <w:bCs/>
          <w:sz w:val="20"/>
          <w:szCs w:val="20"/>
        </w:rPr>
        <w:fldChar w:fldCharType="begin" w:fldLock="1"/>
      </w:r>
      <w:r w:rsidR="00A50C6E">
        <w:rPr>
          <w:rFonts w:ascii="Tahoma" w:hAnsi="Tahoma" w:cs="Tahoma"/>
          <w:bCs/>
          <w:sz w:val="20"/>
          <w:szCs w:val="20"/>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approach.","author":[{"dropping-particle":"","family":"Sugiyono","given":"Prof. Dr.","non-dropping-particle":"","parse-names":false,"suffix":""}],"id":"ITEM-1","issued":{"date-parts":[["2013"]]},"publisher":"Alfabeta","publisher-place":"Banung","title":"Metode Penelitian Kuantitatif, Kualitatif, dan Tindakan","type":"book"},"uris":["http://www.mendeley.com/documents/?uuid=51851563-b1a0-4e2d-b02e-c7458991d98a"]}],"mendeley":{"formattedCitation":"[13]","plainTextFormattedCitation":"[13]","previouslyFormattedCitation":"[13]"},"properties":{"noteIndex":0},"schema":"https://github.com/citation-style-language/schema/raw/master/csl-citation.json"}</w:instrText>
      </w:r>
      <w:r w:rsidR="00BF7811" w:rsidRPr="00092403">
        <w:rPr>
          <w:rFonts w:ascii="Tahoma" w:hAnsi="Tahoma" w:cs="Tahoma"/>
          <w:bCs/>
          <w:sz w:val="20"/>
          <w:szCs w:val="20"/>
        </w:rPr>
        <w:fldChar w:fldCharType="separate"/>
      </w:r>
      <w:r w:rsidR="00CE6936" w:rsidRPr="00CE6936">
        <w:rPr>
          <w:rFonts w:ascii="Tahoma" w:hAnsi="Tahoma" w:cs="Tahoma"/>
          <w:bCs/>
          <w:noProof/>
          <w:sz w:val="20"/>
          <w:szCs w:val="20"/>
        </w:rPr>
        <w:t>[13]</w:t>
      </w:r>
      <w:r w:rsidR="00BF7811" w:rsidRPr="00092403">
        <w:rPr>
          <w:rFonts w:ascii="Tahoma" w:hAnsi="Tahoma" w:cs="Tahoma"/>
          <w:bCs/>
          <w:sz w:val="20"/>
          <w:szCs w:val="20"/>
        </w:rPr>
        <w:fldChar w:fldCharType="end"/>
      </w:r>
      <w:r w:rsidR="00BF7811" w:rsidRPr="00092403">
        <w:rPr>
          <w:rFonts w:ascii="Tahoma" w:hAnsi="Tahoma" w:cs="Tahoma"/>
          <w:bCs/>
          <w:sz w:val="20"/>
          <w:szCs w:val="20"/>
        </w:rPr>
        <w:t xml:space="preserve">. </w:t>
      </w:r>
      <w:r w:rsidR="004D1DF0" w:rsidRPr="00092403">
        <w:rPr>
          <w:rFonts w:ascii="Tahoma" w:hAnsi="Tahoma" w:cs="Tahoma"/>
          <w:bCs/>
          <w:sz w:val="20"/>
          <w:szCs w:val="20"/>
        </w:rPr>
        <w:t xml:space="preserve">Perhitungan statistik deskriptif yang digunakan yaitu statistik deskriptif </w:t>
      </w:r>
      <w:proofErr w:type="spellStart"/>
      <w:r w:rsidR="004D1DF0" w:rsidRPr="00092403">
        <w:rPr>
          <w:rFonts w:ascii="Tahoma" w:hAnsi="Tahoma" w:cs="Tahoma"/>
          <w:bCs/>
          <w:sz w:val="20"/>
          <w:szCs w:val="20"/>
        </w:rPr>
        <w:t>presentase</w:t>
      </w:r>
      <w:proofErr w:type="spellEnd"/>
      <w:r w:rsidR="004D1DF0" w:rsidRPr="00092403">
        <w:rPr>
          <w:rFonts w:ascii="Tahoma" w:hAnsi="Tahoma" w:cs="Tahoma"/>
          <w:bCs/>
          <w:sz w:val="20"/>
          <w:szCs w:val="20"/>
        </w:rPr>
        <w:t>, penyajian data menggunakan diagram batang</w:t>
      </w:r>
      <w:r w:rsidR="004D1DF0" w:rsidRPr="00092403">
        <w:rPr>
          <w:rFonts w:ascii="Tahoma" w:hAnsi="Tahoma" w:cs="Tahoma"/>
          <w:bCs/>
          <w:sz w:val="20"/>
          <w:szCs w:val="20"/>
          <w:lang w:val="en-ID"/>
        </w:rPr>
        <w:t xml:space="preserve"> dan</w:t>
      </w:r>
      <w:r w:rsidR="004D1DF0" w:rsidRPr="00092403">
        <w:rPr>
          <w:rFonts w:ascii="Tahoma" w:hAnsi="Tahoma" w:cs="Tahoma"/>
          <w:bCs/>
          <w:sz w:val="20"/>
          <w:szCs w:val="20"/>
        </w:rPr>
        <w:t xml:space="preserve"> </w:t>
      </w:r>
      <w:proofErr w:type="spellStart"/>
      <w:r w:rsidR="004D1DF0" w:rsidRPr="00092403">
        <w:rPr>
          <w:rFonts w:ascii="Tahoma" w:hAnsi="Tahoma" w:cs="Tahoma"/>
          <w:bCs/>
          <w:sz w:val="20"/>
          <w:szCs w:val="20"/>
        </w:rPr>
        <w:t>presentase</w:t>
      </w:r>
      <w:proofErr w:type="spellEnd"/>
      <w:r w:rsidR="004D1DF0" w:rsidRPr="00092403">
        <w:rPr>
          <w:rFonts w:ascii="Tahoma" w:hAnsi="Tahoma" w:cs="Tahoma"/>
          <w:bCs/>
          <w:sz w:val="20"/>
          <w:szCs w:val="20"/>
        </w:rPr>
        <w:t xml:space="preserve">. </w:t>
      </w:r>
    </w:p>
    <w:p w14:paraId="28E84BDC" w14:textId="67F1C62E" w:rsidR="001B4379" w:rsidRDefault="001B4379" w:rsidP="00092403">
      <w:pPr>
        <w:spacing w:after="40"/>
        <w:jc w:val="both"/>
        <w:rPr>
          <w:rFonts w:ascii="Tahoma" w:hAnsi="Tahoma" w:cs="Tahoma"/>
          <w:b/>
          <w:sz w:val="20"/>
          <w:szCs w:val="20"/>
        </w:rPr>
      </w:pPr>
      <w:r>
        <w:rPr>
          <w:rFonts w:ascii="Tahoma" w:hAnsi="Tahoma" w:cs="Tahoma"/>
          <w:b/>
          <w:sz w:val="20"/>
          <w:szCs w:val="20"/>
        </w:rPr>
        <w:lastRenderedPageBreak/>
        <w:t>Tempat dan Waktu</w:t>
      </w:r>
    </w:p>
    <w:p w14:paraId="414CB518" w14:textId="0394D998" w:rsidR="001B4379" w:rsidRPr="00D20B69" w:rsidRDefault="00D20B69" w:rsidP="00092403">
      <w:pPr>
        <w:spacing w:after="40"/>
        <w:jc w:val="both"/>
        <w:rPr>
          <w:rFonts w:ascii="Tahoma" w:hAnsi="Tahoma" w:cs="Tahoma"/>
          <w:bCs/>
          <w:sz w:val="20"/>
          <w:szCs w:val="20"/>
        </w:rPr>
      </w:pPr>
      <w:r>
        <w:rPr>
          <w:rFonts w:ascii="Tahoma" w:hAnsi="Tahoma" w:cs="Tahoma"/>
          <w:bCs/>
          <w:sz w:val="20"/>
          <w:szCs w:val="20"/>
        </w:rPr>
        <w:t>Penelitian dilakukan di SMKN 1 Lamongan Jurusan Tata Boga. Waktu penelitian pengambilan data dilaksanakan pada 22–31 Januari 2021.</w:t>
      </w:r>
    </w:p>
    <w:p w14:paraId="5C6069F5" w14:textId="7F470480" w:rsidR="001B4379" w:rsidRDefault="001B4379" w:rsidP="00092403">
      <w:pPr>
        <w:spacing w:after="40"/>
        <w:jc w:val="both"/>
        <w:rPr>
          <w:rFonts w:ascii="Tahoma" w:hAnsi="Tahoma" w:cs="Tahoma"/>
          <w:b/>
          <w:sz w:val="20"/>
          <w:szCs w:val="20"/>
        </w:rPr>
      </w:pPr>
      <w:r>
        <w:rPr>
          <w:rFonts w:ascii="Tahoma" w:hAnsi="Tahoma" w:cs="Tahoma"/>
          <w:b/>
          <w:sz w:val="20"/>
          <w:szCs w:val="20"/>
        </w:rPr>
        <w:t>Teknik Sampling</w:t>
      </w:r>
    </w:p>
    <w:p w14:paraId="17373023" w14:textId="3B903078" w:rsidR="001B4379" w:rsidRDefault="001B4379" w:rsidP="001B4379">
      <w:pPr>
        <w:spacing w:after="40"/>
        <w:jc w:val="both"/>
        <w:rPr>
          <w:rFonts w:ascii="Tahoma" w:hAnsi="Tahoma" w:cs="Tahoma"/>
          <w:bCs/>
          <w:sz w:val="20"/>
          <w:szCs w:val="20"/>
        </w:rPr>
      </w:pPr>
      <w:r w:rsidRPr="00092403">
        <w:rPr>
          <w:rFonts w:ascii="Tahoma" w:hAnsi="Tahoma" w:cs="Tahoma"/>
          <w:bCs/>
          <w:i/>
          <w:iCs/>
          <w:sz w:val="20"/>
          <w:szCs w:val="20"/>
        </w:rPr>
        <w:t>Sampling</w:t>
      </w:r>
      <w:r w:rsidRPr="00092403">
        <w:rPr>
          <w:rFonts w:ascii="Tahoma" w:hAnsi="Tahoma" w:cs="Tahoma"/>
          <w:bCs/>
          <w:sz w:val="20"/>
          <w:szCs w:val="20"/>
        </w:rPr>
        <w:t xml:space="preserve"> diambil dari populasi dari siswa SMK</w:t>
      </w:r>
      <w:r w:rsidR="00DF17BD">
        <w:rPr>
          <w:rFonts w:ascii="Tahoma" w:hAnsi="Tahoma" w:cs="Tahoma"/>
          <w:bCs/>
          <w:sz w:val="20"/>
          <w:szCs w:val="20"/>
        </w:rPr>
        <w:t>N 1 Lamongan</w:t>
      </w:r>
      <w:r w:rsidRPr="00092403">
        <w:rPr>
          <w:rFonts w:ascii="Tahoma" w:hAnsi="Tahoma" w:cs="Tahoma"/>
          <w:bCs/>
          <w:sz w:val="20"/>
          <w:szCs w:val="20"/>
        </w:rPr>
        <w:t xml:space="preserve"> Jurusan Tata Boga terdiri dari Kelas X berjumlah 2 kelas, XI berjumlah 2 kelas, dan XII berjumlah 2 kelas dengan total siswa sebanyak 179. Adapun dalam memperoleh </w:t>
      </w:r>
      <w:proofErr w:type="spellStart"/>
      <w:r w:rsidRPr="00092403">
        <w:rPr>
          <w:rFonts w:ascii="Tahoma" w:hAnsi="Tahoma" w:cs="Tahoma"/>
          <w:bCs/>
          <w:sz w:val="20"/>
          <w:szCs w:val="20"/>
        </w:rPr>
        <w:t>sample</w:t>
      </w:r>
      <w:proofErr w:type="spellEnd"/>
      <w:r w:rsidRPr="00092403">
        <w:rPr>
          <w:rFonts w:ascii="Tahoma" w:hAnsi="Tahoma" w:cs="Tahoma"/>
          <w:bCs/>
          <w:sz w:val="20"/>
          <w:szCs w:val="20"/>
        </w:rPr>
        <w:t xml:space="preserve"> dapat dilihat pada perhitungan </w:t>
      </w:r>
      <w:proofErr w:type="spellStart"/>
      <w:r w:rsidRPr="00092403">
        <w:rPr>
          <w:rFonts w:ascii="Tahoma" w:hAnsi="Tahoma" w:cs="Tahoma"/>
          <w:bCs/>
          <w:sz w:val="20"/>
          <w:szCs w:val="20"/>
        </w:rPr>
        <w:t>dibawah</w:t>
      </w:r>
      <w:proofErr w:type="spellEnd"/>
      <w:r w:rsidRPr="00092403">
        <w:rPr>
          <w:rFonts w:ascii="Tahoma" w:hAnsi="Tahoma" w:cs="Tahoma"/>
          <w:bCs/>
          <w:sz w:val="20"/>
          <w:szCs w:val="20"/>
        </w:rPr>
        <w:t xml:space="preserve"> ini:</w:t>
      </w:r>
    </w:p>
    <w:tbl>
      <w:tblPr>
        <w:tblStyle w:val="KisiTabel"/>
        <w:tblpPr w:leftFromText="180" w:rightFromText="180" w:vertAnchor="text" w:horzAnchor="page" w:tblpX="1837" w:tblpY="1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tblGrid>
      <w:tr w:rsidR="001B4379" w:rsidRPr="00092403" w14:paraId="0DDF8EB2" w14:textId="77777777" w:rsidTr="001B4379">
        <w:trPr>
          <w:trHeight w:val="1843"/>
        </w:trPr>
        <w:tc>
          <w:tcPr>
            <w:tcW w:w="3681" w:type="dxa"/>
          </w:tcPr>
          <w:p w14:paraId="2C770E3E" w14:textId="77777777" w:rsidR="001B4379" w:rsidRPr="00092403" w:rsidRDefault="001B4379" w:rsidP="001B4379">
            <w:pPr>
              <w:spacing w:after="40"/>
              <w:rPr>
                <w:rFonts w:ascii="Tahoma" w:hAnsi="Tahoma" w:cs="Tahoma"/>
                <w:bCs/>
                <w:sz w:val="20"/>
                <w:szCs w:val="20"/>
              </w:rPr>
            </w:pPr>
            <w:r w:rsidRPr="00092403">
              <w:rPr>
                <w:rFonts w:ascii="Tahoma" w:hAnsi="Tahoma" w:cs="Tahoma"/>
                <w:bCs/>
                <w:sz w:val="20"/>
                <w:szCs w:val="20"/>
              </w:rPr>
              <w:t>n= N/(1+(Nxe</w:t>
            </w:r>
            <w:r w:rsidRPr="00092403">
              <w:rPr>
                <w:rFonts w:ascii="Tahoma" w:hAnsi="Tahoma" w:cs="Tahoma"/>
                <w:bCs/>
                <w:sz w:val="20"/>
                <w:szCs w:val="20"/>
                <w:vertAlign w:val="superscript"/>
              </w:rPr>
              <w:t>2</w:t>
            </w:r>
            <w:r w:rsidRPr="00092403">
              <w:rPr>
                <w:rFonts w:ascii="Tahoma" w:hAnsi="Tahoma" w:cs="Tahoma"/>
                <w:bCs/>
                <w:sz w:val="20"/>
                <w:szCs w:val="20"/>
              </w:rPr>
              <w:t>))</w:t>
            </w:r>
          </w:p>
          <w:p w14:paraId="6E6A1AE4" w14:textId="77777777" w:rsidR="001B4379" w:rsidRPr="00092403" w:rsidRDefault="001B4379" w:rsidP="001B4379">
            <w:pPr>
              <w:spacing w:after="40"/>
              <w:rPr>
                <w:rFonts w:ascii="Tahoma" w:hAnsi="Tahoma" w:cs="Tahoma"/>
                <w:bCs/>
                <w:sz w:val="20"/>
                <w:szCs w:val="20"/>
              </w:rPr>
            </w:pPr>
            <w:r w:rsidRPr="00092403">
              <w:rPr>
                <w:rFonts w:ascii="Tahoma" w:hAnsi="Tahoma" w:cs="Tahoma"/>
                <w:bCs/>
                <w:sz w:val="20"/>
                <w:szCs w:val="20"/>
              </w:rPr>
              <w:t>= 179/(1+(179x0,1</w:t>
            </w:r>
            <w:r w:rsidRPr="00092403">
              <w:rPr>
                <w:rFonts w:ascii="Tahoma" w:hAnsi="Tahoma" w:cs="Tahoma"/>
                <w:bCs/>
                <w:sz w:val="20"/>
                <w:szCs w:val="20"/>
                <w:vertAlign w:val="superscript"/>
              </w:rPr>
              <w:t>2</w:t>
            </w:r>
            <w:r w:rsidRPr="00092403">
              <w:rPr>
                <w:rFonts w:ascii="Tahoma" w:hAnsi="Tahoma" w:cs="Tahoma"/>
                <w:bCs/>
                <w:sz w:val="20"/>
                <w:szCs w:val="20"/>
              </w:rPr>
              <w:t>))</w:t>
            </w:r>
          </w:p>
          <w:p w14:paraId="779689C5" w14:textId="77777777" w:rsidR="001B4379" w:rsidRPr="00092403" w:rsidRDefault="001B4379" w:rsidP="001B4379">
            <w:pPr>
              <w:spacing w:after="40"/>
              <w:rPr>
                <w:rFonts w:ascii="Tahoma" w:hAnsi="Tahoma" w:cs="Tahoma"/>
                <w:bCs/>
                <w:sz w:val="20"/>
                <w:szCs w:val="20"/>
              </w:rPr>
            </w:pPr>
            <w:r w:rsidRPr="00092403">
              <w:rPr>
                <w:rFonts w:ascii="Tahoma" w:hAnsi="Tahoma" w:cs="Tahoma"/>
                <w:bCs/>
                <w:sz w:val="20"/>
                <w:szCs w:val="20"/>
              </w:rPr>
              <w:t>= 179/(1+(179x0,01))</w:t>
            </w:r>
          </w:p>
          <w:p w14:paraId="65304EF6" w14:textId="77777777" w:rsidR="001B4379" w:rsidRPr="00092403" w:rsidRDefault="001B4379" w:rsidP="001B4379">
            <w:pPr>
              <w:spacing w:after="40"/>
              <w:rPr>
                <w:rFonts w:ascii="Tahoma" w:hAnsi="Tahoma" w:cs="Tahoma"/>
                <w:bCs/>
                <w:sz w:val="20"/>
                <w:szCs w:val="20"/>
              </w:rPr>
            </w:pPr>
            <w:r w:rsidRPr="00092403">
              <w:rPr>
                <w:rFonts w:ascii="Tahoma" w:hAnsi="Tahoma" w:cs="Tahoma"/>
                <w:bCs/>
                <w:sz w:val="20"/>
                <w:szCs w:val="20"/>
              </w:rPr>
              <w:t>= 179/(1+1,79)</w:t>
            </w:r>
          </w:p>
          <w:p w14:paraId="09523213" w14:textId="77777777" w:rsidR="001B4379" w:rsidRPr="00092403" w:rsidRDefault="001B4379" w:rsidP="001B4379">
            <w:pPr>
              <w:spacing w:after="40"/>
              <w:rPr>
                <w:rFonts w:ascii="Tahoma" w:hAnsi="Tahoma" w:cs="Tahoma"/>
                <w:bCs/>
                <w:sz w:val="20"/>
                <w:szCs w:val="20"/>
              </w:rPr>
            </w:pPr>
            <w:r w:rsidRPr="00092403">
              <w:rPr>
                <w:rFonts w:ascii="Tahoma" w:hAnsi="Tahoma" w:cs="Tahoma"/>
                <w:bCs/>
                <w:sz w:val="20"/>
                <w:szCs w:val="20"/>
              </w:rPr>
              <w:t>= 179/2,79</w:t>
            </w:r>
          </w:p>
          <w:p w14:paraId="3157BC4C" w14:textId="77777777" w:rsidR="001B4379" w:rsidRPr="00092403" w:rsidRDefault="001B4379" w:rsidP="001B4379">
            <w:pPr>
              <w:spacing w:after="40"/>
              <w:rPr>
                <w:rFonts w:ascii="Tahoma" w:hAnsi="Tahoma" w:cs="Tahoma"/>
                <w:bCs/>
                <w:sz w:val="20"/>
                <w:szCs w:val="20"/>
              </w:rPr>
            </w:pPr>
            <w:r w:rsidRPr="00092403">
              <w:rPr>
                <w:rFonts w:ascii="Tahoma" w:hAnsi="Tahoma" w:cs="Tahoma"/>
                <w:bCs/>
                <w:sz w:val="20"/>
                <w:szCs w:val="20"/>
              </w:rPr>
              <w:t>= 64,157</w:t>
            </w:r>
          </w:p>
        </w:tc>
      </w:tr>
    </w:tbl>
    <w:p w14:paraId="0411D6E1" w14:textId="53A8D9DD" w:rsidR="002250DC" w:rsidRPr="00092403" w:rsidRDefault="002250DC" w:rsidP="002250DC">
      <w:pPr>
        <w:spacing w:after="40"/>
        <w:jc w:val="both"/>
        <w:rPr>
          <w:rFonts w:ascii="Tahoma" w:hAnsi="Tahoma" w:cs="Tahoma"/>
          <w:bCs/>
          <w:sz w:val="20"/>
          <w:szCs w:val="20"/>
          <w:lang w:val="en-ID"/>
        </w:rPr>
      </w:pPr>
      <w:r w:rsidRPr="00092403">
        <w:rPr>
          <w:rFonts w:ascii="Tahoma" w:hAnsi="Tahoma" w:cs="Tahoma"/>
          <w:bCs/>
          <w:sz w:val="20"/>
          <w:szCs w:val="20"/>
        </w:rPr>
        <w:t xml:space="preserve">Dari perhitungan di atas sampel penelitian diperoleh sebanyak </w:t>
      </w:r>
      <w:r w:rsidRPr="00092403">
        <w:rPr>
          <w:rFonts w:ascii="Tahoma" w:hAnsi="Tahoma" w:cs="Tahoma"/>
          <w:bCs/>
          <w:sz w:val="20"/>
          <w:szCs w:val="20"/>
          <w:lang w:val="en-ID"/>
        </w:rPr>
        <w:t>64</w:t>
      </w:r>
      <w:r w:rsidRPr="00092403">
        <w:rPr>
          <w:rFonts w:ascii="Tahoma" w:hAnsi="Tahoma" w:cs="Tahoma"/>
          <w:bCs/>
          <w:sz w:val="20"/>
          <w:szCs w:val="20"/>
        </w:rPr>
        <w:t xml:space="preserve"> siswa. Berdasarkan teknik p</w:t>
      </w:r>
      <w:r w:rsidRPr="00092403">
        <w:rPr>
          <w:rFonts w:ascii="Tahoma" w:hAnsi="Tahoma" w:cs="Tahoma"/>
          <w:bCs/>
          <w:sz w:val="20"/>
          <w:szCs w:val="20"/>
          <w:lang w:val="en-ID"/>
        </w:rPr>
        <w:t>engambilan sampel diambil sesuai dengan kelas atau tingkatan dalam populasi tersebut</w:t>
      </w:r>
      <w:r w:rsidRPr="00092403">
        <w:rPr>
          <w:rFonts w:ascii="Tahoma" w:hAnsi="Tahoma" w:cs="Tahoma"/>
          <w:bCs/>
          <w:sz w:val="20"/>
          <w:szCs w:val="20"/>
        </w:rPr>
        <w:t>, tersaji dalam tabel berikut:</w:t>
      </w:r>
    </w:p>
    <w:p w14:paraId="3B6D2F35" w14:textId="77777777" w:rsidR="002250DC" w:rsidRPr="00092403" w:rsidRDefault="002250DC" w:rsidP="002250DC">
      <w:pPr>
        <w:pStyle w:val="Keterangan"/>
        <w:spacing w:line="276" w:lineRule="auto"/>
        <w:jc w:val="center"/>
        <w:rPr>
          <w:rFonts w:ascii="Tahoma" w:hAnsi="Tahoma" w:cs="Tahoma"/>
          <w:bCs/>
          <w:i w:val="0"/>
          <w:iCs w:val="0"/>
          <w:color w:val="auto"/>
          <w:sz w:val="20"/>
          <w:szCs w:val="20"/>
          <w:lang w:val="en-ID"/>
        </w:rPr>
      </w:pPr>
      <w:r w:rsidRPr="00092403">
        <w:rPr>
          <w:rFonts w:ascii="Tahoma" w:hAnsi="Tahoma" w:cs="Tahoma"/>
          <w:i w:val="0"/>
          <w:iCs w:val="0"/>
          <w:color w:val="auto"/>
          <w:sz w:val="20"/>
          <w:szCs w:val="20"/>
        </w:rPr>
        <w:t xml:space="preserve">Tabel </w:t>
      </w:r>
      <w:r w:rsidRPr="00092403">
        <w:rPr>
          <w:rFonts w:ascii="Tahoma" w:hAnsi="Tahoma" w:cs="Tahoma"/>
          <w:i w:val="0"/>
          <w:iCs w:val="0"/>
          <w:color w:val="auto"/>
          <w:sz w:val="20"/>
          <w:szCs w:val="20"/>
        </w:rPr>
        <w:fldChar w:fldCharType="begin"/>
      </w:r>
      <w:r w:rsidRPr="00092403">
        <w:rPr>
          <w:rFonts w:ascii="Tahoma" w:hAnsi="Tahoma" w:cs="Tahoma"/>
          <w:i w:val="0"/>
          <w:iCs w:val="0"/>
          <w:color w:val="auto"/>
          <w:sz w:val="20"/>
          <w:szCs w:val="20"/>
        </w:rPr>
        <w:instrText xml:space="preserve"> SEQ Tabel \* ARABIC </w:instrText>
      </w:r>
      <w:r w:rsidRPr="00092403">
        <w:rPr>
          <w:rFonts w:ascii="Tahoma" w:hAnsi="Tahoma" w:cs="Tahoma"/>
          <w:i w:val="0"/>
          <w:iCs w:val="0"/>
          <w:color w:val="auto"/>
          <w:sz w:val="20"/>
          <w:szCs w:val="20"/>
        </w:rPr>
        <w:fldChar w:fldCharType="separate"/>
      </w:r>
      <w:r w:rsidRPr="00092403">
        <w:rPr>
          <w:rFonts w:ascii="Tahoma" w:hAnsi="Tahoma" w:cs="Tahoma"/>
          <w:i w:val="0"/>
          <w:iCs w:val="0"/>
          <w:noProof/>
          <w:color w:val="auto"/>
          <w:sz w:val="20"/>
          <w:szCs w:val="20"/>
        </w:rPr>
        <w:t>1</w:t>
      </w:r>
      <w:r w:rsidRPr="00092403">
        <w:rPr>
          <w:rFonts w:ascii="Tahoma" w:hAnsi="Tahoma" w:cs="Tahoma"/>
          <w:i w:val="0"/>
          <w:iCs w:val="0"/>
          <w:color w:val="auto"/>
          <w:sz w:val="20"/>
          <w:szCs w:val="20"/>
        </w:rPr>
        <w:fldChar w:fldCharType="end"/>
      </w:r>
      <w:r w:rsidRPr="00092403">
        <w:rPr>
          <w:rFonts w:ascii="Tahoma" w:hAnsi="Tahoma" w:cs="Tahoma"/>
          <w:i w:val="0"/>
          <w:iCs w:val="0"/>
          <w:color w:val="auto"/>
          <w:sz w:val="20"/>
          <w:szCs w:val="20"/>
        </w:rPr>
        <w:t>.</w:t>
      </w:r>
      <w:r w:rsidRPr="00092403">
        <w:rPr>
          <w:rFonts w:ascii="Tahoma" w:eastAsiaTheme="minorHAnsi" w:hAnsi="Tahoma" w:cs="Tahoma"/>
          <w:i w:val="0"/>
          <w:iCs w:val="0"/>
          <w:color w:val="auto"/>
          <w:sz w:val="20"/>
          <w:szCs w:val="20"/>
          <w:lang w:val="en-ID" w:eastAsia="en-US"/>
        </w:rPr>
        <w:t xml:space="preserve"> </w:t>
      </w:r>
      <w:r w:rsidRPr="00092403">
        <w:rPr>
          <w:rFonts w:ascii="Tahoma" w:hAnsi="Tahoma" w:cs="Tahoma"/>
          <w:i w:val="0"/>
          <w:iCs w:val="0"/>
          <w:color w:val="auto"/>
          <w:sz w:val="20"/>
          <w:szCs w:val="20"/>
          <w:lang w:val="en-ID"/>
        </w:rPr>
        <w:t xml:space="preserve">Jumlah </w:t>
      </w:r>
      <w:r w:rsidRPr="00092403">
        <w:rPr>
          <w:rFonts w:ascii="Tahoma" w:hAnsi="Tahoma" w:cs="Tahoma"/>
          <w:i w:val="0"/>
          <w:iCs w:val="0"/>
          <w:color w:val="auto"/>
          <w:sz w:val="20"/>
          <w:szCs w:val="20"/>
          <w:lang w:val="id-ID"/>
        </w:rPr>
        <w:t>Sampel</w:t>
      </w:r>
      <w:r w:rsidRPr="00092403">
        <w:rPr>
          <w:rFonts w:ascii="Tahoma" w:hAnsi="Tahoma" w:cs="Tahoma"/>
          <w:i w:val="0"/>
          <w:iCs w:val="0"/>
          <w:color w:val="auto"/>
          <w:sz w:val="20"/>
          <w:szCs w:val="20"/>
          <w:lang w:val="en-ID"/>
        </w:rPr>
        <w:t xml:space="preserve"> Penelitian</w:t>
      </w:r>
    </w:p>
    <w:tbl>
      <w:tblPr>
        <w:tblStyle w:val="TabelDaftar6Berwarna"/>
        <w:tblW w:w="0" w:type="auto"/>
        <w:jc w:val="center"/>
        <w:tblLook w:val="04A0" w:firstRow="1" w:lastRow="0" w:firstColumn="1" w:lastColumn="0" w:noHBand="0" w:noVBand="1"/>
      </w:tblPr>
      <w:tblGrid>
        <w:gridCol w:w="534"/>
        <w:gridCol w:w="1887"/>
        <w:gridCol w:w="1886"/>
      </w:tblGrid>
      <w:tr w:rsidR="002250DC" w:rsidRPr="00092403" w14:paraId="0CAB6320" w14:textId="77777777" w:rsidTr="00C73D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hideMark/>
          </w:tcPr>
          <w:p w14:paraId="66B8EA4E" w14:textId="77777777" w:rsidR="002250DC" w:rsidRPr="00092403" w:rsidRDefault="002250DC" w:rsidP="00C73DFA">
            <w:pPr>
              <w:spacing w:after="0"/>
              <w:contextualSpacing/>
              <w:jc w:val="center"/>
              <w:rPr>
                <w:rFonts w:ascii="Tahoma" w:eastAsia="Yu Mincho" w:hAnsi="Tahoma" w:cs="Tahoma"/>
                <w:b w:val="0"/>
                <w:bCs w:val="0"/>
                <w:sz w:val="20"/>
                <w:szCs w:val="20"/>
              </w:rPr>
            </w:pPr>
            <w:r w:rsidRPr="00092403">
              <w:rPr>
                <w:rFonts w:ascii="Tahoma" w:eastAsia="Yu Mincho" w:hAnsi="Tahoma" w:cs="Tahoma"/>
                <w:b w:val="0"/>
                <w:bCs w:val="0"/>
                <w:sz w:val="20"/>
                <w:szCs w:val="20"/>
              </w:rPr>
              <w:t>No</w:t>
            </w:r>
          </w:p>
        </w:tc>
        <w:tc>
          <w:tcPr>
            <w:tcW w:w="1887" w:type="dxa"/>
            <w:shd w:val="clear" w:color="auto" w:fill="auto"/>
            <w:hideMark/>
          </w:tcPr>
          <w:p w14:paraId="5F019B4F" w14:textId="77777777" w:rsidR="002250DC" w:rsidRPr="00092403" w:rsidRDefault="002250DC" w:rsidP="00C73DFA">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ahoma" w:eastAsia="Yu Mincho" w:hAnsi="Tahoma" w:cs="Tahoma"/>
                <w:b w:val="0"/>
                <w:bCs w:val="0"/>
                <w:sz w:val="20"/>
                <w:szCs w:val="20"/>
                <w:lang w:val="id-ID"/>
              </w:rPr>
            </w:pPr>
            <w:r w:rsidRPr="00092403">
              <w:rPr>
                <w:rFonts w:ascii="Tahoma" w:eastAsia="Yu Mincho" w:hAnsi="Tahoma" w:cs="Tahoma"/>
                <w:b w:val="0"/>
                <w:bCs w:val="0"/>
                <w:sz w:val="20"/>
                <w:szCs w:val="20"/>
              </w:rPr>
              <w:t>K</w:t>
            </w:r>
            <w:proofErr w:type="spellStart"/>
            <w:r w:rsidRPr="00092403">
              <w:rPr>
                <w:rFonts w:ascii="Tahoma" w:eastAsia="Yu Mincho" w:hAnsi="Tahoma" w:cs="Tahoma"/>
                <w:b w:val="0"/>
                <w:bCs w:val="0"/>
                <w:sz w:val="20"/>
                <w:szCs w:val="20"/>
                <w:lang w:val="id-ID"/>
              </w:rPr>
              <w:t>elas</w:t>
            </w:r>
            <w:proofErr w:type="spellEnd"/>
          </w:p>
        </w:tc>
        <w:tc>
          <w:tcPr>
            <w:tcW w:w="1886" w:type="dxa"/>
            <w:shd w:val="clear" w:color="auto" w:fill="auto"/>
            <w:hideMark/>
          </w:tcPr>
          <w:p w14:paraId="5BB011E5" w14:textId="77777777" w:rsidR="002250DC" w:rsidRPr="00092403" w:rsidRDefault="002250DC" w:rsidP="00C73DFA">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ahoma" w:eastAsia="Yu Mincho" w:hAnsi="Tahoma" w:cs="Tahoma"/>
                <w:b w:val="0"/>
                <w:bCs w:val="0"/>
                <w:sz w:val="20"/>
                <w:szCs w:val="20"/>
                <w:lang w:val="id-ID"/>
              </w:rPr>
            </w:pPr>
            <w:r w:rsidRPr="00092403">
              <w:rPr>
                <w:rFonts w:ascii="Tahoma" w:eastAsia="Yu Mincho" w:hAnsi="Tahoma" w:cs="Tahoma"/>
                <w:b w:val="0"/>
                <w:bCs w:val="0"/>
                <w:sz w:val="20"/>
                <w:szCs w:val="20"/>
                <w:lang w:val="id-ID"/>
              </w:rPr>
              <w:t>Jumlah siswa</w:t>
            </w:r>
          </w:p>
        </w:tc>
      </w:tr>
      <w:tr w:rsidR="002250DC" w:rsidRPr="00092403" w14:paraId="029EE7D8" w14:textId="77777777" w:rsidTr="00C73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hideMark/>
          </w:tcPr>
          <w:p w14:paraId="26066971" w14:textId="77777777" w:rsidR="002250DC" w:rsidRPr="00092403" w:rsidRDefault="002250DC" w:rsidP="00C73DFA">
            <w:pPr>
              <w:spacing w:after="0"/>
              <w:contextualSpacing/>
              <w:jc w:val="center"/>
              <w:rPr>
                <w:rFonts w:ascii="Tahoma" w:eastAsia="Yu Mincho" w:hAnsi="Tahoma" w:cs="Tahoma"/>
                <w:b w:val="0"/>
                <w:bCs w:val="0"/>
                <w:sz w:val="20"/>
                <w:szCs w:val="20"/>
              </w:rPr>
            </w:pPr>
            <w:r w:rsidRPr="00092403">
              <w:rPr>
                <w:rFonts w:ascii="Tahoma" w:eastAsia="Yu Mincho" w:hAnsi="Tahoma" w:cs="Tahoma"/>
                <w:b w:val="0"/>
                <w:bCs w:val="0"/>
                <w:sz w:val="20"/>
                <w:szCs w:val="20"/>
              </w:rPr>
              <w:t>1</w:t>
            </w:r>
          </w:p>
        </w:tc>
        <w:tc>
          <w:tcPr>
            <w:tcW w:w="1887" w:type="dxa"/>
            <w:shd w:val="clear" w:color="auto" w:fill="auto"/>
            <w:hideMark/>
          </w:tcPr>
          <w:p w14:paraId="5F07CAF9" w14:textId="77777777" w:rsidR="002250DC" w:rsidRPr="00092403" w:rsidRDefault="002250DC" w:rsidP="00C73DFA">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ahoma" w:eastAsia="Yu Mincho" w:hAnsi="Tahoma" w:cs="Tahoma"/>
                <w:sz w:val="20"/>
                <w:szCs w:val="20"/>
                <w:lang w:val="id-ID"/>
              </w:rPr>
            </w:pPr>
            <w:r w:rsidRPr="00092403">
              <w:rPr>
                <w:rFonts w:ascii="Tahoma" w:eastAsia="Yu Mincho" w:hAnsi="Tahoma" w:cs="Tahoma"/>
                <w:sz w:val="20"/>
                <w:szCs w:val="20"/>
                <w:lang w:val="id-ID"/>
              </w:rPr>
              <w:t>X</w:t>
            </w:r>
          </w:p>
        </w:tc>
        <w:tc>
          <w:tcPr>
            <w:tcW w:w="1886" w:type="dxa"/>
            <w:shd w:val="clear" w:color="auto" w:fill="auto"/>
            <w:hideMark/>
          </w:tcPr>
          <w:p w14:paraId="490291C4" w14:textId="77777777" w:rsidR="002250DC" w:rsidRPr="00092403" w:rsidRDefault="002250DC" w:rsidP="00C73DFA">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ahoma" w:eastAsia="Yu Mincho" w:hAnsi="Tahoma" w:cs="Tahoma"/>
                <w:sz w:val="20"/>
                <w:szCs w:val="20"/>
                <w:lang w:val="id-ID"/>
              </w:rPr>
            </w:pPr>
            <w:r w:rsidRPr="00092403">
              <w:rPr>
                <w:rFonts w:ascii="Tahoma" w:eastAsia="Yu Mincho" w:hAnsi="Tahoma" w:cs="Tahoma"/>
                <w:sz w:val="20"/>
                <w:szCs w:val="20"/>
                <w:lang w:val="id-ID"/>
              </w:rPr>
              <w:t>20</w:t>
            </w:r>
          </w:p>
        </w:tc>
      </w:tr>
      <w:tr w:rsidR="002250DC" w:rsidRPr="00092403" w14:paraId="240333D5" w14:textId="77777777" w:rsidTr="00C73DFA">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hideMark/>
          </w:tcPr>
          <w:p w14:paraId="25310291" w14:textId="77777777" w:rsidR="002250DC" w:rsidRPr="00092403" w:rsidRDefault="002250DC" w:rsidP="00C73DFA">
            <w:pPr>
              <w:spacing w:after="0"/>
              <w:contextualSpacing/>
              <w:jc w:val="center"/>
              <w:rPr>
                <w:rFonts w:ascii="Tahoma" w:eastAsia="Yu Mincho" w:hAnsi="Tahoma" w:cs="Tahoma"/>
                <w:b w:val="0"/>
                <w:bCs w:val="0"/>
                <w:sz w:val="20"/>
                <w:szCs w:val="20"/>
              </w:rPr>
            </w:pPr>
            <w:r w:rsidRPr="00092403">
              <w:rPr>
                <w:rFonts w:ascii="Tahoma" w:eastAsia="Yu Mincho" w:hAnsi="Tahoma" w:cs="Tahoma"/>
                <w:b w:val="0"/>
                <w:bCs w:val="0"/>
                <w:sz w:val="20"/>
                <w:szCs w:val="20"/>
              </w:rPr>
              <w:t>2</w:t>
            </w:r>
          </w:p>
        </w:tc>
        <w:tc>
          <w:tcPr>
            <w:tcW w:w="1887" w:type="dxa"/>
            <w:shd w:val="clear" w:color="auto" w:fill="auto"/>
            <w:hideMark/>
          </w:tcPr>
          <w:p w14:paraId="643C37E3" w14:textId="77777777" w:rsidR="002250DC" w:rsidRPr="00092403" w:rsidRDefault="002250DC" w:rsidP="00C73DF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ahoma" w:eastAsia="Yu Mincho" w:hAnsi="Tahoma" w:cs="Tahoma"/>
                <w:sz w:val="20"/>
                <w:szCs w:val="20"/>
                <w:lang w:val="id-ID"/>
              </w:rPr>
            </w:pPr>
            <w:r w:rsidRPr="00092403">
              <w:rPr>
                <w:rFonts w:ascii="Tahoma" w:eastAsia="Yu Mincho" w:hAnsi="Tahoma" w:cs="Tahoma"/>
                <w:sz w:val="20"/>
                <w:szCs w:val="20"/>
                <w:lang w:val="id-ID"/>
              </w:rPr>
              <w:t>XI</w:t>
            </w:r>
          </w:p>
        </w:tc>
        <w:tc>
          <w:tcPr>
            <w:tcW w:w="1886" w:type="dxa"/>
            <w:shd w:val="clear" w:color="auto" w:fill="auto"/>
            <w:hideMark/>
          </w:tcPr>
          <w:p w14:paraId="7538EDAE" w14:textId="77777777" w:rsidR="002250DC" w:rsidRPr="00092403" w:rsidRDefault="002250DC" w:rsidP="00C73DF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ahoma" w:eastAsia="Yu Mincho" w:hAnsi="Tahoma" w:cs="Tahoma"/>
                <w:sz w:val="20"/>
                <w:szCs w:val="20"/>
                <w:lang w:val="id-ID"/>
              </w:rPr>
            </w:pPr>
            <w:r w:rsidRPr="00092403">
              <w:rPr>
                <w:rFonts w:ascii="Tahoma" w:eastAsia="Yu Mincho" w:hAnsi="Tahoma" w:cs="Tahoma"/>
                <w:sz w:val="20"/>
                <w:szCs w:val="20"/>
                <w:lang w:val="id-ID"/>
              </w:rPr>
              <w:t>24</w:t>
            </w:r>
          </w:p>
        </w:tc>
      </w:tr>
      <w:tr w:rsidR="002250DC" w:rsidRPr="00092403" w14:paraId="16D6212D" w14:textId="77777777" w:rsidTr="00C73D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tcBorders>
              <w:bottom w:val="single" w:sz="4" w:space="0" w:color="auto"/>
            </w:tcBorders>
            <w:shd w:val="clear" w:color="auto" w:fill="auto"/>
            <w:hideMark/>
          </w:tcPr>
          <w:p w14:paraId="29E84387" w14:textId="77777777" w:rsidR="002250DC" w:rsidRPr="00092403" w:rsidRDefault="002250DC" w:rsidP="00C73DFA">
            <w:pPr>
              <w:spacing w:after="0"/>
              <w:contextualSpacing/>
              <w:jc w:val="center"/>
              <w:rPr>
                <w:rFonts w:ascii="Tahoma" w:eastAsia="Yu Mincho" w:hAnsi="Tahoma" w:cs="Tahoma"/>
                <w:b w:val="0"/>
                <w:bCs w:val="0"/>
                <w:sz w:val="20"/>
                <w:szCs w:val="20"/>
              </w:rPr>
            </w:pPr>
            <w:r w:rsidRPr="00092403">
              <w:rPr>
                <w:rFonts w:ascii="Tahoma" w:eastAsia="Yu Mincho" w:hAnsi="Tahoma" w:cs="Tahoma"/>
                <w:b w:val="0"/>
                <w:bCs w:val="0"/>
                <w:sz w:val="20"/>
                <w:szCs w:val="20"/>
              </w:rPr>
              <w:t>3</w:t>
            </w:r>
          </w:p>
        </w:tc>
        <w:tc>
          <w:tcPr>
            <w:tcW w:w="1887" w:type="dxa"/>
            <w:tcBorders>
              <w:bottom w:val="single" w:sz="4" w:space="0" w:color="auto"/>
            </w:tcBorders>
            <w:shd w:val="clear" w:color="auto" w:fill="auto"/>
            <w:hideMark/>
          </w:tcPr>
          <w:p w14:paraId="4E736104" w14:textId="77777777" w:rsidR="002250DC" w:rsidRPr="00092403" w:rsidRDefault="002250DC" w:rsidP="00C73DFA">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ahoma" w:eastAsia="Yu Mincho" w:hAnsi="Tahoma" w:cs="Tahoma"/>
                <w:sz w:val="20"/>
                <w:szCs w:val="20"/>
                <w:lang w:val="id-ID"/>
              </w:rPr>
            </w:pPr>
            <w:r w:rsidRPr="00092403">
              <w:rPr>
                <w:rFonts w:ascii="Tahoma" w:eastAsia="Yu Mincho" w:hAnsi="Tahoma" w:cs="Tahoma"/>
                <w:sz w:val="20"/>
                <w:szCs w:val="20"/>
                <w:lang w:val="id-ID"/>
              </w:rPr>
              <w:t>XII</w:t>
            </w:r>
          </w:p>
        </w:tc>
        <w:tc>
          <w:tcPr>
            <w:tcW w:w="1886" w:type="dxa"/>
            <w:tcBorders>
              <w:bottom w:val="single" w:sz="4" w:space="0" w:color="auto"/>
            </w:tcBorders>
            <w:shd w:val="clear" w:color="auto" w:fill="auto"/>
            <w:hideMark/>
          </w:tcPr>
          <w:p w14:paraId="3B5DC187" w14:textId="77777777" w:rsidR="002250DC" w:rsidRPr="00092403" w:rsidRDefault="002250DC" w:rsidP="00C73DFA">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ahoma" w:eastAsia="Yu Mincho" w:hAnsi="Tahoma" w:cs="Tahoma"/>
                <w:sz w:val="20"/>
                <w:szCs w:val="20"/>
                <w:lang w:val="id-ID"/>
              </w:rPr>
            </w:pPr>
            <w:r w:rsidRPr="00092403">
              <w:rPr>
                <w:rFonts w:ascii="Tahoma" w:eastAsia="Yu Mincho" w:hAnsi="Tahoma" w:cs="Tahoma"/>
                <w:sz w:val="20"/>
                <w:szCs w:val="20"/>
                <w:lang w:val="id-ID"/>
              </w:rPr>
              <w:t>20</w:t>
            </w:r>
          </w:p>
        </w:tc>
      </w:tr>
      <w:tr w:rsidR="002250DC" w:rsidRPr="00092403" w14:paraId="0A695B00" w14:textId="77777777" w:rsidTr="00C73DFA">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000000" w:themeColor="text1"/>
            </w:tcBorders>
            <w:shd w:val="clear" w:color="auto" w:fill="auto"/>
            <w:hideMark/>
          </w:tcPr>
          <w:p w14:paraId="2FC3799D" w14:textId="77777777" w:rsidR="002250DC" w:rsidRPr="00092403" w:rsidRDefault="002250DC" w:rsidP="00C73DFA">
            <w:pPr>
              <w:spacing w:after="0"/>
              <w:contextualSpacing/>
              <w:jc w:val="center"/>
              <w:rPr>
                <w:rFonts w:ascii="Tahoma" w:eastAsia="Yu Mincho" w:hAnsi="Tahoma" w:cs="Tahoma"/>
                <w:b w:val="0"/>
                <w:bCs w:val="0"/>
                <w:sz w:val="20"/>
                <w:szCs w:val="20"/>
                <w:lang w:val="id-ID"/>
              </w:rPr>
            </w:pPr>
          </w:p>
        </w:tc>
        <w:tc>
          <w:tcPr>
            <w:tcW w:w="1887" w:type="dxa"/>
            <w:tcBorders>
              <w:top w:val="single" w:sz="4" w:space="0" w:color="auto"/>
              <w:bottom w:val="single" w:sz="4" w:space="0" w:color="000000" w:themeColor="text1"/>
            </w:tcBorders>
            <w:shd w:val="clear" w:color="auto" w:fill="auto"/>
            <w:hideMark/>
          </w:tcPr>
          <w:p w14:paraId="791D53B3" w14:textId="77777777" w:rsidR="002250DC" w:rsidRPr="00092403" w:rsidRDefault="002250DC" w:rsidP="00C73DF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ahoma" w:eastAsia="Yu Mincho" w:hAnsi="Tahoma" w:cs="Tahoma"/>
                <w:sz w:val="20"/>
                <w:szCs w:val="20"/>
                <w:lang w:val="id-ID"/>
              </w:rPr>
            </w:pPr>
            <w:r w:rsidRPr="00092403">
              <w:rPr>
                <w:rFonts w:ascii="Tahoma" w:eastAsia="Yu Mincho" w:hAnsi="Tahoma" w:cs="Tahoma"/>
                <w:sz w:val="20"/>
                <w:szCs w:val="20"/>
                <w:lang w:val="id-ID"/>
              </w:rPr>
              <w:t>Jumlah</w:t>
            </w:r>
          </w:p>
        </w:tc>
        <w:tc>
          <w:tcPr>
            <w:tcW w:w="1886" w:type="dxa"/>
            <w:tcBorders>
              <w:top w:val="single" w:sz="4" w:space="0" w:color="auto"/>
              <w:bottom w:val="single" w:sz="4" w:space="0" w:color="000000" w:themeColor="text1"/>
            </w:tcBorders>
            <w:shd w:val="clear" w:color="auto" w:fill="auto"/>
            <w:hideMark/>
          </w:tcPr>
          <w:p w14:paraId="7520E7CB" w14:textId="77777777" w:rsidR="002250DC" w:rsidRPr="00092403" w:rsidRDefault="002250DC" w:rsidP="00C73DF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ahoma" w:eastAsia="Yu Mincho" w:hAnsi="Tahoma" w:cs="Tahoma"/>
                <w:sz w:val="20"/>
                <w:szCs w:val="20"/>
                <w:lang w:val="id-ID"/>
              </w:rPr>
            </w:pPr>
            <w:r w:rsidRPr="00092403">
              <w:rPr>
                <w:rFonts w:ascii="Tahoma" w:eastAsia="Yu Mincho" w:hAnsi="Tahoma" w:cs="Tahoma"/>
                <w:sz w:val="20"/>
                <w:szCs w:val="20"/>
                <w:lang w:val="id-ID"/>
              </w:rPr>
              <w:t>64</w:t>
            </w:r>
          </w:p>
        </w:tc>
      </w:tr>
    </w:tbl>
    <w:p w14:paraId="0DFA03AD" w14:textId="77777777" w:rsidR="00BB6DDF" w:rsidRDefault="00BB6DDF" w:rsidP="00092403">
      <w:pPr>
        <w:spacing w:after="40"/>
        <w:jc w:val="both"/>
        <w:rPr>
          <w:rFonts w:ascii="Tahoma" w:hAnsi="Tahoma" w:cs="Tahoma"/>
          <w:b/>
          <w:sz w:val="20"/>
          <w:szCs w:val="20"/>
        </w:rPr>
      </w:pPr>
    </w:p>
    <w:p w14:paraId="2E5D9FB1" w14:textId="0FBAD7EB" w:rsidR="001B4379" w:rsidRDefault="001B4379" w:rsidP="00092403">
      <w:pPr>
        <w:spacing w:after="40"/>
        <w:jc w:val="both"/>
        <w:rPr>
          <w:rFonts w:ascii="Tahoma" w:hAnsi="Tahoma" w:cs="Tahoma"/>
          <w:b/>
          <w:sz w:val="20"/>
          <w:szCs w:val="20"/>
        </w:rPr>
      </w:pPr>
      <w:r>
        <w:rPr>
          <w:rFonts w:ascii="Tahoma" w:hAnsi="Tahoma" w:cs="Tahoma"/>
          <w:b/>
          <w:sz w:val="20"/>
          <w:szCs w:val="20"/>
        </w:rPr>
        <w:t>Teknik pengumpulan data</w:t>
      </w:r>
    </w:p>
    <w:p w14:paraId="31ED468D" w14:textId="5C7859C3" w:rsidR="002250DC" w:rsidRPr="00D20B69" w:rsidRDefault="002250DC" w:rsidP="00092403">
      <w:pPr>
        <w:spacing w:after="40"/>
        <w:jc w:val="both"/>
        <w:rPr>
          <w:rFonts w:ascii="Tahoma" w:hAnsi="Tahoma" w:cs="Tahoma"/>
          <w:bCs/>
          <w:sz w:val="20"/>
          <w:szCs w:val="20"/>
        </w:rPr>
      </w:pPr>
      <w:r w:rsidRPr="00092403">
        <w:rPr>
          <w:rFonts w:ascii="Tahoma" w:hAnsi="Tahoma" w:cs="Tahoma"/>
          <w:bCs/>
          <w:sz w:val="20"/>
          <w:szCs w:val="20"/>
        </w:rPr>
        <w:t xml:space="preserve">Pengambilan data yang dilakukan menggunakan teknik </w:t>
      </w:r>
      <w:r w:rsidRPr="00092403">
        <w:rPr>
          <w:rFonts w:ascii="Tahoma" w:hAnsi="Tahoma" w:cs="Tahoma"/>
          <w:bCs/>
          <w:i/>
          <w:iCs/>
          <w:sz w:val="20"/>
          <w:szCs w:val="20"/>
          <w:lang w:val="en-ID"/>
        </w:rPr>
        <w:t>proportional stratified random sampling</w:t>
      </w:r>
      <w:r w:rsidRPr="00092403">
        <w:rPr>
          <w:rFonts w:ascii="Tahoma" w:hAnsi="Tahoma" w:cs="Tahoma"/>
          <w:bCs/>
          <w:sz w:val="20"/>
          <w:szCs w:val="20"/>
        </w:rPr>
        <w:t xml:space="preserve">, yang </w:t>
      </w:r>
      <w:r w:rsidRPr="00092403">
        <w:rPr>
          <w:rFonts w:ascii="Tahoma" w:hAnsi="Tahoma" w:cs="Tahoma"/>
          <w:bCs/>
          <w:sz w:val="20"/>
          <w:szCs w:val="20"/>
          <w:lang w:val="en-ID"/>
        </w:rPr>
        <w:t xml:space="preserve">digunakan apabila populasi tidak mempunyai anggota atau unsur yang tidak homogen dan berstrata secara proporsional </w:t>
      </w:r>
      <w:r w:rsidRPr="00092403">
        <w:rPr>
          <w:rFonts w:ascii="Tahoma" w:hAnsi="Tahoma" w:cs="Tahoma"/>
          <w:bCs/>
          <w:sz w:val="20"/>
          <w:szCs w:val="20"/>
          <w:lang w:val="en-ID"/>
        </w:rPr>
        <w:fldChar w:fldCharType="begin" w:fldLock="1"/>
      </w:r>
      <w:r w:rsidR="00A50C6E">
        <w:rPr>
          <w:rFonts w:ascii="Tahoma" w:hAnsi="Tahoma" w:cs="Tahoma"/>
          <w:bCs/>
          <w:sz w:val="20"/>
          <w:szCs w:val="20"/>
          <w:lang w:val="en-ID"/>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approach.","author":[{"dropping-particle":"","family":"Sugiyono","given":"Prof. Dr.","non-dropping-particle":"","parse-names":false,"suffix":""}],"id":"ITEM-1","issued":{"date-parts":[["2013"]]},"publisher":"Alfabeta","publisher-place":"Banung","title":"Metode Penelitian Kuantitatif, Kualitatif, dan Tindakan","type":"book"},"uris":["http://www.mendeley.com/documents/?uuid=51851563-b1a0-4e2d-b02e-c7458991d98a"]}],"mendeley":{"formattedCitation":"[13]","plainTextFormattedCitation":"[13]","previouslyFormattedCitation":"[13]"},"properties":{"noteIndex":0},"schema":"https://github.com/citation-style-language/schema/raw/master/csl-citation.json"}</w:instrText>
      </w:r>
      <w:r w:rsidRPr="00092403">
        <w:rPr>
          <w:rFonts w:ascii="Tahoma" w:hAnsi="Tahoma" w:cs="Tahoma"/>
          <w:bCs/>
          <w:sz w:val="20"/>
          <w:szCs w:val="20"/>
          <w:lang w:val="en-ID"/>
        </w:rPr>
        <w:fldChar w:fldCharType="separate"/>
      </w:r>
      <w:r w:rsidRPr="00CE6936">
        <w:rPr>
          <w:rFonts w:ascii="Tahoma" w:hAnsi="Tahoma" w:cs="Tahoma"/>
          <w:bCs/>
          <w:noProof/>
          <w:sz w:val="20"/>
          <w:szCs w:val="20"/>
          <w:lang w:val="en-ID"/>
        </w:rPr>
        <w:t>[13]</w:t>
      </w:r>
      <w:r w:rsidRPr="00092403">
        <w:rPr>
          <w:rFonts w:ascii="Tahoma" w:hAnsi="Tahoma" w:cs="Tahoma"/>
          <w:bCs/>
          <w:sz w:val="20"/>
          <w:szCs w:val="20"/>
          <w:lang w:val="en-ID"/>
        </w:rPr>
        <w:fldChar w:fldCharType="end"/>
      </w:r>
      <w:r w:rsidRPr="00092403">
        <w:rPr>
          <w:rFonts w:ascii="Tahoma" w:hAnsi="Tahoma" w:cs="Tahoma"/>
          <w:bCs/>
          <w:sz w:val="20"/>
          <w:szCs w:val="20"/>
        </w:rPr>
        <w:t xml:space="preserve">. </w:t>
      </w:r>
    </w:p>
    <w:p w14:paraId="4619EEF3" w14:textId="06021C0F" w:rsidR="001B4379" w:rsidRDefault="001B4379" w:rsidP="00092403">
      <w:pPr>
        <w:spacing w:after="40"/>
        <w:jc w:val="both"/>
        <w:rPr>
          <w:rFonts w:ascii="Tahoma" w:hAnsi="Tahoma" w:cs="Tahoma"/>
          <w:b/>
          <w:sz w:val="20"/>
          <w:szCs w:val="20"/>
        </w:rPr>
      </w:pPr>
      <w:r>
        <w:rPr>
          <w:rFonts w:ascii="Tahoma" w:hAnsi="Tahoma" w:cs="Tahoma"/>
          <w:b/>
          <w:sz w:val="20"/>
          <w:szCs w:val="20"/>
        </w:rPr>
        <w:t>Instrumen</w:t>
      </w:r>
    </w:p>
    <w:p w14:paraId="19FB2346" w14:textId="21EAFF76" w:rsidR="001B4379" w:rsidRDefault="001B4379" w:rsidP="00092403">
      <w:pPr>
        <w:spacing w:after="40"/>
        <w:jc w:val="both"/>
        <w:rPr>
          <w:rFonts w:ascii="Tahoma" w:hAnsi="Tahoma" w:cs="Tahoma"/>
          <w:bCs/>
          <w:sz w:val="20"/>
          <w:szCs w:val="20"/>
        </w:rPr>
      </w:pPr>
      <w:r w:rsidRPr="00092403">
        <w:rPr>
          <w:rFonts w:ascii="Tahoma" w:hAnsi="Tahoma" w:cs="Tahoma"/>
          <w:bCs/>
          <w:sz w:val="20"/>
          <w:szCs w:val="20"/>
        </w:rPr>
        <w:t>Instrumen</w:t>
      </w:r>
      <w:r w:rsidRPr="00092403">
        <w:rPr>
          <w:rFonts w:ascii="Tahoma" w:hAnsi="Tahoma" w:cs="Tahoma"/>
          <w:bCs/>
          <w:sz w:val="20"/>
          <w:szCs w:val="20"/>
          <w:lang w:val="en-ID"/>
        </w:rPr>
        <w:t xml:space="preserve"> penelitian </w:t>
      </w:r>
      <w:r w:rsidRPr="00092403">
        <w:rPr>
          <w:rFonts w:ascii="Tahoma" w:hAnsi="Tahoma" w:cs="Tahoma"/>
          <w:bCs/>
          <w:sz w:val="20"/>
          <w:szCs w:val="20"/>
        </w:rPr>
        <w:t xml:space="preserve">mengadaptasi dari penelitian sebelumnya yakni penelitian yang dilakukan oleh Maulana &amp; Hamidi (2020), kemudian dikembangkan dan disesuaikan oleh peneliti dengan kondisi pembelajaran </w:t>
      </w:r>
      <w:proofErr w:type="spellStart"/>
      <w:r w:rsidRPr="00092403">
        <w:rPr>
          <w:rFonts w:ascii="Tahoma" w:hAnsi="Tahoma" w:cs="Tahoma"/>
          <w:bCs/>
          <w:i/>
          <w:sz w:val="20"/>
          <w:szCs w:val="20"/>
        </w:rPr>
        <w:t>new</w:t>
      </w:r>
      <w:proofErr w:type="spellEnd"/>
      <w:r w:rsidRPr="00092403">
        <w:rPr>
          <w:rFonts w:ascii="Tahoma" w:hAnsi="Tahoma" w:cs="Tahoma"/>
          <w:bCs/>
          <w:i/>
          <w:sz w:val="20"/>
          <w:szCs w:val="20"/>
        </w:rPr>
        <w:t xml:space="preserve"> normal era</w:t>
      </w:r>
      <w:r w:rsidRPr="00092403">
        <w:rPr>
          <w:rFonts w:ascii="Tahoma" w:hAnsi="Tahoma" w:cs="Tahoma"/>
          <w:bCs/>
          <w:sz w:val="20"/>
          <w:szCs w:val="20"/>
        </w:rPr>
        <w:t xml:space="preserve"> (daring dan luring). Instrumen </w:t>
      </w:r>
      <w:r w:rsidRPr="00092403">
        <w:rPr>
          <w:rFonts w:ascii="Tahoma" w:hAnsi="Tahoma" w:cs="Tahoma"/>
          <w:bCs/>
          <w:sz w:val="20"/>
          <w:szCs w:val="20"/>
          <w:lang w:val="en-ID"/>
        </w:rPr>
        <w:t xml:space="preserve">menggunakan </w:t>
      </w:r>
      <w:r w:rsidRPr="00092403">
        <w:rPr>
          <w:rFonts w:ascii="Tahoma" w:hAnsi="Tahoma" w:cs="Tahoma"/>
          <w:bCs/>
          <w:sz w:val="20"/>
          <w:szCs w:val="20"/>
        </w:rPr>
        <w:t xml:space="preserve">kuesioner </w:t>
      </w:r>
      <w:r w:rsidRPr="00092403">
        <w:rPr>
          <w:rFonts w:ascii="Tahoma" w:hAnsi="Tahoma" w:cs="Tahoma"/>
          <w:bCs/>
          <w:sz w:val="20"/>
          <w:szCs w:val="20"/>
          <w:lang w:val="en-ID"/>
        </w:rPr>
        <w:t xml:space="preserve">pada piranti </w:t>
      </w:r>
      <w:proofErr w:type="spellStart"/>
      <w:r w:rsidRPr="00092403">
        <w:rPr>
          <w:rFonts w:ascii="Tahoma" w:hAnsi="Tahoma" w:cs="Tahoma"/>
          <w:bCs/>
          <w:i/>
          <w:iCs/>
          <w:sz w:val="20"/>
          <w:szCs w:val="20"/>
        </w:rPr>
        <w:t>google</w:t>
      </w:r>
      <w:proofErr w:type="spellEnd"/>
      <w:r w:rsidRPr="00092403">
        <w:rPr>
          <w:rFonts w:ascii="Tahoma" w:hAnsi="Tahoma" w:cs="Tahoma"/>
          <w:bCs/>
          <w:i/>
          <w:iCs/>
          <w:sz w:val="20"/>
          <w:szCs w:val="20"/>
        </w:rPr>
        <w:t xml:space="preserve"> </w:t>
      </w:r>
      <w:proofErr w:type="spellStart"/>
      <w:r w:rsidRPr="00092403">
        <w:rPr>
          <w:rFonts w:ascii="Tahoma" w:hAnsi="Tahoma" w:cs="Tahoma"/>
          <w:bCs/>
          <w:i/>
          <w:iCs/>
          <w:sz w:val="20"/>
          <w:szCs w:val="20"/>
        </w:rPr>
        <w:t>form</w:t>
      </w:r>
      <w:proofErr w:type="spellEnd"/>
      <w:r w:rsidRPr="00092403">
        <w:rPr>
          <w:rFonts w:ascii="Tahoma" w:hAnsi="Tahoma" w:cs="Tahoma"/>
          <w:bCs/>
          <w:i/>
          <w:iCs/>
          <w:sz w:val="20"/>
          <w:szCs w:val="20"/>
        </w:rPr>
        <w:t xml:space="preserve"> </w:t>
      </w:r>
      <w:r w:rsidRPr="00092403">
        <w:rPr>
          <w:rFonts w:ascii="Tahoma" w:hAnsi="Tahoma" w:cs="Tahoma"/>
          <w:bCs/>
          <w:sz w:val="20"/>
          <w:szCs w:val="20"/>
        </w:rPr>
        <w:t xml:space="preserve">yang disebarkan secara </w:t>
      </w:r>
      <w:proofErr w:type="spellStart"/>
      <w:r w:rsidRPr="00092403">
        <w:rPr>
          <w:rFonts w:ascii="Tahoma" w:hAnsi="Tahoma" w:cs="Tahoma"/>
          <w:bCs/>
          <w:sz w:val="20"/>
          <w:szCs w:val="20"/>
        </w:rPr>
        <w:t>online</w:t>
      </w:r>
      <w:proofErr w:type="spellEnd"/>
      <w:r w:rsidRPr="00092403">
        <w:rPr>
          <w:rFonts w:ascii="Tahoma" w:hAnsi="Tahoma" w:cs="Tahoma"/>
          <w:bCs/>
          <w:sz w:val="20"/>
          <w:szCs w:val="20"/>
        </w:rPr>
        <w:t xml:space="preserve"> melalui </w:t>
      </w:r>
      <w:proofErr w:type="spellStart"/>
      <w:r w:rsidRPr="00092403">
        <w:rPr>
          <w:rFonts w:ascii="Tahoma" w:hAnsi="Tahoma" w:cs="Tahoma"/>
          <w:bCs/>
          <w:i/>
          <w:iCs/>
          <w:sz w:val="20"/>
          <w:szCs w:val="20"/>
        </w:rPr>
        <w:t>whatsapp</w:t>
      </w:r>
      <w:proofErr w:type="spellEnd"/>
      <w:r w:rsidRPr="00092403">
        <w:rPr>
          <w:rFonts w:ascii="Tahoma" w:hAnsi="Tahoma" w:cs="Tahoma"/>
          <w:bCs/>
          <w:i/>
          <w:iCs/>
          <w:sz w:val="20"/>
          <w:szCs w:val="20"/>
        </w:rPr>
        <w:t xml:space="preserve"> </w:t>
      </w:r>
      <w:proofErr w:type="spellStart"/>
      <w:r w:rsidRPr="00092403">
        <w:rPr>
          <w:rFonts w:ascii="Tahoma" w:hAnsi="Tahoma" w:cs="Tahoma"/>
          <w:bCs/>
          <w:i/>
          <w:iCs/>
          <w:sz w:val="20"/>
          <w:szCs w:val="20"/>
        </w:rPr>
        <w:t>group</w:t>
      </w:r>
      <w:proofErr w:type="spellEnd"/>
      <w:r w:rsidRPr="00092403">
        <w:rPr>
          <w:rFonts w:ascii="Tahoma" w:hAnsi="Tahoma" w:cs="Tahoma"/>
          <w:bCs/>
          <w:sz w:val="20"/>
          <w:szCs w:val="20"/>
        </w:rPr>
        <w:t xml:space="preserve"> dengan </w:t>
      </w:r>
      <w:proofErr w:type="spellStart"/>
      <w:r w:rsidRPr="00092403">
        <w:rPr>
          <w:rFonts w:ascii="Tahoma" w:hAnsi="Tahoma" w:cs="Tahoma"/>
          <w:bCs/>
          <w:sz w:val="20"/>
          <w:szCs w:val="20"/>
        </w:rPr>
        <w:t>link</w:t>
      </w:r>
      <w:proofErr w:type="spellEnd"/>
      <w:r w:rsidRPr="00092403">
        <w:rPr>
          <w:rFonts w:ascii="Tahoma" w:hAnsi="Tahoma" w:cs="Tahoma"/>
          <w:bCs/>
          <w:sz w:val="20"/>
          <w:szCs w:val="20"/>
        </w:rPr>
        <w:t xml:space="preserve"> berikut </w:t>
      </w:r>
      <w:hyperlink r:id="rId15" w:history="1">
        <w:r w:rsidRPr="00092403">
          <w:rPr>
            <w:rStyle w:val="Hyperlink"/>
            <w:rFonts w:ascii="Tahoma" w:hAnsi="Tahoma" w:cs="Tahoma"/>
            <w:bCs/>
            <w:sz w:val="20"/>
            <w:szCs w:val="20"/>
          </w:rPr>
          <w:t>https://forms.gle/gFN9hdK4jfbmGjde9</w:t>
        </w:r>
      </w:hyperlink>
      <w:r w:rsidRPr="00092403">
        <w:rPr>
          <w:rFonts w:ascii="Tahoma" w:hAnsi="Tahoma" w:cs="Tahoma"/>
          <w:bCs/>
          <w:sz w:val="20"/>
          <w:szCs w:val="20"/>
        </w:rPr>
        <w:t>. K</w:t>
      </w:r>
      <w:r w:rsidRPr="00092403">
        <w:rPr>
          <w:rFonts w:ascii="Tahoma" w:hAnsi="Tahoma" w:cs="Tahoma"/>
          <w:bCs/>
          <w:sz w:val="20"/>
          <w:szCs w:val="20"/>
          <w:lang w:val="en-ID"/>
        </w:rPr>
        <w:t xml:space="preserve">uisioner </w:t>
      </w:r>
      <w:r w:rsidRPr="00092403">
        <w:rPr>
          <w:rFonts w:ascii="Tahoma" w:hAnsi="Tahoma" w:cs="Tahoma"/>
          <w:bCs/>
          <w:sz w:val="20"/>
          <w:szCs w:val="20"/>
          <w:lang w:val="en-ID"/>
        </w:rPr>
        <w:t>menggun</w:t>
      </w:r>
      <w:r w:rsidRPr="00092403">
        <w:rPr>
          <w:rFonts w:ascii="Tahoma" w:hAnsi="Tahoma" w:cs="Tahoma"/>
          <w:bCs/>
          <w:sz w:val="20"/>
          <w:szCs w:val="20"/>
        </w:rPr>
        <w:t>a</w:t>
      </w:r>
      <w:r w:rsidRPr="00092403">
        <w:rPr>
          <w:rFonts w:ascii="Tahoma" w:hAnsi="Tahoma" w:cs="Tahoma"/>
          <w:bCs/>
          <w:sz w:val="20"/>
          <w:szCs w:val="20"/>
          <w:lang w:val="en-ID"/>
        </w:rPr>
        <w:t>kan skala likert</w:t>
      </w:r>
      <w:r w:rsidRPr="00092403">
        <w:rPr>
          <w:rFonts w:ascii="Tahoma" w:hAnsi="Tahoma" w:cs="Tahoma"/>
          <w:bCs/>
          <w:sz w:val="20"/>
          <w:szCs w:val="20"/>
        </w:rPr>
        <w:t xml:space="preserve"> 5 skala yaitu Sangat Setuju/S, Setuju/S, Kurang Setuju/KS, Tidak Setuju/TS, dan Sangat Tidak Setuju/STS </w:t>
      </w:r>
      <w:r w:rsidRPr="00092403">
        <w:rPr>
          <w:rFonts w:ascii="Tahoma" w:hAnsi="Tahoma" w:cs="Tahoma"/>
          <w:bCs/>
          <w:sz w:val="20"/>
          <w:szCs w:val="20"/>
        </w:rPr>
        <w:fldChar w:fldCharType="begin" w:fldLock="1"/>
      </w:r>
      <w:r w:rsidR="00A50C6E">
        <w:rPr>
          <w:rFonts w:ascii="Tahoma" w:hAnsi="Tahoma" w:cs="Tahoma"/>
          <w:bCs/>
          <w:sz w:val="20"/>
          <w:szCs w:val="20"/>
        </w:rPr>
        <w:instrText>ADDIN CSL_CITATION {"citationItems":[{"id":"ITEM-1","itemData":{"author":[{"dropping-particle":"","family":"Maulana","given":"Hutomo Atman","non-dropping-particle":"","parse-names":false,"suffix":""},{"dropping-particle":"","family":"Hamidi","given":"Muhammad","non-dropping-particle":"","parse-names":false,"suffix":""}],"container-title":"Equilibrium: Jurnal Pendidikan","id":"ITEM-1","issue":"2","issued":{"date-parts":[["2020"]]},"page":"224-231","title":"Persepsi Mahasiswa terhadap Pembelajaran Daring pada Mata Kuliah Praktik di Pendidikan Vokasi","type":"article-journal","volume":"8"},"uris":["http://www.mendeley.com/documents/?uuid=8c1d7144-77ca-4602-bee7-0624af63aca2"]}],"mendeley":{"formattedCitation":"[14]","plainTextFormattedCitation":"[14]","previouslyFormattedCitation":"[14]"},"properties":{"noteIndex":0},"schema":"https://github.com/citation-style-language/schema/raw/master/csl-citation.json"}</w:instrText>
      </w:r>
      <w:r w:rsidRPr="00092403">
        <w:rPr>
          <w:rFonts w:ascii="Tahoma" w:hAnsi="Tahoma" w:cs="Tahoma"/>
          <w:bCs/>
          <w:sz w:val="20"/>
          <w:szCs w:val="20"/>
        </w:rPr>
        <w:fldChar w:fldCharType="separate"/>
      </w:r>
      <w:r w:rsidRPr="00CE6936">
        <w:rPr>
          <w:rFonts w:ascii="Tahoma" w:hAnsi="Tahoma" w:cs="Tahoma"/>
          <w:bCs/>
          <w:noProof/>
          <w:sz w:val="20"/>
          <w:szCs w:val="20"/>
        </w:rPr>
        <w:t>[14]</w:t>
      </w:r>
      <w:r w:rsidRPr="00092403">
        <w:rPr>
          <w:rFonts w:ascii="Tahoma" w:hAnsi="Tahoma" w:cs="Tahoma"/>
          <w:bCs/>
          <w:sz w:val="20"/>
          <w:szCs w:val="20"/>
        </w:rPr>
        <w:fldChar w:fldCharType="end"/>
      </w:r>
      <w:r w:rsidRPr="00092403">
        <w:rPr>
          <w:rFonts w:ascii="Tahoma" w:hAnsi="Tahoma" w:cs="Tahoma"/>
          <w:bCs/>
          <w:sz w:val="20"/>
          <w:szCs w:val="20"/>
        </w:rPr>
        <w:t>.</w:t>
      </w:r>
    </w:p>
    <w:p w14:paraId="6B095698" w14:textId="77777777" w:rsidR="001141EE" w:rsidRPr="00092403" w:rsidRDefault="001141EE" w:rsidP="001141EE">
      <w:pPr>
        <w:spacing w:after="40"/>
        <w:ind w:firstLine="720"/>
        <w:jc w:val="both"/>
        <w:rPr>
          <w:rFonts w:ascii="Tahoma" w:hAnsi="Tahoma" w:cs="Tahoma"/>
          <w:bCs/>
          <w:sz w:val="20"/>
          <w:szCs w:val="20"/>
        </w:rPr>
      </w:pPr>
      <w:r w:rsidRPr="00092403">
        <w:rPr>
          <w:rFonts w:ascii="Tahoma" w:hAnsi="Tahoma" w:cs="Tahoma"/>
          <w:bCs/>
          <w:sz w:val="20"/>
          <w:szCs w:val="20"/>
        </w:rPr>
        <w:t>H</w:t>
      </w:r>
      <w:r w:rsidRPr="00092403">
        <w:rPr>
          <w:rFonts w:ascii="Tahoma" w:hAnsi="Tahoma" w:cs="Tahoma"/>
          <w:bCs/>
          <w:sz w:val="20"/>
          <w:szCs w:val="20"/>
          <w:lang w:val="en-ID"/>
        </w:rPr>
        <w:t>asil kuisioner tersebut dilakukan penskoran dengan arah per</w:t>
      </w:r>
      <w:proofErr w:type="spellStart"/>
      <w:r w:rsidRPr="00092403">
        <w:rPr>
          <w:rFonts w:ascii="Tahoma" w:hAnsi="Tahoma" w:cs="Tahoma"/>
          <w:bCs/>
          <w:sz w:val="20"/>
          <w:szCs w:val="20"/>
        </w:rPr>
        <w:t>nyataa</w:t>
      </w:r>
      <w:proofErr w:type="spellEnd"/>
      <w:r w:rsidRPr="00092403">
        <w:rPr>
          <w:rFonts w:ascii="Tahoma" w:hAnsi="Tahoma" w:cs="Tahoma"/>
          <w:bCs/>
          <w:sz w:val="20"/>
          <w:szCs w:val="20"/>
          <w:lang w:val="en-ID"/>
        </w:rPr>
        <w:t>n positif maupun negatif.</w:t>
      </w:r>
      <w:r w:rsidRPr="00092403">
        <w:rPr>
          <w:rFonts w:ascii="Tahoma" w:hAnsi="Tahoma" w:cs="Tahoma"/>
          <w:bCs/>
          <w:sz w:val="20"/>
          <w:szCs w:val="20"/>
        </w:rPr>
        <w:t xml:space="preserve"> P</w:t>
      </w:r>
      <w:r w:rsidRPr="00092403">
        <w:rPr>
          <w:rFonts w:ascii="Tahoma" w:hAnsi="Tahoma" w:cs="Tahoma"/>
          <w:bCs/>
          <w:sz w:val="20"/>
          <w:szCs w:val="20"/>
          <w:lang w:val="en-ID"/>
        </w:rPr>
        <w:t xml:space="preserve">enskoran nilai angket dapat dilihat pada tabel </w:t>
      </w:r>
      <w:r w:rsidRPr="00092403">
        <w:rPr>
          <w:rFonts w:ascii="Tahoma" w:hAnsi="Tahoma" w:cs="Tahoma"/>
          <w:bCs/>
          <w:sz w:val="20"/>
          <w:szCs w:val="20"/>
        </w:rPr>
        <w:t>2</w:t>
      </w:r>
      <w:r w:rsidRPr="00092403">
        <w:rPr>
          <w:rFonts w:ascii="Tahoma" w:hAnsi="Tahoma" w:cs="Tahoma"/>
          <w:bCs/>
          <w:sz w:val="20"/>
          <w:szCs w:val="20"/>
          <w:lang w:val="en-ID"/>
        </w:rPr>
        <w:t xml:space="preserve"> berikut</w:t>
      </w:r>
      <w:r w:rsidRPr="00092403">
        <w:rPr>
          <w:rFonts w:ascii="Tahoma" w:hAnsi="Tahoma" w:cs="Tahoma"/>
          <w:bCs/>
          <w:sz w:val="20"/>
          <w:szCs w:val="20"/>
        </w:rPr>
        <w:t>:</w:t>
      </w:r>
    </w:p>
    <w:p w14:paraId="604C0053" w14:textId="77777777" w:rsidR="001141EE" w:rsidRPr="00092403" w:rsidRDefault="001141EE" w:rsidP="001141EE">
      <w:pPr>
        <w:pStyle w:val="Keterangan"/>
        <w:spacing w:line="276" w:lineRule="auto"/>
        <w:jc w:val="center"/>
        <w:rPr>
          <w:rFonts w:ascii="Tahoma" w:hAnsi="Tahoma" w:cs="Tahoma"/>
          <w:bCs/>
          <w:i w:val="0"/>
          <w:iCs w:val="0"/>
          <w:color w:val="auto"/>
          <w:sz w:val="20"/>
          <w:szCs w:val="20"/>
          <w:lang w:val="en-ID"/>
        </w:rPr>
      </w:pPr>
      <w:r w:rsidRPr="00092403">
        <w:rPr>
          <w:rFonts w:ascii="Tahoma" w:hAnsi="Tahoma" w:cs="Tahoma"/>
          <w:i w:val="0"/>
          <w:iCs w:val="0"/>
          <w:color w:val="auto"/>
          <w:sz w:val="20"/>
          <w:szCs w:val="20"/>
        </w:rPr>
        <w:t xml:space="preserve">Tabel </w:t>
      </w:r>
      <w:r w:rsidRPr="00092403">
        <w:rPr>
          <w:rFonts w:ascii="Tahoma" w:hAnsi="Tahoma" w:cs="Tahoma"/>
          <w:i w:val="0"/>
          <w:iCs w:val="0"/>
          <w:color w:val="auto"/>
          <w:sz w:val="20"/>
          <w:szCs w:val="20"/>
          <w:lang w:val="id-ID"/>
        </w:rPr>
        <w:t>2</w:t>
      </w:r>
      <w:r w:rsidRPr="00092403">
        <w:rPr>
          <w:rFonts w:ascii="Tahoma" w:hAnsi="Tahoma" w:cs="Tahoma"/>
          <w:i w:val="0"/>
          <w:iCs w:val="0"/>
          <w:color w:val="auto"/>
          <w:sz w:val="20"/>
          <w:szCs w:val="20"/>
        </w:rPr>
        <w:t>. Penskoran Penilaian Kuesioner</w:t>
      </w:r>
    </w:p>
    <w:tbl>
      <w:tblPr>
        <w:tblStyle w:val="TabelDaftar6Berwarna"/>
        <w:tblW w:w="0" w:type="auto"/>
        <w:jc w:val="center"/>
        <w:tblLook w:val="04A0" w:firstRow="1" w:lastRow="0" w:firstColumn="1" w:lastColumn="0" w:noHBand="0" w:noVBand="1"/>
      </w:tblPr>
      <w:tblGrid>
        <w:gridCol w:w="1514"/>
        <w:gridCol w:w="701"/>
        <w:gridCol w:w="432"/>
        <w:gridCol w:w="529"/>
        <w:gridCol w:w="528"/>
        <w:gridCol w:w="603"/>
      </w:tblGrid>
      <w:tr w:rsidR="001141EE" w:rsidRPr="00092403" w14:paraId="31EAD2D0" w14:textId="77777777" w:rsidTr="00C73DFA">
        <w:trPr>
          <w:cnfStyle w:val="100000000000" w:firstRow="1" w:lastRow="0" w:firstColumn="0" w:lastColumn="0" w:oddVBand="0" w:evenVBand="0" w:oddHBand="0"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1514" w:type="dxa"/>
            <w:vMerge w:val="restart"/>
            <w:tcBorders>
              <w:top w:val="single" w:sz="4" w:space="0" w:color="000000" w:themeColor="text1"/>
            </w:tcBorders>
            <w:shd w:val="clear" w:color="auto" w:fill="auto"/>
            <w:vAlign w:val="center"/>
            <w:hideMark/>
          </w:tcPr>
          <w:p w14:paraId="5EB55AC6" w14:textId="77777777" w:rsidR="001141EE" w:rsidRPr="00092403" w:rsidRDefault="001141EE" w:rsidP="00C73DFA">
            <w:pPr>
              <w:spacing w:after="0"/>
              <w:jc w:val="center"/>
              <w:rPr>
                <w:rFonts w:ascii="Tahoma" w:hAnsi="Tahoma" w:cs="Tahoma"/>
                <w:sz w:val="20"/>
                <w:szCs w:val="20"/>
              </w:rPr>
            </w:pPr>
            <w:r w:rsidRPr="00092403">
              <w:rPr>
                <w:rFonts w:ascii="Tahoma" w:hAnsi="Tahoma" w:cs="Tahoma"/>
                <w:sz w:val="20"/>
                <w:szCs w:val="20"/>
              </w:rPr>
              <w:t>Pernyataaan</w:t>
            </w:r>
          </w:p>
        </w:tc>
        <w:tc>
          <w:tcPr>
            <w:tcW w:w="2793" w:type="dxa"/>
            <w:gridSpan w:val="5"/>
            <w:tcBorders>
              <w:top w:val="single" w:sz="4" w:space="0" w:color="000000" w:themeColor="text1"/>
            </w:tcBorders>
            <w:shd w:val="clear" w:color="auto" w:fill="auto"/>
            <w:vAlign w:val="center"/>
            <w:hideMark/>
          </w:tcPr>
          <w:p w14:paraId="6E6849F9" w14:textId="77777777" w:rsidR="001141EE" w:rsidRPr="00092403" w:rsidRDefault="001141EE" w:rsidP="00C73DFA">
            <w:pPr>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092403">
              <w:rPr>
                <w:rFonts w:ascii="Tahoma" w:hAnsi="Tahoma" w:cs="Tahoma"/>
                <w:sz w:val="20"/>
                <w:szCs w:val="20"/>
              </w:rPr>
              <w:t>Skor</w:t>
            </w:r>
          </w:p>
        </w:tc>
      </w:tr>
      <w:tr w:rsidR="001141EE" w:rsidRPr="00092403" w14:paraId="2663F059" w14:textId="77777777" w:rsidTr="00C73DFA">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shd w:val="clear" w:color="auto" w:fill="auto"/>
            <w:hideMark/>
          </w:tcPr>
          <w:p w14:paraId="18A64B0F" w14:textId="77777777" w:rsidR="001141EE" w:rsidRPr="00092403" w:rsidRDefault="001141EE" w:rsidP="00C73DFA">
            <w:pPr>
              <w:spacing w:after="0"/>
              <w:jc w:val="both"/>
              <w:rPr>
                <w:rFonts w:ascii="Tahoma" w:hAnsi="Tahoma" w:cs="Tahoma"/>
                <w:sz w:val="20"/>
                <w:szCs w:val="20"/>
                <w:lang w:val="id-ID"/>
              </w:rPr>
            </w:pPr>
          </w:p>
        </w:tc>
        <w:tc>
          <w:tcPr>
            <w:tcW w:w="701" w:type="dxa"/>
            <w:tcBorders>
              <w:bottom w:val="single" w:sz="4" w:space="0" w:color="auto"/>
            </w:tcBorders>
            <w:shd w:val="clear" w:color="auto" w:fill="auto"/>
            <w:vAlign w:val="center"/>
            <w:hideMark/>
          </w:tcPr>
          <w:p w14:paraId="3E9A3B97" w14:textId="77777777" w:rsidR="001141EE" w:rsidRPr="00092403" w:rsidRDefault="001141EE" w:rsidP="00C73DFA">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092403">
              <w:rPr>
                <w:rFonts w:ascii="Tahoma" w:hAnsi="Tahoma" w:cs="Tahoma"/>
                <w:b/>
                <w:bCs/>
                <w:sz w:val="20"/>
                <w:szCs w:val="20"/>
              </w:rPr>
              <w:t>SS</w:t>
            </w:r>
          </w:p>
        </w:tc>
        <w:tc>
          <w:tcPr>
            <w:tcW w:w="432" w:type="dxa"/>
            <w:tcBorders>
              <w:bottom w:val="single" w:sz="4" w:space="0" w:color="auto"/>
            </w:tcBorders>
            <w:shd w:val="clear" w:color="auto" w:fill="auto"/>
            <w:vAlign w:val="center"/>
            <w:hideMark/>
          </w:tcPr>
          <w:p w14:paraId="3DECF216" w14:textId="77777777" w:rsidR="001141EE" w:rsidRPr="00092403" w:rsidRDefault="001141EE" w:rsidP="00C73DFA">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092403">
              <w:rPr>
                <w:rFonts w:ascii="Tahoma" w:hAnsi="Tahoma" w:cs="Tahoma"/>
                <w:b/>
                <w:bCs/>
                <w:sz w:val="20"/>
                <w:szCs w:val="20"/>
              </w:rPr>
              <w:t>S</w:t>
            </w:r>
          </w:p>
        </w:tc>
        <w:tc>
          <w:tcPr>
            <w:tcW w:w="529" w:type="dxa"/>
            <w:tcBorders>
              <w:bottom w:val="single" w:sz="4" w:space="0" w:color="auto"/>
            </w:tcBorders>
            <w:shd w:val="clear" w:color="auto" w:fill="auto"/>
            <w:vAlign w:val="center"/>
            <w:hideMark/>
          </w:tcPr>
          <w:p w14:paraId="461014DA" w14:textId="77777777" w:rsidR="001141EE" w:rsidRPr="00092403" w:rsidRDefault="001141EE" w:rsidP="00C73DFA">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092403">
              <w:rPr>
                <w:rFonts w:ascii="Tahoma" w:hAnsi="Tahoma" w:cs="Tahoma"/>
                <w:b/>
                <w:bCs/>
                <w:sz w:val="20"/>
                <w:szCs w:val="20"/>
              </w:rPr>
              <w:t>K</w:t>
            </w:r>
          </w:p>
        </w:tc>
        <w:tc>
          <w:tcPr>
            <w:tcW w:w="528" w:type="dxa"/>
            <w:tcBorders>
              <w:bottom w:val="single" w:sz="4" w:space="0" w:color="auto"/>
            </w:tcBorders>
            <w:shd w:val="clear" w:color="auto" w:fill="auto"/>
            <w:vAlign w:val="center"/>
            <w:hideMark/>
          </w:tcPr>
          <w:p w14:paraId="71FCC762" w14:textId="77777777" w:rsidR="001141EE" w:rsidRPr="00092403" w:rsidRDefault="001141EE" w:rsidP="00C73DFA">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092403">
              <w:rPr>
                <w:rFonts w:ascii="Tahoma" w:hAnsi="Tahoma" w:cs="Tahoma"/>
                <w:b/>
                <w:bCs/>
                <w:sz w:val="20"/>
                <w:szCs w:val="20"/>
              </w:rPr>
              <w:t>TS</w:t>
            </w:r>
          </w:p>
        </w:tc>
        <w:tc>
          <w:tcPr>
            <w:tcW w:w="603" w:type="dxa"/>
            <w:tcBorders>
              <w:bottom w:val="single" w:sz="4" w:space="0" w:color="auto"/>
            </w:tcBorders>
            <w:shd w:val="clear" w:color="auto" w:fill="auto"/>
            <w:vAlign w:val="center"/>
            <w:hideMark/>
          </w:tcPr>
          <w:p w14:paraId="0979F2CA" w14:textId="77777777" w:rsidR="001141EE" w:rsidRPr="00092403" w:rsidRDefault="001141EE" w:rsidP="00C73DFA">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092403">
              <w:rPr>
                <w:rFonts w:ascii="Tahoma" w:hAnsi="Tahoma" w:cs="Tahoma"/>
                <w:b/>
                <w:bCs/>
                <w:sz w:val="20"/>
                <w:szCs w:val="20"/>
              </w:rPr>
              <w:t>STS</w:t>
            </w:r>
          </w:p>
        </w:tc>
      </w:tr>
      <w:tr w:rsidR="001141EE" w:rsidRPr="00092403" w14:paraId="4429439D" w14:textId="77777777" w:rsidTr="00C73DFA">
        <w:trPr>
          <w:trHeight w:val="428"/>
          <w:jc w:val="center"/>
        </w:trPr>
        <w:tc>
          <w:tcPr>
            <w:cnfStyle w:val="001000000000" w:firstRow="0" w:lastRow="0" w:firstColumn="1" w:lastColumn="0" w:oddVBand="0" w:evenVBand="0" w:oddHBand="0" w:evenHBand="0" w:firstRowFirstColumn="0" w:firstRowLastColumn="0" w:lastRowFirstColumn="0" w:lastRowLastColumn="0"/>
            <w:tcW w:w="1514" w:type="dxa"/>
            <w:tcBorders>
              <w:top w:val="single" w:sz="4" w:space="0" w:color="auto"/>
            </w:tcBorders>
            <w:shd w:val="clear" w:color="auto" w:fill="auto"/>
            <w:hideMark/>
          </w:tcPr>
          <w:p w14:paraId="63084C50" w14:textId="77777777" w:rsidR="001141EE" w:rsidRPr="00092403" w:rsidRDefault="001141EE" w:rsidP="00C73DFA">
            <w:pPr>
              <w:spacing w:after="0"/>
              <w:jc w:val="both"/>
              <w:rPr>
                <w:rFonts w:ascii="Tahoma" w:hAnsi="Tahoma" w:cs="Tahoma"/>
                <w:b w:val="0"/>
                <w:bCs w:val="0"/>
                <w:sz w:val="20"/>
                <w:szCs w:val="20"/>
              </w:rPr>
            </w:pPr>
            <w:r w:rsidRPr="00092403">
              <w:rPr>
                <w:rFonts w:ascii="Tahoma" w:hAnsi="Tahoma" w:cs="Tahoma"/>
                <w:b w:val="0"/>
                <w:bCs w:val="0"/>
                <w:sz w:val="20"/>
                <w:szCs w:val="20"/>
              </w:rPr>
              <w:t>Positif</w:t>
            </w:r>
          </w:p>
        </w:tc>
        <w:tc>
          <w:tcPr>
            <w:tcW w:w="701" w:type="dxa"/>
            <w:tcBorders>
              <w:top w:val="single" w:sz="4" w:space="0" w:color="auto"/>
            </w:tcBorders>
            <w:shd w:val="clear" w:color="auto" w:fill="auto"/>
            <w:vAlign w:val="center"/>
            <w:hideMark/>
          </w:tcPr>
          <w:p w14:paraId="50648BED" w14:textId="77777777" w:rsidR="001141EE" w:rsidRPr="00092403" w:rsidRDefault="001141EE" w:rsidP="00C73DFA">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92403">
              <w:rPr>
                <w:rFonts w:ascii="Tahoma" w:hAnsi="Tahoma" w:cs="Tahoma"/>
                <w:sz w:val="20"/>
                <w:szCs w:val="20"/>
              </w:rPr>
              <w:t>5</w:t>
            </w:r>
          </w:p>
        </w:tc>
        <w:tc>
          <w:tcPr>
            <w:tcW w:w="432" w:type="dxa"/>
            <w:tcBorders>
              <w:top w:val="single" w:sz="4" w:space="0" w:color="auto"/>
            </w:tcBorders>
            <w:shd w:val="clear" w:color="auto" w:fill="auto"/>
            <w:vAlign w:val="center"/>
            <w:hideMark/>
          </w:tcPr>
          <w:p w14:paraId="3C58EE65" w14:textId="77777777" w:rsidR="001141EE" w:rsidRPr="00092403" w:rsidRDefault="001141EE" w:rsidP="00C73DFA">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92403">
              <w:rPr>
                <w:rFonts w:ascii="Tahoma" w:hAnsi="Tahoma" w:cs="Tahoma"/>
                <w:sz w:val="20"/>
                <w:szCs w:val="20"/>
              </w:rPr>
              <w:t>4</w:t>
            </w:r>
          </w:p>
        </w:tc>
        <w:tc>
          <w:tcPr>
            <w:tcW w:w="529" w:type="dxa"/>
            <w:tcBorders>
              <w:top w:val="single" w:sz="4" w:space="0" w:color="auto"/>
            </w:tcBorders>
            <w:shd w:val="clear" w:color="auto" w:fill="auto"/>
            <w:vAlign w:val="center"/>
            <w:hideMark/>
          </w:tcPr>
          <w:p w14:paraId="3ABE76BA" w14:textId="77777777" w:rsidR="001141EE" w:rsidRPr="00092403" w:rsidRDefault="001141EE" w:rsidP="00C73DFA">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92403">
              <w:rPr>
                <w:rFonts w:ascii="Tahoma" w:hAnsi="Tahoma" w:cs="Tahoma"/>
                <w:sz w:val="20"/>
                <w:szCs w:val="20"/>
              </w:rPr>
              <w:t>3</w:t>
            </w:r>
          </w:p>
        </w:tc>
        <w:tc>
          <w:tcPr>
            <w:tcW w:w="528" w:type="dxa"/>
            <w:tcBorders>
              <w:top w:val="single" w:sz="4" w:space="0" w:color="auto"/>
            </w:tcBorders>
            <w:shd w:val="clear" w:color="auto" w:fill="auto"/>
            <w:vAlign w:val="center"/>
            <w:hideMark/>
          </w:tcPr>
          <w:p w14:paraId="37DD95D6" w14:textId="77777777" w:rsidR="001141EE" w:rsidRPr="00092403" w:rsidRDefault="001141EE" w:rsidP="00C73DFA">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92403">
              <w:rPr>
                <w:rFonts w:ascii="Tahoma" w:hAnsi="Tahoma" w:cs="Tahoma"/>
                <w:sz w:val="20"/>
                <w:szCs w:val="20"/>
              </w:rPr>
              <w:t>2</w:t>
            </w:r>
          </w:p>
        </w:tc>
        <w:tc>
          <w:tcPr>
            <w:tcW w:w="603" w:type="dxa"/>
            <w:tcBorders>
              <w:top w:val="single" w:sz="4" w:space="0" w:color="auto"/>
            </w:tcBorders>
            <w:shd w:val="clear" w:color="auto" w:fill="auto"/>
            <w:vAlign w:val="center"/>
            <w:hideMark/>
          </w:tcPr>
          <w:p w14:paraId="4ACA0B88" w14:textId="77777777" w:rsidR="001141EE" w:rsidRPr="00092403" w:rsidRDefault="001141EE" w:rsidP="00C73DFA">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92403">
              <w:rPr>
                <w:rFonts w:ascii="Tahoma" w:hAnsi="Tahoma" w:cs="Tahoma"/>
                <w:sz w:val="20"/>
                <w:szCs w:val="20"/>
              </w:rPr>
              <w:t>1</w:t>
            </w:r>
          </w:p>
        </w:tc>
      </w:tr>
      <w:tr w:rsidR="001141EE" w:rsidRPr="00092403" w14:paraId="7141577A" w14:textId="77777777" w:rsidTr="00C73DFA">
        <w:trPr>
          <w:cnfStyle w:val="000000100000" w:firstRow="0" w:lastRow="0" w:firstColumn="0" w:lastColumn="0" w:oddVBand="0" w:evenVBand="0" w:oddHBand="1" w:evenHBand="0" w:firstRowFirstColumn="0" w:firstRowLastColumn="0" w:lastRowFirstColumn="0" w:lastRowLastColumn="0"/>
          <w:trHeight w:val="146"/>
          <w:jc w:val="center"/>
        </w:trPr>
        <w:tc>
          <w:tcPr>
            <w:cnfStyle w:val="001000000000" w:firstRow="0" w:lastRow="0" w:firstColumn="1" w:lastColumn="0" w:oddVBand="0" w:evenVBand="0" w:oddHBand="0" w:evenHBand="0" w:firstRowFirstColumn="0" w:firstRowLastColumn="0" w:lastRowFirstColumn="0" w:lastRowLastColumn="0"/>
            <w:tcW w:w="1514" w:type="dxa"/>
            <w:shd w:val="clear" w:color="auto" w:fill="auto"/>
            <w:hideMark/>
          </w:tcPr>
          <w:p w14:paraId="7E13A464" w14:textId="77777777" w:rsidR="001141EE" w:rsidRPr="00092403" w:rsidRDefault="001141EE" w:rsidP="00C73DFA">
            <w:pPr>
              <w:spacing w:after="0"/>
              <w:jc w:val="both"/>
              <w:rPr>
                <w:rFonts w:ascii="Tahoma" w:hAnsi="Tahoma" w:cs="Tahoma"/>
                <w:b w:val="0"/>
                <w:bCs w:val="0"/>
                <w:sz w:val="20"/>
                <w:szCs w:val="20"/>
              </w:rPr>
            </w:pPr>
            <w:r w:rsidRPr="00092403">
              <w:rPr>
                <w:rFonts w:ascii="Tahoma" w:hAnsi="Tahoma" w:cs="Tahoma"/>
                <w:b w:val="0"/>
                <w:bCs w:val="0"/>
                <w:sz w:val="20"/>
                <w:szCs w:val="20"/>
              </w:rPr>
              <w:t>Negatif</w:t>
            </w:r>
          </w:p>
        </w:tc>
        <w:tc>
          <w:tcPr>
            <w:tcW w:w="701" w:type="dxa"/>
            <w:shd w:val="clear" w:color="auto" w:fill="auto"/>
            <w:vAlign w:val="center"/>
            <w:hideMark/>
          </w:tcPr>
          <w:p w14:paraId="52967FAC" w14:textId="77777777" w:rsidR="001141EE" w:rsidRPr="00092403" w:rsidRDefault="001141EE" w:rsidP="00C73DFA">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92403">
              <w:rPr>
                <w:rFonts w:ascii="Tahoma" w:hAnsi="Tahoma" w:cs="Tahoma"/>
                <w:sz w:val="20"/>
                <w:szCs w:val="20"/>
              </w:rPr>
              <w:t>1</w:t>
            </w:r>
          </w:p>
        </w:tc>
        <w:tc>
          <w:tcPr>
            <w:tcW w:w="432" w:type="dxa"/>
            <w:shd w:val="clear" w:color="auto" w:fill="auto"/>
            <w:vAlign w:val="center"/>
            <w:hideMark/>
          </w:tcPr>
          <w:p w14:paraId="72ACC053" w14:textId="77777777" w:rsidR="001141EE" w:rsidRPr="00092403" w:rsidRDefault="001141EE" w:rsidP="00C73DFA">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92403">
              <w:rPr>
                <w:rFonts w:ascii="Tahoma" w:hAnsi="Tahoma" w:cs="Tahoma"/>
                <w:sz w:val="20"/>
                <w:szCs w:val="20"/>
              </w:rPr>
              <w:t>2</w:t>
            </w:r>
          </w:p>
        </w:tc>
        <w:tc>
          <w:tcPr>
            <w:tcW w:w="529" w:type="dxa"/>
            <w:shd w:val="clear" w:color="auto" w:fill="auto"/>
            <w:vAlign w:val="center"/>
            <w:hideMark/>
          </w:tcPr>
          <w:p w14:paraId="685B1DFF" w14:textId="77777777" w:rsidR="001141EE" w:rsidRPr="00092403" w:rsidRDefault="001141EE" w:rsidP="00C73DFA">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92403">
              <w:rPr>
                <w:rFonts w:ascii="Tahoma" w:hAnsi="Tahoma" w:cs="Tahoma"/>
                <w:sz w:val="20"/>
                <w:szCs w:val="20"/>
              </w:rPr>
              <w:t>3</w:t>
            </w:r>
          </w:p>
        </w:tc>
        <w:tc>
          <w:tcPr>
            <w:tcW w:w="528" w:type="dxa"/>
            <w:shd w:val="clear" w:color="auto" w:fill="auto"/>
            <w:vAlign w:val="center"/>
            <w:hideMark/>
          </w:tcPr>
          <w:p w14:paraId="0A9AA492" w14:textId="77777777" w:rsidR="001141EE" w:rsidRPr="00092403" w:rsidRDefault="001141EE" w:rsidP="00C73DFA">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92403">
              <w:rPr>
                <w:rFonts w:ascii="Tahoma" w:hAnsi="Tahoma" w:cs="Tahoma"/>
                <w:sz w:val="20"/>
                <w:szCs w:val="20"/>
              </w:rPr>
              <w:t>4</w:t>
            </w:r>
          </w:p>
        </w:tc>
        <w:tc>
          <w:tcPr>
            <w:tcW w:w="603" w:type="dxa"/>
            <w:shd w:val="clear" w:color="auto" w:fill="auto"/>
            <w:vAlign w:val="center"/>
            <w:hideMark/>
          </w:tcPr>
          <w:p w14:paraId="69A81BDA" w14:textId="77777777" w:rsidR="001141EE" w:rsidRPr="00092403" w:rsidRDefault="001141EE" w:rsidP="00C73DFA">
            <w:pPr>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92403">
              <w:rPr>
                <w:rFonts w:ascii="Tahoma" w:hAnsi="Tahoma" w:cs="Tahoma"/>
                <w:sz w:val="20"/>
                <w:szCs w:val="20"/>
              </w:rPr>
              <w:t>5</w:t>
            </w:r>
          </w:p>
        </w:tc>
      </w:tr>
    </w:tbl>
    <w:p w14:paraId="6C3C9412" w14:textId="2D8833EA" w:rsidR="001141EE" w:rsidRPr="001141EE" w:rsidRDefault="001141EE" w:rsidP="001141EE">
      <w:pPr>
        <w:spacing w:after="40"/>
        <w:jc w:val="center"/>
        <w:rPr>
          <w:rFonts w:ascii="Tahoma" w:hAnsi="Tahoma" w:cs="Tahoma"/>
          <w:bCs/>
          <w:sz w:val="20"/>
          <w:szCs w:val="20"/>
        </w:rPr>
      </w:pPr>
      <w:r w:rsidRPr="00092403">
        <w:rPr>
          <w:rFonts w:ascii="Tahoma" w:hAnsi="Tahoma" w:cs="Tahoma"/>
          <w:bCs/>
          <w:sz w:val="20"/>
          <w:szCs w:val="20"/>
        </w:rPr>
        <w:t>(Sumber: Sugiyono, 2017)</w:t>
      </w:r>
    </w:p>
    <w:p w14:paraId="0ED6CAF6" w14:textId="77777777" w:rsidR="00BB6DDF" w:rsidRDefault="001B4379" w:rsidP="00BB6DDF">
      <w:pPr>
        <w:spacing w:after="40"/>
        <w:jc w:val="both"/>
        <w:rPr>
          <w:rFonts w:ascii="Tahoma" w:hAnsi="Tahoma" w:cs="Tahoma"/>
          <w:b/>
          <w:sz w:val="20"/>
          <w:szCs w:val="20"/>
        </w:rPr>
      </w:pPr>
      <w:r>
        <w:rPr>
          <w:rFonts w:ascii="Tahoma" w:hAnsi="Tahoma" w:cs="Tahoma"/>
          <w:b/>
          <w:sz w:val="20"/>
          <w:szCs w:val="20"/>
        </w:rPr>
        <w:t>Teknik analisis data</w:t>
      </w:r>
    </w:p>
    <w:p w14:paraId="3FE4961C" w14:textId="5303ED60" w:rsidR="002250DC" w:rsidRPr="00BB6DDF" w:rsidRDefault="002250DC" w:rsidP="00BB6DDF">
      <w:pPr>
        <w:spacing w:after="40"/>
        <w:jc w:val="both"/>
        <w:rPr>
          <w:rFonts w:ascii="Tahoma" w:hAnsi="Tahoma" w:cs="Tahoma"/>
          <w:b/>
          <w:sz w:val="20"/>
          <w:szCs w:val="20"/>
        </w:rPr>
      </w:pPr>
      <w:r w:rsidRPr="00290F83">
        <w:rPr>
          <w:rFonts w:ascii="Tahoma" w:hAnsi="Tahoma" w:cs="Tahoma"/>
          <w:bCs/>
          <w:sz w:val="20"/>
          <w:szCs w:val="20"/>
        </w:rPr>
        <w:t>D</w:t>
      </w:r>
      <w:r w:rsidRPr="00290F83">
        <w:rPr>
          <w:rFonts w:ascii="Tahoma" w:hAnsi="Tahoma" w:cs="Tahoma"/>
          <w:bCs/>
          <w:sz w:val="20"/>
          <w:szCs w:val="20"/>
          <w:lang w:val="en-US"/>
        </w:rPr>
        <w:t xml:space="preserve">ata yang sudah terkumpul </w:t>
      </w:r>
      <w:r w:rsidRPr="00290F83">
        <w:rPr>
          <w:rFonts w:ascii="Tahoma" w:hAnsi="Tahoma" w:cs="Tahoma"/>
          <w:bCs/>
          <w:sz w:val="20"/>
          <w:szCs w:val="20"/>
        </w:rPr>
        <w:t xml:space="preserve">akan dianalisis </w:t>
      </w:r>
      <w:r w:rsidRPr="00290F83">
        <w:rPr>
          <w:rFonts w:ascii="Tahoma" w:hAnsi="Tahoma" w:cs="Tahoma"/>
          <w:bCs/>
          <w:sz w:val="20"/>
          <w:szCs w:val="20"/>
          <w:lang w:val="en-US"/>
        </w:rPr>
        <w:t xml:space="preserve">menggunakan teknik Tingkat Capaian Responden (TCR) </w:t>
      </w:r>
      <w:r w:rsidRPr="00290F83">
        <w:rPr>
          <w:rFonts w:ascii="Tahoma" w:hAnsi="Tahoma" w:cs="Tahoma"/>
          <w:bCs/>
          <w:sz w:val="20"/>
          <w:szCs w:val="20"/>
        </w:rPr>
        <w:t xml:space="preserve">yang </w:t>
      </w:r>
      <w:r w:rsidRPr="00290F83">
        <w:rPr>
          <w:rFonts w:ascii="Tahoma" w:hAnsi="Tahoma" w:cs="Tahoma"/>
          <w:bCs/>
          <w:sz w:val="20"/>
          <w:szCs w:val="20"/>
          <w:lang w:val="en-US"/>
        </w:rPr>
        <w:t xml:space="preserve">merupakan suatu metode penilaian dengan cara menyusun sampel berdasarkan peringkatnya pada berbagai sifat yang dinilai </w:t>
      </w:r>
      <w:r w:rsidR="00A50C6E">
        <w:rPr>
          <w:rFonts w:ascii="Tahoma" w:hAnsi="Tahoma" w:cs="Tahoma"/>
          <w:bCs/>
          <w:sz w:val="20"/>
          <w:szCs w:val="20"/>
          <w:lang w:val="en-US"/>
        </w:rPr>
        <w:fldChar w:fldCharType="begin" w:fldLock="1"/>
      </w:r>
      <w:r w:rsidR="00A50C6E">
        <w:rPr>
          <w:rFonts w:ascii="Tahoma" w:hAnsi="Tahoma" w:cs="Tahoma"/>
          <w:bCs/>
          <w:sz w:val="20"/>
          <w:szCs w:val="20"/>
          <w:lang w:val="en-US"/>
        </w:rPr>
        <w:instrText>ADDIN CSL_CITATION {"citationItems":[{"id":"ITEM-1","itemData":{"DOI":"10.26618/equilibrium.v8i2.3443","ISSN":"2339-2401","abstract":"Penelitian ini bertujuan untuk mengetahui persepsi mahasiswa terhadap pembelajaran daring pada mata kuliah praktik di pendidikan vokasi selama masa pandemi virus corona (COVID-19). Persepsi mahasiswa terhadap pembelajaran daring dibatasi pada aspek belajar mengajar, kapabilitas (kemampuan dosen), dan sarana dan prasarana. Penelitian ini merupakan penelitian deskriptif kualitatif. Populasi pada penelitian ini adalah seluruh mahasiswa program sarjana terapan Jurusan Administrasi Niaga Politeknik Negeri Bengkalis. Sampel diambil dengan menggunakan teknik purposive sampling yang hanya berfokus pada mahasiswa yang sedang mengambil mata kuliah praktik sejak diberlakukan pembelajaran daring karena pandemi COVID-19. Data dikumpulkan dengan menggunakan kuesioner secara daring dan wawancara mendalam kepada beberapa mahasiswa untuk mendapatkan informasi yang lebih mendetail. Teknik analisis data yang digunakan dalam penelitian ini adalah analisis kualitatif yang terdiri atas pengumpulan data, reduksi data, penyajian data, dan penarikan kesimpulan. Hasil penelitian ini menunjukkan bahwa persepsi mahasiswa terhadap pembelajaran daring pada mata kuliah praktik bersifat positif, dengan rincian aspek belajar mengajar sebesar 66,4%, aspek kapabilitas (kemampuan dosen) sebesar 74,6%, dan aspek sarana dan prasarana sebesar 72,7%.","author":[{"dropping-particle":"","family":"Armitha","given":"Nur Fradilla","non-dropping-particle":"","parse-names":false,"suffix":""}],"container-title":"Jurnal Ekopendia: Jurnal Ekonomi dan Pendidikan","id":"ITEM-1","issue":"2","issued":{"date-parts":[["2020"]]},"page":"99-107","title":"Pengaruh Pengelolaan Kelas Terhadap Motivasi Belajar Siswa Pada Mata Pelajaran Ekonomi Dikelas X SMA N 7 Merangin Tahun Pelajaran 2019/2020","type":"article-journal","volume":"5"},"uris":["http://www.mendeley.com/documents/?uuid=134124bb-457e-437a-ac11-5c9128cc03a8"]}],"mendeley":{"formattedCitation":"[15]","plainTextFormattedCitation":"[15]","previouslyFormattedCitation":"[15]"},"properties":{"noteIndex":0},"schema":"https://github.com/citation-style-language/schema/raw/master/csl-citation.json"}</w:instrText>
      </w:r>
      <w:r w:rsidR="00A50C6E">
        <w:rPr>
          <w:rFonts w:ascii="Tahoma" w:hAnsi="Tahoma" w:cs="Tahoma"/>
          <w:bCs/>
          <w:sz w:val="20"/>
          <w:szCs w:val="20"/>
          <w:lang w:val="en-US"/>
        </w:rPr>
        <w:fldChar w:fldCharType="separate"/>
      </w:r>
      <w:r w:rsidR="00A50C6E" w:rsidRPr="00A50C6E">
        <w:rPr>
          <w:rFonts w:ascii="Tahoma" w:hAnsi="Tahoma" w:cs="Tahoma"/>
          <w:bCs/>
          <w:noProof/>
          <w:sz w:val="20"/>
          <w:szCs w:val="20"/>
          <w:lang w:val="en-US"/>
        </w:rPr>
        <w:t>[15]</w:t>
      </w:r>
      <w:r w:rsidR="00A50C6E">
        <w:rPr>
          <w:rFonts w:ascii="Tahoma" w:hAnsi="Tahoma" w:cs="Tahoma"/>
          <w:bCs/>
          <w:sz w:val="20"/>
          <w:szCs w:val="20"/>
          <w:lang w:val="en-US"/>
        </w:rPr>
        <w:fldChar w:fldCharType="end"/>
      </w:r>
      <w:r w:rsidRPr="00290F83">
        <w:rPr>
          <w:rFonts w:ascii="Tahoma" w:hAnsi="Tahoma" w:cs="Tahoma"/>
          <w:bCs/>
          <w:sz w:val="20"/>
          <w:szCs w:val="20"/>
          <w:lang w:val="en-US"/>
        </w:rPr>
        <w:t xml:space="preserve">. </w:t>
      </w:r>
      <w:r w:rsidRPr="00290F83">
        <w:rPr>
          <w:rFonts w:ascii="Tahoma" w:hAnsi="Tahoma" w:cs="Tahoma"/>
          <w:bCs/>
          <w:sz w:val="20"/>
          <w:szCs w:val="20"/>
        </w:rPr>
        <w:t>T</w:t>
      </w:r>
      <w:r w:rsidRPr="00290F83">
        <w:rPr>
          <w:rFonts w:ascii="Tahoma" w:hAnsi="Tahoma" w:cs="Tahoma"/>
          <w:bCs/>
          <w:sz w:val="20"/>
          <w:szCs w:val="20"/>
          <w:lang w:val="en-US"/>
        </w:rPr>
        <w:t xml:space="preserve">ingkat capaian responden dan kriteria hubungan </w:t>
      </w:r>
      <w:r w:rsidRPr="00290F83">
        <w:rPr>
          <w:rFonts w:ascii="Tahoma" w:hAnsi="Tahoma" w:cs="Tahoma"/>
          <w:bCs/>
          <w:sz w:val="20"/>
          <w:szCs w:val="20"/>
        </w:rPr>
        <w:t xml:space="preserve">dapat dihitung </w:t>
      </w:r>
      <w:r w:rsidRPr="00290F83">
        <w:rPr>
          <w:rFonts w:ascii="Tahoma" w:hAnsi="Tahoma" w:cs="Tahoma"/>
          <w:bCs/>
          <w:sz w:val="20"/>
          <w:szCs w:val="20"/>
          <w:lang w:val="en-US"/>
        </w:rPr>
        <w:t xml:space="preserve">menggunakan rumus sebagai berikut </w:t>
      </w:r>
      <w:r w:rsidR="00A50C6E">
        <w:rPr>
          <w:rFonts w:ascii="Tahoma" w:hAnsi="Tahoma" w:cs="Tahoma"/>
          <w:bCs/>
          <w:sz w:val="20"/>
          <w:szCs w:val="20"/>
          <w:lang w:val="en-US"/>
        </w:rPr>
        <w:fldChar w:fldCharType="begin" w:fldLock="1"/>
      </w:r>
      <w:r w:rsidR="00A50C6E">
        <w:rPr>
          <w:rFonts w:ascii="Tahoma" w:hAnsi="Tahoma" w:cs="Tahoma"/>
          <w:bCs/>
          <w:sz w:val="20"/>
          <w:szCs w:val="20"/>
          <w:lang w:val="en-US"/>
        </w:rPr>
        <w:instrText>ADDIN CSL_CITATION {"citationItems":[{"id":"ITEM-1","itemData":{"DOI":"10.26618/equilibrium.v8i2.3443","ISSN":"2339-2401","abstract":"Penelitian ini bertujuan untuk mengetahui persepsi mahasiswa terhadap pembelajaran daring pada mata kuliah praktik di pendidikan vokasi selama masa pandemi virus corona (COVID-19). Persepsi mahasiswa terhadap pembelajaran daring dibatasi pada aspek belajar mengajar, kapabilitas (kemampuan dosen), dan sarana dan prasarana. Penelitian ini merupakan penelitian deskriptif kualitatif. Populasi pada penelitian ini adalah seluruh mahasiswa program sarjana terapan Jurusan Administrasi Niaga Politeknik Negeri Bengkalis. Sampel diambil dengan menggunakan teknik purposive sampling yang hanya berfokus pada mahasiswa yang sedang mengambil mata kuliah praktik sejak diberlakukan pembelajaran daring karena pandemi COVID-19. Data dikumpulkan dengan menggunakan kuesioner secara daring dan wawancara mendalam kepada beberapa mahasiswa untuk mendapatkan informasi yang lebih mendetail. Teknik analisis data yang digunakan dalam penelitian ini adalah analisis kualitatif yang terdiri atas pengumpulan data, reduksi data, penyajian data, dan penarikan kesimpulan. Hasil penelitian ini menunjukkan bahwa persepsi mahasiswa terhadap pembelajaran daring pada mata kuliah praktik bersifat positif, dengan rincian aspek belajar mengajar sebesar 66,4%, aspek kapabilitas (kemampuan dosen) sebesar 74,6%, dan aspek sarana dan prasarana sebesar 72,7%.","author":[{"dropping-particle":"","family":"Armitha","given":"Nur Fradilla","non-dropping-particle":"","parse-names":false,"suffix":""}],"container-title":"Jurnal Ekopendia: Jurnal Ekonomi dan Pendidikan","id":"ITEM-1","issue":"2","issued":{"date-parts":[["2020"]]},"page":"99-107","title":"Pengaruh Pengelolaan Kelas Terhadap Motivasi Belajar Siswa Pada Mata Pelajaran Ekonomi Dikelas X SMA N 7 Merangin Tahun Pelajaran 2019/2020","type":"article-journal","volume":"5"},"uris":["http://www.mendeley.com/documents/?uuid=134124bb-457e-437a-ac11-5c9128cc03a8"]}],"mendeley":{"formattedCitation":"[15]","plainTextFormattedCitation":"[15]","previouslyFormattedCitation":"[15]"},"properties":{"noteIndex":0},"schema":"https://github.com/citation-style-language/schema/raw/master/csl-citation.json"}</w:instrText>
      </w:r>
      <w:r w:rsidR="00A50C6E">
        <w:rPr>
          <w:rFonts w:ascii="Tahoma" w:hAnsi="Tahoma" w:cs="Tahoma"/>
          <w:bCs/>
          <w:sz w:val="20"/>
          <w:szCs w:val="20"/>
          <w:lang w:val="en-US"/>
        </w:rPr>
        <w:fldChar w:fldCharType="separate"/>
      </w:r>
      <w:r w:rsidR="00A50C6E" w:rsidRPr="00A50C6E">
        <w:rPr>
          <w:rFonts w:ascii="Tahoma" w:hAnsi="Tahoma" w:cs="Tahoma"/>
          <w:bCs/>
          <w:noProof/>
          <w:sz w:val="20"/>
          <w:szCs w:val="20"/>
          <w:lang w:val="en-US"/>
        </w:rPr>
        <w:t>[15]</w:t>
      </w:r>
      <w:r w:rsidR="00A50C6E">
        <w:rPr>
          <w:rFonts w:ascii="Tahoma" w:hAnsi="Tahoma" w:cs="Tahoma"/>
          <w:bCs/>
          <w:sz w:val="20"/>
          <w:szCs w:val="20"/>
          <w:lang w:val="en-US"/>
        </w:rPr>
        <w:fldChar w:fldCharType="end"/>
      </w:r>
    </w:p>
    <w:p w14:paraId="3F5F85D1" w14:textId="77777777" w:rsidR="002250DC" w:rsidRPr="00290F83" w:rsidRDefault="002250DC" w:rsidP="002250DC">
      <w:pPr>
        <w:spacing w:before="240" w:after="40"/>
        <w:jc w:val="both"/>
        <w:rPr>
          <w:rFonts w:ascii="Tahoma" w:hAnsi="Tahoma" w:cs="Tahoma"/>
          <w:bCs/>
          <w:sz w:val="20"/>
          <w:szCs w:val="20"/>
        </w:rPr>
      </w:pPr>
      <m:oMathPara>
        <m:oMath>
          <m:r>
            <w:rPr>
              <w:rFonts w:ascii="Cambria Math" w:hAnsi="Cambria Math" w:cs="Times New Roman"/>
              <w:sz w:val="24"/>
              <w:szCs w:val="24"/>
              <w:lang w:val="en-US"/>
            </w:rPr>
            <m:t>TCR=</m:t>
          </m:r>
          <m:f>
            <m:fPr>
              <m:ctrlPr>
                <w:rPr>
                  <w:rFonts w:ascii="Cambria Math" w:hAnsi="Cambria Math" w:cs="Times New Roman"/>
                  <w:bCs/>
                  <w:i/>
                  <w:sz w:val="24"/>
                  <w:szCs w:val="24"/>
                  <w:lang w:val="en-US"/>
                </w:rPr>
              </m:ctrlPr>
            </m:fPr>
            <m:num>
              <m:r>
                <w:rPr>
                  <w:rFonts w:ascii="Cambria Math" w:hAnsi="Cambria Math" w:cs="Times New Roman"/>
                  <w:sz w:val="24"/>
                  <w:szCs w:val="24"/>
                  <w:lang w:val="en-US"/>
                </w:rPr>
                <m:t>Skor Rata-Rata</m:t>
              </m:r>
            </m:num>
            <m:den>
              <m:r>
                <w:rPr>
                  <w:rFonts w:ascii="Cambria Math" w:hAnsi="Cambria Math" w:cs="Times New Roman"/>
                  <w:sz w:val="24"/>
                  <w:szCs w:val="24"/>
                  <w:lang w:val="en-US"/>
                </w:rPr>
                <m:t>Skor Maksimum</m:t>
              </m:r>
            </m:den>
          </m:f>
          <m:r>
            <w:rPr>
              <w:rFonts w:ascii="Cambria Math" w:hAnsi="Cambria Math" w:cs="Times New Roman"/>
              <w:sz w:val="24"/>
              <w:szCs w:val="24"/>
              <w:lang w:val="en-US"/>
            </w:rPr>
            <m:t>×100%</m:t>
          </m:r>
        </m:oMath>
      </m:oMathPara>
    </w:p>
    <w:p w14:paraId="4E9D6E01" w14:textId="1DB18BFF" w:rsidR="002250DC" w:rsidRDefault="002250DC" w:rsidP="002250DC">
      <w:pPr>
        <w:spacing w:before="240" w:after="40"/>
        <w:jc w:val="both"/>
        <w:rPr>
          <w:rFonts w:ascii="Tahoma" w:hAnsi="Tahoma" w:cs="Tahoma"/>
          <w:bCs/>
          <w:sz w:val="20"/>
          <w:szCs w:val="20"/>
          <w:lang w:val="en-US"/>
        </w:rPr>
      </w:pPr>
      <w:r w:rsidRPr="00AB4456">
        <w:rPr>
          <w:rFonts w:ascii="Tahoma" w:hAnsi="Tahoma" w:cs="Tahoma"/>
          <w:bCs/>
          <w:sz w:val="20"/>
          <w:szCs w:val="20"/>
          <w:lang w:val="en-US"/>
        </w:rPr>
        <w:t xml:space="preserve">Dalam metode tersebut untuk menunjukan penilaian skala atau </w:t>
      </w:r>
      <w:r w:rsidRPr="00AB4456">
        <w:rPr>
          <w:rFonts w:ascii="Tahoma" w:hAnsi="Tahoma" w:cs="Tahoma"/>
          <w:bCs/>
          <w:i/>
          <w:iCs/>
          <w:sz w:val="20"/>
          <w:szCs w:val="20"/>
          <w:lang w:val="en-US"/>
        </w:rPr>
        <w:t>Master Scale</w:t>
      </w:r>
      <w:r w:rsidRPr="00AB4456">
        <w:rPr>
          <w:rFonts w:ascii="Tahoma" w:hAnsi="Tahoma" w:cs="Tahoma"/>
          <w:bCs/>
          <w:sz w:val="20"/>
          <w:szCs w:val="20"/>
          <w:lang w:val="en-US"/>
        </w:rPr>
        <w:t xml:space="preserve"> yaitu skala pengukuran yang pada umumnya menunjukan lima tingkat suatu sifat tertentu</w:t>
      </w:r>
      <w:r>
        <w:rPr>
          <w:rFonts w:ascii="Tahoma" w:hAnsi="Tahoma" w:cs="Tahoma"/>
          <w:bCs/>
          <w:sz w:val="20"/>
          <w:szCs w:val="20"/>
          <w:lang w:val="en-US"/>
        </w:rPr>
        <w:t xml:space="preserve"> </w:t>
      </w:r>
      <w:r w:rsidR="00A50C6E">
        <w:rPr>
          <w:rFonts w:ascii="Tahoma" w:hAnsi="Tahoma" w:cs="Tahoma"/>
          <w:bCs/>
          <w:sz w:val="20"/>
          <w:szCs w:val="20"/>
          <w:lang w:val="en-US"/>
        </w:rPr>
        <w:fldChar w:fldCharType="begin" w:fldLock="1"/>
      </w:r>
      <w:r w:rsidR="00A50C6E">
        <w:rPr>
          <w:rFonts w:ascii="Tahoma" w:hAnsi="Tahoma" w:cs="Tahoma"/>
          <w:bCs/>
          <w:sz w:val="20"/>
          <w:szCs w:val="20"/>
          <w:lang w:val="en-US"/>
        </w:rPr>
        <w:instrText>ADDIN CSL_CITATION {"citationItems":[{"id":"ITEM-1","itemData":{"DOI":"10.26618/equilibrium.v8i2.3443","ISSN":"2339-2401","abstract":"Penelitian ini bertujuan untuk mengetahui persepsi mahasiswa terhadap pembelajaran daring pada mata kuliah praktik di pendidikan vokasi selama masa pandemi virus corona (COVID-19). Persepsi mahasiswa terhadap pembelajaran daring dibatasi pada aspek belajar mengajar, kapabilitas (kemampuan dosen), dan sarana dan prasarana. Penelitian ini merupakan penelitian deskriptif kualitatif. Populasi pada penelitian ini adalah seluruh mahasiswa program sarjana terapan Jurusan Administrasi Niaga Politeknik Negeri Bengkalis. Sampel diambil dengan menggunakan teknik purposive sampling yang hanya berfokus pada mahasiswa yang sedang mengambil mata kuliah praktik sejak diberlakukan pembelajaran daring karena pandemi COVID-19. Data dikumpulkan dengan menggunakan kuesioner secara daring dan wawancara mendalam kepada beberapa mahasiswa untuk mendapatkan informasi yang lebih mendetail. Teknik analisis data yang digunakan dalam penelitian ini adalah analisis kualitatif yang terdiri atas pengumpulan data, reduksi data, penyajian data, dan penarikan kesimpulan. Hasil penelitian ini menunjukkan bahwa persepsi mahasiswa terhadap pembelajaran daring pada mata kuliah praktik bersifat positif, dengan rincian aspek belajar mengajar sebesar 66,4%, aspek kapabilitas (kemampuan dosen) sebesar 74,6%, dan aspek sarana dan prasarana sebesar 72,7%.","author":[{"dropping-particle":"","family":"Armitha","given":"Nur Fradilla","non-dropping-particle":"","parse-names":false,"suffix":""}],"container-title":"Jurnal Ekopendia: Jurnal Ekonomi dan Pendidikan","id":"ITEM-1","issue":"2","issued":{"date-parts":[["2020"]]},"page":"99-107","title":"Pengaruh Pengelolaan Kelas Terhadap Motivasi Belajar Siswa Pada Mata Pelajaran Ekonomi Dikelas X SMA N 7 Merangin Tahun Pelajaran 2019/2020","type":"article-journal","volume":"5"},"uris":["http://www.mendeley.com/documents/?uuid=134124bb-457e-437a-ac11-5c9128cc03a8"]}],"mendeley":{"formattedCitation":"[15]","plainTextFormattedCitation":"[15]"},"properties":{"noteIndex":0},"schema":"https://github.com/citation-style-language/schema/raw/master/csl-citation.json"}</w:instrText>
      </w:r>
      <w:r w:rsidR="00A50C6E">
        <w:rPr>
          <w:rFonts w:ascii="Tahoma" w:hAnsi="Tahoma" w:cs="Tahoma"/>
          <w:bCs/>
          <w:sz w:val="20"/>
          <w:szCs w:val="20"/>
          <w:lang w:val="en-US"/>
        </w:rPr>
        <w:fldChar w:fldCharType="separate"/>
      </w:r>
      <w:r w:rsidR="00A50C6E" w:rsidRPr="00A50C6E">
        <w:rPr>
          <w:rFonts w:ascii="Tahoma" w:hAnsi="Tahoma" w:cs="Tahoma"/>
          <w:bCs/>
          <w:noProof/>
          <w:sz w:val="20"/>
          <w:szCs w:val="20"/>
          <w:lang w:val="en-US"/>
        </w:rPr>
        <w:t>[15]</w:t>
      </w:r>
      <w:r w:rsidR="00A50C6E">
        <w:rPr>
          <w:rFonts w:ascii="Tahoma" w:hAnsi="Tahoma" w:cs="Tahoma"/>
          <w:bCs/>
          <w:sz w:val="20"/>
          <w:szCs w:val="20"/>
          <w:lang w:val="en-US"/>
        </w:rPr>
        <w:fldChar w:fldCharType="end"/>
      </w:r>
      <w:r w:rsidRPr="00AB4456">
        <w:rPr>
          <w:rFonts w:ascii="Tahoma" w:hAnsi="Tahoma" w:cs="Tahoma"/>
          <w:bCs/>
          <w:sz w:val="20"/>
          <w:szCs w:val="20"/>
          <w:lang w:val="en-US"/>
        </w:rPr>
        <w:t>. Lebih jelasn</w:t>
      </w:r>
      <w:r>
        <w:rPr>
          <w:rFonts w:ascii="Tahoma" w:hAnsi="Tahoma" w:cs="Tahoma"/>
          <w:bCs/>
          <w:sz w:val="20"/>
          <w:szCs w:val="20"/>
          <w:lang w:val="en-US"/>
        </w:rPr>
        <w:t>ya dapat dilihat pada tabel 2</w:t>
      </w:r>
      <w:r w:rsidRPr="00AB4456">
        <w:rPr>
          <w:rFonts w:ascii="Tahoma" w:hAnsi="Tahoma" w:cs="Tahoma"/>
          <w:bCs/>
          <w:sz w:val="20"/>
          <w:szCs w:val="20"/>
          <w:lang w:val="en-US"/>
        </w:rPr>
        <w:t xml:space="preserve"> berikut.</w:t>
      </w:r>
    </w:p>
    <w:p w14:paraId="0891F65B" w14:textId="77777777" w:rsidR="002250DC" w:rsidRPr="00BE1999" w:rsidRDefault="002250DC" w:rsidP="002250DC">
      <w:pPr>
        <w:pStyle w:val="Keterangan"/>
        <w:jc w:val="center"/>
        <w:rPr>
          <w:rFonts w:ascii="Tahoma" w:hAnsi="Tahoma" w:cs="Tahoma"/>
          <w:bCs/>
          <w:i w:val="0"/>
          <w:iCs w:val="0"/>
          <w:color w:val="auto"/>
          <w:sz w:val="21"/>
          <w:szCs w:val="21"/>
          <w:lang w:val="en-ID"/>
        </w:rPr>
      </w:pPr>
      <w:r w:rsidRPr="00BE1999">
        <w:rPr>
          <w:rFonts w:ascii="Tahoma" w:hAnsi="Tahoma" w:cs="Tahoma"/>
          <w:i w:val="0"/>
          <w:iCs w:val="0"/>
          <w:color w:val="auto"/>
          <w:sz w:val="20"/>
          <w:szCs w:val="20"/>
        </w:rPr>
        <w:t xml:space="preserve">Tabel </w:t>
      </w:r>
      <w:r>
        <w:rPr>
          <w:rFonts w:ascii="Tahoma" w:hAnsi="Tahoma" w:cs="Tahoma"/>
          <w:i w:val="0"/>
          <w:iCs w:val="0"/>
          <w:color w:val="auto"/>
          <w:sz w:val="20"/>
          <w:szCs w:val="20"/>
          <w:lang w:val="id-ID"/>
        </w:rPr>
        <w:t>3</w:t>
      </w:r>
      <w:r w:rsidRPr="00BE1999">
        <w:rPr>
          <w:rFonts w:ascii="Tahoma" w:hAnsi="Tahoma" w:cs="Tahoma"/>
          <w:i w:val="0"/>
          <w:iCs w:val="0"/>
          <w:color w:val="auto"/>
          <w:sz w:val="20"/>
          <w:szCs w:val="20"/>
        </w:rPr>
        <w:t>. Tingkat Capaian Responden</w:t>
      </w:r>
    </w:p>
    <w:tbl>
      <w:tblPr>
        <w:tblStyle w:val="ListTable6Colorful1"/>
        <w:tblW w:w="0" w:type="auto"/>
        <w:tblInd w:w="5" w:type="dxa"/>
        <w:tblLook w:val="04A0" w:firstRow="1" w:lastRow="0" w:firstColumn="1" w:lastColumn="0" w:noHBand="0" w:noVBand="1"/>
      </w:tblPr>
      <w:tblGrid>
        <w:gridCol w:w="534"/>
        <w:gridCol w:w="1887"/>
        <w:gridCol w:w="1886"/>
      </w:tblGrid>
      <w:tr w:rsidR="002250DC" w:rsidRPr="00AB4456" w14:paraId="274EE9E4" w14:textId="77777777" w:rsidTr="00C73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hideMark/>
          </w:tcPr>
          <w:p w14:paraId="62A4BA4D" w14:textId="77777777" w:rsidR="002250DC" w:rsidRPr="00AB4456" w:rsidRDefault="002250DC" w:rsidP="00C73DFA">
            <w:pPr>
              <w:spacing w:after="0" w:line="240" w:lineRule="auto"/>
              <w:contextualSpacing/>
              <w:jc w:val="center"/>
              <w:rPr>
                <w:rFonts w:ascii="Tahoma" w:eastAsia="Yu Mincho" w:hAnsi="Tahoma" w:cs="Tahoma"/>
                <w:b w:val="0"/>
                <w:bCs w:val="0"/>
                <w:sz w:val="20"/>
                <w:szCs w:val="20"/>
              </w:rPr>
            </w:pPr>
            <w:r w:rsidRPr="00AB4456">
              <w:rPr>
                <w:rFonts w:ascii="Tahoma" w:eastAsia="Yu Mincho" w:hAnsi="Tahoma" w:cs="Tahoma"/>
                <w:b w:val="0"/>
                <w:bCs w:val="0"/>
                <w:sz w:val="20"/>
                <w:szCs w:val="20"/>
              </w:rPr>
              <w:t>No</w:t>
            </w:r>
          </w:p>
        </w:tc>
        <w:tc>
          <w:tcPr>
            <w:tcW w:w="1887" w:type="dxa"/>
            <w:shd w:val="clear" w:color="auto" w:fill="auto"/>
            <w:hideMark/>
          </w:tcPr>
          <w:p w14:paraId="648C137B" w14:textId="77777777" w:rsidR="002250DC" w:rsidRPr="00AB4456" w:rsidRDefault="002250DC" w:rsidP="00C73DFA">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ahoma" w:eastAsia="Yu Mincho" w:hAnsi="Tahoma" w:cs="Tahoma"/>
                <w:b w:val="0"/>
                <w:bCs w:val="0"/>
                <w:sz w:val="20"/>
                <w:szCs w:val="20"/>
              </w:rPr>
            </w:pPr>
            <w:r w:rsidRPr="00AB4456">
              <w:rPr>
                <w:rFonts w:ascii="Tahoma" w:eastAsia="Yu Mincho" w:hAnsi="Tahoma" w:cs="Tahoma"/>
                <w:b w:val="0"/>
                <w:bCs w:val="0"/>
                <w:sz w:val="20"/>
                <w:szCs w:val="20"/>
              </w:rPr>
              <w:t>Kriteria</w:t>
            </w:r>
          </w:p>
        </w:tc>
        <w:tc>
          <w:tcPr>
            <w:tcW w:w="1886" w:type="dxa"/>
            <w:shd w:val="clear" w:color="auto" w:fill="auto"/>
            <w:hideMark/>
          </w:tcPr>
          <w:p w14:paraId="6CD44B05" w14:textId="77777777" w:rsidR="002250DC" w:rsidRPr="00AB4456" w:rsidRDefault="002250DC" w:rsidP="00C73DFA">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ahoma" w:eastAsia="Yu Mincho" w:hAnsi="Tahoma" w:cs="Tahoma"/>
                <w:b w:val="0"/>
                <w:bCs w:val="0"/>
                <w:sz w:val="20"/>
                <w:szCs w:val="20"/>
              </w:rPr>
            </w:pPr>
            <w:r w:rsidRPr="00AB4456">
              <w:rPr>
                <w:rFonts w:ascii="Tahoma" w:eastAsia="Yu Mincho" w:hAnsi="Tahoma" w:cs="Tahoma"/>
                <w:b w:val="0"/>
                <w:bCs w:val="0"/>
                <w:sz w:val="20"/>
                <w:szCs w:val="20"/>
              </w:rPr>
              <w:t>TCR %</w:t>
            </w:r>
          </w:p>
        </w:tc>
      </w:tr>
      <w:tr w:rsidR="002250DC" w:rsidRPr="00AB4456" w14:paraId="11AC96EE" w14:textId="77777777" w:rsidTr="00C73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hideMark/>
          </w:tcPr>
          <w:p w14:paraId="196F9909" w14:textId="77777777" w:rsidR="002250DC" w:rsidRPr="00AB4456" w:rsidRDefault="002250DC" w:rsidP="00C73DFA">
            <w:pPr>
              <w:spacing w:after="0" w:line="240" w:lineRule="auto"/>
              <w:contextualSpacing/>
              <w:jc w:val="center"/>
              <w:rPr>
                <w:rFonts w:ascii="Tahoma" w:eastAsia="Yu Mincho" w:hAnsi="Tahoma" w:cs="Tahoma"/>
                <w:b w:val="0"/>
                <w:bCs w:val="0"/>
                <w:sz w:val="20"/>
                <w:szCs w:val="20"/>
              </w:rPr>
            </w:pPr>
            <w:r w:rsidRPr="00AB4456">
              <w:rPr>
                <w:rFonts w:ascii="Tahoma" w:eastAsia="Yu Mincho" w:hAnsi="Tahoma" w:cs="Tahoma"/>
                <w:b w:val="0"/>
                <w:bCs w:val="0"/>
                <w:sz w:val="20"/>
                <w:szCs w:val="20"/>
              </w:rPr>
              <w:t>1</w:t>
            </w:r>
          </w:p>
        </w:tc>
        <w:tc>
          <w:tcPr>
            <w:tcW w:w="1887" w:type="dxa"/>
            <w:shd w:val="clear" w:color="auto" w:fill="auto"/>
            <w:hideMark/>
          </w:tcPr>
          <w:p w14:paraId="694EB380" w14:textId="77777777" w:rsidR="002250DC" w:rsidRPr="00AB4456" w:rsidRDefault="002250DC" w:rsidP="00C73DF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ahoma" w:eastAsia="Yu Mincho" w:hAnsi="Tahoma" w:cs="Tahoma"/>
                <w:sz w:val="20"/>
                <w:szCs w:val="20"/>
              </w:rPr>
            </w:pPr>
            <w:r w:rsidRPr="00AB4456">
              <w:rPr>
                <w:rFonts w:ascii="Tahoma" w:eastAsia="Yu Mincho" w:hAnsi="Tahoma" w:cs="Tahoma"/>
                <w:sz w:val="20"/>
                <w:szCs w:val="20"/>
              </w:rPr>
              <w:t>Sangat Baik</w:t>
            </w:r>
          </w:p>
        </w:tc>
        <w:tc>
          <w:tcPr>
            <w:tcW w:w="1886" w:type="dxa"/>
            <w:shd w:val="clear" w:color="auto" w:fill="auto"/>
            <w:hideMark/>
          </w:tcPr>
          <w:p w14:paraId="0B492F69" w14:textId="77777777" w:rsidR="002250DC" w:rsidRPr="00AB4456" w:rsidRDefault="002250DC" w:rsidP="00C73DF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ahoma" w:eastAsia="Yu Mincho" w:hAnsi="Tahoma" w:cs="Tahoma"/>
                <w:sz w:val="20"/>
                <w:szCs w:val="20"/>
              </w:rPr>
            </w:pPr>
            <w:r w:rsidRPr="00AB4456">
              <w:rPr>
                <w:rFonts w:ascii="Tahoma" w:eastAsia="Yu Mincho" w:hAnsi="Tahoma" w:cs="Tahoma"/>
                <w:sz w:val="20"/>
                <w:szCs w:val="20"/>
              </w:rPr>
              <w:t>81-100</w:t>
            </w:r>
          </w:p>
        </w:tc>
      </w:tr>
      <w:tr w:rsidR="002250DC" w:rsidRPr="00AB4456" w14:paraId="065CE882" w14:textId="77777777" w:rsidTr="00C73DFA">
        <w:tc>
          <w:tcPr>
            <w:cnfStyle w:val="001000000000" w:firstRow="0" w:lastRow="0" w:firstColumn="1" w:lastColumn="0" w:oddVBand="0" w:evenVBand="0" w:oddHBand="0" w:evenHBand="0" w:firstRowFirstColumn="0" w:firstRowLastColumn="0" w:lastRowFirstColumn="0" w:lastRowLastColumn="0"/>
            <w:tcW w:w="534" w:type="dxa"/>
            <w:shd w:val="clear" w:color="auto" w:fill="auto"/>
            <w:hideMark/>
          </w:tcPr>
          <w:p w14:paraId="2526DC63" w14:textId="77777777" w:rsidR="002250DC" w:rsidRPr="00AB4456" w:rsidRDefault="002250DC" w:rsidP="00C73DFA">
            <w:pPr>
              <w:spacing w:after="0" w:line="240" w:lineRule="auto"/>
              <w:contextualSpacing/>
              <w:jc w:val="center"/>
              <w:rPr>
                <w:rFonts w:ascii="Tahoma" w:eastAsia="Yu Mincho" w:hAnsi="Tahoma" w:cs="Tahoma"/>
                <w:b w:val="0"/>
                <w:bCs w:val="0"/>
                <w:sz w:val="20"/>
                <w:szCs w:val="20"/>
              </w:rPr>
            </w:pPr>
            <w:r w:rsidRPr="00AB4456">
              <w:rPr>
                <w:rFonts w:ascii="Tahoma" w:eastAsia="Yu Mincho" w:hAnsi="Tahoma" w:cs="Tahoma"/>
                <w:b w:val="0"/>
                <w:bCs w:val="0"/>
                <w:sz w:val="20"/>
                <w:szCs w:val="20"/>
              </w:rPr>
              <w:t>2</w:t>
            </w:r>
          </w:p>
        </w:tc>
        <w:tc>
          <w:tcPr>
            <w:tcW w:w="1887" w:type="dxa"/>
            <w:shd w:val="clear" w:color="auto" w:fill="auto"/>
            <w:hideMark/>
          </w:tcPr>
          <w:p w14:paraId="5EE19715" w14:textId="77777777" w:rsidR="002250DC" w:rsidRPr="00AB4456" w:rsidRDefault="002250DC" w:rsidP="00C73DF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ahoma" w:eastAsia="Yu Mincho" w:hAnsi="Tahoma" w:cs="Tahoma"/>
                <w:sz w:val="20"/>
                <w:szCs w:val="20"/>
              </w:rPr>
            </w:pPr>
            <w:r w:rsidRPr="00AB4456">
              <w:rPr>
                <w:rFonts w:ascii="Tahoma" w:eastAsia="Yu Mincho" w:hAnsi="Tahoma" w:cs="Tahoma"/>
                <w:sz w:val="20"/>
                <w:szCs w:val="20"/>
              </w:rPr>
              <w:t>Baik</w:t>
            </w:r>
          </w:p>
        </w:tc>
        <w:tc>
          <w:tcPr>
            <w:tcW w:w="1886" w:type="dxa"/>
            <w:shd w:val="clear" w:color="auto" w:fill="auto"/>
            <w:hideMark/>
          </w:tcPr>
          <w:p w14:paraId="0F6DE7A9" w14:textId="77777777" w:rsidR="002250DC" w:rsidRPr="00AB4456" w:rsidRDefault="002250DC" w:rsidP="00C73DF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ahoma" w:eastAsia="Yu Mincho" w:hAnsi="Tahoma" w:cs="Tahoma"/>
                <w:sz w:val="20"/>
                <w:szCs w:val="20"/>
              </w:rPr>
            </w:pPr>
            <w:r w:rsidRPr="00AB4456">
              <w:rPr>
                <w:rFonts w:ascii="Tahoma" w:eastAsia="Yu Mincho" w:hAnsi="Tahoma" w:cs="Tahoma"/>
                <w:sz w:val="20"/>
                <w:szCs w:val="20"/>
              </w:rPr>
              <w:t>61-80</w:t>
            </w:r>
          </w:p>
        </w:tc>
      </w:tr>
      <w:tr w:rsidR="002250DC" w:rsidRPr="00AB4456" w14:paraId="0E5D55B6" w14:textId="77777777" w:rsidTr="00C73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hideMark/>
          </w:tcPr>
          <w:p w14:paraId="355079DA" w14:textId="77777777" w:rsidR="002250DC" w:rsidRPr="00AB4456" w:rsidRDefault="002250DC" w:rsidP="00C73DFA">
            <w:pPr>
              <w:spacing w:after="0" w:line="240" w:lineRule="auto"/>
              <w:contextualSpacing/>
              <w:jc w:val="center"/>
              <w:rPr>
                <w:rFonts w:ascii="Tahoma" w:eastAsia="Yu Mincho" w:hAnsi="Tahoma" w:cs="Tahoma"/>
                <w:b w:val="0"/>
                <w:bCs w:val="0"/>
                <w:sz w:val="20"/>
                <w:szCs w:val="20"/>
              </w:rPr>
            </w:pPr>
            <w:r w:rsidRPr="00AB4456">
              <w:rPr>
                <w:rFonts w:ascii="Tahoma" w:eastAsia="Yu Mincho" w:hAnsi="Tahoma" w:cs="Tahoma"/>
                <w:b w:val="0"/>
                <w:bCs w:val="0"/>
                <w:sz w:val="20"/>
                <w:szCs w:val="20"/>
              </w:rPr>
              <w:t>3</w:t>
            </w:r>
          </w:p>
        </w:tc>
        <w:tc>
          <w:tcPr>
            <w:tcW w:w="1887" w:type="dxa"/>
            <w:shd w:val="clear" w:color="auto" w:fill="auto"/>
            <w:hideMark/>
          </w:tcPr>
          <w:p w14:paraId="6B5F63A1" w14:textId="77777777" w:rsidR="002250DC" w:rsidRPr="00AB4456" w:rsidRDefault="002250DC" w:rsidP="00C73DF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ahoma" w:eastAsia="Yu Mincho" w:hAnsi="Tahoma" w:cs="Tahoma"/>
                <w:sz w:val="20"/>
                <w:szCs w:val="20"/>
              </w:rPr>
            </w:pPr>
            <w:r w:rsidRPr="00AB4456">
              <w:rPr>
                <w:rFonts w:ascii="Tahoma" w:eastAsia="Yu Mincho" w:hAnsi="Tahoma" w:cs="Tahoma"/>
                <w:sz w:val="20"/>
                <w:szCs w:val="20"/>
              </w:rPr>
              <w:t>Cukup Baik</w:t>
            </w:r>
          </w:p>
        </w:tc>
        <w:tc>
          <w:tcPr>
            <w:tcW w:w="1886" w:type="dxa"/>
            <w:shd w:val="clear" w:color="auto" w:fill="auto"/>
            <w:hideMark/>
          </w:tcPr>
          <w:p w14:paraId="457E039C" w14:textId="77777777" w:rsidR="002250DC" w:rsidRPr="00AB4456" w:rsidRDefault="002250DC" w:rsidP="00C73DF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ahoma" w:eastAsia="Yu Mincho" w:hAnsi="Tahoma" w:cs="Tahoma"/>
                <w:sz w:val="20"/>
                <w:szCs w:val="20"/>
              </w:rPr>
            </w:pPr>
            <w:r w:rsidRPr="00AB4456">
              <w:rPr>
                <w:rFonts w:ascii="Tahoma" w:eastAsia="Yu Mincho" w:hAnsi="Tahoma" w:cs="Tahoma"/>
                <w:sz w:val="20"/>
                <w:szCs w:val="20"/>
              </w:rPr>
              <w:t>41-60</w:t>
            </w:r>
          </w:p>
        </w:tc>
      </w:tr>
      <w:tr w:rsidR="002250DC" w:rsidRPr="00AB4456" w14:paraId="135EAC51" w14:textId="77777777" w:rsidTr="00C73DFA">
        <w:tc>
          <w:tcPr>
            <w:cnfStyle w:val="001000000000" w:firstRow="0" w:lastRow="0" w:firstColumn="1" w:lastColumn="0" w:oddVBand="0" w:evenVBand="0" w:oddHBand="0" w:evenHBand="0" w:firstRowFirstColumn="0" w:firstRowLastColumn="0" w:lastRowFirstColumn="0" w:lastRowLastColumn="0"/>
            <w:tcW w:w="534" w:type="dxa"/>
            <w:shd w:val="clear" w:color="auto" w:fill="auto"/>
            <w:hideMark/>
          </w:tcPr>
          <w:p w14:paraId="2DADD905" w14:textId="77777777" w:rsidR="002250DC" w:rsidRPr="00AB4456" w:rsidRDefault="002250DC" w:rsidP="00C73DFA">
            <w:pPr>
              <w:spacing w:after="0" w:line="240" w:lineRule="auto"/>
              <w:contextualSpacing/>
              <w:jc w:val="center"/>
              <w:rPr>
                <w:rFonts w:ascii="Tahoma" w:eastAsia="Yu Mincho" w:hAnsi="Tahoma" w:cs="Tahoma"/>
                <w:b w:val="0"/>
                <w:bCs w:val="0"/>
                <w:sz w:val="20"/>
                <w:szCs w:val="20"/>
              </w:rPr>
            </w:pPr>
            <w:r w:rsidRPr="00AB4456">
              <w:rPr>
                <w:rFonts w:ascii="Tahoma" w:eastAsia="Yu Mincho" w:hAnsi="Tahoma" w:cs="Tahoma"/>
                <w:b w:val="0"/>
                <w:bCs w:val="0"/>
                <w:sz w:val="20"/>
                <w:szCs w:val="20"/>
              </w:rPr>
              <w:t>4</w:t>
            </w:r>
          </w:p>
        </w:tc>
        <w:tc>
          <w:tcPr>
            <w:tcW w:w="1887" w:type="dxa"/>
            <w:shd w:val="clear" w:color="auto" w:fill="auto"/>
            <w:hideMark/>
          </w:tcPr>
          <w:p w14:paraId="016B6D9C" w14:textId="77777777" w:rsidR="002250DC" w:rsidRPr="00AB4456" w:rsidRDefault="002250DC" w:rsidP="00C73DF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ahoma" w:eastAsia="Yu Mincho" w:hAnsi="Tahoma" w:cs="Tahoma"/>
                <w:sz w:val="20"/>
                <w:szCs w:val="20"/>
              </w:rPr>
            </w:pPr>
            <w:r w:rsidRPr="00AB4456">
              <w:rPr>
                <w:rFonts w:ascii="Tahoma" w:eastAsia="Yu Mincho" w:hAnsi="Tahoma" w:cs="Tahoma"/>
                <w:sz w:val="20"/>
                <w:szCs w:val="20"/>
              </w:rPr>
              <w:t>Kurang Baik</w:t>
            </w:r>
          </w:p>
        </w:tc>
        <w:tc>
          <w:tcPr>
            <w:tcW w:w="1886" w:type="dxa"/>
            <w:shd w:val="clear" w:color="auto" w:fill="auto"/>
            <w:hideMark/>
          </w:tcPr>
          <w:p w14:paraId="1158B684" w14:textId="77777777" w:rsidR="002250DC" w:rsidRPr="00AB4456" w:rsidRDefault="002250DC" w:rsidP="00C73DF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ahoma" w:eastAsia="Yu Mincho" w:hAnsi="Tahoma" w:cs="Tahoma"/>
                <w:sz w:val="20"/>
                <w:szCs w:val="20"/>
              </w:rPr>
            </w:pPr>
            <w:r w:rsidRPr="00AB4456">
              <w:rPr>
                <w:rFonts w:ascii="Tahoma" w:eastAsia="Yu Mincho" w:hAnsi="Tahoma" w:cs="Tahoma"/>
                <w:sz w:val="20"/>
                <w:szCs w:val="20"/>
              </w:rPr>
              <w:t>21-40</w:t>
            </w:r>
          </w:p>
        </w:tc>
      </w:tr>
      <w:tr w:rsidR="002250DC" w:rsidRPr="00AB4456" w14:paraId="75A0EB9C" w14:textId="77777777" w:rsidTr="00C73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hideMark/>
          </w:tcPr>
          <w:p w14:paraId="32054D8C" w14:textId="77777777" w:rsidR="002250DC" w:rsidRPr="00AB4456" w:rsidRDefault="002250DC" w:rsidP="00C73DFA">
            <w:pPr>
              <w:spacing w:after="0" w:line="240" w:lineRule="auto"/>
              <w:contextualSpacing/>
              <w:jc w:val="center"/>
              <w:rPr>
                <w:rFonts w:ascii="Tahoma" w:eastAsia="Yu Mincho" w:hAnsi="Tahoma" w:cs="Tahoma"/>
                <w:b w:val="0"/>
                <w:bCs w:val="0"/>
                <w:sz w:val="20"/>
                <w:szCs w:val="20"/>
              </w:rPr>
            </w:pPr>
            <w:r w:rsidRPr="00AB4456">
              <w:rPr>
                <w:rFonts w:ascii="Tahoma" w:eastAsia="Yu Mincho" w:hAnsi="Tahoma" w:cs="Tahoma"/>
                <w:b w:val="0"/>
                <w:bCs w:val="0"/>
                <w:sz w:val="20"/>
                <w:szCs w:val="20"/>
              </w:rPr>
              <w:t>5</w:t>
            </w:r>
          </w:p>
        </w:tc>
        <w:tc>
          <w:tcPr>
            <w:tcW w:w="1887" w:type="dxa"/>
            <w:shd w:val="clear" w:color="auto" w:fill="auto"/>
            <w:hideMark/>
          </w:tcPr>
          <w:p w14:paraId="107CB2D7" w14:textId="77777777" w:rsidR="002250DC" w:rsidRPr="00AB4456" w:rsidRDefault="002250DC" w:rsidP="00C73DF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ahoma" w:eastAsia="Yu Mincho" w:hAnsi="Tahoma" w:cs="Tahoma"/>
                <w:sz w:val="20"/>
                <w:szCs w:val="20"/>
              </w:rPr>
            </w:pPr>
            <w:r w:rsidRPr="00AB4456">
              <w:rPr>
                <w:rFonts w:ascii="Tahoma" w:eastAsia="Yu Mincho" w:hAnsi="Tahoma" w:cs="Tahoma"/>
                <w:sz w:val="20"/>
                <w:szCs w:val="20"/>
              </w:rPr>
              <w:t>Tidak Baik</w:t>
            </w:r>
          </w:p>
        </w:tc>
        <w:tc>
          <w:tcPr>
            <w:tcW w:w="1886" w:type="dxa"/>
            <w:shd w:val="clear" w:color="auto" w:fill="auto"/>
            <w:hideMark/>
          </w:tcPr>
          <w:p w14:paraId="1AE59C11" w14:textId="77777777" w:rsidR="002250DC" w:rsidRPr="00AB4456" w:rsidRDefault="002250DC" w:rsidP="00C73DF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ahoma" w:eastAsia="Yu Mincho" w:hAnsi="Tahoma" w:cs="Tahoma"/>
                <w:sz w:val="20"/>
                <w:szCs w:val="20"/>
              </w:rPr>
            </w:pPr>
            <w:r w:rsidRPr="00AB4456">
              <w:rPr>
                <w:rFonts w:ascii="Tahoma" w:eastAsia="Yu Mincho" w:hAnsi="Tahoma" w:cs="Tahoma"/>
                <w:sz w:val="20"/>
                <w:szCs w:val="20"/>
              </w:rPr>
              <w:t>0-20</w:t>
            </w:r>
          </w:p>
        </w:tc>
      </w:tr>
    </w:tbl>
    <w:p w14:paraId="7602ED03" w14:textId="7D1B20AF" w:rsidR="009D1D1B" w:rsidRPr="00092403" w:rsidRDefault="002250DC" w:rsidP="001141EE">
      <w:pPr>
        <w:spacing w:after="40" w:line="240" w:lineRule="auto"/>
        <w:jc w:val="both"/>
        <w:rPr>
          <w:rFonts w:ascii="Tahoma" w:hAnsi="Tahoma" w:cs="Tahoma"/>
          <w:bCs/>
          <w:sz w:val="20"/>
          <w:szCs w:val="20"/>
          <w:lang w:val="en-US"/>
        </w:rPr>
      </w:pPr>
      <w:r w:rsidRPr="000256FF">
        <w:rPr>
          <w:rFonts w:ascii="Tahoma" w:hAnsi="Tahoma" w:cs="Tahoma"/>
          <w:bCs/>
          <w:sz w:val="20"/>
          <w:szCs w:val="20"/>
          <w:lang w:val="en-US"/>
        </w:rPr>
        <w:t>(Sumber: Suharsimi Arikunto, 2006)</w:t>
      </w:r>
      <w:r w:rsidR="00903F3F" w:rsidRPr="00092403">
        <w:rPr>
          <w:rFonts w:ascii="Tahoma" w:hAnsi="Tahoma" w:cs="Tahoma"/>
          <w:bCs/>
          <w:sz w:val="20"/>
          <w:szCs w:val="20"/>
          <w:lang w:val="en-US"/>
        </w:rPr>
        <w:tab/>
      </w:r>
    </w:p>
    <w:p w14:paraId="548AEE3A" w14:textId="7D6A235D" w:rsidR="00F442C2" w:rsidRPr="00092403" w:rsidRDefault="00341AF0" w:rsidP="00092403">
      <w:pPr>
        <w:pStyle w:val="TeksIsi"/>
        <w:spacing w:before="240" w:after="40" w:line="276" w:lineRule="auto"/>
        <w:ind w:firstLine="0"/>
        <w:rPr>
          <w:rFonts w:ascii="Tahoma" w:hAnsi="Tahoma" w:cs="Tahoma"/>
          <w:b/>
          <w:spacing w:val="0"/>
          <w:lang w:val="id-ID"/>
        </w:rPr>
      </w:pPr>
      <w:r w:rsidRPr="00092403">
        <w:rPr>
          <w:rFonts w:ascii="Tahoma" w:hAnsi="Tahoma" w:cs="Tahoma"/>
          <w:b/>
          <w:spacing w:val="0"/>
          <w:lang w:val="id-ID"/>
        </w:rPr>
        <w:t>HASIL DAN PEMBAHASAN</w:t>
      </w:r>
    </w:p>
    <w:p w14:paraId="153BD94D" w14:textId="62588DD9" w:rsidR="00B632F2" w:rsidRPr="00092403" w:rsidRDefault="000C5307" w:rsidP="00CC6C4B">
      <w:pPr>
        <w:ind w:firstLine="720"/>
        <w:jc w:val="both"/>
        <w:rPr>
          <w:rFonts w:ascii="Tahoma" w:hAnsi="Tahoma" w:cs="Tahoma"/>
          <w:color w:val="000000" w:themeColor="text1"/>
          <w:sz w:val="20"/>
          <w:szCs w:val="20"/>
          <w:lang w:val="en-ID"/>
        </w:rPr>
      </w:pPr>
      <w:r w:rsidRPr="00092403">
        <w:rPr>
          <w:rFonts w:ascii="Tahoma" w:hAnsi="Tahoma" w:cs="Tahoma"/>
          <w:color w:val="000000" w:themeColor="text1"/>
          <w:sz w:val="20"/>
          <w:szCs w:val="20"/>
        </w:rPr>
        <w:t>Hasil penghitungan penelitian</w:t>
      </w:r>
      <w:r w:rsidR="00B632F2" w:rsidRPr="00092403">
        <w:rPr>
          <w:rFonts w:ascii="Tahoma" w:hAnsi="Tahoma" w:cs="Tahoma"/>
          <w:color w:val="000000" w:themeColor="text1"/>
          <w:sz w:val="20"/>
          <w:szCs w:val="20"/>
          <w:lang w:val="en-ID"/>
        </w:rPr>
        <w:t xml:space="preserve"> menggunakan teknik tingkat capaian responden </w:t>
      </w:r>
      <w:r w:rsidRPr="00092403">
        <w:rPr>
          <w:rFonts w:ascii="Tahoma" w:hAnsi="Tahoma" w:cs="Tahoma"/>
          <w:color w:val="000000" w:themeColor="text1"/>
          <w:sz w:val="20"/>
          <w:szCs w:val="20"/>
        </w:rPr>
        <w:t xml:space="preserve">diperoleh </w:t>
      </w:r>
      <w:r w:rsidR="00B632F2" w:rsidRPr="00092403">
        <w:rPr>
          <w:rFonts w:ascii="Tahoma" w:hAnsi="Tahoma" w:cs="Tahoma"/>
          <w:color w:val="000000" w:themeColor="text1"/>
          <w:sz w:val="20"/>
          <w:szCs w:val="20"/>
          <w:lang w:val="en-ID"/>
        </w:rPr>
        <w:t xml:space="preserve">hasil sebesar 67,58%, artinya skor tersebut berada pada kriteria baik. Berikut penjelasan dari aspek-aspek tersebut secara </w:t>
      </w:r>
      <w:r w:rsidR="00B632F2" w:rsidRPr="00092403">
        <w:rPr>
          <w:rFonts w:ascii="Tahoma" w:hAnsi="Tahoma" w:cs="Tahoma"/>
          <w:color w:val="000000" w:themeColor="text1"/>
          <w:sz w:val="20"/>
          <w:szCs w:val="20"/>
          <w:lang w:val="en-ID"/>
        </w:rPr>
        <w:lastRenderedPageBreak/>
        <w:t xml:space="preserve">lebih rinci yang menginterpretasikan presepsi dari siswa </w:t>
      </w:r>
      <w:r w:rsidR="00F442C2" w:rsidRPr="00092403">
        <w:rPr>
          <w:rFonts w:ascii="Tahoma" w:hAnsi="Tahoma" w:cs="Tahoma"/>
          <w:color w:val="000000" w:themeColor="text1"/>
          <w:sz w:val="20"/>
          <w:szCs w:val="20"/>
        </w:rPr>
        <w:t xml:space="preserve">SMK Tata Boga </w:t>
      </w:r>
      <w:r w:rsidR="00B632F2" w:rsidRPr="00092403">
        <w:rPr>
          <w:rFonts w:ascii="Tahoma" w:hAnsi="Tahoma" w:cs="Tahoma"/>
          <w:color w:val="000000" w:themeColor="text1"/>
          <w:sz w:val="20"/>
          <w:szCs w:val="20"/>
          <w:lang w:val="en-ID"/>
        </w:rPr>
        <w:t>terhadap pembelajaran era new normal.</w:t>
      </w:r>
    </w:p>
    <w:p w14:paraId="6FDD0326" w14:textId="6907A89B" w:rsidR="003148E1" w:rsidRPr="00092403" w:rsidRDefault="00235E3E" w:rsidP="00092403">
      <w:pPr>
        <w:jc w:val="both"/>
        <w:rPr>
          <w:rFonts w:ascii="Tahoma" w:hAnsi="Tahoma" w:cs="Tahoma"/>
          <w:b/>
          <w:bCs/>
          <w:sz w:val="20"/>
          <w:szCs w:val="20"/>
          <w:lang w:val="en-ID"/>
        </w:rPr>
      </w:pPr>
      <w:r>
        <w:rPr>
          <w:rFonts w:ascii="Tahoma" w:hAnsi="Tahoma" w:cs="Tahoma"/>
          <w:b/>
          <w:bCs/>
          <w:sz w:val="20"/>
          <w:szCs w:val="20"/>
        </w:rPr>
        <w:t xml:space="preserve">1. </w:t>
      </w:r>
      <w:r w:rsidR="003148E1" w:rsidRPr="00092403">
        <w:rPr>
          <w:rFonts w:ascii="Tahoma" w:hAnsi="Tahoma" w:cs="Tahoma"/>
          <w:b/>
          <w:bCs/>
          <w:sz w:val="20"/>
          <w:szCs w:val="20"/>
          <w:lang w:val="en-ID"/>
        </w:rPr>
        <w:t>Aspek Pengalaman Belajar Daring</w:t>
      </w:r>
    </w:p>
    <w:p w14:paraId="0759AF81" w14:textId="01A9849C" w:rsidR="00925F66" w:rsidRPr="00925F66" w:rsidRDefault="00903F3F" w:rsidP="00925F66">
      <w:pPr>
        <w:spacing w:after="0"/>
        <w:jc w:val="both"/>
        <w:rPr>
          <w:rFonts w:ascii="Tahoma" w:hAnsi="Tahoma" w:cs="Tahoma"/>
          <w:sz w:val="20"/>
          <w:szCs w:val="20"/>
          <w:lang w:val="en-ID"/>
        </w:rPr>
      </w:pPr>
      <w:r w:rsidRPr="00092403">
        <w:rPr>
          <w:rFonts w:ascii="Tahoma" w:hAnsi="Tahoma" w:cs="Tahoma"/>
          <w:sz w:val="20"/>
          <w:szCs w:val="20"/>
          <w:lang w:val="en-ID"/>
        </w:rPr>
        <w:tab/>
      </w:r>
      <w:r w:rsidR="00E77463" w:rsidRPr="00925F66">
        <w:rPr>
          <w:rFonts w:ascii="Tahoma" w:hAnsi="Tahoma" w:cs="Tahoma"/>
          <w:sz w:val="20"/>
          <w:szCs w:val="20"/>
        </w:rPr>
        <w:t xml:space="preserve">Pengalaman belajar daring merupakan proses </w:t>
      </w:r>
      <w:r w:rsidR="004A37F5" w:rsidRPr="00925F66">
        <w:rPr>
          <w:rFonts w:ascii="Tahoma" w:hAnsi="Tahoma" w:cs="Tahoma"/>
          <w:sz w:val="20"/>
          <w:szCs w:val="20"/>
        </w:rPr>
        <w:t xml:space="preserve">atau suatu kejadian dalam </w:t>
      </w:r>
      <w:r w:rsidR="00E77463" w:rsidRPr="00925F66">
        <w:rPr>
          <w:rFonts w:ascii="Tahoma" w:hAnsi="Tahoma" w:cs="Tahoma"/>
          <w:sz w:val="20"/>
          <w:szCs w:val="20"/>
        </w:rPr>
        <w:t xml:space="preserve">kegiatan pembelajaran jarak jauh yang dilakukan oleh para siswa tanpa melalui tatap muka secara langsung guna untuk mencapai tujuan pembelajaran </w:t>
      </w:r>
      <w:r w:rsidR="00C717B8" w:rsidRPr="00925F66">
        <w:rPr>
          <w:rFonts w:ascii="Tahoma" w:hAnsi="Tahoma" w:cs="Tahoma"/>
          <w:sz w:val="20"/>
          <w:szCs w:val="20"/>
        </w:rPr>
        <w:fldChar w:fldCharType="begin" w:fldLock="1"/>
      </w:r>
      <w:r w:rsidR="00A50C6E">
        <w:rPr>
          <w:rFonts w:ascii="Tahoma" w:hAnsi="Tahoma" w:cs="Tahoma"/>
          <w:sz w:val="20"/>
          <w:szCs w:val="20"/>
        </w:rPr>
        <w:instrText>ADDIN CSL_CITATION {"citationItems":[{"id":"ITEM-1","itemData":{"DOI":"10.46627/silet.v1i2.41","abstract":"Social distancing and physical distancing policies have been implemented in many countries for some time in the face of a COVID-19 pandemic. The new policy that has been adopted by many countries is \"New Normal\". New Normal is a scenario to accelerate the handling of COVID-19 in health and socio-economic aspects. One of them is the Government of Indonesia has announced plans to implement new normal scenarios by considering epidemiological studies and regional readiness. With the implementation of New Normal, education will be run again according to the health protocol. New Normal policies in education must also be in line with instructions issued by The United Nations Agency for Child Welfare (UNICEF). UNICEF has issued guidelines for countries that want to reopen teaching and learning activities in schools. The guide consists of three stages, namely before opening, entering the opening process, and when opening has been carried out. Research on the planning, preparation, implementation, and evaluation of New Normal in the field of learning and teaching needs the attention of all parties, including academics. The results of research and publications on the impact of New Normal in the field of learning and teaching are believed to be beneficial in the field of education.","author":[{"dropping-particle":"","family":"Praharani","given":"B K","non-dropping-particle":"","parse-names":false,"suffix":""},{"dropping-particle":"","family":"Cheng","given":"T-H","non-dropping-particle":"","parse-names":false,"suffix":""}],"container-title":"Studies in Learning and Teaching","id":"ITEM-1","issue":"2","issued":{"date-parts":[["2020"]]},"page":"63-65","title":"“New Normal” in Learning and Teaching","type":"article-journal","volume":"1"},"uris":["http://www.mendeley.com/documents/?uuid=2bafd3d6-2807-405c-94f2-0cce4fa0d0d5"]}],"mendeley":{"formattedCitation":"[6]","plainTextFormattedCitation":"[6]","previouslyFormattedCitation":"[6]"},"properties":{"noteIndex":0},"schema":"https://github.com/citation-style-language/schema/raw/master/csl-citation.json"}</w:instrText>
      </w:r>
      <w:r w:rsidR="00C717B8" w:rsidRPr="00925F66">
        <w:rPr>
          <w:rFonts w:ascii="Tahoma" w:hAnsi="Tahoma" w:cs="Tahoma"/>
          <w:sz w:val="20"/>
          <w:szCs w:val="20"/>
        </w:rPr>
        <w:fldChar w:fldCharType="separate"/>
      </w:r>
      <w:r w:rsidR="00CE6936" w:rsidRPr="00925F66">
        <w:rPr>
          <w:rFonts w:ascii="Tahoma" w:hAnsi="Tahoma" w:cs="Tahoma"/>
          <w:noProof/>
          <w:sz w:val="20"/>
          <w:szCs w:val="20"/>
        </w:rPr>
        <w:t>[6]</w:t>
      </w:r>
      <w:r w:rsidR="00C717B8" w:rsidRPr="00925F66">
        <w:rPr>
          <w:rFonts w:ascii="Tahoma" w:hAnsi="Tahoma" w:cs="Tahoma"/>
          <w:sz w:val="20"/>
          <w:szCs w:val="20"/>
        </w:rPr>
        <w:fldChar w:fldCharType="end"/>
      </w:r>
      <w:r w:rsidR="00C717B8" w:rsidRPr="00925F66">
        <w:rPr>
          <w:rFonts w:ascii="Tahoma" w:hAnsi="Tahoma" w:cs="Tahoma"/>
          <w:sz w:val="20"/>
          <w:szCs w:val="20"/>
        </w:rPr>
        <w:t xml:space="preserve">. </w:t>
      </w:r>
      <w:r w:rsidR="00925F66" w:rsidRPr="00925F66">
        <w:rPr>
          <w:rFonts w:ascii="Tahoma" w:hAnsi="Tahoma" w:cs="Tahoma"/>
          <w:sz w:val="20"/>
          <w:szCs w:val="20"/>
        </w:rPr>
        <w:t xml:space="preserve">Hasil tingkat capaian responden pada aspek pengalaman belajar daring menunjukkan skor sebesar 64,38% </w:t>
      </w:r>
      <w:r w:rsidR="00925F66" w:rsidRPr="00925F66">
        <w:rPr>
          <w:rFonts w:ascii="Tahoma" w:hAnsi="Tahoma" w:cs="Tahoma"/>
          <w:sz w:val="20"/>
          <w:szCs w:val="20"/>
          <w:lang w:val="en-ID"/>
        </w:rPr>
        <w:t>dan berada pada kriteria baik</w:t>
      </w:r>
      <w:r w:rsidR="00925F66" w:rsidRPr="00925F66">
        <w:rPr>
          <w:rFonts w:ascii="Tahoma" w:hAnsi="Tahoma" w:cs="Tahoma"/>
          <w:sz w:val="20"/>
          <w:szCs w:val="20"/>
        </w:rPr>
        <w:t xml:space="preserve">. </w:t>
      </w:r>
    </w:p>
    <w:p w14:paraId="35ABEB8A" w14:textId="16AE8B75" w:rsidR="00696F10" w:rsidRPr="00092403" w:rsidRDefault="00696F10" w:rsidP="00092403">
      <w:pPr>
        <w:spacing w:after="0"/>
        <w:jc w:val="both"/>
        <w:rPr>
          <w:rFonts w:ascii="Tahoma" w:hAnsi="Tahoma" w:cs="Tahoma"/>
          <w:sz w:val="20"/>
          <w:szCs w:val="20"/>
          <w:lang w:val="en-ID"/>
        </w:rPr>
      </w:pPr>
    </w:p>
    <w:p w14:paraId="728CB400" w14:textId="78B46958" w:rsidR="003148E1" w:rsidRPr="00092403" w:rsidRDefault="00696F10" w:rsidP="00092403">
      <w:pPr>
        <w:keepNext/>
        <w:spacing w:after="0"/>
        <w:jc w:val="center"/>
        <w:rPr>
          <w:rFonts w:ascii="Tahoma" w:hAnsi="Tahoma" w:cs="Tahoma"/>
          <w:sz w:val="20"/>
          <w:szCs w:val="20"/>
        </w:rPr>
      </w:pPr>
      <w:r w:rsidRPr="00092403">
        <w:rPr>
          <w:rFonts w:ascii="Tahoma" w:hAnsi="Tahoma" w:cs="Tahoma"/>
          <w:noProof/>
          <w:sz w:val="20"/>
          <w:szCs w:val="20"/>
          <w:lang w:eastAsia="ja-JP"/>
        </w:rPr>
        <w:drawing>
          <wp:inline distT="0" distB="0" distL="0" distR="0" wp14:anchorId="46D5851C" wp14:editId="1D70427D">
            <wp:extent cx="2826947" cy="201855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8539" cy="2041113"/>
                    </a:xfrm>
                    <a:prstGeom prst="rect">
                      <a:avLst/>
                    </a:prstGeom>
                    <a:noFill/>
                  </pic:spPr>
                </pic:pic>
              </a:graphicData>
            </a:graphic>
          </wp:inline>
        </w:drawing>
      </w:r>
    </w:p>
    <w:p w14:paraId="11942DBF" w14:textId="34484544" w:rsidR="003148E1" w:rsidRPr="00092403" w:rsidRDefault="003148E1" w:rsidP="00092403">
      <w:pPr>
        <w:pStyle w:val="Keterangan"/>
        <w:spacing w:line="276" w:lineRule="auto"/>
        <w:jc w:val="center"/>
        <w:rPr>
          <w:rFonts w:ascii="Tahoma" w:hAnsi="Tahoma" w:cs="Tahoma"/>
          <w:i w:val="0"/>
          <w:iCs w:val="0"/>
          <w:color w:val="auto"/>
          <w:sz w:val="20"/>
          <w:szCs w:val="20"/>
          <w:lang w:val="en-ID"/>
        </w:rPr>
      </w:pPr>
      <w:r w:rsidRPr="00092403">
        <w:rPr>
          <w:rFonts w:ascii="Tahoma" w:hAnsi="Tahoma" w:cs="Tahoma"/>
          <w:i w:val="0"/>
          <w:iCs w:val="0"/>
          <w:color w:val="auto"/>
          <w:sz w:val="20"/>
          <w:szCs w:val="20"/>
        </w:rPr>
        <w:t xml:space="preserve">Gambar </w:t>
      </w:r>
      <w:r w:rsidRPr="00092403">
        <w:rPr>
          <w:rFonts w:ascii="Tahoma" w:hAnsi="Tahoma" w:cs="Tahoma"/>
          <w:i w:val="0"/>
          <w:iCs w:val="0"/>
          <w:color w:val="auto"/>
          <w:sz w:val="20"/>
          <w:szCs w:val="20"/>
        </w:rPr>
        <w:fldChar w:fldCharType="begin"/>
      </w:r>
      <w:r w:rsidRPr="00092403">
        <w:rPr>
          <w:rFonts w:ascii="Tahoma" w:hAnsi="Tahoma" w:cs="Tahoma"/>
          <w:i w:val="0"/>
          <w:iCs w:val="0"/>
          <w:color w:val="auto"/>
          <w:sz w:val="20"/>
          <w:szCs w:val="20"/>
        </w:rPr>
        <w:instrText xml:space="preserve"> SEQ Gambar \* ARABIC </w:instrText>
      </w:r>
      <w:r w:rsidRPr="00092403">
        <w:rPr>
          <w:rFonts w:ascii="Tahoma" w:hAnsi="Tahoma" w:cs="Tahoma"/>
          <w:i w:val="0"/>
          <w:iCs w:val="0"/>
          <w:color w:val="auto"/>
          <w:sz w:val="20"/>
          <w:szCs w:val="20"/>
        </w:rPr>
        <w:fldChar w:fldCharType="separate"/>
      </w:r>
      <w:r w:rsidR="006F10D7" w:rsidRPr="00092403">
        <w:rPr>
          <w:rFonts w:ascii="Tahoma" w:hAnsi="Tahoma" w:cs="Tahoma"/>
          <w:i w:val="0"/>
          <w:iCs w:val="0"/>
          <w:noProof/>
          <w:color w:val="auto"/>
          <w:sz w:val="20"/>
          <w:szCs w:val="20"/>
        </w:rPr>
        <w:t>3</w:t>
      </w:r>
      <w:r w:rsidRPr="00092403">
        <w:rPr>
          <w:rFonts w:ascii="Tahoma" w:hAnsi="Tahoma" w:cs="Tahoma"/>
          <w:i w:val="0"/>
          <w:iCs w:val="0"/>
          <w:color w:val="auto"/>
          <w:sz w:val="20"/>
          <w:szCs w:val="20"/>
        </w:rPr>
        <w:fldChar w:fldCharType="end"/>
      </w:r>
      <w:r w:rsidR="003D78FD" w:rsidRPr="00092403">
        <w:rPr>
          <w:rFonts w:ascii="Tahoma" w:hAnsi="Tahoma" w:cs="Tahoma"/>
          <w:i w:val="0"/>
          <w:iCs w:val="0"/>
          <w:color w:val="auto"/>
          <w:sz w:val="20"/>
          <w:szCs w:val="20"/>
          <w:lang w:val="id-ID"/>
        </w:rPr>
        <w:t>.</w:t>
      </w:r>
      <w:r w:rsidRPr="00092403">
        <w:rPr>
          <w:rFonts w:ascii="Tahoma" w:hAnsi="Tahoma" w:cs="Tahoma"/>
          <w:i w:val="0"/>
          <w:iCs w:val="0"/>
          <w:color w:val="auto"/>
          <w:sz w:val="20"/>
          <w:szCs w:val="20"/>
        </w:rPr>
        <w:t xml:space="preserve"> Hasil Kuesioner Aspek Pengalaman  Pembelajaran Daring</w:t>
      </w:r>
    </w:p>
    <w:p w14:paraId="5A9548D2" w14:textId="7F6F8BDE" w:rsidR="00BF7514" w:rsidRPr="00092403" w:rsidRDefault="007F7150" w:rsidP="00BB6DDF">
      <w:pPr>
        <w:ind w:firstLine="720"/>
        <w:jc w:val="both"/>
        <w:rPr>
          <w:rFonts w:ascii="Tahoma" w:hAnsi="Tahoma" w:cs="Tahoma"/>
          <w:sz w:val="20"/>
          <w:szCs w:val="20"/>
        </w:rPr>
      </w:pPr>
      <w:r w:rsidRPr="00092403">
        <w:rPr>
          <w:rFonts w:ascii="Tahoma" w:hAnsi="Tahoma" w:cs="Tahoma"/>
          <w:sz w:val="20"/>
          <w:szCs w:val="20"/>
        </w:rPr>
        <w:t>G</w:t>
      </w:r>
      <w:r w:rsidR="00BF7514" w:rsidRPr="00092403">
        <w:rPr>
          <w:rFonts w:ascii="Tahoma" w:hAnsi="Tahoma" w:cs="Tahoma"/>
          <w:sz w:val="20"/>
          <w:szCs w:val="20"/>
          <w:lang w:val="en-ID"/>
        </w:rPr>
        <w:t>ambar 3</w:t>
      </w:r>
      <w:r w:rsidR="00BF7514" w:rsidRPr="00092403">
        <w:rPr>
          <w:rFonts w:ascii="Tahoma" w:hAnsi="Tahoma" w:cs="Tahoma"/>
          <w:sz w:val="20"/>
          <w:szCs w:val="20"/>
        </w:rPr>
        <w:t xml:space="preserve"> </w:t>
      </w:r>
      <w:proofErr w:type="spellStart"/>
      <w:r w:rsidR="00BF7514" w:rsidRPr="00092403">
        <w:rPr>
          <w:rFonts w:ascii="Tahoma" w:hAnsi="Tahoma" w:cs="Tahoma"/>
          <w:sz w:val="20"/>
          <w:szCs w:val="20"/>
        </w:rPr>
        <w:t>menunjukan</w:t>
      </w:r>
      <w:proofErr w:type="spellEnd"/>
      <w:r w:rsidR="00BF7514" w:rsidRPr="00092403">
        <w:rPr>
          <w:rFonts w:ascii="Tahoma" w:hAnsi="Tahoma" w:cs="Tahoma"/>
          <w:sz w:val="20"/>
          <w:szCs w:val="20"/>
        </w:rPr>
        <w:t xml:space="preserve"> pelaksanaan pembelajaran secara daring tidak sepenuhnya dapat diakses</w:t>
      </w:r>
      <w:r w:rsidRPr="00092403">
        <w:rPr>
          <w:rFonts w:ascii="Tahoma" w:hAnsi="Tahoma" w:cs="Tahoma"/>
          <w:sz w:val="20"/>
          <w:szCs w:val="20"/>
        </w:rPr>
        <w:t xml:space="preserve"> dengan mudah,</w:t>
      </w:r>
      <w:r w:rsidR="00BF7514" w:rsidRPr="00092403">
        <w:rPr>
          <w:rFonts w:ascii="Tahoma" w:hAnsi="Tahoma" w:cs="Tahoma"/>
          <w:sz w:val="20"/>
          <w:szCs w:val="20"/>
        </w:rPr>
        <w:t xml:space="preserve"> 53% siswa merasa kesulitan untuk mengakses pembelajaran secara daring</w:t>
      </w:r>
      <w:r w:rsidRPr="00092403">
        <w:rPr>
          <w:rFonts w:ascii="Tahoma" w:hAnsi="Tahoma" w:cs="Tahoma"/>
          <w:sz w:val="20"/>
          <w:szCs w:val="20"/>
        </w:rPr>
        <w:t>, akan tetapi</w:t>
      </w:r>
      <w:r w:rsidR="00BF7514" w:rsidRPr="00092403">
        <w:rPr>
          <w:rFonts w:ascii="Tahoma" w:hAnsi="Tahoma" w:cs="Tahoma"/>
          <w:sz w:val="20"/>
          <w:szCs w:val="20"/>
          <w:lang w:val="en-ID"/>
        </w:rPr>
        <w:t xml:space="preserve"> 47% siswa lain</w:t>
      </w:r>
      <w:proofErr w:type="spellStart"/>
      <w:r w:rsidRPr="00092403">
        <w:rPr>
          <w:rFonts w:ascii="Tahoma" w:hAnsi="Tahoma" w:cs="Tahoma"/>
          <w:sz w:val="20"/>
          <w:szCs w:val="20"/>
        </w:rPr>
        <w:t>nya</w:t>
      </w:r>
      <w:proofErr w:type="spellEnd"/>
      <w:r w:rsidRPr="00092403">
        <w:rPr>
          <w:rFonts w:ascii="Tahoma" w:hAnsi="Tahoma" w:cs="Tahoma"/>
          <w:sz w:val="20"/>
          <w:szCs w:val="20"/>
        </w:rPr>
        <w:t xml:space="preserve"> mengalami kemudahan </w:t>
      </w:r>
      <w:r w:rsidR="00BF7514" w:rsidRPr="00092403">
        <w:rPr>
          <w:rFonts w:ascii="Tahoma" w:hAnsi="Tahoma" w:cs="Tahoma"/>
          <w:sz w:val="20"/>
          <w:szCs w:val="20"/>
          <w:lang w:val="en-ID"/>
        </w:rPr>
        <w:t xml:space="preserve">dalam mengakses pembelajaran secara daring. </w:t>
      </w:r>
      <w:r w:rsidRPr="00092403">
        <w:rPr>
          <w:rFonts w:ascii="Tahoma" w:hAnsi="Tahoma" w:cs="Tahoma"/>
          <w:sz w:val="20"/>
          <w:szCs w:val="20"/>
        </w:rPr>
        <w:t>D</w:t>
      </w:r>
      <w:r w:rsidR="00BF7514" w:rsidRPr="00092403">
        <w:rPr>
          <w:rFonts w:ascii="Tahoma" w:hAnsi="Tahoma" w:cs="Tahoma"/>
          <w:sz w:val="20"/>
          <w:szCs w:val="20"/>
          <w:lang w:val="en-ID"/>
        </w:rPr>
        <w:t xml:space="preserve">alam pengumpulan tugas secara daring menunjukan 67% siswa mudah dalam pengumpulan tugas atau laporan secara daring, sedangkan 33% lainnya mengalami kesulitan. Pengumpulan tugas </w:t>
      </w:r>
      <w:r w:rsidRPr="00092403">
        <w:rPr>
          <w:rFonts w:ascii="Tahoma" w:hAnsi="Tahoma" w:cs="Tahoma"/>
          <w:sz w:val="20"/>
          <w:szCs w:val="20"/>
        </w:rPr>
        <w:t xml:space="preserve">dalam pembelajaran daring lebih sering </w:t>
      </w:r>
      <w:r w:rsidR="00BF7514" w:rsidRPr="00092403">
        <w:rPr>
          <w:rFonts w:ascii="Tahoma" w:hAnsi="Tahoma" w:cs="Tahoma"/>
          <w:sz w:val="20"/>
          <w:szCs w:val="20"/>
          <w:lang w:val="en-ID"/>
        </w:rPr>
        <w:t xml:space="preserve">menggunakan </w:t>
      </w:r>
      <w:r w:rsidR="00BF7514" w:rsidRPr="00092403">
        <w:rPr>
          <w:rFonts w:ascii="Tahoma" w:hAnsi="Tahoma" w:cs="Tahoma"/>
          <w:i/>
          <w:iCs/>
          <w:sz w:val="20"/>
          <w:szCs w:val="20"/>
          <w:lang w:val="en-ID"/>
        </w:rPr>
        <w:t>platform whatsapp</w:t>
      </w:r>
      <w:r w:rsidR="000D1FBB" w:rsidRPr="00092403">
        <w:rPr>
          <w:rFonts w:ascii="Tahoma" w:hAnsi="Tahoma" w:cs="Tahoma"/>
          <w:sz w:val="20"/>
          <w:szCs w:val="20"/>
        </w:rPr>
        <w:t xml:space="preserve"> dan</w:t>
      </w:r>
      <w:r w:rsidR="00BF7514" w:rsidRPr="00092403">
        <w:rPr>
          <w:rFonts w:ascii="Tahoma" w:hAnsi="Tahoma" w:cs="Tahoma"/>
          <w:sz w:val="20"/>
          <w:szCs w:val="20"/>
          <w:lang w:val="en-ID"/>
        </w:rPr>
        <w:t xml:space="preserve"> </w:t>
      </w:r>
      <w:r w:rsidR="00BF7514" w:rsidRPr="00092403">
        <w:rPr>
          <w:rFonts w:ascii="Tahoma" w:hAnsi="Tahoma" w:cs="Tahoma"/>
          <w:i/>
          <w:iCs/>
          <w:sz w:val="20"/>
          <w:szCs w:val="20"/>
          <w:lang w:val="en-ID"/>
        </w:rPr>
        <w:t>email</w:t>
      </w:r>
      <w:r w:rsidR="00BF7514" w:rsidRPr="00092403">
        <w:rPr>
          <w:rFonts w:ascii="Tahoma" w:hAnsi="Tahoma" w:cs="Tahoma"/>
          <w:sz w:val="20"/>
          <w:szCs w:val="20"/>
          <w:lang w:val="en-ID"/>
        </w:rPr>
        <w:t xml:space="preserve">. 86% siswa </w:t>
      </w:r>
      <w:r w:rsidR="000D1FBB" w:rsidRPr="00092403">
        <w:rPr>
          <w:rFonts w:ascii="Tahoma" w:hAnsi="Tahoma" w:cs="Tahoma"/>
          <w:sz w:val="20"/>
          <w:szCs w:val="20"/>
        </w:rPr>
        <w:t xml:space="preserve">menyatakan </w:t>
      </w:r>
      <w:r w:rsidR="00BF7514" w:rsidRPr="00092403">
        <w:rPr>
          <w:rFonts w:ascii="Tahoma" w:hAnsi="Tahoma" w:cs="Tahoma"/>
          <w:sz w:val="20"/>
          <w:szCs w:val="20"/>
          <w:lang w:val="en-ID"/>
        </w:rPr>
        <w:t>tidak merasa bosan dengan p</w:t>
      </w:r>
      <w:proofErr w:type="spellStart"/>
      <w:r w:rsidR="000D1FBB" w:rsidRPr="00092403">
        <w:rPr>
          <w:rFonts w:ascii="Tahoma" w:hAnsi="Tahoma" w:cs="Tahoma"/>
          <w:sz w:val="20"/>
          <w:szCs w:val="20"/>
        </w:rPr>
        <w:t>elaksanaan</w:t>
      </w:r>
      <w:proofErr w:type="spellEnd"/>
      <w:r w:rsidR="000D1FBB" w:rsidRPr="00092403">
        <w:rPr>
          <w:rFonts w:ascii="Tahoma" w:hAnsi="Tahoma" w:cs="Tahoma"/>
          <w:sz w:val="20"/>
          <w:szCs w:val="20"/>
        </w:rPr>
        <w:t xml:space="preserve"> </w:t>
      </w:r>
      <w:r w:rsidR="00BF7514" w:rsidRPr="00092403">
        <w:rPr>
          <w:rFonts w:ascii="Tahoma" w:hAnsi="Tahoma" w:cs="Tahoma"/>
          <w:sz w:val="20"/>
          <w:szCs w:val="20"/>
          <w:lang w:val="en-ID"/>
        </w:rPr>
        <w:t>pembelajaran daring, sedangkan 14% lainnya merasa bosan. D</w:t>
      </w:r>
      <w:r w:rsidR="000D1FBB" w:rsidRPr="00092403">
        <w:rPr>
          <w:rFonts w:ascii="Tahoma" w:hAnsi="Tahoma" w:cs="Tahoma"/>
          <w:sz w:val="20"/>
          <w:szCs w:val="20"/>
        </w:rPr>
        <w:t xml:space="preserve">ari </w:t>
      </w:r>
      <w:proofErr w:type="spellStart"/>
      <w:r w:rsidR="000D1FBB" w:rsidRPr="00092403">
        <w:rPr>
          <w:rFonts w:ascii="Tahoma" w:hAnsi="Tahoma" w:cs="Tahoma"/>
          <w:sz w:val="20"/>
          <w:szCs w:val="20"/>
        </w:rPr>
        <w:t>presentase</w:t>
      </w:r>
      <w:proofErr w:type="spellEnd"/>
      <w:r w:rsidR="000D1FBB" w:rsidRPr="00092403">
        <w:rPr>
          <w:rFonts w:ascii="Tahoma" w:hAnsi="Tahoma" w:cs="Tahoma"/>
          <w:sz w:val="20"/>
          <w:szCs w:val="20"/>
        </w:rPr>
        <w:t xml:space="preserve"> </w:t>
      </w:r>
      <w:proofErr w:type="spellStart"/>
      <w:r w:rsidR="000D1FBB" w:rsidRPr="00092403">
        <w:rPr>
          <w:rFonts w:ascii="Tahoma" w:hAnsi="Tahoma" w:cs="Tahoma"/>
          <w:sz w:val="20"/>
          <w:szCs w:val="20"/>
        </w:rPr>
        <w:t>diatas</w:t>
      </w:r>
      <w:proofErr w:type="spellEnd"/>
      <w:r w:rsidR="000D1FBB" w:rsidRPr="00092403">
        <w:rPr>
          <w:rFonts w:ascii="Tahoma" w:hAnsi="Tahoma" w:cs="Tahoma"/>
          <w:sz w:val="20"/>
          <w:szCs w:val="20"/>
        </w:rPr>
        <w:t xml:space="preserve"> </w:t>
      </w:r>
      <w:r w:rsidR="00BF7514" w:rsidRPr="00092403">
        <w:rPr>
          <w:rFonts w:ascii="Tahoma" w:hAnsi="Tahoma" w:cs="Tahoma"/>
          <w:sz w:val="20"/>
          <w:szCs w:val="20"/>
          <w:lang w:val="en-ID"/>
        </w:rPr>
        <w:t>membuktikan bahwa pembelajaran secara daring sudah dilakukan dengan maksimal</w:t>
      </w:r>
      <w:r w:rsidR="000D1FBB" w:rsidRPr="00092403">
        <w:rPr>
          <w:rFonts w:ascii="Tahoma" w:hAnsi="Tahoma" w:cs="Tahoma"/>
          <w:sz w:val="20"/>
          <w:szCs w:val="20"/>
        </w:rPr>
        <w:t>, adanya penerapan</w:t>
      </w:r>
      <w:r w:rsidR="00BF7514" w:rsidRPr="00092403">
        <w:rPr>
          <w:rFonts w:ascii="Tahoma" w:hAnsi="Tahoma" w:cs="Tahoma"/>
          <w:sz w:val="20"/>
          <w:szCs w:val="20"/>
          <w:lang w:val="en-ID"/>
        </w:rPr>
        <w:t xml:space="preserve"> media pembelajaran yang kreatif serta berbagai alternatif kemudahan bagi siswa dalam pengumpulan tugas </w:t>
      </w:r>
      <w:r w:rsidR="000D1FBB" w:rsidRPr="00092403">
        <w:rPr>
          <w:rFonts w:ascii="Tahoma" w:hAnsi="Tahoma" w:cs="Tahoma"/>
          <w:sz w:val="20"/>
          <w:szCs w:val="20"/>
        </w:rPr>
        <w:t xml:space="preserve">sangat berpengaruh </w:t>
      </w:r>
      <w:r w:rsidR="000D1FBB" w:rsidRPr="00092403">
        <w:rPr>
          <w:rFonts w:ascii="Tahoma" w:hAnsi="Tahoma" w:cs="Tahoma"/>
          <w:sz w:val="20"/>
          <w:szCs w:val="20"/>
        </w:rPr>
        <w:t>terhadap keberhasilan pembelajaran daring</w:t>
      </w:r>
      <w:r w:rsidR="00BF7514" w:rsidRPr="00092403">
        <w:rPr>
          <w:rFonts w:ascii="Tahoma" w:hAnsi="Tahoma" w:cs="Tahoma"/>
          <w:sz w:val="20"/>
          <w:szCs w:val="20"/>
          <w:lang w:val="en-ID"/>
        </w:rPr>
        <w:t xml:space="preserve">. </w:t>
      </w:r>
      <w:r w:rsidR="000D1FBB" w:rsidRPr="00092403">
        <w:rPr>
          <w:rFonts w:ascii="Tahoma" w:hAnsi="Tahoma" w:cs="Tahoma"/>
          <w:sz w:val="20"/>
          <w:szCs w:val="20"/>
        </w:rPr>
        <w:t xml:space="preserve">Seperti </w:t>
      </w:r>
      <w:r w:rsidR="00BB6DDF">
        <w:rPr>
          <w:rFonts w:ascii="Tahoma" w:hAnsi="Tahoma" w:cs="Tahoma"/>
          <w:sz w:val="20"/>
          <w:szCs w:val="20"/>
        </w:rPr>
        <w:t>ungkapan peneliti sebelumnya,</w:t>
      </w:r>
      <w:r w:rsidR="00BF7514" w:rsidRPr="00092403">
        <w:rPr>
          <w:rFonts w:ascii="Tahoma" w:hAnsi="Tahoma" w:cs="Tahoma"/>
          <w:sz w:val="20"/>
          <w:szCs w:val="20"/>
          <w:lang w:val="en-ID"/>
        </w:rPr>
        <w:t xml:space="preserve"> pemilihan media pembelajaran yang tepat oleh pendidik dalam penyampaian materi akan memudahkan siswa dalam belajar serta manajemen waktu yang dilakukan oleh pendidik juga harus tepat karena keterbatasan waktu dalam pembelajaran daring. </w:t>
      </w:r>
      <w:r w:rsidR="000D1FBB" w:rsidRPr="00092403">
        <w:rPr>
          <w:rFonts w:ascii="Tahoma" w:hAnsi="Tahoma" w:cs="Tahoma"/>
          <w:sz w:val="20"/>
          <w:szCs w:val="20"/>
        </w:rPr>
        <w:t>Beberapa hal yang ditekankan adalah</w:t>
      </w:r>
      <w:r w:rsidR="00BF7514" w:rsidRPr="00092403">
        <w:rPr>
          <w:rFonts w:ascii="Tahoma" w:hAnsi="Tahoma" w:cs="Tahoma"/>
          <w:sz w:val="20"/>
          <w:szCs w:val="20"/>
          <w:lang w:val="en-ID"/>
        </w:rPr>
        <w:t xml:space="preserve"> kesiapan infrastruktur dalam menunjang pembelajaran daring seperti penggunaan smartphone</w:t>
      </w:r>
      <w:r w:rsidR="00C17A7D" w:rsidRPr="00092403">
        <w:rPr>
          <w:rFonts w:ascii="Tahoma" w:hAnsi="Tahoma" w:cs="Tahoma"/>
          <w:sz w:val="20"/>
          <w:szCs w:val="20"/>
        </w:rPr>
        <w:t xml:space="preserve"> </w:t>
      </w:r>
      <w:r w:rsidR="00962685" w:rsidRPr="00092403">
        <w:rPr>
          <w:rFonts w:ascii="Tahoma" w:hAnsi="Tahoma" w:cs="Tahoma"/>
          <w:sz w:val="20"/>
          <w:szCs w:val="20"/>
        </w:rPr>
        <w:t xml:space="preserve">dan </w:t>
      </w:r>
      <w:r w:rsidR="00BF7514" w:rsidRPr="00092403">
        <w:rPr>
          <w:rFonts w:ascii="Tahoma" w:hAnsi="Tahoma" w:cs="Tahoma"/>
          <w:sz w:val="20"/>
          <w:szCs w:val="20"/>
          <w:lang w:val="en-ID"/>
        </w:rPr>
        <w:t>l</w:t>
      </w:r>
      <w:r w:rsidR="000D1FBB" w:rsidRPr="00092403">
        <w:rPr>
          <w:rFonts w:ascii="Tahoma" w:hAnsi="Tahoma" w:cs="Tahoma"/>
          <w:sz w:val="20"/>
          <w:szCs w:val="20"/>
        </w:rPr>
        <w:t>a</w:t>
      </w:r>
      <w:r w:rsidR="00BF7514" w:rsidRPr="00092403">
        <w:rPr>
          <w:rFonts w:ascii="Tahoma" w:hAnsi="Tahoma" w:cs="Tahoma"/>
          <w:sz w:val="20"/>
          <w:szCs w:val="20"/>
          <w:lang w:val="en-ID"/>
        </w:rPr>
        <w:t>ptop</w:t>
      </w:r>
      <w:r w:rsidR="00962685" w:rsidRPr="00092403">
        <w:rPr>
          <w:rFonts w:ascii="Tahoma" w:hAnsi="Tahoma" w:cs="Tahoma"/>
          <w:sz w:val="20"/>
          <w:szCs w:val="20"/>
        </w:rPr>
        <w:t xml:space="preserve"> yang</w:t>
      </w:r>
      <w:r w:rsidR="00BF7514" w:rsidRPr="00092403">
        <w:rPr>
          <w:rFonts w:ascii="Tahoma" w:hAnsi="Tahoma" w:cs="Tahoma"/>
          <w:sz w:val="20"/>
          <w:szCs w:val="20"/>
          <w:lang w:val="en-ID"/>
        </w:rPr>
        <w:t xml:space="preserve"> sudah memadai </w:t>
      </w:r>
      <w:r w:rsidR="00962685" w:rsidRPr="00092403">
        <w:rPr>
          <w:rFonts w:ascii="Tahoma" w:hAnsi="Tahoma" w:cs="Tahoma"/>
          <w:sz w:val="20"/>
          <w:szCs w:val="20"/>
        </w:rPr>
        <w:t xml:space="preserve">sehingga </w:t>
      </w:r>
      <w:r w:rsidR="00BF7514" w:rsidRPr="00092403">
        <w:rPr>
          <w:rFonts w:ascii="Tahoma" w:hAnsi="Tahoma" w:cs="Tahoma"/>
          <w:sz w:val="20"/>
          <w:szCs w:val="20"/>
          <w:lang w:val="en-ID"/>
        </w:rPr>
        <w:t xml:space="preserve">siswa dapat mengoprasikannya selama pelaksanaan pembelajaran daring </w:t>
      </w:r>
      <w:r w:rsidR="00C717B8" w:rsidRPr="00092403">
        <w:rPr>
          <w:rFonts w:ascii="Tahoma" w:hAnsi="Tahoma" w:cs="Tahoma"/>
          <w:sz w:val="20"/>
          <w:szCs w:val="20"/>
          <w:lang w:val="en-ID"/>
        </w:rPr>
        <w:fldChar w:fldCharType="begin" w:fldLock="1"/>
      </w:r>
      <w:r w:rsidR="00A50C6E">
        <w:rPr>
          <w:rFonts w:ascii="Tahoma" w:hAnsi="Tahoma" w:cs="Tahoma"/>
          <w:sz w:val="20"/>
          <w:szCs w:val="20"/>
          <w:lang w:val="en-ID"/>
        </w:rPr>
        <w:instrText>ADDIN CSL_CITATION {"citationItems":[{"id":"ITEM-1","itemData":{"abstract":"… Effectiveness is a measurement in the sense of achieving predetermined goals or objectives … Learning outcomes are the results of students' recent achievements in the learning … for learning, activeness in learning, selection of learning media, achievement, student perceptions …","author":[{"dropping-particle":"","family":"Amran","given":"","non-dropping-particle":"","parse-names":false,"suffix":""},{"dropping-particle":"","family":"Suherman","given":"Wawan S","non-dropping-particle":"","parse-names":false,"suffix":""},{"dropping-particle":"","family":"Asmudin","given":"","non-dropping-particle":"","parse-names":false,"suffix":""}],"container-title":"The International Journal of Social Sciences World","id":"ITEM-1","issue":"1","issued":{"date-parts":[["2021"]]},"page":"123-137","title":"Physical Education Online Learning During the Covid-19 Pandemic : Effectiveness , Motivation , and Learning Outcomes","type":"article-journal","volume":"3"},"uris":["http://www.mendeley.com/documents/?uuid=e49114e0-9962-4fc6-ab67-7781013359fd"]}],"mendeley":{"formattedCitation":"[16]","plainTextFormattedCitation":"[16]","previouslyFormattedCitation":"[16]"},"properties":{"noteIndex":0},"schema":"https://github.com/citation-style-language/schema/raw/master/csl-citation.json"}</w:instrText>
      </w:r>
      <w:r w:rsidR="00C717B8" w:rsidRPr="00092403">
        <w:rPr>
          <w:rFonts w:ascii="Tahoma" w:hAnsi="Tahoma" w:cs="Tahoma"/>
          <w:sz w:val="20"/>
          <w:szCs w:val="20"/>
          <w:lang w:val="en-ID"/>
        </w:rPr>
        <w:fldChar w:fldCharType="separate"/>
      </w:r>
      <w:r w:rsidR="00CE6936" w:rsidRPr="00CE6936">
        <w:rPr>
          <w:rFonts w:ascii="Tahoma" w:hAnsi="Tahoma" w:cs="Tahoma"/>
          <w:noProof/>
          <w:sz w:val="20"/>
          <w:szCs w:val="20"/>
          <w:lang w:val="en-ID"/>
        </w:rPr>
        <w:t>[16]</w:t>
      </w:r>
      <w:r w:rsidR="00C717B8" w:rsidRPr="00092403">
        <w:rPr>
          <w:rFonts w:ascii="Tahoma" w:hAnsi="Tahoma" w:cs="Tahoma"/>
          <w:sz w:val="20"/>
          <w:szCs w:val="20"/>
          <w:lang w:val="en-ID"/>
        </w:rPr>
        <w:fldChar w:fldCharType="end"/>
      </w:r>
      <w:r w:rsidR="00C717B8" w:rsidRPr="00092403">
        <w:rPr>
          <w:rFonts w:ascii="Tahoma" w:hAnsi="Tahoma" w:cs="Tahoma"/>
          <w:sz w:val="20"/>
          <w:szCs w:val="20"/>
        </w:rPr>
        <w:t xml:space="preserve">. </w:t>
      </w:r>
      <w:r w:rsidR="00962685" w:rsidRPr="00092403">
        <w:rPr>
          <w:rFonts w:ascii="Tahoma" w:hAnsi="Tahoma" w:cs="Tahoma"/>
          <w:sz w:val="20"/>
          <w:szCs w:val="20"/>
        </w:rPr>
        <w:t xml:space="preserve">Sejalan dengan hal </w:t>
      </w:r>
      <w:r w:rsidR="00BB6DDF">
        <w:rPr>
          <w:rFonts w:ascii="Tahoma" w:hAnsi="Tahoma" w:cs="Tahoma"/>
          <w:sz w:val="20"/>
          <w:szCs w:val="20"/>
        </w:rPr>
        <w:t xml:space="preserve">penelitian sebelumnya </w:t>
      </w:r>
      <w:r w:rsidR="00BF7514" w:rsidRPr="00092403">
        <w:rPr>
          <w:rFonts w:ascii="Tahoma" w:hAnsi="Tahoma" w:cs="Tahoma"/>
          <w:sz w:val="20"/>
          <w:szCs w:val="20"/>
          <w:lang w:val="en-ID"/>
        </w:rPr>
        <w:t xml:space="preserve">bahwa </w:t>
      </w:r>
      <w:r w:rsidR="00962685" w:rsidRPr="00092403">
        <w:rPr>
          <w:rFonts w:ascii="Tahoma" w:hAnsi="Tahoma" w:cs="Tahoma"/>
          <w:sz w:val="20"/>
          <w:szCs w:val="20"/>
        </w:rPr>
        <w:t xml:space="preserve">pada </w:t>
      </w:r>
      <w:r w:rsidR="00BD0244" w:rsidRPr="00092403">
        <w:rPr>
          <w:rFonts w:ascii="Tahoma" w:hAnsi="Tahoma" w:cs="Tahoma"/>
          <w:sz w:val="20"/>
          <w:szCs w:val="20"/>
        </w:rPr>
        <w:t xml:space="preserve">internet saat </w:t>
      </w:r>
      <w:r w:rsidR="00962685" w:rsidRPr="00092403">
        <w:rPr>
          <w:rFonts w:ascii="Tahoma" w:hAnsi="Tahoma" w:cs="Tahoma"/>
          <w:sz w:val="20"/>
          <w:szCs w:val="20"/>
        </w:rPr>
        <w:t xml:space="preserve">pembelajaran daring </w:t>
      </w:r>
      <w:r w:rsidR="00BF7514" w:rsidRPr="00092403">
        <w:rPr>
          <w:rFonts w:ascii="Tahoma" w:hAnsi="Tahoma" w:cs="Tahoma"/>
          <w:sz w:val="20"/>
          <w:szCs w:val="20"/>
          <w:lang w:val="en-ID"/>
        </w:rPr>
        <w:t xml:space="preserve">merupakan hal yang sangat penting karena </w:t>
      </w:r>
      <w:r w:rsidR="00962685" w:rsidRPr="00092403">
        <w:rPr>
          <w:rFonts w:ascii="Tahoma" w:hAnsi="Tahoma" w:cs="Tahoma"/>
          <w:sz w:val="20"/>
          <w:szCs w:val="20"/>
        </w:rPr>
        <w:t xml:space="preserve">dapat menjadi </w:t>
      </w:r>
      <w:r w:rsidR="00BF7514" w:rsidRPr="00092403">
        <w:rPr>
          <w:rFonts w:ascii="Tahoma" w:hAnsi="Tahoma" w:cs="Tahoma"/>
          <w:sz w:val="20"/>
          <w:szCs w:val="20"/>
          <w:lang w:val="en-ID"/>
        </w:rPr>
        <w:t>penghubung antara guru dengan siswa, infrastruktur penunjang dalam pembelajaran daring</w:t>
      </w:r>
      <w:r w:rsidR="00BD0244" w:rsidRPr="00092403">
        <w:rPr>
          <w:rFonts w:ascii="Tahoma" w:hAnsi="Tahoma" w:cs="Tahoma"/>
          <w:sz w:val="20"/>
          <w:szCs w:val="20"/>
        </w:rPr>
        <w:t xml:space="preserve"> harus diperhatikan </w:t>
      </w:r>
      <w:r w:rsidR="00BF7514" w:rsidRPr="00092403">
        <w:rPr>
          <w:rFonts w:ascii="Tahoma" w:hAnsi="Tahoma" w:cs="Tahoma"/>
          <w:sz w:val="20"/>
          <w:szCs w:val="20"/>
          <w:lang w:val="en-ID"/>
        </w:rPr>
        <w:t xml:space="preserve">sehingga tidak ada </w:t>
      </w:r>
      <w:r w:rsidR="00BD0244" w:rsidRPr="00092403">
        <w:rPr>
          <w:rFonts w:ascii="Tahoma" w:hAnsi="Tahoma" w:cs="Tahoma"/>
          <w:sz w:val="20"/>
          <w:szCs w:val="20"/>
        </w:rPr>
        <w:t>batasan dan kendala</w:t>
      </w:r>
      <w:r w:rsidR="00BF7514" w:rsidRPr="00092403">
        <w:rPr>
          <w:rFonts w:ascii="Tahoma" w:hAnsi="Tahoma" w:cs="Tahoma"/>
          <w:sz w:val="20"/>
          <w:szCs w:val="20"/>
          <w:lang w:val="en-ID"/>
        </w:rPr>
        <w:t xml:space="preserve"> dalam akses selama pembelajaran yang memudahkan tercapainya tujuan pembelajaran</w:t>
      </w:r>
      <w:r w:rsidR="00BF7514" w:rsidRPr="00092403">
        <w:rPr>
          <w:rFonts w:ascii="Tahoma" w:hAnsi="Tahoma" w:cs="Tahoma"/>
          <w:color w:val="FF0000"/>
          <w:sz w:val="20"/>
          <w:szCs w:val="20"/>
          <w:lang w:val="en-ID"/>
        </w:rPr>
        <w:t xml:space="preserve"> </w:t>
      </w:r>
      <w:r w:rsidR="00C717B8" w:rsidRPr="00092403">
        <w:rPr>
          <w:rFonts w:ascii="Tahoma" w:hAnsi="Tahoma" w:cs="Tahoma"/>
          <w:sz w:val="20"/>
          <w:szCs w:val="20"/>
          <w:lang w:val="en-ID"/>
        </w:rPr>
        <w:fldChar w:fldCharType="begin" w:fldLock="1"/>
      </w:r>
      <w:r w:rsidR="00A50C6E">
        <w:rPr>
          <w:rFonts w:ascii="Tahoma" w:hAnsi="Tahoma" w:cs="Tahoma"/>
          <w:sz w:val="20"/>
          <w:szCs w:val="20"/>
          <w:lang w:val="en-ID"/>
        </w:rPr>
        <w:instrText>ADDIN CSL_CITATION {"citationItems":[{"id":"ITEM-1","itemData":{"DOI":"10.21831/jpv.v11i1.36597","ISSN":"2088-2866","abstract":"This study aims to explore the implementation of vocational learning in the new normal era related to the content, assignment forms, class management, and describe teacher innovations and hope. The research was conducted using a quantitative descriptive approach with a research instrument is a questionnaire. The questionnaire was given to 46 respondents consisting of mechanical engineering vocational teachers from several regions in Indonesia. The questionnaire consists of two categories, namely statements with an option and statements with open answers. The findings of this study are based on two categories, namely theoretical and practical learning. The results reveal that in theory learning, teachers prefer to share material with students in various forms, including PDF, PPT, Video, and others (17.56%), assigning forms in summarizing material (25.19%), and with the full class (47.78%). In contrast, in practical learning, the teacher conducted learning with a system block (5.85%), gave assignments in the form of making projects or products (6.93%), and with half-class management combined with online classes (7.78%). Another finding is the innovation applied by teachers is developing technology-based learning materials and using online platforms. In the new era's learning situation, normal teachers expect a flexible curriculum, as well as standardized, effective, and efficient media, models, methods, and learning platforms. In the learning practice, the teacher expects practice videos and simulation applications that are expected to be by following the expected basic competencies and being equipped with learning practices with the application of health protocols and students' numbers.","author":[{"dropping-particle":"","family":"Cahyani","given":"Puteri Anggieta","non-dropping-particle":"","parse-names":false,"suffix":""},{"dropping-particle":"","family":"Widarto","given":"Widarto","non-dropping-particle":"","parse-names":false,"suffix":""},{"dropping-particle":"","family":"Sati","given":"Olivia Laras","non-dropping-particle":"","parse-names":false,"suffix":""}],"container-title":"Jurnal Pendidikan Vokasi","id":"ITEM-1","issue":"1","issued":{"date-parts":[["2021"]]},"page":"24-32","title":"Learning innovation on mechanical engineering vocational education in the new normal era","type":"article-journal","volume":"11"},"uris":["http://www.mendeley.com/documents/?uuid=bb149361-8a18-4ccd-aecb-6882ae2fd4a0"]}],"mendeley":{"formattedCitation":"[17]","plainTextFormattedCitation":"[17]","previouslyFormattedCitation":"[17]"},"properties":{"noteIndex":0},"schema":"https://github.com/citation-style-language/schema/raw/master/csl-citation.json"}</w:instrText>
      </w:r>
      <w:r w:rsidR="00C717B8" w:rsidRPr="00092403">
        <w:rPr>
          <w:rFonts w:ascii="Tahoma" w:hAnsi="Tahoma" w:cs="Tahoma"/>
          <w:sz w:val="20"/>
          <w:szCs w:val="20"/>
          <w:lang w:val="en-ID"/>
        </w:rPr>
        <w:fldChar w:fldCharType="separate"/>
      </w:r>
      <w:r w:rsidR="00CE6936" w:rsidRPr="00CE6936">
        <w:rPr>
          <w:rFonts w:ascii="Tahoma" w:hAnsi="Tahoma" w:cs="Tahoma"/>
          <w:noProof/>
          <w:sz w:val="20"/>
          <w:szCs w:val="20"/>
          <w:lang w:val="en-ID"/>
        </w:rPr>
        <w:t>[17]</w:t>
      </w:r>
      <w:r w:rsidR="00C717B8" w:rsidRPr="00092403">
        <w:rPr>
          <w:rFonts w:ascii="Tahoma" w:hAnsi="Tahoma" w:cs="Tahoma"/>
          <w:sz w:val="20"/>
          <w:szCs w:val="20"/>
          <w:lang w:val="en-ID"/>
        </w:rPr>
        <w:fldChar w:fldCharType="end"/>
      </w:r>
      <w:r w:rsidR="00C717B8" w:rsidRPr="00092403">
        <w:rPr>
          <w:rFonts w:ascii="Tahoma" w:hAnsi="Tahoma" w:cs="Tahoma"/>
          <w:sz w:val="20"/>
          <w:szCs w:val="20"/>
        </w:rPr>
        <w:t>.</w:t>
      </w:r>
    </w:p>
    <w:p w14:paraId="2D58AF6A" w14:textId="0E8A7A80" w:rsidR="003148E1" w:rsidRPr="00092403" w:rsidRDefault="00235E3E" w:rsidP="00092403">
      <w:pPr>
        <w:spacing w:after="0"/>
        <w:jc w:val="both"/>
        <w:rPr>
          <w:rFonts w:ascii="Tahoma" w:hAnsi="Tahoma" w:cs="Tahoma"/>
          <w:b/>
          <w:bCs/>
          <w:sz w:val="20"/>
          <w:szCs w:val="20"/>
          <w:lang w:val="en-ID"/>
        </w:rPr>
      </w:pPr>
      <w:r>
        <w:rPr>
          <w:rFonts w:ascii="Tahoma" w:hAnsi="Tahoma" w:cs="Tahoma"/>
          <w:b/>
          <w:bCs/>
          <w:sz w:val="20"/>
          <w:szCs w:val="20"/>
        </w:rPr>
        <w:t xml:space="preserve">2. </w:t>
      </w:r>
      <w:r w:rsidR="003148E1" w:rsidRPr="00092403">
        <w:rPr>
          <w:rFonts w:ascii="Tahoma" w:hAnsi="Tahoma" w:cs="Tahoma"/>
          <w:b/>
          <w:bCs/>
          <w:sz w:val="20"/>
          <w:szCs w:val="20"/>
          <w:lang w:val="en-ID"/>
        </w:rPr>
        <w:t xml:space="preserve">Aspek Pengalaman Belajar Luring </w:t>
      </w:r>
    </w:p>
    <w:p w14:paraId="1D9A8BA1" w14:textId="2498C27A" w:rsidR="003C03E4" w:rsidRPr="00092403" w:rsidRDefault="00903F3F" w:rsidP="00092403">
      <w:pPr>
        <w:spacing w:after="0"/>
        <w:jc w:val="both"/>
        <w:rPr>
          <w:rFonts w:ascii="Tahoma" w:hAnsi="Tahoma" w:cs="Tahoma"/>
          <w:sz w:val="20"/>
          <w:szCs w:val="20"/>
          <w:lang w:val="en-ID"/>
        </w:rPr>
      </w:pPr>
      <w:r w:rsidRPr="00092403">
        <w:rPr>
          <w:rFonts w:ascii="Tahoma" w:hAnsi="Tahoma" w:cs="Tahoma"/>
          <w:sz w:val="20"/>
          <w:szCs w:val="20"/>
          <w:lang w:val="en-ID"/>
        </w:rPr>
        <w:tab/>
      </w:r>
      <w:r w:rsidR="004A37F5" w:rsidRPr="00092403">
        <w:rPr>
          <w:rFonts w:ascii="Tahoma" w:hAnsi="Tahoma" w:cs="Tahoma"/>
          <w:sz w:val="20"/>
          <w:szCs w:val="20"/>
        </w:rPr>
        <w:t xml:space="preserve">Pengalaman belajar daring merupakan proses atau suatu kejadian dalam kegiatan pembelajaran yang </w:t>
      </w:r>
      <w:r w:rsidR="00EF5C3F" w:rsidRPr="00092403">
        <w:rPr>
          <w:rFonts w:ascii="Tahoma" w:hAnsi="Tahoma" w:cs="Tahoma"/>
          <w:sz w:val="20"/>
          <w:szCs w:val="20"/>
        </w:rPr>
        <w:t>memerlukan</w:t>
      </w:r>
      <w:r w:rsidR="004A37F5" w:rsidRPr="00092403">
        <w:rPr>
          <w:rFonts w:ascii="Tahoma" w:hAnsi="Tahoma" w:cs="Tahoma"/>
          <w:sz w:val="20"/>
          <w:szCs w:val="20"/>
        </w:rPr>
        <w:t xml:space="preserve"> tatap muka secara langsung</w:t>
      </w:r>
      <w:r w:rsidR="001949B0" w:rsidRPr="00092403">
        <w:rPr>
          <w:rFonts w:ascii="Tahoma" w:hAnsi="Tahoma" w:cs="Tahoma"/>
          <w:sz w:val="20"/>
          <w:szCs w:val="20"/>
        </w:rPr>
        <w:t xml:space="preserve"> yaitu </w:t>
      </w:r>
      <w:proofErr w:type="spellStart"/>
      <w:r w:rsidR="001949B0" w:rsidRPr="00092403">
        <w:rPr>
          <w:rFonts w:ascii="Tahoma" w:hAnsi="Tahoma" w:cs="Tahoma"/>
          <w:sz w:val="20"/>
          <w:szCs w:val="20"/>
        </w:rPr>
        <w:t>diluar</w:t>
      </w:r>
      <w:proofErr w:type="spellEnd"/>
      <w:r w:rsidR="001949B0" w:rsidRPr="00092403">
        <w:rPr>
          <w:rFonts w:ascii="Tahoma" w:hAnsi="Tahoma" w:cs="Tahoma"/>
          <w:sz w:val="20"/>
          <w:szCs w:val="20"/>
        </w:rPr>
        <w:t xml:space="preserve"> dari jaringan internet</w:t>
      </w:r>
      <w:r w:rsidR="004A37F5" w:rsidRPr="00092403">
        <w:rPr>
          <w:rFonts w:ascii="Tahoma" w:hAnsi="Tahoma" w:cs="Tahoma"/>
          <w:sz w:val="20"/>
          <w:szCs w:val="20"/>
        </w:rPr>
        <w:t xml:space="preserve"> oleh para siswa dengan pendidik guna untuk mencapai tujuan pembelajaran</w:t>
      </w:r>
      <w:r w:rsidR="007556DB" w:rsidRPr="00092403">
        <w:rPr>
          <w:rFonts w:ascii="Tahoma" w:hAnsi="Tahoma" w:cs="Tahoma"/>
          <w:sz w:val="20"/>
          <w:szCs w:val="20"/>
          <w:lang w:val="en-ID"/>
        </w:rPr>
        <w:t xml:space="preserve"> </w:t>
      </w:r>
      <w:r w:rsidR="00C717B8" w:rsidRPr="00092403">
        <w:rPr>
          <w:rFonts w:ascii="Tahoma" w:hAnsi="Tahoma" w:cs="Tahoma"/>
          <w:sz w:val="20"/>
          <w:szCs w:val="20"/>
        </w:rPr>
        <w:fldChar w:fldCharType="begin" w:fldLock="1"/>
      </w:r>
      <w:r w:rsidR="00A50C6E">
        <w:rPr>
          <w:rFonts w:ascii="Tahoma" w:hAnsi="Tahoma" w:cs="Tahoma"/>
          <w:sz w:val="20"/>
          <w:szCs w:val="20"/>
        </w:rPr>
        <w:instrText>ADDIN CSL_CITATION {"citationItems":[{"id":"ITEM-1","itemData":{"DOI":"10.37249/as-salam.v4i2.219","ISSN":"2528-1402","abstract":"Online learning has been chosen to be applied in all tertiary institutions in Indonesia; this also applies to IAIN Takengon. Student perception is one of the determinants of the success of the learning that is carried out. The purpose of writing this article is to find out how students' perceptions of online learning have been implemented and the factors that influence these perceptions. The research method used is an online survey using google form. The results showed that students' perceptions of online learning were not very good; this was caused by several factors, such as poor internet access, burdensome internet quota, difficulty communicating with lecturers, so students were not ready to use applications when online learning was carried out. There needs to be much improvement in the online learning system implemented; this indicates that universities are not ready to carry out online lectures.","author":[{"dropping-particle":"","family":"Nasution","given":"Awal Kurnia Putra","non-dropping-particle":"","parse-names":false,"suffix":""},{"dropping-particle":"","family":"Ahmad","given":"Nurul Qomariyah","non-dropping-particle":"","parse-names":false,"suffix":""}],"container-title":"Jurnal As-Salam","id":"ITEM-1","issue":"2","issued":{"date-parts":[["2020"]]},"page":"195-204","title":"Student Perceptions of Online Learning During the Covid-19 Pandemic","type":"article-journal","volume":"4"},"uris":["http://www.mendeley.com/documents/?uuid=42c1e925-9046-4829-b0c8-810aed82a734"]}],"mendeley":{"formattedCitation":"[18]","plainTextFormattedCitation":"[18]","previouslyFormattedCitation":"[18]"},"properties":{"noteIndex":0},"schema":"https://github.com/citation-style-language/schema/raw/master/csl-citation.json"}</w:instrText>
      </w:r>
      <w:r w:rsidR="00C717B8" w:rsidRPr="00092403">
        <w:rPr>
          <w:rFonts w:ascii="Tahoma" w:hAnsi="Tahoma" w:cs="Tahoma"/>
          <w:sz w:val="20"/>
          <w:szCs w:val="20"/>
        </w:rPr>
        <w:fldChar w:fldCharType="separate"/>
      </w:r>
      <w:r w:rsidR="00CE6936" w:rsidRPr="00CE6936">
        <w:rPr>
          <w:rFonts w:ascii="Tahoma" w:hAnsi="Tahoma" w:cs="Tahoma"/>
          <w:noProof/>
          <w:sz w:val="20"/>
          <w:szCs w:val="20"/>
        </w:rPr>
        <w:t>[18]</w:t>
      </w:r>
      <w:r w:rsidR="00C717B8" w:rsidRPr="00092403">
        <w:rPr>
          <w:rFonts w:ascii="Tahoma" w:hAnsi="Tahoma" w:cs="Tahoma"/>
          <w:sz w:val="20"/>
          <w:szCs w:val="20"/>
        </w:rPr>
        <w:fldChar w:fldCharType="end"/>
      </w:r>
      <w:r w:rsidR="002008A7" w:rsidRPr="00092403">
        <w:rPr>
          <w:rFonts w:ascii="Tahoma" w:hAnsi="Tahoma" w:cs="Tahoma"/>
          <w:sz w:val="20"/>
          <w:szCs w:val="20"/>
          <w:lang w:val="en-ID"/>
        </w:rPr>
        <w:t xml:space="preserve">. </w:t>
      </w:r>
      <w:r w:rsidR="00925F66" w:rsidRPr="00925F66">
        <w:rPr>
          <w:rFonts w:ascii="Tahoma" w:hAnsi="Tahoma" w:cs="Tahoma"/>
          <w:sz w:val="20"/>
          <w:szCs w:val="20"/>
        </w:rPr>
        <w:t xml:space="preserve">Hasil tingkat capaian responden pada aspek pengalaman belajar daring menunjukkan skor sebesar 78,52% </w:t>
      </w:r>
      <w:r w:rsidR="00925F66" w:rsidRPr="00925F66">
        <w:rPr>
          <w:rFonts w:ascii="Tahoma" w:hAnsi="Tahoma" w:cs="Tahoma"/>
          <w:sz w:val="20"/>
          <w:szCs w:val="20"/>
          <w:lang w:val="en-ID"/>
        </w:rPr>
        <w:t>dan berada pada kriteria baik</w:t>
      </w:r>
      <w:r w:rsidR="00925F66" w:rsidRPr="00925F66">
        <w:rPr>
          <w:rFonts w:ascii="Tahoma" w:hAnsi="Tahoma" w:cs="Tahoma"/>
          <w:sz w:val="20"/>
          <w:szCs w:val="20"/>
        </w:rPr>
        <w:t>.</w:t>
      </w:r>
    </w:p>
    <w:p w14:paraId="448A2E31" w14:textId="02F1274B" w:rsidR="003148E1" w:rsidRPr="00092403" w:rsidRDefault="007556DB" w:rsidP="00092403">
      <w:pPr>
        <w:keepNext/>
        <w:spacing w:after="0"/>
        <w:jc w:val="center"/>
        <w:rPr>
          <w:rFonts w:ascii="Tahoma" w:hAnsi="Tahoma" w:cs="Tahoma"/>
          <w:sz w:val="20"/>
          <w:szCs w:val="20"/>
        </w:rPr>
      </w:pPr>
      <w:r w:rsidRPr="00092403">
        <w:rPr>
          <w:rFonts w:ascii="Tahoma" w:hAnsi="Tahoma" w:cs="Tahoma"/>
          <w:noProof/>
          <w:sz w:val="20"/>
          <w:szCs w:val="20"/>
          <w:lang w:eastAsia="ja-JP"/>
        </w:rPr>
        <w:drawing>
          <wp:inline distT="0" distB="0" distL="0" distR="0" wp14:anchorId="5C398851" wp14:editId="54BD7BDD">
            <wp:extent cx="2786179" cy="17082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3707" cy="1712902"/>
                    </a:xfrm>
                    <a:prstGeom prst="rect">
                      <a:avLst/>
                    </a:prstGeom>
                    <a:noFill/>
                  </pic:spPr>
                </pic:pic>
              </a:graphicData>
            </a:graphic>
          </wp:inline>
        </w:drawing>
      </w:r>
    </w:p>
    <w:p w14:paraId="5331CFF0" w14:textId="72DD7116" w:rsidR="003148E1" w:rsidRPr="00092403" w:rsidRDefault="003148E1" w:rsidP="00092403">
      <w:pPr>
        <w:pStyle w:val="Keterangan"/>
        <w:spacing w:line="276" w:lineRule="auto"/>
        <w:jc w:val="center"/>
        <w:rPr>
          <w:rFonts w:ascii="Tahoma" w:hAnsi="Tahoma" w:cs="Tahoma"/>
          <w:i w:val="0"/>
          <w:iCs w:val="0"/>
          <w:color w:val="auto"/>
          <w:sz w:val="20"/>
          <w:szCs w:val="20"/>
          <w:lang w:val="en-ID"/>
        </w:rPr>
      </w:pPr>
      <w:r w:rsidRPr="00092403">
        <w:rPr>
          <w:rFonts w:ascii="Tahoma" w:hAnsi="Tahoma" w:cs="Tahoma"/>
          <w:i w:val="0"/>
          <w:iCs w:val="0"/>
          <w:color w:val="auto"/>
          <w:sz w:val="20"/>
          <w:szCs w:val="20"/>
        </w:rPr>
        <w:t xml:space="preserve">Gambar </w:t>
      </w:r>
      <w:r w:rsidRPr="00092403">
        <w:rPr>
          <w:rFonts w:ascii="Tahoma" w:hAnsi="Tahoma" w:cs="Tahoma"/>
          <w:i w:val="0"/>
          <w:iCs w:val="0"/>
          <w:color w:val="auto"/>
          <w:sz w:val="20"/>
          <w:szCs w:val="20"/>
        </w:rPr>
        <w:fldChar w:fldCharType="begin"/>
      </w:r>
      <w:r w:rsidRPr="00092403">
        <w:rPr>
          <w:rFonts w:ascii="Tahoma" w:hAnsi="Tahoma" w:cs="Tahoma"/>
          <w:i w:val="0"/>
          <w:iCs w:val="0"/>
          <w:color w:val="auto"/>
          <w:sz w:val="20"/>
          <w:szCs w:val="20"/>
        </w:rPr>
        <w:instrText xml:space="preserve"> SEQ Gambar \* ARABIC </w:instrText>
      </w:r>
      <w:r w:rsidRPr="00092403">
        <w:rPr>
          <w:rFonts w:ascii="Tahoma" w:hAnsi="Tahoma" w:cs="Tahoma"/>
          <w:i w:val="0"/>
          <w:iCs w:val="0"/>
          <w:color w:val="auto"/>
          <w:sz w:val="20"/>
          <w:szCs w:val="20"/>
        </w:rPr>
        <w:fldChar w:fldCharType="separate"/>
      </w:r>
      <w:r w:rsidR="006F10D7" w:rsidRPr="00092403">
        <w:rPr>
          <w:rFonts w:ascii="Tahoma" w:hAnsi="Tahoma" w:cs="Tahoma"/>
          <w:i w:val="0"/>
          <w:iCs w:val="0"/>
          <w:noProof/>
          <w:color w:val="auto"/>
          <w:sz w:val="20"/>
          <w:szCs w:val="20"/>
        </w:rPr>
        <w:t>4</w:t>
      </w:r>
      <w:r w:rsidRPr="00092403">
        <w:rPr>
          <w:rFonts w:ascii="Tahoma" w:hAnsi="Tahoma" w:cs="Tahoma"/>
          <w:i w:val="0"/>
          <w:iCs w:val="0"/>
          <w:color w:val="auto"/>
          <w:sz w:val="20"/>
          <w:szCs w:val="20"/>
        </w:rPr>
        <w:fldChar w:fldCharType="end"/>
      </w:r>
      <w:r w:rsidR="003D78FD" w:rsidRPr="00092403">
        <w:rPr>
          <w:rFonts w:ascii="Tahoma" w:hAnsi="Tahoma" w:cs="Tahoma"/>
          <w:i w:val="0"/>
          <w:iCs w:val="0"/>
          <w:color w:val="auto"/>
          <w:sz w:val="20"/>
          <w:szCs w:val="20"/>
          <w:lang w:val="id-ID"/>
        </w:rPr>
        <w:t>.</w:t>
      </w:r>
      <w:r w:rsidRPr="00092403">
        <w:rPr>
          <w:rFonts w:ascii="Tahoma" w:hAnsi="Tahoma" w:cs="Tahoma"/>
          <w:i w:val="0"/>
          <w:iCs w:val="0"/>
          <w:color w:val="auto"/>
          <w:sz w:val="20"/>
          <w:szCs w:val="20"/>
        </w:rPr>
        <w:t xml:space="preserve"> Hasil Kuesioner Aspek Pengalaman Pembelajaran Luring</w:t>
      </w:r>
    </w:p>
    <w:p w14:paraId="3DC44792" w14:textId="6D0C43D9" w:rsidR="00940C9D" w:rsidRPr="00092403" w:rsidRDefault="00903F3F" w:rsidP="00092403">
      <w:pPr>
        <w:jc w:val="both"/>
        <w:rPr>
          <w:rFonts w:ascii="Tahoma" w:hAnsi="Tahoma" w:cs="Tahoma"/>
          <w:sz w:val="20"/>
          <w:szCs w:val="20"/>
        </w:rPr>
      </w:pPr>
      <w:r w:rsidRPr="00092403">
        <w:rPr>
          <w:rFonts w:ascii="Tahoma" w:hAnsi="Tahoma" w:cs="Tahoma"/>
          <w:sz w:val="20"/>
          <w:szCs w:val="20"/>
          <w:lang w:val="en-ID"/>
        </w:rPr>
        <w:tab/>
      </w:r>
      <w:r w:rsidR="00962685" w:rsidRPr="00092403">
        <w:rPr>
          <w:rFonts w:ascii="Tahoma" w:hAnsi="Tahoma" w:cs="Tahoma"/>
          <w:sz w:val="20"/>
          <w:szCs w:val="20"/>
        </w:rPr>
        <w:t>G</w:t>
      </w:r>
      <w:r w:rsidR="00940C9D" w:rsidRPr="00092403">
        <w:rPr>
          <w:rFonts w:ascii="Tahoma" w:hAnsi="Tahoma" w:cs="Tahoma"/>
          <w:sz w:val="20"/>
          <w:szCs w:val="20"/>
          <w:lang w:val="en-ID"/>
        </w:rPr>
        <w:t>ambar 4 menunjukkan sebanyak 94% siswa merasa pembelajaran secara luring lebih efektif. 88% siswa</w:t>
      </w:r>
      <w:r w:rsidR="00962685" w:rsidRPr="00092403">
        <w:rPr>
          <w:rFonts w:ascii="Tahoma" w:hAnsi="Tahoma" w:cs="Tahoma"/>
          <w:sz w:val="20"/>
          <w:szCs w:val="20"/>
        </w:rPr>
        <w:t xml:space="preserve"> mengatakan</w:t>
      </w:r>
      <w:r w:rsidR="00940C9D" w:rsidRPr="00092403">
        <w:rPr>
          <w:rFonts w:ascii="Tahoma" w:hAnsi="Tahoma" w:cs="Tahoma"/>
          <w:sz w:val="20"/>
          <w:szCs w:val="20"/>
          <w:lang w:val="en-ID"/>
        </w:rPr>
        <w:t xml:space="preserve"> lebih leluasa dalam bertanya </w:t>
      </w:r>
      <w:r w:rsidR="00962685" w:rsidRPr="00092403">
        <w:rPr>
          <w:rFonts w:ascii="Tahoma" w:hAnsi="Tahoma" w:cs="Tahoma"/>
          <w:sz w:val="20"/>
          <w:szCs w:val="20"/>
        </w:rPr>
        <w:t>maupun</w:t>
      </w:r>
      <w:r w:rsidR="00940C9D" w:rsidRPr="00092403">
        <w:rPr>
          <w:rFonts w:ascii="Tahoma" w:hAnsi="Tahoma" w:cs="Tahoma"/>
          <w:sz w:val="20"/>
          <w:szCs w:val="20"/>
          <w:lang w:val="en-ID"/>
        </w:rPr>
        <w:t xml:space="preserve"> diskusi</w:t>
      </w:r>
      <w:r w:rsidR="00962685" w:rsidRPr="00092403">
        <w:rPr>
          <w:rFonts w:ascii="Tahoma" w:hAnsi="Tahoma" w:cs="Tahoma"/>
          <w:sz w:val="20"/>
          <w:szCs w:val="20"/>
        </w:rPr>
        <w:t xml:space="preserve"> ketika pembelajaran berlangsung</w:t>
      </w:r>
      <w:r w:rsidR="00940C9D" w:rsidRPr="00092403">
        <w:rPr>
          <w:rFonts w:ascii="Tahoma" w:hAnsi="Tahoma" w:cs="Tahoma"/>
          <w:sz w:val="20"/>
          <w:szCs w:val="20"/>
          <w:lang w:val="en-ID"/>
        </w:rPr>
        <w:t xml:space="preserve">. </w:t>
      </w:r>
      <w:r w:rsidR="00962685" w:rsidRPr="00092403">
        <w:rPr>
          <w:rFonts w:ascii="Tahoma" w:hAnsi="Tahoma" w:cs="Tahoma"/>
          <w:sz w:val="20"/>
          <w:szCs w:val="20"/>
        </w:rPr>
        <w:t>92% siswa setuju bahwa p</w:t>
      </w:r>
      <w:r w:rsidR="00940C9D" w:rsidRPr="00092403">
        <w:rPr>
          <w:rFonts w:ascii="Tahoma" w:hAnsi="Tahoma" w:cs="Tahoma"/>
          <w:sz w:val="20"/>
          <w:szCs w:val="20"/>
          <w:lang w:val="en-ID"/>
        </w:rPr>
        <w:t xml:space="preserve">embelajaran secara luring membuat </w:t>
      </w:r>
      <w:r w:rsidR="00940C9D" w:rsidRPr="00092403">
        <w:rPr>
          <w:rFonts w:ascii="Tahoma" w:hAnsi="Tahoma" w:cs="Tahoma"/>
          <w:sz w:val="20"/>
          <w:szCs w:val="20"/>
          <w:lang w:val="en-ID"/>
        </w:rPr>
        <w:lastRenderedPageBreak/>
        <w:t xml:space="preserve">siswa lebih memahami materi </w:t>
      </w:r>
      <w:r w:rsidR="00962685" w:rsidRPr="00092403">
        <w:rPr>
          <w:rFonts w:ascii="Tahoma" w:hAnsi="Tahoma" w:cs="Tahoma"/>
          <w:sz w:val="20"/>
          <w:szCs w:val="20"/>
        </w:rPr>
        <w:t xml:space="preserve">terutama </w:t>
      </w:r>
      <w:r w:rsidR="00940C9D" w:rsidRPr="00092403">
        <w:rPr>
          <w:rFonts w:ascii="Tahoma" w:hAnsi="Tahoma" w:cs="Tahoma"/>
          <w:sz w:val="20"/>
          <w:szCs w:val="20"/>
          <w:lang w:val="en-ID"/>
        </w:rPr>
        <w:t xml:space="preserve">yang menekankan pada praktik atau </w:t>
      </w:r>
      <w:r w:rsidR="00962685" w:rsidRPr="00092403">
        <w:rPr>
          <w:rFonts w:ascii="Tahoma" w:hAnsi="Tahoma" w:cs="Tahoma"/>
          <w:sz w:val="20"/>
          <w:szCs w:val="20"/>
        </w:rPr>
        <w:t xml:space="preserve">keterampilan. </w:t>
      </w:r>
      <w:r w:rsidR="00940C9D" w:rsidRPr="00092403">
        <w:rPr>
          <w:rFonts w:ascii="Tahoma" w:hAnsi="Tahoma" w:cs="Tahoma"/>
          <w:sz w:val="20"/>
          <w:szCs w:val="20"/>
          <w:lang w:val="en-ID"/>
        </w:rPr>
        <w:t xml:space="preserve">Dari </w:t>
      </w:r>
      <w:proofErr w:type="spellStart"/>
      <w:r w:rsidR="00AF5B01" w:rsidRPr="00092403">
        <w:rPr>
          <w:rFonts w:ascii="Tahoma" w:hAnsi="Tahoma" w:cs="Tahoma"/>
          <w:sz w:val="20"/>
          <w:szCs w:val="20"/>
        </w:rPr>
        <w:t>presentase</w:t>
      </w:r>
      <w:proofErr w:type="spellEnd"/>
      <w:r w:rsidR="00AF5B01" w:rsidRPr="00092403">
        <w:rPr>
          <w:rFonts w:ascii="Tahoma" w:hAnsi="Tahoma" w:cs="Tahoma"/>
          <w:sz w:val="20"/>
          <w:szCs w:val="20"/>
        </w:rPr>
        <w:t xml:space="preserve"> </w:t>
      </w:r>
      <w:proofErr w:type="spellStart"/>
      <w:r w:rsidR="00AF5B01" w:rsidRPr="00092403">
        <w:rPr>
          <w:rFonts w:ascii="Tahoma" w:hAnsi="Tahoma" w:cs="Tahoma"/>
          <w:sz w:val="20"/>
          <w:szCs w:val="20"/>
        </w:rPr>
        <w:t>diatas</w:t>
      </w:r>
      <w:proofErr w:type="spellEnd"/>
      <w:r w:rsidR="00AF5B01" w:rsidRPr="00092403">
        <w:rPr>
          <w:rFonts w:ascii="Tahoma" w:hAnsi="Tahoma" w:cs="Tahoma"/>
          <w:sz w:val="20"/>
          <w:szCs w:val="20"/>
        </w:rPr>
        <w:t xml:space="preserve"> </w:t>
      </w:r>
      <w:r w:rsidR="00940C9D" w:rsidRPr="00092403">
        <w:rPr>
          <w:rFonts w:ascii="Tahoma" w:hAnsi="Tahoma" w:cs="Tahoma"/>
          <w:sz w:val="20"/>
          <w:szCs w:val="20"/>
          <w:lang w:val="en-ID"/>
        </w:rPr>
        <w:t>membuktikan bahwa pembelajaran secara luring dirasa lebih efektif karena siswa dapat merasakan pengalaman belajarnya</w:t>
      </w:r>
      <w:r w:rsidR="00AF5B01" w:rsidRPr="00092403">
        <w:rPr>
          <w:rFonts w:ascii="Tahoma" w:hAnsi="Tahoma" w:cs="Tahoma"/>
          <w:sz w:val="20"/>
          <w:szCs w:val="20"/>
        </w:rPr>
        <w:t xml:space="preserve"> secara langsung</w:t>
      </w:r>
      <w:r w:rsidR="00940C9D" w:rsidRPr="00092403">
        <w:rPr>
          <w:rFonts w:ascii="Tahoma" w:hAnsi="Tahoma" w:cs="Tahoma"/>
          <w:sz w:val="20"/>
          <w:szCs w:val="20"/>
          <w:lang w:val="en-ID"/>
        </w:rPr>
        <w:t xml:space="preserve"> terutama pada </w:t>
      </w:r>
      <w:r w:rsidR="00AF5B01" w:rsidRPr="00092403">
        <w:rPr>
          <w:rFonts w:ascii="Tahoma" w:hAnsi="Tahoma" w:cs="Tahoma"/>
          <w:sz w:val="20"/>
          <w:szCs w:val="20"/>
        </w:rPr>
        <w:t>mata pelajaran</w:t>
      </w:r>
      <w:r w:rsidR="00940C9D" w:rsidRPr="00092403">
        <w:rPr>
          <w:rFonts w:ascii="Tahoma" w:hAnsi="Tahoma" w:cs="Tahoma"/>
          <w:sz w:val="20"/>
          <w:szCs w:val="20"/>
          <w:lang w:val="en-ID"/>
        </w:rPr>
        <w:t xml:space="preserve"> </w:t>
      </w:r>
      <w:r w:rsidR="00AF5B01" w:rsidRPr="00092403">
        <w:rPr>
          <w:rFonts w:ascii="Tahoma" w:hAnsi="Tahoma" w:cs="Tahoma"/>
          <w:sz w:val="20"/>
          <w:szCs w:val="20"/>
        </w:rPr>
        <w:t>yang berkaitan dengan</w:t>
      </w:r>
      <w:r w:rsidR="00940C9D" w:rsidRPr="00092403">
        <w:rPr>
          <w:rFonts w:ascii="Tahoma" w:hAnsi="Tahoma" w:cs="Tahoma"/>
          <w:sz w:val="20"/>
          <w:szCs w:val="20"/>
          <w:lang w:val="en-ID"/>
        </w:rPr>
        <w:t xml:space="preserve"> praktik. </w:t>
      </w:r>
      <w:r w:rsidR="000D21A0">
        <w:rPr>
          <w:rFonts w:ascii="Tahoma" w:hAnsi="Tahoma" w:cs="Tahoma"/>
          <w:sz w:val="20"/>
          <w:szCs w:val="20"/>
        </w:rPr>
        <w:t xml:space="preserve">Penelitian sebelumnya </w:t>
      </w:r>
      <w:proofErr w:type="spellStart"/>
      <w:r w:rsidR="000D21A0">
        <w:rPr>
          <w:rFonts w:ascii="Tahoma" w:hAnsi="Tahoma" w:cs="Tahoma"/>
          <w:sz w:val="20"/>
          <w:szCs w:val="20"/>
        </w:rPr>
        <w:t>mengungkpakan</w:t>
      </w:r>
      <w:proofErr w:type="spellEnd"/>
      <w:r w:rsidR="00AF5B01" w:rsidRPr="00092403">
        <w:rPr>
          <w:rFonts w:ascii="Tahoma" w:hAnsi="Tahoma" w:cs="Tahoma"/>
          <w:sz w:val="20"/>
          <w:szCs w:val="20"/>
        </w:rPr>
        <w:t xml:space="preserve"> </w:t>
      </w:r>
      <w:r w:rsidR="00940C9D" w:rsidRPr="00092403">
        <w:rPr>
          <w:rFonts w:ascii="Tahoma" w:hAnsi="Tahoma" w:cs="Tahoma"/>
          <w:sz w:val="20"/>
          <w:szCs w:val="20"/>
          <w:lang w:val="en-ID"/>
        </w:rPr>
        <w:t xml:space="preserve">bahwa pembelajaran tatap muka secara langsung lebih cocok apabila diterapkan pada materi yang berkaitan dengan praktik </w:t>
      </w:r>
      <w:r w:rsidR="00C717B8" w:rsidRPr="00092403">
        <w:rPr>
          <w:rFonts w:ascii="Tahoma" w:hAnsi="Tahoma" w:cs="Tahoma"/>
          <w:sz w:val="20"/>
          <w:szCs w:val="20"/>
          <w:lang w:val="en-ID"/>
        </w:rPr>
        <w:fldChar w:fldCharType="begin" w:fldLock="1"/>
      </w:r>
      <w:r w:rsidR="00A50C6E">
        <w:rPr>
          <w:rFonts w:ascii="Tahoma" w:hAnsi="Tahoma" w:cs="Tahoma"/>
          <w:sz w:val="20"/>
          <w:szCs w:val="20"/>
          <w:lang w:val="en-ID"/>
        </w:rPr>
        <w:instrText>ADDIN CSL_CITATION {"citationItems":[{"id":"ITEM-1","itemData":{"DOI":"10.3390/app11125558","ISSN":"20763417","abstract":"The context of the COVID-19 pandemic required the implementation of special measures to ensure the continuity and quality of teaching in higher education. The study presented here aims to identify the differences of opinion between the age categories of students in the first year of the Faculty of Physical Education and Sports in Galati, Romania, regarding teaching, learning and assessment activities on online platforms. A total of 147 students divided into three age groups (under 20 years, 20–30 years and over 30 years) filled out a questionnaire composed of items with closed and free answers, structured on four factors (attractiveness, accessibility, motivation and efficiency), after participating in the online teaching and evaluation act during the first semester of the academic year 2020–2021. Multivariate and univariate tests were applied, identifying the influence of the independent age variable on the dependent variables (aspects measured by the items of the questionnaire). Values were obtained at significant thresholds of F for some of the investigated aspects: boredom induced by online activities, stress value, participation, involvement, motivation and adaptation to the online program, usefulness and quality of teaching process, value of professional training and involvement in disruptive activities. The analysis of the differences between the average scores of the items for the pairs formed by age categories highlighted insignificant values between those under 20 and those aged 20–30, but multiple significant differences between the group of those over 30 and the other two groups. The centralization of free answers by environment (rural and urban) identified the advantages perceived by the students about the online activities (increasing the amount of free time, low financial costs, high accessibility, personal learning pace), the reported disadvantages (technical problems, low concentration, poor socialization) and contradictory proposals to improve activities (continuing online, returning to classical teaching, simplifying the subject, using video materials, involving all students in activities). The paper aims to evaluate the performance of teaching activities performed in the first year of study for the students of physical education and sports, in the context of the COVID-19 pandemic, involving questionnaires validated by the specialty center at the university. The analysis of the results highlighted a series of extremely important aspec…","author":[{"dropping-particle":"","family":"Mocanu","given":"George Danut","non-dropping-particle":"","parse-names":false,"suffix":""},{"dropping-particle":"","family":"Murariu","given":"Gabriel","non-dropping-particle":"","parse-names":false,"suffix":""},{"dropping-particle":"","family":"Iordan","given":"Daniel Andrei","non-dropping-particle":"","parse-names":false,"suffix":""},{"dropping-particle":"","family":"Sandu","given":"Ion","non-dropping-particle":"","parse-names":false,"suffix":""},{"dropping-particle":"","family":"Munteanu","given":"Mihaela Orlanda Antonovici","non-dropping-particle":"","parse-names":false,"suffix":""}],"container-title":"Applied Sciences","id":"ITEM-1","issue":"5558","issued":{"date-parts":[["2021"]]},"page":"1-22","title":"The perception of the Online Teaching Process during the COVID-19 Pandemic for the Students of the Physical education and Sports Domain","type":"article-journal","volume":"11"},"uris":["http://www.mendeley.com/documents/?uuid=0bf5fdbf-4167-4d91-a503-4b1f01c23fc8"]}],"mendeley":{"formattedCitation":"[19]","plainTextFormattedCitation":"[19]","previouslyFormattedCitation":"[19]"},"properties":{"noteIndex":0},"schema":"https://github.com/citation-style-language/schema/raw/master/csl-citation.json"}</w:instrText>
      </w:r>
      <w:r w:rsidR="00C717B8" w:rsidRPr="00092403">
        <w:rPr>
          <w:rFonts w:ascii="Tahoma" w:hAnsi="Tahoma" w:cs="Tahoma"/>
          <w:sz w:val="20"/>
          <w:szCs w:val="20"/>
          <w:lang w:val="en-ID"/>
        </w:rPr>
        <w:fldChar w:fldCharType="separate"/>
      </w:r>
      <w:r w:rsidR="00CE6936" w:rsidRPr="00CE6936">
        <w:rPr>
          <w:rFonts w:ascii="Tahoma" w:hAnsi="Tahoma" w:cs="Tahoma"/>
          <w:noProof/>
          <w:sz w:val="20"/>
          <w:szCs w:val="20"/>
          <w:lang w:val="en-ID"/>
        </w:rPr>
        <w:t>[19]</w:t>
      </w:r>
      <w:r w:rsidR="00C717B8" w:rsidRPr="00092403">
        <w:rPr>
          <w:rFonts w:ascii="Tahoma" w:hAnsi="Tahoma" w:cs="Tahoma"/>
          <w:sz w:val="20"/>
          <w:szCs w:val="20"/>
          <w:lang w:val="en-ID"/>
        </w:rPr>
        <w:fldChar w:fldCharType="end"/>
      </w:r>
      <w:r w:rsidR="00C717B8" w:rsidRPr="00092403">
        <w:rPr>
          <w:rFonts w:ascii="Tahoma" w:hAnsi="Tahoma" w:cs="Tahoma"/>
          <w:sz w:val="20"/>
          <w:szCs w:val="20"/>
        </w:rPr>
        <w:t xml:space="preserve">. </w:t>
      </w:r>
      <w:r w:rsidR="000D21A0">
        <w:rPr>
          <w:rFonts w:ascii="Tahoma" w:hAnsi="Tahoma" w:cs="Tahoma"/>
          <w:sz w:val="20"/>
          <w:szCs w:val="20"/>
        </w:rPr>
        <w:t>Senada dengan penelitian sebelumnya,</w:t>
      </w:r>
      <w:r w:rsidR="00E72957" w:rsidRPr="00092403">
        <w:rPr>
          <w:rFonts w:ascii="Tahoma" w:hAnsi="Tahoma" w:cs="Tahoma"/>
          <w:sz w:val="20"/>
          <w:szCs w:val="20"/>
        </w:rPr>
        <w:t xml:space="preserve"> bentuk</w:t>
      </w:r>
      <w:r w:rsidR="00940C9D" w:rsidRPr="00092403">
        <w:rPr>
          <w:rFonts w:ascii="Tahoma" w:hAnsi="Tahoma" w:cs="Tahoma"/>
          <w:sz w:val="20"/>
          <w:szCs w:val="20"/>
          <w:lang w:val="en-ID"/>
        </w:rPr>
        <w:t xml:space="preserve"> visualisasi </w:t>
      </w:r>
      <w:r w:rsidR="00E72957" w:rsidRPr="00092403">
        <w:rPr>
          <w:rFonts w:ascii="Tahoma" w:hAnsi="Tahoma" w:cs="Tahoma"/>
          <w:sz w:val="20"/>
          <w:szCs w:val="20"/>
        </w:rPr>
        <w:t xml:space="preserve">pembelajaran </w:t>
      </w:r>
      <w:r w:rsidR="00940C9D" w:rsidRPr="00092403">
        <w:rPr>
          <w:rFonts w:ascii="Tahoma" w:hAnsi="Tahoma" w:cs="Tahoma"/>
          <w:sz w:val="20"/>
          <w:szCs w:val="20"/>
          <w:lang w:val="en-ID"/>
        </w:rPr>
        <w:t xml:space="preserve">menggunakan video </w:t>
      </w:r>
      <w:r w:rsidR="00E72957" w:rsidRPr="00092403">
        <w:rPr>
          <w:rFonts w:ascii="Tahoma" w:hAnsi="Tahoma" w:cs="Tahoma"/>
          <w:sz w:val="20"/>
          <w:szCs w:val="20"/>
        </w:rPr>
        <w:t>dapat me</w:t>
      </w:r>
      <w:r w:rsidR="00220280" w:rsidRPr="00092403">
        <w:rPr>
          <w:rFonts w:ascii="Tahoma" w:hAnsi="Tahoma" w:cs="Tahoma"/>
          <w:sz w:val="20"/>
          <w:szCs w:val="20"/>
        </w:rPr>
        <w:t>mbantu siswa dalam memproyeksikannya akan tetapi masih diperlukan adanya pengalaman belajar, s</w:t>
      </w:r>
      <w:r w:rsidR="00940C9D" w:rsidRPr="00092403">
        <w:rPr>
          <w:rFonts w:ascii="Tahoma" w:hAnsi="Tahoma" w:cs="Tahoma"/>
          <w:sz w:val="20"/>
          <w:szCs w:val="20"/>
          <w:lang w:val="en-ID"/>
        </w:rPr>
        <w:t xml:space="preserve">elain itu pengalaman belajar sangat penting dan akan sangat berguna dalam menunjang di dunia kerja </w:t>
      </w:r>
      <w:r w:rsidR="00C717B8" w:rsidRPr="00092403">
        <w:rPr>
          <w:rFonts w:ascii="Tahoma" w:hAnsi="Tahoma" w:cs="Tahoma"/>
          <w:sz w:val="20"/>
          <w:szCs w:val="20"/>
          <w:lang w:val="en-ID"/>
        </w:rPr>
        <w:fldChar w:fldCharType="begin" w:fldLock="1"/>
      </w:r>
      <w:r w:rsidR="00A50C6E">
        <w:rPr>
          <w:rFonts w:ascii="Tahoma" w:hAnsi="Tahoma" w:cs="Tahoma"/>
          <w:sz w:val="20"/>
          <w:szCs w:val="20"/>
          <w:lang w:val="en-ID"/>
        </w:rPr>
        <w:instrText>ADDIN CSL_CITATION {"citationItems":[{"id":"ITEM-1","itemData":{"DOI":"10.1097/MD.0000000000024821","ISBN":"0000000000024","ISSN":"15365964","PMID":"33607848","abstract":"ABSTRACT: The COVID-19 pandemic has disrupted teaching in a variety of institutions, especially in medical schools. Electronic learning (e-learning) became the core method of teaching the curriculum during the pandemic. After 8 weeks of only online learning, a survey was conducted to investigate perception of this type of learning among medical students.A survey was conducted by distributing an online questionnaire to Polish medical students. Data gathered from the survey were analyzed with routine statistical software.Eight hundred four students answered the questionnaire. According to respondents' answers, the main advantages of online learning were the ability to stay at home (69%), continuous access to online materials (69%), learning at your own pace (64%), and comfortable surroundings (54%). The majority of respondents chose lack of interactions with patients (70%) and technical problems with IT equipment (54%) as the main disadvantages. There was no statistical difference between face-to-face and online learning in terms of opinions on the ability of the learning method to increase knowledge (P = .46). E-learning was considered less effective than face-to-face learning in terms of increasing skills (P &lt; .001) and social competences (P &lt; .001). Students assessed that they were less active during online classes compared to traditional classes (P &lt; .001). E-learning was rated as enjoyable by 73% of respondents.E-learning is a powerful tool for teaching medical students. However, successful implementation of online learning into the curriculum requires a well thought-out strategy and a more active approach.","author":[{"dropping-particle":"","family":"Bączek","given":"Michał","non-dropping-particle":"","parse-names":false,"suffix":""},{"dropping-particle":"","family":"Zagańczyk-Bączek","given":"Michalina","non-dropping-particle":"","parse-names":false,"suffix":""},{"dropping-particle":"","family":"Szpringer","given":"Monika","non-dropping-particle":"","parse-names":false,"suffix":""},{"dropping-particle":"","family":"Jaroszyński","given":"Andrzej","non-dropping-particle":"","parse-names":false,"suffix":""},{"dropping-particle":"","family":"Wożakowska-Kapłon","given":"Beata","non-dropping-particle":"","parse-names":false,"suffix":""}],"container-title":"Medicine","id":"ITEM-1","issue":"7","issued":{"date-parts":[["2021"]]},"page":"1-6","title":"Students' perception of online learning during the COVID-19 pandemic: A survey study of Polish medical students","type":"article-journal","volume":"100"},"uris":["http://www.mendeley.com/documents/?uuid=8e06c672-22ff-44b5-9769-5cb7cae7b7d9"]}],"mendeley":{"formattedCitation":"[10]","plainTextFormattedCitation":"[10]","previouslyFormattedCitation":"[10]"},"properties":{"noteIndex":0},"schema":"https://github.com/citation-style-language/schema/raw/master/csl-citation.json"}</w:instrText>
      </w:r>
      <w:r w:rsidR="00C717B8" w:rsidRPr="00092403">
        <w:rPr>
          <w:rFonts w:ascii="Tahoma" w:hAnsi="Tahoma" w:cs="Tahoma"/>
          <w:sz w:val="20"/>
          <w:szCs w:val="20"/>
          <w:lang w:val="en-ID"/>
        </w:rPr>
        <w:fldChar w:fldCharType="separate"/>
      </w:r>
      <w:r w:rsidR="00CE6936" w:rsidRPr="00CE6936">
        <w:rPr>
          <w:rFonts w:ascii="Tahoma" w:hAnsi="Tahoma" w:cs="Tahoma"/>
          <w:noProof/>
          <w:sz w:val="20"/>
          <w:szCs w:val="20"/>
          <w:lang w:val="en-ID"/>
        </w:rPr>
        <w:t>[10]</w:t>
      </w:r>
      <w:r w:rsidR="00C717B8" w:rsidRPr="00092403">
        <w:rPr>
          <w:rFonts w:ascii="Tahoma" w:hAnsi="Tahoma" w:cs="Tahoma"/>
          <w:sz w:val="20"/>
          <w:szCs w:val="20"/>
          <w:lang w:val="en-ID"/>
        </w:rPr>
        <w:fldChar w:fldCharType="end"/>
      </w:r>
      <w:r w:rsidR="00C717B8" w:rsidRPr="00092403">
        <w:rPr>
          <w:rFonts w:ascii="Tahoma" w:hAnsi="Tahoma" w:cs="Tahoma"/>
          <w:sz w:val="20"/>
          <w:szCs w:val="20"/>
        </w:rPr>
        <w:t xml:space="preserve">. </w:t>
      </w:r>
      <w:r w:rsidR="00940C9D" w:rsidRPr="00092403">
        <w:rPr>
          <w:rFonts w:ascii="Tahoma" w:hAnsi="Tahoma" w:cs="Tahoma"/>
          <w:sz w:val="20"/>
          <w:szCs w:val="20"/>
          <w:lang w:val="en-ID"/>
        </w:rPr>
        <w:t>Sehingga dalam pembelajaran luring siswa akan memperoleh</w:t>
      </w:r>
      <w:r w:rsidR="00220280" w:rsidRPr="00092403">
        <w:rPr>
          <w:rFonts w:ascii="Tahoma" w:hAnsi="Tahoma" w:cs="Tahoma"/>
          <w:sz w:val="20"/>
          <w:szCs w:val="20"/>
        </w:rPr>
        <w:t xml:space="preserve"> pengalaman belajar yang</w:t>
      </w:r>
      <w:r w:rsidR="00413E16" w:rsidRPr="00092403">
        <w:rPr>
          <w:rFonts w:ascii="Tahoma" w:hAnsi="Tahoma" w:cs="Tahoma"/>
          <w:sz w:val="20"/>
          <w:szCs w:val="20"/>
        </w:rPr>
        <w:t xml:space="preserve"> lebih</w:t>
      </w:r>
      <w:r w:rsidR="00220280" w:rsidRPr="00092403">
        <w:rPr>
          <w:rFonts w:ascii="Tahoma" w:hAnsi="Tahoma" w:cs="Tahoma"/>
          <w:sz w:val="20"/>
          <w:szCs w:val="20"/>
        </w:rPr>
        <w:t xml:space="preserve"> baik dan </w:t>
      </w:r>
      <w:r w:rsidR="00413E16" w:rsidRPr="00092403">
        <w:rPr>
          <w:rFonts w:ascii="Tahoma" w:hAnsi="Tahoma" w:cs="Tahoma"/>
          <w:sz w:val="20"/>
          <w:szCs w:val="20"/>
        </w:rPr>
        <w:t>dapat berinteraksi lebih leluasa dengan para pendidik.</w:t>
      </w:r>
    </w:p>
    <w:p w14:paraId="0A4B72B4" w14:textId="5A8FE618" w:rsidR="006A75EF" w:rsidRPr="00092403" w:rsidRDefault="00235E3E" w:rsidP="00092403">
      <w:pPr>
        <w:jc w:val="both"/>
        <w:rPr>
          <w:rFonts w:ascii="Tahoma" w:hAnsi="Tahoma" w:cs="Tahoma"/>
          <w:b/>
          <w:bCs/>
          <w:sz w:val="20"/>
          <w:szCs w:val="20"/>
          <w:lang w:val="en-US"/>
        </w:rPr>
      </w:pPr>
      <w:r>
        <w:rPr>
          <w:rFonts w:ascii="Tahoma" w:hAnsi="Tahoma" w:cs="Tahoma"/>
          <w:b/>
          <w:bCs/>
          <w:sz w:val="20"/>
          <w:szCs w:val="20"/>
        </w:rPr>
        <w:t xml:space="preserve">3. </w:t>
      </w:r>
      <w:r w:rsidR="006A75EF" w:rsidRPr="00092403">
        <w:rPr>
          <w:rFonts w:ascii="Tahoma" w:hAnsi="Tahoma" w:cs="Tahoma"/>
          <w:b/>
          <w:bCs/>
          <w:sz w:val="20"/>
          <w:szCs w:val="20"/>
          <w:lang w:val="en-ID"/>
        </w:rPr>
        <w:t xml:space="preserve">Aspek </w:t>
      </w:r>
      <w:r w:rsidR="006A75EF" w:rsidRPr="00092403">
        <w:rPr>
          <w:rFonts w:ascii="Tahoma" w:hAnsi="Tahoma" w:cs="Tahoma"/>
          <w:b/>
          <w:bCs/>
          <w:sz w:val="20"/>
          <w:szCs w:val="20"/>
        </w:rPr>
        <w:t>Keterampilan Guru dalam Pembelajaran Daring</w:t>
      </w:r>
    </w:p>
    <w:p w14:paraId="31BFBD3F" w14:textId="33A1F817" w:rsidR="006A75EF" w:rsidRPr="00092403" w:rsidRDefault="00903F3F" w:rsidP="00092403">
      <w:pPr>
        <w:spacing w:after="0"/>
        <w:jc w:val="both"/>
        <w:rPr>
          <w:rFonts w:ascii="Tahoma" w:hAnsi="Tahoma" w:cs="Tahoma"/>
          <w:sz w:val="20"/>
          <w:szCs w:val="20"/>
          <w:lang w:val="en-ID"/>
        </w:rPr>
      </w:pPr>
      <w:r w:rsidRPr="00092403">
        <w:rPr>
          <w:rFonts w:ascii="Tahoma" w:hAnsi="Tahoma" w:cs="Tahoma"/>
          <w:sz w:val="20"/>
          <w:szCs w:val="20"/>
          <w:lang w:val="en-ID"/>
        </w:rPr>
        <w:tab/>
      </w:r>
      <w:r w:rsidR="002C2660" w:rsidRPr="00092403">
        <w:rPr>
          <w:rFonts w:ascii="Tahoma" w:hAnsi="Tahoma" w:cs="Tahoma"/>
          <w:sz w:val="20"/>
          <w:szCs w:val="20"/>
        </w:rPr>
        <w:t xml:space="preserve">Keterampilan guru merupakan </w:t>
      </w:r>
      <w:r w:rsidR="007A0A55" w:rsidRPr="00092403">
        <w:rPr>
          <w:rFonts w:ascii="Tahoma" w:hAnsi="Tahoma" w:cs="Tahoma"/>
          <w:sz w:val="20"/>
          <w:szCs w:val="20"/>
        </w:rPr>
        <w:t xml:space="preserve">sikap atau kemampuan yang dimiliki para pendidik sebagai modal utama dalam melaksanakan pembelajaran yang bersikap profesional sehingga guru harus mampu mengembangkan macam-macam </w:t>
      </w:r>
      <w:r w:rsidR="001939E5" w:rsidRPr="00092403">
        <w:rPr>
          <w:rFonts w:ascii="Tahoma" w:hAnsi="Tahoma" w:cs="Tahoma"/>
          <w:sz w:val="20"/>
          <w:szCs w:val="20"/>
        </w:rPr>
        <w:t xml:space="preserve">kreativitasnya </w:t>
      </w:r>
      <w:r w:rsidR="007A0A55" w:rsidRPr="00092403">
        <w:rPr>
          <w:rFonts w:ascii="Tahoma" w:hAnsi="Tahoma" w:cs="Tahoma"/>
          <w:sz w:val="20"/>
          <w:szCs w:val="20"/>
        </w:rPr>
        <w:t>dalam proses mengajar</w:t>
      </w:r>
      <w:r w:rsidR="0081128A" w:rsidRPr="00092403">
        <w:rPr>
          <w:rFonts w:ascii="Tahoma" w:hAnsi="Tahoma" w:cs="Tahoma"/>
          <w:sz w:val="20"/>
          <w:szCs w:val="20"/>
        </w:rPr>
        <w:t xml:space="preserve"> seperti halnya dalam pembelajaran daring, guru harus mampu untuk menguasai teknologi </w:t>
      </w:r>
      <w:r w:rsidR="00C717B8" w:rsidRPr="00092403">
        <w:rPr>
          <w:rFonts w:ascii="Tahoma" w:hAnsi="Tahoma" w:cs="Tahoma"/>
          <w:sz w:val="20"/>
          <w:szCs w:val="20"/>
        </w:rPr>
        <w:fldChar w:fldCharType="begin" w:fldLock="1"/>
      </w:r>
      <w:r w:rsidR="00A50C6E">
        <w:rPr>
          <w:rFonts w:ascii="Tahoma" w:hAnsi="Tahoma" w:cs="Tahoma"/>
          <w:sz w:val="20"/>
          <w:szCs w:val="20"/>
        </w:rPr>
        <w:instrText>ADDIN CSL_CITATION {"citationItems":[{"id":"ITEM-1","itemData":{"abstract":"Penelitian ini menganalisis keterampilan mengajar guru dalam pembelajaran bahasa Indonesia secara daring pada siswa sekolah dasar kelas tinggi di SDN 001 Samarinda Utara tahun pembelajaran 2019/2020. Tujuan dari penelitian ini untuk mengetahui …","author":[{"dropping-particle":"","family":"Subakti","given":"H","non-dropping-particle":"","parse-names":false,"suffix":""},{"dropping-particle":"","family":"Handayani","given":"E S","non-dropping-particle":"","parse-names":false,"suffix":""}],"container-title":"Diglosia: Jurnal Pendidikan Kebahasaan dan Kesusastraan Indonesia","id":"ITEM-1","issue":"1","issued":{"date-parts":[["2021"]]},"page":"202-210","title":"Analisis Keterampilan Mengajar Guru dalam Pembelajaran Bahasa Indonesia Daring pada Siswa Sekolah Dasar","type":"article-journal","volume":"5"},"uris":["http://www.mendeley.com/documents/?uuid=e4032fc0-bda8-4071-a773-41214a3d8c1a"]}],"mendeley":{"formattedCitation":"[20]","plainTextFormattedCitation":"[20]","previouslyFormattedCitation":"[20]"},"properties":{"noteIndex":0},"schema":"https://github.com/citation-style-language/schema/raw/master/csl-citation.json"}</w:instrText>
      </w:r>
      <w:r w:rsidR="00C717B8" w:rsidRPr="00092403">
        <w:rPr>
          <w:rFonts w:ascii="Tahoma" w:hAnsi="Tahoma" w:cs="Tahoma"/>
          <w:sz w:val="20"/>
          <w:szCs w:val="20"/>
        </w:rPr>
        <w:fldChar w:fldCharType="separate"/>
      </w:r>
      <w:r w:rsidR="00CE6936" w:rsidRPr="00CE6936">
        <w:rPr>
          <w:rFonts w:ascii="Tahoma" w:hAnsi="Tahoma" w:cs="Tahoma"/>
          <w:noProof/>
          <w:sz w:val="20"/>
          <w:szCs w:val="20"/>
        </w:rPr>
        <w:t>[20]</w:t>
      </w:r>
      <w:r w:rsidR="00C717B8" w:rsidRPr="00092403">
        <w:rPr>
          <w:rFonts w:ascii="Tahoma" w:hAnsi="Tahoma" w:cs="Tahoma"/>
          <w:sz w:val="20"/>
          <w:szCs w:val="20"/>
        </w:rPr>
        <w:fldChar w:fldCharType="end"/>
      </w:r>
      <w:r w:rsidR="00C717B8" w:rsidRPr="00092403">
        <w:rPr>
          <w:rFonts w:ascii="Tahoma" w:hAnsi="Tahoma" w:cs="Tahoma"/>
          <w:sz w:val="20"/>
          <w:szCs w:val="20"/>
        </w:rPr>
        <w:t xml:space="preserve">. </w:t>
      </w:r>
      <w:r w:rsidR="00925F66" w:rsidRPr="00925F66">
        <w:rPr>
          <w:rFonts w:ascii="Tahoma" w:hAnsi="Tahoma" w:cs="Tahoma"/>
          <w:sz w:val="20"/>
          <w:szCs w:val="20"/>
        </w:rPr>
        <w:t>Hasil tingkat capaian responden pada aspek pengalaman belajar daring menunjukkan skor sebesar 64,90%</w:t>
      </w:r>
      <w:r w:rsidR="00925F66" w:rsidRPr="00925F66">
        <w:rPr>
          <w:rFonts w:ascii="Tahoma" w:hAnsi="Tahoma" w:cs="Tahoma"/>
          <w:sz w:val="20"/>
          <w:szCs w:val="20"/>
          <w:lang w:val="en-ID"/>
        </w:rPr>
        <w:t xml:space="preserve"> dan berada pada kriteria baik</w:t>
      </w:r>
      <w:r w:rsidR="00925F66" w:rsidRPr="00925F66">
        <w:rPr>
          <w:rFonts w:ascii="Tahoma" w:hAnsi="Tahoma" w:cs="Tahoma"/>
          <w:sz w:val="20"/>
          <w:szCs w:val="20"/>
        </w:rPr>
        <w:t>.</w:t>
      </w:r>
    </w:p>
    <w:p w14:paraId="126DDDB8" w14:textId="7A667A48" w:rsidR="000C5DFB" w:rsidRPr="00092403" w:rsidRDefault="006072BF" w:rsidP="00092403">
      <w:pPr>
        <w:keepNext/>
        <w:spacing w:after="0"/>
        <w:jc w:val="center"/>
        <w:rPr>
          <w:rFonts w:ascii="Tahoma" w:hAnsi="Tahoma" w:cs="Tahoma"/>
          <w:sz w:val="20"/>
          <w:szCs w:val="20"/>
        </w:rPr>
      </w:pPr>
      <w:r w:rsidRPr="00092403">
        <w:rPr>
          <w:rFonts w:ascii="Tahoma" w:hAnsi="Tahoma" w:cs="Tahoma"/>
          <w:noProof/>
          <w:sz w:val="20"/>
          <w:szCs w:val="20"/>
          <w:lang w:eastAsia="ja-JP"/>
        </w:rPr>
        <w:drawing>
          <wp:inline distT="0" distB="0" distL="0" distR="0" wp14:anchorId="7B8E71FF" wp14:editId="468C2DE1">
            <wp:extent cx="2679071" cy="17858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7581" cy="1791542"/>
                    </a:xfrm>
                    <a:prstGeom prst="rect">
                      <a:avLst/>
                    </a:prstGeom>
                    <a:noFill/>
                  </pic:spPr>
                </pic:pic>
              </a:graphicData>
            </a:graphic>
          </wp:inline>
        </w:drawing>
      </w:r>
    </w:p>
    <w:p w14:paraId="23CBDCBA" w14:textId="25D63B0D" w:rsidR="006A75EF" w:rsidRPr="00092403" w:rsidRDefault="000C5DFB" w:rsidP="00092403">
      <w:pPr>
        <w:pStyle w:val="Keterangan"/>
        <w:spacing w:line="276" w:lineRule="auto"/>
        <w:jc w:val="center"/>
        <w:rPr>
          <w:rFonts w:ascii="Tahoma" w:hAnsi="Tahoma" w:cs="Tahoma"/>
          <w:i w:val="0"/>
          <w:iCs w:val="0"/>
          <w:color w:val="auto"/>
          <w:sz w:val="20"/>
          <w:szCs w:val="20"/>
          <w:lang w:val="en-ID"/>
        </w:rPr>
      </w:pPr>
      <w:r w:rsidRPr="00092403">
        <w:rPr>
          <w:rFonts w:ascii="Tahoma" w:hAnsi="Tahoma" w:cs="Tahoma"/>
          <w:i w:val="0"/>
          <w:iCs w:val="0"/>
          <w:color w:val="auto"/>
          <w:sz w:val="20"/>
          <w:szCs w:val="20"/>
        </w:rPr>
        <w:t xml:space="preserve">Gambar </w:t>
      </w:r>
      <w:r w:rsidRPr="00092403">
        <w:rPr>
          <w:rFonts w:ascii="Tahoma" w:hAnsi="Tahoma" w:cs="Tahoma"/>
          <w:i w:val="0"/>
          <w:iCs w:val="0"/>
          <w:color w:val="auto"/>
          <w:sz w:val="20"/>
          <w:szCs w:val="20"/>
        </w:rPr>
        <w:fldChar w:fldCharType="begin"/>
      </w:r>
      <w:r w:rsidRPr="00092403">
        <w:rPr>
          <w:rFonts w:ascii="Tahoma" w:hAnsi="Tahoma" w:cs="Tahoma"/>
          <w:i w:val="0"/>
          <w:iCs w:val="0"/>
          <w:color w:val="auto"/>
          <w:sz w:val="20"/>
          <w:szCs w:val="20"/>
        </w:rPr>
        <w:instrText xml:space="preserve"> SEQ Gambar \* ARABIC </w:instrText>
      </w:r>
      <w:r w:rsidRPr="00092403">
        <w:rPr>
          <w:rFonts w:ascii="Tahoma" w:hAnsi="Tahoma" w:cs="Tahoma"/>
          <w:i w:val="0"/>
          <w:iCs w:val="0"/>
          <w:color w:val="auto"/>
          <w:sz w:val="20"/>
          <w:szCs w:val="20"/>
        </w:rPr>
        <w:fldChar w:fldCharType="separate"/>
      </w:r>
      <w:r w:rsidR="006F10D7" w:rsidRPr="00092403">
        <w:rPr>
          <w:rFonts w:ascii="Tahoma" w:hAnsi="Tahoma" w:cs="Tahoma"/>
          <w:i w:val="0"/>
          <w:iCs w:val="0"/>
          <w:noProof/>
          <w:color w:val="auto"/>
          <w:sz w:val="20"/>
          <w:szCs w:val="20"/>
        </w:rPr>
        <w:t>5</w:t>
      </w:r>
      <w:r w:rsidRPr="00092403">
        <w:rPr>
          <w:rFonts w:ascii="Tahoma" w:hAnsi="Tahoma" w:cs="Tahoma"/>
          <w:i w:val="0"/>
          <w:iCs w:val="0"/>
          <w:color w:val="auto"/>
          <w:sz w:val="20"/>
          <w:szCs w:val="20"/>
        </w:rPr>
        <w:fldChar w:fldCharType="end"/>
      </w:r>
      <w:r w:rsidR="003D78FD" w:rsidRPr="00092403">
        <w:rPr>
          <w:rFonts w:ascii="Tahoma" w:hAnsi="Tahoma" w:cs="Tahoma"/>
          <w:i w:val="0"/>
          <w:iCs w:val="0"/>
          <w:color w:val="auto"/>
          <w:sz w:val="20"/>
          <w:szCs w:val="20"/>
          <w:lang w:val="id-ID"/>
        </w:rPr>
        <w:t>.</w:t>
      </w:r>
      <w:r w:rsidRPr="00092403">
        <w:rPr>
          <w:rFonts w:ascii="Tahoma" w:hAnsi="Tahoma" w:cs="Tahoma"/>
          <w:i w:val="0"/>
          <w:iCs w:val="0"/>
          <w:color w:val="auto"/>
          <w:sz w:val="20"/>
          <w:szCs w:val="20"/>
        </w:rPr>
        <w:t xml:space="preserve"> Hasil Kuesioner Aspek Keterampilan Guru Dalam Pembelajaran Daring</w:t>
      </w:r>
    </w:p>
    <w:p w14:paraId="3B0655B9" w14:textId="0CFE47C3" w:rsidR="00A14E2D" w:rsidRPr="00092403" w:rsidRDefault="00903F3F" w:rsidP="00092403">
      <w:pPr>
        <w:jc w:val="both"/>
        <w:rPr>
          <w:rFonts w:ascii="Tahoma" w:hAnsi="Tahoma" w:cs="Tahoma"/>
          <w:sz w:val="20"/>
          <w:szCs w:val="20"/>
          <w:lang w:val="en-ID"/>
        </w:rPr>
      </w:pPr>
      <w:r w:rsidRPr="00092403">
        <w:rPr>
          <w:rFonts w:ascii="Tahoma" w:hAnsi="Tahoma" w:cs="Tahoma"/>
          <w:sz w:val="20"/>
          <w:szCs w:val="20"/>
          <w:lang w:val="en-ID"/>
        </w:rPr>
        <w:tab/>
      </w:r>
      <w:r w:rsidR="00413E16" w:rsidRPr="00092403">
        <w:rPr>
          <w:rFonts w:ascii="Tahoma" w:hAnsi="Tahoma" w:cs="Tahoma"/>
          <w:sz w:val="20"/>
          <w:szCs w:val="20"/>
        </w:rPr>
        <w:t>G</w:t>
      </w:r>
      <w:r w:rsidR="00A14E2D" w:rsidRPr="00092403">
        <w:rPr>
          <w:rFonts w:ascii="Tahoma" w:hAnsi="Tahoma" w:cs="Tahoma"/>
          <w:sz w:val="20"/>
          <w:szCs w:val="20"/>
          <w:lang w:val="en-ID"/>
        </w:rPr>
        <w:t>ambar 5 menunjukan bahwa pendidik di SMK sudah memahami teknis penerapan metode pembelajaran secara darin</w:t>
      </w:r>
      <w:r w:rsidR="00413E16" w:rsidRPr="00092403">
        <w:rPr>
          <w:rFonts w:ascii="Tahoma" w:hAnsi="Tahoma" w:cs="Tahoma"/>
          <w:sz w:val="20"/>
          <w:szCs w:val="20"/>
        </w:rPr>
        <w:t>g</w:t>
      </w:r>
      <w:r w:rsidR="00A14E2D" w:rsidRPr="00092403">
        <w:rPr>
          <w:rFonts w:ascii="Tahoma" w:hAnsi="Tahoma" w:cs="Tahoma"/>
          <w:sz w:val="20"/>
          <w:szCs w:val="20"/>
          <w:lang w:val="en-ID"/>
        </w:rPr>
        <w:t xml:space="preserve">. 84% siswa </w:t>
      </w:r>
      <w:r w:rsidR="00A14E2D" w:rsidRPr="00092403">
        <w:rPr>
          <w:rFonts w:ascii="Tahoma" w:hAnsi="Tahoma" w:cs="Tahoma"/>
          <w:sz w:val="20"/>
          <w:szCs w:val="20"/>
          <w:lang w:val="en-ID"/>
        </w:rPr>
        <w:t>yang mengatakan bahwa guru memberikan kesempatan untuk bertanya atau berdiskusi. 82% siswa juga mengatakan bahwa guru memberikan respon</w:t>
      </w:r>
      <w:r w:rsidR="00413E16" w:rsidRPr="00092403">
        <w:rPr>
          <w:rFonts w:ascii="Tahoma" w:hAnsi="Tahoma" w:cs="Tahoma"/>
          <w:sz w:val="20"/>
          <w:szCs w:val="20"/>
        </w:rPr>
        <w:t xml:space="preserve"> yang baik</w:t>
      </w:r>
      <w:r w:rsidR="00A14E2D" w:rsidRPr="00092403">
        <w:rPr>
          <w:rFonts w:ascii="Tahoma" w:hAnsi="Tahoma" w:cs="Tahoma"/>
          <w:sz w:val="20"/>
          <w:szCs w:val="20"/>
          <w:lang w:val="en-ID"/>
        </w:rPr>
        <w:t xml:space="preserve"> dari </w:t>
      </w:r>
      <w:r w:rsidR="00413E16" w:rsidRPr="00092403">
        <w:rPr>
          <w:rFonts w:ascii="Tahoma" w:hAnsi="Tahoma" w:cs="Tahoma"/>
          <w:sz w:val="20"/>
          <w:szCs w:val="20"/>
        </w:rPr>
        <w:t xml:space="preserve">setiap </w:t>
      </w:r>
      <w:r w:rsidR="00A14E2D" w:rsidRPr="00092403">
        <w:rPr>
          <w:rFonts w:ascii="Tahoma" w:hAnsi="Tahoma" w:cs="Tahoma"/>
          <w:sz w:val="20"/>
          <w:szCs w:val="20"/>
          <w:lang w:val="en-ID"/>
        </w:rPr>
        <w:t xml:space="preserve">pertanyaan </w:t>
      </w:r>
      <w:r w:rsidR="00413E16" w:rsidRPr="00092403">
        <w:rPr>
          <w:rFonts w:ascii="Tahoma" w:hAnsi="Tahoma" w:cs="Tahoma"/>
          <w:sz w:val="20"/>
          <w:szCs w:val="20"/>
        </w:rPr>
        <w:t>yang diajukan siswa</w:t>
      </w:r>
      <w:r w:rsidR="00A14E2D" w:rsidRPr="00092403">
        <w:rPr>
          <w:rFonts w:ascii="Tahoma" w:hAnsi="Tahoma" w:cs="Tahoma"/>
          <w:sz w:val="20"/>
          <w:szCs w:val="20"/>
          <w:lang w:val="en-ID"/>
        </w:rPr>
        <w:t xml:space="preserve">. Adapun sebanyak 85% siswa </w:t>
      </w:r>
      <w:r w:rsidR="00413E16" w:rsidRPr="00092403">
        <w:rPr>
          <w:rFonts w:ascii="Tahoma" w:hAnsi="Tahoma" w:cs="Tahoma"/>
          <w:sz w:val="20"/>
          <w:szCs w:val="20"/>
        </w:rPr>
        <w:t xml:space="preserve">telah </w:t>
      </w:r>
      <w:r w:rsidR="00A14E2D" w:rsidRPr="00092403">
        <w:rPr>
          <w:rFonts w:ascii="Tahoma" w:hAnsi="Tahoma" w:cs="Tahoma"/>
          <w:sz w:val="20"/>
          <w:szCs w:val="20"/>
          <w:lang w:val="en-ID"/>
        </w:rPr>
        <w:t>memahami materi yang disampaikan oleh guru. Hal tersebut menunjukan bahwa pendidik sudah memahami metode pembelajaran secara daring, mulai dari kesiapan p</w:t>
      </w:r>
      <w:r w:rsidR="00413E16" w:rsidRPr="00092403">
        <w:rPr>
          <w:rFonts w:ascii="Tahoma" w:hAnsi="Tahoma" w:cs="Tahoma"/>
          <w:sz w:val="20"/>
          <w:szCs w:val="20"/>
        </w:rPr>
        <w:t>e</w:t>
      </w:r>
      <w:r w:rsidR="00A14E2D" w:rsidRPr="00092403">
        <w:rPr>
          <w:rFonts w:ascii="Tahoma" w:hAnsi="Tahoma" w:cs="Tahoma"/>
          <w:sz w:val="20"/>
          <w:szCs w:val="20"/>
          <w:lang w:val="en-ID"/>
        </w:rPr>
        <w:t xml:space="preserve">rangkat pembelajaran, media pembelajaran maupun pengelolaan manajemen waktu yang baik. </w:t>
      </w:r>
      <w:r w:rsidR="000D21A0">
        <w:rPr>
          <w:rFonts w:ascii="Tahoma" w:hAnsi="Tahoma" w:cs="Tahoma"/>
          <w:sz w:val="20"/>
          <w:szCs w:val="20"/>
        </w:rPr>
        <w:t xml:space="preserve">Penelitian sebelumnya </w:t>
      </w:r>
      <w:proofErr w:type="spellStart"/>
      <w:r w:rsidR="000D21A0">
        <w:rPr>
          <w:rFonts w:ascii="Tahoma" w:hAnsi="Tahoma" w:cs="Tahoma"/>
          <w:sz w:val="20"/>
          <w:szCs w:val="20"/>
        </w:rPr>
        <w:t>mengungkpakan</w:t>
      </w:r>
      <w:proofErr w:type="spellEnd"/>
      <w:r w:rsidR="000D21A0" w:rsidRPr="00092403">
        <w:rPr>
          <w:rFonts w:ascii="Tahoma" w:hAnsi="Tahoma" w:cs="Tahoma"/>
          <w:sz w:val="20"/>
          <w:szCs w:val="20"/>
        </w:rPr>
        <w:t xml:space="preserve"> </w:t>
      </w:r>
      <w:r w:rsidR="00A14E2D" w:rsidRPr="00092403">
        <w:rPr>
          <w:rFonts w:ascii="Tahoma" w:hAnsi="Tahoma" w:cs="Tahoma"/>
          <w:sz w:val="20"/>
          <w:szCs w:val="20"/>
          <w:lang w:val="en-ID"/>
        </w:rPr>
        <w:t xml:space="preserve">bahwa, salah satu kelemahan pembelajaran secara daring di era new normal adalah terbatasnya waktu pembelajaran, oleh karena itu penting sekali pendidik </w:t>
      </w:r>
      <w:r w:rsidR="00413E16" w:rsidRPr="00092403">
        <w:rPr>
          <w:rFonts w:ascii="Tahoma" w:hAnsi="Tahoma" w:cs="Tahoma"/>
          <w:sz w:val="20"/>
          <w:szCs w:val="20"/>
        </w:rPr>
        <w:t xml:space="preserve">untuk </w:t>
      </w:r>
      <w:r w:rsidR="00A14E2D" w:rsidRPr="00092403">
        <w:rPr>
          <w:rFonts w:ascii="Tahoma" w:hAnsi="Tahoma" w:cs="Tahoma"/>
          <w:sz w:val="20"/>
          <w:szCs w:val="20"/>
          <w:lang w:val="en-ID"/>
        </w:rPr>
        <w:t xml:space="preserve">dapat memanfaatkan waktu seefisien mungkin </w:t>
      </w:r>
      <w:r w:rsidR="00C717B8" w:rsidRPr="00092403">
        <w:rPr>
          <w:rFonts w:ascii="Tahoma" w:hAnsi="Tahoma" w:cs="Tahoma"/>
          <w:sz w:val="20"/>
          <w:szCs w:val="20"/>
          <w:lang w:val="en-ID"/>
        </w:rPr>
        <w:fldChar w:fldCharType="begin" w:fldLock="1"/>
      </w:r>
      <w:r w:rsidR="00A50C6E">
        <w:rPr>
          <w:rFonts w:ascii="Tahoma" w:hAnsi="Tahoma" w:cs="Tahoma"/>
          <w:sz w:val="20"/>
          <w:szCs w:val="20"/>
          <w:lang w:val="en-ID"/>
        </w:rPr>
        <w:instrText>ADDIN CSL_CITATION {"citationItems":[{"id":"ITEM-1","itemData":{"DOI":"10.30870/gpi.v1i2.9405","ISSN":"2721-9240","abstract":"Penelitian ini bertujuan untuk mengeksplorasi pembelajaran daring dan pembelajaran luring dapat berjalan dengan baik, agar tujuan pendidikan bisa tercapai. Penelitian ini merupakan penelitian kualitatif fenomenologi untuk mencari tahu bagaimana penerapan pembelajaran daring dan pembelajaran luring di salah satu SMA di Kabupaten Ogan Komering Ulu Timur, Sumatera Selatan, Indonesia. Langkah-langkah penelitian ini meliputi perencanaan tindakan, pelaksanaan tindakan, tahap pengamatan, dan tahap refleksi. Dari hasil penelitian terdapat ada beberapa kendala dalam pelaksanaannya akan tetapi bisa diselesaikan dengan baik oleh guru demi mencerdaskan perserta didik. Baik sistem pembelajaran daring dan luring diharapkan guru dapat kreatif dalam mendidik peserta didik, supaya keberhasilan pembelajaran bisa tercapai dengan baik atau efektif. Penelitian ini memberikan informasi bahwa guru sebenarnya lebih memilih pembelajaran luring di mana bisa berinteraksi dengan siswa, dan juga siswa lebih menyukai pembelajaran luring dengan adanya tatap muka.","author":[{"dropping-particle":"","family":"Pratama","given":"Rio Erwan","non-dropping-particle":"","parse-names":false,"suffix":""},{"dropping-particle":"","family":"Mulyati","given":"Sri","non-dropping-particle":"","parse-names":false,"suffix":""}],"container-title":"Gagasan Pendidikan Indonesia","id":"ITEM-1","issue":"2","issued":{"date-parts":[["2020"]]},"page":"49-59","title":"Pembelajaran Daring dan Luring pada Masa Pandemi Covid-19","type":"article-journal","volume":"1"},"uris":["http://www.mendeley.com/documents/?uuid=64249fae-07d6-4847-a566-691c32fafb91"]}],"mendeley":{"formattedCitation":"[21]","plainTextFormattedCitation":"[21]","previouslyFormattedCitation":"[21]"},"properties":{"noteIndex":0},"schema":"https://github.com/citation-style-language/schema/raw/master/csl-citation.json"}</w:instrText>
      </w:r>
      <w:r w:rsidR="00C717B8" w:rsidRPr="00092403">
        <w:rPr>
          <w:rFonts w:ascii="Tahoma" w:hAnsi="Tahoma" w:cs="Tahoma"/>
          <w:sz w:val="20"/>
          <w:szCs w:val="20"/>
          <w:lang w:val="en-ID"/>
        </w:rPr>
        <w:fldChar w:fldCharType="separate"/>
      </w:r>
      <w:r w:rsidR="00CE6936" w:rsidRPr="00CE6936">
        <w:rPr>
          <w:rFonts w:ascii="Tahoma" w:hAnsi="Tahoma" w:cs="Tahoma"/>
          <w:noProof/>
          <w:sz w:val="20"/>
          <w:szCs w:val="20"/>
          <w:lang w:val="en-ID"/>
        </w:rPr>
        <w:t>[21]</w:t>
      </w:r>
      <w:r w:rsidR="00C717B8" w:rsidRPr="00092403">
        <w:rPr>
          <w:rFonts w:ascii="Tahoma" w:hAnsi="Tahoma" w:cs="Tahoma"/>
          <w:sz w:val="20"/>
          <w:szCs w:val="20"/>
          <w:lang w:val="en-ID"/>
        </w:rPr>
        <w:fldChar w:fldCharType="end"/>
      </w:r>
      <w:r w:rsidR="00C717B8" w:rsidRPr="00092403">
        <w:rPr>
          <w:rFonts w:ascii="Tahoma" w:hAnsi="Tahoma" w:cs="Tahoma"/>
          <w:sz w:val="20"/>
          <w:szCs w:val="20"/>
        </w:rPr>
        <w:t xml:space="preserve">. </w:t>
      </w:r>
      <w:r w:rsidR="000D21A0" w:rsidRPr="00092403">
        <w:rPr>
          <w:rFonts w:ascii="Tahoma" w:hAnsi="Tahoma" w:cs="Tahoma"/>
          <w:sz w:val="20"/>
          <w:szCs w:val="20"/>
          <w:lang w:val="en-ID"/>
        </w:rPr>
        <w:t xml:space="preserve">Selain itu </w:t>
      </w:r>
      <w:r w:rsidR="000D21A0">
        <w:rPr>
          <w:rFonts w:ascii="Tahoma" w:hAnsi="Tahoma" w:cs="Tahoma"/>
          <w:sz w:val="20"/>
          <w:szCs w:val="20"/>
        </w:rPr>
        <w:t xml:space="preserve">hasil penelitian sebelumnya yang berkaitan dengan </w:t>
      </w:r>
      <w:proofErr w:type="spellStart"/>
      <w:r w:rsidR="000D21A0">
        <w:rPr>
          <w:rFonts w:ascii="Tahoma" w:hAnsi="Tahoma" w:cs="Tahoma"/>
          <w:sz w:val="20"/>
          <w:szCs w:val="20"/>
        </w:rPr>
        <w:t>dengan</w:t>
      </w:r>
      <w:proofErr w:type="spellEnd"/>
      <w:r w:rsidR="000D21A0">
        <w:rPr>
          <w:rFonts w:ascii="Tahoma" w:hAnsi="Tahoma" w:cs="Tahoma"/>
          <w:sz w:val="20"/>
          <w:szCs w:val="20"/>
        </w:rPr>
        <w:t xml:space="preserve"> hal tersebut mengatakan</w:t>
      </w:r>
      <w:r w:rsidR="000D21A0" w:rsidRPr="00092403">
        <w:rPr>
          <w:rFonts w:ascii="Tahoma" w:hAnsi="Tahoma" w:cs="Tahoma"/>
          <w:sz w:val="20"/>
          <w:szCs w:val="20"/>
        </w:rPr>
        <w:t xml:space="preserve"> </w:t>
      </w:r>
      <w:r w:rsidR="00413E16" w:rsidRPr="00092403">
        <w:rPr>
          <w:rFonts w:ascii="Tahoma" w:hAnsi="Tahoma" w:cs="Tahoma"/>
          <w:sz w:val="20"/>
          <w:szCs w:val="20"/>
        </w:rPr>
        <w:t xml:space="preserve">bahwa adanya </w:t>
      </w:r>
      <w:r w:rsidR="00A14E2D" w:rsidRPr="00092403">
        <w:rPr>
          <w:rFonts w:ascii="Tahoma" w:hAnsi="Tahoma" w:cs="Tahoma"/>
          <w:sz w:val="20"/>
          <w:szCs w:val="20"/>
          <w:lang w:val="en-ID"/>
        </w:rPr>
        <w:t>penerapan media kreatif juga dapat menarik perhatian siswa untuk memperhatikan materi pembelajaran yang disampaikan, menerapkan media pembelajaran yang tepat dengan materi yang disampaikan tentu</w:t>
      </w:r>
      <w:r w:rsidR="00413E16" w:rsidRPr="00092403">
        <w:rPr>
          <w:rFonts w:ascii="Tahoma" w:hAnsi="Tahoma" w:cs="Tahoma"/>
          <w:sz w:val="20"/>
          <w:szCs w:val="20"/>
        </w:rPr>
        <w:t xml:space="preserve"> membuat s</w:t>
      </w:r>
      <w:r w:rsidR="00A14E2D" w:rsidRPr="00092403">
        <w:rPr>
          <w:rFonts w:ascii="Tahoma" w:hAnsi="Tahoma" w:cs="Tahoma"/>
          <w:sz w:val="20"/>
          <w:szCs w:val="20"/>
          <w:lang w:val="en-ID"/>
        </w:rPr>
        <w:t>iswa akan lebih mudah dalam memahami</w:t>
      </w:r>
      <w:r w:rsidR="00413E16" w:rsidRPr="00092403">
        <w:rPr>
          <w:rFonts w:ascii="Tahoma" w:hAnsi="Tahoma" w:cs="Tahoma"/>
          <w:sz w:val="20"/>
          <w:szCs w:val="20"/>
        </w:rPr>
        <w:t xml:space="preserve"> materi yang diajarkan</w:t>
      </w:r>
      <w:r w:rsidR="00A14E2D" w:rsidRPr="00092403">
        <w:rPr>
          <w:rFonts w:ascii="Tahoma" w:hAnsi="Tahoma" w:cs="Tahoma"/>
          <w:sz w:val="20"/>
          <w:szCs w:val="20"/>
          <w:lang w:val="en-ID"/>
        </w:rPr>
        <w:t xml:space="preserve"> </w:t>
      </w:r>
      <w:r w:rsidR="00C717B8" w:rsidRPr="00092403">
        <w:rPr>
          <w:rFonts w:ascii="Tahoma" w:hAnsi="Tahoma" w:cs="Tahoma"/>
          <w:sz w:val="20"/>
          <w:szCs w:val="20"/>
          <w:lang w:val="en-ID"/>
        </w:rPr>
        <w:fldChar w:fldCharType="begin" w:fldLock="1"/>
      </w:r>
      <w:r w:rsidR="00A50C6E">
        <w:rPr>
          <w:rFonts w:ascii="Tahoma" w:hAnsi="Tahoma" w:cs="Tahoma"/>
          <w:sz w:val="20"/>
          <w:szCs w:val="20"/>
          <w:lang w:val="en-ID"/>
        </w:rPr>
        <w:instrText>ADDIN CSL_CITATION {"citationItems":[{"id":"ITEM-1","itemData":{"DOI":"10.46627/silet.v1i2.41","abstract":"Social distancing and physical distancing policies have been implemented in many countries for some time in the face of a COVID-19 pandemic. The new policy that has been adopted by many countries is \"New Normal\". New Normal is a scenario to accelerate the handling of COVID-19 in health and socio-economic aspects. One of them is the Government of Indonesia has announced plans to implement new normal scenarios by considering epidemiological studies and regional readiness. With the implementation of New Normal, education will be run again according to the health protocol. New Normal policies in education must also be in line with instructions issued by The United Nations Agency for Child Welfare (UNICEF). UNICEF has issued guidelines for countries that want to reopen teaching and learning activities in schools. The guide consists of three stages, namely before opening, entering the opening process, and when opening has been carried out. Research on the planning, preparation, implementation, and evaluation of New Normal in the field of learning and teaching needs the attention of all parties, including academics. The results of research and publications on the impact of New Normal in the field of learning and teaching are believed to be beneficial in the field of education.","author":[{"dropping-particle":"","family":"Praharani","given":"B K","non-dropping-particle":"","parse-names":false,"suffix":""},{"dropping-particle":"","family":"Cheng","given":"T-H","non-dropping-particle":"","parse-names":false,"suffix":""}],"container-title":"Studies in Learning and Teaching","id":"ITEM-1","issue":"2","issued":{"date-parts":[["2020"]]},"page":"63-65","title":"“New Normal” in Learning and Teaching","type":"article-journal","volume":"1"},"uris":["http://www.mendeley.com/documents/?uuid=2bafd3d6-2807-405c-94f2-0cce4fa0d0d5"]}],"mendeley":{"formattedCitation":"[6]","plainTextFormattedCitation":"[6]","previouslyFormattedCitation":"[6]"},"properties":{"noteIndex":0},"schema":"https://github.com/citation-style-language/schema/raw/master/csl-citation.json"}</w:instrText>
      </w:r>
      <w:r w:rsidR="00C717B8" w:rsidRPr="00092403">
        <w:rPr>
          <w:rFonts w:ascii="Tahoma" w:hAnsi="Tahoma" w:cs="Tahoma"/>
          <w:sz w:val="20"/>
          <w:szCs w:val="20"/>
          <w:lang w:val="en-ID"/>
        </w:rPr>
        <w:fldChar w:fldCharType="separate"/>
      </w:r>
      <w:r w:rsidR="00CE6936" w:rsidRPr="00CE6936">
        <w:rPr>
          <w:rFonts w:ascii="Tahoma" w:hAnsi="Tahoma" w:cs="Tahoma"/>
          <w:noProof/>
          <w:sz w:val="20"/>
          <w:szCs w:val="20"/>
          <w:lang w:val="en-ID"/>
        </w:rPr>
        <w:t>[6]</w:t>
      </w:r>
      <w:r w:rsidR="00C717B8" w:rsidRPr="00092403">
        <w:rPr>
          <w:rFonts w:ascii="Tahoma" w:hAnsi="Tahoma" w:cs="Tahoma"/>
          <w:sz w:val="20"/>
          <w:szCs w:val="20"/>
          <w:lang w:val="en-ID"/>
        </w:rPr>
        <w:fldChar w:fldCharType="end"/>
      </w:r>
      <w:r w:rsidR="00C717B8" w:rsidRPr="00092403">
        <w:rPr>
          <w:rFonts w:ascii="Tahoma" w:hAnsi="Tahoma" w:cs="Tahoma"/>
          <w:sz w:val="20"/>
          <w:szCs w:val="20"/>
        </w:rPr>
        <w:t xml:space="preserve">. </w:t>
      </w:r>
      <w:r w:rsidR="000D21A0" w:rsidRPr="00092403">
        <w:rPr>
          <w:rFonts w:ascii="Tahoma" w:hAnsi="Tahoma" w:cs="Tahoma"/>
          <w:sz w:val="20"/>
          <w:szCs w:val="20"/>
          <w:lang w:val="en-ID"/>
        </w:rPr>
        <w:t xml:space="preserve">Senada dengan </w:t>
      </w:r>
      <w:r w:rsidR="000D21A0">
        <w:rPr>
          <w:rFonts w:ascii="Tahoma" w:hAnsi="Tahoma" w:cs="Tahoma"/>
          <w:sz w:val="20"/>
          <w:szCs w:val="20"/>
        </w:rPr>
        <w:t>penelitian sebelumnya</w:t>
      </w:r>
      <w:r w:rsidR="00A14E2D" w:rsidRPr="00092403">
        <w:rPr>
          <w:rFonts w:ascii="Tahoma" w:hAnsi="Tahoma" w:cs="Tahoma"/>
          <w:sz w:val="20"/>
          <w:szCs w:val="20"/>
          <w:lang w:val="en-ID"/>
        </w:rPr>
        <w:t xml:space="preserve"> </w:t>
      </w:r>
      <w:r w:rsidR="00413E16" w:rsidRPr="00092403">
        <w:rPr>
          <w:rFonts w:ascii="Tahoma" w:hAnsi="Tahoma" w:cs="Tahoma"/>
          <w:sz w:val="20"/>
          <w:szCs w:val="20"/>
        </w:rPr>
        <w:t xml:space="preserve">bahwa </w:t>
      </w:r>
      <w:r w:rsidR="00A14E2D" w:rsidRPr="00092403">
        <w:rPr>
          <w:rFonts w:ascii="Tahoma" w:hAnsi="Tahoma" w:cs="Tahoma"/>
          <w:sz w:val="20"/>
          <w:szCs w:val="20"/>
          <w:lang w:val="en-ID"/>
        </w:rPr>
        <w:t xml:space="preserve">pendidik haruslah memiliki kemampuan dalam menganalisis setiap situasi sehingga pemilihan metode atau media penunjang pembelajaran </w:t>
      </w:r>
      <w:r w:rsidR="00710852" w:rsidRPr="00092403">
        <w:rPr>
          <w:rFonts w:ascii="Tahoma" w:hAnsi="Tahoma" w:cs="Tahoma"/>
          <w:sz w:val="20"/>
          <w:szCs w:val="20"/>
        </w:rPr>
        <w:t xml:space="preserve">menjadi tepat sehingga </w:t>
      </w:r>
      <w:r w:rsidR="00A14E2D" w:rsidRPr="00092403">
        <w:rPr>
          <w:rFonts w:ascii="Tahoma" w:hAnsi="Tahoma" w:cs="Tahoma"/>
          <w:sz w:val="20"/>
          <w:szCs w:val="20"/>
          <w:lang w:val="en-ID"/>
        </w:rPr>
        <w:t xml:space="preserve">pembelajaran akan lebih efektif </w:t>
      </w:r>
      <w:r w:rsidR="00AF45ED" w:rsidRPr="00092403">
        <w:rPr>
          <w:rFonts w:ascii="Tahoma" w:hAnsi="Tahoma" w:cs="Tahoma"/>
          <w:sz w:val="20"/>
          <w:szCs w:val="20"/>
          <w:lang w:val="en-ID"/>
        </w:rPr>
        <w:fldChar w:fldCharType="begin" w:fldLock="1"/>
      </w:r>
      <w:r w:rsidR="00A50C6E">
        <w:rPr>
          <w:rFonts w:ascii="Tahoma" w:hAnsi="Tahoma" w:cs="Tahoma"/>
          <w:sz w:val="20"/>
          <w:szCs w:val="20"/>
          <w:lang w:val="en-ID"/>
        </w:rPr>
        <w:instrText>ADDIN CSL_CITATION {"citationItems":[{"id":"ITEM-1","itemData":{"abstract":"Penelitian ini menganalisis keterampilan mengajar guru dalam pembelajaran bahasa Indonesia secara daring pada siswa sekolah dasar kelas tinggi di SDN 001 Samarinda Utara tahun pembelajaran 2019/2020. Tujuan dari penelitian ini untuk mengetahui …","author":[{"dropping-particle":"","family":"Subakti","given":"H","non-dropping-particle":"","parse-names":false,"suffix":""},{"dropping-particle":"","family":"Handayani","given":"E S","non-dropping-particle":"","parse-names":false,"suffix":""}],"container-title":"Diglosia: Jurnal Pendidikan Kebahasaan dan Kesusastraan Indonesia","id":"ITEM-1","issue":"1","issued":{"date-parts":[["2021"]]},"page":"202-210","title":"Analisis Keterampilan Mengajar Guru dalam Pembelajaran Bahasa Indonesia Daring pada Siswa Sekolah Dasar","type":"article-journal","volume":"5"},"uris":["http://www.mendeley.com/documents/?uuid=e4032fc0-bda8-4071-a773-41214a3d8c1a"]}],"mendeley":{"formattedCitation":"[20]","plainTextFormattedCitation":"[20]","previouslyFormattedCitation":"[20]"},"properties":{"noteIndex":0},"schema":"https://github.com/citation-style-language/schema/raw/master/csl-citation.json"}</w:instrText>
      </w:r>
      <w:r w:rsidR="00AF45ED" w:rsidRPr="00092403">
        <w:rPr>
          <w:rFonts w:ascii="Tahoma" w:hAnsi="Tahoma" w:cs="Tahoma"/>
          <w:sz w:val="20"/>
          <w:szCs w:val="20"/>
          <w:lang w:val="en-ID"/>
        </w:rPr>
        <w:fldChar w:fldCharType="separate"/>
      </w:r>
      <w:r w:rsidR="00CE6936" w:rsidRPr="00CE6936">
        <w:rPr>
          <w:rFonts w:ascii="Tahoma" w:hAnsi="Tahoma" w:cs="Tahoma"/>
          <w:noProof/>
          <w:sz w:val="20"/>
          <w:szCs w:val="20"/>
          <w:lang w:val="en-ID"/>
        </w:rPr>
        <w:t>[20]</w:t>
      </w:r>
      <w:r w:rsidR="00AF45ED" w:rsidRPr="00092403">
        <w:rPr>
          <w:rFonts w:ascii="Tahoma" w:hAnsi="Tahoma" w:cs="Tahoma"/>
          <w:sz w:val="20"/>
          <w:szCs w:val="20"/>
          <w:lang w:val="en-ID"/>
        </w:rPr>
        <w:fldChar w:fldCharType="end"/>
      </w:r>
      <w:r w:rsidR="00AF45ED" w:rsidRPr="00092403">
        <w:rPr>
          <w:rFonts w:ascii="Tahoma" w:hAnsi="Tahoma" w:cs="Tahoma"/>
          <w:sz w:val="20"/>
          <w:szCs w:val="20"/>
        </w:rPr>
        <w:t xml:space="preserve">. </w:t>
      </w:r>
      <w:r w:rsidR="00A14E2D" w:rsidRPr="00092403">
        <w:rPr>
          <w:rFonts w:ascii="Tahoma" w:hAnsi="Tahoma" w:cs="Tahoma"/>
          <w:sz w:val="20"/>
          <w:szCs w:val="20"/>
          <w:lang w:val="en-ID"/>
        </w:rPr>
        <w:t>Pada akhirnya dalam penerapan pembelajaran daring peran guru sangatlah besar untuk mengatasi kendala yang ada pada saat pembelajaran oleh karena itu pendidik harus</w:t>
      </w:r>
      <w:r w:rsidR="00710852" w:rsidRPr="00092403">
        <w:rPr>
          <w:rFonts w:ascii="Tahoma" w:hAnsi="Tahoma" w:cs="Tahoma"/>
          <w:sz w:val="20"/>
          <w:szCs w:val="20"/>
        </w:rPr>
        <w:t xml:space="preserve"> </w:t>
      </w:r>
      <w:r w:rsidR="00A14E2D" w:rsidRPr="00092403">
        <w:rPr>
          <w:rFonts w:ascii="Tahoma" w:hAnsi="Tahoma" w:cs="Tahoma"/>
          <w:sz w:val="20"/>
          <w:szCs w:val="20"/>
          <w:lang w:val="en-ID"/>
        </w:rPr>
        <w:t>terampil dan ulet dalam menghadapi situasi yang tidak menentu seperti saat pandemi ini sehingga pembelajaran dapat tercover dengan baik dan mencapai tujuan pembelajaran.</w:t>
      </w:r>
    </w:p>
    <w:p w14:paraId="10F4E8A6" w14:textId="7AE78A3D" w:rsidR="00952271" w:rsidRPr="00092403" w:rsidRDefault="00235E3E" w:rsidP="00092403">
      <w:pPr>
        <w:jc w:val="both"/>
        <w:rPr>
          <w:rFonts w:ascii="Tahoma" w:hAnsi="Tahoma" w:cs="Tahoma"/>
          <w:b/>
          <w:bCs/>
          <w:sz w:val="20"/>
          <w:szCs w:val="20"/>
        </w:rPr>
      </w:pPr>
      <w:r>
        <w:rPr>
          <w:rFonts w:ascii="Tahoma" w:hAnsi="Tahoma" w:cs="Tahoma"/>
          <w:b/>
          <w:bCs/>
          <w:sz w:val="20"/>
          <w:szCs w:val="20"/>
        </w:rPr>
        <w:t xml:space="preserve">4. </w:t>
      </w:r>
      <w:r w:rsidR="00952271" w:rsidRPr="00092403">
        <w:rPr>
          <w:rFonts w:ascii="Tahoma" w:hAnsi="Tahoma" w:cs="Tahoma"/>
          <w:b/>
          <w:bCs/>
          <w:sz w:val="20"/>
          <w:szCs w:val="20"/>
        </w:rPr>
        <w:t>Aspek Keterampilan Guru dalam Pembelajaran Luring</w:t>
      </w:r>
    </w:p>
    <w:p w14:paraId="02792034" w14:textId="0DF290E7" w:rsidR="003C03E4" w:rsidRPr="00092403" w:rsidRDefault="00903F3F" w:rsidP="00092403">
      <w:pPr>
        <w:spacing w:after="0"/>
        <w:jc w:val="both"/>
        <w:rPr>
          <w:rFonts w:ascii="Tahoma" w:hAnsi="Tahoma" w:cs="Tahoma"/>
          <w:sz w:val="20"/>
          <w:szCs w:val="20"/>
          <w:lang w:val="en-ID"/>
        </w:rPr>
      </w:pPr>
      <w:r w:rsidRPr="00092403">
        <w:rPr>
          <w:rFonts w:ascii="Tahoma" w:hAnsi="Tahoma" w:cs="Tahoma"/>
          <w:sz w:val="20"/>
          <w:szCs w:val="20"/>
        </w:rPr>
        <w:tab/>
      </w:r>
      <w:r w:rsidR="0081128A" w:rsidRPr="00092403">
        <w:rPr>
          <w:rFonts w:ascii="Tahoma" w:hAnsi="Tahoma" w:cs="Tahoma"/>
          <w:sz w:val="20"/>
          <w:szCs w:val="20"/>
        </w:rPr>
        <w:t>Keterampilan guru merupakan sikap atau kemampuan yang dimiliki para pendidik sebagai modal utama dalam melaksanakan pembelajaran yang bersikap profesional sehingga dalam hal ini guru harus mampu mengembangkan macam-macam keterampilan dalam proses mengajar</w:t>
      </w:r>
      <w:r w:rsidR="003C03E4" w:rsidRPr="00092403">
        <w:rPr>
          <w:rFonts w:ascii="Tahoma" w:hAnsi="Tahoma" w:cs="Tahoma"/>
          <w:sz w:val="20"/>
          <w:szCs w:val="20"/>
          <w:lang w:val="en-ID"/>
        </w:rPr>
        <w:t xml:space="preserve"> </w:t>
      </w:r>
      <w:r w:rsidR="00AF45ED" w:rsidRPr="00092403">
        <w:rPr>
          <w:rFonts w:ascii="Tahoma" w:hAnsi="Tahoma" w:cs="Tahoma"/>
          <w:sz w:val="20"/>
          <w:szCs w:val="20"/>
        </w:rPr>
        <w:fldChar w:fldCharType="begin" w:fldLock="1"/>
      </w:r>
      <w:r w:rsidR="00A50C6E">
        <w:rPr>
          <w:rFonts w:ascii="Tahoma" w:hAnsi="Tahoma" w:cs="Tahoma"/>
          <w:sz w:val="20"/>
          <w:szCs w:val="20"/>
        </w:rPr>
        <w:instrText>ADDIN CSL_CITATION {"citationItems":[{"id":"ITEM-1","itemData":{"abstract":"Penelitian ini menganalisis keterampilan mengajar guru dalam pembelajaran bahasa Indonesia secara daring pada siswa sekolah dasar kelas tinggi di SDN 001 Samarinda Utara tahun pembelajaran 2019/2020. Tujuan dari penelitian ini untuk mengetahui …","author":[{"dropping-particle":"","family":"Subakti","given":"H","non-dropping-particle":"","parse-names":false,"suffix":""},{"dropping-particle":"","family":"Handayani","given":"E S","non-dropping-particle":"","parse-names":false,"suffix":""}],"container-title":"Diglosia: Jurnal Pendidikan Kebahasaan dan Kesusastraan Indonesia","id":"ITEM-1","issue":"1","issued":{"date-parts":[["2021"]]},"page":"202-210","title":"Analisis Keterampilan Mengajar Guru dalam Pembelajaran Bahasa Indonesia Daring pada Siswa Sekolah Dasar","type":"article-journal","volume":"5"},"uris":["http://www.mendeley.com/documents/?uuid=e4032fc0-bda8-4071-a773-41214a3d8c1a"]}],"mendeley":{"formattedCitation":"[20]","plainTextFormattedCitation":"[20]","previouslyFormattedCitation":"[20]"},"properties":{"noteIndex":0},"schema":"https://github.com/citation-style-language/schema/raw/master/csl-citation.json"}</w:instrText>
      </w:r>
      <w:r w:rsidR="00AF45ED" w:rsidRPr="00092403">
        <w:rPr>
          <w:rFonts w:ascii="Tahoma" w:hAnsi="Tahoma" w:cs="Tahoma"/>
          <w:sz w:val="20"/>
          <w:szCs w:val="20"/>
        </w:rPr>
        <w:fldChar w:fldCharType="separate"/>
      </w:r>
      <w:r w:rsidR="00CE6936" w:rsidRPr="00CE6936">
        <w:rPr>
          <w:rFonts w:ascii="Tahoma" w:hAnsi="Tahoma" w:cs="Tahoma"/>
          <w:noProof/>
          <w:sz w:val="20"/>
          <w:szCs w:val="20"/>
        </w:rPr>
        <w:t>[20]</w:t>
      </w:r>
      <w:r w:rsidR="00AF45ED" w:rsidRPr="00092403">
        <w:rPr>
          <w:rFonts w:ascii="Tahoma" w:hAnsi="Tahoma" w:cs="Tahoma"/>
          <w:sz w:val="20"/>
          <w:szCs w:val="20"/>
        </w:rPr>
        <w:fldChar w:fldCharType="end"/>
      </w:r>
      <w:r w:rsidR="00AF45ED" w:rsidRPr="00092403">
        <w:rPr>
          <w:rFonts w:ascii="Tahoma" w:hAnsi="Tahoma" w:cs="Tahoma"/>
          <w:sz w:val="20"/>
          <w:szCs w:val="20"/>
        </w:rPr>
        <w:t xml:space="preserve">. </w:t>
      </w:r>
      <w:r w:rsidR="00184599" w:rsidRPr="00092403">
        <w:rPr>
          <w:rFonts w:ascii="Tahoma" w:hAnsi="Tahoma" w:cs="Tahoma"/>
          <w:sz w:val="20"/>
          <w:szCs w:val="20"/>
        </w:rPr>
        <w:t>Kompetensi guru sangat berpengaruh penting dalam pendidikan agar pelaksanaan pendidikan dapat terlaksana dengan baik</w:t>
      </w:r>
      <w:r w:rsidR="00A50AC8" w:rsidRPr="00092403">
        <w:rPr>
          <w:rFonts w:ascii="Tahoma" w:hAnsi="Tahoma" w:cs="Tahoma"/>
          <w:sz w:val="20"/>
          <w:szCs w:val="20"/>
          <w:lang w:val="en-ID"/>
        </w:rPr>
        <w:t xml:space="preserve"> </w:t>
      </w:r>
      <w:r w:rsidR="00AF45ED" w:rsidRPr="00092403">
        <w:rPr>
          <w:rFonts w:ascii="Tahoma" w:hAnsi="Tahoma" w:cs="Tahoma"/>
          <w:sz w:val="20"/>
          <w:szCs w:val="20"/>
        </w:rPr>
        <w:fldChar w:fldCharType="begin" w:fldLock="1"/>
      </w:r>
      <w:r w:rsidR="00A50C6E">
        <w:rPr>
          <w:rFonts w:ascii="Tahoma" w:hAnsi="Tahoma" w:cs="Tahoma"/>
          <w:sz w:val="20"/>
          <w:szCs w:val="20"/>
        </w:rPr>
        <w:instrText>ADDIN CSL_CITATION {"citationItems":[{"id":"ITEM-1","itemData":{"DOI":"10.1097/md.0000000000024821","ISSN":"0025-7974","abstract":"COVID-19 pandemic impacts on vocational education. Lectures that were originally conducted face-to-face learning are diverted to online learning to avoid the spread of the pandemic. Online learning is very difficult to apply for courses conducted in the laboratory. This study discusses vocational students' responses to the practice of online learning during the COVID-19 pandemic. Data were collected through a questionnaire created on Google form consisting of 20 questions. The questionnaire used a Likert scale to find out the attitudes and students' perceptions of the implementation of online learning. The number of research respondents was 107 people consisting of 45 respondents from the West Aceh State Community Academy and 62 respondents from Lhokseumawe State Polytechnic, Aceh, Indonesia. The results of this study found that 59.81% of students disagree with online learning. The results also showed a score of 76.95% of the students agree that internet access is the main obstacle in online learning. However, students' satisfaction with the current online learning system for students shows a score of 67.50%. Opinions related to online learning from 107 respondents showed that 45.42% of them less agree if online learning is still applied when the COVID-19 pandemic ends.","author":[{"dropping-particle":"","family":"Erliana","given":"Hilma","non-dropping-particle":"","parse-names":false,"suffix":""},{"dropping-particle":"","family":"Safrizal","given":"","non-dropping-particle":"","parse-names":false,"suffix":""},{"dropping-particle":"","family":"Nuthihar","given":"Rahmad","non-dropping-particle":"","parse-names":false,"suffix":""},{"dropping-particle":"","family":"Luthfi","given":"","non-dropping-particle":"","parse-names":false,"suffix":""},{"dropping-particle":"","family":"Wahdaniyah","given":"","non-dropping-particle":"","parse-names":false,"suffix":""},{"dropping-particle":"","family":"Jaya","given":"Ilham","non-dropping-particle":"","parse-names":false,"suffix":""},{"dropping-particle":"","family":"Herman","given":"RN","non-dropping-particle":"","parse-names":false,"suffix":""}],"container-title":"Pendidikan Teknologi dan Kejuruan","id":"ITEM-1","issue":"1","issued":{"date-parts":[["2021"]]},"page":"57-65","title":"Vocational Students' Preception Of Online Learning During The Covid-19 Pandemic","type":"article-journal","volume":"27"},"uris":["http://www.mendeley.com/documents/?uuid=178e104f-5e71-4954-ae69-7b2375e29a26"]}],"mendeley":{"formattedCitation":"[22]","plainTextFormattedCitation":"[22]","previouslyFormattedCitation":"[22]"},"properties":{"noteIndex":0},"schema":"https://github.com/citation-style-language/schema/raw/master/csl-citation.json"}</w:instrText>
      </w:r>
      <w:r w:rsidR="00AF45ED" w:rsidRPr="00092403">
        <w:rPr>
          <w:rFonts w:ascii="Tahoma" w:hAnsi="Tahoma" w:cs="Tahoma"/>
          <w:sz w:val="20"/>
          <w:szCs w:val="20"/>
        </w:rPr>
        <w:fldChar w:fldCharType="separate"/>
      </w:r>
      <w:r w:rsidR="00CE6936" w:rsidRPr="00CE6936">
        <w:rPr>
          <w:rFonts w:ascii="Tahoma" w:hAnsi="Tahoma" w:cs="Tahoma"/>
          <w:noProof/>
          <w:sz w:val="20"/>
          <w:szCs w:val="20"/>
        </w:rPr>
        <w:t>[22]</w:t>
      </w:r>
      <w:r w:rsidR="00AF45ED" w:rsidRPr="00092403">
        <w:rPr>
          <w:rFonts w:ascii="Tahoma" w:hAnsi="Tahoma" w:cs="Tahoma"/>
          <w:sz w:val="20"/>
          <w:szCs w:val="20"/>
        </w:rPr>
        <w:fldChar w:fldCharType="end"/>
      </w:r>
      <w:r w:rsidR="00AF45ED" w:rsidRPr="00092403">
        <w:rPr>
          <w:rFonts w:ascii="Tahoma" w:hAnsi="Tahoma" w:cs="Tahoma"/>
          <w:sz w:val="20"/>
          <w:szCs w:val="20"/>
        </w:rPr>
        <w:t xml:space="preserve">. </w:t>
      </w:r>
      <w:r w:rsidR="00184599" w:rsidRPr="00092403">
        <w:rPr>
          <w:rFonts w:ascii="Tahoma" w:hAnsi="Tahoma" w:cs="Tahoma"/>
          <w:sz w:val="20"/>
          <w:szCs w:val="20"/>
        </w:rPr>
        <w:lastRenderedPageBreak/>
        <w:t xml:space="preserve">Dalam pembelajaran luring guru diharuskan untuk mampu menunjukkan </w:t>
      </w:r>
      <w:r w:rsidR="007F1E93" w:rsidRPr="00092403">
        <w:rPr>
          <w:rFonts w:ascii="Tahoma" w:hAnsi="Tahoma" w:cs="Tahoma"/>
          <w:sz w:val="20"/>
          <w:szCs w:val="20"/>
        </w:rPr>
        <w:t xml:space="preserve">kinerja </w:t>
      </w:r>
      <w:proofErr w:type="spellStart"/>
      <w:r w:rsidR="007F1E93" w:rsidRPr="00092403">
        <w:rPr>
          <w:rFonts w:ascii="Tahoma" w:hAnsi="Tahoma" w:cs="Tahoma"/>
          <w:sz w:val="20"/>
          <w:szCs w:val="20"/>
        </w:rPr>
        <w:t>kreatifitasnya</w:t>
      </w:r>
      <w:proofErr w:type="spellEnd"/>
      <w:r w:rsidR="007F1E93" w:rsidRPr="00092403">
        <w:rPr>
          <w:rFonts w:ascii="Tahoma" w:hAnsi="Tahoma" w:cs="Tahoma"/>
          <w:sz w:val="20"/>
          <w:szCs w:val="20"/>
        </w:rPr>
        <w:t xml:space="preserve"> dalam mengajar agar siswa dapat memahami materi dengan baik dan tujuan pendidikan </w:t>
      </w:r>
      <w:proofErr w:type="spellStart"/>
      <w:r w:rsidR="007F1E93" w:rsidRPr="00092403">
        <w:rPr>
          <w:rFonts w:ascii="Tahoma" w:hAnsi="Tahoma" w:cs="Tahoma"/>
          <w:sz w:val="20"/>
          <w:szCs w:val="20"/>
        </w:rPr>
        <w:t>dapar</w:t>
      </w:r>
      <w:proofErr w:type="spellEnd"/>
      <w:r w:rsidR="007F1E93" w:rsidRPr="00092403">
        <w:rPr>
          <w:rFonts w:ascii="Tahoma" w:hAnsi="Tahoma" w:cs="Tahoma"/>
          <w:sz w:val="20"/>
          <w:szCs w:val="20"/>
        </w:rPr>
        <w:t xml:space="preserve"> berjalan dengan baik</w:t>
      </w:r>
      <w:r w:rsidR="00E20492" w:rsidRPr="00092403">
        <w:rPr>
          <w:rFonts w:ascii="Tahoma" w:hAnsi="Tahoma" w:cs="Tahoma"/>
          <w:sz w:val="20"/>
          <w:szCs w:val="20"/>
          <w:lang w:val="en-ID"/>
        </w:rPr>
        <w:t xml:space="preserve"> </w:t>
      </w:r>
      <w:r w:rsidR="00902A1F" w:rsidRPr="00092403">
        <w:rPr>
          <w:rFonts w:ascii="Tahoma" w:hAnsi="Tahoma" w:cs="Tahoma"/>
          <w:sz w:val="20"/>
          <w:szCs w:val="20"/>
        </w:rPr>
        <w:fldChar w:fldCharType="begin" w:fldLock="1"/>
      </w:r>
      <w:r w:rsidR="00A50C6E">
        <w:rPr>
          <w:rFonts w:ascii="Tahoma" w:hAnsi="Tahoma" w:cs="Tahoma"/>
          <w:sz w:val="20"/>
          <w:szCs w:val="20"/>
        </w:rPr>
        <w:instrText>ADDIN CSL_CITATION {"citationItems":[{"id":"ITEM-1","itemData":{"abstract":"Penelitian ini menganalisis keterampilan mengajar guru dalam pembelajaran bahasa Indonesia secara daring pada siswa sekolah dasar kelas tinggi di SDN 001 Samarinda Utara tahun pembelajaran 2019/2020. Tujuan dari penelitian ini untuk mengetahui …","author":[{"dropping-particle":"","family":"Subakti","given":"H","non-dropping-particle":"","parse-names":false,"suffix":""},{"dropping-particle":"","family":"Handayani","given":"E S","non-dropping-particle":"","parse-names":false,"suffix":""}],"container-title":"Diglosia: Jurnal Pendidikan Kebahasaan dan Kesusastraan Indonesia","id":"ITEM-1","issue":"1","issued":{"date-parts":[["2021"]]},"page":"202-210","title":"Analisis Keterampilan Mengajar Guru dalam Pembelajaran Bahasa Indonesia Daring pada Siswa Sekolah Dasar","type":"article-journal","volume":"5"},"uris":["http://www.mendeley.com/documents/?uuid=e4032fc0-bda8-4071-a773-41214a3d8c1a"]}],"mendeley":{"formattedCitation":"[20]","plainTextFormattedCitation":"[20]","previouslyFormattedCitation":"[20]"},"properties":{"noteIndex":0},"schema":"https://github.com/citation-style-language/schema/raw/master/csl-citation.json"}</w:instrText>
      </w:r>
      <w:r w:rsidR="00902A1F" w:rsidRPr="00092403">
        <w:rPr>
          <w:rFonts w:ascii="Tahoma" w:hAnsi="Tahoma" w:cs="Tahoma"/>
          <w:sz w:val="20"/>
          <w:szCs w:val="20"/>
        </w:rPr>
        <w:fldChar w:fldCharType="separate"/>
      </w:r>
      <w:r w:rsidR="00CE6936" w:rsidRPr="00CE6936">
        <w:rPr>
          <w:rFonts w:ascii="Tahoma" w:hAnsi="Tahoma" w:cs="Tahoma"/>
          <w:noProof/>
          <w:sz w:val="20"/>
          <w:szCs w:val="20"/>
        </w:rPr>
        <w:t>[20]</w:t>
      </w:r>
      <w:r w:rsidR="00902A1F" w:rsidRPr="00092403">
        <w:rPr>
          <w:rFonts w:ascii="Tahoma" w:hAnsi="Tahoma" w:cs="Tahoma"/>
          <w:sz w:val="20"/>
          <w:szCs w:val="20"/>
        </w:rPr>
        <w:fldChar w:fldCharType="end"/>
      </w:r>
      <w:r w:rsidR="00902A1F" w:rsidRPr="00092403">
        <w:rPr>
          <w:rFonts w:ascii="Tahoma" w:hAnsi="Tahoma" w:cs="Tahoma"/>
          <w:sz w:val="20"/>
          <w:szCs w:val="20"/>
        </w:rPr>
        <w:t xml:space="preserve">. </w:t>
      </w:r>
      <w:r w:rsidR="00925F66" w:rsidRPr="00925F66">
        <w:rPr>
          <w:rFonts w:ascii="Tahoma" w:hAnsi="Tahoma" w:cs="Tahoma"/>
          <w:sz w:val="20"/>
          <w:szCs w:val="20"/>
        </w:rPr>
        <w:t xml:space="preserve">Hasil tingkat capaian responden pada aspek pengalaman belajar daring menunjukkan skor sebesar 71,25% </w:t>
      </w:r>
      <w:r w:rsidR="00925F66" w:rsidRPr="00925F66">
        <w:rPr>
          <w:rFonts w:ascii="Tahoma" w:hAnsi="Tahoma" w:cs="Tahoma"/>
          <w:sz w:val="20"/>
          <w:szCs w:val="20"/>
          <w:lang w:val="en-ID"/>
        </w:rPr>
        <w:t>dan berada pada kriteria baik</w:t>
      </w:r>
      <w:r w:rsidR="00925F66" w:rsidRPr="00925F66">
        <w:rPr>
          <w:rFonts w:ascii="Tahoma" w:hAnsi="Tahoma" w:cs="Tahoma"/>
          <w:sz w:val="20"/>
          <w:szCs w:val="20"/>
        </w:rPr>
        <w:t>.</w:t>
      </w:r>
    </w:p>
    <w:p w14:paraId="05672B1B" w14:textId="40FB30CB" w:rsidR="00952271" w:rsidRPr="00092403" w:rsidRDefault="00247BFD" w:rsidP="00092403">
      <w:pPr>
        <w:keepNext/>
        <w:spacing w:after="0"/>
        <w:jc w:val="center"/>
        <w:rPr>
          <w:rFonts w:ascii="Tahoma" w:hAnsi="Tahoma" w:cs="Tahoma"/>
          <w:sz w:val="20"/>
          <w:szCs w:val="20"/>
        </w:rPr>
      </w:pPr>
      <w:r w:rsidRPr="00092403">
        <w:rPr>
          <w:rFonts w:ascii="Tahoma" w:hAnsi="Tahoma" w:cs="Tahoma"/>
          <w:noProof/>
          <w:sz w:val="20"/>
          <w:szCs w:val="20"/>
          <w:lang w:eastAsia="ja-JP"/>
        </w:rPr>
        <w:drawing>
          <wp:inline distT="0" distB="0" distL="0" distR="0" wp14:anchorId="49880DF7" wp14:editId="38714C7E">
            <wp:extent cx="2723984" cy="20386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2957" cy="2052899"/>
                    </a:xfrm>
                    <a:prstGeom prst="rect">
                      <a:avLst/>
                    </a:prstGeom>
                    <a:noFill/>
                  </pic:spPr>
                </pic:pic>
              </a:graphicData>
            </a:graphic>
          </wp:inline>
        </w:drawing>
      </w:r>
    </w:p>
    <w:p w14:paraId="42EA9C9E" w14:textId="26A432CC" w:rsidR="00E20492" w:rsidRPr="00092403" w:rsidRDefault="00952271" w:rsidP="00092403">
      <w:pPr>
        <w:pStyle w:val="Keterangan"/>
        <w:spacing w:line="276" w:lineRule="auto"/>
        <w:jc w:val="center"/>
        <w:rPr>
          <w:rFonts w:ascii="Tahoma" w:hAnsi="Tahoma" w:cs="Tahoma"/>
          <w:i w:val="0"/>
          <w:iCs w:val="0"/>
          <w:color w:val="auto"/>
          <w:sz w:val="20"/>
          <w:szCs w:val="20"/>
          <w:lang w:val="en-ID"/>
        </w:rPr>
      </w:pPr>
      <w:r w:rsidRPr="00092403">
        <w:rPr>
          <w:rFonts w:ascii="Tahoma" w:hAnsi="Tahoma" w:cs="Tahoma"/>
          <w:i w:val="0"/>
          <w:iCs w:val="0"/>
          <w:color w:val="auto"/>
          <w:sz w:val="20"/>
          <w:szCs w:val="20"/>
        </w:rPr>
        <w:t xml:space="preserve">Gambar </w:t>
      </w:r>
      <w:r w:rsidRPr="00092403">
        <w:rPr>
          <w:rFonts w:ascii="Tahoma" w:hAnsi="Tahoma" w:cs="Tahoma"/>
          <w:i w:val="0"/>
          <w:iCs w:val="0"/>
          <w:color w:val="auto"/>
          <w:sz w:val="20"/>
          <w:szCs w:val="20"/>
        </w:rPr>
        <w:fldChar w:fldCharType="begin"/>
      </w:r>
      <w:r w:rsidRPr="00092403">
        <w:rPr>
          <w:rFonts w:ascii="Tahoma" w:hAnsi="Tahoma" w:cs="Tahoma"/>
          <w:i w:val="0"/>
          <w:iCs w:val="0"/>
          <w:color w:val="auto"/>
          <w:sz w:val="20"/>
          <w:szCs w:val="20"/>
        </w:rPr>
        <w:instrText xml:space="preserve"> SEQ Gambar \* ARABIC </w:instrText>
      </w:r>
      <w:r w:rsidRPr="00092403">
        <w:rPr>
          <w:rFonts w:ascii="Tahoma" w:hAnsi="Tahoma" w:cs="Tahoma"/>
          <w:i w:val="0"/>
          <w:iCs w:val="0"/>
          <w:color w:val="auto"/>
          <w:sz w:val="20"/>
          <w:szCs w:val="20"/>
        </w:rPr>
        <w:fldChar w:fldCharType="separate"/>
      </w:r>
      <w:r w:rsidR="006F10D7" w:rsidRPr="00092403">
        <w:rPr>
          <w:rFonts w:ascii="Tahoma" w:hAnsi="Tahoma" w:cs="Tahoma"/>
          <w:i w:val="0"/>
          <w:iCs w:val="0"/>
          <w:noProof/>
          <w:color w:val="auto"/>
          <w:sz w:val="20"/>
          <w:szCs w:val="20"/>
        </w:rPr>
        <w:t>6</w:t>
      </w:r>
      <w:r w:rsidRPr="00092403">
        <w:rPr>
          <w:rFonts w:ascii="Tahoma" w:hAnsi="Tahoma" w:cs="Tahoma"/>
          <w:i w:val="0"/>
          <w:iCs w:val="0"/>
          <w:color w:val="auto"/>
          <w:sz w:val="20"/>
          <w:szCs w:val="20"/>
        </w:rPr>
        <w:fldChar w:fldCharType="end"/>
      </w:r>
      <w:r w:rsidR="003D78FD" w:rsidRPr="00092403">
        <w:rPr>
          <w:rFonts w:ascii="Tahoma" w:hAnsi="Tahoma" w:cs="Tahoma"/>
          <w:i w:val="0"/>
          <w:iCs w:val="0"/>
          <w:color w:val="auto"/>
          <w:sz w:val="20"/>
          <w:szCs w:val="20"/>
          <w:lang w:val="id-ID"/>
        </w:rPr>
        <w:t>.</w:t>
      </w:r>
      <w:r w:rsidRPr="00092403">
        <w:rPr>
          <w:rFonts w:ascii="Tahoma" w:hAnsi="Tahoma" w:cs="Tahoma"/>
          <w:i w:val="0"/>
          <w:iCs w:val="0"/>
          <w:color w:val="auto"/>
          <w:sz w:val="20"/>
          <w:szCs w:val="20"/>
        </w:rPr>
        <w:t xml:space="preserve"> Hasil Kueisioner Aspek Keterampilan Guru Dalam Pembelajaran Luring</w:t>
      </w:r>
    </w:p>
    <w:p w14:paraId="56FD6381" w14:textId="29A70AE5" w:rsidR="00137044" w:rsidRPr="00235E3E" w:rsidRDefault="003C03E4" w:rsidP="00092403">
      <w:pPr>
        <w:spacing w:after="0"/>
        <w:jc w:val="both"/>
        <w:rPr>
          <w:rFonts w:ascii="Tahoma" w:hAnsi="Tahoma" w:cs="Tahoma"/>
          <w:sz w:val="20"/>
          <w:szCs w:val="20"/>
        </w:rPr>
      </w:pPr>
      <w:r w:rsidRPr="00092403">
        <w:rPr>
          <w:rFonts w:ascii="Tahoma" w:hAnsi="Tahoma" w:cs="Tahoma"/>
          <w:sz w:val="20"/>
          <w:szCs w:val="20"/>
          <w:lang w:val="en-ID"/>
        </w:rPr>
        <w:tab/>
      </w:r>
      <w:r w:rsidR="00057AE2" w:rsidRPr="00092403">
        <w:rPr>
          <w:rFonts w:ascii="Tahoma" w:hAnsi="Tahoma" w:cs="Tahoma"/>
          <w:sz w:val="20"/>
          <w:szCs w:val="20"/>
        </w:rPr>
        <w:t>G</w:t>
      </w:r>
      <w:r w:rsidR="00A848D6" w:rsidRPr="00092403">
        <w:rPr>
          <w:rFonts w:ascii="Tahoma" w:hAnsi="Tahoma" w:cs="Tahoma"/>
          <w:sz w:val="20"/>
          <w:szCs w:val="20"/>
          <w:lang w:val="en-ID"/>
        </w:rPr>
        <w:t xml:space="preserve">ambar 6 menunjukkan 78% siswa setuju bahwa pendidik selalu menemani siswa dan selalu hadir dalam kegiatan pembelajaran yang berlangsung. 84% siswa setuju bahwa </w:t>
      </w:r>
      <w:r w:rsidR="00057AE2" w:rsidRPr="00092403">
        <w:rPr>
          <w:rFonts w:ascii="Tahoma" w:hAnsi="Tahoma" w:cs="Tahoma"/>
          <w:sz w:val="20"/>
          <w:szCs w:val="20"/>
        </w:rPr>
        <w:t xml:space="preserve">saat </w:t>
      </w:r>
      <w:r w:rsidR="00A848D6" w:rsidRPr="00092403">
        <w:rPr>
          <w:rFonts w:ascii="Tahoma" w:hAnsi="Tahoma" w:cs="Tahoma"/>
          <w:sz w:val="20"/>
          <w:szCs w:val="20"/>
          <w:lang w:val="en-ID"/>
        </w:rPr>
        <w:t>kegiatan pembelajaran</w:t>
      </w:r>
      <w:r w:rsidR="00057AE2" w:rsidRPr="00092403">
        <w:rPr>
          <w:rFonts w:ascii="Tahoma" w:hAnsi="Tahoma" w:cs="Tahoma"/>
          <w:sz w:val="20"/>
          <w:szCs w:val="20"/>
        </w:rPr>
        <w:t xml:space="preserve"> berlangsung</w:t>
      </w:r>
      <w:r w:rsidR="00A848D6" w:rsidRPr="00092403">
        <w:rPr>
          <w:rFonts w:ascii="Tahoma" w:hAnsi="Tahoma" w:cs="Tahoma"/>
          <w:sz w:val="20"/>
          <w:szCs w:val="20"/>
          <w:lang w:val="en-ID"/>
        </w:rPr>
        <w:t xml:space="preserve"> guru senantiasa memberikan umpan balik berupa pertanyaan serta menyimpulkan materi yang telah diajarkan. Sebanyak 81% siswa setuju </w:t>
      </w:r>
      <w:r w:rsidR="00057AE2" w:rsidRPr="00092403">
        <w:rPr>
          <w:rFonts w:ascii="Tahoma" w:hAnsi="Tahoma" w:cs="Tahoma"/>
          <w:sz w:val="20"/>
          <w:szCs w:val="20"/>
        </w:rPr>
        <w:t>bahwa</w:t>
      </w:r>
      <w:r w:rsidR="00A848D6" w:rsidRPr="00092403">
        <w:rPr>
          <w:rFonts w:ascii="Tahoma" w:hAnsi="Tahoma" w:cs="Tahoma"/>
          <w:sz w:val="20"/>
          <w:szCs w:val="20"/>
          <w:lang w:val="en-ID"/>
        </w:rPr>
        <w:t xml:space="preserve"> suasana </w:t>
      </w:r>
      <w:r w:rsidR="00057AE2" w:rsidRPr="00092403">
        <w:rPr>
          <w:rFonts w:ascii="Tahoma" w:hAnsi="Tahoma" w:cs="Tahoma"/>
          <w:sz w:val="20"/>
          <w:szCs w:val="20"/>
        </w:rPr>
        <w:t xml:space="preserve">pembelajaran luring terkesan </w:t>
      </w:r>
      <w:r w:rsidR="00A848D6" w:rsidRPr="00092403">
        <w:rPr>
          <w:rFonts w:ascii="Tahoma" w:hAnsi="Tahoma" w:cs="Tahoma"/>
          <w:sz w:val="20"/>
          <w:szCs w:val="20"/>
          <w:lang w:val="en-ID"/>
        </w:rPr>
        <w:t>menyenangkan</w:t>
      </w:r>
      <w:r w:rsidR="00057AE2" w:rsidRPr="00092403">
        <w:rPr>
          <w:rFonts w:ascii="Tahoma" w:hAnsi="Tahoma" w:cs="Tahoma"/>
          <w:sz w:val="20"/>
          <w:szCs w:val="20"/>
        </w:rPr>
        <w:t>, s</w:t>
      </w:r>
      <w:r w:rsidR="00A848D6" w:rsidRPr="00092403">
        <w:rPr>
          <w:rFonts w:ascii="Tahoma" w:hAnsi="Tahoma" w:cs="Tahoma"/>
          <w:sz w:val="20"/>
          <w:szCs w:val="20"/>
          <w:lang w:val="en-ID"/>
        </w:rPr>
        <w:t xml:space="preserve">erta </w:t>
      </w:r>
      <w:r w:rsidR="00057AE2" w:rsidRPr="00092403">
        <w:rPr>
          <w:rFonts w:ascii="Tahoma" w:hAnsi="Tahoma" w:cs="Tahoma"/>
          <w:sz w:val="20"/>
          <w:szCs w:val="20"/>
        </w:rPr>
        <w:t xml:space="preserve">93% siswa menyatakan bahwa </w:t>
      </w:r>
      <w:r w:rsidR="00A848D6" w:rsidRPr="00092403">
        <w:rPr>
          <w:rFonts w:ascii="Tahoma" w:hAnsi="Tahoma" w:cs="Tahoma"/>
          <w:sz w:val="20"/>
          <w:szCs w:val="20"/>
          <w:lang w:val="en-ID"/>
        </w:rPr>
        <w:t xml:space="preserve">penggunaan metode konvensional atau ceramah cukup untuk menambah suasana pembelajaran menjadi menarik. </w:t>
      </w:r>
      <w:proofErr w:type="spellStart"/>
      <w:r w:rsidR="00057AE2" w:rsidRPr="00092403">
        <w:rPr>
          <w:rFonts w:ascii="Tahoma" w:hAnsi="Tahoma" w:cs="Tahoma"/>
          <w:sz w:val="20"/>
          <w:szCs w:val="20"/>
        </w:rPr>
        <w:t>Presentase</w:t>
      </w:r>
      <w:proofErr w:type="spellEnd"/>
      <w:r w:rsidR="00057AE2" w:rsidRPr="00092403">
        <w:rPr>
          <w:rFonts w:ascii="Tahoma" w:hAnsi="Tahoma" w:cs="Tahoma"/>
          <w:sz w:val="20"/>
          <w:szCs w:val="20"/>
        </w:rPr>
        <w:t xml:space="preserve"> </w:t>
      </w:r>
      <w:proofErr w:type="spellStart"/>
      <w:r w:rsidR="00057AE2" w:rsidRPr="00092403">
        <w:rPr>
          <w:rFonts w:ascii="Tahoma" w:hAnsi="Tahoma" w:cs="Tahoma"/>
          <w:sz w:val="20"/>
          <w:szCs w:val="20"/>
        </w:rPr>
        <w:t>diatas</w:t>
      </w:r>
      <w:proofErr w:type="spellEnd"/>
      <w:r w:rsidR="00057AE2" w:rsidRPr="00092403">
        <w:rPr>
          <w:rFonts w:ascii="Tahoma" w:hAnsi="Tahoma" w:cs="Tahoma"/>
          <w:sz w:val="20"/>
          <w:szCs w:val="20"/>
        </w:rPr>
        <w:t xml:space="preserve"> menunjukkan bahwa</w:t>
      </w:r>
      <w:r w:rsidR="00A848D6" w:rsidRPr="00092403">
        <w:rPr>
          <w:rFonts w:ascii="Tahoma" w:hAnsi="Tahoma" w:cs="Tahoma"/>
          <w:sz w:val="20"/>
          <w:szCs w:val="20"/>
          <w:lang w:val="en-ID"/>
        </w:rPr>
        <w:t xml:space="preserve"> pembelajaran secara luring berjalan sebagaimana mestinya</w:t>
      </w:r>
      <w:r w:rsidR="00057AE2" w:rsidRPr="00092403">
        <w:rPr>
          <w:rFonts w:ascii="Tahoma" w:hAnsi="Tahoma" w:cs="Tahoma"/>
          <w:sz w:val="20"/>
          <w:szCs w:val="20"/>
        </w:rPr>
        <w:t xml:space="preserve">, </w:t>
      </w:r>
      <w:r w:rsidR="00A848D6" w:rsidRPr="00092403">
        <w:rPr>
          <w:rFonts w:ascii="Tahoma" w:hAnsi="Tahoma" w:cs="Tahoma"/>
          <w:sz w:val="20"/>
          <w:szCs w:val="20"/>
          <w:lang w:val="en-ID"/>
        </w:rPr>
        <w:t xml:space="preserve">pendidik ataupun siswa sudah biasa melakukan pembelajaran secara luring tetapi yang membedakan adalah </w:t>
      </w:r>
      <w:r w:rsidR="00057AE2" w:rsidRPr="00092403">
        <w:rPr>
          <w:rFonts w:ascii="Tahoma" w:hAnsi="Tahoma" w:cs="Tahoma"/>
          <w:sz w:val="20"/>
          <w:szCs w:val="20"/>
        </w:rPr>
        <w:t xml:space="preserve">kondisi </w:t>
      </w:r>
      <w:proofErr w:type="spellStart"/>
      <w:r w:rsidR="00057AE2" w:rsidRPr="00092403">
        <w:rPr>
          <w:rFonts w:ascii="Tahoma" w:hAnsi="Tahoma" w:cs="Tahoma"/>
          <w:sz w:val="20"/>
          <w:szCs w:val="20"/>
        </w:rPr>
        <w:t>dimana</w:t>
      </w:r>
      <w:proofErr w:type="spellEnd"/>
      <w:r w:rsidR="00057AE2" w:rsidRPr="00092403">
        <w:rPr>
          <w:rFonts w:ascii="Tahoma" w:hAnsi="Tahoma" w:cs="Tahoma"/>
          <w:sz w:val="20"/>
          <w:szCs w:val="20"/>
        </w:rPr>
        <w:t xml:space="preserve"> suasana pembelajaran tetap berjalan dengan </w:t>
      </w:r>
      <w:r w:rsidR="00A848D6" w:rsidRPr="00092403">
        <w:rPr>
          <w:rFonts w:ascii="Tahoma" w:hAnsi="Tahoma" w:cs="Tahoma"/>
          <w:sz w:val="20"/>
          <w:szCs w:val="20"/>
          <w:lang w:val="en-ID"/>
        </w:rPr>
        <w:t xml:space="preserve">menerapkan protokol kesehatan dan keterbatasan waktu karena masih dalam situasi pandemi. </w:t>
      </w:r>
      <w:r w:rsidR="00CD4E8A">
        <w:rPr>
          <w:rFonts w:ascii="Tahoma" w:hAnsi="Tahoma" w:cs="Tahoma"/>
          <w:sz w:val="20"/>
          <w:szCs w:val="20"/>
        </w:rPr>
        <w:t xml:space="preserve">Hasil penelitian sebelumnya yang berkaitan dengan </w:t>
      </w:r>
      <w:proofErr w:type="spellStart"/>
      <w:r w:rsidR="00CD4E8A">
        <w:rPr>
          <w:rFonts w:ascii="Tahoma" w:hAnsi="Tahoma" w:cs="Tahoma"/>
          <w:sz w:val="20"/>
          <w:szCs w:val="20"/>
        </w:rPr>
        <w:t>dengan</w:t>
      </w:r>
      <w:proofErr w:type="spellEnd"/>
      <w:r w:rsidR="00CD4E8A">
        <w:rPr>
          <w:rFonts w:ascii="Tahoma" w:hAnsi="Tahoma" w:cs="Tahoma"/>
          <w:sz w:val="20"/>
          <w:szCs w:val="20"/>
        </w:rPr>
        <w:t xml:space="preserve"> hal tersebut mengatakan</w:t>
      </w:r>
      <w:r w:rsidR="00CD4E8A" w:rsidRPr="00092403">
        <w:rPr>
          <w:rFonts w:ascii="Tahoma" w:hAnsi="Tahoma" w:cs="Tahoma"/>
          <w:sz w:val="20"/>
          <w:szCs w:val="20"/>
          <w:lang w:val="en-ID"/>
        </w:rPr>
        <w:t xml:space="preserve"> </w:t>
      </w:r>
      <w:r w:rsidR="00A848D6" w:rsidRPr="00092403">
        <w:rPr>
          <w:rFonts w:ascii="Tahoma" w:hAnsi="Tahoma" w:cs="Tahoma"/>
          <w:sz w:val="20"/>
          <w:szCs w:val="20"/>
          <w:lang w:val="en-ID"/>
        </w:rPr>
        <w:t xml:space="preserve">selama pembelajaran pada era new normal yang menjadi kendala adalah terbatasnya waktu pembelajaran sehingga pendidik harus bisa memaksimalkan waktu tersebut </w:t>
      </w:r>
      <w:r w:rsidR="00902A1F" w:rsidRPr="00092403">
        <w:rPr>
          <w:rFonts w:ascii="Tahoma" w:hAnsi="Tahoma" w:cs="Tahoma"/>
          <w:sz w:val="20"/>
          <w:szCs w:val="20"/>
          <w:lang w:val="en-ID"/>
        </w:rPr>
        <w:fldChar w:fldCharType="begin" w:fldLock="1"/>
      </w:r>
      <w:r w:rsidR="00A50C6E">
        <w:rPr>
          <w:rFonts w:ascii="Tahoma" w:hAnsi="Tahoma" w:cs="Tahoma"/>
          <w:sz w:val="20"/>
          <w:szCs w:val="20"/>
          <w:lang w:val="en-ID"/>
        </w:rPr>
        <w:instrText>ADDIN CSL_CITATION {"citationItems":[{"id":"ITEM-1","itemData":{"abstract":"Penelitian ini menganalisis keterampilan mengajar guru dalam pembelajaran bahasa Indonesia secara daring pada siswa sekolah dasar kelas tinggi di SDN 001 Samarinda Utara tahun pembelajaran 2019/2020. Tujuan dari penelitian ini untuk mengetahui …","author":[{"dropping-particle":"","family":"Subakti","given":"H","non-dropping-particle":"","parse-names":false,"suffix":""},{"dropping-particle":"","family":"Handayani","given":"E S","non-dropping-particle":"","parse-names":false,"suffix":""}],"container-title":"Diglosia: Jurnal Pendidikan Kebahasaan dan Kesusastraan Indonesia","id":"ITEM-1","issue":"1","issued":{"date-parts":[["2021"]]},"page":"202-210","title":"Analisis Keterampilan Mengajar Guru dalam Pembelajaran Bahasa Indonesia Daring pada Siswa Sekolah Dasar","type":"article-journal","volume":"5"},"uris":["http://www.mendeley.com/documents/?uuid=e4032fc0-bda8-4071-a773-41214a3d8c1a"]}],"mendeley":{"formattedCitation":"[20]","plainTextFormattedCitation":"[20]","previouslyFormattedCitation":"[20]"},"properties":{"noteIndex":0},"schema":"https://github.com/citation-style-language/schema/raw/master/csl-citation.json"}</w:instrText>
      </w:r>
      <w:r w:rsidR="00902A1F" w:rsidRPr="00092403">
        <w:rPr>
          <w:rFonts w:ascii="Tahoma" w:hAnsi="Tahoma" w:cs="Tahoma"/>
          <w:sz w:val="20"/>
          <w:szCs w:val="20"/>
          <w:lang w:val="en-ID"/>
        </w:rPr>
        <w:fldChar w:fldCharType="separate"/>
      </w:r>
      <w:r w:rsidR="00CE6936" w:rsidRPr="00CE6936">
        <w:rPr>
          <w:rFonts w:ascii="Tahoma" w:hAnsi="Tahoma" w:cs="Tahoma"/>
          <w:noProof/>
          <w:sz w:val="20"/>
          <w:szCs w:val="20"/>
          <w:lang w:val="en-ID"/>
        </w:rPr>
        <w:t>[20]</w:t>
      </w:r>
      <w:r w:rsidR="00902A1F" w:rsidRPr="00092403">
        <w:rPr>
          <w:rFonts w:ascii="Tahoma" w:hAnsi="Tahoma" w:cs="Tahoma"/>
          <w:sz w:val="20"/>
          <w:szCs w:val="20"/>
          <w:lang w:val="en-ID"/>
        </w:rPr>
        <w:fldChar w:fldCharType="end"/>
      </w:r>
      <w:r w:rsidR="00902A1F" w:rsidRPr="00092403">
        <w:rPr>
          <w:rFonts w:ascii="Tahoma" w:hAnsi="Tahoma" w:cs="Tahoma"/>
          <w:sz w:val="20"/>
          <w:szCs w:val="20"/>
        </w:rPr>
        <w:t xml:space="preserve">. </w:t>
      </w:r>
      <w:r w:rsidR="000554CE">
        <w:rPr>
          <w:rFonts w:ascii="Tahoma" w:hAnsi="Tahoma" w:cs="Tahoma"/>
          <w:sz w:val="20"/>
          <w:szCs w:val="20"/>
        </w:rPr>
        <w:t>Penelitian sebelumnya mengungkapkan</w:t>
      </w:r>
      <w:r w:rsidR="000554CE" w:rsidRPr="00092403">
        <w:rPr>
          <w:rFonts w:ascii="Tahoma" w:hAnsi="Tahoma" w:cs="Tahoma"/>
          <w:sz w:val="20"/>
          <w:szCs w:val="20"/>
          <w:lang w:val="en-ID"/>
        </w:rPr>
        <w:t xml:space="preserve"> </w:t>
      </w:r>
      <w:r w:rsidR="00A848D6" w:rsidRPr="00092403">
        <w:rPr>
          <w:rFonts w:ascii="Tahoma" w:hAnsi="Tahoma" w:cs="Tahoma"/>
          <w:sz w:val="20"/>
          <w:szCs w:val="20"/>
          <w:lang w:val="en-ID"/>
        </w:rPr>
        <w:t xml:space="preserve">bahwa dengan keterbatasan waktu pembelajaran saat </w:t>
      </w:r>
      <w:r w:rsidR="008613D2" w:rsidRPr="00092403">
        <w:rPr>
          <w:rFonts w:ascii="Tahoma" w:hAnsi="Tahoma" w:cs="Tahoma"/>
          <w:sz w:val="20"/>
          <w:szCs w:val="20"/>
        </w:rPr>
        <w:t xml:space="preserve">era </w:t>
      </w:r>
      <w:proofErr w:type="spellStart"/>
      <w:r w:rsidR="008613D2" w:rsidRPr="00092403">
        <w:rPr>
          <w:rFonts w:ascii="Tahoma" w:hAnsi="Tahoma" w:cs="Tahoma"/>
          <w:sz w:val="20"/>
          <w:szCs w:val="20"/>
        </w:rPr>
        <w:t>new</w:t>
      </w:r>
      <w:proofErr w:type="spellEnd"/>
      <w:r w:rsidR="008613D2" w:rsidRPr="00092403">
        <w:rPr>
          <w:rFonts w:ascii="Tahoma" w:hAnsi="Tahoma" w:cs="Tahoma"/>
          <w:sz w:val="20"/>
          <w:szCs w:val="20"/>
        </w:rPr>
        <w:t xml:space="preserve"> normal ini,</w:t>
      </w:r>
      <w:r w:rsidR="00A848D6" w:rsidRPr="00092403">
        <w:rPr>
          <w:rFonts w:ascii="Tahoma" w:hAnsi="Tahoma" w:cs="Tahoma"/>
          <w:sz w:val="20"/>
          <w:szCs w:val="20"/>
          <w:lang w:val="en-ID"/>
        </w:rPr>
        <w:t xml:space="preserve"> </w:t>
      </w:r>
      <w:r w:rsidR="00A848D6" w:rsidRPr="00092403">
        <w:rPr>
          <w:rFonts w:ascii="Tahoma" w:hAnsi="Tahoma" w:cs="Tahoma"/>
          <w:sz w:val="20"/>
          <w:szCs w:val="20"/>
          <w:lang w:val="en-ID"/>
        </w:rPr>
        <w:t xml:space="preserve">maka pendidik haruslah menyiapkan segala perangkat pembelajaran dengan maksimal sehingga </w:t>
      </w:r>
      <w:r w:rsidR="008613D2" w:rsidRPr="00092403">
        <w:rPr>
          <w:rFonts w:ascii="Tahoma" w:hAnsi="Tahoma" w:cs="Tahoma"/>
          <w:sz w:val="20"/>
          <w:szCs w:val="20"/>
        </w:rPr>
        <w:t>tujuan pembelajaran dapat tetap tercapai dengan baik</w:t>
      </w:r>
      <w:r w:rsidR="00A848D6" w:rsidRPr="00092403">
        <w:rPr>
          <w:rFonts w:ascii="Tahoma" w:hAnsi="Tahoma" w:cs="Tahoma"/>
          <w:sz w:val="20"/>
          <w:szCs w:val="20"/>
          <w:lang w:val="en-ID"/>
        </w:rPr>
        <w:t xml:space="preserve"> </w:t>
      </w:r>
      <w:r w:rsidR="00902A1F" w:rsidRPr="00092403">
        <w:rPr>
          <w:rFonts w:ascii="Tahoma" w:hAnsi="Tahoma" w:cs="Tahoma"/>
          <w:sz w:val="20"/>
          <w:szCs w:val="20"/>
          <w:lang w:val="en-ID"/>
        </w:rPr>
        <w:fldChar w:fldCharType="begin" w:fldLock="1"/>
      </w:r>
      <w:r w:rsidR="00A50C6E">
        <w:rPr>
          <w:rFonts w:ascii="Tahoma" w:hAnsi="Tahoma" w:cs="Tahoma"/>
          <w:sz w:val="20"/>
          <w:szCs w:val="20"/>
          <w:lang w:val="en-ID"/>
        </w:rPr>
        <w:instrText>ADDIN CSL_CITATION {"citationItems":[{"id":"ITEM-1","itemData":{"abstract":"… Effectiveness is a measurement in the sense of achieving predetermined goals or objectives … Learning outcomes are the results of students' recent achievements in the learning … for learning, activeness in learning, selection of learning media, achievement, student perceptions …","author":[{"dropping-particle":"","family":"Amran","given":"","non-dropping-particle":"","parse-names":false,"suffix":""},{"dropping-particle":"","family":"Suherman","given":"Wawan S","non-dropping-particle":"","parse-names":false,"suffix":""},{"dropping-particle":"","family":"Asmudin","given":"","non-dropping-particle":"","parse-names":false,"suffix":""}],"container-title":"The International Journal of Social Sciences World","id":"ITEM-1","issue":"1","issued":{"date-parts":[["2021"]]},"page":"123-137","title":"Physical Education Online Learning During the Covid-19 Pandemic : Effectiveness , Motivation , and Learning Outcomes","type":"article-journal","volume":"3"},"uris":["http://www.mendeley.com/documents/?uuid=e49114e0-9962-4fc6-ab67-7781013359fd"]}],"mendeley":{"formattedCitation":"[16]","plainTextFormattedCitation":"[16]","previouslyFormattedCitation":"[16]"},"properties":{"noteIndex":0},"schema":"https://github.com/citation-style-language/schema/raw/master/csl-citation.json"}</w:instrText>
      </w:r>
      <w:r w:rsidR="00902A1F" w:rsidRPr="00092403">
        <w:rPr>
          <w:rFonts w:ascii="Tahoma" w:hAnsi="Tahoma" w:cs="Tahoma"/>
          <w:sz w:val="20"/>
          <w:szCs w:val="20"/>
          <w:lang w:val="en-ID"/>
        </w:rPr>
        <w:fldChar w:fldCharType="separate"/>
      </w:r>
      <w:r w:rsidR="00CE6936" w:rsidRPr="00CE6936">
        <w:rPr>
          <w:rFonts w:ascii="Tahoma" w:hAnsi="Tahoma" w:cs="Tahoma"/>
          <w:noProof/>
          <w:sz w:val="20"/>
          <w:szCs w:val="20"/>
          <w:lang w:val="en-ID"/>
        </w:rPr>
        <w:t>[16]</w:t>
      </w:r>
      <w:r w:rsidR="00902A1F" w:rsidRPr="00092403">
        <w:rPr>
          <w:rFonts w:ascii="Tahoma" w:hAnsi="Tahoma" w:cs="Tahoma"/>
          <w:sz w:val="20"/>
          <w:szCs w:val="20"/>
          <w:lang w:val="en-ID"/>
        </w:rPr>
        <w:fldChar w:fldCharType="end"/>
      </w:r>
      <w:r w:rsidR="00902A1F" w:rsidRPr="00092403">
        <w:rPr>
          <w:rFonts w:ascii="Tahoma" w:hAnsi="Tahoma" w:cs="Tahoma"/>
          <w:sz w:val="20"/>
          <w:szCs w:val="20"/>
        </w:rPr>
        <w:t xml:space="preserve">. </w:t>
      </w:r>
      <w:r w:rsidR="000554CE" w:rsidRPr="00092403">
        <w:rPr>
          <w:rFonts w:ascii="Tahoma" w:hAnsi="Tahoma" w:cs="Tahoma"/>
          <w:sz w:val="20"/>
          <w:szCs w:val="20"/>
          <w:lang w:val="en-ID"/>
        </w:rPr>
        <w:t xml:space="preserve">Senada dengan </w:t>
      </w:r>
      <w:r w:rsidR="000554CE">
        <w:rPr>
          <w:rFonts w:ascii="Tahoma" w:hAnsi="Tahoma" w:cs="Tahoma"/>
          <w:sz w:val="20"/>
          <w:szCs w:val="20"/>
        </w:rPr>
        <w:t>penelitian sebelumnya</w:t>
      </w:r>
      <w:r w:rsidR="000554CE" w:rsidRPr="00092403">
        <w:rPr>
          <w:rFonts w:ascii="Tahoma" w:hAnsi="Tahoma" w:cs="Tahoma"/>
          <w:sz w:val="20"/>
          <w:szCs w:val="20"/>
          <w:lang w:val="en-ID"/>
        </w:rPr>
        <w:t xml:space="preserve"> </w:t>
      </w:r>
      <w:r w:rsidR="008613D2" w:rsidRPr="00092403">
        <w:rPr>
          <w:rFonts w:ascii="Tahoma" w:hAnsi="Tahoma" w:cs="Tahoma"/>
          <w:sz w:val="20"/>
          <w:szCs w:val="20"/>
        </w:rPr>
        <w:t>bahwa</w:t>
      </w:r>
      <w:r w:rsidR="00A848D6" w:rsidRPr="00092403">
        <w:rPr>
          <w:rFonts w:ascii="Tahoma" w:hAnsi="Tahoma" w:cs="Tahoma"/>
          <w:sz w:val="20"/>
          <w:szCs w:val="20"/>
          <w:lang w:val="en-ID"/>
        </w:rPr>
        <w:t xml:space="preserve"> keterampilan guru dalam memilah metode pembelajaran yang tepat dan menarik akan mempermudah siswa dalam memahami materi yang diajarkan sehingga walaupun waktu pembelajaran terbatas akan</w:t>
      </w:r>
      <w:r w:rsidR="008613D2" w:rsidRPr="00092403">
        <w:rPr>
          <w:rFonts w:ascii="Tahoma" w:hAnsi="Tahoma" w:cs="Tahoma"/>
          <w:sz w:val="20"/>
          <w:szCs w:val="20"/>
        </w:rPr>
        <w:t xml:space="preserve"> tetap berjalan dan</w:t>
      </w:r>
      <w:r w:rsidR="00A848D6" w:rsidRPr="00092403">
        <w:rPr>
          <w:rFonts w:ascii="Tahoma" w:hAnsi="Tahoma" w:cs="Tahoma"/>
          <w:sz w:val="20"/>
          <w:szCs w:val="20"/>
          <w:lang w:val="en-ID"/>
        </w:rPr>
        <w:t xml:space="preserve"> tercover</w:t>
      </w:r>
      <w:r w:rsidR="008613D2" w:rsidRPr="00092403">
        <w:rPr>
          <w:rFonts w:ascii="Tahoma" w:hAnsi="Tahoma" w:cs="Tahoma"/>
          <w:sz w:val="20"/>
          <w:szCs w:val="20"/>
        </w:rPr>
        <w:t xml:space="preserve"> dengan sangat baik</w:t>
      </w:r>
      <w:r w:rsidR="00A848D6" w:rsidRPr="00092403">
        <w:rPr>
          <w:rFonts w:ascii="Tahoma" w:hAnsi="Tahoma" w:cs="Tahoma"/>
          <w:sz w:val="20"/>
          <w:szCs w:val="20"/>
          <w:lang w:val="en-ID"/>
        </w:rPr>
        <w:t xml:space="preserve"> </w:t>
      </w:r>
      <w:r w:rsidR="00902A1F" w:rsidRPr="00092403">
        <w:rPr>
          <w:rFonts w:ascii="Tahoma" w:hAnsi="Tahoma" w:cs="Tahoma"/>
          <w:sz w:val="20"/>
          <w:szCs w:val="20"/>
          <w:lang w:val="en-ID"/>
        </w:rPr>
        <w:fldChar w:fldCharType="begin" w:fldLock="1"/>
      </w:r>
      <w:r w:rsidR="00A50C6E">
        <w:rPr>
          <w:rFonts w:ascii="Tahoma" w:hAnsi="Tahoma" w:cs="Tahoma"/>
          <w:sz w:val="20"/>
          <w:szCs w:val="20"/>
          <w:lang w:val="en-ID"/>
        </w:rPr>
        <w:instrText>ADDIN CSL_CITATION {"citationItems":[{"id":"ITEM-1","itemData":{"DOI":"10.4018/IJWLTT.20210501.oa1","ISSN":"15481107","abstract":"The student habit of using the digital platforms can be used to compliment the traditional learning methods. Specifically, designed digital learning platform can support the learning with convenience of time, place, and pace. They can increase the engagement of students and produce higher learning outcomes with increased satisfaction and competence. With a number of embedded features, cloud computing technology-based platforms can deliver the convenience and flexibility in learning environment to compliment the traditional learning pedagogies. The present work identifies the essential learning components that comprise the e-learning environment and categorizes them according to the established learning theories. Further, the prominent cloud-based learning platforms have been mapped to these platforms to see their effectiveness through the existing theories. The work is targeted to form a basis for the development and implementation of successful e-learning tools using the cloud-based platforms.","author":[{"dropping-particle":"","family":"Kumar","given":"Vikas","non-dropping-particle":"","parse-names":false,"suffix":""},{"dropping-particle":"","family":"Sharma","given":"Deepika","non-dropping-particle":"","parse-names":false,"suffix":""}],"container-title":"International Journal of Web-Based Learning and Teaching Technologies","id":"ITEM-1","issue":"3","issued":{"date-parts":[["2021"]]},"page":"1-16","title":"E-learning theories, components, and cloud computing-based learning platforms","type":"article-journal","volume":"16"},"uris":["http://www.mendeley.com/documents/?uuid=cdc0d0d1-4dd5-4318-9d8e-ce2a45a42337"]}],"mendeley":{"formattedCitation":"[23]","plainTextFormattedCitation":"[23]","previouslyFormattedCitation":"[23]"},"properties":{"noteIndex":0},"schema":"https://github.com/citation-style-language/schema/raw/master/csl-citation.json"}</w:instrText>
      </w:r>
      <w:r w:rsidR="00902A1F" w:rsidRPr="00092403">
        <w:rPr>
          <w:rFonts w:ascii="Tahoma" w:hAnsi="Tahoma" w:cs="Tahoma"/>
          <w:sz w:val="20"/>
          <w:szCs w:val="20"/>
          <w:lang w:val="en-ID"/>
        </w:rPr>
        <w:fldChar w:fldCharType="separate"/>
      </w:r>
      <w:r w:rsidR="00CE6936" w:rsidRPr="00CE6936">
        <w:rPr>
          <w:rFonts w:ascii="Tahoma" w:hAnsi="Tahoma" w:cs="Tahoma"/>
          <w:noProof/>
          <w:sz w:val="20"/>
          <w:szCs w:val="20"/>
          <w:lang w:val="en-ID"/>
        </w:rPr>
        <w:t>[23]</w:t>
      </w:r>
      <w:r w:rsidR="00902A1F" w:rsidRPr="00092403">
        <w:rPr>
          <w:rFonts w:ascii="Tahoma" w:hAnsi="Tahoma" w:cs="Tahoma"/>
          <w:sz w:val="20"/>
          <w:szCs w:val="20"/>
          <w:lang w:val="en-ID"/>
        </w:rPr>
        <w:fldChar w:fldCharType="end"/>
      </w:r>
      <w:r w:rsidR="00902A1F" w:rsidRPr="00092403">
        <w:rPr>
          <w:rFonts w:ascii="Tahoma" w:hAnsi="Tahoma" w:cs="Tahoma"/>
          <w:sz w:val="20"/>
          <w:szCs w:val="20"/>
        </w:rPr>
        <w:t>.</w:t>
      </w:r>
    </w:p>
    <w:p w14:paraId="50097448" w14:textId="26A6C21D" w:rsidR="00952271" w:rsidRPr="00092403" w:rsidRDefault="00235E3E" w:rsidP="00092403">
      <w:pPr>
        <w:spacing w:after="0"/>
        <w:jc w:val="both"/>
        <w:rPr>
          <w:rFonts w:ascii="Tahoma" w:hAnsi="Tahoma" w:cs="Tahoma"/>
          <w:b/>
          <w:bCs/>
          <w:sz w:val="20"/>
          <w:szCs w:val="20"/>
        </w:rPr>
      </w:pPr>
      <w:r>
        <w:rPr>
          <w:rFonts w:ascii="Tahoma" w:hAnsi="Tahoma" w:cs="Tahoma"/>
          <w:b/>
          <w:bCs/>
          <w:sz w:val="20"/>
          <w:szCs w:val="20"/>
        </w:rPr>
        <w:t xml:space="preserve">5. </w:t>
      </w:r>
      <w:r w:rsidR="00952271" w:rsidRPr="00092403">
        <w:rPr>
          <w:rFonts w:ascii="Tahoma" w:hAnsi="Tahoma" w:cs="Tahoma"/>
          <w:b/>
          <w:bCs/>
          <w:sz w:val="20"/>
          <w:szCs w:val="20"/>
        </w:rPr>
        <w:t>Aspek Sarana dan Prasarana Pembelajaran Daring</w:t>
      </w:r>
    </w:p>
    <w:p w14:paraId="15BECE84" w14:textId="4556C363" w:rsidR="00952271" w:rsidRPr="00092403" w:rsidRDefault="00903F3F" w:rsidP="00092403">
      <w:pPr>
        <w:spacing w:after="0"/>
        <w:jc w:val="both"/>
        <w:rPr>
          <w:rFonts w:ascii="Tahoma" w:hAnsi="Tahoma" w:cs="Tahoma"/>
          <w:sz w:val="20"/>
          <w:szCs w:val="20"/>
          <w:lang w:val="en-ID"/>
        </w:rPr>
      </w:pPr>
      <w:r w:rsidRPr="00092403">
        <w:rPr>
          <w:rFonts w:ascii="Tahoma" w:hAnsi="Tahoma" w:cs="Tahoma"/>
          <w:sz w:val="20"/>
          <w:szCs w:val="20"/>
          <w:lang w:val="en-ID"/>
        </w:rPr>
        <w:tab/>
      </w:r>
      <w:r w:rsidR="00DD5F03" w:rsidRPr="00092403">
        <w:rPr>
          <w:rFonts w:ascii="Tahoma" w:hAnsi="Tahoma" w:cs="Tahoma"/>
          <w:sz w:val="20"/>
          <w:szCs w:val="20"/>
        </w:rPr>
        <w:t xml:space="preserve">Sarana dan prasarana termasuk </w:t>
      </w:r>
      <w:proofErr w:type="spellStart"/>
      <w:r w:rsidR="00DD5F03" w:rsidRPr="00092403">
        <w:rPr>
          <w:rFonts w:ascii="Tahoma" w:hAnsi="Tahoma" w:cs="Tahoma"/>
          <w:sz w:val="20"/>
          <w:szCs w:val="20"/>
        </w:rPr>
        <w:t>kedalam</w:t>
      </w:r>
      <w:proofErr w:type="spellEnd"/>
      <w:r w:rsidR="00DD5F03" w:rsidRPr="00092403">
        <w:rPr>
          <w:rFonts w:ascii="Tahoma" w:hAnsi="Tahoma" w:cs="Tahoma"/>
          <w:sz w:val="20"/>
          <w:szCs w:val="20"/>
        </w:rPr>
        <w:t xml:space="preserve"> komponen pendukung dalam terselenggaranya proses kegiatan pembelajaran. Dalam pembelajaran daring sarana dan prasarana yang dibutuhkan adalah teknologi dan juga koneksi internet</w:t>
      </w:r>
      <w:r w:rsidR="00F850F0" w:rsidRPr="00092403">
        <w:rPr>
          <w:rFonts w:ascii="Tahoma" w:hAnsi="Tahoma" w:cs="Tahoma"/>
          <w:sz w:val="20"/>
          <w:szCs w:val="20"/>
        </w:rPr>
        <w:t xml:space="preserve"> </w:t>
      </w:r>
      <w:r w:rsidR="001B4A09" w:rsidRPr="00092403">
        <w:rPr>
          <w:rFonts w:ascii="Tahoma" w:hAnsi="Tahoma" w:cs="Tahoma"/>
          <w:sz w:val="20"/>
          <w:szCs w:val="20"/>
        </w:rPr>
        <w:fldChar w:fldCharType="begin" w:fldLock="1"/>
      </w:r>
      <w:r w:rsidR="00A50C6E">
        <w:rPr>
          <w:rFonts w:ascii="Tahoma" w:hAnsi="Tahoma" w:cs="Tahoma"/>
          <w:sz w:val="20"/>
          <w:szCs w:val="20"/>
        </w:rPr>
        <w:instrText>ADDIN CSL_CITATION {"citationItems":[{"id":"ITEM-1","itemData":{"DOI":"10.11591/ijere.v9i4.20766","ISSN":"26205440","abstract":"The impact of the Covid-19 pandemic has spread almost throughout the world. It makes all educational institutions in Indonesia experienced a lockdown in an undetermined time. As a result, teachers must switch to online teaching methods, while students must adapt to the online learning environment in a short time. Vocational education emphasizes not only the mastery of knowledge but also skills. In the learning process, students' perceptions can be used as evaluations to improve the quality of learning. This study aimed to provide an overview of students' perceptions of Mechanical Engineering Education on online learning as a result of the impact of the Covid-19 pandemic. This study used survey methods and data collection in the form of instruments with a Likert scale with a sample of 56 students. The results of this study indicate that teachers in managing online learning are not in line with student expectations. Students feel that online learning has not provided better experience and productivity in mastering competencies, but can provide motivation and ease in their learning. Some students stated that they had the ease of access to resources, but students were still reluctant to use it sustainably in the future.","author":[{"dropping-particle":"","family":"Syauqi","given":"Khusni","non-dropping-particle":"","parse-names":false,"suffix":""},{"dropping-particle":"","family":"Munadi","given":"Sudji","non-dropping-particle":"","parse-names":false,"suffix":""},{"dropping-particle":"","family":"Triyono","given":"Mochamad Bruri","non-dropping-particle":"","parse-names":false,"suffix":""}],"container-title":"International Journal of Evaluation and Research in Education (IJERE)","id":"ITEM-1","issue":"4","issued":{"date-parts":[["2020"]]},"page":"881-886","title":"Students’ perceptions toward vocational education on online learning during the COVID-19 pandemic","type":"article-journal","volume":"9"},"uris":["http://www.mendeley.com/documents/?uuid=b1b2d17b-9232-4496-b015-50c10332a0ff"]}],"mendeley":{"formattedCitation":"[24]","plainTextFormattedCitation":"[24]","previouslyFormattedCitation":"[24]"},"properties":{"noteIndex":0},"schema":"https://github.com/citation-style-language/schema/raw/master/csl-citation.json"}</w:instrText>
      </w:r>
      <w:r w:rsidR="001B4A09" w:rsidRPr="00092403">
        <w:rPr>
          <w:rFonts w:ascii="Tahoma" w:hAnsi="Tahoma" w:cs="Tahoma"/>
          <w:sz w:val="20"/>
          <w:szCs w:val="20"/>
        </w:rPr>
        <w:fldChar w:fldCharType="separate"/>
      </w:r>
      <w:r w:rsidR="00CE6936" w:rsidRPr="00CE6936">
        <w:rPr>
          <w:rFonts w:ascii="Tahoma" w:hAnsi="Tahoma" w:cs="Tahoma"/>
          <w:noProof/>
          <w:sz w:val="20"/>
          <w:szCs w:val="20"/>
        </w:rPr>
        <w:t>[24]</w:t>
      </w:r>
      <w:r w:rsidR="001B4A09" w:rsidRPr="00092403">
        <w:rPr>
          <w:rFonts w:ascii="Tahoma" w:hAnsi="Tahoma" w:cs="Tahoma"/>
          <w:sz w:val="20"/>
          <w:szCs w:val="20"/>
        </w:rPr>
        <w:fldChar w:fldCharType="end"/>
      </w:r>
      <w:r w:rsidR="001B4A09" w:rsidRPr="00092403">
        <w:rPr>
          <w:rFonts w:ascii="Tahoma" w:hAnsi="Tahoma" w:cs="Tahoma"/>
          <w:sz w:val="20"/>
          <w:szCs w:val="20"/>
        </w:rPr>
        <w:t xml:space="preserve">. </w:t>
      </w:r>
      <w:r w:rsidR="00925F66" w:rsidRPr="00925F66">
        <w:rPr>
          <w:rFonts w:ascii="Tahoma" w:hAnsi="Tahoma" w:cs="Tahoma"/>
          <w:sz w:val="20"/>
          <w:szCs w:val="20"/>
        </w:rPr>
        <w:t xml:space="preserve">Hasil tingkat capaian responden pada </w:t>
      </w:r>
      <w:r w:rsidR="00925F66" w:rsidRPr="00925F66">
        <w:rPr>
          <w:rFonts w:ascii="Tahoma" w:hAnsi="Tahoma" w:cs="Tahoma"/>
          <w:sz w:val="20"/>
          <w:szCs w:val="20"/>
          <w:lang w:val="en-ID"/>
        </w:rPr>
        <w:t xml:space="preserve">sarana dan prasarana pembelajaran daring </w:t>
      </w:r>
      <w:r w:rsidR="00925F66" w:rsidRPr="00925F66">
        <w:rPr>
          <w:rFonts w:ascii="Tahoma" w:hAnsi="Tahoma" w:cs="Tahoma"/>
          <w:sz w:val="20"/>
          <w:szCs w:val="20"/>
        </w:rPr>
        <w:t>menunjukkan skor sebesar 57,42%</w:t>
      </w:r>
      <w:r w:rsidR="00925F66" w:rsidRPr="00925F66">
        <w:rPr>
          <w:rFonts w:ascii="Tahoma" w:hAnsi="Tahoma" w:cs="Tahoma"/>
          <w:sz w:val="20"/>
          <w:szCs w:val="20"/>
          <w:lang w:val="en-ID"/>
        </w:rPr>
        <w:t xml:space="preserve"> dan berada pada kriteria cukup baik</w:t>
      </w:r>
      <w:r w:rsidR="00925F66" w:rsidRPr="00925F66">
        <w:rPr>
          <w:rFonts w:ascii="Tahoma" w:hAnsi="Tahoma" w:cs="Tahoma"/>
          <w:sz w:val="20"/>
          <w:szCs w:val="20"/>
        </w:rPr>
        <w:t>.</w:t>
      </w:r>
    </w:p>
    <w:p w14:paraId="4F41DB14" w14:textId="73CFC999" w:rsidR="00952271" w:rsidRPr="00092403" w:rsidRDefault="00E97008" w:rsidP="00092403">
      <w:pPr>
        <w:keepNext/>
        <w:spacing w:after="0"/>
        <w:jc w:val="center"/>
        <w:rPr>
          <w:rFonts w:ascii="Tahoma" w:hAnsi="Tahoma" w:cs="Tahoma"/>
          <w:sz w:val="20"/>
          <w:szCs w:val="20"/>
        </w:rPr>
      </w:pPr>
      <w:r w:rsidRPr="00092403">
        <w:rPr>
          <w:rFonts w:ascii="Tahoma" w:hAnsi="Tahoma" w:cs="Tahoma"/>
          <w:noProof/>
          <w:sz w:val="20"/>
          <w:szCs w:val="20"/>
          <w:lang w:eastAsia="ja-JP"/>
        </w:rPr>
        <w:drawing>
          <wp:inline distT="0" distB="0" distL="0" distR="0" wp14:anchorId="02EE4D36" wp14:editId="57531404">
            <wp:extent cx="2670276" cy="21402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2571" cy="2150086"/>
                    </a:xfrm>
                    <a:prstGeom prst="rect">
                      <a:avLst/>
                    </a:prstGeom>
                    <a:noFill/>
                  </pic:spPr>
                </pic:pic>
              </a:graphicData>
            </a:graphic>
          </wp:inline>
        </w:drawing>
      </w:r>
    </w:p>
    <w:p w14:paraId="5405680E" w14:textId="043D841F" w:rsidR="00952271" w:rsidRPr="00092403" w:rsidRDefault="00952271" w:rsidP="00092403">
      <w:pPr>
        <w:pStyle w:val="Keterangan"/>
        <w:spacing w:line="276" w:lineRule="auto"/>
        <w:jc w:val="center"/>
        <w:rPr>
          <w:rFonts w:ascii="Tahoma" w:hAnsi="Tahoma" w:cs="Tahoma"/>
          <w:i w:val="0"/>
          <w:iCs w:val="0"/>
          <w:color w:val="auto"/>
          <w:sz w:val="20"/>
          <w:szCs w:val="20"/>
          <w:lang w:val="en-ID"/>
        </w:rPr>
      </w:pPr>
      <w:r w:rsidRPr="00092403">
        <w:rPr>
          <w:rFonts w:ascii="Tahoma" w:hAnsi="Tahoma" w:cs="Tahoma"/>
          <w:i w:val="0"/>
          <w:iCs w:val="0"/>
          <w:color w:val="auto"/>
          <w:sz w:val="20"/>
          <w:szCs w:val="20"/>
        </w:rPr>
        <w:t xml:space="preserve">Gambar </w:t>
      </w:r>
      <w:r w:rsidRPr="00092403">
        <w:rPr>
          <w:rFonts w:ascii="Tahoma" w:hAnsi="Tahoma" w:cs="Tahoma"/>
          <w:i w:val="0"/>
          <w:iCs w:val="0"/>
          <w:color w:val="auto"/>
          <w:sz w:val="20"/>
          <w:szCs w:val="20"/>
        </w:rPr>
        <w:fldChar w:fldCharType="begin"/>
      </w:r>
      <w:r w:rsidRPr="00092403">
        <w:rPr>
          <w:rFonts w:ascii="Tahoma" w:hAnsi="Tahoma" w:cs="Tahoma"/>
          <w:i w:val="0"/>
          <w:iCs w:val="0"/>
          <w:color w:val="auto"/>
          <w:sz w:val="20"/>
          <w:szCs w:val="20"/>
        </w:rPr>
        <w:instrText xml:space="preserve"> SEQ Gambar \* ARABIC </w:instrText>
      </w:r>
      <w:r w:rsidRPr="00092403">
        <w:rPr>
          <w:rFonts w:ascii="Tahoma" w:hAnsi="Tahoma" w:cs="Tahoma"/>
          <w:i w:val="0"/>
          <w:iCs w:val="0"/>
          <w:color w:val="auto"/>
          <w:sz w:val="20"/>
          <w:szCs w:val="20"/>
        </w:rPr>
        <w:fldChar w:fldCharType="separate"/>
      </w:r>
      <w:r w:rsidR="006F10D7" w:rsidRPr="00092403">
        <w:rPr>
          <w:rFonts w:ascii="Tahoma" w:hAnsi="Tahoma" w:cs="Tahoma"/>
          <w:i w:val="0"/>
          <w:iCs w:val="0"/>
          <w:noProof/>
          <w:color w:val="auto"/>
          <w:sz w:val="20"/>
          <w:szCs w:val="20"/>
        </w:rPr>
        <w:t>7</w:t>
      </w:r>
      <w:r w:rsidRPr="00092403">
        <w:rPr>
          <w:rFonts w:ascii="Tahoma" w:hAnsi="Tahoma" w:cs="Tahoma"/>
          <w:i w:val="0"/>
          <w:iCs w:val="0"/>
          <w:color w:val="auto"/>
          <w:sz w:val="20"/>
          <w:szCs w:val="20"/>
        </w:rPr>
        <w:fldChar w:fldCharType="end"/>
      </w:r>
      <w:r w:rsidR="003D78FD" w:rsidRPr="00092403">
        <w:rPr>
          <w:rFonts w:ascii="Tahoma" w:hAnsi="Tahoma" w:cs="Tahoma"/>
          <w:i w:val="0"/>
          <w:iCs w:val="0"/>
          <w:color w:val="auto"/>
          <w:sz w:val="20"/>
          <w:szCs w:val="20"/>
          <w:lang w:val="id-ID"/>
        </w:rPr>
        <w:t>.</w:t>
      </w:r>
      <w:r w:rsidRPr="00092403">
        <w:rPr>
          <w:rFonts w:ascii="Tahoma" w:hAnsi="Tahoma" w:cs="Tahoma"/>
          <w:i w:val="0"/>
          <w:iCs w:val="0"/>
          <w:color w:val="auto"/>
          <w:sz w:val="20"/>
          <w:szCs w:val="20"/>
        </w:rPr>
        <w:t xml:space="preserve"> Hasil Kuesioner Aspek Sarana dan Prasarana Pembelajaran Daring</w:t>
      </w:r>
    </w:p>
    <w:p w14:paraId="6A39BDF5" w14:textId="699416B7" w:rsidR="00F850F0" w:rsidRPr="00092403" w:rsidRDefault="008613D2" w:rsidP="00092403">
      <w:pPr>
        <w:jc w:val="both"/>
        <w:rPr>
          <w:rFonts w:ascii="Tahoma" w:hAnsi="Tahoma" w:cs="Tahoma"/>
          <w:sz w:val="20"/>
          <w:szCs w:val="20"/>
          <w:lang w:val="en-ID"/>
        </w:rPr>
      </w:pPr>
      <w:r w:rsidRPr="00092403">
        <w:rPr>
          <w:rFonts w:ascii="Tahoma" w:hAnsi="Tahoma" w:cs="Tahoma"/>
          <w:sz w:val="20"/>
          <w:szCs w:val="20"/>
        </w:rPr>
        <w:t>G</w:t>
      </w:r>
      <w:r w:rsidR="00F850F0" w:rsidRPr="00092403">
        <w:rPr>
          <w:rFonts w:ascii="Tahoma" w:hAnsi="Tahoma" w:cs="Tahoma"/>
          <w:sz w:val="20"/>
          <w:szCs w:val="20"/>
          <w:lang w:val="en-ID"/>
        </w:rPr>
        <w:t xml:space="preserve">ambar 7 menunjukan sebanyak 65% siswa merasa </w:t>
      </w:r>
      <w:r w:rsidRPr="00092403">
        <w:rPr>
          <w:rFonts w:ascii="Tahoma" w:hAnsi="Tahoma" w:cs="Tahoma"/>
          <w:sz w:val="20"/>
          <w:szCs w:val="20"/>
        </w:rPr>
        <w:t>bahwa</w:t>
      </w:r>
      <w:r w:rsidR="00F850F0" w:rsidRPr="00092403">
        <w:rPr>
          <w:rFonts w:ascii="Tahoma" w:hAnsi="Tahoma" w:cs="Tahoma"/>
          <w:sz w:val="20"/>
          <w:szCs w:val="20"/>
          <w:lang w:val="en-ID"/>
        </w:rPr>
        <w:t xml:space="preserve"> penggunaan </w:t>
      </w:r>
      <w:r w:rsidR="00F850F0" w:rsidRPr="00092403">
        <w:rPr>
          <w:rFonts w:ascii="Tahoma" w:hAnsi="Tahoma" w:cs="Tahoma"/>
          <w:i/>
          <w:iCs/>
          <w:sz w:val="20"/>
          <w:szCs w:val="20"/>
          <w:lang w:val="en-ID"/>
        </w:rPr>
        <w:t>platform</w:t>
      </w:r>
      <w:r w:rsidR="00F850F0" w:rsidRPr="00092403">
        <w:rPr>
          <w:rFonts w:ascii="Tahoma" w:hAnsi="Tahoma" w:cs="Tahoma"/>
          <w:sz w:val="20"/>
          <w:szCs w:val="20"/>
          <w:lang w:val="en-ID"/>
        </w:rPr>
        <w:t xml:space="preserve"> online</w:t>
      </w:r>
      <w:r w:rsidRPr="00092403">
        <w:rPr>
          <w:rFonts w:ascii="Tahoma" w:hAnsi="Tahoma" w:cs="Tahoma"/>
          <w:sz w:val="20"/>
          <w:szCs w:val="20"/>
        </w:rPr>
        <w:t xml:space="preserve"> sangat membantu</w:t>
      </w:r>
      <w:r w:rsidR="00F850F0" w:rsidRPr="00092403">
        <w:rPr>
          <w:rFonts w:ascii="Tahoma" w:hAnsi="Tahoma" w:cs="Tahoma"/>
          <w:sz w:val="20"/>
          <w:szCs w:val="20"/>
          <w:lang w:val="en-ID"/>
        </w:rPr>
        <w:t xml:space="preserve"> penunjang kegiatan pembelajaran daring. </w:t>
      </w:r>
      <w:r w:rsidR="00DC6A3F" w:rsidRPr="00092403">
        <w:rPr>
          <w:rFonts w:ascii="Tahoma" w:hAnsi="Tahoma" w:cs="Tahoma"/>
          <w:sz w:val="20"/>
          <w:szCs w:val="20"/>
        </w:rPr>
        <w:t>P</w:t>
      </w:r>
      <w:r w:rsidR="00F850F0" w:rsidRPr="00092403">
        <w:rPr>
          <w:rFonts w:ascii="Tahoma" w:hAnsi="Tahoma" w:cs="Tahoma"/>
          <w:sz w:val="20"/>
          <w:szCs w:val="20"/>
          <w:lang w:val="en-ID"/>
        </w:rPr>
        <w:t>latform yang sering digunakan dalam pembelajaran di SMK</w:t>
      </w:r>
      <w:r w:rsidR="00DF17BD">
        <w:rPr>
          <w:rFonts w:ascii="Tahoma" w:hAnsi="Tahoma" w:cs="Tahoma"/>
          <w:sz w:val="20"/>
          <w:szCs w:val="20"/>
        </w:rPr>
        <w:t>N 1 Lamongan</w:t>
      </w:r>
      <w:r w:rsidR="00F850F0" w:rsidRPr="00092403">
        <w:rPr>
          <w:rFonts w:ascii="Tahoma" w:hAnsi="Tahoma" w:cs="Tahoma"/>
          <w:sz w:val="20"/>
          <w:szCs w:val="20"/>
          <w:lang w:val="en-ID"/>
        </w:rPr>
        <w:t xml:space="preserve"> yakni </w:t>
      </w:r>
      <w:r w:rsidR="00F850F0" w:rsidRPr="00092403">
        <w:rPr>
          <w:rFonts w:ascii="Tahoma" w:hAnsi="Tahoma" w:cs="Tahoma"/>
          <w:i/>
          <w:iCs/>
          <w:sz w:val="20"/>
          <w:szCs w:val="20"/>
          <w:lang w:val="en-ID"/>
        </w:rPr>
        <w:t>google classroom</w:t>
      </w:r>
      <w:r w:rsidR="00F850F0" w:rsidRPr="00092403">
        <w:rPr>
          <w:rFonts w:ascii="Tahoma" w:hAnsi="Tahoma" w:cs="Tahoma"/>
          <w:sz w:val="20"/>
          <w:szCs w:val="20"/>
          <w:lang w:val="en-ID"/>
        </w:rPr>
        <w:t xml:space="preserve">, </w:t>
      </w:r>
      <w:r w:rsidR="00F850F0" w:rsidRPr="00092403">
        <w:rPr>
          <w:rFonts w:ascii="Tahoma" w:hAnsi="Tahoma" w:cs="Tahoma"/>
          <w:i/>
          <w:iCs/>
          <w:sz w:val="20"/>
          <w:szCs w:val="20"/>
          <w:lang w:val="en-ID"/>
        </w:rPr>
        <w:t>google meet</w:t>
      </w:r>
      <w:r w:rsidR="00DC6A3F" w:rsidRPr="00092403">
        <w:rPr>
          <w:rFonts w:ascii="Tahoma" w:hAnsi="Tahoma" w:cs="Tahoma"/>
          <w:sz w:val="20"/>
          <w:szCs w:val="20"/>
        </w:rPr>
        <w:t xml:space="preserve">, </w:t>
      </w:r>
      <w:proofErr w:type="spellStart"/>
      <w:r w:rsidR="00DC6A3F" w:rsidRPr="00092403">
        <w:rPr>
          <w:rFonts w:ascii="Tahoma" w:hAnsi="Tahoma" w:cs="Tahoma"/>
          <w:i/>
          <w:iCs/>
          <w:sz w:val="20"/>
          <w:szCs w:val="20"/>
        </w:rPr>
        <w:t>zoom</w:t>
      </w:r>
      <w:proofErr w:type="spellEnd"/>
      <w:r w:rsidR="00DC6A3F" w:rsidRPr="00092403">
        <w:rPr>
          <w:rFonts w:ascii="Tahoma" w:hAnsi="Tahoma" w:cs="Tahoma"/>
          <w:i/>
          <w:iCs/>
          <w:sz w:val="20"/>
          <w:szCs w:val="20"/>
        </w:rPr>
        <w:t xml:space="preserve"> </w:t>
      </w:r>
      <w:r w:rsidR="00F850F0" w:rsidRPr="00092403">
        <w:rPr>
          <w:rFonts w:ascii="Tahoma" w:hAnsi="Tahoma" w:cs="Tahoma"/>
          <w:sz w:val="20"/>
          <w:szCs w:val="20"/>
          <w:lang w:val="en-ID"/>
        </w:rPr>
        <w:t xml:space="preserve">dan </w:t>
      </w:r>
      <w:r w:rsidR="00F850F0" w:rsidRPr="00092403">
        <w:rPr>
          <w:rFonts w:ascii="Tahoma" w:hAnsi="Tahoma" w:cs="Tahoma"/>
          <w:i/>
          <w:iCs/>
          <w:sz w:val="20"/>
          <w:szCs w:val="20"/>
          <w:lang w:val="en-ID"/>
        </w:rPr>
        <w:t>whatsapp grup</w:t>
      </w:r>
      <w:r w:rsidR="00F850F0" w:rsidRPr="00092403">
        <w:rPr>
          <w:rFonts w:ascii="Tahoma" w:hAnsi="Tahoma" w:cs="Tahoma"/>
          <w:sz w:val="20"/>
          <w:szCs w:val="20"/>
          <w:lang w:val="en-ID"/>
        </w:rPr>
        <w:t>. Sebanyak 76% siswa merasa</w:t>
      </w:r>
      <w:r w:rsidR="00DC6A3F" w:rsidRPr="00092403">
        <w:rPr>
          <w:rFonts w:ascii="Tahoma" w:hAnsi="Tahoma" w:cs="Tahoma"/>
          <w:sz w:val="20"/>
          <w:szCs w:val="20"/>
        </w:rPr>
        <w:t xml:space="preserve"> bahwa</w:t>
      </w:r>
      <w:r w:rsidR="00F850F0" w:rsidRPr="00092403">
        <w:rPr>
          <w:rFonts w:ascii="Tahoma" w:hAnsi="Tahoma" w:cs="Tahoma"/>
          <w:sz w:val="20"/>
          <w:szCs w:val="20"/>
          <w:lang w:val="en-ID"/>
        </w:rPr>
        <w:t xml:space="preserve"> platform online tersebut sangat dianjurkan dalam pembelajaran daring. Kendati demikian pembelajaran </w:t>
      </w:r>
      <w:r w:rsidR="00DC6A3F" w:rsidRPr="00092403">
        <w:rPr>
          <w:rFonts w:ascii="Tahoma" w:hAnsi="Tahoma" w:cs="Tahoma"/>
          <w:sz w:val="20"/>
          <w:szCs w:val="20"/>
        </w:rPr>
        <w:t xml:space="preserve">juga memiliki beberapa </w:t>
      </w:r>
      <w:r w:rsidR="00F850F0" w:rsidRPr="00092403">
        <w:rPr>
          <w:rFonts w:ascii="Tahoma" w:hAnsi="Tahoma" w:cs="Tahoma"/>
          <w:sz w:val="20"/>
          <w:szCs w:val="20"/>
          <w:lang w:val="en-ID"/>
        </w:rPr>
        <w:t>kendala, sebanyak 17% siswa mengalami kendala yang beragam, mulai dari kendala jaringan internet yang tidak stabil, spesifikasi prangkat smartphone atau l</w:t>
      </w:r>
      <w:r w:rsidR="00DC6A3F" w:rsidRPr="00092403">
        <w:rPr>
          <w:rFonts w:ascii="Tahoma" w:hAnsi="Tahoma" w:cs="Tahoma"/>
          <w:sz w:val="20"/>
          <w:szCs w:val="20"/>
        </w:rPr>
        <w:t>a</w:t>
      </w:r>
      <w:r w:rsidR="00F850F0" w:rsidRPr="00092403">
        <w:rPr>
          <w:rFonts w:ascii="Tahoma" w:hAnsi="Tahoma" w:cs="Tahoma"/>
          <w:sz w:val="20"/>
          <w:szCs w:val="20"/>
          <w:lang w:val="en-ID"/>
        </w:rPr>
        <w:t xml:space="preserve">ptop yang tidak </w:t>
      </w:r>
      <w:r w:rsidR="00F850F0" w:rsidRPr="00092403">
        <w:rPr>
          <w:rFonts w:ascii="Tahoma" w:hAnsi="Tahoma" w:cs="Tahoma"/>
          <w:sz w:val="20"/>
          <w:szCs w:val="20"/>
          <w:lang w:val="en-ID"/>
        </w:rPr>
        <w:lastRenderedPageBreak/>
        <w:t>memumpuni ataupun kendala teknis dalam pengop</w:t>
      </w:r>
      <w:r w:rsidR="00DC6A3F" w:rsidRPr="00092403">
        <w:rPr>
          <w:rFonts w:ascii="Tahoma" w:hAnsi="Tahoma" w:cs="Tahoma"/>
          <w:sz w:val="20"/>
          <w:szCs w:val="20"/>
        </w:rPr>
        <w:t>e</w:t>
      </w:r>
      <w:r w:rsidR="00F850F0" w:rsidRPr="00092403">
        <w:rPr>
          <w:rFonts w:ascii="Tahoma" w:hAnsi="Tahoma" w:cs="Tahoma"/>
          <w:sz w:val="20"/>
          <w:szCs w:val="20"/>
          <w:lang w:val="en-ID"/>
        </w:rPr>
        <w:t xml:space="preserve">rasian gawai. 93% siswa tidak setuju </w:t>
      </w:r>
      <w:r w:rsidR="00DC6A3F" w:rsidRPr="00092403">
        <w:rPr>
          <w:rFonts w:ascii="Tahoma" w:hAnsi="Tahoma" w:cs="Tahoma"/>
          <w:sz w:val="20"/>
          <w:szCs w:val="20"/>
        </w:rPr>
        <w:t>apa</w:t>
      </w:r>
      <w:r w:rsidR="00F850F0" w:rsidRPr="00092403">
        <w:rPr>
          <w:rFonts w:ascii="Tahoma" w:hAnsi="Tahoma" w:cs="Tahoma"/>
          <w:sz w:val="20"/>
          <w:szCs w:val="20"/>
          <w:lang w:val="en-ID"/>
        </w:rPr>
        <w:t>bila pembelajaran secara daring dikatakan</w:t>
      </w:r>
      <w:r w:rsidR="00DC6A3F" w:rsidRPr="00092403">
        <w:rPr>
          <w:rFonts w:ascii="Tahoma" w:hAnsi="Tahoma" w:cs="Tahoma"/>
          <w:sz w:val="20"/>
          <w:szCs w:val="20"/>
        </w:rPr>
        <w:t xml:space="preserve"> mengeluarkan biaya yang</w:t>
      </w:r>
      <w:r w:rsidR="00F850F0" w:rsidRPr="00092403">
        <w:rPr>
          <w:rFonts w:ascii="Tahoma" w:hAnsi="Tahoma" w:cs="Tahoma"/>
          <w:sz w:val="20"/>
          <w:szCs w:val="20"/>
          <w:lang w:val="en-ID"/>
        </w:rPr>
        <w:t xml:space="preserve"> mahal</w:t>
      </w:r>
      <w:r w:rsidR="00DC6A3F" w:rsidRPr="00092403">
        <w:rPr>
          <w:rFonts w:ascii="Tahoma" w:hAnsi="Tahoma" w:cs="Tahoma"/>
          <w:sz w:val="20"/>
          <w:szCs w:val="20"/>
        </w:rPr>
        <w:t>, h</w:t>
      </w:r>
      <w:r w:rsidR="00F850F0" w:rsidRPr="00092403">
        <w:rPr>
          <w:rFonts w:ascii="Tahoma" w:hAnsi="Tahoma" w:cs="Tahoma"/>
          <w:sz w:val="20"/>
          <w:szCs w:val="20"/>
          <w:lang w:val="en-ID"/>
        </w:rPr>
        <w:t xml:space="preserve">al tersebut terjadi karena </w:t>
      </w:r>
      <w:r w:rsidR="00DC6A3F" w:rsidRPr="00092403">
        <w:rPr>
          <w:rFonts w:ascii="Tahoma" w:hAnsi="Tahoma" w:cs="Tahoma"/>
          <w:sz w:val="20"/>
          <w:szCs w:val="20"/>
        </w:rPr>
        <w:t xml:space="preserve">terdapat subsidi dari pemerintah berupa </w:t>
      </w:r>
      <w:r w:rsidR="00F850F0" w:rsidRPr="00092403">
        <w:rPr>
          <w:rFonts w:ascii="Tahoma" w:hAnsi="Tahoma" w:cs="Tahoma"/>
          <w:sz w:val="20"/>
          <w:szCs w:val="20"/>
          <w:lang w:val="en-ID"/>
        </w:rPr>
        <w:t xml:space="preserve">paket data atau internet sehingga </w:t>
      </w:r>
      <w:r w:rsidR="00DC6A3F" w:rsidRPr="00092403">
        <w:rPr>
          <w:rFonts w:ascii="Tahoma" w:hAnsi="Tahoma" w:cs="Tahoma"/>
          <w:sz w:val="20"/>
          <w:szCs w:val="20"/>
        </w:rPr>
        <w:t xml:space="preserve">dapat </w:t>
      </w:r>
      <w:r w:rsidR="00F850F0" w:rsidRPr="00092403">
        <w:rPr>
          <w:rFonts w:ascii="Tahoma" w:hAnsi="Tahoma" w:cs="Tahoma"/>
          <w:sz w:val="20"/>
          <w:szCs w:val="20"/>
          <w:lang w:val="en-ID"/>
        </w:rPr>
        <w:t>mengurangi beban biaya tambahan yang harus dikeluarkan dalam menunjang kegiatan pembelajaran daring</w:t>
      </w:r>
      <w:r w:rsidR="001E41C9" w:rsidRPr="00092403">
        <w:rPr>
          <w:rFonts w:ascii="Tahoma" w:hAnsi="Tahoma" w:cs="Tahoma"/>
          <w:sz w:val="20"/>
          <w:szCs w:val="20"/>
        </w:rPr>
        <w:t xml:space="preserve">. </w:t>
      </w:r>
      <w:r w:rsidR="00CD4E8A" w:rsidRPr="00092403">
        <w:rPr>
          <w:rFonts w:ascii="Tahoma" w:hAnsi="Tahoma" w:cs="Tahoma"/>
          <w:sz w:val="20"/>
          <w:szCs w:val="20"/>
          <w:lang w:val="en-ID"/>
        </w:rPr>
        <w:t xml:space="preserve">Senada dengan </w:t>
      </w:r>
      <w:r w:rsidR="00CD4E8A">
        <w:rPr>
          <w:rFonts w:ascii="Tahoma" w:hAnsi="Tahoma" w:cs="Tahoma"/>
          <w:sz w:val="20"/>
          <w:szCs w:val="20"/>
        </w:rPr>
        <w:t>penelitian sebelumnya</w:t>
      </w:r>
      <w:r w:rsidR="00CD4E8A" w:rsidRPr="00092403">
        <w:rPr>
          <w:rFonts w:ascii="Tahoma" w:hAnsi="Tahoma" w:cs="Tahoma"/>
          <w:sz w:val="20"/>
          <w:szCs w:val="20"/>
          <w:lang w:val="en-ID"/>
        </w:rPr>
        <w:t xml:space="preserve"> </w:t>
      </w:r>
      <w:r w:rsidR="00CD4E8A" w:rsidRPr="00092403">
        <w:rPr>
          <w:rFonts w:ascii="Tahoma" w:hAnsi="Tahoma" w:cs="Tahoma"/>
          <w:sz w:val="20"/>
          <w:szCs w:val="20"/>
        </w:rPr>
        <w:t>bahwa</w:t>
      </w:r>
      <w:r w:rsidR="00CD4E8A" w:rsidRPr="00092403">
        <w:rPr>
          <w:rFonts w:ascii="Tahoma" w:hAnsi="Tahoma" w:cs="Tahoma"/>
          <w:sz w:val="20"/>
          <w:szCs w:val="20"/>
          <w:lang w:val="en-ID"/>
        </w:rPr>
        <w:t xml:space="preserve"> </w:t>
      </w:r>
      <w:r w:rsidR="00F850F0" w:rsidRPr="00092403">
        <w:rPr>
          <w:rFonts w:ascii="Tahoma" w:hAnsi="Tahoma" w:cs="Tahoma"/>
          <w:sz w:val="20"/>
          <w:szCs w:val="20"/>
          <w:lang w:val="en-ID"/>
        </w:rPr>
        <w:t xml:space="preserve">penggunaan aplikasi penunjang pembelajaran daring tentunya harus mempertimbangkan kemudahan dan dapat dijangkau oleh siswa </w:t>
      </w:r>
      <w:r w:rsidR="001B4A09" w:rsidRPr="00092403">
        <w:rPr>
          <w:rFonts w:ascii="Tahoma" w:hAnsi="Tahoma" w:cs="Tahoma"/>
          <w:sz w:val="20"/>
          <w:szCs w:val="20"/>
          <w:lang w:val="en-ID"/>
        </w:rPr>
        <w:fldChar w:fldCharType="begin" w:fldLock="1"/>
      </w:r>
      <w:r w:rsidR="00A50C6E">
        <w:rPr>
          <w:rFonts w:ascii="Tahoma" w:hAnsi="Tahoma" w:cs="Tahoma"/>
          <w:sz w:val="20"/>
          <w:szCs w:val="20"/>
          <w:lang w:val="en-ID"/>
        </w:rPr>
        <w:instrText>ADDIN CSL_CITATION {"citationItems":[{"id":"ITEM-1","itemData":{"DOI":"10.25273/pe.v10i2.6801","ISSN":"2088-5350","abstract":"Learning readiness influences learning success. Changing the learning model requires preparation. Well-planned online learning is different from learning in an emergency. This study aims to determine the readiness of student learning in online learning during the Covid-19 pandemic. The type of research used non-experimental quantitative. The data collection method is done by survey. Data analysis uses descriptive statistics. The subjects in this study were PGSD students at Mataram University. The number of respondents involved 260. Problems in this study include: how are students' learning readiness? what are the problems faced by students? Can students take part in online learning well? The results showed that students' learning readiness was still lacking. Students experiencing technical obstacles include lack of online media mastery, no training, limited costs, and difficulties in internet connection. Most students expect online learning to stop and come back face to face.","author":[{"dropping-particle":"","family":"Widodo","given":"Arif","non-dropping-particle":"","parse-names":false,"suffix":""},{"dropping-particle":"","family":"Nursaptini","given":"Nursaptini","non-dropping-particle":"","parse-names":false,"suffix":""},{"dropping-particle":"","family":"Novitasari","given":"Setiani","non-dropping-particle":"","parse-names":false,"suffix":""},{"dropping-particle":"","family":"Sutisna","given":"Deni","non-dropping-particle":"","parse-names":false,"suffix":""},{"dropping-particle":"","family":"Umar","given":"Umar","non-dropping-particle":"","parse-names":false,"suffix":""}],"container-title":"Premiere Educandum : Jurnal Pendidikan Dasar dan Pembelajaran","id":"ITEM-1","issue":"2","issued":{"date-parts":[["2020"]]},"page":"149-160","title":"From face-to-face learning to web base learning: How are student readiness?","type":"article-journal","volume":"10"},"uris":["http://www.mendeley.com/documents/?uuid=60630269-de5e-4004-a19b-751cebafccba"]}],"mendeley":{"formattedCitation":"[25]","plainTextFormattedCitation":"[25]","previouslyFormattedCitation":"[25]"},"properties":{"noteIndex":0},"schema":"https://github.com/citation-style-language/schema/raw/master/csl-citation.json"}</w:instrText>
      </w:r>
      <w:r w:rsidR="001B4A09" w:rsidRPr="00092403">
        <w:rPr>
          <w:rFonts w:ascii="Tahoma" w:hAnsi="Tahoma" w:cs="Tahoma"/>
          <w:sz w:val="20"/>
          <w:szCs w:val="20"/>
          <w:lang w:val="en-ID"/>
        </w:rPr>
        <w:fldChar w:fldCharType="separate"/>
      </w:r>
      <w:r w:rsidR="00CE6936" w:rsidRPr="00CE6936">
        <w:rPr>
          <w:rFonts w:ascii="Tahoma" w:hAnsi="Tahoma" w:cs="Tahoma"/>
          <w:noProof/>
          <w:sz w:val="20"/>
          <w:szCs w:val="20"/>
          <w:lang w:val="en-ID"/>
        </w:rPr>
        <w:t>[25]</w:t>
      </w:r>
      <w:r w:rsidR="001B4A09" w:rsidRPr="00092403">
        <w:rPr>
          <w:rFonts w:ascii="Tahoma" w:hAnsi="Tahoma" w:cs="Tahoma"/>
          <w:sz w:val="20"/>
          <w:szCs w:val="20"/>
          <w:lang w:val="en-ID"/>
        </w:rPr>
        <w:fldChar w:fldCharType="end"/>
      </w:r>
      <w:r w:rsidR="001B4A09" w:rsidRPr="00092403">
        <w:rPr>
          <w:rFonts w:ascii="Tahoma" w:hAnsi="Tahoma" w:cs="Tahoma"/>
          <w:sz w:val="20"/>
          <w:szCs w:val="20"/>
        </w:rPr>
        <w:t xml:space="preserve">. </w:t>
      </w:r>
      <w:r w:rsidR="00CD4E8A">
        <w:rPr>
          <w:rFonts w:ascii="Tahoma" w:hAnsi="Tahoma" w:cs="Tahoma"/>
          <w:sz w:val="20"/>
          <w:szCs w:val="20"/>
        </w:rPr>
        <w:t xml:space="preserve">Hasil lain dari penelitian sebelumnya </w:t>
      </w:r>
      <w:r w:rsidR="00F850F0" w:rsidRPr="00092403">
        <w:rPr>
          <w:rFonts w:ascii="Tahoma" w:hAnsi="Tahoma" w:cs="Tahoma"/>
          <w:sz w:val="20"/>
          <w:szCs w:val="20"/>
          <w:lang w:val="en-ID"/>
        </w:rPr>
        <w:t xml:space="preserve">juga mengatakan kondisi infrastruktur penunjang dalam pembelajaran daring dapat berpengaruh terhadap berlangsungnya kegiatan pembelajaran seperti halnya kondisi internet di daerah ataupun kondisi perangkat yang kurang memadai </w:t>
      </w:r>
      <w:r w:rsidR="001B4A09" w:rsidRPr="00092403">
        <w:rPr>
          <w:rFonts w:ascii="Tahoma" w:hAnsi="Tahoma" w:cs="Tahoma"/>
          <w:sz w:val="20"/>
          <w:szCs w:val="20"/>
          <w:lang w:val="en-ID"/>
        </w:rPr>
        <w:fldChar w:fldCharType="begin" w:fldLock="1"/>
      </w:r>
      <w:r w:rsidR="00A50C6E">
        <w:rPr>
          <w:rFonts w:ascii="Tahoma" w:hAnsi="Tahoma" w:cs="Tahoma"/>
          <w:sz w:val="20"/>
          <w:szCs w:val="20"/>
          <w:lang w:val="en-ID"/>
        </w:rPr>
        <w:instrText>ADDIN CSL_CITATION {"citationItems":[{"id":"ITEM-1","itemData":{"DOI":"10.20961/placentum.v8i2.43008","ISSN":"2303-3746","abstract":"Background: Learning online and working from home for educators is a change that must be made by lecturers to continue teaching students. Distance education has the aim of improving the quality of education and the relevance of education as well as increasing the equitable access and expansion of education. Distance Education that is carried out with good quality assurance and in accordance with the needs of stakeholders is one mechanism for expanding access to quality higher education that is expected. Method: Systematic review using a database: Google Scholar. Search results that fulfill the criteria are then analyzed by article. Results: Online learning has several impacts on students, namely (1) Online Learning Still Confuses Students (2) Students become passive, less creative and productive, (3) The accumulation of information / concepts on students is less useful, (4) Students Experiencing Stress, (5) Improvement of Student Language Literacy Ability. Conclusion: At present, the spread of Covid-19 still shows an upward trend so that education practitioners and stakeholders can continue to survive and innovate in implementing learning. This is because good learning is able to invite students' interest and attention.","author":[{"dropping-particle":"","family":"Argaheni","given":"Niken Bayu","non-dropping-particle":"","parse-names":false,"suffix":""}],"container-title":"PLACENTUM: Jurnal Ilmiah Kesehatan dan Aplikasinya","id":"ITEM-1","issue":"2","issued":{"date-parts":[["2020"]]},"page":"99-108","title":"Sistematik Review: Dampak Perkuliahan Daring Saat Pandemi COVID-19 Terhadap Mahasiswa Indonesia","type":"article-journal","volume":"8"},"uris":["http://www.mendeley.com/documents/?uuid=9c7502ce-7e7d-4675-a4a0-3b0ef2344b39"]}],"mendeley":{"formattedCitation":"[26]","plainTextFormattedCitation":"[26]","previouslyFormattedCitation":"[26]"},"properties":{"noteIndex":0},"schema":"https://github.com/citation-style-language/schema/raw/master/csl-citation.json"}</w:instrText>
      </w:r>
      <w:r w:rsidR="001B4A09" w:rsidRPr="00092403">
        <w:rPr>
          <w:rFonts w:ascii="Tahoma" w:hAnsi="Tahoma" w:cs="Tahoma"/>
          <w:sz w:val="20"/>
          <w:szCs w:val="20"/>
          <w:lang w:val="en-ID"/>
        </w:rPr>
        <w:fldChar w:fldCharType="separate"/>
      </w:r>
      <w:r w:rsidR="00CE6936" w:rsidRPr="00CE6936">
        <w:rPr>
          <w:rFonts w:ascii="Tahoma" w:hAnsi="Tahoma" w:cs="Tahoma"/>
          <w:noProof/>
          <w:sz w:val="20"/>
          <w:szCs w:val="20"/>
          <w:lang w:val="en-ID"/>
        </w:rPr>
        <w:t>[26]</w:t>
      </w:r>
      <w:r w:rsidR="001B4A09" w:rsidRPr="00092403">
        <w:rPr>
          <w:rFonts w:ascii="Tahoma" w:hAnsi="Tahoma" w:cs="Tahoma"/>
          <w:sz w:val="20"/>
          <w:szCs w:val="20"/>
          <w:lang w:val="en-ID"/>
        </w:rPr>
        <w:fldChar w:fldCharType="end"/>
      </w:r>
      <w:r w:rsidR="001B4A09" w:rsidRPr="00092403">
        <w:rPr>
          <w:rFonts w:ascii="Tahoma" w:hAnsi="Tahoma" w:cs="Tahoma"/>
          <w:sz w:val="20"/>
          <w:szCs w:val="20"/>
        </w:rPr>
        <w:t xml:space="preserve">. </w:t>
      </w:r>
      <w:r w:rsidR="00CD4E8A">
        <w:rPr>
          <w:rFonts w:ascii="Tahoma" w:hAnsi="Tahoma" w:cs="Tahoma"/>
          <w:sz w:val="20"/>
          <w:szCs w:val="20"/>
        </w:rPr>
        <w:t>D</w:t>
      </w:r>
      <w:r w:rsidR="00F850F0" w:rsidRPr="00092403">
        <w:rPr>
          <w:rFonts w:ascii="Tahoma" w:hAnsi="Tahoma" w:cs="Tahoma"/>
          <w:sz w:val="20"/>
          <w:szCs w:val="20"/>
          <w:lang w:val="en-ID"/>
        </w:rPr>
        <w:t>alam pembelajaran daring peran infrastruktur penunjuang sangat penting karena sebagai sarana penghubung pendidik dengan siswa</w:t>
      </w:r>
      <w:r w:rsidR="001E41C9" w:rsidRPr="00092403">
        <w:rPr>
          <w:rFonts w:ascii="Tahoma" w:hAnsi="Tahoma" w:cs="Tahoma"/>
          <w:sz w:val="20"/>
          <w:szCs w:val="20"/>
        </w:rPr>
        <w:t>,</w:t>
      </w:r>
      <w:r w:rsidR="00F850F0" w:rsidRPr="00092403">
        <w:rPr>
          <w:rFonts w:ascii="Tahoma" w:hAnsi="Tahoma" w:cs="Tahoma"/>
          <w:sz w:val="20"/>
          <w:szCs w:val="20"/>
          <w:lang w:val="en-ID"/>
        </w:rPr>
        <w:t xml:space="preserve"> fasilitas tersebut harus terpenuhi baik bagi pendidik maupun siswa sehingga pembelajaran dapat dilakukan dengan lancar dan tujuan pembelajaran dapat tercapai </w:t>
      </w:r>
      <w:r w:rsidR="001B4A09" w:rsidRPr="00092403">
        <w:rPr>
          <w:rFonts w:ascii="Tahoma" w:hAnsi="Tahoma" w:cs="Tahoma"/>
          <w:sz w:val="20"/>
          <w:szCs w:val="20"/>
          <w:lang w:val="en-ID"/>
        </w:rPr>
        <w:fldChar w:fldCharType="begin" w:fldLock="1"/>
      </w:r>
      <w:r w:rsidR="00A50C6E">
        <w:rPr>
          <w:rFonts w:ascii="Tahoma" w:hAnsi="Tahoma" w:cs="Tahoma"/>
          <w:sz w:val="20"/>
          <w:szCs w:val="20"/>
          <w:lang w:val="en-ID"/>
        </w:rPr>
        <w:instrText>ADDIN CSL_CITATION {"citationItems":[{"id":"ITEM-1","itemData":{"DOI":"10.1097/MD.0000000000024821","ISBN":"0000000000024","ISSN":"15365964","PMID":"33607848","abstract":"ABSTRACT: The COVID-19 pandemic has disrupted teaching in a variety of institutions, especially in medical schools. Electronic learning (e-learning) became the core method of teaching the curriculum during the pandemic. After 8 weeks of only online learning, a survey was conducted to investigate perception of this type of learning among medical students.A survey was conducted by distributing an online questionnaire to Polish medical students. Data gathered from the survey were analyzed with routine statistical software.Eight hundred four students answered the questionnaire. According to respondents' answers, the main advantages of online learning were the ability to stay at home (69%), continuous access to online materials (69%), learning at your own pace (64%), and comfortable surroundings (54%). The majority of respondents chose lack of interactions with patients (70%) and technical problems with IT equipment (54%) as the main disadvantages. There was no statistical difference between face-to-face and online learning in terms of opinions on the ability of the learning method to increase knowledge (P = .46). E-learning was considered less effective than face-to-face learning in terms of increasing skills (P &lt; .001) and social competences (P &lt; .001). Students assessed that they were less active during online classes compared to traditional classes (P &lt; .001). E-learning was rated as enjoyable by 73% of respondents.E-learning is a powerful tool for teaching medical students. However, successful implementation of online learning into the curriculum requires a well thought-out strategy and a more active approach.","author":[{"dropping-particle":"","family":"Bączek","given":"Michał","non-dropping-particle":"","parse-names":false,"suffix":""},{"dropping-particle":"","family":"Zagańczyk-Bączek","given":"Michalina","non-dropping-particle":"","parse-names":false,"suffix":""},{"dropping-particle":"","family":"Szpringer","given":"Monika","non-dropping-particle":"","parse-names":false,"suffix":""},{"dropping-particle":"","family":"Jaroszyński","given":"Andrzej","non-dropping-particle":"","parse-names":false,"suffix":""},{"dropping-particle":"","family":"Wożakowska-Kapłon","given":"Beata","non-dropping-particle":"","parse-names":false,"suffix":""}],"container-title":"Medicine","id":"ITEM-1","issue":"7","issued":{"date-parts":[["2021"]]},"page":"1-6","title":"Students' perception of online learning during the COVID-19 pandemic: A survey study of Polish medical students","type":"article-journal","volume":"100"},"uris":["http://www.mendeley.com/documents/?uuid=8e06c672-22ff-44b5-9769-5cb7cae7b7d9"]}],"mendeley":{"formattedCitation":"[10]","plainTextFormattedCitation":"[10]","previouslyFormattedCitation":"[10]"},"properties":{"noteIndex":0},"schema":"https://github.com/citation-style-language/schema/raw/master/csl-citation.json"}</w:instrText>
      </w:r>
      <w:r w:rsidR="001B4A09" w:rsidRPr="00092403">
        <w:rPr>
          <w:rFonts w:ascii="Tahoma" w:hAnsi="Tahoma" w:cs="Tahoma"/>
          <w:sz w:val="20"/>
          <w:szCs w:val="20"/>
          <w:lang w:val="en-ID"/>
        </w:rPr>
        <w:fldChar w:fldCharType="separate"/>
      </w:r>
      <w:r w:rsidR="00CE6936" w:rsidRPr="00CE6936">
        <w:rPr>
          <w:rFonts w:ascii="Tahoma" w:hAnsi="Tahoma" w:cs="Tahoma"/>
          <w:noProof/>
          <w:sz w:val="20"/>
          <w:szCs w:val="20"/>
          <w:lang w:val="en-ID"/>
        </w:rPr>
        <w:t>[10]</w:t>
      </w:r>
      <w:r w:rsidR="001B4A09" w:rsidRPr="00092403">
        <w:rPr>
          <w:rFonts w:ascii="Tahoma" w:hAnsi="Tahoma" w:cs="Tahoma"/>
          <w:sz w:val="20"/>
          <w:szCs w:val="20"/>
          <w:lang w:val="en-ID"/>
        </w:rPr>
        <w:fldChar w:fldCharType="end"/>
      </w:r>
    </w:p>
    <w:p w14:paraId="1247CDFB" w14:textId="0CB04EEF" w:rsidR="00952271" w:rsidRPr="00092403" w:rsidRDefault="00235E3E" w:rsidP="00092403">
      <w:pPr>
        <w:spacing w:after="0"/>
        <w:jc w:val="both"/>
        <w:rPr>
          <w:rFonts w:ascii="Tahoma" w:hAnsi="Tahoma" w:cs="Tahoma"/>
          <w:b/>
          <w:bCs/>
          <w:sz w:val="20"/>
          <w:szCs w:val="20"/>
          <w:lang w:val="en-ID"/>
        </w:rPr>
      </w:pPr>
      <w:r>
        <w:rPr>
          <w:rFonts w:ascii="Tahoma" w:hAnsi="Tahoma" w:cs="Tahoma"/>
          <w:b/>
          <w:bCs/>
          <w:sz w:val="20"/>
          <w:szCs w:val="20"/>
        </w:rPr>
        <w:t xml:space="preserve">6. </w:t>
      </w:r>
      <w:r w:rsidR="00952271" w:rsidRPr="00092403">
        <w:rPr>
          <w:rFonts w:ascii="Tahoma" w:hAnsi="Tahoma" w:cs="Tahoma"/>
          <w:b/>
          <w:bCs/>
          <w:sz w:val="20"/>
          <w:szCs w:val="20"/>
        </w:rPr>
        <w:t>Aspek Sarana dan Prasarana Pembelajaran Luring</w:t>
      </w:r>
    </w:p>
    <w:p w14:paraId="3C7949D1" w14:textId="11858859" w:rsidR="00FF1840" w:rsidRPr="00925F66" w:rsidRDefault="00903F3F" w:rsidP="00092403">
      <w:pPr>
        <w:spacing w:after="0"/>
        <w:jc w:val="both"/>
        <w:rPr>
          <w:rFonts w:ascii="Tahoma" w:hAnsi="Tahoma" w:cs="Tahoma"/>
          <w:sz w:val="18"/>
          <w:szCs w:val="18"/>
          <w:lang w:val="en-ID"/>
        </w:rPr>
      </w:pPr>
      <w:r w:rsidRPr="00092403">
        <w:rPr>
          <w:rFonts w:ascii="Tahoma" w:hAnsi="Tahoma" w:cs="Tahoma"/>
          <w:sz w:val="20"/>
          <w:szCs w:val="20"/>
          <w:lang w:val="en-ID"/>
        </w:rPr>
        <w:tab/>
      </w:r>
      <w:r w:rsidR="00FF1840" w:rsidRPr="00092403">
        <w:rPr>
          <w:rFonts w:ascii="Tahoma" w:hAnsi="Tahoma" w:cs="Tahoma"/>
          <w:sz w:val="20"/>
          <w:szCs w:val="20"/>
        </w:rPr>
        <w:t xml:space="preserve">Sarana dan prasarana termasuk </w:t>
      </w:r>
      <w:proofErr w:type="spellStart"/>
      <w:r w:rsidR="00FF1840" w:rsidRPr="00092403">
        <w:rPr>
          <w:rFonts w:ascii="Tahoma" w:hAnsi="Tahoma" w:cs="Tahoma"/>
          <w:sz w:val="20"/>
          <w:szCs w:val="20"/>
        </w:rPr>
        <w:t>kedalam</w:t>
      </w:r>
      <w:proofErr w:type="spellEnd"/>
      <w:r w:rsidR="00FF1840" w:rsidRPr="00092403">
        <w:rPr>
          <w:rFonts w:ascii="Tahoma" w:hAnsi="Tahoma" w:cs="Tahoma"/>
          <w:sz w:val="20"/>
          <w:szCs w:val="20"/>
        </w:rPr>
        <w:t xml:space="preserve"> komponen pendukung dalam terselenggaranya proses kegiatan pembelajaran. Sarana dan prasarana dalam pembelajaran luring yang dibutuhkan pada saat ini adalah penyediaan sarana kesehatan sesuai dengan protokol kesehatan, kondisi kelas dan lab praktik yang bersih, nyaman sehingga dalam kondisi seperti ini para peserta didik dapat tetap berkonsentrasi pada saat pembelajaran berlangsung, alat tulis yang tidak boleh digunakan secara bergantian oleh para peserta didik serta media yang digunakan oleh para guru yang dapat menambah rasa semangat para peserta didik dalam mengikuti pembelajaran </w:t>
      </w:r>
      <w:r w:rsidR="001B4A09" w:rsidRPr="00092403">
        <w:rPr>
          <w:rFonts w:ascii="Tahoma" w:hAnsi="Tahoma" w:cs="Tahoma"/>
          <w:sz w:val="20"/>
          <w:szCs w:val="20"/>
        </w:rPr>
        <w:fldChar w:fldCharType="begin" w:fldLock="1"/>
      </w:r>
      <w:r w:rsidR="00A50C6E">
        <w:rPr>
          <w:rFonts w:ascii="Tahoma" w:hAnsi="Tahoma" w:cs="Tahoma"/>
          <w:sz w:val="20"/>
          <w:szCs w:val="20"/>
        </w:rPr>
        <w:instrText>ADDIN CSL_CITATION {"citationItems":[{"id":"ITEM-1","itemData":{"DOI":"10.37249/as-salam.v4i2.219","ISSN":"2528-1402","abstract":"Online learning has been chosen to be applied in all tertiary institutions in Indonesia; this also applies to IAIN Takengon. Student perception is one of the determinants of the success of the learning that is carried out. The purpose of writing this article is to find out how students' perceptions of online learning have been implemented and the factors that influence these perceptions. The research method used is an online survey using google form. The results showed that students' perceptions of online learning were not very good; this was caused by several factors, such as poor internet access, burdensome internet quota, difficulty communicating with lecturers, so students were not ready to use applications when online learning was carried out. There needs to be much improvement in the online learning system implemented; this indicates that universities are not ready to carry out online lectures.","author":[{"dropping-particle":"","family":"Nasution","given":"Awal Kurnia Putra","non-dropping-particle":"","parse-names":false,"suffix":""},{"dropping-particle":"","family":"Ahmad","given":"Nurul Qomariyah","non-dropping-particle":"","parse-names":false,"suffix":""}],"container-title":"Jurnal As-Salam","id":"ITEM-1","issue":"2","issued":{"date-parts":[["2020"]]},"page":"195-204","title":"Student Perceptions of Online Learning During the Covid-19 Pandemic","type":"article-journal","volume":"4"},"uris":["http://www.mendeley.com/documents/?uuid=42c1e925-9046-4829-b0c8-810aed82a734"]}],"mendeley":{"formattedCitation":"[18]","plainTextFormattedCitation":"[18]","previouslyFormattedCitation":"[18]"},"properties":{"noteIndex":0},"schema":"https://github.com/citation-style-language/schema/raw/master/csl-citation.json"}</w:instrText>
      </w:r>
      <w:r w:rsidR="001B4A09" w:rsidRPr="00092403">
        <w:rPr>
          <w:rFonts w:ascii="Tahoma" w:hAnsi="Tahoma" w:cs="Tahoma"/>
          <w:sz w:val="20"/>
          <w:szCs w:val="20"/>
        </w:rPr>
        <w:fldChar w:fldCharType="separate"/>
      </w:r>
      <w:r w:rsidR="00CE6936" w:rsidRPr="00CE6936">
        <w:rPr>
          <w:rFonts w:ascii="Tahoma" w:hAnsi="Tahoma" w:cs="Tahoma"/>
          <w:noProof/>
          <w:sz w:val="20"/>
          <w:szCs w:val="20"/>
        </w:rPr>
        <w:t>[18]</w:t>
      </w:r>
      <w:r w:rsidR="001B4A09" w:rsidRPr="00092403">
        <w:rPr>
          <w:rFonts w:ascii="Tahoma" w:hAnsi="Tahoma" w:cs="Tahoma"/>
          <w:sz w:val="20"/>
          <w:szCs w:val="20"/>
        </w:rPr>
        <w:fldChar w:fldCharType="end"/>
      </w:r>
      <w:r w:rsidR="001B4A09" w:rsidRPr="00092403">
        <w:rPr>
          <w:rFonts w:ascii="Tahoma" w:hAnsi="Tahoma" w:cs="Tahoma"/>
          <w:sz w:val="20"/>
          <w:szCs w:val="20"/>
        </w:rPr>
        <w:t xml:space="preserve">. </w:t>
      </w:r>
      <w:r w:rsidR="00925F66" w:rsidRPr="00925F66">
        <w:rPr>
          <w:rFonts w:ascii="Tahoma" w:hAnsi="Tahoma" w:cs="Tahoma"/>
          <w:sz w:val="20"/>
          <w:szCs w:val="20"/>
        </w:rPr>
        <w:t>Hasil tingkat capaian responden pada aspek</w:t>
      </w:r>
      <w:r w:rsidR="00925F66" w:rsidRPr="00925F66">
        <w:rPr>
          <w:rFonts w:ascii="Tahoma" w:hAnsi="Tahoma" w:cs="Tahoma"/>
          <w:sz w:val="20"/>
          <w:szCs w:val="20"/>
          <w:lang w:val="en-ID"/>
        </w:rPr>
        <w:t xml:space="preserve"> sarana dan prasarana pembelajaran lu</w:t>
      </w:r>
      <w:r w:rsidR="00925F66" w:rsidRPr="00925F66">
        <w:rPr>
          <w:rFonts w:ascii="Tahoma" w:hAnsi="Tahoma" w:cs="Tahoma"/>
          <w:sz w:val="20"/>
          <w:szCs w:val="20"/>
        </w:rPr>
        <w:t>ring</w:t>
      </w:r>
      <w:r w:rsidR="00925F66" w:rsidRPr="00925F66">
        <w:rPr>
          <w:rFonts w:ascii="Tahoma" w:hAnsi="Tahoma" w:cs="Tahoma"/>
          <w:sz w:val="20"/>
          <w:szCs w:val="20"/>
          <w:lang w:val="en-ID"/>
        </w:rPr>
        <w:t xml:space="preserve"> </w:t>
      </w:r>
      <w:r w:rsidR="00925F66" w:rsidRPr="00925F66">
        <w:rPr>
          <w:rFonts w:ascii="Tahoma" w:hAnsi="Tahoma" w:cs="Tahoma"/>
          <w:sz w:val="20"/>
          <w:szCs w:val="20"/>
        </w:rPr>
        <w:t xml:space="preserve">menunjukkan skor sebesar 75,52% </w:t>
      </w:r>
      <w:r w:rsidR="00925F66" w:rsidRPr="00925F66">
        <w:rPr>
          <w:rFonts w:ascii="Tahoma" w:hAnsi="Tahoma" w:cs="Tahoma"/>
          <w:sz w:val="20"/>
          <w:szCs w:val="20"/>
          <w:lang w:val="en-ID"/>
        </w:rPr>
        <w:t>dan berada pada kriteria baik</w:t>
      </w:r>
      <w:r w:rsidR="00925F66" w:rsidRPr="00925F66">
        <w:rPr>
          <w:rFonts w:ascii="Tahoma" w:hAnsi="Tahoma" w:cs="Tahoma"/>
          <w:sz w:val="20"/>
          <w:szCs w:val="20"/>
        </w:rPr>
        <w:t>.</w:t>
      </w:r>
    </w:p>
    <w:p w14:paraId="75255DB2" w14:textId="63CCA23F" w:rsidR="00952271" w:rsidRPr="00092403" w:rsidRDefault="00EE6B50" w:rsidP="00092403">
      <w:pPr>
        <w:spacing w:after="0"/>
        <w:jc w:val="center"/>
        <w:rPr>
          <w:rFonts w:ascii="Tahoma" w:hAnsi="Tahoma" w:cs="Tahoma"/>
          <w:sz w:val="20"/>
          <w:szCs w:val="20"/>
        </w:rPr>
      </w:pPr>
      <w:r w:rsidRPr="00092403">
        <w:rPr>
          <w:rFonts w:ascii="Tahoma" w:hAnsi="Tahoma" w:cs="Tahoma"/>
          <w:noProof/>
          <w:sz w:val="20"/>
          <w:szCs w:val="20"/>
          <w:lang w:eastAsia="ja-JP"/>
        </w:rPr>
        <w:drawing>
          <wp:inline distT="0" distB="0" distL="0" distR="0" wp14:anchorId="129B70C1" wp14:editId="2647F2A8">
            <wp:extent cx="2766349" cy="21397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0275" cy="2166031"/>
                    </a:xfrm>
                    <a:prstGeom prst="rect">
                      <a:avLst/>
                    </a:prstGeom>
                    <a:noFill/>
                  </pic:spPr>
                </pic:pic>
              </a:graphicData>
            </a:graphic>
          </wp:inline>
        </w:drawing>
      </w:r>
    </w:p>
    <w:p w14:paraId="45CC55A2" w14:textId="47023BBB" w:rsidR="00952271" w:rsidRPr="00092403" w:rsidRDefault="00952271" w:rsidP="00092403">
      <w:pPr>
        <w:pStyle w:val="Keterangan"/>
        <w:spacing w:line="276" w:lineRule="auto"/>
        <w:jc w:val="center"/>
        <w:rPr>
          <w:rFonts w:ascii="Tahoma" w:hAnsi="Tahoma" w:cs="Tahoma"/>
          <w:i w:val="0"/>
          <w:iCs w:val="0"/>
          <w:color w:val="auto"/>
          <w:sz w:val="20"/>
          <w:szCs w:val="20"/>
          <w:lang w:val="en-ID"/>
        </w:rPr>
      </w:pPr>
      <w:r w:rsidRPr="00092403">
        <w:rPr>
          <w:rFonts w:ascii="Tahoma" w:hAnsi="Tahoma" w:cs="Tahoma"/>
          <w:i w:val="0"/>
          <w:iCs w:val="0"/>
          <w:color w:val="auto"/>
          <w:sz w:val="20"/>
          <w:szCs w:val="20"/>
        </w:rPr>
        <w:t xml:space="preserve">Gambar </w:t>
      </w:r>
      <w:r w:rsidRPr="00092403">
        <w:rPr>
          <w:rFonts w:ascii="Tahoma" w:hAnsi="Tahoma" w:cs="Tahoma"/>
          <w:i w:val="0"/>
          <w:iCs w:val="0"/>
          <w:color w:val="auto"/>
          <w:sz w:val="20"/>
          <w:szCs w:val="20"/>
        </w:rPr>
        <w:fldChar w:fldCharType="begin"/>
      </w:r>
      <w:r w:rsidRPr="00092403">
        <w:rPr>
          <w:rFonts w:ascii="Tahoma" w:hAnsi="Tahoma" w:cs="Tahoma"/>
          <w:i w:val="0"/>
          <w:iCs w:val="0"/>
          <w:color w:val="auto"/>
          <w:sz w:val="20"/>
          <w:szCs w:val="20"/>
        </w:rPr>
        <w:instrText xml:space="preserve"> SEQ Gambar \* ARABIC </w:instrText>
      </w:r>
      <w:r w:rsidRPr="00092403">
        <w:rPr>
          <w:rFonts w:ascii="Tahoma" w:hAnsi="Tahoma" w:cs="Tahoma"/>
          <w:i w:val="0"/>
          <w:iCs w:val="0"/>
          <w:color w:val="auto"/>
          <w:sz w:val="20"/>
          <w:szCs w:val="20"/>
        </w:rPr>
        <w:fldChar w:fldCharType="separate"/>
      </w:r>
      <w:r w:rsidR="006F10D7" w:rsidRPr="00092403">
        <w:rPr>
          <w:rFonts w:ascii="Tahoma" w:hAnsi="Tahoma" w:cs="Tahoma"/>
          <w:i w:val="0"/>
          <w:iCs w:val="0"/>
          <w:noProof/>
          <w:color w:val="auto"/>
          <w:sz w:val="20"/>
          <w:szCs w:val="20"/>
        </w:rPr>
        <w:t>8</w:t>
      </w:r>
      <w:r w:rsidRPr="00092403">
        <w:rPr>
          <w:rFonts w:ascii="Tahoma" w:hAnsi="Tahoma" w:cs="Tahoma"/>
          <w:i w:val="0"/>
          <w:iCs w:val="0"/>
          <w:color w:val="auto"/>
          <w:sz w:val="20"/>
          <w:szCs w:val="20"/>
        </w:rPr>
        <w:fldChar w:fldCharType="end"/>
      </w:r>
      <w:r w:rsidR="003D78FD" w:rsidRPr="00092403">
        <w:rPr>
          <w:rFonts w:ascii="Tahoma" w:hAnsi="Tahoma" w:cs="Tahoma"/>
          <w:i w:val="0"/>
          <w:iCs w:val="0"/>
          <w:color w:val="auto"/>
          <w:sz w:val="20"/>
          <w:szCs w:val="20"/>
          <w:lang w:val="id-ID"/>
        </w:rPr>
        <w:t>.</w:t>
      </w:r>
      <w:r w:rsidRPr="00092403">
        <w:rPr>
          <w:rFonts w:ascii="Tahoma" w:hAnsi="Tahoma" w:cs="Tahoma"/>
          <w:i w:val="0"/>
          <w:iCs w:val="0"/>
          <w:color w:val="auto"/>
          <w:sz w:val="20"/>
          <w:szCs w:val="20"/>
        </w:rPr>
        <w:t xml:space="preserve"> Hasil Kuesioner Aspek Sarana dan Prasarana Pembelajaran Luring</w:t>
      </w:r>
    </w:p>
    <w:p w14:paraId="4AFE024A" w14:textId="22D999FD" w:rsidR="00952271" w:rsidRPr="00092403" w:rsidRDefault="004E78E2" w:rsidP="00092403">
      <w:pPr>
        <w:jc w:val="both"/>
        <w:rPr>
          <w:rFonts w:ascii="Tahoma" w:hAnsi="Tahoma" w:cs="Tahoma"/>
          <w:sz w:val="20"/>
          <w:szCs w:val="20"/>
        </w:rPr>
      </w:pPr>
      <w:r w:rsidRPr="00092403">
        <w:rPr>
          <w:rFonts w:ascii="Tahoma" w:hAnsi="Tahoma" w:cs="Tahoma"/>
          <w:sz w:val="20"/>
          <w:szCs w:val="20"/>
          <w:lang w:val="en-ID"/>
        </w:rPr>
        <w:tab/>
      </w:r>
      <w:r w:rsidR="001E41C9" w:rsidRPr="00092403">
        <w:rPr>
          <w:rFonts w:ascii="Tahoma" w:hAnsi="Tahoma" w:cs="Tahoma"/>
          <w:sz w:val="20"/>
          <w:szCs w:val="20"/>
        </w:rPr>
        <w:t>G</w:t>
      </w:r>
      <w:r w:rsidR="00FF1840" w:rsidRPr="00092403">
        <w:rPr>
          <w:rFonts w:ascii="Tahoma" w:hAnsi="Tahoma" w:cs="Tahoma"/>
          <w:sz w:val="20"/>
          <w:szCs w:val="20"/>
          <w:lang w:val="en-ID"/>
        </w:rPr>
        <w:t>ambar 8 menunjukan sebanyak 84% siswa setuju bahwa penggunaan handout, modul dan lks</w:t>
      </w:r>
      <w:r w:rsidR="001E41C9" w:rsidRPr="00092403">
        <w:rPr>
          <w:rFonts w:ascii="Tahoma" w:hAnsi="Tahoma" w:cs="Tahoma"/>
          <w:sz w:val="20"/>
          <w:szCs w:val="20"/>
        </w:rPr>
        <w:t xml:space="preserve"> dapat</w:t>
      </w:r>
      <w:r w:rsidR="00FF1840" w:rsidRPr="00092403">
        <w:rPr>
          <w:rFonts w:ascii="Tahoma" w:hAnsi="Tahoma" w:cs="Tahoma"/>
          <w:sz w:val="20"/>
          <w:szCs w:val="20"/>
          <w:lang w:val="en-ID"/>
        </w:rPr>
        <w:t xml:space="preserve"> membantu dalam memahami pelajaran. Sebanyak 92% siswa setuju bahwa penggunaan variasi-variasi penggunaan media pembelajaran seperti halnya video atau </w:t>
      </w:r>
      <w:r w:rsidR="00FF1840" w:rsidRPr="00092403">
        <w:rPr>
          <w:rFonts w:ascii="Tahoma" w:hAnsi="Tahoma" w:cs="Tahoma"/>
          <w:i/>
          <w:iCs/>
          <w:sz w:val="20"/>
          <w:szCs w:val="20"/>
          <w:lang w:val="en-ID"/>
        </w:rPr>
        <w:t>power point</w:t>
      </w:r>
      <w:r w:rsidR="00FF1840" w:rsidRPr="00092403">
        <w:rPr>
          <w:rFonts w:ascii="Tahoma" w:hAnsi="Tahoma" w:cs="Tahoma"/>
          <w:sz w:val="20"/>
          <w:szCs w:val="20"/>
          <w:lang w:val="en-ID"/>
        </w:rPr>
        <w:t xml:space="preserve"> membuat pembelajaran luring lebih menarik. </w:t>
      </w:r>
      <w:r w:rsidR="001E41C9" w:rsidRPr="00092403">
        <w:rPr>
          <w:rFonts w:ascii="Tahoma" w:hAnsi="Tahoma" w:cs="Tahoma"/>
          <w:sz w:val="20"/>
          <w:szCs w:val="20"/>
        </w:rPr>
        <w:t xml:space="preserve">37% siswa menunjukkan keadaan kelengkapan sarana prasarana </w:t>
      </w:r>
      <w:r w:rsidR="00BD45A5" w:rsidRPr="00092403">
        <w:rPr>
          <w:rFonts w:ascii="Tahoma" w:hAnsi="Tahoma" w:cs="Tahoma"/>
          <w:sz w:val="20"/>
          <w:szCs w:val="20"/>
        </w:rPr>
        <w:t xml:space="preserve">yang dimiliki </w:t>
      </w:r>
      <w:r w:rsidR="001E41C9" w:rsidRPr="00092403">
        <w:rPr>
          <w:rFonts w:ascii="Tahoma" w:hAnsi="Tahoma" w:cs="Tahoma"/>
          <w:sz w:val="20"/>
          <w:szCs w:val="20"/>
        </w:rPr>
        <w:t>seperti alat tulis</w:t>
      </w:r>
      <w:r w:rsidR="00BD45A5" w:rsidRPr="00092403">
        <w:rPr>
          <w:rFonts w:ascii="Tahoma" w:hAnsi="Tahoma" w:cs="Tahoma"/>
          <w:sz w:val="20"/>
          <w:szCs w:val="20"/>
        </w:rPr>
        <w:t xml:space="preserve"> dan sebagainya belum lengkap. H</w:t>
      </w:r>
      <w:r w:rsidR="00FF1840" w:rsidRPr="00092403">
        <w:rPr>
          <w:rFonts w:ascii="Tahoma" w:hAnsi="Tahoma" w:cs="Tahoma"/>
          <w:sz w:val="20"/>
          <w:szCs w:val="20"/>
          <w:lang w:val="en-ID"/>
        </w:rPr>
        <w:t xml:space="preserve">asil tersebut menunjukkan bahwa meskipun perkembangan teknologi </w:t>
      </w:r>
      <w:r w:rsidR="00BD45A5" w:rsidRPr="00092403">
        <w:rPr>
          <w:rFonts w:ascii="Tahoma" w:hAnsi="Tahoma" w:cs="Tahoma"/>
          <w:sz w:val="20"/>
          <w:szCs w:val="20"/>
        </w:rPr>
        <w:t xml:space="preserve">semakin pesat akan tetapi </w:t>
      </w:r>
      <w:r w:rsidR="00FF1840" w:rsidRPr="00092403">
        <w:rPr>
          <w:rFonts w:ascii="Tahoma" w:hAnsi="Tahoma" w:cs="Tahoma"/>
          <w:sz w:val="20"/>
          <w:szCs w:val="20"/>
          <w:lang w:val="en-ID"/>
        </w:rPr>
        <w:t>penggunaan modul atau lks yang berupa hardcover masih digemari oleh siswa. Sel</w:t>
      </w:r>
      <w:r w:rsidR="00BD45A5" w:rsidRPr="00092403">
        <w:rPr>
          <w:rFonts w:ascii="Tahoma" w:hAnsi="Tahoma" w:cs="Tahoma"/>
          <w:sz w:val="20"/>
          <w:szCs w:val="20"/>
        </w:rPr>
        <w:t xml:space="preserve">ain itu </w:t>
      </w:r>
      <w:r w:rsidR="00FF1840" w:rsidRPr="00092403">
        <w:rPr>
          <w:rFonts w:ascii="Tahoma" w:hAnsi="Tahoma" w:cs="Tahoma"/>
          <w:sz w:val="20"/>
          <w:szCs w:val="20"/>
          <w:lang w:val="en-ID"/>
        </w:rPr>
        <w:t xml:space="preserve">pendidik harus </w:t>
      </w:r>
      <w:r w:rsidR="005E5B88" w:rsidRPr="00092403">
        <w:rPr>
          <w:rFonts w:ascii="Tahoma" w:hAnsi="Tahoma" w:cs="Tahoma"/>
          <w:sz w:val="20"/>
          <w:szCs w:val="20"/>
        </w:rPr>
        <w:t xml:space="preserve">memaksimalkan </w:t>
      </w:r>
      <w:r w:rsidR="00FF1840" w:rsidRPr="00092403">
        <w:rPr>
          <w:rFonts w:ascii="Tahoma" w:hAnsi="Tahoma" w:cs="Tahoma"/>
          <w:sz w:val="20"/>
          <w:szCs w:val="20"/>
          <w:lang w:val="en-ID"/>
        </w:rPr>
        <w:t>penggunaan sarana yang telah disediakan oleh sekolah seperti halnya penggunaan layar proyektor, alat peraga maupun fasilitas lain</w:t>
      </w:r>
      <w:r w:rsidR="005E5B88" w:rsidRPr="00092403">
        <w:rPr>
          <w:rFonts w:ascii="Tahoma" w:hAnsi="Tahoma" w:cs="Tahoma"/>
          <w:sz w:val="20"/>
          <w:szCs w:val="20"/>
        </w:rPr>
        <w:t>n</w:t>
      </w:r>
      <w:r w:rsidR="00FF1840" w:rsidRPr="00092403">
        <w:rPr>
          <w:rFonts w:ascii="Tahoma" w:hAnsi="Tahoma" w:cs="Tahoma"/>
          <w:sz w:val="20"/>
          <w:szCs w:val="20"/>
          <w:lang w:val="en-ID"/>
        </w:rPr>
        <w:t xml:space="preserve">ya. Senada dengan </w:t>
      </w:r>
      <w:r w:rsidR="00AE12E2">
        <w:rPr>
          <w:rFonts w:ascii="Tahoma" w:hAnsi="Tahoma" w:cs="Tahoma"/>
          <w:sz w:val="20"/>
          <w:szCs w:val="20"/>
        </w:rPr>
        <w:t>penelitian sebelumnya</w:t>
      </w:r>
      <w:r w:rsidR="00FF1840" w:rsidRPr="00092403">
        <w:rPr>
          <w:rFonts w:ascii="Tahoma" w:hAnsi="Tahoma" w:cs="Tahoma"/>
          <w:sz w:val="20"/>
          <w:szCs w:val="20"/>
          <w:lang w:val="en-ID"/>
        </w:rPr>
        <w:t xml:space="preserve"> bahwa pendidik harus pintar dalam pemilihan sarana yang digunakan dengan menyesuaikan materi ajar </w:t>
      </w:r>
      <w:r w:rsidR="001B4A09" w:rsidRPr="00092403">
        <w:rPr>
          <w:rFonts w:ascii="Tahoma" w:hAnsi="Tahoma" w:cs="Tahoma"/>
          <w:sz w:val="20"/>
          <w:szCs w:val="20"/>
          <w:lang w:val="en-ID"/>
        </w:rPr>
        <w:fldChar w:fldCharType="begin" w:fldLock="1"/>
      </w:r>
      <w:r w:rsidR="00A50C6E">
        <w:rPr>
          <w:rFonts w:ascii="Tahoma" w:hAnsi="Tahoma" w:cs="Tahoma"/>
          <w:sz w:val="20"/>
          <w:szCs w:val="20"/>
          <w:lang w:val="en-ID"/>
        </w:rPr>
        <w:instrText>ADDIN CSL_CITATION {"citationItems":[{"id":"ITEM-1","itemData":{"DOI":"10.11113/lspi.v7n1.100","abstract":"ICT is the acronym for Information and Communication Technology and refers to a varied set of technological tools and resources used communication to create, disseminate, store, and manage information. In the context of teaching and learning, the integration of ICT can assist students in acquiring English language competency as well as enhancing the quality of their learning experience. Previous research has shown that there exists barriers to implementing ICT in teaching and learning, i.e. teacher-level barriers and school-level barriers. Despite there being barriers for ICT integration in teaching and learning, the Covid 19 pandemic has fast tracked ICT integration, and today teachers and students worldwide have been forced to work online regardess of whether they are prepared in terms of knowledge, skills and resources for the 'technologisation' of teaching and learning. This study investigated teachers’ practices and perceptions in using ICT in English Language Teaching (ELT) with a focus on the obstacles faced by English language teachers in using ICT in their lessons, measures taken to increase their ICT usage and the perceptions of using ICT in the classroom. Respondents in this study were 18 teachers in a premier school with either a training in English language teaching or English background and at least 5 years' teaching experience. Using a 60-item questionnaire, data was gathered on respondent’s ICT literacy, obstacles faced, ICT usage and their perceptions of using ICT in the classroom. The findings of the research suggest the lack of ICT literacy and time allocated for teaching and learning process as the main obstacles faced by English teachers in using ICT. In addition, the overall ICT literacy of the teachers were still limited and needed to be improved especially in the use of internet so that they would gain more confidence in implementing ICT in their classroom. While the findings show that the main problems that had restricted the teachers in using ICT in their teaching is the lack of ICT skills and confidence in implementing ICT in the classroom, this study recommends that schools provide more training and ICT courses to teachers to improve teachers’ ICT literacy as a measure to embrace the new normal of the Covid 19 pandemic digitalised era.","author":[{"dropping-particle":"","family":"Sher Ryn","given":"Ang","non-dropping-particle":"","parse-names":false,"suffix":""},{"dropping-particle":"","family":"SC","given":"Sandaran,","non-dropping-particle":"","parse-names":false,"suffix":""}],"container-title":"LSP International Journal","id":"ITEM-1","issue":"1","issued":{"date-parts":[["2020"]]},"page":"99-119","title":"Teachers’ Practices and Perceptions of the Use of ICT in ELT Classrooms in the Pre-Covid 19 Pandemic Era and Suggestions for the 'New Normal'","type":"article-journal","volume":"7"},"uris":["http://www.mendeley.com/documents/?uuid=a3f03789-aae8-4e5b-9d88-32e8e5bd73ff"]}],"mendeley":{"formattedCitation":"[27]","plainTextFormattedCitation":"[27]","previouslyFormattedCitation":"[27]"},"properties":{"noteIndex":0},"schema":"https://github.com/citation-style-language/schema/raw/master/csl-citation.json"}</w:instrText>
      </w:r>
      <w:r w:rsidR="001B4A09" w:rsidRPr="00092403">
        <w:rPr>
          <w:rFonts w:ascii="Tahoma" w:hAnsi="Tahoma" w:cs="Tahoma"/>
          <w:sz w:val="20"/>
          <w:szCs w:val="20"/>
          <w:lang w:val="en-ID"/>
        </w:rPr>
        <w:fldChar w:fldCharType="separate"/>
      </w:r>
      <w:r w:rsidR="00CE6936" w:rsidRPr="00CE6936">
        <w:rPr>
          <w:rFonts w:ascii="Tahoma" w:hAnsi="Tahoma" w:cs="Tahoma"/>
          <w:noProof/>
          <w:sz w:val="20"/>
          <w:szCs w:val="20"/>
          <w:lang w:val="en-ID"/>
        </w:rPr>
        <w:t>[27]</w:t>
      </w:r>
      <w:r w:rsidR="001B4A09" w:rsidRPr="00092403">
        <w:rPr>
          <w:rFonts w:ascii="Tahoma" w:hAnsi="Tahoma" w:cs="Tahoma"/>
          <w:sz w:val="20"/>
          <w:szCs w:val="20"/>
          <w:lang w:val="en-ID"/>
        </w:rPr>
        <w:fldChar w:fldCharType="end"/>
      </w:r>
      <w:r w:rsidR="001B4A09" w:rsidRPr="00092403">
        <w:rPr>
          <w:rFonts w:ascii="Tahoma" w:hAnsi="Tahoma" w:cs="Tahoma"/>
          <w:sz w:val="20"/>
          <w:szCs w:val="20"/>
        </w:rPr>
        <w:t xml:space="preserve">. </w:t>
      </w:r>
      <w:r w:rsidR="002D5593">
        <w:rPr>
          <w:rFonts w:ascii="Tahoma" w:hAnsi="Tahoma" w:cs="Tahoma"/>
          <w:sz w:val="20"/>
          <w:szCs w:val="20"/>
        </w:rPr>
        <w:t>Pada penelitian sebelumnya</w:t>
      </w:r>
      <w:r w:rsidR="00FF1840" w:rsidRPr="00092403">
        <w:rPr>
          <w:rFonts w:ascii="Tahoma" w:hAnsi="Tahoma" w:cs="Tahoma"/>
          <w:sz w:val="20"/>
          <w:szCs w:val="20"/>
          <w:lang w:val="en-ID"/>
        </w:rPr>
        <w:t xml:space="preserve"> juga mangatakan dalam penyampaian materi pembelajaran akan lebih mudah apabila pendidik memanfaatkan sarana penunjang dan bila penyampaian materi dilakukan dengan baik </w:t>
      </w:r>
      <w:r w:rsidR="005E5B88" w:rsidRPr="00092403">
        <w:rPr>
          <w:rFonts w:ascii="Tahoma" w:hAnsi="Tahoma" w:cs="Tahoma"/>
          <w:sz w:val="20"/>
          <w:szCs w:val="20"/>
        </w:rPr>
        <w:t xml:space="preserve">maka </w:t>
      </w:r>
      <w:r w:rsidR="00FF1840" w:rsidRPr="00092403">
        <w:rPr>
          <w:rFonts w:ascii="Tahoma" w:hAnsi="Tahoma" w:cs="Tahoma"/>
          <w:sz w:val="20"/>
          <w:szCs w:val="20"/>
          <w:lang w:val="en-ID"/>
        </w:rPr>
        <w:t>siswa akan mudah memahami</w:t>
      </w:r>
      <w:r w:rsidR="005E5B88" w:rsidRPr="00092403">
        <w:rPr>
          <w:rFonts w:ascii="Tahoma" w:hAnsi="Tahoma" w:cs="Tahoma"/>
          <w:sz w:val="20"/>
          <w:szCs w:val="20"/>
        </w:rPr>
        <w:t xml:space="preserve"> apa yang disampaikan pendidik</w:t>
      </w:r>
      <w:r w:rsidR="00FF1840" w:rsidRPr="00092403">
        <w:rPr>
          <w:rFonts w:ascii="Tahoma" w:hAnsi="Tahoma" w:cs="Tahoma"/>
          <w:sz w:val="20"/>
          <w:szCs w:val="20"/>
          <w:lang w:val="en-ID"/>
        </w:rPr>
        <w:t xml:space="preserve"> </w:t>
      </w:r>
      <w:r w:rsidR="001B4A09" w:rsidRPr="00092403">
        <w:rPr>
          <w:rFonts w:ascii="Tahoma" w:hAnsi="Tahoma" w:cs="Tahoma"/>
          <w:sz w:val="20"/>
          <w:szCs w:val="20"/>
          <w:lang w:val="en-ID"/>
        </w:rPr>
        <w:fldChar w:fldCharType="begin" w:fldLock="1"/>
      </w:r>
      <w:r w:rsidR="00A50C6E">
        <w:rPr>
          <w:rFonts w:ascii="Tahoma" w:hAnsi="Tahoma" w:cs="Tahoma"/>
          <w:sz w:val="20"/>
          <w:szCs w:val="20"/>
          <w:lang w:val="en-ID"/>
        </w:rPr>
        <w:instrText>ADDIN CSL_CITATION {"citationItems":[{"id":"ITEM-1","itemData":{"DOI":"10.30870/gpi.v1i2.9405","ISSN":"2721-9240","abstract":"Penelitian ini bertujuan untuk mengeksplorasi pembelajaran daring dan pembelajaran luring dapat berjalan dengan baik, agar tujuan pendidikan bisa tercapai. Penelitian ini merupakan penelitian kualitatif fenomenologi untuk mencari tahu bagaimana penerapan pembelajaran daring dan pembelajaran luring di salah satu SMA di Kabupaten Ogan Komering Ulu Timur, Sumatera Selatan, Indonesia. Langkah-langkah penelitian ini meliputi perencanaan tindakan, pelaksanaan tindakan, tahap pengamatan, dan tahap refleksi. Dari hasil penelitian terdapat ada beberapa kendala dalam pelaksanaannya akan tetapi bisa diselesaikan dengan baik oleh guru demi mencerdaskan perserta didik. Baik sistem pembelajaran daring dan luring diharapkan guru dapat kreatif dalam mendidik peserta didik, supaya keberhasilan pembelajaran bisa tercapai dengan baik atau efektif. Penelitian ini memberikan informasi bahwa guru sebenarnya lebih memilih pembelajaran luring di mana bisa berinteraksi dengan siswa, dan juga siswa lebih menyukai pembelajaran luring dengan adanya tatap muka.","author":[{"dropping-particle":"","family":"Pratama","given":"Rio Erwan","non-dropping-particle":"","parse-names":false,"suffix":""},{"dropping-particle":"","family":"Mulyati","given":"Sri","non-dropping-particle":"","parse-names":false,"suffix":""}],"container-title":"Gagasan Pendidikan Indonesia","id":"ITEM-1","issue":"2","issued":{"date-parts":[["2020"]]},"page":"49-59","title":"Pembelajaran Daring dan Luring pada Masa Pandemi Covid-19","type":"article-journal","volume":"1"},"uris":["http://www.mendeley.com/documents/?uuid=64249fae-07d6-4847-a566-691c32fafb91"]}],"mendeley":{"formattedCitation":"[21]","plainTextFormattedCitation":"[21]","previouslyFormattedCitation":"[21]"},"properties":{"noteIndex":0},"schema":"https://github.com/citation-style-language/schema/raw/master/csl-citation.json"}</w:instrText>
      </w:r>
      <w:r w:rsidR="001B4A09" w:rsidRPr="00092403">
        <w:rPr>
          <w:rFonts w:ascii="Tahoma" w:hAnsi="Tahoma" w:cs="Tahoma"/>
          <w:sz w:val="20"/>
          <w:szCs w:val="20"/>
          <w:lang w:val="en-ID"/>
        </w:rPr>
        <w:fldChar w:fldCharType="separate"/>
      </w:r>
      <w:r w:rsidR="00CE6936" w:rsidRPr="00CE6936">
        <w:rPr>
          <w:rFonts w:ascii="Tahoma" w:hAnsi="Tahoma" w:cs="Tahoma"/>
          <w:noProof/>
          <w:sz w:val="20"/>
          <w:szCs w:val="20"/>
          <w:lang w:val="en-ID"/>
        </w:rPr>
        <w:t>[21]</w:t>
      </w:r>
      <w:r w:rsidR="001B4A09" w:rsidRPr="00092403">
        <w:rPr>
          <w:rFonts w:ascii="Tahoma" w:hAnsi="Tahoma" w:cs="Tahoma"/>
          <w:sz w:val="20"/>
          <w:szCs w:val="20"/>
          <w:lang w:val="en-ID"/>
        </w:rPr>
        <w:fldChar w:fldCharType="end"/>
      </w:r>
      <w:r w:rsidR="001B4A09" w:rsidRPr="00092403">
        <w:rPr>
          <w:rFonts w:ascii="Tahoma" w:hAnsi="Tahoma" w:cs="Tahoma"/>
          <w:sz w:val="20"/>
          <w:szCs w:val="20"/>
        </w:rPr>
        <w:t xml:space="preserve">. </w:t>
      </w:r>
      <w:r w:rsidR="00FF1840" w:rsidRPr="00092403">
        <w:rPr>
          <w:rFonts w:ascii="Tahoma" w:hAnsi="Tahoma" w:cs="Tahoma"/>
          <w:sz w:val="20"/>
          <w:szCs w:val="20"/>
          <w:lang w:val="en-ID"/>
        </w:rPr>
        <w:t>Jadi peran sarana prasarana dalam proses pembelajaran tidak dapat di</w:t>
      </w:r>
      <w:r w:rsidR="005E5B88" w:rsidRPr="00092403">
        <w:rPr>
          <w:rFonts w:ascii="Tahoma" w:hAnsi="Tahoma" w:cs="Tahoma"/>
          <w:sz w:val="20"/>
          <w:szCs w:val="20"/>
        </w:rPr>
        <w:t xml:space="preserve">abaikan karena </w:t>
      </w:r>
      <w:r w:rsidR="00FF1840" w:rsidRPr="00092403">
        <w:rPr>
          <w:rFonts w:ascii="Tahoma" w:hAnsi="Tahoma" w:cs="Tahoma"/>
          <w:sz w:val="20"/>
          <w:szCs w:val="20"/>
          <w:lang w:val="en-ID"/>
        </w:rPr>
        <w:t xml:space="preserve">pembelajaran akan lebih mudah apabila terdapat fasilitas yang memadai dan pendidik pun dituntut untuk memiliki keterampilan dalam memanfaatkannya sehingga pembelajaran dapat berjalan </w:t>
      </w:r>
      <w:r w:rsidR="005E5B88" w:rsidRPr="00092403">
        <w:rPr>
          <w:rFonts w:ascii="Tahoma" w:hAnsi="Tahoma" w:cs="Tahoma"/>
          <w:sz w:val="20"/>
          <w:szCs w:val="20"/>
        </w:rPr>
        <w:t>seefektif mungkin.</w:t>
      </w:r>
    </w:p>
    <w:p w14:paraId="4ECB1196" w14:textId="16A3D597" w:rsidR="00952271" w:rsidRPr="00092403" w:rsidRDefault="00235E3E" w:rsidP="00092403">
      <w:pPr>
        <w:spacing w:after="0"/>
        <w:jc w:val="both"/>
        <w:rPr>
          <w:rFonts w:ascii="Tahoma" w:hAnsi="Tahoma" w:cs="Tahoma"/>
          <w:b/>
          <w:bCs/>
          <w:sz w:val="20"/>
          <w:szCs w:val="20"/>
        </w:rPr>
      </w:pPr>
      <w:r>
        <w:rPr>
          <w:rFonts w:ascii="Tahoma" w:hAnsi="Tahoma" w:cs="Tahoma"/>
          <w:b/>
          <w:bCs/>
          <w:sz w:val="20"/>
          <w:szCs w:val="20"/>
        </w:rPr>
        <w:lastRenderedPageBreak/>
        <w:t xml:space="preserve">7. </w:t>
      </w:r>
      <w:r w:rsidR="00952271" w:rsidRPr="00092403">
        <w:rPr>
          <w:rFonts w:ascii="Tahoma" w:hAnsi="Tahoma" w:cs="Tahoma"/>
          <w:b/>
          <w:bCs/>
          <w:sz w:val="20"/>
          <w:szCs w:val="20"/>
        </w:rPr>
        <w:t xml:space="preserve">Aspek Kondisi </w:t>
      </w:r>
      <w:r w:rsidR="00AF3F32" w:rsidRPr="00092403">
        <w:rPr>
          <w:rFonts w:ascii="Tahoma" w:hAnsi="Tahoma" w:cs="Tahoma"/>
          <w:b/>
          <w:bCs/>
          <w:sz w:val="20"/>
          <w:szCs w:val="20"/>
        </w:rPr>
        <w:t>Psikologis</w:t>
      </w:r>
      <w:r w:rsidR="00952271" w:rsidRPr="00092403">
        <w:rPr>
          <w:rFonts w:ascii="Tahoma" w:hAnsi="Tahoma" w:cs="Tahoma"/>
          <w:b/>
          <w:bCs/>
          <w:sz w:val="20"/>
          <w:szCs w:val="20"/>
        </w:rPr>
        <w:t xml:space="preserve"> pada saat Pembelajaran Daring</w:t>
      </w:r>
    </w:p>
    <w:p w14:paraId="00FC58FE" w14:textId="77777777" w:rsidR="00474FA5" w:rsidRPr="00474FA5" w:rsidRDefault="00474FA5" w:rsidP="00474FA5">
      <w:pPr>
        <w:spacing w:after="0"/>
        <w:ind w:firstLine="720"/>
        <w:jc w:val="both"/>
        <w:rPr>
          <w:rFonts w:ascii="Tahoma" w:hAnsi="Tahoma" w:cs="Tahoma"/>
          <w:sz w:val="20"/>
          <w:szCs w:val="20"/>
        </w:rPr>
      </w:pPr>
      <w:r w:rsidRPr="00474FA5">
        <w:rPr>
          <w:rFonts w:ascii="Tahoma" w:hAnsi="Tahoma" w:cs="Tahoma"/>
          <w:sz w:val="20"/>
          <w:szCs w:val="20"/>
        </w:rPr>
        <w:t>Hasil tingkat capaian responden pada aspek</w:t>
      </w:r>
      <w:r w:rsidRPr="00474FA5">
        <w:rPr>
          <w:rFonts w:ascii="Tahoma" w:hAnsi="Tahoma" w:cs="Tahoma"/>
          <w:sz w:val="20"/>
          <w:szCs w:val="20"/>
          <w:lang w:val="en-ID"/>
        </w:rPr>
        <w:t xml:space="preserve"> sarana dan prasarana pembelajaran lu</w:t>
      </w:r>
      <w:r w:rsidRPr="00474FA5">
        <w:rPr>
          <w:rFonts w:ascii="Tahoma" w:hAnsi="Tahoma" w:cs="Tahoma"/>
          <w:sz w:val="20"/>
          <w:szCs w:val="20"/>
        </w:rPr>
        <w:t>ring</w:t>
      </w:r>
      <w:r w:rsidRPr="00474FA5">
        <w:rPr>
          <w:rFonts w:ascii="Tahoma" w:hAnsi="Tahoma" w:cs="Tahoma"/>
          <w:sz w:val="20"/>
          <w:szCs w:val="20"/>
          <w:lang w:val="en-ID"/>
        </w:rPr>
        <w:t xml:space="preserve"> </w:t>
      </w:r>
      <w:r w:rsidRPr="00474FA5">
        <w:rPr>
          <w:rFonts w:ascii="Tahoma" w:hAnsi="Tahoma" w:cs="Tahoma"/>
          <w:sz w:val="20"/>
          <w:szCs w:val="20"/>
        </w:rPr>
        <w:t xml:space="preserve">menunjukkan skor sebesar </w:t>
      </w:r>
      <w:r w:rsidRPr="00474FA5">
        <w:rPr>
          <w:rFonts w:ascii="Tahoma" w:hAnsi="Tahoma" w:cs="Tahoma"/>
          <w:sz w:val="20"/>
          <w:szCs w:val="20"/>
          <w:lang w:val="en-ID"/>
        </w:rPr>
        <w:t>50,73</w:t>
      </w:r>
      <w:r w:rsidRPr="00474FA5">
        <w:rPr>
          <w:rFonts w:ascii="Tahoma" w:hAnsi="Tahoma" w:cs="Tahoma"/>
          <w:sz w:val="20"/>
          <w:szCs w:val="20"/>
        </w:rPr>
        <w:t>%</w:t>
      </w:r>
      <w:r w:rsidRPr="00474FA5">
        <w:rPr>
          <w:rFonts w:ascii="Tahoma" w:hAnsi="Tahoma" w:cs="Tahoma"/>
          <w:sz w:val="20"/>
          <w:szCs w:val="20"/>
          <w:lang w:val="en-ID"/>
        </w:rPr>
        <w:t xml:space="preserve"> dan bera</w:t>
      </w:r>
      <w:proofErr w:type="spellStart"/>
      <w:r w:rsidRPr="00474FA5">
        <w:rPr>
          <w:rFonts w:ascii="Tahoma" w:hAnsi="Tahoma" w:cs="Tahoma"/>
          <w:sz w:val="20"/>
          <w:szCs w:val="20"/>
        </w:rPr>
        <w:t>da</w:t>
      </w:r>
      <w:proofErr w:type="spellEnd"/>
      <w:r w:rsidRPr="00474FA5">
        <w:rPr>
          <w:rFonts w:ascii="Tahoma" w:hAnsi="Tahoma" w:cs="Tahoma"/>
          <w:sz w:val="20"/>
          <w:szCs w:val="20"/>
          <w:lang w:val="en-ID"/>
        </w:rPr>
        <w:t xml:space="preserve"> pada kriteria cukup baik</w:t>
      </w:r>
      <w:r w:rsidRPr="00474FA5">
        <w:rPr>
          <w:rFonts w:ascii="Tahoma" w:hAnsi="Tahoma" w:cs="Tahoma"/>
          <w:sz w:val="20"/>
          <w:szCs w:val="20"/>
        </w:rPr>
        <w:t xml:space="preserve">. </w:t>
      </w:r>
    </w:p>
    <w:p w14:paraId="7C267C4B" w14:textId="06F0C819" w:rsidR="00952271" w:rsidRPr="00092403" w:rsidRDefault="008F55B5" w:rsidP="00092403">
      <w:pPr>
        <w:keepNext/>
        <w:spacing w:after="0"/>
        <w:jc w:val="center"/>
        <w:rPr>
          <w:rFonts w:ascii="Tahoma" w:hAnsi="Tahoma" w:cs="Tahoma"/>
          <w:sz w:val="20"/>
          <w:szCs w:val="20"/>
        </w:rPr>
      </w:pPr>
      <w:r w:rsidRPr="00092403">
        <w:rPr>
          <w:rFonts w:ascii="Tahoma" w:hAnsi="Tahoma" w:cs="Tahoma"/>
          <w:noProof/>
          <w:sz w:val="20"/>
          <w:szCs w:val="20"/>
          <w:lang w:eastAsia="ja-JP"/>
        </w:rPr>
        <w:drawing>
          <wp:inline distT="0" distB="0" distL="0" distR="0" wp14:anchorId="5E392559" wp14:editId="3CED81A0">
            <wp:extent cx="2765620" cy="20964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9840" cy="2107215"/>
                    </a:xfrm>
                    <a:prstGeom prst="rect">
                      <a:avLst/>
                    </a:prstGeom>
                    <a:noFill/>
                  </pic:spPr>
                </pic:pic>
              </a:graphicData>
            </a:graphic>
          </wp:inline>
        </w:drawing>
      </w:r>
    </w:p>
    <w:p w14:paraId="5F6E7D82" w14:textId="3BBA3DB1" w:rsidR="00952271" w:rsidRPr="00092403" w:rsidRDefault="00952271" w:rsidP="00092403">
      <w:pPr>
        <w:pStyle w:val="Keterangan"/>
        <w:spacing w:line="276" w:lineRule="auto"/>
        <w:jc w:val="center"/>
        <w:rPr>
          <w:rFonts w:ascii="Tahoma" w:hAnsi="Tahoma" w:cs="Tahoma"/>
          <w:i w:val="0"/>
          <w:iCs w:val="0"/>
          <w:color w:val="auto"/>
          <w:sz w:val="20"/>
          <w:szCs w:val="20"/>
          <w:lang w:val="en-ID"/>
        </w:rPr>
      </w:pPr>
      <w:r w:rsidRPr="00092403">
        <w:rPr>
          <w:rFonts w:ascii="Tahoma" w:hAnsi="Tahoma" w:cs="Tahoma"/>
          <w:i w:val="0"/>
          <w:iCs w:val="0"/>
          <w:color w:val="auto"/>
          <w:sz w:val="20"/>
          <w:szCs w:val="20"/>
        </w:rPr>
        <w:t xml:space="preserve">Gambar </w:t>
      </w:r>
      <w:r w:rsidRPr="00092403">
        <w:rPr>
          <w:rFonts w:ascii="Tahoma" w:hAnsi="Tahoma" w:cs="Tahoma"/>
          <w:i w:val="0"/>
          <w:iCs w:val="0"/>
          <w:color w:val="auto"/>
          <w:sz w:val="20"/>
          <w:szCs w:val="20"/>
        </w:rPr>
        <w:fldChar w:fldCharType="begin"/>
      </w:r>
      <w:r w:rsidRPr="00092403">
        <w:rPr>
          <w:rFonts w:ascii="Tahoma" w:hAnsi="Tahoma" w:cs="Tahoma"/>
          <w:i w:val="0"/>
          <w:iCs w:val="0"/>
          <w:color w:val="auto"/>
          <w:sz w:val="20"/>
          <w:szCs w:val="20"/>
        </w:rPr>
        <w:instrText xml:space="preserve"> SEQ Gambar \* ARABIC </w:instrText>
      </w:r>
      <w:r w:rsidRPr="00092403">
        <w:rPr>
          <w:rFonts w:ascii="Tahoma" w:hAnsi="Tahoma" w:cs="Tahoma"/>
          <w:i w:val="0"/>
          <w:iCs w:val="0"/>
          <w:color w:val="auto"/>
          <w:sz w:val="20"/>
          <w:szCs w:val="20"/>
        </w:rPr>
        <w:fldChar w:fldCharType="separate"/>
      </w:r>
      <w:r w:rsidR="006F10D7" w:rsidRPr="00092403">
        <w:rPr>
          <w:rFonts w:ascii="Tahoma" w:hAnsi="Tahoma" w:cs="Tahoma"/>
          <w:i w:val="0"/>
          <w:iCs w:val="0"/>
          <w:noProof/>
          <w:color w:val="auto"/>
          <w:sz w:val="20"/>
          <w:szCs w:val="20"/>
        </w:rPr>
        <w:t>9</w:t>
      </w:r>
      <w:r w:rsidRPr="00092403">
        <w:rPr>
          <w:rFonts w:ascii="Tahoma" w:hAnsi="Tahoma" w:cs="Tahoma"/>
          <w:i w:val="0"/>
          <w:iCs w:val="0"/>
          <w:color w:val="auto"/>
          <w:sz w:val="20"/>
          <w:szCs w:val="20"/>
        </w:rPr>
        <w:fldChar w:fldCharType="end"/>
      </w:r>
      <w:r w:rsidR="003D78FD" w:rsidRPr="00092403">
        <w:rPr>
          <w:rFonts w:ascii="Tahoma" w:hAnsi="Tahoma" w:cs="Tahoma"/>
          <w:i w:val="0"/>
          <w:iCs w:val="0"/>
          <w:color w:val="auto"/>
          <w:sz w:val="20"/>
          <w:szCs w:val="20"/>
          <w:lang w:val="id-ID"/>
        </w:rPr>
        <w:t>.</w:t>
      </w:r>
      <w:r w:rsidRPr="00092403">
        <w:rPr>
          <w:rFonts w:ascii="Tahoma" w:hAnsi="Tahoma" w:cs="Tahoma"/>
          <w:i w:val="0"/>
          <w:iCs w:val="0"/>
          <w:color w:val="auto"/>
          <w:sz w:val="20"/>
          <w:szCs w:val="20"/>
        </w:rPr>
        <w:t xml:space="preserve"> Hasil Kuesioner Aspek </w:t>
      </w:r>
      <w:r w:rsidR="005E68F5" w:rsidRPr="00092403">
        <w:rPr>
          <w:rFonts w:ascii="Tahoma" w:hAnsi="Tahoma" w:cs="Tahoma"/>
          <w:i w:val="0"/>
          <w:iCs w:val="0"/>
          <w:color w:val="auto"/>
          <w:sz w:val="20"/>
          <w:szCs w:val="20"/>
          <w:lang w:val="id-ID"/>
        </w:rPr>
        <w:t>Psikologis</w:t>
      </w:r>
      <w:r w:rsidRPr="00092403">
        <w:rPr>
          <w:rFonts w:ascii="Tahoma" w:hAnsi="Tahoma" w:cs="Tahoma"/>
          <w:i w:val="0"/>
          <w:iCs w:val="0"/>
          <w:color w:val="auto"/>
          <w:sz w:val="20"/>
          <w:szCs w:val="20"/>
        </w:rPr>
        <w:t xml:space="preserve"> Pembelajaran Daring</w:t>
      </w:r>
    </w:p>
    <w:p w14:paraId="384C89B5" w14:textId="54339CF5" w:rsidR="005F6434" w:rsidRPr="00092403" w:rsidRDefault="004E78E2" w:rsidP="00092403">
      <w:pPr>
        <w:jc w:val="both"/>
        <w:rPr>
          <w:rFonts w:ascii="Tahoma" w:hAnsi="Tahoma" w:cs="Tahoma"/>
          <w:sz w:val="20"/>
          <w:szCs w:val="20"/>
        </w:rPr>
      </w:pPr>
      <w:r w:rsidRPr="00092403">
        <w:rPr>
          <w:rFonts w:ascii="Tahoma" w:hAnsi="Tahoma" w:cs="Tahoma"/>
          <w:sz w:val="20"/>
          <w:szCs w:val="20"/>
          <w:lang w:val="en-ID"/>
        </w:rPr>
        <w:tab/>
      </w:r>
      <w:r w:rsidR="005E5B88" w:rsidRPr="00092403">
        <w:rPr>
          <w:rFonts w:ascii="Tahoma" w:hAnsi="Tahoma" w:cs="Tahoma"/>
          <w:sz w:val="20"/>
          <w:szCs w:val="20"/>
        </w:rPr>
        <w:t>G</w:t>
      </w:r>
      <w:r w:rsidR="005F6434" w:rsidRPr="00092403">
        <w:rPr>
          <w:rFonts w:ascii="Tahoma" w:hAnsi="Tahoma" w:cs="Tahoma"/>
          <w:sz w:val="20"/>
          <w:szCs w:val="20"/>
          <w:lang w:val="en-ID"/>
        </w:rPr>
        <w:t>ambar 9 menunju</w:t>
      </w:r>
      <w:r w:rsidR="005E5B88" w:rsidRPr="00092403">
        <w:rPr>
          <w:rFonts w:ascii="Tahoma" w:hAnsi="Tahoma" w:cs="Tahoma"/>
          <w:sz w:val="20"/>
          <w:szCs w:val="20"/>
        </w:rPr>
        <w:t>k</w:t>
      </w:r>
      <w:r w:rsidR="005F6434" w:rsidRPr="00092403">
        <w:rPr>
          <w:rFonts w:ascii="Tahoma" w:hAnsi="Tahoma" w:cs="Tahoma"/>
          <w:sz w:val="20"/>
          <w:szCs w:val="20"/>
          <w:lang w:val="en-ID"/>
        </w:rPr>
        <w:t>kan 56% siswa merasa bahwa mereka siap dalam mengikuti pembelajaran secara daring. Selanjutnya sebanyak 78% siswa merasa puas dengan pembelajaran yang dilakukan secara daring</w:t>
      </w:r>
      <w:r w:rsidR="006E5199" w:rsidRPr="00092403">
        <w:rPr>
          <w:rFonts w:ascii="Tahoma" w:hAnsi="Tahoma" w:cs="Tahoma"/>
          <w:sz w:val="20"/>
          <w:szCs w:val="20"/>
        </w:rPr>
        <w:t>. S</w:t>
      </w:r>
      <w:r w:rsidR="005F6434" w:rsidRPr="00092403">
        <w:rPr>
          <w:rFonts w:ascii="Tahoma" w:hAnsi="Tahoma" w:cs="Tahoma"/>
          <w:sz w:val="20"/>
          <w:szCs w:val="20"/>
          <w:lang w:val="en-ID"/>
        </w:rPr>
        <w:t xml:space="preserve">ebanyak 81% siswa </w:t>
      </w:r>
      <w:r w:rsidR="006E5199" w:rsidRPr="00092403">
        <w:rPr>
          <w:rFonts w:ascii="Tahoma" w:hAnsi="Tahoma" w:cs="Tahoma"/>
          <w:sz w:val="20"/>
          <w:szCs w:val="20"/>
        </w:rPr>
        <w:t xml:space="preserve">juga menyatakan </w:t>
      </w:r>
      <w:r w:rsidR="005F6434" w:rsidRPr="00092403">
        <w:rPr>
          <w:rFonts w:ascii="Tahoma" w:hAnsi="Tahoma" w:cs="Tahoma"/>
          <w:sz w:val="20"/>
          <w:szCs w:val="20"/>
          <w:lang w:val="en-ID"/>
        </w:rPr>
        <w:t xml:space="preserve">tidak setuju bahwa pembelajaran daring membuatnya mengatuk atau malas untuk mengikutinya. Dari hasil tersebut menunjukkan bahwa pengawasan terhadap siswa pada saat pembelajaran daring perlu dilakukan dengan maksimal. </w:t>
      </w:r>
      <w:r w:rsidR="006E5199" w:rsidRPr="00092403">
        <w:rPr>
          <w:rFonts w:ascii="Tahoma" w:hAnsi="Tahoma" w:cs="Tahoma"/>
          <w:sz w:val="20"/>
          <w:szCs w:val="20"/>
        </w:rPr>
        <w:t>O</w:t>
      </w:r>
      <w:r w:rsidR="005F6434" w:rsidRPr="00092403">
        <w:rPr>
          <w:rFonts w:ascii="Tahoma" w:hAnsi="Tahoma" w:cs="Tahoma"/>
          <w:sz w:val="20"/>
          <w:szCs w:val="20"/>
          <w:lang w:val="en-ID"/>
        </w:rPr>
        <w:t>rang tua siswa memiliki peran yang besar dalam mensukseskan pembelajaran daring yang bersinergi bersama dengan pendidik untuk menyiapkan pembelajaran ataupun memberi motivasi agar kondisi psikis siswa tetap</w:t>
      </w:r>
      <w:r w:rsidR="006E5199" w:rsidRPr="00092403">
        <w:rPr>
          <w:rFonts w:ascii="Tahoma" w:hAnsi="Tahoma" w:cs="Tahoma"/>
          <w:sz w:val="20"/>
          <w:szCs w:val="20"/>
        </w:rPr>
        <w:t xml:space="preserve"> dalam kondisi sehat dan</w:t>
      </w:r>
      <w:r w:rsidR="005F6434" w:rsidRPr="00092403">
        <w:rPr>
          <w:rFonts w:ascii="Tahoma" w:hAnsi="Tahoma" w:cs="Tahoma"/>
          <w:sz w:val="20"/>
          <w:szCs w:val="20"/>
          <w:lang w:val="en-ID"/>
        </w:rPr>
        <w:t xml:space="preserve"> baik. </w:t>
      </w:r>
      <w:r w:rsidR="00CD4E8A">
        <w:rPr>
          <w:rFonts w:ascii="Tahoma" w:hAnsi="Tahoma" w:cs="Tahoma"/>
          <w:sz w:val="20"/>
          <w:szCs w:val="20"/>
        </w:rPr>
        <w:t xml:space="preserve">Hasil penelitian sebelumnya yang berkaitan dengan </w:t>
      </w:r>
      <w:proofErr w:type="spellStart"/>
      <w:r w:rsidR="00CD4E8A">
        <w:rPr>
          <w:rFonts w:ascii="Tahoma" w:hAnsi="Tahoma" w:cs="Tahoma"/>
          <w:sz w:val="20"/>
          <w:szCs w:val="20"/>
        </w:rPr>
        <w:t>dengan</w:t>
      </w:r>
      <w:proofErr w:type="spellEnd"/>
      <w:r w:rsidR="00CD4E8A">
        <w:rPr>
          <w:rFonts w:ascii="Tahoma" w:hAnsi="Tahoma" w:cs="Tahoma"/>
          <w:sz w:val="20"/>
          <w:szCs w:val="20"/>
        </w:rPr>
        <w:t xml:space="preserve"> hal tersebut mengatakan</w:t>
      </w:r>
      <w:r w:rsidR="005F6434" w:rsidRPr="00092403">
        <w:rPr>
          <w:rFonts w:ascii="Tahoma" w:hAnsi="Tahoma" w:cs="Tahoma"/>
          <w:sz w:val="20"/>
          <w:szCs w:val="20"/>
          <w:lang w:val="en-ID"/>
        </w:rPr>
        <w:t xml:space="preserve"> </w:t>
      </w:r>
      <w:r w:rsidR="006E5199" w:rsidRPr="00092403">
        <w:rPr>
          <w:rFonts w:ascii="Tahoma" w:hAnsi="Tahoma" w:cs="Tahoma"/>
          <w:sz w:val="20"/>
          <w:szCs w:val="20"/>
        </w:rPr>
        <w:t xml:space="preserve">dalam </w:t>
      </w:r>
      <w:r w:rsidR="005F6434" w:rsidRPr="00092403">
        <w:rPr>
          <w:rFonts w:ascii="Tahoma" w:hAnsi="Tahoma" w:cs="Tahoma"/>
          <w:sz w:val="20"/>
          <w:szCs w:val="20"/>
          <w:lang w:val="en-ID"/>
        </w:rPr>
        <w:t xml:space="preserve">pembelajaran daring siswa selalu berpaku </w:t>
      </w:r>
      <w:r w:rsidR="006E5199" w:rsidRPr="00092403">
        <w:rPr>
          <w:rFonts w:ascii="Tahoma" w:hAnsi="Tahoma" w:cs="Tahoma"/>
          <w:sz w:val="20"/>
          <w:szCs w:val="20"/>
        </w:rPr>
        <w:t>pada gawai selama</w:t>
      </w:r>
      <w:r w:rsidR="005F6434" w:rsidRPr="00092403">
        <w:rPr>
          <w:rFonts w:ascii="Tahoma" w:hAnsi="Tahoma" w:cs="Tahoma"/>
          <w:sz w:val="20"/>
          <w:szCs w:val="20"/>
          <w:lang w:val="en-ID"/>
        </w:rPr>
        <w:t xml:space="preserve"> berjam-jam</w:t>
      </w:r>
      <w:r w:rsidR="006E5199" w:rsidRPr="00092403">
        <w:rPr>
          <w:rFonts w:ascii="Tahoma" w:hAnsi="Tahoma" w:cs="Tahoma"/>
          <w:sz w:val="20"/>
          <w:szCs w:val="20"/>
        </w:rPr>
        <w:t>, hal tersebut tentu</w:t>
      </w:r>
      <w:r w:rsidR="005F6434" w:rsidRPr="00092403">
        <w:rPr>
          <w:rFonts w:ascii="Tahoma" w:hAnsi="Tahoma" w:cs="Tahoma"/>
          <w:sz w:val="20"/>
          <w:szCs w:val="20"/>
          <w:lang w:val="en-ID"/>
        </w:rPr>
        <w:t xml:space="preserve"> akan mengga</w:t>
      </w:r>
      <w:proofErr w:type="spellStart"/>
      <w:r w:rsidR="006E5199" w:rsidRPr="00092403">
        <w:rPr>
          <w:rFonts w:ascii="Tahoma" w:hAnsi="Tahoma" w:cs="Tahoma"/>
          <w:sz w:val="20"/>
          <w:szCs w:val="20"/>
        </w:rPr>
        <w:t>ng</w:t>
      </w:r>
      <w:proofErr w:type="spellEnd"/>
      <w:r w:rsidR="005F6434" w:rsidRPr="00092403">
        <w:rPr>
          <w:rFonts w:ascii="Tahoma" w:hAnsi="Tahoma" w:cs="Tahoma"/>
          <w:sz w:val="20"/>
          <w:szCs w:val="20"/>
          <w:lang w:val="en-ID"/>
        </w:rPr>
        <w:t xml:space="preserve">gu kondisi psikis siswa </w:t>
      </w:r>
      <w:r w:rsidR="001B4A09" w:rsidRPr="00092403">
        <w:rPr>
          <w:rFonts w:ascii="Tahoma" w:hAnsi="Tahoma" w:cs="Tahoma"/>
          <w:sz w:val="20"/>
          <w:szCs w:val="20"/>
          <w:lang w:val="en-ID"/>
        </w:rPr>
        <w:fldChar w:fldCharType="begin" w:fldLock="1"/>
      </w:r>
      <w:r w:rsidR="00A50C6E">
        <w:rPr>
          <w:rFonts w:ascii="Tahoma" w:hAnsi="Tahoma" w:cs="Tahoma"/>
          <w:sz w:val="20"/>
          <w:szCs w:val="20"/>
          <w:lang w:val="en-ID"/>
        </w:rPr>
        <w:instrText>ADDIN CSL_CITATION {"citationItems":[{"id":"ITEM-1","itemData":{"DOI":"10.20961/placentum.v8i2.43008","ISSN":"2303-3746","abstract":"Background: Learning online and working from home for educators is a change that must be made by lecturers to continue teaching students. Distance education has the aim of improving the quality of education and the relevance of education as well as increasing the equitable access and expansion of education. Distance Education that is carried out with good quality assurance and in accordance with the needs of stakeholders is one mechanism for expanding access to quality higher education that is expected. Method: Systematic review using a database: Google Scholar. Search results that fulfill the criteria are then analyzed by article. Results: Online learning has several impacts on students, namely (1) Online Learning Still Confuses Students (2) Students become passive, less creative and productive, (3) The accumulation of information / concepts on students is less useful, (4) Students Experiencing Stress, (5) Improvement of Student Language Literacy Ability. Conclusion: At present, the spread of Covid-19 still shows an upward trend so that education practitioners and stakeholders can continue to survive and innovate in implementing learning. This is because good learning is able to invite students' interest and attention.","author":[{"dropping-particle":"","family":"Argaheni","given":"Niken Bayu","non-dropping-particle":"","parse-names":false,"suffix":""}],"container-title":"PLACENTUM: Jurnal Ilmiah Kesehatan dan Aplikasinya","id":"ITEM-1","issue":"2","issued":{"date-parts":[["2020"]]},"page":"99-108","title":"Sistematik Review: Dampak Perkuliahan Daring Saat Pandemi COVID-19 Terhadap Mahasiswa Indonesia","type":"article-journal","volume":"8"},"uris":["http://www.mendeley.com/documents/?uuid=9c7502ce-7e7d-4675-a4a0-3b0ef2344b39"]}],"mendeley":{"formattedCitation":"[26]","plainTextFormattedCitation":"[26]","previouslyFormattedCitation":"[26]"},"properties":{"noteIndex":0},"schema":"https://github.com/citation-style-language/schema/raw/master/csl-citation.json"}</w:instrText>
      </w:r>
      <w:r w:rsidR="001B4A09" w:rsidRPr="00092403">
        <w:rPr>
          <w:rFonts w:ascii="Tahoma" w:hAnsi="Tahoma" w:cs="Tahoma"/>
          <w:sz w:val="20"/>
          <w:szCs w:val="20"/>
          <w:lang w:val="en-ID"/>
        </w:rPr>
        <w:fldChar w:fldCharType="separate"/>
      </w:r>
      <w:r w:rsidR="00CE6936" w:rsidRPr="00CE6936">
        <w:rPr>
          <w:rFonts w:ascii="Tahoma" w:hAnsi="Tahoma" w:cs="Tahoma"/>
          <w:noProof/>
          <w:sz w:val="20"/>
          <w:szCs w:val="20"/>
          <w:lang w:val="en-ID"/>
        </w:rPr>
        <w:t>[26]</w:t>
      </w:r>
      <w:r w:rsidR="001B4A09" w:rsidRPr="00092403">
        <w:rPr>
          <w:rFonts w:ascii="Tahoma" w:hAnsi="Tahoma" w:cs="Tahoma"/>
          <w:sz w:val="20"/>
          <w:szCs w:val="20"/>
          <w:lang w:val="en-ID"/>
        </w:rPr>
        <w:fldChar w:fldCharType="end"/>
      </w:r>
      <w:r w:rsidR="001B4A09" w:rsidRPr="00092403">
        <w:rPr>
          <w:rFonts w:ascii="Tahoma" w:hAnsi="Tahoma" w:cs="Tahoma"/>
          <w:sz w:val="20"/>
          <w:szCs w:val="20"/>
        </w:rPr>
        <w:t xml:space="preserve">. </w:t>
      </w:r>
      <w:r w:rsidR="00AE12E2">
        <w:rPr>
          <w:rFonts w:ascii="Tahoma" w:hAnsi="Tahoma" w:cs="Tahoma"/>
          <w:sz w:val="20"/>
          <w:szCs w:val="20"/>
        </w:rPr>
        <w:t>Penelitian sebelumnya menunjukkan bahwa</w:t>
      </w:r>
      <w:r w:rsidR="005F6434" w:rsidRPr="00092403">
        <w:rPr>
          <w:rFonts w:ascii="Tahoma" w:hAnsi="Tahoma" w:cs="Tahoma"/>
          <w:sz w:val="20"/>
          <w:szCs w:val="20"/>
          <w:lang w:val="en-ID"/>
        </w:rPr>
        <w:t xml:space="preserve"> pembelajaran daring haruslah memiliki ketertarikan tersendiri artinya pendidik harus pintar dalam memilih media pem</w:t>
      </w:r>
      <w:r w:rsidR="006E5199" w:rsidRPr="00092403">
        <w:rPr>
          <w:rFonts w:ascii="Tahoma" w:hAnsi="Tahoma" w:cs="Tahoma"/>
          <w:sz w:val="20"/>
          <w:szCs w:val="20"/>
        </w:rPr>
        <w:t>b</w:t>
      </w:r>
      <w:r w:rsidR="005F6434" w:rsidRPr="00092403">
        <w:rPr>
          <w:rFonts w:ascii="Tahoma" w:hAnsi="Tahoma" w:cs="Tahoma"/>
          <w:sz w:val="20"/>
          <w:szCs w:val="20"/>
          <w:lang w:val="en-ID"/>
        </w:rPr>
        <w:t xml:space="preserve">elajaran yang menarik agar tidak terlalu monoton </w:t>
      </w:r>
      <w:r w:rsidR="001B4A09" w:rsidRPr="00092403">
        <w:rPr>
          <w:rFonts w:ascii="Tahoma" w:hAnsi="Tahoma" w:cs="Tahoma"/>
          <w:sz w:val="20"/>
          <w:szCs w:val="20"/>
          <w:lang w:val="en-ID"/>
        </w:rPr>
        <w:fldChar w:fldCharType="begin" w:fldLock="1"/>
      </w:r>
      <w:r w:rsidR="00A50C6E">
        <w:rPr>
          <w:rFonts w:ascii="Tahoma" w:hAnsi="Tahoma" w:cs="Tahoma"/>
          <w:sz w:val="20"/>
          <w:szCs w:val="20"/>
          <w:lang w:val="en-ID"/>
        </w:rPr>
        <w:instrText>ADDIN CSL_CITATION {"citationItems":[{"id":"ITEM-1","itemData":{"DOI":"10.31294/w.v13i1.9759","ISSN":"2086-6151","abstract":"Abstract - The global spread of COVID-19 pandemic causes class suspensions resulting in the needs of online learning . Online learning becomes a new challenge for the students and teachers in this pandemic situation. The present research is aimed to investigate the challenges and problems faced by the students during online learning in this covid pandemic situation. The respondents of this research were 54 students in Senior High School. The results showed that the students faced some difficulties in learning online such as poor internet connection, lack of motivation, easily getting distracted and more stressful due to the teachers’ amount of tasks. It is hoped that the teacher can deliver interesting methods and techniques in teaching online to foster students’ motivation and performance in this pandemic situation.Keywords: covid-19, online learning, Students’ perception.Abstrak - Penyebaran global pandemi COVID-19 menyebabkan penangguhan kelas yang mengakibatkan kebutuhan pembelajaran online. Pembelajaran online menjadi tantangan baru bagi siswa dan guru dalam situasi pandemi ini. Penelitian ini bertujuan untuk mengetahui tantangan dan permasalahan yang dihadapi siswa selama pembelajaran online dalam situasi pandemi covid. Responden penelitian ini adalah 54 siswa Sekolah Menengah Atas. Hasil penelitian menunjukkan bahwa siswa menghadapi beberapa kesulitan dalam belajar online seperti koneksi internet yang buruk, motivasi yang berkurang, sulit berkonsentrasi selama pembelajaran online dan menjadi lebih stres karena banyaknya tugas yang diberikan guru. Diharapkan guru dapat menyampaikan metode dan teknik yang menarik dalam pengajaran online untuk menumbuhkan motivasi dan kinerja siswa dalam situasi pandemi ini.Kata kunci: covid-19, pembelajaran online, persepsi siswa.","author":[{"dropping-particle":"","family":"Hermanto","given":"Yustinus Budi","non-dropping-particle":"","parse-names":false,"suffix":""},{"dropping-particle":"","family":"Srimulyani","given":"Veronika Agustini","non-dropping-particle":"","parse-names":false,"suffix":""}],"container-title":"Jurnal Pendidikan dan Pengajaran","id":"ITEM-1","issue":"1","issued":{"date-parts":[["2021"]]},"page":"46-57","title":"The Challenges of Online Learning During the Covid-19 Pandemic","type":"article-journal","volume":"54"},"uris":["http://www.mendeley.com/documents/?uuid=09e4db1b-003a-43ea-b6a9-56a9765ce459"]}],"mendeley":{"formattedCitation":"[5]","plainTextFormattedCitation":"[5]","previouslyFormattedCitation":"[5]"},"properties":{"noteIndex":0},"schema":"https://github.com/citation-style-language/schema/raw/master/csl-citation.json"}</w:instrText>
      </w:r>
      <w:r w:rsidR="001B4A09" w:rsidRPr="00092403">
        <w:rPr>
          <w:rFonts w:ascii="Tahoma" w:hAnsi="Tahoma" w:cs="Tahoma"/>
          <w:sz w:val="20"/>
          <w:szCs w:val="20"/>
          <w:lang w:val="en-ID"/>
        </w:rPr>
        <w:fldChar w:fldCharType="separate"/>
      </w:r>
      <w:r w:rsidR="00CE6936" w:rsidRPr="00CE6936">
        <w:rPr>
          <w:rFonts w:ascii="Tahoma" w:hAnsi="Tahoma" w:cs="Tahoma"/>
          <w:noProof/>
          <w:sz w:val="20"/>
          <w:szCs w:val="20"/>
          <w:lang w:val="en-ID"/>
        </w:rPr>
        <w:t>[5]</w:t>
      </w:r>
      <w:r w:rsidR="001B4A09" w:rsidRPr="00092403">
        <w:rPr>
          <w:rFonts w:ascii="Tahoma" w:hAnsi="Tahoma" w:cs="Tahoma"/>
          <w:sz w:val="20"/>
          <w:szCs w:val="20"/>
          <w:lang w:val="en-ID"/>
        </w:rPr>
        <w:fldChar w:fldCharType="end"/>
      </w:r>
      <w:r w:rsidR="001B4A09" w:rsidRPr="00092403">
        <w:rPr>
          <w:rFonts w:ascii="Tahoma" w:hAnsi="Tahoma" w:cs="Tahoma"/>
          <w:sz w:val="20"/>
          <w:szCs w:val="20"/>
        </w:rPr>
        <w:t xml:space="preserve">. </w:t>
      </w:r>
      <w:r w:rsidR="006E5199" w:rsidRPr="00092403">
        <w:rPr>
          <w:rFonts w:ascii="Tahoma" w:hAnsi="Tahoma" w:cs="Tahoma"/>
          <w:sz w:val="20"/>
          <w:szCs w:val="20"/>
        </w:rPr>
        <w:t xml:space="preserve">Senada dengan </w:t>
      </w:r>
      <w:r w:rsidR="00BE0105">
        <w:rPr>
          <w:rFonts w:ascii="Tahoma" w:hAnsi="Tahoma" w:cs="Tahoma"/>
          <w:sz w:val="20"/>
          <w:szCs w:val="20"/>
        </w:rPr>
        <w:t>penelitian sebelumnya bahwa</w:t>
      </w:r>
      <w:r w:rsidR="005F6434" w:rsidRPr="00092403">
        <w:rPr>
          <w:rFonts w:ascii="Tahoma" w:hAnsi="Tahoma" w:cs="Tahoma"/>
          <w:sz w:val="20"/>
          <w:szCs w:val="20"/>
          <w:lang w:val="en-ID"/>
        </w:rPr>
        <w:t xml:space="preserve"> peran guru dirasa penting dalam mengendalikan psikologis siswa, dengan selalu memberikan motivasi, tidak terlalu kaku </w:t>
      </w:r>
      <w:r w:rsidR="005F6434" w:rsidRPr="00092403">
        <w:rPr>
          <w:rFonts w:ascii="Tahoma" w:hAnsi="Tahoma" w:cs="Tahoma"/>
          <w:sz w:val="20"/>
          <w:szCs w:val="20"/>
          <w:lang w:val="en-ID"/>
        </w:rPr>
        <w:t>dalam menghadapi permasalahan siswa dan tentunya tidak terlalu membebani siswa dengan tugas</w:t>
      </w:r>
      <w:r w:rsidR="006E5199" w:rsidRPr="00092403">
        <w:rPr>
          <w:rFonts w:ascii="Tahoma" w:hAnsi="Tahoma" w:cs="Tahoma"/>
          <w:sz w:val="20"/>
          <w:szCs w:val="20"/>
        </w:rPr>
        <w:t>,</w:t>
      </w:r>
      <w:r w:rsidR="005F6434" w:rsidRPr="00092403">
        <w:rPr>
          <w:rFonts w:ascii="Tahoma" w:hAnsi="Tahoma" w:cs="Tahoma"/>
          <w:sz w:val="20"/>
          <w:szCs w:val="20"/>
          <w:lang w:val="en-ID"/>
        </w:rPr>
        <w:t xml:space="preserve"> </w:t>
      </w:r>
      <w:r w:rsidR="006E5199" w:rsidRPr="00092403">
        <w:rPr>
          <w:rFonts w:ascii="Tahoma" w:hAnsi="Tahoma" w:cs="Tahoma"/>
          <w:sz w:val="20"/>
          <w:szCs w:val="20"/>
        </w:rPr>
        <w:t xml:space="preserve">demikian </w:t>
      </w:r>
      <w:r w:rsidR="005F6434" w:rsidRPr="00092403">
        <w:rPr>
          <w:rFonts w:ascii="Tahoma" w:hAnsi="Tahoma" w:cs="Tahoma"/>
          <w:sz w:val="20"/>
          <w:szCs w:val="20"/>
          <w:lang w:val="en-ID"/>
        </w:rPr>
        <w:t>diharapkan kondisi psikis siswa tetap dalam kondisi baik</w:t>
      </w:r>
      <w:r w:rsidR="006E5199" w:rsidRPr="00092403">
        <w:rPr>
          <w:rFonts w:ascii="Tahoma" w:hAnsi="Tahoma" w:cs="Tahoma"/>
          <w:sz w:val="20"/>
          <w:szCs w:val="20"/>
        </w:rPr>
        <w:t xml:space="preserve"> sehingga</w:t>
      </w:r>
      <w:r w:rsidR="005F6434" w:rsidRPr="00092403">
        <w:rPr>
          <w:rFonts w:ascii="Tahoma" w:hAnsi="Tahoma" w:cs="Tahoma"/>
          <w:sz w:val="20"/>
          <w:szCs w:val="20"/>
          <w:lang w:val="en-ID"/>
        </w:rPr>
        <w:t xml:space="preserve"> mudah</w:t>
      </w:r>
      <w:r w:rsidR="006E5199" w:rsidRPr="00092403">
        <w:rPr>
          <w:rFonts w:ascii="Tahoma" w:hAnsi="Tahoma" w:cs="Tahoma"/>
          <w:sz w:val="20"/>
          <w:szCs w:val="20"/>
        </w:rPr>
        <w:t xml:space="preserve"> untuk berkonsentrasi dalam </w:t>
      </w:r>
      <w:r w:rsidR="005F6434" w:rsidRPr="00092403">
        <w:rPr>
          <w:rFonts w:ascii="Tahoma" w:hAnsi="Tahoma" w:cs="Tahoma"/>
          <w:sz w:val="20"/>
          <w:szCs w:val="20"/>
          <w:lang w:val="en-ID"/>
        </w:rPr>
        <w:t xml:space="preserve">memahami materi yang diajarakan </w:t>
      </w:r>
      <w:r w:rsidR="001B4A09" w:rsidRPr="00092403">
        <w:rPr>
          <w:rFonts w:ascii="Tahoma" w:hAnsi="Tahoma" w:cs="Tahoma"/>
          <w:sz w:val="20"/>
          <w:szCs w:val="20"/>
          <w:lang w:val="en-ID"/>
        </w:rPr>
        <w:fldChar w:fldCharType="begin" w:fldLock="1"/>
      </w:r>
      <w:r w:rsidR="00A50C6E">
        <w:rPr>
          <w:rFonts w:ascii="Tahoma" w:hAnsi="Tahoma" w:cs="Tahoma"/>
          <w:sz w:val="20"/>
          <w:szCs w:val="20"/>
          <w:lang w:val="en-ID"/>
        </w:rPr>
        <w:instrText>ADDIN CSL_CITATION {"citationItems":[{"id":"ITEM-1","itemData":{"abstract":"… Effectiveness is a measurement in the sense of achieving predetermined goals or objectives … Learning outcomes are the results of students' recent achievements in the learning … for learning, activeness in learning, selection of learning media, achievement, student perceptions …","author":[{"dropping-particle":"","family":"Amran","given":"","non-dropping-particle":"","parse-names":false,"suffix":""},{"dropping-particle":"","family":"Suherman","given":"Wawan S","non-dropping-particle":"","parse-names":false,"suffix":""},{"dropping-particle":"","family":"Asmudin","given":"","non-dropping-particle":"","parse-names":false,"suffix":""}],"container-title":"The International Journal of Social Sciences World","id":"ITEM-1","issue":"1","issued":{"date-parts":[["2021"]]},"page":"123-137","title":"Physical Education Online Learning During the Covid-19 Pandemic : Effectiveness , Motivation , and Learning Outcomes","type":"article-journal","volume":"3"},"uris":["http://www.mendeley.com/documents/?uuid=e49114e0-9962-4fc6-ab67-7781013359fd"]}],"mendeley":{"formattedCitation":"[16]","plainTextFormattedCitation":"[16]","previouslyFormattedCitation":"[16]"},"properties":{"noteIndex":0},"schema":"https://github.com/citation-style-language/schema/raw/master/csl-citation.json"}</w:instrText>
      </w:r>
      <w:r w:rsidR="001B4A09" w:rsidRPr="00092403">
        <w:rPr>
          <w:rFonts w:ascii="Tahoma" w:hAnsi="Tahoma" w:cs="Tahoma"/>
          <w:sz w:val="20"/>
          <w:szCs w:val="20"/>
          <w:lang w:val="en-ID"/>
        </w:rPr>
        <w:fldChar w:fldCharType="separate"/>
      </w:r>
      <w:r w:rsidR="00CE6936" w:rsidRPr="00CE6936">
        <w:rPr>
          <w:rFonts w:ascii="Tahoma" w:hAnsi="Tahoma" w:cs="Tahoma"/>
          <w:noProof/>
          <w:sz w:val="20"/>
          <w:szCs w:val="20"/>
          <w:lang w:val="en-ID"/>
        </w:rPr>
        <w:t>[16]</w:t>
      </w:r>
      <w:r w:rsidR="001B4A09" w:rsidRPr="00092403">
        <w:rPr>
          <w:rFonts w:ascii="Tahoma" w:hAnsi="Tahoma" w:cs="Tahoma"/>
          <w:sz w:val="20"/>
          <w:szCs w:val="20"/>
          <w:lang w:val="en-ID"/>
        </w:rPr>
        <w:fldChar w:fldCharType="end"/>
      </w:r>
      <w:r w:rsidR="001B4A09" w:rsidRPr="00092403">
        <w:rPr>
          <w:rFonts w:ascii="Tahoma" w:hAnsi="Tahoma" w:cs="Tahoma"/>
          <w:sz w:val="20"/>
          <w:szCs w:val="20"/>
        </w:rPr>
        <w:t>.</w:t>
      </w:r>
    </w:p>
    <w:p w14:paraId="3B669051" w14:textId="7972F6D4" w:rsidR="00952271" w:rsidRPr="00092403" w:rsidRDefault="00235E3E" w:rsidP="00092403">
      <w:pPr>
        <w:jc w:val="both"/>
        <w:rPr>
          <w:rFonts w:ascii="Tahoma" w:hAnsi="Tahoma" w:cs="Tahoma"/>
          <w:b/>
          <w:bCs/>
          <w:sz w:val="20"/>
          <w:szCs w:val="20"/>
        </w:rPr>
      </w:pPr>
      <w:r>
        <w:rPr>
          <w:rFonts w:ascii="Tahoma" w:hAnsi="Tahoma" w:cs="Tahoma"/>
          <w:b/>
          <w:bCs/>
          <w:sz w:val="20"/>
          <w:szCs w:val="20"/>
        </w:rPr>
        <w:t xml:space="preserve">8. </w:t>
      </w:r>
      <w:r w:rsidR="00952271" w:rsidRPr="00092403">
        <w:rPr>
          <w:rFonts w:ascii="Tahoma" w:hAnsi="Tahoma" w:cs="Tahoma"/>
          <w:b/>
          <w:bCs/>
          <w:sz w:val="20"/>
          <w:szCs w:val="20"/>
        </w:rPr>
        <w:t xml:space="preserve">Aspek Kondisi </w:t>
      </w:r>
      <w:r w:rsidR="002A5210" w:rsidRPr="00092403">
        <w:rPr>
          <w:rFonts w:ascii="Tahoma" w:hAnsi="Tahoma" w:cs="Tahoma"/>
          <w:b/>
          <w:bCs/>
          <w:sz w:val="20"/>
          <w:szCs w:val="20"/>
        </w:rPr>
        <w:t>Psikologis</w:t>
      </w:r>
      <w:r w:rsidR="00E25F73" w:rsidRPr="00092403">
        <w:rPr>
          <w:rFonts w:ascii="Tahoma" w:hAnsi="Tahoma" w:cs="Tahoma"/>
          <w:b/>
          <w:bCs/>
          <w:sz w:val="20"/>
          <w:szCs w:val="20"/>
        </w:rPr>
        <w:t xml:space="preserve"> pada saat Pembelajaran Luring</w:t>
      </w:r>
    </w:p>
    <w:p w14:paraId="738DAFB9" w14:textId="758D6FF6" w:rsidR="00E25F73" w:rsidRPr="00092403" w:rsidRDefault="00474FA5" w:rsidP="00474FA5">
      <w:pPr>
        <w:spacing w:after="0"/>
        <w:ind w:firstLine="720"/>
        <w:jc w:val="both"/>
        <w:rPr>
          <w:rFonts w:ascii="Tahoma" w:hAnsi="Tahoma" w:cs="Tahoma"/>
          <w:sz w:val="20"/>
          <w:szCs w:val="20"/>
        </w:rPr>
      </w:pPr>
      <w:r w:rsidRPr="00474FA5">
        <w:rPr>
          <w:rFonts w:ascii="Tahoma" w:hAnsi="Tahoma" w:cs="Tahoma"/>
          <w:sz w:val="20"/>
          <w:szCs w:val="20"/>
        </w:rPr>
        <w:t xml:space="preserve">Hasil tingkat capaian responden pada </w:t>
      </w:r>
      <w:proofErr w:type="spellStart"/>
      <w:r w:rsidRPr="00474FA5">
        <w:rPr>
          <w:rFonts w:ascii="Tahoma" w:hAnsi="Tahoma" w:cs="Tahoma"/>
          <w:sz w:val="20"/>
          <w:szCs w:val="20"/>
        </w:rPr>
        <w:t>asp</w:t>
      </w:r>
      <w:proofErr w:type="spellEnd"/>
      <w:r w:rsidRPr="00474FA5">
        <w:rPr>
          <w:rFonts w:ascii="Tahoma" w:hAnsi="Tahoma" w:cs="Tahoma"/>
          <w:sz w:val="20"/>
          <w:szCs w:val="20"/>
          <w:lang w:val="en-ID"/>
        </w:rPr>
        <w:t xml:space="preserve">ek kondisi fisiologis pembelajaran luring </w:t>
      </w:r>
      <w:r w:rsidRPr="00474FA5">
        <w:rPr>
          <w:rFonts w:ascii="Tahoma" w:hAnsi="Tahoma" w:cs="Tahoma"/>
          <w:sz w:val="20"/>
          <w:szCs w:val="20"/>
        </w:rPr>
        <w:t xml:space="preserve">menunjukkan skor sebesar </w:t>
      </w:r>
      <w:r w:rsidRPr="00474FA5">
        <w:rPr>
          <w:rFonts w:ascii="Tahoma" w:hAnsi="Tahoma" w:cs="Tahoma"/>
          <w:sz w:val="20"/>
          <w:szCs w:val="20"/>
          <w:lang w:val="en-ID"/>
        </w:rPr>
        <w:t>77,5</w:t>
      </w:r>
      <w:r w:rsidRPr="00474FA5">
        <w:rPr>
          <w:rFonts w:ascii="Tahoma" w:hAnsi="Tahoma" w:cs="Tahoma"/>
          <w:sz w:val="20"/>
          <w:szCs w:val="20"/>
        </w:rPr>
        <w:t xml:space="preserve">% </w:t>
      </w:r>
      <w:r w:rsidRPr="00474FA5">
        <w:rPr>
          <w:rFonts w:ascii="Tahoma" w:hAnsi="Tahoma" w:cs="Tahoma"/>
          <w:sz w:val="20"/>
          <w:szCs w:val="20"/>
          <w:lang w:val="en-ID"/>
        </w:rPr>
        <w:t>dan berada pada kriteria baik</w:t>
      </w:r>
      <w:r w:rsidRPr="00474FA5">
        <w:rPr>
          <w:rFonts w:ascii="Tahoma" w:hAnsi="Tahoma" w:cs="Tahoma"/>
          <w:sz w:val="20"/>
          <w:szCs w:val="20"/>
        </w:rPr>
        <w:t xml:space="preserve">. </w:t>
      </w:r>
    </w:p>
    <w:p w14:paraId="31D5CE39" w14:textId="55EA448B" w:rsidR="006F10D7" w:rsidRPr="00092403" w:rsidRDefault="008F55B5" w:rsidP="00092403">
      <w:pPr>
        <w:keepNext/>
        <w:spacing w:after="0"/>
        <w:jc w:val="center"/>
        <w:rPr>
          <w:rFonts w:ascii="Tahoma" w:hAnsi="Tahoma" w:cs="Tahoma"/>
          <w:sz w:val="20"/>
          <w:szCs w:val="20"/>
        </w:rPr>
      </w:pPr>
      <w:r w:rsidRPr="00092403">
        <w:rPr>
          <w:rFonts w:ascii="Tahoma" w:hAnsi="Tahoma" w:cs="Tahoma"/>
          <w:noProof/>
          <w:sz w:val="20"/>
          <w:szCs w:val="20"/>
          <w:lang w:eastAsia="ja-JP"/>
        </w:rPr>
        <w:drawing>
          <wp:inline distT="0" distB="0" distL="0" distR="0" wp14:anchorId="17546962" wp14:editId="71B44772">
            <wp:extent cx="2746472" cy="20068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2639" cy="2011364"/>
                    </a:xfrm>
                    <a:prstGeom prst="rect">
                      <a:avLst/>
                    </a:prstGeom>
                    <a:noFill/>
                  </pic:spPr>
                </pic:pic>
              </a:graphicData>
            </a:graphic>
          </wp:inline>
        </w:drawing>
      </w:r>
    </w:p>
    <w:p w14:paraId="68BB573A" w14:textId="397D64E7" w:rsidR="00952271" w:rsidRPr="00092403" w:rsidRDefault="006F10D7" w:rsidP="00092403">
      <w:pPr>
        <w:pStyle w:val="Keterangan"/>
        <w:spacing w:line="276" w:lineRule="auto"/>
        <w:jc w:val="center"/>
        <w:rPr>
          <w:rFonts w:ascii="Tahoma" w:hAnsi="Tahoma" w:cs="Tahoma"/>
          <w:i w:val="0"/>
          <w:iCs w:val="0"/>
          <w:color w:val="auto"/>
          <w:sz w:val="20"/>
          <w:szCs w:val="20"/>
          <w:lang w:val="en-ID"/>
        </w:rPr>
      </w:pPr>
      <w:r w:rsidRPr="00092403">
        <w:rPr>
          <w:rFonts w:ascii="Tahoma" w:hAnsi="Tahoma" w:cs="Tahoma"/>
          <w:i w:val="0"/>
          <w:iCs w:val="0"/>
          <w:color w:val="auto"/>
          <w:sz w:val="20"/>
          <w:szCs w:val="20"/>
        </w:rPr>
        <w:t xml:space="preserve">Gambar </w:t>
      </w:r>
      <w:r w:rsidRPr="00092403">
        <w:rPr>
          <w:rFonts w:ascii="Tahoma" w:hAnsi="Tahoma" w:cs="Tahoma"/>
          <w:i w:val="0"/>
          <w:iCs w:val="0"/>
          <w:color w:val="auto"/>
          <w:sz w:val="20"/>
          <w:szCs w:val="20"/>
        </w:rPr>
        <w:fldChar w:fldCharType="begin"/>
      </w:r>
      <w:r w:rsidRPr="00092403">
        <w:rPr>
          <w:rFonts w:ascii="Tahoma" w:hAnsi="Tahoma" w:cs="Tahoma"/>
          <w:i w:val="0"/>
          <w:iCs w:val="0"/>
          <w:color w:val="auto"/>
          <w:sz w:val="20"/>
          <w:szCs w:val="20"/>
        </w:rPr>
        <w:instrText xml:space="preserve"> SEQ Gambar \* ARABIC </w:instrText>
      </w:r>
      <w:r w:rsidRPr="00092403">
        <w:rPr>
          <w:rFonts w:ascii="Tahoma" w:hAnsi="Tahoma" w:cs="Tahoma"/>
          <w:i w:val="0"/>
          <w:iCs w:val="0"/>
          <w:color w:val="auto"/>
          <w:sz w:val="20"/>
          <w:szCs w:val="20"/>
        </w:rPr>
        <w:fldChar w:fldCharType="separate"/>
      </w:r>
      <w:r w:rsidRPr="00092403">
        <w:rPr>
          <w:rFonts w:ascii="Tahoma" w:hAnsi="Tahoma" w:cs="Tahoma"/>
          <w:i w:val="0"/>
          <w:iCs w:val="0"/>
          <w:noProof/>
          <w:color w:val="auto"/>
          <w:sz w:val="20"/>
          <w:szCs w:val="20"/>
        </w:rPr>
        <w:t>10</w:t>
      </w:r>
      <w:r w:rsidRPr="00092403">
        <w:rPr>
          <w:rFonts w:ascii="Tahoma" w:hAnsi="Tahoma" w:cs="Tahoma"/>
          <w:i w:val="0"/>
          <w:iCs w:val="0"/>
          <w:color w:val="auto"/>
          <w:sz w:val="20"/>
          <w:szCs w:val="20"/>
        </w:rPr>
        <w:fldChar w:fldCharType="end"/>
      </w:r>
      <w:r w:rsidRPr="00092403">
        <w:rPr>
          <w:rFonts w:ascii="Tahoma" w:hAnsi="Tahoma" w:cs="Tahoma"/>
          <w:i w:val="0"/>
          <w:iCs w:val="0"/>
          <w:color w:val="auto"/>
          <w:sz w:val="20"/>
          <w:szCs w:val="20"/>
        </w:rPr>
        <w:t xml:space="preserve"> Hasil Kuesioner Aspek Kondisi </w:t>
      </w:r>
      <w:r w:rsidR="002A5210" w:rsidRPr="00092403">
        <w:rPr>
          <w:rFonts w:ascii="Tahoma" w:hAnsi="Tahoma" w:cs="Tahoma"/>
          <w:i w:val="0"/>
          <w:iCs w:val="0"/>
          <w:color w:val="auto"/>
          <w:sz w:val="20"/>
          <w:szCs w:val="20"/>
          <w:lang w:val="id-ID"/>
        </w:rPr>
        <w:t>Psikologis</w:t>
      </w:r>
      <w:r w:rsidRPr="00092403">
        <w:rPr>
          <w:rFonts w:ascii="Tahoma" w:hAnsi="Tahoma" w:cs="Tahoma"/>
          <w:i w:val="0"/>
          <w:iCs w:val="0"/>
          <w:color w:val="auto"/>
          <w:sz w:val="20"/>
          <w:szCs w:val="20"/>
        </w:rPr>
        <w:t xml:space="preserve"> Pembelajaran Luring</w:t>
      </w:r>
    </w:p>
    <w:p w14:paraId="7C967C73" w14:textId="6C9D00AC" w:rsidR="00B746E2" w:rsidRPr="00092403" w:rsidRDefault="00D724AF" w:rsidP="00276B73">
      <w:pPr>
        <w:jc w:val="both"/>
        <w:rPr>
          <w:rFonts w:ascii="Tahoma" w:hAnsi="Tahoma" w:cs="Tahoma"/>
          <w:sz w:val="20"/>
          <w:szCs w:val="20"/>
        </w:rPr>
      </w:pPr>
      <w:r w:rsidRPr="00092403">
        <w:rPr>
          <w:rFonts w:ascii="Tahoma" w:hAnsi="Tahoma" w:cs="Tahoma"/>
          <w:sz w:val="20"/>
          <w:szCs w:val="20"/>
        </w:rPr>
        <w:t>G</w:t>
      </w:r>
      <w:r w:rsidR="00B746E2" w:rsidRPr="00092403">
        <w:rPr>
          <w:rFonts w:ascii="Tahoma" w:hAnsi="Tahoma" w:cs="Tahoma"/>
          <w:sz w:val="20"/>
          <w:szCs w:val="20"/>
          <w:lang w:val="en-ID"/>
        </w:rPr>
        <w:t>ambar 10 menunjukan sebanyak 96% siswa menyukai pembelajaran secara luring</w:t>
      </w:r>
      <w:r w:rsidRPr="00092403">
        <w:rPr>
          <w:rFonts w:ascii="Tahoma" w:hAnsi="Tahoma" w:cs="Tahoma"/>
          <w:sz w:val="20"/>
          <w:szCs w:val="20"/>
        </w:rPr>
        <w:t>.</w:t>
      </w:r>
      <w:r w:rsidR="00B746E2" w:rsidRPr="00092403">
        <w:rPr>
          <w:rFonts w:ascii="Tahoma" w:hAnsi="Tahoma" w:cs="Tahoma"/>
          <w:sz w:val="20"/>
          <w:szCs w:val="20"/>
          <w:lang w:val="en-ID"/>
        </w:rPr>
        <w:t xml:space="preserve"> 93% siswa juga merasa bahwa pembelajaran secara luring </w:t>
      </w:r>
      <w:r w:rsidRPr="00092403">
        <w:rPr>
          <w:rFonts w:ascii="Tahoma" w:hAnsi="Tahoma" w:cs="Tahoma"/>
          <w:sz w:val="20"/>
          <w:szCs w:val="20"/>
        </w:rPr>
        <w:t xml:space="preserve">mendukung mereka dalam </w:t>
      </w:r>
      <w:r w:rsidR="00B746E2" w:rsidRPr="00092403">
        <w:rPr>
          <w:rFonts w:ascii="Tahoma" w:hAnsi="Tahoma" w:cs="Tahoma"/>
          <w:sz w:val="20"/>
          <w:szCs w:val="20"/>
          <w:lang w:val="en-ID"/>
        </w:rPr>
        <w:t xml:space="preserve">pengembangan keterampilan praktik. </w:t>
      </w:r>
      <w:r w:rsidRPr="00092403">
        <w:rPr>
          <w:rFonts w:ascii="Tahoma" w:hAnsi="Tahoma" w:cs="Tahoma"/>
          <w:sz w:val="20"/>
          <w:szCs w:val="20"/>
        </w:rPr>
        <w:t xml:space="preserve">Sebanyak </w:t>
      </w:r>
      <w:r w:rsidR="00B746E2" w:rsidRPr="00092403">
        <w:rPr>
          <w:rFonts w:ascii="Tahoma" w:hAnsi="Tahoma" w:cs="Tahoma"/>
          <w:sz w:val="20"/>
          <w:szCs w:val="20"/>
          <w:lang w:val="en-ID"/>
        </w:rPr>
        <w:t xml:space="preserve">69% siswa </w:t>
      </w:r>
      <w:r w:rsidRPr="00092403">
        <w:rPr>
          <w:rFonts w:ascii="Tahoma" w:hAnsi="Tahoma" w:cs="Tahoma"/>
          <w:sz w:val="20"/>
          <w:szCs w:val="20"/>
        </w:rPr>
        <w:t xml:space="preserve">menyatakan </w:t>
      </w:r>
      <w:r w:rsidR="00B746E2" w:rsidRPr="00092403">
        <w:rPr>
          <w:rFonts w:ascii="Tahoma" w:hAnsi="Tahoma" w:cs="Tahoma"/>
          <w:sz w:val="20"/>
          <w:szCs w:val="20"/>
          <w:lang w:val="en-ID"/>
        </w:rPr>
        <w:t xml:space="preserve">telah siap untuk mengikuti pembelajaran luring di era new normal ini. </w:t>
      </w:r>
      <w:r w:rsidRPr="00092403">
        <w:rPr>
          <w:rFonts w:ascii="Tahoma" w:hAnsi="Tahoma" w:cs="Tahoma"/>
          <w:sz w:val="20"/>
          <w:szCs w:val="20"/>
        </w:rPr>
        <w:t>H</w:t>
      </w:r>
      <w:r w:rsidR="00B746E2" w:rsidRPr="00092403">
        <w:rPr>
          <w:rFonts w:ascii="Tahoma" w:hAnsi="Tahoma" w:cs="Tahoma"/>
          <w:sz w:val="20"/>
          <w:szCs w:val="20"/>
          <w:lang w:val="en-ID"/>
        </w:rPr>
        <w:t xml:space="preserve">asil </w:t>
      </w:r>
      <w:proofErr w:type="spellStart"/>
      <w:r w:rsidRPr="00092403">
        <w:rPr>
          <w:rFonts w:ascii="Tahoma" w:hAnsi="Tahoma" w:cs="Tahoma"/>
          <w:sz w:val="20"/>
          <w:szCs w:val="20"/>
        </w:rPr>
        <w:t>diatas</w:t>
      </w:r>
      <w:proofErr w:type="spellEnd"/>
      <w:r w:rsidRPr="00092403">
        <w:rPr>
          <w:rFonts w:ascii="Tahoma" w:hAnsi="Tahoma" w:cs="Tahoma"/>
          <w:sz w:val="20"/>
          <w:szCs w:val="20"/>
        </w:rPr>
        <w:t xml:space="preserve"> </w:t>
      </w:r>
      <w:r w:rsidR="00B746E2" w:rsidRPr="00092403">
        <w:rPr>
          <w:rFonts w:ascii="Tahoma" w:hAnsi="Tahoma" w:cs="Tahoma"/>
          <w:sz w:val="20"/>
          <w:szCs w:val="20"/>
          <w:lang w:val="en-ID"/>
        </w:rPr>
        <w:t xml:space="preserve">menunjukkan bahwa dengan pembelajaran luring siswa lebih leluasa dalam mengikuti kegiatan pembelajaran karena pembelajaran luring memiliki keunggulan dalam menerapkan materi yang berkaitan dengan praktik selain itu juga siswa dapat berinteraksi secara langsung dengan pendidik dan teman-teman kelasnya. Senada dengan </w:t>
      </w:r>
      <w:r w:rsidR="00AE12E2">
        <w:rPr>
          <w:rFonts w:ascii="Tahoma" w:hAnsi="Tahoma" w:cs="Tahoma"/>
          <w:sz w:val="20"/>
          <w:szCs w:val="20"/>
        </w:rPr>
        <w:t>penelitian sebelumnya</w:t>
      </w:r>
      <w:r w:rsidR="00B746E2" w:rsidRPr="00092403">
        <w:rPr>
          <w:rFonts w:ascii="Tahoma" w:hAnsi="Tahoma" w:cs="Tahoma"/>
          <w:sz w:val="20"/>
          <w:szCs w:val="20"/>
          <w:lang w:val="en-ID"/>
        </w:rPr>
        <w:t xml:space="preserve"> bahwa pembelajaran secara tatap muka secara langsung memang sangat efektif bila digunakan dalam menerapkan pembelajaran praktik </w:t>
      </w:r>
      <w:r w:rsidR="001B4A09" w:rsidRPr="00092403">
        <w:rPr>
          <w:rFonts w:ascii="Tahoma" w:hAnsi="Tahoma" w:cs="Tahoma"/>
          <w:sz w:val="20"/>
          <w:szCs w:val="20"/>
          <w:lang w:val="en-ID"/>
        </w:rPr>
        <w:fldChar w:fldCharType="begin" w:fldLock="1"/>
      </w:r>
      <w:r w:rsidR="00A50C6E">
        <w:rPr>
          <w:rFonts w:ascii="Tahoma" w:hAnsi="Tahoma" w:cs="Tahoma"/>
          <w:sz w:val="20"/>
          <w:szCs w:val="20"/>
          <w:lang w:val="en-ID"/>
        </w:rPr>
        <w:instrText>ADDIN CSL_CITATION {"citationItems":[{"id":"ITEM-1","itemData":{"DOI":"10.21831/jpv.v11i1.36597","ISSN":"2088-2866","abstract":"This study aims to explore the implementation of vocational learning in the new normal era related to the content, assignment forms, class management, and describe teacher innovations and hope. The research was conducted using a quantitative descriptive approach with a research instrument is a questionnaire. The questionnaire was given to 46 respondents consisting of mechanical engineering vocational teachers from several regions in Indonesia. The questionnaire consists of two categories, namely statements with an option and statements with open answers. The findings of this study are based on two categories, namely theoretical and practical learning. The results reveal that in theory learning, teachers prefer to share material with students in various forms, including PDF, PPT, Video, and others (17.56%), assigning forms in summarizing material (25.19%), and with the full class (47.78%). In contrast, in practical learning, the teacher conducted learning with a system block (5.85%), gave assignments in the form of making projects or products (6.93%), and with half-class management combined with online classes (7.78%). Another finding is the innovation applied by teachers is developing technology-based learning materials and using online platforms. In the new era's learning situation, normal teachers expect a flexible curriculum, as well as standardized, effective, and efficient media, models, methods, and learning platforms. In the learning practice, the teacher expects practice videos and simulation applications that are expected to be by following the expected basic competencies and being equipped with learning practices with the application of health protocols and students' numbers.","author":[{"dropping-particle":"","family":"Cahyani","given":"Puteri Anggieta","non-dropping-particle":"","parse-names":false,"suffix":""},{"dropping-particle":"","family":"Widarto","given":"Widarto","non-dropping-particle":"","parse-names":false,"suffix":""},{"dropping-particle":"","family":"Sati","given":"Olivia Laras","non-dropping-particle":"","parse-names":false,"suffix":""}],"container-title":"Jurnal Pendidikan Vokasi","id":"ITEM-1","issue":"1","issued":{"date-parts":[["2021"]]},"page":"24-32","title":"Learning innovation on mechanical engineering vocational education in the new normal era","type":"article-journal","volume":"11"},"uris":["http://www.mendeley.com/documents/?uuid=bb149361-8a18-4ccd-aecb-6882ae2fd4a0"]}],"mendeley":{"formattedCitation":"[17]","plainTextFormattedCitation":"[17]","previouslyFormattedCitation":"[17]"},"properties":{"noteIndex":0},"schema":"https://github.com/citation-style-language/schema/raw/master/csl-citation.json"}</w:instrText>
      </w:r>
      <w:r w:rsidR="001B4A09" w:rsidRPr="00092403">
        <w:rPr>
          <w:rFonts w:ascii="Tahoma" w:hAnsi="Tahoma" w:cs="Tahoma"/>
          <w:sz w:val="20"/>
          <w:szCs w:val="20"/>
          <w:lang w:val="en-ID"/>
        </w:rPr>
        <w:fldChar w:fldCharType="separate"/>
      </w:r>
      <w:r w:rsidR="00CE6936" w:rsidRPr="00CE6936">
        <w:rPr>
          <w:rFonts w:ascii="Tahoma" w:hAnsi="Tahoma" w:cs="Tahoma"/>
          <w:noProof/>
          <w:sz w:val="20"/>
          <w:szCs w:val="20"/>
          <w:lang w:val="en-ID"/>
        </w:rPr>
        <w:t>[17]</w:t>
      </w:r>
      <w:r w:rsidR="001B4A09" w:rsidRPr="00092403">
        <w:rPr>
          <w:rFonts w:ascii="Tahoma" w:hAnsi="Tahoma" w:cs="Tahoma"/>
          <w:sz w:val="20"/>
          <w:szCs w:val="20"/>
          <w:lang w:val="en-ID"/>
        </w:rPr>
        <w:fldChar w:fldCharType="end"/>
      </w:r>
      <w:r w:rsidR="001B4A09" w:rsidRPr="00092403">
        <w:rPr>
          <w:rFonts w:ascii="Tahoma" w:hAnsi="Tahoma" w:cs="Tahoma"/>
          <w:sz w:val="20"/>
          <w:szCs w:val="20"/>
        </w:rPr>
        <w:t xml:space="preserve">. </w:t>
      </w:r>
      <w:r w:rsidR="00BE0105">
        <w:rPr>
          <w:rFonts w:ascii="Tahoma" w:hAnsi="Tahoma" w:cs="Tahoma"/>
          <w:sz w:val="20"/>
          <w:szCs w:val="20"/>
        </w:rPr>
        <w:t>Pada penelitian sebelumnya menunjukkan</w:t>
      </w:r>
      <w:r w:rsidR="00B746E2" w:rsidRPr="00092403">
        <w:rPr>
          <w:rFonts w:ascii="Tahoma" w:hAnsi="Tahoma" w:cs="Tahoma"/>
          <w:sz w:val="20"/>
          <w:szCs w:val="20"/>
          <w:lang w:val="en-ID"/>
        </w:rPr>
        <w:t xml:space="preserve"> pembelajaran praktik baiknya dilakukan langsung oleh instruktur atau pendidik dan siswanya karena jika</w:t>
      </w:r>
      <w:r w:rsidRPr="00092403">
        <w:rPr>
          <w:rFonts w:ascii="Tahoma" w:hAnsi="Tahoma" w:cs="Tahoma"/>
          <w:sz w:val="20"/>
          <w:szCs w:val="20"/>
        </w:rPr>
        <w:t xml:space="preserve"> terdapat</w:t>
      </w:r>
      <w:r w:rsidR="00B746E2" w:rsidRPr="00092403">
        <w:rPr>
          <w:rFonts w:ascii="Tahoma" w:hAnsi="Tahoma" w:cs="Tahoma"/>
          <w:sz w:val="20"/>
          <w:szCs w:val="20"/>
          <w:lang w:val="en-ID"/>
        </w:rPr>
        <w:t xml:space="preserve"> kesalahan </w:t>
      </w:r>
      <w:r w:rsidRPr="00092403">
        <w:rPr>
          <w:rFonts w:ascii="Tahoma" w:hAnsi="Tahoma" w:cs="Tahoma"/>
          <w:sz w:val="20"/>
          <w:szCs w:val="20"/>
        </w:rPr>
        <w:t xml:space="preserve">atau kekeliruan </w:t>
      </w:r>
      <w:r w:rsidR="00B746E2" w:rsidRPr="00092403">
        <w:rPr>
          <w:rFonts w:ascii="Tahoma" w:hAnsi="Tahoma" w:cs="Tahoma"/>
          <w:sz w:val="20"/>
          <w:szCs w:val="20"/>
          <w:lang w:val="en-ID"/>
        </w:rPr>
        <w:t xml:space="preserve">dapat langsung dikoreksi oleh </w:t>
      </w:r>
      <w:r w:rsidR="00B746E2" w:rsidRPr="00092403">
        <w:rPr>
          <w:rFonts w:ascii="Tahoma" w:hAnsi="Tahoma" w:cs="Tahoma"/>
          <w:sz w:val="20"/>
          <w:szCs w:val="20"/>
          <w:lang w:val="en-ID"/>
        </w:rPr>
        <w:lastRenderedPageBreak/>
        <w:t xml:space="preserve">pendidik </w:t>
      </w:r>
      <w:r w:rsidR="001B4A09" w:rsidRPr="00092403">
        <w:rPr>
          <w:rFonts w:ascii="Tahoma" w:hAnsi="Tahoma" w:cs="Tahoma"/>
          <w:sz w:val="20"/>
          <w:szCs w:val="20"/>
          <w:lang w:val="en-ID"/>
        </w:rPr>
        <w:fldChar w:fldCharType="begin" w:fldLock="1"/>
      </w:r>
      <w:r w:rsidR="00A50C6E">
        <w:rPr>
          <w:rFonts w:ascii="Tahoma" w:hAnsi="Tahoma" w:cs="Tahoma"/>
          <w:sz w:val="20"/>
          <w:szCs w:val="20"/>
          <w:lang w:val="en-ID"/>
        </w:rPr>
        <w:instrText>ADDIN CSL_CITATION {"citationItems":[{"id":"ITEM-1","itemData":{"DOI":"10.3390/app11125558","ISSN":"20763417","abstract":"The context of the COVID-19 pandemic required the implementation of special measures to ensure the continuity and quality of teaching in higher education. The study presented here aims to identify the differences of opinion between the age categories of students in the first year of the Faculty of Physical Education and Sports in Galati, Romania, regarding teaching, learning and assessment activities on online platforms. A total of 147 students divided into three age groups (under 20 years, 20–30 years and over 30 years) filled out a questionnaire composed of items with closed and free answers, structured on four factors (attractiveness, accessibility, motivation and efficiency), after participating in the online teaching and evaluation act during the first semester of the academic year 2020–2021. Multivariate and univariate tests were applied, identifying the influence of the independent age variable on the dependent variables (aspects measured by the items of the questionnaire). Values were obtained at significant thresholds of F for some of the investigated aspects: boredom induced by online activities, stress value, participation, involvement, motivation and adaptation to the online program, usefulness and quality of teaching process, value of professional training and involvement in disruptive activities. The analysis of the differences between the average scores of the items for the pairs formed by age categories highlighted insignificant values between those under 20 and those aged 20–30, but multiple significant differences between the group of those over 30 and the other two groups. The centralization of free answers by environment (rural and urban) identified the advantages perceived by the students about the online activities (increasing the amount of free time, low financial costs, high accessibility, personal learning pace), the reported disadvantages (technical problems, low concentration, poor socialization) and contradictory proposals to improve activities (continuing online, returning to classical teaching, simplifying the subject, using video materials, involving all students in activities). The paper aims to evaluate the performance of teaching activities performed in the first year of study for the students of physical education and sports, in the context of the COVID-19 pandemic, involving questionnaires validated by the specialty center at the university. The analysis of the results highlighted a series of extremely important aspec…","author":[{"dropping-particle":"","family":"Mocanu","given":"George Danut","non-dropping-particle":"","parse-names":false,"suffix":""},{"dropping-particle":"","family":"Murariu","given":"Gabriel","non-dropping-particle":"","parse-names":false,"suffix":""},{"dropping-particle":"","family":"Iordan","given":"Daniel Andrei","non-dropping-particle":"","parse-names":false,"suffix":""},{"dropping-particle":"","family":"Sandu","given":"Ion","non-dropping-particle":"","parse-names":false,"suffix":""},{"dropping-particle":"","family":"Munteanu","given":"Mihaela Orlanda Antonovici","non-dropping-particle":"","parse-names":false,"suffix":""}],"container-title":"Applied Sciences","id":"ITEM-1","issue":"5558","issued":{"date-parts":[["2021"]]},"page":"1-22","title":"The perception of the Online Teaching Process during the COVID-19 Pandemic for the Students of the Physical education and Sports Domain","type":"article-journal","volume":"11"},"uris":["http://www.mendeley.com/documents/?uuid=0bf5fdbf-4167-4d91-a503-4b1f01c23fc8"]}],"mendeley":{"formattedCitation":"[19]","plainTextFormattedCitation":"[19]","previouslyFormattedCitation":"[19]"},"properties":{"noteIndex":0},"schema":"https://github.com/citation-style-language/schema/raw/master/csl-citation.json"}</w:instrText>
      </w:r>
      <w:r w:rsidR="001B4A09" w:rsidRPr="00092403">
        <w:rPr>
          <w:rFonts w:ascii="Tahoma" w:hAnsi="Tahoma" w:cs="Tahoma"/>
          <w:sz w:val="20"/>
          <w:szCs w:val="20"/>
          <w:lang w:val="en-ID"/>
        </w:rPr>
        <w:fldChar w:fldCharType="separate"/>
      </w:r>
      <w:r w:rsidR="00CE6936" w:rsidRPr="00CE6936">
        <w:rPr>
          <w:rFonts w:ascii="Tahoma" w:hAnsi="Tahoma" w:cs="Tahoma"/>
          <w:noProof/>
          <w:sz w:val="20"/>
          <w:szCs w:val="20"/>
          <w:lang w:val="en-ID"/>
        </w:rPr>
        <w:t>[19]</w:t>
      </w:r>
      <w:r w:rsidR="001B4A09" w:rsidRPr="00092403">
        <w:rPr>
          <w:rFonts w:ascii="Tahoma" w:hAnsi="Tahoma" w:cs="Tahoma"/>
          <w:sz w:val="20"/>
          <w:szCs w:val="20"/>
          <w:lang w:val="en-ID"/>
        </w:rPr>
        <w:fldChar w:fldCharType="end"/>
      </w:r>
      <w:r w:rsidR="001B4A09" w:rsidRPr="00092403">
        <w:rPr>
          <w:rFonts w:ascii="Tahoma" w:hAnsi="Tahoma" w:cs="Tahoma"/>
          <w:sz w:val="20"/>
          <w:szCs w:val="20"/>
        </w:rPr>
        <w:t xml:space="preserve">. </w:t>
      </w:r>
      <w:r w:rsidR="00B746E2" w:rsidRPr="00092403">
        <w:rPr>
          <w:rFonts w:ascii="Tahoma" w:hAnsi="Tahoma" w:cs="Tahoma"/>
          <w:sz w:val="20"/>
          <w:szCs w:val="20"/>
          <w:lang w:val="en-ID"/>
        </w:rPr>
        <w:t xml:space="preserve">Selain itu </w:t>
      </w:r>
      <w:r w:rsidR="00AE12E2">
        <w:rPr>
          <w:rFonts w:ascii="Tahoma" w:hAnsi="Tahoma" w:cs="Tahoma"/>
          <w:sz w:val="20"/>
          <w:szCs w:val="20"/>
        </w:rPr>
        <w:t xml:space="preserve">hasil penelitian sebelumnya yang berkaitan dengan </w:t>
      </w:r>
      <w:proofErr w:type="spellStart"/>
      <w:r w:rsidR="00AE12E2">
        <w:rPr>
          <w:rFonts w:ascii="Tahoma" w:hAnsi="Tahoma" w:cs="Tahoma"/>
          <w:sz w:val="20"/>
          <w:szCs w:val="20"/>
        </w:rPr>
        <w:t>dengan</w:t>
      </w:r>
      <w:proofErr w:type="spellEnd"/>
      <w:r w:rsidR="00AE12E2">
        <w:rPr>
          <w:rFonts w:ascii="Tahoma" w:hAnsi="Tahoma" w:cs="Tahoma"/>
          <w:sz w:val="20"/>
          <w:szCs w:val="20"/>
        </w:rPr>
        <w:t xml:space="preserve"> hal tersebut mengatakan dalam </w:t>
      </w:r>
      <w:r w:rsidR="00B746E2" w:rsidRPr="00092403">
        <w:rPr>
          <w:rFonts w:ascii="Tahoma" w:hAnsi="Tahoma" w:cs="Tahoma"/>
          <w:sz w:val="20"/>
          <w:szCs w:val="20"/>
          <w:lang w:val="en-ID"/>
        </w:rPr>
        <w:t>pembelajaran tatap</w:t>
      </w:r>
      <w:r w:rsidRPr="00092403">
        <w:rPr>
          <w:rFonts w:ascii="Tahoma" w:hAnsi="Tahoma" w:cs="Tahoma"/>
          <w:sz w:val="20"/>
          <w:szCs w:val="20"/>
        </w:rPr>
        <w:t xml:space="preserve"> </w:t>
      </w:r>
      <w:r w:rsidR="00B746E2" w:rsidRPr="00092403">
        <w:rPr>
          <w:rFonts w:ascii="Tahoma" w:hAnsi="Tahoma" w:cs="Tahoma"/>
          <w:sz w:val="20"/>
          <w:szCs w:val="20"/>
          <w:lang w:val="en-ID"/>
        </w:rPr>
        <w:t xml:space="preserve">muka pendidik memiliki kuasa penuh </w:t>
      </w:r>
      <w:r w:rsidR="00AE12E2">
        <w:rPr>
          <w:rFonts w:ascii="Tahoma" w:hAnsi="Tahoma" w:cs="Tahoma"/>
          <w:sz w:val="20"/>
          <w:szCs w:val="20"/>
        </w:rPr>
        <w:t>untuk</w:t>
      </w:r>
      <w:r w:rsidR="00B746E2" w:rsidRPr="00092403">
        <w:rPr>
          <w:rFonts w:ascii="Tahoma" w:hAnsi="Tahoma" w:cs="Tahoma"/>
          <w:sz w:val="20"/>
          <w:szCs w:val="20"/>
          <w:lang w:val="en-ID"/>
        </w:rPr>
        <w:t xml:space="preserve"> mengontrol kelas tersebu</w:t>
      </w:r>
      <w:r w:rsidR="00C9539A" w:rsidRPr="00092403">
        <w:rPr>
          <w:rFonts w:ascii="Tahoma" w:hAnsi="Tahoma" w:cs="Tahoma"/>
          <w:sz w:val="20"/>
          <w:szCs w:val="20"/>
        </w:rPr>
        <w:t xml:space="preserve">t </w:t>
      </w:r>
      <w:r w:rsidR="00B746E2" w:rsidRPr="00092403">
        <w:rPr>
          <w:rFonts w:ascii="Tahoma" w:hAnsi="Tahoma" w:cs="Tahoma"/>
          <w:sz w:val="20"/>
          <w:szCs w:val="20"/>
          <w:lang w:val="en-ID"/>
        </w:rPr>
        <w:t xml:space="preserve">sehingga lebih mudah </w:t>
      </w:r>
      <w:r w:rsidR="00AE12E2">
        <w:rPr>
          <w:rFonts w:ascii="Tahoma" w:hAnsi="Tahoma" w:cs="Tahoma"/>
          <w:sz w:val="20"/>
          <w:szCs w:val="20"/>
        </w:rPr>
        <w:t>dalam</w:t>
      </w:r>
      <w:r w:rsidR="00B746E2" w:rsidRPr="00092403">
        <w:rPr>
          <w:rFonts w:ascii="Tahoma" w:hAnsi="Tahoma" w:cs="Tahoma"/>
          <w:sz w:val="20"/>
          <w:szCs w:val="20"/>
          <w:lang w:val="en-ID"/>
        </w:rPr>
        <w:t xml:space="preserve"> menyampaikan materi atau motivasi</w:t>
      </w:r>
      <w:r w:rsidR="00AE12E2">
        <w:rPr>
          <w:rFonts w:ascii="Tahoma" w:hAnsi="Tahoma" w:cs="Tahoma"/>
          <w:sz w:val="20"/>
          <w:szCs w:val="20"/>
        </w:rPr>
        <w:t xml:space="preserve"> kepada siswa</w:t>
      </w:r>
      <w:r w:rsidR="00B746E2" w:rsidRPr="00092403">
        <w:rPr>
          <w:rFonts w:ascii="Tahoma" w:hAnsi="Tahoma" w:cs="Tahoma"/>
          <w:sz w:val="20"/>
          <w:szCs w:val="20"/>
          <w:lang w:val="en-ID"/>
        </w:rPr>
        <w:t xml:space="preserve"> </w:t>
      </w:r>
      <w:r w:rsidR="001B4A09" w:rsidRPr="00092403">
        <w:rPr>
          <w:rFonts w:ascii="Tahoma" w:hAnsi="Tahoma" w:cs="Tahoma"/>
          <w:sz w:val="20"/>
          <w:szCs w:val="20"/>
          <w:lang w:val="en-ID"/>
        </w:rPr>
        <w:fldChar w:fldCharType="begin" w:fldLock="1"/>
      </w:r>
      <w:r w:rsidR="00A50C6E">
        <w:rPr>
          <w:rFonts w:ascii="Tahoma" w:hAnsi="Tahoma" w:cs="Tahoma"/>
          <w:sz w:val="20"/>
          <w:szCs w:val="20"/>
          <w:lang w:val="en-ID"/>
        </w:rPr>
        <w:instrText>ADDIN CSL_CITATION {"citationItems":[{"id":"ITEM-1","itemData":{"author":[{"dropping-particle":"","family":"Yu","given":"Jieun","non-dropping-particle":"","parse-names":false,"suffix":""},{"dropping-particle":"","family":"Jee","given":"Yongseok","non-dropping-particle":"","parse-names":false,"suffix":""}],"container-title":"Education Sciences;MDPI","id":"ITEM-1","issue":"3","issued":{"date-parts":[["2021"]]},"page":"1-14","title":"Analysis of Online Classes in Physical Education during the Covid-19 Pandemic","type":"article-journal","volume":"11"},"uris":["http://www.mendeley.com/documents/?uuid=44ccf63e-7063-458a-a73c-f59c99d30757"]}],"mendeley":{"formattedCitation":"[28]","plainTextFormattedCitation":"[28]","previouslyFormattedCitation":"[28]"},"properties":{"noteIndex":0},"schema":"https://github.com/citation-style-language/schema/raw/master/csl-citation.json"}</w:instrText>
      </w:r>
      <w:r w:rsidR="001B4A09" w:rsidRPr="00092403">
        <w:rPr>
          <w:rFonts w:ascii="Tahoma" w:hAnsi="Tahoma" w:cs="Tahoma"/>
          <w:sz w:val="20"/>
          <w:szCs w:val="20"/>
          <w:lang w:val="en-ID"/>
        </w:rPr>
        <w:fldChar w:fldCharType="separate"/>
      </w:r>
      <w:r w:rsidR="00CE6936" w:rsidRPr="00CE6936">
        <w:rPr>
          <w:rFonts w:ascii="Tahoma" w:hAnsi="Tahoma" w:cs="Tahoma"/>
          <w:noProof/>
          <w:sz w:val="20"/>
          <w:szCs w:val="20"/>
          <w:lang w:val="en-ID"/>
        </w:rPr>
        <w:t>[28]</w:t>
      </w:r>
      <w:r w:rsidR="001B4A09" w:rsidRPr="00092403">
        <w:rPr>
          <w:rFonts w:ascii="Tahoma" w:hAnsi="Tahoma" w:cs="Tahoma"/>
          <w:sz w:val="20"/>
          <w:szCs w:val="20"/>
          <w:lang w:val="en-ID"/>
        </w:rPr>
        <w:fldChar w:fldCharType="end"/>
      </w:r>
      <w:r w:rsidR="001B4A09" w:rsidRPr="00092403">
        <w:rPr>
          <w:rFonts w:ascii="Tahoma" w:hAnsi="Tahoma" w:cs="Tahoma"/>
          <w:sz w:val="20"/>
          <w:szCs w:val="20"/>
        </w:rPr>
        <w:t xml:space="preserve">. </w:t>
      </w:r>
      <w:r w:rsidR="00B746E2" w:rsidRPr="00092403">
        <w:rPr>
          <w:rFonts w:ascii="Tahoma" w:hAnsi="Tahoma" w:cs="Tahoma"/>
          <w:sz w:val="20"/>
          <w:szCs w:val="20"/>
          <w:lang w:val="en-ID"/>
        </w:rPr>
        <w:t>Jadi selama pembelajaran luring baik siswa maupun pendidik memiliki keluasan dalam kegiatan pembelaj</w:t>
      </w:r>
      <w:r w:rsidRPr="00092403">
        <w:rPr>
          <w:rFonts w:ascii="Tahoma" w:hAnsi="Tahoma" w:cs="Tahoma"/>
          <w:sz w:val="20"/>
          <w:szCs w:val="20"/>
        </w:rPr>
        <w:t>a</w:t>
      </w:r>
      <w:r w:rsidR="00B746E2" w:rsidRPr="00092403">
        <w:rPr>
          <w:rFonts w:ascii="Tahoma" w:hAnsi="Tahoma" w:cs="Tahoma"/>
          <w:sz w:val="20"/>
          <w:szCs w:val="20"/>
          <w:lang w:val="en-ID"/>
        </w:rPr>
        <w:t>ran</w:t>
      </w:r>
      <w:r w:rsidRPr="00092403">
        <w:rPr>
          <w:rFonts w:ascii="Tahoma" w:hAnsi="Tahoma" w:cs="Tahoma"/>
          <w:sz w:val="20"/>
          <w:szCs w:val="20"/>
        </w:rPr>
        <w:t>. P</w:t>
      </w:r>
      <w:r w:rsidR="00B746E2" w:rsidRPr="00092403">
        <w:rPr>
          <w:rFonts w:ascii="Tahoma" w:hAnsi="Tahoma" w:cs="Tahoma"/>
          <w:sz w:val="20"/>
          <w:szCs w:val="20"/>
          <w:lang w:val="en-ID"/>
        </w:rPr>
        <w:t>endidik dapat dengan mudah menyampaikan materi dan m</w:t>
      </w:r>
      <w:proofErr w:type="spellStart"/>
      <w:r w:rsidRPr="00092403">
        <w:rPr>
          <w:rFonts w:ascii="Tahoma" w:hAnsi="Tahoma" w:cs="Tahoma"/>
          <w:sz w:val="20"/>
          <w:szCs w:val="20"/>
        </w:rPr>
        <w:t>em</w:t>
      </w:r>
      <w:proofErr w:type="spellEnd"/>
      <w:r w:rsidR="00B746E2" w:rsidRPr="00092403">
        <w:rPr>
          <w:rFonts w:ascii="Tahoma" w:hAnsi="Tahoma" w:cs="Tahoma"/>
          <w:sz w:val="20"/>
          <w:szCs w:val="20"/>
          <w:lang w:val="en-ID"/>
        </w:rPr>
        <w:t>otivasi</w:t>
      </w:r>
      <w:r w:rsidRPr="00092403">
        <w:rPr>
          <w:rFonts w:ascii="Tahoma" w:hAnsi="Tahoma" w:cs="Tahoma"/>
          <w:sz w:val="20"/>
          <w:szCs w:val="20"/>
        </w:rPr>
        <w:t xml:space="preserve"> siswa, </w:t>
      </w:r>
      <w:r w:rsidR="00B746E2" w:rsidRPr="00092403">
        <w:rPr>
          <w:rFonts w:ascii="Tahoma" w:hAnsi="Tahoma" w:cs="Tahoma"/>
          <w:sz w:val="20"/>
          <w:szCs w:val="20"/>
          <w:lang w:val="en-ID"/>
        </w:rPr>
        <w:t xml:space="preserve">sedangkan siswa dapat berinteraksi dengan teman sekelasnya secara langsung sehingga kondisi pembelajaran tidak monoton yang tentunya akan berpengaruh pada kondisi psikologis siswa </w:t>
      </w:r>
      <w:r w:rsidRPr="00092403">
        <w:rPr>
          <w:rFonts w:ascii="Tahoma" w:hAnsi="Tahoma" w:cs="Tahoma"/>
          <w:sz w:val="20"/>
          <w:szCs w:val="20"/>
        </w:rPr>
        <w:t>dalam mengikuti kegiatan pembelajaran.</w:t>
      </w:r>
    </w:p>
    <w:p w14:paraId="29FCDD40" w14:textId="3852DF66" w:rsidR="00341AF0" w:rsidRPr="000F54E1" w:rsidRDefault="00341AF0" w:rsidP="00092403">
      <w:pPr>
        <w:spacing w:after="0"/>
        <w:jc w:val="both"/>
        <w:rPr>
          <w:rFonts w:ascii="Tahoma" w:hAnsi="Tahoma" w:cs="Tahoma"/>
          <w:b/>
          <w:bCs/>
          <w:sz w:val="20"/>
          <w:szCs w:val="20"/>
          <w:lang w:val="en-ID"/>
        </w:rPr>
      </w:pPr>
      <w:r w:rsidRPr="000F54E1">
        <w:rPr>
          <w:rFonts w:ascii="Tahoma" w:hAnsi="Tahoma" w:cs="Tahoma"/>
          <w:b/>
          <w:bCs/>
          <w:sz w:val="20"/>
          <w:szCs w:val="20"/>
          <w:lang w:val="en-ID"/>
        </w:rPr>
        <w:t>SIMPULAN</w:t>
      </w:r>
    </w:p>
    <w:p w14:paraId="71667829" w14:textId="55FA547C" w:rsidR="00DF17BD" w:rsidRDefault="00903F3F" w:rsidP="00092403">
      <w:pPr>
        <w:spacing w:after="160"/>
        <w:jc w:val="both"/>
        <w:rPr>
          <w:rFonts w:ascii="Arial" w:eastAsia="Calibri" w:hAnsi="Arial" w:cs="Arial"/>
        </w:rPr>
      </w:pPr>
      <w:r w:rsidRPr="00092403">
        <w:rPr>
          <w:rFonts w:ascii="Tahoma" w:hAnsi="Tahoma" w:cs="Tahoma"/>
          <w:sz w:val="20"/>
          <w:szCs w:val="20"/>
          <w:lang w:val="en-ID"/>
        </w:rPr>
        <w:tab/>
      </w:r>
      <w:r w:rsidR="00200ECB" w:rsidRPr="00D67749">
        <w:rPr>
          <w:rFonts w:ascii="Tahoma" w:hAnsi="Tahoma" w:cs="Tahoma"/>
          <w:color w:val="FF0000"/>
          <w:sz w:val="20"/>
          <w:szCs w:val="20"/>
          <w:lang w:val="en-ID"/>
        </w:rPr>
        <w:t xml:space="preserve"> </w:t>
      </w:r>
      <w:bookmarkStart w:id="2" w:name="_Hlk85315151"/>
      <w:r w:rsidR="00876D26" w:rsidRPr="00D67749">
        <w:rPr>
          <w:rFonts w:ascii="Tahoma" w:eastAsia="Calibri" w:hAnsi="Tahoma" w:cs="Tahoma"/>
          <w:sz w:val="20"/>
          <w:szCs w:val="20"/>
          <w:lang w:val="en-ID"/>
        </w:rPr>
        <w:t xml:space="preserve">Berdasarkan hasil penelitian </w:t>
      </w:r>
      <w:r w:rsidR="00876D26" w:rsidRPr="00D67749">
        <w:rPr>
          <w:rFonts w:ascii="Tahoma" w:eastAsia="Calibri" w:hAnsi="Tahoma" w:cs="Tahoma"/>
          <w:sz w:val="20"/>
          <w:szCs w:val="20"/>
        </w:rPr>
        <w:t>dan pembahasan terhadap pembelajaran daring atau luring yang telah dilakukan dapat disimpulkan:</w:t>
      </w:r>
      <w:r w:rsidR="00876D26">
        <w:rPr>
          <w:rFonts w:ascii="Tahoma" w:eastAsia="Calibri" w:hAnsi="Tahoma" w:cs="Tahoma"/>
          <w:sz w:val="20"/>
          <w:szCs w:val="20"/>
        </w:rPr>
        <w:t xml:space="preserve"> 1)</w:t>
      </w:r>
      <w:r w:rsidR="0005022F">
        <w:rPr>
          <w:rFonts w:ascii="Tahoma" w:eastAsia="Calibri" w:hAnsi="Tahoma" w:cs="Tahoma"/>
          <w:sz w:val="20"/>
          <w:szCs w:val="20"/>
        </w:rPr>
        <w:t xml:space="preserve"> aspek pengalaman belajar </w:t>
      </w:r>
      <w:r w:rsidR="00876D26">
        <w:rPr>
          <w:rFonts w:ascii="Tahoma" w:eastAsia="Calibri" w:hAnsi="Tahoma" w:cs="Tahoma"/>
          <w:sz w:val="20"/>
          <w:szCs w:val="20"/>
        </w:rPr>
        <w:t xml:space="preserve">menghasilkan </w:t>
      </w:r>
      <w:proofErr w:type="spellStart"/>
      <w:r w:rsidR="00876D26">
        <w:rPr>
          <w:rFonts w:ascii="Tahoma" w:eastAsia="Calibri" w:hAnsi="Tahoma" w:cs="Tahoma"/>
          <w:sz w:val="20"/>
          <w:szCs w:val="20"/>
        </w:rPr>
        <w:t>presepsi</w:t>
      </w:r>
      <w:proofErr w:type="spellEnd"/>
      <w:r w:rsidR="00876D26">
        <w:rPr>
          <w:rFonts w:ascii="Tahoma" w:eastAsia="Calibri" w:hAnsi="Tahoma" w:cs="Tahoma"/>
          <w:sz w:val="20"/>
          <w:szCs w:val="20"/>
        </w:rPr>
        <w:t xml:space="preserve"> baik, kemudahan akses dalam pengumpulan tugas dan beberapa alternatif yang diberikan guru memudahkan siswa dalam pelaksanaan pembelajaran, </w:t>
      </w:r>
      <w:r w:rsidR="00935451">
        <w:rPr>
          <w:rFonts w:ascii="Tahoma" w:eastAsia="Calibri" w:hAnsi="Tahoma" w:cs="Tahoma"/>
          <w:sz w:val="20"/>
          <w:szCs w:val="20"/>
        </w:rPr>
        <w:t xml:space="preserve">interaksi antara pendidik dan siswa dapat mempermudah koneksi dalam pembelajaran praktik. 2) </w:t>
      </w:r>
      <w:r w:rsidR="00935451" w:rsidRPr="00935451">
        <w:rPr>
          <w:rFonts w:ascii="Tahoma" w:eastAsia="Calibri" w:hAnsi="Tahoma" w:cs="Tahoma"/>
          <w:sz w:val="20"/>
          <w:szCs w:val="20"/>
        </w:rPr>
        <w:t>aspek k</w:t>
      </w:r>
      <w:r w:rsidR="00935451" w:rsidRPr="00935451">
        <w:rPr>
          <w:rFonts w:ascii="Tahoma" w:eastAsia="Calibri" w:hAnsi="Tahoma" w:cs="Tahoma"/>
          <w:sz w:val="20"/>
          <w:szCs w:val="20"/>
          <w:lang w:val="en-ID"/>
        </w:rPr>
        <w:t xml:space="preserve">eterampilan guru dalam menyampaikan materi </w:t>
      </w:r>
      <w:r w:rsidR="00935451" w:rsidRPr="00935451">
        <w:rPr>
          <w:rFonts w:ascii="Tahoma" w:eastAsia="Calibri" w:hAnsi="Tahoma" w:cs="Tahoma"/>
          <w:sz w:val="20"/>
          <w:szCs w:val="20"/>
        </w:rPr>
        <w:t xml:space="preserve">menghasilkan </w:t>
      </w:r>
      <w:proofErr w:type="spellStart"/>
      <w:r w:rsidR="00935451" w:rsidRPr="00935451">
        <w:rPr>
          <w:rFonts w:ascii="Tahoma" w:eastAsia="Calibri" w:hAnsi="Tahoma" w:cs="Tahoma"/>
          <w:sz w:val="20"/>
          <w:szCs w:val="20"/>
        </w:rPr>
        <w:t>presepsi</w:t>
      </w:r>
      <w:proofErr w:type="spellEnd"/>
      <w:r w:rsidR="00935451" w:rsidRPr="00935451">
        <w:rPr>
          <w:rFonts w:ascii="Tahoma" w:eastAsia="Calibri" w:hAnsi="Tahoma" w:cs="Tahoma"/>
          <w:sz w:val="20"/>
          <w:szCs w:val="20"/>
        </w:rPr>
        <w:t xml:space="preserve"> baik, banyaknya penerapan media yang kreatif dan menarik </w:t>
      </w:r>
      <w:r w:rsidR="00935451" w:rsidRPr="00935451">
        <w:rPr>
          <w:rFonts w:ascii="Tahoma" w:eastAsia="Calibri" w:hAnsi="Tahoma" w:cs="Tahoma"/>
          <w:sz w:val="20"/>
          <w:szCs w:val="20"/>
          <w:lang w:val="en-ID"/>
        </w:rPr>
        <w:t>dapat memudahkan</w:t>
      </w:r>
      <w:r w:rsidR="00935451" w:rsidRPr="00935451">
        <w:rPr>
          <w:rFonts w:ascii="Tahoma" w:eastAsia="Calibri" w:hAnsi="Tahoma" w:cs="Tahoma"/>
          <w:sz w:val="20"/>
          <w:szCs w:val="20"/>
        </w:rPr>
        <w:t xml:space="preserve"> siswa</w:t>
      </w:r>
      <w:r w:rsidR="00935451" w:rsidRPr="00935451">
        <w:rPr>
          <w:rFonts w:ascii="Tahoma" w:eastAsia="Calibri" w:hAnsi="Tahoma" w:cs="Tahoma"/>
          <w:sz w:val="20"/>
          <w:szCs w:val="20"/>
          <w:lang w:val="en-ID"/>
        </w:rPr>
        <w:t xml:space="preserve"> dalam memahami materi</w:t>
      </w:r>
      <w:r w:rsidR="00935451">
        <w:rPr>
          <w:rFonts w:ascii="Tahoma" w:eastAsia="Calibri" w:hAnsi="Tahoma" w:cs="Tahoma"/>
          <w:sz w:val="20"/>
          <w:szCs w:val="20"/>
        </w:rPr>
        <w:t xml:space="preserve"> meski dengan kapasitas waktu yang singkat. 3) </w:t>
      </w:r>
      <w:r w:rsidR="00935451" w:rsidRPr="00935451">
        <w:rPr>
          <w:rFonts w:ascii="Tahoma" w:eastAsia="Calibri" w:hAnsi="Tahoma" w:cs="Tahoma"/>
          <w:sz w:val="20"/>
          <w:szCs w:val="20"/>
        </w:rPr>
        <w:t>aspek s</w:t>
      </w:r>
      <w:r w:rsidR="00935451" w:rsidRPr="00935451">
        <w:rPr>
          <w:rFonts w:ascii="Tahoma" w:eastAsia="Calibri" w:hAnsi="Tahoma" w:cs="Tahoma"/>
          <w:sz w:val="20"/>
          <w:szCs w:val="20"/>
          <w:lang w:val="en-ID"/>
        </w:rPr>
        <w:t xml:space="preserve">arana prasarana </w:t>
      </w:r>
      <w:r w:rsidR="00935451" w:rsidRPr="00935451">
        <w:rPr>
          <w:rFonts w:ascii="Tahoma" w:eastAsia="Calibri" w:hAnsi="Tahoma" w:cs="Tahoma"/>
          <w:sz w:val="20"/>
          <w:szCs w:val="20"/>
        </w:rPr>
        <w:t xml:space="preserve">menghasilkan </w:t>
      </w:r>
      <w:proofErr w:type="spellStart"/>
      <w:r w:rsidR="00935451" w:rsidRPr="00935451">
        <w:rPr>
          <w:rFonts w:ascii="Tahoma" w:eastAsia="Calibri" w:hAnsi="Tahoma" w:cs="Tahoma"/>
          <w:sz w:val="20"/>
          <w:szCs w:val="20"/>
        </w:rPr>
        <w:t>presepsi</w:t>
      </w:r>
      <w:proofErr w:type="spellEnd"/>
      <w:r w:rsidR="00935451" w:rsidRPr="00935451">
        <w:rPr>
          <w:rFonts w:ascii="Tahoma" w:eastAsia="Calibri" w:hAnsi="Tahoma" w:cs="Tahoma"/>
          <w:sz w:val="20"/>
          <w:szCs w:val="20"/>
        </w:rPr>
        <w:t xml:space="preserve"> baik</w:t>
      </w:r>
      <w:r w:rsidR="00935451" w:rsidRPr="00935451">
        <w:rPr>
          <w:rFonts w:ascii="Tahoma" w:eastAsia="Calibri" w:hAnsi="Tahoma" w:cs="Tahoma"/>
          <w:sz w:val="20"/>
          <w:szCs w:val="20"/>
          <w:lang w:val="en-ID"/>
        </w:rPr>
        <w:t xml:space="preserve">, </w:t>
      </w:r>
      <w:r w:rsidR="00935451" w:rsidRPr="00935451">
        <w:rPr>
          <w:rFonts w:ascii="Tahoma" w:eastAsia="Calibri" w:hAnsi="Tahoma" w:cs="Tahoma"/>
          <w:sz w:val="20"/>
          <w:szCs w:val="20"/>
        </w:rPr>
        <w:t xml:space="preserve">sarana pembelajaran yang difasilitasi oleh sekolah maupun pemerintah sudah </w:t>
      </w:r>
      <w:proofErr w:type="spellStart"/>
      <w:r w:rsidR="00935451" w:rsidRPr="00935451">
        <w:rPr>
          <w:rFonts w:ascii="Tahoma" w:eastAsia="Calibri" w:hAnsi="Tahoma" w:cs="Tahoma"/>
          <w:sz w:val="20"/>
          <w:szCs w:val="20"/>
        </w:rPr>
        <w:t>terkoordinir</w:t>
      </w:r>
      <w:proofErr w:type="spellEnd"/>
      <w:r w:rsidR="00935451" w:rsidRPr="00935451">
        <w:rPr>
          <w:rFonts w:ascii="Tahoma" w:eastAsia="Calibri" w:hAnsi="Tahoma" w:cs="Tahoma"/>
          <w:sz w:val="20"/>
          <w:szCs w:val="20"/>
        </w:rPr>
        <w:t xml:space="preserve"> sehingga </w:t>
      </w:r>
      <w:r w:rsidR="00935451">
        <w:rPr>
          <w:rFonts w:ascii="Tahoma" w:eastAsia="Calibri" w:hAnsi="Tahoma" w:cs="Tahoma"/>
          <w:sz w:val="20"/>
          <w:szCs w:val="20"/>
        </w:rPr>
        <w:t xml:space="preserve">dapat </w:t>
      </w:r>
      <w:r w:rsidR="00935451" w:rsidRPr="00935451">
        <w:rPr>
          <w:rFonts w:ascii="Tahoma" w:eastAsia="Calibri" w:hAnsi="Tahoma" w:cs="Tahoma"/>
          <w:sz w:val="20"/>
          <w:szCs w:val="20"/>
        </w:rPr>
        <w:t>membantu memudahkan proses pembelajaran.</w:t>
      </w:r>
      <w:r w:rsidR="00935451">
        <w:rPr>
          <w:rFonts w:ascii="Tahoma" w:eastAsia="Calibri" w:hAnsi="Tahoma" w:cs="Tahoma"/>
          <w:sz w:val="20"/>
          <w:szCs w:val="20"/>
        </w:rPr>
        <w:t xml:space="preserve"> 4) </w:t>
      </w:r>
      <w:r w:rsidR="008203A2" w:rsidRPr="008203A2">
        <w:rPr>
          <w:rFonts w:ascii="Tahoma" w:eastAsia="Calibri" w:hAnsi="Tahoma" w:cs="Tahoma"/>
          <w:sz w:val="20"/>
          <w:szCs w:val="20"/>
        </w:rPr>
        <w:t>aspek k</w:t>
      </w:r>
      <w:r w:rsidR="008203A2" w:rsidRPr="008203A2">
        <w:rPr>
          <w:rFonts w:ascii="Tahoma" w:eastAsia="Calibri" w:hAnsi="Tahoma" w:cs="Tahoma"/>
          <w:sz w:val="20"/>
          <w:szCs w:val="20"/>
          <w:lang w:val="en-ID"/>
        </w:rPr>
        <w:t xml:space="preserve">ondisi psikologis </w:t>
      </w:r>
      <w:r w:rsidR="008203A2" w:rsidRPr="008203A2">
        <w:rPr>
          <w:rFonts w:ascii="Tahoma" w:eastAsia="Calibri" w:hAnsi="Tahoma" w:cs="Tahoma"/>
          <w:sz w:val="20"/>
          <w:szCs w:val="20"/>
        </w:rPr>
        <w:t xml:space="preserve">menghasilkan </w:t>
      </w:r>
      <w:proofErr w:type="spellStart"/>
      <w:r w:rsidR="008203A2" w:rsidRPr="008203A2">
        <w:rPr>
          <w:rFonts w:ascii="Tahoma" w:eastAsia="Calibri" w:hAnsi="Tahoma" w:cs="Tahoma"/>
          <w:sz w:val="20"/>
          <w:szCs w:val="20"/>
        </w:rPr>
        <w:t>presepsi</w:t>
      </w:r>
      <w:proofErr w:type="spellEnd"/>
      <w:r w:rsidR="008203A2" w:rsidRPr="008203A2">
        <w:rPr>
          <w:rFonts w:ascii="Tahoma" w:eastAsia="Calibri" w:hAnsi="Tahoma" w:cs="Tahoma"/>
          <w:sz w:val="20"/>
          <w:szCs w:val="20"/>
        </w:rPr>
        <w:t xml:space="preserve"> baik,</w:t>
      </w:r>
      <w:r w:rsidR="008203A2" w:rsidRPr="008203A2">
        <w:rPr>
          <w:rFonts w:ascii="Tahoma" w:eastAsia="Calibri" w:hAnsi="Tahoma" w:cs="Tahoma"/>
          <w:sz w:val="20"/>
          <w:szCs w:val="20"/>
          <w:lang w:val="en-ID"/>
        </w:rPr>
        <w:t xml:space="preserve"> </w:t>
      </w:r>
      <w:r w:rsidR="008203A2" w:rsidRPr="008203A2">
        <w:rPr>
          <w:rFonts w:ascii="Tahoma" w:eastAsia="Calibri" w:hAnsi="Tahoma" w:cs="Tahoma"/>
          <w:sz w:val="20"/>
          <w:szCs w:val="20"/>
        </w:rPr>
        <w:t xml:space="preserve">motivasi yang diberikan orang tua dan guru memberikan dampak positif, membangkitkan rasa </w:t>
      </w:r>
      <w:proofErr w:type="spellStart"/>
      <w:r w:rsidR="008203A2" w:rsidRPr="008203A2">
        <w:rPr>
          <w:rFonts w:ascii="Tahoma" w:eastAsia="Calibri" w:hAnsi="Tahoma" w:cs="Tahoma"/>
          <w:sz w:val="20"/>
          <w:szCs w:val="20"/>
        </w:rPr>
        <w:t>kesiapan</w:t>
      </w:r>
      <w:proofErr w:type="spellEnd"/>
      <w:r w:rsidR="008203A2" w:rsidRPr="008203A2">
        <w:rPr>
          <w:rFonts w:ascii="Tahoma" w:eastAsia="Calibri" w:hAnsi="Tahoma" w:cs="Tahoma"/>
          <w:sz w:val="20"/>
          <w:szCs w:val="20"/>
        </w:rPr>
        <w:t xml:space="preserve"> dan semangat dalam diri siswa untuk mengikuti pembelajaran secara daring maupun luring.</w:t>
      </w:r>
      <w:r w:rsidR="008203A2" w:rsidRPr="00977DE2">
        <w:rPr>
          <w:rFonts w:ascii="Arial" w:eastAsia="Calibri" w:hAnsi="Arial" w:cs="Arial"/>
        </w:rPr>
        <w:t xml:space="preserve"> </w:t>
      </w:r>
    </w:p>
    <w:p w14:paraId="7F880218" w14:textId="4CA5F337" w:rsidR="008203A2" w:rsidRPr="00954FFD" w:rsidRDefault="008203A2" w:rsidP="00092403">
      <w:pPr>
        <w:spacing w:after="160"/>
        <w:jc w:val="both"/>
        <w:rPr>
          <w:rFonts w:ascii="Tahoma" w:eastAsia="Calibri" w:hAnsi="Tahoma" w:cs="Tahoma"/>
          <w:sz w:val="20"/>
          <w:szCs w:val="20"/>
        </w:rPr>
      </w:pPr>
      <w:r w:rsidRPr="00954FFD">
        <w:rPr>
          <w:rFonts w:ascii="Tahoma" w:eastAsia="Calibri" w:hAnsi="Tahoma" w:cs="Tahoma"/>
          <w:sz w:val="20"/>
          <w:szCs w:val="20"/>
        </w:rPr>
        <w:t xml:space="preserve">Adanya kelebihan dan kekurangan yang dipaparkan </w:t>
      </w:r>
      <w:proofErr w:type="spellStart"/>
      <w:r w:rsidRPr="00954FFD">
        <w:rPr>
          <w:rFonts w:ascii="Tahoma" w:eastAsia="Calibri" w:hAnsi="Tahoma" w:cs="Tahoma"/>
          <w:sz w:val="20"/>
          <w:szCs w:val="20"/>
        </w:rPr>
        <w:t>diatas</w:t>
      </w:r>
      <w:proofErr w:type="spellEnd"/>
      <w:r w:rsidRPr="00954FFD">
        <w:rPr>
          <w:rFonts w:ascii="Tahoma" w:eastAsia="Calibri" w:hAnsi="Tahoma" w:cs="Tahoma"/>
          <w:sz w:val="20"/>
          <w:szCs w:val="20"/>
        </w:rPr>
        <w:t xml:space="preserve"> dapat dijadikan sebagai perbaikan dalam sistem pembelajaran agar </w:t>
      </w:r>
      <w:proofErr w:type="spellStart"/>
      <w:r w:rsidRPr="00954FFD">
        <w:rPr>
          <w:rFonts w:ascii="Tahoma" w:eastAsia="Calibri" w:hAnsi="Tahoma" w:cs="Tahoma"/>
          <w:sz w:val="20"/>
          <w:szCs w:val="20"/>
        </w:rPr>
        <w:t>kedepannya</w:t>
      </w:r>
      <w:proofErr w:type="spellEnd"/>
      <w:r w:rsidRPr="00954FFD">
        <w:rPr>
          <w:rFonts w:ascii="Tahoma" w:eastAsia="Calibri" w:hAnsi="Tahoma" w:cs="Tahoma"/>
          <w:sz w:val="20"/>
          <w:szCs w:val="20"/>
        </w:rPr>
        <w:t xml:space="preserve"> keberhasilan pembelajaran bisa tercapai dengan baik dan efektif.</w:t>
      </w:r>
    </w:p>
    <w:bookmarkEnd w:id="2"/>
    <w:p w14:paraId="65F7D4E2" w14:textId="43FD3201" w:rsidR="009F192A" w:rsidRPr="00092403" w:rsidRDefault="007C44B9" w:rsidP="00092403">
      <w:pPr>
        <w:spacing w:after="0"/>
        <w:jc w:val="both"/>
        <w:rPr>
          <w:rFonts w:ascii="Tahoma" w:hAnsi="Tahoma" w:cs="Tahoma"/>
          <w:b/>
          <w:sz w:val="20"/>
          <w:szCs w:val="20"/>
        </w:rPr>
      </w:pPr>
      <w:r w:rsidRPr="00092403">
        <w:rPr>
          <w:rFonts w:ascii="Tahoma" w:hAnsi="Tahoma" w:cs="Tahoma"/>
          <w:b/>
          <w:sz w:val="20"/>
          <w:szCs w:val="20"/>
        </w:rPr>
        <w:t>REFERENSI</w:t>
      </w:r>
      <w:bookmarkStart w:id="3" w:name="_Hlk77775100"/>
    </w:p>
    <w:p w14:paraId="5CDEA1FD" w14:textId="7E6B47C8" w:rsidR="00A50C6E" w:rsidRPr="00A50C6E" w:rsidRDefault="009F192A" w:rsidP="008A6C4C">
      <w:pPr>
        <w:widowControl w:val="0"/>
        <w:autoSpaceDE w:val="0"/>
        <w:autoSpaceDN w:val="0"/>
        <w:adjustRightInd w:val="0"/>
        <w:spacing w:after="0" w:line="240" w:lineRule="auto"/>
        <w:ind w:left="640" w:hanging="640"/>
        <w:jc w:val="both"/>
        <w:rPr>
          <w:rFonts w:ascii="Tahoma" w:hAnsi="Tahoma" w:cs="Tahoma"/>
          <w:noProof/>
          <w:sz w:val="20"/>
          <w:szCs w:val="24"/>
        </w:rPr>
      </w:pPr>
      <w:r w:rsidRPr="00092403">
        <w:rPr>
          <w:rFonts w:ascii="Tahoma" w:hAnsi="Tahoma" w:cs="Tahoma"/>
          <w:b/>
          <w:sz w:val="20"/>
          <w:szCs w:val="20"/>
        </w:rPr>
        <w:fldChar w:fldCharType="begin" w:fldLock="1"/>
      </w:r>
      <w:r w:rsidRPr="00092403">
        <w:rPr>
          <w:rFonts w:ascii="Tahoma" w:hAnsi="Tahoma" w:cs="Tahoma"/>
          <w:b/>
          <w:sz w:val="20"/>
          <w:szCs w:val="20"/>
        </w:rPr>
        <w:instrText xml:space="preserve">ADDIN Mendeley Bibliography CSL_BIBLIOGRAPHY </w:instrText>
      </w:r>
      <w:r w:rsidRPr="00092403">
        <w:rPr>
          <w:rFonts w:ascii="Tahoma" w:hAnsi="Tahoma" w:cs="Tahoma"/>
          <w:b/>
          <w:sz w:val="20"/>
          <w:szCs w:val="20"/>
        </w:rPr>
        <w:fldChar w:fldCharType="separate"/>
      </w:r>
      <w:r w:rsidR="00A50C6E" w:rsidRPr="00A50C6E">
        <w:rPr>
          <w:rFonts w:ascii="Tahoma" w:hAnsi="Tahoma" w:cs="Tahoma"/>
          <w:noProof/>
          <w:sz w:val="20"/>
          <w:szCs w:val="24"/>
        </w:rPr>
        <w:t>[1]</w:t>
      </w:r>
      <w:r w:rsidR="00A50C6E" w:rsidRPr="00A50C6E">
        <w:rPr>
          <w:rFonts w:ascii="Tahoma" w:hAnsi="Tahoma" w:cs="Tahoma"/>
          <w:noProof/>
          <w:sz w:val="20"/>
          <w:szCs w:val="24"/>
        </w:rPr>
        <w:tab/>
        <w:t>Pemerintah Republik Indonesia, “Undang-</w:t>
      </w:r>
      <w:r w:rsidR="00A50C6E" w:rsidRPr="00A50C6E">
        <w:rPr>
          <w:rFonts w:ascii="Tahoma" w:hAnsi="Tahoma" w:cs="Tahoma"/>
          <w:noProof/>
          <w:sz w:val="20"/>
          <w:szCs w:val="24"/>
        </w:rPr>
        <w:t>Undang Republik Indonesia No 20 Tahun 2003 Tentang Sistem Pendidikan Nasional.” pp. 1–38, 2003.</w:t>
      </w:r>
    </w:p>
    <w:p w14:paraId="63F94ADD"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[2]</w:t>
      </w:r>
      <w:r w:rsidRPr="00A50C6E">
        <w:rPr>
          <w:rFonts w:ascii="Tahoma" w:hAnsi="Tahoma" w:cs="Tahoma"/>
          <w:noProof/>
          <w:sz w:val="20"/>
          <w:szCs w:val="24"/>
        </w:rPr>
        <w:tab/>
        <w:t xml:space="preserve">Komarudin and M. Prabowo, “Persepsi Siswa Terhadap Pembelajaran Daring Mata Pelajaran Pendidikan Jasmani Olahraga dan Kesehatan Pada Masa Pandemi Covid-19,” </w:t>
      </w:r>
      <w:r w:rsidRPr="00A50C6E">
        <w:rPr>
          <w:rFonts w:ascii="Tahoma" w:hAnsi="Tahoma" w:cs="Tahoma"/>
          <w:i/>
          <w:iCs/>
          <w:noProof/>
          <w:sz w:val="20"/>
          <w:szCs w:val="24"/>
        </w:rPr>
        <w:t>Maj. Ilm. Olahraga</w:t>
      </w:r>
      <w:r w:rsidRPr="00A50C6E">
        <w:rPr>
          <w:rFonts w:ascii="Tahoma" w:hAnsi="Tahoma" w:cs="Tahoma"/>
          <w:noProof/>
          <w:sz w:val="20"/>
          <w:szCs w:val="24"/>
        </w:rPr>
        <w:t>, vol. 26, no. 2, pp. 56–66, 2020, doi: 10.53869/jpas.v2i2.131.</w:t>
      </w:r>
    </w:p>
    <w:p w14:paraId="6DB9E5F6"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[3]</w:t>
      </w:r>
      <w:r w:rsidRPr="00A50C6E">
        <w:rPr>
          <w:rFonts w:ascii="Tahoma" w:hAnsi="Tahoma" w:cs="Tahoma"/>
          <w:noProof/>
          <w:sz w:val="20"/>
          <w:szCs w:val="24"/>
        </w:rPr>
        <w:tab/>
        <w:t xml:space="preserve">W. O’Brien </w:t>
      </w:r>
      <w:r w:rsidRPr="00A50C6E">
        <w:rPr>
          <w:rFonts w:ascii="Tahoma" w:hAnsi="Tahoma" w:cs="Tahoma"/>
          <w:i/>
          <w:iCs/>
          <w:noProof/>
          <w:sz w:val="20"/>
          <w:szCs w:val="24"/>
        </w:rPr>
        <w:t>et al.</w:t>
      </w:r>
      <w:r w:rsidRPr="00A50C6E">
        <w:rPr>
          <w:rFonts w:ascii="Tahoma" w:hAnsi="Tahoma" w:cs="Tahoma"/>
          <w:noProof/>
          <w:sz w:val="20"/>
          <w:szCs w:val="24"/>
        </w:rPr>
        <w:t xml:space="preserve">, “Implications for European Physical Education Teacher Education during the COVID-19 pandemic: a cross-institutional SWOT analysis,” </w:t>
      </w:r>
      <w:r w:rsidRPr="00A50C6E">
        <w:rPr>
          <w:rFonts w:ascii="Tahoma" w:hAnsi="Tahoma" w:cs="Tahoma"/>
          <w:i/>
          <w:iCs/>
          <w:noProof/>
          <w:sz w:val="20"/>
          <w:szCs w:val="24"/>
        </w:rPr>
        <w:t>Eur. J. Teach. Educ.</w:t>
      </w:r>
      <w:r w:rsidRPr="00A50C6E">
        <w:rPr>
          <w:rFonts w:ascii="Tahoma" w:hAnsi="Tahoma" w:cs="Tahoma"/>
          <w:noProof/>
          <w:sz w:val="20"/>
          <w:szCs w:val="24"/>
        </w:rPr>
        <w:t>, vol. 43, no. 4, pp. 503–522, 2020, doi: 10.1080/02619768.2020.1823963.</w:t>
      </w:r>
    </w:p>
    <w:p w14:paraId="0FB7FADE"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[4]</w:t>
      </w:r>
      <w:r w:rsidRPr="00A50C6E">
        <w:rPr>
          <w:rFonts w:ascii="Tahoma" w:hAnsi="Tahoma" w:cs="Tahoma"/>
          <w:noProof/>
          <w:sz w:val="20"/>
          <w:szCs w:val="24"/>
        </w:rPr>
        <w:tab/>
        <w:t xml:space="preserve">W. H. O. Health </w:t>
      </w:r>
      <w:r w:rsidRPr="00A50C6E">
        <w:rPr>
          <w:rFonts w:ascii="Tahoma" w:hAnsi="Tahoma" w:cs="Tahoma"/>
          <w:i/>
          <w:iCs/>
          <w:noProof/>
          <w:sz w:val="20"/>
          <w:szCs w:val="24"/>
        </w:rPr>
        <w:t>et al.</w:t>
      </w:r>
      <w:r w:rsidRPr="00A50C6E">
        <w:rPr>
          <w:rFonts w:ascii="Tahoma" w:hAnsi="Tahoma" w:cs="Tahoma"/>
          <w:noProof/>
          <w:sz w:val="20"/>
          <w:szCs w:val="24"/>
        </w:rPr>
        <w:t>, “Transmission of SARS-CoV-2 : implications for infection prevention precautions,” pp. 1–10, 2020.</w:t>
      </w:r>
    </w:p>
    <w:p w14:paraId="201FCABA"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[5]</w:t>
      </w:r>
      <w:r w:rsidRPr="00A50C6E">
        <w:rPr>
          <w:rFonts w:ascii="Tahoma" w:hAnsi="Tahoma" w:cs="Tahoma"/>
          <w:noProof/>
          <w:sz w:val="20"/>
          <w:szCs w:val="24"/>
        </w:rPr>
        <w:tab/>
        <w:t xml:space="preserve">Y. B. Hermanto and V. A. Srimulyani, “The Challenges of Online Learning During the Covid-19 Pandemic,” </w:t>
      </w:r>
      <w:r w:rsidRPr="00A50C6E">
        <w:rPr>
          <w:rFonts w:ascii="Tahoma" w:hAnsi="Tahoma" w:cs="Tahoma"/>
          <w:i/>
          <w:iCs/>
          <w:noProof/>
          <w:sz w:val="20"/>
          <w:szCs w:val="24"/>
        </w:rPr>
        <w:t>J. Pendidik. dan Pengajaran</w:t>
      </w:r>
      <w:r w:rsidRPr="00A50C6E">
        <w:rPr>
          <w:rFonts w:ascii="Tahoma" w:hAnsi="Tahoma" w:cs="Tahoma"/>
          <w:noProof/>
          <w:sz w:val="20"/>
          <w:szCs w:val="24"/>
        </w:rPr>
        <w:t>, vol. 54, no. 1, pp. 46–57, 2021, doi: 10.31294/w.v13i1.9759.</w:t>
      </w:r>
    </w:p>
    <w:p w14:paraId="7EB0FE42"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[6]</w:t>
      </w:r>
      <w:r w:rsidRPr="00A50C6E">
        <w:rPr>
          <w:rFonts w:ascii="Tahoma" w:hAnsi="Tahoma" w:cs="Tahoma"/>
          <w:noProof/>
          <w:sz w:val="20"/>
          <w:szCs w:val="24"/>
        </w:rPr>
        <w:tab/>
        <w:t xml:space="preserve">B. K. Praharani and T.-H. Cheng, “‘New Normal’ in Learning and Teaching,” </w:t>
      </w:r>
      <w:r w:rsidRPr="00A50C6E">
        <w:rPr>
          <w:rFonts w:ascii="Tahoma" w:hAnsi="Tahoma" w:cs="Tahoma"/>
          <w:i/>
          <w:iCs/>
          <w:noProof/>
          <w:sz w:val="20"/>
          <w:szCs w:val="24"/>
        </w:rPr>
        <w:t>Stud. Learn. Teach.</w:t>
      </w:r>
      <w:r w:rsidRPr="00A50C6E">
        <w:rPr>
          <w:rFonts w:ascii="Tahoma" w:hAnsi="Tahoma" w:cs="Tahoma"/>
          <w:noProof/>
          <w:sz w:val="20"/>
          <w:szCs w:val="24"/>
        </w:rPr>
        <w:t>, vol. 1, no. 2, pp. 63–65, 2020, doi: 10.46627/silet.v1i2.41.</w:t>
      </w:r>
    </w:p>
    <w:p w14:paraId="67172F1F"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[7]</w:t>
      </w:r>
      <w:r w:rsidRPr="00A50C6E">
        <w:rPr>
          <w:rFonts w:ascii="Tahoma" w:hAnsi="Tahoma" w:cs="Tahoma"/>
          <w:noProof/>
          <w:sz w:val="20"/>
          <w:szCs w:val="24"/>
        </w:rPr>
        <w:tab/>
        <w:t xml:space="preserve">S. Amponsah, Y. Ussher, and K. A. Benjamin, “Availability and access to support services in a blended learning environment,” </w:t>
      </w:r>
      <w:r w:rsidRPr="00A50C6E">
        <w:rPr>
          <w:rFonts w:ascii="Tahoma" w:hAnsi="Tahoma" w:cs="Tahoma"/>
          <w:i/>
          <w:iCs/>
          <w:noProof/>
          <w:sz w:val="20"/>
          <w:szCs w:val="24"/>
        </w:rPr>
        <w:t>Int. J. Inf. Commun. Technol. Educ.</w:t>
      </w:r>
      <w:r w:rsidRPr="00A50C6E">
        <w:rPr>
          <w:rFonts w:ascii="Tahoma" w:hAnsi="Tahoma" w:cs="Tahoma"/>
          <w:noProof/>
          <w:sz w:val="20"/>
          <w:szCs w:val="24"/>
        </w:rPr>
        <w:t>, vol. 17, no. 1, pp. 57–71, 2021, doi: 10.4018/IJICTE.2021010104.</w:t>
      </w:r>
    </w:p>
    <w:p w14:paraId="7F77AFEB"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[8]</w:t>
      </w:r>
      <w:r w:rsidRPr="00A50C6E">
        <w:rPr>
          <w:rFonts w:ascii="Tahoma" w:hAnsi="Tahoma" w:cs="Tahoma"/>
          <w:noProof/>
          <w:sz w:val="20"/>
          <w:szCs w:val="24"/>
        </w:rPr>
        <w:tab/>
        <w:t xml:space="preserve">A. Abidah, H. N. Hidaayatullaah, R. M. Simamora, D. Fehabutar, and L. Mutakinati, “The Impact of Covid-19 to Indonesian Education and Its Relation to the Philosophy of ‘Merdeka Belajar,’” </w:t>
      </w:r>
      <w:r w:rsidRPr="00A50C6E">
        <w:rPr>
          <w:rFonts w:ascii="Tahoma" w:hAnsi="Tahoma" w:cs="Tahoma"/>
          <w:i/>
          <w:iCs/>
          <w:noProof/>
          <w:sz w:val="20"/>
          <w:szCs w:val="24"/>
        </w:rPr>
        <w:t>Stud. Philos. Sci. Educ.</w:t>
      </w:r>
      <w:r w:rsidRPr="00A50C6E">
        <w:rPr>
          <w:rFonts w:ascii="Tahoma" w:hAnsi="Tahoma" w:cs="Tahoma"/>
          <w:noProof/>
          <w:sz w:val="20"/>
          <w:szCs w:val="24"/>
        </w:rPr>
        <w:t>, vol. 1, no. 1, pp. 38–49, 2020, doi: 10.46627/sipose.v1i1.9.</w:t>
      </w:r>
    </w:p>
    <w:p w14:paraId="2DA4CDA6"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[9]</w:t>
      </w:r>
      <w:r w:rsidRPr="00A50C6E">
        <w:rPr>
          <w:rFonts w:ascii="Tahoma" w:hAnsi="Tahoma" w:cs="Tahoma"/>
          <w:noProof/>
          <w:sz w:val="20"/>
          <w:szCs w:val="24"/>
        </w:rPr>
        <w:tab/>
        <w:t xml:space="preserve">R. Hamid, I. Sentryo, and S. Hasan, “Online learning and its problems in the Covid-19 emergency period,” </w:t>
      </w:r>
      <w:r w:rsidRPr="00A50C6E">
        <w:rPr>
          <w:rFonts w:ascii="Tahoma" w:hAnsi="Tahoma" w:cs="Tahoma"/>
          <w:i/>
          <w:iCs/>
          <w:noProof/>
          <w:sz w:val="20"/>
          <w:szCs w:val="24"/>
        </w:rPr>
        <w:t>J. Prima Edukasia</w:t>
      </w:r>
      <w:r w:rsidRPr="00A50C6E">
        <w:rPr>
          <w:rFonts w:ascii="Tahoma" w:hAnsi="Tahoma" w:cs="Tahoma"/>
          <w:noProof/>
          <w:sz w:val="20"/>
          <w:szCs w:val="24"/>
        </w:rPr>
        <w:t>, vol. 8, no. 1, pp. 85–94, 2020, doi: 10.21831/jpe.v8i1.32165.</w:t>
      </w:r>
    </w:p>
    <w:p w14:paraId="267215C6"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[10]</w:t>
      </w:r>
      <w:r w:rsidRPr="00A50C6E">
        <w:rPr>
          <w:rFonts w:ascii="Tahoma" w:hAnsi="Tahoma" w:cs="Tahoma"/>
          <w:noProof/>
          <w:sz w:val="20"/>
          <w:szCs w:val="24"/>
        </w:rPr>
        <w:tab/>
        <w:t xml:space="preserve">M. Bączek, M. Zagańczyk-Bączek, M. Szpringer, A. Jaroszyński, and B. Wożakowska-Kapłon, “Students’ perception of online learning during the COVID-19 pandemic: A survey study of Polish medical students,” </w:t>
      </w:r>
      <w:r w:rsidRPr="00A50C6E">
        <w:rPr>
          <w:rFonts w:ascii="Tahoma" w:hAnsi="Tahoma" w:cs="Tahoma"/>
          <w:i/>
          <w:iCs/>
          <w:noProof/>
          <w:sz w:val="20"/>
          <w:szCs w:val="24"/>
        </w:rPr>
        <w:t>Medicine (Baltimore).</w:t>
      </w:r>
      <w:r w:rsidRPr="00A50C6E">
        <w:rPr>
          <w:rFonts w:ascii="Tahoma" w:hAnsi="Tahoma" w:cs="Tahoma"/>
          <w:noProof/>
          <w:sz w:val="20"/>
          <w:szCs w:val="24"/>
        </w:rPr>
        <w:t>, vol. 100, no. 7, pp. 1–6, 2021, doi: 10.1097/MD.0000000000024821.</w:t>
      </w:r>
    </w:p>
    <w:p w14:paraId="01BA16D0"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[11]</w:t>
      </w:r>
      <w:r w:rsidRPr="00A50C6E">
        <w:rPr>
          <w:rFonts w:ascii="Tahoma" w:hAnsi="Tahoma" w:cs="Tahoma"/>
          <w:noProof/>
          <w:sz w:val="20"/>
          <w:szCs w:val="24"/>
        </w:rPr>
        <w:tab/>
        <w:t xml:space="preserve">L. Pei and H. Wu, “Does online learning </w:t>
      </w:r>
      <w:r w:rsidRPr="00A50C6E">
        <w:rPr>
          <w:rFonts w:ascii="Tahoma" w:hAnsi="Tahoma" w:cs="Tahoma"/>
          <w:noProof/>
          <w:sz w:val="20"/>
          <w:szCs w:val="24"/>
        </w:rPr>
        <w:lastRenderedPageBreak/>
        <w:t xml:space="preserve">work better than offline learning in undergraduate medical education? A systematic review and meta-analysis,” </w:t>
      </w:r>
      <w:r w:rsidRPr="00A50C6E">
        <w:rPr>
          <w:rFonts w:ascii="Tahoma" w:hAnsi="Tahoma" w:cs="Tahoma"/>
          <w:i/>
          <w:iCs/>
          <w:noProof/>
          <w:sz w:val="20"/>
          <w:szCs w:val="24"/>
        </w:rPr>
        <w:t>Med. Educ. Online</w:t>
      </w:r>
      <w:r w:rsidRPr="00A50C6E">
        <w:rPr>
          <w:rFonts w:ascii="Tahoma" w:hAnsi="Tahoma" w:cs="Tahoma"/>
          <w:noProof/>
          <w:sz w:val="20"/>
          <w:szCs w:val="24"/>
        </w:rPr>
        <w:t>, vol. 24, no. 1666538, pp. 1–13, 2019, doi: 10.1080/10872981.2019.1666538.</w:t>
      </w:r>
    </w:p>
    <w:p w14:paraId="5B09E0C9"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[12]</w:t>
      </w:r>
      <w:r w:rsidRPr="00A50C6E">
        <w:rPr>
          <w:rFonts w:ascii="Tahoma" w:hAnsi="Tahoma" w:cs="Tahoma"/>
          <w:noProof/>
          <w:sz w:val="20"/>
          <w:szCs w:val="24"/>
        </w:rPr>
        <w:tab/>
        <w:t xml:space="preserve">J. Handhika, C. Cari, A. Soeparmi, and W. Sunarno, “Student conception and perception of Newton’s law,” </w:t>
      </w:r>
      <w:r w:rsidRPr="00A50C6E">
        <w:rPr>
          <w:rFonts w:ascii="Tahoma" w:hAnsi="Tahoma" w:cs="Tahoma"/>
          <w:i/>
          <w:iCs/>
          <w:noProof/>
          <w:sz w:val="20"/>
          <w:szCs w:val="24"/>
        </w:rPr>
        <w:t>AIP Conf. Proc.</w:t>
      </w:r>
      <w:r w:rsidRPr="00A50C6E">
        <w:rPr>
          <w:rFonts w:ascii="Tahoma" w:hAnsi="Tahoma" w:cs="Tahoma"/>
          <w:noProof/>
          <w:sz w:val="20"/>
          <w:szCs w:val="24"/>
        </w:rPr>
        <w:t>, vol. 1708, no. 070005, pp. 1–5, 2016, doi: 10.1063/1.4941178.</w:t>
      </w:r>
    </w:p>
    <w:p w14:paraId="250153D8"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[13]</w:t>
      </w:r>
      <w:r w:rsidRPr="00A50C6E">
        <w:rPr>
          <w:rFonts w:ascii="Tahoma" w:hAnsi="Tahoma" w:cs="Tahoma"/>
          <w:noProof/>
          <w:sz w:val="20"/>
          <w:szCs w:val="24"/>
        </w:rPr>
        <w:tab/>
        <w:t xml:space="preserve">P. D. Sugiyono, </w:t>
      </w:r>
      <w:r w:rsidRPr="00A50C6E">
        <w:rPr>
          <w:rFonts w:ascii="Tahoma" w:hAnsi="Tahoma" w:cs="Tahoma"/>
          <w:i/>
          <w:iCs/>
          <w:noProof/>
          <w:sz w:val="20"/>
          <w:szCs w:val="24"/>
        </w:rPr>
        <w:t>Metode Penelitian Kuantitatif, Kualitatif, dan Tindakan</w:t>
      </w:r>
      <w:r w:rsidRPr="00A50C6E">
        <w:rPr>
          <w:rFonts w:ascii="Tahoma" w:hAnsi="Tahoma" w:cs="Tahoma"/>
          <w:noProof/>
          <w:sz w:val="20"/>
          <w:szCs w:val="24"/>
        </w:rPr>
        <w:t>. Banung: Alfabeta, 2013.</w:t>
      </w:r>
    </w:p>
    <w:p w14:paraId="3EFA4143"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[14]</w:t>
      </w:r>
      <w:r w:rsidRPr="00A50C6E">
        <w:rPr>
          <w:rFonts w:ascii="Tahoma" w:hAnsi="Tahoma" w:cs="Tahoma"/>
          <w:noProof/>
          <w:sz w:val="20"/>
          <w:szCs w:val="24"/>
        </w:rPr>
        <w:tab/>
        <w:t xml:space="preserve">H. A. Maulana and M. Hamidi, “Persepsi Mahasiswa terhadap Pembelajaran Daring pada Mata Kuliah Praktik di Pendidikan Vokasi,” </w:t>
      </w:r>
      <w:r w:rsidRPr="00A50C6E">
        <w:rPr>
          <w:rFonts w:ascii="Tahoma" w:hAnsi="Tahoma" w:cs="Tahoma"/>
          <w:i/>
          <w:iCs/>
          <w:noProof/>
          <w:sz w:val="20"/>
          <w:szCs w:val="24"/>
        </w:rPr>
        <w:t>Equilib. J. Pendidik.</w:t>
      </w:r>
      <w:r w:rsidRPr="00A50C6E">
        <w:rPr>
          <w:rFonts w:ascii="Tahoma" w:hAnsi="Tahoma" w:cs="Tahoma"/>
          <w:noProof/>
          <w:sz w:val="20"/>
          <w:szCs w:val="24"/>
        </w:rPr>
        <w:t>, vol. 8, no. 2, pp. 224–231, 2020.</w:t>
      </w:r>
    </w:p>
    <w:p w14:paraId="21A67F3C"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[15]</w:t>
      </w:r>
      <w:r w:rsidRPr="00A50C6E">
        <w:rPr>
          <w:rFonts w:ascii="Tahoma" w:hAnsi="Tahoma" w:cs="Tahoma"/>
          <w:noProof/>
          <w:sz w:val="20"/>
          <w:szCs w:val="24"/>
        </w:rPr>
        <w:tab/>
        <w:t xml:space="preserve">N. F. Armitha, “Pengaruh Pengelolaan Kelas Terhadap Motivasi Belajar Siswa Pada Mata Pelajaran Ekonomi Dikelas X SMA N 7 Merangin Tahun Pelajaran 2019/2020,” </w:t>
      </w:r>
      <w:r w:rsidRPr="00A50C6E">
        <w:rPr>
          <w:rFonts w:ascii="Tahoma" w:hAnsi="Tahoma" w:cs="Tahoma"/>
          <w:i/>
          <w:iCs/>
          <w:noProof/>
          <w:sz w:val="20"/>
          <w:szCs w:val="24"/>
        </w:rPr>
        <w:t>J. Ekopendia J. Ekon. dan Pendidik.</w:t>
      </w:r>
      <w:r w:rsidRPr="00A50C6E">
        <w:rPr>
          <w:rFonts w:ascii="Tahoma" w:hAnsi="Tahoma" w:cs="Tahoma"/>
          <w:noProof/>
          <w:sz w:val="20"/>
          <w:szCs w:val="24"/>
        </w:rPr>
        <w:t>, vol. 5, no. 2, pp. 99–107, 2020, doi: 10.26618/equilibrium.v8i2.3443.</w:t>
      </w:r>
    </w:p>
    <w:p w14:paraId="0B6BD6C0"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[16]</w:t>
      </w:r>
      <w:r w:rsidRPr="00A50C6E">
        <w:rPr>
          <w:rFonts w:ascii="Tahoma" w:hAnsi="Tahoma" w:cs="Tahoma"/>
          <w:noProof/>
          <w:sz w:val="20"/>
          <w:szCs w:val="24"/>
        </w:rPr>
        <w:tab/>
        <w:t xml:space="preserve">Amran, W. S. Suherman, and Asmudin, “Physical Education Online Learning During the Covid-19 Pandemic : Effectiveness , Motivation , and Learning Outcomes,” </w:t>
      </w:r>
      <w:r w:rsidRPr="00A50C6E">
        <w:rPr>
          <w:rFonts w:ascii="Tahoma" w:hAnsi="Tahoma" w:cs="Tahoma"/>
          <w:i/>
          <w:iCs/>
          <w:noProof/>
          <w:sz w:val="20"/>
          <w:szCs w:val="24"/>
        </w:rPr>
        <w:t>Int. J. Soc. Sci. World</w:t>
      </w:r>
      <w:r w:rsidRPr="00A50C6E">
        <w:rPr>
          <w:rFonts w:ascii="Tahoma" w:hAnsi="Tahoma" w:cs="Tahoma"/>
          <w:noProof/>
          <w:sz w:val="20"/>
          <w:szCs w:val="24"/>
        </w:rPr>
        <w:t>, vol. 3, no. 1, pp. 123–137, 2021.</w:t>
      </w:r>
    </w:p>
    <w:p w14:paraId="431A2ED5"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[17]</w:t>
      </w:r>
      <w:r w:rsidRPr="00A50C6E">
        <w:rPr>
          <w:rFonts w:ascii="Tahoma" w:hAnsi="Tahoma" w:cs="Tahoma"/>
          <w:noProof/>
          <w:sz w:val="20"/>
          <w:szCs w:val="24"/>
        </w:rPr>
        <w:tab/>
        <w:t xml:space="preserve">P. A. Cahyani, W. Widarto, and O. L. Sati, “Learning innovation on mechanical engineering vocational education in the new normal era,” </w:t>
      </w:r>
      <w:r w:rsidRPr="00A50C6E">
        <w:rPr>
          <w:rFonts w:ascii="Tahoma" w:hAnsi="Tahoma" w:cs="Tahoma"/>
          <w:i/>
          <w:iCs/>
          <w:noProof/>
          <w:sz w:val="20"/>
          <w:szCs w:val="24"/>
        </w:rPr>
        <w:t>J. Pendidik. Vokasi</w:t>
      </w:r>
      <w:r w:rsidRPr="00A50C6E">
        <w:rPr>
          <w:rFonts w:ascii="Tahoma" w:hAnsi="Tahoma" w:cs="Tahoma"/>
          <w:noProof/>
          <w:sz w:val="20"/>
          <w:szCs w:val="24"/>
        </w:rPr>
        <w:t>, vol. 11, no. 1, pp. 24–32, 2021, doi: 10.21831/jpv.v11i1.36597.</w:t>
      </w:r>
    </w:p>
    <w:p w14:paraId="5E838C3A"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[18]</w:t>
      </w:r>
      <w:r w:rsidRPr="00A50C6E">
        <w:rPr>
          <w:rFonts w:ascii="Tahoma" w:hAnsi="Tahoma" w:cs="Tahoma"/>
          <w:noProof/>
          <w:sz w:val="20"/>
          <w:szCs w:val="24"/>
        </w:rPr>
        <w:tab/>
        <w:t xml:space="preserve">A. K. P. Nasution and N. Q. Ahmad, “Student Perceptions of Online Learning During the Covid-19 Pandemic,” </w:t>
      </w:r>
      <w:r w:rsidRPr="00A50C6E">
        <w:rPr>
          <w:rFonts w:ascii="Tahoma" w:hAnsi="Tahoma" w:cs="Tahoma"/>
          <w:i/>
          <w:iCs/>
          <w:noProof/>
          <w:sz w:val="20"/>
          <w:szCs w:val="24"/>
        </w:rPr>
        <w:t>J. As-Salam</w:t>
      </w:r>
      <w:r w:rsidRPr="00A50C6E">
        <w:rPr>
          <w:rFonts w:ascii="Tahoma" w:hAnsi="Tahoma" w:cs="Tahoma"/>
          <w:noProof/>
          <w:sz w:val="20"/>
          <w:szCs w:val="24"/>
        </w:rPr>
        <w:t>, vol. 4, no. 2, pp. 195–204, 2020, doi: 10.37249/as-salam.v4i2.219.</w:t>
      </w:r>
    </w:p>
    <w:p w14:paraId="77A767A8"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[19]</w:t>
      </w:r>
      <w:r w:rsidRPr="00A50C6E">
        <w:rPr>
          <w:rFonts w:ascii="Tahoma" w:hAnsi="Tahoma" w:cs="Tahoma"/>
          <w:noProof/>
          <w:sz w:val="20"/>
          <w:szCs w:val="24"/>
        </w:rPr>
        <w:tab/>
        <w:t xml:space="preserve">G. D. Mocanu, G. Murariu, D. A. Iordan, I. Sandu, and M. O. A. Munteanu, “The perception of the Online Teaching Process during the COVID-19 Pandemic for the Students of the Physical education and Sports Domain,” </w:t>
      </w:r>
      <w:r w:rsidRPr="00A50C6E">
        <w:rPr>
          <w:rFonts w:ascii="Tahoma" w:hAnsi="Tahoma" w:cs="Tahoma"/>
          <w:i/>
          <w:iCs/>
          <w:noProof/>
          <w:sz w:val="20"/>
          <w:szCs w:val="24"/>
        </w:rPr>
        <w:t>Appl. Sci.</w:t>
      </w:r>
      <w:r w:rsidRPr="00A50C6E">
        <w:rPr>
          <w:rFonts w:ascii="Tahoma" w:hAnsi="Tahoma" w:cs="Tahoma"/>
          <w:noProof/>
          <w:sz w:val="20"/>
          <w:szCs w:val="24"/>
        </w:rPr>
        <w:t>, vol. 11, no. 5558, pp. 1–22, 2021, doi: 10.3390/app11125558.</w:t>
      </w:r>
    </w:p>
    <w:p w14:paraId="6C408905"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[20]</w:t>
      </w:r>
      <w:r w:rsidRPr="00A50C6E">
        <w:rPr>
          <w:rFonts w:ascii="Tahoma" w:hAnsi="Tahoma" w:cs="Tahoma"/>
          <w:noProof/>
          <w:sz w:val="20"/>
          <w:szCs w:val="24"/>
        </w:rPr>
        <w:tab/>
        <w:t xml:space="preserve">H. Subakti and E. S. Handayani, “Analisis Keterampilan Mengajar Guru dalam Pembelajaran Bahasa Indonesia Daring pada Siswa Sekolah Dasar,” </w:t>
      </w:r>
      <w:r w:rsidRPr="00A50C6E">
        <w:rPr>
          <w:rFonts w:ascii="Tahoma" w:hAnsi="Tahoma" w:cs="Tahoma"/>
          <w:i/>
          <w:iCs/>
          <w:noProof/>
          <w:sz w:val="20"/>
          <w:szCs w:val="24"/>
        </w:rPr>
        <w:t>Diglosia J. Pendidik. Kebahasaan dan Kesusastraan Indones.</w:t>
      </w:r>
      <w:r w:rsidRPr="00A50C6E">
        <w:rPr>
          <w:rFonts w:ascii="Tahoma" w:hAnsi="Tahoma" w:cs="Tahoma"/>
          <w:noProof/>
          <w:sz w:val="20"/>
          <w:szCs w:val="24"/>
        </w:rPr>
        <w:t xml:space="preserve">, vol. 5, no. 1, pp. 202–210, 2021, [Online]. Available: </w:t>
      </w:r>
      <w:r w:rsidRPr="00A50C6E">
        <w:rPr>
          <w:rFonts w:ascii="Tahoma" w:hAnsi="Tahoma" w:cs="Tahoma"/>
          <w:noProof/>
          <w:sz w:val="20"/>
          <w:szCs w:val="24"/>
        </w:rPr>
        <w:t>http://jurnal.unma.ac.id/index.php/dl/article/view/2539/2167.</w:t>
      </w:r>
    </w:p>
    <w:p w14:paraId="02D581BA"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[21]</w:t>
      </w:r>
      <w:r w:rsidRPr="00A50C6E">
        <w:rPr>
          <w:rFonts w:ascii="Tahoma" w:hAnsi="Tahoma" w:cs="Tahoma"/>
          <w:noProof/>
          <w:sz w:val="20"/>
          <w:szCs w:val="24"/>
        </w:rPr>
        <w:tab/>
        <w:t xml:space="preserve">R. E. Pratama and S. Mulyati, “Pembelajaran Daring dan Luring pada Masa Pandemi Covid-19,” </w:t>
      </w:r>
      <w:r w:rsidRPr="00A50C6E">
        <w:rPr>
          <w:rFonts w:ascii="Tahoma" w:hAnsi="Tahoma" w:cs="Tahoma"/>
          <w:i/>
          <w:iCs/>
          <w:noProof/>
          <w:sz w:val="20"/>
          <w:szCs w:val="24"/>
        </w:rPr>
        <w:t>Gagasan Pendidik. Indones.</w:t>
      </w:r>
      <w:r w:rsidRPr="00A50C6E">
        <w:rPr>
          <w:rFonts w:ascii="Tahoma" w:hAnsi="Tahoma" w:cs="Tahoma"/>
          <w:noProof/>
          <w:sz w:val="20"/>
          <w:szCs w:val="24"/>
        </w:rPr>
        <w:t>, vol. 1, no. 2, pp. 49–59, 2020, doi: 10.30870/gpi.v1i2.9405.</w:t>
      </w:r>
    </w:p>
    <w:p w14:paraId="53DE6841"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[22]</w:t>
      </w:r>
      <w:r w:rsidRPr="00A50C6E">
        <w:rPr>
          <w:rFonts w:ascii="Tahoma" w:hAnsi="Tahoma" w:cs="Tahoma"/>
          <w:noProof/>
          <w:sz w:val="20"/>
          <w:szCs w:val="24"/>
        </w:rPr>
        <w:tab/>
        <w:t xml:space="preserve">H. Erliana </w:t>
      </w:r>
      <w:r w:rsidRPr="00A50C6E">
        <w:rPr>
          <w:rFonts w:ascii="Tahoma" w:hAnsi="Tahoma" w:cs="Tahoma"/>
          <w:i/>
          <w:iCs/>
          <w:noProof/>
          <w:sz w:val="20"/>
          <w:szCs w:val="24"/>
        </w:rPr>
        <w:t>et al.</w:t>
      </w:r>
      <w:r w:rsidRPr="00A50C6E">
        <w:rPr>
          <w:rFonts w:ascii="Tahoma" w:hAnsi="Tahoma" w:cs="Tahoma"/>
          <w:noProof/>
          <w:sz w:val="20"/>
          <w:szCs w:val="24"/>
        </w:rPr>
        <w:t xml:space="preserve">, “Vocational Students’ Preception Of Online Learning During The Covid-19 Pandemic,” </w:t>
      </w:r>
      <w:r w:rsidRPr="00A50C6E">
        <w:rPr>
          <w:rFonts w:ascii="Tahoma" w:hAnsi="Tahoma" w:cs="Tahoma"/>
          <w:i/>
          <w:iCs/>
          <w:noProof/>
          <w:sz w:val="20"/>
          <w:szCs w:val="24"/>
        </w:rPr>
        <w:t>Pendidik. Teknol. dan Kejuru.</w:t>
      </w:r>
      <w:r w:rsidRPr="00A50C6E">
        <w:rPr>
          <w:rFonts w:ascii="Tahoma" w:hAnsi="Tahoma" w:cs="Tahoma"/>
          <w:noProof/>
          <w:sz w:val="20"/>
          <w:szCs w:val="24"/>
        </w:rPr>
        <w:t>, vol. 27, no. 1, pp. 57–65, 2021, doi: 10.1097/md.0000000000024821.</w:t>
      </w:r>
    </w:p>
    <w:p w14:paraId="16525B7C"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[23]</w:t>
      </w:r>
      <w:r w:rsidRPr="00A50C6E">
        <w:rPr>
          <w:rFonts w:ascii="Tahoma" w:hAnsi="Tahoma" w:cs="Tahoma"/>
          <w:noProof/>
          <w:sz w:val="20"/>
          <w:szCs w:val="24"/>
        </w:rPr>
        <w:tab/>
        <w:t xml:space="preserve">V. Kumar and D. Sharma, “E-learning theories, components, and cloud computing-based learning platforms,” </w:t>
      </w:r>
      <w:r w:rsidRPr="00A50C6E">
        <w:rPr>
          <w:rFonts w:ascii="Tahoma" w:hAnsi="Tahoma" w:cs="Tahoma"/>
          <w:i/>
          <w:iCs/>
          <w:noProof/>
          <w:sz w:val="20"/>
          <w:szCs w:val="24"/>
        </w:rPr>
        <w:t>Int. J. Web-Based Learn. Teach. Technol.</w:t>
      </w:r>
      <w:r w:rsidRPr="00A50C6E">
        <w:rPr>
          <w:rFonts w:ascii="Tahoma" w:hAnsi="Tahoma" w:cs="Tahoma"/>
          <w:noProof/>
          <w:sz w:val="20"/>
          <w:szCs w:val="24"/>
        </w:rPr>
        <w:t>, vol. 16, no. 3, pp. 1–16, 2021, doi: 10.4018/IJWLTT.20210501.oa1.</w:t>
      </w:r>
    </w:p>
    <w:p w14:paraId="708C74AB"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[24]</w:t>
      </w:r>
      <w:r w:rsidRPr="00A50C6E">
        <w:rPr>
          <w:rFonts w:ascii="Tahoma" w:hAnsi="Tahoma" w:cs="Tahoma"/>
          <w:noProof/>
          <w:sz w:val="20"/>
          <w:szCs w:val="24"/>
        </w:rPr>
        <w:tab/>
        <w:t xml:space="preserve">K. Syauqi, S. Munadi, and M. B. Triyono, “Students’ perceptions toward vocational education on online learning during the COVID-19 pandemic,” </w:t>
      </w:r>
      <w:r w:rsidRPr="00A50C6E">
        <w:rPr>
          <w:rFonts w:ascii="Tahoma" w:hAnsi="Tahoma" w:cs="Tahoma"/>
          <w:i/>
          <w:iCs/>
          <w:noProof/>
          <w:sz w:val="20"/>
          <w:szCs w:val="24"/>
        </w:rPr>
        <w:t>Int. J. Eval. Res. Educ.</w:t>
      </w:r>
      <w:r w:rsidRPr="00A50C6E">
        <w:rPr>
          <w:rFonts w:ascii="Tahoma" w:hAnsi="Tahoma" w:cs="Tahoma"/>
          <w:noProof/>
          <w:sz w:val="20"/>
          <w:szCs w:val="24"/>
        </w:rPr>
        <w:t>, vol. 9, no. 4, pp. 881–886, 2020, doi: 10.11591/ijere.v9i4.20766.</w:t>
      </w:r>
    </w:p>
    <w:p w14:paraId="5764AF0B"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[25]</w:t>
      </w:r>
      <w:r w:rsidRPr="00A50C6E">
        <w:rPr>
          <w:rFonts w:ascii="Tahoma" w:hAnsi="Tahoma" w:cs="Tahoma"/>
          <w:noProof/>
          <w:sz w:val="20"/>
          <w:szCs w:val="24"/>
        </w:rPr>
        <w:tab/>
        <w:t xml:space="preserve">A. Widodo, N. Nursaptini, S. Novitasari, D. Sutisna, and U. Umar, “From face-to-face learning to web base learning: How are student readiness?,” </w:t>
      </w:r>
      <w:r w:rsidRPr="00A50C6E">
        <w:rPr>
          <w:rFonts w:ascii="Tahoma" w:hAnsi="Tahoma" w:cs="Tahoma"/>
          <w:i/>
          <w:iCs/>
          <w:noProof/>
          <w:sz w:val="20"/>
          <w:szCs w:val="24"/>
        </w:rPr>
        <w:t>Prem. Educ.  J. Pendidik. Dasar dan Pembelajaran</w:t>
      </w:r>
      <w:r w:rsidRPr="00A50C6E">
        <w:rPr>
          <w:rFonts w:ascii="Tahoma" w:hAnsi="Tahoma" w:cs="Tahoma"/>
          <w:noProof/>
          <w:sz w:val="20"/>
          <w:szCs w:val="24"/>
        </w:rPr>
        <w:t>, vol. 10, no. 2, pp. 149–160, 2020, doi: 10.25273/pe.v10i2.6801.</w:t>
      </w:r>
    </w:p>
    <w:p w14:paraId="4C9C1AA1"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[26]</w:t>
      </w:r>
      <w:r w:rsidRPr="00A50C6E">
        <w:rPr>
          <w:rFonts w:ascii="Tahoma" w:hAnsi="Tahoma" w:cs="Tahoma"/>
          <w:noProof/>
          <w:sz w:val="20"/>
          <w:szCs w:val="24"/>
        </w:rPr>
        <w:tab/>
        <w:t xml:space="preserve">N. B. Argaheni, “Sistematik Review: Dampak Perkuliahan Daring Saat Pandemi COVID-19 Terhadap Mahasiswa Indonesia,” </w:t>
      </w:r>
      <w:r w:rsidRPr="00A50C6E">
        <w:rPr>
          <w:rFonts w:ascii="Tahoma" w:hAnsi="Tahoma" w:cs="Tahoma"/>
          <w:i/>
          <w:iCs/>
          <w:noProof/>
          <w:sz w:val="20"/>
          <w:szCs w:val="24"/>
        </w:rPr>
        <w:t>PLACENTUM J. Ilm. Kesehat. dan Apl.</w:t>
      </w:r>
      <w:r w:rsidRPr="00A50C6E">
        <w:rPr>
          <w:rFonts w:ascii="Tahoma" w:hAnsi="Tahoma" w:cs="Tahoma"/>
          <w:noProof/>
          <w:sz w:val="20"/>
          <w:szCs w:val="24"/>
        </w:rPr>
        <w:t>, vol. 8, no. 2, pp. 99–108, 2020, doi: 10.20961/placentum.v8i2.43008.</w:t>
      </w:r>
    </w:p>
    <w:p w14:paraId="1BB65FF7"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szCs w:val="24"/>
        </w:rPr>
      </w:pPr>
      <w:r w:rsidRPr="00A50C6E">
        <w:rPr>
          <w:rFonts w:ascii="Tahoma" w:hAnsi="Tahoma" w:cs="Tahoma"/>
          <w:noProof/>
          <w:sz w:val="20"/>
          <w:szCs w:val="24"/>
        </w:rPr>
        <w:t>[27]</w:t>
      </w:r>
      <w:r w:rsidRPr="00A50C6E">
        <w:rPr>
          <w:rFonts w:ascii="Tahoma" w:hAnsi="Tahoma" w:cs="Tahoma"/>
          <w:noProof/>
          <w:sz w:val="20"/>
          <w:szCs w:val="24"/>
        </w:rPr>
        <w:tab/>
        <w:t xml:space="preserve">A. Sher Ryn and S. SC, “Teachers’ Practices and Perceptions of the Use of ICT in ELT Classrooms in the Pre-Covid 19 Pandemic Era and Suggestions for the ‘New Normal,’” </w:t>
      </w:r>
      <w:r w:rsidRPr="00A50C6E">
        <w:rPr>
          <w:rFonts w:ascii="Tahoma" w:hAnsi="Tahoma" w:cs="Tahoma"/>
          <w:i/>
          <w:iCs/>
          <w:noProof/>
          <w:sz w:val="20"/>
          <w:szCs w:val="24"/>
        </w:rPr>
        <w:t>LSP Int. J.</w:t>
      </w:r>
      <w:r w:rsidRPr="00A50C6E">
        <w:rPr>
          <w:rFonts w:ascii="Tahoma" w:hAnsi="Tahoma" w:cs="Tahoma"/>
          <w:noProof/>
          <w:sz w:val="20"/>
          <w:szCs w:val="24"/>
        </w:rPr>
        <w:t>, vol. 7, no. 1, pp. 99–119, 2020, doi: 10.11113/lspi.v7n1.100.</w:t>
      </w:r>
    </w:p>
    <w:p w14:paraId="3E8C5987" w14:textId="77777777" w:rsidR="00A50C6E" w:rsidRPr="00A50C6E" w:rsidRDefault="00A50C6E" w:rsidP="00A50C6E">
      <w:pPr>
        <w:widowControl w:val="0"/>
        <w:autoSpaceDE w:val="0"/>
        <w:autoSpaceDN w:val="0"/>
        <w:adjustRightInd w:val="0"/>
        <w:spacing w:after="0" w:line="240" w:lineRule="auto"/>
        <w:ind w:left="640" w:hanging="640"/>
        <w:rPr>
          <w:rFonts w:ascii="Tahoma" w:hAnsi="Tahoma" w:cs="Tahoma"/>
          <w:noProof/>
          <w:sz w:val="20"/>
        </w:rPr>
      </w:pPr>
      <w:r w:rsidRPr="00A50C6E">
        <w:rPr>
          <w:rFonts w:ascii="Tahoma" w:hAnsi="Tahoma" w:cs="Tahoma"/>
          <w:noProof/>
          <w:sz w:val="20"/>
          <w:szCs w:val="24"/>
        </w:rPr>
        <w:t>[28]</w:t>
      </w:r>
      <w:r w:rsidRPr="00A50C6E">
        <w:rPr>
          <w:rFonts w:ascii="Tahoma" w:hAnsi="Tahoma" w:cs="Tahoma"/>
          <w:noProof/>
          <w:sz w:val="20"/>
          <w:szCs w:val="24"/>
        </w:rPr>
        <w:tab/>
        <w:t xml:space="preserve">J. Yu and Y. Jee, “Analysis of Online Classes in Physical Education during the Covid-19 Pandemic,” </w:t>
      </w:r>
      <w:r w:rsidRPr="00A50C6E">
        <w:rPr>
          <w:rFonts w:ascii="Tahoma" w:hAnsi="Tahoma" w:cs="Tahoma"/>
          <w:i/>
          <w:iCs/>
          <w:noProof/>
          <w:sz w:val="20"/>
          <w:szCs w:val="24"/>
        </w:rPr>
        <w:t>Educ. Sci.</w:t>
      </w:r>
      <w:r w:rsidRPr="00A50C6E">
        <w:rPr>
          <w:rFonts w:ascii="Tahoma" w:hAnsi="Tahoma" w:cs="Tahoma"/>
          <w:noProof/>
          <w:sz w:val="20"/>
          <w:szCs w:val="24"/>
        </w:rPr>
        <w:t>, vol. 11, no. 3, pp. 1–14, 2021.</w:t>
      </w:r>
    </w:p>
    <w:p w14:paraId="322C4656" w14:textId="515F1D25" w:rsidR="009F192A" w:rsidRPr="00092403" w:rsidRDefault="009F192A" w:rsidP="00092403">
      <w:pPr>
        <w:spacing w:after="0"/>
        <w:jc w:val="both"/>
        <w:rPr>
          <w:rFonts w:ascii="Tahoma" w:hAnsi="Tahoma" w:cs="Tahoma"/>
          <w:b/>
          <w:sz w:val="20"/>
          <w:szCs w:val="20"/>
        </w:rPr>
        <w:sectPr w:rsidR="009F192A" w:rsidRPr="00092403" w:rsidSect="00092403">
          <w:type w:val="continuous"/>
          <w:pgSz w:w="11906" w:h="16838"/>
          <w:pgMar w:top="1134" w:right="1134" w:bottom="1440" w:left="1440" w:header="709" w:footer="709" w:gutter="0"/>
          <w:cols w:num="2" w:space="708"/>
          <w:docGrid w:linePitch="360"/>
        </w:sectPr>
      </w:pPr>
      <w:r w:rsidRPr="00092403">
        <w:rPr>
          <w:rFonts w:ascii="Tahoma" w:hAnsi="Tahoma" w:cs="Tahoma"/>
          <w:b/>
          <w:sz w:val="20"/>
          <w:szCs w:val="20"/>
        </w:rPr>
        <w:fldChar w:fldCharType="end"/>
      </w:r>
      <w:bookmarkEnd w:id="0"/>
    </w:p>
    <w:bookmarkEnd w:id="3"/>
    <w:p w14:paraId="3BB0909B" w14:textId="4532A810" w:rsidR="002D5593" w:rsidRPr="00092403" w:rsidRDefault="002D5593" w:rsidP="00DF17BD">
      <w:pPr>
        <w:spacing w:before="100" w:beforeAutospacing="1" w:after="144" w:line="240" w:lineRule="auto"/>
        <w:rPr>
          <w:rFonts w:ascii="Tahoma" w:hAnsi="Tahoma" w:cs="Tahoma"/>
          <w:b/>
          <w:bCs/>
          <w:sz w:val="20"/>
          <w:szCs w:val="20"/>
        </w:rPr>
      </w:pPr>
    </w:p>
    <w:sectPr w:rsidR="002D5593" w:rsidRPr="00092403" w:rsidSect="00092403">
      <w:pgSz w:w="11906" w:h="16838"/>
      <w:pgMar w:top="1134" w:right="1134"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1644BB" w14:textId="77777777" w:rsidR="00C15736" w:rsidRDefault="00C15736" w:rsidP="00EF76CE">
      <w:pPr>
        <w:spacing w:after="0" w:line="240" w:lineRule="auto"/>
      </w:pPr>
      <w:r>
        <w:separator/>
      </w:r>
    </w:p>
  </w:endnote>
  <w:endnote w:type="continuationSeparator" w:id="0">
    <w:p w14:paraId="4E464D36" w14:textId="77777777" w:rsidR="00C15736" w:rsidRDefault="00C15736" w:rsidP="00EF7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Arial"/>
    <w:panose1 w:val="02020603050405020304"/>
    <w:charset w:val="00"/>
    <w:family w:val="roman"/>
    <w:pitch w:val="variable"/>
    <w:sig w:usb0="00000000"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Bookman Old Style">
    <w:altName w:val="Tahoma"/>
    <w:panose1 w:val="02050604050505020204"/>
    <w:charset w:val="00"/>
    <w:family w:val="roman"/>
    <w:pitch w:val="variable"/>
    <w:sig w:usb0="00000287" w:usb1="00000000" w:usb2="00000000" w:usb3="00000000" w:csb0="0000009F" w:csb1="00000000"/>
  </w:font>
  <w:font w:name="Cambria Math">
    <w:altName w:val="Roboto Thin"/>
    <w:panose1 w:val="02040503050406030204"/>
    <w:charset w:val="00"/>
    <w:family w:val="roman"/>
    <w:pitch w:val="variable"/>
    <w:sig w:usb0="00000001"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4F4994" w14:textId="77777777" w:rsidR="00C15736" w:rsidRDefault="00C15736" w:rsidP="00EF76CE">
      <w:pPr>
        <w:spacing w:after="0" w:line="240" w:lineRule="auto"/>
      </w:pPr>
      <w:r>
        <w:separator/>
      </w:r>
    </w:p>
  </w:footnote>
  <w:footnote w:type="continuationSeparator" w:id="0">
    <w:p w14:paraId="3BF6EE13" w14:textId="77777777" w:rsidR="00C15736" w:rsidRDefault="00C15736" w:rsidP="00EF76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328B4"/>
    <w:multiLevelType w:val="hybridMultilevel"/>
    <w:tmpl w:val="6E460D20"/>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 w15:restartNumberingAfterBreak="0">
    <w:nsid w:val="02FF1C1A"/>
    <w:multiLevelType w:val="hybridMultilevel"/>
    <w:tmpl w:val="F3DE1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D1704"/>
    <w:multiLevelType w:val="hybridMultilevel"/>
    <w:tmpl w:val="332C6D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B9D45EB"/>
    <w:multiLevelType w:val="hybridMultilevel"/>
    <w:tmpl w:val="682E0C14"/>
    <w:lvl w:ilvl="0" w:tplc="FAE00BB4">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 w15:restartNumberingAfterBreak="0">
    <w:nsid w:val="0E5B720A"/>
    <w:multiLevelType w:val="hybridMultilevel"/>
    <w:tmpl w:val="3F2861D2"/>
    <w:lvl w:ilvl="0" w:tplc="F796008C">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5" w15:restartNumberingAfterBreak="0">
    <w:nsid w:val="13281003"/>
    <w:multiLevelType w:val="hybridMultilevel"/>
    <w:tmpl w:val="F112FB6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19CE31F5"/>
    <w:multiLevelType w:val="hybridMultilevel"/>
    <w:tmpl w:val="005C1ED6"/>
    <w:lvl w:ilvl="0" w:tplc="76843740">
      <w:start w:val="1"/>
      <w:numFmt w:val="decimal"/>
      <w:lvlText w:val="%1."/>
      <w:lvlJc w:val="left"/>
      <w:pPr>
        <w:ind w:left="1080" w:hanging="360"/>
      </w:pPr>
      <w:rPr>
        <w:rFonts w:asciiTheme="majorBidi" w:eastAsiaTheme="minorHAnsi" w:hAnsiTheme="majorBidi" w:cstheme="majorBidi"/>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1A515A3A"/>
    <w:multiLevelType w:val="hybridMultilevel"/>
    <w:tmpl w:val="F7F89414"/>
    <w:lvl w:ilvl="0" w:tplc="2592A44E">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A2D8F"/>
    <w:multiLevelType w:val="hybridMultilevel"/>
    <w:tmpl w:val="DFDEC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407F4F"/>
    <w:multiLevelType w:val="hybridMultilevel"/>
    <w:tmpl w:val="35CC47F4"/>
    <w:lvl w:ilvl="0" w:tplc="AB1263AC">
      <w:start w:val="1"/>
      <w:numFmt w:val="decimal"/>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1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B094240"/>
    <w:multiLevelType w:val="hybridMultilevel"/>
    <w:tmpl w:val="F9FCE086"/>
    <w:lvl w:ilvl="0" w:tplc="EE804C4A">
      <w:start w:val="2"/>
      <w:numFmt w:val="lowerLetter"/>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E36941"/>
    <w:multiLevelType w:val="hybridMultilevel"/>
    <w:tmpl w:val="26D89788"/>
    <w:lvl w:ilvl="0" w:tplc="04090017">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A963A5"/>
    <w:multiLevelType w:val="hybridMultilevel"/>
    <w:tmpl w:val="B072A61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7" w15:restartNumberingAfterBreak="0">
    <w:nsid w:val="394A080E"/>
    <w:multiLevelType w:val="hybridMultilevel"/>
    <w:tmpl w:val="0F4E9210"/>
    <w:lvl w:ilvl="0" w:tplc="F2FC5AC8">
      <w:start w:val="3"/>
      <w:numFmt w:val="decimal"/>
      <w:lvlText w:val="%1."/>
      <w:lvlJc w:val="left"/>
      <w:pPr>
        <w:ind w:left="644" w:hanging="360"/>
      </w:pPr>
      <w:rPr>
        <w:rFonts w:hint="default"/>
        <w:sz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9" w15:restartNumberingAfterBreak="0">
    <w:nsid w:val="3FC353CD"/>
    <w:multiLevelType w:val="hybridMultilevel"/>
    <w:tmpl w:val="CA885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4F4634"/>
    <w:multiLevelType w:val="hybridMultilevel"/>
    <w:tmpl w:val="DCE85856"/>
    <w:lvl w:ilvl="0" w:tplc="0421000F">
      <w:start w:val="1"/>
      <w:numFmt w:val="decimal"/>
      <w:lvlText w:val="%1."/>
      <w:lvlJc w:val="left"/>
      <w:pPr>
        <w:ind w:left="121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189603E"/>
    <w:multiLevelType w:val="multilevel"/>
    <w:tmpl w:val="F3FA876A"/>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2" w15:restartNumberingAfterBreak="0">
    <w:nsid w:val="41E82060"/>
    <w:multiLevelType w:val="hybridMultilevel"/>
    <w:tmpl w:val="2BEA025E"/>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61D01AD"/>
    <w:multiLevelType w:val="hybridMultilevel"/>
    <w:tmpl w:val="C4604B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095279"/>
    <w:multiLevelType w:val="hybridMultilevel"/>
    <w:tmpl w:val="54B4E05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15:restartNumberingAfterBreak="0">
    <w:nsid w:val="4CCE3F34"/>
    <w:multiLevelType w:val="hybridMultilevel"/>
    <w:tmpl w:val="E51E3D4C"/>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7" w15:restartNumberingAfterBreak="0">
    <w:nsid w:val="4DA61AF5"/>
    <w:multiLevelType w:val="hybridMultilevel"/>
    <w:tmpl w:val="DC5669A2"/>
    <w:lvl w:ilvl="0" w:tplc="38090003">
      <w:start w:val="1"/>
      <w:numFmt w:val="bullet"/>
      <w:lvlText w:val="o"/>
      <w:lvlJc w:val="left"/>
      <w:pPr>
        <w:ind w:left="1364" w:hanging="360"/>
      </w:pPr>
      <w:rPr>
        <w:rFonts w:ascii="Courier New" w:hAnsi="Courier New" w:cs="Courier New" w:hint="default"/>
      </w:rPr>
    </w:lvl>
    <w:lvl w:ilvl="1" w:tplc="38090003" w:tentative="1">
      <w:start w:val="1"/>
      <w:numFmt w:val="bullet"/>
      <w:lvlText w:val="o"/>
      <w:lvlJc w:val="left"/>
      <w:pPr>
        <w:ind w:left="2084" w:hanging="360"/>
      </w:pPr>
      <w:rPr>
        <w:rFonts w:ascii="Courier New" w:hAnsi="Courier New" w:cs="Courier New" w:hint="default"/>
      </w:rPr>
    </w:lvl>
    <w:lvl w:ilvl="2" w:tplc="38090005" w:tentative="1">
      <w:start w:val="1"/>
      <w:numFmt w:val="bullet"/>
      <w:lvlText w:val=""/>
      <w:lvlJc w:val="left"/>
      <w:pPr>
        <w:ind w:left="2804" w:hanging="360"/>
      </w:pPr>
      <w:rPr>
        <w:rFonts w:ascii="Wingdings" w:hAnsi="Wingdings" w:hint="default"/>
      </w:rPr>
    </w:lvl>
    <w:lvl w:ilvl="3" w:tplc="38090001" w:tentative="1">
      <w:start w:val="1"/>
      <w:numFmt w:val="bullet"/>
      <w:lvlText w:val=""/>
      <w:lvlJc w:val="left"/>
      <w:pPr>
        <w:ind w:left="3524" w:hanging="360"/>
      </w:pPr>
      <w:rPr>
        <w:rFonts w:ascii="Symbol" w:hAnsi="Symbol" w:hint="default"/>
      </w:rPr>
    </w:lvl>
    <w:lvl w:ilvl="4" w:tplc="38090003" w:tentative="1">
      <w:start w:val="1"/>
      <w:numFmt w:val="bullet"/>
      <w:lvlText w:val="o"/>
      <w:lvlJc w:val="left"/>
      <w:pPr>
        <w:ind w:left="4244" w:hanging="360"/>
      </w:pPr>
      <w:rPr>
        <w:rFonts w:ascii="Courier New" w:hAnsi="Courier New" w:cs="Courier New" w:hint="default"/>
      </w:rPr>
    </w:lvl>
    <w:lvl w:ilvl="5" w:tplc="38090005" w:tentative="1">
      <w:start w:val="1"/>
      <w:numFmt w:val="bullet"/>
      <w:lvlText w:val=""/>
      <w:lvlJc w:val="left"/>
      <w:pPr>
        <w:ind w:left="4964" w:hanging="360"/>
      </w:pPr>
      <w:rPr>
        <w:rFonts w:ascii="Wingdings" w:hAnsi="Wingdings" w:hint="default"/>
      </w:rPr>
    </w:lvl>
    <w:lvl w:ilvl="6" w:tplc="38090001" w:tentative="1">
      <w:start w:val="1"/>
      <w:numFmt w:val="bullet"/>
      <w:lvlText w:val=""/>
      <w:lvlJc w:val="left"/>
      <w:pPr>
        <w:ind w:left="5684" w:hanging="360"/>
      </w:pPr>
      <w:rPr>
        <w:rFonts w:ascii="Symbol" w:hAnsi="Symbol" w:hint="default"/>
      </w:rPr>
    </w:lvl>
    <w:lvl w:ilvl="7" w:tplc="38090003" w:tentative="1">
      <w:start w:val="1"/>
      <w:numFmt w:val="bullet"/>
      <w:lvlText w:val="o"/>
      <w:lvlJc w:val="left"/>
      <w:pPr>
        <w:ind w:left="6404" w:hanging="360"/>
      </w:pPr>
      <w:rPr>
        <w:rFonts w:ascii="Courier New" w:hAnsi="Courier New" w:cs="Courier New" w:hint="default"/>
      </w:rPr>
    </w:lvl>
    <w:lvl w:ilvl="8" w:tplc="38090005" w:tentative="1">
      <w:start w:val="1"/>
      <w:numFmt w:val="bullet"/>
      <w:lvlText w:val=""/>
      <w:lvlJc w:val="left"/>
      <w:pPr>
        <w:ind w:left="7124" w:hanging="360"/>
      </w:pPr>
      <w:rPr>
        <w:rFonts w:ascii="Wingdings" w:hAnsi="Wingdings" w:hint="default"/>
      </w:rPr>
    </w:lvl>
  </w:abstractNum>
  <w:abstractNum w:abstractNumId="28" w15:restartNumberingAfterBreak="0">
    <w:nsid w:val="4E91675A"/>
    <w:multiLevelType w:val="hybridMultilevel"/>
    <w:tmpl w:val="F24CF6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0" w15:restartNumberingAfterBreak="0">
    <w:nsid w:val="5463266F"/>
    <w:multiLevelType w:val="hybridMultilevel"/>
    <w:tmpl w:val="A15E2D30"/>
    <w:lvl w:ilvl="0" w:tplc="F12CB8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1D4A26"/>
    <w:multiLevelType w:val="hybridMultilevel"/>
    <w:tmpl w:val="B106AD2C"/>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2" w15:restartNumberingAfterBreak="0">
    <w:nsid w:val="66576373"/>
    <w:multiLevelType w:val="hybridMultilevel"/>
    <w:tmpl w:val="B1F477E8"/>
    <w:lvl w:ilvl="0" w:tplc="0C14A56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15:restartNumberingAfterBreak="0">
    <w:nsid w:val="67421EF2"/>
    <w:multiLevelType w:val="hybridMultilevel"/>
    <w:tmpl w:val="A31CEB38"/>
    <w:lvl w:ilvl="0" w:tplc="46489C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216A9"/>
    <w:multiLevelType w:val="hybridMultilevel"/>
    <w:tmpl w:val="052243F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7" w15:restartNumberingAfterBreak="0">
    <w:nsid w:val="710D5CA2"/>
    <w:multiLevelType w:val="hybridMultilevel"/>
    <w:tmpl w:val="C01CA0AC"/>
    <w:lvl w:ilvl="0" w:tplc="54DA97CC">
      <w:start w:val="1"/>
      <w:numFmt w:val="upperLetter"/>
      <w:lvlText w:val="%1."/>
      <w:lvlJc w:val="left"/>
      <w:pPr>
        <w:ind w:left="720" w:hanging="360"/>
      </w:pPr>
      <w:rPr>
        <w:rFonts w:hint="default"/>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7C7B7C"/>
    <w:multiLevelType w:val="hybridMultilevel"/>
    <w:tmpl w:val="0CF46352"/>
    <w:lvl w:ilvl="0" w:tplc="A33EEA78">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1E7C75"/>
    <w:multiLevelType w:val="hybridMultilevel"/>
    <w:tmpl w:val="5D0AAB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E053FE"/>
    <w:multiLevelType w:val="hybridMultilevel"/>
    <w:tmpl w:val="D798613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15:restartNumberingAfterBreak="0">
    <w:nsid w:val="7EE44B81"/>
    <w:multiLevelType w:val="hybridMultilevel"/>
    <w:tmpl w:val="BBECBB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8"/>
  </w:num>
  <w:num w:numId="2">
    <w:abstractNumId w:val="1"/>
  </w:num>
  <w:num w:numId="3">
    <w:abstractNumId w:val="19"/>
  </w:num>
  <w:num w:numId="4">
    <w:abstractNumId w:val="8"/>
  </w:num>
  <w:num w:numId="5">
    <w:abstractNumId w:val="14"/>
  </w:num>
  <w:num w:numId="6">
    <w:abstractNumId w:val="15"/>
  </w:num>
  <w:num w:numId="7">
    <w:abstractNumId w:val="16"/>
  </w:num>
  <w:num w:numId="8">
    <w:abstractNumId w:val="35"/>
  </w:num>
  <w:num w:numId="9">
    <w:abstractNumId w:val="12"/>
  </w:num>
  <w:num w:numId="10">
    <w:abstractNumId w:val="21"/>
  </w:num>
  <w:num w:numId="11">
    <w:abstractNumId w:val="29"/>
  </w:num>
  <w:num w:numId="12">
    <w:abstractNumId w:val="36"/>
  </w:num>
  <w:num w:numId="13">
    <w:abstractNumId w:val="18"/>
  </w:num>
  <w:num w:numId="14">
    <w:abstractNumId w:val="11"/>
  </w:num>
  <w:num w:numId="15">
    <w:abstractNumId w:val="10"/>
  </w:num>
  <w:num w:numId="16">
    <w:abstractNumId w:val="23"/>
  </w:num>
  <w:num w:numId="17">
    <w:abstractNumId w:val="33"/>
  </w:num>
  <w:num w:numId="18">
    <w:abstractNumId w:val="37"/>
  </w:num>
  <w:num w:numId="19">
    <w:abstractNumId w:val="9"/>
  </w:num>
  <w:num w:numId="20">
    <w:abstractNumId w:val="24"/>
  </w:num>
  <w:num w:numId="21">
    <w:abstractNumId w:val="32"/>
  </w:num>
  <w:num w:numId="22">
    <w:abstractNumId w:val="3"/>
  </w:num>
  <w:num w:numId="23">
    <w:abstractNumId w:val="4"/>
  </w:num>
  <w:num w:numId="24">
    <w:abstractNumId w:val="39"/>
  </w:num>
  <w:num w:numId="25">
    <w:abstractNumId w:val="30"/>
  </w:num>
  <w:num w:numId="26">
    <w:abstractNumId w:val="17"/>
  </w:num>
  <w:num w:numId="27">
    <w:abstractNumId w:val="13"/>
  </w:num>
  <w:num w:numId="28">
    <w:abstractNumId w:val="7"/>
  </w:num>
  <w:num w:numId="29">
    <w:abstractNumId w:val="27"/>
  </w:num>
  <w:num w:numId="30">
    <w:abstractNumId w:val="28"/>
  </w:num>
  <w:num w:numId="31">
    <w:abstractNumId w:val="2"/>
  </w:num>
  <w:num w:numId="32">
    <w:abstractNumId w:val="40"/>
  </w:num>
  <w:num w:numId="33">
    <w:abstractNumId w:val="5"/>
  </w:num>
  <w:num w:numId="34">
    <w:abstractNumId w:val="34"/>
  </w:num>
  <w:num w:numId="35">
    <w:abstractNumId w:val="6"/>
  </w:num>
  <w:num w:numId="36">
    <w:abstractNumId w:val="20"/>
  </w:num>
  <w:num w:numId="37">
    <w:abstractNumId w:val="22"/>
  </w:num>
  <w:num w:numId="38">
    <w:abstractNumId w:val="41"/>
  </w:num>
  <w:num w:numId="39">
    <w:abstractNumId w:val="25"/>
  </w:num>
  <w:num w:numId="40">
    <w:abstractNumId w:val="0"/>
  </w:num>
  <w:num w:numId="41">
    <w:abstractNumId w:val="26"/>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2"/>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FAA"/>
    <w:rsid w:val="000062A7"/>
    <w:rsid w:val="00012978"/>
    <w:rsid w:val="00014E2C"/>
    <w:rsid w:val="000162C3"/>
    <w:rsid w:val="00021621"/>
    <w:rsid w:val="0002566E"/>
    <w:rsid w:val="000256F3"/>
    <w:rsid w:val="000256FF"/>
    <w:rsid w:val="00030023"/>
    <w:rsid w:val="00030C02"/>
    <w:rsid w:val="00034FBF"/>
    <w:rsid w:val="00043129"/>
    <w:rsid w:val="0005022F"/>
    <w:rsid w:val="0005070A"/>
    <w:rsid w:val="000554CE"/>
    <w:rsid w:val="00055D65"/>
    <w:rsid w:val="00056615"/>
    <w:rsid w:val="00057AE2"/>
    <w:rsid w:val="00057BC5"/>
    <w:rsid w:val="00061FBD"/>
    <w:rsid w:val="00064AAD"/>
    <w:rsid w:val="0007003D"/>
    <w:rsid w:val="0007497B"/>
    <w:rsid w:val="00090952"/>
    <w:rsid w:val="00092403"/>
    <w:rsid w:val="00096712"/>
    <w:rsid w:val="00096AE5"/>
    <w:rsid w:val="000A4A35"/>
    <w:rsid w:val="000B2DCF"/>
    <w:rsid w:val="000C5307"/>
    <w:rsid w:val="000C5DFB"/>
    <w:rsid w:val="000D1FBB"/>
    <w:rsid w:val="000D21A0"/>
    <w:rsid w:val="000D365D"/>
    <w:rsid w:val="000D6955"/>
    <w:rsid w:val="000E414B"/>
    <w:rsid w:val="000E51C1"/>
    <w:rsid w:val="000F3EEF"/>
    <w:rsid w:val="000F54E1"/>
    <w:rsid w:val="000F73CC"/>
    <w:rsid w:val="0010124D"/>
    <w:rsid w:val="001141EE"/>
    <w:rsid w:val="001228A6"/>
    <w:rsid w:val="00124339"/>
    <w:rsid w:val="00130386"/>
    <w:rsid w:val="00137044"/>
    <w:rsid w:val="00140D46"/>
    <w:rsid w:val="00141694"/>
    <w:rsid w:val="00150034"/>
    <w:rsid w:val="00153971"/>
    <w:rsid w:val="00155194"/>
    <w:rsid w:val="00157AD7"/>
    <w:rsid w:val="001601C7"/>
    <w:rsid w:val="00163458"/>
    <w:rsid w:val="00163F8E"/>
    <w:rsid w:val="0016486C"/>
    <w:rsid w:val="00181FF6"/>
    <w:rsid w:val="00184599"/>
    <w:rsid w:val="00192835"/>
    <w:rsid w:val="001939E5"/>
    <w:rsid w:val="0019445B"/>
    <w:rsid w:val="001949B0"/>
    <w:rsid w:val="00196148"/>
    <w:rsid w:val="001B3D88"/>
    <w:rsid w:val="001B4379"/>
    <w:rsid w:val="001B4A09"/>
    <w:rsid w:val="001B52D9"/>
    <w:rsid w:val="001B5E4F"/>
    <w:rsid w:val="001C0BEE"/>
    <w:rsid w:val="001C3B87"/>
    <w:rsid w:val="001C7182"/>
    <w:rsid w:val="001E1249"/>
    <w:rsid w:val="001E3FE1"/>
    <w:rsid w:val="001E3FE6"/>
    <w:rsid w:val="001E41C9"/>
    <w:rsid w:val="001E6C1B"/>
    <w:rsid w:val="001F3593"/>
    <w:rsid w:val="001F45D6"/>
    <w:rsid w:val="001F5C01"/>
    <w:rsid w:val="002008A7"/>
    <w:rsid w:val="00200ECB"/>
    <w:rsid w:val="00213622"/>
    <w:rsid w:val="00214571"/>
    <w:rsid w:val="00220280"/>
    <w:rsid w:val="00221053"/>
    <w:rsid w:val="00223A84"/>
    <w:rsid w:val="0022402C"/>
    <w:rsid w:val="002250DC"/>
    <w:rsid w:val="00226FAA"/>
    <w:rsid w:val="00233777"/>
    <w:rsid w:val="00235D83"/>
    <w:rsid w:val="00235E3E"/>
    <w:rsid w:val="00237876"/>
    <w:rsid w:val="00247BFD"/>
    <w:rsid w:val="00255C50"/>
    <w:rsid w:val="00255D25"/>
    <w:rsid w:val="00262650"/>
    <w:rsid w:val="00265D96"/>
    <w:rsid w:val="00266A47"/>
    <w:rsid w:val="00270D6C"/>
    <w:rsid w:val="00271F0E"/>
    <w:rsid w:val="002765E1"/>
    <w:rsid w:val="00276B73"/>
    <w:rsid w:val="00291F40"/>
    <w:rsid w:val="00296214"/>
    <w:rsid w:val="002A5210"/>
    <w:rsid w:val="002A53E7"/>
    <w:rsid w:val="002B1E34"/>
    <w:rsid w:val="002B2582"/>
    <w:rsid w:val="002B648C"/>
    <w:rsid w:val="002C063C"/>
    <w:rsid w:val="002C2660"/>
    <w:rsid w:val="002C2890"/>
    <w:rsid w:val="002D2A73"/>
    <w:rsid w:val="002D5593"/>
    <w:rsid w:val="002E2067"/>
    <w:rsid w:val="002E2DCB"/>
    <w:rsid w:val="002F0D0B"/>
    <w:rsid w:val="002F1937"/>
    <w:rsid w:val="00306CF3"/>
    <w:rsid w:val="003148E1"/>
    <w:rsid w:val="00316A89"/>
    <w:rsid w:val="0032709C"/>
    <w:rsid w:val="00331DB5"/>
    <w:rsid w:val="003341C4"/>
    <w:rsid w:val="00341AF0"/>
    <w:rsid w:val="0035228F"/>
    <w:rsid w:val="00363995"/>
    <w:rsid w:val="00364B26"/>
    <w:rsid w:val="00372A42"/>
    <w:rsid w:val="00385DA0"/>
    <w:rsid w:val="003958BE"/>
    <w:rsid w:val="003B622D"/>
    <w:rsid w:val="003B6621"/>
    <w:rsid w:val="003C03E4"/>
    <w:rsid w:val="003C0DB0"/>
    <w:rsid w:val="003C417A"/>
    <w:rsid w:val="003C5D25"/>
    <w:rsid w:val="003C6687"/>
    <w:rsid w:val="003D2A40"/>
    <w:rsid w:val="003D78FD"/>
    <w:rsid w:val="003E1E52"/>
    <w:rsid w:val="003E4E09"/>
    <w:rsid w:val="003F084D"/>
    <w:rsid w:val="00404ADB"/>
    <w:rsid w:val="00406A84"/>
    <w:rsid w:val="004121C4"/>
    <w:rsid w:val="00413E16"/>
    <w:rsid w:val="00422E7C"/>
    <w:rsid w:val="0042479F"/>
    <w:rsid w:val="0042751E"/>
    <w:rsid w:val="00431088"/>
    <w:rsid w:val="00440780"/>
    <w:rsid w:val="00455057"/>
    <w:rsid w:val="004552AC"/>
    <w:rsid w:val="0045699F"/>
    <w:rsid w:val="00466930"/>
    <w:rsid w:val="00466AA3"/>
    <w:rsid w:val="00472B27"/>
    <w:rsid w:val="00474FA5"/>
    <w:rsid w:val="004848F3"/>
    <w:rsid w:val="004A2608"/>
    <w:rsid w:val="004A37F5"/>
    <w:rsid w:val="004A6353"/>
    <w:rsid w:val="004B4A34"/>
    <w:rsid w:val="004C1FEF"/>
    <w:rsid w:val="004D1DF0"/>
    <w:rsid w:val="004D710F"/>
    <w:rsid w:val="004E78E2"/>
    <w:rsid w:val="004F1ABF"/>
    <w:rsid w:val="004F2C33"/>
    <w:rsid w:val="004F6B4E"/>
    <w:rsid w:val="0051391D"/>
    <w:rsid w:val="00513ADD"/>
    <w:rsid w:val="0051452E"/>
    <w:rsid w:val="00520BB9"/>
    <w:rsid w:val="00524D24"/>
    <w:rsid w:val="00530C77"/>
    <w:rsid w:val="005322A7"/>
    <w:rsid w:val="0053461E"/>
    <w:rsid w:val="00542AD1"/>
    <w:rsid w:val="0054573E"/>
    <w:rsid w:val="0054798C"/>
    <w:rsid w:val="00560F51"/>
    <w:rsid w:val="00575621"/>
    <w:rsid w:val="00580364"/>
    <w:rsid w:val="00586495"/>
    <w:rsid w:val="00596457"/>
    <w:rsid w:val="005A3632"/>
    <w:rsid w:val="005A51F6"/>
    <w:rsid w:val="005B155F"/>
    <w:rsid w:val="005B26E6"/>
    <w:rsid w:val="005D0E26"/>
    <w:rsid w:val="005D1507"/>
    <w:rsid w:val="005D3101"/>
    <w:rsid w:val="005D37E5"/>
    <w:rsid w:val="005D766D"/>
    <w:rsid w:val="005E5B88"/>
    <w:rsid w:val="005E6378"/>
    <w:rsid w:val="005E68F5"/>
    <w:rsid w:val="005F23A7"/>
    <w:rsid w:val="005F6434"/>
    <w:rsid w:val="00600FDE"/>
    <w:rsid w:val="006072BF"/>
    <w:rsid w:val="00627B00"/>
    <w:rsid w:val="00632A99"/>
    <w:rsid w:val="00644CF2"/>
    <w:rsid w:val="0065469A"/>
    <w:rsid w:val="006557DF"/>
    <w:rsid w:val="00663BB1"/>
    <w:rsid w:val="0067597D"/>
    <w:rsid w:val="00680056"/>
    <w:rsid w:val="00686E0F"/>
    <w:rsid w:val="00686F57"/>
    <w:rsid w:val="00694314"/>
    <w:rsid w:val="00696F10"/>
    <w:rsid w:val="006A75EF"/>
    <w:rsid w:val="006B06EA"/>
    <w:rsid w:val="006B0CFE"/>
    <w:rsid w:val="006B226F"/>
    <w:rsid w:val="006B46ED"/>
    <w:rsid w:val="006B5F5B"/>
    <w:rsid w:val="006B78AB"/>
    <w:rsid w:val="006C0D84"/>
    <w:rsid w:val="006C257F"/>
    <w:rsid w:val="006C5005"/>
    <w:rsid w:val="006D6EEE"/>
    <w:rsid w:val="006E5199"/>
    <w:rsid w:val="006F10D7"/>
    <w:rsid w:val="006F121B"/>
    <w:rsid w:val="006F1EA4"/>
    <w:rsid w:val="006F5020"/>
    <w:rsid w:val="006F5BC8"/>
    <w:rsid w:val="00703D83"/>
    <w:rsid w:val="007075FC"/>
    <w:rsid w:val="00710852"/>
    <w:rsid w:val="0071143E"/>
    <w:rsid w:val="00722D0A"/>
    <w:rsid w:val="00734CD5"/>
    <w:rsid w:val="00735691"/>
    <w:rsid w:val="00746204"/>
    <w:rsid w:val="00746D3C"/>
    <w:rsid w:val="00746D89"/>
    <w:rsid w:val="00750595"/>
    <w:rsid w:val="00752810"/>
    <w:rsid w:val="007547F5"/>
    <w:rsid w:val="007556DB"/>
    <w:rsid w:val="00757BE4"/>
    <w:rsid w:val="0076208D"/>
    <w:rsid w:val="00766238"/>
    <w:rsid w:val="00771448"/>
    <w:rsid w:val="0077277B"/>
    <w:rsid w:val="00780BFC"/>
    <w:rsid w:val="00792900"/>
    <w:rsid w:val="007973B0"/>
    <w:rsid w:val="007A0A55"/>
    <w:rsid w:val="007A0C45"/>
    <w:rsid w:val="007A51DF"/>
    <w:rsid w:val="007A5FCD"/>
    <w:rsid w:val="007B14C8"/>
    <w:rsid w:val="007B2FBF"/>
    <w:rsid w:val="007C44B9"/>
    <w:rsid w:val="007D2E03"/>
    <w:rsid w:val="007D5CDD"/>
    <w:rsid w:val="007F1E93"/>
    <w:rsid w:val="007F56A9"/>
    <w:rsid w:val="007F6FC3"/>
    <w:rsid w:val="007F7150"/>
    <w:rsid w:val="0081128A"/>
    <w:rsid w:val="00813E86"/>
    <w:rsid w:val="008203A2"/>
    <w:rsid w:val="00830604"/>
    <w:rsid w:val="00834371"/>
    <w:rsid w:val="00835BDE"/>
    <w:rsid w:val="00845149"/>
    <w:rsid w:val="00846999"/>
    <w:rsid w:val="00857068"/>
    <w:rsid w:val="00860E3E"/>
    <w:rsid w:val="008613D2"/>
    <w:rsid w:val="00867634"/>
    <w:rsid w:val="00870E38"/>
    <w:rsid w:val="00876D26"/>
    <w:rsid w:val="008848B7"/>
    <w:rsid w:val="00890950"/>
    <w:rsid w:val="00890B73"/>
    <w:rsid w:val="00892D0B"/>
    <w:rsid w:val="00893BC4"/>
    <w:rsid w:val="0089669D"/>
    <w:rsid w:val="008A0A07"/>
    <w:rsid w:val="008A4ECB"/>
    <w:rsid w:val="008A6C4C"/>
    <w:rsid w:val="008A7DE2"/>
    <w:rsid w:val="008B51EB"/>
    <w:rsid w:val="008C1C4F"/>
    <w:rsid w:val="008C1CB4"/>
    <w:rsid w:val="008D2C40"/>
    <w:rsid w:val="008F1C81"/>
    <w:rsid w:val="008F55B5"/>
    <w:rsid w:val="008F6380"/>
    <w:rsid w:val="008F7E19"/>
    <w:rsid w:val="009013C4"/>
    <w:rsid w:val="00902A1F"/>
    <w:rsid w:val="00903D2A"/>
    <w:rsid w:val="00903F3F"/>
    <w:rsid w:val="009103C3"/>
    <w:rsid w:val="009125A1"/>
    <w:rsid w:val="00914626"/>
    <w:rsid w:val="009201E4"/>
    <w:rsid w:val="00925F66"/>
    <w:rsid w:val="009338D7"/>
    <w:rsid w:val="00933CDE"/>
    <w:rsid w:val="00935451"/>
    <w:rsid w:val="00940C9D"/>
    <w:rsid w:val="00942656"/>
    <w:rsid w:val="00942D1B"/>
    <w:rsid w:val="00952271"/>
    <w:rsid w:val="00953A6F"/>
    <w:rsid w:val="00954B5D"/>
    <w:rsid w:val="00954FFD"/>
    <w:rsid w:val="00956230"/>
    <w:rsid w:val="0096041D"/>
    <w:rsid w:val="00962685"/>
    <w:rsid w:val="00984C82"/>
    <w:rsid w:val="0099215B"/>
    <w:rsid w:val="0099456B"/>
    <w:rsid w:val="00995308"/>
    <w:rsid w:val="009A23FB"/>
    <w:rsid w:val="009A2FE8"/>
    <w:rsid w:val="009A5445"/>
    <w:rsid w:val="009A5B0C"/>
    <w:rsid w:val="009A5F1D"/>
    <w:rsid w:val="009B604A"/>
    <w:rsid w:val="009B7849"/>
    <w:rsid w:val="009C1445"/>
    <w:rsid w:val="009C33A2"/>
    <w:rsid w:val="009D1D1B"/>
    <w:rsid w:val="009D221E"/>
    <w:rsid w:val="009D349D"/>
    <w:rsid w:val="009E0D78"/>
    <w:rsid w:val="009F1375"/>
    <w:rsid w:val="009F192A"/>
    <w:rsid w:val="009F5855"/>
    <w:rsid w:val="009F690B"/>
    <w:rsid w:val="00A00831"/>
    <w:rsid w:val="00A07FBD"/>
    <w:rsid w:val="00A14E2D"/>
    <w:rsid w:val="00A17B1C"/>
    <w:rsid w:val="00A205F5"/>
    <w:rsid w:val="00A27FCC"/>
    <w:rsid w:val="00A356CA"/>
    <w:rsid w:val="00A36978"/>
    <w:rsid w:val="00A4478F"/>
    <w:rsid w:val="00A50AC8"/>
    <w:rsid w:val="00A50C6E"/>
    <w:rsid w:val="00A510C7"/>
    <w:rsid w:val="00A52140"/>
    <w:rsid w:val="00A5622A"/>
    <w:rsid w:val="00A64613"/>
    <w:rsid w:val="00A67B30"/>
    <w:rsid w:val="00A7089E"/>
    <w:rsid w:val="00A82299"/>
    <w:rsid w:val="00A848D6"/>
    <w:rsid w:val="00A91C2E"/>
    <w:rsid w:val="00A93D1B"/>
    <w:rsid w:val="00A96813"/>
    <w:rsid w:val="00AA306C"/>
    <w:rsid w:val="00AA5924"/>
    <w:rsid w:val="00AA653A"/>
    <w:rsid w:val="00AA6588"/>
    <w:rsid w:val="00AB4456"/>
    <w:rsid w:val="00AB5456"/>
    <w:rsid w:val="00AB5955"/>
    <w:rsid w:val="00AD7D93"/>
    <w:rsid w:val="00AE12E2"/>
    <w:rsid w:val="00AF0551"/>
    <w:rsid w:val="00AF1FB5"/>
    <w:rsid w:val="00AF3F32"/>
    <w:rsid w:val="00AF45ED"/>
    <w:rsid w:val="00AF5B01"/>
    <w:rsid w:val="00B1205C"/>
    <w:rsid w:val="00B40ADD"/>
    <w:rsid w:val="00B5081E"/>
    <w:rsid w:val="00B566BC"/>
    <w:rsid w:val="00B574D1"/>
    <w:rsid w:val="00B61BA3"/>
    <w:rsid w:val="00B632F2"/>
    <w:rsid w:val="00B63DD4"/>
    <w:rsid w:val="00B746E2"/>
    <w:rsid w:val="00B8261C"/>
    <w:rsid w:val="00BA6106"/>
    <w:rsid w:val="00BB23C7"/>
    <w:rsid w:val="00BB39B7"/>
    <w:rsid w:val="00BB6DDF"/>
    <w:rsid w:val="00BB6E61"/>
    <w:rsid w:val="00BC090D"/>
    <w:rsid w:val="00BC3914"/>
    <w:rsid w:val="00BD0244"/>
    <w:rsid w:val="00BD0922"/>
    <w:rsid w:val="00BD17A9"/>
    <w:rsid w:val="00BD45A5"/>
    <w:rsid w:val="00BD7FCC"/>
    <w:rsid w:val="00BE0105"/>
    <w:rsid w:val="00BE1999"/>
    <w:rsid w:val="00BE2428"/>
    <w:rsid w:val="00BE2F27"/>
    <w:rsid w:val="00BF15C1"/>
    <w:rsid w:val="00BF2AE1"/>
    <w:rsid w:val="00BF5A96"/>
    <w:rsid w:val="00BF7514"/>
    <w:rsid w:val="00BF7811"/>
    <w:rsid w:val="00C04A55"/>
    <w:rsid w:val="00C10016"/>
    <w:rsid w:val="00C12F1D"/>
    <w:rsid w:val="00C15736"/>
    <w:rsid w:val="00C17A7D"/>
    <w:rsid w:val="00C25214"/>
    <w:rsid w:val="00C25E00"/>
    <w:rsid w:val="00C42332"/>
    <w:rsid w:val="00C4265E"/>
    <w:rsid w:val="00C427EE"/>
    <w:rsid w:val="00C44C3D"/>
    <w:rsid w:val="00C46391"/>
    <w:rsid w:val="00C468D7"/>
    <w:rsid w:val="00C56C34"/>
    <w:rsid w:val="00C57A30"/>
    <w:rsid w:val="00C717B8"/>
    <w:rsid w:val="00C73574"/>
    <w:rsid w:val="00C86673"/>
    <w:rsid w:val="00C9539A"/>
    <w:rsid w:val="00CA3488"/>
    <w:rsid w:val="00CC0E02"/>
    <w:rsid w:val="00CC6C4B"/>
    <w:rsid w:val="00CD195A"/>
    <w:rsid w:val="00CD3ED3"/>
    <w:rsid w:val="00CD4E8A"/>
    <w:rsid w:val="00CD7D8B"/>
    <w:rsid w:val="00CE597C"/>
    <w:rsid w:val="00CE6936"/>
    <w:rsid w:val="00CF469C"/>
    <w:rsid w:val="00CF5474"/>
    <w:rsid w:val="00D00609"/>
    <w:rsid w:val="00D00D8A"/>
    <w:rsid w:val="00D02384"/>
    <w:rsid w:val="00D028CC"/>
    <w:rsid w:val="00D04D78"/>
    <w:rsid w:val="00D119F3"/>
    <w:rsid w:val="00D13C78"/>
    <w:rsid w:val="00D13E62"/>
    <w:rsid w:val="00D16EFB"/>
    <w:rsid w:val="00D20B69"/>
    <w:rsid w:val="00D23023"/>
    <w:rsid w:val="00D25073"/>
    <w:rsid w:val="00D37B5F"/>
    <w:rsid w:val="00D41F5D"/>
    <w:rsid w:val="00D455E2"/>
    <w:rsid w:val="00D456BE"/>
    <w:rsid w:val="00D458FC"/>
    <w:rsid w:val="00D50EEF"/>
    <w:rsid w:val="00D605B0"/>
    <w:rsid w:val="00D60FA8"/>
    <w:rsid w:val="00D640A1"/>
    <w:rsid w:val="00D646DD"/>
    <w:rsid w:val="00D65D92"/>
    <w:rsid w:val="00D66826"/>
    <w:rsid w:val="00D67749"/>
    <w:rsid w:val="00D724AF"/>
    <w:rsid w:val="00D72ED1"/>
    <w:rsid w:val="00D75064"/>
    <w:rsid w:val="00D7625E"/>
    <w:rsid w:val="00D76F23"/>
    <w:rsid w:val="00D8415B"/>
    <w:rsid w:val="00D911E8"/>
    <w:rsid w:val="00D92AC1"/>
    <w:rsid w:val="00D92CC1"/>
    <w:rsid w:val="00D94EDF"/>
    <w:rsid w:val="00DA0DC5"/>
    <w:rsid w:val="00DA1747"/>
    <w:rsid w:val="00DA3845"/>
    <w:rsid w:val="00DA4ACE"/>
    <w:rsid w:val="00DA515A"/>
    <w:rsid w:val="00DB1BD2"/>
    <w:rsid w:val="00DC6A3F"/>
    <w:rsid w:val="00DD5F03"/>
    <w:rsid w:val="00DD68D5"/>
    <w:rsid w:val="00DE028E"/>
    <w:rsid w:val="00DF17BD"/>
    <w:rsid w:val="00E00312"/>
    <w:rsid w:val="00E06558"/>
    <w:rsid w:val="00E20492"/>
    <w:rsid w:val="00E234C7"/>
    <w:rsid w:val="00E25F73"/>
    <w:rsid w:val="00E36EA5"/>
    <w:rsid w:val="00E40E57"/>
    <w:rsid w:val="00E4130B"/>
    <w:rsid w:val="00E44555"/>
    <w:rsid w:val="00E57418"/>
    <w:rsid w:val="00E63ADD"/>
    <w:rsid w:val="00E70219"/>
    <w:rsid w:val="00E72957"/>
    <w:rsid w:val="00E77463"/>
    <w:rsid w:val="00E85119"/>
    <w:rsid w:val="00E907DC"/>
    <w:rsid w:val="00E97008"/>
    <w:rsid w:val="00E9795F"/>
    <w:rsid w:val="00EA59EE"/>
    <w:rsid w:val="00EB1F7F"/>
    <w:rsid w:val="00EB30E1"/>
    <w:rsid w:val="00EB3CA6"/>
    <w:rsid w:val="00EC006F"/>
    <w:rsid w:val="00EC0665"/>
    <w:rsid w:val="00EC3528"/>
    <w:rsid w:val="00EC7395"/>
    <w:rsid w:val="00ED3D4E"/>
    <w:rsid w:val="00EE4C66"/>
    <w:rsid w:val="00EE65EE"/>
    <w:rsid w:val="00EE6B50"/>
    <w:rsid w:val="00EF5153"/>
    <w:rsid w:val="00EF59A6"/>
    <w:rsid w:val="00EF5C3F"/>
    <w:rsid w:val="00EF76CE"/>
    <w:rsid w:val="00F010D1"/>
    <w:rsid w:val="00F10D3B"/>
    <w:rsid w:val="00F1160E"/>
    <w:rsid w:val="00F162E0"/>
    <w:rsid w:val="00F216E1"/>
    <w:rsid w:val="00F223D4"/>
    <w:rsid w:val="00F2347C"/>
    <w:rsid w:val="00F27D50"/>
    <w:rsid w:val="00F31D4B"/>
    <w:rsid w:val="00F32884"/>
    <w:rsid w:val="00F36C62"/>
    <w:rsid w:val="00F442C2"/>
    <w:rsid w:val="00F5122F"/>
    <w:rsid w:val="00F5464A"/>
    <w:rsid w:val="00F76927"/>
    <w:rsid w:val="00F76FAB"/>
    <w:rsid w:val="00F7707B"/>
    <w:rsid w:val="00F843BA"/>
    <w:rsid w:val="00F850F0"/>
    <w:rsid w:val="00F862C2"/>
    <w:rsid w:val="00F9749C"/>
    <w:rsid w:val="00FA366E"/>
    <w:rsid w:val="00FA39B1"/>
    <w:rsid w:val="00FA51DB"/>
    <w:rsid w:val="00FB0403"/>
    <w:rsid w:val="00FB0EBB"/>
    <w:rsid w:val="00FB20F9"/>
    <w:rsid w:val="00FB4839"/>
    <w:rsid w:val="00FB4DF0"/>
    <w:rsid w:val="00FF1840"/>
    <w:rsid w:val="00FF265A"/>
    <w:rsid w:val="00FF575A"/>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54D2E1"/>
  <w15:docId w15:val="{71958F68-5360-44CF-ACA8-8D004BB86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before="100" w:beforeAutospacing="1" w:after="144"/>
        <w:ind w:left="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F73"/>
    <w:pPr>
      <w:spacing w:before="0" w:beforeAutospacing="0" w:after="200" w:line="276" w:lineRule="auto"/>
      <w:ind w:left="0"/>
    </w:pPr>
  </w:style>
  <w:style w:type="paragraph" w:styleId="Judul1">
    <w:name w:val="heading 1"/>
    <w:basedOn w:val="Normal"/>
    <w:link w:val="Judul1KAR"/>
    <w:uiPriority w:val="9"/>
    <w:qFormat/>
    <w:rsid w:val="00266A4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Judul2">
    <w:name w:val="heading 2"/>
    <w:basedOn w:val="Normal"/>
    <w:next w:val="Normal"/>
    <w:link w:val="Judul2KAR"/>
    <w:uiPriority w:val="99"/>
    <w:unhideWhenUsed/>
    <w:qFormat/>
    <w:rsid w:val="00266A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Judul3">
    <w:name w:val="heading 3"/>
    <w:basedOn w:val="Normal"/>
    <w:next w:val="Normal"/>
    <w:link w:val="Judul3KAR"/>
    <w:uiPriority w:val="99"/>
    <w:qFormat/>
    <w:rsid w:val="00266A47"/>
    <w:pPr>
      <w:tabs>
        <w:tab w:val="num" w:pos="540"/>
      </w:tabs>
      <w:spacing w:after="0" w:line="240" w:lineRule="exact"/>
      <w:ind w:firstLine="180"/>
      <w:jc w:val="both"/>
      <w:outlineLvl w:val="2"/>
    </w:pPr>
    <w:rPr>
      <w:rFonts w:ascii="Times New Roman" w:eastAsia="SimSun" w:hAnsi="Times New Roman" w:cs="Times New Roman"/>
      <w:i/>
      <w:iCs/>
      <w:noProof/>
      <w:sz w:val="20"/>
      <w:szCs w:val="20"/>
      <w:lang w:val="en-US"/>
    </w:rPr>
  </w:style>
  <w:style w:type="paragraph" w:styleId="Judul4">
    <w:name w:val="heading 4"/>
    <w:basedOn w:val="Normal"/>
    <w:next w:val="Normal"/>
    <w:link w:val="Judul4KAR"/>
    <w:qFormat/>
    <w:rsid w:val="00266A47"/>
    <w:pPr>
      <w:tabs>
        <w:tab w:val="num" w:pos="720"/>
      </w:tabs>
      <w:spacing w:before="40" w:after="40" w:line="240" w:lineRule="auto"/>
      <w:ind w:firstLine="360"/>
      <w:jc w:val="both"/>
      <w:outlineLvl w:val="3"/>
    </w:pPr>
    <w:rPr>
      <w:rFonts w:ascii="Times New Roman" w:eastAsia="SimSun" w:hAnsi="Times New Roman" w:cs="Times New Roman"/>
      <w:i/>
      <w:iCs/>
      <w:noProof/>
      <w:sz w:val="20"/>
      <w:szCs w:val="20"/>
      <w:lang w:val="en-US"/>
    </w:rPr>
  </w:style>
  <w:style w:type="paragraph" w:styleId="Judul5">
    <w:name w:val="heading 5"/>
    <w:basedOn w:val="Normal"/>
    <w:next w:val="Normal"/>
    <w:link w:val="Judul5KAR"/>
    <w:qFormat/>
    <w:rsid w:val="00266A47"/>
    <w:pPr>
      <w:tabs>
        <w:tab w:val="left" w:pos="360"/>
      </w:tabs>
      <w:spacing w:before="160" w:after="80" w:line="240" w:lineRule="auto"/>
      <w:jc w:val="center"/>
      <w:outlineLvl w:val="4"/>
    </w:pPr>
    <w:rPr>
      <w:rFonts w:ascii="Times New Roman" w:eastAsia="SimSun" w:hAnsi="Times New Roman" w:cs="Times New Roman"/>
      <w:smallCaps/>
      <w:noProof/>
      <w:sz w:val="20"/>
      <w:szCs w:val="20"/>
      <w:lang w:val="en-U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ReferensiKomentar">
    <w:name w:val="annotation reference"/>
    <w:basedOn w:val="FontParagrafDefault"/>
    <w:uiPriority w:val="99"/>
    <w:semiHidden/>
    <w:unhideWhenUsed/>
    <w:rsid w:val="00226FAA"/>
    <w:rPr>
      <w:sz w:val="16"/>
      <w:szCs w:val="16"/>
    </w:rPr>
  </w:style>
  <w:style w:type="paragraph" w:styleId="TeksKomentar">
    <w:name w:val="annotation text"/>
    <w:basedOn w:val="Normal"/>
    <w:link w:val="TeksKomentarKAR"/>
    <w:uiPriority w:val="99"/>
    <w:unhideWhenUsed/>
    <w:rsid w:val="00226FAA"/>
    <w:pPr>
      <w:spacing w:after="0"/>
      <w:jc w:val="center"/>
    </w:pPr>
    <w:rPr>
      <w:rFonts w:ascii="Times New Roman" w:eastAsia="SimSun" w:hAnsi="Times New Roman" w:cs="Times New Roman"/>
      <w:sz w:val="20"/>
      <w:szCs w:val="20"/>
      <w:lang w:val="en-US"/>
    </w:rPr>
  </w:style>
  <w:style w:type="character" w:customStyle="1" w:styleId="TeksKomentarKAR">
    <w:name w:val="Teks Komentar KAR"/>
    <w:basedOn w:val="FontParagrafDefault"/>
    <w:link w:val="TeksKomentar"/>
    <w:uiPriority w:val="99"/>
    <w:rsid w:val="00226FAA"/>
    <w:rPr>
      <w:rFonts w:ascii="Times New Roman" w:eastAsia="SimSun" w:hAnsi="Times New Roman" w:cs="Times New Roman"/>
      <w:sz w:val="20"/>
      <w:szCs w:val="20"/>
      <w:lang w:val="en-US"/>
    </w:rPr>
  </w:style>
  <w:style w:type="paragraph" w:styleId="TeksBalon">
    <w:name w:val="Balloon Text"/>
    <w:basedOn w:val="Normal"/>
    <w:link w:val="TeksBalonKAR"/>
    <w:uiPriority w:val="99"/>
    <w:unhideWhenUsed/>
    <w:rsid w:val="00226FAA"/>
    <w:pPr>
      <w:spacing w:after="0"/>
    </w:pPr>
    <w:rPr>
      <w:rFonts w:ascii="Tahoma" w:hAnsi="Tahoma" w:cs="Tahoma"/>
      <w:sz w:val="16"/>
      <w:szCs w:val="16"/>
    </w:rPr>
  </w:style>
  <w:style w:type="character" w:customStyle="1" w:styleId="TeksBalonKAR">
    <w:name w:val="Teks Balon KAR"/>
    <w:basedOn w:val="FontParagrafDefault"/>
    <w:link w:val="TeksBalon"/>
    <w:uiPriority w:val="99"/>
    <w:rsid w:val="00226FAA"/>
    <w:rPr>
      <w:rFonts w:ascii="Tahoma" w:hAnsi="Tahoma" w:cs="Tahoma"/>
      <w:sz w:val="16"/>
      <w:szCs w:val="16"/>
    </w:rPr>
  </w:style>
  <w:style w:type="character" w:customStyle="1" w:styleId="Judul1KAR">
    <w:name w:val="Judul 1 KAR"/>
    <w:basedOn w:val="FontParagrafDefault"/>
    <w:link w:val="Judul1"/>
    <w:uiPriority w:val="9"/>
    <w:rsid w:val="00266A47"/>
    <w:rPr>
      <w:rFonts w:ascii="Times New Roman" w:eastAsia="Times New Roman" w:hAnsi="Times New Roman" w:cs="Times New Roman"/>
      <w:b/>
      <w:bCs/>
      <w:kern w:val="36"/>
      <w:sz w:val="48"/>
      <w:szCs w:val="48"/>
      <w:lang w:eastAsia="id-ID"/>
    </w:rPr>
  </w:style>
  <w:style w:type="character" w:customStyle="1" w:styleId="Judul2KAR">
    <w:name w:val="Judul 2 KAR"/>
    <w:basedOn w:val="FontParagrafDefault"/>
    <w:link w:val="Judul2"/>
    <w:uiPriority w:val="99"/>
    <w:rsid w:val="00266A47"/>
    <w:rPr>
      <w:rFonts w:asciiTheme="majorHAnsi" w:eastAsiaTheme="majorEastAsia" w:hAnsiTheme="majorHAnsi" w:cstheme="majorBidi"/>
      <w:b/>
      <w:bCs/>
      <w:color w:val="4F81BD" w:themeColor="accent1"/>
      <w:sz w:val="26"/>
      <w:szCs w:val="26"/>
    </w:rPr>
  </w:style>
  <w:style w:type="character" w:customStyle="1" w:styleId="Judul3KAR">
    <w:name w:val="Judul 3 KAR"/>
    <w:basedOn w:val="FontParagrafDefault"/>
    <w:link w:val="Judul3"/>
    <w:uiPriority w:val="99"/>
    <w:rsid w:val="00266A47"/>
    <w:rPr>
      <w:rFonts w:ascii="Times New Roman" w:eastAsia="SimSun" w:hAnsi="Times New Roman" w:cs="Times New Roman"/>
      <w:i/>
      <w:iCs/>
      <w:noProof/>
      <w:sz w:val="20"/>
      <w:szCs w:val="20"/>
      <w:lang w:val="en-US"/>
    </w:rPr>
  </w:style>
  <w:style w:type="character" w:customStyle="1" w:styleId="Judul4KAR">
    <w:name w:val="Judul 4 KAR"/>
    <w:basedOn w:val="FontParagrafDefault"/>
    <w:link w:val="Judul4"/>
    <w:rsid w:val="00266A47"/>
    <w:rPr>
      <w:rFonts w:ascii="Times New Roman" w:eastAsia="SimSun" w:hAnsi="Times New Roman" w:cs="Times New Roman"/>
      <w:i/>
      <w:iCs/>
      <w:noProof/>
      <w:sz w:val="20"/>
      <w:szCs w:val="20"/>
      <w:lang w:val="en-US"/>
    </w:rPr>
  </w:style>
  <w:style w:type="character" w:customStyle="1" w:styleId="Judul5KAR">
    <w:name w:val="Judul 5 KAR"/>
    <w:basedOn w:val="FontParagrafDefault"/>
    <w:link w:val="Judul5"/>
    <w:rsid w:val="00266A47"/>
    <w:rPr>
      <w:rFonts w:ascii="Times New Roman" w:eastAsia="SimSun" w:hAnsi="Times New Roman" w:cs="Times New Roman"/>
      <w:smallCaps/>
      <w:noProof/>
      <w:sz w:val="20"/>
      <w:szCs w:val="20"/>
      <w:lang w:val="en-US"/>
    </w:rPr>
  </w:style>
  <w:style w:type="paragraph" w:styleId="Header">
    <w:name w:val="header"/>
    <w:basedOn w:val="Normal"/>
    <w:link w:val="HeaderKAR"/>
    <w:uiPriority w:val="99"/>
    <w:unhideWhenUsed/>
    <w:rsid w:val="00266A47"/>
    <w:pPr>
      <w:tabs>
        <w:tab w:val="center" w:pos="4513"/>
        <w:tab w:val="right" w:pos="9026"/>
      </w:tabs>
      <w:spacing w:after="0" w:line="240" w:lineRule="auto"/>
    </w:pPr>
  </w:style>
  <w:style w:type="character" w:customStyle="1" w:styleId="HeaderKAR">
    <w:name w:val="Header KAR"/>
    <w:basedOn w:val="FontParagrafDefault"/>
    <w:link w:val="Header"/>
    <w:uiPriority w:val="99"/>
    <w:rsid w:val="00266A47"/>
  </w:style>
  <w:style w:type="paragraph" w:styleId="Footer">
    <w:name w:val="footer"/>
    <w:basedOn w:val="Normal"/>
    <w:link w:val="FooterKAR"/>
    <w:uiPriority w:val="99"/>
    <w:unhideWhenUsed/>
    <w:rsid w:val="00266A47"/>
    <w:pPr>
      <w:tabs>
        <w:tab w:val="center" w:pos="4513"/>
        <w:tab w:val="right" w:pos="9026"/>
      </w:tabs>
      <w:spacing w:after="0" w:line="240" w:lineRule="auto"/>
    </w:pPr>
  </w:style>
  <w:style w:type="character" w:customStyle="1" w:styleId="FooterKAR">
    <w:name w:val="Footer KAR"/>
    <w:basedOn w:val="FontParagrafDefault"/>
    <w:link w:val="Footer"/>
    <w:uiPriority w:val="99"/>
    <w:rsid w:val="00266A47"/>
  </w:style>
  <w:style w:type="table" w:styleId="KisiTabel">
    <w:name w:val="Table Grid"/>
    <w:basedOn w:val="TabelNormal"/>
    <w:uiPriority w:val="59"/>
    <w:rsid w:val="00266A47"/>
    <w:pPr>
      <w:spacing w:before="0" w:beforeAutospacing="0" w:after="0"/>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ParagrafDefault"/>
    <w:uiPriority w:val="99"/>
    <w:unhideWhenUsed/>
    <w:rsid w:val="00266A47"/>
    <w:rPr>
      <w:color w:val="0000FF"/>
      <w:u w:val="single"/>
    </w:rPr>
  </w:style>
  <w:style w:type="paragraph" w:styleId="TeksIsi">
    <w:name w:val="Body Text"/>
    <w:basedOn w:val="Normal"/>
    <w:link w:val="TeksIsiKAR"/>
    <w:rsid w:val="00266A47"/>
    <w:pPr>
      <w:spacing w:after="0" w:line="360" w:lineRule="auto"/>
      <w:ind w:firstLine="289"/>
      <w:jc w:val="both"/>
    </w:pPr>
    <w:rPr>
      <w:rFonts w:ascii="Times New Roman" w:eastAsia="SimSun" w:hAnsi="Times New Roman" w:cs="Times New Roman"/>
      <w:spacing w:val="-1"/>
      <w:sz w:val="20"/>
      <w:szCs w:val="20"/>
      <w:lang w:val="en-US"/>
    </w:rPr>
  </w:style>
  <w:style w:type="character" w:customStyle="1" w:styleId="TeksIsiKAR">
    <w:name w:val="Teks Isi KAR"/>
    <w:basedOn w:val="FontParagrafDefault"/>
    <w:link w:val="TeksIsi"/>
    <w:rsid w:val="00266A47"/>
    <w:rPr>
      <w:rFonts w:ascii="Times New Roman" w:eastAsia="SimSun" w:hAnsi="Times New Roman" w:cs="Times New Roman"/>
      <w:spacing w:val="-1"/>
      <w:sz w:val="20"/>
      <w:szCs w:val="20"/>
      <w:lang w:val="en-US"/>
    </w:rPr>
  </w:style>
  <w:style w:type="paragraph" w:styleId="DaftarParagraf">
    <w:name w:val="List Paragraph"/>
    <w:aliases w:val="Body of text,Body of text+1,Body of text+2,Body of text+3,List Paragraph11,Body of textCxSp,Medium Grid 1 - Accent 21"/>
    <w:basedOn w:val="Normal"/>
    <w:link w:val="DaftarParagrafKAR"/>
    <w:uiPriority w:val="34"/>
    <w:qFormat/>
    <w:rsid w:val="00266A47"/>
    <w:pPr>
      <w:ind w:left="720"/>
      <w:contextualSpacing/>
    </w:pPr>
    <w:rPr>
      <w:rFonts w:ascii="Calibri" w:eastAsia="Calibri" w:hAnsi="Calibri" w:cs="Times New Roman"/>
      <w:lang w:val="en-US"/>
    </w:rPr>
  </w:style>
  <w:style w:type="character" w:customStyle="1" w:styleId="DaftarParagrafKAR">
    <w:name w:val="Daftar Paragraf KAR"/>
    <w:aliases w:val="Body of text KAR,Body of text+1 KAR,Body of text+2 KAR,Body of text+3 KAR,List Paragraph11 KAR,Body of textCxSp KAR,Medium Grid 1 - Accent 21 KAR"/>
    <w:link w:val="DaftarParagraf"/>
    <w:uiPriority w:val="34"/>
    <w:qFormat/>
    <w:locked/>
    <w:rsid w:val="00266A47"/>
    <w:rPr>
      <w:rFonts w:ascii="Calibri" w:eastAsia="Calibri" w:hAnsi="Calibri" w:cs="Times New Roman"/>
      <w:lang w:val="en-US"/>
    </w:rPr>
  </w:style>
  <w:style w:type="table" w:customStyle="1" w:styleId="TableGrid2">
    <w:name w:val="Table Grid2"/>
    <w:basedOn w:val="TabelNormal"/>
    <w:next w:val="KisiTabel"/>
    <w:uiPriority w:val="59"/>
    <w:rsid w:val="00266A47"/>
    <w:pPr>
      <w:spacing w:before="0" w:beforeAutospacing="0" w:after="0"/>
      <w:ind w:left="0"/>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elNormal"/>
    <w:next w:val="KisiTabel"/>
    <w:uiPriority w:val="59"/>
    <w:rsid w:val="00266A47"/>
    <w:pPr>
      <w:spacing w:before="0" w:beforeAutospacing="0" w:after="0"/>
      <w:ind w:left="0"/>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elNormal"/>
    <w:next w:val="KisiTabel"/>
    <w:uiPriority w:val="59"/>
    <w:rsid w:val="00266A47"/>
    <w:pPr>
      <w:spacing w:before="0" w:beforeAutospacing="0" w:after="0"/>
      <w:ind w:left="0"/>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elNormal"/>
    <w:next w:val="KisiTabel"/>
    <w:uiPriority w:val="59"/>
    <w:rsid w:val="00266A47"/>
    <w:pPr>
      <w:spacing w:before="0" w:beforeAutospacing="0" w:after="0"/>
      <w:ind w:left="0"/>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elNormal"/>
    <w:next w:val="KisiTabel"/>
    <w:uiPriority w:val="59"/>
    <w:rsid w:val="00266A47"/>
    <w:pPr>
      <w:spacing w:before="0" w:beforeAutospacing="0" w:after="0"/>
      <w:ind w:left="0"/>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elNormal"/>
    <w:next w:val="KisiTabel"/>
    <w:uiPriority w:val="59"/>
    <w:rsid w:val="00266A47"/>
    <w:pPr>
      <w:spacing w:before="0" w:beforeAutospacing="0" w:after="0"/>
      <w:ind w:left="0"/>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AuthorBold">
    <w:name w:val="Style Author + Bold"/>
    <w:basedOn w:val="Normal"/>
    <w:rsid w:val="00266A47"/>
    <w:pPr>
      <w:spacing w:before="240" w:after="40" w:line="240" w:lineRule="auto"/>
      <w:jc w:val="center"/>
    </w:pPr>
    <w:rPr>
      <w:rFonts w:ascii="Times New Roman" w:eastAsia="SimSun" w:hAnsi="Times New Roman" w:cs="Times New Roman"/>
      <w:b/>
      <w:bCs/>
      <w:noProof/>
      <w:lang w:val="en-US"/>
    </w:rPr>
  </w:style>
  <w:style w:type="paragraph" w:customStyle="1" w:styleId="Afiliasi">
    <w:name w:val="Afiliasi"/>
    <w:basedOn w:val="Normal"/>
    <w:qFormat/>
    <w:rsid w:val="00266A47"/>
    <w:pPr>
      <w:spacing w:before="40" w:after="40" w:line="240" w:lineRule="auto"/>
      <w:contextualSpacing/>
      <w:jc w:val="center"/>
    </w:pPr>
    <w:rPr>
      <w:rFonts w:ascii="Times New Roman" w:eastAsia="SimSun" w:hAnsi="Times New Roman" w:cs="Times New Roman"/>
      <w:noProof/>
      <w:sz w:val="20"/>
      <w:szCs w:val="20"/>
    </w:rPr>
  </w:style>
  <w:style w:type="paragraph" w:customStyle="1" w:styleId="Abstract">
    <w:name w:val="Abstract"/>
    <w:link w:val="AbstractChar"/>
    <w:rsid w:val="00266A47"/>
    <w:pPr>
      <w:spacing w:before="0" w:beforeAutospacing="0" w:after="200"/>
      <w:ind w:left="0"/>
      <w:jc w:val="both"/>
    </w:pPr>
    <w:rPr>
      <w:rFonts w:ascii="Times New Roman" w:eastAsia="SimSun" w:hAnsi="Times New Roman" w:cs="Times New Roman"/>
      <w:b/>
      <w:bCs/>
      <w:sz w:val="18"/>
      <w:szCs w:val="18"/>
      <w:lang w:val="en-US"/>
    </w:rPr>
  </w:style>
  <w:style w:type="paragraph" w:customStyle="1" w:styleId="Affiliation">
    <w:name w:val="Affiliation"/>
    <w:rsid w:val="00266A47"/>
    <w:pPr>
      <w:spacing w:before="0" w:beforeAutospacing="0" w:after="0"/>
      <w:ind w:left="0"/>
      <w:jc w:val="center"/>
    </w:pPr>
    <w:rPr>
      <w:rFonts w:ascii="Times New Roman" w:eastAsia="SimSun" w:hAnsi="Times New Roman" w:cs="Times New Roman"/>
      <w:sz w:val="20"/>
      <w:szCs w:val="20"/>
      <w:lang w:val="en-US"/>
    </w:rPr>
  </w:style>
  <w:style w:type="paragraph" w:customStyle="1" w:styleId="Author">
    <w:name w:val="Author"/>
    <w:rsid w:val="00266A47"/>
    <w:pPr>
      <w:spacing w:before="360" w:beforeAutospacing="0" w:after="40"/>
      <w:ind w:left="0"/>
      <w:jc w:val="center"/>
    </w:pPr>
    <w:rPr>
      <w:rFonts w:ascii="Times New Roman" w:eastAsia="SimSun" w:hAnsi="Times New Roman" w:cs="Times New Roman"/>
      <w:noProof/>
      <w:lang w:val="en-US"/>
    </w:rPr>
  </w:style>
  <w:style w:type="paragraph" w:customStyle="1" w:styleId="bulletlist">
    <w:name w:val="bullet list"/>
    <w:basedOn w:val="TeksIsi"/>
    <w:rsid w:val="00266A47"/>
    <w:pPr>
      <w:numPr>
        <w:numId w:val="7"/>
      </w:numPr>
      <w:tabs>
        <w:tab w:val="num" w:pos="648"/>
      </w:tabs>
      <w:ind w:left="357" w:hanging="357"/>
    </w:pPr>
  </w:style>
  <w:style w:type="paragraph" w:customStyle="1" w:styleId="equation">
    <w:name w:val="equation"/>
    <w:basedOn w:val="Normal"/>
    <w:rsid w:val="00266A47"/>
    <w:pPr>
      <w:tabs>
        <w:tab w:val="center" w:pos="2520"/>
        <w:tab w:val="right" w:pos="5040"/>
      </w:tabs>
      <w:spacing w:before="240" w:after="240" w:line="216" w:lineRule="auto"/>
      <w:jc w:val="center"/>
    </w:pPr>
    <w:rPr>
      <w:rFonts w:ascii="Symbol" w:eastAsia="SimSun" w:hAnsi="Symbol" w:cs="Symbol"/>
      <w:sz w:val="20"/>
      <w:szCs w:val="20"/>
      <w:lang w:val="en-US"/>
    </w:rPr>
  </w:style>
  <w:style w:type="paragraph" w:customStyle="1" w:styleId="figurecaption">
    <w:name w:val="figure caption"/>
    <w:rsid w:val="00266A47"/>
    <w:pPr>
      <w:numPr>
        <w:numId w:val="8"/>
      </w:numPr>
      <w:spacing w:before="80" w:beforeAutospacing="0" w:after="200"/>
      <w:ind w:left="0"/>
      <w:jc w:val="center"/>
    </w:pPr>
    <w:rPr>
      <w:rFonts w:ascii="Times New Roman" w:eastAsia="SimSun" w:hAnsi="Times New Roman" w:cs="Times New Roman"/>
      <w:noProof/>
      <w:sz w:val="16"/>
      <w:szCs w:val="16"/>
      <w:lang w:val="en-US"/>
    </w:rPr>
  </w:style>
  <w:style w:type="paragraph" w:customStyle="1" w:styleId="footnote">
    <w:name w:val="footnote"/>
    <w:rsid w:val="00266A47"/>
    <w:pPr>
      <w:framePr w:hSpace="187" w:vSpace="187" w:wrap="notBeside" w:vAnchor="text" w:hAnchor="page" w:x="6121" w:y="577"/>
      <w:numPr>
        <w:numId w:val="9"/>
      </w:numPr>
      <w:spacing w:before="0" w:beforeAutospacing="0" w:after="40"/>
      <w:ind w:left="0"/>
    </w:pPr>
    <w:rPr>
      <w:rFonts w:ascii="Times New Roman" w:eastAsia="SimSun" w:hAnsi="Times New Roman" w:cs="Times New Roman"/>
      <w:sz w:val="16"/>
      <w:szCs w:val="16"/>
      <w:lang w:val="en-US"/>
    </w:rPr>
  </w:style>
  <w:style w:type="paragraph" w:customStyle="1" w:styleId="keywords">
    <w:name w:val="key words"/>
    <w:rsid w:val="00266A47"/>
    <w:pPr>
      <w:spacing w:before="0" w:beforeAutospacing="0" w:after="120"/>
      <w:ind w:left="0" w:firstLine="288"/>
      <w:jc w:val="both"/>
    </w:pPr>
    <w:rPr>
      <w:rFonts w:ascii="Times New Roman" w:eastAsia="SimSun" w:hAnsi="Times New Roman" w:cs="Times New Roman"/>
      <w:b/>
      <w:bCs/>
      <w:i/>
      <w:iCs/>
      <w:noProof/>
      <w:sz w:val="18"/>
      <w:szCs w:val="18"/>
      <w:lang w:val="en-US"/>
    </w:rPr>
  </w:style>
  <w:style w:type="paragraph" w:customStyle="1" w:styleId="papersubtitle">
    <w:name w:val="paper subtitle"/>
    <w:rsid w:val="00266A47"/>
    <w:pPr>
      <w:spacing w:before="0" w:beforeAutospacing="0" w:after="120"/>
      <w:ind w:left="0"/>
      <w:jc w:val="center"/>
    </w:pPr>
    <w:rPr>
      <w:rFonts w:ascii="Times New Roman" w:eastAsia="MS Mincho" w:hAnsi="Times New Roman" w:cs="Times New Roman"/>
      <w:noProof/>
      <w:sz w:val="24"/>
      <w:szCs w:val="28"/>
      <w:lang w:val="en-US"/>
    </w:rPr>
  </w:style>
  <w:style w:type="paragraph" w:customStyle="1" w:styleId="papertitle">
    <w:name w:val="paper title"/>
    <w:rsid w:val="00266A47"/>
    <w:pPr>
      <w:spacing w:before="0" w:beforeAutospacing="0" w:after="120"/>
      <w:ind w:left="0"/>
      <w:jc w:val="center"/>
    </w:pPr>
    <w:rPr>
      <w:rFonts w:ascii="Times New Roman" w:eastAsia="MS Mincho" w:hAnsi="Times New Roman" w:cs="Times New Roman"/>
      <w:noProof/>
      <w:sz w:val="48"/>
      <w:szCs w:val="48"/>
      <w:lang w:val="en-US"/>
    </w:rPr>
  </w:style>
  <w:style w:type="paragraph" w:customStyle="1" w:styleId="references">
    <w:name w:val="references"/>
    <w:rsid w:val="00266A47"/>
    <w:pPr>
      <w:numPr>
        <w:numId w:val="11"/>
      </w:numPr>
      <w:spacing w:before="0" w:beforeAutospacing="0" w:after="50" w:line="180" w:lineRule="exact"/>
      <w:jc w:val="both"/>
    </w:pPr>
    <w:rPr>
      <w:rFonts w:ascii="Times New Roman" w:eastAsia="MS Mincho" w:hAnsi="Times New Roman" w:cs="Times New Roman"/>
      <w:noProof/>
      <w:sz w:val="16"/>
      <w:szCs w:val="16"/>
      <w:lang w:val="en-US"/>
    </w:rPr>
  </w:style>
  <w:style w:type="paragraph" w:customStyle="1" w:styleId="sponsors">
    <w:name w:val="sponsors"/>
    <w:rsid w:val="00266A47"/>
    <w:pPr>
      <w:framePr w:wrap="auto" w:hAnchor="text" w:x="615" w:y="2239"/>
      <w:pBdr>
        <w:top w:val="single" w:sz="4" w:space="2" w:color="auto"/>
      </w:pBdr>
      <w:spacing w:before="0" w:beforeAutospacing="0" w:after="0"/>
      <w:ind w:left="0" w:firstLine="288"/>
    </w:pPr>
    <w:rPr>
      <w:rFonts w:ascii="Times New Roman" w:eastAsia="SimSun" w:hAnsi="Times New Roman" w:cs="Times New Roman"/>
      <w:sz w:val="16"/>
      <w:szCs w:val="16"/>
      <w:lang w:val="en-US"/>
    </w:rPr>
  </w:style>
  <w:style w:type="paragraph" w:customStyle="1" w:styleId="tablecolhead">
    <w:name w:val="table col head"/>
    <w:basedOn w:val="Normal"/>
    <w:rsid w:val="00266A47"/>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266A47"/>
    <w:rPr>
      <w:i/>
      <w:iCs/>
      <w:sz w:val="15"/>
      <w:szCs w:val="15"/>
    </w:rPr>
  </w:style>
  <w:style w:type="paragraph" w:customStyle="1" w:styleId="tablecopy">
    <w:name w:val="table copy"/>
    <w:rsid w:val="00266A47"/>
    <w:pPr>
      <w:spacing w:before="0" w:beforeAutospacing="0" w:after="0"/>
      <w:ind w:left="0"/>
      <w:jc w:val="both"/>
    </w:pPr>
    <w:rPr>
      <w:rFonts w:ascii="Times New Roman" w:eastAsia="SimSun" w:hAnsi="Times New Roman" w:cs="Times New Roman"/>
      <w:noProof/>
      <w:sz w:val="16"/>
      <w:szCs w:val="16"/>
      <w:lang w:val="en-US"/>
    </w:rPr>
  </w:style>
  <w:style w:type="paragraph" w:customStyle="1" w:styleId="tablefootnote">
    <w:name w:val="table footnote"/>
    <w:rsid w:val="00266A47"/>
    <w:pPr>
      <w:spacing w:before="60" w:beforeAutospacing="0" w:after="30"/>
      <w:ind w:left="0"/>
      <w:jc w:val="right"/>
    </w:pPr>
    <w:rPr>
      <w:rFonts w:ascii="Times New Roman" w:eastAsia="SimSun" w:hAnsi="Times New Roman" w:cs="Times New Roman"/>
      <w:sz w:val="12"/>
      <w:szCs w:val="12"/>
      <w:lang w:val="en-US"/>
    </w:rPr>
  </w:style>
  <w:style w:type="paragraph" w:customStyle="1" w:styleId="tablehead">
    <w:name w:val="table head"/>
    <w:rsid w:val="00266A47"/>
    <w:pPr>
      <w:numPr>
        <w:numId w:val="12"/>
      </w:numPr>
      <w:spacing w:before="240" w:beforeAutospacing="0" w:after="120" w:line="216" w:lineRule="auto"/>
      <w:ind w:left="0"/>
      <w:jc w:val="center"/>
    </w:pPr>
    <w:rPr>
      <w:rFonts w:ascii="Times New Roman" w:eastAsia="SimSun" w:hAnsi="Times New Roman" w:cs="Times New Roman"/>
      <w:smallCaps/>
      <w:noProof/>
      <w:sz w:val="16"/>
      <w:szCs w:val="16"/>
      <w:lang w:val="en-US"/>
    </w:rPr>
  </w:style>
  <w:style w:type="paragraph" w:customStyle="1" w:styleId="StyleAbstractItalic">
    <w:name w:val="Style Abstract + Italic"/>
    <w:basedOn w:val="Abstract"/>
    <w:link w:val="StyleAbstractItalicChar"/>
    <w:rsid w:val="00266A47"/>
    <w:rPr>
      <w:rFonts w:eastAsia="MS Mincho"/>
      <w:i/>
      <w:iCs/>
    </w:rPr>
  </w:style>
  <w:style w:type="character" w:customStyle="1" w:styleId="AbstractChar">
    <w:name w:val="Abstract Char"/>
    <w:link w:val="Abstract"/>
    <w:locked/>
    <w:rsid w:val="00266A47"/>
    <w:rPr>
      <w:rFonts w:ascii="Times New Roman" w:eastAsia="SimSun" w:hAnsi="Times New Roman" w:cs="Times New Roman"/>
      <w:b/>
      <w:bCs/>
      <w:sz w:val="18"/>
      <w:szCs w:val="18"/>
      <w:lang w:val="en-US"/>
    </w:rPr>
  </w:style>
  <w:style w:type="character" w:customStyle="1" w:styleId="StyleAbstractItalicChar">
    <w:name w:val="Style Abstract + Italic Char"/>
    <w:link w:val="StyleAbstractItalic"/>
    <w:locked/>
    <w:rsid w:val="00266A47"/>
    <w:rPr>
      <w:rFonts w:ascii="Times New Roman" w:eastAsia="MS Mincho" w:hAnsi="Times New Roman" w:cs="Times New Roman"/>
      <w:b/>
      <w:bCs/>
      <w:i/>
      <w:iCs/>
      <w:sz w:val="18"/>
      <w:szCs w:val="18"/>
      <w:lang w:val="en-US"/>
    </w:rPr>
  </w:style>
  <w:style w:type="paragraph" w:customStyle="1" w:styleId="Stylepapertitle14pt">
    <w:name w:val="Style paper title + 14 pt"/>
    <w:basedOn w:val="papertitle"/>
    <w:rsid w:val="00266A47"/>
    <w:rPr>
      <w:sz w:val="24"/>
    </w:rPr>
  </w:style>
  <w:style w:type="paragraph" w:customStyle="1" w:styleId="abstrak">
    <w:name w:val="abstrak"/>
    <w:basedOn w:val="TeksIsi"/>
    <w:qFormat/>
    <w:rsid w:val="00266A47"/>
    <w:pPr>
      <w:spacing w:line="240" w:lineRule="auto"/>
      <w:ind w:left="567" w:right="567" w:firstLine="0"/>
    </w:pPr>
    <w:rPr>
      <w:szCs w:val="24"/>
    </w:rPr>
  </w:style>
  <w:style w:type="character" w:customStyle="1" w:styleId="hps">
    <w:name w:val="hps"/>
    <w:basedOn w:val="FontParagrafDefault"/>
    <w:rsid w:val="00266A47"/>
  </w:style>
  <w:style w:type="character" w:customStyle="1" w:styleId="apple-converted-space">
    <w:name w:val="apple-converted-space"/>
    <w:basedOn w:val="FontParagrafDefault"/>
    <w:rsid w:val="00266A47"/>
  </w:style>
  <w:style w:type="paragraph" w:styleId="IndenTeksIsi2">
    <w:name w:val="Body Text Indent 2"/>
    <w:basedOn w:val="Normal"/>
    <w:link w:val="IndenTeksIsi2KAR"/>
    <w:rsid w:val="00266A47"/>
    <w:pPr>
      <w:spacing w:after="120" w:line="480" w:lineRule="auto"/>
      <w:ind w:left="283"/>
      <w:jc w:val="center"/>
    </w:pPr>
    <w:rPr>
      <w:rFonts w:ascii="Times New Roman" w:eastAsia="SimSun" w:hAnsi="Times New Roman" w:cs="Times New Roman"/>
      <w:sz w:val="20"/>
      <w:szCs w:val="20"/>
      <w:lang w:val="en-US"/>
    </w:rPr>
  </w:style>
  <w:style w:type="character" w:customStyle="1" w:styleId="IndenTeksIsi2KAR">
    <w:name w:val="Inden Teks Isi 2 KAR"/>
    <w:basedOn w:val="FontParagrafDefault"/>
    <w:link w:val="IndenTeksIsi2"/>
    <w:rsid w:val="00266A47"/>
    <w:rPr>
      <w:rFonts w:ascii="Times New Roman" w:eastAsia="SimSun" w:hAnsi="Times New Roman" w:cs="Times New Roman"/>
      <w:sz w:val="20"/>
      <w:szCs w:val="20"/>
      <w:lang w:val="en-US"/>
    </w:rPr>
  </w:style>
  <w:style w:type="paragraph" w:styleId="Judul">
    <w:name w:val="Title"/>
    <w:basedOn w:val="Normal"/>
    <w:link w:val="JudulKAR"/>
    <w:qFormat/>
    <w:rsid w:val="00266A47"/>
    <w:pPr>
      <w:spacing w:after="0" w:line="240" w:lineRule="auto"/>
      <w:jc w:val="center"/>
    </w:pPr>
    <w:rPr>
      <w:rFonts w:ascii="Arial" w:eastAsia="Times New Roman" w:hAnsi="Arial" w:cs="Times New Roman"/>
      <w:sz w:val="48"/>
      <w:szCs w:val="20"/>
      <w:lang w:val="en-US"/>
    </w:rPr>
  </w:style>
  <w:style w:type="character" w:customStyle="1" w:styleId="JudulKAR">
    <w:name w:val="Judul KAR"/>
    <w:basedOn w:val="FontParagrafDefault"/>
    <w:link w:val="Judul"/>
    <w:rsid w:val="00266A47"/>
    <w:rPr>
      <w:rFonts w:ascii="Arial" w:eastAsia="Times New Roman" w:hAnsi="Arial" w:cs="Times New Roman"/>
      <w:sz w:val="48"/>
      <w:szCs w:val="20"/>
      <w:lang w:val="en-US"/>
    </w:rPr>
  </w:style>
  <w:style w:type="paragraph" w:customStyle="1" w:styleId="DaftarPustaka">
    <w:name w:val="Daftar Pustaka"/>
    <w:basedOn w:val="Judul"/>
    <w:qFormat/>
    <w:rsid w:val="00266A47"/>
    <w:pPr>
      <w:spacing w:before="120" w:after="120"/>
      <w:ind w:left="284" w:hanging="284"/>
      <w:jc w:val="both"/>
    </w:pPr>
    <w:rPr>
      <w:rFonts w:ascii="Times New Roman" w:hAnsi="Times New Roman"/>
      <w:noProof/>
      <w:sz w:val="20"/>
      <w:szCs w:val="24"/>
    </w:rPr>
  </w:style>
  <w:style w:type="paragraph" w:customStyle="1" w:styleId="Default">
    <w:name w:val="Default"/>
    <w:rsid w:val="00266A47"/>
    <w:pPr>
      <w:autoSpaceDE w:val="0"/>
      <w:autoSpaceDN w:val="0"/>
      <w:adjustRightInd w:val="0"/>
      <w:spacing w:before="0" w:beforeAutospacing="0" w:after="0"/>
      <w:ind w:left="0"/>
    </w:pPr>
    <w:rPr>
      <w:rFonts w:ascii="Book Antiqua" w:eastAsia="Calibri" w:hAnsi="Book Antiqua" w:cs="Book Antiqua"/>
      <w:color w:val="000000"/>
      <w:sz w:val="24"/>
      <w:szCs w:val="24"/>
      <w:lang w:val="en-US"/>
    </w:rPr>
  </w:style>
  <w:style w:type="paragraph" w:styleId="SubjekKomentar">
    <w:name w:val="annotation subject"/>
    <w:basedOn w:val="TeksKomentar"/>
    <w:next w:val="TeksKomentar"/>
    <w:link w:val="SubjekKomentarKAR"/>
    <w:semiHidden/>
    <w:unhideWhenUsed/>
    <w:rsid w:val="00266A47"/>
    <w:rPr>
      <w:b/>
      <w:bCs/>
    </w:rPr>
  </w:style>
  <w:style w:type="character" w:customStyle="1" w:styleId="SubjekKomentarKAR">
    <w:name w:val="Subjek Komentar KAR"/>
    <w:basedOn w:val="TeksKomentarKAR"/>
    <w:link w:val="SubjekKomentar"/>
    <w:semiHidden/>
    <w:rsid w:val="00266A47"/>
    <w:rPr>
      <w:rFonts w:ascii="Times New Roman" w:eastAsia="SimSun" w:hAnsi="Times New Roman" w:cs="Times New Roman"/>
      <w:b/>
      <w:bCs/>
      <w:sz w:val="20"/>
      <w:szCs w:val="20"/>
      <w:lang w:val="en-US"/>
    </w:rPr>
  </w:style>
  <w:style w:type="paragraph" w:styleId="NormalWeb">
    <w:name w:val="Normal (Web)"/>
    <w:basedOn w:val="Normal"/>
    <w:uiPriority w:val="99"/>
    <w:semiHidden/>
    <w:unhideWhenUsed/>
    <w:rsid w:val="00266A47"/>
    <w:pPr>
      <w:spacing w:before="100" w:beforeAutospacing="1" w:after="100" w:afterAutospacing="1" w:line="240" w:lineRule="auto"/>
    </w:pPr>
    <w:rPr>
      <w:rFonts w:ascii="Times New Roman" w:eastAsiaTheme="minorEastAsia" w:hAnsi="Times New Roman" w:cs="Times New Roman"/>
      <w:sz w:val="24"/>
      <w:szCs w:val="24"/>
      <w:lang w:eastAsia="id-ID"/>
    </w:rPr>
  </w:style>
  <w:style w:type="character" w:customStyle="1" w:styleId="UnresolvedMention1">
    <w:name w:val="Unresolved Mention1"/>
    <w:basedOn w:val="FontParagrafDefault"/>
    <w:uiPriority w:val="99"/>
    <w:semiHidden/>
    <w:unhideWhenUsed/>
    <w:rsid w:val="006F121B"/>
    <w:rPr>
      <w:color w:val="605E5C"/>
      <w:shd w:val="clear" w:color="auto" w:fill="E1DFDD"/>
    </w:rPr>
  </w:style>
  <w:style w:type="paragraph" w:styleId="Keterangan">
    <w:name w:val="caption"/>
    <w:basedOn w:val="Normal"/>
    <w:next w:val="Normal"/>
    <w:uiPriority w:val="35"/>
    <w:unhideWhenUsed/>
    <w:qFormat/>
    <w:rsid w:val="00341AF0"/>
    <w:pPr>
      <w:spacing w:line="240" w:lineRule="auto"/>
    </w:pPr>
    <w:rPr>
      <w:rFonts w:eastAsiaTheme="minorEastAsia"/>
      <w:i/>
      <w:iCs/>
      <w:color w:val="1F497D" w:themeColor="text2"/>
      <w:sz w:val="18"/>
      <w:szCs w:val="18"/>
      <w:lang w:val="en-US" w:eastAsia="ja-JP"/>
    </w:rPr>
  </w:style>
  <w:style w:type="table" w:styleId="TabelDaftar6Berwarna">
    <w:name w:val="List Table 6 Colorful"/>
    <w:basedOn w:val="TabelNormal"/>
    <w:uiPriority w:val="51"/>
    <w:rsid w:val="00341AF0"/>
    <w:pPr>
      <w:spacing w:before="0" w:beforeAutospacing="0" w:after="0"/>
      <w:ind w:left="0"/>
    </w:pPr>
    <w:rPr>
      <w:rFonts w:eastAsiaTheme="minorEastAsia"/>
      <w:color w:val="000000" w:themeColor="text1"/>
      <w:lang w:val="en-US" w:eastAsia="ja-JP"/>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1">
    <w:name w:val="Table Grid21"/>
    <w:basedOn w:val="TabelNormal"/>
    <w:uiPriority w:val="39"/>
    <w:rsid w:val="00AB4456"/>
    <w:pPr>
      <w:spacing w:before="0" w:beforeAutospacing="0" w:after="0"/>
      <w:ind w:left="0"/>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elNormal"/>
    <w:next w:val="KisiTabel"/>
    <w:uiPriority w:val="39"/>
    <w:rsid w:val="00163F8E"/>
    <w:pPr>
      <w:spacing w:before="0" w:beforeAutospacing="0" w:after="0"/>
      <w:ind w:left="0"/>
    </w:pPr>
    <w:rPr>
      <w:rFonts w:eastAsia="Yu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FontParagrafDefault"/>
    <w:rsid w:val="00FB4839"/>
  </w:style>
  <w:style w:type="character" w:styleId="Tempatpenampungteks">
    <w:name w:val="Placeholder Text"/>
    <w:basedOn w:val="FontParagrafDefault"/>
    <w:uiPriority w:val="99"/>
    <w:semiHidden/>
    <w:rsid w:val="00EE65EE"/>
    <w:rPr>
      <w:color w:val="808080"/>
    </w:rPr>
  </w:style>
  <w:style w:type="character" w:styleId="SebutanYangBelumTerselesaikan">
    <w:name w:val="Unresolved Mention"/>
    <w:basedOn w:val="FontParagrafDefault"/>
    <w:uiPriority w:val="99"/>
    <w:semiHidden/>
    <w:unhideWhenUsed/>
    <w:rsid w:val="009F1375"/>
    <w:rPr>
      <w:color w:val="605E5C"/>
      <w:shd w:val="clear" w:color="auto" w:fill="E1DFDD"/>
    </w:rPr>
  </w:style>
  <w:style w:type="table" w:customStyle="1" w:styleId="ListTable6Colorful1">
    <w:name w:val="List Table 6 Colorful1"/>
    <w:basedOn w:val="TabelNormal"/>
    <w:uiPriority w:val="51"/>
    <w:rsid w:val="002250DC"/>
    <w:pPr>
      <w:spacing w:before="0" w:beforeAutospacing="0" w:after="0"/>
      <w:ind w:left="0"/>
    </w:pPr>
    <w:rPr>
      <w:rFonts w:eastAsiaTheme="minorEastAsia"/>
      <w:color w:val="000000" w:themeColor="text1"/>
      <w:lang w:val="en-US" w:eastAsia="ja-JP"/>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779326">
      <w:bodyDiv w:val="1"/>
      <w:marLeft w:val="0"/>
      <w:marRight w:val="0"/>
      <w:marTop w:val="0"/>
      <w:marBottom w:val="0"/>
      <w:divBdr>
        <w:top w:val="none" w:sz="0" w:space="0" w:color="auto"/>
        <w:left w:val="none" w:sz="0" w:space="0" w:color="auto"/>
        <w:bottom w:val="none" w:sz="0" w:space="0" w:color="auto"/>
        <w:right w:val="none" w:sz="0" w:space="0" w:color="auto"/>
      </w:divBdr>
    </w:div>
    <w:div w:id="140194274">
      <w:bodyDiv w:val="1"/>
      <w:marLeft w:val="0"/>
      <w:marRight w:val="0"/>
      <w:marTop w:val="0"/>
      <w:marBottom w:val="0"/>
      <w:divBdr>
        <w:top w:val="none" w:sz="0" w:space="0" w:color="auto"/>
        <w:left w:val="none" w:sz="0" w:space="0" w:color="auto"/>
        <w:bottom w:val="none" w:sz="0" w:space="0" w:color="auto"/>
        <w:right w:val="none" w:sz="0" w:space="0" w:color="auto"/>
      </w:divBdr>
    </w:div>
    <w:div w:id="187067671">
      <w:bodyDiv w:val="1"/>
      <w:marLeft w:val="0"/>
      <w:marRight w:val="0"/>
      <w:marTop w:val="0"/>
      <w:marBottom w:val="0"/>
      <w:divBdr>
        <w:top w:val="none" w:sz="0" w:space="0" w:color="auto"/>
        <w:left w:val="none" w:sz="0" w:space="0" w:color="auto"/>
        <w:bottom w:val="none" w:sz="0" w:space="0" w:color="auto"/>
        <w:right w:val="none" w:sz="0" w:space="0" w:color="auto"/>
      </w:divBdr>
    </w:div>
    <w:div w:id="211693009">
      <w:bodyDiv w:val="1"/>
      <w:marLeft w:val="0"/>
      <w:marRight w:val="0"/>
      <w:marTop w:val="0"/>
      <w:marBottom w:val="0"/>
      <w:divBdr>
        <w:top w:val="none" w:sz="0" w:space="0" w:color="auto"/>
        <w:left w:val="none" w:sz="0" w:space="0" w:color="auto"/>
        <w:bottom w:val="none" w:sz="0" w:space="0" w:color="auto"/>
        <w:right w:val="none" w:sz="0" w:space="0" w:color="auto"/>
      </w:divBdr>
    </w:div>
    <w:div w:id="240877201">
      <w:bodyDiv w:val="1"/>
      <w:marLeft w:val="0"/>
      <w:marRight w:val="0"/>
      <w:marTop w:val="0"/>
      <w:marBottom w:val="0"/>
      <w:divBdr>
        <w:top w:val="none" w:sz="0" w:space="0" w:color="auto"/>
        <w:left w:val="none" w:sz="0" w:space="0" w:color="auto"/>
        <w:bottom w:val="none" w:sz="0" w:space="0" w:color="auto"/>
        <w:right w:val="none" w:sz="0" w:space="0" w:color="auto"/>
      </w:divBdr>
    </w:div>
    <w:div w:id="302273163">
      <w:bodyDiv w:val="1"/>
      <w:marLeft w:val="0"/>
      <w:marRight w:val="0"/>
      <w:marTop w:val="0"/>
      <w:marBottom w:val="0"/>
      <w:divBdr>
        <w:top w:val="none" w:sz="0" w:space="0" w:color="auto"/>
        <w:left w:val="none" w:sz="0" w:space="0" w:color="auto"/>
        <w:bottom w:val="none" w:sz="0" w:space="0" w:color="auto"/>
        <w:right w:val="none" w:sz="0" w:space="0" w:color="auto"/>
      </w:divBdr>
    </w:div>
    <w:div w:id="395516686">
      <w:bodyDiv w:val="1"/>
      <w:marLeft w:val="0"/>
      <w:marRight w:val="0"/>
      <w:marTop w:val="0"/>
      <w:marBottom w:val="0"/>
      <w:divBdr>
        <w:top w:val="none" w:sz="0" w:space="0" w:color="auto"/>
        <w:left w:val="none" w:sz="0" w:space="0" w:color="auto"/>
        <w:bottom w:val="none" w:sz="0" w:space="0" w:color="auto"/>
        <w:right w:val="none" w:sz="0" w:space="0" w:color="auto"/>
      </w:divBdr>
    </w:div>
    <w:div w:id="440103888">
      <w:bodyDiv w:val="1"/>
      <w:marLeft w:val="0"/>
      <w:marRight w:val="0"/>
      <w:marTop w:val="0"/>
      <w:marBottom w:val="0"/>
      <w:divBdr>
        <w:top w:val="none" w:sz="0" w:space="0" w:color="auto"/>
        <w:left w:val="none" w:sz="0" w:space="0" w:color="auto"/>
        <w:bottom w:val="none" w:sz="0" w:space="0" w:color="auto"/>
        <w:right w:val="none" w:sz="0" w:space="0" w:color="auto"/>
      </w:divBdr>
    </w:div>
    <w:div w:id="468858955">
      <w:bodyDiv w:val="1"/>
      <w:marLeft w:val="0"/>
      <w:marRight w:val="0"/>
      <w:marTop w:val="0"/>
      <w:marBottom w:val="0"/>
      <w:divBdr>
        <w:top w:val="none" w:sz="0" w:space="0" w:color="auto"/>
        <w:left w:val="none" w:sz="0" w:space="0" w:color="auto"/>
        <w:bottom w:val="none" w:sz="0" w:space="0" w:color="auto"/>
        <w:right w:val="none" w:sz="0" w:space="0" w:color="auto"/>
      </w:divBdr>
    </w:div>
    <w:div w:id="482044321">
      <w:bodyDiv w:val="1"/>
      <w:marLeft w:val="0"/>
      <w:marRight w:val="0"/>
      <w:marTop w:val="0"/>
      <w:marBottom w:val="0"/>
      <w:divBdr>
        <w:top w:val="none" w:sz="0" w:space="0" w:color="auto"/>
        <w:left w:val="none" w:sz="0" w:space="0" w:color="auto"/>
        <w:bottom w:val="none" w:sz="0" w:space="0" w:color="auto"/>
        <w:right w:val="none" w:sz="0" w:space="0" w:color="auto"/>
      </w:divBdr>
    </w:div>
    <w:div w:id="482241922">
      <w:bodyDiv w:val="1"/>
      <w:marLeft w:val="0"/>
      <w:marRight w:val="0"/>
      <w:marTop w:val="0"/>
      <w:marBottom w:val="0"/>
      <w:divBdr>
        <w:top w:val="none" w:sz="0" w:space="0" w:color="auto"/>
        <w:left w:val="none" w:sz="0" w:space="0" w:color="auto"/>
        <w:bottom w:val="none" w:sz="0" w:space="0" w:color="auto"/>
        <w:right w:val="none" w:sz="0" w:space="0" w:color="auto"/>
      </w:divBdr>
    </w:div>
    <w:div w:id="515313848">
      <w:bodyDiv w:val="1"/>
      <w:marLeft w:val="0"/>
      <w:marRight w:val="0"/>
      <w:marTop w:val="0"/>
      <w:marBottom w:val="0"/>
      <w:divBdr>
        <w:top w:val="none" w:sz="0" w:space="0" w:color="auto"/>
        <w:left w:val="none" w:sz="0" w:space="0" w:color="auto"/>
        <w:bottom w:val="none" w:sz="0" w:space="0" w:color="auto"/>
        <w:right w:val="none" w:sz="0" w:space="0" w:color="auto"/>
      </w:divBdr>
    </w:div>
    <w:div w:id="549733827">
      <w:bodyDiv w:val="1"/>
      <w:marLeft w:val="0"/>
      <w:marRight w:val="0"/>
      <w:marTop w:val="0"/>
      <w:marBottom w:val="0"/>
      <w:divBdr>
        <w:top w:val="none" w:sz="0" w:space="0" w:color="auto"/>
        <w:left w:val="none" w:sz="0" w:space="0" w:color="auto"/>
        <w:bottom w:val="none" w:sz="0" w:space="0" w:color="auto"/>
        <w:right w:val="none" w:sz="0" w:space="0" w:color="auto"/>
      </w:divBdr>
    </w:div>
    <w:div w:id="629626986">
      <w:bodyDiv w:val="1"/>
      <w:marLeft w:val="0"/>
      <w:marRight w:val="0"/>
      <w:marTop w:val="0"/>
      <w:marBottom w:val="0"/>
      <w:divBdr>
        <w:top w:val="none" w:sz="0" w:space="0" w:color="auto"/>
        <w:left w:val="none" w:sz="0" w:space="0" w:color="auto"/>
        <w:bottom w:val="none" w:sz="0" w:space="0" w:color="auto"/>
        <w:right w:val="none" w:sz="0" w:space="0" w:color="auto"/>
      </w:divBdr>
    </w:div>
    <w:div w:id="649864925">
      <w:bodyDiv w:val="1"/>
      <w:marLeft w:val="0"/>
      <w:marRight w:val="0"/>
      <w:marTop w:val="0"/>
      <w:marBottom w:val="0"/>
      <w:divBdr>
        <w:top w:val="none" w:sz="0" w:space="0" w:color="auto"/>
        <w:left w:val="none" w:sz="0" w:space="0" w:color="auto"/>
        <w:bottom w:val="none" w:sz="0" w:space="0" w:color="auto"/>
        <w:right w:val="none" w:sz="0" w:space="0" w:color="auto"/>
      </w:divBdr>
    </w:div>
    <w:div w:id="770861220">
      <w:bodyDiv w:val="1"/>
      <w:marLeft w:val="0"/>
      <w:marRight w:val="0"/>
      <w:marTop w:val="0"/>
      <w:marBottom w:val="0"/>
      <w:divBdr>
        <w:top w:val="none" w:sz="0" w:space="0" w:color="auto"/>
        <w:left w:val="none" w:sz="0" w:space="0" w:color="auto"/>
        <w:bottom w:val="none" w:sz="0" w:space="0" w:color="auto"/>
        <w:right w:val="none" w:sz="0" w:space="0" w:color="auto"/>
      </w:divBdr>
    </w:div>
    <w:div w:id="789783503">
      <w:bodyDiv w:val="1"/>
      <w:marLeft w:val="0"/>
      <w:marRight w:val="0"/>
      <w:marTop w:val="0"/>
      <w:marBottom w:val="0"/>
      <w:divBdr>
        <w:top w:val="none" w:sz="0" w:space="0" w:color="auto"/>
        <w:left w:val="none" w:sz="0" w:space="0" w:color="auto"/>
        <w:bottom w:val="none" w:sz="0" w:space="0" w:color="auto"/>
        <w:right w:val="none" w:sz="0" w:space="0" w:color="auto"/>
      </w:divBdr>
    </w:div>
    <w:div w:id="877281223">
      <w:bodyDiv w:val="1"/>
      <w:marLeft w:val="0"/>
      <w:marRight w:val="0"/>
      <w:marTop w:val="0"/>
      <w:marBottom w:val="0"/>
      <w:divBdr>
        <w:top w:val="none" w:sz="0" w:space="0" w:color="auto"/>
        <w:left w:val="none" w:sz="0" w:space="0" w:color="auto"/>
        <w:bottom w:val="none" w:sz="0" w:space="0" w:color="auto"/>
        <w:right w:val="none" w:sz="0" w:space="0" w:color="auto"/>
      </w:divBdr>
    </w:div>
    <w:div w:id="923686604">
      <w:bodyDiv w:val="1"/>
      <w:marLeft w:val="0"/>
      <w:marRight w:val="0"/>
      <w:marTop w:val="0"/>
      <w:marBottom w:val="0"/>
      <w:divBdr>
        <w:top w:val="none" w:sz="0" w:space="0" w:color="auto"/>
        <w:left w:val="none" w:sz="0" w:space="0" w:color="auto"/>
        <w:bottom w:val="none" w:sz="0" w:space="0" w:color="auto"/>
        <w:right w:val="none" w:sz="0" w:space="0" w:color="auto"/>
      </w:divBdr>
    </w:div>
    <w:div w:id="946153563">
      <w:bodyDiv w:val="1"/>
      <w:marLeft w:val="0"/>
      <w:marRight w:val="0"/>
      <w:marTop w:val="0"/>
      <w:marBottom w:val="0"/>
      <w:divBdr>
        <w:top w:val="none" w:sz="0" w:space="0" w:color="auto"/>
        <w:left w:val="none" w:sz="0" w:space="0" w:color="auto"/>
        <w:bottom w:val="none" w:sz="0" w:space="0" w:color="auto"/>
        <w:right w:val="none" w:sz="0" w:space="0" w:color="auto"/>
      </w:divBdr>
    </w:div>
    <w:div w:id="957686799">
      <w:bodyDiv w:val="1"/>
      <w:marLeft w:val="0"/>
      <w:marRight w:val="0"/>
      <w:marTop w:val="0"/>
      <w:marBottom w:val="0"/>
      <w:divBdr>
        <w:top w:val="none" w:sz="0" w:space="0" w:color="auto"/>
        <w:left w:val="none" w:sz="0" w:space="0" w:color="auto"/>
        <w:bottom w:val="none" w:sz="0" w:space="0" w:color="auto"/>
        <w:right w:val="none" w:sz="0" w:space="0" w:color="auto"/>
      </w:divBdr>
    </w:div>
    <w:div w:id="1106458568">
      <w:bodyDiv w:val="1"/>
      <w:marLeft w:val="0"/>
      <w:marRight w:val="0"/>
      <w:marTop w:val="0"/>
      <w:marBottom w:val="0"/>
      <w:divBdr>
        <w:top w:val="none" w:sz="0" w:space="0" w:color="auto"/>
        <w:left w:val="none" w:sz="0" w:space="0" w:color="auto"/>
        <w:bottom w:val="none" w:sz="0" w:space="0" w:color="auto"/>
        <w:right w:val="none" w:sz="0" w:space="0" w:color="auto"/>
      </w:divBdr>
    </w:div>
    <w:div w:id="1134059313">
      <w:bodyDiv w:val="1"/>
      <w:marLeft w:val="0"/>
      <w:marRight w:val="0"/>
      <w:marTop w:val="0"/>
      <w:marBottom w:val="0"/>
      <w:divBdr>
        <w:top w:val="none" w:sz="0" w:space="0" w:color="auto"/>
        <w:left w:val="none" w:sz="0" w:space="0" w:color="auto"/>
        <w:bottom w:val="none" w:sz="0" w:space="0" w:color="auto"/>
        <w:right w:val="none" w:sz="0" w:space="0" w:color="auto"/>
      </w:divBdr>
    </w:div>
    <w:div w:id="1286043655">
      <w:bodyDiv w:val="1"/>
      <w:marLeft w:val="0"/>
      <w:marRight w:val="0"/>
      <w:marTop w:val="0"/>
      <w:marBottom w:val="0"/>
      <w:divBdr>
        <w:top w:val="none" w:sz="0" w:space="0" w:color="auto"/>
        <w:left w:val="none" w:sz="0" w:space="0" w:color="auto"/>
        <w:bottom w:val="none" w:sz="0" w:space="0" w:color="auto"/>
        <w:right w:val="none" w:sz="0" w:space="0" w:color="auto"/>
      </w:divBdr>
    </w:div>
    <w:div w:id="1299800979">
      <w:bodyDiv w:val="1"/>
      <w:marLeft w:val="0"/>
      <w:marRight w:val="0"/>
      <w:marTop w:val="0"/>
      <w:marBottom w:val="0"/>
      <w:divBdr>
        <w:top w:val="none" w:sz="0" w:space="0" w:color="auto"/>
        <w:left w:val="none" w:sz="0" w:space="0" w:color="auto"/>
        <w:bottom w:val="none" w:sz="0" w:space="0" w:color="auto"/>
        <w:right w:val="none" w:sz="0" w:space="0" w:color="auto"/>
      </w:divBdr>
    </w:div>
    <w:div w:id="1394894095">
      <w:bodyDiv w:val="1"/>
      <w:marLeft w:val="0"/>
      <w:marRight w:val="0"/>
      <w:marTop w:val="0"/>
      <w:marBottom w:val="0"/>
      <w:divBdr>
        <w:top w:val="none" w:sz="0" w:space="0" w:color="auto"/>
        <w:left w:val="none" w:sz="0" w:space="0" w:color="auto"/>
        <w:bottom w:val="none" w:sz="0" w:space="0" w:color="auto"/>
        <w:right w:val="none" w:sz="0" w:space="0" w:color="auto"/>
      </w:divBdr>
    </w:div>
    <w:div w:id="1401096634">
      <w:bodyDiv w:val="1"/>
      <w:marLeft w:val="0"/>
      <w:marRight w:val="0"/>
      <w:marTop w:val="0"/>
      <w:marBottom w:val="0"/>
      <w:divBdr>
        <w:top w:val="none" w:sz="0" w:space="0" w:color="auto"/>
        <w:left w:val="none" w:sz="0" w:space="0" w:color="auto"/>
        <w:bottom w:val="none" w:sz="0" w:space="0" w:color="auto"/>
        <w:right w:val="none" w:sz="0" w:space="0" w:color="auto"/>
      </w:divBdr>
    </w:div>
    <w:div w:id="1428503118">
      <w:bodyDiv w:val="1"/>
      <w:marLeft w:val="0"/>
      <w:marRight w:val="0"/>
      <w:marTop w:val="0"/>
      <w:marBottom w:val="0"/>
      <w:divBdr>
        <w:top w:val="none" w:sz="0" w:space="0" w:color="auto"/>
        <w:left w:val="none" w:sz="0" w:space="0" w:color="auto"/>
        <w:bottom w:val="none" w:sz="0" w:space="0" w:color="auto"/>
        <w:right w:val="none" w:sz="0" w:space="0" w:color="auto"/>
      </w:divBdr>
    </w:div>
    <w:div w:id="1437405604">
      <w:bodyDiv w:val="1"/>
      <w:marLeft w:val="0"/>
      <w:marRight w:val="0"/>
      <w:marTop w:val="0"/>
      <w:marBottom w:val="0"/>
      <w:divBdr>
        <w:top w:val="none" w:sz="0" w:space="0" w:color="auto"/>
        <w:left w:val="none" w:sz="0" w:space="0" w:color="auto"/>
        <w:bottom w:val="none" w:sz="0" w:space="0" w:color="auto"/>
        <w:right w:val="none" w:sz="0" w:space="0" w:color="auto"/>
      </w:divBdr>
    </w:div>
    <w:div w:id="1528130435">
      <w:bodyDiv w:val="1"/>
      <w:marLeft w:val="0"/>
      <w:marRight w:val="0"/>
      <w:marTop w:val="0"/>
      <w:marBottom w:val="0"/>
      <w:divBdr>
        <w:top w:val="none" w:sz="0" w:space="0" w:color="auto"/>
        <w:left w:val="none" w:sz="0" w:space="0" w:color="auto"/>
        <w:bottom w:val="none" w:sz="0" w:space="0" w:color="auto"/>
        <w:right w:val="none" w:sz="0" w:space="0" w:color="auto"/>
      </w:divBdr>
    </w:div>
    <w:div w:id="1551334717">
      <w:bodyDiv w:val="1"/>
      <w:marLeft w:val="0"/>
      <w:marRight w:val="0"/>
      <w:marTop w:val="0"/>
      <w:marBottom w:val="0"/>
      <w:divBdr>
        <w:top w:val="none" w:sz="0" w:space="0" w:color="auto"/>
        <w:left w:val="none" w:sz="0" w:space="0" w:color="auto"/>
        <w:bottom w:val="none" w:sz="0" w:space="0" w:color="auto"/>
        <w:right w:val="none" w:sz="0" w:space="0" w:color="auto"/>
      </w:divBdr>
    </w:div>
    <w:div w:id="1566643931">
      <w:bodyDiv w:val="1"/>
      <w:marLeft w:val="0"/>
      <w:marRight w:val="0"/>
      <w:marTop w:val="0"/>
      <w:marBottom w:val="0"/>
      <w:divBdr>
        <w:top w:val="none" w:sz="0" w:space="0" w:color="auto"/>
        <w:left w:val="none" w:sz="0" w:space="0" w:color="auto"/>
        <w:bottom w:val="none" w:sz="0" w:space="0" w:color="auto"/>
        <w:right w:val="none" w:sz="0" w:space="0" w:color="auto"/>
      </w:divBdr>
    </w:div>
    <w:div w:id="1608076400">
      <w:bodyDiv w:val="1"/>
      <w:marLeft w:val="0"/>
      <w:marRight w:val="0"/>
      <w:marTop w:val="0"/>
      <w:marBottom w:val="0"/>
      <w:divBdr>
        <w:top w:val="none" w:sz="0" w:space="0" w:color="auto"/>
        <w:left w:val="none" w:sz="0" w:space="0" w:color="auto"/>
        <w:bottom w:val="none" w:sz="0" w:space="0" w:color="auto"/>
        <w:right w:val="none" w:sz="0" w:space="0" w:color="auto"/>
      </w:divBdr>
    </w:div>
    <w:div w:id="1619801901">
      <w:bodyDiv w:val="1"/>
      <w:marLeft w:val="0"/>
      <w:marRight w:val="0"/>
      <w:marTop w:val="0"/>
      <w:marBottom w:val="0"/>
      <w:divBdr>
        <w:top w:val="none" w:sz="0" w:space="0" w:color="auto"/>
        <w:left w:val="none" w:sz="0" w:space="0" w:color="auto"/>
        <w:bottom w:val="none" w:sz="0" w:space="0" w:color="auto"/>
        <w:right w:val="none" w:sz="0" w:space="0" w:color="auto"/>
      </w:divBdr>
    </w:div>
    <w:div w:id="1652368046">
      <w:bodyDiv w:val="1"/>
      <w:marLeft w:val="0"/>
      <w:marRight w:val="0"/>
      <w:marTop w:val="0"/>
      <w:marBottom w:val="0"/>
      <w:divBdr>
        <w:top w:val="none" w:sz="0" w:space="0" w:color="auto"/>
        <w:left w:val="none" w:sz="0" w:space="0" w:color="auto"/>
        <w:bottom w:val="none" w:sz="0" w:space="0" w:color="auto"/>
        <w:right w:val="none" w:sz="0" w:space="0" w:color="auto"/>
      </w:divBdr>
    </w:div>
    <w:div w:id="1673331591">
      <w:bodyDiv w:val="1"/>
      <w:marLeft w:val="0"/>
      <w:marRight w:val="0"/>
      <w:marTop w:val="0"/>
      <w:marBottom w:val="0"/>
      <w:divBdr>
        <w:top w:val="none" w:sz="0" w:space="0" w:color="auto"/>
        <w:left w:val="none" w:sz="0" w:space="0" w:color="auto"/>
        <w:bottom w:val="none" w:sz="0" w:space="0" w:color="auto"/>
        <w:right w:val="none" w:sz="0" w:space="0" w:color="auto"/>
      </w:divBdr>
    </w:div>
    <w:div w:id="1684164387">
      <w:bodyDiv w:val="1"/>
      <w:marLeft w:val="0"/>
      <w:marRight w:val="0"/>
      <w:marTop w:val="0"/>
      <w:marBottom w:val="0"/>
      <w:divBdr>
        <w:top w:val="none" w:sz="0" w:space="0" w:color="auto"/>
        <w:left w:val="none" w:sz="0" w:space="0" w:color="auto"/>
        <w:bottom w:val="none" w:sz="0" w:space="0" w:color="auto"/>
        <w:right w:val="none" w:sz="0" w:space="0" w:color="auto"/>
      </w:divBdr>
    </w:div>
    <w:div w:id="1685788236">
      <w:bodyDiv w:val="1"/>
      <w:marLeft w:val="0"/>
      <w:marRight w:val="0"/>
      <w:marTop w:val="0"/>
      <w:marBottom w:val="0"/>
      <w:divBdr>
        <w:top w:val="none" w:sz="0" w:space="0" w:color="auto"/>
        <w:left w:val="none" w:sz="0" w:space="0" w:color="auto"/>
        <w:bottom w:val="none" w:sz="0" w:space="0" w:color="auto"/>
        <w:right w:val="none" w:sz="0" w:space="0" w:color="auto"/>
      </w:divBdr>
    </w:div>
    <w:div w:id="1761095032">
      <w:bodyDiv w:val="1"/>
      <w:marLeft w:val="0"/>
      <w:marRight w:val="0"/>
      <w:marTop w:val="0"/>
      <w:marBottom w:val="0"/>
      <w:divBdr>
        <w:top w:val="none" w:sz="0" w:space="0" w:color="auto"/>
        <w:left w:val="none" w:sz="0" w:space="0" w:color="auto"/>
        <w:bottom w:val="none" w:sz="0" w:space="0" w:color="auto"/>
        <w:right w:val="none" w:sz="0" w:space="0" w:color="auto"/>
      </w:divBdr>
    </w:div>
    <w:div w:id="1810856853">
      <w:bodyDiv w:val="1"/>
      <w:marLeft w:val="0"/>
      <w:marRight w:val="0"/>
      <w:marTop w:val="0"/>
      <w:marBottom w:val="0"/>
      <w:divBdr>
        <w:top w:val="none" w:sz="0" w:space="0" w:color="auto"/>
        <w:left w:val="none" w:sz="0" w:space="0" w:color="auto"/>
        <w:bottom w:val="none" w:sz="0" w:space="0" w:color="auto"/>
        <w:right w:val="none" w:sz="0" w:space="0" w:color="auto"/>
      </w:divBdr>
    </w:div>
    <w:div w:id="1830058073">
      <w:bodyDiv w:val="1"/>
      <w:marLeft w:val="0"/>
      <w:marRight w:val="0"/>
      <w:marTop w:val="0"/>
      <w:marBottom w:val="0"/>
      <w:divBdr>
        <w:top w:val="none" w:sz="0" w:space="0" w:color="auto"/>
        <w:left w:val="none" w:sz="0" w:space="0" w:color="auto"/>
        <w:bottom w:val="none" w:sz="0" w:space="0" w:color="auto"/>
        <w:right w:val="none" w:sz="0" w:space="0" w:color="auto"/>
      </w:divBdr>
    </w:div>
    <w:div w:id="1842234506">
      <w:bodyDiv w:val="1"/>
      <w:marLeft w:val="0"/>
      <w:marRight w:val="0"/>
      <w:marTop w:val="0"/>
      <w:marBottom w:val="0"/>
      <w:divBdr>
        <w:top w:val="none" w:sz="0" w:space="0" w:color="auto"/>
        <w:left w:val="none" w:sz="0" w:space="0" w:color="auto"/>
        <w:bottom w:val="none" w:sz="0" w:space="0" w:color="auto"/>
        <w:right w:val="none" w:sz="0" w:space="0" w:color="auto"/>
      </w:divBdr>
    </w:div>
    <w:div w:id="1917396151">
      <w:bodyDiv w:val="1"/>
      <w:marLeft w:val="0"/>
      <w:marRight w:val="0"/>
      <w:marTop w:val="0"/>
      <w:marBottom w:val="0"/>
      <w:divBdr>
        <w:top w:val="none" w:sz="0" w:space="0" w:color="auto"/>
        <w:left w:val="none" w:sz="0" w:space="0" w:color="auto"/>
        <w:bottom w:val="none" w:sz="0" w:space="0" w:color="auto"/>
        <w:right w:val="none" w:sz="0" w:space="0" w:color="auto"/>
      </w:divBdr>
    </w:div>
    <w:div w:id="2075540458">
      <w:bodyDiv w:val="1"/>
      <w:marLeft w:val="0"/>
      <w:marRight w:val="0"/>
      <w:marTop w:val="0"/>
      <w:marBottom w:val="0"/>
      <w:divBdr>
        <w:top w:val="none" w:sz="0" w:space="0" w:color="auto"/>
        <w:left w:val="none" w:sz="0" w:space="0" w:color="auto"/>
        <w:bottom w:val="none" w:sz="0" w:space="0" w:color="auto"/>
        <w:right w:val="none" w:sz="0" w:space="0" w:color="auto"/>
      </w:divBdr>
    </w:div>
    <w:div w:id="2109349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mailto:suhartiningsih@unesa.ac.id" TargetMode="External" /><Relationship Id="rId18" Type="http://schemas.openxmlformats.org/officeDocument/2006/relationships/image" Target="media/image5.png" /><Relationship Id="rId3" Type="http://schemas.openxmlformats.org/officeDocument/2006/relationships/styles" Target="styles.xml" /><Relationship Id="rId21" Type="http://schemas.openxmlformats.org/officeDocument/2006/relationships/image" Target="media/image8.png" /><Relationship Id="rId7" Type="http://schemas.openxmlformats.org/officeDocument/2006/relationships/endnotes" Target="endnotes.xml" /><Relationship Id="rId12" Type="http://schemas.openxmlformats.org/officeDocument/2006/relationships/hyperlink" Target="mailto:maurenmiranti@unesa.ac.id" TargetMode="External" /><Relationship Id="rId17" Type="http://schemas.openxmlformats.org/officeDocument/2006/relationships/image" Target="media/image4.png"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3.png" /><Relationship Id="rId20" Type="http://schemas.openxmlformats.org/officeDocument/2006/relationships/image" Target="media/image7.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mailto:dessy.17050394027@mhs.unesa.ac.id" TargetMode="External"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https://forms.gle/gFN9hdK4jfbmGjde9" TargetMode="External" /><Relationship Id="rId23" Type="http://schemas.openxmlformats.org/officeDocument/2006/relationships/image" Target="media/image10.png" /><Relationship Id="rId10" Type="http://schemas.openxmlformats.org/officeDocument/2006/relationships/image" Target="media/image2.png" /><Relationship Id="rId19" Type="http://schemas.openxmlformats.org/officeDocument/2006/relationships/image" Target="media/image6.png" /><Relationship Id="rId4" Type="http://schemas.openxmlformats.org/officeDocument/2006/relationships/settings" Target="settings.xml" /><Relationship Id="rId9" Type="http://schemas.openxmlformats.org/officeDocument/2006/relationships/hyperlink" Target="https://ejournal.unesa.ac.id/index.php/jurnal-tata-boga/" TargetMode="External" /><Relationship Id="rId14" Type="http://schemas.openxmlformats.org/officeDocument/2006/relationships/hyperlink" Target="mailto:nikenpurwidiani@unesa.ac.id" TargetMode="External" /><Relationship Id="rId22" Type="http://schemas.openxmlformats.org/officeDocument/2006/relationships/image" Target="media/image9.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348CE-6A80-4CF5-87C6-30368DD2FF9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21380</Words>
  <Characters>121867</Characters>
  <Application>Microsoft Office Word</Application>
  <DocSecurity>0</DocSecurity>
  <Lines>1015</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dessyriyana26@gmail.com</cp:lastModifiedBy>
  <cp:revision>5</cp:revision>
  <dcterms:created xsi:type="dcterms:W3CDTF">2021-11-16T11:26:00Z</dcterms:created>
  <dcterms:modified xsi:type="dcterms:W3CDTF">2021-11-16T11:28:00Z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0457d440-c84d-3682-8e9e-c59a5f0ce60a</vt:lpwstr>
  </property>
</Properties>
</file>