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KisiTabel"/>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6"/>
        <w:gridCol w:w="5807"/>
        <w:gridCol w:w="1843"/>
      </w:tblGrid>
      <w:tr w:rsidR="00092403" w14:paraId="7F535E8B" w14:textId="77777777" w:rsidTr="00D640A1">
        <w:trPr>
          <w:trHeight w:val="1265"/>
        </w:trPr>
        <w:tc>
          <w:tcPr>
            <w:tcW w:w="1956" w:type="dxa"/>
            <w:tcBorders>
              <w:top w:val="single" w:sz="4" w:space="0" w:color="auto"/>
              <w:bottom w:val="single" w:sz="4" w:space="0" w:color="auto"/>
            </w:tcBorders>
          </w:tcPr>
          <w:p w14:paraId="1EC23AB8" w14:textId="77777777" w:rsidR="00092403" w:rsidRDefault="00092403" w:rsidP="00D640A1">
            <w:pPr>
              <w:spacing w:after="0" w:line="240" w:lineRule="auto"/>
            </w:pPr>
            <w:bookmarkStart w:id="0" w:name="_Hlk85481571"/>
            <w:r>
              <w:rPr>
                <w:noProof/>
                <w:lang w:val="en-US"/>
              </w:rPr>
              <w:drawing>
                <wp:inline distT="0" distB="0" distL="0" distR="0" wp14:anchorId="3C5EFDB2" wp14:editId="6812DC8F">
                  <wp:extent cx="1047115" cy="831260"/>
                  <wp:effectExtent l="0" t="0" r="0" b="0"/>
                  <wp:docPr id="4" name="Picture 0" descr="Logo jurnal tata boga-mahasiswa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urnal tata boga-mahasiswa copy.png"/>
                          <pic:cNvPicPr/>
                        </pic:nvPicPr>
                        <pic:blipFill>
                          <a:blip r:embed="rId8" cstate="print"/>
                          <a:stretch>
                            <a:fillRect/>
                          </a:stretch>
                        </pic:blipFill>
                        <pic:spPr>
                          <a:xfrm>
                            <a:off x="0" y="0"/>
                            <a:ext cx="1051052" cy="834385"/>
                          </a:xfrm>
                          <a:prstGeom prst="rect">
                            <a:avLst/>
                          </a:prstGeom>
                        </pic:spPr>
                      </pic:pic>
                    </a:graphicData>
                  </a:graphic>
                </wp:inline>
              </w:drawing>
            </w:r>
          </w:p>
        </w:tc>
        <w:tc>
          <w:tcPr>
            <w:tcW w:w="5807" w:type="dxa"/>
            <w:tcBorders>
              <w:bottom w:val="single" w:sz="4" w:space="0" w:color="auto"/>
            </w:tcBorders>
            <w:shd w:val="clear" w:color="auto" w:fill="F2DBDB" w:themeFill="accent2" w:themeFillTint="33"/>
          </w:tcPr>
          <w:p w14:paraId="1C53723F" w14:textId="77777777" w:rsidR="00092403" w:rsidRDefault="00092403" w:rsidP="00D640A1">
            <w:pPr>
              <w:spacing w:after="0" w:line="240" w:lineRule="auto"/>
              <w:jc w:val="center"/>
              <w:rPr>
                <w:rFonts w:ascii="Bookman Old Style" w:hAnsi="Bookman Old Style"/>
                <w:b/>
                <w:sz w:val="24"/>
                <w:szCs w:val="24"/>
              </w:rPr>
            </w:pPr>
          </w:p>
          <w:p w14:paraId="4852A6B7" w14:textId="77777777" w:rsidR="00092403" w:rsidRPr="00AE2553" w:rsidRDefault="00092403" w:rsidP="00D640A1">
            <w:pPr>
              <w:spacing w:after="0" w:line="240" w:lineRule="auto"/>
              <w:jc w:val="center"/>
              <w:rPr>
                <w:rFonts w:ascii="Bookman Old Style" w:hAnsi="Bookman Old Style"/>
                <w:b/>
                <w:sz w:val="24"/>
                <w:szCs w:val="24"/>
              </w:rPr>
            </w:pPr>
            <w:r w:rsidRPr="00AE2553">
              <w:rPr>
                <w:rFonts w:ascii="Bookman Old Style" w:hAnsi="Bookman Old Style"/>
                <w:b/>
                <w:sz w:val="24"/>
                <w:szCs w:val="24"/>
              </w:rPr>
              <w:t>JURNAL  TATA   BOGA</w:t>
            </w:r>
          </w:p>
          <w:p w14:paraId="25D28D6E" w14:textId="77777777" w:rsidR="00092403" w:rsidRDefault="00092403" w:rsidP="00D640A1">
            <w:pPr>
              <w:spacing w:after="0" w:line="240" w:lineRule="auto"/>
              <w:jc w:val="center"/>
              <w:rPr>
                <w:rFonts w:ascii="Bookman Old Style" w:hAnsi="Bookman Old Style"/>
                <w:color w:val="000000" w:themeColor="text1"/>
                <w:sz w:val="18"/>
                <w:szCs w:val="18"/>
              </w:rPr>
            </w:pPr>
          </w:p>
          <w:p w14:paraId="19886B5D" w14:textId="77777777" w:rsidR="00092403" w:rsidRPr="00D756B5" w:rsidRDefault="00092403" w:rsidP="00D640A1">
            <w:pPr>
              <w:spacing w:after="0" w:line="240" w:lineRule="auto"/>
              <w:jc w:val="center"/>
              <w:rPr>
                <w:rFonts w:ascii="Bookman Old Style" w:hAnsi="Bookman Old Style"/>
                <w:color w:val="000000" w:themeColor="text1"/>
                <w:sz w:val="18"/>
                <w:szCs w:val="18"/>
              </w:rPr>
            </w:pPr>
            <w:r w:rsidRPr="00AE2553">
              <w:rPr>
                <w:rFonts w:ascii="Bookman Old Style" w:hAnsi="Bookman Old Style"/>
                <w:color w:val="000000" w:themeColor="text1"/>
                <w:sz w:val="18"/>
                <w:szCs w:val="18"/>
              </w:rPr>
              <w:t xml:space="preserve">Tersedia </w:t>
            </w:r>
            <w:proofErr w:type="spellStart"/>
            <w:r w:rsidRPr="00AE2553">
              <w:rPr>
                <w:rFonts w:ascii="Bookman Old Style" w:hAnsi="Bookman Old Style"/>
                <w:color w:val="000000" w:themeColor="text1"/>
                <w:sz w:val="18"/>
                <w:szCs w:val="18"/>
              </w:rPr>
              <w:t>online</w:t>
            </w:r>
            <w:proofErr w:type="spellEnd"/>
            <w:r w:rsidRPr="00AE2553">
              <w:rPr>
                <w:rFonts w:ascii="Bookman Old Style" w:hAnsi="Bookman Old Style"/>
                <w:color w:val="000000" w:themeColor="text1"/>
                <w:sz w:val="18"/>
                <w:szCs w:val="18"/>
              </w:rPr>
              <w:t xml:space="preserve"> di </w:t>
            </w:r>
            <w:hyperlink r:id="rId9" w:history="1">
              <w:r w:rsidRPr="00AE2553">
                <w:rPr>
                  <w:rStyle w:val="Hyperlink"/>
                  <w:rFonts w:ascii="Bookman Old Style" w:hAnsi="Bookman Old Style"/>
                  <w:color w:val="000000" w:themeColor="text1"/>
                  <w:sz w:val="18"/>
                  <w:szCs w:val="18"/>
                </w:rPr>
                <w:t>https://ejournal.unesa.ac.id/index.php/jurnal-tata-boga/</w:t>
              </w:r>
            </w:hyperlink>
          </w:p>
        </w:tc>
        <w:tc>
          <w:tcPr>
            <w:tcW w:w="1843" w:type="dxa"/>
            <w:tcBorders>
              <w:bottom w:val="single" w:sz="4" w:space="0" w:color="auto"/>
            </w:tcBorders>
            <w:shd w:val="clear" w:color="auto" w:fill="F2DBDB" w:themeFill="accent2" w:themeFillTint="33"/>
          </w:tcPr>
          <w:p w14:paraId="218B7D51" w14:textId="77777777" w:rsidR="00092403" w:rsidRDefault="00092403" w:rsidP="00D640A1">
            <w:pPr>
              <w:spacing w:after="0" w:line="240" w:lineRule="auto"/>
            </w:pPr>
            <w:r>
              <w:rPr>
                <w:noProof/>
                <w:lang w:val="en-US"/>
              </w:rPr>
              <w:drawing>
                <wp:inline distT="0" distB="0" distL="0" distR="0" wp14:anchorId="210DF5EB" wp14:editId="2F9FEB19">
                  <wp:extent cx="1076325" cy="866775"/>
                  <wp:effectExtent l="19050" t="0" r="9525" b="0"/>
                  <wp:docPr id="2" name="Picture 1" descr="cover_issue_2164_en_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issue_2164_en_US.png"/>
                          <pic:cNvPicPr/>
                        </pic:nvPicPr>
                        <pic:blipFill>
                          <a:blip r:embed="rId10" cstate="print"/>
                          <a:srcRect b="42533"/>
                          <a:stretch>
                            <a:fillRect/>
                          </a:stretch>
                        </pic:blipFill>
                        <pic:spPr>
                          <a:xfrm>
                            <a:off x="0" y="0"/>
                            <a:ext cx="1076325" cy="866775"/>
                          </a:xfrm>
                          <a:prstGeom prst="rect">
                            <a:avLst/>
                          </a:prstGeom>
                        </pic:spPr>
                      </pic:pic>
                    </a:graphicData>
                  </a:graphic>
                </wp:inline>
              </w:drawing>
            </w:r>
          </w:p>
        </w:tc>
      </w:tr>
    </w:tbl>
    <w:p w14:paraId="56611D22" w14:textId="77777777" w:rsidR="001C0BEE" w:rsidRDefault="001C0BEE" w:rsidP="00266A47"/>
    <w:tbl>
      <w:tblPr>
        <w:tblStyle w:val="KisiTabel"/>
        <w:tblW w:w="973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59"/>
        <w:gridCol w:w="5974"/>
      </w:tblGrid>
      <w:tr w:rsidR="00266A47" w14:paraId="169EB54D" w14:textId="77777777" w:rsidTr="00766238">
        <w:trPr>
          <w:trHeight w:val="1478"/>
        </w:trPr>
        <w:tc>
          <w:tcPr>
            <w:tcW w:w="9733" w:type="dxa"/>
            <w:gridSpan w:val="2"/>
            <w:tcBorders>
              <w:bottom w:val="nil"/>
            </w:tcBorders>
          </w:tcPr>
          <w:p w14:paraId="565F070F" w14:textId="0F08D70E" w:rsidR="00266A47" w:rsidRPr="002E2067" w:rsidRDefault="002E2067" w:rsidP="002E2067">
            <w:pPr>
              <w:spacing w:after="0" w:line="360" w:lineRule="auto"/>
              <w:jc w:val="center"/>
              <w:rPr>
                <w:rFonts w:ascii="Times New Roman" w:hAnsi="Times New Roman" w:cs="Times New Roman"/>
                <w:sz w:val="24"/>
                <w:szCs w:val="24"/>
                <w:lang w:val="en-US"/>
              </w:rPr>
            </w:pPr>
            <w:r>
              <w:rPr>
                <w:rFonts w:ascii="Bookman Old Style" w:hAnsi="Bookman Old Style" w:cs="Times New Roman"/>
                <w:b/>
                <w:sz w:val="28"/>
                <w:szCs w:val="24"/>
              </w:rPr>
              <w:t xml:space="preserve">PRESEPSI SISWA TATA BOGA TERHADAP PEMBELAJARAN PADA ERA NEW NORMAL </w:t>
            </w:r>
            <w:r>
              <w:rPr>
                <w:rFonts w:ascii="Bookman Old Style" w:hAnsi="Bookman Old Style" w:cs="Times New Roman"/>
                <w:b/>
                <w:sz w:val="28"/>
                <w:szCs w:val="24"/>
                <w:lang w:val="en-US"/>
              </w:rPr>
              <w:t>COVID-19</w:t>
            </w:r>
            <w:r>
              <w:rPr>
                <w:rFonts w:ascii="Bookman Old Style" w:hAnsi="Bookman Old Style" w:cs="Times New Roman"/>
                <w:b/>
                <w:sz w:val="28"/>
                <w:szCs w:val="24"/>
              </w:rPr>
              <w:t xml:space="preserve"> DI SMKN 1 LAMONGAN</w:t>
            </w:r>
          </w:p>
        </w:tc>
      </w:tr>
      <w:tr w:rsidR="00266A47" w14:paraId="6AD12DDF" w14:textId="77777777" w:rsidTr="00766238">
        <w:trPr>
          <w:trHeight w:val="1277"/>
        </w:trPr>
        <w:tc>
          <w:tcPr>
            <w:tcW w:w="9733" w:type="dxa"/>
            <w:gridSpan w:val="2"/>
            <w:tcBorders>
              <w:top w:val="nil"/>
              <w:bottom w:val="single" w:sz="4" w:space="0" w:color="auto"/>
            </w:tcBorders>
          </w:tcPr>
          <w:p w14:paraId="1D1776AB" w14:textId="77777777" w:rsidR="002E2067" w:rsidRDefault="002E2067" w:rsidP="002E2067">
            <w:pPr>
              <w:spacing w:afterLines="120" w:after="288" w:line="240" w:lineRule="auto"/>
              <w:rPr>
                <w:rFonts w:ascii="Bookman Old Style" w:hAnsi="Bookman Old Style" w:cstheme="majorBidi"/>
                <w:b/>
                <w:bCs/>
              </w:rPr>
            </w:pPr>
            <w:r>
              <w:rPr>
                <w:rFonts w:ascii="Bookman Old Style" w:hAnsi="Bookman Old Style"/>
                <w:b/>
                <w:bCs/>
                <w:vertAlign w:val="superscript"/>
              </w:rPr>
              <w:t>1</w:t>
            </w:r>
            <w:r>
              <w:rPr>
                <w:rFonts w:ascii="Bookman Old Style" w:hAnsi="Bookman Old Style" w:cstheme="majorBidi"/>
                <w:b/>
                <w:bCs/>
              </w:rPr>
              <w:t xml:space="preserve">Dessy Riyana Wati, </w:t>
            </w:r>
            <w:r>
              <w:rPr>
                <w:rFonts w:ascii="Bookman Old Style" w:hAnsi="Bookman Old Style" w:cstheme="majorBidi"/>
                <w:b/>
                <w:bCs/>
                <w:vertAlign w:val="superscript"/>
              </w:rPr>
              <w:t>2</w:t>
            </w:r>
            <w:r>
              <w:rPr>
                <w:rFonts w:ascii="Bookman Old Style" w:hAnsi="Bookman Old Style" w:cstheme="majorBidi"/>
                <w:b/>
                <w:bCs/>
              </w:rPr>
              <w:t xml:space="preserve">Mauren Gita Miranti, </w:t>
            </w:r>
            <w:r>
              <w:rPr>
                <w:rFonts w:ascii="Bookman Old Style" w:hAnsi="Bookman Old Style" w:cstheme="majorBidi"/>
                <w:b/>
                <w:bCs/>
                <w:vertAlign w:val="superscript"/>
              </w:rPr>
              <w:t>3</w:t>
            </w:r>
            <w:r>
              <w:rPr>
                <w:rFonts w:ascii="Bookman Old Style" w:hAnsi="Bookman Old Style" w:cstheme="majorBidi"/>
                <w:b/>
                <w:bCs/>
              </w:rPr>
              <w:t xml:space="preserve">Suharti Ningsih, </w:t>
            </w:r>
            <w:r>
              <w:rPr>
                <w:rFonts w:ascii="Bookman Old Style" w:hAnsi="Bookman Old Style" w:cstheme="majorBidi"/>
                <w:b/>
                <w:bCs/>
                <w:vertAlign w:val="superscript"/>
              </w:rPr>
              <w:t>4</w:t>
            </w:r>
            <w:r>
              <w:rPr>
                <w:rFonts w:ascii="Bookman Old Style" w:hAnsi="Bookman Old Style" w:cstheme="majorBidi"/>
                <w:b/>
                <w:bCs/>
              </w:rPr>
              <w:t xml:space="preserve">Niken </w:t>
            </w:r>
            <w:proofErr w:type="spellStart"/>
            <w:r>
              <w:rPr>
                <w:rFonts w:ascii="Bookman Old Style" w:hAnsi="Bookman Old Style" w:cstheme="majorBidi"/>
                <w:b/>
                <w:bCs/>
              </w:rPr>
              <w:t>Purwidiani</w:t>
            </w:r>
            <w:proofErr w:type="spellEnd"/>
          </w:p>
          <w:p w14:paraId="48D43E96" w14:textId="77777777" w:rsidR="00953A6F" w:rsidRPr="00953A6F" w:rsidRDefault="00953A6F" w:rsidP="00953A6F">
            <w:pPr>
              <w:spacing w:after="0" w:line="240" w:lineRule="auto"/>
              <w:rPr>
                <w:rFonts w:ascii="Bookman Old Style" w:hAnsi="Bookman Old Style" w:cs="Arial"/>
                <w:i/>
                <w:iCs/>
                <w:sz w:val="20"/>
                <w:szCs w:val="20"/>
              </w:rPr>
            </w:pPr>
            <w:r w:rsidRPr="00953A6F">
              <w:rPr>
                <w:rFonts w:ascii="Bookman Old Style" w:hAnsi="Bookman Old Style" w:cs="Arial"/>
                <w:i/>
                <w:iCs/>
                <w:sz w:val="20"/>
                <w:szCs w:val="20"/>
                <w:vertAlign w:val="superscript"/>
              </w:rPr>
              <w:t>1</w:t>
            </w:r>
            <w:r w:rsidRPr="00953A6F">
              <w:rPr>
                <w:rFonts w:ascii="Bookman Old Style" w:hAnsi="Bookman Old Style" w:cs="Arial"/>
                <w:i/>
                <w:iCs/>
                <w:sz w:val="20"/>
                <w:szCs w:val="20"/>
                <w:vertAlign w:val="superscript"/>
                <w:lang w:val="en-US"/>
              </w:rPr>
              <w:t>2,</w:t>
            </w:r>
            <w:r w:rsidRPr="00953A6F">
              <w:rPr>
                <w:rFonts w:ascii="Bookman Old Style" w:hAnsi="Bookman Old Style" w:cs="Arial"/>
                <w:i/>
                <w:iCs/>
                <w:sz w:val="20"/>
                <w:szCs w:val="20"/>
                <w:vertAlign w:val="superscript"/>
              </w:rPr>
              <w:t xml:space="preserve">,3 </w:t>
            </w:r>
            <w:r w:rsidRPr="00953A6F">
              <w:rPr>
                <w:rFonts w:ascii="Bookman Old Style" w:hAnsi="Bookman Old Style" w:cs="Arial"/>
                <w:i/>
                <w:iCs/>
                <w:sz w:val="20"/>
                <w:szCs w:val="20"/>
              </w:rPr>
              <w:t>Pendidikan Tata Boga, Universitas Negeri Surabaya</w:t>
            </w:r>
          </w:p>
          <w:p w14:paraId="1171CDAC" w14:textId="77777777" w:rsidR="00953A6F" w:rsidRPr="00953A6F" w:rsidRDefault="00953A6F" w:rsidP="00953A6F">
            <w:pPr>
              <w:spacing w:after="0" w:line="240" w:lineRule="auto"/>
              <w:rPr>
                <w:rFonts w:ascii="Bookman Old Style" w:hAnsi="Bookman Old Style" w:cs="Arial"/>
                <w:i/>
                <w:iCs/>
                <w:sz w:val="20"/>
                <w:szCs w:val="20"/>
              </w:rPr>
            </w:pPr>
            <w:r w:rsidRPr="00953A6F">
              <w:rPr>
                <w:rFonts w:ascii="Bookman Old Style" w:hAnsi="Bookman Old Style" w:cs="Arial"/>
                <w:i/>
                <w:iCs/>
                <w:sz w:val="20"/>
                <w:szCs w:val="20"/>
                <w:vertAlign w:val="superscript"/>
                <w:lang w:val="en-US"/>
              </w:rPr>
              <w:t>4</w:t>
            </w:r>
            <w:r w:rsidRPr="00953A6F">
              <w:rPr>
                <w:rFonts w:ascii="Bookman Old Style" w:hAnsi="Bookman Old Style" w:cs="Arial"/>
                <w:i/>
                <w:iCs/>
                <w:sz w:val="20"/>
                <w:szCs w:val="20"/>
              </w:rPr>
              <w:t xml:space="preserve">Tata Boga, </w:t>
            </w:r>
            <w:r w:rsidRPr="00953A6F">
              <w:rPr>
                <w:rFonts w:ascii="Bookman Old Style" w:hAnsi="Bookman Old Style" w:cs="Arial"/>
                <w:i/>
                <w:iCs/>
                <w:sz w:val="20"/>
                <w:szCs w:val="20"/>
                <w:lang w:val="en-US"/>
              </w:rPr>
              <w:t xml:space="preserve">Sekolah Vokasi, </w:t>
            </w:r>
            <w:r w:rsidRPr="00953A6F">
              <w:rPr>
                <w:rFonts w:ascii="Bookman Old Style" w:hAnsi="Bookman Old Style" w:cs="Arial"/>
                <w:i/>
                <w:iCs/>
                <w:sz w:val="20"/>
                <w:szCs w:val="20"/>
              </w:rPr>
              <w:t>Universitas Negeri Surabaya</w:t>
            </w:r>
          </w:p>
          <w:p w14:paraId="05495F14" w14:textId="2CD6D5C9" w:rsidR="00266A47" w:rsidRPr="002E2067" w:rsidRDefault="00266A47" w:rsidP="00EC7395">
            <w:pPr>
              <w:spacing w:after="0" w:line="240" w:lineRule="auto"/>
              <w:rPr>
                <w:rFonts w:ascii="Bookman Old Style" w:hAnsi="Bookman Old Style" w:cs="Times New Roman"/>
                <w:sz w:val="20"/>
                <w:szCs w:val="20"/>
              </w:rPr>
            </w:pPr>
          </w:p>
        </w:tc>
      </w:tr>
      <w:tr w:rsidR="00266A47" w14:paraId="4E410E29" w14:textId="77777777" w:rsidTr="00766238">
        <w:trPr>
          <w:trHeight w:val="6645"/>
        </w:trPr>
        <w:tc>
          <w:tcPr>
            <w:tcW w:w="3759" w:type="dxa"/>
            <w:tcBorders>
              <w:top w:val="single" w:sz="4" w:space="0" w:color="auto"/>
              <w:bottom w:val="nil"/>
              <w:right w:val="nil"/>
            </w:tcBorders>
          </w:tcPr>
          <w:p w14:paraId="41AB12F1" w14:textId="0AF6C1D2" w:rsidR="00D75064" w:rsidRPr="002E2067" w:rsidRDefault="00D75064" w:rsidP="00D75064">
            <w:pPr>
              <w:spacing w:line="240" w:lineRule="auto"/>
              <w:jc w:val="center"/>
              <w:rPr>
                <w:rFonts w:ascii="Bookman Old Style" w:hAnsi="Bookman Old Style"/>
                <w:sz w:val="18"/>
                <w:szCs w:val="18"/>
              </w:rPr>
            </w:pPr>
            <w:r w:rsidRPr="002E2067">
              <w:rPr>
                <w:rFonts w:ascii="Bookman Old Style" w:hAnsi="Bookman Old Style" w:cs="Arial"/>
                <w:b/>
                <w:lang w:val="en-US"/>
              </w:rPr>
              <w:t>A R T I C L E    I N F O</w:t>
            </w:r>
          </w:p>
          <w:p w14:paraId="1ED194D6" w14:textId="77777777" w:rsidR="00266A47" w:rsidRDefault="00266A47" w:rsidP="00EC7395">
            <w:pPr>
              <w:spacing w:after="0" w:line="240" w:lineRule="auto"/>
              <w:rPr>
                <w:rFonts w:ascii="Bookman Old Style" w:hAnsi="Bookman Old Style"/>
                <w:sz w:val="18"/>
                <w:szCs w:val="18"/>
              </w:rPr>
            </w:pPr>
          </w:p>
          <w:p w14:paraId="694786D1" w14:textId="77777777" w:rsidR="00266A47" w:rsidRDefault="00266A47" w:rsidP="00EC7395">
            <w:pPr>
              <w:spacing w:after="0" w:line="240" w:lineRule="auto"/>
              <w:rPr>
                <w:rFonts w:ascii="Bookman Old Style" w:hAnsi="Bookman Old Style"/>
                <w:sz w:val="18"/>
                <w:szCs w:val="18"/>
              </w:rPr>
            </w:pPr>
          </w:p>
          <w:p w14:paraId="780BFF27" w14:textId="77777777" w:rsidR="00266A47" w:rsidRDefault="00266A47" w:rsidP="00EC7395">
            <w:pPr>
              <w:spacing w:after="0" w:line="240" w:lineRule="auto"/>
              <w:rPr>
                <w:rFonts w:ascii="Bookman Old Style" w:hAnsi="Bookman Old Style"/>
                <w:sz w:val="18"/>
                <w:szCs w:val="18"/>
              </w:rPr>
            </w:pPr>
          </w:p>
          <w:p w14:paraId="7F486556" w14:textId="77777777" w:rsidR="00266A47" w:rsidRDefault="00266A47" w:rsidP="00EC7395">
            <w:pPr>
              <w:spacing w:after="0" w:line="240" w:lineRule="auto"/>
              <w:rPr>
                <w:rFonts w:ascii="Bookman Old Style" w:hAnsi="Bookman Old Style"/>
                <w:sz w:val="18"/>
                <w:szCs w:val="18"/>
              </w:rPr>
            </w:pPr>
          </w:p>
          <w:p w14:paraId="1764A348" w14:textId="77777777" w:rsidR="00266A47" w:rsidRDefault="00266A47" w:rsidP="00EC7395">
            <w:pPr>
              <w:spacing w:after="0" w:line="240" w:lineRule="auto"/>
              <w:rPr>
                <w:rFonts w:ascii="Bookman Old Style" w:hAnsi="Bookman Old Style"/>
                <w:sz w:val="18"/>
                <w:szCs w:val="18"/>
              </w:rPr>
            </w:pPr>
          </w:p>
          <w:p w14:paraId="0AD8D18F" w14:textId="77777777" w:rsidR="00266A47" w:rsidRDefault="00266A47" w:rsidP="00EC7395">
            <w:pPr>
              <w:spacing w:after="0" w:line="240" w:lineRule="auto"/>
              <w:rPr>
                <w:rFonts w:ascii="Bookman Old Style" w:hAnsi="Bookman Old Style"/>
                <w:sz w:val="18"/>
                <w:szCs w:val="18"/>
              </w:rPr>
            </w:pPr>
          </w:p>
          <w:p w14:paraId="3AEC0A9B" w14:textId="77777777" w:rsidR="00266A47" w:rsidRDefault="00266A47" w:rsidP="00EC7395">
            <w:pPr>
              <w:spacing w:after="0" w:line="240" w:lineRule="auto"/>
              <w:rPr>
                <w:rFonts w:ascii="Bookman Old Style" w:hAnsi="Bookman Old Style"/>
                <w:sz w:val="18"/>
                <w:szCs w:val="18"/>
              </w:rPr>
            </w:pPr>
          </w:p>
          <w:p w14:paraId="0C5FA3DE" w14:textId="77777777" w:rsidR="00266A47" w:rsidRDefault="00266A47" w:rsidP="00EC7395">
            <w:pPr>
              <w:spacing w:after="0" w:line="240" w:lineRule="auto"/>
              <w:rPr>
                <w:rFonts w:ascii="Bookman Old Style" w:hAnsi="Bookman Old Style"/>
                <w:sz w:val="18"/>
                <w:szCs w:val="18"/>
              </w:rPr>
            </w:pPr>
          </w:p>
          <w:p w14:paraId="4C1E4108" w14:textId="77777777" w:rsidR="00266A47" w:rsidRDefault="00266A47" w:rsidP="00EC7395">
            <w:pPr>
              <w:spacing w:after="0" w:line="240" w:lineRule="auto"/>
              <w:rPr>
                <w:rFonts w:ascii="Bookman Old Style" w:hAnsi="Bookman Old Style"/>
                <w:sz w:val="18"/>
                <w:szCs w:val="18"/>
              </w:rPr>
            </w:pPr>
          </w:p>
          <w:p w14:paraId="3FB1B163" w14:textId="77777777" w:rsidR="00266A47" w:rsidRDefault="00266A47" w:rsidP="00EC7395">
            <w:pPr>
              <w:spacing w:after="0" w:line="240" w:lineRule="auto"/>
              <w:rPr>
                <w:rFonts w:ascii="Bookman Old Style" w:hAnsi="Bookman Old Style"/>
                <w:sz w:val="18"/>
                <w:szCs w:val="18"/>
              </w:rPr>
            </w:pPr>
          </w:p>
          <w:p w14:paraId="1EEF08DF" w14:textId="77777777" w:rsidR="00266A47" w:rsidRDefault="00266A47" w:rsidP="00EC7395">
            <w:pPr>
              <w:spacing w:after="0" w:line="240" w:lineRule="auto"/>
              <w:rPr>
                <w:rFonts w:ascii="Bookman Old Style" w:hAnsi="Bookman Old Style"/>
                <w:sz w:val="18"/>
                <w:szCs w:val="18"/>
              </w:rPr>
            </w:pPr>
          </w:p>
          <w:p w14:paraId="533407AF" w14:textId="77777777" w:rsidR="00266A47" w:rsidRDefault="00266A47" w:rsidP="00EC7395">
            <w:pPr>
              <w:spacing w:after="0" w:line="240" w:lineRule="auto"/>
              <w:rPr>
                <w:rFonts w:ascii="Bookman Old Style" w:hAnsi="Bookman Old Style"/>
                <w:sz w:val="18"/>
                <w:szCs w:val="18"/>
              </w:rPr>
            </w:pPr>
          </w:p>
          <w:p w14:paraId="0E17B904" w14:textId="77777777" w:rsidR="00266A47" w:rsidRDefault="00266A47" w:rsidP="00EC7395">
            <w:pPr>
              <w:spacing w:after="0" w:line="240" w:lineRule="auto"/>
              <w:rPr>
                <w:rFonts w:ascii="Bookman Old Style" w:hAnsi="Bookman Old Style"/>
                <w:sz w:val="18"/>
                <w:szCs w:val="18"/>
              </w:rPr>
            </w:pPr>
          </w:p>
          <w:p w14:paraId="3F218C45" w14:textId="77777777" w:rsidR="00266A47" w:rsidRDefault="00266A47" w:rsidP="00EC7395">
            <w:pPr>
              <w:spacing w:after="0" w:line="240" w:lineRule="auto"/>
              <w:rPr>
                <w:rFonts w:ascii="Bookman Old Style" w:hAnsi="Bookman Old Style"/>
                <w:sz w:val="18"/>
                <w:szCs w:val="18"/>
              </w:rPr>
            </w:pPr>
          </w:p>
          <w:p w14:paraId="050F074A" w14:textId="77777777" w:rsidR="00266A47" w:rsidRDefault="00266A47" w:rsidP="00EC7395">
            <w:pPr>
              <w:spacing w:after="0" w:line="240" w:lineRule="auto"/>
              <w:rPr>
                <w:rFonts w:ascii="Bookman Old Style" w:hAnsi="Bookman Old Style"/>
                <w:sz w:val="18"/>
                <w:szCs w:val="18"/>
              </w:rPr>
            </w:pPr>
          </w:p>
          <w:p w14:paraId="2C975BA7" w14:textId="77777777" w:rsidR="00266A47" w:rsidRPr="00AE2553" w:rsidRDefault="00266A47" w:rsidP="00EC7395">
            <w:pPr>
              <w:spacing w:after="0" w:line="240" w:lineRule="auto"/>
              <w:rPr>
                <w:rFonts w:ascii="Bookman Old Style" w:hAnsi="Bookman Old Style"/>
                <w:sz w:val="18"/>
                <w:szCs w:val="18"/>
              </w:rPr>
            </w:pPr>
          </w:p>
          <w:p w14:paraId="45A3F13B" w14:textId="77777777" w:rsidR="00266A47" w:rsidRPr="002E2067" w:rsidRDefault="00266A47" w:rsidP="00EC7395">
            <w:pPr>
              <w:spacing w:after="0" w:line="240" w:lineRule="auto"/>
              <w:rPr>
                <w:rFonts w:ascii="Bookman Old Style" w:hAnsi="Bookman Old Style" w:cs="Arial"/>
                <w:b/>
                <w:i/>
                <w:iCs/>
                <w:sz w:val="18"/>
                <w:szCs w:val="18"/>
                <w:lang w:val="en-US"/>
              </w:rPr>
            </w:pPr>
            <w:proofErr w:type="spellStart"/>
            <w:r w:rsidRPr="002E2067">
              <w:rPr>
                <w:rFonts w:ascii="Bookman Old Style" w:hAnsi="Bookman Old Style" w:cs="Arial"/>
                <w:b/>
                <w:i/>
                <w:iCs/>
                <w:sz w:val="18"/>
                <w:szCs w:val="18"/>
              </w:rPr>
              <w:t>Keyword</w:t>
            </w:r>
            <w:proofErr w:type="spellEnd"/>
            <w:r w:rsidRPr="002E2067">
              <w:rPr>
                <w:rFonts w:ascii="Bookman Old Style" w:hAnsi="Bookman Old Style" w:cs="Arial"/>
                <w:b/>
                <w:i/>
                <w:iCs/>
                <w:sz w:val="18"/>
                <w:szCs w:val="18"/>
              </w:rPr>
              <w:t>:</w:t>
            </w:r>
          </w:p>
          <w:p w14:paraId="3D6A3CED" w14:textId="46C6F789" w:rsidR="00266A47" w:rsidRPr="002E2067" w:rsidRDefault="0007003D" w:rsidP="0096041D">
            <w:pPr>
              <w:spacing w:after="0" w:line="240" w:lineRule="auto"/>
              <w:rPr>
                <w:rFonts w:ascii="Bookman Old Style" w:hAnsi="Bookman Old Style" w:cs="Arial"/>
                <w:i/>
                <w:iCs/>
                <w:sz w:val="18"/>
                <w:szCs w:val="18"/>
              </w:rPr>
            </w:pPr>
            <w:r w:rsidRPr="002E2067">
              <w:rPr>
                <w:rFonts w:ascii="Bookman Old Style" w:hAnsi="Bookman Old Style" w:cs="Arial"/>
                <w:i/>
                <w:iCs/>
                <w:sz w:val="18"/>
                <w:szCs w:val="18"/>
                <w:lang w:val="en-ID"/>
              </w:rPr>
              <w:t>Presepsi siswa, P</w:t>
            </w:r>
            <w:r w:rsidR="0096041D" w:rsidRPr="002E2067">
              <w:rPr>
                <w:rFonts w:ascii="Bookman Old Style" w:hAnsi="Bookman Old Style" w:cs="Arial"/>
                <w:i/>
                <w:iCs/>
                <w:sz w:val="18"/>
                <w:szCs w:val="18"/>
                <w:lang w:val="en-ID"/>
              </w:rPr>
              <w:t>embelajaran new normal, Pandemi Covid-19</w:t>
            </w:r>
          </w:p>
          <w:p w14:paraId="2FB0176E" w14:textId="77777777" w:rsidR="00266A47" w:rsidRPr="002E2067" w:rsidRDefault="00266A47" w:rsidP="00EC7395">
            <w:pPr>
              <w:spacing w:after="0" w:line="240" w:lineRule="auto"/>
              <w:rPr>
                <w:rFonts w:ascii="Bookman Old Style" w:hAnsi="Bookman Old Style"/>
                <w:b/>
                <w:sz w:val="18"/>
                <w:szCs w:val="18"/>
              </w:rPr>
            </w:pPr>
          </w:p>
          <w:p w14:paraId="117FADCE" w14:textId="77777777" w:rsidR="00266A47" w:rsidRPr="002E2067" w:rsidRDefault="00266A47" w:rsidP="00EC7395">
            <w:pPr>
              <w:spacing w:after="0" w:line="240" w:lineRule="auto"/>
              <w:rPr>
                <w:rFonts w:ascii="Bookman Old Style" w:hAnsi="Bookman Old Style"/>
                <w:b/>
                <w:sz w:val="18"/>
                <w:szCs w:val="18"/>
              </w:rPr>
            </w:pPr>
          </w:p>
          <w:p w14:paraId="6A3B7F51" w14:textId="77777777" w:rsidR="00266A47" w:rsidRPr="002E2067" w:rsidRDefault="00266A47" w:rsidP="00EC7395">
            <w:pPr>
              <w:spacing w:after="0" w:line="240" w:lineRule="auto"/>
              <w:rPr>
                <w:rFonts w:ascii="Bookman Old Style" w:hAnsi="Bookman Old Style" w:cs="Arial"/>
                <w:b/>
                <w:sz w:val="18"/>
                <w:szCs w:val="18"/>
              </w:rPr>
            </w:pPr>
          </w:p>
          <w:p w14:paraId="07902B35" w14:textId="74D99FA4" w:rsidR="00266A47" w:rsidRPr="002E2067" w:rsidRDefault="00857068" w:rsidP="00EC7395">
            <w:pPr>
              <w:spacing w:after="0" w:line="240" w:lineRule="auto"/>
              <w:rPr>
                <w:rFonts w:ascii="Bookman Old Style" w:hAnsi="Bookman Old Style" w:cs="Arial"/>
                <w:b/>
                <w:i/>
                <w:iCs/>
                <w:sz w:val="18"/>
                <w:szCs w:val="18"/>
              </w:rPr>
            </w:pPr>
            <w:r w:rsidRPr="002E2067">
              <w:rPr>
                <w:rFonts w:ascii="Bookman Old Style" w:hAnsi="Bookman Old Style" w:cs="Arial"/>
                <w:b/>
                <w:i/>
                <w:iCs/>
                <w:sz w:val="18"/>
                <w:szCs w:val="18"/>
              </w:rPr>
              <w:t>Email</w:t>
            </w:r>
            <w:r w:rsidR="00266A47" w:rsidRPr="002E2067">
              <w:rPr>
                <w:rFonts w:ascii="Bookman Old Style" w:hAnsi="Bookman Old Style" w:cs="Arial"/>
                <w:b/>
                <w:i/>
                <w:iCs/>
                <w:sz w:val="18"/>
                <w:szCs w:val="18"/>
              </w:rPr>
              <w:t xml:space="preserve"> </w:t>
            </w:r>
            <w:proofErr w:type="spellStart"/>
            <w:r w:rsidR="00266A47" w:rsidRPr="002E2067">
              <w:rPr>
                <w:rFonts w:ascii="Bookman Old Style" w:hAnsi="Bookman Old Style" w:cs="Arial"/>
                <w:b/>
                <w:i/>
                <w:iCs/>
                <w:sz w:val="18"/>
                <w:szCs w:val="18"/>
              </w:rPr>
              <w:t>author</w:t>
            </w:r>
            <w:proofErr w:type="spellEnd"/>
            <w:r w:rsidR="00266A47" w:rsidRPr="002E2067">
              <w:rPr>
                <w:rFonts w:ascii="Bookman Old Style" w:hAnsi="Bookman Old Style" w:cs="Arial"/>
                <w:b/>
                <w:i/>
                <w:iCs/>
                <w:sz w:val="18"/>
                <w:szCs w:val="18"/>
              </w:rPr>
              <w:t>:</w:t>
            </w:r>
          </w:p>
          <w:p w14:paraId="3C93E683" w14:textId="77777777" w:rsidR="00096712" w:rsidRPr="00096712" w:rsidRDefault="008A6C4C" w:rsidP="00096712">
            <w:pPr>
              <w:pStyle w:val="Afiliasi"/>
              <w:spacing w:before="0" w:after="0"/>
              <w:jc w:val="left"/>
              <w:rPr>
                <w:rStyle w:val="Hyperlink"/>
                <w:rFonts w:ascii="Arial" w:hAnsi="Arial" w:cs="Arial"/>
                <w:i/>
                <w:iCs/>
                <w:color w:val="auto"/>
              </w:rPr>
            </w:pPr>
            <w:hyperlink r:id="rId11" w:history="1">
              <w:r w:rsidR="00096712" w:rsidRPr="00096712">
                <w:rPr>
                  <w:rStyle w:val="Hyperlink"/>
                  <w:rFonts w:ascii="Arial" w:hAnsi="Arial" w:cs="Arial"/>
                  <w:i/>
                  <w:iCs/>
                  <w:color w:val="auto"/>
                </w:rPr>
                <w:t>dessy.17050394027@mhs.unesa.ac.id</w:t>
              </w:r>
            </w:hyperlink>
          </w:p>
          <w:p w14:paraId="10FEFF77" w14:textId="77777777" w:rsidR="00096712" w:rsidRPr="00096712" w:rsidRDefault="008A6C4C" w:rsidP="00096712">
            <w:pPr>
              <w:pStyle w:val="Afiliasi"/>
              <w:spacing w:before="0" w:after="0"/>
              <w:jc w:val="left"/>
              <w:rPr>
                <w:rStyle w:val="Hyperlink"/>
                <w:rFonts w:ascii="Arial" w:hAnsi="Arial" w:cs="Arial"/>
                <w:i/>
                <w:iCs/>
                <w:color w:val="auto"/>
                <w:lang w:val="en-US"/>
              </w:rPr>
            </w:pPr>
            <w:hyperlink r:id="rId12" w:history="1">
              <w:r w:rsidR="00096712" w:rsidRPr="00096712">
                <w:rPr>
                  <w:rStyle w:val="Hyperlink"/>
                  <w:rFonts w:ascii="Arial" w:hAnsi="Arial" w:cs="Arial"/>
                  <w:i/>
                  <w:iCs/>
                  <w:color w:val="auto"/>
                  <w:lang w:val="en-US"/>
                </w:rPr>
                <w:t>maurenmiranti@unesa.ac.id</w:t>
              </w:r>
            </w:hyperlink>
          </w:p>
          <w:p w14:paraId="219B43D6" w14:textId="77777777" w:rsidR="00096712" w:rsidRPr="00096712" w:rsidRDefault="008A6C4C" w:rsidP="00096712">
            <w:pPr>
              <w:pStyle w:val="Afiliasi"/>
              <w:spacing w:before="0" w:after="0"/>
              <w:jc w:val="left"/>
              <w:rPr>
                <w:rStyle w:val="Hyperlink"/>
                <w:rFonts w:ascii="Arial" w:hAnsi="Arial" w:cs="Arial"/>
                <w:i/>
                <w:iCs/>
                <w:color w:val="auto"/>
                <w:lang w:val="en-US"/>
              </w:rPr>
            </w:pPr>
            <w:hyperlink r:id="rId13" w:history="1">
              <w:r w:rsidR="00096712" w:rsidRPr="00096712">
                <w:rPr>
                  <w:rStyle w:val="Hyperlink"/>
                  <w:rFonts w:ascii="Arial" w:hAnsi="Arial" w:cs="Arial"/>
                  <w:i/>
                  <w:iCs/>
                  <w:color w:val="auto"/>
                  <w:lang w:val="en-US"/>
                </w:rPr>
                <w:t>suhartiningsih@unesa.ac.id</w:t>
              </w:r>
            </w:hyperlink>
          </w:p>
          <w:p w14:paraId="5C8626C8" w14:textId="77777777" w:rsidR="00096712" w:rsidRPr="00096712" w:rsidRDefault="008A6C4C" w:rsidP="00096712">
            <w:pPr>
              <w:pStyle w:val="Afiliasi"/>
              <w:spacing w:before="0" w:after="0"/>
              <w:jc w:val="left"/>
              <w:rPr>
                <w:rFonts w:ascii="Arial" w:hAnsi="Arial" w:cs="Arial"/>
                <w:i/>
                <w:iCs/>
                <w:lang w:val="en-US"/>
              </w:rPr>
            </w:pPr>
            <w:hyperlink r:id="rId14" w:history="1">
              <w:r w:rsidR="00096712" w:rsidRPr="00096712">
                <w:rPr>
                  <w:rStyle w:val="Hyperlink"/>
                  <w:rFonts w:ascii="Arial" w:hAnsi="Arial" w:cs="Arial"/>
                  <w:i/>
                  <w:iCs/>
                  <w:color w:val="auto"/>
                  <w:lang w:val="en-US"/>
                </w:rPr>
                <w:t>nikenpurwidiani@unesa.ac.id</w:t>
              </w:r>
            </w:hyperlink>
            <w:r w:rsidR="00096712" w:rsidRPr="00096712">
              <w:rPr>
                <w:rStyle w:val="Hyperlink"/>
                <w:rFonts w:ascii="Arial" w:hAnsi="Arial" w:cs="Arial"/>
                <w:i/>
                <w:iCs/>
                <w:color w:val="auto"/>
                <w:lang w:val="en-US"/>
              </w:rPr>
              <w:t xml:space="preserve"> </w:t>
            </w:r>
          </w:p>
          <w:p w14:paraId="78B47A4C" w14:textId="77777777" w:rsidR="00266A47" w:rsidRDefault="00266A47" w:rsidP="00EC7395">
            <w:pPr>
              <w:pStyle w:val="Afiliasi"/>
              <w:spacing w:before="0" w:after="0"/>
              <w:jc w:val="left"/>
              <w:rPr>
                <w:rFonts w:ascii="Bookman Old Style" w:hAnsi="Bookman Old Style"/>
                <w:sz w:val="18"/>
                <w:szCs w:val="18"/>
              </w:rPr>
            </w:pPr>
          </w:p>
          <w:p w14:paraId="3EC4BA88" w14:textId="77777777" w:rsidR="00266A47" w:rsidRPr="008C6265" w:rsidRDefault="00266A47" w:rsidP="00EC7395">
            <w:pPr>
              <w:pStyle w:val="Afiliasi"/>
              <w:spacing w:before="0" w:after="0"/>
              <w:jc w:val="left"/>
              <w:rPr>
                <w:rFonts w:ascii="Bookman Old Style" w:hAnsi="Bookman Old Style"/>
                <w:sz w:val="18"/>
                <w:szCs w:val="18"/>
              </w:rPr>
            </w:pPr>
          </w:p>
        </w:tc>
        <w:tc>
          <w:tcPr>
            <w:tcW w:w="5974" w:type="dxa"/>
            <w:tcBorders>
              <w:top w:val="single" w:sz="4" w:space="0" w:color="auto"/>
              <w:left w:val="nil"/>
            </w:tcBorders>
            <w:shd w:val="clear" w:color="auto" w:fill="FFFFFF" w:themeFill="background1"/>
          </w:tcPr>
          <w:p w14:paraId="5379D5F8" w14:textId="0AC8F179" w:rsidR="00D75064" w:rsidRPr="002E2067" w:rsidRDefault="00D75064" w:rsidP="00766238">
            <w:pPr>
              <w:spacing w:after="0"/>
              <w:jc w:val="center"/>
              <w:rPr>
                <w:rFonts w:ascii="Bookman Old Style" w:hAnsi="Bookman Old Style" w:cs="Arial"/>
                <w:b/>
                <w:lang w:val="en-US"/>
              </w:rPr>
            </w:pPr>
            <w:r w:rsidRPr="002E2067">
              <w:rPr>
                <w:rFonts w:ascii="Bookman Old Style" w:hAnsi="Bookman Old Style" w:cs="Arial"/>
                <w:b/>
                <w:lang w:val="en-US"/>
              </w:rPr>
              <w:t>A B S T R A C T</w:t>
            </w:r>
          </w:p>
          <w:p w14:paraId="04D3D939" w14:textId="1C6AF2CE" w:rsidR="00266A47" w:rsidRPr="004D710F" w:rsidRDefault="008203A2" w:rsidP="004D710F">
            <w:pPr>
              <w:spacing w:afterLines="120" w:after="288" w:line="240" w:lineRule="auto"/>
              <w:ind w:firstLine="720"/>
              <w:jc w:val="both"/>
              <w:rPr>
                <w:rFonts w:ascii="Arial" w:hAnsi="Arial" w:cs="Arial"/>
                <w:bCs/>
                <w:color w:val="FF0000"/>
                <w:sz w:val="20"/>
                <w:szCs w:val="20"/>
              </w:rPr>
            </w:pPr>
            <w:r w:rsidRPr="008203A2">
              <w:rPr>
                <w:rFonts w:ascii="Tahoma" w:hAnsi="Tahoma" w:cs="Tahoma"/>
                <w:sz w:val="20"/>
                <w:szCs w:val="20"/>
              </w:rPr>
              <w:t>Pa</w:t>
            </w:r>
            <w:r w:rsidRPr="008203A2">
              <w:rPr>
                <w:rFonts w:ascii="Tahoma" w:hAnsi="Tahoma" w:cs="Tahoma"/>
                <w:sz w:val="20"/>
                <w:szCs w:val="20"/>
                <w:lang w:val="en-ID"/>
              </w:rPr>
              <w:t xml:space="preserve">ndemi Covid-19 memaksa pembelajaran </w:t>
            </w:r>
            <w:r w:rsidRPr="008203A2">
              <w:rPr>
                <w:rFonts w:ascii="Tahoma" w:hAnsi="Tahoma" w:cs="Tahoma"/>
                <w:sz w:val="20"/>
                <w:szCs w:val="20"/>
              </w:rPr>
              <w:t>untuk dilakukan penyesuaian dengan kondisi tersebut</w:t>
            </w:r>
            <w:r w:rsidRPr="008203A2">
              <w:rPr>
                <w:rFonts w:ascii="Tahoma" w:hAnsi="Tahoma" w:cs="Tahoma"/>
                <w:sz w:val="20"/>
                <w:szCs w:val="20"/>
                <w:lang w:val="en-ID"/>
              </w:rPr>
              <w:t xml:space="preserve">, Kemendikbud </w:t>
            </w:r>
            <w:r w:rsidRPr="008203A2">
              <w:rPr>
                <w:rFonts w:ascii="Tahoma" w:hAnsi="Tahoma" w:cs="Tahoma"/>
                <w:sz w:val="20"/>
                <w:szCs w:val="20"/>
              </w:rPr>
              <w:t xml:space="preserve">telah </w:t>
            </w:r>
            <w:r w:rsidRPr="008203A2">
              <w:rPr>
                <w:rFonts w:ascii="Tahoma" w:hAnsi="Tahoma" w:cs="Tahoma"/>
                <w:sz w:val="20"/>
                <w:szCs w:val="20"/>
                <w:lang w:val="en-ID"/>
              </w:rPr>
              <w:t xml:space="preserve">menerbitkan </w:t>
            </w:r>
            <w:r w:rsidRPr="008203A2">
              <w:rPr>
                <w:rFonts w:ascii="Tahoma" w:hAnsi="Tahoma" w:cs="Tahoma"/>
                <w:sz w:val="20"/>
                <w:szCs w:val="20"/>
              </w:rPr>
              <w:t xml:space="preserve">surat edaran </w:t>
            </w:r>
            <w:r w:rsidRPr="008203A2">
              <w:rPr>
                <w:rFonts w:ascii="Tahoma" w:hAnsi="Tahoma" w:cs="Tahoma"/>
                <w:sz w:val="20"/>
                <w:szCs w:val="20"/>
                <w:lang w:val="en-ID"/>
              </w:rPr>
              <w:t>N</w:t>
            </w:r>
            <w:proofErr w:type="spellStart"/>
            <w:r w:rsidRPr="008203A2">
              <w:rPr>
                <w:rFonts w:ascii="Tahoma" w:hAnsi="Tahoma" w:cs="Tahoma"/>
                <w:sz w:val="20"/>
                <w:szCs w:val="20"/>
              </w:rPr>
              <w:t>omor</w:t>
            </w:r>
            <w:proofErr w:type="spellEnd"/>
            <w:r w:rsidRPr="008203A2">
              <w:rPr>
                <w:rFonts w:ascii="Tahoma" w:hAnsi="Tahoma" w:cs="Tahoma"/>
                <w:sz w:val="20"/>
                <w:szCs w:val="20"/>
              </w:rPr>
              <w:t xml:space="preserve"> 15 </w:t>
            </w:r>
            <w:r w:rsidRPr="008203A2">
              <w:rPr>
                <w:rFonts w:ascii="Tahoma" w:hAnsi="Tahoma" w:cs="Tahoma"/>
                <w:sz w:val="20"/>
                <w:szCs w:val="20"/>
                <w:lang w:val="en-ID"/>
              </w:rPr>
              <w:t>T</w:t>
            </w:r>
            <w:proofErr w:type="spellStart"/>
            <w:r w:rsidRPr="008203A2">
              <w:rPr>
                <w:rFonts w:ascii="Tahoma" w:hAnsi="Tahoma" w:cs="Tahoma"/>
                <w:sz w:val="20"/>
                <w:szCs w:val="20"/>
              </w:rPr>
              <w:t>ahun</w:t>
            </w:r>
            <w:proofErr w:type="spellEnd"/>
            <w:r w:rsidRPr="008203A2">
              <w:rPr>
                <w:rFonts w:ascii="Tahoma" w:hAnsi="Tahoma" w:cs="Tahoma"/>
                <w:sz w:val="20"/>
                <w:szCs w:val="20"/>
              </w:rPr>
              <w:t xml:space="preserve"> 2020 </w:t>
            </w:r>
            <w:r w:rsidRPr="008203A2">
              <w:rPr>
                <w:rFonts w:ascii="Tahoma" w:hAnsi="Tahoma" w:cs="Tahoma"/>
                <w:sz w:val="20"/>
                <w:szCs w:val="20"/>
                <w:lang w:val="en-ID"/>
              </w:rPr>
              <w:t xml:space="preserve">mengenai teknis pembelajaran dalam kondisi pandemi atau era </w:t>
            </w:r>
            <w:r w:rsidRPr="008203A2">
              <w:rPr>
                <w:rFonts w:ascii="Tahoma" w:hAnsi="Tahoma" w:cs="Tahoma"/>
                <w:i/>
                <w:iCs/>
                <w:sz w:val="20"/>
                <w:szCs w:val="20"/>
                <w:lang w:val="en-ID"/>
              </w:rPr>
              <w:t>new normal</w:t>
            </w:r>
            <w:r w:rsidRPr="008203A2">
              <w:rPr>
                <w:rFonts w:ascii="Tahoma" w:hAnsi="Tahoma" w:cs="Tahoma"/>
                <w:sz w:val="20"/>
                <w:szCs w:val="20"/>
                <w:lang w:val="en-ID"/>
              </w:rPr>
              <w:t xml:space="preserve"> yang mencakup pembelajaran secara daring dan luring dengan proporsi tertentu. Penelitian ini bertujuan untuk mengetahui presepsi siswa SMK</w:t>
            </w:r>
            <w:r w:rsidRPr="008203A2">
              <w:rPr>
                <w:rFonts w:ascii="Tahoma" w:hAnsi="Tahoma" w:cs="Tahoma"/>
                <w:sz w:val="20"/>
                <w:szCs w:val="20"/>
              </w:rPr>
              <w:t xml:space="preserve"> Tata Boga</w:t>
            </w:r>
            <w:r w:rsidRPr="008203A2">
              <w:rPr>
                <w:rFonts w:ascii="Tahoma" w:hAnsi="Tahoma" w:cs="Tahoma"/>
                <w:sz w:val="20"/>
                <w:szCs w:val="20"/>
                <w:lang w:val="en-ID"/>
              </w:rPr>
              <w:t xml:space="preserve"> terhadap pembelajaran era </w:t>
            </w:r>
            <w:r w:rsidRPr="008203A2">
              <w:rPr>
                <w:rFonts w:ascii="Tahoma" w:hAnsi="Tahoma" w:cs="Tahoma"/>
                <w:i/>
                <w:iCs/>
                <w:sz w:val="20"/>
                <w:szCs w:val="20"/>
                <w:lang w:val="en-ID"/>
              </w:rPr>
              <w:t>new normal</w:t>
            </w:r>
            <w:r w:rsidRPr="008203A2">
              <w:rPr>
                <w:rFonts w:ascii="Tahoma" w:hAnsi="Tahoma" w:cs="Tahoma"/>
                <w:sz w:val="20"/>
                <w:szCs w:val="20"/>
                <w:lang w:val="en-ID"/>
              </w:rPr>
              <w:t xml:space="preserve"> </w:t>
            </w:r>
            <w:r w:rsidRPr="008203A2">
              <w:rPr>
                <w:rFonts w:ascii="Tahoma" w:hAnsi="Tahoma" w:cs="Tahoma"/>
                <w:sz w:val="20"/>
                <w:szCs w:val="20"/>
              </w:rPr>
              <w:t>yang meliputi aspek pengalaman belajar, keterampilan guru dalam mengajar, sarana prasarana, serta kondisi psikologis siswa ketika proses pembelajaran berlangsung.</w:t>
            </w:r>
            <w:r w:rsidRPr="008203A2">
              <w:rPr>
                <w:rFonts w:ascii="Tahoma" w:hAnsi="Tahoma" w:cs="Tahoma"/>
                <w:sz w:val="20"/>
                <w:szCs w:val="20"/>
                <w:lang w:val="en-ID"/>
              </w:rPr>
              <w:t xml:space="preserve"> Peneltian ini menggunakan metode kuantitatif deskriptif dengan teknik</w:t>
            </w:r>
            <w:r w:rsidRPr="008203A2">
              <w:rPr>
                <w:rFonts w:ascii="Tahoma" w:hAnsi="Tahoma" w:cs="Tahoma"/>
                <w:bCs/>
                <w:sz w:val="20"/>
                <w:szCs w:val="20"/>
              </w:rPr>
              <w:t xml:space="preserve"> </w:t>
            </w:r>
            <w:r w:rsidRPr="008203A2">
              <w:rPr>
                <w:rFonts w:ascii="Tahoma" w:hAnsi="Tahoma" w:cs="Tahoma"/>
                <w:bCs/>
                <w:i/>
                <w:iCs/>
                <w:sz w:val="20"/>
                <w:szCs w:val="20"/>
                <w:lang w:val="en-ID"/>
              </w:rPr>
              <w:t>proportional stratified random sampling</w:t>
            </w:r>
            <w:r w:rsidRPr="008203A2">
              <w:rPr>
                <w:rFonts w:ascii="Tahoma" w:hAnsi="Tahoma" w:cs="Tahoma"/>
                <w:bCs/>
                <w:sz w:val="20"/>
                <w:szCs w:val="20"/>
                <w:lang w:val="en-ID"/>
              </w:rPr>
              <w:t xml:space="preserve">. Populasi penelitian terdiri dari kelas X, XI, dan XII dengan total siswa sebanyak 179 sedangkan untuk sampel penelitian sebanyak 64 siswa. Instumen penelitian menggunakan kuesioner dengan skala likert yang disebar melalui link </w:t>
            </w:r>
            <w:r w:rsidRPr="008203A2">
              <w:rPr>
                <w:rFonts w:ascii="Tahoma" w:hAnsi="Tahoma" w:cs="Tahoma"/>
                <w:bCs/>
                <w:i/>
                <w:iCs/>
                <w:sz w:val="20"/>
                <w:szCs w:val="20"/>
                <w:lang w:val="en-ID"/>
              </w:rPr>
              <w:t>google form</w:t>
            </w:r>
            <w:r w:rsidRPr="008203A2">
              <w:rPr>
                <w:rFonts w:ascii="Tahoma" w:hAnsi="Tahoma" w:cs="Tahoma"/>
                <w:bCs/>
                <w:sz w:val="20"/>
                <w:szCs w:val="20"/>
                <w:lang w:val="en-ID"/>
              </w:rPr>
              <w:t xml:space="preserve"> dan untuk mengolah data penelitian menggunakan teknik TCR (tingkat capaian responden). Hasil penelitian secara keseluruhan yang dihitung dengan teknik TCR mendapat nilai sebesar 67,58%, dan berada pada kriteria baik</w:t>
            </w:r>
            <w:r w:rsidRPr="008203A2">
              <w:rPr>
                <w:rFonts w:ascii="Tahoma" w:hAnsi="Tahoma" w:cs="Tahoma"/>
                <w:bCs/>
                <w:sz w:val="20"/>
                <w:szCs w:val="20"/>
              </w:rPr>
              <w:t>, s</w:t>
            </w:r>
            <w:r w:rsidRPr="008203A2">
              <w:rPr>
                <w:rFonts w:ascii="Tahoma" w:hAnsi="Tahoma" w:cs="Tahoma"/>
                <w:bCs/>
                <w:sz w:val="20"/>
                <w:szCs w:val="20"/>
                <w:lang w:val="en-ID"/>
              </w:rPr>
              <w:t xml:space="preserve">ehingga dapat dikatakan bahwa pembelajaran era new normal yang dilakukan di </w:t>
            </w:r>
            <w:r w:rsidRPr="008203A2">
              <w:rPr>
                <w:rFonts w:ascii="Tahoma" w:hAnsi="Tahoma" w:cs="Tahoma"/>
                <w:bCs/>
                <w:sz w:val="20"/>
                <w:szCs w:val="20"/>
              </w:rPr>
              <w:t>salah satu SMK</w:t>
            </w:r>
            <w:r w:rsidRPr="008203A2">
              <w:rPr>
                <w:rFonts w:ascii="Tahoma" w:hAnsi="Tahoma" w:cs="Tahoma"/>
                <w:bCs/>
                <w:sz w:val="20"/>
                <w:szCs w:val="20"/>
                <w:lang w:val="en-ID"/>
              </w:rPr>
              <w:t xml:space="preserve"> berjalan dengan baik.</w:t>
            </w:r>
            <w:r w:rsidRPr="008203A2">
              <w:rPr>
                <w:rFonts w:ascii="Tahoma" w:hAnsi="Tahoma" w:cs="Tahoma"/>
                <w:bCs/>
                <w:sz w:val="20"/>
                <w:szCs w:val="20"/>
              </w:rPr>
              <w:t xml:space="preserve"> Penelitian ini memberikan manfaat </w:t>
            </w:r>
            <w:proofErr w:type="spellStart"/>
            <w:r w:rsidRPr="008203A2">
              <w:rPr>
                <w:rFonts w:ascii="Tahoma" w:hAnsi="Tahoma" w:cs="Tahoma"/>
                <w:bCs/>
                <w:sz w:val="20"/>
                <w:szCs w:val="20"/>
              </w:rPr>
              <w:t>kedepannya</w:t>
            </w:r>
            <w:proofErr w:type="spellEnd"/>
            <w:r w:rsidRPr="008203A2">
              <w:rPr>
                <w:rFonts w:ascii="Tahoma" w:hAnsi="Tahoma" w:cs="Tahoma"/>
                <w:bCs/>
                <w:sz w:val="20"/>
                <w:szCs w:val="20"/>
              </w:rPr>
              <w:t xml:space="preserve"> agar menjadi pertimbangan dalam membangun suatu sistem, kurikulum yang lebih baik.</w:t>
            </w:r>
          </w:p>
        </w:tc>
      </w:tr>
    </w:tbl>
    <w:p w14:paraId="200B4A17" w14:textId="77777777" w:rsidR="00644CF2" w:rsidRDefault="00644CF2" w:rsidP="00266A47">
      <w:pPr>
        <w:pStyle w:val="Judul1"/>
        <w:spacing w:before="0" w:beforeAutospacing="0" w:after="240" w:afterAutospacing="0"/>
        <w:jc w:val="both"/>
        <w:rPr>
          <w:rFonts w:ascii="Tahoma" w:hAnsi="Tahoma" w:cs="Tahoma"/>
          <w:sz w:val="20"/>
          <w:szCs w:val="20"/>
        </w:rPr>
        <w:sectPr w:rsidR="00644CF2" w:rsidSect="00EC7395">
          <w:pgSz w:w="11906" w:h="16838"/>
          <w:pgMar w:top="1134" w:right="1134" w:bottom="1440" w:left="1440" w:header="709" w:footer="709" w:gutter="0"/>
          <w:pgNumType w:start="785"/>
          <w:cols w:space="708"/>
          <w:docGrid w:linePitch="360"/>
        </w:sectPr>
      </w:pPr>
    </w:p>
    <w:p w14:paraId="30B9991A" w14:textId="32ED8766" w:rsidR="00644CF2" w:rsidRDefault="00644CF2" w:rsidP="00266A47">
      <w:pPr>
        <w:pStyle w:val="Judul1"/>
        <w:spacing w:before="0" w:beforeAutospacing="0" w:after="240" w:afterAutospacing="0"/>
        <w:jc w:val="both"/>
        <w:rPr>
          <w:rFonts w:ascii="Tahoma" w:hAnsi="Tahoma" w:cs="Tahoma"/>
          <w:sz w:val="20"/>
          <w:szCs w:val="20"/>
        </w:rPr>
        <w:sectPr w:rsidR="00644CF2" w:rsidSect="00644CF2">
          <w:type w:val="continuous"/>
          <w:pgSz w:w="11906" w:h="16838"/>
          <w:pgMar w:top="1134" w:right="1134" w:bottom="1440" w:left="1440" w:header="709" w:footer="709" w:gutter="0"/>
          <w:pgNumType w:start="785"/>
          <w:cols w:space="708"/>
          <w:docGrid w:linePitch="360"/>
        </w:sectPr>
      </w:pPr>
    </w:p>
    <w:p w14:paraId="5B3355EE" w14:textId="3A9210AB" w:rsidR="00266A47" w:rsidRPr="00092403" w:rsidRDefault="00266A47" w:rsidP="00092403">
      <w:pPr>
        <w:pStyle w:val="Judul1"/>
        <w:spacing w:before="0" w:beforeAutospacing="0" w:after="240" w:afterAutospacing="0" w:line="276" w:lineRule="auto"/>
        <w:jc w:val="both"/>
        <w:rPr>
          <w:rFonts w:ascii="Tahoma" w:hAnsi="Tahoma" w:cs="Tahoma"/>
          <w:sz w:val="20"/>
          <w:szCs w:val="20"/>
        </w:rPr>
      </w:pPr>
      <w:r w:rsidRPr="00092403">
        <w:rPr>
          <w:rFonts w:ascii="Tahoma" w:hAnsi="Tahoma" w:cs="Tahoma"/>
          <w:sz w:val="20"/>
          <w:szCs w:val="20"/>
        </w:rPr>
        <w:t xml:space="preserve">PENDAHULUAN </w:t>
      </w:r>
    </w:p>
    <w:p w14:paraId="1862A6A5" w14:textId="48A0D14B" w:rsidR="000F3EEF" w:rsidRPr="00092403" w:rsidRDefault="00455057" w:rsidP="00092403">
      <w:pPr>
        <w:ind w:firstLine="720"/>
        <w:jc w:val="both"/>
        <w:rPr>
          <w:rFonts w:ascii="Tahoma" w:hAnsi="Tahoma" w:cs="Tahoma"/>
          <w:sz w:val="20"/>
          <w:szCs w:val="20"/>
        </w:rPr>
      </w:pPr>
      <w:bookmarkStart w:id="1" w:name="_Hlk84226097"/>
      <w:r>
        <w:rPr>
          <w:rFonts w:ascii="Tahoma" w:hAnsi="Tahoma" w:cs="Tahoma"/>
          <w:sz w:val="20"/>
          <w:szCs w:val="20"/>
        </w:rPr>
        <w:t>Program Keahlian Kuliner</w:t>
      </w:r>
      <w:r w:rsidR="000F3EEF" w:rsidRPr="00092403">
        <w:rPr>
          <w:rFonts w:ascii="Tahoma" w:hAnsi="Tahoma" w:cs="Tahoma"/>
          <w:sz w:val="20"/>
          <w:szCs w:val="20"/>
        </w:rPr>
        <w:t xml:space="preserve"> merupakan salah satu jurusan yang ada di Sekolah Menengah Kejuruan</w:t>
      </w:r>
      <w:r w:rsidR="00A7089E" w:rsidRPr="00092403">
        <w:rPr>
          <w:rFonts w:ascii="Tahoma" w:hAnsi="Tahoma" w:cs="Tahoma"/>
          <w:sz w:val="20"/>
          <w:szCs w:val="20"/>
        </w:rPr>
        <w:t xml:space="preserve"> (SMK)</w:t>
      </w:r>
      <w:r w:rsidR="000F3EEF" w:rsidRPr="00092403">
        <w:rPr>
          <w:rFonts w:ascii="Tahoma" w:hAnsi="Tahoma" w:cs="Tahoma"/>
          <w:sz w:val="20"/>
          <w:szCs w:val="20"/>
        </w:rPr>
        <w:t xml:space="preserve">, </w:t>
      </w:r>
      <w:r w:rsidR="00DA3845" w:rsidRPr="00092403">
        <w:rPr>
          <w:rFonts w:ascii="Tahoma" w:hAnsi="Tahoma" w:cs="Tahoma"/>
          <w:sz w:val="20"/>
          <w:szCs w:val="20"/>
        </w:rPr>
        <w:t>berdasarkan</w:t>
      </w:r>
      <w:r w:rsidR="000F3EEF" w:rsidRPr="00092403">
        <w:rPr>
          <w:rFonts w:ascii="Tahoma" w:hAnsi="Tahoma" w:cs="Tahoma"/>
          <w:sz w:val="20"/>
          <w:szCs w:val="20"/>
        </w:rPr>
        <w:t xml:space="preserve"> pada UU </w:t>
      </w:r>
      <w:proofErr w:type="spellStart"/>
      <w:r w:rsidR="000F3EEF" w:rsidRPr="00092403">
        <w:rPr>
          <w:rFonts w:ascii="Tahoma" w:hAnsi="Tahoma" w:cs="Tahoma"/>
          <w:sz w:val="20"/>
          <w:szCs w:val="20"/>
        </w:rPr>
        <w:t>Sisdiknas</w:t>
      </w:r>
      <w:proofErr w:type="spellEnd"/>
      <w:r w:rsidR="000F3EEF" w:rsidRPr="00092403">
        <w:rPr>
          <w:rFonts w:ascii="Tahoma" w:hAnsi="Tahoma" w:cs="Tahoma"/>
          <w:sz w:val="20"/>
          <w:szCs w:val="20"/>
        </w:rPr>
        <w:t xml:space="preserve"> No. 20 Tahun 2003 pada pasal 3 </w:t>
      </w:r>
      <w:r w:rsidR="000F3EEF" w:rsidRPr="00092403">
        <w:rPr>
          <w:rFonts w:ascii="Tahoma" w:hAnsi="Tahoma" w:cs="Tahoma"/>
          <w:sz w:val="20"/>
          <w:szCs w:val="20"/>
        </w:rPr>
        <w:t xml:space="preserve">menyatakan bahwa pendidikan kejuruan adalah pendidikan yang mempersiapkan peserta didik untuk dapat bekerja dalam bidang tertentu </w:t>
      </w:r>
      <w:r w:rsidR="00296214"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{"citationItems":[{"id":"ITEM-1","itemData":{"author":[{"dropping-particle":"","family":"Pemerintah Republik Indonesia","given":"","non-dropping-particle":"","parse-names":false,"suffix":""}],"id":"ITEM-1","issued":{"date-parts":[["2003"]]},"page":"1-38","title":"Undang-Undang Republik Indonesia No 20 Tahun 2003 Tentang Sistem Pendidikan Nasional","type":"article"},"uris":["http://www.mendeley.com/documents/?uuid=f272095a-cadb-4725-ba3b-972485095faf"]}],"mendeley":{"formattedCitation":"[1]","plainTextFormattedCitation":"[1]","previouslyFormattedCitation":"[1]"},"properties":{"noteIndex":0},"schema":"https://github.com/citation-style-language/schema/raw/master/csl-citation.json"}</w:instrText>
      </w:r>
      <w:r w:rsidR="00296214" w:rsidRPr="00092403">
        <w:rPr>
          <w:rFonts w:ascii="Tahoma" w:hAnsi="Tahoma" w:cs="Tahoma"/>
          <w:sz w:val="20"/>
          <w:szCs w:val="20"/>
        </w:rPr>
        <w:fldChar w:fldCharType="separate"/>
      </w:r>
      <w:r w:rsidR="00CE6936" w:rsidRPr="00CE6936">
        <w:rPr>
          <w:rFonts w:ascii="Tahoma" w:hAnsi="Tahoma" w:cs="Tahoma"/>
          <w:noProof/>
          <w:sz w:val="20"/>
          <w:szCs w:val="20"/>
        </w:rPr>
        <w:t>[1]</w:t>
      </w:r>
      <w:r w:rsidR="00296214" w:rsidRPr="00092403">
        <w:rPr>
          <w:rFonts w:ascii="Tahoma" w:hAnsi="Tahoma" w:cs="Tahoma"/>
          <w:sz w:val="20"/>
          <w:szCs w:val="20"/>
        </w:rPr>
        <w:fldChar w:fldCharType="end"/>
      </w:r>
      <w:r w:rsidR="00296214" w:rsidRPr="00092403">
        <w:rPr>
          <w:rFonts w:ascii="Tahoma" w:hAnsi="Tahoma" w:cs="Tahoma"/>
          <w:sz w:val="20"/>
          <w:szCs w:val="20"/>
        </w:rPr>
        <w:t xml:space="preserve">. </w:t>
      </w:r>
      <w:r w:rsidR="000F3EEF" w:rsidRPr="00092403">
        <w:rPr>
          <w:rFonts w:ascii="Tahoma" w:hAnsi="Tahoma" w:cs="Tahoma"/>
          <w:sz w:val="20"/>
          <w:szCs w:val="20"/>
        </w:rPr>
        <w:t xml:space="preserve">Peranan pembelajaran sangat penting bagi siswa SMK Tata </w:t>
      </w:r>
      <w:r w:rsidR="001F45D6" w:rsidRPr="00092403">
        <w:rPr>
          <w:rFonts w:ascii="Tahoma" w:hAnsi="Tahoma" w:cs="Tahoma"/>
          <w:sz w:val="20"/>
          <w:szCs w:val="20"/>
        </w:rPr>
        <w:t>B</w:t>
      </w:r>
      <w:r w:rsidR="000F3EEF" w:rsidRPr="00092403">
        <w:rPr>
          <w:rFonts w:ascii="Tahoma" w:hAnsi="Tahoma" w:cs="Tahoma"/>
          <w:sz w:val="20"/>
          <w:szCs w:val="20"/>
        </w:rPr>
        <w:t xml:space="preserve">oga karena melalui pembelajaran tersebut dapat memberikan kesempatan kepada </w:t>
      </w:r>
      <w:r w:rsidR="000F3EEF" w:rsidRPr="00092403">
        <w:rPr>
          <w:rFonts w:ascii="Tahoma" w:hAnsi="Tahoma" w:cs="Tahoma"/>
          <w:sz w:val="20"/>
          <w:szCs w:val="20"/>
        </w:rPr>
        <w:lastRenderedPageBreak/>
        <w:t>siswa untuk mengembangkan kompetensinya baik secara teori maupun praktik. Melalui pembelajaran para siswa juga dilatih untuk bersikap sportif, bertangg</w:t>
      </w:r>
      <w:r w:rsidR="00B632F2" w:rsidRPr="00092403">
        <w:rPr>
          <w:rFonts w:ascii="Tahoma" w:hAnsi="Tahoma" w:cs="Tahoma"/>
          <w:sz w:val="20"/>
          <w:szCs w:val="20"/>
        </w:rPr>
        <w:t>ung jawab, jujur dan lain-lain</w:t>
      </w:r>
      <w:r w:rsidR="00B632F2" w:rsidRPr="00092403">
        <w:rPr>
          <w:rFonts w:ascii="Tahoma" w:hAnsi="Tahoma" w:cs="Tahoma"/>
          <w:sz w:val="20"/>
          <w:szCs w:val="20"/>
          <w:lang w:val="en-ID"/>
        </w:rPr>
        <w:t xml:space="preserve"> </w:t>
      </w:r>
      <w:r w:rsidR="00296214"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{"citationItems":[{"id":"ITEM-1","itemData":{"DOI":"10.53869/jpas.v2i2.131","abstract":"In this study, the background is the difference in perceptions of students of SMK Negeri 10 Semarang in learning the subjects of Physical Education, Sports and Health (PJOK). So that it can be seen that the purpose of this study is to determine the perceptions of students, with the hope that it can be used as a reference in providing learning methods in the next academic year. The number of samples used was 112 students using the simple random sampling technique. The conclusion from this study was that the perceptions of students of SMK Negeri 10 Semarang had a positive perception of learning PJOK subjects that could be categorized as good with an average percentage of 83.7%. This can be used as a reference in providing future learning techniques to use the same method so that students can understand the material well and are motivated to follow PJOK subjects and students do not experience boredom in the process of teaching and learning activities.","author":[{"dropping-particle":"","family":"Komarudin","given":"","non-dropping-particle":"","parse-names":false,"suffix":""},{"dropping-particle":"","family":"Prabowo","given":"Mardianto","non-dropping-particle":"","parse-names":false,"suffix":""}],"container-title":"Majalah Ilmiah Olahraga (MAJORA)","id":"ITEM-1","issue":"2","issued":{"date-parts":[["2020"]]},"page":"56-66","title":"Persepsi Siswa Terhadap Pembelajaran Daring Mata Pelajaran Pendidikan Jasmani Olahraga dan Kesehatan Pada Masa Pandemi Covid-19","type":"article-journal","volume":"26"},"uris":["http://www.mendeley.com/documents/?uuid=9988fe80-a62e-4a74-8026-d768bd5504f2"]}],"mendeley":{"formattedCitation":"[2]","plainTextFormattedCitation":"[2]","previouslyFormattedCitation":"[2]"},"properties":{"noteIndex":0},"schema":"https://github.com/citation-style-language/schema/raw/master/csl-citation.json"}</w:instrText>
      </w:r>
      <w:r w:rsidR="00296214" w:rsidRPr="00092403">
        <w:rPr>
          <w:rFonts w:ascii="Tahoma" w:hAnsi="Tahoma" w:cs="Tahoma"/>
          <w:sz w:val="20"/>
          <w:szCs w:val="20"/>
        </w:rPr>
        <w:fldChar w:fldCharType="separate"/>
      </w:r>
      <w:r w:rsidR="00CE6936" w:rsidRPr="00CE6936">
        <w:rPr>
          <w:rFonts w:ascii="Tahoma" w:hAnsi="Tahoma" w:cs="Tahoma"/>
          <w:noProof/>
          <w:sz w:val="20"/>
          <w:szCs w:val="20"/>
        </w:rPr>
        <w:t>[2]</w:t>
      </w:r>
      <w:r w:rsidR="00296214" w:rsidRPr="00092403">
        <w:rPr>
          <w:rFonts w:ascii="Tahoma" w:hAnsi="Tahoma" w:cs="Tahoma"/>
          <w:sz w:val="20"/>
          <w:szCs w:val="20"/>
        </w:rPr>
        <w:fldChar w:fldCharType="end"/>
      </w:r>
      <w:r w:rsidR="00296214" w:rsidRPr="00092403">
        <w:rPr>
          <w:rFonts w:ascii="Tahoma" w:hAnsi="Tahoma" w:cs="Tahoma"/>
          <w:sz w:val="20"/>
          <w:szCs w:val="20"/>
        </w:rPr>
        <w:t xml:space="preserve">. </w:t>
      </w:r>
      <w:r w:rsidR="000F3EEF" w:rsidRPr="00092403">
        <w:rPr>
          <w:rFonts w:ascii="Tahoma" w:hAnsi="Tahoma" w:cs="Tahoma"/>
          <w:sz w:val="20"/>
          <w:szCs w:val="20"/>
        </w:rPr>
        <w:t xml:space="preserve">Pertengahan tahun 2019 terjadi peristiwa yaitu merebaknya virus Covid-19 yang menginfeksi hampir seluruh negara di dunia ini, sehingga secara resmi WHO menetapkan virus </w:t>
      </w:r>
      <w:r w:rsidR="00B632F2" w:rsidRPr="00092403">
        <w:rPr>
          <w:rFonts w:ascii="Tahoma" w:hAnsi="Tahoma" w:cs="Tahoma"/>
          <w:sz w:val="20"/>
          <w:szCs w:val="20"/>
        </w:rPr>
        <w:t xml:space="preserve">tersebut sebagai pandemi global </w:t>
      </w:r>
      <w:r w:rsidR="00BD0922"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{"citationItems":[{"id":"ITEM-1","itemData":{"DOI":"10.1080/02619768.2020.1823963","ISSN":"14695928","abstract":"The present study, using a sample of Physical Education Teacher Education (PETE) representatives from five Higher Education European institutions (England, Finland, Greece, Ireland, and Portugal) sought to investigate the proposed measures of change required for programme delivery during the academic year of 2020–21. Each team completed a SWOT (strengths, weaknesses, opportunities and threats) examination through inductive cross-analysis, using a deductive structure, following the dimensions of: PETE Programme; PETE Staff; PETE Students. The findings presented at a case level show how each PETE programme is seeking to manage an important tension between the experiential nature of Physical Education (PE) as a subject, in light of the institutional and external constraints towards online and blended approaches. Having identified the thematic variables for PETE at an overall programme, staff and student level, the SWOT analysis heightened PETE pedagogue understanding of the subject beyond ‘physical’ contact spaces, for meaningful third-level teacher education delivery.","author":[{"dropping-particle":"","family":"O’Brien","given":"Wesley","non-dropping-particle":"","parse-names":false,"suffix":""},{"dropping-particle":"","family":"Adamakis","given":"Manolis","non-dropping-particle":"","parse-names":false,"suffix":""},{"dropping-particle":"","family":"O’ Brien","given":"Niamh","non-dropping-particle":"","parse-names":false,"suffix":""},{"dropping-particle":"","family":"Onofre","given":"Marcos","non-dropping-particle":"","parse-names":false,"suffix":""},{"dropping-particle":"","family":"Martins","given":"João","non-dropping-particle":"","parse-names":false,"suffix":""},{"dropping-particle":"","family":"Dania","given":"Aspasia","non-dropping-particle":"","parse-names":false,"suffix":""},{"dropping-particle":"","family":"Makopoulou","given":"Kyriaki","non-dropping-particle":"","parse-names":false,"suffix":""},{"dropping-particle":"","family":"Herold","given":"Frank","non-dropping-particle":"","parse-names":false,"suffix":""},{"dropping-particle":"","family":"Ng","given":"Kwok","non-dropping-particle":"","parse-names":false,"suffix":""},{"dropping-particle":"","family":"Costa","given":"João","non-dropping-particle":"","parse-names":false,"suffix":""}],"container-title":"European Journal of Teacher Education","id":"ITEM-1","issue":"4","issued":{"date-parts":[["2020"]]},"page":"503-522","publisher":"Routledge","title":"Implications for European Physical Education Teacher Education during the COVID-19 pandemic: a cross-institutional SWOT analysis","type":"article-journal","volume":"43"},"uris":["http://www.mendeley.com/documents/?uuid=3acccc36-836e-48cd-a4a2-7a003cf04499"]}],"mendeley":{"formattedCitation":"[3]","plainTextFormattedCitation":"[3]","previouslyFormattedCitation":"[3]"},"properties":{"noteIndex":0},"schema":"https://github.com/citation-style-language/schema/raw/master/csl-citation.json"}</w:instrText>
      </w:r>
      <w:r w:rsidR="00BD0922" w:rsidRPr="00092403">
        <w:rPr>
          <w:rFonts w:ascii="Tahoma" w:hAnsi="Tahoma" w:cs="Tahoma"/>
          <w:sz w:val="20"/>
          <w:szCs w:val="20"/>
        </w:rPr>
        <w:fldChar w:fldCharType="separate"/>
      </w:r>
      <w:r w:rsidR="00CE6936" w:rsidRPr="00CE6936">
        <w:rPr>
          <w:rFonts w:ascii="Tahoma" w:hAnsi="Tahoma" w:cs="Tahoma"/>
          <w:noProof/>
          <w:sz w:val="20"/>
          <w:szCs w:val="20"/>
        </w:rPr>
        <w:t>[3]</w:t>
      </w:r>
      <w:r w:rsidR="00BD0922" w:rsidRPr="00092403">
        <w:rPr>
          <w:rFonts w:ascii="Tahoma" w:hAnsi="Tahoma" w:cs="Tahoma"/>
          <w:sz w:val="20"/>
          <w:szCs w:val="20"/>
        </w:rPr>
        <w:fldChar w:fldCharType="end"/>
      </w:r>
      <w:r w:rsidR="00BD0922" w:rsidRPr="00092403">
        <w:rPr>
          <w:rFonts w:ascii="Tahoma" w:hAnsi="Tahoma" w:cs="Tahoma"/>
          <w:sz w:val="20"/>
          <w:szCs w:val="20"/>
        </w:rPr>
        <w:t xml:space="preserve">. </w:t>
      </w:r>
      <w:r w:rsidR="00385DA0" w:rsidRPr="00092403">
        <w:rPr>
          <w:rFonts w:ascii="Tahoma" w:hAnsi="Tahoma" w:cs="Tahoma"/>
          <w:sz w:val="20"/>
          <w:szCs w:val="20"/>
        </w:rPr>
        <w:t>V</w:t>
      </w:r>
      <w:r w:rsidR="000F3EEF" w:rsidRPr="00092403">
        <w:rPr>
          <w:rFonts w:ascii="Tahoma" w:hAnsi="Tahoma" w:cs="Tahoma"/>
          <w:sz w:val="20"/>
          <w:szCs w:val="20"/>
        </w:rPr>
        <w:t xml:space="preserve">irus menyebar melalui </w:t>
      </w:r>
      <w:proofErr w:type="spellStart"/>
      <w:r w:rsidR="000F3EEF" w:rsidRPr="00092403">
        <w:rPr>
          <w:rFonts w:ascii="Tahoma" w:hAnsi="Tahoma" w:cs="Tahoma"/>
          <w:sz w:val="20"/>
          <w:szCs w:val="20"/>
        </w:rPr>
        <w:t>droplet</w:t>
      </w:r>
      <w:proofErr w:type="spellEnd"/>
      <w:r w:rsidR="000F3EEF" w:rsidRPr="00092403">
        <w:rPr>
          <w:rFonts w:ascii="Tahoma" w:hAnsi="Tahoma" w:cs="Tahoma"/>
          <w:sz w:val="20"/>
          <w:szCs w:val="20"/>
        </w:rPr>
        <w:t xml:space="preserve"> dan menempel pada inangnya selama kurang lebih 14 hari</w:t>
      </w:r>
      <w:r w:rsidR="00942656" w:rsidRPr="00092403">
        <w:rPr>
          <w:rFonts w:ascii="Tahoma" w:hAnsi="Tahoma" w:cs="Tahoma"/>
          <w:sz w:val="20"/>
          <w:szCs w:val="20"/>
        </w:rPr>
        <w:t>, s</w:t>
      </w:r>
      <w:r w:rsidR="000F3EEF" w:rsidRPr="00092403">
        <w:rPr>
          <w:rFonts w:ascii="Tahoma" w:hAnsi="Tahoma" w:cs="Tahoma"/>
          <w:sz w:val="20"/>
          <w:szCs w:val="20"/>
        </w:rPr>
        <w:t>ehingga apabila pencegahan tidak dilakukan secara maksimal maka virus tersebut menyebar secara cepat</w:t>
      </w:r>
      <w:r w:rsidR="00D16EFB" w:rsidRPr="00092403">
        <w:rPr>
          <w:rFonts w:ascii="Tahoma" w:hAnsi="Tahoma" w:cs="Tahoma"/>
          <w:sz w:val="20"/>
          <w:szCs w:val="20"/>
        </w:rPr>
        <w:t xml:space="preserve"> </w:t>
      </w:r>
      <w:r w:rsidR="00BD0922"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{"citationItems":[{"id":"ITEM-1","itemData":{"abstract":"This section briefly describes possible modes of transmission for SARS-CoV-2, including contact, droplet, airborne, fomite, fecaloral, bloodborne, mother-to-child, and animal-to-human transmission. Infection with SARS-CoV-2 primarily causes respiratory illness ranging from mild disease to severe disease and death, and some people infected with the virus never develop symptoms. Within Health Care facilities, WHO continues to recommend droplet and contact precautions when caring for COVID-19 patients and airborne precautions when and where aerosol generating procedures are performed","author":[{"dropping-particle":"","family":"Health","given":"W H O","non-dropping-particle":"","parse-names":false,"suffix":""},{"dropping-particle":"","family":"Programme","given":"Emergencies","non-dropping-particle":"","parse-names":false,"suffix":""},{"dropping-particle":"","family":"Panel","given":"Experts Advisory","non-dropping-particle":"","parse-names":false,"suffix":""},{"dropping-particle":"","family":"Preparedness","given":"I P C","non-dropping-particle":"","parse-names":false,"suffix":""},{"dropping-particle":"","family":"Guidance","given":"I P C","non-dropping-particle":"","parse-names":false,"suffix":""},{"dropping-particle":"","family":"Group","given":"Development","non-dropping-particle":"","parse-names":false,"suffix":""},{"dropping-particle":"","family":"Gdg","given":"I P C","non-dropping-particle":"","parse-names":false,"suffix":""},{"dropping-particle":"","family":"Preparedness","given":"Strategic","non-dropping-particle":"","parse-names":false,"suffix":""},{"dropping-particle":"","family":"Plan","given":"Response","non-dropping-particle":"","parse-names":false,"suffix":""}],"id":"ITEM-1","issued":{"date-parts":[["2020"]]},"page":"1-10","title":"Transmission of SARS-CoV-2 : implications for infection prevention precautions","type":"article-journal"},"uris":["http://www.mendeley.com/documents/?uuid=4fb6dbba-778e-4ffc-9700-2cb4e5ca0a94"]}],"mendeley":{"formattedCitation":"[4]","plainTextFormattedCitation":"[4]","previouslyFormattedCitation":"[4]"},"properties":{"noteIndex":0},"schema":"https://github.com/citation-style-language/schema/raw/master/csl-citation.json"}</w:instrText>
      </w:r>
      <w:r w:rsidR="00BD0922" w:rsidRPr="00092403">
        <w:rPr>
          <w:rFonts w:ascii="Tahoma" w:hAnsi="Tahoma" w:cs="Tahoma"/>
          <w:sz w:val="20"/>
          <w:szCs w:val="20"/>
        </w:rPr>
        <w:fldChar w:fldCharType="separate"/>
      </w:r>
      <w:r w:rsidR="00CE6936" w:rsidRPr="00CE6936">
        <w:rPr>
          <w:rFonts w:ascii="Tahoma" w:hAnsi="Tahoma" w:cs="Tahoma"/>
          <w:noProof/>
          <w:sz w:val="20"/>
          <w:szCs w:val="20"/>
        </w:rPr>
        <w:t>[4]</w:t>
      </w:r>
      <w:r w:rsidR="00BD0922" w:rsidRPr="00092403">
        <w:rPr>
          <w:rFonts w:ascii="Tahoma" w:hAnsi="Tahoma" w:cs="Tahoma"/>
          <w:sz w:val="20"/>
          <w:szCs w:val="20"/>
        </w:rPr>
        <w:fldChar w:fldCharType="end"/>
      </w:r>
      <w:r w:rsidR="00BD0922" w:rsidRPr="00092403">
        <w:rPr>
          <w:rFonts w:ascii="Tahoma" w:hAnsi="Tahoma" w:cs="Tahoma"/>
          <w:sz w:val="20"/>
          <w:szCs w:val="20"/>
        </w:rPr>
        <w:t>.</w:t>
      </w:r>
    </w:p>
    <w:p w14:paraId="5B748358" w14:textId="478FE6F2" w:rsidR="00266A47" w:rsidRPr="00092403" w:rsidRDefault="00A91C2E" w:rsidP="00092403">
      <w:pPr>
        <w:jc w:val="both"/>
        <w:rPr>
          <w:rFonts w:ascii="Tahoma" w:hAnsi="Tahoma" w:cs="Tahoma"/>
          <w:sz w:val="20"/>
          <w:szCs w:val="20"/>
        </w:rPr>
      </w:pPr>
      <w:r w:rsidRPr="00A91C2E">
        <w:rPr>
          <w:rFonts w:ascii="Tahoma" w:hAnsi="Tahoma" w:cs="Tahoma"/>
          <w:sz w:val="20"/>
          <w:szCs w:val="20"/>
        </w:rPr>
        <w:t>Penyebaran pandemi</w:t>
      </w:r>
      <w:r w:rsidRPr="00A91C2E">
        <w:rPr>
          <w:rFonts w:ascii="Tahoma" w:hAnsi="Tahoma" w:cs="Tahoma"/>
          <w:sz w:val="20"/>
          <w:szCs w:val="20"/>
          <w:lang w:val="en-US"/>
        </w:rPr>
        <w:t xml:space="preserve"> </w:t>
      </w:r>
      <w:r w:rsidRPr="00A91C2E">
        <w:rPr>
          <w:rFonts w:ascii="Tahoma" w:hAnsi="Tahoma" w:cs="Tahoma"/>
          <w:sz w:val="20"/>
          <w:szCs w:val="20"/>
        </w:rPr>
        <w:t>berpengaruh pada proses belajar mengajar,</w:t>
      </w:r>
      <w:r w:rsidRPr="00A91C2E">
        <w:rPr>
          <w:rFonts w:ascii="Tahoma" w:hAnsi="Tahoma" w:cs="Tahoma"/>
          <w:sz w:val="20"/>
          <w:szCs w:val="20"/>
          <w:lang w:val="en-US"/>
        </w:rPr>
        <w:t xml:space="preserve"> </w:t>
      </w:r>
      <w:r w:rsidRPr="00A91C2E">
        <w:rPr>
          <w:rFonts w:ascii="Tahoma" w:hAnsi="Tahoma" w:cs="Tahoma"/>
          <w:sz w:val="20"/>
          <w:szCs w:val="20"/>
        </w:rPr>
        <w:t>pembelajaran terpaksa harus dilakukan penyesuaian dengan kondisi yang terjadi</w:t>
      </w:r>
      <w:r w:rsidRPr="00A91C2E">
        <w:rPr>
          <w:rFonts w:ascii="Arial" w:hAnsi="Arial" w:cs="Arial"/>
          <w:sz w:val="20"/>
          <w:szCs w:val="20"/>
        </w:rPr>
        <w:t xml:space="preserve"> </w:t>
      </w:r>
      <w:r w:rsidR="00BD0922"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{"citationItems":[{"id":"ITEM-1","itemData":{"DOI":"10.31294/w.v13i1.9759","ISSN":"2086-6151","abstract":"Abstract - The global spread of COVID-19 pandemic causes class suspensions resulting in the needs of online learning . Online learning becomes a new challenge for the students and teachers in this pandemic situation. The present research is aimed to investigate the challenges and problems faced by the students during online learning in this covid pandemic situation. The respondents of this research were 54 students in Senior High School. The results showed that the students faced some difficulties in learning online such as poor internet connection, lack of motivation, easily getting distracted and more stressful due to the teachers’ amount of tasks. It is hoped that the teacher can deliver interesting methods and techniques in teaching online to foster students’ motivation and performance in this pandemic situation.Keywords: covid-19, online learning, Students’ perception.Abstrak - Penyebaran global pandemi COVID-19 menyebabkan penangguhan kelas yang mengakibatkan kebutuhan pembelajaran online. Pembelajaran online menjadi tantangan baru bagi siswa dan guru dalam situasi pandemi ini. Penelitian ini bertujuan untuk mengetahui tantangan dan permasalahan yang dihadapi siswa selama pembelajaran online dalam situasi pandemi covid. Responden penelitian ini adalah 54 siswa Sekolah Menengah Atas. Hasil penelitian menunjukkan bahwa siswa menghadapi beberapa kesulitan dalam belajar online seperti koneksi internet yang buruk, motivasi yang berkurang, sulit berkonsentrasi selama pembelajaran online dan menjadi lebih stres karena banyaknya tugas yang diberikan guru. Diharapkan guru dapat menyampaikan metode dan teknik yang menarik dalam pengajaran online untuk menumbuhkan motivasi dan kinerja siswa dalam situasi pandemi ini.Kata kunci: covid-19, pembelajaran online, persepsi siswa.","author":[{"dropping-particle":"","family":"Hermanto","given":"Yustinus Budi","non-dropping-particle":"","parse-names":false,"suffix":""},{"dropping-particle":"","family":"Srimulyani","given":"Veronika Agustini","non-dropping-particle":"","parse-names":false,"suffix":""}],"container-title":"Jurnal Pendidikan dan Pengajaran","id":"ITEM-1","issue":"1","issued":{"date-parts":[["2021"]]},"page":"46-57","title":"The Challenges of Online Learning During the Covid-19 Pandemic","type":"article-journal","volume":"54"},"uris":["http://www.mendeley.com/documents/?uuid=09e4db1b-003a-43ea-b6a9-56a9765ce459"]}],"mendeley":{"formattedCitation":"[5]","plainTextFormattedCitation":"[5]","previouslyFormattedCitation":"[5]"},"properties":{"noteIndex":0},"schema":"https://github.com/citation-style-language/schema/raw/master/csl-citation.json"}</w:instrText>
      </w:r>
      <w:r w:rsidR="00BD0922" w:rsidRPr="00092403">
        <w:rPr>
          <w:rFonts w:ascii="Tahoma" w:hAnsi="Tahoma" w:cs="Tahoma"/>
          <w:sz w:val="20"/>
          <w:szCs w:val="20"/>
        </w:rPr>
        <w:fldChar w:fldCharType="separate"/>
      </w:r>
      <w:r w:rsidR="00CE6936" w:rsidRPr="00CE6936">
        <w:rPr>
          <w:rFonts w:ascii="Tahoma" w:hAnsi="Tahoma" w:cs="Tahoma"/>
          <w:noProof/>
          <w:sz w:val="20"/>
          <w:szCs w:val="20"/>
        </w:rPr>
        <w:t>[5]</w:t>
      </w:r>
      <w:r w:rsidR="00BD0922" w:rsidRPr="00092403">
        <w:rPr>
          <w:rFonts w:ascii="Tahoma" w:hAnsi="Tahoma" w:cs="Tahoma"/>
          <w:sz w:val="20"/>
          <w:szCs w:val="20"/>
        </w:rPr>
        <w:fldChar w:fldCharType="end"/>
      </w:r>
      <w:r w:rsidR="00BD0922" w:rsidRPr="00092403">
        <w:rPr>
          <w:rFonts w:ascii="Tahoma" w:hAnsi="Tahoma" w:cs="Tahoma"/>
          <w:sz w:val="20"/>
          <w:szCs w:val="20"/>
        </w:rPr>
        <w:t xml:space="preserve">. </w:t>
      </w:r>
      <w:r w:rsidR="00FF265A" w:rsidRPr="00092403">
        <w:rPr>
          <w:rFonts w:ascii="Tahoma" w:hAnsi="Tahoma" w:cs="Tahoma"/>
          <w:sz w:val="20"/>
          <w:szCs w:val="20"/>
        </w:rPr>
        <w:t>Dalam hal ini p</w:t>
      </w:r>
      <w:r w:rsidR="000F3EEF" w:rsidRPr="00092403">
        <w:rPr>
          <w:rFonts w:ascii="Tahoma" w:hAnsi="Tahoma" w:cs="Tahoma"/>
          <w:sz w:val="20"/>
          <w:szCs w:val="20"/>
        </w:rPr>
        <w:t xml:space="preserve">emerintah </w:t>
      </w:r>
      <w:r w:rsidR="00406A84" w:rsidRPr="00092403">
        <w:rPr>
          <w:rFonts w:ascii="Tahoma" w:hAnsi="Tahoma" w:cs="Tahoma"/>
          <w:sz w:val="20"/>
          <w:szCs w:val="20"/>
        </w:rPr>
        <w:t>mempercepat penanganan</w:t>
      </w:r>
      <w:r w:rsidR="000F3EEF" w:rsidRPr="00092403">
        <w:rPr>
          <w:rFonts w:ascii="Tahoma" w:hAnsi="Tahoma" w:cs="Tahoma"/>
          <w:sz w:val="20"/>
          <w:szCs w:val="20"/>
        </w:rPr>
        <w:t xml:space="preserve"> keadaan tersebut dan menerbitkan ketentuan</w:t>
      </w:r>
      <w:r w:rsidR="00E36EA5" w:rsidRPr="00092403">
        <w:rPr>
          <w:rFonts w:ascii="Tahoma" w:hAnsi="Tahoma" w:cs="Tahoma"/>
          <w:sz w:val="20"/>
          <w:szCs w:val="20"/>
        </w:rPr>
        <w:t xml:space="preserve"> </w:t>
      </w:r>
      <w:proofErr w:type="spellStart"/>
      <w:r w:rsidR="00E36EA5" w:rsidRPr="00092403">
        <w:rPr>
          <w:rFonts w:ascii="Tahoma" w:hAnsi="Tahoma" w:cs="Tahoma"/>
          <w:i/>
          <w:iCs/>
          <w:sz w:val="20"/>
          <w:szCs w:val="20"/>
        </w:rPr>
        <w:t>new</w:t>
      </w:r>
      <w:proofErr w:type="spellEnd"/>
      <w:r w:rsidR="00E36EA5" w:rsidRPr="00092403">
        <w:rPr>
          <w:rFonts w:ascii="Tahoma" w:hAnsi="Tahoma" w:cs="Tahoma"/>
          <w:i/>
          <w:iCs/>
          <w:sz w:val="20"/>
          <w:szCs w:val="20"/>
        </w:rPr>
        <w:t xml:space="preserve"> normal</w:t>
      </w:r>
      <w:r w:rsidR="00406A84" w:rsidRPr="00092403">
        <w:rPr>
          <w:rFonts w:ascii="Tahoma" w:hAnsi="Tahoma" w:cs="Tahoma"/>
          <w:sz w:val="20"/>
          <w:szCs w:val="20"/>
        </w:rPr>
        <w:t xml:space="preserve"> </w:t>
      </w:r>
      <w:r w:rsidR="00FF265A" w:rsidRPr="00092403">
        <w:rPr>
          <w:rFonts w:ascii="Tahoma" w:hAnsi="Tahoma" w:cs="Tahoma"/>
          <w:sz w:val="20"/>
          <w:szCs w:val="20"/>
        </w:rPr>
        <w:t xml:space="preserve"> </w:t>
      </w:r>
      <w:proofErr w:type="spellStart"/>
      <w:r w:rsidR="000F3EEF" w:rsidRPr="00092403">
        <w:rPr>
          <w:rFonts w:ascii="Tahoma" w:hAnsi="Tahoma" w:cs="Tahoma"/>
          <w:sz w:val="20"/>
          <w:szCs w:val="20"/>
        </w:rPr>
        <w:t>dimana</w:t>
      </w:r>
      <w:proofErr w:type="spellEnd"/>
      <w:r w:rsidR="000F3EEF" w:rsidRPr="00092403">
        <w:rPr>
          <w:rFonts w:ascii="Tahoma" w:hAnsi="Tahoma" w:cs="Tahoma"/>
          <w:sz w:val="20"/>
          <w:szCs w:val="20"/>
        </w:rPr>
        <w:t xml:space="preserve"> semua kegiatan dapat berjalan seperti biasa akan tetapi harus tetap mematuhi protokol kesehatan,</w:t>
      </w:r>
      <w:r w:rsidR="005A51F6" w:rsidRPr="00092403">
        <w:rPr>
          <w:rFonts w:ascii="Tahoma" w:hAnsi="Tahoma" w:cs="Tahoma"/>
          <w:sz w:val="20"/>
          <w:szCs w:val="20"/>
        </w:rPr>
        <w:t xml:space="preserve"> dengan kebijakan jarak sosial dan fisik yang diterapkan dalam hal ini</w:t>
      </w:r>
      <w:r w:rsidR="000F3EEF" w:rsidRPr="00092403">
        <w:rPr>
          <w:rFonts w:ascii="Tahoma" w:hAnsi="Tahoma" w:cs="Tahoma"/>
          <w:sz w:val="20"/>
          <w:szCs w:val="20"/>
        </w:rPr>
        <w:t xml:space="preserve"> pembelajaran terbagi menjadi dua yaitu pembelajaran tatap muka secara daring dan luring</w:t>
      </w:r>
      <w:r w:rsidR="00155194" w:rsidRPr="00092403">
        <w:rPr>
          <w:rFonts w:ascii="Tahoma" w:hAnsi="Tahoma" w:cs="Tahoma"/>
          <w:sz w:val="20"/>
          <w:szCs w:val="20"/>
        </w:rPr>
        <w:t xml:space="preserve"> </w:t>
      </w:r>
      <w:r w:rsidR="00BD0922"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{"citationItems":[{"id":"ITEM-1","itemData":{"DOI":"10.46627/silet.v1i2.41","abstract":"Social distancing and physical distancing policies have been implemented in many countries for some time in the face of a COVID-19 pandemic. The new policy that has been adopted by many countries is \"New Normal\". New Normal is a scenario to accelerate the handling of COVID-19 in health and socio-economic aspects. One of them is the Government of Indonesia has announced plans to implement new normal scenarios by considering epidemiological studies and regional readiness. With the implementation of New Normal, education will be run again according to the health protocol. New Normal policies in education must also be in line with instructions issued by The United Nations Agency for Child Welfare (UNICEF). UNICEF has issued guidelines for countries that want to reopen teaching and learning activities in schools. The guide consists of three stages, namely before opening, entering the opening process, and when opening has been carried out. Research on the planning, preparation, implementation, and evaluation of New Normal in the field of learning and teaching needs the attention of all parties, including academics. The results of research and publications on the impact of New Normal in the field of learning and teaching are believed to be beneficial in the field of education.","author":[{"dropping-particle":"","family":"Praharani","given":"B K","non-dropping-particle":"","parse-names":false,"suffix":""},{"dropping-particle":"","family":"Cheng","given":"T-H","non-dropping-particle":"","parse-names":false,"suffix":""}],"container-title":"Studies in Learning and Teaching","id":"ITEM-1","issue":"2","issued":{"date-parts":[["2020"]]},"page":"63-65","title":"“New Normal” in Learning and Teaching","type":"article-journal","volume":"1"},"uris":["http://www.mendeley.com/documents/?uuid=2bafd3d6-2807-405c-94f2-0cce4fa0d0d5"]}],"mendeley":{"formattedCitation":"[6]","plainTextFormattedCitation":"[6]","previouslyFormattedCitation":"[6]"},"properties":{"noteIndex":0},"schema":"https://github.com/citation-style-language/schema/raw/master/csl-citation.json"}</w:instrText>
      </w:r>
      <w:r w:rsidR="00BD0922" w:rsidRPr="00092403">
        <w:rPr>
          <w:rFonts w:ascii="Tahoma" w:hAnsi="Tahoma" w:cs="Tahoma"/>
          <w:sz w:val="20"/>
          <w:szCs w:val="20"/>
        </w:rPr>
        <w:fldChar w:fldCharType="separate"/>
      </w:r>
      <w:r w:rsidR="00CE6936" w:rsidRPr="00CE6936">
        <w:rPr>
          <w:rFonts w:ascii="Tahoma" w:hAnsi="Tahoma" w:cs="Tahoma"/>
          <w:noProof/>
          <w:sz w:val="20"/>
          <w:szCs w:val="20"/>
        </w:rPr>
        <w:t>[6]</w:t>
      </w:r>
      <w:r w:rsidR="00BD0922" w:rsidRPr="00092403">
        <w:rPr>
          <w:rFonts w:ascii="Tahoma" w:hAnsi="Tahoma" w:cs="Tahoma"/>
          <w:sz w:val="20"/>
          <w:szCs w:val="20"/>
        </w:rPr>
        <w:fldChar w:fldCharType="end"/>
      </w:r>
      <w:r w:rsidR="00BD0922" w:rsidRPr="00092403">
        <w:rPr>
          <w:rFonts w:ascii="Tahoma" w:hAnsi="Tahoma" w:cs="Tahoma"/>
          <w:sz w:val="20"/>
          <w:szCs w:val="20"/>
        </w:rPr>
        <w:t xml:space="preserve">. </w:t>
      </w:r>
      <w:r w:rsidR="000F3EEF" w:rsidRPr="00092403">
        <w:rPr>
          <w:rFonts w:ascii="Tahoma" w:hAnsi="Tahoma" w:cs="Tahoma"/>
          <w:sz w:val="20"/>
          <w:szCs w:val="20"/>
        </w:rPr>
        <w:t xml:space="preserve">Ketetapan </w:t>
      </w:r>
      <w:r w:rsidR="00E36EA5" w:rsidRPr="00092403">
        <w:rPr>
          <w:rFonts w:ascii="Tahoma" w:hAnsi="Tahoma" w:cs="Tahoma"/>
          <w:sz w:val="20"/>
          <w:szCs w:val="20"/>
        </w:rPr>
        <w:t xml:space="preserve">era </w:t>
      </w:r>
      <w:proofErr w:type="spellStart"/>
      <w:r w:rsidR="00E36EA5" w:rsidRPr="00092403">
        <w:rPr>
          <w:rFonts w:ascii="Tahoma" w:hAnsi="Tahoma" w:cs="Tahoma"/>
          <w:i/>
          <w:iCs/>
          <w:sz w:val="20"/>
          <w:szCs w:val="20"/>
        </w:rPr>
        <w:t>new</w:t>
      </w:r>
      <w:proofErr w:type="spellEnd"/>
      <w:r w:rsidR="00E36EA5" w:rsidRPr="00092403">
        <w:rPr>
          <w:rFonts w:ascii="Tahoma" w:hAnsi="Tahoma" w:cs="Tahoma"/>
          <w:i/>
          <w:iCs/>
          <w:sz w:val="20"/>
          <w:szCs w:val="20"/>
        </w:rPr>
        <w:t xml:space="preserve"> normal </w:t>
      </w:r>
      <w:r w:rsidR="000F3EEF" w:rsidRPr="00092403">
        <w:rPr>
          <w:rFonts w:ascii="Tahoma" w:hAnsi="Tahoma" w:cs="Tahoma"/>
          <w:sz w:val="20"/>
          <w:szCs w:val="20"/>
        </w:rPr>
        <w:t>tersebut diharapkan membuat pembelajaran dapat berjalan kem</w:t>
      </w:r>
      <w:r w:rsidR="00404ADB" w:rsidRPr="00092403">
        <w:rPr>
          <w:rFonts w:ascii="Tahoma" w:hAnsi="Tahoma" w:cs="Tahoma"/>
          <w:sz w:val="20"/>
          <w:szCs w:val="20"/>
        </w:rPr>
        <w:t>bali secara efektif</w:t>
      </w:r>
      <w:r w:rsidR="007A0C45" w:rsidRPr="00092403">
        <w:rPr>
          <w:rFonts w:ascii="Tahoma" w:hAnsi="Tahoma" w:cs="Tahoma"/>
          <w:sz w:val="20"/>
          <w:szCs w:val="20"/>
        </w:rPr>
        <w:t xml:space="preserve"> </w:t>
      </w:r>
      <w:r w:rsidR="00BD0922"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{"citationItems":[{"id":"ITEM-1","itemData":{"DOI":"10.46627/silet.v1i2.41","abstract":"Social distancing and physical distancing policies have been implemented in many countries for some time in the face of a COVID-19 pandemic. The new policy that has been adopted by many countries is \"New Normal\". New Normal is a scenario to accelerate the handling of COVID-19 in health and socio-economic aspects. One of them is the Government of Indonesia has announced plans to implement new normal scenarios by considering epidemiological studies and regional readiness. With the implementation of New Normal, education will be run again according to the health protocol. New Normal policies in education must also be in line with instructions issued by The United Nations Agency for Child Welfare (UNICEF). UNICEF has issued guidelines for countries that want to reopen teaching and learning activities in schools. The guide consists of three stages, namely before opening, entering the opening process, and when opening has been carried out. Research on the planning, preparation, implementation, and evaluation of New Normal in the field of learning and teaching needs the attention of all parties, including academics. The results of research and publications on the impact of New Normal in the field of learning and teaching are believed to be beneficial in the field of education.","author":[{"dropping-particle":"","family":"Praharani","given":"B K","non-dropping-particle":"","parse-names":false,"suffix":""},{"dropping-particle":"","family":"Cheng","given":"T-H","non-dropping-particle":"","parse-names":false,"suffix":""}],"container-title":"Studies in Learning and Teaching","id":"ITEM-1","issue":"2","issued":{"date-parts":[["2020"]]},"page":"63-65","title":"“New Normal” in Learning and Teaching","type":"article-journal","volume":"1"},"uris":["http://www.mendeley.com/documents/?uuid=2bafd3d6-2807-405c-94f2-0cce4fa0d0d5"]}],"mendeley":{"formattedCitation":"[6]","plainTextFormattedCitation":"[6]","previouslyFormattedCitation":"[6]"},"properties":{"noteIndex":0},"schema":"https://github.com/citation-style-language/schema/raw/master/csl-citation.json"}</w:instrText>
      </w:r>
      <w:r w:rsidR="00BD0922" w:rsidRPr="00092403">
        <w:rPr>
          <w:rFonts w:ascii="Tahoma" w:hAnsi="Tahoma" w:cs="Tahoma"/>
          <w:sz w:val="20"/>
          <w:szCs w:val="20"/>
        </w:rPr>
        <w:fldChar w:fldCharType="separate"/>
      </w:r>
      <w:r w:rsidR="00CE6936" w:rsidRPr="00CE6936">
        <w:rPr>
          <w:rFonts w:ascii="Tahoma" w:hAnsi="Tahoma" w:cs="Tahoma"/>
          <w:noProof/>
          <w:sz w:val="20"/>
          <w:szCs w:val="20"/>
        </w:rPr>
        <w:t>[6]</w:t>
      </w:r>
      <w:r w:rsidR="00BD0922" w:rsidRPr="00092403">
        <w:rPr>
          <w:rFonts w:ascii="Tahoma" w:hAnsi="Tahoma" w:cs="Tahoma"/>
          <w:sz w:val="20"/>
          <w:szCs w:val="20"/>
        </w:rPr>
        <w:fldChar w:fldCharType="end"/>
      </w:r>
      <w:r w:rsidR="00404ADB" w:rsidRPr="00092403">
        <w:rPr>
          <w:rFonts w:ascii="Tahoma" w:hAnsi="Tahoma" w:cs="Tahoma"/>
          <w:sz w:val="20"/>
          <w:szCs w:val="20"/>
          <w:lang w:val="en-ID"/>
        </w:rPr>
        <w:t xml:space="preserve">. </w:t>
      </w:r>
      <w:r w:rsidRPr="00A91C2E">
        <w:rPr>
          <w:rFonts w:ascii="Tahoma" w:hAnsi="Tahoma" w:cs="Tahoma"/>
          <w:sz w:val="20"/>
          <w:szCs w:val="20"/>
          <w:lang w:val="en-US"/>
        </w:rPr>
        <w:t>P</w:t>
      </w:r>
      <w:proofErr w:type="spellStart"/>
      <w:r w:rsidRPr="00A91C2E">
        <w:rPr>
          <w:rFonts w:ascii="Tahoma" w:hAnsi="Tahoma" w:cs="Tahoma"/>
          <w:sz w:val="20"/>
          <w:szCs w:val="20"/>
        </w:rPr>
        <w:t>embelajaran</w:t>
      </w:r>
      <w:proofErr w:type="spellEnd"/>
      <w:r w:rsidRPr="00A91C2E">
        <w:rPr>
          <w:rFonts w:ascii="Tahoma" w:hAnsi="Tahoma" w:cs="Tahoma"/>
          <w:sz w:val="20"/>
          <w:szCs w:val="20"/>
        </w:rPr>
        <w:t xml:space="preserve"> yang dilakukan secara daring diselingi luring memberikan suasana tidak monoton dan mampu mengisi kekosongan yang tidak terpenuhi dalam pembelajaran daring, sehingga tingkat </w:t>
      </w:r>
      <w:proofErr w:type="spellStart"/>
      <w:r w:rsidRPr="00A91C2E">
        <w:rPr>
          <w:rFonts w:ascii="Tahoma" w:hAnsi="Tahoma" w:cs="Tahoma"/>
          <w:sz w:val="20"/>
          <w:szCs w:val="20"/>
        </w:rPr>
        <w:t>stress</w:t>
      </w:r>
      <w:proofErr w:type="spellEnd"/>
      <w:r w:rsidRPr="00A91C2E">
        <w:rPr>
          <w:rFonts w:ascii="Tahoma" w:hAnsi="Tahoma" w:cs="Tahoma"/>
          <w:sz w:val="20"/>
          <w:szCs w:val="20"/>
        </w:rPr>
        <w:t xml:space="preserve"> siswa berkurang dan dapat membuat siswa mudah dalam menerima pembelajaran</w:t>
      </w:r>
      <w:r w:rsidRPr="00A91C2E">
        <w:rPr>
          <w:rFonts w:ascii="Arial" w:hAnsi="Arial" w:cs="Arial"/>
          <w:sz w:val="20"/>
          <w:szCs w:val="20"/>
          <w:lang w:val="en-ID"/>
        </w:rPr>
        <w:t xml:space="preserve"> </w:t>
      </w:r>
      <w:r w:rsidR="00BD0922"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{"citationItems":[{"id":"ITEM-1","itemData":{"DOI":"10.4018/IJICTE.2021010104","ISBN":"2021010104","ISSN":"15501337","abstract":"The transformation in the distance education system has led to the emergence of blended learning approaches that have necessitated effective support to facilitate students learning. This web survey aimed at determining the kinds of support available and accessible to distance education students of the University of Ghana. Data collected from 103 Levels 300 and 400 students and findings from the survey indicated that physical and technological support services were frequently used among the respondents, whereas residential and e-library resources were the least subscribed support services among the students. In terms of social support services, interaction with tutors and interaction with fellow students came up as the main support services available to students while counselling services were absent for these students. It was recommended that the support services that were inadequate, least used, and absent should be provided to enable students to complete their programmes of study successfully.","author":[{"dropping-particle":"","family":"Amponsah","given":"Samuel","non-dropping-particle":"","parse-names":false,"suffix":""},{"dropping-particle":"","family":"Ussher","given":"Yvette","non-dropping-particle":"","parse-names":false,"suffix":""},{"dropping-particle":"","family":"Benjamin","given":"Kwensi Amoak","non-dropping-particle":"","parse-names":false,"suffix":""}],"container-title":"International Journal of Information and Communication Technology Education","id":"ITEM-1","issue":"1","issued":{"date-parts":[["2021"]]},"page":"57-71","title":"Availability and access to support services in a blended learning environment","type":"article-journal","volume":"17"},"uris":["http://www.mendeley.com/documents/?uuid=2434155c-2fe2-4b6c-8130-aac06d5809fb"]}],"mendeley":{"formattedCitation":"[7]","plainTextFormattedCitation":"[7]","previouslyFormattedCitation":"[7]"},"properties":{"noteIndex":0},"schema":"https://github.com/citation-style-language/schema/raw/master/csl-citation.json"}</w:instrText>
      </w:r>
      <w:r w:rsidR="00BD0922"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[7]</w:t>
      </w:r>
      <w:r w:rsidR="00BD0922" w:rsidRPr="00092403">
        <w:rPr>
          <w:rFonts w:ascii="Tahoma" w:hAnsi="Tahoma" w:cs="Tahoma"/>
          <w:sz w:val="20"/>
          <w:szCs w:val="20"/>
          <w:lang w:val="en-ID"/>
        </w:rPr>
        <w:fldChar w:fldCharType="end"/>
      </w:r>
      <w:r w:rsidR="00BD0922" w:rsidRPr="00092403">
        <w:rPr>
          <w:rFonts w:ascii="Tahoma" w:hAnsi="Tahoma" w:cs="Tahoma"/>
          <w:sz w:val="20"/>
          <w:szCs w:val="20"/>
        </w:rPr>
        <w:t xml:space="preserve">. </w:t>
      </w:r>
    </w:p>
    <w:p w14:paraId="7CDEEBDA" w14:textId="716B34BD" w:rsidR="00F7707B" w:rsidRPr="00092403" w:rsidRDefault="00266A47" w:rsidP="00A91C2E">
      <w:pPr>
        <w:ind w:firstLine="720"/>
        <w:jc w:val="both"/>
        <w:rPr>
          <w:rFonts w:ascii="Tahoma" w:hAnsi="Tahoma" w:cs="Tahoma"/>
          <w:sz w:val="20"/>
          <w:szCs w:val="20"/>
        </w:rPr>
      </w:pPr>
      <w:r w:rsidRPr="00092403">
        <w:rPr>
          <w:rFonts w:ascii="Tahoma" w:hAnsi="Tahoma" w:cs="Tahoma"/>
          <w:sz w:val="20"/>
          <w:szCs w:val="20"/>
        </w:rPr>
        <w:t xml:space="preserve">Pembelajaran </w:t>
      </w:r>
      <w:r w:rsidR="0010124D" w:rsidRPr="00092403">
        <w:rPr>
          <w:rFonts w:ascii="Tahoma" w:hAnsi="Tahoma" w:cs="Tahoma"/>
          <w:sz w:val="20"/>
          <w:szCs w:val="20"/>
        </w:rPr>
        <w:t>d</w:t>
      </w:r>
      <w:r w:rsidRPr="00092403">
        <w:rPr>
          <w:rFonts w:ascii="Tahoma" w:hAnsi="Tahoma" w:cs="Tahoma"/>
          <w:sz w:val="20"/>
          <w:szCs w:val="20"/>
        </w:rPr>
        <w:t xml:space="preserve">aring </w:t>
      </w:r>
      <w:r w:rsidR="00F162E0" w:rsidRPr="00092403">
        <w:rPr>
          <w:rFonts w:ascii="Tahoma" w:hAnsi="Tahoma" w:cs="Tahoma"/>
          <w:sz w:val="20"/>
          <w:szCs w:val="20"/>
        </w:rPr>
        <w:t xml:space="preserve">ialah pembelajaran yang terlaksana </w:t>
      </w:r>
      <w:r w:rsidR="00A64613" w:rsidRPr="00092403">
        <w:rPr>
          <w:rFonts w:ascii="Tahoma" w:hAnsi="Tahoma" w:cs="Tahoma"/>
          <w:sz w:val="20"/>
          <w:szCs w:val="20"/>
        </w:rPr>
        <w:t xml:space="preserve">dengan adanya interaksi antara pendidik dan peserta didik secara </w:t>
      </w:r>
      <w:proofErr w:type="spellStart"/>
      <w:r w:rsidR="00A64613" w:rsidRPr="00092403">
        <w:rPr>
          <w:rFonts w:ascii="Tahoma" w:hAnsi="Tahoma" w:cs="Tahoma"/>
          <w:sz w:val="20"/>
          <w:szCs w:val="20"/>
        </w:rPr>
        <w:t>online</w:t>
      </w:r>
      <w:proofErr w:type="spellEnd"/>
      <w:r w:rsidR="00A64613" w:rsidRPr="00092403">
        <w:rPr>
          <w:rFonts w:ascii="Tahoma" w:hAnsi="Tahoma" w:cs="Tahoma"/>
          <w:sz w:val="20"/>
          <w:szCs w:val="20"/>
        </w:rPr>
        <w:t xml:space="preserve"> melalui bantuan jaringan internet</w:t>
      </w:r>
      <w:r w:rsidR="00404ADB" w:rsidRPr="00092403">
        <w:rPr>
          <w:rFonts w:ascii="Tahoma" w:hAnsi="Tahoma" w:cs="Tahoma"/>
          <w:sz w:val="20"/>
          <w:szCs w:val="20"/>
          <w:lang w:val="en-ID"/>
        </w:rPr>
        <w:t xml:space="preserve"> </w:t>
      </w:r>
      <w:r w:rsidR="00BD0922"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{"citationItems":[{"id":"ITEM-1","itemData":{"DOI":"10.31294/w.v13i1.9759","ISSN":"2086-6151","abstract":"Abstract - The global spread of COVID-19 pandemic causes class suspensions resulting in the needs of online learning . Online learning becomes a new challenge for the students and teachers in this pandemic situation. The present research is aimed to investigate the challenges and problems faced by the students during online learning in this covid pandemic situation. The respondents of this research were 54 students in Senior High School. The results showed that the students faced some difficulties in learning online such as poor internet connection, lack of motivation, easily getting distracted and more stressful due to the teachers’ amount of tasks. It is hoped that the teacher can deliver interesting methods and techniques in teaching online to foster students’ motivation and performance in this pandemic situation.Keywords: covid-19, online learning, Students’ perception.Abstrak - Penyebaran global pandemi COVID-19 menyebabkan penangguhan kelas yang mengakibatkan kebutuhan pembelajaran online. Pembelajaran online menjadi tantangan baru bagi siswa dan guru dalam situasi pandemi ini. Penelitian ini bertujuan untuk mengetahui tantangan dan permasalahan yang dihadapi siswa selama pembelajaran online dalam situasi pandemi covid. Responden penelitian ini adalah 54 siswa Sekolah Menengah Atas. Hasil penelitian menunjukkan bahwa siswa menghadapi beberapa kesulitan dalam belajar online seperti koneksi internet yang buruk, motivasi yang berkurang, sulit berkonsentrasi selama pembelajaran online dan menjadi lebih stres karena banyaknya tugas yang diberikan guru. Diharapkan guru dapat menyampaikan metode dan teknik yang menarik dalam pengajaran online untuk menumbuhkan motivasi dan kinerja siswa dalam situasi pandemi ini.Kata kunci: covid-19, pembelajaran online, persepsi siswa.","author":[{"dropping-particle":"","family":"Hermanto","given":"Yustinus Budi","non-dropping-particle":"","parse-names":false,"suffix":""},{"dropping-particle":"","family":"Srimulyani","given":"Veronika Agustini","non-dropping-particle":"","parse-names":false,"suffix":""}],"container-title":"Jurnal Pendidikan dan Pengajaran","id":"ITEM-1","issue":"1","issued":{"date-parts":[["2021"]]},"page":"46-57","title":"The Challenges of Online Learning During the Covid-19 Pandemic","type":"article-journal","volume":"54"},"uris":["http://www.mendeley.com/documents/?uuid=09e4db1b-003a-43ea-b6a9-56a9765ce459"]}],"mendeley":{"formattedCitation":"[5]","plainTextFormattedCitation":"[5]","previouslyFormattedCitation":"[5]"},"properties":{"noteIndex":0},"schema":"https://github.com/citation-style-language/schema/raw/master/csl-citation.json"}</w:instrText>
      </w:r>
      <w:r w:rsidR="00BD0922" w:rsidRPr="00092403">
        <w:rPr>
          <w:rFonts w:ascii="Tahoma" w:hAnsi="Tahoma" w:cs="Tahoma"/>
          <w:sz w:val="20"/>
          <w:szCs w:val="20"/>
        </w:rPr>
        <w:fldChar w:fldCharType="separate"/>
      </w:r>
      <w:r w:rsidR="00CE6936" w:rsidRPr="00CE6936">
        <w:rPr>
          <w:rFonts w:ascii="Tahoma" w:hAnsi="Tahoma" w:cs="Tahoma"/>
          <w:noProof/>
          <w:sz w:val="20"/>
          <w:szCs w:val="20"/>
        </w:rPr>
        <w:t>[5]</w:t>
      </w:r>
      <w:r w:rsidR="00BD0922" w:rsidRPr="00092403">
        <w:rPr>
          <w:rFonts w:ascii="Tahoma" w:hAnsi="Tahoma" w:cs="Tahoma"/>
          <w:sz w:val="20"/>
          <w:szCs w:val="20"/>
        </w:rPr>
        <w:fldChar w:fldCharType="end"/>
      </w:r>
      <w:r w:rsidR="00A91C2E">
        <w:rPr>
          <w:rFonts w:ascii="Tahoma" w:hAnsi="Tahoma" w:cs="Tahoma"/>
          <w:sz w:val="20"/>
          <w:szCs w:val="20"/>
        </w:rPr>
        <w:t xml:space="preserve"> menggunakan </w:t>
      </w:r>
      <w:r w:rsidR="00A91C2E" w:rsidRPr="00A91C2E">
        <w:rPr>
          <w:rFonts w:ascii="Tahoma" w:hAnsi="Tahoma" w:cs="Tahoma"/>
          <w:i/>
          <w:iCs/>
          <w:sz w:val="20"/>
          <w:szCs w:val="20"/>
        </w:rPr>
        <w:t xml:space="preserve">platform </w:t>
      </w:r>
      <w:r w:rsidR="00F162E0" w:rsidRPr="00092403">
        <w:rPr>
          <w:rFonts w:ascii="Tahoma" w:hAnsi="Tahoma" w:cs="Tahoma"/>
          <w:sz w:val="20"/>
          <w:szCs w:val="20"/>
        </w:rPr>
        <w:t xml:space="preserve">seperti </w:t>
      </w:r>
      <w:r w:rsidR="00F162E0" w:rsidRPr="00092403">
        <w:rPr>
          <w:rFonts w:ascii="Tahoma" w:hAnsi="Tahoma" w:cs="Tahoma"/>
          <w:i/>
          <w:iCs/>
          <w:sz w:val="20"/>
          <w:szCs w:val="20"/>
        </w:rPr>
        <w:t xml:space="preserve">Google </w:t>
      </w:r>
      <w:proofErr w:type="spellStart"/>
      <w:r w:rsidR="00942656" w:rsidRPr="00092403">
        <w:rPr>
          <w:rFonts w:ascii="Tahoma" w:hAnsi="Tahoma" w:cs="Tahoma"/>
          <w:i/>
          <w:iCs/>
          <w:sz w:val="20"/>
          <w:szCs w:val="20"/>
        </w:rPr>
        <w:t>M</w:t>
      </w:r>
      <w:r w:rsidR="00F162E0" w:rsidRPr="00092403">
        <w:rPr>
          <w:rFonts w:ascii="Tahoma" w:hAnsi="Tahoma" w:cs="Tahoma"/>
          <w:i/>
          <w:iCs/>
          <w:sz w:val="20"/>
          <w:szCs w:val="20"/>
        </w:rPr>
        <w:t>eet</w:t>
      </w:r>
      <w:proofErr w:type="spellEnd"/>
      <w:r w:rsidR="00F162E0" w:rsidRPr="00092403">
        <w:rPr>
          <w:rFonts w:ascii="Tahoma" w:hAnsi="Tahoma" w:cs="Tahoma"/>
          <w:sz w:val="20"/>
          <w:szCs w:val="20"/>
        </w:rPr>
        <w:t xml:space="preserve">, </w:t>
      </w:r>
      <w:r w:rsidR="00F162E0" w:rsidRPr="00092403">
        <w:rPr>
          <w:rFonts w:ascii="Tahoma" w:hAnsi="Tahoma" w:cs="Tahoma"/>
          <w:i/>
          <w:iCs/>
          <w:sz w:val="20"/>
          <w:szCs w:val="20"/>
        </w:rPr>
        <w:t>Zoom</w:t>
      </w:r>
      <w:r w:rsidR="00F162E0" w:rsidRPr="00092403">
        <w:rPr>
          <w:rFonts w:ascii="Tahoma" w:hAnsi="Tahoma" w:cs="Tahoma"/>
          <w:sz w:val="20"/>
          <w:szCs w:val="20"/>
        </w:rPr>
        <w:t xml:space="preserve">, </w:t>
      </w:r>
      <w:r w:rsidR="00F162E0" w:rsidRPr="00092403">
        <w:rPr>
          <w:rFonts w:ascii="Tahoma" w:hAnsi="Tahoma" w:cs="Tahoma"/>
          <w:i/>
          <w:iCs/>
          <w:sz w:val="20"/>
          <w:szCs w:val="20"/>
        </w:rPr>
        <w:t xml:space="preserve">Google </w:t>
      </w:r>
      <w:proofErr w:type="spellStart"/>
      <w:r w:rsidR="00F162E0" w:rsidRPr="00092403">
        <w:rPr>
          <w:rFonts w:ascii="Tahoma" w:hAnsi="Tahoma" w:cs="Tahoma"/>
          <w:i/>
          <w:iCs/>
          <w:sz w:val="20"/>
          <w:szCs w:val="20"/>
        </w:rPr>
        <w:t>Classroom</w:t>
      </w:r>
      <w:proofErr w:type="spellEnd"/>
      <w:r w:rsidR="00F162E0" w:rsidRPr="00092403">
        <w:rPr>
          <w:rFonts w:ascii="Tahoma" w:hAnsi="Tahoma" w:cs="Tahoma"/>
          <w:sz w:val="20"/>
          <w:szCs w:val="20"/>
        </w:rPr>
        <w:t xml:space="preserve">, </w:t>
      </w:r>
      <w:proofErr w:type="spellStart"/>
      <w:r w:rsidR="00F162E0" w:rsidRPr="00092403">
        <w:rPr>
          <w:rFonts w:ascii="Tahoma" w:hAnsi="Tahoma" w:cs="Tahoma"/>
          <w:i/>
          <w:iCs/>
          <w:sz w:val="20"/>
          <w:szCs w:val="20"/>
        </w:rPr>
        <w:t>Edmodo</w:t>
      </w:r>
      <w:proofErr w:type="spellEnd"/>
      <w:r w:rsidR="00F162E0" w:rsidRPr="00092403">
        <w:rPr>
          <w:rFonts w:ascii="Tahoma" w:hAnsi="Tahoma" w:cs="Tahoma"/>
          <w:sz w:val="20"/>
          <w:szCs w:val="20"/>
        </w:rPr>
        <w:t xml:space="preserve">, dan </w:t>
      </w:r>
      <w:proofErr w:type="spellStart"/>
      <w:r w:rsidR="00F162E0" w:rsidRPr="00092403">
        <w:rPr>
          <w:rFonts w:ascii="Tahoma" w:hAnsi="Tahoma" w:cs="Tahoma"/>
          <w:i/>
          <w:iCs/>
          <w:sz w:val="20"/>
          <w:szCs w:val="20"/>
        </w:rPr>
        <w:t>Whatsapp</w:t>
      </w:r>
      <w:proofErr w:type="spellEnd"/>
      <w:r w:rsidR="00F162E0" w:rsidRPr="00092403">
        <w:rPr>
          <w:rFonts w:ascii="Tahoma" w:hAnsi="Tahoma" w:cs="Tahoma"/>
          <w:i/>
          <w:iCs/>
          <w:sz w:val="20"/>
          <w:szCs w:val="20"/>
        </w:rPr>
        <w:t xml:space="preserve"> Group</w:t>
      </w:r>
      <w:r w:rsidR="00663BB1" w:rsidRPr="00092403">
        <w:rPr>
          <w:rFonts w:ascii="Tahoma" w:hAnsi="Tahoma" w:cs="Tahoma"/>
          <w:sz w:val="20"/>
          <w:szCs w:val="20"/>
        </w:rPr>
        <w:t xml:space="preserve"> </w:t>
      </w:r>
      <w:r w:rsidR="00BF7811"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{"citationItems":[{"id":"ITEM-1","itemData":{"DOI":"10.46627/sipose.v1i1.9","ISSN":"2722-3523","abstract":"The Covid-19 pandemic is now beginning to spread to the world of education. The Ministry of Education and Culture (MOEC) is currently based on official information, ready with all scenarios, including encouraging online learning for students. This article is a kind of position paper—it clearances one side of a debatable opinion about a hot issue. The aim of a position paper is to persuade the reader that our opinion is valid and defensible. In regards to our position as researchers, then, the point of view is separated into four parts: The philosophy of “Merdeka Belajar”, physical distancing, social distancing and self-quarantine, digital learning in Indonesia to face Covid-19, ‘Merdeka Belajar’, digital learning, Covid-19, and authors’ view.","author":[{"dropping-particle":"","family":"Abidah","given":"A","non-dropping-particle":"","parse-names":false,"suffix":""},{"dropping-particle":"","family":"Hidaayatullaah","given":"H N","non-dropping-particle":"","parse-names":false,"suffix":""},{"dropping-particle":"","family":"Simamora","given":"R M","non-dropping-particle":"","parse-names":false,"suffix":""},{"dropping-particle":"","family":"Fehabutar","given":"D","non-dropping-particle":"","parse-names":false,"suffix":""},{"dropping-particle":"","family":"Mutakinati","given":"L","non-dropping-particle":"","parse-names":false,"suffix":""}],"container-title":"Studies in Philosophy of Science and Education (SiPoSE)","id":"ITEM-1","issue":"1","issued":{"date-parts":[["2020"]]},"page":"38-49","title":"The Impact of Covid-19 to Indonesian Education and Its Relation to the Philosophy of “Merdeka Belajar”","type":"article-journal","volume":"1"},"uris":["http://www.mendeley.com/documents/?uuid=aad73550-c4b1-4e06-9553-c795701cfdf2"]}],"mendeley":{"formattedCitation":"[8]","plainTextFormattedCitation":"[8]","previouslyFormattedCitation":"[8]"},"properties":{"noteIndex":0},"schema":"https://github.com/citation-style-language/schema/raw/master/csl-citation.json"}</w:instrText>
      </w:r>
      <w:r w:rsidR="00BF7811" w:rsidRPr="00092403">
        <w:rPr>
          <w:rFonts w:ascii="Tahoma" w:hAnsi="Tahoma" w:cs="Tahoma"/>
          <w:sz w:val="20"/>
          <w:szCs w:val="20"/>
        </w:rPr>
        <w:fldChar w:fldCharType="separate"/>
      </w:r>
      <w:r w:rsidR="00CE6936" w:rsidRPr="00CE6936">
        <w:rPr>
          <w:rFonts w:ascii="Tahoma" w:hAnsi="Tahoma" w:cs="Tahoma"/>
          <w:noProof/>
          <w:sz w:val="20"/>
          <w:szCs w:val="20"/>
        </w:rPr>
        <w:t>[8]</w:t>
      </w:r>
      <w:r w:rsidR="00BF7811" w:rsidRPr="00092403">
        <w:rPr>
          <w:rFonts w:ascii="Tahoma" w:hAnsi="Tahoma" w:cs="Tahoma"/>
          <w:sz w:val="20"/>
          <w:szCs w:val="20"/>
        </w:rPr>
        <w:fldChar w:fldCharType="end"/>
      </w:r>
      <w:r w:rsidR="00BF7811" w:rsidRPr="00092403">
        <w:rPr>
          <w:rFonts w:ascii="Tahoma" w:hAnsi="Tahoma" w:cs="Tahoma"/>
          <w:sz w:val="20"/>
          <w:szCs w:val="20"/>
        </w:rPr>
        <w:t xml:space="preserve">. </w:t>
      </w:r>
      <w:r w:rsidR="00A91C2E" w:rsidRPr="001B52D9">
        <w:rPr>
          <w:rFonts w:ascii="Tahoma" w:hAnsi="Tahoma" w:cs="Tahoma"/>
          <w:sz w:val="20"/>
          <w:szCs w:val="20"/>
        </w:rPr>
        <w:t xml:space="preserve">Kendala yang terjadi yaitu pendidik dan siswa harus mampu beradaptasi, mencari terobosan metode atau model pembelajaran yang sesuai agar pembelajaran dapat terlaksana secara baik dengan keterbatasan yang ada </w:t>
      </w:r>
      <w:r w:rsidR="00BF7811" w:rsidRPr="001B52D9">
        <w:rPr>
          <w:rFonts w:ascii="Tahoma" w:hAnsi="Tahoma" w:cs="Tahoma"/>
          <w:sz w:val="20"/>
          <w:szCs w:val="20"/>
        </w:rPr>
        <w:fldChar w:fldCharType="begin" w:fldLock="1"/>
      </w:r>
      <w:r w:rsidR="00A50C6E">
        <w:rPr>
          <w:rFonts w:ascii="Tahoma" w:hAnsi="Tahoma" w:cs="Tahoma"/>
          <w:sz w:val="20"/>
          <w:szCs w:val="20"/>
        </w:rPr>
        <w:instrText>ADDIN CSL_CITATION {"citationItems":[{"id":"ITEM-1","itemData":{"DOI":"10.21831/jpe.v8i1.32165","ISSN":"2338-4743","abstract":"This study aims to obtain an in-depth overview of (1) the distribution of students at the Department of PGSD FKIP UHO based on domicile in implementing online learning during the Covid-19 period; (2) infrastructure support for the effectiveness of online learning in the Covid-19 period; and (3) students' perceptions about online learning conducted by lecturers of the Department of PGSD FKIP UHO during Covid-19. This research was conducted in May 2020, which was included in the descriptive study, by conducting a survey of students at the Department of PGSD FKIP UHO, which was spread across all districts/cities in Southeast Sulawesi and other regions. Data collection techniques using open and closed questionnaires, with the research subjects of the class of 2017, 2018 and 2019 students who filled 316 questionnaires online from the link sent. Data obtained from students in the form of qualitative and quantitative raw data collected online and converted in Excel format. The data was processed based on the focus of this study. Based on the results of the processed data, an in-depth descriptive quantitative and qualitative analysis is carried out. The results of the study showed that: (1) Students of the Department of PGSD FKIP UHO in the online learning process were concentrated in 3 main districts/cities, namely Kendari City, Muna Regency, and Konawe Selatan Regency; (2) The main supporting factors for the effectiveness of online learning in the Covid-19 period were the carrying capacity of network access and the ability of devices to access the internet; (3) Students perceive that the implementation of online learning during the Covid-19 period has not been fully effective.","author":[{"dropping-particle":"","family":"Hamid","given":"Rimba","non-dropping-particle":"","parse-names":false,"suffix":""},{"dropping-particle":"","family":"Sentryo","given":"Izlan","non-dropping-particle":"","parse-names":false,"suffix":""},{"dropping-particle":"","family":"Hasan","given":"Sakka","non-dropping-particle":"","parse-names":false,"suffix":""}],"container-title":"Jurnal Prima Edukasia","id":"ITEM-1","issue":"1","issued":{"date-parts":[["2020"]]},"page":"85-94","title":"Online learning and its problems in the Covid-19 emergency period","type":"article-journal","volume":"8"},"uris":["http://www.mendeley.com/documents/?uuid=82b4036c-c3a3-4c84-8725-e98238cdda39"]}],"mendeley":{"formattedCitation":"[9]","plainTextFormattedCitation":"[9]","previouslyFormattedCitation":"[9]"},"properties":{"noteIndex":0},"schema":"https://github.com/citation-style-language/schema/raw/master/csl-citation.json"}</w:instrText>
      </w:r>
      <w:r w:rsidR="00BF7811" w:rsidRPr="001B52D9">
        <w:rPr>
          <w:rFonts w:ascii="Tahoma" w:hAnsi="Tahoma" w:cs="Tahoma"/>
          <w:sz w:val="20"/>
          <w:szCs w:val="20"/>
        </w:rPr>
        <w:fldChar w:fldCharType="separate"/>
      </w:r>
      <w:r w:rsidR="00CE6936" w:rsidRPr="001B52D9">
        <w:rPr>
          <w:rFonts w:ascii="Tahoma" w:hAnsi="Tahoma" w:cs="Tahoma"/>
          <w:noProof/>
          <w:sz w:val="20"/>
          <w:szCs w:val="20"/>
        </w:rPr>
        <w:t>[9]</w:t>
      </w:r>
      <w:r w:rsidR="00BF7811" w:rsidRPr="001B52D9">
        <w:rPr>
          <w:rFonts w:ascii="Tahoma" w:hAnsi="Tahoma" w:cs="Tahoma"/>
          <w:sz w:val="20"/>
          <w:szCs w:val="20"/>
        </w:rPr>
        <w:fldChar w:fldCharType="end"/>
      </w:r>
      <w:r w:rsidR="00BF7811" w:rsidRPr="001B52D9">
        <w:rPr>
          <w:rFonts w:ascii="Tahoma" w:hAnsi="Tahoma" w:cs="Tahoma"/>
          <w:sz w:val="20"/>
          <w:szCs w:val="20"/>
        </w:rPr>
        <w:t xml:space="preserve">. </w:t>
      </w:r>
      <w:proofErr w:type="spellStart"/>
      <w:r w:rsidR="00A91C2E" w:rsidRPr="001B52D9">
        <w:rPr>
          <w:rFonts w:ascii="Tahoma" w:hAnsi="Tahoma" w:cs="Tahoma"/>
          <w:sz w:val="20"/>
          <w:szCs w:val="20"/>
        </w:rPr>
        <w:t>kurangnya</w:t>
      </w:r>
      <w:proofErr w:type="spellEnd"/>
      <w:r w:rsidR="00A91C2E" w:rsidRPr="001B52D9">
        <w:rPr>
          <w:rFonts w:ascii="Tahoma" w:hAnsi="Tahoma" w:cs="Tahoma"/>
          <w:sz w:val="20"/>
          <w:szCs w:val="20"/>
        </w:rPr>
        <w:t xml:space="preserve"> interaksi lingkungan, akses internet serta teknologi yang kurang memadai, serta keluhan banyaknya tugas yang diberikan mempengaruhi mental dan motivasi dalam belajar yang dimiliki </w:t>
      </w:r>
      <w:r w:rsidR="00A91C2E" w:rsidRPr="001B52D9">
        <w:rPr>
          <w:rFonts w:ascii="Tahoma" w:hAnsi="Tahoma" w:cs="Tahoma"/>
          <w:sz w:val="20"/>
          <w:szCs w:val="20"/>
        </w:rPr>
        <w:t xml:space="preserve">siswa, untuk </w:t>
      </w:r>
      <w:proofErr w:type="spellStart"/>
      <w:r w:rsidR="00A91C2E" w:rsidRPr="001B52D9">
        <w:rPr>
          <w:rFonts w:ascii="Tahoma" w:hAnsi="Tahoma" w:cs="Tahoma"/>
          <w:sz w:val="20"/>
          <w:szCs w:val="20"/>
        </w:rPr>
        <w:t>meminimalisir</w:t>
      </w:r>
      <w:proofErr w:type="spellEnd"/>
      <w:r w:rsidR="00A91C2E" w:rsidRPr="001B52D9">
        <w:rPr>
          <w:rFonts w:ascii="Tahoma" w:hAnsi="Tahoma" w:cs="Tahoma"/>
          <w:sz w:val="20"/>
          <w:szCs w:val="20"/>
        </w:rPr>
        <w:t xml:space="preserve"> hal tersebut pembelajaran juga dilakukan secara luring </w:t>
      </w:r>
      <w:r w:rsidR="00BF7811"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{"citationItems":[{"id":"ITEM-1","itemData":{"DOI":"10.1097/MD.0000000000024821","ISBN":"0000000000024","ISSN":"15365964","PMID":"33607848","abstract":"ABSTRACT: The COVID-19 pandemic has disrupted teaching in a variety of institutions, especially in medical schools. Electronic learning (e-learning) became the core method of teaching the curriculum during the pandemic. After 8 weeks of only online learning, a survey was conducted to investigate perception of this type of learning among medical students.A survey was conducted by distributing an online questionnaire to Polish medical students. Data gathered from the survey were analyzed with routine statistical software.Eight hundred four students answered the questionnaire. According to respondents' answers, the main advantages of online learning were the ability to stay at home (69%), continuous access to online materials (69%), learning at your own pace (64%), and comfortable surroundings (54%). The majority of respondents chose lack of interactions with patients (70%) and technical problems with IT equipment (54%) as the main disadvantages. There was no statistical difference between face-to-face and online learning in terms of opinions on the ability of the learning method to increase knowledge (P = .46). E-learning was considered less effective than face-to-face learning in terms of increasing skills (P &lt; .001) and social competences (P &lt; .001). Students assessed that they were less active during online classes compared to traditional classes (P &lt; .001). E-learning was rated as enjoyable by 73% of respondents.E-learning is a powerful tool for teaching medical students. However, successful implementation of online learning into the curriculum requires a well thought-out strategy and a more active approach.","author":[{"dropping-particle":"","family":"Bączek","given":"Michał","non-dropping-particle":"","parse-names":false,"suffix":""},{"dropping-particle":"","family":"Zagańczyk-Bączek","given":"Michalina","non-dropping-particle":"","parse-names":false,"suffix":""},{"dropping-particle":"","family":"Szpringer","given":"Monika","non-dropping-particle":"","parse-names":false,"suffix":""},{"dropping-particle":"","family":"Jaroszyński","given":"Andrzej","non-dropping-particle":"","parse-names":false,"suffix":""},{"dropping-particle":"","family":"Wożakowska-Kapłon","given":"Beata","non-dropping-particle":"","parse-names":false,"suffix":""}],"container-title":"Medicine","id":"ITEM-1","issue":"7","issued":{"date-parts":[["2021"]]},"page":"1-6","title":"Students' perception of online learning during the COVID-19 pandemic: A survey study of Polish medical students","type":"article-journal","volume":"100"},"uris":["http://www.mendeley.com/documents/?uuid=8e06c672-22ff-44b5-9769-5cb7cae7b7d9"]}],"mendeley":{"formattedCitation":"[10]","plainTextFormattedCitation":"[10]","previouslyFormattedCitation":"[10]"},"properties":{"noteIndex":0},"schema":"https://github.com/citation-style-language/schema/raw/master/csl-citation.json"}</w:instrText>
      </w:r>
      <w:r w:rsidR="00BF7811" w:rsidRPr="00092403">
        <w:rPr>
          <w:rFonts w:ascii="Tahoma" w:hAnsi="Tahoma" w:cs="Tahoma"/>
          <w:sz w:val="20"/>
          <w:szCs w:val="20"/>
        </w:rPr>
        <w:fldChar w:fldCharType="separate"/>
      </w:r>
      <w:r w:rsidR="00CE6936" w:rsidRPr="00CE6936">
        <w:rPr>
          <w:rFonts w:ascii="Tahoma" w:hAnsi="Tahoma" w:cs="Tahoma"/>
          <w:noProof/>
          <w:sz w:val="20"/>
          <w:szCs w:val="20"/>
        </w:rPr>
        <w:t>[10]</w:t>
      </w:r>
      <w:r w:rsidR="00BF7811" w:rsidRPr="00092403">
        <w:rPr>
          <w:rFonts w:ascii="Tahoma" w:hAnsi="Tahoma" w:cs="Tahoma"/>
          <w:sz w:val="20"/>
          <w:szCs w:val="20"/>
        </w:rPr>
        <w:fldChar w:fldCharType="end"/>
      </w:r>
      <w:r w:rsidR="00BF7811" w:rsidRPr="00092403">
        <w:rPr>
          <w:rFonts w:ascii="Tahoma" w:hAnsi="Tahoma" w:cs="Tahoma"/>
          <w:sz w:val="20"/>
          <w:szCs w:val="20"/>
        </w:rPr>
        <w:t>.</w:t>
      </w:r>
    </w:p>
    <w:p w14:paraId="68FFD114" w14:textId="562938F3" w:rsidR="006B226F" w:rsidRPr="00092403" w:rsidRDefault="00266A47" w:rsidP="00092403">
      <w:pPr>
        <w:ind w:firstLine="720"/>
        <w:jc w:val="both"/>
        <w:rPr>
          <w:rFonts w:ascii="Tahoma" w:hAnsi="Tahoma" w:cs="Tahoma"/>
          <w:sz w:val="20"/>
          <w:szCs w:val="20"/>
        </w:rPr>
      </w:pPr>
      <w:r w:rsidRPr="00092403">
        <w:rPr>
          <w:rFonts w:ascii="Tahoma" w:hAnsi="Tahoma" w:cs="Tahoma"/>
          <w:sz w:val="20"/>
          <w:szCs w:val="20"/>
        </w:rPr>
        <w:t xml:space="preserve">Luring </w:t>
      </w:r>
      <w:r w:rsidR="00A36978" w:rsidRPr="00092403">
        <w:rPr>
          <w:rFonts w:ascii="Tahoma" w:hAnsi="Tahoma" w:cs="Tahoma"/>
          <w:sz w:val="20"/>
          <w:szCs w:val="20"/>
        </w:rPr>
        <w:t xml:space="preserve">adalah pembelajaran yang dilaksanakan secara </w:t>
      </w:r>
      <w:proofErr w:type="spellStart"/>
      <w:r w:rsidR="00A36978" w:rsidRPr="00092403">
        <w:rPr>
          <w:rFonts w:ascii="Tahoma" w:hAnsi="Tahoma" w:cs="Tahoma"/>
          <w:i/>
          <w:iCs/>
          <w:sz w:val="20"/>
          <w:szCs w:val="20"/>
        </w:rPr>
        <w:t>offline</w:t>
      </w:r>
      <w:proofErr w:type="spellEnd"/>
      <w:r w:rsidR="00A36978" w:rsidRPr="00092403">
        <w:rPr>
          <w:rFonts w:ascii="Tahoma" w:hAnsi="Tahoma" w:cs="Tahoma"/>
          <w:sz w:val="20"/>
          <w:szCs w:val="20"/>
        </w:rPr>
        <w:t xml:space="preserve"> tanpa menggunakan jaringan internet, proses pembelajar</w:t>
      </w:r>
      <w:r w:rsidR="006B5F5B" w:rsidRPr="00092403">
        <w:rPr>
          <w:rFonts w:ascii="Tahoma" w:hAnsi="Tahoma" w:cs="Tahoma"/>
          <w:sz w:val="20"/>
          <w:szCs w:val="20"/>
        </w:rPr>
        <w:t>a</w:t>
      </w:r>
      <w:r w:rsidR="00A36978" w:rsidRPr="00092403">
        <w:rPr>
          <w:rFonts w:ascii="Tahoma" w:hAnsi="Tahoma" w:cs="Tahoma"/>
          <w:sz w:val="20"/>
          <w:szCs w:val="20"/>
        </w:rPr>
        <w:t xml:space="preserve">n tersebut </w:t>
      </w:r>
      <w:r w:rsidR="006B5F5B" w:rsidRPr="00092403">
        <w:rPr>
          <w:rFonts w:ascii="Tahoma" w:hAnsi="Tahoma" w:cs="Tahoma"/>
          <w:sz w:val="20"/>
          <w:szCs w:val="20"/>
        </w:rPr>
        <w:t>siswa</w:t>
      </w:r>
      <w:r w:rsidR="00A36978" w:rsidRPr="00092403">
        <w:rPr>
          <w:rFonts w:ascii="Tahoma" w:hAnsi="Tahoma" w:cs="Tahoma"/>
          <w:sz w:val="20"/>
          <w:szCs w:val="20"/>
        </w:rPr>
        <w:t xml:space="preserve"> dapat bertatap muka secara </w:t>
      </w:r>
      <w:r w:rsidR="0035228F" w:rsidRPr="00092403">
        <w:rPr>
          <w:rFonts w:ascii="Tahoma" w:hAnsi="Tahoma" w:cs="Tahoma"/>
          <w:sz w:val="20"/>
          <w:szCs w:val="20"/>
        </w:rPr>
        <w:t>langsung dengan pendidik</w:t>
      </w:r>
      <w:r w:rsidR="0035228F" w:rsidRPr="00092403">
        <w:rPr>
          <w:rFonts w:ascii="Tahoma" w:hAnsi="Tahoma" w:cs="Tahoma"/>
          <w:sz w:val="20"/>
          <w:szCs w:val="20"/>
          <w:lang w:val="en-ID"/>
        </w:rPr>
        <w:t xml:space="preserve"> </w:t>
      </w:r>
      <w:r w:rsidR="00C25E00" w:rsidRPr="00092403">
        <w:rPr>
          <w:rFonts w:ascii="Tahoma" w:hAnsi="Tahoma" w:cs="Tahoma"/>
          <w:sz w:val="20"/>
          <w:szCs w:val="20"/>
        </w:rPr>
        <w:t>pada waktu dan tempat yang sama</w:t>
      </w:r>
      <w:r w:rsidR="00316A89" w:rsidRPr="00092403">
        <w:rPr>
          <w:rFonts w:ascii="Tahoma" w:hAnsi="Tahoma" w:cs="Tahoma"/>
          <w:sz w:val="20"/>
          <w:szCs w:val="20"/>
        </w:rPr>
        <w:t xml:space="preserve"> </w:t>
      </w:r>
      <w:r w:rsidR="00BF7811"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{"citationItems":[{"id":"ITEM-1","itemData":{"DOI":"10.1080/10872981.2019.1666538","ISSN":"10872981","PMID":"31526248","abstract":"With the increasing use of technology in education, online learning has become a common teaching method. How effective online learning is for undergraduate medical education remains unknown. This article’s aim is to evaluate whether online learning when compared to offline learning can improve learning outcomes of undergraduate medical students. Five databases and four key journals of medical education were searched using 10 terms and their Boolean combinations during 2000–2017. The extracted articles on undergraduates’ knowledge and skill outcomes were synthesized using a random effects model for the meta-analysis.16 out of 3,700 published articles were identified. The meta-analyses affirmed a statistically significant difference between online and offline learning for knowledge and skill outcomes based on post-test scores (SMD = 0.81; 95% CI: 0.43, 1.20; p &lt; 0.0001; n = 15). The only comparison result based on retention test scores was also statistically significant (SMD = 4.64; 95% CI: 3.19, 6.09; p &lt; 0.00001). The meta-analyses discovered no significant difference when using pre- and post-test score gains (SMD = 3.03; 95% CI: −0.13, 4.13; p = 0.07; n = 3). There is no evidence that offline learning works better. And compared to offline learning, online learning has advantages to enhance undergraduates’ knowledge and skills, therefore, can be considered as a potential method in undergraduate medical teaching.","author":[{"dropping-particle":"","family":"Pei","given":"Leisi","non-dropping-particle":"","parse-names":false,"suffix":""},{"dropping-particle":"","family":"Wu","given":"Hongbin","non-dropping-particle":"","parse-names":false,"suffix":""}],"container-title":"Medical Education Online","id":"ITEM-1","issue":"1666538","issued":{"date-parts":[["2019"]]},"page":"1-13","publisher":"Taylor &amp; Francis","title":"Does online learning work better than offline learning in undergraduate medical education? A systematic review and meta-analysis","type":"article-journal","volume":"24"},"uris":["http://www.mendeley.com/documents/?uuid=55f6aa52-e6d2-47ca-8c18-a7c4a04b8382"]}],"mendeley":{"formattedCitation":"[11]","plainTextFormattedCitation":"[11]","previouslyFormattedCitation":"[11]"},"properties":{"noteIndex":0},"schema":"https://github.com/citation-style-language/schema/raw/master/csl-citation.json"}</w:instrText>
      </w:r>
      <w:r w:rsidR="00BF7811" w:rsidRPr="00092403">
        <w:rPr>
          <w:rFonts w:ascii="Tahoma" w:hAnsi="Tahoma" w:cs="Tahoma"/>
          <w:sz w:val="20"/>
          <w:szCs w:val="20"/>
        </w:rPr>
        <w:fldChar w:fldCharType="separate"/>
      </w:r>
      <w:r w:rsidR="00CE6936" w:rsidRPr="00CE6936">
        <w:rPr>
          <w:rFonts w:ascii="Tahoma" w:hAnsi="Tahoma" w:cs="Tahoma"/>
          <w:noProof/>
          <w:sz w:val="20"/>
          <w:szCs w:val="20"/>
        </w:rPr>
        <w:t>[11]</w:t>
      </w:r>
      <w:r w:rsidR="00BF7811" w:rsidRPr="00092403">
        <w:rPr>
          <w:rFonts w:ascii="Tahoma" w:hAnsi="Tahoma" w:cs="Tahoma"/>
          <w:sz w:val="20"/>
          <w:szCs w:val="20"/>
        </w:rPr>
        <w:fldChar w:fldCharType="end"/>
      </w:r>
      <w:r w:rsidR="00BF7811" w:rsidRPr="00092403">
        <w:rPr>
          <w:rFonts w:ascii="Tahoma" w:hAnsi="Tahoma" w:cs="Tahoma"/>
          <w:sz w:val="20"/>
          <w:szCs w:val="20"/>
        </w:rPr>
        <w:t xml:space="preserve">. </w:t>
      </w:r>
      <w:r w:rsidR="001B52D9" w:rsidRPr="001B52D9">
        <w:rPr>
          <w:rFonts w:ascii="Tahoma" w:hAnsi="Tahoma" w:cs="Tahoma"/>
          <w:sz w:val="20"/>
          <w:szCs w:val="20"/>
        </w:rPr>
        <w:t xml:space="preserve">Kehadiran siswa dalam pembelajaran Luring dibatasi </w:t>
      </w:r>
      <w:proofErr w:type="spellStart"/>
      <w:r w:rsidR="001B52D9" w:rsidRPr="001B52D9">
        <w:rPr>
          <w:rFonts w:ascii="Tahoma" w:hAnsi="Tahoma" w:cs="Tahoma"/>
          <w:sz w:val="20"/>
          <w:szCs w:val="20"/>
        </w:rPr>
        <w:t>begitupun</w:t>
      </w:r>
      <w:proofErr w:type="spellEnd"/>
      <w:r w:rsidR="001B52D9" w:rsidRPr="001B52D9">
        <w:rPr>
          <w:rFonts w:ascii="Tahoma" w:hAnsi="Tahoma" w:cs="Tahoma"/>
          <w:sz w:val="20"/>
          <w:szCs w:val="20"/>
        </w:rPr>
        <w:t xml:space="preserve"> dengan waktu pelaksanaannya</w:t>
      </w:r>
      <w:r w:rsidR="001F5C01" w:rsidRPr="001B52D9">
        <w:rPr>
          <w:rFonts w:ascii="Tahoma" w:hAnsi="Tahoma" w:cs="Tahoma"/>
          <w:sz w:val="18"/>
          <w:szCs w:val="18"/>
        </w:rPr>
        <w:t xml:space="preserve"> </w:t>
      </w:r>
      <w:r w:rsidR="001F5C01" w:rsidRPr="00092403">
        <w:rPr>
          <w:rFonts w:ascii="Tahoma" w:hAnsi="Tahoma" w:cs="Tahoma"/>
          <w:sz w:val="20"/>
          <w:szCs w:val="20"/>
        </w:rPr>
        <w:t xml:space="preserve">sehingga hal tersebut menimbulkan </w:t>
      </w:r>
      <w:proofErr w:type="spellStart"/>
      <w:r w:rsidR="001B4379" w:rsidRPr="006B62B9">
        <w:rPr>
          <w:rFonts w:ascii="Tahoma" w:hAnsi="Tahoma" w:cs="Tahoma"/>
          <w:sz w:val="20"/>
          <w:szCs w:val="20"/>
        </w:rPr>
        <w:t>presepsi</w:t>
      </w:r>
      <w:proofErr w:type="spellEnd"/>
      <w:r w:rsidR="001B4379" w:rsidRPr="006B62B9">
        <w:rPr>
          <w:rFonts w:ascii="Tahoma" w:hAnsi="Tahoma" w:cs="Tahoma"/>
          <w:sz w:val="20"/>
          <w:szCs w:val="20"/>
        </w:rPr>
        <w:t xml:space="preserve"> </w:t>
      </w:r>
      <w:r w:rsidR="001B4379">
        <w:rPr>
          <w:rFonts w:ascii="Tahoma" w:hAnsi="Tahoma" w:cs="Tahoma"/>
          <w:sz w:val="20"/>
          <w:szCs w:val="20"/>
        </w:rPr>
        <w:t>para siswa terkait kinerja guru dan pengalaman belajar siswa</w:t>
      </w:r>
      <w:r w:rsidR="001B4379">
        <w:rPr>
          <w:rStyle w:val="ReferensiKomentar"/>
          <w:rFonts w:ascii="Times New Roman" w:eastAsia="SimSun" w:hAnsi="Times New Roman" w:cs="Times New Roman"/>
        </w:rPr>
        <w:t xml:space="preserve"> </w:t>
      </w:r>
      <w:r w:rsidR="00BF7811"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{"citationItems":[{"id":"ITEM-1","itemData":{"DOI":"10.53869/jpas.v2i2.131","abstract":"In this study, the background is the difference in perceptions of students of SMK Negeri 10 Semarang in learning the subjects of Physical Education, Sports and Health (PJOK). So that it can be seen that the purpose of this study is to determine the perceptions of students, with the hope that it can be used as a reference in providing learning methods in the next academic year. The number of samples used was 112 students using the simple random sampling technique. The conclusion from this study was that the perceptions of students of SMK Negeri 10 Semarang had a positive perception of learning PJOK subjects that could be categorized as good with an average percentage of 83.7%. This can be used as a reference in providing future learning techniques to use the same method so that students can understand the material well and are motivated to follow PJOK subjects and students do not experience boredom in the process of teaching and learning activities.","author":[{"dropping-particle":"","family":"Komarudin","given":"","non-dropping-particle":"","parse-names":false,"suffix":""},{"dropping-particle":"","family":"Prabowo","given":"Mardianto","non-dropping-particle":"","parse-names":false,"suffix":""}],"container-title":"Majalah Ilmiah Olahraga (MAJORA)","id":"ITEM-1","issue":"2","issued":{"date-parts":[["2020"]]},"page":"56-66","title":"Persepsi Siswa Terhadap Pembelajaran Daring Mata Pelajaran Pendidikan Jasmani Olahraga dan Kesehatan Pada Masa Pandemi Covid-19","type":"article-journal","volume":"26"},"uris":["http://www.mendeley.com/documents/?uuid=9988fe80-a62e-4a74-8026-d768bd5504f2"]}],"mendeley":{"formattedCitation":"[2]","plainTextFormattedCitation":"[2]","previouslyFormattedCitation":"[2]"},"properties":{"noteIndex":0},"schema":"https://github.com/citation-style-language/schema/raw/master/csl-citation.json"}</w:instrText>
      </w:r>
      <w:r w:rsidR="00BF7811" w:rsidRPr="00092403">
        <w:rPr>
          <w:rFonts w:ascii="Tahoma" w:hAnsi="Tahoma" w:cs="Tahoma"/>
          <w:sz w:val="20"/>
          <w:szCs w:val="20"/>
        </w:rPr>
        <w:fldChar w:fldCharType="separate"/>
      </w:r>
      <w:r w:rsidR="00CE6936" w:rsidRPr="00CE6936">
        <w:rPr>
          <w:rFonts w:ascii="Tahoma" w:hAnsi="Tahoma" w:cs="Tahoma"/>
          <w:noProof/>
          <w:sz w:val="20"/>
          <w:szCs w:val="20"/>
        </w:rPr>
        <w:t>[2]</w:t>
      </w:r>
      <w:r w:rsidR="00BF7811" w:rsidRPr="00092403">
        <w:rPr>
          <w:rFonts w:ascii="Tahoma" w:hAnsi="Tahoma" w:cs="Tahoma"/>
          <w:sz w:val="20"/>
          <w:szCs w:val="20"/>
        </w:rPr>
        <w:fldChar w:fldCharType="end"/>
      </w:r>
      <w:r w:rsidR="00BF7811" w:rsidRPr="00092403">
        <w:rPr>
          <w:rFonts w:ascii="Tahoma" w:hAnsi="Tahoma" w:cs="Tahoma"/>
          <w:sz w:val="20"/>
          <w:szCs w:val="20"/>
        </w:rPr>
        <w:t xml:space="preserve">. </w:t>
      </w:r>
      <w:r w:rsidR="001F5C01" w:rsidRPr="00092403">
        <w:rPr>
          <w:rFonts w:ascii="Tahoma" w:hAnsi="Tahoma" w:cs="Tahoma"/>
          <w:sz w:val="20"/>
          <w:szCs w:val="20"/>
        </w:rPr>
        <w:t xml:space="preserve"> </w:t>
      </w:r>
      <w:proofErr w:type="spellStart"/>
      <w:r w:rsidRPr="00092403">
        <w:rPr>
          <w:rFonts w:ascii="Tahoma" w:hAnsi="Tahoma" w:cs="Tahoma"/>
          <w:sz w:val="20"/>
          <w:szCs w:val="20"/>
        </w:rPr>
        <w:t>Presepsi</w:t>
      </w:r>
      <w:proofErr w:type="spellEnd"/>
      <w:r w:rsidRPr="00092403">
        <w:rPr>
          <w:rFonts w:ascii="Tahoma" w:hAnsi="Tahoma" w:cs="Tahoma"/>
          <w:sz w:val="20"/>
          <w:szCs w:val="20"/>
        </w:rPr>
        <w:t xml:space="preserve"> siswa </w:t>
      </w:r>
      <w:r w:rsidR="00835BDE" w:rsidRPr="00092403">
        <w:rPr>
          <w:rFonts w:ascii="Tahoma" w:hAnsi="Tahoma" w:cs="Tahoma"/>
          <w:sz w:val="20"/>
          <w:szCs w:val="20"/>
        </w:rPr>
        <w:t xml:space="preserve">merupakan langkah awal dalam </w:t>
      </w:r>
      <w:r w:rsidR="002765E1" w:rsidRPr="00092403">
        <w:rPr>
          <w:rFonts w:ascii="Tahoma" w:hAnsi="Tahoma" w:cs="Tahoma"/>
          <w:sz w:val="20"/>
          <w:szCs w:val="20"/>
        </w:rPr>
        <w:t xml:space="preserve">membangun dan memperoleh </w:t>
      </w:r>
      <w:r w:rsidR="00CF5474" w:rsidRPr="00092403">
        <w:rPr>
          <w:rFonts w:ascii="Tahoma" w:hAnsi="Tahoma" w:cs="Tahoma"/>
          <w:sz w:val="20"/>
          <w:szCs w:val="20"/>
        </w:rPr>
        <w:t xml:space="preserve">suatu </w:t>
      </w:r>
      <w:r w:rsidR="002765E1" w:rsidRPr="00092403">
        <w:rPr>
          <w:rFonts w:ascii="Tahoma" w:hAnsi="Tahoma" w:cs="Tahoma"/>
          <w:sz w:val="20"/>
          <w:szCs w:val="20"/>
        </w:rPr>
        <w:t xml:space="preserve">pengetahuan. </w:t>
      </w:r>
      <w:proofErr w:type="spellStart"/>
      <w:r w:rsidR="002765E1" w:rsidRPr="00092403">
        <w:rPr>
          <w:rFonts w:ascii="Tahoma" w:hAnsi="Tahoma" w:cs="Tahoma"/>
          <w:sz w:val="20"/>
          <w:szCs w:val="20"/>
        </w:rPr>
        <w:t>Presepsi</w:t>
      </w:r>
      <w:proofErr w:type="spellEnd"/>
      <w:r w:rsidR="002765E1" w:rsidRPr="00092403">
        <w:rPr>
          <w:rFonts w:ascii="Tahoma" w:hAnsi="Tahoma" w:cs="Tahoma"/>
          <w:sz w:val="20"/>
          <w:szCs w:val="20"/>
        </w:rPr>
        <w:t xml:space="preserve"> </w:t>
      </w:r>
      <w:r w:rsidR="00903D2A" w:rsidRPr="00092403">
        <w:rPr>
          <w:rFonts w:ascii="Tahoma" w:hAnsi="Tahoma" w:cs="Tahoma"/>
          <w:sz w:val="20"/>
          <w:szCs w:val="20"/>
        </w:rPr>
        <w:t xml:space="preserve">merupakan </w:t>
      </w:r>
      <w:r w:rsidRPr="00092403">
        <w:rPr>
          <w:rFonts w:ascii="Tahoma" w:hAnsi="Tahoma" w:cs="Tahoma"/>
          <w:sz w:val="20"/>
          <w:szCs w:val="20"/>
        </w:rPr>
        <w:t>has</w:t>
      </w:r>
      <w:r w:rsidR="00F32884" w:rsidRPr="00092403">
        <w:rPr>
          <w:rFonts w:ascii="Tahoma" w:hAnsi="Tahoma" w:cs="Tahoma"/>
          <w:sz w:val="20"/>
          <w:szCs w:val="20"/>
        </w:rPr>
        <w:t xml:space="preserve">il dari </w:t>
      </w:r>
      <w:r w:rsidR="00835BDE" w:rsidRPr="00092403">
        <w:rPr>
          <w:rFonts w:ascii="Tahoma" w:hAnsi="Tahoma" w:cs="Tahoma"/>
          <w:sz w:val="20"/>
          <w:szCs w:val="20"/>
        </w:rPr>
        <w:t xml:space="preserve">informasi terhadap sesuatu hal </w:t>
      </w:r>
      <w:r w:rsidR="002765E1" w:rsidRPr="00092403">
        <w:rPr>
          <w:rFonts w:ascii="Tahoma" w:hAnsi="Tahoma" w:cs="Tahoma"/>
          <w:sz w:val="20"/>
          <w:szCs w:val="20"/>
        </w:rPr>
        <w:t xml:space="preserve">terkait apa </w:t>
      </w:r>
      <w:r w:rsidR="00835BDE" w:rsidRPr="00092403">
        <w:rPr>
          <w:rFonts w:ascii="Tahoma" w:hAnsi="Tahoma" w:cs="Tahoma"/>
          <w:sz w:val="20"/>
          <w:szCs w:val="20"/>
        </w:rPr>
        <w:t xml:space="preserve">yang diterima dan apa yang dilihat. </w:t>
      </w:r>
      <w:r w:rsidR="002765E1" w:rsidRPr="00092403">
        <w:rPr>
          <w:rFonts w:ascii="Tahoma" w:hAnsi="Tahoma" w:cs="Tahoma"/>
          <w:sz w:val="20"/>
          <w:szCs w:val="20"/>
        </w:rPr>
        <w:t>P</w:t>
      </w:r>
      <w:r w:rsidR="00F32884" w:rsidRPr="00092403">
        <w:rPr>
          <w:rFonts w:ascii="Tahoma" w:hAnsi="Tahoma" w:cs="Tahoma"/>
          <w:sz w:val="20"/>
          <w:szCs w:val="20"/>
        </w:rPr>
        <w:t>erbedaan sudut pandang</w:t>
      </w:r>
      <w:r w:rsidR="00F32884" w:rsidRPr="00092403">
        <w:rPr>
          <w:rFonts w:ascii="Tahoma" w:hAnsi="Tahoma" w:cs="Tahoma"/>
          <w:sz w:val="20"/>
          <w:szCs w:val="20"/>
          <w:lang w:val="en-ID"/>
        </w:rPr>
        <w:t xml:space="preserve"> </w:t>
      </w:r>
      <w:proofErr w:type="spellStart"/>
      <w:r w:rsidRPr="00092403">
        <w:rPr>
          <w:rFonts w:ascii="Tahoma" w:hAnsi="Tahoma" w:cs="Tahoma"/>
          <w:sz w:val="20"/>
          <w:szCs w:val="20"/>
        </w:rPr>
        <w:t>penginderaan</w:t>
      </w:r>
      <w:proofErr w:type="spellEnd"/>
      <w:r w:rsidR="002765E1" w:rsidRPr="00092403">
        <w:rPr>
          <w:rFonts w:ascii="Tahoma" w:hAnsi="Tahoma" w:cs="Tahoma"/>
          <w:sz w:val="20"/>
          <w:szCs w:val="20"/>
        </w:rPr>
        <w:t xml:space="preserve"> dari masing-masing siswa tersebut </w:t>
      </w:r>
      <w:r w:rsidR="00CF5474" w:rsidRPr="00092403">
        <w:rPr>
          <w:rFonts w:ascii="Tahoma" w:hAnsi="Tahoma" w:cs="Tahoma"/>
          <w:sz w:val="20"/>
          <w:szCs w:val="20"/>
        </w:rPr>
        <w:t xml:space="preserve">dapat </w:t>
      </w:r>
      <w:r w:rsidR="002765E1" w:rsidRPr="00092403">
        <w:rPr>
          <w:rFonts w:ascii="Tahoma" w:hAnsi="Tahoma" w:cs="Tahoma"/>
          <w:sz w:val="20"/>
          <w:szCs w:val="20"/>
        </w:rPr>
        <w:t xml:space="preserve">menimbulkan berbagai </w:t>
      </w:r>
      <w:proofErr w:type="spellStart"/>
      <w:r w:rsidRPr="00092403">
        <w:rPr>
          <w:rFonts w:ascii="Tahoma" w:hAnsi="Tahoma" w:cs="Tahoma"/>
          <w:sz w:val="20"/>
          <w:szCs w:val="20"/>
        </w:rPr>
        <w:t>presepsi</w:t>
      </w:r>
      <w:proofErr w:type="spellEnd"/>
      <w:r w:rsidRPr="00092403">
        <w:rPr>
          <w:rFonts w:ascii="Tahoma" w:hAnsi="Tahoma" w:cs="Tahoma"/>
          <w:sz w:val="20"/>
          <w:szCs w:val="20"/>
        </w:rPr>
        <w:t xml:space="preserve"> positif</w:t>
      </w:r>
      <w:r w:rsidR="00942656" w:rsidRPr="00092403">
        <w:rPr>
          <w:rFonts w:ascii="Tahoma" w:hAnsi="Tahoma" w:cs="Tahoma"/>
          <w:sz w:val="20"/>
          <w:szCs w:val="20"/>
        </w:rPr>
        <w:t xml:space="preserve"> </w:t>
      </w:r>
      <w:r w:rsidR="00CF5474" w:rsidRPr="00092403">
        <w:rPr>
          <w:rFonts w:ascii="Tahoma" w:hAnsi="Tahoma" w:cs="Tahoma"/>
          <w:sz w:val="20"/>
          <w:szCs w:val="20"/>
        </w:rPr>
        <w:t xml:space="preserve">maupun </w:t>
      </w:r>
      <w:r w:rsidRPr="00092403">
        <w:rPr>
          <w:rFonts w:ascii="Tahoma" w:hAnsi="Tahoma" w:cs="Tahoma"/>
          <w:sz w:val="20"/>
          <w:szCs w:val="20"/>
        </w:rPr>
        <w:t>negatif</w:t>
      </w:r>
      <w:r w:rsidR="00D25073" w:rsidRPr="00092403">
        <w:rPr>
          <w:rFonts w:ascii="Tahoma" w:hAnsi="Tahoma" w:cs="Tahoma"/>
          <w:sz w:val="20"/>
          <w:szCs w:val="20"/>
        </w:rPr>
        <w:t xml:space="preserve"> </w:t>
      </w:r>
      <w:r w:rsidR="00BF7811"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{"citationItems":[{"id":"ITEM-1","itemData":{"DOI":"10.1063/1.4941178","ISBN":"9780735413559","ISSN":"15517616","abstract":"This research aims to reveal the student's conception and perception of Newton's Law. Method of this research is qualitative with the sample is taken using purposive sampling consist of second semester (25 students), fourth semester (26 students), sixth semester VI (25 students), and eight semester (18 students) IKIP PGRI MADIUN, which have taken the first basic physics and mechanics courses The data was collected with essay questions, interview, and FCI test. It can be concluded that Mathematical language (symbol and visual) perception and intuition influence students conception. The results of analysis showed that an incorrect conception arises because students do not understand the language of physics and mathematics correctly.","author":[{"dropping-particle":"","family":"Handhika","given":"Jeffry","non-dropping-particle":"","parse-names":false,"suffix":""},{"dropping-particle":"","family":"Cari","given":"C.","non-dropping-particle":"","parse-names":false,"suffix":""},{"dropping-particle":"","family":"Soeparmi","given":"A.","non-dropping-particle":"","parse-names":false,"suffix":""},{"dropping-particle":"","family":"Sunarno","given":"Widha","non-dropping-particle":"","parse-names":false,"suffix":""}],"container-title":"AIP Conference Proceedings","id":"ITEM-1","issue":"070005","issued":{"date-parts":[["2016"]]},"page":"1-5","title":"Student conception and perception of Newton's law","type":"article-journal","volume":"1708"},"uris":["http://www.mendeley.com/documents/?uuid=0220a7a5-0774-4eee-a4f3-e6e5ea3fd366"]}],"mendeley":{"formattedCitation":"[12]","plainTextFormattedCitation":"[12]","previouslyFormattedCitation":"[12]"},"properties":{"noteIndex":0},"schema":"https://github.com/citation-style-language/schema/raw/master/csl-citation.json"}</w:instrText>
      </w:r>
      <w:r w:rsidR="00BF7811" w:rsidRPr="00092403">
        <w:rPr>
          <w:rFonts w:ascii="Tahoma" w:hAnsi="Tahoma" w:cs="Tahoma"/>
          <w:sz w:val="20"/>
          <w:szCs w:val="20"/>
        </w:rPr>
        <w:fldChar w:fldCharType="separate"/>
      </w:r>
      <w:r w:rsidR="00CE6936" w:rsidRPr="00CE6936">
        <w:rPr>
          <w:rFonts w:ascii="Tahoma" w:hAnsi="Tahoma" w:cs="Tahoma"/>
          <w:noProof/>
          <w:sz w:val="20"/>
          <w:szCs w:val="20"/>
        </w:rPr>
        <w:t>[12]</w:t>
      </w:r>
      <w:r w:rsidR="00BF7811" w:rsidRPr="00092403">
        <w:rPr>
          <w:rFonts w:ascii="Tahoma" w:hAnsi="Tahoma" w:cs="Tahoma"/>
          <w:sz w:val="20"/>
          <w:szCs w:val="20"/>
        </w:rPr>
        <w:fldChar w:fldCharType="end"/>
      </w:r>
      <w:r w:rsidR="00BF7811" w:rsidRPr="00092403">
        <w:rPr>
          <w:rFonts w:ascii="Tahoma" w:hAnsi="Tahoma" w:cs="Tahoma"/>
          <w:sz w:val="20"/>
          <w:szCs w:val="20"/>
        </w:rPr>
        <w:t xml:space="preserve">. </w:t>
      </w:r>
      <w:proofErr w:type="spellStart"/>
      <w:r w:rsidR="001B52D9" w:rsidRPr="001B52D9">
        <w:rPr>
          <w:rFonts w:ascii="Tahoma" w:hAnsi="Tahoma" w:cs="Tahoma"/>
          <w:sz w:val="20"/>
          <w:szCs w:val="20"/>
        </w:rPr>
        <w:t>Presepsi</w:t>
      </w:r>
      <w:proofErr w:type="spellEnd"/>
      <w:r w:rsidR="001B52D9" w:rsidRPr="001B52D9">
        <w:rPr>
          <w:rFonts w:ascii="Tahoma" w:hAnsi="Tahoma" w:cs="Tahoma"/>
          <w:sz w:val="20"/>
          <w:szCs w:val="20"/>
        </w:rPr>
        <w:t xml:space="preserve"> dapat mendorong siswa untuk mengontrol dan mengelola dirinya, adanya </w:t>
      </w:r>
      <w:proofErr w:type="spellStart"/>
      <w:r w:rsidR="001B52D9" w:rsidRPr="001B52D9">
        <w:rPr>
          <w:rFonts w:ascii="Tahoma" w:hAnsi="Tahoma" w:cs="Tahoma"/>
          <w:sz w:val="20"/>
          <w:szCs w:val="20"/>
        </w:rPr>
        <w:t>presepsi</w:t>
      </w:r>
      <w:proofErr w:type="spellEnd"/>
      <w:r w:rsidR="001B52D9" w:rsidRPr="001B52D9">
        <w:rPr>
          <w:rFonts w:ascii="Tahoma" w:hAnsi="Tahoma" w:cs="Tahoma"/>
          <w:sz w:val="20"/>
          <w:szCs w:val="20"/>
        </w:rPr>
        <w:t xml:space="preserve"> maka siswa dapat menilai dan menanggapi proses pembelajaran yang dilakukan semasa</w:t>
      </w:r>
      <w:r w:rsidR="001B52D9" w:rsidRPr="001B52D9">
        <w:rPr>
          <w:rFonts w:ascii="Tahoma" w:hAnsi="Tahoma" w:cs="Tahoma"/>
          <w:i/>
          <w:iCs/>
          <w:sz w:val="20"/>
          <w:szCs w:val="20"/>
        </w:rPr>
        <w:t xml:space="preserve"> </w:t>
      </w:r>
      <w:proofErr w:type="spellStart"/>
      <w:r w:rsidR="001B52D9" w:rsidRPr="001B52D9">
        <w:rPr>
          <w:rFonts w:ascii="Tahoma" w:hAnsi="Tahoma" w:cs="Tahoma"/>
          <w:i/>
          <w:iCs/>
          <w:sz w:val="20"/>
          <w:szCs w:val="20"/>
        </w:rPr>
        <w:t>new</w:t>
      </w:r>
      <w:proofErr w:type="spellEnd"/>
      <w:r w:rsidR="001B52D9" w:rsidRPr="001B52D9">
        <w:rPr>
          <w:rFonts w:ascii="Tahoma" w:hAnsi="Tahoma" w:cs="Tahoma"/>
          <w:i/>
          <w:iCs/>
          <w:sz w:val="20"/>
          <w:szCs w:val="20"/>
        </w:rPr>
        <w:t xml:space="preserve"> normal era</w:t>
      </w:r>
      <w:r w:rsidR="001B52D9" w:rsidRPr="001B52D9">
        <w:rPr>
          <w:rFonts w:ascii="Tahoma" w:hAnsi="Tahoma" w:cs="Tahoma"/>
          <w:sz w:val="20"/>
          <w:szCs w:val="20"/>
        </w:rPr>
        <w:t>.</w:t>
      </w:r>
    </w:p>
    <w:bookmarkEnd w:id="1"/>
    <w:p w14:paraId="36456043" w14:textId="7A3D80AC" w:rsidR="001B52D9" w:rsidRDefault="001B52D9" w:rsidP="001B52D9">
      <w:pPr>
        <w:spacing w:after="0"/>
        <w:ind w:firstLine="720"/>
        <w:jc w:val="both"/>
        <w:rPr>
          <w:rFonts w:ascii="Tahoma" w:hAnsi="Tahoma" w:cs="Tahoma"/>
          <w:sz w:val="20"/>
          <w:szCs w:val="20"/>
          <w:lang w:val="en-ID"/>
        </w:rPr>
      </w:pPr>
      <w:r w:rsidRPr="001B52D9">
        <w:rPr>
          <w:rFonts w:ascii="Tahoma" w:hAnsi="Tahoma" w:cs="Tahoma"/>
          <w:sz w:val="20"/>
          <w:szCs w:val="20"/>
        </w:rPr>
        <w:t xml:space="preserve">Berdasarkan uraian </w:t>
      </w:r>
      <w:proofErr w:type="spellStart"/>
      <w:r w:rsidRPr="001B52D9">
        <w:rPr>
          <w:rFonts w:ascii="Tahoma" w:hAnsi="Tahoma" w:cs="Tahoma"/>
          <w:sz w:val="20"/>
          <w:szCs w:val="20"/>
        </w:rPr>
        <w:t>diatas</w:t>
      </w:r>
      <w:proofErr w:type="spellEnd"/>
      <w:r w:rsidRPr="001B52D9">
        <w:rPr>
          <w:rFonts w:ascii="Tahoma" w:hAnsi="Tahoma" w:cs="Tahoma"/>
          <w:sz w:val="20"/>
          <w:szCs w:val="20"/>
        </w:rPr>
        <w:t xml:space="preserve"> tujuan penelitian ini adalah untuk mengetahui </w:t>
      </w:r>
      <w:proofErr w:type="spellStart"/>
      <w:r w:rsidRPr="001B52D9">
        <w:rPr>
          <w:rFonts w:ascii="Tahoma" w:hAnsi="Tahoma" w:cs="Tahoma"/>
          <w:sz w:val="20"/>
          <w:szCs w:val="20"/>
        </w:rPr>
        <w:t>presepsi</w:t>
      </w:r>
      <w:proofErr w:type="spellEnd"/>
      <w:r w:rsidRPr="001B52D9">
        <w:rPr>
          <w:rFonts w:ascii="Tahoma" w:hAnsi="Tahoma" w:cs="Tahoma"/>
          <w:sz w:val="20"/>
          <w:szCs w:val="20"/>
        </w:rPr>
        <w:t xml:space="preserve"> siswa SMK Tata Boga terhadap pembelajaran pada era </w:t>
      </w:r>
      <w:proofErr w:type="spellStart"/>
      <w:r w:rsidRPr="001B52D9">
        <w:rPr>
          <w:rFonts w:ascii="Tahoma" w:hAnsi="Tahoma" w:cs="Tahoma"/>
          <w:sz w:val="20"/>
          <w:szCs w:val="20"/>
        </w:rPr>
        <w:t>new</w:t>
      </w:r>
      <w:proofErr w:type="spellEnd"/>
      <w:r w:rsidRPr="001B52D9">
        <w:rPr>
          <w:rFonts w:ascii="Tahoma" w:hAnsi="Tahoma" w:cs="Tahoma"/>
          <w:sz w:val="20"/>
          <w:szCs w:val="20"/>
        </w:rPr>
        <w:t xml:space="preserve"> normal yang dilihat dari segi pengalaman belajar, keterampilan guru dalam mengajar, sarana prasarana serta kondisi psikologis siswa ketika pelaksanaan pembelajaran berlangsung. Penelitian ini memberikan manfaat </w:t>
      </w:r>
      <w:r w:rsidRPr="001B52D9">
        <w:rPr>
          <w:rFonts w:ascii="Tahoma" w:hAnsi="Tahoma" w:cs="Tahoma"/>
          <w:sz w:val="20"/>
          <w:szCs w:val="20"/>
          <w:lang w:val="en-ID"/>
        </w:rPr>
        <w:t xml:space="preserve">kedepannya </w:t>
      </w:r>
      <w:r w:rsidRPr="001B52D9">
        <w:rPr>
          <w:rFonts w:ascii="Tahoma" w:hAnsi="Tahoma" w:cs="Tahoma"/>
          <w:sz w:val="20"/>
          <w:szCs w:val="20"/>
        </w:rPr>
        <w:t>agar dapat menjadi pertimbangan</w:t>
      </w:r>
      <w:r w:rsidRPr="001B52D9">
        <w:rPr>
          <w:rFonts w:ascii="Tahoma" w:hAnsi="Tahoma" w:cs="Tahoma"/>
          <w:sz w:val="20"/>
          <w:szCs w:val="20"/>
          <w:lang w:val="en-ID"/>
        </w:rPr>
        <w:t xml:space="preserve"> perbaikan suatu s</w:t>
      </w:r>
      <w:r w:rsidRPr="001B52D9">
        <w:rPr>
          <w:rFonts w:ascii="Tahoma" w:hAnsi="Tahoma" w:cs="Tahoma"/>
          <w:sz w:val="20"/>
          <w:szCs w:val="20"/>
        </w:rPr>
        <w:t>i</w:t>
      </w:r>
      <w:r w:rsidRPr="001B52D9">
        <w:rPr>
          <w:rFonts w:ascii="Tahoma" w:hAnsi="Tahoma" w:cs="Tahoma"/>
          <w:sz w:val="20"/>
          <w:szCs w:val="20"/>
          <w:lang w:val="en-ID"/>
        </w:rPr>
        <w:t>stem</w:t>
      </w:r>
      <w:r w:rsidRPr="001B52D9">
        <w:rPr>
          <w:rFonts w:ascii="Tahoma" w:hAnsi="Tahoma" w:cs="Tahoma"/>
          <w:sz w:val="20"/>
          <w:szCs w:val="20"/>
        </w:rPr>
        <w:t xml:space="preserve">, </w:t>
      </w:r>
      <w:r w:rsidRPr="001B52D9">
        <w:rPr>
          <w:rFonts w:ascii="Tahoma" w:hAnsi="Tahoma" w:cs="Tahoma"/>
          <w:sz w:val="20"/>
          <w:szCs w:val="20"/>
          <w:lang w:val="en-ID"/>
        </w:rPr>
        <w:t>kurikulum</w:t>
      </w:r>
      <w:r w:rsidRPr="001B52D9">
        <w:rPr>
          <w:rFonts w:ascii="Tahoma" w:hAnsi="Tahoma" w:cs="Tahoma"/>
          <w:sz w:val="20"/>
          <w:szCs w:val="20"/>
        </w:rPr>
        <w:t xml:space="preserve"> sehingga </w:t>
      </w:r>
      <w:proofErr w:type="spellStart"/>
      <w:r w:rsidRPr="001B52D9">
        <w:rPr>
          <w:rFonts w:ascii="Tahoma" w:hAnsi="Tahoma" w:cs="Tahoma"/>
          <w:sz w:val="20"/>
          <w:szCs w:val="20"/>
        </w:rPr>
        <w:t>kedepannya</w:t>
      </w:r>
      <w:proofErr w:type="spellEnd"/>
      <w:r w:rsidRPr="001B52D9">
        <w:rPr>
          <w:rFonts w:ascii="Tahoma" w:hAnsi="Tahoma" w:cs="Tahoma"/>
          <w:sz w:val="20"/>
          <w:szCs w:val="20"/>
        </w:rPr>
        <w:t xml:space="preserve"> akan menjadi lebih baik.</w:t>
      </w:r>
      <w:r w:rsidRPr="001B52D9">
        <w:rPr>
          <w:rFonts w:ascii="Tahoma" w:hAnsi="Tahoma" w:cs="Tahoma"/>
          <w:sz w:val="20"/>
          <w:szCs w:val="20"/>
          <w:lang w:val="en-ID"/>
        </w:rPr>
        <w:t xml:space="preserve">  </w:t>
      </w:r>
    </w:p>
    <w:p w14:paraId="247E372E" w14:textId="77777777" w:rsidR="001B52D9" w:rsidRPr="001B52D9" w:rsidRDefault="001B52D9" w:rsidP="001B52D9">
      <w:pPr>
        <w:spacing w:after="0"/>
        <w:ind w:firstLine="720"/>
        <w:jc w:val="both"/>
        <w:rPr>
          <w:rFonts w:ascii="Tahoma" w:hAnsi="Tahoma" w:cs="Tahoma"/>
          <w:sz w:val="20"/>
          <w:szCs w:val="20"/>
          <w:lang w:val="en-ID"/>
        </w:rPr>
      </w:pPr>
    </w:p>
    <w:p w14:paraId="092E5888" w14:textId="4025CE62" w:rsidR="00266A47" w:rsidRDefault="00266A47" w:rsidP="00092403">
      <w:pPr>
        <w:spacing w:after="0"/>
        <w:jc w:val="both"/>
        <w:rPr>
          <w:rFonts w:ascii="Tahoma" w:hAnsi="Tahoma" w:cs="Tahoma"/>
          <w:b/>
          <w:sz w:val="20"/>
          <w:szCs w:val="20"/>
        </w:rPr>
      </w:pPr>
      <w:r w:rsidRPr="00092403">
        <w:rPr>
          <w:rFonts w:ascii="Tahoma" w:hAnsi="Tahoma" w:cs="Tahoma"/>
          <w:b/>
          <w:sz w:val="20"/>
          <w:szCs w:val="20"/>
        </w:rPr>
        <w:t>METODE</w:t>
      </w:r>
    </w:p>
    <w:p w14:paraId="056B55A1" w14:textId="62DE290E" w:rsidR="001B4379" w:rsidRPr="00092403" w:rsidRDefault="001B4379" w:rsidP="00092403">
      <w:pPr>
        <w:spacing w:after="0"/>
        <w:jc w:val="both"/>
        <w:rPr>
          <w:rFonts w:ascii="Tahoma" w:hAnsi="Tahoma" w:cs="Tahoma"/>
          <w:b/>
          <w:sz w:val="20"/>
          <w:szCs w:val="20"/>
        </w:rPr>
      </w:pPr>
      <w:r>
        <w:rPr>
          <w:rFonts w:ascii="Tahoma" w:hAnsi="Tahoma" w:cs="Tahoma"/>
          <w:b/>
          <w:sz w:val="20"/>
          <w:szCs w:val="20"/>
        </w:rPr>
        <w:t>Jenis Penelitian</w:t>
      </w:r>
    </w:p>
    <w:p w14:paraId="6429262A" w14:textId="6E6E2837" w:rsidR="001B4379" w:rsidRDefault="00903F3F" w:rsidP="00092403">
      <w:pPr>
        <w:spacing w:after="40"/>
        <w:jc w:val="both"/>
        <w:rPr>
          <w:rFonts w:ascii="Tahoma" w:hAnsi="Tahoma" w:cs="Tahoma"/>
          <w:bCs/>
          <w:sz w:val="20"/>
          <w:szCs w:val="20"/>
        </w:rPr>
      </w:pPr>
      <w:r w:rsidRPr="00092403">
        <w:rPr>
          <w:rFonts w:ascii="Tahoma" w:hAnsi="Tahoma" w:cs="Tahoma"/>
          <w:bCs/>
          <w:sz w:val="20"/>
          <w:szCs w:val="20"/>
        </w:rPr>
        <w:tab/>
      </w:r>
      <w:r w:rsidR="00D605B0" w:rsidRPr="00092403">
        <w:rPr>
          <w:rFonts w:ascii="Tahoma" w:hAnsi="Tahoma" w:cs="Tahoma"/>
          <w:bCs/>
          <w:sz w:val="20"/>
          <w:szCs w:val="20"/>
        </w:rPr>
        <w:t>Penelitian ini menggunakan pendekatan deskriptif kuantitatif. Metode kuantitatif digunakan untuk menganalisis hasil penelitian menggunakan angka statistik. Analisis deskriptif dipilih untuk menjelaskan hasil obyek yang diteliti melalui sampel</w:t>
      </w:r>
      <w:r w:rsidR="00696F10" w:rsidRPr="00092403">
        <w:rPr>
          <w:rFonts w:ascii="Tahoma" w:hAnsi="Tahoma" w:cs="Tahoma"/>
          <w:bCs/>
          <w:sz w:val="20"/>
          <w:szCs w:val="20"/>
          <w:lang w:val="en-ID"/>
        </w:rPr>
        <w:t xml:space="preserve"> </w:t>
      </w:r>
      <w:r w:rsidR="00BF7811" w:rsidRPr="00092403">
        <w:rPr>
          <w:rFonts w:ascii="Tahoma" w:hAnsi="Tahoma" w:cs="Tahoma"/>
          <w:bCs/>
          <w:sz w:val="20"/>
          <w:szCs w:val="20"/>
        </w:rPr>
        <w:fldChar w:fldCharType="begin" w:fldLock="1"/>
      </w:r>
      <w:r w:rsidR="00A50C6E">
        <w:rPr>
          <w:rFonts w:ascii="Tahoma" w:hAnsi="Tahoma" w:cs="Tahoma"/>
          <w:bCs/>
          <w:sz w:val="20"/>
          <w:szCs w:val="20"/>
        </w:rPr>
        <w:instrText>ADDIN CSL_CITATION {"citationItems":[{"id":"ITEM-1","itemData":{"ISBN":"0222008822","abstract":"Predicting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approach.","author":[{"dropping-particle":"","family":"Sugiyono","given":"Prof. Dr.","non-dropping-particle":"","parse-names":false,"suffix":""}],"id":"ITEM-1","issued":{"date-parts":[["2013"]]},"publisher":"Alfabeta","publisher-place":"Banung","title":"Metode Penelitian Kuantitatif, Kualitatif, dan Tindakan","type":"book"},"uris":["http://www.mendeley.com/documents/?uuid=51851563-b1a0-4e2d-b02e-c7458991d98a"]}],"mendeley":{"formattedCitation":"[13]","plainTextFormattedCitation":"[13]","previouslyFormattedCitation":"[13]"},"properties":{"noteIndex":0},"schema":"https://github.com/citation-style-language/schema/raw/master/csl-citation.json"}</w:instrText>
      </w:r>
      <w:r w:rsidR="00BF7811" w:rsidRPr="00092403">
        <w:rPr>
          <w:rFonts w:ascii="Tahoma" w:hAnsi="Tahoma" w:cs="Tahoma"/>
          <w:bCs/>
          <w:sz w:val="20"/>
          <w:szCs w:val="20"/>
        </w:rPr>
        <w:fldChar w:fldCharType="separate"/>
      </w:r>
      <w:r w:rsidR="00CE6936" w:rsidRPr="00CE6936">
        <w:rPr>
          <w:rFonts w:ascii="Tahoma" w:hAnsi="Tahoma" w:cs="Tahoma"/>
          <w:bCs/>
          <w:noProof/>
          <w:sz w:val="20"/>
          <w:szCs w:val="20"/>
        </w:rPr>
        <w:t>[13]</w:t>
      </w:r>
      <w:r w:rsidR="00BF7811" w:rsidRPr="00092403">
        <w:rPr>
          <w:rFonts w:ascii="Tahoma" w:hAnsi="Tahoma" w:cs="Tahoma"/>
          <w:bCs/>
          <w:sz w:val="20"/>
          <w:szCs w:val="20"/>
        </w:rPr>
        <w:fldChar w:fldCharType="end"/>
      </w:r>
      <w:r w:rsidR="00BF7811" w:rsidRPr="00092403">
        <w:rPr>
          <w:rFonts w:ascii="Tahoma" w:hAnsi="Tahoma" w:cs="Tahoma"/>
          <w:bCs/>
          <w:sz w:val="20"/>
          <w:szCs w:val="20"/>
        </w:rPr>
        <w:t xml:space="preserve">. </w:t>
      </w:r>
      <w:r w:rsidR="004D1DF0" w:rsidRPr="00092403">
        <w:rPr>
          <w:rFonts w:ascii="Tahoma" w:hAnsi="Tahoma" w:cs="Tahoma"/>
          <w:bCs/>
          <w:sz w:val="20"/>
          <w:szCs w:val="20"/>
        </w:rPr>
        <w:t xml:space="preserve">Perhitungan statistik deskriptif yang digunakan yaitu statistik deskriptif </w:t>
      </w:r>
      <w:proofErr w:type="spellStart"/>
      <w:r w:rsidR="004D1DF0" w:rsidRPr="00092403">
        <w:rPr>
          <w:rFonts w:ascii="Tahoma" w:hAnsi="Tahoma" w:cs="Tahoma"/>
          <w:bCs/>
          <w:sz w:val="20"/>
          <w:szCs w:val="20"/>
        </w:rPr>
        <w:t>presentase</w:t>
      </w:r>
      <w:proofErr w:type="spellEnd"/>
      <w:r w:rsidR="004D1DF0" w:rsidRPr="00092403">
        <w:rPr>
          <w:rFonts w:ascii="Tahoma" w:hAnsi="Tahoma" w:cs="Tahoma"/>
          <w:bCs/>
          <w:sz w:val="20"/>
          <w:szCs w:val="20"/>
        </w:rPr>
        <w:t>, penyajian data menggunakan diagram batang</w:t>
      </w:r>
      <w:r w:rsidR="004D1DF0" w:rsidRPr="00092403">
        <w:rPr>
          <w:rFonts w:ascii="Tahoma" w:hAnsi="Tahoma" w:cs="Tahoma"/>
          <w:bCs/>
          <w:sz w:val="20"/>
          <w:szCs w:val="20"/>
          <w:lang w:val="en-ID"/>
        </w:rPr>
        <w:t xml:space="preserve"> dan</w:t>
      </w:r>
      <w:r w:rsidR="004D1DF0" w:rsidRPr="00092403">
        <w:rPr>
          <w:rFonts w:ascii="Tahoma" w:hAnsi="Tahoma" w:cs="Tahoma"/>
          <w:bCs/>
          <w:sz w:val="20"/>
          <w:szCs w:val="20"/>
        </w:rPr>
        <w:t xml:space="preserve"> </w:t>
      </w:r>
      <w:proofErr w:type="spellStart"/>
      <w:r w:rsidR="004D1DF0" w:rsidRPr="00092403">
        <w:rPr>
          <w:rFonts w:ascii="Tahoma" w:hAnsi="Tahoma" w:cs="Tahoma"/>
          <w:bCs/>
          <w:sz w:val="20"/>
          <w:szCs w:val="20"/>
        </w:rPr>
        <w:t>presentase</w:t>
      </w:r>
      <w:proofErr w:type="spellEnd"/>
      <w:r w:rsidR="004D1DF0" w:rsidRPr="00092403">
        <w:rPr>
          <w:rFonts w:ascii="Tahoma" w:hAnsi="Tahoma" w:cs="Tahoma"/>
          <w:bCs/>
          <w:sz w:val="20"/>
          <w:szCs w:val="20"/>
        </w:rPr>
        <w:t xml:space="preserve">. </w:t>
      </w:r>
    </w:p>
    <w:p w14:paraId="28E84BDC" w14:textId="67F1C62E" w:rsidR="001B4379" w:rsidRDefault="001B4379" w:rsidP="00092403">
      <w:pPr>
        <w:spacing w:after="40"/>
        <w:jc w:val="both"/>
        <w:rPr>
          <w:rFonts w:ascii="Tahoma" w:hAnsi="Tahoma" w:cs="Tahoma"/>
          <w:b/>
          <w:sz w:val="20"/>
          <w:szCs w:val="20"/>
        </w:rPr>
      </w:pPr>
      <w:r>
        <w:rPr>
          <w:rFonts w:ascii="Tahoma" w:hAnsi="Tahoma" w:cs="Tahoma"/>
          <w:b/>
          <w:sz w:val="20"/>
          <w:szCs w:val="20"/>
        </w:rPr>
        <w:lastRenderedPageBreak/>
        <w:t>Tempat dan Waktu</w:t>
      </w:r>
    </w:p>
    <w:p w14:paraId="414CB518" w14:textId="0394D998" w:rsidR="001B4379" w:rsidRPr="00D20B69" w:rsidRDefault="00D20B69" w:rsidP="00092403">
      <w:pPr>
        <w:spacing w:after="40"/>
        <w:jc w:val="both"/>
        <w:rPr>
          <w:rFonts w:ascii="Tahoma" w:hAnsi="Tahoma" w:cs="Tahoma"/>
          <w:bCs/>
          <w:sz w:val="20"/>
          <w:szCs w:val="20"/>
        </w:rPr>
      </w:pPr>
      <w:r>
        <w:rPr>
          <w:rFonts w:ascii="Tahoma" w:hAnsi="Tahoma" w:cs="Tahoma"/>
          <w:bCs/>
          <w:sz w:val="20"/>
          <w:szCs w:val="20"/>
        </w:rPr>
        <w:t>Penelitian dilakukan di SMKN 1 Lamongan Jurusan Tata Boga. Waktu penelitian pengambilan data dilaksanakan pada 22–31 Januari 2021.</w:t>
      </w:r>
    </w:p>
    <w:p w14:paraId="5C6069F5" w14:textId="7F470480" w:rsidR="001B4379" w:rsidRDefault="001B4379" w:rsidP="00092403">
      <w:pPr>
        <w:spacing w:after="40"/>
        <w:jc w:val="both"/>
        <w:rPr>
          <w:rFonts w:ascii="Tahoma" w:hAnsi="Tahoma" w:cs="Tahoma"/>
          <w:b/>
          <w:sz w:val="20"/>
          <w:szCs w:val="20"/>
        </w:rPr>
      </w:pPr>
      <w:r>
        <w:rPr>
          <w:rFonts w:ascii="Tahoma" w:hAnsi="Tahoma" w:cs="Tahoma"/>
          <w:b/>
          <w:sz w:val="20"/>
          <w:szCs w:val="20"/>
        </w:rPr>
        <w:t>Teknik Sampling</w:t>
      </w:r>
    </w:p>
    <w:p w14:paraId="17373023" w14:textId="3B903078" w:rsidR="001B4379" w:rsidRDefault="001B4379" w:rsidP="001B4379">
      <w:pPr>
        <w:spacing w:after="40"/>
        <w:jc w:val="both"/>
        <w:rPr>
          <w:rFonts w:ascii="Tahoma" w:hAnsi="Tahoma" w:cs="Tahoma"/>
          <w:bCs/>
          <w:sz w:val="20"/>
          <w:szCs w:val="20"/>
        </w:rPr>
      </w:pPr>
      <w:r w:rsidRPr="00092403">
        <w:rPr>
          <w:rFonts w:ascii="Tahoma" w:hAnsi="Tahoma" w:cs="Tahoma"/>
          <w:bCs/>
          <w:i/>
          <w:iCs/>
          <w:sz w:val="20"/>
          <w:szCs w:val="20"/>
        </w:rPr>
        <w:t>Sampling</w:t>
      </w:r>
      <w:r w:rsidRPr="00092403">
        <w:rPr>
          <w:rFonts w:ascii="Tahoma" w:hAnsi="Tahoma" w:cs="Tahoma"/>
          <w:bCs/>
          <w:sz w:val="20"/>
          <w:szCs w:val="20"/>
        </w:rPr>
        <w:t xml:space="preserve"> diambil dari populasi dari siswa SMK</w:t>
      </w:r>
      <w:r w:rsidR="00DF17BD">
        <w:rPr>
          <w:rFonts w:ascii="Tahoma" w:hAnsi="Tahoma" w:cs="Tahoma"/>
          <w:bCs/>
          <w:sz w:val="20"/>
          <w:szCs w:val="20"/>
        </w:rPr>
        <w:t>N 1 Lamongan</w:t>
      </w:r>
      <w:r w:rsidRPr="00092403">
        <w:rPr>
          <w:rFonts w:ascii="Tahoma" w:hAnsi="Tahoma" w:cs="Tahoma"/>
          <w:bCs/>
          <w:sz w:val="20"/>
          <w:szCs w:val="20"/>
        </w:rPr>
        <w:t xml:space="preserve"> Jurusan Tata Boga terdiri dari Kelas X berjumlah 2 kelas, XI berjumlah 2 kelas, dan XII berjumlah 2 kelas dengan total siswa sebanyak 179. Adapun dalam memperoleh </w:t>
      </w:r>
      <w:proofErr w:type="spellStart"/>
      <w:r w:rsidRPr="00092403">
        <w:rPr>
          <w:rFonts w:ascii="Tahoma" w:hAnsi="Tahoma" w:cs="Tahoma"/>
          <w:bCs/>
          <w:sz w:val="20"/>
          <w:szCs w:val="20"/>
        </w:rPr>
        <w:t>sample</w:t>
      </w:r>
      <w:proofErr w:type="spellEnd"/>
      <w:r w:rsidRPr="00092403">
        <w:rPr>
          <w:rFonts w:ascii="Tahoma" w:hAnsi="Tahoma" w:cs="Tahoma"/>
          <w:bCs/>
          <w:sz w:val="20"/>
          <w:szCs w:val="20"/>
        </w:rPr>
        <w:t xml:space="preserve"> dapat dilihat pada perhitungan </w:t>
      </w:r>
      <w:proofErr w:type="spellStart"/>
      <w:r w:rsidRPr="00092403">
        <w:rPr>
          <w:rFonts w:ascii="Tahoma" w:hAnsi="Tahoma" w:cs="Tahoma"/>
          <w:bCs/>
          <w:sz w:val="20"/>
          <w:szCs w:val="20"/>
        </w:rPr>
        <w:t>dibawah</w:t>
      </w:r>
      <w:proofErr w:type="spellEnd"/>
      <w:r w:rsidRPr="00092403">
        <w:rPr>
          <w:rFonts w:ascii="Tahoma" w:hAnsi="Tahoma" w:cs="Tahoma"/>
          <w:bCs/>
          <w:sz w:val="20"/>
          <w:szCs w:val="20"/>
        </w:rPr>
        <w:t xml:space="preserve"> ini:</w:t>
      </w:r>
    </w:p>
    <w:tbl>
      <w:tblPr>
        <w:tblStyle w:val="KisiTabel"/>
        <w:tblpPr w:leftFromText="180" w:rightFromText="180" w:vertAnchor="text" w:horzAnchor="page" w:tblpX="1837" w:tblpY="1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tblGrid>
      <w:tr w:rsidR="001B4379" w:rsidRPr="00092403" w14:paraId="0DDF8EB2" w14:textId="77777777" w:rsidTr="001B4379">
        <w:trPr>
          <w:trHeight w:val="1843"/>
        </w:trPr>
        <w:tc>
          <w:tcPr>
            <w:tcW w:w="3681" w:type="dxa"/>
          </w:tcPr>
          <w:p w14:paraId="2C770E3E" w14:textId="77777777" w:rsidR="001B4379" w:rsidRPr="00092403" w:rsidRDefault="001B4379" w:rsidP="001B4379">
            <w:pPr>
              <w:spacing w:after="40"/>
              <w:rPr>
                <w:rFonts w:ascii="Tahoma" w:hAnsi="Tahoma" w:cs="Tahoma"/>
                <w:bCs/>
                <w:sz w:val="20"/>
                <w:szCs w:val="20"/>
              </w:rPr>
            </w:pPr>
            <w:r w:rsidRPr="00092403">
              <w:rPr>
                <w:rFonts w:ascii="Tahoma" w:hAnsi="Tahoma" w:cs="Tahoma"/>
                <w:bCs/>
                <w:sz w:val="20"/>
                <w:szCs w:val="20"/>
              </w:rPr>
              <w:t>n= N/(1+(Nxe</w:t>
            </w:r>
            <w:r w:rsidRPr="00092403">
              <w:rPr>
                <w:rFonts w:ascii="Tahoma" w:hAnsi="Tahoma" w:cs="Tahoma"/>
                <w:bCs/>
                <w:sz w:val="20"/>
                <w:szCs w:val="20"/>
                <w:vertAlign w:val="superscript"/>
              </w:rPr>
              <w:t>2</w:t>
            </w:r>
            <w:r w:rsidRPr="00092403">
              <w:rPr>
                <w:rFonts w:ascii="Tahoma" w:hAnsi="Tahoma" w:cs="Tahoma"/>
                <w:bCs/>
                <w:sz w:val="20"/>
                <w:szCs w:val="20"/>
              </w:rPr>
              <w:t>))</w:t>
            </w:r>
          </w:p>
          <w:p w14:paraId="6E6A1AE4" w14:textId="77777777" w:rsidR="001B4379" w:rsidRPr="00092403" w:rsidRDefault="001B4379" w:rsidP="001B4379">
            <w:pPr>
              <w:spacing w:after="40"/>
              <w:rPr>
                <w:rFonts w:ascii="Tahoma" w:hAnsi="Tahoma" w:cs="Tahoma"/>
                <w:bCs/>
                <w:sz w:val="20"/>
                <w:szCs w:val="20"/>
              </w:rPr>
            </w:pPr>
            <w:r w:rsidRPr="00092403">
              <w:rPr>
                <w:rFonts w:ascii="Tahoma" w:hAnsi="Tahoma" w:cs="Tahoma"/>
                <w:bCs/>
                <w:sz w:val="20"/>
                <w:szCs w:val="20"/>
              </w:rPr>
              <w:t>= 179/(1+(179x0,1</w:t>
            </w:r>
            <w:r w:rsidRPr="00092403">
              <w:rPr>
                <w:rFonts w:ascii="Tahoma" w:hAnsi="Tahoma" w:cs="Tahoma"/>
                <w:bCs/>
                <w:sz w:val="20"/>
                <w:szCs w:val="20"/>
                <w:vertAlign w:val="superscript"/>
              </w:rPr>
              <w:t>2</w:t>
            </w:r>
            <w:r w:rsidRPr="00092403">
              <w:rPr>
                <w:rFonts w:ascii="Tahoma" w:hAnsi="Tahoma" w:cs="Tahoma"/>
                <w:bCs/>
                <w:sz w:val="20"/>
                <w:szCs w:val="20"/>
              </w:rPr>
              <w:t>))</w:t>
            </w:r>
          </w:p>
          <w:p w14:paraId="779689C5" w14:textId="77777777" w:rsidR="001B4379" w:rsidRPr="00092403" w:rsidRDefault="001B4379" w:rsidP="001B4379">
            <w:pPr>
              <w:spacing w:after="40"/>
              <w:rPr>
                <w:rFonts w:ascii="Tahoma" w:hAnsi="Tahoma" w:cs="Tahoma"/>
                <w:bCs/>
                <w:sz w:val="20"/>
                <w:szCs w:val="20"/>
              </w:rPr>
            </w:pPr>
            <w:r w:rsidRPr="00092403">
              <w:rPr>
                <w:rFonts w:ascii="Tahoma" w:hAnsi="Tahoma" w:cs="Tahoma"/>
                <w:bCs/>
                <w:sz w:val="20"/>
                <w:szCs w:val="20"/>
              </w:rPr>
              <w:t>= 179/(1+(179x0,01))</w:t>
            </w:r>
          </w:p>
          <w:p w14:paraId="65304EF6" w14:textId="77777777" w:rsidR="001B4379" w:rsidRPr="00092403" w:rsidRDefault="001B4379" w:rsidP="001B4379">
            <w:pPr>
              <w:spacing w:after="40"/>
              <w:rPr>
                <w:rFonts w:ascii="Tahoma" w:hAnsi="Tahoma" w:cs="Tahoma"/>
                <w:bCs/>
                <w:sz w:val="20"/>
                <w:szCs w:val="20"/>
              </w:rPr>
            </w:pPr>
            <w:r w:rsidRPr="00092403">
              <w:rPr>
                <w:rFonts w:ascii="Tahoma" w:hAnsi="Tahoma" w:cs="Tahoma"/>
                <w:bCs/>
                <w:sz w:val="20"/>
                <w:szCs w:val="20"/>
              </w:rPr>
              <w:t>= 179/(1+1,79)</w:t>
            </w:r>
          </w:p>
          <w:p w14:paraId="09523213" w14:textId="77777777" w:rsidR="001B4379" w:rsidRPr="00092403" w:rsidRDefault="001B4379" w:rsidP="001B4379">
            <w:pPr>
              <w:spacing w:after="40"/>
              <w:rPr>
                <w:rFonts w:ascii="Tahoma" w:hAnsi="Tahoma" w:cs="Tahoma"/>
                <w:bCs/>
                <w:sz w:val="20"/>
                <w:szCs w:val="20"/>
              </w:rPr>
            </w:pPr>
            <w:r w:rsidRPr="00092403">
              <w:rPr>
                <w:rFonts w:ascii="Tahoma" w:hAnsi="Tahoma" w:cs="Tahoma"/>
                <w:bCs/>
                <w:sz w:val="20"/>
                <w:szCs w:val="20"/>
              </w:rPr>
              <w:t>= 179/2,79</w:t>
            </w:r>
          </w:p>
          <w:p w14:paraId="3157BC4C" w14:textId="77777777" w:rsidR="001B4379" w:rsidRPr="00092403" w:rsidRDefault="001B4379" w:rsidP="001B4379">
            <w:pPr>
              <w:spacing w:after="40"/>
              <w:rPr>
                <w:rFonts w:ascii="Tahoma" w:hAnsi="Tahoma" w:cs="Tahoma"/>
                <w:bCs/>
                <w:sz w:val="20"/>
                <w:szCs w:val="20"/>
              </w:rPr>
            </w:pPr>
            <w:r w:rsidRPr="00092403">
              <w:rPr>
                <w:rFonts w:ascii="Tahoma" w:hAnsi="Tahoma" w:cs="Tahoma"/>
                <w:bCs/>
                <w:sz w:val="20"/>
                <w:szCs w:val="20"/>
              </w:rPr>
              <w:t>= 64,157</w:t>
            </w:r>
          </w:p>
        </w:tc>
      </w:tr>
    </w:tbl>
    <w:p w14:paraId="0411D6E1" w14:textId="53A8D9DD" w:rsidR="002250DC" w:rsidRPr="00092403" w:rsidRDefault="002250DC" w:rsidP="002250DC">
      <w:pPr>
        <w:spacing w:after="40"/>
        <w:jc w:val="both"/>
        <w:rPr>
          <w:rFonts w:ascii="Tahoma" w:hAnsi="Tahoma" w:cs="Tahoma"/>
          <w:bCs/>
          <w:sz w:val="20"/>
          <w:szCs w:val="20"/>
          <w:lang w:val="en-ID"/>
        </w:rPr>
      </w:pPr>
      <w:r w:rsidRPr="00092403">
        <w:rPr>
          <w:rFonts w:ascii="Tahoma" w:hAnsi="Tahoma" w:cs="Tahoma"/>
          <w:bCs/>
          <w:sz w:val="20"/>
          <w:szCs w:val="20"/>
        </w:rPr>
        <w:t xml:space="preserve">Dari perhitungan di atas sampel penelitian diperoleh sebanyak </w:t>
      </w:r>
      <w:r w:rsidRPr="00092403">
        <w:rPr>
          <w:rFonts w:ascii="Tahoma" w:hAnsi="Tahoma" w:cs="Tahoma"/>
          <w:bCs/>
          <w:sz w:val="20"/>
          <w:szCs w:val="20"/>
          <w:lang w:val="en-ID"/>
        </w:rPr>
        <w:t>64</w:t>
      </w:r>
      <w:r w:rsidRPr="00092403">
        <w:rPr>
          <w:rFonts w:ascii="Tahoma" w:hAnsi="Tahoma" w:cs="Tahoma"/>
          <w:bCs/>
          <w:sz w:val="20"/>
          <w:szCs w:val="20"/>
        </w:rPr>
        <w:t xml:space="preserve"> siswa. Berdasarkan teknik p</w:t>
      </w:r>
      <w:r w:rsidRPr="00092403">
        <w:rPr>
          <w:rFonts w:ascii="Tahoma" w:hAnsi="Tahoma" w:cs="Tahoma"/>
          <w:bCs/>
          <w:sz w:val="20"/>
          <w:szCs w:val="20"/>
          <w:lang w:val="en-ID"/>
        </w:rPr>
        <w:t>engambilan sampel diambil sesuai dengan kelas atau tingkatan dalam populasi tersebut</w:t>
      </w:r>
      <w:r w:rsidRPr="00092403">
        <w:rPr>
          <w:rFonts w:ascii="Tahoma" w:hAnsi="Tahoma" w:cs="Tahoma"/>
          <w:bCs/>
          <w:sz w:val="20"/>
          <w:szCs w:val="20"/>
        </w:rPr>
        <w:t>, tersaji dalam tabel berikut:</w:t>
      </w:r>
    </w:p>
    <w:p w14:paraId="3B6D2F35" w14:textId="77777777" w:rsidR="002250DC" w:rsidRPr="00092403" w:rsidRDefault="002250DC" w:rsidP="002250DC">
      <w:pPr>
        <w:pStyle w:val="Keterangan"/>
        <w:spacing w:line="276" w:lineRule="auto"/>
        <w:jc w:val="center"/>
        <w:rPr>
          <w:rFonts w:ascii="Tahoma" w:hAnsi="Tahoma" w:cs="Tahoma"/>
          <w:bCs/>
          <w:i w:val="0"/>
          <w:iCs w:val="0"/>
          <w:color w:val="auto"/>
          <w:sz w:val="20"/>
          <w:szCs w:val="20"/>
          <w:lang w:val="en-ID"/>
        </w:rPr>
      </w:pPr>
      <w:r w:rsidRPr="00092403">
        <w:rPr>
          <w:rFonts w:ascii="Tahoma" w:hAnsi="Tahoma" w:cs="Tahoma"/>
          <w:i w:val="0"/>
          <w:iCs w:val="0"/>
          <w:color w:val="auto"/>
          <w:sz w:val="20"/>
          <w:szCs w:val="20"/>
        </w:rPr>
        <w:t xml:space="preserve">Tabel </w:t>
      </w:r>
      <w:r w:rsidRPr="00092403">
        <w:rPr>
          <w:rFonts w:ascii="Tahoma" w:hAnsi="Tahoma" w:cs="Tahoma"/>
          <w:i w:val="0"/>
          <w:iCs w:val="0"/>
          <w:color w:val="auto"/>
          <w:sz w:val="20"/>
          <w:szCs w:val="20"/>
        </w:rPr>
        <w:fldChar w:fldCharType="begin"/>
      </w:r>
      <w:r w:rsidRPr="00092403">
        <w:rPr>
          <w:rFonts w:ascii="Tahoma" w:hAnsi="Tahoma" w:cs="Tahoma"/>
          <w:i w:val="0"/>
          <w:iCs w:val="0"/>
          <w:color w:val="auto"/>
          <w:sz w:val="20"/>
          <w:szCs w:val="20"/>
        </w:rPr>
        <w:instrText xml:space="preserve"> SEQ Tabel \* ARABIC </w:instrText>
      </w:r>
      <w:r w:rsidRPr="00092403">
        <w:rPr>
          <w:rFonts w:ascii="Tahoma" w:hAnsi="Tahoma" w:cs="Tahoma"/>
          <w:i w:val="0"/>
          <w:iCs w:val="0"/>
          <w:color w:val="auto"/>
          <w:sz w:val="20"/>
          <w:szCs w:val="20"/>
        </w:rPr>
        <w:fldChar w:fldCharType="separate"/>
      </w:r>
      <w:r w:rsidRPr="00092403">
        <w:rPr>
          <w:rFonts w:ascii="Tahoma" w:hAnsi="Tahoma" w:cs="Tahoma"/>
          <w:i w:val="0"/>
          <w:iCs w:val="0"/>
          <w:noProof/>
          <w:color w:val="auto"/>
          <w:sz w:val="20"/>
          <w:szCs w:val="20"/>
        </w:rPr>
        <w:t>1</w:t>
      </w:r>
      <w:r w:rsidRPr="00092403">
        <w:rPr>
          <w:rFonts w:ascii="Tahoma" w:hAnsi="Tahoma" w:cs="Tahoma"/>
          <w:i w:val="0"/>
          <w:iCs w:val="0"/>
          <w:color w:val="auto"/>
          <w:sz w:val="20"/>
          <w:szCs w:val="20"/>
        </w:rPr>
        <w:fldChar w:fldCharType="end"/>
      </w:r>
      <w:r w:rsidRPr="00092403">
        <w:rPr>
          <w:rFonts w:ascii="Tahoma" w:hAnsi="Tahoma" w:cs="Tahoma"/>
          <w:i w:val="0"/>
          <w:iCs w:val="0"/>
          <w:color w:val="auto"/>
          <w:sz w:val="20"/>
          <w:szCs w:val="20"/>
        </w:rPr>
        <w:t>.</w:t>
      </w:r>
      <w:r w:rsidRPr="00092403">
        <w:rPr>
          <w:rFonts w:ascii="Tahoma" w:eastAsiaTheme="minorHAnsi" w:hAnsi="Tahoma" w:cs="Tahoma"/>
          <w:i w:val="0"/>
          <w:iCs w:val="0"/>
          <w:color w:val="auto"/>
          <w:sz w:val="20"/>
          <w:szCs w:val="20"/>
          <w:lang w:val="en-ID" w:eastAsia="en-US"/>
        </w:rPr>
        <w:t xml:space="preserve"> </w:t>
      </w:r>
      <w:r w:rsidRPr="00092403">
        <w:rPr>
          <w:rFonts w:ascii="Tahoma" w:hAnsi="Tahoma" w:cs="Tahoma"/>
          <w:i w:val="0"/>
          <w:iCs w:val="0"/>
          <w:color w:val="auto"/>
          <w:sz w:val="20"/>
          <w:szCs w:val="20"/>
          <w:lang w:val="en-ID"/>
        </w:rPr>
        <w:t xml:space="preserve">Jumlah </w:t>
      </w:r>
      <w:r w:rsidRPr="00092403">
        <w:rPr>
          <w:rFonts w:ascii="Tahoma" w:hAnsi="Tahoma" w:cs="Tahoma"/>
          <w:i w:val="0"/>
          <w:iCs w:val="0"/>
          <w:color w:val="auto"/>
          <w:sz w:val="20"/>
          <w:szCs w:val="20"/>
          <w:lang w:val="id-ID"/>
        </w:rPr>
        <w:t>Sampel</w:t>
      </w:r>
      <w:r w:rsidRPr="00092403">
        <w:rPr>
          <w:rFonts w:ascii="Tahoma" w:hAnsi="Tahoma" w:cs="Tahoma"/>
          <w:i w:val="0"/>
          <w:iCs w:val="0"/>
          <w:color w:val="auto"/>
          <w:sz w:val="20"/>
          <w:szCs w:val="20"/>
          <w:lang w:val="en-ID"/>
        </w:rPr>
        <w:t xml:space="preserve"> Penelitian</w:t>
      </w:r>
    </w:p>
    <w:tbl>
      <w:tblPr>
        <w:tblStyle w:val="TabelDaftar6Berwarna"/>
        <w:tblW w:w="0" w:type="auto"/>
        <w:jc w:val="center"/>
        <w:tblLook w:val="04A0" w:firstRow="1" w:lastRow="0" w:firstColumn="1" w:lastColumn="0" w:noHBand="0" w:noVBand="1"/>
      </w:tblPr>
      <w:tblGrid>
        <w:gridCol w:w="534"/>
        <w:gridCol w:w="1887"/>
        <w:gridCol w:w="1886"/>
      </w:tblGrid>
      <w:tr w:rsidR="002250DC" w:rsidRPr="00092403" w14:paraId="0CAB6320" w14:textId="77777777" w:rsidTr="00C73D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4" w:type="dxa"/>
            <w:shd w:val="clear" w:color="auto" w:fill="auto"/>
            <w:hideMark/>
          </w:tcPr>
          <w:p w14:paraId="66B8EA4E" w14:textId="77777777" w:rsidR="002250DC" w:rsidRPr="00092403" w:rsidRDefault="002250DC" w:rsidP="00C73DFA">
            <w:pPr>
              <w:spacing w:after="0"/>
              <w:contextualSpacing/>
              <w:jc w:val="center"/>
              <w:rPr>
                <w:rFonts w:ascii="Tahoma" w:eastAsia="Yu Mincho" w:hAnsi="Tahoma" w:cs="Tahoma"/>
                <w:b w:val="0"/>
                <w:bCs w:val="0"/>
                <w:sz w:val="20"/>
                <w:szCs w:val="20"/>
              </w:rPr>
            </w:pPr>
            <w:r w:rsidRPr="00092403">
              <w:rPr>
                <w:rFonts w:ascii="Tahoma" w:eastAsia="Yu Mincho" w:hAnsi="Tahoma" w:cs="Tahoma"/>
                <w:b w:val="0"/>
                <w:bCs w:val="0"/>
                <w:sz w:val="20"/>
                <w:szCs w:val="20"/>
              </w:rPr>
              <w:t>No</w:t>
            </w:r>
          </w:p>
        </w:tc>
        <w:tc>
          <w:tcPr>
            <w:tcW w:w="1887" w:type="dxa"/>
            <w:shd w:val="clear" w:color="auto" w:fill="auto"/>
            <w:hideMark/>
          </w:tcPr>
          <w:p w14:paraId="5F019B4F" w14:textId="77777777" w:rsidR="002250DC" w:rsidRPr="00092403" w:rsidRDefault="002250DC" w:rsidP="00C73DFA">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Tahoma" w:eastAsia="Yu Mincho" w:hAnsi="Tahoma" w:cs="Tahoma"/>
                <w:b w:val="0"/>
                <w:bCs w:val="0"/>
                <w:sz w:val="20"/>
                <w:szCs w:val="20"/>
                <w:lang w:val="id-ID"/>
              </w:rPr>
            </w:pPr>
            <w:r w:rsidRPr="00092403">
              <w:rPr>
                <w:rFonts w:ascii="Tahoma" w:eastAsia="Yu Mincho" w:hAnsi="Tahoma" w:cs="Tahoma"/>
                <w:b w:val="0"/>
                <w:bCs w:val="0"/>
                <w:sz w:val="20"/>
                <w:szCs w:val="20"/>
              </w:rPr>
              <w:t>K</w:t>
            </w:r>
            <w:proofErr w:type="spellStart"/>
            <w:r w:rsidRPr="00092403">
              <w:rPr>
                <w:rFonts w:ascii="Tahoma" w:eastAsia="Yu Mincho" w:hAnsi="Tahoma" w:cs="Tahoma"/>
                <w:b w:val="0"/>
                <w:bCs w:val="0"/>
                <w:sz w:val="20"/>
                <w:szCs w:val="20"/>
                <w:lang w:val="id-ID"/>
              </w:rPr>
              <w:t>elas</w:t>
            </w:r>
            <w:proofErr w:type="spellEnd"/>
          </w:p>
        </w:tc>
        <w:tc>
          <w:tcPr>
            <w:tcW w:w="1886" w:type="dxa"/>
            <w:shd w:val="clear" w:color="auto" w:fill="auto"/>
            <w:hideMark/>
          </w:tcPr>
          <w:p w14:paraId="5BB011E5" w14:textId="77777777" w:rsidR="002250DC" w:rsidRPr="00092403" w:rsidRDefault="002250DC" w:rsidP="00C73DFA">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Tahoma" w:eastAsia="Yu Mincho" w:hAnsi="Tahoma" w:cs="Tahoma"/>
                <w:b w:val="0"/>
                <w:bCs w:val="0"/>
                <w:sz w:val="20"/>
                <w:szCs w:val="20"/>
                <w:lang w:val="id-ID"/>
              </w:rPr>
            </w:pPr>
            <w:r w:rsidRPr="00092403">
              <w:rPr>
                <w:rFonts w:ascii="Tahoma" w:eastAsia="Yu Mincho" w:hAnsi="Tahoma" w:cs="Tahoma"/>
                <w:b w:val="0"/>
                <w:bCs w:val="0"/>
                <w:sz w:val="20"/>
                <w:szCs w:val="20"/>
                <w:lang w:val="id-ID"/>
              </w:rPr>
              <w:t>Jumlah siswa</w:t>
            </w:r>
          </w:p>
        </w:tc>
      </w:tr>
      <w:tr w:rsidR="002250DC" w:rsidRPr="00092403" w14:paraId="029EE7D8" w14:textId="77777777" w:rsidTr="00C73D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4" w:type="dxa"/>
            <w:shd w:val="clear" w:color="auto" w:fill="auto"/>
            <w:hideMark/>
          </w:tcPr>
          <w:p w14:paraId="26066971" w14:textId="77777777" w:rsidR="002250DC" w:rsidRPr="00092403" w:rsidRDefault="002250DC" w:rsidP="00C73DFA">
            <w:pPr>
              <w:spacing w:after="0"/>
              <w:contextualSpacing/>
              <w:jc w:val="center"/>
              <w:rPr>
                <w:rFonts w:ascii="Tahoma" w:eastAsia="Yu Mincho" w:hAnsi="Tahoma" w:cs="Tahoma"/>
                <w:b w:val="0"/>
                <w:bCs w:val="0"/>
                <w:sz w:val="20"/>
                <w:szCs w:val="20"/>
              </w:rPr>
            </w:pPr>
            <w:r w:rsidRPr="00092403">
              <w:rPr>
                <w:rFonts w:ascii="Tahoma" w:eastAsia="Yu Mincho" w:hAnsi="Tahoma" w:cs="Tahoma"/>
                <w:b w:val="0"/>
                <w:bCs w:val="0"/>
                <w:sz w:val="20"/>
                <w:szCs w:val="20"/>
              </w:rPr>
              <w:t>1</w:t>
            </w:r>
          </w:p>
        </w:tc>
        <w:tc>
          <w:tcPr>
            <w:tcW w:w="1887" w:type="dxa"/>
            <w:shd w:val="clear" w:color="auto" w:fill="auto"/>
            <w:hideMark/>
          </w:tcPr>
          <w:p w14:paraId="5F07CAF9" w14:textId="77777777" w:rsidR="002250DC" w:rsidRPr="00092403" w:rsidRDefault="002250DC" w:rsidP="00C73DFA">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lang w:val="id-ID"/>
              </w:rPr>
            </w:pPr>
            <w:r w:rsidRPr="00092403">
              <w:rPr>
                <w:rFonts w:ascii="Tahoma" w:eastAsia="Yu Mincho" w:hAnsi="Tahoma" w:cs="Tahoma"/>
                <w:sz w:val="20"/>
                <w:szCs w:val="20"/>
                <w:lang w:val="id-ID"/>
              </w:rPr>
              <w:t>X</w:t>
            </w:r>
          </w:p>
        </w:tc>
        <w:tc>
          <w:tcPr>
            <w:tcW w:w="1886" w:type="dxa"/>
            <w:shd w:val="clear" w:color="auto" w:fill="auto"/>
            <w:hideMark/>
          </w:tcPr>
          <w:p w14:paraId="490291C4" w14:textId="77777777" w:rsidR="002250DC" w:rsidRPr="00092403" w:rsidRDefault="002250DC" w:rsidP="00C73DFA">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lang w:val="id-ID"/>
              </w:rPr>
            </w:pPr>
            <w:r w:rsidRPr="00092403">
              <w:rPr>
                <w:rFonts w:ascii="Tahoma" w:eastAsia="Yu Mincho" w:hAnsi="Tahoma" w:cs="Tahoma"/>
                <w:sz w:val="20"/>
                <w:szCs w:val="20"/>
                <w:lang w:val="id-ID"/>
              </w:rPr>
              <w:t>20</w:t>
            </w:r>
          </w:p>
        </w:tc>
      </w:tr>
      <w:tr w:rsidR="002250DC" w:rsidRPr="00092403" w14:paraId="240333D5" w14:textId="77777777" w:rsidTr="00C73DFA">
        <w:trPr>
          <w:jc w:val="center"/>
        </w:trPr>
        <w:tc>
          <w:tcPr>
            <w:cnfStyle w:val="001000000000" w:firstRow="0" w:lastRow="0" w:firstColumn="1" w:lastColumn="0" w:oddVBand="0" w:evenVBand="0" w:oddHBand="0" w:evenHBand="0" w:firstRowFirstColumn="0" w:firstRowLastColumn="0" w:lastRowFirstColumn="0" w:lastRowLastColumn="0"/>
            <w:tcW w:w="534" w:type="dxa"/>
            <w:shd w:val="clear" w:color="auto" w:fill="auto"/>
            <w:hideMark/>
          </w:tcPr>
          <w:p w14:paraId="25310291" w14:textId="77777777" w:rsidR="002250DC" w:rsidRPr="00092403" w:rsidRDefault="002250DC" w:rsidP="00C73DFA">
            <w:pPr>
              <w:spacing w:after="0"/>
              <w:contextualSpacing/>
              <w:jc w:val="center"/>
              <w:rPr>
                <w:rFonts w:ascii="Tahoma" w:eastAsia="Yu Mincho" w:hAnsi="Tahoma" w:cs="Tahoma"/>
                <w:b w:val="0"/>
                <w:bCs w:val="0"/>
                <w:sz w:val="20"/>
                <w:szCs w:val="20"/>
              </w:rPr>
            </w:pPr>
            <w:r w:rsidRPr="00092403">
              <w:rPr>
                <w:rFonts w:ascii="Tahoma" w:eastAsia="Yu Mincho" w:hAnsi="Tahoma" w:cs="Tahoma"/>
                <w:b w:val="0"/>
                <w:bCs w:val="0"/>
                <w:sz w:val="20"/>
                <w:szCs w:val="20"/>
              </w:rPr>
              <w:t>2</w:t>
            </w:r>
          </w:p>
        </w:tc>
        <w:tc>
          <w:tcPr>
            <w:tcW w:w="1887" w:type="dxa"/>
            <w:shd w:val="clear" w:color="auto" w:fill="auto"/>
            <w:hideMark/>
          </w:tcPr>
          <w:p w14:paraId="643C37E3" w14:textId="77777777" w:rsidR="002250DC" w:rsidRPr="00092403" w:rsidRDefault="002250DC" w:rsidP="00C73DFA">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ahoma" w:eastAsia="Yu Mincho" w:hAnsi="Tahoma" w:cs="Tahoma"/>
                <w:sz w:val="20"/>
                <w:szCs w:val="20"/>
                <w:lang w:val="id-ID"/>
              </w:rPr>
            </w:pPr>
            <w:r w:rsidRPr="00092403">
              <w:rPr>
                <w:rFonts w:ascii="Tahoma" w:eastAsia="Yu Mincho" w:hAnsi="Tahoma" w:cs="Tahoma"/>
                <w:sz w:val="20"/>
                <w:szCs w:val="20"/>
                <w:lang w:val="id-ID"/>
              </w:rPr>
              <w:t>XI</w:t>
            </w:r>
          </w:p>
        </w:tc>
        <w:tc>
          <w:tcPr>
            <w:tcW w:w="1886" w:type="dxa"/>
            <w:shd w:val="clear" w:color="auto" w:fill="auto"/>
            <w:hideMark/>
          </w:tcPr>
          <w:p w14:paraId="7538EDAE" w14:textId="77777777" w:rsidR="002250DC" w:rsidRPr="00092403" w:rsidRDefault="002250DC" w:rsidP="00C73DFA">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ahoma" w:eastAsia="Yu Mincho" w:hAnsi="Tahoma" w:cs="Tahoma"/>
                <w:sz w:val="20"/>
                <w:szCs w:val="20"/>
                <w:lang w:val="id-ID"/>
              </w:rPr>
            </w:pPr>
            <w:r w:rsidRPr="00092403">
              <w:rPr>
                <w:rFonts w:ascii="Tahoma" w:eastAsia="Yu Mincho" w:hAnsi="Tahoma" w:cs="Tahoma"/>
                <w:sz w:val="20"/>
                <w:szCs w:val="20"/>
                <w:lang w:val="id-ID"/>
              </w:rPr>
              <w:t>24</w:t>
            </w:r>
          </w:p>
        </w:tc>
      </w:tr>
      <w:tr w:rsidR="002250DC" w:rsidRPr="00092403" w14:paraId="16D6212D" w14:textId="77777777" w:rsidTr="00C73D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4" w:type="dxa"/>
            <w:tcBorders>
              <w:bottom w:val="single" w:sz="4" w:space="0" w:color="auto"/>
            </w:tcBorders>
            <w:shd w:val="clear" w:color="auto" w:fill="auto"/>
            <w:hideMark/>
          </w:tcPr>
          <w:p w14:paraId="29E84387" w14:textId="77777777" w:rsidR="002250DC" w:rsidRPr="00092403" w:rsidRDefault="002250DC" w:rsidP="00C73DFA">
            <w:pPr>
              <w:spacing w:after="0"/>
              <w:contextualSpacing/>
              <w:jc w:val="center"/>
              <w:rPr>
                <w:rFonts w:ascii="Tahoma" w:eastAsia="Yu Mincho" w:hAnsi="Tahoma" w:cs="Tahoma"/>
                <w:b w:val="0"/>
                <w:bCs w:val="0"/>
                <w:sz w:val="20"/>
                <w:szCs w:val="20"/>
              </w:rPr>
            </w:pPr>
            <w:r w:rsidRPr="00092403">
              <w:rPr>
                <w:rFonts w:ascii="Tahoma" w:eastAsia="Yu Mincho" w:hAnsi="Tahoma" w:cs="Tahoma"/>
                <w:b w:val="0"/>
                <w:bCs w:val="0"/>
                <w:sz w:val="20"/>
                <w:szCs w:val="20"/>
              </w:rPr>
              <w:t>3</w:t>
            </w:r>
          </w:p>
        </w:tc>
        <w:tc>
          <w:tcPr>
            <w:tcW w:w="1887" w:type="dxa"/>
            <w:tcBorders>
              <w:bottom w:val="single" w:sz="4" w:space="0" w:color="auto"/>
            </w:tcBorders>
            <w:shd w:val="clear" w:color="auto" w:fill="auto"/>
            <w:hideMark/>
          </w:tcPr>
          <w:p w14:paraId="4E736104" w14:textId="77777777" w:rsidR="002250DC" w:rsidRPr="00092403" w:rsidRDefault="002250DC" w:rsidP="00C73DFA">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lang w:val="id-ID"/>
              </w:rPr>
            </w:pPr>
            <w:r w:rsidRPr="00092403">
              <w:rPr>
                <w:rFonts w:ascii="Tahoma" w:eastAsia="Yu Mincho" w:hAnsi="Tahoma" w:cs="Tahoma"/>
                <w:sz w:val="20"/>
                <w:szCs w:val="20"/>
                <w:lang w:val="id-ID"/>
              </w:rPr>
              <w:t>XII</w:t>
            </w:r>
          </w:p>
        </w:tc>
        <w:tc>
          <w:tcPr>
            <w:tcW w:w="1886" w:type="dxa"/>
            <w:tcBorders>
              <w:bottom w:val="single" w:sz="4" w:space="0" w:color="auto"/>
            </w:tcBorders>
            <w:shd w:val="clear" w:color="auto" w:fill="auto"/>
            <w:hideMark/>
          </w:tcPr>
          <w:p w14:paraId="3B5DC187" w14:textId="77777777" w:rsidR="002250DC" w:rsidRPr="00092403" w:rsidRDefault="002250DC" w:rsidP="00C73DFA">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lang w:val="id-ID"/>
              </w:rPr>
            </w:pPr>
            <w:r w:rsidRPr="00092403">
              <w:rPr>
                <w:rFonts w:ascii="Tahoma" w:eastAsia="Yu Mincho" w:hAnsi="Tahoma" w:cs="Tahoma"/>
                <w:sz w:val="20"/>
                <w:szCs w:val="20"/>
                <w:lang w:val="id-ID"/>
              </w:rPr>
              <w:t>20</w:t>
            </w:r>
          </w:p>
        </w:tc>
      </w:tr>
      <w:tr w:rsidR="002250DC" w:rsidRPr="00092403" w14:paraId="0A695B00" w14:textId="77777777" w:rsidTr="00C73DFA">
        <w:trPr>
          <w:jc w:val="center"/>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bottom w:val="single" w:sz="4" w:space="0" w:color="000000" w:themeColor="text1"/>
            </w:tcBorders>
            <w:shd w:val="clear" w:color="auto" w:fill="auto"/>
            <w:hideMark/>
          </w:tcPr>
          <w:p w14:paraId="2FC3799D" w14:textId="77777777" w:rsidR="002250DC" w:rsidRPr="00092403" w:rsidRDefault="002250DC" w:rsidP="00C73DFA">
            <w:pPr>
              <w:spacing w:after="0"/>
              <w:contextualSpacing/>
              <w:jc w:val="center"/>
              <w:rPr>
                <w:rFonts w:ascii="Tahoma" w:eastAsia="Yu Mincho" w:hAnsi="Tahoma" w:cs="Tahoma"/>
                <w:b w:val="0"/>
                <w:bCs w:val="0"/>
                <w:sz w:val="20"/>
                <w:szCs w:val="20"/>
                <w:lang w:val="id-ID"/>
              </w:rPr>
            </w:pPr>
          </w:p>
        </w:tc>
        <w:tc>
          <w:tcPr>
            <w:tcW w:w="1887" w:type="dxa"/>
            <w:tcBorders>
              <w:top w:val="single" w:sz="4" w:space="0" w:color="auto"/>
              <w:bottom w:val="single" w:sz="4" w:space="0" w:color="000000" w:themeColor="text1"/>
            </w:tcBorders>
            <w:shd w:val="clear" w:color="auto" w:fill="auto"/>
            <w:hideMark/>
          </w:tcPr>
          <w:p w14:paraId="791D53B3" w14:textId="77777777" w:rsidR="002250DC" w:rsidRPr="00092403" w:rsidRDefault="002250DC" w:rsidP="00C73DFA">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ahoma" w:eastAsia="Yu Mincho" w:hAnsi="Tahoma" w:cs="Tahoma"/>
                <w:sz w:val="20"/>
                <w:szCs w:val="20"/>
                <w:lang w:val="id-ID"/>
              </w:rPr>
            </w:pPr>
            <w:r w:rsidRPr="00092403">
              <w:rPr>
                <w:rFonts w:ascii="Tahoma" w:eastAsia="Yu Mincho" w:hAnsi="Tahoma" w:cs="Tahoma"/>
                <w:sz w:val="20"/>
                <w:szCs w:val="20"/>
                <w:lang w:val="id-ID"/>
              </w:rPr>
              <w:t>Jumlah</w:t>
            </w:r>
          </w:p>
        </w:tc>
        <w:tc>
          <w:tcPr>
            <w:tcW w:w="1886" w:type="dxa"/>
            <w:tcBorders>
              <w:top w:val="single" w:sz="4" w:space="0" w:color="auto"/>
              <w:bottom w:val="single" w:sz="4" w:space="0" w:color="000000" w:themeColor="text1"/>
            </w:tcBorders>
            <w:shd w:val="clear" w:color="auto" w:fill="auto"/>
            <w:hideMark/>
          </w:tcPr>
          <w:p w14:paraId="7520E7CB" w14:textId="77777777" w:rsidR="002250DC" w:rsidRPr="00092403" w:rsidRDefault="002250DC" w:rsidP="00C73DFA">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ahoma" w:eastAsia="Yu Mincho" w:hAnsi="Tahoma" w:cs="Tahoma"/>
                <w:sz w:val="20"/>
                <w:szCs w:val="20"/>
                <w:lang w:val="id-ID"/>
              </w:rPr>
            </w:pPr>
            <w:r w:rsidRPr="00092403">
              <w:rPr>
                <w:rFonts w:ascii="Tahoma" w:eastAsia="Yu Mincho" w:hAnsi="Tahoma" w:cs="Tahoma"/>
                <w:sz w:val="20"/>
                <w:szCs w:val="20"/>
                <w:lang w:val="id-ID"/>
              </w:rPr>
              <w:t>64</w:t>
            </w:r>
          </w:p>
        </w:tc>
      </w:tr>
    </w:tbl>
    <w:p w14:paraId="0DFA03AD" w14:textId="77777777" w:rsidR="00BB6DDF" w:rsidRDefault="00BB6DDF" w:rsidP="00092403">
      <w:pPr>
        <w:spacing w:after="40"/>
        <w:jc w:val="both"/>
        <w:rPr>
          <w:rFonts w:ascii="Tahoma" w:hAnsi="Tahoma" w:cs="Tahoma"/>
          <w:b/>
          <w:sz w:val="20"/>
          <w:szCs w:val="20"/>
        </w:rPr>
      </w:pPr>
    </w:p>
    <w:p w14:paraId="2E5D9FB1" w14:textId="0FBAD7EB" w:rsidR="001B4379" w:rsidRDefault="001B4379" w:rsidP="00092403">
      <w:pPr>
        <w:spacing w:after="40"/>
        <w:jc w:val="both"/>
        <w:rPr>
          <w:rFonts w:ascii="Tahoma" w:hAnsi="Tahoma" w:cs="Tahoma"/>
          <w:b/>
          <w:sz w:val="20"/>
          <w:szCs w:val="20"/>
        </w:rPr>
      </w:pPr>
      <w:r>
        <w:rPr>
          <w:rFonts w:ascii="Tahoma" w:hAnsi="Tahoma" w:cs="Tahoma"/>
          <w:b/>
          <w:sz w:val="20"/>
          <w:szCs w:val="20"/>
        </w:rPr>
        <w:t>Teknik pengumpulan data</w:t>
      </w:r>
    </w:p>
    <w:p w14:paraId="31ED468D" w14:textId="5C7859C3" w:rsidR="002250DC" w:rsidRPr="00D20B69" w:rsidRDefault="002250DC" w:rsidP="00092403">
      <w:pPr>
        <w:spacing w:after="40"/>
        <w:jc w:val="both"/>
        <w:rPr>
          <w:rFonts w:ascii="Tahoma" w:hAnsi="Tahoma" w:cs="Tahoma"/>
          <w:bCs/>
          <w:sz w:val="20"/>
          <w:szCs w:val="20"/>
        </w:rPr>
      </w:pPr>
      <w:r w:rsidRPr="00092403">
        <w:rPr>
          <w:rFonts w:ascii="Tahoma" w:hAnsi="Tahoma" w:cs="Tahoma"/>
          <w:bCs/>
          <w:sz w:val="20"/>
          <w:szCs w:val="20"/>
        </w:rPr>
        <w:t xml:space="preserve">Pengambilan data yang dilakukan menggunakan teknik </w:t>
      </w:r>
      <w:r w:rsidRPr="00092403">
        <w:rPr>
          <w:rFonts w:ascii="Tahoma" w:hAnsi="Tahoma" w:cs="Tahoma"/>
          <w:bCs/>
          <w:i/>
          <w:iCs/>
          <w:sz w:val="20"/>
          <w:szCs w:val="20"/>
          <w:lang w:val="en-ID"/>
        </w:rPr>
        <w:t>proportional stratified random sampling</w:t>
      </w:r>
      <w:r w:rsidRPr="00092403">
        <w:rPr>
          <w:rFonts w:ascii="Tahoma" w:hAnsi="Tahoma" w:cs="Tahoma"/>
          <w:bCs/>
          <w:sz w:val="20"/>
          <w:szCs w:val="20"/>
        </w:rPr>
        <w:t xml:space="preserve">, yang </w:t>
      </w:r>
      <w:r w:rsidRPr="00092403">
        <w:rPr>
          <w:rFonts w:ascii="Tahoma" w:hAnsi="Tahoma" w:cs="Tahoma"/>
          <w:bCs/>
          <w:sz w:val="20"/>
          <w:szCs w:val="20"/>
          <w:lang w:val="en-ID"/>
        </w:rPr>
        <w:t xml:space="preserve">digunakan apabila populasi tidak mempunyai anggota atau unsur yang tidak homogen dan berstrata secara proporsional </w:t>
      </w:r>
      <w:r w:rsidRPr="00092403">
        <w:rPr>
          <w:rFonts w:ascii="Tahoma" w:hAnsi="Tahoma" w:cs="Tahoma"/>
          <w:bCs/>
          <w:sz w:val="20"/>
          <w:szCs w:val="20"/>
          <w:lang w:val="en-ID"/>
        </w:rPr>
        <w:fldChar w:fldCharType="begin" w:fldLock="1"/>
      </w:r>
      <w:r w:rsidR="00A50C6E">
        <w:rPr>
          <w:rFonts w:ascii="Tahoma" w:hAnsi="Tahoma" w:cs="Tahoma"/>
          <w:bCs/>
          <w:sz w:val="20"/>
          <w:szCs w:val="20"/>
          <w:lang w:val="en-ID"/>
        </w:rPr>
        <w:instrText>ADDIN CSL_CITATION {"citationItems":[{"id":"ITEM-1","itemData":{"ISBN":"0222008822","abstract":"Predicting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approach.","author":[{"dropping-particle":"","family":"Sugiyono","given":"Prof. Dr.","non-dropping-particle":"","parse-names":false,"suffix":""}],"id":"ITEM-1","issued":{"date-parts":[["2013"]]},"publisher":"Alfabeta","publisher-place":"Banung","title":"Metode Penelitian Kuantitatif, Kualitatif, dan Tindakan","type":"book"},"uris":["http://www.mendeley.com/documents/?uuid=51851563-b1a0-4e2d-b02e-c7458991d98a"]}],"mendeley":{"formattedCitation":"[13]","plainTextFormattedCitation":"[13]","previouslyFormattedCitation":"[13]"},"properties":{"noteIndex":0},"schema":"https://github.com/citation-style-language/schema/raw/master/csl-citation.json"}</w:instrText>
      </w:r>
      <w:r w:rsidRPr="00092403">
        <w:rPr>
          <w:rFonts w:ascii="Tahoma" w:hAnsi="Tahoma" w:cs="Tahoma"/>
          <w:bCs/>
          <w:sz w:val="20"/>
          <w:szCs w:val="20"/>
          <w:lang w:val="en-ID"/>
        </w:rPr>
        <w:fldChar w:fldCharType="separate"/>
      </w:r>
      <w:r w:rsidRPr="00CE6936">
        <w:rPr>
          <w:rFonts w:ascii="Tahoma" w:hAnsi="Tahoma" w:cs="Tahoma"/>
          <w:bCs/>
          <w:noProof/>
          <w:sz w:val="20"/>
          <w:szCs w:val="20"/>
          <w:lang w:val="en-ID"/>
        </w:rPr>
        <w:t>[13]</w:t>
      </w:r>
      <w:r w:rsidRPr="00092403">
        <w:rPr>
          <w:rFonts w:ascii="Tahoma" w:hAnsi="Tahoma" w:cs="Tahoma"/>
          <w:bCs/>
          <w:sz w:val="20"/>
          <w:szCs w:val="20"/>
          <w:lang w:val="en-ID"/>
        </w:rPr>
        <w:fldChar w:fldCharType="end"/>
      </w:r>
      <w:r w:rsidRPr="00092403">
        <w:rPr>
          <w:rFonts w:ascii="Tahoma" w:hAnsi="Tahoma" w:cs="Tahoma"/>
          <w:bCs/>
          <w:sz w:val="20"/>
          <w:szCs w:val="20"/>
        </w:rPr>
        <w:t xml:space="preserve">. </w:t>
      </w:r>
    </w:p>
    <w:p w14:paraId="4619EEF3" w14:textId="06021C0F" w:rsidR="001B4379" w:rsidRDefault="001B4379" w:rsidP="00092403">
      <w:pPr>
        <w:spacing w:after="40"/>
        <w:jc w:val="both"/>
        <w:rPr>
          <w:rFonts w:ascii="Tahoma" w:hAnsi="Tahoma" w:cs="Tahoma"/>
          <w:b/>
          <w:sz w:val="20"/>
          <w:szCs w:val="20"/>
        </w:rPr>
      </w:pPr>
      <w:r>
        <w:rPr>
          <w:rFonts w:ascii="Tahoma" w:hAnsi="Tahoma" w:cs="Tahoma"/>
          <w:b/>
          <w:sz w:val="20"/>
          <w:szCs w:val="20"/>
        </w:rPr>
        <w:t>Instrumen</w:t>
      </w:r>
    </w:p>
    <w:p w14:paraId="19FB2346" w14:textId="21EAFF76" w:rsidR="001B4379" w:rsidRDefault="001B4379" w:rsidP="00092403">
      <w:pPr>
        <w:spacing w:after="40"/>
        <w:jc w:val="both"/>
        <w:rPr>
          <w:rFonts w:ascii="Tahoma" w:hAnsi="Tahoma" w:cs="Tahoma"/>
          <w:bCs/>
          <w:sz w:val="20"/>
          <w:szCs w:val="20"/>
        </w:rPr>
      </w:pPr>
      <w:r w:rsidRPr="00092403">
        <w:rPr>
          <w:rFonts w:ascii="Tahoma" w:hAnsi="Tahoma" w:cs="Tahoma"/>
          <w:bCs/>
          <w:sz w:val="20"/>
          <w:szCs w:val="20"/>
        </w:rPr>
        <w:t>Instrumen</w:t>
      </w:r>
      <w:r w:rsidRPr="00092403">
        <w:rPr>
          <w:rFonts w:ascii="Tahoma" w:hAnsi="Tahoma" w:cs="Tahoma"/>
          <w:bCs/>
          <w:sz w:val="20"/>
          <w:szCs w:val="20"/>
          <w:lang w:val="en-ID"/>
        </w:rPr>
        <w:t xml:space="preserve"> penelitian </w:t>
      </w:r>
      <w:r w:rsidRPr="00092403">
        <w:rPr>
          <w:rFonts w:ascii="Tahoma" w:hAnsi="Tahoma" w:cs="Tahoma"/>
          <w:bCs/>
          <w:sz w:val="20"/>
          <w:szCs w:val="20"/>
        </w:rPr>
        <w:t xml:space="preserve">mengadaptasi dari penelitian sebelumnya yakni penelitian yang dilakukan oleh Maulana &amp; Hamidi (2020), kemudian dikembangkan dan disesuaikan oleh peneliti dengan kondisi pembelajaran </w:t>
      </w:r>
      <w:proofErr w:type="spellStart"/>
      <w:r w:rsidRPr="00092403">
        <w:rPr>
          <w:rFonts w:ascii="Tahoma" w:hAnsi="Tahoma" w:cs="Tahoma"/>
          <w:bCs/>
          <w:i/>
          <w:sz w:val="20"/>
          <w:szCs w:val="20"/>
        </w:rPr>
        <w:t>new</w:t>
      </w:r>
      <w:proofErr w:type="spellEnd"/>
      <w:r w:rsidRPr="00092403">
        <w:rPr>
          <w:rFonts w:ascii="Tahoma" w:hAnsi="Tahoma" w:cs="Tahoma"/>
          <w:bCs/>
          <w:i/>
          <w:sz w:val="20"/>
          <w:szCs w:val="20"/>
        </w:rPr>
        <w:t xml:space="preserve"> normal era</w:t>
      </w:r>
      <w:r w:rsidRPr="00092403">
        <w:rPr>
          <w:rFonts w:ascii="Tahoma" w:hAnsi="Tahoma" w:cs="Tahoma"/>
          <w:bCs/>
          <w:sz w:val="20"/>
          <w:szCs w:val="20"/>
        </w:rPr>
        <w:t xml:space="preserve"> (daring dan luring). Instrumen </w:t>
      </w:r>
      <w:r w:rsidRPr="00092403">
        <w:rPr>
          <w:rFonts w:ascii="Tahoma" w:hAnsi="Tahoma" w:cs="Tahoma"/>
          <w:bCs/>
          <w:sz w:val="20"/>
          <w:szCs w:val="20"/>
          <w:lang w:val="en-ID"/>
        </w:rPr>
        <w:t xml:space="preserve">menggunakan </w:t>
      </w:r>
      <w:r w:rsidRPr="00092403">
        <w:rPr>
          <w:rFonts w:ascii="Tahoma" w:hAnsi="Tahoma" w:cs="Tahoma"/>
          <w:bCs/>
          <w:sz w:val="20"/>
          <w:szCs w:val="20"/>
        </w:rPr>
        <w:t xml:space="preserve">kuesioner </w:t>
      </w:r>
      <w:r w:rsidRPr="00092403">
        <w:rPr>
          <w:rFonts w:ascii="Tahoma" w:hAnsi="Tahoma" w:cs="Tahoma"/>
          <w:bCs/>
          <w:sz w:val="20"/>
          <w:szCs w:val="20"/>
          <w:lang w:val="en-ID"/>
        </w:rPr>
        <w:t xml:space="preserve">pada piranti </w:t>
      </w:r>
      <w:proofErr w:type="spellStart"/>
      <w:r w:rsidRPr="00092403">
        <w:rPr>
          <w:rFonts w:ascii="Tahoma" w:hAnsi="Tahoma" w:cs="Tahoma"/>
          <w:bCs/>
          <w:i/>
          <w:iCs/>
          <w:sz w:val="20"/>
          <w:szCs w:val="20"/>
        </w:rPr>
        <w:t>google</w:t>
      </w:r>
      <w:proofErr w:type="spellEnd"/>
      <w:r w:rsidRPr="00092403">
        <w:rPr>
          <w:rFonts w:ascii="Tahoma" w:hAnsi="Tahoma" w:cs="Tahoma"/>
          <w:bCs/>
          <w:i/>
          <w:iCs/>
          <w:sz w:val="20"/>
          <w:szCs w:val="20"/>
        </w:rPr>
        <w:t xml:space="preserve"> </w:t>
      </w:r>
      <w:proofErr w:type="spellStart"/>
      <w:r w:rsidRPr="00092403">
        <w:rPr>
          <w:rFonts w:ascii="Tahoma" w:hAnsi="Tahoma" w:cs="Tahoma"/>
          <w:bCs/>
          <w:i/>
          <w:iCs/>
          <w:sz w:val="20"/>
          <w:szCs w:val="20"/>
        </w:rPr>
        <w:t>form</w:t>
      </w:r>
      <w:proofErr w:type="spellEnd"/>
      <w:r w:rsidRPr="00092403">
        <w:rPr>
          <w:rFonts w:ascii="Tahoma" w:hAnsi="Tahoma" w:cs="Tahoma"/>
          <w:bCs/>
          <w:i/>
          <w:iCs/>
          <w:sz w:val="20"/>
          <w:szCs w:val="20"/>
        </w:rPr>
        <w:t xml:space="preserve"> </w:t>
      </w:r>
      <w:r w:rsidRPr="00092403">
        <w:rPr>
          <w:rFonts w:ascii="Tahoma" w:hAnsi="Tahoma" w:cs="Tahoma"/>
          <w:bCs/>
          <w:sz w:val="20"/>
          <w:szCs w:val="20"/>
        </w:rPr>
        <w:t xml:space="preserve">yang disebarkan secara </w:t>
      </w:r>
      <w:proofErr w:type="spellStart"/>
      <w:r w:rsidRPr="00092403">
        <w:rPr>
          <w:rFonts w:ascii="Tahoma" w:hAnsi="Tahoma" w:cs="Tahoma"/>
          <w:bCs/>
          <w:sz w:val="20"/>
          <w:szCs w:val="20"/>
        </w:rPr>
        <w:t>online</w:t>
      </w:r>
      <w:proofErr w:type="spellEnd"/>
      <w:r w:rsidRPr="00092403">
        <w:rPr>
          <w:rFonts w:ascii="Tahoma" w:hAnsi="Tahoma" w:cs="Tahoma"/>
          <w:bCs/>
          <w:sz w:val="20"/>
          <w:szCs w:val="20"/>
        </w:rPr>
        <w:t xml:space="preserve"> melalui </w:t>
      </w:r>
      <w:proofErr w:type="spellStart"/>
      <w:r w:rsidRPr="00092403">
        <w:rPr>
          <w:rFonts w:ascii="Tahoma" w:hAnsi="Tahoma" w:cs="Tahoma"/>
          <w:bCs/>
          <w:i/>
          <w:iCs/>
          <w:sz w:val="20"/>
          <w:szCs w:val="20"/>
        </w:rPr>
        <w:t>whatsapp</w:t>
      </w:r>
      <w:proofErr w:type="spellEnd"/>
      <w:r w:rsidRPr="00092403">
        <w:rPr>
          <w:rFonts w:ascii="Tahoma" w:hAnsi="Tahoma" w:cs="Tahoma"/>
          <w:bCs/>
          <w:i/>
          <w:iCs/>
          <w:sz w:val="20"/>
          <w:szCs w:val="20"/>
        </w:rPr>
        <w:t xml:space="preserve"> </w:t>
      </w:r>
      <w:proofErr w:type="spellStart"/>
      <w:r w:rsidRPr="00092403">
        <w:rPr>
          <w:rFonts w:ascii="Tahoma" w:hAnsi="Tahoma" w:cs="Tahoma"/>
          <w:bCs/>
          <w:i/>
          <w:iCs/>
          <w:sz w:val="20"/>
          <w:szCs w:val="20"/>
        </w:rPr>
        <w:t>group</w:t>
      </w:r>
      <w:proofErr w:type="spellEnd"/>
      <w:r w:rsidRPr="00092403">
        <w:rPr>
          <w:rFonts w:ascii="Tahoma" w:hAnsi="Tahoma" w:cs="Tahoma"/>
          <w:bCs/>
          <w:sz w:val="20"/>
          <w:szCs w:val="20"/>
        </w:rPr>
        <w:t xml:space="preserve"> dengan </w:t>
      </w:r>
      <w:proofErr w:type="spellStart"/>
      <w:r w:rsidRPr="00092403">
        <w:rPr>
          <w:rFonts w:ascii="Tahoma" w:hAnsi="Tahoma" w:cs="Tahoma"/>
          <w:bCs/>
          <w:sz w:val="20"/>
          <w:szCs w:val="20"/>
        </w:rPr>
        <w:t>link</w:t>
      </w:r>
      <w:proofErr w:type="spellEnd"/>
      <w:r w:rsidRPr="00092403">
        <w:rPr>
          <w:rFonts w:ascii="Tahoma" w:hAnsi="Tahoma" w:cs="Tahoma"/>
          <w:bCs/>
          <w:sz w:val="20"/>
          <w:szCs w:val="20"/>
        </w:rPr>
        <w:t xml:space="preserve"> berikut </w:t>
      </w:r>
      <w:hyperlink r:id="rId15" w:history="1">
        <w:r w:rsidRPr="00092403">
          <w:rPr>
            <w:rStyle w:val="Hyperlink"/>
            <w:rFonts w:ascii="Tahoma" w:hAnsi="Tahoma" w:cs="Tahoma"/>
            <w:bCs/>
            <w:sz w:val="20"/>
            <w:szCs w:val="20"/>
          </w:rPr>
          <w:t>https://forms.gle/gFN9hdK4jfbmGjde9</w:t>
        </w:r>
      </w:hyperlink>
      <w:r w:rsidRPr="00092403">
        <w:rPr>
          <w:rFonts w:ascii="Tahoma" w:hAnsi="Tahoma" w:cs="Tahoma"/>
          <w:bCs/>
          <w:sz w:val="20"/>
          <w:szCs w:val="20"/>
        </w:rPr>
        <w:t>. K</w:t>
      </w:r>
      <w:r w:rsidRPr="00092403">
        <w:rPr>
          <w:rFonts w:ascii="Tahoma" w:hAnsi="Tahoma" w:cs="Tahoma"/>
          <w:bCs/>
          <w:sz w:val="20"/>
          <w:szCs w:val="20"/>
          <w:lang w:val="en-ID"/>
        </w:rPr>
        <w:t xml:space="preserve">uisioner </w:t>
      </w:r>
      <w:r w:rsidRPr="00092403">
        <w:rPr>
          <w:rFonts w:ascii="Tahoma" w:hAnsi="Tahoma" w:cs="Tahoma"/>
          <w:bCs/>
          <w:sz w:val="20"/>
          <w:szCs w:val="20"/>
          <w:lang w:val="en-ID"/>
        </w:rPr>
        <w:t>menggun</w:t>
      </w:r>
      <w:r w:rsidRPr="00092403">
        <w:rPr>
          <w:rFonts w:ascii="Tahoma" w:hAnsi="Tahoma" w:cs="Tahoma"/>
          <w:bCs/>
          <w:sz w:val="20"/>
          <w:szCs w:val="20"/>
        </w:rPr>
        <w:t>a</w:t>
      </w:r>
      <w:r w:rsidRPr="00092403">
        <w:rPr>
          <w:rFonts w:ascii="Tahoma" w:hAnsi="Tahoma" w:cs="Tahoma"/>
          <w:bCs/>
          <w:sz w:val="20"/>
          <w:szCs w:val="20"/>
          <w:lang w:val="en-ID"/>
        </w:rPr>
        <w:t>kan skala likert</w:t>
      </w:r>
      <w:r w:rsidRPr="00092403">
        <w:rPr>
          <w:rFonts w:ascii="Tahoma" w:hAnsi="Tahoma" w:cs="Tahoma"/>
          <w:bCs/>
          <w:sz w:val="20"/>
          <w:szCs w:val="20"/>
        </w:rPr>
        <w:t xml:space="preserve"> 5 skala yaitu Sangat Setuju/S, Setuju/S, Kurang Setuju/KS, Tidak Setuju/TS, dan Sangat Tidak Setuju/STS </w:t>
      </w:r>
      <w:r w:rsidRPr="00092403">
        <w:rPr>
          <w:rFonts w:ascii="Tahoma" w:hAnsi="Tahoma" w:cs="Tahoma"/>
          <w:bCs/>
          <w:sz w:val="20"/>
          <w:szCs w:val="20"/>
        </w:rPr>
        <w:fldChar w:fldCharType="begin" w:fldLock="1"/>
      </w:r>
      <w:r w:rsidR="00A50C6E">
        <w:rPr>
          <w:rFonts w:ascii="Tahoma" w:hAnsi="Tahoma" w:cs="Tahoma"/>
          <w:bCs/>
          <w:sz w:val="20"/>
          <w:szCs w:val="20"/>
        </w:rPr>
        <w:instrText>ADDIN CSL_CITATION {"citationItems":[{"id":"ITEM-1","itemData":{"author":[{"dropping-particle":"","family":"Maulana","given":"Hutomo Atman","non-dropping-particle":"","parse-names":false,"suffix":""},{"dropping-particle":"","family":"Hamidi","given":"Muhammad","non-dropping-particle":"","parse-names":false,"suffix":""}],"container-title":"Equilibrium: Jurnal Pendidikan","id":"ITEM-1","issue":"2","issued":{"date-parts":[["2020"]]},"page":"224-231","title":"Persepsi Mahasiswa terhadap Pembelajaran Daring pada Mata Kuliah Praktik di Pendidikan Vokasi","type":"article-journal","volume":"8"},"uris":["http://www.mendeley.com/documents/?uuid=8c1d7144-77ca-4602-bee7-0624af63aca2"]}],"mendeley":{"formattedCitation":"[14]","plainTextFormattedCitation":"[14]","previouslyFormattedCitation":"[14]"},"properties":{"noteIndex":0},"schema":"https://github.com/citation-style-language/schema/raw/master/csl-citation.json"}</w:instrText>
      </w:r>
      <w:r w:rsidRPr="00092403">
        <w:rPr>
          <w:rFonts w:ascii="Tahoma" w:hAnsi="Tahoma" w:cs="Tahoma"/>
          <w:bCs/>
          <w:sz w:val="20"/>
          <w:szCs w:val="20"/>
        </w:rPr>
        <w:fldChar w:fldCharType="separate"/>
      </w:r>
      <w:r w:rsidRPr="00CE6936">
        <w:rPr>
          <w:rFonts w:ascii="Tahoma" w:hAnsi="Tahoma" w:cs="Tahoma"/>
          <w:bCs/>
          <w:noProof/>
          <w:sz w:val="20"/>
          <w:szCs w:val="20"/>
        </w:rPr>
        <w:t>[14]</w:t>
      </w:r>
      <w:r w:rsidRPr="00092403">
        <w:rPr>
          <w:rFonts w:ascii="Tahoma" w:hAnsi="Tahoma" w:cs="Tahoma"/>
          <w:bCs/>
          <w:sz w:val="20"/>
          <w:szCs w:val="20"/>
        </w:rPr>
        <w:fldChar w:fldCharType="end"/>
      </w:r>
      <w:r w:rsidRPr="00092403">
        <w:rPr>
          <w:rFonts w:ascii="Tahoma" w:hAnsi="Tahoma" w:cs="Tahoma"/>
          <w:bCs/>
          <w:sz w:val="20"/>
          <w:szCs w:val="20"/>
        </w:rPr>
        <w:t>.</w:t>
      </w:r>
    </w:p>
    <w:p w14:paraId="6B095698" w14:textId="77777777" w:rsidR="001141EE" w:rsidRPr="00092403" w:rsidRDefault="001141EE" w:rsidP="001141EE">
      <w:pPr>
        <w:spacing w:after="40"/>
        <w:ind w:firstLine="720"/>
        <w:jc w:val="both"/>
        <w:rPr>
          <w:rFonts w:ascii="Tahoma" w:hAnsi="Tahoma" w:cs="Tahoma"/>
          <w:bCs/>
          <w:sz w:val="20"/>
          <w:szCs w:val="20"/>
        </w:rPr>
      </w:pPr>
      <w:r w:rsidRPr="00092403">
        <w:rPr>
          <w:rFonts w:ascii="Tahoma" w:hAnsi="Tahoma" w:cs="Tahoma"/>
          <w:bCs/>
          <w:sz w:val="20"/>
          <w:szCs w:val="20"/>
        </w:rPr>
        <w:t>H</w:t>
      </w:r>
      <w:r w:rsidRPr="00092403">
        <w:rPr>
          <w:rFonts w:ascii="Tahoma" w:hAnsi="Tahoma" w:cs="Tahoma"/>
          <w:bCs/>
          <w:sz w:val="20"/>
          <w:szCs w:val="20"/>
          <w:lang w:val="en-ID"/>
        </w:rPr>
        <w:t>asil kuisioner tersebut dilakukan penskoran dengan arah per</w:t>
      </w:r>
      <w:proofErr w:type="spellStart"/>
      <w:r w:rsidRPr="00092403">
        <w:rPr>
          <w:rFonts w:ascii="Tahoma" w:hAnsi="Tahoma" w:cs="Tahoma"/>
          <w:bCs/>
          <w:sz w:val="20"/>
          <w:szCs w:val="20"/>
        </w:rPr>
        <w:t>nyataa</w:t>
      </w:r>
      <w:proofErr w:type="spellEnd"/>
      <w:r w:rsidRPr="00092403">
        <w:rPr>
          <w:rFonts w:ascii="Tahoma" w:hAnsi="Tahoma" w:cs="Tahoma"/>
          <w:bCs/>
          <w:sz w:val="20"/>
          <w:szCs w:val="20"/>
          <w:lang w:val="en-ID"/>
        </w:rPr>
        <w:t>n positif maupun negatif.</w:t>
      </w:r>
      <w:r w:rsidRPr="00092403">
        <w:rPr>
          <w:rFonts w:ascii="Tahoma" w:hAnsi="Tahoma" w:cs="Tahoma"/>
          <w:bCs/>
          <w:sz w:val="20"/>
          <w:szCs w:val="20"/>
        </w:rPr>
        <w:t xml:space="preserve"> P</w:t>
      </w:r>
      <w:r w:rsidRPr="00092403">
        <w:rPr>
          <w:rFonts w:ascii="Tahoma" w:hAnsi="Tahoma" w:cs="Tahoma"/>
          <w:bCs/>
          <w:sz w:val="20"/>
          <w:szCs w:val="20"/>
          <w:lang w:val="en-ID"/>
        </w:rPr>
        <w:t xml:space="preserve">enskoran nilai angket dapat dilihat pada tabel </w:t>
      </w:r>
      <w:r w:rsidRPr="00092403">
        <w:rPr>
          <w:rFonts w:ascii="Tahoma" w:hAnsi="Tahoma" w:cs="Tahoma"/>
          <w:bCs/>
          <w:sz w:val="20"/>
          <w:szCs w:val="20"/>
        </w:rPr>
        <w:t>2</w:t>
      </w:r>
      <w:r w:rsidRPr="00092403">
        <w:rPr>
          <w:rFonts w:ascii="Tahoma" w:hAnsi="Tahoma" w:cs="Tahoma"/>
          <w:bCs/>
          <w:sz w:val="20"/>
          <w:szCs w:val="20"/>
          <w:lang w:val="en-ID"/>
        </w:rPr>
        <w:t xml:space="preserve"> berikut</w:t>
      </w:r>
      <w:r w:rsidRPr="00092403">
        <w:rPr>
          <w:rFonts w:ascii="Tahoma" w:hAnsi="Tahoma" w:cs="Tahoma"/>
          <w:bCs/>
          <w:sz w:val="20"/>
          <w:szCs w:val="20"/>
        </w:rPr>
        <w:t>:</w:t>
      </w:r>
    </w:p>
    <w:p w14:paraId="604C0053" w14:textId="77777777" w:rsidR="001141EE" w:rsidRPr="00092403" w:rsidRDefault="001141EE" w:rsidP="001141EE">
      <w:pPr>
        <w:pStyle w:val="Keterangan"/>
        <w:spacing w:line="276" w:lineRule="auto"/>
        <w:jc w:val="center"/>
        <w:rPr>
          <w:rFonts w:ascii="Tahoma" w:hAnsi="Tahoma" w:cs="Tahoma"/>
          <w:bCs/>
          <w:i w:val="0"/>
          <w:iCs w:val="0"/>
          <w:color w:val="auto"/>
          <w:sz w:val="20"/>
          <w:szCs w:val="20"/>
          <w:lang w:val="en-ID"/>
        </w:rPr>
      </w:pPr>
      <w:r w:rsidRPr="00092403">
        <w:rPr>
          <w:rFonts w:ascii="Tahoma" w:hAnsi="Tahoma" w:cs="Tahoma"/>
          <w:i w:val="0"/>
          <w:iCs w:val="0"/>
          <w:color w:val="auto"/>
          <w:sz w:val="20"/>
          <w:szCs w:val="20"/>
        </w:rPr>
        <w:t xml:space="preserve">Tabel </w:t>
      </w:r>
      <w:r w:rsidRPr="00092403">
        <w:rPr>
          <w:rFonts w:ascii="Tahoma" w:hAnsi="Tahoma" w:cs="Tahoma"/>
          <w:i w:val="0"/>
          <w:iCs w:val="0"/>
          <w:color w:val="auto"/>
          <w:sz w:val="20"/>
          <w:szCs w:val="20"/>
          <w:lang w:val="id-ID"/>
        </w:rPr>
        <w:t>2</w:t>
      </w:r>
      <w:r w:rsidRPr="00092403">
        <w:rPr>
          <w:rFonts w:ascii="Tahoma" w:hAnsi="Tahoma" w:cs="Tahoma"/>
          <w:i w:val="0"/>
          <w:iCs w:val="0"/>
          <w:color w:val="auto"/>
          <w:sz w:val="20"/>
          <w:szCs w:val="20"/>
        </w:rPr>
        <w:t>. Penskoran Penilaian Kuesioner</w:t>
      </w:r>
    </w:p>
    <w:tbl>
      <w:tblPr>
        <w:tblStyle w:val="TabelDaftar6Berwarna"/>
        <w:tblW w:w="0" w:type="auto"/>
        <w:jc w:val="center"/>
        <w:tblLook w:val="04A0" w:firstRow="1" w:lastRow="0" w:firstColumn="1" w:lastColumn="0" w:noHBand="0" w:noVBand="1"/>
      </w:tblPr>
      <w:tblGrid>
        <w:gridCol w:w="1514"/>
        <w:gridCol w:w="701"/>
        <w:gridCol w:w="432"/>
        <w:gridCol w:w="529"/>
        <w:gridCol w:w="528"/>
        <w:gridCol w:w="603"/>
      </w:tblGrid>
      <w:tr w:rsidR="001141EE" w:rsidRPr="00092403" w14:paraId="31EAD2D0" w14:textId="77777777" w:rsidTr="00C73DFA">
        <w:trPr>
          <w:cnfStyle w:val="100000000000" w:firstRow="1" w:lastRow="0" w:firstColumn="0" w:lastColumn="0" w:oddVBand="0" w:evenVBand="0" w:oddHBand="0"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1514" w:type="dxa"/>
            <w:vMerge w:val="restart"/>
            <w:tcBorders>
              <w:top w:val="single" w:sz="4" w:space="0" w:color="000000" w:themeColor="text1"/>
            </w:tcBorders>
            <w:shd w:val="clear" w:color="auto" w:fill="auto"/>
            <w:vAlign w:val="center"/>
            <w:hideMark/>
          </w:tcPr>
          <w:p w14:paraId="5EB55AC6" w14:textId="77777777" w:rsidR="001141EE" w:rsidRPr="00092403" w:rsidRDefault="001141EE" w:rsidP="00C73DFA">
            <w:pPr>
              <w:spacing w:after="0"/>
              <w:jc w:val="center"/>
              <w:rPr>
                <w:rFonts w:ascii="Tahoma" w:hAnsi="Tahoma" w:cs="Tahoma"/>
                <w:sz w:val="20"/>
                <w:szCs w:val="20"/>
              </w:rPr>
            </w:pPr>
            <w:r w:rsidRPr="00092403">
              <w:rPr>
                <w:rFonts w:ascii="Tahoma" w:hAnsi="Tahoma" w:cs="Tahoma"/>
                <w:sz w:val="20"/>
                <w:szCs w:val="20"/>
              </w:rPr>
              <w:t>Pernyataaan</w:t>
            </w:r>
          </w:p>
        </w:tc>
        <w:tc>
          <w:tcPr>
            <w:tcW w:w="2793" w:type="dxa"/>
            <w:gridSpan w:val="5"/>
            <w:tcBorders>
              <w:top w:val="single" w:sz="4" w:space="0" w:color="000000" w:themeColor="text1"/>
            </w:tcBorders>
            <w:shd w:val="clear" w:color="auto" w:fill="auto"/>
            <w:vAlign w:val="center"/>
            <w:hideMark/>
          </w:tcPr>
          <w:p w14:paraId="6E6849F9" w14:textId="77777777" w:rsidR="001141EE" w:rsidRPr="00092403" w:rsidRDefault="001141EE" w:rsidP="00C73DFA">
            <w:pPr>
              <w:spacing w:after="0"/>
              <w:jc w:val="center"/>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Skor</w:t>
            </w:r>
          </w:p>
        </w:tc>
      </w:tr>
      <w:tr w:rsidR="001141EE" w:rsidRPr="00092403" w14:paraId="2663F059" w14:textId="77777777" w:rsidTr="00C73DFA">
        <w:trPr>
          <w:cnfStyle w:val="000000100000" w:firstRow="0" w:lastRow="0" w:firstColumn="0" w:lastColumn="0" w:oddVBand="0" w:evenVBand="0" w:oddHBand="1" w:evenHBand="0" w:firstRowFirstColumn="0" w:firstRowLastColumn="0" w:lastRowFirstColumn="0" w:lastRowLastColumn="0"/>
          <w:trHeight w:val="212"/>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hideMark/>
          </w:tcPr>
          <w:p w14:paraId="18A64B0F" w14:textId="77777777" w:rsidR="001141EE" w:rsidRPr="00092403" w:rsidRDefault="001141EE" w:rsidP="00C73DFA">
            <w:pPr>
              <w:spacing w:after="0"/>
              <w:jc w:val="both"/>
              <w:rPr>
                <w:rFonts w:ascii="Tahoma" w:hAnsi="Tahoma" w:cs="Tahoma"/>
                <w:sz w:val="20"/>
                <w:szCs w:val="20"/>
                <w:lang w:val="id-ID"/>
              </w:rPr>
            </w:pPr>
          </w:p>
        </w:tc>
        <w:tc>
          <w:tcPr>
            <w:tcW w:w="701" w:type="dxa"/>
            <w:tcBorders>
              <w:bottom w:val="single" w:sz="4" w:space="0" w:color="auto"/>
            </w:tcBorders>
            <w:shd w:val="clear" w:color="auto" w:fill="auto"/>
            <w:vAlign w:val="center"/>
            <w:hideMark/>
          </w:tcPr>
          <w:p w14:paraId="3E9A3B97"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b/>
                <w:bCs/>
                <w:sz w:val="20"/>
                <w:szCs w:val="20"/>
              </w:rPr>
            </w:pPr>
            <w:r w:rsidRPr="00092403">
              <w:rPr>
                <w:rFonts w:ascii="Tahoma" w:hAnsi="Tahoma" w:cs="Tahoma"/>
                <w:b/>
                <w:bCs/>
                <w:sz w:val="20"/>
                <w:szCs w:val="20"/>
              </w:rPr>
              <w:t>SS</w:t>
            </w:r>
          </w:p>
        </w:tc>
        <w:tc>
          <w:tcPr>
            <w:tcW w:w="432" w:type="dxa"/>
            <w:tcBorders>
              <w:bottom w:val="single" w:sz="4" w:space="0" w:color="auto"/>
            </w:tcBorders>
            <w:shd w:val="clear" w:color="auto" w:fill="auto"/>
            <w:vAlign w:val="center"/>
            <w:hideMark/>
          </w:tcPr>
          <w:p w14:paraId="3DECF216"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b/>
                <w:bCs/>
                <w:sz w:val="20"/>
                <w:szCs w:val="20"/>
              </w:rPr>
            </w:pPr>
            <w:r w:rsidRPr="00092403">
              <w:rPr>
                <w:rFonts w:ascii="Tahoma" w:hAnsi="Tahoma" w:cs="Tahoma"/>
                <w:b/>
                <w:bCs/>
                <w:sz w:val="20"/>
                <w:szCs w:val="20"/>
              </w:rPr>
              <w:t>S</w:t>
            </w:r>
          </w:p>
        </w:tc>
        <w:tc>
          <w:tcPr>
            <w:tcW w:w="529" w:type="dxa"/>
            <w:tcBorders>
              <w:bottom w:val="single" w:sz="4" w:space="0" w:color="auto"/>
            </w:tcBorders>
            <w:shd w:val="clear" w:color="auto" w:fill="auto"/>
            <w:vAlign w:val="center"/>
            <w:hideMark/>
          </w:tcPr>
          <w:p w14:paraId="461014DA"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b/>
                <w:bCs/>
                <w:sz w:val="20"/>
                <w:szCs w:val="20"/>
              </w:rPr>
            </w:pPr>
            <w:r w:rsidRPr="00092403">
              <w:rPr>
                <w:rFonts w:ascii="Tahoma" w:hAnsi="Tahoma" w:cs="Tahoma"/>
                <w:b/>
                <w:bCs/>
                <w:sz w:val="20"/>
                <w:szCs w:val="20"/>
              </w:rPr>
              <w:t>K</w:t>
            </w:r>
          </w:p>
        </w:tc>
        <w:tc>
          <w:tcPr>
            <w:tcW w:w="528" w:type="dxa"/>
            <w:tcBorders>
              <w:bottom w:val="single" w:sz="4" w:space="0" w:color="auto"/>
            </w:tcBorders>
            <w:shd w:val="clear" w:color="auto" w:fill="auto"/>
            <w:vAlign w:val="center"/>
            <w:hideMark/>
          </w:tcPr>
          <w:p w14:paraId="71FCC762"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b/>
                <w:bCs/>
                <w:sz w:val="20"/>
                <w:szCs w:val="20"/>
              </w:rPr>
            </w:pPr>
            <w:r w:rsidRPr="00092403">
              <w:rPr>
                <w:rFonts w:ascii="Tahoma" w:hAnsi="Tahoma" w:cs="Tahoma"/>
                <w:b/>
                <w:bCs/>
                <w:sz w:val="20"/>
                <w:szCs w:val="20"/>
              </w:rPr>
              <w:t>TS</w:t>
            </w:r>
          </w:p>
        </w:tc>
        <w:tc>
          <w:tcPr>
            <w:tcW w:w="603" w:type="dxa"/>
            <w:tcBorders>
              <w:bottom w:val="single" w:sz="4" w:space="0" w:color="auto"/>
            </w:tcBorders>
            <w:shd w:val="clear" w:color="auto" w:fill="auto"/>
            <w:vAlign w:val="center"/>
            <w:hideMark/>
          </w:tcPr>
          <w:p w14:paraId="0979F2CA"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b/>
                <w:bCs/>
                <w:sz w:val="20"/>
                <w:szCs w:val="20"/>
              </w:rPr>
            </w:pPr>
            <w:r w:rsidRPr="00092403">
              <w:rPr>
                <w:rFonts w:ascii="Tahoma" w:hAnsi="Tahoma" w:cs="Tahoma"/>
                <w:b/>
                <w:bCs/>
                <w:sz w:val="20"/>
                <w:szCs w:val="20"/>
              </w:rPr>
              <w:t>STS</w:t>
            </w:r>
          </w:p>
        </w:tc>
      </w:tr>
      <w:tr w:rsidR="001141EE" w:rsidRPr="00092403" w14:paraId="4429439D" w14:textId="77777777" w:rsidTr="00C73DFA">
        <w:trPr>
          <w:trHeight w:val="428"/>
          <w:jc w:val="center"/>
        </w:trPr>
        <w:tc>
          <w:tcPr>
            <w:cnfStyle w:val="001000000000" w:firstRow="0" w:lastRow="0" w:firstColumn="1" w:lastColumn="0" w:oddVBand="0" w:evenVBand="0" w:oddHBand="0" w:evenHBand="0" w:firstRowFirstColumn="0" w:firstRowLastColumn="0" w:lastRowFirstColumn="0" w:lastRowLastColumn="0"/>
            <w:tcW w:w="1514" w:type="dxa"/>
            <w:tcBorders>
              <w:top w:val="single" w:sz="4" w:space="0" w:color="auto"/>
            </w:tcBorders>
            <w:shd w:val="clear" w:color="auto" w:fill="auto"/>
            <w:hideMark/>
          </w:tcPr>
          <w:p w14:paraId="63084C50" w14:textId="77777777" w:rsidR="001141EE" w:rsidRPr="00092403" w:rsidRDefault="001141EE" w:rsidP="00C73DFA">
            <w:pPr>
              <w:spacing w:after="0"/>
              <w:jc w:val="both"/>
              <w:rPr>
                <w:rFonts w:ascii="Tahoma" w:hAnsi="Tahoma" w:cs="Tahoma"/>
                <w:b w:val="0"/>
                <w:bCs w:val="0"/>
                <w:sz w:val="20"/>
                <w:szCs w:val="20"/>
              </w:rPr>
            </w:pPr>
            <w:r w:rsidRPr="00092403">
              <w:rPr>
                <w:rFonts w:ascii="Tahoma" w:hAnsi="Tahoma" w:cs="Tahoma"/>
                <w:b w:val="0"/>
                <w:bCs w:val="0"/>
                <w:sz w:val="20"/>
                <w:szCs w:val="20"/>
              </w:rPr>
              <w:t>Positif</w:t>
            </w:r>
          </w:p>
        </w:tc>
        <w:tc>
          <w:tcPr>
            <w:tcW w:w="701" w:type="dxa"/>
            <w:tcBorders>
              <w:top w:val="single" w:sz="4" w:space="0" w:color="auto"/>
            </w:tcBorders>
            <w:shd w:val="clear" w:color="auto" w:fill="auto"/>
            <w:vAlign w:val="center"/>
            <w:hideMark/>
          </w:tcPr>
          <w:p w14:paraId="50648BED" w14:textId="77777777" w:rsidR="001141EE" w:rsidRPr="00092403" w:rsidRDefault="001141EE" w:rsidP="00C73DFA">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5</w:t>
            </w:r>
          </w:p>
        </w:tc>
        <w:tc>
          <w:tcPr>
            <w:tcW w:w="432" w:type="dxa"/>
            <w:tcBorders>
              <w:top w:val="single" w:sz="4" w:space="0" w:color="auto"/>
            </w:tcBorders>
            <w:shd w:val="clear" w:color="auto" w:fill="auto"/>
            <w:vAlign w:val="center"/>
            <w:hideMark/>
          </w:tcPr>
          <w:p w14:paraId="3C58EE65" w14:textId="77777777" w:rsidR="001141EE" w:rsidRPr="00092403" w:rsidRDefault="001141EE" w:rsidP="00C73DFA">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4</w:t>
            </w:r>
          </w:p>
        </w:tc>
        <w:tc>
          <w:tcPr>
            <w:tcW w:w="529" w:type="dxa"/>
            <w:tcBorders>
              <w:top w:val="single" w:sz="4" w:space="0" w:color="auto"/>
            </w:tcBorders>
            <w:shd w:val="clear" w:color="auto" w:fill="auto"/>
            <w:vAlign w:val="center"/>
            <w:hideMark/>
          </w:tcPr>
          <w:p w14:paraId="3ABE76BA" w14:textId="77777777" w:rsidR="001141EE" w:rsidRPr="00092403" w:rsidRDefault="001141EE" w:rsidP="00C73DFA">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3</w:t>
            </w:r>
          </w:p>
        </w:tc>
        <w:tc>
          <w:tcPr>
            <w:tcW w:w="528" w:type="dxa"/>
            <w:tcBorders>
              <w:top w:val="single" w:sz="4" w:space="0" w:color="auto"/>
            </w:tcBorders>
            <w:shd w:val="clear" w:color="auto" w:fill="auto"/>
            <w:vAlign w:val="center"/>
            <w:hideMark/>
          </w:tcPr>
          <w:p w14:paraId="37DD95D6" w14:textId="77777777" w:rsidR="001141EE" w:rsidRPr="00092403" w:rsidRDefault="001141EE" w:rsidP="00C73DFA">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2</w:t>
            </w:r>
          </w:p>
        </w:tc>
        <w:tc>
          <w:tcPr>
            <w:tcW w:w="603" w:type="dxa"/>
            <w:tcBorders>
              <w:top w:val="single" w:sz="4" w:space="0" w:color="auto"/>
            </w:tcBorders>
            <w:shd w:val="clear" w:color="auto" w:fill="auto"/>
            <w:vAlign w:val="center"/>
            <w:hideMark/>
          </w:tcPr>
          <w:p w14:paraId="4ACA0B88" w14:textId="77777777" w:rsidR="001141EE" w:rsidRPr="00092403" w:rsidRDefault="001141EE" w:rsidP="00C73DFA">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1</w:t>
            </w:r>
          </w:p>
        </w:tc>
      </w:tr>
      <w:tr w:rsidR="001141EE" w:rsidRPr="00092403" w14:paraId="7141577A" w14:textId="77777777" w:rsidTr="00C73DFA">
        <w:trPr>
          <w:cnfStyle w:val="000000100000" w:firstRow="0" w:lastRow="0" w:firstColumn="0" w:lastColumn="0" w:oddVBand="0" w:evenVBand="0" w:oddHBand="1" w:evenHBand="0" w:firstRowFirstColumn="0" w:firstRowLastColumn="0" w:lastRowFirstColumn="0" w:lastRowLastColumn="0"/>
          <w:trHeight w:val="146"/>
          <w:jc w:val="center"/>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hideMark/>
          </w:tcPr>
          <w:p w14:paraId="7E13A464" w14:textId="77777777" w:rsidR="001141EE" w:rsidRPr="00092403" w:rsidRDefault="001141EE" w:rsidP="00C73DFA">
            <w:pPr>
              <w:spacing w:after="0"/>
              <w:jc w:val="both"/>
              <w:rPr>
                <w:rFonts w:ascii="Tahoma" w:hAnsi="Tahoma" w:cs="Tahoma"/>
                <w:b w:val="0"/>
                <w:bCs w:val="0"/>
                <w:sz w:val="20"/>
                <w:szCs w:val="20"/>
              </w:rPr>
            </w:pPr>
            <w:r w:rsidRPr="00092403">
              <w:rPr>
                <w:rFonts w:ascii="Tahoma" w:hAnsi="Tahoma" w:cs="Tahoma"/>
                <w:b w:val="0"/>
                <w:bCs w:val="0"/>
                <w:sz w:val="20"/>
                <w:szCs w:val="20"/>
              </w:rPr>
              <w:t>Negatif</w:t>
            </w:r>
          </w:p>
        </w:tc>
        <w:tc>
          <w:tcPr>
            <w:tcW w:w="701" w:type="dxa"/>
            <w:shd w:val="clear" w:color="auto" w:fill="auto"/>
            <w:vAlign w:val="center"/>
            <w:hideMark/>
          </w:tcPr>
          <w:p w14:paraId="52967FAC"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1</w:t>
            </w:r>
          </w:p>
        </w:tc>
        <w:tc>
          <w:tcPr>
            <w:tcW w:w="432" w:type="dxa"/>
            <w:shd w:val="clear" w:color="auto" w:fill="auto"/>
            <w:vAlign w:val="center"/>
            <w:hideMark/>
          </w:tcPr>
          <w:p w14:paraId="72ACC053"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2</w:t>
            </w:r>
          </w:p>
        </w:tc>
        <w:tc>
          <w:tcPr>
            <w:tcW w:w="529" w:type="dxa"/>
            <w:shd w:val="clear" w:color="auto" w:fill="auto"/>
            <w:vAlign w:val="center"/>
            <w:hideMark/>
          </w:tcPr>
          <w:p w14:paraId="685B1DFF"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3</w:t>
            </w:r>
          </w:p>
        </w:tc>
        <w:tc>
          <w:tcPr>
            <w:tcW w:w="528" w:type="dxa"/>
            <w:shd w:val="clear" w:color="auto" w:fill="auto"/>
            <w:vAlign w:val="center"/>
            <w:hideMark/>
          </w:tcPr>
          <w:p w14:paraId="0A9AA492"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4</w:t>
            </w:r>
          </w:p>
        </w:tc>
        <w:tc>
          <w:tcPr>
            <w:tcW w:w="603" w:type="dxa"/>
            <w:shd w:val="clear" w:color="auto" w:fill="auto"/>
            <w:vAlign w:val="center"/>
            <w:hideMark/>
          </w:tcPr>
          <w:p w14:paraId="69A81BDA" w14:textId="77777777" w:rsidR="001141EE" w:rsidRPr="00092403" w:rsidRDefault="001141EE" w:rsidP="00C73DFA">
            <w:pPr>
              <w:spacing w:after="0"/>
              <w:jc w:val="center"/>
              <w:cnfStyle w:val="000000100000" w:firstRow="0" w:lastRow="0" w:firstColumn="0" w:lastColumn="0" w:oddVBand="0" w:evenVBand="0" w:oddHBand="1" w:evenHBand="0" w:firstRowFirstColumn="0" w:firstRowLastColumn="0" w:lastRowFirstColumn="0" w:lastRowLastColumn="0"/>
              <w:rPr>
                <w:rFonts w:ascii="Tahoma" w:hAnsi="Tahoma" w:cs="Tahoma"/>
                <w:sz w:val="20"/>
                <w:szCs w:val="20"/>
              </w:rPr>
            </w:pPr>
            <w:r w:rsidRPr="00092403">
              <w:rPr>
                <w:rFonts w:ascii="Tahoma" w:hAnsi="Tahoma" w:cs="Tahoma"/>
                <w:sz w:val="20"/>
                <w:szCs w:val="20"/>
              </w:rPr>
              <w:t>5</w:t>
            </w:r>
          </w:p>
        </w:tc>
      </w:tr>
    </w:tbl>
    <w:p w14:paraId="6C3C9412" w14:textId="2D8833EA" w:rsidR="001141EE" w:rsidRPr="001141EE" w:rsidRDefault="001141EE" w:rsidP="001141EE">
      <w:pPr>
        <w:spacing w:after="40"/>
        <w:jc w:val="center"/>
        <w:rPr>
          <w:rFonts w:ascii="Tahoma" w:hAnsi="Tahoma" w:cs="Tahoma"/>
          <w:bCs/>
          <w:sz w:val="20"/>
          <w:szCs w:val="20"/>
        </w:rPr>
      </w:pPr>
      <w:r w:rsidRPr="00092403">
        <w:rPr>
          <w:rFonts w:ascii="Tahoma" w:hAnsi="Tahoma" w:cs="Tahoma"/>
          <w:bCs/>
          <w:sz w:val="20"/>
          <w:szCs w:val="20"/>
        </w:rPr>
        <w:t>(Sumber: Sugiyono, 2017)</w:t>
      </w:r>
    </w:p>
    <w:p w14:paraId="0ED6CAF6" w14:textId="77777777" w:rsidR="00BB6DDF" w:rsidRDefault="001B4379" w:rsidP="00BB6DDF">
      <w:pPr>
        <w:spacing w:after="40"/>
        <w:jc w:val="both"/>
        <w:rPr>
          <w:rFonts w:ascii="Tahoma" w:hAnsi="Tahoma" w:cs="Tahoma"/>
          <w:b/>
          <w:sz w:val="20"/>
          <w:szCs w:val="20"/>
        </w:rPr>
      </w:pPr>
      <w:r>
        <w:rPr>
          <w:rFonts w:ascii="Tahoma" w:hAnsi="Tahoma" w:cs="Tahoma"/>
          <w:b/>
          <w:sz w:val="20"/>
          <w:szCs w:val="20"/>
        </w:rPr>
        <w:t>Teknik analisis data</w:t>
      </w:r>
    </w:p>
    <w:p w14:paraId="3FE4961C" w14:textId="5303ED60" w:rsidR="002250DC" w:rsidRPr="00BB6DDF" w:rsidRDefault="002250DC" w:rsidP="00BB6DDF">
      <w:pPr>
        <w:spacing w:after="40"/>
        <w:jc w:val="both"/>
        <w:rPr>
          <w:rFonts w:ascii="Tahoma" w:hAnsi="Tahoma" w:cs="Tahoma"/>
          <w:b/>
          <w:sz w:val="20"/>
          <w:szCs w:val="20"/>
        </w:rPr>
      </w:pPr>
      <w:r w:rsidRPr="00290F83">
        <w:rPr>
          <w:rFonts w:ascii="Tahoma" w:hAnsi="Tahoma" w:cs="Tahoma"/>
          <w:bCs/>
          <w:sz w:val="20"/>
          <w:szCs w:val="20"/>
        </w:rPr>
        <w:t>D</w:t>
      </w:r>
      <w:r w:rsidRPr="00290F83">
        <w:rPr>
          <w:rFonts w:ascii="Tahoma" w:hAnsi="Tahoma" w:cs="Tahoma"/>
          <w:bCs/>
          <w:sz w:val="20"/>
          <w:szCs w:val="20"/>
          <w:lang w:val="en-US"/>
        </w:rPr>
        <w:t xml:space="preserve">ata yang sudah terkumpul </w:t>
      </w:r>
      <w:r w:rsidRPr="00290F83">
        <w:rPr>
          <w:rFonts w:ascii="Tahoma" w:hAnsi="Tahoma" w:cs="Tahoma"/>
          <w:bCs/>
          <w:sz w:val="20"/>
          <w:szCs w:val="20"/>
        </w:rPr>
        <w:t xml:space="preserve">akan dianalisis </w:t>
      </w:r>
      <w:r w:rsidRPr="00290F83">
        <w:rPr>
          <w:rFonts w:ascii="Tahoma" w:hAnsi="Tahoma" w:cs="Tahoma"/>
          <w:bCs/>
          <w:sz w:val="20"/>
          <w:szCs w:val="20"/>
          <w:lang w:val="en-US"/>
        </w:rPr>
        <w:t xml:space="preserve">menggunakan teknik Tingkat Capaian Responden (TCR) </w:t>
      </w:r>
      <w:r w:rsidRPr="00290F83">
        <w:rPr>
          <w:rFonts w:ascii="Tahoma" w:hAnsi="Tahoma" w:cs="Tahoma"/>
          <w:bCs/>
          <w:sz w:val="20"/>
          <w:szCs w:val="20"/>
        </w:rPr>
        <w:t xml:space="preserve">yang </w:t>
      </w:r>
      <w:r w:rsidRPr="00290F83">
        <w:rPr>
          <w:rFonts w:ascii="Tahoma" w:hAnsi="Tahoma" w:cs="Tahoma"/>
          <w:bCs/>
          <w:sz w:val="20"/>
          <w:szCs w:val="20"/>
          <w:lang w:val="en-US"/>
        </w:rPr>
        <w:t xml:space="preserve">merupakan suatu metode penilaian dengan cara menyusun sampel berdasarkan peringkatnya pada berbagai sifat yang dinilai </w:t>
      </w:r>
      <w:r w:rsidR="00A50C6E">
        <w:rPr>
          <w:rFonts w:ascii="Tahoma" w:hAnsi="Tahoma" w:cs="Tahoma"/>
          <w:bCs/>
          <w:sz w:val="20"/>
          <w:szCs w:val="20"/>
          <w:lang w:val="en-US"/>
        </w:rPr>
        <w:fldChar w:fldCharType="begin" w:fldLock="1"/>
      </w:r>
      <w:r w:rsidR="00A50C6E">
        <w:rPr>
          <w:rFonts w:ascii="Tahoma" w:hAnsi="Tahoma" w:cs="Tahoma"/>
          <w:bCs/>
          <w:sz w:val="20"/>
          <w:szCs w:val="20"/>
          <w:lang w:val="en-US"/>
        </w:rPr>
        <w:instrText>ADDIN CSL_CITATION {"citationItems":[{"id":"ITEM-1","itemData":{"DOI":"10.26618/equilibrium.v8i2.3443","ISSN":"2339-2401","abstract":"Penelitian ini bertujuan untuk mengetahui persepsi mahasiswa terhadap pembelajaran daring pada mata kuliah praktik di pendidikan vokasi selama masa pandemi virus corona (COVID-19). Persepsi mahasiswa terhadap pembelajaran daring dibatasi pada aspek belajar mengajar, kapabilitas (kemampuan dosen), dan sarana dan prasarana. Penelitian ini merupakan penelitian deskriptif kualitatif. Populasi pada penelitian ini adalah seluruh mahasiswa program sarjana terapan Jurusan Administrasi Niaga Politeknik Negeri Bengkalis. Sampel diambil dengan menggunakan teknik purposive sampling yang hanya berfokus pada mahasiswa yang sedang mengambil mata kuliah praktik sejak diberlakukan pembelajaran daring karena pandemi COVID-19. Data dikumpulkan dengan menggunakan kuesioner secara daring dan wawancara mendalam kepada beberapa mahasiswa untuk mendapatkan informasi yang lebih mendetail. Teknik analisis data yang digunakan dalam penelitian ini adalah analisis kualitatif yang terdiri atas pengumpulan data, reduksi data, penyajian data, dan penarikan kesimpulan. Hasil penelitian ini menunjukkan bahwa persepsi mahasiswa terhadap pembelajaran daring pada mata kuliah praktik bersifat positif, dengan rincian aspek belajar mengajar sebesar 66,4%, aspek kapabilitas (kemampuan dosen) sebesar 74,6%, dan aspek sarana dan prasarana sebesar 72,7%.","author":[{"dropping-particle":"","family":"Armitha","given":"Nur Fradilla","non-dropping-particle":"","parse-names":false,"suffix":""}],"container-title":"Jurnal Ekopendia: Jurnal Ekonomi dan Pendidikan","id":"ITEM-1","issue":"2","issued":{"date-parts":[["2020"]]},"page":"99-107","title":"Pengaruh Pengelolaan Kelas Terhadap Motivasi Belajar Siswa Pada Mata Pelajaran Ekonomi Dikelas X SMA N 7 Merangin Tahun Pelajaran 2019/2020","type":"article-journal","volume":"5"},"uris":["http://www.mendeley.com/documents/?uuid=134124bb-457e-437a-ac11-5c9128cc03a8"]}],"mendeley":{"formattedCitation":"[15]","plainTextFormattedCitation":"[15]","previouslyFormattedCitation":"[15]"},"properties":{"noteIndex":0},"schema":"https://github.com/citation-style-language/schema/raw/master/csl-citation.json"}</w:instrText>
      </w:r>
      <w:r w:rsidR="00A50C6E">
        <w:rPr>
          <w:rFonts w:ascii="Tahoma" w:hAnsi="Tahoma" w:cs="Tahoma"/>
          <w:bCs/>
          <w:sz w:val="20"/>
          <w:szCs w:val="20"/>
          <w:lang w:val="en-US"/>
        </w:rPr>
        <w:fldChar w:fldCharType="separate"/>
      </w:r>
      <w:r w:rsidR="00A50C6E" w:rsidRPr="00A50C6E">
        <w:rPr>
          <w:rFonts w:ascii="Tahoma" w:hAnsi="Tahoma" w:cs="Tahoma"/>
          <w:bCs/>
          <w:noProof/>
          <w:sz w:val="20"/>
          <w:szCs w:val="20"/>
          <w:lang w:val="en-US"/>
        </w:rPr>
        <w:t>[15]</w:t>
      </w:r>
      <w:r w:rsidR="00A50C6E">
        <w:rPr>
          <w:rFonts w:ascii="Tahoma" w:hAnsi="Tahoma" w:cs="Tahoma"/>
          <w:bCs/>
          <w:sz w:val="20"/>
          <w:szCs w:val="20"/>
          <w:lang w:val="en-US"/>
        </w:rPr>
        <w:fldChar w:fldCharType="end"/>
      </w:r>
      <w:r w:rsidRPr="00290F83">
        <w:rPr>
          <w:rFonts w:ascii="Tahoma" w:hAnsi="Tahoma" w:cs="Tahoma"/>
          <w:bCs/>
          <w:sz w:val="20"/>
          <w:szCs w:val="20"/>
          <w:lang w:val="en-US"/>
        </w:rPr>
        <w:t xml:space="preserve">. </w:t>
      </w:r>
      <w:r w:rsidRPr="00290F83">
        <w:rPr>
          <w:rFonts w:ascii="Tahoma" w:hAnsi="Tahoma" w:cs="Tahoma"/>
          <w:bCs/>
          <w:sz w:val="20"/>
          <w:szCs w:val="20"/>
        </w:rPr>
        <w:t>T</w:t>
      </w:r>
      <w:r w:rsidRPr="00290F83">
        <w:rPr>
          <w:rFonts w:ascii="Tahoma" w:hAnsi="Tahoma" w:cs="Tahoma"/>
          <w:bCs/>
          <w:sz w:val="20"/>
          <w:szCs w:val="20"/>
          <w:lang w:val="en-US"/>
        </w:rPr>
        <w:t xml:space="preserve">ingkat capaian responden dan kriteria hubungan </w:t>
      </w:r>
      <w:r w:rsidRPr="00290F83">
        <w:rPr>
          <w:rFonts w:ascii="Tahoma" w:hAnsi="Tahoma" w:cs="Tahoma"/>
          <w:bCs/>
          <w:sz w:val="20"/>
          <w:szCs w:val="20"/>
        </w:rPr>
        <w:t xml:space="preserve">dapat dihitung </w:t>
      </w:r>
      <w:r w:rsidRPr="00290F83">
        <w:rPr>
          <w:rFonts w:ascii="Tahoma" w:hAnsi="Tahoma" w:cs="Tahoma"/>
          <w:bCs/>
          <w:sz w:val="20"/>
          <w:szCs w:val="20"/>
          <w:lang w:val="en-US"/>
        </w:rPr>
        <w:t xml:space="preserve">menggunakan rumus sebagai berikut </w:t>
      </w:r>
      <w:r w:rsidR="00A50C6E">
        <w:rPr>
          <w:rFonts w:ascii="Tahoma" w:hAnsi="Tahoma" w:cs="Tahoma"/>
          <w:bCs/>
          <w:sz w:val="20"/>
          <w:szCs w:val="20"/>
          <w:lang w:val="en-US"/>
        </w:rPr>
        <w:fldChar w:fldCharType="begin" w:fldLock="1"/>
      </w:r>
      <w:r w:rsidR="00A50C6E">
        <w:rPr>
          <w:rFonts w:ascii="Tahoma" w:hAnsi="Tahoma" w:cs="Tahoma"/>
          <w:bCs/>
          <w:sz w:val="20"/>
          <w:szCs w:val="20"/>
          <w:lang w:val="en-US"/>
        </w:rPr>
        <w:instrText>ADDIN CSL_CITATION {"citationItems":[{"id":"ITEM-1","itemData":{"DOI":"10.26618/equilibrium.v8i2.3443","ISSN":"2339-2401","abstract":"Penelitian ini bertujuan untuk mengetahui persepsi mahasiswa terhadap pembelajaran daring pada mata kuliah praktik di pendidikan vokasi selama masa pandemi virus corona (COVID-19). Persepsi mahasiswa terhadap pembelajaran daring dibatasi pada aspek belajar mengajar, kapabilitas (kemampuan dosen), dan sarana dan prasarana. Penelitian ini merupakan penelitian deskriptif kualitatif. Populasi pada penelitian ini adalah seluruh mahasiswa program sarjana terapan Jurusan Administrasi Niaga Politeknik Negeri Bengkalis. Sampel diambil dengan menggunakan teknik purposive sampling yang hanya berfokus pada mahasiswa yang sedang mengambil mata kuliah praktik sejak diberlakukan pembelajaran daring karena pandemi COVID-19. Data dikumpulkan dengan menggunakan kuesioner secara daring dan wawancara mendalam kepada beberapa mahasiswa untuk mendapatkan informasi yang lebih mendetail. Teknik analisis data yang digunakan dalam penelitian ini adalah analisis kualitatif yang terdiri atas pengumpulan data, reduksi data, penyajian data, dan penarikan kesimpulan. Hasil penelitian ini menunjukkan bahwa persepsi mahasiswa terhadap pembelajaran daring pada mata kuliah praktik bersifat positif, dengan rincian aspek belajar mengajar sebesar 66,4%, aspek kapabilitas (kemampuan dosen) sebesar 74,6%, dan aspek sarana dan prasarana sebesar 72,7%.","author":[{"dropping-particle":"","family":"Armitha","given":"Nur Fradilla","non-dropping-particle":"","parse-names":false,"suffix":""}],"container-title":"Jurnal Ekopendia: Jurnal Ekonomi dan Pendidikan","id":"ITEM-1","issue":"2","issued":{"date-parts":[["2020"]]},"page":"99-107","title":"Pengaruh Pengelolaan Kelas Terhadap Motivasi Belajar Siswa Pada Mata Pelajaran Ekonomi Dikelas X SMA N 7 Merangin Tahun Pelajaran 2019/2020","type":"article-journal","volume":"5"},"uris":["http://www.mendeley.com/documents/?uuid=134124bb-457e-437a-ac11-5c9128cc03a8"]}],"mendeley":{"formattedCitation":"[15]","plainTextFormattedCitation":"[15]","previouslyFormattedCitation":"[15]"},"properties":{"noteIndex":0},"schema":"https://github.com/citation-style-language/schema/raw/master/csl-citation.json"}</w:instrText>
      </w:r>
      <w:r w:rsidR="00A50C6E">
        <w:rPr>
          <w:rFonts w:ascii="Tahoma" w:hAnsi="Tahoma" w:cs="Tahoma"/>
          <w:bCs/>
          <w:sz w:val="20"/>
          <w:szCs w:val="20"/>
          <w:lang w:val="en-US"/>
        </w:rPr>
        <w:fldChar w:fldCharType="separate"/>
      </w:r>
      <w:r w:rsidR="00A50C6E" w:rsidRPr="00A50C6E">
        <w:rPr>
          <w:rFonts w:ascii="Tahoma" w:hAnsi="Tahoma" w:cs="Tahoma"/>
          <w:bCs/>
          <w:noProof/>
          <w:sz w:val="20"/>
          <w:szCs w:val="20"/>
          <w:lang w:val="en-US"/>
        </w:rPr>
        <w:t>[15]</w:t>
      </w:r>
      <w:r w:rsidR="00A50C6E">
        <w:rPr>
          <w:rFonts w:ascii="Tahoma" w:hAnsi="Tahoma" w:cs="Tahoma"/>
          <w:bCs/>
          <w:sz w:val="20"/>
          <w:szCs w:val="20"/>
          <w:lang w:val="en-US"/>
        </w:rPr>
        <w:fldChar w:fldCharType="end"/>
      </w:r>
    </w:p>
    <w:p w14:paraId="3F5F85D1" w14:textId="77777777" w:rsidR="002250DC" w:rsidRPr="00290F83" w:rsidRDefault="002250DC" w:rsidP="002250DC">
      <w:pPr>
        <w:spacing w:before="240" w:after="40"/>
        <w:jc w:val="both"/>
        <w:rPr>
          <w:rFonts w:ascii="Tahoma" w:hAnsi="Tahoma" w:cs="Tahoma"/>
          <w:bCs/>
          <w:sz w:val="20"/>
          <w:szCs w:val="20"/>
        </w:rPr>
      </w:pPr>
      <m:oMathPara>
        <m:oMath>
          <m:r>
            <w:rPr>
              <w:rFonts w:ascii="Cambria Math" w:hAnsi="Cambria Math" w:cs="Times New Roman"/>
              <w:sz w:val="24"/>
              <w:szCs w:val="24"/>
              <w:lang w:val="en-US"/>
            </w:rPr>
            <m:t>TCR=</m:t>
          </m:r>
          <m:f>
            <m:fPr>
              <m:ctrlPr>
                <w:rPr>
                  <w:rFonts w:ascii="Cambria Math" w:hAnsi="Cambria Math" w:cs="Times New Roman"/>
                  <w:bCs/>
                  <w:i/>
                  <w:sz w:val="24"/>
                  <w:szCs w:val="24"/>
                  <w:lang w:val="en-US"/>
                </w:rPr>
              </m:ctrlPr>
            </m:fPr>
            <m:num>
              <m:r>
                <w:rPr>
                  <w:rFonts w:ascii="Cambria Math" w:hAnsi="Cambria Math" w:cs="Times New Roman"/>
                  <w:sz w:val="24"/>
                  <w:szCs w:val="24"/>
                  <w:lang w:val="en-US"/>
                </w:rPr>
                <m:t>Skor Rata-Rata</m:t>
              </m:r>
            </m:num>
            <m:den>
              <m:r>
                <w:rPr>
                  <w:rFonts w:ascii="Cambria Math" w:hAnsi="Cambria Math" w:cs="Times New Roman"/>
                  <w:sz w:val="24"/>
                  <w:szCs w:val="24"/>
                  <w:lang w:val="en-US"/>
                </w:rPr>
                <m:t>Skor Maksimum</m:t>
              </m:r>
            </m:den>
          </m:f>
          <m:r>
            <w:rPr>
              <w:rFonts w:ascii="Cambria Math" w:hAnsi="Cambria Math" w:cs="Times New Roman"/>
              <w:sz w:val="24"/>
              <w:szCs w:val="24"/>
              <w:lang w:val="en-US"/>
            </w:rPr>
            <m:t>×100%</m:t>
          </m:r>
        </m:oMath>
      </m:oMathPara>
    </w:p>
    <w:p w14:paraId="4E9D6E01" w14:textId="1DB18BFF" w:rsidR="002250DC" w:rsidRDefault="002250DC" w:rsidP="002250DC">
      <w:pPr>
        <w:spacing w:before="240" w:after="40"/>
        <w:jc w:val="both"/>
        <w:rPr>
          <w:rFonts w:ascii="Tahoma" w:hAnsi="Tahoma" w:cs="Tahoma"/>
          <w:bCs/>
          <w:sz w:val="20"/>
          <w:szCs w:val="20"/>
          <w:lang w:val="en-US"/>
        </w:rPr>
      </w:pPr>
      <w:r w:rsidRPr="00AB4456">
        <w:rPr>
          <w:rFonts w:ascii="Tahoma" w:hAnsi="Tahoma" w:cs="Tahoma"/>
          <w:bCs/>
          <w:sz w:val="20"/>
          <w:szCs w:val="20"/>
          <w:lang w:val="en-US"/>
        </w:rPr>
        <w:t xml:space="preserve">Dalam metode tersebut untuk menunjukan penilaian skala atau </w:t>
      </w:r>
      <w:r w:rsidRPr="00AB4456">
        <w:rPr>
          <w:rFonts w:ascii="Tahoma" w:hAnsi="Tahoma" w:cs="Tahoma"/>
          <w:bCs/>
          <w:i/>
          <w:iCs/>
          <w:sz w:val="20"/>
          <w:szCs w:val="20"/>
          <w:lang w:val="en-US"/>
        </w:rPr>
        <w:t>Master Scale</w:t>
      </w:r>
      <w:r w:rsidRPr="00AB4456">
        <w:rPr>
          <w:rFonts w:ascii="Tahoma" w:hAnsi="Tahoma" w:cs="Tahoma"/>
          <w:bCs/>
          <w:sz w:val="20"/>
          <w:szCs w:val="20"/>
          <w:lang w:val="en-US"/>
        </w:rPr>
        <w:t xml:space="preserve"> yaitu skala pengukuran yang pada umumnya menunjukan lima tingkat suatu sifat tertentu</w:t>
      </w:r>
      <w:r>
        <w:rPr>
          <w:rFonts w:ascii="Tahoma" w:hAnsi="Tahoma" w:cs="Tahoma"/>
          <w:bCs/>
          <w:sz w:val="20"/>
          <w:szCs w:val="20"/>
          <w:lang w:val="en-US"/>
        </w:rPr>
        <w:t xml:space="preserve"> </w:t>
      </w:r>
      <w:r w:rsidR="00A50C6E">
        <w:rPr>
          <w:rFonts w:ascii="Tahoma" w:hAnsi="Tahoma" w:cs="Tahoma"/>
          <w:bCs/>
          <w:sz w:val="20"/>
          <w:szCs w:val="20"/>
          <w:lang w:val="en-US"/>
        </w:rPr>
        <w:fldChar w:fldCharType="begin" w:fldLock="1"/>
      </w:r>
      <w:r w:rsidR="00A50C6E">
        <w:rPr>
          <w:rFonts w:ascii="Tahoma" w:hAnsi="Tahoma" w:cs="Tahoma"/>
          <w:bCs/>
          <w:sz w:val="20"/>
          <w:szCs w:val="20"/>
          <w:lang w:val="en-US"/>
        </w:rPr>
        <w:instrText>ADDIN CSL_CITATION {"citationItems":[{"id":"ITEM-1","itemData":{"DOI":"10.26618/equilibrium.v8i2.3443","ISSN":"2339-2401","abstract":"Penelitian ini bertujuan untuk mengetahui persepsi mahasiswa terhadap pembelajaran daring pada mata kuliah praktik di pendidikan vokasi selama masa pandemi virus corona (COVID-19). Persepsi mahasiswa terhadap pembelajaran daring dibatasi pada aspek belajar mengajar, kapabilitas (kemampuan dosen), dan sarana dan prasarana. Penelitian ini merupakan penelitian deskriptif kualitatif. Populasi pada penelitian ini adalah seluruh mahasiswa program sarjana terapan Jurusan Administrasi Niaga Politeknik Negeri Bengkalis. Sampel diambil dengan menggunakan teknik purposive sampling yang hanya berfokus pada mahasiswa yang sedang mengambil mata kuliah praktik sejak diberlakukan pembelajaran daring karena pandemi COVID-19. Data dikumpulkan dengan menggunakan kuesioner secara daring dan wawancara mendalam kepada beberapa mahasiswa untuk mendapatkan informasi yang lebih mendetail. Teknik analisis data yang digunakan dalam penelitian ini adalah analisis kualitatif yang terdiri atas pengumpulan data, reduksi data, penyajian data, dan penarikan kesimpulan. Hasil penelitian ini menunjukkan bahwa persepsi mahasiswa terhadap pembelajaran daring pada mata kuliah praktik bersifat positif, dengan rincian aspek belajar mengajar sebesar 66,4%, aspek kapabilitas (kemampuan dosen) sebesar 74,6%, dan aspek sarana dan prasarana sebesar 72,7%.","author":[{"dropping-particle":"","family":"Armitha","given":"Nur Fradilla","non-dropping-particle":"","parse-names":false,"suffix":""}],"container-title":"Jurnal Ekopendia: Jurnal Ekonomi dan Pendidikan","id":"ITEM-1","issue":"2","issued":{"date-parts":[["2020"]]},"page":"99-107","title":"Pengaruh Pengelolaan Kelas Terhadap Motivasi Belajar Siswa Pada Mata Pelajaran Ekonomi Dikelas X SMA N 7 Merangin Tahun Pelajaran 2019/2020","type":"article-journal","volume":"5"},"uris":["http://www.mendeley.com/documents/?uuid=134124bb-457e-437a-ac11-5c9128cc03a8"]}],"mendeley":{"formattedCitation":"[15]","plainTextFormattedCitation":"[15]"},"properties":{"noteIndex":0},"schema":"https://github.com/citation-style-language/schema/raw/master/csl-citation.json"}</w:instrText>
      </w:r>
      <w:r w:rsidR="00A50C6E">
        <w:rPr>
          <w:rFonts w:ascii="Tahoma" w:hAnsi="Tahoma" w:cs="Tahoma"/>
          <w:bCs/>
          <w:sz w:val="20"/>
          <w:szCs w:val="20"/>
          <w:lang w:val="en-US"/>
        </w:rPr>
        <w:fldChar w:fldCharType="separate"/>
      </w:r>
      <w:r w:rsidR="00A50C6E" w:rsidRPr="00A50C6E">
        <w:rPr>
          <w:rFonts w:ascii="Tahoma" w:hAnsi="Tahoma" w:cs="Tahoma"/>
          <w:bCs/>
          <w:noProof/>
          <w:sz w:val="20"/>
          <w:szCs w:val="20"/>
          <w:lang w:val="en-US"/>
        </w:rPr>
        <w:t>[15]</w:t>
      </w:r>
      <w:r w:rsidR="00A50C6E">
        <w:rPr>
          <w:rFonts w:ascii="Tahoma" w:hAnsi="Tahoma" w:cs="Tahoma"/>
          <w:bCs/>
          <w:sz w:val="20"/>
          <w:szCs w:val="20"/>
          <w:lang w:val="en-US"/>
        </w:rPr>
        <w:fldChar w:fldCharType="end"/>
      </w:r>
      <w:r w:rsidRPr="00AB4456">
        <w:rPr>
          <w:rFonts w:ascii="Tahoma" w:hAnsi="Tahoma" w:cs="Tahoma"/>
          <w:bCs/>
          <w:sz w:val="20"/>
          <w:szCs w:val="20"/>
          <w:lang w:val="en-US"/>
        </w:rPr>
        <w:t>. Lebih jelasn</w:t>
      </w:r>
      <w:r>
        <w:rPr>
          <w:rFonts w:ascii="Tahoma" w:hAnsi="Tahoma" w:cs="Tahoma"/>
          <w:bCs/>
          <w:sz w:val="20"/>
          <w:szCs w:val="20"/>
          <w:lang w:val="en-US"/>
        </w:rPr>
        <w:t>ya dapat dilihat pada tabel 2</w:t>
      </w:r>
      <w:r w:rsidRPr="00AB4456">
        <w:rPr>
          <w:rFonts w:ascii="Tahoma" w:hAnsi="Tahoma" w:cs="Tahoma"/>
          <w:bCs/>
          <w:sz w:val="20"/>
          <w:szCs w:val="20"/>
          <w:lang w:val="en-US"/>
        </w:rPr>
        <w:t xml:space="preserve"> berikut.</w:t>
      </w:r>
    </w:p>
    <w:p w14:paraId="0891F65B" w14:textId="77777777" w:rsidR="002250DC" w:rsidRPr="00BE1999" w:rsidRDefault="002250DC" w:rsidP="002250DC">
      <w:pPr>
        <w:pStyle w:val="Keterangan"/>
        <w:jc w:val="center"/>
        <w:rPr>
          <w:rFonts w:ascii="Tahoma" w:hAnsi="Tahoma" w:cs="Tahoma"/>
          <w:bCs/>
          <w:i w:val="0"/>
          <w:iCs w:val="0"/>
          <w:color w:val="auto"/>
          <w:sz w:val="21"/>
          <w:szCs w:val="21"/>
          <w:lang w:val="en-ID"/>
        </w:rPr>
      </w:pPr>
      <w:r w:rsidRPr="00BE1999">
        <w:rPr>
          <w:rFonts w:ascii="Tahoma" w:hAnsi="Tahoma" w:cs="Tahoma"/>
          <w:i w:val="0"/>
          <w:iCs w:val="0"/>
          <w:color w:val="auto"/>
          <w:sz w:val="20"/>
          <w:szCs w:val="20"/>
        </w:rPr>
        <w:t xml:space="preserve">Tabel </w:t>
      </w:r>
      <w:r>
        <w:rPr>
          <w:rFonts w:ascii="Tahoma" w:hAnsi="Tahoma" w:cs="Tahoma"/>
          <w:i w:val="0"/>
          <w:iCs w:val="0"/>
          <w:color w:val="auto"/>
          <w:sz w:val="20"/>
          <w:szCs w:val="20"/>
          <w:lang w:val="id-ID"/>
        </w:rPr>
        <w:t>3</w:t>
      </w:r>
      <w:r w:rsidRPr="00BE1999">
        <w:rPr>
          <w:rFonts w:ascii="Tahoma" w:hAnsi="Tahoma" w:cs="Tahoma"/>
          <w:i w:val="0"/>
          <w:iCs w:val="0"/>
          <w:color w:val="auto"/>
          <w:sz w:val="20"/>
          <w:szCs w:val="20"/>
        </w:rPr>
        <w:t>. Tingkat Capaian Responden</w:t>
      </w:r>
    </w:p>
    <w:tbl>
      <w:tblPr>
        <w:tblStyle w:val="ListTable6Colorful1"/>
        <w:tblW w:w="0" w:type="auto"/>
        <w:tblInd w:w="5" w:type="dxa"/>
        <w:tblLook w:val="04A0" w:firstRow="1" w:lastRow="0" w:firstColumn="1" w:lastColumn="0" w:noHBand="0" w:noVBand="1"/>
      </w:tblPr>
      <w:tblGrid>
        <w:gridCol w:w="534"/>
        <w:gridCol w:w="1887"/>
        <w:gridCol w:w="1886"/>
      </w:tblGrid>
      <w:tr w:rsidR="002250DC" w:rsidRPr="00AB4456" w14:paraId="274EE9E4" w14:textId="77777777" w:rsidTr="00C73D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hideMark/>
          </w:tcPr>
          <w:p w14:paraId="62A4BA4D" w14:textId="77777777" w:rsidR="002250DC" w:rsidRPr="00AB4456" w:rsidRDefault="002250DC" w:rsidP="00C73DFA">
            <w:pPr>
              <w:spacing w:after="0" w:line="240" w:lineRule="auto"/>
              <w:contextualSpacing/>
              <w:jc w:val="center"/>
              <w:rPr>
                <w:rFonts w:ascii="Tahoma" w:eastAsia="Yu Mincho" w:hAnsi="Tahoma" w:cs="Tahoma"/>
                <w:b w:val="0"/>
                <w:bCs w:val="0"/>
                <w:sz w:val="20"/>
                <w:szCs w:val="20"/>
              </w:rPr>
            </w:pPr>
            <w:r w:rsidRPr="00AB4456">
              <w:rPr>
                <w:rFonts w:ascii="Tahoma" w:eastAsia="Yu Mincho" w:hAnsi="Tahoma" w:cs="Tahoma"/>
                <w:b w:val="0"/>
                <w:bCs w:val="0"/>
                <w:sz w:val="20"/>
                <w:szCs w:val="20"/>
              </w:rPr>
              <w:t>No</w:t>
            </w:r>
          </w:p>
        </w:tc>
        <w:tc>
          <w:tcPr>
            <w:tcW w:w="1887" w:type="dxa"/>
            <w:shd w:val="clear" w:color="auto" w:fill="auto"/>
            <w:hideMark/>
          </w:tcPr>
          <w:p w14:paraId="648C137B" w14:textId="77777777" w:rsidR="002250DC" w:rsidRPr="00AB4456" w:rsidRDefault="002250DC" w:rsidP="00C73DFA">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ahoma" w:eastAsia="Yu Mincho" w:hAnsi="Tahoma" w:cs="Tahoma"/>
                <w:b w:val="0"/>
                <w:bCs w:val="0"/>
                <w:sz w:val="20"/>
                <w:szCs w:val="20"/>
              </w:rPr>
            </w:pPr>
            <w:r w:rsidRPr="00AB4456">
              <w:rPr>
                <w:rFonts w:ascii="Tahoma" w:eastAsia="Yu Mincho" w:hAnsi="Tahoma" w:cs="Tahoma"/>
                <w:b w:val="0"/>
                <w:bCs w:val="0"/>
                <w:sz w:val="20"/>
                <w:szCs w:val="20"/>
              </w:rPr>
              <w:t>Kriteria</w:t>
            </w:r>
          </w:p>
        </w:tc>
        <w:tc>
          <w:tcPr>
            <w:tcW w:w="1886" w:type="dxa"/>
            <w:shd w:val="clear" w:color="auto" w:fill="auto"/>
            <w:hideMark/>
          </w:tcPr>
          <w:p w14:paraId="6CD44B05" w14:textId="77777777" w:rsidR="002250DC" w:rsidRPr="00AB4456" w:rsidRDefault="002250DC" w:rsidP="00C73DFA">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ahoma" w:eastAsia="Yu Mincho" w:hAnsi="Tahoma" w:cs="Tahoma"/>
                <w:b w:val="0"/>
                <w:bCs w:val="0"/>
                <w:sz w:val="20"/>
                <w:szCs w:val="20"/>
              </w:rPr>
            </w:pPr>
            <w:r w:rsidRPr="00AB4456">
              <w:rPr>
                <w:rFonts w:ascii="Tahoma" w:eastAsia="Yu Mincho" w:hAnsi="Tahoma" w:cs="Tahoma"/>
                <w:b w:val="0"/>
                <w:bCs w:val="0"/>
                <w:sz w:val="20"/>
                <w:szCs w:val="20"/>
              </w:rPr>
              <w:t>TCR %</w:t>
            </w:r>
          </w:p>
        </w:tc>
      </w:tr>
      <w:tr w:rsidR="002250DC" w:rsidRPr="00AB4456" w14:paraId="11AC96EE" w14:textId="77777777" w:rsidTr="00C73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hideMark/>
          </w:tcPr>
          <w:p w14:paraId="196F9909" w14:textId="77777777" w:rsidR="002250DC" w:rsidRPr="00AB4456" w:rsidRDefault="002250DC" w:rsidP="00C73DFA">
            <w:pPr>
              <w:spacing w:after="0" w:line="240" w:lineRule="auto"/>
              <w:contextualSpacing/>
              <w:jc w:val="center"/>
              <w:rPr>
                <w:rFonts w:ascii="Tahoma" w:eastAsia="Yu Mincho" w:hAnsi="Tahoma" w:cs="Tahoma"/>
                <w:b w:val="0"/>
                <w:bCs w:val="0"/>
                <w:sz w:val="20"/>
                <w:szCs w:val="20"/>
              </w:rPr>
            </w:pPr>
            <w:r w:rsidRPr="00AB4456">
              <w:rPr>
                <w:rFonts w:ascii="Tahoma" w:eastAsia="Yu Mincho" w:hAnsi="Tahoma" w:cs="Tahoma"/>
                <w:b w:val="0"/>
                <w:bCs w:val="0"/>
                <w:sz w:val="20"/>
                <w:szCs w:val="20"/>
              </w:rPr>
              <w:t>1</w:t>
            </w:r>
          </w:p>
        </w:tc>
        <w:tc>
          <w:tcPr>
            <w:tcW w:w="1887" w:type="dxa"/>
            <w:shd w:val="clear" w:color="auto" w:fill="auto"/>
            <w:hideMark/>
          </w:tcPr>
          <w:p w14:paraId="694EB380" w14:textId="77777777" w:rsidR="002250DC" w:rsidRPr="00AB4456" w:rsidRDefault="002250DC" w:rsidP="00C73DFA">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Sangat Baik</w:t>
            </w:r>
          </w:p>
        </w:tc>
        <w:tc>
          <w:tcPr>
            <w:tcW w:w="1886" w:type="dxa"/>
            <w:shd w:val="clear" w:color="auto" w:fill="auto"/>
            <w:hideMark/>
          </w:tcPr>
          <w:p w14:paraId="0B492F69" w14:textId="77777777" w:rsidR="002250DC" w:rsidRPr="00AB4456" w:rsidRDefault="002250DC" w:rsidP="00C73DFA">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81-100</w:t>
            </w:r>
          </w:p>
        </w:tc>
      </w:tr>
      <w:tr w:rsidR="002250DC" w:rsidRPr="00AB4456" w14:paraId="065CE882" w14:textId="77777777" w:rsidTr="00C73DFA">
        <w:tc>
          <w:tcPr>
            <w:cnfStyle w:val="001000000000" w:firstRow="0" w:lastRow="0" w:firstColumn="1" w:lastColumn="0" w:oddVBand="0" w:evenVBand="0" w:oddHBand="0" w:evenHBand="0" w:firstRowFirstColumn="0" w:firstRowLastColumn="0" w:lastRowFirstColumn="0" w:lastRowLastColumn="0"/>
            <w:tcW w:w="534" w:type="dxa"/>
            <w:shd w:val="clear" w:color="auto" w:fill="auto"/>
            <w:hideMark/>
          </w:tcPr>
          <w:p w14:paraId="2526DC63" w14:textId="77777777" w:rsidR="002250DC" w:rsidRPr="00AB4456" w:rsidRDefault="002250DC" w:rsidP="00C73DFA">
            <w:pPr>
              <w:spacing w:after="0" w:line="240" w:lineRule="auto"/>
              <w:contextualSpacing/>
              <w:jc w:val="center"/>
              <w:rPr>
                <w:rFonts w:ascii="Tahoma" w:eastAsia="Yu Mincho" w:hAnsi="Tahoma" w:cs="Tahoma"/>
                <w:b w:val="0"/>
                <w:bCs w:val="0"/>
                <w:sz w:val="20"/>
                <w:szCs w:val="20"/>
              </w:rPr>
            </w:pPr>
            <w:r w:rsidRPr="00AB4456">
              <w:rPr>
                <w:rFonts w:ascii="Tahoma" w:eastAsia="Yu Mincho" w:hAnsi="Tahoma" w:cs="Tahoma"/>
                <w:b w:val="0"/>
                <w:bCs w:val="0"/>
                <w:sz w:val="20"/>
                <w:szCs w:val="20"/>
              </w:rPr>
              <w:t>2</w:t>
            </w:r>
          </w:p>
        </w:tc>
        <w:tc>
          <w:tcPr>
            <w:tcW w:w="1887" w:type="dxa"/>
            <w:shd w:val="clear" w:color="auto" w:fill="auto"/>
            <w:hideMark/>
          </w:tcPr>
          <w:p w14:paraId="5EE19715" w14:textId="77777777" w:rsidR="002250DC" w:rsidRPr="00AB4456" w:rsidRDefault="002250DC" w:rsidP="00C73DFA">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Baik</w:t>
            </w:r>
          </w:p>
        </w:tc>
        <w:tc>
          <w:tcPr>
            <w:tcW w:w="1886" w:type="dxa"/>
            <w:shd w:val="clear" w:color="auto" w:fill="auto"/>
            <w:hideMark/>
          </w:tcPr>
          <w:p w14:paraId="0F6DE7A9" w14:textId="77777777" w:rsidR="002250DC" w:rsidRPr="00AB4456" w:rsidRDefault="002250DC" w:rsidP="00C73DFA">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61-80</w:t>
            </w:r>
          </w:p>
        </w:tc>
      </w:tr>
      <w:tr w:rsidR="002250DC" w:rsidRPr="00AB4456" w14:paraId="0E5D55B6" w14:textId="77777777" w:rsidTr="00C73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hideMark/>
          </w:tcPr>
          <w:p w14:paraId="355079DA" w14:textId="77777777" w:rsidR="002250DC" w:rsidRPr="00AB4456" w:rsidRDefault="002250DC" w:rsidP="00C73DFA">
            <w:pPr>
              <w:spacing w:after="0" w:line="240" w:lineRule="auto"/>
              <w:contextualSpacing/>
              <w:jc w:val="center"/>
              <w:rPr>
                <w:rFonts w:ascii="Tahoma" w:eastAsia="Yu Mincho" w:hAnsi="Tahoma" w:cs="Tahoma"/>
                <w:b w:val="0"/>
                <w:bCs w:val="0"/>
                <w:sz w:val="20"/>
                <w:szCs w:val="20"/>
              </w:rPr>
            </w:pPr>
            <w:r w:rsidRPr="00AB4456">
              <w:rPr>
                <w:rFonts w:ascii="Tahoma" w:eastAsia="Yu Mincho" w:hAnsi="Tahoma" w:cs="Tahoma"/>
                <w:b w:val="0"/>
                <w:bCs w:val="0"/>
                <w:sz w:val="20"/>
                <w:szCs w:val="20"/>
              </w:rPr>
              <w:t>3</w:t>
            </w:r>
          </w:p>
        </w:tc>
        <w:tc>
          <w:tcPr>
            <w:tcW w:w="1887" w:type="dxa"/>
            <w:shd w:val="clear" w:color="auto" w:fill="auto"/>
            <w:hideMark/>
          </w:tcPr>
          <w:p w14:paraId="6B5F63A1" w14:textId="77777777" w:rsidR="002250DC" w:rsidRPr="00AB4456" w:rsidRDefault="002250DC" w:rsidP="00C73DFA">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Cukup Baik</w:t>
            </w:r>
          </w:p>
        </w:tc>
        <w:tc>
          <w:tcPr>
            <w:tcW w:w="1886" w:type="dxa"/>
            <w:shd w:val="clear" w:color="auto" w:fill="auto"/>
            <w:hideMark/>
          </w:tcPr>
          <w:p w14:paraId="457E039C" w14:textId="77777777" w:rsidR="002250DC" w:rsidRPr="00AB4456" w:rsidRDefault="002250DC" w:rsidP="00C73DFA">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41-60</w:t>
            </w:r>
          </w:p>
        </w:tc>
      </w:tr>
      <w:tr w:rsidR="002250DC" w:rsidRPr="00AB4456" w14:paraId="135EAC51" w14:textId="77777777" w:rsidTr="00C73DFA">
        <w:tc>
          <w:tcPr>
            <w:cnfStyle w:val="001000000000" w:firstRow="0" w:lastRow="0" w:firstColumn="1" w:lastColumn="0" w:oddVBand="0" w:evenVBand="0" w:oddHBand="0" w:evenHBand="0" w:firstRowFirstColumn="0" w:firstRowLastColumn="0" w:lastRowFirstColumn="0" w:lastRowLastColumn="0"/>
            <w:tcW w:w="534" w:type="dxa"/>
            <w:shd w:val="clear" w:color="auto" w:fill="auto"/>
            <w:hideMark/>
          </w:tcPr>
          <w:p w14:paraId="2DADD905" w14:textId="77777777" w:rsidR="002250DC" w:rsidRPr="00AB4456" w:rsidRDefault="002250DC" w:rsidP="00C73DFA">
            <w:pPr>
              <w:spacing w:after="0" w:line="240" w:lineRule="auto"/>
              <w:contextualSpacing/>
              <w:jc w:val="center"/>
              <w:rPr>
                <w:rFonts w:ascii="Tahoma" w:eastAsia="Yu Mincho" w:hAnsi="Tahoma" w:cs="Tahoma"/>
                <w:b w:val="0"/>
                <w:bCs w:val="0"/>
                <w:sz w:val="20"/>
                <w:szCs w:val="20"/>
              </w:rPr>
            </w:pPr>
            <w:r w:rsidRPr="00AB4456">
              <w:rPr>
                <w:rFonts w:ascii="Tahoma" w:eastAsia="Yu Mincho" w:hAnsi="Tahoma" w:cs="Tahoma"/>
                <w:b w:val="0"/>
                <w:bCs w:val="0"/>
                <w:sz w:val="20"/>
                <w:szCs w:val="20"/>
              </w:rPr>
              <w:t>4</w:t>
            </w:r>
          </w:p>
        </w:tc>
        <w:tc>
          <w:tcPr>
            <w:tcW w:w="1887" w:type="dxa"/>
            <w:shd w:val="clear" w:color="auto" w:fill="auto"/>
            <w:hideMark/>
          </w:tcPr>
          <w:p w14:paraId="016B6D9C" w14:textId="77777777" w:rsidR="002250DC" w:rsidRPr="00AB4456" w:rsidRDefault="002250DC" w:rsidP="00C73DFA">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Kurang Baik</w:t>
            </w:r>
          </w:p>
        </w:tc>
        <w:tc>
          <w:tcPr>
            <w:tcW w:w="1886" w:type="dxa"/>
            <w:shd w:val="clear" w:color="auto" w:fill="auto"/>
            <w:hideMark/>
          </w:tcPr>
          <w:p w14:paraId="1158B684" w14:textId="77777777" w:rsidR="002250DC" w:rsidRPr="00AB4456" w:rsidRDefault="002250DC" w:rsidP="00C73DFA">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21-40</w:t>
            </w:r>
          </w:p>
        </w:tc>
      </w:tr>
      <w:tr w:rsidR="002250DC" w:rsidRPr="00AB4456" w14:paraId="75A0EB9C" w14:textId="77777777" w:rsidTr="00C73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hideMark/>
          </w:tcPr>
          <w:p w14:paraId="32054D8C" w14:textId="77777777" w:rsidR="002250DC" w:rsidRPr="00AB4456" w:rsidRDefault="002250DC" w:rsidP="00C73DFA">
            <w:pPr>
              <w:spacing w:after="0" w:line="240" w:lineRule="auto"/>
              <w:contextualSpacing/>
              <w:jc w:val="center"/>
              <w:rPr>
                <w:rFonts w:ascii="Tahoma" w:eastAsia="Yu Mincho" w:hAnsi="Tahoma" w:cs="Tahoma"/>
                <w:b w:val="0"/>
                <w:bCs w:val="0"/>
                <w:sz w:val="20"/>
                <w:szCs w:val="20"/>
              </w:rPr>
            </w:pPr>
            <w:r w:rsidRPr="00AB4456">
              <w:rPr>
                <w:rFonts w:ascii="Tahoma" w:eastAsia="Yu Mincho" w:hAnsi="Tahoma" w:cs="Tahoma"/>
                <w:b w:val="0"/>
                <w:bCs w:val="0"/>
                <w:sz w:val="20"/>
                <w:szCs w:val="20"/>
              </w:rPr>
              <w:t>5</w:t>
            </w:r>
          </w:p>
        </w:tc>
        <w:tc>
          <w:tcPr>
            <w:tcW w:w="1887" w:type="dxa"/>
            <w:shd w:val="clear" w:color="auto" w:fill="auto"/>
            <w:hideMark/>
          </w:tcPr>
          <w:p w14:paraId="107CB2D7" w14:textId="77777777" w:rsidR="002250DC" w:rsidRPr="00AB4456" w:rsidRDefault="002250DC" w:rsidP="00C73DFA">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Tidak Baik</w:t>
            </w:r>
          </w:p>
        </w:tc>
        <w:tc>
          <w:tcPr>
            <w:tcW w:w="1886" w:type="dxa"/>
            <w:shd w:val="clear" w:color="auto" w:fill="auto"/>
            <w:hideMark/>
          </w:tcPr>
          <w:p w14:paraId="1AE59C11" w14:textId="77777777" w:rsidR="002250DC" w:rsidRPr="00AB4456" w:rsidRDefault="002250DC" w:rsidP="00C73DFA">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ahoma" w:eastAsia="Yu Mincho" w:hAnsi="Tahoma" w:cs="Tahoma"/>
                <w:sz w:val="20"/>
                <w:szCs w:val="20"/>
              </w:rPr>
            </w:pPr>
            <w:r w:rsidRPr="00AB4456">
              <w:rPr>
                <w:rFonts w:ascii="Tahoma" w:eastAsia="Yu Mincho" w:hAnsi="Tahoma" w:cs="Tahoma"/>
                <w:sz w:val="20"/>
                <w:szCs w:val="20"/>
              </w:rPr>
              <w:t>0-20</w:t>
            </w:r>
          </w:p>
        </w:tc>
      </w:tr>
    </w:tbl>
    <w:p w14:paraId="7602ED03" w14:textId="7D1B20AF" w:rsidR="009D1D1B" w:rsidRPr="00092403" w:rsidRDefault="002250DC" w:rsidP="001141EE">
      <w:pPr>
        <w:spacing w:after="40" w:line="240" w:lineRule="auto"/>
        <w:jc w:val="both"/>
        <w:rPr>
          <w:rFonts w:ascii="Tahoma" w:hAnsi="Tahoma" w:cs="Tahoma"/>
          <w:bCs/>
          <w:sz w:val="20"/>
          <w:szCs w:val="20"/>
          <w:lang w:val="en-US"/>
        </w:rPr>
      </w:pPr>
      <w:r w:rsidRPr="000256FF">
        <w:rPr>
          <w:rFonts w:ascii="Tahoma" w:hAnsi="Tahoma" w:cs="Tahoma"/>
          <w:bCs/>
          <w:sz w:val="20"/>
          <w:szCs w:val="20"/>
          <w:lang w:val="en-US"/>
        </w:rPr>
        <w:t>(Sumber: Suharsimi Arikunto, 2006)</w:t>
      </w:r>
      <w:r w:rsidR="00903F3F" w:rsidRPr="00092403">
        <w:rPr>
          <w:rFonts w:ascii="Tahoma" w:hAnsi="Tahoma" w:cs="Tahoma"/>
          <w:bCs/>
          <w:sz w:val="20"/>
          <w:szCs w:val="20"/>
          <w:lang w:val="en-US"/>
        </w:rPr>
        <w:tab/>
      </w:r>
    </w:p>
    <w:p w14:paraId="548AEE3A" w14:textId="7D6A235D" w:rsidR="00F442C2" w:rsidRPr="00092403" w:rsidRDefault="00341AF0" w:rsidP="00092403">
      <w:pPr>
        <w:pStyle w:val="TeksIsi"/>
        <w:spacing w:before="240" w:after="40" w:line="276" w:lineRule="auto"/>
        <w:ind w:firstLine="0"/>
        <w:rPr>
          <w:rFonts w:ascii="Tahoma" w:hAnsi="Tahoma" w:cs="Tahoma"/>
          <w:b/>
          <w:spacing w:val="0"/>
          <w:lang w:val="id-ID"/>
        </w:rPr>
      </w:pPr>
      <w:r w:rsidRPr="00092403">
        <w:rPr>
          <w:rFonts w:ascii="Tahoma" w:hAnsi="Tahoma" w:cs="Tahoma"/>
          <w:b/>
          <w:spacing w:val="0"/>
          <w:lang w:val="id-ID"/>
        </w:rPr>
        <w:t>HASIL DAN PEMBAHASAN</w:t>
      </w:r>
    </w:p>
    <w:p w14:paraId="153BD94D" w14:textId="62588DD9" w:rsidR="00B632F2" w:rsidRPr="00092403" w:rsidRDefault="000C5307" w:rsidP="00CC6C4B">
      <w:pPr>
        <w:ind w:firstLine="720"/>
        <w:jc w:val="both"/>
        <w:rPr>
          <w:rFonts w:ascii="Tahoma" w:hAnsi="Tahoma" w:cs="Tahoma"/>
          <w:color w:val="000000" w:themeColor="text1"/>
          <w:sz w:val="20"/>
          <w:szCs w:val="20"/>
          <w:lang w:val="en-ID"/>
        </w:rPr>
      </w:pPr>
      <w:r w:rsidRPr="00092403">
        <w:rPr>
          <w:rFonts w:ascii="Tahoma" w:hAnsi="Tahoma" w:cs="Tahoma"/>
          <w:color w:val="000000" w:themeColor="text1"/>
          <w:sz w:val="20"/>
          <w:szCs w:val="20"/>
        </w:rPr>
        <w:t>Hasil penghitungan penelitian</w:t>
      </w:r>
      <w:r w:rsidR="00B632F2" w:rsidRPr="00092403">
        <w:rPr>
          <w:rFonts w:ascii="Tahoma" w:hAnsi="Tahoma" w:cs="Tahoma"/>
          <w:color w:val="000000" w:themeColor="text1"/>
          <w:sz w:val="20"/>
          <w:szCs w:val="20"/>
          <w:lang w:val="en-ID"/>
        </w:rPr>
        <w:t xml:space="preserve"> menggunakan teknik tingkat capaian responden </w:t>
      </w:r>
      <w:r w:rsidRPr="00092403">
        <w:rPr>
          <w:rFonts w:ascii="Tahoma" w:hAnsi="Tahoma" w:cs="Tahoma"/>
          <w:color w:val="000000" w:themeColor="text1"/>
          <w:sz w:val="20"/>
          <w:szCs w:val="20"/>
        </w:rPr>
        <w:t xml:space="preserve">diperoleh </w:t>
      </w:r>
      <w:r w:rsidR="00B632F2" w:rsidRPr="00092403">
        <w:rPr>
          <w:rFonts w:ascii="Tahoma" w:hAnsi="Tahoma" w:cs="Tahoma"/>
          <w:color w:val="000000" w:themeColor="text1"/>
          <w:sz w:val="20"/>
          <w:szCs w:val="20"/>
          <w:lang w:val="en-ID"/>
        </w:rPr>
        <w:t xml:space="preserve">hasil sebesar 67,58%, artinya skor tersebut berada pada kriteria baik. Berikut penjelasan dari aspek-aspek tersebut secara </w:t>
      </w:r>
      <w:r w:rsidR="00B632F2" w:rsidRPr="00092403">
        <w:rPr>
          <w:rFonts w:ascii="Tahoma" w:hAnsi="Tahoma" w:cs="Tahoma"/>
          <w:color w:val="000000" w:themeColor="text1"/>
          <w:sz w:val="20"/>
          <w:szCs w:val="20"/>
          <w:lang w:val="en-ID"/>
        </w:rPr>
        <w:lastRenderedPageBreak/>
        <w:t xml:space="preserve">lebih rinci yang menginterpretasikan presepsi dari siswa </w:t>
      </w:r>
      <w:r w:rsidR="00F442C2" w:rsidRPr="00092403">
        <w:rPr>
          <w:rFonts w:ascii="Tahoma" w:hAnsi="Tahoma" w:cs="Tahoma"/>
          <w:color w:val="000000" w:themeColor="text1"/>
          <w:sz w:val="20"/>
          <w:szCs w:val="20"/>
        </w:rPr>
        <w:t xml:space="preserve">SMK Tata Boga </w:t>
      </w:r>
      <w:r w:rsidR="00B632F2" w:rsidRPr="00092403">
        <w:rPr>
          <w:rFonts w:ascii="Tahoma" w:hAnsi="Tahoma" w:cs="Tahoma"/>
          <w:color w:val="000000" w:themeColor="text1"/>
          <w:sz w:val="20"/>
          <w:szCs w:val="20"/>
          <w:lang w:val="en-ID"/>
        </w:rPr>
        <w:t>terhadap pembelajaran era new normal.</w:t>
      </w:r>
    </w:p>
    <w:p w14:paraId="6FDD0326" w14:textId="6907A89B" w:rsidR="003148E1" w:rsidRPr="00092403" w:rsidRDefault="00235E3E" w:rsidP="00092403">
      <w:pPr>
        <w:jc w:val="both"/>
        <w:rPr>
          <w:rFonts w:ascii="Tahoma" w:hAnsi="Tahoma" w:cs="Tahoma"/>
          <w:b/>
          <w:bCs/>
          <w:sz w:val="20"/>
          <w:szCs w:val="20"/>
          <w:lang w:val="en-ID"/>
        </w:rPr>
      </w:pPr>
      <w:r>
        <w:rPr>
          <w:rFonts w:ascii="Tahoma" w:hAnsi="Tahoma" w:cs="Tahoma"/>
          <w:b/>
          <w:bCs/>
          <w:sz w:val="20"/>
          <w:szCs w:val="20"/>
        </w:rPr>
        <w:t xml:space="preserve">1. </w:t>
      </w:r>
      <w:r w:rsidR="003148E1" w:rsidRPr="00092403">
        <w:rPr>
          <w:rFonts w:ascii="Tahoma" w:hAnsi="Tahoma" w:cs="Tahoma"/>
          <w:b/>
          <w:bCs/>
          <w:sz w:val="20"/>
          <w:szCs w:val="20"/>
          <w:lang w:val="en-ID"/>
        </w:rPr>
        <w:t>Aspek Pengalaman Belajar Daring</w:t>
      </w:r>
    </w:p>
    <w:p w14:paraId="0759AF81" w14:textId="01A9849C" w:rsidR="00925F66" w:rsidRPr="00925F66" w:rsidRDefault="00903F3F" w:rsidP="00925F66">
      <w:pPr>
        <w:spacing w:after="0"/>
        <w:jc w:val="both"/>
        <w:rPr>
          <w:rFonts w:ascii="Tahoma" w:hAnsi="Tahoma" w:cs="Tahoma"/>
          <w:sz w:val="20"/>
          <w:szCs w:val="20"/>
          <w:lang w:val="en-ID"/>
        </w:rPr>
      </w:pPr>
      <w:r w:rsidRPr="00092403">
        <w:rPr>
          <w:rFonts w:ascii="Tahoma" w:hAnsi="Tahoma" w:cs="Tahoma"/>
          <w:sz w:val="20"/>
          <w:szCs w:val="20"/>
          <w:lang w:val="en-ID"/>
        </w:rPr>
        <w:tab/>
      </w:r>
      <w:r w:rsidR="00E77463" w:rsidRPr="00925F66">
        <w:rPr>
          <w:rFonts w:ascii="Tahoma" w:hAnsi="Tahoma" w:cs="Tahoma"/>
          <w:sz w:val="20"/>
          <w:szCs w:val="20"/>
        </w:rPr>
        <w:t xml:space="preserve">Pengalaman belajar daring merupakan proses </w:t>
      </w:r>
      <w:r w:rsidR="004A37F5" w:rsidRPr="00925F66">
        <w:rPr>
          <w:rFonts w:ascii="Tahoma" w:hAnsi="Tahoma" w:cs="Tahoma"/>
          <w:sz w:val="20"/>
          <w:szCs w:val="20"/>
        </w:rPr>
        <w:t xml:space="preserve">atau suatu kejadian dalam </w:t>
      </w:r>
      <w:r w:rsidR="00E77463" w:rsidRPr="00925F66">
        <w:rPr>
          <w:rFonts w:ascii="Tahoma" w:hAnsi="Tahoma" w:cs="Tahoma"/>
          <w:sz w:val="20"/>
          <w:szCs w:val="20"/>
        </w:rPr>
        <w:t xml:space="preserve">kegiatan pembelajaran jarak jauh yang dilakukan oleh para siswa tanpa melalui tatap muka secara langsung guna untuk mencapai tujuan pembelajaran </w:t>
      </w:r>
      <w:r w:rsidR="00C717B8" w:rsidRPr="00925F66">
        <w:rPr>
          <w:rFonts w:ascii="Tahoma" w:hAnsi="Tahoma" w:cs="Tahoma"/>
          <w:sz w:val="20"/>
          <w:szCs w:val="20"/>
        </w:rPr>
        <w:fldChar w:fldCharType="begin" w:fldLock="1"/>
      </w:r>
      <w:r w:rsidR="00A50C6E">
        <w:rPr>
          <w:rFonts w:ascii="Tahoma" w:hAnsi="Tahoma" w:cs="Tahoma"/>
          <w:sz w:val="20"/>
          <w:szCs w:val="20"/>
        </w:rPr>
        <w:instrText>ADDIN CSL_CITATION {"citationItems":[{"id":"ITEM-1","itemData":{"DOI":"10.46627/silet.v1i2.41","abstract":"Social distancing and physical distancing policies have been implemented in many countries for some time in the face of a COVID-19 pandemic. The new policy that has been adopted by many countries is \"New Normal\". New Normal is a scenario to accelerate the handling of COVID-19 in health and socio-economic aspects. One of them is the Government of Indonesia has announced plans to implement new normal scenarios by considering epidemiological studies and regional readiness. With the implementation of New Normal, education will be run again according to the health protocol. New Normal policies in education must also be in line with instructions issued by The United Nations Agency for Child Welfare (UNICEF). UNICEF has issued guidelines for countries that want to reopen teaching and learning activities in schools. The guide consists of three stages, namely before opening, entering the opening process, and when opening has been carried out. Research on the planning, preparation, implementation, and evaluation of New Normal in the field of learning and teaching needs the attention of all parties, including academics. The results of research and publications on the impact of New Normal in the field of learning and teaching are believed to be beneficial in the field of education.","author":[{"dropping-particle":"","family":"Praharani","given":"B K","non-dropping-particle":"","parse-names":false,"suffix":""},{"dropping-particle":"","family":"Cheng","given":"T-H","non-dropping-particle":"","parse-names":false,"suffix":""}],"container-title":"Studies in Learning and Teaching","id":"ITEM-1","issue":"2","issued":{"date-parts":[["2020"]]},"page":"63-65","title":"“New Normal” in Learning and Teaching","type":"article-journal","volume":"1"},"uris":["http://www.mendeley.com/documents/?uuid=2bafd3d6-2807-405c-94f2-0cce4fa0d0d5"]}],"mendeley":{"formattedCitation":"[6]","plainTextFormattedCitation":"[6]","previouslyFormattedCitation":"[6]"},"properties":{"noteIndex":0},"schema":"https://github.com/citation-style-language/schema/raw/master/csl-citation.json"}</w:instrText>
      </w:r>
      <w:r w:rsidR="00C717B8" w:rsidRPr="00925F66">
        <w:rPr>
          <w:rFonts w:ascii="Tahoma" w:hAnsi="Tahoma" w:cs="Tahoma"/>
          <w:sz w:val="20"/>
          <w:szCs w:val="20"/>
        </w:rPr>
        <w:fldChar w:fldCharType="separate"/>
      </w:r>
      <w:r w:rsidR="00CE6936" w:rsidRPr="00925F66">
        <w:rPr>
          <w:rFonts w:ascii="Tahoma" w:hAnsi="Tahoma" w:cs="Tahoma"/>
          <w:noProof/>
          <w:sz w:val="20"/>
          <w:szCs w:val="20"/>
        </w:rPr>
        <w:t>[6]</w:t>
      </w:r>
      <w:r w:rsidR="00C717B8" w:rsidRPr="00925F66">
        <w:rPr>
          <w:rFonts w:ascii="Tahoma" w:hAnsi="Tahoma" w:cs="Tahoma"/>
          <w:sz w:val="20"/>
          <w:szCs w:val="20"/>
        </w:rPr>
        <w:fldChar w:fldCharType="end"/>
      </w:r>
      <w:r w:rsidR="00C717B8" w:rsidRPr="00925F66">
        <w:rPr>
          <w:rFonts w:ascii="Tahoma" w:hAnsi="Tahoma" w:cs="Tahoma"/>
          <w:sz w:val="20"/>
          <w:szCs w:val="20"/>
        </w:rPr>
        <w:t xml:space="preserve">. </w:t>
      </w:r>
      <w:r w:rsidR="00925F66" w:rsidRPr="00925F66">
        <w:rPr>
          <w:rFonts w:ascii="Tahoma" w:hAnsi="Tahoma" w:cs="Tahoma"/>
          <w:sz w:val="20"/>
          <w:szCs w:val="20"/>
        </w:rPr>
        <w:t xml:space="preserve">Hasil tingkat capaian responden pada aspek pengalaman belajar daring menunjukkan skor sebesar 64,38% </w:t>
      </w:r>
      <w:r w:rsidR="00925F66" w:rsidRPr="00925F66">
        <w:rPr>
          <w:rFonts w:ascii="Tahoma" w:hAnsi="Tahoma" w:cs="Tahoma"/>
          <w:sz w:val="20"/>
          <w:szCs w:val="20"/>
          <w:lang w:val="en-ID"/>
        </w:rPr>
        <w:t>dan berada pada kriteria baik</w:t>
      </w:r>
      <w:r w:rsidR="00925F66" w:rsidRPr="00925F66">
        <w:rPr>
          <w:rFonts w:ascii="Tahoma" w:hAnsi="Tahoma" w:cs="Tahoma"/>
          <w:sz w:val="20"/>
          <w:szCs w:val="20"/>
        </w:rPr>
        <w:t xml:space="preserve">. </w:t>
      </w:r>
    </w:p>
    <w:p w14:paraId="35ABEB8A" w14:textId="16AE8B75" w:rsidR="00696F10" w:rsidRPr="00092403" w:rsidRDefault="00696F10" w:rsidP="00092403">
      <w:pPr>
        <w:spacing w:after="0"/>
        <w:jc w:val="both"/>
        <w:rPr>
          <w:rFonts w:ascii="Tahoma" w:hAnsi="Tahoma" w:cs="Tahoma"/>
          <w:sz w:val="20"/>
          <w:szCs w:val="20"/>
          <w:lang w:val="en-ID"/>
        </w:rPr>
      </w:pPr>
    </w:p>
    <w:p w14:paraId="728CB400" w14:textId="78B46958" w:rsidR="003148E1" w:rsidRPr="00092403" w:rsidRDefault="00696F10" w:rsidP="00092403">
      <w:pPr>
        <w:keepNext/>
        <w:spacing w:after="0"/>
        <w:jc w:val="center"/>
        <w:rPr>
          <w:rFonts w:ascii="Tahoma" w:hAnsi="Tahoma" w:cs="Tahoma"/>
          <w:sz w:val="20"/>
          <w:szCs w:val="20"/>
        </w:rPr>
      </w:pPr>
      <w:r w:rsidRPr="00092403">
        <w:rPr>
          <w:rFonts w:ascii="Tahoma" w:hAnsi="Tahoma" w:cs="Tahoma"/>
          <w:noProof/>
          <w:sz w:val="20"/>
          <w:szCs w:val="20"/>
          <w:lang w:eastAsia="ja-JP"/>
        </w:rPr>
        <w:drawing>
          <wp:inline distT="0" distB="0" distL="0" distR="0" wp14:anchorId="46D5851C" wp14:editId="1D70427D">
            <wp:extent cx="2826947" cy="2018555"/>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8539" cy="2041113"/>
                    </a:xfrm>
                    <a:prstGeom prst="rect">
                      <a:avLst/>
                    </a:prstGeom>
                    <a:noFill/>
                  </pic:spPr>
                </pic:pic>
              </a:graphicData>
            </a:graphic>
          </wp:inline>
        </w:drawing>
      </w:r>
    </w:p>
    <w:p w14:paraId="11942DBF" w14:textId="34484544" w:rsidR="003148E1" w:rsidRPr="00092403" w:rsidRDefault="003148E1" w:rsidP="00092403">
      <w:pPr>
        <w:pStyle w:val="Keterangan"/>
        <w:spacing w:line="276" w:lineRule="auto"/>
        <w:jc w:val="center"/>
        <w:rPr>
          <w:rFonts w:ascii="Tahoma" w:hAnsi="Tahoma" w:cs="Tahoma"/>
          <w:i w:val="0"/>
          <w:iCs w:val="0"/>
          <w:color w:val="auto"/>
          <w:sz w:val="20"/>
          <w:szCs w:val="20"/>
          <w:lang w:val="en-ID"/>
        </w:rPr>
      </w:pPr>
      <w:r w:rsidRPr="00092403">
        <w:rPr>
          <w:rFonts w:ascii="Tahoma" w:hAnsi="Tahoma" w:cs="Tahoma"/>
          <w:i w:val="0"/>
          <w:iCs w:val="0"/>
          <w:color w:val="auto"/>
          <w:sz w:val="20"/>
          <w:szCs w:val="20"/>
        </w:rPr>
        <w:t xml:space="preserve">Gambar </w:t>
      </w:r>
      <w:r w:rsidRPr="00092403">
        <w:rPr>
          <w:rFonts w:ascii="Tahoma" w:hAnsi="Tahoma" w:cs="Tahoma"/>
          <w:i w:val="0"/>
          <w:iCs w:val="0"/>
          <w:color w:val="auto"/>
          <w:sz w:val="20"/>
          <w:szCs w:val="20"/>
        </w:rPr>
        <w:fldChar w:fldCharType="begin"/>
      </w:r>
      <w:r w:rsidRPr="00092403">
        <w:rPr>
          <w:rFonts w:ascii="Tahoma" w:hAnsi="Tahoma" w:cs="Tahoma"/>
          <w:i w:val="0"/>
          <w:iCs w:val="0"/>
          <w:color w:val="auto"/>
          <w:sz w:val="20"/>
          <w:szCs w:val="20"/>
        </w:rPr>
        <w:instrText xml:space="preserve"> SEQ Gambar \* ARABIC </w:instrText>
      </w:r>
      <w:r w:rsidRPr="00092403">
        <w:rPr>
          <w:rFonts w:ascii="Tahoma" w:hAnsi="Tahoma" w:cs="Tahoma"/>
          <w:i w:val="0"/>
          <w:iCs w:val="0"/>
          <w:color w:val="auto"/>
          <w:sz w:val="20"/>
          <w:szCs w:val="20"/>
        </w:rPr>
        <w:fldChar w:fldCharType="separate"/>
      </w:r>
      <w:r w:rsidR="006F10D7" w:rsidRPr="00092403">
        <w:rPr>
          <w:rFonts w:ascii="Tahoma" w:hAnsi="Tahoma" w:cs="Tahoma"/>
          <w:i w:val="0"/>
          <w:iCs w:val="0"/>
          <w:noProof/>
          <w:color w:val="auto"/>
          <w:sz w:val="20"/>
          <w:szCs w:val="20"/>
        </w:rPr>
        <w:t>3</w:t>
      </w:r>
      <w:r w:rsidRPr="00092403">
        <w:rPr>
          <w:rFonts w:ascii="Tahoma" w:hAnsi="Tahoma" w:cs="Tahoma"/>
          <w:i w:val="0"/>
          <w:iCs w:val="0"/>
          <w:color w:val="auto"/>
          <w:sz w:val="20"/>
          <w:szCs w:val="20"/>
        </w:rPr>
        <w:fldChar w:fldCharType="end"/>
      </w:r>
      <w:r w:rsidR="003D78FD" w:rsidRPr="00092403">
        <w:rPr>
          <w:rFonts w:ascii="Tahoma" w:hAnsi="Tahoma" w:cs="Tahoma"/>
          <w:i w:val="0"/>
          <w:iCs w:val="0"/>
          <w:color w:val="auto"/>
          <w:sz w:val="20"/>
          <w:szCs w:val="20"/>
          <w:lang w:val="id-ID"/>
        </w:rPr>
        <w:t>.</w:t>
      </w:r>
      <w:r w:rsidRPr="00092403">
        <w:rPr>
          <w:rFonts w:ascii="Tahoma" w:hAnsi="Tahoma" w:cs="Tahoma"/>
          <w:i w:val="0"/>
          <w:iCs w:val="0"/>
          <w:color w:val="auto"/>
          <w:sz w:val="20"/>
          <w:szCs w:val="20"/>
        </w:rPr>
        <w:t xml:space="preserve"> Hasil Kuesioner Aspek Pengalaman  Pembelajaran Daring</w:t>
      </w:r>
    </w:p>
    <w:p w14:paraId="5A9548D2" w14:textId="7F6F8BDE" w:rsidR="00BF7514" w:rsidRPr="00092403" w:rsidRDefault="007F7150" w:rsidP="00BB6DDF">
      <w:pPr>
        <w:ind w:firstLine="720"/>
        <w:jc w:val="both"/>
        <w:rPr>
          <w:rFonts w:ascii="Tahoma" w:hAnsi="Tahoma" w:cs="Tahoma"/>
          <w:sz w:val="20"/>
          <w:szCs w:val="20"/>
        </w:rPr>
      </w:pPr>
      <w:r w:rsidRPr="00092403">
        <w:rPr>
          <w:rFonts w:ascii="Tahoma" w:hAnsi="Tahoma" w:cs="Tahoma"/>
          <w:sz w:val="20"/>
          <w:szCs w:val="20"/>
        </w:rPr>
        <w:t>G</w:t>
      </w:r>
      <w:r w:rsidR="00BF7514" w:rsidRPr="00092403">
        <w:rPr>
          <w:rFonts w:ascii="Tahoma" w:hAnsi="Tahoma" w:cs="Tahoma"/>
          <w:sz w:val="20"/>
          <w:szCs w:val="20"/>
          <w:lang w:val="en-ID"/>
        </w:rPr>
        <w:t>ambar 3</w:t>
      </w:r>
      <w:r w:rsidR="00BF7514" w:rsidRPr="00092403">
        <w:rPr>
          <w:rFonts w:ascii="Tahoma" w:hAnsi="Tahoma" w:cs="Tahoma"/>
          <w:sz w:val="20"/>
          <w:szCs w:val="20"/>
        </w:rPr>
        <w:t xml:space="preserve"> </w:t>
      </w:r>
      <w:proofErr w:type="spellStart"/>
      <w:r w:rsidR="00BF7514" w:rsidRPr="00092403">
        <w:rPr>
          <w:rFonts w:ascii="Tahoma" w:hAnsi="Tahoma" w:cs="Tahoma"/>
          <w:sz w:val="20"/>
          <w:szCs w:val="20"/>
        </w:rPr>
        <w:t>menunjukan</w:t>
      </w:r>
      <w:proofErr w:type="spellEnd"/>
      <w:r w:rsidR="00BF7514" w:rsidRPr="00092403">
        <w:rPr>
          <w:rFonts w:ascii="Tahoma" w:hAnsi="Tahoma" w:cs="Tahoma"/>
          <w:sz w:val="20"/>
          <w:szCs w:val="20"/>
        </w:rPr>
        <w:t xml:space="preserve"> pelaksanaan pembelajaran secara daring tidak sepenuhnya dapat diakses</w:t>
      </w:r>
      <w:r w:rsidRPr="00092403">
        <w:rPr>
          <w:rFonts w:ascii="Tahoma" w:hAnsi="Tahoma" w:cs="Tahoma"/>
          <w:sz w:val="20"/>
          <w:szCs w:val="20"/>
        </w:rPr>
        <w:t xml:space="preserve"> dengan mudah,</w:t>
      </w:r>
      <w:r w:rsidR="00BF7514" w:rsidRPr="00092403">
        <w:rPr>
          <w:rFonts w:ascii="Tahoma" w:hAnsi="Tahoma" w:cs="Tahoma"/>
          <w:sz w:val="20"/>
          <w:szCs w:val="20"/>
        </w:rPr>
        <w:t xml:space="preserve"> 53% siswa merasa kesulitan untuk mengakses pembelajaran secara daring</w:t>
      </w:r>
      <w:r w:rsidRPr="00092403">
        <w:rPr>
          <w:rFonts w:ascii="Tahoma" w:hAnsi="Tahoma" w:cs="Tahoma"/>
          <w:sz w:val="20"/>
          <w:szCs w:val="20"/>
        </w:rPr>
        <w:t>, akan tetapi</w:t>
      </w:r>
      <w:r w:rsidR="00BF7514" w:rsidRPr="00092403">
        <w:rPr>
          <w:rFonts w:ascii="Tahoma" w:hAnsi="Tahoma" w:cs="Tahoma"/>
          <w:sz w:val="20"/>
          <w:szCs w:val="20"/>
          <w:lang w:val="en-ID"/>
        </w:rPr>
        <w:t xml:space="preserve"> 47% siswa lain</w:t>
      </w:r>
      <w:proofErr w:type="spellStart"/>
      <w:r w:rsidRPr="00092403">
        <w:rPr>
          <w:rFonts w:ascii="Tahoma" w:hAnsi="Tahoma" w:cs="Tahoma"/>
          <w:sz w:val="20"/>
          <w:szCs w:val="20"/>
        </w:rPr>
        <w:t>nya</w:t>
      </w:r>
      <w:proofErr w:type="spellEnd"/>
      <w:r w:rsidRPr="00092403">
        <w:rPr>
          <w:rFonts w:ascii="Tahoma" w:hAnsi="Tahoma" w:cs="Tahoma"/>
          <w:sz w:val="20"/>
          <w:szCs w:val="20"/>
        </w:rPr>
        <w:t xml:space="preserve"> mengalami kemudahan </w:t>
      </w:r>
      <w:r w:rsidR="00BF7514" w:rsidRPr="00092403">
        <w:rPr>
          <w:rFonts w:ascii="Tahoma" w:hAnsi="Tahoma" w:cs="Tahoma"/>
          <w:sz w:val="20"/>
          <w:szCs w:val="20"/>
          <w:lang w:val="en-ID"/>
        </w:rPr>
        <w:t xml:space="preserve">dalam mengakses pembelajaran secara daring. </w:t>
      </w:r>
      <w:r w:rsidRPr="00092403">
        <w:rPr>
          <w:rFonts w:ascii="Tahoma" w:hAnsi="Tahoma" w:cs="Tahoma"/>
          <w:sz w:val="20"/>
          <w:szCs w:val="20"/>
        </w:rPr>
        <w:t>D</w:t>
      </w:r>
      <w:r w:rsidR="00BF7514" w:rsidRPr="00092403">
        <w:rPr>
          <w:rFonts w:ascii="Tahoma" w:hAnsi="Tahoma" w:cs="Tahoma"/>
          <w:sz w:val="20"/>
          <w:szCs w:val="20"/>
          <w:lang w:val="en-ID"/>
        </w:rPr>
        <w:t xml:space="preserve">alam pengumpulan tugas secara daring menunjukan 67% siswa mudah dalam pengumpulan tugas atau laporan secara daring, sedangkan 33% lainnya mengalami kesulitan. Pengumpulan tugas </w:t>
      </w:r>
      <w:r w:rsidRPr="00092403">
        <w:rPr>
          <w:rFonts w:ascii="Tahoma" w:hAnsi="Tahoma" w:cs="Tahoma"/>
          <w:sz w:val="20"/>
          <w:szCs w:val="20"/>
        </w:rPr>
        <w:t xml:space="preserve">dalam pembelajaran daring lebih sering </w:t>
      </w:r>
      <w:r w:rsidR="00BF7514" w:rsidRPr="00092403">
        <w:rPr>
          <w:rFonts w:ascii="Tahoma" w:hAnsi="Tahoma" w:cs="Tahoma"/>
          <w:sz w:val="20"/>
          <w:szCs w:val="20"/>
          <w:lang w:val="en-ID"/>
        </w:rPr>
        <w:t xml:space="preserve">menggunakan </w:t>
      </w:r>
      <w:r w:rsidR="00BF7514" w:rsidRPr="00092403">
        <w:rPr>
          <w:rFonts w:ascii="Tahoma" w:hAnsi="Tahoma" w:cs="Tahoma"/>
          <w:i/>
          <w:iCs/>
          <w:sz w:val="20"/>
          <w:szCs w:val="20"/>
          <w:lang w:val="en-ID"/>
        </w:rPr>
        <w:t>platform whatsapp</w:t>
      </w:r>
      <w:r w:rsidR="000D1FBB" w:rsidRPr="00092403">
        <w:rPr>
          <w:rFonts w:ascii="Tahoma" w:hAnsi="Tahoma" w:cs="Tahoma"/>
          <w:sz w:val="20"/>
          <w:szCs w:val="20"/>
        </w:rPr>
        <w:t xml:space="preserve"> dan</w:t>
      </w:r>
      <w:r w:rsidR="00BF7514" w:rsidRPr="00092403">
        <w:rPr>
          <w:rFonts w:ascii="Tahoma" w:hAnsi="Tahoma" w:cs="Tahoma"/>
          <w:sz w:val="20"/>
          <w:szCs w:val="20"/>
          <w:lang w:val="en-ID"/>
        </w:rPr>
        <w:t xml:space="preserve"> </w:t>
      </w:r>
      <w:r w:rsidR="00BF7514" w:rsidRPr="00092403">
        <w:rPr>
          <w:rFonts w:ascii="Tahoma" w:hAnsi="Tahoma" w:cs="Tahoma"/>
          <w:i/>
          <w:iCs/>
          <w:sz w:val="20"/>
          <w:szCs w:val="20"/>
          <w:lang w:val="en-ID"/>
        </w:rPr>
        <w:t>email</w:t>
      </w:r>
      <w:r w:rsidR="00BF7514" w:rsidRPr="00092403">
        <w:rPr>
          <w:rFonts w:ascii="Tahoma" w:hAnsi="Tahoma" w:cs="Tahoma"/>
          <w:sz w:val="20"/>
          <w:szCs w:val="20"/>
          <w:lang w:val="en-ID"/>
        </w:rPr>
        <w:t xml:space="preserve">. 86% siswa </w:t>
      </w:r>
      <w:r w:rsidR="000D1FBB" w:rsidRPr="00092403">
        <w:rPr>
          <w:rFonts w:ascii="Tahoma" w:hAnsi="Tahoma" w:cs="Tahoma"/>
          <w:sz w:val="20"/>
          <w:szCs w:val="20"/>
        </w:rPr>
        <w:t xml:space="preserve">menyatakan </w:t>
      </w:r>
      <w:r w:rsidR="00BF7514" w:rsidRPr="00092403">
        <w:rPr>
          <w:rFonts w:ascii="Tahoma" w:hAnsi="Tahoma" w:cs="Tahoma"/>
          <w:sz w:val="20"/>
          <w:szCs w:val="20"/>
          <w:lang w:val="en-ID"/>
        </w:rPr>
        <w:t>tidak merasa bosan dengan p</w:t>
      </w:r>
      <w:proofErr w:type="spellStart"/>
      <w:r w:rsidR="000D1FBB" w:rsidRPr="00092403">
        <w:rPr>
          <w:rFonts w:ascii="Tahoma" w:hAnsi="Tahoma" w:cs="Tahoma"/>
          <w:sz w:val="20"/>
          <w:szCs w:val="20"/>
        </w:rPr>
        <w:t>elaksanaan</w:t>
      </w:r>
      <w:proofErr w:type="spellEnd"/>
      <w:r w:rsidR="000D1FBB" w:rsidRPr="00092403">
        <w:rPr>
          <w:rFonts w:ascii="Tahoma" w:hAnsi="Tahoma" w:cs="Tahoma"/>
          <w:sz w:val="20"/>
          <w:szCs w:val="20"/>
        </w:rPr>
        <w:t xml:space="preserve"> </w:t>
      </w:r>
      <w:r w:rsidR="00BF7514" w:rsidRPr="00092403">
        <w:rPr>
          <w:rFonts w:ascii="Tahoma" w:hAnsi="Tahoma" w:cs="Tahoma"/>
          <w:sz w:val="20"/>
          <w:szCs w:val="20"/>
          <w:lang w:val="en-ID"/>
        </w:rPr>
        <w:t>pembelajaran daring, sedangkan 14% lainnya merasa bosan. D</w:t>
      </w:r>
      <w:r w:rsidR="000D1FBB" w:rsidRPr="00092403">
        <w:rPr>
          <w:rFonts w:ascii="Tahoma" w:hAnsi="Tahoma" w:cs="Tahoma"/>
          <w:sz w:val="20"/>
          <w:szCs w:val="20"/>
        </w:rPr>
        <w:t xml:space="preserve">ari </w:t>
      </w:r>
      <w:proofErr w:type="spellStart"/>
      <w:r w:rsidR="000D1FBB" w:rsidRPr="00092403">
        <w:rPr>
          <w:rFonts w:ascii="Tahoma" w:hAnsi="Tahoma" w:cs="Tahoma"/>
          <w:sz w:val="20"/>
          <w:szCs w:val="20"/>
        </w:rPr>
        <w:t>presentase</w:t>
      </w:r>
      <w:proofErr w:type="spellEnd"/>
      <w:r w:rsidR="000D1FBB" w:rsidRPr="00092403">
        <w:rPr>
          <w:rFonts w:ascii="Tahoma" w:hAnsi="Tahoma" w:cs="Tahoma"/>
          <w:sz w:val="20"/>
          <w:szCs w:val="20"/>
        </w:rPr>
        <w:t xml:space="preserve"> </w:t>
      </w:r>
      <w:proofErr w:type="spellStart"/>
      <w:r w:rsidR="000D1FBB" w:rsidRPr="00092403">
        <w:rPr>
          <w:rFonts w:ascii="Tahoma" w:hAnsi="Tahoma" w:cs="Tahoma"/>
          <w:sz w:val="20"/>
          <w:szCs w:val="20"/>
        </w:rPr>
        <w:t>diatas</w:t>
      </w:r>
      <w:proofErr w:type="spellEnd"/>
      <w:r w:rsidR="000D1FBB" w:rsidRPr="00092403">
        <w:rPr>
          <w:rFonts w:ascii="Tahoma" w:hAnsi="Tahoma" w:cs="Tahoma"/>
          <w:sz w:val="20"/>
          <w:szCs w:val="20"/>
        </w:rPr>
        <w:t xml:space="preserve"> </w:t>
      </w:r>
      <w:r w:rsidR="00BF7514" w:rsidRPr="00092403">
        <w:rPr>
          <w:rFonts w:ascii="Tahoma" w:hAnsi="Tahoma" w:cs="Tahoma"/>
          <w:sz w:val="20"/>
          <w:szCs w:val="20"/>
          <w:lang w:val="en-ID"/>
        </w:rPr>
        <w:t>membuktikan bahwa pembelajaran secara daring sudah dilakukan dengan maksimal</w:t>
      </w:r>
      <w:r w:rsidR="000D1FBB" w:rsidRPr="00092403">
        <w:rPr>
          <w:rFonts w:ascii="Tahoma" w:hAnsi="Tahoma" w:cs="Tahoma"/>
          <w:sz w:val="20"/>
          <w:szCs w:val="20"/>
        </w:rPr>
        <w:t>, adanya penerapan</w:t>
      </w:r>
      <w:r w:rsidR="00BF7514" w:rsidRPr="00092403">
        <w:rPr>
          <w:rFonts w:ascii="Tahoma" w:hAnsi="Tahoma" w:cs="Tahoma"/>
          <w:sz w:val="20"/>
          <w:szCs w:val="20"/>
          <w:lang w:val="en-ID"/>
        </w:rPr>
        <w:t xml:space="preserve"> media pembelajaran yang kreatif serta berbagai alternatif kemudahan bagi siswa dalam pengumpulan tugas </w:t>
      </w:r>
      <w:r w:rsidR="000D1FBB" w:rsidRPr="00092403">
        <w:rPr>
          <w:rFonts w:ascii="Tahoma" w:hAnsi="Tahoma" w:cs="Tahoma"/>
          <w:sz w:val="20"/>
          <w:szCs w:val="20"/>
        </w:rPr>
        <w:t xml:space="preserve">sangat berpengaruh </w:t>
      </w:r>
      <w:r w:rsidR="000D1FBB" w:rsidRPr="00092403">
        <w:rPr>
          <w:rFonts w:ascii="Tahoma" w:hAnsi="Tahoma" w:cs="Tahoma"/>
          <w:sz w:val="20"/>
          <w:szCs w:val="20"/>
        </w:rPr>
        <w:t>terhadap keberhasilan pembelajaran daring</w:t>
      </w:r>
      <w:r w:rsidR="00BF7514" w:rsidRPr="00092403">
        <w:rPr>
          <w:rFonts w:ascii="Tahoma" w:hAnsi="Tahoma" w:cs="Tahoma"/>
          <w:sz w:val="20"/>
          <w:szCs w:val="20"/>
          <w:lang w:val="en-ID"/>
        </w:rPr>
        <w:t xml:space="preserve">. </w:t>
      </w:r>
      <w:r w:rsidR="000D1FBB" w:rsidRPr="00092403">
        <w:rPr>
          <w:rFonts w:ascii="Tahoma" w:hAnsi="Tahoma" w:cs="Tahoma"/>
          <w:sz w:val="20"/>
          <w:szCs w:val="20"/>
        </w:rPr>
        <w:t xml:space="preserve">Seperti </w:t>
      </w:r>
      <w:r w:rsidR="00BB6DDF">
        <w:rPr>
          <w:rFonts w:ascii="Tahoma" w:hAnsi="Tahoma" w:cs="Tahoma"/>
          <w:sz w:val="20"/>
          <w:szCs w:val="20"/>
        </w:rPr>
        <w:t>ungkapan peneliti sebelumnya,</w:t>
      </w:r>
      <w:r w:rsidR="00BF7514" w:rsidRPr="00092403">
        <w:rPr>
          <w:rFonts w:ascii="Tahoma" w:hAnsi="Tahoma" w:cs="Tahoma"/>
          <w:sz w:val="20"/>
          <w:szCs w:val="20"/>
          <w:lang w:val="en-ID"/>
        </w:rPr>
        <w:t xml:space="preserve"> pemilihan media pembelajaran yang tepat oleh pendidik dalam penyampaian materi akan memudahkan siswa dalam belajar serta manajemen waktu yang dilakukan oleh pendidik juga harus tepat karena keterbatasan waktu dalam pembelajaran daring. </w:t>
      </w:r>
      <w:r w:rsidR="000D1FBB" w:rsidRPr="00092403">
        <w:rPr>
          <w:rFonts w:ascii="Tahoma" w:hAnsi="Tahoma" w:cs="Tahoma"/>
          <w:sz w:val="20"/>
          <w:szCs w:val="20"/>
        </w:rPr>
        <w:t>Beberapa hal yang ditekankan adalah</w:t>
      </w:r>
      <w:r w:rsidR="00BF7514" w:rsidRPr="00092403">
        <w:rPr>
          <w:rFonts w:ascii="Tahoma" w:hAnsi="Tahoma" w:cs="Tahoma"/>
          <w:sz w:val="20"/>
          <w:szCs w:val="20"/>
          <w:lang w:val="en-ID"/>
        </w:rPr>
        <w:t xml:space="preserve"> kesiapan infrastruktur dalam menunjang pembelajaran daring seperti penggunaan smartphone</w:t>
      </w:r>
      <w:r w:rsidR="00C17A7D" w:rsidRPr="00092403">
        <w:rPr>
          <w:rFonts w:ascii="Tahoma" w:hAnsi="Tahoma" w:cs="Tahoma"/>
          <w:sz w:val="20"/>
          <w:szCs w:val="20"/>
        </w:rPr>
        <w:t xml:space="preserve"> </w:t>
      </w:r>
      <w:r w:rsidR="00962685" w:rsidRPr="00092403">
        <w:rPr>
          <w:rFonts w:ascii="Tahoma" w:hAnsi="Tahoma" w:cs="Tahoma"/>
          <w:sz w:val="20"/>
          <w:szCs w:val="20"/>
        </w:rPr>
        <w:t xml:space="preserve">dan </w:t>
      </w:r>
      <w:r w:rsidR="00BF7514" w:rsidRPr="00092403">
        <w:rPr>
          <w:rFonts w:ascii="Tahoma" w:hAnsi="Tahoma" w:cs="Tahoma"/>
          <w:sz w:val="20"/>
          <w:szCs w:val="20"/>
          <w:lang w:val="en-ID"/>
        </w:rPr>
        <w:t>l</w:t>
      </w:r>
      <w:r w:rsidR="000D1FBB" w:rsidRPr="00092403">
        <w:rPr>
          <w:rFonts w:ascii="Tahoma" w:hAnsi="Tahoma" w:cs="Tahoma"/>
          <w:sz w:val="20"/>
          <w:szCs w:val="20"/>
        </w:rPr>
        <w:t>a</w:t>
      </w:r>
      <w:r w:rsidR="00BF7514" w:rsidRPr="00092403">
        <w:rPr>
          <w:rFonts w:ascii="Tahoma" w:hAnsi="Tahoma" w:cs="Tahoma"/>
          <w:sz w:val="20"/>
          <w:szCs w:val="20"/>
          <w:lang w:val="en-ID"/>
        </w:rPr>
        <w:t>ptop</w:t>
      </w:r>
      <w:r w:rsidR="00962685" w:rsidRPr="00092403">
        <w:rPr>
          <w:rFonts w:ascii="Tahoma" w:hAnsi="Tahoma" w:cs="Tahoma"/>
          <w:sz w:val="20"/>
          <w:szCs w:val="20"/>
        </w:rPr>
        <w:t xml:space="preserve"> yang</w:t>
      </w:r>
      <w:r w:rsidR="00BF7514" w:rsidRPr="00092403">
        <w:rPr>
          <w:rFonts w:ascii="Tahoma" w:hAnsi="Tahoma" w:cs="Tahoma"/>
          <w:sz w:val="20"/>
          <w:szCs w:val="20"/>
          <w:lang w:val="en-ID"/>
        </w:rPr>
        <w:t xml:space="preserve"> sudah memadai </w:t>
      </w:r>
      <w:r w:rsidR="00962685" w:rsidRPr="00092403">
        <w:rPr>
          <w:rFonts w:ascii="Tahoma" w:hAnsi="Tahoma" w:cs="Tahoma"/>
          <w:sz w:val="20"/>
          <w:szCs w:val="20"/>
        </w:rPr>
        <w:t xml:space="preserve">sehingga </w:t>
      </w:r>
      <w:r w:rsidR="00BF7514" w:rsidRPr="00092403">
        <w:rPr>
          <w:rFonts w:ascii="Tahoma" w:hAnsi="Tahoma" w:cs="Tahoma"/>
          <w:sz w:val="20"/>
          <w:szCs w:val="20"/>
          <w:lang w:val="en-ID"/>
        </w:rPr>
        <w:t xml:space="preserve">siswa dapat mengoprasikannya selama pelaksanaan pembelajaran daring </w:t>
      </w:r>
      <w:r w:rsidR="00C717B8"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{"citationItems":[{"id":"ITEM-1","itemData":{"abstract":"… Effectiveness is a measurement in the sense of achieving predetermined goals or objectives … Learning outcomes are the results of students' recent achievements in the learning … for learning, activeness in learning, selection of learning media, achievement, student perceptions …","author":[{"dropping-particle":"","family":"Amran","given":"","non-dropping-particle":"","parse-names":false,"suffix":""},{"dropping-particle":"","family":"Suherman","given":"Wawan S","non-dropping-particle":"","parse-names":false,"suffix":""},{"dropping-particle":"","family":"Asmudin","given":"","non-dropping-particle":"","parse-names":false,"suffix":""}],"container-title":"The International Journal of Social Sciences World","id":"ITEM-1","issue":"1","issued":{"date-parts":[["2021"]]},"page":"123-137","title":"Physical Education Online Learning During the Covid-19 Pandemic : Effectiveness , Motivation , and Learning Outcomes","type":"article-journal","volume":"3"},"uris":["http://www.mendeley.com/documents/?uuid=e49114e0-9962-4fc6-ab67-7781013359fd"]}],"mendeley":{"formattedCitation":"[16]","plainTextFormattedCitation":"[16]","previouslyFormattedCitation":"[16]"},"properties":{"noteIndex":0},"schema":"https://github.com/citation-style-language/schema/raw/master/csl-citation.json"}</w:instrText>
      </w:r>
      <w:r w:rsidR="00C717B8"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[16]</w:t>
      </w:r>
      <w:r w:rsidR="00C717B8" w:rsidRPr="00092403">
        <w:rPr>
          <w:rFonts w:ascii="Tahoma" w:hAnsi="Tahoma" w:cs="Tahoma"/>
          <w:sz w:val="20"/>
          <w:szCs w:val="20"/>
          <w:lang w:val="en-ID"/>
        </w:rPr>
        <w:fldChar w:fldCharType="end"/>
      </w:r>
      <w:r w:rsidR="00C717B8" w:rsidRPr="00092403">
        <w:rPr>
          <w:rFonts w:ascii="Tahoma" w:hAnsi="Tahoma" w:cs="Tahoma"/>
          <w:sz w:val="20"/>
          <w:szCs w:val="20"/>
        </w:rPr>
        <w:t xml:space="preserve">. </w:t>
      </w:r>
      <w:r w:rsidR="00962685" w:rsidRPr="00092403">
        <w:rPr>
          <w:rFonts w:ascii="Tahoma" w:hAnsi="Tahoma" w:cs="Tahoma"/>
          <w:sz w:val="20"/>
          <w:szCs w:val="20"/>
        </w:rPr>
        <w:t xml:space="preserve">Sejalan dengan hal </w:t>
      </w:r>
      <w:r w:rsidR="00BB6DDF">
        <w:rPr>
          <w:rFonts w:ascii="Tahoma" w:hAnsi="Tahoma" w:cs="Tahoma"/>
          <w:sz w:val="20"/>
          <w:szCs w:val="20"/>
        </w:rPr>
        <w:t xml:space="preserve">penelitian sebelumnya </w:t>
      </w:r>
      <w:r w:rsidR="00BF7514" w:rsidRPr="00092403">
        <w:rPr>
          <w:rFonts w:ascii="Tahoma" w:hAnsi="Tahoma" w:cs="Tahoma"/>
          <w:sz w:val="20"/>
          <w:szCs w:val="20"/>
          <w:lang w:val="en-ID"/>
        </w:rPr>
        <w:t xml:space="preserve">bahwa </w:t>
      </w:r>
      <w:r w:rsidR="00962685" w:rsidRPr="00092403">
        <w:rPr>
          <w:rFonts w:ascii="Tahoma" w:hAnsi="Tahoma" w:cs="Tahoma"/>
          <w:sz w:val="20"/>
          <w:szCs w:val="20"/>
        </w:rPr>
        <w:t xml:space="preserve">pada </w:t>
      </w:r>
      <w:r w:rsidR="00BD0244" w:rsidRPr="00092403">
        <w:rPr>
          <w:rFonts w:ascii="Tahoma" w:hAnsi="Tahoma" w:cs="Tahoma"/>
          <w:sz w:val="20"/>
          <w:szCs w:val="20"/>
        </w:rPr>
        <w:t xml:space="preserve">internet saat </w:t>
      </w:r>
      <w:r w:rsidR="00962685" w:rsidRPr="00092403">
        <w:rPr>
          <w:rFonts w:ascii="Tahoma" w:hAnsi="Tahoma" w:cs="Tahoma"/>
          <w:sz w:val="20"/>
          <w:szCs w:val="20"/>
        </w:rPr>
        <w:t xml:space="preserve">pembelajaran daring </w:t>
      </w:r>
      <w:r w:rsidR="00BF7514" w:rsidRPr="00092403">
        <w:rPr>
          <w:rFonts w:ascii="Tahoma" w:hAnsi="Tahoma" w:cs="Tahoma"/>
          <w:sz w:val="20"/>
          <w:szCs w:val="20"/>
          <w:lang w:val="en-ID"/>
        </w:rPr>
        <w:t xml:space="preserve">merupakan hal yang sangat penting karena </w:t>
      </w:r>
      <w:r w:rsidR="00962685" w:rsidRPr="00092403">
        <w:rPr>
          <w:rFonts w:ascii="Tahoma" w:hAnsi="Tahoma" w:cs="Tahoma"/>
          <w:sz w:val="20"/>
          <w:szCs w:val="20"/>
        </w:rPr>
        <w:t xml:space="preserve">dapat menjadi </w:t>
      </w:r>
      <w:r w:rsidR="00BF7514" w:rsidRPr="00092403">
        <w:rPr>
          <w:rFonts w:ascii="Tahoma" w:hAnsi="Tahoma" w:cs="Tahoma"/>
          <w:sz w:val="20"/>
          <w:szCs w:val="20"/>
          <w:lang w:val="en-ID"/>
        </w:rPr>
        <w:t>penghubung antara guru dengan siswa, infrastruktur penunjang dalam pembelajaran daring</w:t>
      </w:r>
      <w:r w:rsidR="00BD0244" w:rsidRPr="00092403">
        <w:rPr>
          <w:rFonts w:ascii="Tahoma" w:hAnsi="Tahoma" w:cs="Tahoma"/>
          <w:sz w:val="20"/>
          <w:szCs w:val="20"/>
        </w:rPr>
        <w:t xml:space="preserve"> harus diperhatikan </w:t>
      </w:r>
      <w:r w:rsidR="00BF7514" w:rsidRPr="00092403">
        <w:rPr>
          <w:rFonts w:ascii="Tahoma" w:hAnsi="Tahoma" w:cs="Tahoma"/>
          <w:sz w:val="20"/>
          <w:szCs w:val="20"/>
          <w:lang w:val="en-ID"/>
        </w:rPr>
        <w:t xml:space="preserve">sehingga tidak ada </w:t>
      </w:r>
      <w:r w:rsidR="00BD0244" w:rsidRPr="00092403">
        <w:rPr>
          <w:rFonts w:ascii="Tahoma" w:hAnsi="Tahoma" w:cs="Tahoma"/>
          <w:sz w:val="20"/>
          <w:szCs w:val="20"/>
        </w:rPr>
        <w:t>batasan dan kendala</w:t>
      </w:r>
      <w:r w:rsidR="00BF7514" w:rsidRPr="00092403">
        <w:rPr>
          <w:rFonts w:ascii="Tahoma" w:hAnsi="Tahoma" w:cs="Tahoma"/>
          <w:sz w:val="20"/>
          <w:szCs w:val="20"/>
          <w:lang w:val="en-ID"/>
        </w:rPr>
        <w:t xml:space="preserve"> dalam akses selama pembelajaran yang memudahkan tercapainya tujuan pembelajaran</w:t>
      </w:r>
      <w:r w:rsidR="00BF7514" w:rsidRPr="00092403">
        <w:rPr>
          <w:rFonts w:ascii="Tahoma" w:hAnsi="Tahoma" w:cs="Tahoma"/>
          <w:color w:val="FF0000"/>
          <w:sz w:val="20"/>
          <w:szCs w:val="20"/>
          <w:lang w:val="en-ID"/>
        </w:rPr>
        <w:t xml:space="preserve"> </w:t>
      </w:r>
      <w:r w:rsidR="00C717B8"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{"citationItems":[{"id":"ITEM-1","itemData":{"DOI":"10.21831/jpv.v11i1.36597","ISSN":"2088-2866","abstract":"This study aims to explore the implementation of vocational learning in the new normal era related to the content, assignment forms, class management, and describe teacher innovations and hope. The research was conducted using a quantitative descriptive approach with a research instrument is a questionnaire. The questionnaire was given to 46 respondents consisting of mechanical engineering vocational teachers from several regions in Indonesia. The questionnaire consists of two categories, namely statements with an option and statements with open answers. The findings of this study are based on two categories, namely theoretical and practical learning. The results reveal that in theory learning, teachers prefer to share material with students in various forms, including PDF, PPT, Video, and others (17.56%), assigning forms in summarizing material (25.19%), and with the full class (47.78%). In contrast, in practical learning, the teacher conducted learning with a system block (5.85%), gave assignments in the form of making projects or products (6.93%), and with half-class management combined with online classes (7.78%). Another finding is the innovation applied by teachers is developing technology-based learning materials and using online platforms. In the new era's learning situation, normal teachers expect a flexible curriculum, as well as standardized, effective, and efficient media, models, methods, and learning platforms. In the learning practice, the teacher expects practice videos and simulation applications that are expected to be by following the expected basic competencies and being equipped with learning practices with the application of health protocols and students' numbers.","author":[{"dropping-particle":"","family":"Cahyani","given":"Puteri Anggieta","non-dropping-particle":"","parse-names":false,"suffix":""},{"dropping-particle":"","family":"Widarto","given":"Widarto","non-dropping-particle":"","parse-names":false,"suffix":""},{"dropping-particle":"","family":"Sati","given":"Olivia Laras","non-dropping-particle":"","parse-names":false,"suffix":""}],"container-title":"Jurnal Pendidikan Vokasi","id":"ITEM-1","issue":"1","issued":{"date-parts":[["2021"]]},"page":"24-32","title":"Learning innovation on mechanical engineering vocational education in the new normal era","type":"article-journal","volume":"11"},"uris":["http://www.mendeley.com/documents/?uuid=bb149361-8a18-4ccd-aecb-6882ae2fd4a0"]}],"mendeley":{"formattedCitation":"[17]","plainTextFormattedCitation":"[17]","previouslyFormattedCitation":"[17]"},"properties":{"noteIndex":0},"schema":"https://github.com/citation-style-language/schema/raw/master/csl-citation.json"}</w:instrText>
      </w:r>
      <w:r w:rsidR="00C717B8"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[17]</w:t>
      </w:r>
      <w:r w:rsidR="00C717B8" w:rsidRPr="00092403">
        <w:rPr>
          <w:rFonts w:ascii="Tahoma" w:hAnsi="Tahoma" w:cs="Tahoma"/>
          <w:sz w:val="20"/>
          <w:szCs w:val="20"/>
          <w:lang w:val="en-ID"/>
        </w:rPr>
        <w:fldChar w:fldCharType="end"/>
      </w:r>
      <w:r w:rsidR="00C717B8" w:rsidRPr="00092403">
        <w:rPr>
          <w:rFonts w:ascii="Tahoma" w:hAnsi="Tahoma" w:cs="Tahoma"/>
          <w:sz w:val="20"/>
          <w:szCs w:val="20"/>
        </w:rPr>
        <w:t>.</w:t>
      </w:r>
    </w:p>
    <w:p w14:paraId="2D58AF6A" w14:textId="0E8A7A80" w:rsidR="003148E1" w:rsidRPr="00092403" w:rsidRDefault="00235E3E" w:rsidP="00092403">
      <w:pPr>
        <w:spacing w:after="0"/>
        <w:jc w:val="both"/>
        <w:rPr>
          <w:rFonts w:ascii="Tahoma" w:hAnsi="Tahoma" w:cs="Tahoma"/>
          <w:b/>
          <w:bCs/>
          <w:sz w:val="20"/>
          <w:szCs w:val="20"/>
          <w:lang w:val="en-ID"/>
        </w:rPr>
      </w:pPr>
      <w:r>
        <w:rPr>
          <w:rFonts w:ascii="Tahoma" w:hAnsi="Tahoma" w:cs="Tahoma"/>
          <w:b/>
          <w:bCs/>
          <w:sz w:val="20"/>
          <w:szCs w:val="20"/>
        </w:rPr>
        <w:t xml:space="preserve">2. </w:t>
      </w:r>
      <w:r w:rsidR="003148E1" w:rsidRPr="00092403">
        <w:rPr>
          <w:rFonts w:ascii="Tahoma" w:hAnsi="Tahoma" w:cs="Tahoma"/>
          <w:b/>
          <w:bCs/>
          <w:sz w:val="20"/>
          <w:szCs w:val="20"/>
          <w:lang w:val="en-ID"/>
        </w:rPr>
        <w:t xml:space="preserve">Aspek Pengalaman Belajar Luring </w:t>
      </w:r>
    </w:p>
    <w:p w14:paraId="1D9A8BA1" w14:textId="2498C27A" w:rsidR="003C03E4" w:rsidRPr="00092403" w:rsidRDefault="00903F3F" w:rsidP="00092403">
      <w:pPr>
        <w:spacing w:after="0"/>
        <w:jc w:val="both"/>
        <w:rPr>
          <w:rFonts w:ascii="Tahoma" w:hAnsi="Tahoma" w:cs="Tahoma"/>
          <w:sz w:val="20"/>
          <w:szCs w:val="20"/>
          <w:lang w:val="en-ID"/>
        </w:rPr>
      </w:pPr>
      <w:r w:rsidRPr="00092403">
        <w:rPr>
          <w:rFonts w:ascii="Tahoma" w:hAnsi="Tahoma" w:cs="Tahoma"/>
          <w:sz w:val="20"/>
          <w:szCs w:val="20"/>
          <w:lang w:val="en-ID"/>
        </w:rPr>
        <w:tab/>
      </w:r>
      <w:r w:rsidR="004A37F5" w:rsidRPr="00092403">
        <w:rPr>
          <w:rFonts w:ascii="Tahoma" w:hAnsi="Tahoma" w:cs="Tahoma"/>
          <w:sz w:val="20"/>
          <w:szCs w:val="20"/>
        </w:rPr>
        <w:t xml:space="preserve">Pengalaman belajar daring merupakan proses atau suatu kejadian dalam kegiatan pembelajaran yang </w:t>
      </w:r>
      <w:r w:rsidR="00EF5C3F" w:rsidRPr="00092403">
        <w:rPr>
          <w:rFonts w:ascii="Tahoma" w:hAnsi="Tahoma" w:cs="Tahoma"/>
          <w:sz w:val="20"/>
          <w:szCs w:val="20"/>
        </w:rPr>
        <w:t>memerlukan</w:t>
      </w:r>
      <w:r w:rsidR="004A37F5" w:rsidRPr="00092403">
        <w:rPr>
          <w:rFonts w:ascii="Tahoma" w:hAnsi="Tahoma" w:cs="Tahoma"/>
          <w:sz w:val="20"/>
          <w:szCs w:val="20"/>
        </w:rPr>
        <w:t xml:space="preserve"> tatap muka secara langsung</w:t>
      </w:r>
      <w:r w:rsidR="001949B0" w:rsidRPr="00092403">
        <w:rPr>
          <w:rFonts w:ascii="Tahoma" w:hAnsi="Tahoma" w:cs="Tahoma"/>
          <w:sz w:val="20"/>
          <w:szCs w:val="20"/>
        </w:rPr>
        <w:t xml:space="preserve"> yaitu </w:t>
      </w:r>
      <w:proofErr w:type="spellStart"/>
      <w:r w:rsidR="001949B0" w:rsidRPr="00092403">
        <w:rPr>
          <w:rFonts w:ascii="Tahoma" w:hAnsi="Tahoma" w:cs="Tahoma"/>
          <w:sz w:val="20"/>
          <w:szCs w:val="20"/>
        </w:rPr>
        <w:t>diluar</w:t>
      </w:r>
      <w:proofErr w:type="spellEnd"/>
      <w:r w:rsidR="001949B0" w:rsidRPr="00092403">
        <w:rPr>
          <w:rFonts w:ascii="Tahoma" w:hAnsi="Tahoma" w:cs="Tahoma"/>
          <w:sz w:val="20"/>
          <w:szCs w:val="20"/>
        </w:rPr>
        <w:t xml:space="preserve"> dari jaringan internet</w:t>
      </w:r>
      <w:r w:rsidR="004A37F5" w:rsidRPr="00092403">
        <w:rPr>
          <w:rFonts w:ascii="Tahoma" w:hAnsi="Tahoma" w:cs="Tahoma"/>
          <w:sz w:val="20"/>
          <w:szCs w:val="20"/>
        </w:rPr>
        <w:t xml:space="preserve"> oleh para siswa dengan pendidik guna untuk mencapai tujuan pembelajaran</w:t>
      </w:r>
      <w:r w:rsidR="007556DB" w:rsidRPr="00092403">
        <w:rPr>
          <w:rFonts w:ascii="Tahoma" w:hAnsi="Tahoma" w:cs="Tahoma"/>
          <w:sz w:val="20"/>
          <w:szCs w:val="20"/>
          <w:lang w:val="en-ID"/>
        </w:rPr>
        <w:t xml:space="preserve"> </w:t>
      </w:r>
      <w:r w:rsidR="00C717B8"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{"citationItems":[{"id":"ITEM-1","itemData":{"DOI":"10.37249/as-salam.v4i2.219","ISSN":"2528-1402","abstract":"Online learning has been chosen to be applied in all tertiary institutions in Indonesia; this also applies to IAIN Takengon. Student perception is one of the determinants of the success of the learning that is carried out. The purpose of writing this article is to find out how students' perceptions of online learning have been implemented and the factors that influence these perceptions. The research method used is an online survey using google form. The results showed that students' perceptions of online learning were not very good; this was caused by several factors, such as poor internet access, burdensome internet quota, difficulty communicating with lecturers, so students were not ready to use applications when online learning was carried out. There needs to be much improvement in the online learning system implemented; this indicates that universities are not ready to carry out online lectures.","author":[{"dropping-particle":"","family":"Nasution","given":"Awal Kurnia Putra","non-dropping-particle":"","parse-names":false,"suffix":""},{"dropping-particle":"","family":"Ahmad","given":"Nurul Qomariyah","non-dropping-particle":"","parse-names":false,"suffix":""}],"container-title":"Jurnal As-Salam","id":"ITEM-1","issue":"2","issued":{"date-parts":[["2020"]]},"page":"195-204","title":"Student Perceptions of Online Learning During the Covid-19 Pandemic","type":"article-journal","volume":"4"},"uris":["http://www.mendeley.com/documents/?uuid=42c1e925-9046-4829-b0c8-810aed82a734"]}],"mendeley":{"formattedCitation":"[18]","plainTextFormattedCitation":"[18]","previouslyFormattedCitation":"[18]"},"properties":{"noteIndex":0},"schema":"https://github.com/citation-style-language/schema/raw/master/csl-citation.json"}</w:instrText>
      </w:r>
      <w:r w:rsidR="00C717B8" w:rsidRPr="00092403">
        <w:rPr>
          <w:rFonts w:ascii="Tahoma" w:hAnsi="Tahoma" w:cs="Tahoma"/>
          <w:sz w:val="20"/>
          <w:szCs w:val="20"/>
        </w:rPr>
        <w:fldChar w:fldCharType="separate"/>
      </w:r>
      <w:r w:rsidR="00CE6936" w:rsidRPr="00CE6936">
        <w:rPr>
          <w:rFonts w:ascii="Tahoma" w:hAnsi="Tahoma" w:cs="Tahoma"/>
          <w:noProof/>
          <w:sz w:val="20"/>
          <w:szCs w:val="20"/>
        </w:rPr>
        <w:t>[18]</w:t>
      </w:r>
      <w:r w:rsidR="00C717B8" w:rsidRPr="00092403">
        <w:rPr>
          <w:rFonts w:ascii="Tahoma" w:hAnsi="Tahoma" w:cs="Tahoma"/>
          <w:sz w:val="20"/>
          <w:szCs w:val="20"/>
        </w:rPr>
        <w:fldChar w:fldCharType="end"/>
      </w:r>
      <w:r w:rsidR="002008A7" w:rsidRPr="00092403">
        <w:rPr>
          <w:rFonts w:ascii="Tahoma" w:hAnsi="Tahoma" w:cs="Tahoma"/>
          <w:sz w:val="20"/>
          <w:szCs w:val="20"/>
          <w:lang w:val="en-ID"/>
        </w:rPr>
        <w:t xml:space="preserve">. </w:t>
      </w:r>
      <w:r w:rsidR="00925F66" w:rsidRPr="00925F66">
        <w:rPr>
          <w:rFonts w:ascii="Tahoma" w:hAnsi="Tahoma" w:cs="Tahoma"/>
          <w:sz w:val="20"/>
          <w:szCs w:val="20"/>
        </w:rPr>
        <w:t xml:space="preserve">Hasil tingkat capaian responden pada aspek pengalaman belajar daring menunjukkan skor sebesar 78,52% </w:t>
      </w:r>
      <w:r w:rsidR="00925F66" w:rsidRPr="00925F66">
        <w:rPr>
          <w:rFonts w:ascii="Tahoma" w:hAnsi="Tahoma" w:cs="Tahoma"/>
          <w:sz w:val="20"/>
          <w:szCs w:val="20"/>
          <w:lang w:val="en-ID"/>
        </w:rPr>
        <w:t>dan berada pada kriteria baik</w:t>
      </w:r>
      <w:r w:rsidR="00925F66" w:rsidRPr="00925F66">
        <w:rPr>
          <w:rFonts w:ascii="Tahoma" w:hAnsi="Tahoma" w:cs="Tahoma"/>
          <w:sz w:val="20"/>
          <w:szCs w:val="20"/>
        </w:rPr>
        <w:t>.</w:t>
      </w:r>
    </w:p>
    <w:p w14:paraId="448A2E31" w14:textId="02F1274B" w:rsidR="003148E1" w:rsidRPr="00092403" w:rsidRDefault="007556DB" w:rsidP="00092403">
      <w:pPr>
        <w:keepNext/>
        <w:spacing w:after="0"/>
        <w:jc w:val="center"/>
        <w:rPr>
          <w:rFonts w:ascii="Tahoma" w:hAnsi="Tahoma" w:cs="Tahoma"/>
          <w:sz w:val="20"/>
          <w:szCs w:val="20"/>
        </w:rPr>
      </w:pPr>
      <w:r w:rsidRPr="00092403">
        <w:rPr>
          <w:rFonts w:ascii="Tahoma" w:hAnsi="Tahoma" w:cs="Tahoma"/>
          <w:noProof/>
          <w:sz w:val="20"/>
          <w:szCs w:val="20"/>
          <w:lang w:eastAsia="ja-JP"/>
        </w:rPr>
        <w:drawing>
          <wp:inline distT="0" distB="0" distL="0" distR="0" wp14:anchorId="5C398851" wp14:editId="54BD7BDD">
            <wp:extent cx="2786179" cy="170828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93707" cy="1712902"/>
                    </a:xfrm>
                    <a:prstGeom prst="rect">
                      <a:avLst/>
                    </a:prstGeom>
                    <a:noFill/>
                  </pic:spPr>
                </pic:pic>
              </a:graphicData>
            </a:graphic>
          </wp:inline>
        </w:drawing>
      </w:r>
    </w:p>
    <w:p w14:paraId="5331CFF0" w14:textId="72DD7116" w:rsidR="003148E1" w:rsidRPr="00092403" w:rsidRDefault="003148E1" w:rsidP="00092403">
      <w:pPr>
        <w:pStyle w:val="Keterangan"/>
        <w:spacing w:line="276" w:lineRule="auto"/>
        <w:jc w:val="center"/>
        <w:rPr>
          <w:rFonts w:ascii="Tahoma" w:hAnsi="Tahoma" w:cs="Tahoma"/>
          <w:i w:val="0"/>
          <w:iCs w:val="0"/>
          <w:color w:val="auto"/>
          <w:sz w:val="20"/>
          <w:szCs w:val="20"/>
          <w:lang w:val="en-ID"/>
        </w:rPr>
      </w:pPr>
      <w:r w:rsidRPr="00092403">
        <w:rPr>
          <w:rFonts w:ascii="Tahoma" w:hAnsi="Tahoma" w:cs="Tahoma"/>
          <w:i w:val="0"/>
          <w:iCs w:val="0"/>
          <w:color w:val="auto"/>
          <w:sz w:val="20"/>
          <w:szCs w:val="20"/>
        </w:rPr>
        <w:t xml:space="preserve">Gambar </w:t>
      </w:r>
      <w:r w:rsidRPr="00092403">
        <w:rPr>
          <w:rFonts w:ascii="Tahoma" w:hAnsi="Tahoma" w:cs="Tahoma"/>
          <w:i w:val="0"/>
          <w:iCs w:val="0"/>
          <w:color w:val="auto"/>
          <w:sz w:val="20"/>
          <w:szCs w:val="20"/>
        </w:rPr>
        <w:fldChar w:fldCharType="begin"/>
      </w:r>
      <w:r w:rsidRPr="00092403">
        <w:rPr>
          <w:rFonts w:ascii="Tahoma" w:hAnsi="Tahoma" w:cs="Tahoma"/>
          <w:i w:val="0"/>
          <w:iCs w:val="0"/>
          <w:color w:val="auto"/>
          <w:sz w:val="20"/>
          <w:szCs w:val="20"/>
        </w:rPr>
        <w:instrText xml:space="preserve"> SEQ Gambar \* ARABIC </w:instrText>
      </w:r>
      <w:r w:rsidRPr="00092403">
        <w:rPr>
          <w:rFonts w:ascii="Tahoma" w:hAnsi="Tahoma" w:cs="Tahoma"/>
          <w:i w:val="0"/>
          <w:iCs w:val="0"/>
          <w:color w:val="auto"/>
          <w:sz w:val="20"/>
          <w:szCs w:val="20"/>
        </w:rPr>
        <w:fldChar w:fldCharType="separate"/>
      </w:r>
      <w:r w:rsidR="006F10D7" w:rsidRPr="00092403">
        <w:rPr>
          <w:rFonts w:ascii="Tahoma" w:hAnsi="Tahoma" w:cs="Tahoma"/>
          <w:i w:val="0"/>
          <w:iCs w:val="0"/>
          <w:noProof/>
          <w:color w:val="auto"/>
          <w:sz w:val="20"/>
          <w:szCs w:val="20"/>
        </w:rPr>
        <w:t>4</w:t>
      </w:r>
      <w:r w:rsidRPr="00092403">
        <w:rPr>
          <w:rFonts w:ascii="Tahoma" w:hAnsi="Tahoma" w:cs="Tahoma"/>
          <w:i w:val="0"/>
          <w:iCs w:val="0"/>
          <w:color w:val="auto"/>
          <w:sz w:val="20"/>
          <w:szCs w:val="20"/>
        </w:rPr>
        <w:fldChar w:fldCharType="end"/>
      </w:r>
      <w:r w:rsidR="003D78FD" w:rsidRPr="00092403">
        <w:rPr>
          <w:rFonts w:ascii="Tahoma" w:hAnsi="Tahoma" w:cs="Tahoma"/>
          <w:i w:val="0"/>
          <w:iCs w:val="0"/>
          <w:color w:val="auto"/>
          <w:sz w:val="20"/>
          <w:szCs w:val="20"/>
          <w:lang w:val="id-ID"/>
        </w:rPr>
        <w:t>.</w:t>
      </w:r>
      <w:r w:rsidRPr="00092403">
        <w:rPr>
          <w:rFonts w:ascii="Tahoma" w:hAnsi="Tahoma" w:cs="Tahoma"/>
          <w:i w:val="0"/>
          <w:iCs w:val="0"/>
          <w:color w:val="auto"/>
          <w:sz w:val="20"/>
          <w:szCs w:val="20"/>
        </w:rPr>
        <w:t xml:space="preserve"> Hasil Kuesioner Aspek Pengalaman Pembelajaran Luring</w:t>
      </w:r>
    </w:p>
    <w:p w14:paraId="3DC44792" w14:textId="6D0C43D9" w:rsidR="00940C9D" w:rsidRPr="00092403" w:rsidRDefault="00903F3F" w:rsidP="00092403">
      <w:pPr>
        <w:jc w:val="both"/>
        <w:rPr>
          <w:rFonts w:ascii="Tahoma" w:hAnsi="Tahoma" w:cs="Tahoma"/>
          <w:sz w:val="20"/>
          <w:szCs w:val="20"/>
        </w:rPr>
      </w:pPr>
      <w:r w:rsidRPr="00092403">
        <w:rPr>
          <w:rFonts w:ascii="Tahoma" w:hAnsi="Tahoma" w:cs="Tahoma"/>
          <w:sz w:val="20"/>
          <w:szCs w:val="20"/>
          <w:lang w:val="en-ID"/>
        </w:rPr>
        <w:tab/>
      </w:r>
      <w:r w:rsidR="00962685" w:rsidRPr="00092403">
        <w:rPr>
          <w:rFonts w:ascii="Tahoma" w:hAnsi="Tahoma" w:cs="Tahoma"/>
          <w:sz w:val="20"/>
          <w:szCs w:val="20"/>
        </w:rPr>
        <w:t>G</w:t>
      </w:r>
      <w:r w:rsidR="00940C9D" w:rsidRPr="00092403">
        <w:rPr>
          <w:rFonts w:ascii="Tahoma" w:hAnsi="Tahoma" w:cs="Tahoma"/>
          <w:sz w:val="20"/>
          <w:szCs w:val="20"/>
          <w:lang w:val="en-ID"/>
        </w:rPr>
        <w:t>ambar 4 menunjukkan sebanyak 94% siswa merasa pembelajaran secara luring lebih efektif. 88% siswa</w:t>
      </w:r>
      <w:r w:rsidR="00962685" w:rsidRPr="00092403">
        <w:rPr>
          <w:rFonts w:ascii="Tahoma" w:hAnsi="Tahoma" w:cs="Tahoma"/>
          <w:sz w:val="20"/>
          <w:szCs w:val="20"/>
        </w:rPr>
        <w:t xml:space="preserve"> mengatakan</w:t>
      </w:r>
      <w:r w:rsidR="00940C9D" w:rsidRPr="00092403">
        <w:rPr>
          <w:rFonts w:ascii="Tahoma" w:hAnsi="Tahoma" w:cs="Tahoma"/>
          <w:sz w:val="20"/>
          <w:szCs w:val="20"/>
          <w:lang w:val="en-ID"/>
        </w:rPr>
        <w:t xml:space="preserve"> lebih leluasa dalam bertanya </w:t>
      </w:r>
      <w:r w:rsidR="00962685" w:rsidRPr="00092403">
        <w:rPr>
          <w:rFonts w:ascii="Tahoma" w:hAnsi="Tahoma" w:cs="Tahoma"/>
          <w:sz w:val="20"/>
          <w:szCs w:val="20"/>
        </w:rPr>
        <w:t>maupun</w:t>
      </w:r>
      <w:r w:rsidR="00940C9D" w:rsidRPr="00092403">
        <w:rPr>
          <w:rFonts w:ascii="Tahoma" w:hAnsi="Tahoma" w:cs="Tahoma"/>
          <w:sz w:val="20"/>
          <w:szCs w:val="20"/>
          <w:lang w:val="en-ID"/>
        </w:rPr>
        <w:t xml:space="preserve"> diskusi</w:t>
      </w:r>
      <w:r w:rsidR="00962685" w:rsidRPr="00092403">
        <w:rPr>
          <w:rFonts w:ascii="Tahoma" w:hAnsi="Tahoma" w:cs="Tahoma"/>
          <w:sz w:val="20"/>
          <w:szCs w:val="20"/>
        </w:rPr>
        <w:t xml:space="preserve"> ketika pembelajaran berlangsung</w:t>
      </w:r>
      <w:r w:rsidR="00940C9D" w:rsidRPr="00092403">
        <w:rPr>
          <w:rFonts w:ascii="Tahoma" w:hAnsi="Tahoma" w:cs="Tahoma"/>
          <w:sz w:val="20"/>
          <w:szCs w:val="20"/>
          <w:lang w:val="en-ID"/>
        </w:rPr>
        <w:t xml:space="preserve">. </w:t>
      </w:r>
      <w:r w:rsidR="00962685" w:rsidRPr="00092403">
        <w:rPr>
          <w:rFonts w:ascii="Tahoma" w:hAnsi="Tahoma" w:cs="Tahoma"/>
          <w:sz w:val="20"/>
          <w:szCs w:val="20"/>
        </w:rPr>
        <w:t>92% siswa setuju bahwa p</w:t>
      </w:r>
      <w:r w:rsidR="00940C9D" w:rsidRPr="00092403">
        <w:rPr>
          <w:rFonts w:ascii="Tahoma" w:hAnsi="Tahoma" w:cs="Tahoma"/>
          <w:sz w:val="20"/>
          <w:szCs w:val="20"/>
          <w:lang w:val="en-ID"/>
        </w:rPr>
        <w:t xml:space="preserve">embelajaran secara luring membuat </w:t>
      </w:r>
      <w:r w:rsidR="00940C9D" w:rsidRPr="00092403">
        <w:rPr>
          <w:rFonts w:ascii="Tahoma" w:hAnsi="Tahoma" w:cs="Tahoma"/>
          <w:sz w:val="20"/>
          <w:szCs w:val="20"/>
          <w:lang w:val="en-ID"/>
        </w:rPr>
        <w:lastRenderedPageBreak/>
        <w:t xml:space="preserve">siswa lebih memahami materi </w:t>
      </w:r>
      <w:r w:rsidR="00962685" w:rsidRPr="00092403">
        <w:rPr>
          <w:rFonts w:ascii="Tahoma" w:hAnsi="Tahoma" w:cs="Tahoma"/>
          <w:sz w:val="20"/>
          <w:szCs w:val="20"/>
        </w:rPr>
        <w:t xml:space="preserve">terutama </w:t>
      </w:r>
      <w:r w:rsidR="00940C9D" w:rsidRPr="00092403">
        <w:rPr>
          <w:rFonts w:ascii="Tahoma" w:hAnsi="Tahoma" w:cs="Tahoma"/>
          <w:sz w:val="20"/>
          <w:szCs w:val="20"/>
          <w:lang w:val="en-ID"/>
        </w:rPr>
        <w:t xml:space="preserve">yang menekankan pada praktik atau </w:t>
      </w:r>
      <w:r w:rsidR="00962685" w:rsidRPr="00092403">
        <w:rPr>
          <w:rFonts w:ascii="Tahoma" w:hAnsi="Tahoma" w:cs="Tahoma"/>
          <w:sz w:val="20"/>
          <w:szCs w:val="20"/>
        </w:rPr>
        <w:t xml:space="preserve">keterampilan. </w:t>
      </w:r>
      <w:r w:rsidR="00940C9D" w:rsidRPr="00092403">
        <w:rPr>
          <w:rFonts w:ascii="Tahoma" w:hAnsi="Tahoma" w:cs="Tahoma"/>
          <w:sz w:val="20"/>
          <w:szCs w:val="20"/>
          <w:lang w:val="en-ID"/>
        </w:rPr>
        <w:t xml:space="preserve">Dari </w:t>
      </w:r>
      <w:proofErr w:type="spellStart"/>
      <w:r w:rsidR="00AF5B01" w:rsidRPr="00092403">
        <w:rPr>
          <w:rFonts w:ascii="Tahoma" w:hAnsi="Tahoma" w:cs="Tahoma"/>
          <w:sz w:val="20"/>
          <w:szCs w:val="20"/>
        </w:rPr>
        <w:t>presentase</w:t>
      </w:r>
      <w:proofErr w:type="spellEnd"/>
      <w:r w:rsidR="00AF5B01" w:rsidRPr="00092403">
        <w:rPr>
          <w:rFonts w:ascii="Tahoma" w:hAnsi="Tahoma" w:cs="Tahoma"/>
          <w:sz w:val="20"/>
          <w:szCs w:val="20"/>
        </w:rPr>
        <w:t xml:space="preserve"> </w:t>
      </w:r>
      <w:proofErr w:type="spellStart"/>
      <w:r w:rsidR="00AF5B01" w:rsidRPr="00092403">
        <w:rPr>
          <w:rFonts w:ascii="Tahoma" w:hAnsi="Tahoma" w:cs="Tahoma"/>
          <w:sz w:val="20"/>
          <w:szCs w:val="20"/>
        </w:rPr>
        <w:t>diatas</w:t>
      </w:r>
      <w:proofErr w:type="spellEnd"/>
      <w:r w:rsidR="00AF5B01" w:rsidRPr="00092403">
        <w:rPr>
          <w:rFonts w:ascii="Tahoma" w:hAnsi="Tahoma" w:cs="Tahoma"/>
          <w:sz w:val="20"/>
          <w:szCs w:val="20"/>
        </w:rPr>
        <w:t xml:space="preserve"> </w:t>
      </w:r>
      <w:r w:rsidR="00940C9D" w:rsidRPr="00092403">
        <w:rPr>
          <w:rFonts w:ascii="Tahoma" w:hAnsi="Tahoma" w:cs="Tahoma"/>
          <w:sz w:val="20"/>
          <w:szCs w:val="20"/>
          <w:lang w:val="en-ID"/>
        </w:rPr>
        <w:t>membuktikan bahwa pembelajaran secara luring dirasa lebih efektif karena siswa dapat merasakan pengalaman belajarnya</w:t>
      </w:r>
      <w:r w:rsidR="00AF5B01" w:rsidRPr="00092403">
        <w:rPr>
          <w:rFonts w:ascii="Tahoma" w:hAnsi="Tahoma" w:cs="Tahoma"/>
          <w:sz w:val="20"/>
          <w:szCs w:val="20"/>
        </w:rPr>
        <w:t xml:space="preserve"> secara langsung</w:t>
      </w:r>
      <w:r w:rsidR="00940C9D" w:rsidRPr="00092403">
        <w:rPr>
          <w:rFonts w:ascii="Tahoma" w:hAnsi="Tahoma" w:cs="Tahoma"/>
          <w:sz w:val="20"/>
          <w:szCs w:val="20"/>
          <w:lang w:val="en-ID"/>
        </w:rPr>
        <w:t xml:space="preserve"> terutama pada </w:t>
      </w:r>
      <w:r w:rsidR="00AF5B01" w:rsidRPr="00092403">
        <w:rPr>
          <w:rFonts w:ascii="Tahoma" w:hAnsi="Tahoma" w:cs="Tahoma"/>
          <w:sz w:val="20"/>
          <w:szCs w:val="20"/>
        </w:rPr>
        <w:t>mata pelajaran</w:t>
      </w:r>
      <w:r w:rsidR="00940C9D" w:rsidRPr="00092403">
        <w:rPr>
          <w:rFonts w:ascii="Tahoma" w:hAnsi="Tahoma" w:cs="Tahoma"/>
          <w:sz w:val="20"/>
          <w:szCs w:val="20"/>
          <w:lang w:val="en-ID"/>
        </w:rPr>
        <w:t xml:space="preserve"> </w:t>
      </w:r>
      <w:r w:rsidR="00AF5B01" w:rsidRPr="00092403">
        <w:rPr>
          <w:rFonts w:ascii="Tahoma" w:hAnsi="Tahoma" w:cs="Tahoma"/>
          <w:sz w:val="20"/>
          <w:szCs w:val="20"/>
        </w:rPr>
        <w:t>yang berkaitan dengan</w:t>
      </w:r>
      <w:r w:rsidR="00940C9D" w:rsidRPr="00092403">
        <w:rPr>
          <w:rFonts w:ascii="Tahoma" w:hAnsi="Tahoma" w:cs="Tahoma"/>
          <w:sz w:val="20"/>
          <w:szCs w:val="20"/>
          <w:lang w:val="en-ID"/>
        </w:rPr>
        <w:t xml:space="preserve"> praktik. </w:t>
      </w:r>
      <w:r w:rsidR="000D21A0">
        <w:rPr>
          <w:rFonts w:ascii="Tahoma" w:hAnsi="Tahoma" w:cs="Tahoma"/>
          <w:sz w:val="20"/>
          <w:szCs w:val="20"/>
        </w:rPr>
        <w:t xml:space="preserve">Penelitian sebelumnya </w:t>
      </w:r>
      <w:proofErr w:type="spellStart"/>
      <w:r w:rsidR="000D21A0">
        <w:rPr>
          <w:rFonts w:ascii="Tahoma" w:hAnsi="Tahoma" w:cs="Tahoma"/>
          <w:sz w:val="20"/>
          <w:szCs w:val="20"/>
        </w:rPr>
        <w:t>mengungkpakan</w:t>
      </w:r>
      <w:proofErr w:type="spellEnd"/>
      <w:r w:rsidR="00AF5B01" w:rsidRPr="00092403">
        <w:rPr>
          <w:rFonts w:ascii="Tahoma" w:hAnsi="Tahoma" w:cs="Tahoma"/>
          <w:sz w:val="20"/>
          <w:szCs w:val="20"/>
        </w:rPr>
        <w:t xml:space="preserve"> </w:t>
      </w:r>
      <w:r w:rsidR="00940C9D" w:rsidRPr="00092403">
        <w:rPr>
          <w:rFonts w:ascii="Tahoma" w:hAnsi="Tahoma" w:cs="Tahoma"/>
          <w:sz w:val="20"/>
          <w:szCs w:val="20"/>
          <w:lang w:val="en-ID"/>
        </w:rPr>
        <w:t xml:space="preserve">bahwa pembelajaran tatap muka secara langsung lebih cocok apabila diterapkan pada materi yang berkaitan dengan praktik </w:t>
      </w:r>
      <w:r w:rsidR="00C717B8"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{"citationItems":[{"id":"ITEM-1","itemData":{"DOI":"10.3390/app11125558","ISSN":"20763417","abstract":"The context of the COVID-19 pandemic required the implementation of special measures to ensure the continuity and quality of teaching in higher education. The study presented here aims to identify the differences of opinion between the age categories of students in the first year of the Faculty of Physical Education and Sports in Galati, Romania, regarding teaching, learning and assessment activities on online platforms. A total of 147 students divided into three age groups (under 20 years, 20–30 years and over 30 years) filled out a questionnaire composed of items with closed and free answers, structured on four factors (attractiveness, accessibility, motivation and efficiency), after participating in the online teaching and evaluation act during the first semester of the academic year 2020–2021. Multivariate and univariate tests were applied, identifying the influence of the independent age variable on the dependent variables (aspects measured by the items of the questionnaire). Values were obtained at significant thresholds of F for some of the investigated aspects: boredom induced by online activities, stress value, participation, involvement, motivation and adaptation to the online program, usefulness and quality of teaching process, value of professional training and involvement in disruptive activities. The analysis of the differences between the average scores of the items for the pairs formed by age categories highlighted insignificant values between those under 20 and those aged 20–30, but multiple significant differences between the group of those over 30 and the other two groups. The centralization of free answers by environment (rural and urban) identified the advantages perceived by the students about the online activities (increasing the amount of free time, low financial costs, high accessibility, personal learning pace), the reported disadvantages (technical problems, low concentration, poor socialization) and contradictory proposals to improve activities (continuing online, returning to classical teaching, simplifying the subject, using video materials, involving all students in activities). The paper aims to evaluate the performance of teaching activities performed in the first year of study for the students of physical education and sports, in the context of the COVID-19 pandemic, involving questionnaires validated by the specialty center at the university. The analysis of the results highlighted a series of extremely important aspec…","author":[{"dropping-particle":"","family":"Mocanu","given":"George Danut","non-dropping-particle":"","parse-names":false,"suffix":""},{"dropping-particle":"","family":"Murariu","given":"Gabriel","non-dropping-particle":"","parse-names":false,"suffix":""},{"dropping-particle":"","family":"Iordan","given":"Daniel Andrei","non-dropping-particle":"","parse-names":false,"suffix":""},{"dropping-particle":"","family":"Sandu","given":"Ion","non-dropping-particle":"","parse-names":false,"suffix":""},{"dropping-particle":"","family":"Munteanu","given":"Mihaela Orlanda Antonovici","non-dropping-particle":"","parse-names":false,"suffix":""}],"container-title":"Applied Sciences","id":"ITEM-1","issue":"5558","issued":{"date-parts":[["2021"]]},"page":"1-22","title":"The perception of the Online Teaching Process during the COVID-19 Pandemic for the Students of the Physical education and Sports Domain","type":"article-journal","volume":"11"},"uris":["http://www.mendeley.com/documents/?uuid=0bf5fdbf-4167-4d91-a503-4b1f01c23fc8"]}],"mendeley":{"formattedCitation":"[19]","plainTextFormattedCitation":"[19]","previouslyFormattedCitation":"[19]"},"properties":{"noteIndex":0},"schema":"https://github.com/citation-style-language/schema/raw/master/csl-citation.json"}</w:instrText>
      </w:r>
      <w:r w:rsidR="00C717B8"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[19]</w:t>
      </w:r>
      <w:r w:rsidR="00C717B8" w:rsidRPr="00092403">
        <w:rPr>
          <w:rFonts w:ascii="Tahoma" w:hAnsi="Tahoma" w:cs="Tahoma"/>
          <w:sz w:val="20"/>
          <w:szCs w:val="20"/>
          <w:lang w:val="en-ID"/>
        </w:rPr>
        <w:fldChar w:fldCharType="end"/>
      </w:r>
      <w:r w:rsidR="00C717B8" w:rsidRPr="00092403">
        <w:rPr>
          <w:rFonts w:ascii="Tahoma" w:hAnsi="Tahoma" w:cs="Tahoma"/>
          <w:sz w:val="20"/>
          <w:szCs w:val="20"/>
        </w:rPr>
        <w:t xml:space="preserve">. </w:t>
      </w:r>
      <w:r w:rsidR="000D21A0">
        <w:rPr>
          <w:rFonts w:ascii="Tahoma" w:hAnsi="Tahoma" w:cs="Tahoma"/>
          <w:sz w:val="20"/>
          <w:szCs w:val="20"/>
        </w:rPr>
        <w:t>Senada dengan penelitian sebelumnya,</w:t>
      </w:r>
      <w:r w:rsidR="00E72957" w:rsidRPr="00092403">
        <w:rPr>
          <w:rFonts w:ascii="Tahoma" w:hAnsi="Tahoma" w:cs="Tahoma"/>
          <w:sz w:val="20"/>
          <w:szCs w:val="20"/>
        </w:rPr>
        <w:t xml:space="preserve"> bentuk</w:t>
      </w:r>
      <w:r w:rsidR="00940C9D" w:rsidRPr="00092403">
        <w:rPr>
          <w:rFonts w:ascii="Tahoma" w:hAnsi="Tahoma" w:cs="Tahoma"/>
          <w:sz w:val="20"/>
          <w:szCs w:val="20"/>
          <w:lang w:val="en-ID"/>
        </w:rPr>
        <w:t xml:space="preserve"> visualisasi </w:t>
      </w:r>
      <w:r w:rsidR="00E72957" w:rsidRPr="00092403">
        <w:rPr>
          <w:rFonts w:ascii="Tahoma" w:hAnsi="Tahoma" w:cs="Tahoma"/>
          <w:sz w:val="20"/>
          <w:szCs w:val="20"/>
        </w:rPr>
        <w:t xml:space="preserve">pembelajaran </w:t>
      </w:r>
      <w:r w:rsidR="00940C9D" w:rsidRPr="00092403">
        <w:rPr>
          <w:rFonts w:ascii="Tahoma" w:hAnsi="Tahoma" w:cs="Tahoma"/>
          <w:sz w:val="20"/>
          <w:szCs w:val="20"/>
          <w:lang w:val="en-ID"/>
        </w:rPr>
        <w:t xml:space="preserve">menggunakan video </w:t>
      </w:r>
      <w:r w:rsidR="00E72957" w:rsidRPr="00092403">
        <w:rPr>
          <w:rFonts w:ascii="Tahoma" w:hAnsi="Tahoma" w:cs="Tahoma"/>
          <w:sz w:val="20"/>
          <w:szCs w:val="20"/>
        </w:rPr>
        <w:t>dapat me</w:t>
      </w:r>
      <w:r w:rsidR="00220280" w:rsidRPr="00092403">
        <w:rPr>
          <w:rFonts w:ascii="Tahoma" w:hAnsi="Tahoma" w:cs="Tahoma"/>
          <w:sz w:val="20"/>
          <w:szCs w:val="20"/>
        </w:rPr>
        <w:t>mbantu siswa dalam memproyeksikannya akan tetapi masih diperlukan adanya pengalaman belajar, s</w:t>
      </w:r>
      <w:r w:rsidR="00940C9D" w:rsidRPr="00092403">
        <w:rPr>
          <w:rFonts w:ascii="Tahoma" w:hAnsi="Tahoma" w:cs="Tahoma"/>
          <w:sz w:val="20"/>
          <w:szCs w:val="20"/>
          <w:lang w:val="en-ID"/>
        </w:rPr>
        <w:t xml:space="preserve">elain itu pengalaman belajar sangat penting dan akan sangat berguna dalam menunjang di dunia kerja </w:t>
      </w:r>
      <w:r w:rsidR="00C717B8"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{"citationItems":[{"id":"ITEM-1","itemData":{"DOI":"10.1097/MD.0000000000024821","ISBN":"0000000000024","ISSN":"15365964","PMID":"33607848","abstract":"ABSTRACT: The COVID-19 pandemic has disrupted teaching in a variety of institutions, especially in medical schools. Electronic learning (e-learning) became the core method of teaching the curriculum during the pandemic. After 8 weeks of only online learning, a survey was conducted to investigate perception of this type of learning among medical students.A survey was conducted by distributing an online questionnaire to Polish medical students. Data gathered from the survey were analyzed with routine statistical software.Eight hundred four students answered the questionnaire. According to respondents' answers, the main advantages of online learning were the ability to stay at home (69%), continuous access to online materials (69%), learning at your own pace (64%), and comfortable surroundings (54%). The majority of respondents chose lack of interactions with patients (70%) and technical problems with IT equipment (54%) as the main disadvantages. There was no statistical difference between face-to-face and online learning in terms of opinions on the ability of the learning method to increase knowledge (P = .46). E-learning was considered less effective than face-to-face learning in terms of increasing skills (P &lt; .001) and social competences (P &lt; .001). Students assessed that they were less active during online classes compared to traditional classes (P &lt; .001). E-learning was rated as enjoyable by 73% of respondents.E-learning is a powerful tool for teaching medical students. However, successful implementation of online learning into the curriculum requires a well thought-out strategy and a more active approach.","author":[{"dropping-particle":"","family":"Bączek","given":"Michał","non-dropping-particle":"","parse-names":false,"suffix":""},{"dropping-particle":"","family":"Zagańczyk-Bączek","given":"Michalina","non-dropping-particle":"","parse-names":false,"suffix":""},{"dropping-particle":"","family":"Szpringer","given":"Monika","non-dropping-particle":"","parse-names":false,"suffix":""},{"dropping-particle":"","family":"Jaroszyński","given":"Andrzej","non-dropping-particle":"","parse-names":false,"suffix":""},{"dropping-particle":"","family":"Wożakowska-Kapłon","given":"Beata","non-dropping-particle":"","parse-names":false,"suffix":""}],"container-title":"Medicine","id":"ITEM-1","issue":"7","issued":{"date-parts":[["2021"]]},"page":"1-6","title":"Students' perception of online learning during the COVID-19 pandemic: A survey study of Polish medical students","type":"article-journal","volume":"100"},"uris":["http://www.mendeley.com/documents/?uuid=8e06c672-22ff-44b5-9769-5cb7cae7b7d9"]}],"mendeley":{"formattedCitation":"[10]","plainTextFormattedCitation":"[10]","previouslyFormattedCitation":"[10]"},"properties":{"noteIndex":0},"schema":"https://github.com/citation-style-language/schema/raw/master/csl-citation.json"}</w:instrText>
      </w:r>
      <w:r w:rsidR="00C717B8"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[10]</w:t>
      </w:r>
      <w:r w:rsidR="00C717B8" w:rsidRPr="00092403">
        <w:rPr>
          <w:rFonts w:ascii="Tahoma" w:hAnsi="Tahoma" w:cs="Tahoma"/>
          <w:sz w:val="20"/>
          <w:szCs w:val="20"/>
          <w:lang w:val="en-ID"/>
        </w:rPr>
        <w:fldChar w:fldCharType="end"/>
      </w:r>
      <w:r w:rsidR="00C717B8" w:rsidRPr="00092403">
        <w:rPr>
          <w:rFonts w:ascii="Tahoma" w:hAnsi="Tahoma" w:cs="Tahoma"/>
          <w:sz w:val="20"/>
          <w:szCs w:val="20"/>
        </w:rPr>
        <w:t xml:space="preserve">. </w:t>
      </w:r>
      <w:r w:rsidR="00940C9D" w:rsidRPr="00092403">
        <w:rPr>
          <w:rFonts w:ascii="Tahoma" w:hAnsi="Tahoma" w:cs="Tahoma"/>
          <w:sz w:val="20"/>
          <w:szCs w:val="20"/>
          <w:lang w:val="en-ID"/>
        </w:rPr>
        <w:t>Sehingga dalam pembelajaran luring siswa akan memperoleh</w:t>
      </w:r>
      <w:r w:rsidR="00220280" w:rsidRPr="00092403">
        <w:rPr>
          <w:rFonts w:ascii="Tahoma" w:hAnsi="Tahoma" w:cs="Tahoma"/>
          <w:sz w:val="20"/>
          <w:szCs w:val="20"/>
        </w:rPr>
        <w:t xml:space="preserve"> pengalaman belajar yang</w:t>
      </w:r>
      <w:r w:rsidR="00413E16" w:rsidRPr="00092403">
        <w:rPr>
          <w:rFonts w:ascii="Tahoma" w:hAnsi="Tahoma" w:cs="Tahoma"/>
          <w:sz w:val="20"/>
          <w:szCs w:val="20"/>
        </w:rPr>
        <w:t xml:space="preserve"> lebih</w:t>
      </w:r>
      <w:r w:rsidR="00220280" w:rsidRPr="00092403">
        <w:rPr>
          <w:rFonts w:ascii="Tahoma" w:hAnsi="Tahoma" w:cs="Tahoma"/>
          <w:sz w:val="20"/>
          <w:szCs w:val="20"/>
        </w:rPr>
        <w:t xml:space="preserve"> baik dan </w:t>
      </w:r>
      <w:r w:rsidR="00413E16" w:rsidRPr="00092403">
        <w:rPr>
          <w:rFonts w:ascii="Tahoma" w:hAnsi="Tahoma" w:cs="Tahoma"/>
          <w:sz w:val="20"/>
          <w:szCs w:val="20"/>
        </w:rPr>
        <w:t>dapat berinteraksi lebih leluasa dengan para pendidik.</w:t>
      </w:r>
    </w:p>
    <w:p w14:paraId="0A4B72B4" w14:textId="5A8FE618" w:rsidR="006A75EF" w:rsidRPr="00092403" w:rsidRDefault="00235E3E" w:rsidP="00092403">
      <w:pPr>
        <w:jc w:val="both"/>
        <w:rPr>
          <w:rFonts w:ascii="Tahoma" w:hAnsi="Tahoma" w:cs="Tahoma"/>
          <w:b/>
          <w:bCs/>
          <w:sz w:val="20"/>
          <w:szCs w:val="20"/>
          <w:lang w:val="en-US"/>
        </w:rPr>
      </w:pPr>
      <w:r>
        <w:rPr>
          <w:rFonts w:ascii="Tahoma" w:hAnsi="Tahoma" w:cs="Tahoma"/>
          <w:b/>
          <w:bCs/>
          <w:sz w:val="20"/>
          <w:szCs w:val="20"/>
        </w:rPr>
        <w:t xml:space="preserve">3. </w:t>
      </w:r>
      <w:r w:rsidR="006A75EF" w:rsidRPr="00092403">
        <w:rPr>
          <w:rFonts w:ascii="Tahoma" w:hAnsi="Tahoma" w:cs="Tahoma"/>
          <w:b/>
          <w:bCs/>
          <w:sz w:val="20"/>
          <w:szCs w:val="20"/>
          <w:lang w:val="en-ID"/>
        </w:rPr>
        <w:t xml:space="preserve">Aspek </w:t>
      </w:r>
      <w:r w:rsidR="006A75EF" w:rsidRPr="00092403">
        <w:rPr>
          <w:rFonts w:ascii="Tahoma" w:hAnsi="Tahoma" w:cs="Tahoma"/>
          <w:b/>
          <w:bCs/>
          <w:sz w:val="20"/>
          <w:szCs w:val="20"/>
        </w:rPr>
        <w:t>Keterampilan Guru dalam Pembelajaran Daring</w:t>
      </w:r>
    </w:p>
    <w:p w14:paraId="31BFBD3F" w14:textId="33A1F817" w:rsidR="006A75EF" w:rsidRPr="00092403" w:rsidRDefault="00903F3F" w:rsidP="00092403">
      <w:pPr>
        <w:spacing w:after="0"/>
        <w:jc w:val="both"/>
        <w:rPr>
          <w:rFonts w:ascii="Tahoma" w:hAnsi="Tahoma" w:cs="Tahoma"/>
          <w:sz w:val="20"/>
          <w:szCs w:val="20"/>
          <w:lang w:val="en-ID"/>
        </w:rPr>
      </w:pPr>
      <w:r w:rsidRPr="00092403">
        <w:rPr>
          <w:rFonts w:ascii="Tahoma" w:hAnsi="Tahoma" w:cs="Tahoma"/>
          <w:sz w:val="20"/>
          <w:szCs w:val="20"/>
          <w:lang w:val="en-ID"/>
        </w:rPr>
        <w:tab/>
      </w:r>
      <w:r w:rsidR="002C2660" w:rsidRPr="00092403">
        <w:rPr>
          <w:rFonts w:ascii="Tahoma" w:hAnsi="Tahoma" w:cs="Tahoma"/>
          <w:sz w:val="20"/>
          <w:szCs w:val="20"/>
        </w:rPr>
        <w:t xml:space="preserve">Keterampilan guru merupakan </w:t>
      </w:r>
      <w:r w:rsidR="007A0A55" w:rsidRPr="00092403">
        <w:rPr>
          <w:rFonts w:ascii="Tahoma" w:hAnsi="Tahoma" w:cs="Tahoma"/>
          <w:sz w:val="20"/>
          <w:szCs w:val="20"/>
        </w:rPr>
        <w:t xml:space="preserve">sikap atau kemampuan yang dimiliki para pendidik sebagai modal utama dalam melaksanakan pembelajaran yang bersikap profesional sehingga guru harus mampu mengembangkan macam-macam </w:t>
      </w:r>
      <w:r w:rsidR="001939E5" w:rsidRPr="00092403">
        <w:rPr>
          <w:rFonts w:ascii="Tahoma" w:hAnsi="Tahoma" w:cs="Tahoma"/>
          <w:sz w:val="20"/>
          <w:szCs w:val="20"/>
        </w:rPr>
        <w:t xml:space="preserve">kreativitasnya </w:t>
      </w:r>
      <w:r w:rsidR="007A0A55" w:rsidRPr="00092403">
        <w:rPr>
          <w:rFonts w:ascii="Tahoma" w:hAnsi="Tahoma" w:cs="Tahoma"/>
          <w:sz w:val="20"/>
          <w:szCs w:val="20"/>
        </w:rPr>
        <w:t>dalam proses mengajar</w:t>
      </w:r>
      <w:r w:rsidR="0081128A" w:rsidRPr="00092403">
        <w:rPr>
          <w:rFonts w:ascii="Tahoma" w:hAnsi="Tahoma" w:cs="Tahoma"/>
          <w:sz w:val="20"/>
          <w:szCs w:val="20"/>
        </w:rPr>
        <w:t xml:space="preserve"> seperti halnya dalam pembelajaran daring, guru harus mampu untuk menguasai teknologi </w:t>
      </w:r>
      <w:r w:rsidR="00C717B8"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{"citationItems":[{"id":"ITEM-1","itemData":{"abstract":"Penelitian ini menganalisis keterampilan mengajar guru dalam pembelajaran bahasa Indonesia secara daring pada siswa sekolah dasar kelas tinggi di SDN 001 Samarinda Utara tahun pembelajaran 2019/2020. Tujuan dari penelitian ini untuk mengetahui …","author":[{"dropping-particle":"","family":"Subakti","given":"H","non-dropping-particle":"","parse-names":false,"suffix":""},{"dropping-particle":"","family":"Handayani","given":"E S","non-dropping-particle":"","parse-names":false,"suffix":""}],"container-title":"Diglosia: Jurnal Pendidikan Kebahasaan dan Kesusastraan Indonesia","id":"ITEM-1","issue":"1","issued":{"date-parts":[["2021"]]},"page":"202-210","title":"Analisis Keterampilan Mengajar Guru dalam Pembelajaran Bahasa Indonesia Daring pada Siswa Sekolah Dasar","type":"article-journal","volume":"5"},"uris":["http://www.mendeley.com/documents/?uuid=e4032fc0-bda8-4071-a773-41214a3d8c1a"]}],"mendeley":{"formattedCitation":"[20]","plainTextFormattedCitation":"[20]","previouslyFormattedCitation":"[20]"},"properties":{"noteIndex":0},"schema":"https://github.com/citation-style-language/schema/raw/master/csl-citation.json"}</w:instrText>
      </w:r>
      <w:r w:rsidR="00C717B8" w:rsidRPr="00092403">
        <w:rPr>
          <w:rFonts w:ascii="Tahoma" w:hAnsi="Tahoma" w:cs="Tahoma"/>
          <w:sz w:val="20"/>
          <w:szCs w:val="20"/>
        </w:rPr>
        <w:fldChar w:fldCharType="separate"/>
      </w:r>
      <w:r w:rsidR="00CE6936" w:rsidRPr="00CE6936">
        <w:rPr>
          <w:rFonts w:ascii="Tahoma" w:hAnsi="Tahoma" w:cs="Tahoma"/>
          <w:noProof/>
          <w:sz w:val="20"/>
          <w:szCs w:val="20"/>
        </w:rPr>
        <w:t>[20]</w:t>
      </w:r>
      <w:r w:rsidR="00C717B8" w:rsidRPr="00092403">
        <w:rPr>
          <w:rFonts w:ascii="Tahoma" w:hAnsi="Tahoma" w:cs="Tahoma"/>
          <w:sz w:val="20"/>
          <w:szCs w:val="20"/>
        </w:rPr>
        <w:fldChar w:fldCharType="end"/>
      </w:r>
      <w:r w:rsidR="00C717B8" w:rsidRPr="00092403">
        <w:rPr>
          <w:rFonts w:ascii="Tahoma" w:hAnsi="Tahoma" w:cs="Tahoma"/>
          <w:sz w:val="20"/>
          <w:szCs w:val="20"/>
        </w:rPr>
        <w:t xml:space="preserve">. </w:t>
      </w:r>
      <w:r w:rsidR="00925F66" w:rsidRPr="00925F66">
        <w:rPr>
          <w:rFonts w:ascii="Tahoma" w:hAnsi="Tahoma" w:cs="Tahoma"/>
          <w:sz w:val="20"/>
          <w:szCs w:val="20"/>
        </w:rPr>
        <w:t>Hasil tingkat capaian responden pada aspek pengalaman belajar daring menunjukkan skor sebesar 64,90%</w:t>
      </w:r>
      <w:r w:rsidR="00925F66" w:rsidRPr="00925F66">
        <w:rPr>
          <w:rFonts w:ascii="Tahoma" w:hAnsi="Tahoma" w:cs="Tahoma"/>
          <w:sz w:val="20"/>
          <w:szCs w:val="20"/>
          <w:lang w:val="en-ID"/>
        </w:rPr>
        <w:t xml:space="preserve"> dan berada pada kriteria baik</w:t>
      </w:r>
      <w:r w:rsidR="00925F66" w:rsidRPr="00925F66">
        <w:rPr>
          <w:rFonts w:ascii="Tahoma" w:hAnsi="Tahoma" w:cs="Tahoma"/>
          <w:sz w:val="20"/>
          <w:szCs w:val="20"/>
        </w:rPr>
        <w:t>.</w:t>
      </w:r>
    </w:p>
    <w:p w14:paraId="126DDDB8" w14:textId="7A667A48" w:rsidR="000C5DFB" w:rsidRPr="00092403" w:rsidRDefault="006072BF" w:rsidP="00092403">
      <w:pPr>
        <w:keepNext/>
        <w:spacing w:after="0"/>
        <w:jc w:val="center"/>
        <w:rPr>
          <w:rFonts w:ascii="Tahoma" w:hAnsi="Tahoma" w:cs="Tahoma"/>
          <w:sz w:val="20"/>
          <w:szCs w:val="20"/>
        </w:rPr>
      </w:pPr>
      <w:r w:rsidRPr="00092403">
        <w:rPr>
          <w:rFonts w:ascii="Tahoma" w:hAnsi="Tahoma" w:cs="Tahoma"/>
          <w:noProof/>
          <w:sz w:val="20"/>
          <w:szCs w:val="20"/>
          <w:lang w:eastAsia="ja-JP"/>
        </w:rPr>
        <w:drawing>
          <wp:inline distT="0" distB="0" distL="0" distR="0" wp14:anchorId="7B8E71FF" wp14:editId="468C2DE1">
            <wp:extent cx="2679071" cy="17858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87581" cy="1791542"/>
                    </a:xfrm>
                    <a:prstGeom prst="rect">
                      <a:avLst/>
                    </a:prstGeom>
                    <a:noFill/>
                  </pic:spPr>
                </pic:pic>
              </a:graphicData>
            </a:graphic>
          </wp:inline>
        </w:drawing>
      </w:r>
    </w:p>
    <w:p w14:paraId="23CBDCBA" w14:textId="25D63B0D" w:rsidR="006A75EF" w:rsidRPr="00092403" w:rsidRDefault="000C5DFB" w:rsidP="00092403">
      <w:pPr>
        <w:pStyle w:val="Keterangan"/>
        <w:spacing w:line="276" w:lineRule="auto"/>
        <w:jc w:val="center"/>
        <w:rPr>
          <w:rFonts w:ascii="Tahoma" w:hAnsi="Tahoma" w:cs="Tahoma"/>
          <w:i w:val="0"/>
          <w:iCs w:val="0"/>
          <w:color w:val="auto"/>
          <w:sz w:val="20"/>
          <w:szCs w:val="20"/>
          <w:lang w:val="en-ID"/>
        </w:rPr>
      </w:pPr>
      <w:r w:rsidRPr="00092403">
        <w:rPr>
          <w:rFonts w:ascii="Tahoma" w:hAnsi="Tahoma" w:cs="Tahoma"/>
          <w:i w:val="0"/>
          <w:iCs w:val="0"/>
          <w:color w:val="auto"/>
          <w:sz w:val="20"/>
          <w:szCs w:val="20"/>
        </w:rPr>
        <w:t xml:space="preserve">Gambar </w:t>
      </w:r>
      <w:r w:rsidRPr="00092403">
        <w:rPr>
          <w:rFonts w:ascii="Tahoma" w:hAnsi="Tahoma" w:cs="Tahoma"/>
          <w:i w:val="0"/>
          <w:iCs w:val="0"/>
          <w:color w:val="auto"/>
          <w:sz w:val="20"/>
          <w:szCs w:val="20"/>
        </w:rPr>
        <w:fldChar w:fldCharType="begin"/>
      </w:r>
      <w:r w:rsidRPr="00092403">
        <w:rPr>
          <w:rFonts w:ascii="Tahoma" w:hAnsi="Tahoma" w:cs="Tahoma"/>
          <w:i w:val="0"/>
          <w:iCs w:val="0"/>
          <w:color w:val="auto"/>
          <w:sz w:val="20"/>
          <w:szCs w:val="20"/>
        </w:rPr>
        <w:instrText xml:space="preserve"> SEQ Gambar \* ARABIC </w:instrText>
      </w:r>
      <w:r w:rsidRPr="00092403">
        <w:rPr>
          <w:rFonts w:ascii="Tahoma" w:hAnsi="Tahoma" w:cs="Tahoma"/>
          <w:i w:val="0"/>
          <w:iCs w:val="0"/>
          <w:color w:val="auto"/>
          <w:sz w:val="20"/>
          <w:szCs w:val="20"/>
        </w:rPr>
        <w:fldChar w:fldCharType="separate"/>
      </w:r>
      <w:r w:rsidR="006F10D7" w:rsidRPr="00092403">
        <w:rPr>
          <w:rFonts w:ascii="Tahoma" w:hAnsi="Tahoma" w:cs="Tahoma"/>
          <w:i w:val="0"/>
          <w:iCs w:val="0"/>
          <w:noProof/>
          <w:color w:val="auto"/>
          <w:sz w:val="20"/>
          <w:szCs w:val="20"/>
        </w:rPr>
        <w:t>5</w:t>
      </w:r>
      <w:r w:rsidRPr="00092403">
        <w:rPr>
          <w:rFonts w:ascii="Tahoma" w:hAnsi="Tahoma" w:cs="Tahoma"/>
          <w:i w:val="0"/>
          <w:iCs w:val="0"/>
          <w:color w:val="auto"/>
          <w:sz w:val="20"/>
          <w:szCs w:val="20"/>
        </w:rPr>
        <w:fldChar w:fldCharType="end"/>
      </w:r>
      <w:r w:rsidR="003D78FD" w:rsidRPr="00092403">
        <w:rPr>
          <w:rFonts w:ascii="Tahoma" w:hAnsi="Tahoma" w:cs="Tahoma"/>
          <w:i w:val="0"/>
          <w:iCs w:val="0"/>
          <w:color w:val="auto"/>
          <w:sz w:val="20"/>
          <w:szCs w:val="20"/>
          <w:lang w:val="id-ID"/>
        </w:rPr>
        <w:t>.</w:t>
      </w:r>
      <w:r w:rsidRPr="00092403">
        <w:rPr>
          <w:rFonts w:ascii="Tahoma" w:hAnsi="Tahoma" w:cs="Tahoma"/>
          <w:i w:val="0"/>
          <w:iCs w:val="0"/>
          <w:color w:val="auto"/>
          <w:sz w:val="20"/>
          <w:szCs w:val="20"/>
        </w:rPr>
        <w:t xml:space="preserve"> Hasil Kuesioner Aspek Keterampilan Guru Dalam Pembelajaran Daring</w:t>
      </w:r>
    </w:p>
    <w:p w14:paraId="3B0655B9" w14:textId="0CFE47C3" w:rsidR="00A14E2D" w:rsidRPr="00092403" w:rsidRDefault="00903F3F" w:rsidP="00092403">
      <w:pPr>
        <w:jc w:val="both"/>
        <w:rPr>
          <w:rFonts w:ascii="Tahoma" w:hAnsi="Tahoma" w:cs="Tahoma"/>
          <w:sz w:val="20"/>
          <w:szCs w:val="20"/>
          <w:lang w:val="en-ID"/>
        </w:rPr>
      </w:pPr>
      <w:r w:rsidRPr="00092403">
        <w:rPr>
          <w:rFonts w:ascii="Tahoma" w:hAnsi="Tahoma" w:cs="Tahoma"/>
          <w:sz w:val="20"/>
          <w:szCs w:val="20"/>
          <w:lang w:val="en-ID"/>
        </w:rPr>
        <w:tab/>
      </w:r>
      <w:r w:rsidR="00413E16" w:rsidRPr="00092403">
        <w:rPr>
          <w:rFonts w:ascii="Tahoma" w:hAnsi="Tahoma" w:cs="Tahoma"/>
          <w:sz w:val="20"/>
          <w:szCs w:val="20"/>
        </w:rPr>
        <w:t>G</w:t>
      </w:r>
      <w:r w:rsidR="00A14E2D" w:rsidRPr="00092403">
        <w:rPr>
          <w:rFonts w:ascii="Tahoma" w:hAnsi="Tahoma" w:cs="Tahoma"/>
          <w:sz w:val="20"/>
          <w:szCs w:val="20"/>
          <w:lang w:val="en-ID"/>
        </w:rPr>
        <w:t>ambar 5 menunjukan bahwa pendidik di SMK sudah memahami teknis penerapan metode pembelajaran secara darin</w:t>
      </w:r>
      <w:r w:rsidR="00413E16" w:rsidRPr="00092403">
        <w:rPr>
          <w:rFonts w:ascii="Tahoma" w:hAnsi="Tahoma" w:cs="Tahoma"/>
          <w:sz w:val="20"/>
          <w:szCs w:val="20"/>
        </w:rPr>
        <w:t>g</w:t>
      </w:r>
      <w:r w:rsidR="00A14E2D" w:rsidRPr="00092403">
        <w:rPr>
          <w:rFonts w:ascii="Tahoma" w:hAnsi="Tahoma" w:cs="Tahoma"/>
          <w:sz w:val="20"/>
          <w:szCs w:val="20"/>
          <w:lang w:val="en-ID"/>
        </w:rPr>
        <w:t xml:space="preserve">. 84% siswa </w:t>
      </w:r>
      <w:r w:rsidR="00A14E2D" w:rsidRPr="00092403">
        <w:rPr>
          <w:rFonts w:ascii="Tahoma" w:hAnsi="Tahoma" w:cs="Tahoma"/>
          <w:sz w:val="20"/>
          <w:szCs w:val="20"/>
          <w:lang w:val="en-ID"/>
        </w:rPr>
        <w:t>yang mengatakan bahwa guru memberikan kesempatan untuk bertanya atau berdiskusi. 82% siswa juga mengatakan bahwa guru memberikan respon</w:t>
      </w:r>
      <w:r w:rsidR="00413E16" w:rsidRPr="00092403">
        <w:rPr>
          <w:rFonts w:ascii="Tahoma" w:hAnsi="Tahoma" w:cs="Tahoma"/>
          <w:sz w:val="20"/>
          <w:szCs w:val="20"/>
        </w:rPr>
        <w:t xml:space="preserve"> yang baik</w:t>
      </w:r>
      <w:r w:rsidR="00A14E2D" w:rsidRPr="00092403">
        <w:rPr>
          <w:rFonts w:ascii="Tahoma" w:hAnsi="Tahoma" w:cs="Tahoma"/>
          <w:sz w:val="20"/>
          <w:szCs w:val="20"/>
          <w:lang w:val="en-ID"/>
        </w:rPr>
        <w:t xml:space="preserve"> dari </w:t>
      </w:r>
      <w:r w:rsidR="00413E16" w:rsidRPr="00092403">
        <w:rPr>
          <w:rFonts w:ascii="Tahoma" w:hAnsi="Tahoma" w:cs="Tahoma"/>
          <w:sz w:val="20"/>
          <w:szCs w:val="20"/>
        </w:rPr>
        <w:t xml:space="preserve">setiap </w:t>
      </w:r>
      <w:r w:rsidR="00A14E2D" w:rsidRPr="00092403">
        <w:rPr>
          <w:rFonts w:ascii="Tahoma" w:hAnsi="Tahoma" w:cs="Tahoma"/>
          <w:sz w:val="20"/>
          <w:szCs w:val="20"/>
          <w:lang w:val="en-ID"/>
        </w:rPr>
        <w:t xml:space="preserve">pertanyaan </w:t>
      </w:r>
      <w:r w:rsidR="00413E16" w:rsidRPr="00092403">
        <w:rPr>
          <w:rFonts w:ascii="Tahoma" w:hAnsi="Tahoma" w:cs="Tahoma"/>
          <w:sz w:val="20"/>
          <w:szCs w:val="20"/>
        </w:rPr>
        <w:t>yang diajukan siswa</w:t>
      </w:r>
      <w:r w:rsidR="00A14E2D" w:rsidRPr="00092403">
        <w:rPr>
          <w:rFonts w:ascii="Tahoma" w:hAnsi="Tahoma" w:cs="Tahoma"/>
          <w:sz w:val="20"/>
          <w:szCs w:val="20"/>
          <w:lang w:val="en-ID"/>
        </w:rPr>
        <w:t xml:space="preserve">. Adapun sebanyak 85% siswa </w:t>
      </w:r>
      <w:r w:rsidR="00413E16" w:rsidRPr="00092403">
        <w:rPr>
          <w:rFonts w:ascii="Tahoma" w:hAnsi="Tahoma" w:cs="Tahoma"/>
          <w:sz w:val="20"/>
          <w:szCs w:val="20"/>
        </w:rPr>
        <w:t xml:space="preserve">telah </w:t>
      </w:r>
      <w:r w:rsidR="00A14E2D" w:rsidRPr="00092403">
        <w:rPr>
          <w:rFonts w:ascii="Tahoma" w:hAnsi="Tahoma" w:cs="Tahoma"/>
          <w:sz w:val="20"/>
          <w:szCs w:val="20"/>
          <w:lang w:val="en-ID"/>
        </w:rPr>
        <w:t>memahami materi yang disampaikan oleh guru. Hal tersebut menunjukan bahwa pendidik sudah memahami metode pembelajaran secara daring, mulai dari kesiapan p</w:t>
      </w:r>
      <w:r w:rsidR="00413E16" w:rsidRPr="00092403">
        <w:rPr>
          <w:rFonts w:ascii="Tahoma" w:hAnsi="Tahoma" w:cs="Tahoma"/>
          <w:sz w:val="20"/>
          <w:szCs w:val="20"/>
        </w:rPr>
        <w:t>e</w:t>
      </w:r>
      <w:r w:rsidR="00A14E2D" w:rsidRPr="00092403">
        <w:rPr>
          <w:rFonts w:ascii="Tahoma" w:hAnsi="Tahoma" w:cs="Tahoma"/>
          <w:sz w:val="20"/>
          <w:szCs w:val="20"/>
          <w:lang w:val="en-ID"/>
        </w:rPr>
        <w:t xml:space="preserve">rangkat pembelajaran, media pembelajaran maupun pengelolaan manajemen waktu yang baik. </w:t>
      </w:r>
      <w:r w:rsidR="000D21A0">
        <w:rPr>
          <w:rFonts w:ascii="Tahoma" w:hAnsi="Tahoma" w:cs="Tahoma"/>
          <w:sz w:val="20"/>
          <w:szCs w:val="20"/>
        </w:rPr>
        <w:t xml:space="preserve">Penelitian sebelumnya </w:t>
      </w:r>
      <w:proofErr w:type="spellStart"/>
      <w:r w:rsidR="000D21A0">
        <w:rPr>
          <w:rFonts w:ascii="Tahoma" w:hAnsi="Tahoma" w:cs="Tahoma"/>
          <w:sz w:val="20"/>
          <w:szCs w:val="20"/>
        </w:rPr>
        <w:t>mengungkpakan</w:t>
      </w:r>
      <w:proofErr w:type="spellEnd"/>
      <w:r w:rsidR="000D21A0" w:rsidRPr="00092403">
        <w:rPr>
          <w:rFonts w:ascii="Tahoma" w:hAnsi="Tahoma" w:cs="Tahoma"/>
          <w:sz w:val="20"/>
          <w:szCs w:val="20"/>
        </w:rPr>
        <w:t xml:space="preserve"> </w:t>
      </w:r>
      <w:r w:rsidR="00A14E2D" w:rsidRPr="00092403">
        <w:rPr>
          <w:rFonts w:ascii="Tahoma" w:hAnsi="Tahoma" w:cs="Tahoma"/>
          <w:sz w:val="20"/>
          <w:szCs w:val="20"/>
          <w:lang w:val="en-ID"/>
        </w:rPr>
        <w:t xml:space="preserve">bahwa, salah satu kelemahan pembelajaran secara daring di era new normal adalah terbatasnya waktu pembelajaran, oleh karena itu penting sekali pendidik </w:t>
      </w:r>
      <w:r w:rsidR="00413E16" w:rsidRPr="00092403">
        <w:rPr>
          <w:rFonts w:ascii="Tahoma" w:hAnsi="Tahoma" w:cs="Tahoma"/>
          <w:sz w:val="20"/>
          <w:szCs w:val="20"/>
        </w:rPr>
        <w:t xml:space="preserve">untuk </w:t>
      </w:r>
      <w:r w:rsidR="00A14E2D" w:rsidRPr="00092403">
        <w:rPr>
          <w:rFonts w:ascii="Tahoma" w:hAnsi="Tahoma" w:cs="Tahoma"/>
          <w:sz w:val="20"/>
          <w:szCs w:val="20"/>
          <w:lang w:val="en-ID"/>
        </w:rPr>
        <w:t xml:space="preserve">dapat memanfaatkan waktu seefisien mungkin </w:t>
      </w:r>
      <w:r w:rsidR="00C717B8"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{"citationItems":[{"id":"ITEM-1","itemData":{"DOI":"10.30870/gpi.v1i2.9405","ISSN":"2721-9240","abstract":"Penelitian ini bertujuan untuk mengeksplorasi pembelajaran daring dan pembelajaran luring dapat berjalan dengan baik, agar tujuan pendidikan bisa tercapai. Penelitian ini merupakan penelitian kualitatif fenomenologi untuk mencari tahu bagaimana penerapan pembelajaran daring dan pembelajaran luring di salah satu SMA di Kabupaten Ogan Komering Ulu Timur, Sumatera Selatan, Indonesia. Langkah-langkah penelitian ini meliputi perencanaan tindakan, pelaksanaan tindakan, tahap pengamatan, dan tahap refleksi. Dari hasil penelitian terdapat ada beberapa kendala dalam pelaksanaannya akan tetapi bisa diselesaikan dengan baik oleh guru demi mencerdaskan perserta didik. Baik sistem pembelajaran daring dan luring diharapkan guru dapat kreatif dalam mendidik peserta didik, supaya keberhasilan pembelajaran bisa tercapai dengan baik atau efektif. Penelitian ini memberikan informasi bahwa guru sebenarnya lebih memilih pembelajaran luring di mana bisa berinteraksi dengan siswa, dan juga siswa lebih menyukai pembelajaran luring dengan adanya tatap muka.","author":[{"dropping-particle":"","family":"Pratama","given":"Rio Erwan","non-dropping-particle":"","parse-names":false,"suffix":""},{"dropping-particle":"","family":"Mulyati","given":"Sri","non-dropping-particle":"","parse-names":false,"suffix":""}],"container-title":"Gagasan Pendidikan Indonesia","id":"ITEM-1","issue":"2","issued":{"date-parts":[["2020"]]},"page":"49-59","title":"Pembelajaran Daring dan Luring pada Masa Pandemi Covid-19","type":"article-journal","volume":"1"},"uris":["http://www.mendeley.com/documents/?uuid=64249fae-07d6-4847-a566-691c32fafb91"]}],"mendeley":{"formattedCitation":"[21]","plainTextFormattedCitation":"[21]","previouslyFormattedCitation":"[21]"},"properties":{"noteIndex":0},"schema":"https://github.com/citation-style-language/schema/raw/master/csl-citation.json"}</w:instrText>
      </w:r>
      <w:r w:rsidR="00C717B8"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[21]</w:t>
      </w:r>
      <w:r w:rsidR="00C717B8" w:rsidRPr="00092403">
        <w:rPr>
          <w:rFonts w:ascii="Tahoma" w:hAnsi="Tahoma" w:cs="Tahoma"/>
          <w:sz w:val="20"/>
          <w:szCs w:val="20"/>
          <w:lang w:val="en-ID"/>
        </w:rPr>
        <w:fldChar w:fldCharType="end"/>
      </w:r>
      <w:r w:rsidR="00C717B8" w:rsidRPr="00092403">
        <w:rPr>
          <w:rFonts w:ascii="Tahoma" w:hAnsi="Tahoma" w:cs="Tahoma"/>
          <w:sz w:val="20"/>
          <w:szCs w:val="20"/>
        </w:rPr>
        <w:t xml:space="preserve">. </w:t>
      </w:r>
      <w:r w:rsidR="000D21A0" w:rsidRPr="00092403">
        <w:rPr>
          <w:rFonts w:ascii="Tahoma" w:hAnsi="Tahoma" w:cs="Tahoma"/>
          <w:sz w:val="20"/>
          <w:szCs w:val="20"/>
          <w:lang w:val="en-ID"/>
        </w:rPr>
        <w:t xml:space="preserve">Selain itu </w:t>
      </w:r>
      <w:r w:rsidR="000D21A0">
        <w:rPr>
          <w:rFonts w:ascii="Tahoma" w:hAnsi="Tahoma" w:cs="Tahoma"/>
          <w:sz w:val="20"/>
          <w:szCs w:val="20"/>
        </w:rPr>
        <w:t xml:space="preserve">hasil penelitian sebelumnya yang berkaitan dengan </w:t>
      </w:r>
      <w:proofErr w:type="spellStart"/>
      <w:r w:rsidR="000D21A0">
        <w:rPr>
          <w:rFonts w:ascii="Tahoma" w:hAnsi="Tahoma" w:cs="Tahoma"/>
          <w:sz w:val="20"/>
          <w:szCs w:val="20"/>
        </w:rPr>
        <w:t>dengan</w:t>
      </w:r>
      <w:proofErr w:type="spellEnd"/>
      <w:r w:rsidR="000D21A0">
        <w:rPr>
          <w:rFonts w:ascii="Tahoma" w:hAnsi="Tahoma" w:cs="Tahoma"/>
          <w:sz w:val="20"/>
          <w:szCs w:val="20"/>
        </w:rPr>
        <w:t xml:space="preserve"> hal tersebut mengatakan</w:t>
      </w:r>
      <w:r w:rsidR="000D21A0" w:rsidRPr="00092403">
        <w:rPr>
          <w:rFonts w:ascii="Tahoma" w:hAnsi="Tahoma" w:cs="Tahoma"/>
          <w:sz w:val="20"/>
          <w:szCs w:val="20"/>
        </w:rPr>
        <w:t xml:space="preserve"> </w:t>
      </w:r>
      <w:r w:rsidR="00413E16" w:rsidRPr="00092403">
        <w:rPr>
          <w:rFonts w:ascii="Tahoma" w:hAnsi="Tahoma" w:cs="Tahoma"/>
          <w:sz w:val="20"/>
          <w:szCs w:val="20"/>
        </w:rPr>
        <w:t xml:space="preserve">bahwa adanya </w:t>
      </w:r>
      <w:r w:rsidR="00A14E2D" w:rsidRPr="00092403">
        <w:rPr>
          <w:rFonts w:ascii="Tahoma" w:hAnsi="Tahoma" w:cs="Tahoma"/>
          <w:sz w:val="20"/>
          <w:szCs w:val="20"/>
          <w:lang w:val="en-ID"/>
        </w:rPr>
        <w:t>penerapan media kreatif juga dapat menarik perhatian siswa untuk memperhatikan materi pembelajaran yang disampaikan, menerapkan media pembelajaran yang tepat dengan materi yang disampaikan tentu</w:t>
      </w:r>
      <w:r w:rsidR="00413E16" w:rsidRPr="00092403">
        <w:rPr>
          <w:rFonts w:ascii="Tahoma" w:hAnsi="Tahoma" w:cs="Tahoma"/>
          <w:sz w:val="20"/>
          <w:szCs w:val="20"/>
        </w:rPr>
        <w:t xml:space="preserve"> membuat s</w:t>
      </w:r>
      <w:r w:rsidR="00A14E2D" w:rsidRPr="00092403">
        <w:rPr>
          <w:rFonts w:ascii="Tahoma" w:hAnsi="Tahoma" w:cs="Tahoma"/>
          <w:sz w:val="20"/>
          <w:szCs w:val="20"/>
          <w:lang w:val="en-ID"/>
        </w:rPr>
        <w:t>iswa akan lebih mudah dalam memahami</w:t>
      </w:r>
      <w:r w:rsidR="00413E16" w:rsidRPr="00092403">
        <w:rPr>
          <w:rFonts w:ascii="Tahoma" w:hAnsi="Tahoma" w:cs="Tahoma"/>
          <w:sz w:val="20"/>
          <w:szCs w:val="20"/>
        </w:rPr>
        <w:t xml:space="preserve"> materi yang diajarkan</w:t>
      </w:r>
      <w:r w:rsidR="00A14E2D" w:rsidRPr="00092403">
        <w:rPr>
          <w:rFonts w:ascii="Tahoma" w:hAnsi="Tahoma" w:cs="Tahoma"/>
          <w:sz w:val="20"/>
          <w:szCs w:val="20"/>
          <w:lang w:val="en-ID"/>
        </w:rPr>
        <w:t xml:space="preserve"> </w:t>
      </w:r>
      <w:r w:rsidR="00C717B8"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{"citationItems":[{"id":"ITEM-1","itemData":{"DOI":"10.46627/silet.v1i2.41","abstract":"Social distancing and physical distancing policies have been implemented in many countries for some time in the face of a COVID-19 pandemic. The new policy that has been adopted by many countries is \"New Normal\". New Normal is a scenario to accelerate the handling of COVID-19 in health and socio-economic aspects. One of them is the Government of Indonesia has announced plans to implement new normal scenarios by considering epidemiological studies and regional readiness. With the implementation of New Normal, education will be run again according to the health protocol. New Normal policies in education must also be in line with instructions issued by The United Nations Agency for Child Welfare (UNICEF). UNICEF has issued guidelines for countries that want to reopen teaching and learning activities in schools. The guide consists of three stages, namely before opening, entering the opening process, and when opening has been carried out. Research on the planning, preparation, implementation, and evaluation of New Normal in the field of learning and teaching needs the attention of all parties, including academics. The results of research and publications on the impact of New Normal in the field of learning and teaching are believed to be beneficial in the field of education.","author":[{"dropping-particle":"","family":"Praharani","given":"B K","non-dropping-particle":"","parse-names":false,"suffix":""},{"dropping-particle":"","family":"Cheng","given":"T-H","non-dropping-particle":"","parse-names":false,"suffix":""}],"container-title":"Studies in Learning and Teaching","id":"ITEM-1","issue":"2","issued":{"date-parts":[["2020"]]},"page":"63-65","title":"“New Normal” in Learning and Teaching","type":"article-journal","volume":"1"},"uris":["http://www.mendeley.com/documents/?uuid=2bafd3d6-2807-405c-94f2-0cce4fa0d0d5"]}],"mendeley":{"formattedCitation":"[6]","plainTextFormattedCitation":"[6]","previouslyFormattedCitation":"[6]"},"properties":{"noteIndex":0},"schema":"https://github.com/citation-style-language/schema/raw/master/csl-citation.json"}</w:instrText>
      </w:r>
      <w:r w:rsidR="00C717B8"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[6]</w:t>
      </w:r>
      <w:r w:rsidR="00C717B8" w:rsidRPr="00092403">
        <w:rPr>
          <w:rFonts w:ascii="Tahoma" w:hAnsi="Tahoma" w:cs="Tahoma"/>
          <w:sz w:val="20"/>
          <w:szCs w:val="20"/>
          <w:lang w:val="en-ID"/>
        </w:rPr>
        <w:fldChar w:fldCharType="end"/>
      </w:r>
      <w:r w:rsidR="00C717B8" w:rsidRPr="00092403">
        <w:rPr>
          <w:rFonts w:ascii="Tahoma" w:hAnsi="Tahoma" w:cs="Tahoma"/>
          <w:sz w:val="20"/>
          <w:szCs w:val="20"/>
        </w:rPr>
        <w:t xml:space="preserve">. </w:t>
      </w:r>
      <w:r w:rsidR="000D21A0" w:rsidRPr="00092403">
        <w:rPr>
          <w:rFonts w:ascii="Tahoma" w:hAnsi="Tahoma" w:cs="Tahoma"/>
          <w:sz w:val="20"/>
          <w:szCs w:val="20"/>
          <w:lang w:val="en-ID"/>
        </w:rPr>
        <w:t xml:space="preserve">Senada dengan </w:t>
      </w:r>
      <w:r w:rsidR="000D21A0">
        <w:rPr>
          <w:rFonts w:ascii="Tahoma" w:hAnsi="Tahoma" w:cs="Tahoma"/>
          <w:sz w:val="20"/>
          <w:szCs w:val="20"/>
        </w:rPr>
        <w:t>penelitian sebelumnya</w:t>
      </w:r>
      <w:r w:rsidR="00A14E2D" w:rsidRPr="00092403">
        <w:rPr>
          <w:rFonts w:ascii="Tahoma" w:hAnsi="Tahoma" w:cs="Tahoma"/>
          <w:sz w:val="20"/>
          <w:szCs w:val="20"/>
          <w:lang w:val="en-ID"/>
        </w:rPr>
        <w:t xml:space="preserve"> </w:t>
      </w:r>
      <w:r w:rsidR="00413E16" w:rsidRPr="00092403">
        <w:rPr>
          <w:rFonts w:ascii="Tahoma" w:hAnsi="Tahoma" w:cs="Tahoma"/>
          <w:sz w:val="20"/>
          <w:szCs w:val="20"/>
        </w:rPr>
        <w:t xml:space="preserve">bahwa </w:t>
      </w:r>
      <w:r w:rsidR="00A14E2D" w:rsidRPr="00092403">
        <w:rPr>
          <w:rFonts w:ascii="Tahoma" w:hAnsi="Tahoma" w:cs="Tahoma"/>
          <w:sz w:val="20"/>
          <w:szCs w:val="20"/>
          <w:lang w:val="en-ID"/>
        </w:rPr>
        <w:t xml:space="preserve">pendidik haruslah memiliki kemampuan dalam menganalisis setiap situasi sehingga pemilihan metode atau media penunjang pembelajaran </w:t>
      </w:r>
      <w:r w:rsidR="00710852" w:rsidRPr="00092403">
        <w:rPr>
          <w:rFonts w:ascii="Tahoma" w:hAnsi="Tahoma" w:cs="Tahoma"/>
          <w:sz w:val="20"/>
          <w:szCs w:val="20"/>
        </w:rPr>
        <w:t xml:space="preserve">menjadi tepat sehingga </w:t>
      </w:r>
      <w:r w:rsidR="00A14E2D" w:rsidRPr="00092403">
        <w:rPr>
          <w:rFonts w:ascii="Tahoma" w:hAnsi="Tahoma" w:cs="Tahoma"/>
          <w:sz w:val="20"/>
          <w:szCs w:val="20"/>
          <w:lang w:val="en-ID"/>
        </w:rPr>
        <w:t xml:space="preserve">pembelajaran akan lebih efektif </w:t>
      </w:r>
      <w:r w:rsidR="00AF45ED"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{"citationItems":[{"id":"ITEM-1","itemData":{"abstract":"Penelitian ini menganalisis keterampilan mengajar guru dalam pembelajaran bahasa Indonesia secara daring pada siswa sekolah dasar kelas tinggi di SDN 001 Samarinda Utara tahun pembelajaran 2019/2020. Tujuan dari penelitian ini untuk mengetahui …","author":[{"dropping-particle":"","family":"Subakti","given":"H","non-dropping-particle":"","parse-names":false,"suffix":""},{"dropping-particle":"","family":"Handayani","given":"E S","non-dropping-particle":"","parse-names":false,"suffix":""}],"container-title":"Diglosia: Jurnal Pendidikan Kebahasaan dan Kesusastraan Indonesia","id":"ITEM-1","issue":"1","issued":{"date-parts":[["2021"]]},"page":"202-210","title":"Analisis Keterampilan Mengajar Guru dalam Pembelajaran Bahasa Indonesia Daring pada Siswa Sekolah Dasar","type":"article-journal","volume":"5"},"uris":["http://www.mendeley.com/documents/?uuid=e4032fc0-bda8-4071-a773-41214a3d8c1a"]}],"mendeley":{"formattedCitation":"[20]","plainTextFormattedCitation":"[20]","previouslyFormattedCitation":"[20]"},"properties":{"noteIndex":0},"schema":"https://github.com/citation-style-language/schema/raw/master/csl-citation.json"}</w:instrText>
      </w:r>
      <w:r w:rsidR="00AF45ED"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[20]</w:t>
      </w:r>
      <w:r w:rsidR="00AF45ED" w:rsidRPr="00092403">
        <w:rPr>
          <w:rFonts w:ascii="Tahoma" w:hAnsi="Tahoma" w:cs="Tahoma"/>
          <w:sz w:val="20"/>
          <w:szCs w:val="20"/>
          <w:lang w:val="en-ID"/>
        </w:rPr>
        <w:fldChar w:fldCharType="end"/>
      </w:r>
      <w:r w:rsidR="00AF45ED" w:rsidRPr="00092403">
        <w:rPr>
          <w:rFonts w:ascii="Tahoma" w:hAnsi="Tahoma" w:cs="Tahoma"/>
          <w:sz w:val="20"/>
          <w:szCs w:val="20"/>
        </w:rPr>
        <w:t xml:space="preserve">. </w:t>
      </w:r>
      <w:r w:rsidR="00A14E2D" w:rsidRPr="00092403">
        <w:rPr>
          <w:rFonts w:ascii="Tahoma" w:hAnsi="Tahoma" w:cs="Tahoma"/>
          <w:sz w:val="20"/>
          <w:szCs w:val="20"/>
          <w:lang w:val="en-ID"/>
        </w:rPr>
        <w:t>Pada akhirnya dalam penerapan pembelajaran daring peran guru sangatlah besar untuk mengatasi kendala yang ada pada saat pembelajaran oleh karena itu pendidik harus</w:t>
      </w:r>
      <w:r w:rsidR="00710852" w:rsidRPr="00092403">
        <w:rPr>
          <w:rFonts w:ascii="Tahoma" w:hAnsi="Tahoma" w:cs="Tahoma"/>
          <w:sz w:val="20"/>
          <w:szCs w:val="20"/>
        </w:rPr>
        <w:t xml:space="preserve"> </w:t>
      </w:r>
      <w:r w:rsidR="00A14E2D" w:rsidRPr="00092403">
        <w:rPr>
          <w:rFonts w:ascii="Tahoma" w:hAnsi="Tahoma" w:cs="Tahoma"/>
          <w:sz w:val="20"/>
          <w:szCs w:val="20"/>
          <w:lang w:val="en-ID"/>
        </w:rPr>
        <w:t>terampil dan ulet dalam menghadapi situasi yang tidak menentu seperti saat pandemi ini sehingga pembelajaran dapat tercover dengan baik dan mencapai tujuan pembelajaran.</w:t>
      </w:r>
    </w:p>
    <w:p w14:paraId="10F4E8A6" w14:textId="7AE78A3D" w:rsidR="00952271" w:rsidRPr="00092403" w:rsidRDefault="00235E3E" w:rsidP="00092403">
      <w:pPr>
        <w:jc w:val="both"/>
        <w:rPr>
          <w:rFonts w:ascii="Tahoma" w:hAnsi="Tahoma" w:cs="Tahoma"/>
          <w:b/>
          <w:bCs/>
          <w:sz w:val="20"/>
          <w:szCs w:val="20"/>
        </w:rPr>
      </w:pPr>
      <w:r>
        <w:rPr>
          <w:rFonts w:ascii="Tahoma" w:hAnsi="Tahoma" w:cs="Tahoma"/>
          <w:b/>
          <w:bCs/>
          <w:sz w:val="20"/>
          <w:szCs w:val="20"/>
        </w:rPr>
        <w:t xml:space="preserve">4. </w:t>
      </w:r>
      <w:r w:rsidR="00952271" w:rsidRPr="00092403">
        <w:rPr>
          <w:rFonts w:ascii="Tahoma" w:hAnsi="Tahoma" w:cs="Tahoma"/>
          <w:b/>
          <w:bCs/>
          <w:sz w:val="20"/>
          <w:szCs w:val="20"/>
        </w:rPr>
        <w:t>Aspek Keterampilan Guru dalam Pembelajaran Luring</w:t>
      </w:r>
    </w:p>
    <w:p w14:paraId="02792034" w14:textId="0DF290E7" w:rsidR="003C03E4" w:rsidRPr="00092403" w:rsidRDefault="00903F3F" w:rsidP="00092403">
      <w:pPr>
        <w:spacing w:after="0"/>
        <w:jc w:val="both"/>
        <w:rPr>
          <w:rFonts w:ascii="Tahoma" w:hAnsi="Tahoma" w:cs="Tahoma"/>
          <w:sz w:val="20"/>
          <w:szCs w:val="20"/>
          <w:lang w:val="en-ID"/>
        </w:rPr>
      </w:pPr>
      <w:r w:rsidRPr="00092403">
        <w:rPr>
          <w:rFonts w:ascii="Tahoma" w:hAnsi="Tahoma" w:cs="Tahoma"/>
          <w:sz w:val="20"/>
          <w:szCs w:val="20"/>
        </w:rPr>
        <w:tab/>
      </w:r>
      <w:r w:rsidR="0081128A" w:rsidRPr="00092403">
        <w:rPr>
          <w:rFonts w:ascii="Tahoma" w:hAnsi="Tahoma" w:cs="Tahoma"/>
          <w:sz w:val="20"/>
          <w:szCs w:val="20"/>
        </w:rPr>
        <w:t>Keterampilan guru merupakan sikap atau kemampuan yang dimiliki para pendidik sebagai modal utama dalam melaksanakan pembelajaran yang bersikap profesional sehingga dalam hal ini guru harus mampu mengembangkan macam-macam keterampilan dalam proses mengajar</w:t>
      </w:r>
      <w:r w:rsidR="003C03E4" w:rsidRPr="00092403">
        <w:rPr>
          <w:rFonts w:ascii="Tahoma" w:hAnsi="Tahoma" w:cs="Tahoma"/>
          <w:sz w:val="20"/>
          <w:szCs w:val="20"/>
          <w:lang w:val="en-ID"/>
        </w:rPr>
        <w:t xml:space="preserve"> </w:t>
      </w:r>
      <w:r w:rsidR="00AF45ED"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{"citationItems":[{"id":"ITEM-1","itemData":{"abstract":"Penelitian ini menganalisis keterampilan mengajar guru dalam pembelajaran bahasa Indonesia secara daring pada siswa sekolah dasar kelas tinggi di SDN 001 Samarinda Utara tahun pembelajaran 2019/2020. Tujuan dari penelitian ini untuk mengetahui …","author":[{"dropping-particle":"","family":"Subakti","given":"H","non-dropping-particle":"","parse-names":false,"suffix":""},{"dropping-particle":"","family":"Handayani","given":"E S","non-dropping-particle":"","parse-names":false,"suffix":""}],"container-title":"Diglosia: Jurnal Pendidikan Kebahasaan dan Kesusastraan Indonesia","id":"ITEM-1","issue":"1","issued":{"date-parts":[["2021"]]},"page":"202-210","title":"Analisis Keterampilan Mengajar Guru dalam Pembelajaran Bahasa Indonesia Daring pada Siswa Sekolah Dasar","type":"article-journal","volume":"5"},"uris":["http://www.mendeley.com/documents/?uuid=e4032fc0-bda8-4071-a773-41214a3d8c1a"]}],"mendeley":{"formattedCitation":"[20]","plainTextFormattedCitation":"[20]","previouslyFormattedCitation":"[20]"},"properties":{"noteIndex":0},"schema":"https://github.com/citation-style-language/schema/raw/master/csl-citation.json"}</w:instrText>
      </w:r>
      <w:r w:rsidR="00AF45ED" w:rsidRPr="00092403">
        <w:rPr>
          <w:rFonts w:ascii="Tahoma" w:hAnsi="Tahoma" w:cs="Tahoma"/>
          <w:sz w:val="20"/>
          <w:szCs w:val="20"/>
        </w:rPr>
        <w:fldChar w:fldCharType="separate"/>
      </w:r>
      <w:r w:rsidR="00CE6936" w:rsidRPr="00CE6936">
        <w:rPr>
          <w:rFonts w:ascii="Tahoma" w:hAnsi="Tahoma" w:cs="Tahoma"/>
          <w:noProof/>
          <w:sz w:val="20"/>
          <w:szCs w:val="20"/>
        </w:rPr>
        <w:t>[20]</w:t>
      </w:r>
      <w:r w:rsidR="00AF45ED" w:rsidRPr="00092403">
        <w:rPr>
          <w:rFonts w:ascii="Tahoma" w:hAnsi="Tahoma" w:cs="Tahoma"/>
          <w:sz w:val="20"/>
          <w:szCs w:val="20"/>
        </w:rPr>
        <w:fldChar w:fldCharType="end"/>
      </w:r>
      <w:r w:rsidR="00AF45ED" w:rsidRPr="00092403">
        <w:rPr>
          <w:rFonts w:ascii="Tahoma" w:hAnsi="Tahoma" w:cs="Tahoma"/>
          <w:sz w:val="20"/>
          <w:szCs w:val="20"/>
        </w:rPr>
        <w:t xml:space="preserve">. </w:t>
      </w:r>
      <w:r w:rsidR="00184599" w:rsidRPr="00092403">
        <w:rPr>
          <w:rFonts w:ascii="Tahoma" w:hAnsi="Tahoma" w:cs="Tahoma"/>
          <w:sz w:val="20"/>
          <w:szCs w:val="20"/>
        </w:rPr>
        <w:t>Kompetensi guru sangat berpengaruh penting dalam pendidikan agar pelaksanaan pendidikan dapat terlaksana dengan baik</w:t>
      </w:r>
      <w:r w:rsidR="00A50AC8" w:rsidRPr="00092403">
        <w:rPr>
          <w:rFonts w:ascii="Tahoma" w:hAnsi="Tahoma" w:cs="Tahoma"/>
          <w:sz w:val="20"/>
          <w:szCs w:val="20"/>
          <w:lang w:val="en-ID"/>
        </w:rPr>
        <w:t xml:space="preserve"> </w:t>
      </w:r>
      <w:r w:rsidR="00AF45ED"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{"citationItems":[{"id":"ITEM-1","itemData":{"DOI":"10.1097/md.0000000000024821","ISSN":"0025-7974","abstract":"COVID-19 pandemic impacts on vocational education. Lectures that were originally conducted face-to-face learning are diverted to online learning to avoid the spread of the pandemic. Online learning is very difficult to apply for courses conducted in the laboratory. This study discusses vocational students' responses to the practice of online learning during the COVID-19 pandemic. Data were collected through a questionnaire created on Google form consisting of 20 questions. The questionnaire used a Likert scale to find out the attitudes and students' perceptions of the implementation of online learning. The number of research respondents was 107 people consisting of 45 respondents from the West Aceh State Community Academy and 62 respondents from Lhokseumawe State Polytechnic, Aceh, Indonesia. The results of this study found that 59.81% of students disagree with online learning. The results also showed a score of 76.95% of the students agree that internet access is the main obstacle in online learning. However, students' satisfaction with the current online learning system for students shows a score of 67.50%. Opinions related to online learning from 107 respondents showed that 45.42% of them less agree if online learning is still applied when the COVID-19 pandemic ends.","author":[{"dropping-particle":"","family":"Erliana","given":"Hilma","non-dropping-particle":"","parse-names":false,"suffix":""},{"dropping-particle":"","family":"Safrizal","given":"","non-dropping-particle":"","parse-names":false,"suffix":""},{"dropping-particle":"","family":"Nuthihar","given":"Rahmad","non-dropping-particle":"","parse-names":false,"suffix":""},{"dropping-particle":"","family":"Luthfi","given":"","non-dropping-particle":"","parse-names":false,"suffix":""},{"dropping-particle":"","family":"Wahdaniyah","given":"","non-dropping-particle":"","parse-names":false,"suffix":""},{"dropping-particle":"","family":"Jaya","given":"Ilham","non-dropping-particle":"","parse-names":false,"suffix":""},{"dropping-particle":"","family":"Herman","given":"RN","non-dropping-particle":"","parse-names":false,"suffix":""}],"container-title":"Pendidikan Teknologi dan Kejuruan","id":"ITEM-1","issue":"1","issued":{"date-parts":[["2021"]]},"page":"57-65","title":"Vocational Students' Preception Of Online Learning During The Covid-19 Pandemic","type":"article-journal","volume":"27"},"uris":["http://www.mendeley.com/documents/?uuid=178e104f-5e71-4954-ae69-7b2375e29a26"]}],"mendeley":{"formattedCitation":"[22]","plainTextFormattedCitation":"[22]","previouslyFormattedCitation":"[22]"},"properties":{"noteIndex":0},"schema":"https://github.com/citation-style-language/schema/raw/master/csl-citation.json"}</w:instrText>
      </w:r>
      <w:r w:rsidR="00AF45ED" w:rsidRPr="00092403">
        <w:rPr>
          <w:rFonts w:ascii="Tahoma" w:hAnsi="Tahoma" w:cs="Tahoma"/>
          <w:sz w:val="20"/>
          <w:szCs w:val="20"/>
        </w:rPr>
        <w:fldChar w:fldCharType="separate"/>
      </w:r>
      <w:r w:rsidR="00CE6936" w:rsidRPr="00CE6936">
        <w:rPr>
          <w:rFonts w:ascii="Tahoma" w:hAnsi="Tahoma" w:cs="Tahoma"/>
          <w:noProof/>
          <w:sz w:val="20"/>
          <w:szCs w:val="20"/>
        </w:rPr>
        <w:t>[22]</w:t>
      </w:r>
      <w:r w:rsidR="00AF45ED" w:rsidRPr="00092403">
        <w:rPr>
          <w:rFonts w:ascii="Tahoma" w:hAnsi="Tahoma" w:cs="Tahoma"/>
          <w:sz w:val="20"/>
          <w:szCs w:val="20"/>
        </w:rPr>
        <w:fldChar w:fldCharType="end"/>
      </w:r>
      <w:r w:rsidR="00AF45ED" w:rsidRPr="00092403">
        <w:rPr>
          <w:rFonts w:ascii="Tahoma" w:hAnsi="Tahoma" w:cs="Tahoma"/>
          <w:sz w:val="20"/>
          <w:szCs w:val="20"/>
        </w:rPr>
        <w:t xml:space="preserve">. </w:t>
      </w:r>
      <w:r w:rsidR="00184599" w:rsidRPr="00092403">
        <w:rPr>
          <w:rFonts w:ascii="Tahoma" w:hAnsi="Tahoma" w:cs="Tahoma"/>
          <w:sz w:val="20"/>
          <w:szCs w:val="20"/>
        </w:rPr>
        <w:lastRenderedPageBreak/>
        <w:t xml:space="preserve">Dalam pembelajaran luring guru diharuskan untuk mampu menunjukkan </w:t>
      </w:r>
      <w:r w:rsidR="007F1E93" w:rsidRPr="00092403">
        <w:rPr>
          <w:rFonts w:ascii="Tahoma" w:hAnsi="Tahoma" w:cs="Tahoma"/>
          <w:sz w:val="20"/>
          <w:szCs w:val="20"/>
        </w:rPr>
        <w:t xml:space="preserve">kinerja </w:t>
      </w:r>
      <w:proofErr w:type="spellStart"/>
      <w:r w:rsidR="007F1E93" w:rsidRPr="00092403">
        <w:rPr>
          <w:rFonts w:ascii="Tahoma" w:hAnsi="Tahoma" w:cs="Tahoma"/>
          <w:sz w:val="20"/>
          <w:szCs w:val="20"/>
        </w:rPr>
        <w:t>kreatifitasnya</w:t>
      </w:r>
      <w:proofErr w:type="spellEnd"/>
      <w:r w:rsidR="007F1E93" w:rsidRPr="00092403">
        <w:rPr>
          <w:rFonts w:ascii="Tahoma" w:hAnsi="Tahoma" w:cs="Tahoma"/>
          <w:sz w:val="20"/>
          <w:szCs w:val="20"/>
        </w:rPr>
        <w:t xml:space="preserve"> dalam mengajar agar siswa dapat memahami materi dengan baik dan tujuan pendidikan </w:t>
      </w:r>
      <w:proofErr w:type="spellStart"/>
      <w:r w:rsidR="007F1E93" w:rsidRPr="00092403">
        <w:rPr>
          <w:rFonts w:ascii="Tahoma" w:hAnsi="Tahoma" w:cs="Tahoma"/>
          <w:sz w:val="20"/>
          <w:szCs w:val="20"/>
        </w:rPr>
        <w:t>dapar</w:t>
      </w:r>
      <w:proofErr w:type="spellEnd"/>
      <w:r w:rsidR="007F1E93" w:rsidRPr="00092403">
        <w:rPr>
          <w:rFonts w:ascii="Tahoma" w:hAnsi="Tahoma" w:cs="Tahoma"/>
          <w:sz w:val="20"/>
          <w:szCs w:val="20"/>
        </w:rPr>
        <w:t xml:space="preserve"> berjalan dengan baik</w:t>
      </w:r>
      <w:r w:rsidR="00E20492" w:rsidRPr="00092403">
        <w:rPr>
          <w:rFonts w:ascii="Tahoma" w:hAnsi="Tahoma" w:cs="Tahoma"/>
          <w:sz w:val="20"/>
          <w:szCs w:val="20"/>
          <w:lang w:val="en-ID"/>
        </w:rPr>
        <w:t xml:space="preserve"> </w:t>
      </w:r>
      <w:r w:rsidR="00902A1F"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{"citationItems":[{"id":"ITEM-1","itemData":{"abstract":"Penelitian ini menganalisis keterampilan mengajar guru dalam pembelajaran bahasa Indonesia secara daring pada siswa sekolah dasar kelas tinggi di SDN 001 Samarinda Utara tahun pembelajaran 2019/2020. Tujuan dari penelitian ini untuk mengetahui …","author":[{"dropping-particle":"","family":"Subakti","given":"H","non-dropping-particle":"","parse-names":false,"suffix":""},{"dropping-particle":"","family":"Handayani","given":"E S","non-dropping-particle":"","parse-names":false,"suffix":""}],"container-title":"Diglosia: Jurnal Pendidikan Kebahasaan dan Kesusastraan Indonesia","id":"ITEM-1","issue":"1","issued":{"date-parts":[["2021"]]},"page":"202-210","title":"Analisis Keterampilan Mengajar Guru dalam Pembelajaran Bahasa Indonesia Daring pada Siswa Sekolah Dasar","type":"article-journal","volume":"5"},"uris":["http://www.mendeley.com/documents/?uuid=e4032fc0-bda8-4071-a773-41214a3d8c1a"]}],"mendeley":{"formattedCitation":"[20]","plainTextFormattedCitation":"[20]","previouslyFormattedCitation":"[20]"},"properties":{"noteIndex":0},"schema":"https://github.com/citation-style-language/schema/raw/master/csl-citation.json"}</w:instrText>
      </w:r>
      <w:r w:rsidR="00902A1F" w:rsidRPr="00092403">
        <w:rPr>
          <w:rFonts w:ascii="Tahoma" w:hAnsi="Tahoma" w:cs="Tahoma"/>
          <w:sz w:val="20"/>
          <w:szCs w:val="20"/>
        </w:rPr>
        <w:fldChar w:fldCharType="separate"/>
      </w:r>
      <w:r w:rsidR="00CE6936" w:rsidRPr="00CE6936">
        <w:rPr>
          <w:rFonts w:ascii="Tahoma" w:hAnsi="Tahoma" w:cs="Tahoma"/>
          <w:noProof/>
          <w:sz w:val="20"/>
          <w:szCs w:val="20"/>
        </w:rPr>
        <w:t>[20]</w:t>
      </w:r>
      <w:r w:rsidR="00902A1F" w:rsidRPr="00092403">
        <w:rPr>
          <w:rFonts w:ascii="Tahoma" w:hAnsi="Tahoma" w:cs="Tahoma"/>
          <w:sz w:val="20"/>
          <w:szCs w:val="20"/>
        </w:rPr>
        <w:fldChar w:fldCharType="end"/>
      </w:r>
      <w:r w:rsidR="00902A1F" w:rsidRPr="00092403">
        <w:rPr>
          <w:rFonts w:ascii="Tahoma" w:hAnsi="Tahoma" w:cs="Tahoma"/>
          <w:sz w:val="20"/>
          <w:szCs w:val="20"/>
        </w:rPr>
        <w:t xml:space="preserve">. </w:t>
      </w:r>
      <w:r w:rsidR="00925F66" w:rsidRPr="00925F66">
        <w:rPr>
          <w:rFonts w:ascii="Tahoma" w:hAnsi="Tahoma" w:cs="Tahoma"/>
          <w:sz w:val="20"/>
          <w:szCs w:val="20"/>
        </w:rPr>
        <w:t xml:space="preserve">Hasil tingkat capaian responden pada aspek pengalaman belajar daring menunjukkan skor sebesar 71,25% </w:t>
      </w:r>
      <w:r w:rsidR="00925F66" w:rsidRPr="00925F66">
        <w:rPr>
          <w:rFonts w:ascii="Tahoma" w:hAnsi="Tahoma" w:cs="Tahoma"/>
          <w:sz w:val="20"/>
          <w:szCs w:val="20"/>
          <w:lang w:val="en-ID"/>
        </w:rPr>
        <w:t>dan berada pada kriteria baik</w:t>
      </w:r>
      <w:r w:rsidR="00925F66" w:rsidRPr="00925F66">
        <w:rPr>
          <w:rFonts w:ascii="Tahoma" w:hAnsi="Tahoma" w:cs="Tahoma"/>
          <w:sz w:val="20"/>
          <w:szCs w:val="20"/>
        </w:rPr>
        <w:t>.</w:t>
      </w:r>
    </w:p>
    <w:p w14:paraId="05672B1B" w14:textId="40FB30CB" w:rsidR="00952271" w:rsidRPr="00092403" w:rsidRDefault="00247BFD" w:rsidP="00092403">
      <w:pPr>
        <w:keepNext/>
        <w:spacing w:after="0"/>
        <w:jc w:val="center"/>
        <w:rPr>
          <w:rFonts w:ascii="Tahoma" w:hAnsi="Tahoma" w:cs="Tahoma"/>
          <w:sz w:val="20"/>
          <w:szCs w:val="20"/>
        </w:rPr>
      </w:pPr>
      <w:r w:rsidRPr="00092403">
        <w:rPr>
          <w:rFonts w:ascii="Tahoma" w:hAnsi="Tahoma" w:cs="Tahoma"/>
          <w:noProof/>
          <w:sz w:val="20"/>
          <w:szCs w:val="20"/>
          <w:lang w:eastAsia="ja-JP"/>
        </w:rPr>
        <w:drawing>
          <wp:inline distT="0" distB="0" distL="0" distR="0" wp14:anchorId="49880DF7" wp14:editId="38714C7E">
            <wp:extent cx="2723984" cy="20386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2957" cy="2052899"/>
                    </a:xfrm>
                    <a:prstGeom prst="rect">
                      <a:avLst/>
                    </a:prstGeom>
                    <a:noFill/>
                  </pic:spPr>
                </pic:pic>
              </a:graphicData>
            </a:graphic>
          </wp:inline>
        </w:drawing>
      </w:r>
    </w:p>
    <w:p w14:paraId="42EA9C9E" w14:textId="26A432CC" w:rsidR="00E20492" w:rsidRPr="00092403" w:rsidRDefault="00952271" w:rsidP="00092403">
      <w:pPr>
        <w:pStyle w:val="Keterangan"/>
        <w:spacing w:line="276" w:lineRule="auto"/>
        <w:jc w:val="center"/>
        <w:rPr>
          <w:rFonts w:ascii="Tahoma" w:hAnsi="Tahoma" w:cs="Tahoma"/>
          <w:i w:val="0"/>
          <w:iCs w:val="0"/>
          <w:color w:val="auto"/>
          <w:sz w:val="20"/>
          <w:szCs w:val="20"/>
          <w:lang w:val="en-ID"/>
        </w:rPr>
      </w:pPr>
      <w:r w:rsidRPr="00092403">
        <w:rPr>
          <w:rFonts w:ascii="Tahoma" w:hAnsi="Tahoma" w:cs="Tahoma"/>
          <w:i w:val="0"/>
          <w:iCs w:val="0"/>
          <w:color w:val="auto"/>
          <w:sz w:val="20"/>
          <w:szCs w:val="20"/>
        </w:rPr>
        <w:t xml:space="preserve">Gambar </w:t>
      </w:r>
      <w:r w:rsidRPr="00092403">
        <w:rPr>
          <w:rFonts w:ascii="Tahoma" w:hAnsi="Tahoma" w:cs="Tahoma"/>
          <w:i w:val="0"/>
          <w:iCs w:val="0"/>
          <w:color w:val="auto"/>
          <w:sz w:val="20"/>
          <w:szCs w:val="20"/>
        </w:rPr>
        <w:fldChar w:fldCharType="begin"/>
      </w:r>
      <w:r w:rsidRPr="00092403">
        <w:rPr>
          <w:rFonts w:ascii="Tahoma" w:hAnsi="Tahoma" w:cs="Tahoma"/>
          <w:i w:val="0"/>
          <w:iCs w:val="0"/>
          <w:color w:val="auto"/>
          <w:sz w:val="20"/>
          <w:szCs w:val="20"/>
        </w:rPr>
        <w:instrText xml:space="preserve"> SEQ Gambar \* ARABIC </w:instrText>
      </w:r>
      <w:r w:rsidRPr="00092403">
        <w:rPr>
          <w:rFonts w:ascii="Tahoma" w:hAnsi="Tahoma" w:cs="Tahoma"/>
          <w:i w:val="0"/>
          <w:iCs w:val="0"/>
          <w:color w:val="auto"/>
          <w:sz w:val="20"/>
          <w:szCs w:val="20"/>
        </w:rPr>
        <w:fldChar w:fldCharType="separate"/>
      </w:r>
      <w:r w:rsidR="006F10D7" w:rsidRPr="00092403">
        <w:rPr>
          <w:rFonts w:ascii="Tahoma" w:hAnsi="Tahoma" w:cs="Tahoma"/>
          <w:i w:val="0"/>
          <w:iCs w:val="0"/>
          <w:noProof/>
          <w:color w:val="auto"/>
          <w:sz w:val="20"/>
          <w:szCs w:val="20"/>
        </w:rPr>
        <w:t>6</w:t>
      </w:r>
      <w:r w:rsidRPr="00092403">
        <w:rPr>
          <w:rFonts w:ascii="Tahoma" w:hAnsi="Tahoma" w:cs="Tahoma"/>
          <w:i w:val="0"/>
          <w:iCs w:val="0"/>
          <w:color w:val="auto"/>
          <w:sz w:val="20"/>
          <w:szCs w:val="20"/>
        </w:rPr>
        <w:fldChar w:fldCharType="end"/>
      </w:r>
      <w:r w:rsidR="003D78FD" w:rsidRPr="00092403">
        <w:rPr>
          <w:rFonts w:ascii="Tahoma" w:hAnsi="Tahoma" w:cs="Tahoma"/>
          <w:i w:val="0"/>
          <w:iCs w:val="0"/>
          <w:color w:val="auto"/>
          <w:sz w:val="20"/>
          <w:szCs w:val="20"/>
          <w:lang w:val="id-ID"/>
        </w:rPr>
        <w:t>.</w:t>
      </w:r>
      <w:r w:rsidRPr="00092403">
        <w:rPr>
          <w:rFonts w:ascii="Tahoma" w:hAnsi="Tahoma" w:cs="Tahoma"/>
          <w:i w:val="0"/>
          <w:iCs w:val="0"/>
          <w:color w:val="auto"/>
          <w:sz w:val="20"/>
          <w:szCs w:val="20"/>
        </w:rPr>
        <w:t xml:space="preserve"> Hasil Kueisioner Aspek Keterampilan Guru Dalam Pembelajaran Luring</w:t>
      </w:r>
    </w:p>
    <w:p w14:paraId="56FD6381" w14:textId="29A70AE5" w:rsidR="00137044" w:rsidRPr="00235E3E" w:rsidRDefault="003C03E4" w:rsidP="00092403">
      <w:pPr>
        <w:spacing w:after="0"/>
        <w:jc w:val="both"/>
        <w:rPr>
          <w:rFonts w:ascii="Tahoma" w:hAnsi="Tahoma" w:cs="Tahoma"/>
          <w:sz w:val="20"/>
          <w:szCs w:val="20"/>
        </w:rPr>
      </w:pPr>
      <w:r w:rsidRPr="00092403">
        <w:rPr>
          <w:rFonts w:ascii="Tahoma" w:hAnsi="Tahoma" w:cs="Tahoma"/>
          <w:sz w:val="20"/>
          <w:szCs w:val="20"/>
          <w:lang w:val="en-ID"/>
        </w:rPr>
        <w:tab/>
      </w:r>
      <w:r w:rsidR="00057AE2" w:rsidRPr="00092403">
        <w:rPr>
          <w:rFonts w:ascii="Tahoma" w:hAnsi="Tahoma" w:cs="Tahoma"/>
          <w:sz w:val="20"/>
          <w:szCs w:val="20"/>
        </w:rPr>
        <w:t>G</w:t>
      </w:r>
      <w:r w:rsidR="00A848D6" w:rsidRPr="00092403">
        <w:rPr>
          <w:rFonts w:ascii="Tahoma" w:hAnsi="Tahoma" w:cs="Tahoma"/>
          <w:sz w:val="20"/>
          <w:szCs w:val="20"/>
          <w:lang w:val="en-ID"/>
        </w:rPr>
        <w:t xml:space="preserve">ambar 6 menunjukkan 78% siswa setuju bahwa pendidik selalu menemani siswa dan selalu hadir dalam kegiatan pembelajaran yang berlangsung. 84% siswa setuju bahwa </w:t>
      </w:r>
      <w:r w:rsidR="00057AE2" w:rsidRPr="00092403">
        <w:rPr>
          <w:rFonts w:ascii="Tahoma" w:hAnsi="Tahoma" w:cs="Tahoma"/>
          <w:sz w:val="20"/>
          <w:szCs w:val="20"/>
        </w:rPr>
        <w:t xml:space="preserve">saat </w:t>
      </w:r>
      <w:r w:rsidR="00A848D6" w:rsidRPr="00092403">
        <w:rPr>
          <w:rFonts w:ascii="Tahoma" w:hAnsi="Tahoma" w:cs="Tahoma"/>
          <w:sz w:val="20"/>
          <w:szCs w:val="20"/>
          <w:lang w:val="en-ID"/>
        </w:rPr>
        <w:t>kegiatan pembelajaran</w:t>
      </w:r>
      <w:r w:rsidR="00057AE2" w:rsidRPr="00092403">
        <w:rPr>
          <w:rFonts w:ascii="Tahoma" w:hAnsi="Tahoma" w:cs="Tahoma"/>
          <w:sz w:val="20"/>
          <w:szCs w:val="20"/>
        </w:rPr>
        <w:t xml:space="preserve"> berlangsung</w:t>
      </w:r>
      <w:r w:rsidR="00A848D6" w:rsidRPr="00092403">
        <w:rPr>
          <w:rFonts w:ascii="Tahoma" w:hAnsi="Tahoma" w:cs="Tahoma"/>
          <w:sz w:val="20"/>
          <w:szCs w:val="20"/>
          <w:lang w:val="en-ID"/>
        </w:rPr>
        <w:t xml:space="preserve"> guru senantiasa memberikan umpan balik berupa pertanyaan serta menyimpulkan materi yang telah diajarkan. Sebanyak 81% siswa setuju </w:t>
      </w:r>
      <w:r w:rsidR="00057AE2" w:rsidRPr="00092403">
        <w:rPr>
          <w:rFonts w:ascii="Tahoma" w:hAnsi="Tahoma" w:cs="Tahoma"/>
          <w:sz w:val="20"/>
          <w:szCs w:val="20"/>
        </w:rPr>
        <w:t>bahwa</w:t>
      </w:r>
      <w:r w:rsidR="00A848D6" w:rsidRPr="00092403">
        <w:rPr>
          <w:rFonts w:ascii="Tahoma" w:hAnsi="Tahoma" w:cs="Tahoma"/>
          <w:sz w:val="20"/>
          <w:szCs w:val="20"/>
          <w:lang w:val="en-ID"/>
        </w:rPr>
        <w:t xml:space="preserve"> suasana </w:t>
      </w:r>
      <w:r w:rsidR="00057AE2" w:rsidRPr="00092403">
        <w:rPr>
          <w:rFonts w:ascii="Tahoma" w:hAnsi="Tahoma" w:cs="Tahoma"/>
          <w:sz w:val="20"/>
          <w:szCs w:val="20"/>
        </w:rPr>
        <w:t xml:space="preserve">pembelajaran luring terkesan </w:t>
      </w:r>
      <w:r w:rsidR="00A848D6" w:rsidRPr="00092403">
        <w:rPr>
          <w:rFonts w:ascii="Tahoma" w:hAnsi="Tahoma" w:cs="Tahoma"/>
          <w:sz w:val="20"/>
          <w:szCs w:val="20"/>
          <w:lang w:val="en-ID"/>
        </w:rPr>
        <w:t>menyenangkan</w:t>
      </w:r>
      <w:r w:rsidR="00057AE2" w:rsidRPr="00092403">
        <w:rPr>
          <w:rFonts w:ascii="Tahoma" w:hAnsi="Tahoma" w:cs="Tahoma"/>
          <w:sz w:val="20"/>
          <w:szCs w:val="20"/>
        </w:rPr>
        <w:t>, s</w:t>
      </w:r>
      <w:r w:rsidR="00A848D6" w:rsidRPr="00092403">
        <w:rPr>
          <w:rFonts w:ascii="Tahoma" w:hAnsi="Tahoma" w:cs="Tahoma"/>
          <w:sz w:val="20"/>
          <w:szCs w:val="20"/>
          <w:lang w:val="en-ID"/>
        </w:rPr>
        <w:t xml:space="preserve">erta </w:t>
      </w:r>
      <w:r w:rsidR="00057AE2" w:rsidRPr="00092403">
        <w:rPr>
          <w:rFonts w:ascii="Tahoma" w:hAnsi="Tahoma" w:cs="Tahoma"/>
          <w:sz w:val="20"/>
          <w:szCs w:val="20"/>
        </w:rPr>
        <w:t xml:space="preserve">93% siswa menyatakan bahwa </w:t>
      </w:r>
      <w:r w:rsidR="00A848D6" w:rsidRPr="00092403">
        <w:rPr>
          <w:rFonts w:ascii="Tahoma" w:hAnsi="Tahoma" w:cs="Tahoma"/>
          <w:sz w:val="20"/>
          <w:szCs w:val="20"/>
          <w:lang w:val="en-ID"/>
        </w:rPr>
        <w:t xml:space="preserve">penggunaan metode konvensional atau ceramah cukup untuk menambah suasana pembelajaran menjadi menarik. </w:t>
      </w:r>
      <w:proofErr w:type="spellStart"/>
      <w:r w:rsidR="00057AE2" w:rsidRPr="00092403">
        <w:rPr>
          <w:rFonts w:ascii="Tahoma" w:hAnsi="Tahoma" w:cs="Tahoma"/>
          <w:sz w:val="20"/>
          <w:szCs w:val="20"/>
        </w:rPr>
        <w:t>Presentase</w:t>
      </w:r>
      <w:proofErr w:type="spellEnd"/>
      <w:r w:rsidR="00057AE2" w:rsidRPr="00092403">
        <w:rPr>
          <w:rFonts w:ascii="Tahoma" w:hAnsi="Tahoma" w:cs="Tahoma"/>
          <w:sz w:val="20"/>
          <w:szCs w:val="20"/>
        </w:rPr>
        <w:t xml:space="preserve"> </w:t>
      </w:r>
      <w:proofErr w:type="spellStart"/>
      <w:r w:rsidR="00057AE2" w:rsidRPr="00092403">
        <w:rPr>
          <w:rFonts w:ascii="Tahoma" w:hAnsi="Tahoma" w:cs="Tahoma"/>
          <w:sz w:val="20"/>
          <w:szCs w:val="20"/>
        </w:rPr>
        <w:t>diatas</w:t>
      </w:r>
      <w:proofErr w:type="spellEnd"/>
      <w:r w:rsidR="00057AE2" w:rsidRPr="00092403">
        <w:rPr>
          <w:rFonts w:ascii="Tahoma" w:hAnsi="Tahoma" w:cs="Tahoma"/>
          <w:sz w:val="20"/>
          <w:szCs w:val="20"/>
        </w:rPr>
        <w:t xml:space="preserve"> menunjukkan bahwa</w:t>
      </w:r>
      <w:r w:rsidR="00A848D6" w:rsidRPr="00092403">
        <w:rPr>
          <w:rFonts w:ascii="Tahoma" w:hAnsi="Tahoma" w:cs="Tahoma"/>
          <w:sz w:val="20"/>
          <w:szCs w:val="20"/>
          <w:lang w:val="en-ID"/>
        </w:rPr>
        <w:t xml:space="preserve"> pembelajaran secara luring berjalan sebagaimana mestinya</w:t>
      </w:r>
      <w:r w:rsidR="00057AE2" w:rsidRPr="00092403">
        <w:rPr>
          <w:rFonts w:ascii="Tahoma" w:hAnsi="Tahoma" w:cs="Tahoma"/>
          <w:sz w:val="20"/>
          <w:szCs w:val="20"/>
        </w:rPr>
        <w:t xml:space="preserve">, </w:t>
      </w:r>
      <w:r w:rsidR="00A848D6" w:rsidRPr="00092403">
        <w:rPr>
          <w:rFonts w:ascii="Tahoma" w:hAnsi="Tahoma" w:cs="Tahoma"/>
          <w:sz w:val="20"/>
          <w:szCs w:val="20"/>
          <w:lang w:val="en-ID"/>
        </w:rPr>
        <w:t xml:space="preserve">pendidik ataupun siswa sudah biasa melakukan pembelajaran secara luring tetapi yang membedakan adalah </w:t>
      </w:r>
      <w:r w:rsidR="00057AE2" w:rsidRPr="00092403">
        <w:rPr>
          <w:rFonts w:ascii="Tahoma" w:hAnsi="Tahoma" w:cs="Tahoma"/>
          <w:sz w:val="20"/>
          <w:szCs w:val="20"/>
        </w:rPr>
        <w:t xml:space="preserve">kondisi </w:t>
      </w:r>
      <w:proofErr w:type="spellStart"/>
      <w:r w:rsidR="00057AE2" w:rsidRPr="00092403">
        <w:rPr>
          <w:rFonts w:ascii="Tahoma" w:hAnsi="Tahoma" w:cs="Tahoma"/>
          <w:sz w:val="20"/>
          <w:szCs w:val="20"/>
        </w:rPr>
        <w:t>dimana</w:t>
      </w:r>
      <w:proofErr w:type="spellEnd"/>
      <w:r w:rsidR="00057AE2" w:rsidRPr="00092403">
        <w:rPr>
          <w:rFonts w:ascii="Tahoma" w:hAnsi="Tahoma" w:cs="Tahoma"/>
          <w:sz w:val="20"/>
          <w:szCs w:val="20"/>
        </w:rPr>
        <w:t xml:space="preserve"> suasana pembelajaran tetap berjalan dengan </w:t>
      </w:r>
      <w:r w:rsidR="00A848D6" w:rsidRPr="00092403">
        <w:rPr>
          <w:rFonts w:ascii="Tahoma" w:hAnsi="Tahoma" w:cs="Tahoma"/>
          <w:sz w:val="20"/>
          <w:szCs w:val="20"/>
          <w:lang w:val="en-ID"/>
        </w:rPr>
        <w:t xml:space="preserve">menerapkan protokol kesehatan dan keterbatasan waktu karena masih dalam situasi pandemi. </w:t>
      </w:r>
      <w:r w:rsidR="00CD4E8A">
        <w:rPr>
          <w:rFonts w:ascii="Tahoma" w:hAnsi="Tahoma" w:cs="Tahoma"/>
          <w:sz w:val="20"/>
          <w:szCs w:val="20"/>
        </w:rPr>
        <w:t xml:space="preserve">Hasil penelitian sebelumnya yang berkaitan dengan </w:t>
      </w:r>
      <w:proofErr w:type="spellStart"/>
      <w:r w:rsidR="00CD4E8A">
        <w:rPr>
          <w:rFonts w:ascii="Tahoma" w:hAnsi="Tahoma" w:cs="Tahoma"/>
          <w:sz w:val="20"/>
          <w:szCs w:val="20"/>
        </w:rPr>
        <w:t>dengan</w:t>
      </w:r>
      <w:proofErr w:type="spellEnd"/>
      <w:r w:rsidR="00CD4E8A">
        <w:rPr>
          <w:rFonts w:ascii="Tahoma" w:hAnsi="Tahoma" w:cs="Tahoma"/>
          <w:sz w:val="20"/>
          <w:szCs w:val="20"/>
        </w:rPr>
        <w:t xml:space="preserve"> hal tersebut mengatakan</w:t>
      </w:r>
      <w:r w:rsidR="00CD4E8A" w:rsidRPr="00092403">
        <w:rPr>
          <w:rFonts w:ascii="Tahoma" w:hAnsi="Tahoma" w:cs="Tahoma"/>
          <w:sz w:val="20"/>
          <w:szCs w:val="20"/>
          <w:lang w:val="en-ID"/>
        </w:rPr>
        <w:t xml:space="preserve"> </w:t>
      </w:r>
      <w:r w:rsidR="00A848D6" w:rsidRPr="00092403">
        <w:rPr>
          <w:rFonts w:ascii="Tahoma" w:hAnsi="Tahoma" w:cs="Tahoma"/>
          <w:sz w:val="20"/>
          <w:szCs w:val="20"/>
          <w:lang w:val="en-ID"/>
        </w:rPr>
        <w:t xml:space="preserve">selama pembelajaran pada era new normal yang menjadi kendala adalah terbatasnya waktu pembelajaran sehingga pendidik harus bisa memaksimalkan waktu tersebut </w:t>
      </w:r>
      <w:r w:rsidR="00902A1F"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{"citationItems":[{"id":"ITEM-1","itemData":{"abstract":"Penelitian ini menganalisis keterampilan mengajar guru dalam pembelajaran bahasa Indonesia secara daring pada siswa sekolah dasar kelas tinggi di SDN 001 Samarinda Utara tahun pembelajaran 2019/2020. Tujuan dari penelitian ini untuk mengetahui …","author":[{"dropping-particle":"","family":"Subakti","given":"H","non-dropping-particle":"","parse-names":false,"suffix":""},{"dropping-particle":"","family":"Handayani","given":"E S","non-dropping-particle":"","parse-names":false,"suffix":""}],"container-title":"Diglosia: Jurnal Pendidikan Kebahasaan dan Kesusastraan Indonesia","id":"ITEM-1","issue":"1","issued":{"date-parts":[["2021"]]},"page":"202-210","title":"Analisis Keterampilan Mengajar Guru dalam Pembelajaran Bahasa Indonesia Daring pada Siswa Sekolah Dasar","type":"article-journal","volume":"5"},"uris":["http://www.mendeley.com/documents/?uuid=e4032fc0-bda8-4071-a773-41214a3d8c1a"]}],"mendeley":{"formattedCitation":"[20]","plainTextFormattedCitation":"[20]","previouslyFormattedCitation":"[20]"},"properties":{"noteIndex":0},"schema":"https://github.com/citation-style-language/schema/raw/master/csl-citation.json"}</w:instrText>
      </w:r>
      <w:r w:rsidR="00902A1F"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[20]</w:t>
      </w:r>
      <w:r w:rsidR="00902A1F" w:rsidRPr="00092403">
        <w:rPr>
          <w:rFonts w:ascii="Tahoma" w:hAnsi="Tahoma" w:cs="Tahoma"/>
          <w:sz w:val="20"/>
          <w:szCs w:val="20"/>
          <w:lang w:val="en-ID"/>
        </w:rPr>
        <w:fldChar w:fldCharType="end"/>
      </w:r>
      <w:r w:rsidR="00902A1F" w:rsidRPr="00092403">
        <w:rPr>
          <w:rFonts w:ascii="Tahoma" w:hAnsi="Tahoma" w:cs="Tahoma"/>
          <w:sz w:val="20"/>
          <w:szCs w:val="20"/>
        </w:rPr>
        <w:t xml:space="preserve">. </w:t>
      </w:r>
      <w:r w:rsidR="000554CE">
        <w:rPr>
          <w:rFonts w:ascii="Tahoma" w:hAnsi="Tahoma" w:cs="Tahoma"/>
          <w:sz w:val="20"/>
          <w:szCs w:val="20"/>
        </w:rPr>
        <w:t>Penelitian sebelumnya mengungkapkan</w:t>
      </w:r>
      <w:r w:rsidR="000554CE" w:rsidRPr="00092403">
        <w:rPr>
          <w:rFonts w:ascii="Tahoma" w:hAnsi="Tahoma" w:cs="Tahoma"/>
          <w:sz w:val="20"/>
          <w:szCs w:val="20"/>
          <w:lang w:val="en-ID"/>
        </w:rPr>
        <w:t xml:space="preserve"> </w:t>
      </w:r>
      <w:r w:rsidR="00A848D6" w:rsidRPr="00092403">
        <w:rPr>
          <w:rFonts w:ascii="Tahoma" w:hAnsi="Tahoma" w:cs="Tahoma"/>
          <w:sz w:val="20"/>
          <w:szCs w:val="20"/>
          <w:lang w:val="en-ID"/>
        </w:rPr>
        <w:t xml:space="preserve">bahwa dengan keterbatasan waktu pembelajaran saat </w:t>
      </w:r>
      <w:r w:rsidR="008613D2" w:rsidRPr="00092403">
        <w:rPr>
          <w:rFonts w:ascii="Tahoma" w:hAnsi="Tahoma" w:cs="Tahoma"/>
          <w:sz w:val="20"/>
          <w:szCs w:val="20"/>
        </w:rPr>
        <w:t xml:space="preserve">era </w:t>
      </w:r>
      <w:proofErr w:type="spellStart"/>
      <w:r w:rsidR="008613D2" w:rsidRPr="00092403">
        <w:rPr>
          <w:rFonts w:ascii="Tahoma" w:hAnsi="Tahoma" w:cs="Tahoma"/>
          <w:sz w:val="20"/>
          <w:szCs w:val="20"/>
        </w:rPr>
        <w:t>new</w:t>
      </w:r>
      <w:proofErr w:type="spellEnd"/>
      <w:r w:rsidR="008613D2" w:rsidRPr="00092403">
        <w:rPr>
          <w:rFonts w:ascii="Tahoma" w:hAnsi="Tahoma" w:cs="Tahoma"/>
          <w:sz w:val="20"/>
          <w:szCs w:val="20"/>
        </w:rPr>
        <w:t xml:space="preserve"> normal ini,</w:t>
      </w:r>
      <w:r w:rsidR="00A848D6" w:rsidRPr="00092403">
        <w:rPr>
          <w:rFonts w:ascii="Tahoma" w:hAnsi="Tahoma" w:cs="Tahoma"/>
          <w:sz w:val="20"/>
          <w:szCs w:val="20"/>
          <w:lang w:val="en-ID"/>
        </w:rPr>
        <w:t xml:space="preserve"> </w:t>
      </w:r>
      <w:r w:rsidR="00A848D6" w:rsidRPr="00092403">
        <w:rPr>
          <w:rFonts w:ascii="Tahoma" w:hAnsi="Tahoma" w:cs="Tahoma"/>
          <w:sz w:val="20"/>
          <w:szCs w:val="20"/>
          <w:lang w:val="en-ID"/>
        </w:rPr>
        <w:t xml:space="preserve">maka pendidik haruslah menyiapkan segala perangkat pembelajaran dengan maksimal sehingga </w:t>
      </w:r>
      <w:r w:rsidR="008613D2" w:rsidRPr="00092403">
        <w:rPr>
          <w:rFonts w:ascii="Tahoma" w:hAnsi="Tahoma" w:cs="Tahoma"/>
          <w:sz w:val="20"/>
          <w:szCs w:val="20"/>
        </w:rPr>
        <w:t>tujuan pembelajaran dapat tetap tercapai dengan baik</w:t>
      </w:r>
      <w:r w:rsidR="00A848D6" w:rsidRPr="00092403">
        <w:rPr>
          <w:rFonts w:ascii="Tahoma" w:hAnsi="Tahoma" w:cs="Tahoma"/>
          <w:sz w:val="20"/>
          <w:szCs w:val="20"/>
          <w:lang w:val="en-ID"/>
        </w:rPr>
        <w:t xml:space="preserve"> </w:t>
      </w:r>
      <w:r w:rsidR="00902A1F"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{"citationItems":[{"id":"ITEM-1","itemData":{"abstract":"… Effectiveness is a measurement in the sense of achieving predetermined goals or objectives … Learning outcomes are the results of students' recent achievements in the learning … for learning, activeness in learning, selection of learning media, achievement, student perceptions …","author":[{"dropping-particle":"","family":"Amran","given":"","non-dropping-particle":"","parse-names":false,"suffix":""},{"dropping-particle":"","family":"Suherman","given":"Wawan S","non-dropping-particle":"","parse-names":false,"suffix":""},{"dropping-particle":"","family":"Asmudin","given":"","non-dropping-particle":"","parse-names":false,"suffix":""}],"container-title":"The International Journal of Social Sciences World","id":"ITEM-1","issue":"1","issued":{"date-parts":[["2021"]]},"page":"123-137","title":"Physical Education Online Learning During the Covid-19 Pandemic : Effectiveness , Motivation , and Learning Outcomes","type":"article-journal","volume":"3"},"uris":["http://www.mendeley.com/documents/?uuid=e49114e0-9962-4fc6-ab67-7781013359fd"]}],"mendeley":{"formattedCitation":"[16]","plainTextFormattedCitation":"[16]","previouslyFormattedCitation":"[16]"},"properties":{"noteIndex":0},"schema":"https://github.com/citation-style-language/schema/raw/master/csl-citation.json"}</w:instrText>
      </w:r>
      <w:r w:rsidR="00902A1F"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[16]</w:t>
      </w:r>
      <w:r w:rsidR="00902A1F" w:rsidRPr="00092403">
        <w:rPr>
          <w:rFonts w:ascii="Tahoma" w:hAnsi="Tahoma" w:cs="Tahoma"/>
          <w:sz w:val="20"/>
          <w:szCs w:val="20"/>
          <w:lang w:val="en-ID"/>
        </w:rPr>
        <w:fldChar w:fldCharType="end"/>
      </w:r>
      <w:r w:rsidR="00902A1F" w:rsidRPr="00092403">
        <w:rPr>
          <w:rFonts w:ascii="Tahoma" w:hAnsi="Tahoma" w:cs="Tahoma"/>
          <w:sz w:val="20"/>
          <w:szCs w:val="20"/>
        </w:rPr>
        <w:t xml:space="preserve">. </w:t>
      </w:r>
      <w:r w:rsidR="000554CE" w:rsidRPr="00092403">
        <w:rPr>
          <w:rFonts w:ascii="Tahoma" w:hAnsi="Tahoma" w:cs="Tahoma"/>
          <w:sz w:val="20"/>
          <w:szCs w:val="20"/>
          <w:lang w:val="en-ID"/>
        </w:rPr>
        <w:t xml:space="preserve">Senada dengan </w:t>
      </w:r>
      <w:r w:rsidR="000554CE">
        <w:rPr>
          <w:rFonts w:ascii="Tahoma" w:hAnsi="Tahoma" w:cs="Tahoma"/>
          <w:sz w:val="20"/>
          <w:szCs w:val="20"/>
        </w:rPr>
        <w:t>penelitian sebelumnya</w:t>
      </w:r>
      <w:r w:rsidR="000554CE" w:rsidRPr="00092403">
        <w:rPr>
          <w:rFonts w:ascii="Tahoma" w:hAnsi="Tahoma" w:cs="Tahoma"/>
          <w:sz w:val="20"/>
          <w:szCs w:val="20"/>
          <w:lang w:val="en-ID"/>
        </w:rPr>
        <w:t xml:space="preserve"> </w:t>
      </w:r>
      <w:r w:rsidR="008613D2" w:rsidRPr="00092403">
        <w:rPr>
          <w:rFonts w:ascii="Tahoma" w:hAnsi="Tahoma" w:cs="Tahoma"/>
          <w:sz w:val="20"/>
          <w:szCs w:val="20"/>
        </w:rPr>
        <w:t>bahwa</w:t>
      </w:r>
      <w:r w:rsidR="00A848D6" w:rsidRPr="00092403">
        <w:rPr>
          <w:rFonts w:ascii="Tahoma" w:hAnsi="Tahoma" w:cs="Tahoma"/>
          <w:sz w:val="20"/>
          <w:szCs w:val="20"/>
          <w:lang w:val="en-ID"/>
        </w:rPr>
        <w:t xml:space="preserve"> keterampilan guru dalam memilah metode pembelajaran yang tepat dan menarik akan mempermudah siswa dalam memahami materi yang diajarkan sehingga walaupun waktu pembelajaran terbatas akan</w:t>
      </w:r>
      <w:r w:rsidR="008613D2" w:rsidRPr="00092403">
        <w:rPr>
          <w:rFonts w:ascii="Tahoma" w:hAnsi="Tahoma" w:cs="Tahoma"/>
          <w:sz w:val="20"/>
          <w:szCs w:val="20"/>
        </w:rPr>
        <w:t xml:space="preserve"> tetap berjalan dan</w:t>
      </w:r>
      <w:r w:rsidR="00A848D6" w:rsidRPr="00092403">
        <w:rPr>
          <w:rFonts w:ascii="Tahoma" w:hAnsi="Tahoma" w:cs="Tahoma"/>
          <w:sz w:val="20"/>
          <w:szCs w:val="20"/>
          <w:lang w:val="en-ID"/>
        </w:rPr>
        <w:t xml:space="preserve"> tercover</w:t>
      </w:r>
      <w:r w:rsidR="008613D2" w:rsidRPr="00092403">
        <w:rPr>
          <w:rFonts w:ascii="Tahoma" w:hAnsi="Tahoma" w:cs="Tahoma"/>
          <w:sz w:val="20"/>
          <w:szCs w:val="20"/>
        </w:rPr>
        <w:t xml:space="preserve"> dengan sangat baik</w:t>
      </w:r>
      <w:r w:rsidR="00A848D6" w:rsidRPr="00092403">
        <w:rPr>
          <w:rFonts w:ascii="Tahoma" w:hAnsi="Tahoma" w:cs="Tahoma"/>
          <w:sz w:val="20"/>
          <w:szCs w:val="20"/>
          <w:lang w:val="en-ID"/>
        </w:rPr>
        <w:t xml:space="preserve"> </w:t>
      </w:r>
      <w:r w:rsidR="00902A1F"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{"citationItems":[{"id":"ITEM-1","itemData":{"DOI":"10.4018/IJWLTT.20210501.oa1","ISSN":"15481107","abstract":"The student habit of using the digital platforms can be used to compliment the traditional learning methods. Specifically, designed digital learning platform can support the learning with convenience of time, place, and pace. They can increase the engagement of students and produce higher learning outcomes with increased satisfaction and competence. With a number of embedded features, cloud computing technology-based platforms can deliver the convenience and flexibility in learning environment to compliment the traditional learning pedagogies. The present work identifies the essential learning components that comprise the e-learning environment and categorizes them according to the established learning theories. Further, the prominent cloud-based learning platforms have been mapped to these platforms to see their effectiveness through the existing theories. The work is targeted to form a basis for the development and implementation of successful e-learning tools using the cloud-based platforms.","author":[{"dropping-particle":"","family":"Kumar","given":"Vikas","non-dropping-particle":"","parse-names":false,"suffix":""},{"dropping-particle":"","family":"Sharma","given":"Deepika","non-dropping-particle":"","parse-names":false,"suffix":""}],"container-title":"International Journal of Web-Based Learning and Teaching Technologies","id":"ITEM-1","issue":"3","issued":{"date-parts":[["2021"]]},"page":"1-16","title":"E-learning theories, components, and cloud computing-based learning platforms","type":"article-journal","volume":"16"},"uris":["http://www.mendeley.com/documents/?uuid=cdc0d0d1-4dd5-4318-9d8e-ce2a45a42337"]}],"mendeley":{"formattedCitation":"[23]","plainTextFormattedCitation":"[23]","previouslyFormattedCitation":"[23]"},"properties":{"noteIndex":0},"schema":"https://github.com/citation-style-language/schema/raw/master/csl-citation.json"}</w:instrText>
      </w:r>
      <w:r w:rsidR="00902A1F"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[23]</w:t>
      </w:r>
      <w:r w:rsidR="00902A1F" w:rsidRPr="00092403">
        <w:rPr>
          <w:rFonts w:ascii="Tahoma" w:hAnsi="Tahoma" w:cs="Tahoma"/>
          <w:sz w:val="20"/>
          <w:szCs w:val="20"/>
          <w:lang w:val="en-ID"/>
        </w:rPr>
        <w:fldChar w:fldCharType="end"/>
      </w:r>
      <w:r w:rsidR="00902A1F" w:rsidRPr="00092403">
        <w:rPr>
          <w:rFonts w:ascii="Tahoma" w:hAnsi="Tahoma" w:cs="Tahoma"/>
          <w:sz w:val="20"/>
          <w:szCs w:val="20"/>
        </w:rPr>
        <w:t>.</w:t>
      </w:r>
    </w:p>
    <w:p w14:paraId="50097448" w14:textId="26A6C21D" w:rsidR="00952271" w:rsidRPr="00092403" w:rsidRDefault="00235E3E" w:rsidP="00092403">
      <w:pPr>
        <w:spacing w:after="0"/>
        <w:jc w:val="both"/>
        <w:rPr>
          <w:rFonts w:ascii="Tahoma" w:hAnsi="Tahoma" w:cs="Tahoma"/>
          <w:b/>
          <w:bCs/>
          <w:sz w:val="20"/>
          <w:szCs w:val="20"/>
        </w:rPr>
      </w:pPr>
      <w:r>
        <w:rPr>
          <w:rFonts w:ascii="Tahoma" w:hAnsi="Tahoma" w:cs="Tahoma"/>
          <w:b/>
          <w:bCs/>
          <w:sz w:val="20"/>
          <w:szCs w:val="20"/>
        </w:rPr>
        <w:t xml:space="preserve">5. </w:t>
      </w:r>
      <w:r w:rsidR="00952271" w:rsidRPr="00092403">
        <w:rPr>
          <w:rFonts w:ascii="Tahoma" w:hAnsi="Tahoma" w:cs="Tahoma"/>
          <w:b/>
          <w:bCs/>
          <w:sz w:val="20"/>
          <w:szCs w:val="20"/>
        </w:rPr>
        <w:t>Aspek Sarana dan Prasarana Pembelajaran Daring</w:t>
      </w:r>
    </w:p>
    <w:p w14:paraId="15BECE84" w14:textId="4556C363" w:rsidR="00952271" w:rsidRPr="00092403" w:rsidRDefault="00903F3F" w:rsidP="00092403">
      <w:pPr>
        <w:spacing w:after="0"/>
        <w:jc w:val="both"/>
        <w:rPr>
          <w:rFonts w:ascii="Tahoma" w:hAnsi="Tahoma" w:cs="Tahoma"/>
          <w:sz w:val="20"/>
          <w:szCs w:val="20"/>
          <w:lang w:val="en-ID"/>
        </w:rPr>
      </w:pPr>
      <w:r w:rsidRPr="00092403">
        <w:rPr>
          <w:rFonts w:ascii="Tahoma" w:hAnsi="Tahoma" w:cs="Tahoma"/>
          <w:sz w:val="20"/>
          <w:szCs w:val="20"/>
          <w:lang w:val="en-ID"/>
        </w:rPr>
        <w:tab/>
      </w:r>
      <w:r w:rsidR="00DD5F03" w:rsidRPr="00092403">
        <w:rPr>
          <w:rFonts w:ascii="Tahoma" w:hAnsi="Tahoma" w:cs="Tahoma"/>
          <w:sz w:val="20"/>
          <w:szCs w:val="20"/>
        </w:rPr>
        <w:t xml:space="preserve">Sarana dan prasarana termasuk </w:t>
      </w:r>
      <w:proofErr w:type="spellStart"/>
      <w:r w:rsidR="00DD5F03" w:rsidRPr="00092403">
        <w:rPr>
          <w:rFonts w:ascii="Tahoma" w:hAnsi="Tahoma" w:cs="Tahoma"/>
          <w:sz w:val="20"/>
          <w:szCs w:val="20"/>
        </w:rPr>
        <w:t>kedalam</w:t>
      </w:r>
      <w:proofErr w:type="spellEnd"/>
      <w:r w:rsidR="00DD5F03" w:rsidRPr="00092403">
        <w:rPr>
          <w:rFonts w:ascii="Tahoma" w:hAnsi="Tahoma" w:cs="Tahoma"/>
          <w:sz w:val="20"/>
          <w:szCs w:val="20"/>
        </w:rPr>
        <w:t xml:space="preserve"> komponen pendukung dalam terselenggaranya proses kegiatan pembelajaran. Dalam pembelajaran daring sarana dan prasarana yang dibutuhkan adalah teknologi dan juga koneksi internet</w:t>
      </w:r>
      <w:r w:rsidR="00F850F0" w:rsidRPr="00092403">
        <w:rPr>
          <w:rFonts w:ascii="Tahoma" w:hAnsi="Tahoma" w:cs="Tahoma"/>
          <w:sz w:val="20"/>
          <w:szCs w:val="20"/>
        </w:rPr>
        <w:t xml:space="preserve"> </w:t>
      </w:r>
      <w:r w:rsidR="001B4A09"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{"citationItems":[{"id":"ITEM-1","itemData":{"DOI":"10.11591/ijere.v9i4.20766","ISSN":"26205440","abstract":"The impact of the Covid-19 pandemic has spread almost throughout the world. It makes all educational institutions in Indonesia experienced a lockdown in an undetermined time. As a result, teachers must switch to online teaching methods, while students must adapt to the online learning environment in a short time. Vocational education emphasizes not only the mastery of knowledge but also skills. In the learning process, students' perceptions can be used as evaluations to improve the quality of learning. This study aimed to provide an overview of students' perceptions of Mechanical Engineering Education on online learning as a result of the impact of the Covid-19 pandemic. This study used survey methods and data collection in the form of instruments with a Likert scale with a sample of 56 students. The results of this study indicate that teachers in managing online learning are not in line with student expectations. Students feel that online learning has not provided better experience and productivity in mastering competencies, but can provide motivation and ease in their learning. Some students stated that they had the ease of access to resources, but students were still reluctant to use it sustainably in the future.","author":[{"dropping-particle":"","family":"Syauqi","given":"Khusni","non-dropping-particle":"","parse-names":false,"suffix":""},{"dropping-particle":"","family":"Munadi","given":"Sudji","non-dropping-particle":"","parse-names":false,"suffix":""},{"dropping-particle":"","family":"Triyono","given":"Mochamad Bruri","non-dropping-particle":"","parse-names":false,"suffix":""}],"container-title":"International Journal of Evaluation and Research in Education (IJERE)","id":"ITEM-1","issue":"4","issued":{"date-parts":[["2020"]]},"page":"881-886","title":"Students’ perceptions toward vocational education on online learning during the COVID-19 pandemic","type":"article-journal","volume":"9"},"uris":["http://www.mendeley.com/documents/?uuid=b1b2d17b-9232-4496-b015-50c10332a0ff"]}],"mendeley":{"formattedCitation":"[24]","plainTextFormattedCitation":"[24]","previouslyFormattedCitation":"[24]"},"properties":{"noteIndex":0},"schema":"https://github.com/citation-style-language/schema/raw/master/csl-citation.json"}</w:instrText>
      </w:r>
      <w:r w:rsidR="001B4A09" w:rsidRPr="00092403">
        <w:rPr>
          <w:rFonts w:ascii="Tahoma" w:hAnsi="Tahoma" w:cs="Tahoma"/>
          <w:sz w:val="20"/>
          <w:szCs w:val="20"/>
        </w:rPr>
        <w:fldChar w:fldCharType="separate"/>
      </w:r>
      <w:r w:rsidR="00CE6936" w:rsidRPr="00CE6936">
        <w:rPr>
          <w:rFonts w:ascii="Tahoma" w:hAnsi="Tahoma" w:cs="Tahoma"/>
          <w:noProof/>
          <w:sz w:val="20"/>
          <w:szCs w:val="20"/>
        </w:rPr>
        <w:t>[24]</w:t>
      </w:r>
      <w:r w:rsidR="001B4A09" w:rsidRPr="00092403">
        <w:rPr>
          <w:rFonts w:ascii="Tahoma" w:hAnsi="Tahoma" w:cs="Tahoma"/>
          <w:sz w:val="20"/>
          <w:szCs w:val="20"/>
        </w:rPr>
        <w:fldChar w:fldCharType="end"/>
      </w:r>
      <w:r w:rsidR="001B4A09" w:rsidRPr="00092403">
        <w:rPr>
          <w:rFonts w:ascii="Tahoma" w:hAnsi="Tahoma" w:cs="Tahoma"/>
          <w:sz w:val="20"/>
          <w:szCs w:val="20"/>
        </w:rPr>
        <w:t xml:space="preserve">. </w:t>
      </w:r>
      <w:r w:rsidR="00925F66" w:rsidRPr="00925F66">
        <w:rPr>
          <w:rFonts w:ascii="Tahoma" w:hAnsi="Tahoma" w:cs="Tahoma"/>
          <w:sz w:val="20"/>
          <w:szCs w:val="20"/>
        </w:rPr>
        <w:t xml:space="preserve">Hasil tingkat capaian responden pada </w:t>
      </w:r>
      <w:r w:rsidR="00925F66" w:rsidRPr="00925F66">
        <w:rPr>
          <w:rFonts w:ascii="Tahoma" w:hAnsi="Tahoma" w:cs="Tahoma"/>
          <w:sz w:val="20"/>
          <w:szCs w:val="20"/>
          <w:lang w:val="en-ID"/>
        </w:rPr>
        <w:t xml:space="preserve">sarana dan prasarana pembelajaran daring </w:t>
      </w:r>
      <w:r w:rsidR="00925F66" w:rsidRPr="00925F66">
        <w:rPr>
          <w:rFonts w:ascii="Tahoma" w:hAnsi="Tahoma" w:cs="Tahoma"/>
          <w:sz w:val="20"/>
          <w:szCs w:val="20"/>
        </w:rPr>
        <w:t>menunjukkan skor sebesar 57,42%</w:t>
      </w:r>
      <w:r w:rsidR="00925F66" w:rsidRPr="00925F66">
        <w:rPr>
          <w:rFonts w:ascii="Tahoma" w:hAnsi="Tahoma" w:cs="Tahoma"/>
          <w:sz w:val="20"/>
          <w:szCs w:val="20"/>
          <w:lang w:val="en-ID"/>
        </w:rPr>
        <w:t xml:space="preserve"> dan berada pada kriteria cukup baik</w:t>
      </w:r>
      <w:r w:rsidR="00925F66" w:rsidRPr="00925F66">
        <w:rPr>
          <w:rFonts w:ascii="Tahoma" w:hAnsi="Tahoma" w:cs="Tahoma"/>
          <w:sz w:val="20"/>
          <w:szCs w:val="20"/>
        </w:rPr>
        <w:t>.</w:t>
      </w:r>
    </w:p>
    <w:p w14:paraId="4F41DB14" w14:textId="73CFC999" w:rsidR="00952271" w:rsidRPr="00092403" w:rsidRDefault="00E97008" w:rsidP="00092403">
      <w:pPr>
        <w:keepNext/>
        <w:spacing w:after="0"/>
        <w:jc w:val="center"/>
        <w:rPr>
          <w:rFonts w:ascii="Tahoma" w:hAnsi="Tahoma" w:cs="Tahoma"/>
          <w:sz w:val="20"/>
          <w:szCs w:val="20"/>
        </w:rPr>
      </w:pPr>
      <w:r w:rsidRPr="00092403">
        <w:rPr>
          <w:rFonts w:ascii="Tahoma" w:hAnsi="Tahoma" w:cs="Tahoma"/>
          <w:noProof/>
          <w:sz w:val="20"/>
          <w:szCs w:val="20"/>
          <w:lang w:eastAsia="ja-JP"/>
        </w:rPr>
        <w:drawing>
          <wp:inline distT="0" distB="0" distL="0" distR="0" wp14:anchorId="02EE4D36" wp14:editId="57531404">
            <wp:extent cx="2670276" cy="21402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2571" cy="2150086"/>
                    </a:xfrm>
                    <a:prstGeom prst="rect">
                      <a:avLst/>
                    </a:prstGeom>
                    <a:noFill/>
                  </pic:spPr>
                </pic:pic>
              </a:graphicData>
            </a:graphic>
          </wp:inline>
        </w:drawing>
      </w:r>
    </w:p>
    <w:p w14:paraId="5405680E" w14:textId="043D841F" w:rsidR="00952271" w:rsidRPr="00092403" w:rsidRDefault="00952271" w:rsidP="00092403">
      <w:pPr>
        <w:pStyle w:val="Keterangan"/>
        <w:spacing w:line="276" w:lineRule="auto"/>
        <w:jc w:val="center"/>
        <w:rPr>
          <w:rFonts w:ascii="Tahoma" w:hAnsi="Tahoma" w:cs="Tahoma"/>
          <w:i w:val="0"/>
          <w:iCs w:val="0"/>
          <w:color w:val="auto"/>
          <w:sz w:val="20"/>
          <w:szCs w:val="20"/>
          <w:lang w:val="en-ID"/>
        </w:rPr>
      </w:pPr>
      <w:r w:rsidRPr="00092403">
        <w:rPr>
          <w:rFonts w:ascii="Tahoma" w:hAnsi="Tahoma" w:cs="Tahoma"/>
          <w:i w:val="0"/>
          <w:iCs w:val="0"/>
          <w:color w:val="auto"/>
          <w:sz w:val="20"/>
          <w:szCs w:val="20"/>
        </w:rPr>
        <w:t xml:space="preserve">Gambar </w:t>
      </w:r>
      <w:r w:rsidRPr="00092403">
        <w:rPr>
          <w:rFonts w:ascii="Tahoma" w:hAnsi="Tahoma" w:cs="Tahoma"/>
          <w:i w:val="0"/>
          <w:iCs w:val="0"/>
          <w:color w:val="auto"/>
          <w:sz w:val="20"/>
          <w:szCs w:val="20"/>
        </w:rPr>
        <w:fldChar w:fldCharType="begin"/>
      </w:r>
      <w:r w:rsidRPr="00092403">
        <w:rPr>
          <w:rFonts w:ascii="Tahoma" w:hAnsi="Tahoma" w:cs="Tahoma"/>
          <w:i w:val="0"/>
          <w:iCs w:val="0"/>
          <w:color w:val="auto"/>
          <w:sz w:val="20"/>
          <w:szCs w:val="20"/>
        </w:rPr>
        <w:instrText xml:space="preserve"> SEQ Gambar \* ARABIC </w:instrText>
      </w:r>
      <w:r w:rsidRPr="00092403">
        <w:rPr>
          <w:rFonts w:ascii="Tahoma" w:hAnsi="Tahoma" w:cs="Tahoma"/>
          <w:i w:val="0"/>
          <w:iCs w:val="0"/>
          <w:color w:val="auto"/>
          <w:sz w:val="20"/>
          <w:szCs w:val="20"/>
        </w:rPr>
        <w:fldChar w:fldCharType="separate"/>
      </w:r>
      <w:r w:rsidR="006F10D7" w:rsidRPr="00092403">
        <w:rPr>
          <w:rFonts w:ascii="Tahoma" w:hAnsi="Tahoma" w:cs="Tahoma"/>
          <w:i w:val="0"/>
          <w:iCs w:val="0"/>
          <w:noProof/>
          <w:color w:val="auto"/>
          <w:sz w:val="20"/>
          <w:szCs w:val="20"/>
        </w:rPr>
        <w:t>7</w:t>
      </w:r>
      <w:r w:rsidRPr="00092403">
        <w:rPr>
          <w:rFonts w:ascii="Tahoma" w:hAnsi="Tahoma" w:cs="Tahoma"/>
          <w:i w:val="0"/>
          <w:iCs w:val="0"/>
          <w:color w:val="auto"/>
          <w:sz w:val="20"/>
          <w:szCs w:val="20"/>
        </w:rPr>
        <w:fldChar w:fldCharType="end"/>
      </w:r>
      <w:r w:rsidR="003D78FD" w:rsidRPr="00092403">
        <w:rPr>
          <w:rFonts w:ascii="Tahoma" w:hAnsi="Tahoma" w:cs="Tahoma"/>
          <w:i w:val="0"/>
          <w:iCs w:val="0"/>
          <w:color w:val="auto"/>
          <w:sz w:val="20"/>
          <w:szCs w:val="20"/>
          <w:lang w:val="id-ID"/>
        </w:rPr>
        <w:t>.</w:t>
      </w:r>
      <w:r w:rsidRPr="00092403">
        <w:rPr>
          <w:rFonts w:ascii="Tahoma" w:hAnsi="Tahoma" w:cs="Tahoma"/>
          <w:i w:val="0"/>
          <w:iCs w:val="0"/>
          <w:color w:val="auto"/>
          <w:sz w:val="20"/>
          <w:szCs w:val="20"/>
        </w:rPr>
        <w:t xml:space="preserve"> Hasil Kuesioner Aspek Sarana dan Prasarana Pembelajaran Daring</w:t>
      </w:r>
    </w:p>
    <w:p w14:paraId="6A39BDF5" w14:textId="699416B7" w:rsidR="00F850F0" w:rsidRPr="00092403" w:rsidRDefault="008613D2" w:rsidP="00092403">
      <w:pPr>
        <w:jc w:val="both"/>
        <w:rPr>
          <w:rFonts w:ascii="Tahoma" w:hAnsi="Tahoma" w:cs="Tahoma"/>
          <w:sz w:val="20"/>
          <w:szCs w:val="20"/>
          <w:lang w:val="en-ID"/>
        </w:rPr>
      </w:pPr>
      <w:r w:rsidRPr="00092403">
        <w:rPr>
          <w:rFonts w:ascii="Tahoma" w:hAnsi="Tahoma" w:cs="Tahoma"/>
          <w:sz w:val="20"/>
          <w:szCs w:val="20"/>
        </w:rPr>
        <w:t>G</w:t>
      </w:r>
      <w:r w:rsidR="00F850F0" w:rsidRPr="00092403">
        <w:rPr>
          <w:rFonts w:ascii="Tahoma" w:hAnsi="Tahoma" w:cs="Tahoma"/>
          <w:sz w:val="20"/>
          <w:szCs w:val="20"/>
          <w:lang w:val="en-ID"/>
        </w:rPr>
        <w:t xml:space="preserve">ambar 7 menunjukan sebanyak 65% siswa merasa </w:t>
      </w:r>
      <w:r w:rsidRPr="00092403">
        <w:rPr>
          <w:rFonts w:ascii="Tahoma" w:hAnsi="Tahoma" w:cs="Tahoma"/>
          <w:sz w:val="20"/>
          <w:szCs w:val="20"/>
        </w:rPr>
        <w:t>bahwa</w:t>
      </w:r>
      <w:r w:rsidR="00F850F0" w:rsidRPr="00092403">
        <w:rPr>
          <w:rFonts w:ascii="Tahoma" w:hAnsi="Tahoma" w:cs="Tahoma"/>
          <w:sz w:val="20"/>
          <w:szCs w:val="20"/>
          <w:lang w:val="en-ID"/>
        </w:rPr>
        <w:t xml:space="preserve"> penggunaan </w:t>
      </w:r>
      <w:r w:rsidR="00F850F0" w:rsidRPr="00092403">
        <w:rPr>
          <w:rFonts w:ascii="Tahoma" w:hAnsi="Tahoma" w:cs="Tahoma"/>
          <w:i/>
          <w:iCs/>
          <w:sz w:val="20"/>
          <w:szCs w:val="20"/>
          <w:lang w:val="en-ID"/>
        </w:rPr>
        <w:t>platform</w:t>
      </w:r>
      <w:r w:rsidR="00F850F0" w:rsidRPr="00092403">
        <w:rPr>
          <w:rFonts w:ascii="Tahoma" w:hAnsi="Tahoma" w:cs="Tahoma"/>
          <w:sz w:val="20"/>
          <w:szCs w:val="20"/>
          <w:lang w:val="en-ID"/>
        </w:rPr>
        <w:t xml:space="preserve"> online</w:t>
      </w:r>
      <w:r w:rsidRPr="00092403">
        <w:rPr>
          <w:rFonts w:ascii="Tahoma" w:hAnsi="Tahoma" w:cs="Tahoma"/>
          <w:sz w:val="20"/>
          <w:szCs w:val="20"/>
        </w:rPr>
        <w:t xml:space="preserve"> sangat membantu</w:t>
      </w:r>
      <w:r w:rsidR="00F850F0" w:rsidRPr="00092403">
        <w:rPr>
          <w:rFonts w:ascii="Tahoma" w:hAnsi="Tahoma" w:cs="Tahoma"/>
          <w:sz w:val="20"/>
          <w:szCs w:val="20"/>
          <w:lang w:val="en-ID"/>
        </w:rPr>
        <w:t xml:space="preserve"> penunjang kegiatan pembelajaran daring. </w:t>
      </w:r>
      <w:r w:rsidR="00DC6A3F" w:rsidRPr="00092403">
        <w:rPr>
          <w:rFonts w:ascii="Tahoma" w:hAnsi="Tahoma" w:cs="Tahoma"/>
          <w:sz w:val="20"/>
          <w:szCs w:val="20"/>
        </w:rPr>
        <w:t>P</w:t>
      </w:r>
      <w:r w:rsidR="00F850F0" w:rsidRPr="00092403">
        <w:rPr>
          <w:rFonts w:ascii="Tahoma" w:hAnsi="Tahoma" w:cs="Tahoma"/>
          <w:sz w:val="20"/>
          <w:szCs w:val="20"/>
          <w:lang w:val="en-ID"/>
        </w:rPr>
        <w:t>latform yang sering digunakan dalam pembelajaran di SMK</w:t>
      </w:r>
      <w:r w:rsidR="00DF17BD">
        <w:rPr>
          <w:rFonts w:ascii="Tahoma" w:hAnsi="Tahoma" w:cs="Tahoma"/>
          <w:sz w:val="20"/>
          <w:szCs w:val="20"/>
        </w:rPr>
        <w:t>N 1 Lamongan</w:t>
      </w:r>
      <w:r w:rsidR="00F850F0" w:rsidRPr="00092403">
        <w:rPr>
          <w:rFonts w:ascii="Tahoma" w:hAnsi="Tahoma" w:cs="Tahoma"/>
          <w:sz w:val="20"/>
          <w:szCs w:val="20"/>
          <w:lang w:val="en-ID"/>
        </w:rPr>
        <w:t xml:space="preserve"> yakni </w:t>
      </w:r>
      <w:r w:rsidR="00F850F0" w:rsidRPr="00092403">
        <w:rPr>
          <w:rFonts w:ascii="Tahoma" w:hAnsi="Tahoma" w:cs="Tahoma"/>
          <w:i/>
          <w:iCs/>
          <w:sz w:val="20"/>
          <w:szCs w:val="20"/>
          <w:lang w:val="en-ID"/>
        </w:rPr>
        <w:t>google classroom</w:t>
      </w:r>
      <w:r w:rsidR="00F850F0" w:rsidRPr="00092403">
        <w:rPr>
          <w:rFonts w:ascii="Tahoma" w:hAnsi="Tahoma" w:cs="Tahoma"/>
          <w:sz w:val="20"/>
          <w:szCs w:val="20"/>
          <w:lang w:val="en-ID"/>
        </w:rPr>
        <w:t xml:space="preserve">, </w:t>
      </w:r>
      <w:r w:rsidR="00F850F0" w:rsidRPr="00092403">
        <w:rPr>
          <w:rFonts w:ascii="Tahoma" w:hAnsi="Tahoma" w:cs="Tahoma"/>
          <w:i/>
          <w:iCs/>
          <w:sz w:val="20"/>
          <w:szCs w:val="20"/>
          <w:lang w:val="en-ID"/>
        </w:rPr>
        <w:t>google meet</w:t>
      </w:r>
      <w:r w:rsidR="00DC6A3F" w:rsidRPr="00092403">
        <w:rPr>
          <w:rFonts w:ascii="Tahoma" w:hAnsi="Tahoma" w:cs="Tahoma"/>
          <w:sz w:val="20"/>
          <w:szCs w:val="20"/>
        </w:rPr>
        <w:t xml:space="preserve">, </w:t>
      </w:r>
      <w:proofErr w:type="spellStart"/>
      <w:r w:rsidR="00DC6A3F" w:rsidRPr="00092403">
        <w:rPr>
          <w:rFonts w:ascii="Tahoma" w:hAnsi="Tahoma" w:cs="Tahoma"/>
          <w:i/>
          <w:iCs/>
          <w:sz w:val="20"/>
          <w:szCs w:val="20"/>
        </w:rPr>
        <w:t>zoom</w:t>
      </w:r>
      <w:proofErr w:type="spellEnd"/>
      <w:r w:rsidR="00DC6A3F" w:rsidRPr="00092403">
        <w:rPr>
          <w:rFonts w:ascii="Tahoma" w:hAnsi="Tahoma" w:cs="Tahoma"/>
          <w:i/>
          <w:iCs/>
          <w:sz w:val="20"/>
          <w:szCs w:val="20"/>
        </w:rPr>
        <w:t xml:space="preserve"> </w:t>
      </w:r>
      <w:r w:rsidR="00F850F0" w:rsidRPr="00092403">
        <w:rPr>
          <w:rFonts w:ascii="Tahoma" w:hAnsi="Tahoma" w:cs="Tahoma"/>
          <w:sz w:val="20"/>
          <w:szCs w:val="20"/>
          <w:lang w:val="en-ID"/>
        </w:rPr>
        <w:t xml:space="preserve">dan </w:t>
      </w:r>
      <w:r w:rsidR="00F850F0" w:rsidRPr="00092403">
        <w:rPr>
          <w:rFonts w:ascii="Tahoma" w:hAnsi="Tahoma" w:cs="Tahoma"/>
          <w:i/>
          <w:iCs/>
          <w:sz w:val="20"/>
          <w:szCs w:val="20"/>
          <w:lang w:val="en-ID"/>
        </w:rPr>
        <w:t>whatsapp grup</w:t>
      </w:r>
      <w:r w:rsidR="00F850F0" w:rsidRPr="00092403">
        <w:rPr>
          <w:rFonts w:ascii="Tahoma" w:hAnsi="Tahoma" w:cs="Tahoma"/>
          <w:sz w:val="20"/>
          <w:szCs w:val="20"/>
          <w:lang w:val="en-ID"/>
        </w:rPr>
        <w:t>. Sebanyak 76% siswa merasa</w:t>
      </w:r>
      <w:r w:rsidR="00DC6A3F" w:rsidRPr="00092403">
        <w:rPr>
          <w:rFonts w:ascii="Tahoma" w:hAnsi="Tahoma" w:cs="Tahoma"/>
          <w:sz w:val="20"/>
          <w:szCs w:val="20"/>
        </w:rPr>
        <w:t xml:space="preserve"> bahwa</w:t>
      </w:r>
      <w:r w:rsidR="00F850F0" w:rsidRPr="00092403">
        <w:rPr>
          <w:rFonts w:ascii="Tahoma" w:hAnsi="Tahoma" w:cs="Tahoma"/>
          <w:sz w:val="20"/>
          <w:szCs w:val="20"/>
          <w:lang w:val="en-ID"/>
        </w:rPr>
        <w:t xml:space="preserve"> platform online tersebut sangat dianjurkan dalam pembelajaran daring. Kendati demikian pembelajaran </w:t>
      </w:r>
      <w:r w:rsidR="00DC6A3F" w:rsidRPr="00092403">
        <w:rPr>
          <w:rFonts w:ascii="Tahoma" w:hAnsi="Tahoma" w:cs="Tahoma"/>
          <w:sz w:val="20"/>
          <w:szCs w:val="20"/>
        </w:rPr>
        <w:t xml:space="preserve">juga memiliki beberapa </w:t>
      </w:r>
      <w:r w:rsidR="00F850F0" w:rsidRPr="00092403">
        <w:rPr>
          <w:rFonts w:ascii="Tahoma" w:hAnsi="Tahoma" w:cs="Tahoma"/>
          <w:sz w:val="20"/>
          <w:szCs w:val="20"/>
          <w:lang w:val="en-ID"/>
        </w:rPr>
        <w:t>kendala, sebanyak 17% siswa mengalami kendala yang beragam, mulai dari kendala jaringan internet yang tidak stabil, spesifikasi prangkat smartphone atau l</w:t>
      </w:r>
      <w:r w:rsidR="00DC6A3F" w:rsidRPr="00092403">
        <w:rPr>
          <w:rFonts w:ascii="Tahoma" w:hAnsi="Tahoma" w:cs="Tahoma"/>
          <w:sz w:val="20"/>
          <w:szCs w:val="20"/>
        </w:rPr>
        <w:t>a</w:t>
      </w:r>
      <w:r w:rsidR="00F850F0" w:rsidRPr="00092403">
        <w:rPr>
          <w:rFonts w:ascii="Tahoma" w:hAnsi="Tahoma" w:cs="Tahoma"/>
          <w:sz w:val="20"/>
          <w:szCs w:val="20"/>
          <w:lang w:val="en-ID"/>
        </w:rPr>
        <w:t xml:space="preserve">ptop yang tidak </w:t>
      </w:r>
      <w:r w:rsidR="00F850F0" w:rsidRPr="00092403">
        <w:rPr>
          <w:rFonts w:ascii="Tahoma" w:hAnsi="Tahoma" w:cs="Tahoma"/>
          <w:sz w:val="20"/>
          <w:szCs w:val="20"/>
          <w:lang w:val="en-ID"/>
        </w:rPr>
        <w:lastRenderedPageBreak/>
        <w:t>memumpuni ataupun kendala teknis dalam pengop</w:t>
      </w:r>
      <w:r w:rsidR="00DC6A3F" w:rsidRPr="00092403">
        <w:rPr>
          <w:rFonts w:ascii="Tahoma" w:hAnsi="Tahoma" w:cs="Tahoma"/>
          <w:sz w:val="20"/>
          <w:szCs w:val="20"/>
        </w:rPr>
        <w:t>e</w:t>
      </w:r>
      <w:r w:rsidR="00F850F0" w:rsidRPr="00092403">
        <w:rPr>
          <w:rFonts w:ascii="Tahoma" w:hAnsi="Tahoma" w:cs="Tahoma"/>
          <w:sz w:val="20"/>
          <w:szCs w:val="20"/>
          <w:lang w:val="en-ID"/>
        </w:rPr>
        <w:t xml:space="preserve">rasian gawai. 93% siswa tidak setuju </w:t>
      </w:r>
      <w:r w:rsidR="00DC6A3F" w:rsidRPr="00092403">
        <w:rPr>
          <w:rFonts w:ascii="Tahoma" w:hAnsi="Tahoma" w:cs="Tahoma"/>
          <w:sz w:val="20"/>
          <w:szCs w:val="20"/>
        </w:rPr>
        <w:t>apa</w:t>
      </w:r>
      <w:r w:rsidR="00F850F0" w:rsidRPr="00092403">
        <w:rPr>
          <w:rFonts w:ascii="Tahoma" w:hAnsi="Tahoma" w:cs="Tahoma"/>
          <w:sz w:val="20"/>
          <w:szCs w:val="20"/>
          <w:lang w:val="en-ID"/>
        </w:rPr>
        <w:t>bila pembelajaran secara daring dikatakan</w:t>
      </w:r>
      <w:r w:rsidR="00DC6A3F" w:rsidRPr="00092403">
        <w:rPr>
          <w:rFonts w:ascii="Tahoma" w:hAnsi="Tahoma" w:cs="Tahoma"/>
          <w:sz w:val="20"/>
          <w:szCs w:val="20"/>
        </w:rPr>
        <w:t xml:space="preserve"> mengeluarkan biaya yang</w:t>
      </w:r>
      <w:r w:rsidR="00F850F0" w:rsidRPr="00092403">
        <w:rPr>
          <w:rFonts w:ascii="Tahoma" w:hAnsi="Tahoma" w:cs="Tahoma"/>
          <w:sz w:val="20"/>
          <w:szCs w:val="20"/>
          <w:lang w:val="en-ID"/>
        </w:rPr>
        <w:t xml:space="preserve"> mahal</w:t>
      </w:r>
      <w:r w:rsidR="00DC6A3F" w:rsidRPr="00092403">
        <w:rPr>
          <w:rFonts w:ascii="Tahoma" w:hAnsi="Tahoma" w:cs="Tahoma"/>
          <w:sz w:val="20"/>
          <w:szCs w:val="20"/>
        </w:rPr>
        <w:t>, h</w:t>
      </w:r>
      <w:r w:rsidR="00F850F0" w:rsidRPr="00092403">
        <w:rPr>
          <w:rFonts w:ascii="Tahoma" w:hAnsi="Tahoma" w:cs="Tahoma"/>
          <w:sz w:val="20"/>
          <w:szCs w:val="20"/>
          <w:lang w:val="en-ID"/>
        </w:rPr>
        <w:t xml:space="preserve">al tersebut terjadi karena </w:t>
      </w:r>
      <w:r w:rsidR="00DC6A3F" w:rsidRPr="00092403">
        <w:rPr>
          <w:rFonts w:ascii="Tahoma" w:hAnsi="Tahoma" w:cs="Tahoma"/>
          <w:sz w:val="20"/>
          <w:szCs w:val="20"/>
        </w:rPr>
        <w:t xml:space="preserve">terdapat subsidi dari pemerintah berupa </w:t>
      </w:r>
      <w:r w:rsidR="00F850F0" w:rsidRPr="00092403">
        <w:rPr>
          <w:rFonts w:ascii="Tahoma" w:hAnsi="Tahoma" w:cs="Tahoma"/>
          <w:sz w:val="20"/>
          <w:szCs w:val="20"/>
          <w:lang w:val="en-ID"/>
        </w:rPr>
        <w:t xml:space="preserve">paket data atau internet sehingga </w:t>
      </w:r>
      <w:r w:rsidR="00DC6A3F" w:rsidRPr="00092403">
        <w:rPr>
          <w:rFonts w:ascii="Tahoma" w:hAnsi="Tahoma" w:cs="Tahoma"/>
          <w:sz w:val="20"/>
          <w:szCs w:val="20"/>
        </w:rPr>
        <w:t xml:space="preserve">dapat </w:t>
      </w:r>
      <w:r w:rsidR="00F850F0" w:rsidRPr="00092403">
        <w:rPr>
          <w:rFonts w:ascii="Tahoma" w:hAnsi="Tahoma" w:cs="Tahoma"/>
          <w:sz w:val="20"/>
          <w:szCs w:val="20"/>
          <w:lang w:val="en-ID"/>
        </w:rPr>
        <w:t>mengurangi beban biaya tambahan yang harus dikeluarkan dalam menunjang kegiatan pembelajaran daring</w:t>
      </w:r>
      <w:r w:rsidR="001E41C9" w:rsidRPr="00092403">
        <w:rPr>
          <w:rFonts w:ascii="Tahoma" w:hAnsi="Tahoma" w:cs="Tahoma"/>
          <w:sz w:val="20"/>
          <w:szCs w:val="20"/>
        </w:rPr>
        <w:t xml:space="preserve">. </w:t>
      </w:r>
      <w:r w:rsidR="00CD4E8A" w:rsidRPr="00092403">
        <w:rPr>
          <w:rFonts w:ascii="Tahoma" w:hAnsi="Tahoma" w:cs="Tahoma"/>
          <w:sz w:val="20"/>
          <w:szCs w:val="20"/>
          <w:lang w:val="en-ID"/>
        </w:rPr>
        <w:t xml:space="preserve">Senada dengan </w:t>
      </w:r>
      <w:r w:rsidR="00CD4E8A">
        <w:rPr>
          <w:rFonts w:ascii="Tahoma" w:hAnsi="Tahoma" w:cs="Tahoma"/>
          <w:sz w:val="20"/>
          <w:szCs w:val="20"/>
        </w:rPr>
        <w:t>penelitian sebelumnya</w:t>
      </w:r>
      <w:r w:rsidR="00CD4E8A" w:rsidRPr="00092403">
        <w:rPr>
          <w:rFonts w:ascii="Tahoma" w:hAnsi="Tahoma" w:cs="Tahoma"/>
          <w:sz w:val="20"/>
          <w:szCs w:val="20"/>
          <w:lang w:val="en-ID"/>
        </w:rPr>
        <w:t xml:space="preserve"> </w:t>
      </w:r>
      <w:r w:rsidR="00CD4E8A" w:rsidRPr="00092403">
        <w:rPr>
          <w:rFonts w:ascii="Tahoma" w:hAnsi="Tahoma" w:cs="Tahoma"/>
          <w:sz w:val="20"/>
          <w:szCs w:val="20"/>
        </w:rPr>
        <w:t>bahwa</w:t>
      </w:r>
      <w:r w:rsidR="00CD4E8A" w:rsidRPr="00092403">
        <w:rPr>
          <w:rFonts w:ascii="Tahoma" w:hAnsi="Tahoma" w:cs="Tahoma"/>
          <w:sz w:val="20"/>
          <w:szCs w:val="20"/>
          <w:lang w:val="en-ID"/>
        </w:rPr>
        <w:t xml:space="preserve"> </w:t>
      </w:r>
      <w:r w:rsidR="00F850F0" w:rsidRPr="00092403">
        <w:rPr>
          <w:rFonts w:ascii="Tahoma" w:hAnsi="Tahoma" w:cs="Tahoma"/>
          <w:sz w:val="20"/>
          <w:szCs w:val="20"/>
          <w:lang w:val="en-ID"/>
        </w:rPr>
        <w:t xml:space="preserve">penggunaan aplikasi penunjang pembelajaran daring tentunya harus mempertimbangkan kemudahan dan dapat dijangkau oleh siswa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{"citationItems":[{"id":"ITEM-1","itemData":{"DOI":"10.25273/pe.v10i2.6801","ISSN":"2088-5350","abstract":"Learning readiness influences learning success. Changing the learning model requires preparation. Well-planned online learning is different from learning in an emergency. This study aims to determine the readiness of student learning in online learning during the Covid-19 pandemic. The type of research used non-experimental quantitative. The data collection method is done by survey. Data analysis uses descriptive statistics. The subjects in this study were PGSD students at Mataram University. The number of respondents involved 260. Problems in this study include: how are students' learning readiness? what are the problems faced by students? Can students take part in online learning well? The results showed that students' learning readiness was still lacking. Students experiencing technical obstacles include lack of online media mastery, no training, limited costs, and difficulties in internet connection. Most students expect online learning to stop and come back face to face.","author":[{"dropping-particle":"","family":"Widodo","given":"Arif","non-dropping-particle":"","parse-names":false,"suffix":""},{"dropping-particle":"","family":"Nursaptini","given":"Nursaptini","non-dropping-particle":"","parse-names":false,"suffix":""},{"dropping-particle":"","family":"Novitasari","given":"Setiani","non-dropping-particle":"","parse-names":false,"suffix":""},{"dropping-particle":"","family":"Sutisna","given":"Deni","non-dropping-particle":"","parse-names":false,"suffix":""},{"dropping-particle":"","family":"Umar","given":"Umar","non-dropping-particle":"","parse-names":false,"suffix":""}],"container-title":"Premiere Educandum : Jurnal Pendidikan Dasar dan Pembelajaran","id":"ITEM-1","issue":"2","issued":{"date-parts":[["2020"]]},"page":"149-160","title":"From face-to-face learning to web base learning: How are student readiness?","type":"article-journal","volume":"10"},"uris":["http://www.mendeley.com/documents/?uuid=60630269-de5e-4004-a19b-751cebafccba"]}],"mendeley":{"formattedCitation":"[25]","plainTextFormattedCitation":"[25]","previouslyFormattedCitation":"[25]"},"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[25]</w:t>
      </w:r>
      <w:r w:rsidR="001B4A09" w:rsidRPr="00092403">
        <w:rPr>
          <w:rFonts w:ascii="Tahoma" w:hAnsi="Tahoma" w:cs="Tahoma"/>
          <w:sz w:val="20"/>
          <w:szCs w:val="20"/>
          <w:lang w:val="en-ID"/>
        </w:rPr>
        <w:fldChar w:fldCharType="end"/>
      </w:r>
      <w:r w:rsidR="001B4A09" w:rsidRPr="00092403">
        <w:rPr>
          <w:rFonts w:ascii="Tahoma" w:hAnsi="Tahoma" w:cs="Tahoma"/>
          <w:sz w:val="20"/>
          <w:szCs w:val="20"/>
        </w:rPr>
        <w:t xml:space="preserve">. </w:t>
      </w:r>
      <w:r w:rsidR="00CD4E8A">
        <w:rPr>
          <w:rFonts w:ascii="Tahoma" w:hAnsi="Tahoma" w:cs="Tahoma"/>
          <w:sz w:val="20"/>
          <w:szCs w:val="20"/>
        </w:rPr>
        <w:t xml:space="preserve">Hasil lain dari penelitian sebelumnya </w:t>
      </w:r>
      <w:r w:rsidR="00F850F0" w:rsidRPr="00092403">
        <w:rPr>
          <w:rFonts w:ascii="Tahoma" w:hAnsi="Tahoma" w:cs="Tahoma"/>
          <w:sz w:val="20"/>
          <w:szCs w:val="20"/>
          <w:lang w:val="en-ID"/>
        </w:rPr>
        <w:t xml:space="preserve">juga mengatakan kondisi infrastruktur penunjang dalam pembelajaran daring dapat berpengaruh terhadap berlangsungnya kegiatan pembelajaran seperti halnya kondisi internet di daerah ataupun kondisi perangkat yang kurang memadai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{"citationItems":[{"id":"ITEM-1","itemData":{"DOI":"10.20961/placentum.v8i2.43008","ISSN":"2303-3746","abstract":"Background: Learning online and working from home for educators is a change that must be made by lecturers to continue teaching students. Distance education has the aim of improving the quality of education and the relevance of education as well as increasing the equitable access and expansion of education. Distance Education that is carried out with good quality assurance and in accordance with the needs of stakeholders is one mechanism for expanding access to quality higher education that is expected. Method: Systematic review using a database: Google Scholar. Search results that fulfill the criteria are then analyzed by article. Results: Online learning has several impacts on students, namely (1) Online Learning Still Confuses Students (2) Students become passive, less creative and productive, (3) The accumulation of information / concepts on students is less useful, (4) Students Experiencing Stress, (5) Improvement of Student Language Literacy Ability. Conclusion: At present, the spread of Covid-19 still shows an upward trend so that education practitioners and stakeholders can continue to survive and innovate in implementing learning. This is because good learning is able to invite students' interest and attention.","author":[{"dropping-particle":"","family":"Argaheni","given":"Niken Bayu","non-dropping-particle":"","parse-names":false,"suffix":""}],"container-title":"PLACENTUM: Jurnal Ilmiah Kesehatan dan Aplikasinya","id":"ITEM-1","issue":"2","issued":{"date-parts":[["2020"]]},"page":"99-108","title":"Sistematik Review: Dampak Perkuliahan Daring Saat Pandemi COVID-19 Terhadap Mahasiswa Indonesia","type":"article-journal","volume":"8"},"uris":["http://www.mendeley.com/documents/?uuid=9c7502ce-7e7d-4675-a4a0-3b0ef2344b39"]}],"mendeley":{"formattedCitation":"[26]","plainTextFormattedCitation":"[26]","previouslyFormattedCitation":"[26]"},"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[26]</w:t>
      </w:r>
      <w:r w:rsidR="001B4A09" w:rsidRPr="00092403">
        <w:rPr>
          <w:rFonts w:ascii="Tahoma" w:hAnsi="Tahoma" w:cs="Tahoma"/>
          <w:sz w:val="20"/>
          <w:szCs w:val="20"/>
          <w:lang w:val="en-ID"/>
        </w:rPr>
        <w:fldChar w:fldCharType="end"/>
      </w:r>
      <w:r w:rsidR="001B4A09" w:rsidRPr="00092403">
        <w:rPr>
          <w:rFonts w:ascii="Tahoma" w:hAnsi="Tahoma" w:cs="Tahoma"/>
          <w:sz w:val="20"/>
          <w:szCs w:val="20"/>
        </w:rPr>
        <w:t xml:space="preserve">. </w:t>
      </w:r>
      <w:r w:rsidR="00CD4E8A">
        <w:rPr>
          <w:rFonts w:ascii="Tahoma" w:hAnsi="Tahoma" w:cs="Tahoma"/>
          <w:sz w:val="20"/>
          <w:szCs w:val="20"/>
        </w:rPr>
        <w:t>D</w:t>
      </w:r>
      <w:r w:rsidR="00F850F0" w:rsidRPr="00092403">
        <w:rPr>
          <w:rFonts w:ascii="Tahoma" w:hAnsi="Tahoma" w:cs="Tahoma"/>
          <w:sz w:val="20"/>
          <w:szCs w:val="20"/>
          <w:lang w:val="en-ID"/>
        </w:rPr>
        <w:t>alam pembelajaran daring peran infrastruktur penunjuang sangat penting karena sebagai sarana penghubung pendidik dengan siswa</w:t>
      </w:r>
      <w:r w:rsidR="001E41C9" w:rsidRPr="00092403">
        <w:rPr>
          <w:rFonts w:ascii="Tahoma" w:hAnsi="Tahoma" w:cs="Tahoma"/>
          <w:sz w:val="20"/>
          <w:szCs w:val="20"/>
        </w:rPr>
        <w:t>,</w:t>
      </w:r>
      <w:r w:rsidR="00F850F0" w:rsidRPr="00092403">
        <w:rPr>
          <w:rFonts w:ascii="Tahoma" w:hAnsi="Tahoma" w:cs="Tahoma"/>
          <w:sz w:val="20"/>
          <w:szCs w:val="20"/>
          <w:lang w:val="en-ID"/>
        </w:rPr>
        <w:t xml:space="preserve"> fasilitas tersebut harus terpenuhi baik bagi pendidik maupun siswa sehingga pembelajaran dapat dilakukan dengan lancar dan tujuan pembelajaran dapat tercapai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{"citationItems":[{"id":"ITEM-1","itemData":{"DOI":"10.1097/MD.0000000000024821","ISBN":"0000000000024","ISSN":"15365964","PMID":"33607848","abstract":"ABSTRACT: The COVID-19 pandemic has disrupted teaching in a variety of institutions, especially in medical schools. Electronic learning (e-learning) became the core method of teaching the curriculum during the pandemic. After 8 weeks of only online learning, a survey was conducted to investigate perception of this type of learning among medical students.A survey was conducted by distributing an online questionnaire to Polish medical students. Data gathered from the survey were analyzed with routine statistical software.Eight hundred four students answered the questionnaire. According to respondents' answers, the main advantages of online learning were the ability to stay at home (69%), continuous access to online materials (69%), learning at your own pace (64%), and comfortable surroundings (54%). The majority of respondents chose lack of interactions with patients (70%) and technical problems with IT equipment (54%) as the main disadvantages. There was no statistical difference between face-to-face and online learning in terms of opinions on the ability of the learning method to increase knowledge (P = .46). E-learning was considered less effective than face-to-face learning in terms of increasing skills (P &lt; .001) and social competences (P &lt; .001). Students assessed that they were less active during online classes compared to traditional classes (P &lt; .001). E-learning was rated as enjoyable by 73% of respondents.E-learning is a powerful tool for teaching medical students. However, successful implementation of online learning into the curriculum requires a well thought-out strategy and a more active approach.","author":[{"dropping-particle":"","family":"Bączek","given":"Michał","non-dropping-particle":"","parse-names":false,"suffix":""},{"dropping-particle":"","family":"Zagańczyk-Bączek","given":"Michalina","non-dropping-particle":"","parse-names":false,"suffix":""},{"dropping-particle":"","family":"Szpringer","given":"Monika","non-dropping-particle":"","parse-names":false,"suffix":""},{"dropping-particle":"","family":"Jaroszyński","given":"Andrzej","non-dropping-particle":"","parse-names":false,"suffix":""},{"dropping-particle":"","family":"Wożakowska-Kapłon","given":"Beata","non-dropping-particle":"","parse-names":false,"suffix":""}],"container-title":"Medicine","id":"ITEM-1","issue":"7","issued":{"date-parts":[["2021"]]},"page":"1-6","title":"Students' perception of online learning during the COVID-19 pandemic: A survey study of Polish medical students","type":"article-journal","volume":"100"},"uris":["http://www.mendeley.com/documents/?uuid=8e06c672-22ff-44b5-9769-5cb7cae7b7d9"]}],"mendeley":{"formattedCitation":"[10]","plainTextFormattedCitation":"[10]","previouslyFormattedCitation":"[10]"},"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[10]</w:t>
      </w:r>
      <w:r w:rsidR="001B4A09" w:rsidRPr="00092403">
        <w:rPr>
          <w:rFonts w:ascii="Tahoma" w:hAnsi="Tahoma" w:cs="Tahoma"/>
          <w:sz w:val="20"/>
          <w:szCs w:val="20"/>
          <w:lang w:val="en-ID"/>
        </w:rPr>
        <w:fldChar w:fldCharType="end"/>
      </w:r>
    </w:p>
    <w:p w14:paraId="1247CDFB" w14:textId="0CB04EEF" w:rsidR="00952271" w:rsidRPr="00092403" w:rsidRDefault="00235E3E" w:rsidP="00092403">
      <w:pPr>
        <w:spacing w:after="0"/>
        <w:jc w:val="both"/>
        <w:rPr>
          <w:rFonts w:ascii="Tahoma" w:hAnsi="Tahoma" w:cs="Tahoma"/>
          <w:b/>
          <w:bCs/>
          <w:sz w:val="20"/>
          <w:szCs w:val="20"/>
          <w:lang w:val="en-ID"/>
        </w:rPr>
      </w:pPr>
      <w:r>
        <w:rPr>
          <w:rFonts w:ascii="Tahoma" w:hAnsi="Tahoma" w:cs="Tahoma"/>
          <w:b/>
          <w:bCs/>
          <w:sz w:val="20"/>
          <w:szCs w:val="20"/>
        </w:rPr>
        <w:t xml:space="preserve">6. </w:t>
      </w:r>
      <w:r w:rsidR="00952271" w:rsidRPr="00092403">
        <w:rPr>
          <w:rFonts w:ascii="Tahoma" w:hAnsi="Tahoma" w:cs="Tahoma"/>
          <w:b/>
          <w:bCs/>
          <w:sz w:val="20"/>
          <w:szCs w:val="20"/>
        </w:rPr>
        <w:t>Aspek Sarana dan Prasarana Pembelajaran Luring</w:t>
      </w:r>
    </w:p>
    <w:p w14:paraId="3C7949D1" w14:textId="11858859" w:rsidR="00FF1840" w:rsidRPr="00925F66" w:rsidRDefault="00903F3F" w:rsidP="00092403">
      <w:pPr>
        <w:spacing w:after="0"/>
        <w:jc w:val="both"/>
        <w:rPr>
          <w:rFonts w:ascii="Tahoma" w:hAnsi="Tahoma" w:cs="Tahoma"/>
          <w:sz w:val="18"/>
          <w:szCs w:val="18"/>
          <w:lang w:val="en-ID"/>
        </w:rPr>
      </w:pPr>
      <w:r w:rsidRPr="00092403">
        <w:rPr>
          <w:rFonts w:ascii="Tahoma" w:hAnsi="Tahoma" w:cs="Tahoma"/>
          <w:sz w:val="20"/>
          <w:szCs w:val="20"/>
          <w:lang w:val="en-ID"/>
        </w:rPr>
        <w:tab/>
      </w:r>
      <w:r w:rsidR="00FF1840" w:rsidRPr="00092403">
        <w:rPr>
          <w:rFonts w:ascii="Tahoma" w:hAnsi="Tahoma" w:cs="Tahoma"/>
          <w:sz w:val="20"/>
          <w:szCs w:val="20"/>
        </w:rPr>
        <w:t xml:space="preserve">Sarana dan prasarana termasuk </w:t>
      </w:r>
      <w:proofErr w:type="spellStart"/>
      <w:r w:rsidR="00FF1840" w:rsidRPr="00092403">
        <w:rPr>
          <w:rFonts w:ascii="Tahoma" w:hAnsi="Tahoma" w:cs="Tahoma"/>
          <w:sz w:val="20"/>
          <w:szCs w:val="20"/>
        </w:rPr>
        <w:t>kedalam</w:t>
      </w:r>
      <w:proofErr w:type="spellEnd"/>
      <w:r w:rsidR="00FF1840" w:rsidRPr="00092403">
        <w:rPr>
          <w:rFonts w:ascii="Tahoma" w:hAnsi="Tahoma" w:cs="Tahoma"/>
          <w:sz w:val="20"/>
          <w:szCs w:val="20"/>
        </w:rPr>
        <w:t xml:space="preserve"> komponen pendukung dalam terselenggaranya proses kegiatan pembelajaran. Sarana dan prasarana dalam pembelajaran luring yang dibutuhkan pada saat ini adalah penyediaan sarana kesehatan sesuai dengan protokol kesehatan, kondisi kelas dan lab praktik yang bersih, nyaman sehingga dalam kondisi seperti ini para peserta didik dapat tetap berkonsentrasi pada saat pembelajaran berlangsung, alat tulis yang tidak boleh digunakan secara bergantian oleh para peserta didik serta media yang digunakan oleh para guru yang dapat menambah rasa semangat para peserta didik dalam mengikuti pembelajaran </w:t>
      </w:r>
      <w:r w:rsidR="001B4A09" w:rsidRPr="00092403">
        <w:rPr>
          <w:rFonts w:ascii="Tahoma" w:hAnsi="Tahoma" w:cs="Tahoma"/>
          <w:sz w:val="20"/>
          <w:szCs w:val="20"/>
        </w:rPr>
        <w:fldChar w:fldCharType="begin" w:fldLock="1"/>
      </w:r>
      <w:r w:rsidR="00A50C6E">
        <w:rPr>
          <w:rFonts w:ascii="Tahoma" w:hAnsi="Tahoma" w:cs="Tahoma"/>
          <w:sz w:val="20"/>
          <w:szCs w:val="20"/>
        </w:rPr>
        <w:instrText>ADDIN CSL_CITATION {"citationItems":[{"id":"ITEM-1","itemData":{"DOI":"10.37249/as-salam.v4i2.219","ISSN":"2528-1402","abstract":"Online learning has been chosen to be applied in all tertiary institutions in Indonesia; this also applies to IAIN Takengon. Student perception is one of the determinants of the success of the learning that is carried out. The purpose of writing this article is to find out how students' perceptions of online learning have been implemented and the factors that influence these perceptions. The research method used is an online survey using google form. The results showed that students' perceptions of online learning were not very good; this was caused by several factors, such as poor internet access, burdensome internet quota, difficulty communicating with lecturers, so students were not ready to use applications when online learning was carried out. There needs to be much improvement in the online learning system implemented; this indicates that universities are not ready to carry out online lectures.","author":[{"dropping-particle":"","family":"Nasution","given":"Awal Kurnia Putra","non-dropping-particle":"","parse-names":false,"suffix":""},{"dropping-particle":"","family":"Ahmad","given":"Nurul Qomariyah","non-dropping-particle":"","parse-names":false,"suffix":""}],"container-title":"Jurnal As-Salam","id":"ITEM-1","issue":"2","issued":{"date-parts":[["2020"]]},"page":"195-204","title":"Student Perceptions of Online Learning During the Covid-19 Pandemic","type":"article-journal","volume":"4"},"uris":["http://www.mendeley.com/documents/?uuid=42c1e925-9046-4829-b0c8-810aed82a734"]}],"mendeley":{"formattedCitation":"[18]","plainTextFormattedCitation":"[18]","previouslyFormattedCitation":"[18]"},"properties":{"noteIndex":0},"schema":"https://github.com/citation-style-language/schema/raw/master/csl-citation.json"}</w:instrText>
      </w:r>
      <w:r w:rsidR="001B4A09" w:rsidRPr="00092403">
        <w:rPr>
          <w:rFonts w:ascii="Tahoma" w:hAnsi="Tahoma" w:cs="Tahoma"/>
          <w:sz w:val="20"/>
          <w:szCs w:val="20"/>
        </w:rPr>
        <w:fldChar w:fldCharType="separate"/>
      </w:r>
      <w:r w:rsidR="00CE6936" w:rsidRPr="00CE6936">
        <w:rPr>
          <w:rFonts w:ascii="Tahoma" w:hAnsi="Tahoma" w:cs="Tahoma"/>
          <w:noProof/>
          <w:sz w:val="20"/>
          <w:szCs w:val="20"/>
        </w:rPr>
        <w:t>[18]</w:t>
      </w:r>
      <w:r w:rsidR="001B4A09" w:rsidRPr="00092403">
        <w:rPr>
          <w:rFonts w:ascii="Tahoma" w:hAnsi="Tahoma" w:cs="Tahoma"/>
          <w:sz w:val="20"/>
          <w:szCs w:val="20"/>
        </w:rPr>
        <w:fldChar w:fldCharType="end"/>
      </w:r>
      <w:r w:rsidR="001B4A09" w:rsidRPr="00092403">
        <w:rPr>
          <w:rFonts w:ascii="Tahoma" w:hAnsi="Tahoma" w:cs="Tahoma"/>
          <w:sz w:val="20"/>
          <w:szCs w:val="20"/>
        </w:rPr>
        <w:t xml:space="preserve">. </w:t>
      </w:r>
      <w:r w:rsidR="00925F66" w:rsidRPr="00925F66">
        <w:rPr>
          <w:rFonts w:ascii="Tahoma" w:hAnsi="Tahoma" w:cs="Tahoma"/>
          <w:sz w:val="20"/>
          <w:szCs w:val="20"/>
        </w:rPr>
        <w:t>Hasil tingkat capaian responden pada aspek</w:t>
      </w:r>
      <w:r w:rsidR="00925F66" w:rsidRPr="00925F66">
        <w:rPr>
          <w:rFonts w:ascii="Tahoma" w:hAnsi="Tahoma" w:cs="Tahoma"/>
          <w:sz w:val="20"/>
          <w:szCs w:val="20"/>
          <w:lang w:val="en-ID"/>
        </w:rPr>
        <w:t xml:space="preserve"> sarana dan prasarana pembelajaran lu</w:t>
      </w:r>
      <w:r w:rsidR="00925F66" w:rsidRPr="00925F66">
        <w:rPr>
          <w:rFonts w:ascii="Tahoma" w:hAnsi="Tahoma" w:cs="Tahoma"/>
          <w:sz w:val="20"/>
          <w:szCs w:val="20"/>
        </w:rPr>
        <w:t>ring</w:t>
      </w:r>
      <w:r w:rsidR="00925F66" w:rsidRPr="00925F66">
        <w:rPr>
          <w:rFonts w:ascii="Tahoma" w:hAnsi="Tahoma" w:cs="Tahoma"/>
          <w:sz w:val="20"/>
          <w:szCs w:val="20"/>
          <w:lang w:val="en-ID"/>
        </w:rPr>
        <w:t xml:space="preserve"> </w:t>
      </w:r>
      <w:r w:rsidR="00925F66" w:rsidRPr="00925F66">
        <w:rPr>
          <w:rFonts w:ascii="Tahoma" w:hAnsi="Tahoma" w:cs="Tahoma"/>
          <w:sz w:val="20"/>
          <w:szCs w:val="20"/>
        </w:rPr>
        <w:t xml:space="preserve">menunjukkan skor sebesar 75,52% </w:t>
      </w:r>
      <w:r w:rsidR="00925F66" w:rsidRPr="00925F66">
        <w:rPr>
          <w:rFonts w:ascii="Tahoma" w:hAnsi="Tahoma" w:cs="Tahoma"/>
          <w:sz w:val="20"/>
          <w:szCs w:val="20"/>
          <w:lang w:val="en-ID"/>
        </w:rPr>
        <w:t>dan berada pada kriteria baik</w:t>
      </w:r>
      <w:r w:rsidR="00925F66" w:rsidRPr="00925F66">
        <w:rPr>
          <w:rFonts w:ascii="Tahoma" w:hAnsi="Tahoma" w:cs="Tahoma"/>
          <w:sz w:val="20"/>
          <w:szCs w:val="20"/>
        </w:rPr>
        <w:t>.</w:t>
      </w:r>
    </w:p>
    <w:p w14:paraId="75255DB2" w14:textId="63CCA23F" w:rsidR="00952271" w:rsidRPr="00092403" w:rsidRDefault="00EE6B50" w:rsidP="00092403">
      <w:pPr>
        <w:spacing w:after="0"/>
        <w:jc w:val="center"/>
        <w:rPr>
          <w:rFonts w:ascii="Tahoma" w:hAnsi="Tahoma" w:cs="Tahoma"/>
          <w:sz w:val="20"/>
          <w:szCs w:val="20"/>
        </w:rPr>
      </w:pPr>
      <w:r w:rsidRPr="00092403">
        <w:rPr>
          <w:rFonts w:ascii="Tahoma" w:hAnsi="Tahoma" w:cs="Tahoma"/>
          <w:noProof/>
          <w:sz w:val="20"/>
          <w:szCs w:val="20"/>
          <w:lang w:eastAsia="ja-JP"/>
        </w:rPr>
        <w:drawing>
          <wp:inline distT="0" distB="0" distL="0" distR="0" wp14:anchorId="129B70C1" wp14:editId="2647F2A8">
            <wp:extent cx="2766349" cy="213978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00275" cy="2166031"/>
                    </a:xfrm>
                    <a:prstGeom prst="rect">
                      <a:avLst/>
                    </a:prstGeom>
                    <a:noFill/>
                  </pic:spPr>
                </pic:pic>
              </a:graphicData>
            </a:graphic>
          </wp:inline>
        </w:drawing>
      </w:r>
    </w:p>
    <w:p w14:paraId="45CC55A2" w14:textId="47023BBB" w:rsidR="00952271" w:rsidRPr="00092403" w:rsidRDefault="00952271" w:rsidP="00092403">
      <w:pPr>
        <w:pStyle w:val="Keterangan"/>
        <w:spacing w:line="276" w:lineRule="auto"/>
        <w:jc w:val="center"/>
        <w:rPr>
          <w:rFonts w:ascii="Tahoma" w:hAnsi="Tahoma" w:cs="Tahoma"/>
          <w:i w:val="0"/>
          <w:iCs w:val="0"/>
          <w:color w:val="auto"/>
          <w:sz w:val="20"/>
          <w:szCs w:val="20"/>
          <w:lang w:val="en-ID"/>
        </w:rPr>
      </w:pPr>
      <w:r w:rsidRPr="00092403">
        <w:rPr>
          <w:rFonts w:ascii="Tahoma" w:hAnsi="Tahoma" w:cs="Tahoma"/>
          <w:i w:val="0"/>
          <w:iCs w:val="0"/>
          <w:color w:val="auto"/>
          <w:sz w:val="20"/>
          <w:szCs w:val="20"/>
        </w:rPr>
        <w:t xml:space="preserve">Gambar </w:t>
      </w:r>
      <w:r w:rsidRPr="00092403">
        <w:rPr>
          <w:rFonts w:ascii="Tahoma" w:hAnsi="Tahoma" w:cs="Tahoma"/>
          <w:i w:val="0"/>
          <w:iCs w:val="0"/>
          <w:color w:val="auto"/>
          <w:sz w:val="20"/>
          <w:szCs w:val="20"/>
        </w:rPr>
        <w:fldChar w:fldCharType="begin"/>
      </w:r>
      <w:r w:rsidRPr="00092403">
        <w:rPr>
          <w:rFonts w:ascii="Tahoma" w:hAnsi="Tahoma" w:cs="Tahoma"/>
          <w:i w:val="0"/>
          <w:iCs w:val="0"/>
          <w:color w:val="auto"/>
          <w:sz w:val="20"/>
          <w:szCs w:val="20"/>
        </w:rPr>
        <w:instrText xml:space="preserve"> SEQ Gambar \* ARABIC </w:instrText>
      </w:r>
      <w:r w:rsidRPr="00092403">
        <w:rPr>
          <w:rFonts w:ascii="Tahoma" w:hAnsi="Tahoma" w:cs="Tahoma"/>
          <w:i w:val="0"/>
          <w:iCs w:val="0"/>
          <w:color w:val="auto"/>
          <w:sz w:val="20"/>
          <w:szCs w:val="20"/>
        </w:rPr>
        <w:fldChar w:fldCharType="separate"/>
      </w:r>
      <w:r w:rsidR="006F10D7" w:rsidRPr="00092403">
        <w:rPr>
          <w:rFonts w:ascii="Tahoma" w:hAnsi="Tahoma" w:cs="Tahoma"/>
          <w:i w:val="0"/>
          <w:iCs w:val="0"/>
          <w:noProof/>
          <w:color w:val="auto"/>
          <w:sz w:val="20"/>
          <w:szCs w:val="20"/>
        </w:rPr>
        <w:t>8</w:t>
      </w:r>
      <w:r w:rsidRPr="00092403">
        <w:rPr>
          <w:rFonts w:ascii="Tahoma" w:hAnsi="Tahoma" w:cs="Tahoma"/>
          <w:i w:val="0"/>
          <w:iCs w:val="0"/>
          <w:color w:val="auto"/>
          <w:sz w:val="20"/>
          <w:szCs w:val="20"/>
        </w:rPr>
        <w:fldChar w:fldCharType="end"/>
      </w:r>
      <w:r w:rsidR="003D78FD" w:rsidRPr="00092403">
        <w:rPr>
          <w:rFonts w:ascii="Tahoma" w:hAnsi="Tahoma" w:cs="Tahoma"/>
          <w:i w:val="0"/>
          <w:iCs w:val="0"/>
          <w:color w:val="auto"/>
          <w:sz w:val="20"/>
          <w:szCs w:val="20"/>
          <w:lang w:val="id-ID"/>
        </w:rPr>
        <w:t>.</w:t>
      </w:r>
      <w:r w:rsidRPr="00092403">
        <w:rPr>
          <w:rFonts w:ascii="Tahoma" w:hAnsi="Tahoma" w:cs="Tahoma"/>
          <w:i w:val="0"/>
          <w:iCs w:val="0"/>
          <w:color w:val="auto"/>
          <w:sz w:val="20"/>
          <w:szCs w:val="20"/>
        </w:rPr>
        <w:t xml:space="preserve"> Hasil Kuesioner Aspek Sarana dan Prasarana Pembelajaran Luring</w:t>
      </w:r>
    </w:p>
    <w:p w14:paraId="4AFE024A" w14:textId="22D999FD" w:rsidR="00952271" w:rsidRPr="00092403" w:rsidRDefault="004E78E2" w:rsidP="00092403">
      <w:pPr>
        <w:jc w:val="both"/>
        <w:rPr>
          <w:rFonts w:ascii="Tahoma" w:hAnsi="Tahoma" w:cs="Tahoma"/>
          <w:sz w:val="20"/>
          <w:szCs w:val="20"/>
        </w:rPr>
      </w:pPr>
      <w:r w:rsidRPr="00092403">
        <w:rPr>
          <w:rFonts w:ascii="Tahoma" w:hAnsi="Tahoma" w:cs="Tahoma"/>
          <w:sz w:val="20"/>
          <w:szCs w:val="20"/>
          <w:lang w:val="en-ID"/>
        </w:rPr>
        <w:tab/>
      </w:r>
      <w:r w:rsidR="001E41C9" w:rsidRPr="00092403">
        <w:rPr>
          <w:rFonts w:ascii="Tahoma" w:hAnsi="Tahoma" w:cs="Tahoma"/>
          <w:sz w:val="20"/>
          <w:szCs w:val="20"/>
        </w:rPr>
        <w:t>G</w:t>
      </w:r>
      <w:r w:rsidR="00FF1840" w:rsidRPr="00092403">
        <w:rPr>
          <w:rFonts w:ascii="Tahoma" w:hAnsi="Tahoma" w:cs="Tahoma"/>
          <w:sz w:val="20"/>
          <w:szCs w:val="20"/>
          <w:lang w:val="en-ID"/>
        </w:rPr>
        <w:t>ambar 8 menunjukan sebanyak 84% siswa setuju bahwa penggunaan handout, modul dan lks</w:t>
      </w:r>
      <w:r w:rsidR="001E41C9" w:rsidRPr="00092403">
        <w:rPr>
          <w:rFonts w:ascii="Tahoma" w:hAnsi="Tahoma" w:cs="Tahoma"/>
          <w:sz w:val="20"/>
          <w:szCs w:val="20"/>
        </w:rPr>
        <w:t xml:space="preserve"> dapat</w:t>
      </w:r>
      <w:r w:rsidR="00FF1840" w:rsidRPr="00092403">
        <w:rPr>
          <w:rFonts w:ascii="Tahoma" w:hAnsi="Tahoma" w:cs="Tahoma"/>
          <w:sz w:val="20"/>
          <w:szCs w:val="20"/>
          <w:lang w:val="en-ID"/>
        </w:rPr>
        <w:t xml:space="preserve"> membantu dalam memahami pelajaran. Sebanyak 92% siswa setuju bahwa penggunaan variasi-variasi penggunaan media pembelajaran seperti halnya video atau </w:t>
      </w:r>
      <w:r w:rsidR="00FF1840" w:rsidRPr="00092403">
        <w:rPr>
          <w:rFonts w:ascii="Tahoma" w:hAnsi="Tahoma" w:cs="Tahoma"/>
          <w:i/>
          <w:iCs/>
          <w:sz w:val="20"/>
          <w:szCs w:val="20"/>
          <w:lang w:val="en-ID"/>
        </w:rPr>
        <w:t>power point</w:t>
      </w:r>
      <w:r w:rsidR="00FF1840" w:rsidRPr="00092403">
        <w:rPr>
          <w:rFonts w:ascii="Tahoma" w:hAnsi="Tahoma" w:cs="Tahoma"/>
          <w:sz w:val="20"/>
          <w:szCs w:val="20"/>
          <w:lang w:val="en-ID"/>
        </w:rPr>
        <w:t xml:space="preserve"> membuat pembelajaran luring lebih menarik. </w:t>
      </w:r>
      <w:r w:rsidR="001E41C9" w:rsidRPr="00092403">
        <w:rPr>
          <w:rFonts w:ascii="Tahoma" w:hAnsi="Tahoma" w:cs="Tahoma"/>
          <w:sz w:val="20"/>
          <w:szCs w:val="20"/>
        </w:rPr>
        <w:t xml:space="preserve">37% siswa menunjukkan keadaan kelengkapan sarana prasarana </w:t>
      </w:r>
      <w:r w:rsidR="00BD45A5" w:rsidRPr="00092403">
        <w:rPr>
          <w:rFonts w:ascii="Tahoma" w:hAnsi="Tahoma" w:cs="Tahoma"/>
          <w:sz w:val="20"/>
          <w:szCs w:val="20"/>
        </w:rPr>
        <w:t xml:space="preserve">yang dimiliki </w:t>
      </w:r>
      <w:r w:rsidR="001E41C9" w:rsidRPr="00092403">
        <w:rPr>
          <w:rFonts w:ascii="Tahoma" w:hAnsi="Tahoma" w:cs="Tahoma"/>
          <w:sz w:val="20"/>
          <w:szCs w:val="20"/>
        </w:rPr>
        <w:t>seperti alat tulis</w:t>
      </w:r>
      <w:r w:rsidR="00BD45A5" w:rsidRPr="00092403">
        <w:rPr>
          <w:rFonts w:ascii="Tahoma" w:hAnsi="Tahoma" w:cs="Tahoma"/>
          <w:sz w:val="20"/>
          <w:szCs w:val="20"/>
        </w:rPr>
        <w:t xml:space="preserve"> dan sebagainya belum lengkap. H</w:t>
      </w:r>
      <w:r w:rsidR="00FF1840" w:rsidRPr="00092403">
        <w:rPr>
          <w:rFonts w:ascii="Tahoma" w:hAnsi="Tahoma" w:cs="Tahoma"/>
          <w:sz w:val="20"/>
          <w:szCs w:val="20"/>
          <w:lang w:val="en-ID"/>
        </w:rPr>
        <w:t xml:space="preserve">asil tersebut menunjukkan bahwa meskipun perkembangan teknologi </w:t>
      </w:r>
      <w:r w:rsidR="00BD45A5" w:rsidRPr="00092403">
        <w:rPr>
          <w:rFonts w:ascii="Tahoma" w:hAnsi="Tahoma" w:cs="Tahoma"/>
          <w:sz w:val="20"/>
          <w:szCs w:val="20"/>
        </w:rPr>
        <w:t xml:space="preserve">semakin pesat akan tetapi </w:t>
      </w:r>
      <w:r w:rsidR="00FF1840" w:rsidRPr="00092403">
        <w:rPr>
          <w:rFonts w:ascii="Tahoma" w:hAnsi="Tahoma" w:cs="Tahoma"/>
          <w:sz w:val="20"/>
          <w:szCs w:val="20"/>
          <w:lang w:val="en-ID"/>
        </w:rPr>
        <w:t>penggunaan modul atau lks yang berupa hardcover masih digemari oleh siswa. Sel</w:t>
      </w:r>
      <w:r w:rsidR="00BD45A5" w:rsidRPr="00092403">
        <w:rPr>
          <w:rFonts w:ascii="Tahoma" w:hAnsi="Tahoma" w:cs="Tahoma"/>
          <w:sz w:val="20"/>
          <w:szCs w:val="20"/>
        </w:rPr>
        <w:t xml:space="preserve">ain itu </w:t>
      </w:r>
      <w:r w:rsidR="00FF1840" w:rsidRPr="00092403">
        <w:rPr>
          <w:rFonts w:ascii="Tahoma" w:hAnsi="Tahoma" w:cs="Tahoma"/>
          <w:sz w:val="20"/>
          <w:szCs w:val="20"/>
          <w:lang w:val="en-ID"/>
        </w:rPr>
        <w:t xml:space="preserve">pendidik harus </w:t>
      </w:r>
      <w:r w:rsidR="005E5B88" w:rsidRPr="00092403">
        <w:rPr>
          <w:rFonts w:ascii="Tahoma" w:hAnsi="Tahoma" w:cs="Tahoma"/>
          <w:sz w:val="20"/>
          <w:szCs w:val="20"/>
        </w:rPr>
        <w:t xml:space="preserve">memaksimalkan </w:t>
      </w:r>
      <w:r w:rsidR="00FF1840" w:rsidRPr="00092403">
        <w:rPr>
          <w:rFonts w:ascii="Tahoma" w:hAnsi="Tahoma" w:cs="Tahoma"/>
          <w:sz w:val="20"/>
          <w:szCs w:val="20"/>
          <w:lang w:val="en-ID"/>
        </w:rPr>
        <w:t>penggunaan sarana yang telah disediakan oleh sekolah seperti halnya penggunaan layar proyektor, alat peraga maupun fasilitas lain</w:t>
      </w:r>
      <w:r w:rsidR="005E5B88" w:rsidRPr="00092403">
        <w:rPr>
          <w:rFonts w:ascii="Tahoma" w:hAnsi="Tahoma" w:cs="Tahoma"/>
          <w:sz w:val="20"/>
          <w:szCs w:val="20"/>
        </w:rPr>
        <w:t>n</w:t>
      </w:r>
      <w:r w:rsidR="00FF1840" w:rsidRPr="00092403">
        <w:rPr>
          <w:rFonts w:ascii="Tahoma" w:hAnsi="Tahoma" w:cs="Tahoma"/>
          <w:sz w:val="20"/>
          <w:szCs w:val="20"/>
          <w:lang w:val="en-ID"/>
        </w:rPr>
        <w:t xml:space="preserve">ya. Senada dengan </w:t>
      </w:r>
      <w:r w:rsidR="00AE12E2">
        <w:rPr>
          <w:rFonts w:ascii="Tahoma" w:hAnsi="Tahoma" w:cs="Tahoma"/>
          <w:sz w:val="20"/>
          <w:szCs w:val="20"/>
        </w:rPr>
        <w:t>penelitian sebelumnya</w:t>
      </w:r>
      <w:r w:rsidR="00FF1840" w:rsidRPr="00092403">
        <w:rPr>
          <w:rFonts w:ascii="Tahoma" w:hAnsi="Tahoma" w:cs="Tahoma"/>
          <w:sz w:val="20"/>
          <w:szCs w:val="20"/>
          <w:lang w:val="en-ID"/>
        </w:rPr>
        <w:t xml:space="preserve"> bahwa pendidik harus pintar dalam pemilihan sarana yang digunakan dengan menyesuaikan materi ajar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{"citationItems":[{"id":"ITEM-1","itemData":{"DOI":"10.11113/lspi.v7n1.100","abstract":"ICT is the acronym for Information and Communication Technology and refers to a varied set of technological tools and resources used communication to create, disseminate, store, and manage information. In the context of teaching and learning, the integration of ICT can assist students in acquiring English language competency as well as enhancing the quality of their learning experience. Previous research has shown that there exists barriers to implementing ICT in teaching and learning, i.e. teacher-level barriers and school-level barriers. Despite there being barriers for ICT integration in teaching and learning, the Covid 19 pandemic has fast tracked ICT integration, and today teachers and students worldwide have been forced to work online regardess of whether they are prepared in terms of knowledge, skills and resources for the 'technologisation' of teaching and learning. This study investigated teachers’ practices and perceptions in using ICT in English Language Teaching (ELT) with a focus on the obstacles faced by English language teachers in using ICT in their lessons, measures taken to increase their ICT usage and the perceptions of using ICT in the classroom. Respondents in this study were 18 teachers in a premier school with either a training in English language teaching or English background and at least 5 years' teaching experience. Using a 60-item questionnaire, data was gathered on respondent’s ICT literacy, obstacles faced, ICT usage and their perceptions of using ICT in the classroom. The findings of the research suggest the lack of ICT literacy and time allocated for teaching and learning process as the main obstacles faced by English teachers in using ICT. In addition, the overall ICT literacy of the teachers were still limited and needed to be improved especially in the use of internet so that they would gain more confidence in implementing ICT in their classroom. While the findings show that the main problems that had restricted the teachers in using ICT in their teaching is the lack of ICT skills and confidence in implementing ICT in the classroom, this study recommends that schools provide more training and ICT courses to teachers to improve teachers’ ICT literacy as a measure to embrace the new normal of the Covid 19 pandemic digitalised era.","author":[{"dropping-particle":"","family":"Sher Ryn","given":"Ang","non-dropping-particle":"","parse-names":false,"suffix":""},{"dropping-particle":"","family":"SC","given":"Sandaran,","non-dropping-particle":"","parse-names":false,"suffix":""}],"container-title":"LSP International Journal","id":"ITEM-1","issue":"1","issued":{"date-parts":[["2020"]]},"page":"99-119","title":"Teachers’ Practices and Perceptions of the Use of ICT in ELT Classrooms in the Pre-Covid 19 Pandemic Era and Suggestions for the 'New Normal'","type":"article-journal","volume":"7"},"uris":["http://www.mendeley.com/documents/?uuid=a3f03789-aae8-4e5b-9d88-32e8e5bd73ff"]}],"mendeley":{"formattedCitation":"[27]","plainTextFormattedCitation":"[27]","previouslyFormattedCitation":"[27]"},"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[27]</w:t>
      </w:r>
      <w:r w:rsidR="001B4A09" w:rsidRPr="00092403">
        <w:rPr>
          <w:rFonts w:ascii="Tahoma" w:hAnsi="Tahoma" w:cs="Tahoma"/>
          <w:sz w:val="20"/>
          <w:szCs w:val="20"/>
          <w:lang w:val="en-ID"/>
        </w:rPr>
        <w:fldChar w:fldCharType="end"/>
      </w:r>
      <w:r w:rsidR="001B4A09" w:rsidRPr="00092403">
        <w:rPr>
          <w:rFonts w:ascii="Tahoma" w:hAnsi="Tahoma" w:cs="Tahoma"/>
          <w:sz w:val="20"/>
          <w:szCs w:val="20"/>
        </w:rPr>
        <w:t xml:space="preserve">. </w:t>
      </w:r>
      <w:r w:rsidR="002D5593">
        <w:rPr>
          <w:rFonts w:ascii="Tahoma" w:hAnsi="Tahoma" w:cs="Tahoma"/>
          <w:sz w:val="20"/>
          <w:szCs w:val="20"/>
        </w:rPr>
        <w:t>Pada penelitian sebelumnya</w:t>
      </w:r>
      <w:r w:rsidR="00FF1840" w:rsidRPr="00092403">
        <w:rPr>
          <w:rFonts w:ascii="Tahoma" w:hAnsi="Tahoma" w:cs="Tahoma"/>
          <w:sz w:val="20"/>
          <w:szCs w:val="20"/>
          <w:lang w:val="en-ID"/>
        </w:rPr>
        <w:t xml:space="preserve"> juga mangatakan dalam penyampaian materi pembelajaran akan lebih mudah apabila pendidik memanfaatkan sarana penunjang dan bila penyampaian materi dilakukan dengan baik </w:t>
      </w:r>
      <w:r w:rsidR="005E5B88" w:rsidRPr="00092403">
        <w:rPr>
          <w:rFonts w:ascii="Tahoma" w:hAnsi="Tahoma" w:cs="Tahoma"/>
          <w:sz w:val="20"/>
          <w:szCs w:val="20"/>
        </w:rPr>
        <w:t xml:space="preserve">maka </w:t>
      </w:r>
      <w:r w:rsidR="00FF1840" w:rsidRPr="00092403">
        <w:rPr>
          <w:rFonts w:ascii="Tahoma" w:hAnsi="Tahoma" w:cs="Tahoma"/>
          <w:sz w:val="20"/>
          <w:szCs w:val="20"/>
          <w:lang w:val="en-ID"/>
        </w:rPr>
        <w:t>siswa akan mudah memahami</w:t>
      </w:r>
      <w:r w:rsidR="005E5B88" w:rsidRPr="00092403">
        <w:rPr>
          <w:rFonts w:ascii="Tahoma" w:hAnsi="Tahoma" w:cs="Tahoma"/>
          <w:sz w:val="20"/>
          <w:szCs w:val="20"/>
        </w:rPr>
        <w:t xml:space="preserve"> apa yang disampaikan pendidik</w:t>
      </w:r>
      <w:r w:rsidR="00FF1840" w:rsidRPr="00092403">
        <w:rPr>
          <w:rFonts w:ascii="Tahoma" w:hAnsi="Tahoma" w:cs="Tahoma"/>
          <w:sz w:val="20"/>
          <w:szCs w:val="20"/>
          <w:lang w:val="en-ID"/>
        </w:rPr>
        <w:t xml:space="preserve">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{"citationItems":[{"id":"ITEM-1","itemData":{"DOI":"10.30870/gpi.v1i2.9405","ISSN":"2721-9240","abstract":"Penelitian ini bertujuan untuk mengeksplorasi pembelajaran daring dan pembelajaran luring dapat berjalan dengan baik, agar tujuan pendidikan bisa tercapai. Penelitian ini merupakan penelitian kualitatif fenomenologi untuk mencari tahu bagaimana penerapan pembelajaran daring dan pembelajaran luring di salah satu SMA di Kabupaten Ogan Komering Ulu Timur, Sumatera Selatan, Indonesia. Langkah-langkah penelitian ini meliputi perencanaan tindakan, pelaksanaan tindakan, tahap pengamatan, dan tahap refleksi. Dari hasil penelitian terdapat ada beberapa kendala dalam pelaksanaannya akan tetapi bisa diselesaikan dengan baik oleh guru demi mencerdaskan perserta didik. Baik sistem pembelajaran daring dan luring diharapkan guru dapat kreatif dalam mendidik peserta didik, supaya keberhasilan pembelajaran bisa tercapai dengan baik atau efektif. Penelitian ini memberikan informasi bahwa guru sebenarnya lebih memilih pembelajaran luring di mana bisa berinteraksi dengan siswa, dan juga siswa lebih menyukai pembelajaran luring dengan adanya tatap muka.","author":[{"dropping-particle":"","family":"Pratama","given":"Rio Erwan","non-dropping-particle":"","parse-names":false,"suffix":""},{"dropping-particle":"","family":"Mulyati","given":"Sri","non-dropping-particle":"","parse-names":false,"suffix":""}],"container-title":"Gagasan Pendidikan Indonesia","id":"ITEM-1","issue":"2","issued":{"date-parts":[["2020"]]},"page":"49-59","title":"Pembelajaran Daring dan Luring pada Masa Pandemi Covid-19","type":"article-journal","volume":"1"},"uris":["http://www.mendeley.com/documents/?uuid=64249fae-07d6-4847-a566-691c32fafb91"]}],"mendeley":{"formattedCitation":"[21]","plainTextFormattedCitation":"[21]","previouslyFormattedCitation":"[21]"},"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[21]</w:t>
      </w:r>
      <w:r w:rsidR="001B4A09" w:rsidRPr="00092403">
        <w:rPr>
          <w:rFonts w:ascii="Tahoma" w:hAnsi="Tahoma" w:cs="Tahoma"/>
          <w:sz w:val="20"/>
          <w:szCs w:val="20"/>
          <w:lang w:val="en-ID"/>
        </w:rPr>
        <w:fldChar w:fldCharType="end"/>
      </w:r>
      <w:r w:rsidR="001B4A09" w:rsidRPr="00092403">
        <w:rPr>
          <w:rFonts w:ascii="Tahoma" w:hAnsi="Tahoma" w:cs="Tahoma"/>
          <w:sz w:val="20"/>
          <w:szCs w:val="20"/>
        </w:rPr>
        <w:t xml:space="preserve">. </w:t>
      </w:r>
      <w:r w:rsidR="00FF1840" w:rsidRPr="00092403">
        <w:rPr>
          <w:rFonts w:ascii="Tahoma" w:hAnsi="Tahoma" w:cs="Tahoma"/>
          <w:sz w:val="20"/>
          <w:szCs w:val="20"/>
          <w:lang w:val="en-ID"/>
        </w:rPr>
        <w:t>Jadi peran sarana prasarana dalam proses pembelajaran tidak dapat di</w:t>
      </w:r>
      <w:r w:rsidR="005E5B88" w:rsidRPr="00092403">
        <w:rPr>
          <w:rFonts w:ascii="Tahoma" w:hAnsi="Tahoma" w:cs="Tahoma"/>
          <w:sz w:val="20"/>
          <w:szCs w:val="20"/>
        </w:rPr>
        <w:t xml:space="preserve">abaikan karena </w:t>
      </w:r>
      <w:r w:rsidR="00FF1840" w:rsidRPr="00092403">
        <w:rPr>
          <w:rFonts w:ascii="Tahoma" w:hAnsi="Tahoma" w:cs="Tahoma"/>
          <w:sz w:val="20"/>
          <w:szCs w:val="20"/>
          <w:lang w:val="en-ID"/>
        </w:rPr>
        <w:t xml:space="preserve">pembelajaran akan lebih mudah apabila terdapat fasilitas yang memadai dan pendidik pun dituntut untuk memiliki keterampilan dalam memanfaatkannya sehingga pembelajaran dapat berjalan </w:t>
      </w:r>
      <w:r w:rsidR="005E5B88" w:rsidRPr="00092403">
        <w:rPr>
          <w:rFonts w:ascii="Tahoma" w:hAnsi="Tahoma" w:cs="Tahoma"/>
          <w:sz w:val="20"/>
          <w:szCs w:val="20"/>
        </w:rPr>
        <w:t>seefektif mungkin.</w:t>
      </w:r>
    </w:p>
    <w:p w14:paraId="4ECB1196" w14:textId="16A3D597" w:rsidR="00952271" w:rsidRPr="00092403" w:rsidRDefault="00235E3E" w:rsidP="00092403">
      <w:pPr>
        <w:spacing w:after="0"/>
        <w:jc w:val="both"/>
        <w:rPr>
          <w:rFonts w:ascii="Tahoma" w:hAnsi="Tahoma" w:cs="Tahoma"/>
          <w:b/>
          <w:bCs/>
          <w:sz w:val="20"/>
          <w:szCs w:val="20"/>
        </w:rPr>
      </w:pPr>
      <w:r>
        <w:rPr>
          <w:rFonts w:ascii="Tahoma" w:hAnsi="Tahoma" w:cs="Tahoma"/>
          <w:b/>
          <w:bCs/>
          <w:sz w:val="20"/>
          <w:szCs w:val="20"/>
        </w:rPr>
        <w:lastRenderedPageBreak/>
        <w:t xml:space="preserve">7. </w:t>
      </w:r>
      <w:r w:rsidR="00952271" w:rsidRPr="00092403">
        <w:rPr>
          <w:rFonts w:ascii="Tahoma" w:hAnsi="Tahoma" w:cs="Tahoma"/>
          <w:b/>
          <w:bCs/>
          <w:sz w:val="20"/>
          <w:szCs w:val="20"/>
        </w:rPr>
        <w:t xml:space="preserve">Aspek Kondisi </w:t>
      </w:r>
      <w:r w:rsidR="00AF3F32" w:rsidRPr="00092403">
        <w:rPr>
          <w:rFonts w:ascii="Tahoma" w:hAnsi="Tahoma" w:cs="Tahoma"/>
          <w:b/>
          <w:bCs/>
          <w:sz w:val="20"/>
          <w:szCs w:val="20"/>
        </w:rPr>
        <w:t>Psikologis</w:t>
      </w:r>
      <w:r w:rsidR="00952271" w:rsidRPr="00092403">
        <w:rPr>
          <w:rFonts w:ascii="Tahoma" w:hAnsi="Tahoma" w:cs="Tahoma"/>
          <w:b/>
          <w:bCs/>
          <w:sz w:val="20"/>
          <w:szCs w:val="20"/>
        </w:rPr>
        <w:t xml:space="preserve"> pada saat Pembelajaran Daring</w:t>
      </w:r>
    </w:p>
    <w:p w14:paraId="00FC58FE" w14:textId="77777777" w:rsidR="00474FA5" w:rsidRPr="00474FA5" w:rsidRDefault="00474FA5" w:rsidP="00474FA5">
      <w:pPr>
        <w:spacing w:after="0"/>
        <w:ind w:firstLine="720"/>
        <w:jc w:val="both"/>
        <w:rPr>
          <w:rFonts w:ascii="Tahoma" w:hAnsi="Tahoma" w:cs="Tahoma"/>
          <w:sz w:val="20"/>
          <w:szCs w:val="20"/>
        </w:rPr>
      </w:pPr>
      <w:r w:rsidRPr="00474FA5">
        <w:rPr>
          <w:rFonts w:ascii="Tahoma" w:hAnsi="Tahoma" w:cs="Tahoma"/>
          <w:sz w:val="20"/>
          <w:szCs w:val="20"/>
        </w:rPr>
        <w:t>Hasil tingkat capaian responden pada aspek</w:t>
      </w:r>
      <w:r w:rsidRPr="00474FA5">
        <w:rPr>
          <w:rFonts w:ascii="Tahoma" w:hAnsi="Tahoma" w:cs="Tahoma"/>
          <w:sz w:val="20"/>
          <w:szCs w:val="20"/>
          <w:lang w:val="en-ID"/>
        </w:rPr>
        <w:t xml:space="preserve"> sarana dan prasarana pembelajaran lu</w:t>
      </w:r>
      <w:r w:rsidRPr="00474FA5">
        <w:rPr>
          <w:rFonts w:ascii="Tahoma" w:hAnsi="Tahoma" w:cs="Tahoma"/>
          <w:sz w:val="20"/>
          <w:szCs w:val="20"/>
        </w:rPr>
        <w:t>ring</w:t>
      </w:r>
      <w:r w:rsidRPr="00474FA5">
        <w:rPr>
          <w:rFonts w:ascii="Tahoma" w:hAnsi="Tahoma" w:cs="Tahoma"/>
          <w:sz w:val="20"/>
          <w:szCs w:val="20"/>
          <w:lang w:val="en-ID"/>
        </w:rPr>
        <w:t xml:space="preserve"> </w:t>
      </w:r>
      <w:r w:rsidRPr="00474FA5">
        <w:rPr>
          <w:rFonts w:ascii="Tahoma" w:hAnsi="Tahoma" w:cs="Tahoma"/>
          <w:sz w:val="20"/>
          <w:szCs w:val="20"/>
        </w:rPr>
        <w:t xml:space="preserve">menunjukkan skor sebesar </w:t>
      </w:r>
      <w:r w:rsidRPr="00474FA5">
        <w:rPr>
          <w:rFonts w:ascii="Tahoma" w:hAnsi="Tahoma" w:cs="Tahoma"/>
          <w:sz w:val="20"/>
          <w:szCs w:val="20"/>
          <w:lang w:val="en-ID"/>
        </w:rPr>
        <w:t>50,73</w:t>
      </w:r>
      <w:r w:rsidRPr="00474FA5">
        <w:rPr>
          <w:rFonts w:ascii="Tahoma" w:hAnsi="Tahoma" w:cs="Tahoma"/>
          <w:sz w:val="20"/>
          <w:szCs w:val="20"/>
        </w:rPr>
        <w:t>%</w:t>
      </w:r>
      <w:r w:rsidRPr="00474FA5">
        <w:rPr>
          <w:rFonts w:ascii="Tahoma" w:hAnsi="Tahoma" w:cs="Tahoma"/>
          <w:sz w:val="20"/>
          <w:szCs w:val="20"/>
          <w:lang w:val="en-ID"/>
        </w:rPr>
        <w:t xml:space="preserve"> dan bera</w:t>
      </w:r>
      <w:proofErr w:type="spellStart"/>
      <w:r w:rsidRPr="00474FA5">
        <w:rPr>
          <w:rFonts w:ascii="Tahoma" w:hAnsi="Tahoma" w:cs="Tahoma"/>
          <w:sz w:val="20"/>
          <w:szCs w:val="20"/>
        </w:rPr>
        <w:t>da</w:t>
      </w:r>
      <w:proofErr w:type="spellEnd"/>
      <w:r w:rsidRPr="00474FA5">
        <w:rPr>
          <w:rFonts w:ascii="Tahoma" w:hAnsi="Tahoma" w:cs="Tahoma"/>
          <w:sz w:val="20"/>
          <w:szCs w:val="20"/>
          <w:lang w:val="en-ID"/>
        </w:rPr>
        <w:t xml:space="preserve"> pada kriteria cukup baik</w:t>
      </w:r>
      <w:r w:rsidRPr="00474FA5">
        <w:rPr>
          <w:rFonts w:ascii="Tahoma" w:hAnsi="Tahoma" w:cs="Tahoma"/>
          <w:sz w:val="20"/>
          <w:szCs w:val="20"/>
        </w:rPr>
        <w:t xml:space="preserve">. </w:t>
      </w:r>
    </w:p>
    <w:p w14:paraId="7C267C4B" w14:textId="06F0C819" w:rsidR="00952271" w:rsidRPr="00092403" w:rsidRDefault="008F55B5" w:rsidP="00092403">
      <w:pPr>
        <w:keepNext/>
        <w:spacing w:after="0"/>
        <w:jc w:val="center"/>
        <w:rPr>
          <w:rFonts w:ascii="Tahoma" w:hAnsi="Tahoma" w:cs="Tahoma"/>
          <w:sz w:val="20"/>
          <w:szCs w:val="20"/>
        </w:rPr>
      </w:pPr>
      <w:r w:rsidRPr="00092403">
        <w:rPr>
          <w:rFonts w:ascii="Tahoma" w:hAnsi="Tahoma" w:cs="Tahoma"/>
          <w:noProof/>
          <w:sz w:val="20"/>
          <w:szCs w:val="20"/>
          <w:lang w:eastAsia="ja-JP"/>
        </w:rPr>
        <w:drawing>
          <wp:inline distT="0" distB="0" distL="0" distR="0" wp14:anchorId="5E392559" wp14:editId="3CED81A0">
            <wp:extent cx="2765620" cy="20964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79840" cy="2107215"/>
                    </a:xfrm>
                    <a:prstGeom prst="rect">
                      <a:avLst/>
                    </a:prstGeom>
                    <a:noFill/>
                  </pic:spPr>
                </pic:pic>
              </a:graphicData>
            </a:graphic>
          </wp:inline>
        </w:drawing>
      </w:r>
    </w:p>
    <w:p w14:paraId="5F6E7D82" w14:textId="3BBA3DB1" w:rsidR="00952271" w:rsidRPr="00092403" w:rsidRDefault="00952271" w:rsidP="00092403">
      <w:pPr>
        <w:pStyle w:val="Keterangan"/>
        <w:spacing w:line="276" w:lineRule="auto"/>
        <w:jc w:val="center"/>
        <w:rPr>
          <w:rFonts w:ascii="Tahoma" w:hAnsi="Tahoma" w:cs="Tahoma"/>
          <w:i w:val="0"/>
          <w:iCs w:val="0"/>
          <w:color w:val="auto"/>
          <w:sz w:val="20"/>
          <w:szCs w:val="20"/>
          <w:lang w:val="en-ID"/>
        </w:rPr>
      </w:pPr>
      <w:r w:rsidRPr="00092403">
        <w:rPr>
          <w:rFonts w:ascii="Tahoma" w:hAnsi="Tahoma" w:cs="Tahoma"/>
          <w:i w:val="0"/>
          <w:iCs w:val="0"/>
          <w:color w:val="auto"/>
          <w:sz w:val="20"/>
          <w:szCs w:val="20"/>
        </w:rPr>
        <w:t xml:space="preserve">Gambar </w:t>
      </w:r>
      <w:r w:rsidRPr="00092403">
        <w:rPr>
          <w:rFonts w:ascii="Tahoma" w:hAnsi="Tahoma" w:cs="Tahoma"/>
          <w:i w:val="0"/>
          <w:iCs w:val="0"/>
          <w:color w:val="auto"/>
          <w:sz w:val="20"/>
          <w:szCs w:val="20"/>
        </w:rPr>
        <w:fldChar w:fldCharType="begin"/>
      </w:r>
      <w:r w:rsidRPr="00092403">
        <w:rPr>
          <w:rFonts w:ascii="Tahoma" w:hAnsi="Tahoma" w:cs="Tahoma"/>
          <w:i w:val="0"/>
          <w:iCs w:val="0"/>
          <w:color w:val="auto"/>
          <w:sz w:val="20"/>
          <w:szCs w:val="20"/>
        </w:rPr>
        <w:instrText xml:space="preserve"> SEQ Gambar \* ARABIC </w:instrText>
      </w:r>
      <w:r w:rsidRPr="00092403">
        <w:rPr>
          <w:rFonts w:ascii="Tahoma" w:hAnsi="Tahoma" w:cs="Tahoma"/>
          <w:i w:val="0"/>
          <w:iCs w:val="0"/>
          <w:color w:val="auto"/>
          <w:sz w:val="20"/>
          <w:szCs w:val="20"/>
        </w:rPr>
        <w:fldChar w:fldCharType="separate"/>
      </w:r>
      <w:r w:rsidR="006F10D7" w:rsidRPr="00092403">
        <w:rPr>
          <w:rFonts w:ascii="Tahoma" w:hAnsi="Tahoma" w:cs="Tahoma"/>
          <w:i w:val="0"/>
          <w:iCs w:val="0"/>
          <w:noProof/>
          <w:color w:val="auto"/>
          <w:sz w:val="20"/>
          <w:szCs w:val="20"/>
        </w:rPr>
        <w:t>9</w:t>
      </w:r>
      <w:r w:rsidRPr="00092403">
        <w:rPr>
          <w:rFonts w:ascii="Tahoma" w:hAnsi="Tahoma" w:cs="Tahoma"/>
          <w:i w:val="0"/>
          <w:iCs w:val="0"/>
          <w:color w:val="auto"/>
          <w:sz w:val="20"/>
          <w:szCs w:val="20"/>
        </w:rPr>
        <w:fldChar w:fldCharType="end"/>
      </w:r>
      <w:r w:rsidR="003D78FD" w:rsidRPr="00092403">
        <w:rPr>
          <w:rFonts w:ascii="Tahoma" w:hAnsi="Tahoma" w:cs="Tahoma"/>
          <w:i w:val="0"/>
          <w:iCs w:val="0"/>
          <w:color w:val="auto"/>
          <w:sz w:val="20"/>
          <w:szCs w:val="20"/>
          <w:lang w:val="id-ID"/>
        </w:rPr>
        <w:t>.</w:t>
      </w:r>
      <w:r w:rsidRPr="00092403">
        <w:rPr>
          <w:rFonts w:ascii="Tahoma" w:hAnsi="Tahoma" w:cs="Tahoma"/>
          <w:i w:val="0"/>
          <w:iCs w:val="0"/>
          <w:color w:val="auto"/>
          <w:sz w:val="20"/>
          <w:szCs w:val="20"/>
        </w:rPr>
        <w:t xml:space="preserve"> Hasil Kuesioner Aspek </w:t>
      </w:r>
      <w:r w:rsidR="005E68F5" w:rsidRPr="00092403">
        <w:rPr>
          <w:rFonts w:ascii="Tahoma" w:hAnsi="Tahoma" w:cs="Tahoma"/>
          <w:i w:val="0"/>
          <w:iCs w:val="0"/>
          <w:color w:val="auto"/>
          <w:sz w:val="20"/>
          <w:szCs w:val="20"/>
          <w:lang w:val="id-ID"/>
        </w:rPr>
        <w:t>Psikologis</w:t>
      </w:r>
      <w:r w:rsidRPr="00092403">
        <w:rPr>
          <w:rFonts w:ascii="Tahoma" w:hAnsi="Tahoma" w:cs="Tahoma"/>
          <w:i w:val="0"/>
          <w:iCs w:val="0"/>
          <w:color w:val="auto"/>
          <w:sz w:val="20"/>
          <w:szCs w:val="20"/>
        </w:rPr>
        <w:t xml:space="preserve"> Pembelajaran Daring</w:t>
      </w:r>
    </w:p>
    <w:p w14:paraId="384C89B5" w14:textId="54339CF5" w:rsidR="005F6434" w:rsidRPr="00092403" w:rsidRDefault="004E78E2" w:rsidP="00092403">
      <w:pPr>
        <w:jc w:val="both"/>
        <w:rPr>
          <w:rFonts w:ascii="Tahoma" w:hAnsi="Tahoma" w:cs="Tahoma"/>
          <w:sz w:val="20"/>
          <w:szCs w:val="20"/>
        </w:rPr>
      </w:pPr>
      <w:r w:rsidRPr="00092403">
        <w:rPr>
          <w:rFonts w:ascii="Tahoma" w:hAnsi="Tahoma" w:cs="Tahoma"/>
          <w:sz w:val="20"/>
          <w:szCs w:val="20"/>
          <w:lang w:val="en-ID"/>
        </w:rPr>
        <w:tab/>
      </w:r>
      <w:r w:rsidR="005E5B88" w:rsidRPr="00092403">
        <w:rPr>
          <w:rFonts w:ascii="Tahoma" w:hAnsi="Tahoma" w:cs="Tahoma"/>
          <w:sz w:val="20"/>
          <w:szCs w:val="20"/>
        </w:rPr>
        <w:t>G</w:t>
      </w:r>
      <w:r w:rsidR="005F6434" w:rsidRPr="00092403">
        <w:rPr>
          <w:rFonts w:ascii="Tahoma" w:hAnsi="Tahoma" w:cs="Tahoma"/>
          <w:sz w:val="20"/>
          <w:szCs w:val="20"/>
          <w:lang w:val="en-ID"/>
        </w:rPr>
        <w:t>ambar 9 menunju</w:t>
      </w:r>
      <w:r w:rsidR="005E5B88" w:rsidRPr="00092403">
        <w:rPr>
          <w:rFonts w:ascii="Tahoma" w:hAnsi="Tahoma" w:cs="Tahoma"/>
          <w:sz w:val="20"/>
          <w:szCs w:val="20"/>
        </w:rPr>
        <w:t>k</w:t>
      </w:r>
      <w:r w:rsidR="005F6434" w:rsidRPr="00092403">
        <w:rPr>
          <w:rFonts w:ascii="Tahoma" w:hAnsi="Tahoma" w:cs="Tahoma"/>
          <w:sz w:val="20"/>
          <w:szCs w:val="20"/>
          <w:lang w:val="en-ID"/>
        </w:rPr>
        <w:t>kan 56% siswa merasa bahwa mereka siap dalam mengikuti pembelajaran secara daring. Selanjutnya sebanyak 78% siswa merasa puas dengan pembelajaran yang dilakukan secara daring</w:t>
      </w:r>
      <w:r w:rsidR="006E5199" w:rsidRPr="00092403">
        <w:rPr>
          <w:rFonts w:ascii="Tahoma" w:hAnsi="Tahoma" w:cs="Tahoma"/>
          <w:sz w:val="20"/>
          <w:szCs w:val="20"/>
        </w:rPr>
        <w:t>. S</w:t>
      </w:r>
      <w:r w:rsidR="005F6434" w:rsidRPr="00092403">
        <w:rPr>
          <w:rFonts w:ascii="Tahoma" w:hAnsi="Tahoma" w:cs="Tahoma"/>
          <w:sz w:val="20"/>
          <w:szCs w:val="20"/>
          <w:lang w:val="en-ID"/>
        </w:rPr>
        <w:t xml:space="preserve">ebanyak 81% siswa </w:t>
      </w:r>
      <w:r w:rsidR="006E5199" w:rsidRPr="00092403">
        <w:rPr>
          <w:rFonts w:ascii="Tahoma" w:hAnsi="Tahoma" w:cs="Tahoma"/>
          <w:sz w:val="20"/>
          <w:szCs w:val="20"/>
        </w:rPr>
        <w:t xml:space="preserve">juga menyatakan </w:t>
      </w:r>
      <w:r w:rsidR="005F6434" w:rsidRPr="00092403">
        <w:rPr>
          <w:rFonts w:ascii="Tahoma" w:hAnsi="Tahoma" w:cs="Tahoma"/>
          <w:sz w:val="20"/>
          <w:szCs w:val="20"/>
          <w:lang w:val="en-ID"/>
        </w:rPr>
        <w:t xml:space="preserve">tidak setuju bahwa pembelajaran daring membuatnya mengatuk atau malas untuk mengikutinya. Dari hasil tersebut menunjukkan bahwa pengawasan terhadap siswa pada saat pembelajaran daring perlu dilakukan dengan maksimal. </w:t>
      </w:r>
      <w:r w:rsidR="006E5199" w:rsidRPr="00092403">
        <w:rPr>
          <w:rFonts w:ascii="Tahoma" w:hAnsi="Tahoma" w:cs="Tahoma"/>
          <w:sz w:val="20"/>
          <w:szCs w:val="20"/>
        </w:rPr>
        <w:t>O</w:t>
      </w:r>
      <w:r w:rsidR="005F6434" w:rsidRPr="00092403">
        <w:rPr>
          <w:rFonts w:ascii="Tahoma" w:hAnsi="Tahoma" w:cs="Tahoma"/>
          <w:sz w:val="20"/>
          <w:szCs w:val="20"/>
          <w:lang w:val="en-ID"/>
        </w:rPr>
        <w:t>rang tua siswa memiliki peran yang besar dalam mensukseskan pembelajaran daring yang bersinergi bersama dengan pendidik untuk menyiapkan pembelajaran ataupun memberi motivasi agar kondisi psikis siswa tetap</w:t>
      </w:r>
      <w:r w:rsidR="006E5199" w:rsidRPr="00092403">
        <w:rPr>
          <w:rFonts w:ascii="Tahoma" w:hAnsi="Tahoma" w:cs="Tahoma"/>
          <w:sz w:val="20"/>
          <w:szCs w:val="20"/>
        </w:rPr>
        <w:t xml:space="preserve"> dalam kondisi sehat dan</w:t>
      </w:r>
      <w:r w:rsidR="005F6434" w:rsidRPr="00092403">
        <w:rPr>
          <w:rFonts w:ascii="Tahoma" w:hAnsi="Tahoma" w:cs="Tahoma"/>
          <w:sz w:val="20"/>
          <w:szCs w:val="20"/>
          <w:lang w:val="en-ID"/>
        </w:rPr>
        <w:t xml:space="preserve"> baik. </w:t>
      </w:r>
      <w:r w:rsidR="00CD4E8A">
        <w:rPr>
          <w:rFonts w:ascii="Tahoma" w:hAnsi="Tahoma" w:cs="Tahoma"/>
          <w:sz w:val="20"/>
          <w:szCs w:val="20"/>
        </w:rPr>
        <w:t xml:space="preserve">Hasil penelitian sebelumnya yang berkaitan dengan </w:t>
      </w:r>
      <w:proofErr w:type="spellStart"/>
      <w:r w:rsidR="00CD4E8A">
        <w:rPr>
          <w:rFonts w:ascii="Tahoma" w:hAnsi="Tahoma" w:cs="Tahoma"/>
          <w:sz w:val="20"/>
          <w:szCs w:val="20"/>
        </w:rPr>
        <w:t>dengan</w:t>
      </w:r>
      <w:proofErr w:type="spellEnd"/>
      <w:r w:rsidR="00CD4E8A">
        <w:rPr>
          <w:rFonts w:ascii="Tahoma" w:hAnsi="Tahoma" w:cs="Tahoma"/>
          <w:sz w:val="20"/>
          <w:szCs w:val="20"/>
        </w:rPr>
        <w:t xml:space="preserve"> hal tersebut mengatakan</w:t>
      </w:r>
      <w:r w:rsidR="005F6434" w:rsidRPr="00092403">
        <w:rPr>
          <w:rFonts w:ascii="Tahoma" w:hAnsi="Tahoma" w:cs="Tahoma"/>
          <w:sz w:val="20"/>
          <w:szCs w:val="20"/>
          <w:lang w:val="en-ID"/>
        </w:rPr>
        <w:t xml:space="preserve"> </w:t>
      </w:r>
      <w:r w:rsidR="006E5199" w:rsidRPr="00092403">
        <w:rPr>
          <w:rFonts w:ascii="Tahoma" w:hAnsi="Tahoma" w:cs="Tahoma"/>
          <w:sz w:val="20"/>
          <w:szCs w:val="20"/>
        </w:rPr>
        <w:t xml:space="preserve">dalam </w:t>
      </w:r>
      <w:r w:rsidR="005F6434" w:rsidRPr="00092403">
        <w:rPr>
          <w:rFonts w:ascii="Tahoma" w:hAnsi="Tahoma" w:cs="Tahoma"/>
          <w:sz w:val="20"/>
          <w:szCs w:val="20"/>
          <w:lang w:val="en-ID"/>
        </w:rPr>
        <w:t xml:space="preserve">pembelajaran daring siswa selalu berpaku </w:t>
      </w:r>
      <w:r w:rsidR="006E5199" w:rsidRPr="00092403">
        <w:rPr>
          <w:rFonts w:ascii="Tahoma" w:hAnsi="Tahoma" w:cs="Tahoma"/>
          <w:sz w:val="20"/>
          <w:szCs w:val="20"/>
        </w:rPr>
        <w:t>pada gawai selama</w:t>
      </w:r>
      <w:r w:rsidR="005F6434" w:rsidRPr="00092403">
        <w:rPr>
          <w:rFonts w:ascii="Tahoma" w:hAnsi="Tahoma" w:cs="Tahoma"/>
          <w:sz w:val="20"/>
          <w:szCs w:val="20"/>
          <w:lang w:val="en-ID"/>
        </w:rPr>
        <w:t xml:space="preserve"> berjam-jam</w:t>
      </w:r>
      <w:r w:rsidR="006E5199" w:rsidRPr="00092403">
        <w:rPr>
          <w:rFonts w:ascii="Tahoma" w:hAnsi="Tahoma" w:cs="Tahoma"/>
          <w:sz w:val="20"/>
          <w:szCs w:val="20"/>
        </w:rPr>
        <w:t>, hal tersebut tentu</w:t>
      </w:r>
      <w:r w:rsidR="005F6434" w:rsidRPr="00092403">
        <w:rPr>
          <w:rFonts w:ascii="Tahoma" w:hAnsi="Tahoma" w:cs="Tahoma"/>
          <w:sz w:val="20"/>
          <w:szCs w:val="20"/>
          <w:lang w:val="en-ID"/>
        </w:rPr>
        <w:t xml:space="preserve"> akan mengga</w:t>
      </w:r>
      <w:proofErr w:type="spellStart"/>
      <w:r w:rsidR="006E5199" w:rsidRPr="00092403">
        <w:rPr>
          <w:rFonts w:ascii="Tahoma" w:hAnsi="Tahoma" w:cs="Tahoma"/>
          <w:sz w:val="20"/>
          <w:szCs w:val="20"/>
        </w:rPr>
        <w:t>ng</w:t>
      </w:r>
      <w:proofErr w:type="spellEnd"/>
      <w:r w:rsidR="005F6434" w:rsidRPr="00092403">
        <w:rPr>
          <w:rFonts w:ascii="Tahoma" w:hAnsi="Tahoma" w:cs="Tahoma"/>
          <w:sz w:val="20"/>
          <w:szCs w:val="20"/>
          <w:lang w:val="en-ID"/>
        </w:rPr>
        <w:t xml:space="preserve">gu kondisi psikis siswa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{"citationItems":[{"id":"ITEM-1","itemData":{"DOI":"10.20961/placentum.v8i2.43008","ISSN":"2303-3746","abstract":"Background: Learning online and working from home for educators is a change that must be made by lecturers to continue teaching students. Distance education has the aim of improving the quality of education and the relevance of education as well as increasing the equitable access and expansion of education. Distance Education that is carried out with good quality assurance and in accordance with the needs of stakeholders is one mechanism for expanding access to quality higher education that is expected. Method: Systematic review using a database: Google Scholar. Search results that fulfill the criteria are then analyzed by article. Results: Online learning has several impacts on students, namely (1) Online Learning Still Confuses Students (2) Students become passive, less creative and productive, (3) The accumulation of information / concepts on students is less useful, (4) Students Experiencing Stress, (5) Improvement of Student Language Literacy Ability. Conclusion: At present, the spread of Covid-19 still shows an upward trend so that education practitioners and stakeholders can continue to survive and innovate in implementing learning. This is because good learning is able to invite students' interest and attention.","author":[{"dropping-particle":"","family":"Argaheni","given":"Niken Bayu","non-dropping-particle":"","parse-names":false,"suffix":""}],"container-title":"PLACENTUM: Jurnal Ilmiah Kesehatan dan Aplikasinya","id":"ITEM-1","issue":"2","issued":{"date-parts":[["2020"]]},"page":"99-108","title":"Sistematik Review: Dampak Perkuliahan Daring Saat Pandemi COVID-19 Terhadap Mahasiswa Indonesia","type":"article-journal","volume":"8"},"uris":["http://www.mendeley.com/documents/?uuid=9c7502ce-7e7d-4675-a4a0-3b0ef2344b39"]}],"mendeley":{"formattedCitation":"[26]","plainTextFormattedCitation":"[26]","previouslyFormattedCitation":"[26]"},"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[26]</w:t>
      </w:r>
      <w:r w:rsidR="001B4A09" w:rsidRPr="00092403">
        <w:rPr>
          <w:rFonts w:ascii="Tahoma" w:hAnsi="Tahoma" w:cs="Tahoma"/>
          <w:sz w:val="20"/>
          <w:szCs w:val="20"/>
          <w:lang w:val="en-ID"/>
        </w:rPr>
        <w:fldChar w:fldCharType="end"/>
      </w:r>
      <w:r w:rsidR="001B4A09" w:rsidRPr="00092403">
        <w:rPr>
          <w:rFonts w:ascii="Tahoma" w:hAnsi="Tahoma" w:cs="Tahoma"/>
          <w:sz w:val="20"/>
          <w:szCs w:val="20"/>
        </w:rPr>
        <w:t xml:space="preserve">. </w:t>
      </w:r>
      <w:r w:rsidR="00AE12E2">
        <w:rPr>
          <w:rFonts w:ascii="Tahoma" w:hAnsi="Tahoma" w:cs="Tahoma"/>
          <w:sz w:val="20"/>
          <w:szCs w:val="20"/>
        </w:rPr>
        <w:t>Penelitian sebelumnya menunjukkan bahwa</w:t>
      </w:r>
      <w:r w:rsidR="005F6434" w:rsidRPr="00092403">
        <w:rPr>
          <w:rFonts w:ascii="Tahoma" w:hAnsi="Tahoma" w:cs="Tahoma"/>
          <w:sz w:val="20"/>
          <w:szCs w:val="20"/>
          <w:lang w:val="en-ID"/>
        </w:rPr>
        <w:t xml:space="preserve"> pembelajaran daring haruslah memiliki ketertarikan tersendiri artinya pendidik harus pintar dalam memilih media pem</w:t>
      </w:r>
      <w:r w:rsidR="006E5199" w:rsidRPr="00092403">
        <w:rPr>
          <w:rFonts w:ascii="Tahoma" w:hAnsi="Tahoma" w:cs="Tahoma"/>
          <w:sz w:val="20"/>
          <w:szCs w:val="20"/>
        </w:rPr>
        <w:t>b</w:t>
      </w:r>
      <w:r w:rsidR="005F6434" w:rsidRPr="00092403">
        <w:rPr>
          <w:rFonts w:ascii="Tahoma" w:hAnsi="Tahoma" w:cs="Tahoma"/>
          <w:sz w:val="20"/>
          <w:szCs w:val="20"/>
          <w:lang w:val="en-ID"/>
        </w:rPr>
        <w:t xml:space="preserve">elajaran yang menarik agar tidak terlalu monoton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{"citationItems":[{"id":"ITEM-1","itemData":{"DOI":"10.31294/w.v13i1.9759","ISSN":"2086-6151","abstract":"Abstract - The global spread of COVID-19 pandemic causes class suspensions resulting in the needs of online learning . Online learning becomes a new challenge for the students and teachers in this pandemic situation. The present research is aimed to investigate the challenges and problems faced by the students during online learning in this covid pandemic situation. The respondents of this research were 54 students in Senior High School. The results showed that the students faced some difficulties in learning online such as poor internet connection, lack of motivation, easily getting distracted and more stressful due to the teachers’ amount of tasks. It is hoped that the teacher can deliver interesting methods and techniques in teaching online to foster students’ motivation and performance in this pandemic situation.Keywords: covid-19, online learning, Students’ perception.Abstrak - Penyebaran global pandemi COVID-19 menyebabkan penangguhan kelas yang mengakibatkan kebutuhan pembelajaran online. Pembelajaran online menjadi tantangan baru bagi siswa dan guru dalam situasi pandemi ini. Penelitian ini bertujuan untuk mengetahui tantangan dan permasalahan yang dihadapi siswa selama pembelajaran online dalam situasi pandemi covid. Responden penelitian ini adalah 54 siswa Sekolah Menengah Atas. Hasil penelitian menunjukkan bahwa siswa menghadapi beberapa kesulitan dalam belajar online seperti koneksi internet yang buruk, motivasi yang berkurang, sulit berkonsentrasi selama pembelajaran online dan menjadi lebih stres karena banyaknya tugas yang diberikan guru. Diharapkan guru dapat menyampaikan metode dan teknik yang menarik dalam pengajaran online untuk menumbuhkan motivasi dan kinerja siswa dalam situasi pandemi ini.Kata kunci: covid-19, pembelajaran online, persepsi siswa.","author":[{"dropping-particle":"","family":"Hermanto","given":"Yustinus Budi","non-dropping-particle":"","parse-names":false,"suffix":""},{"dropping-particle":"","family":"Srimulyani","given":"Veronika Agustini","non-dropping-particle":"","parse-names":false,"suffix":""}],"container-title":"Jurnal Pendidikan dan Pengajaran","id":"ITEM-1","issue":"1","issued":{"date-parts":[["2021"]]},"page":"46-57","title":"The Challenges of Online Learning During the Covid-19 Pandemic","type":"article-journal","volume":"54"},"uris":["http://www.mendeley.com/documents/?uuid=09e4db1b-003a-43ea-b6a9-56a9765ce459"]}],"mendeley":{"formattedCitation":"[5]","plainTextFormattedCitation":"[5]","previouslyFormattedCitation":"[5]"},"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[5]</w:t>
      </w:r>
      <w:r w:rsidR="001B4A09" w:rsidRPr="00092403">
        <w:rPr>
          <w:rFonts w:ascii="Tahoma" w:hAnsi="Tahoma" w:cs="Tahoma"/>
          <w:sz w:val="20"/>
          <w:szCs w:val="20"/>
          <w:lang w:val="en-ID"/>
        </w:rPr>
        <w:fldChar w:fldCharType="end"/>
      </w:r>
      <w:r w:rsidR="001B4A09" w:rsidRPr="00092403">
        <w:rPr>
          <w:rFonts w:ascii="Tahoma" w:hAnsi="Tahoma" w:cs="Tahoma"/>
          <w:sz w:val="20"/>
          <w:szCs w:val="20"/>
        </w:rPr>
        <w:t xml:space="preserve">. </w:t>
      </w:r>
      <w:r w:rsidR="006E5199" w:rsidRPr="00092403">
        <w:rPr>
          <w:rFonts w:ascii="Tahoma" w:hAnsi="Tahoma" w:cs="Tahoma"/>
          <w:sz w:val="20"/>
          <w:szCs w:val="20"/>
        </w:rPr>
        <w:t xml:space="preserve">Senada dengan </w:t>
      </w:r>
      <w:r w:rsidR="00BE0105">
        <w:rPr>
          <w:rFonts w:ascii="Tahoma" w:hAnsi="Tahoma" w:cs="Tahoma"/>
          <w:sz w:val="20"/>
          <w:szCs w:val="20"/>
        </w:rPr>
        <w:t>penelitian sebelumnya bahwa</w:t>
      </w:r>
      <w:r w:rsidR="005F6434" w:rsidRPr="00092403">
        <w:rPr>
          <w:rFonts w:ascii="Tahoma" w:hAnsi="Tahoma" w:cs="Tahoma"/>
          <w:sz w:val="20"/>
          <w:szCs w:val="20"/>
          <w:lang w:val="en-ID"/>
        </w:rPr>
        <w:t xml:space="preserve"> peran guru dirasa penting dalam mengendalikan psikologis siswa, dengan selalu memberikan motivasi, tidak terlalu kaku </w:t>
      </w:r>
      <w:r w:rsidR="005F6434" w:rsidRPr="00092403">
        <w:rPr>
          <w:rFonts w:ascii="Tahoma" w:hAnsi="Tahoma" w:cs="Tahoma"/>
          <w:sz w:val="20"/>
          <w:szCs w:val="20"/>
          <w:lang w:val="en-ID"/>
        </w:rPr>
        <w:t>dalam menghadapi permasalahan siswa dan tentunya tidak terlalu membebani siswa dengan tugas</w:t>
      </w:r>
      <w:r w:rsidR="006E5199" w:rsidRPr="00092403">
        <w:rPr>
          <w:rFonts w:ascii="Tahoma" w:hAnsi="Tahoma" w:cs="Tahoma"/>
          <w:sz w:val="20"/>
          <w:szCs w:val="20"/>
        </w:rPr>
        <w:t>,</w:t>
      </w:r>
      <w:r w:rsidR="005F6434" w:rsidRPr="00092403">
        <w:rPr>
          <w:rFonts w:ascii="Tahoma" w:hAnsi="Tahoma" w:cs="Tahoma"/>
          <w:sz w:val="20"/>
          <w:szCs w:val="20"/>
          <w:lang w:val="en-ID"/>
        </w:rPr>
        <w:t xml:space="preserve"> </w:t>
      </w:r>
      <w:r w:rsidR="006E5199" w:rsidRPr="00092403">
        <w:rPr>
          <w:rFonts w:ascii="Tahoma" w:hAnsi="Tahoma" w:cs="Tahoma"/>
          <w:sz w:val="20"/>
          <w:szCs w:val="20"/>
        </w:rPr>
        <w:t xml:space="preserve">demikian </w:t>
      </w:r>
      <w:r w:rsidR="005F6434" w:rsidRPr="00092403">
        <w:rPr>
          <w:rFonts w:ascii="Tahoma" w:hAnsi="Tahoma" w:cs="Tahoma"/>
          <w:sz w:val="20"/>
          <w:szCs w:val="20"/>
          <w:lang w:val="en-ID"/>
        </w:rPr>
        <w:t>diharapkan kondisi psikis siswa tetap dalam kondisi baik</w:t>
      </w:r>
      <w:r w:rsidR="006E5199" w:rsidRPr="00092403">
        <w:rPr>
          <w:rFonts w:ascii="Tahoma" w:hAnsi="Tahoma" w:cs="Tahoma"/>
          <w:sz w:val="20"/>
          <w:szCs w:val="20"/>
        </w:rPr>
        <w:t xml:space="preserve"> sehingga</w:t>
      </w:r>
      <w:r w:rsidR="005F6434" w:rsidRPr="00092403">
        <w:rPr>
          <w:rFonts w:ascii="Tahoma" w:hAnsi="Tahoma" w:cs="Tahoma"/>
          <w:sz w:val="20"/>
          <w:szCs w:val="20"/>
          <w:lang w:val="en-ID"/>
        </w:rPr>
        <w:t xml:space="preserve"> mudah</w:t>
      </w:r>
      <w:r w:rsidR="006E5199" w:rsidRPr="00092403">
        <w:rPr>
          <w:rFonts w:ascii="Tahoma" w:hAnsi="Tahoma" w:cs="Tahoma"/>
          <w:sz w:val="20"/>
          <w:szCs w:val="20"/>
        </w:rPr>
        <w:t xml:space="preserve"> untuk berkonsentrasi dalam </w:t>
      </w:r>
      <w:r w:rsidR="005F6434" w:rsidRPr="00092403">
        <w:rPr>
          <w:rFonts w:ascii="Tahoma" w:hAnsi="Tahoma" w:cs="Tahoma"/>
          <w:sz w:val="20"/>
          <w:szCs w:val="20"/>
          <w:lang w:val="en-ID"/>
        </w:rPr>
        <w:t xml:space="preserve">memahami materi yang diajarakan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{"citationItems":[{"id":"ITEM-1","itemData":{"abstract":"… Effectiveness is a measurement in the sense of achieving predetermined goals or objectives … Learning outcomes are the results of students' recent achievements in the learning … for learning, activeness in learning, selection of learning media, achievement, student perceptions …","author":[{"dropping-particle":"","family":"Amran","given":"","non-dropping-particle":"","parse-names":false,"suffix":""},{"dropping-particle":"","family":"Suherman","given":"Wawan S","non-dropping-particle":"","parse-names":false,"suffix":""},{"dropping-particle":"","family":"Asmudin","given":"","non-dropping-particle":"","parse-names":false,"suffix":""}],"container-title":"The International Journal of Social Sciences World","id":"ITEM-1","issue":"1","issued":{"date-parts":[["2021"]]},"page":"123-137","title":"Physical Education Online Learning During the Covid-19 Pandemic : Effectiveness , Motivation , and Learning Outcomes","type":"article-journal","volume":"3"},"uris":["http://www.mendeley.com/documents/?uuid=e49114e0-9962-4fc6-ab67-7781013359fd"]}],"mendeley":{"formattedCitation":"[16]","plainTextFormattedCitation":"[16]","previouslyFormattedCitation":"[16]"},"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[16]</w:t>
      </w:r>
      <w:r w:rsidR="001B4A09" w:rsidRPr="00092403">
        <w:rPr>
          <w:rFonts w:ascii="Tahoma" w:hAnsi="Tahoma" w:cs="Tahoma"/>
          <w:sz w:val="20"/>
          <w:szCs w:val="20"/>
          <w:lang w:val="en-ID"/>
        </w:rPr>
        <w:fldChar w:fldCharType="end"/>
      </w:r>
      <w:r w:rsidR="001B4A09" w:rsidRPr="00092403">
        <w:rPr>
          <w:rFonts w:ascii="Tahoma" w:hAnsi="Tahoma" w:cs="Tahoma"/>
          <w:sz w:val="20"/>
          <w:szCs w:val="20"/>
        </w:rPr>
        <w:t>.</w:t>
      </w:r>
    </w:p>
    <w:p w14:paraId="3B669051" w14:textId="7972F6D4" w:rsidR="00952271" w:rsidRPr="00092403" w:rsidRDefault="00235E3E" w:rsidP="00092403">
      <w:pPr>
        <w:jc w:val="both"/>
        <w:rPr>
          <w:rFonts w:ascii="Tahoma" w:hAnsi="Tahoma" w:cs="Tahoma"/>
          <w:b/>
          <w:bCs/>
          <w:sz w:val="20"/>
          <w:szCs w:val="20"/>
        </w:rPr>
      </w:pPr>
      <w:r>
        <w:rPr>
          <w:rFonts w:ascii="Tahoma" w:hAnsi="Tahoma" w:cs="Tahoma"/>
          <w:b/>
          <w:bCs/>
          <w:sz w:val="20"/>
          <w:szCs w:val="20"/>
        </w:rPr>
        <w:t xml:space="preserve">8. </w:t>
      </w:r>
      <w:r w:rsidR="00952271" w:rsidRPr="00092403">
        <w:rPr>
          <w:rFonts w:ascii="Tahoma" w:hAnsi="Tahoma" w:cs="Tahoma"/>
          <w:b/>
          <w:bCs/>
          <w:sz w:val="20"/>
          <w:szCs w:val="20"/>
        </w:rPr>
        <w:t xml:space="preserve">Aspek Kondisi </w:t>
      </w:r>
      <w:r w:rsidR="002A5210" w:rsidRPr="00092403">
        <w:rPr>
          <w:rFonts w:ascii="Tahoma" w:hAnsi="Tahoma" w:cs="Tahoma"/>
          <w:b/>
          <w:bCs/>
          <w:sz w:val="20"/>
          <w:szCs w:val="20"/>
        </w:rPr>
        <w:t>Psikologis</w:t>
      </w:r>
      <w:r w:rsidR="00E25F73" w:rsidRPr="00092403">
        <w:rPr>
          <w:rFonts w:ascii="Tahoma" w:hAnsi="Tahoma" w:cs="Tahoma"/>
          <w:b/>
          <w:bCs/>
          <w:sz w:val="20"/>
          <w:szCs w:val="20"/>
        </w:rPr>
        <w:t xml:space="preserve"> pada saat Pembelajaran Luring</w:t>
      </w:r>
    </w:p>
    <w:p w14:paraId="738DAFB9" w14:textId="758D6FF6" w:rsidR="00E25F73" w:rsidRPr="00092403" w:rsidRDefault="00474FA5" w:rsidP="00474FA5">
      <w:pPr>
        <w:spacing w:after="0"/>
        <w:ind w:firstLine="720"/>
        <w:jc w:val="both"/>
        <w:rPr>
          <w:rFonts w:ascii="Tahoma" w:hAnsi="Tahoma" w:cs="Tahoma"/>
          <w:sz w:val="20"/>
          <w:szCs w:val="20"/>
        </w:rPr>
      </w:pPr>
      <w:r w:rsidRPr="00474FA5">
        <w:rPr>
          <w:rFonts w:ascii="Tahoma" w:hAnsi="Tahoma" w:cs="Tahoma"/>
          <w:sz w:val="20"/>
          <w:szCs w:val="20"/>
        </w:rPr>
        <w:t xml:space="preserve">Hasil tingkat capaian responden pada </w:t>
      </w:r>
      <w:proofErr w:type="spellStart"/>
      <w:r w:rsidRPr="00474FA5">
        <w:rPr>
          <w:rFonts w:ascii="Tahoma" w:hAnsi="Tahoma" w:cs="Tahoma"/>
          <w:sz w:val="20"/>
          <w:szCs w:val="20"/>
        </w:rPr>
        <w:t>asp</w:t>
      </w:r>
      <w:proofErr w:type="spellEnd"/>
      <w:r w:rsidRPr="00474FA5">
        <w:rPr>
          <w:rFonts w:ascii="Tahoma" w:hAnsi="Tahoma" w:cs="Tahoma"/>
          <w:sz w:val="20"/>
          <w:szCs w:val="20"/>
          <w:lang w:val="en-ID"/>
        </w:rPr>
        <w:t xml:space="preserve">ek kondisi fisiologis pembelajaran luring </w:t>
      </w:r>
      <w:r w:rsidRPr="00474FA5">
        <w:rPr>
          <w:rFonts w:ascii="Tahoma" w:hAnsi="Tahoma" w:cs="Tahoma"/>
          <w:sz w:val="20"/>
          <w:szCs w:val="20"/>
        </w:rPr>
        <w:t xml:space="preserve">menunjukkan skor sebesar </w:t>
      </w:r>
      <w:r w:rsidRPr="00474FA5">
        <w:rPr>
          <w:rFonts w:ascii="Tahoma" w:hAnsi="Tahoma" w:cs="Tahoma"/>
          <w:sz w:val="20"/>
          <w:szCs w:val="20"/>
          <w:lang w:val="en-ID"/>
        </w:rPr>
        <w:t>77,5</w:t>
      </w:r>
      <w:r w:rsidRPr="00474FA5">
        <w:rPr>
          <w:rFonts w:ascii="Tahoma" w:hAnsi="Tahoma" w:cs="Tahoma"/>
          <w:sz w:val="20"/>
          <w:szCs w:val="20"/>
        </w:rPr>
        <w:t xml:space="preserve">% </w:t>
      </w:r>
      <w:r w:rsidRPr="00474FA5">
        <w:rPr>
          <w:rFonts w:ascii="Tahoma" w:hAnsi="Tahoma" w:cs="Tahoma"/>
          <w:sz w:val="20"/>
          <w:szCs w:val="20"/>
          <w:lang w:val="en-ID"/>
        </w:rPr>
        <w:t>dan berada pada kriteria baik</w:t>
      </w:r>
      <w:r w:rsidRPr="00474FA5">
        <w:rPr>
          <w:rFonts w:ascii="Tahoma" w:hAnsi="Tahoma" w:cs="Tahoma"/>
          <w:sz w:val="20"/>
          <w:szCs w:val="20"/>
        </w:rPr>
        <w:t xml:space="preserve">. </w:t>
      </w:r>
    </w:p>
    <w:p w14:paraId="31D5CE39" w14:textId="55EA448B" w:rsidR="006F10D7" w:rsidRPr="00092403" w:rsidRDefault="008F55B5" w:rsidP="00092403">
      <w:pPr>
        <w:keepNext/>
        <w:spacing w:after="0"/>
        <w:jc w:val="center"/>
        <w:rPr>
          <w:rFonts w:ascii="Tahoma" w:hAnsi="Tahoma" w:cs="Tahoma"/>
          <w:sz w:val="20"/>
          <w:szCs w:val="20"/>
        </w:rPr>
      </w:pPr>
      <w:r w:rsidRPr="00092403">
        <w:rPr>
          <w:rFonts w:ascii="Tahoma" w:hAnsi="Tahoma" w:cs="Tahoma"/>
          <w:noProof/>
          <w:sz w:val="20"/>
          <w:szCs w:val="20"/>
          <w:lang w:eastAsia="ja-JP"/>
        </w:rPr>
        <w:drawing>
          <wp:inline distT="0" distB="0" distL="0" distR="0" wp14:anchorId="17546962" wp14:editId="71B44772">
            <wp:extent cx="2746472" cy="200685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52639" cy="2011364"/>
                    </a:xfrm>
                    <a:prstGeom prst="rect">
                      <a:avLst/>
                    </a:prstGeom>
                    <a:noFill/>
                  </pic:spPr>
                </pic:pic>
              </a:graphicData>
            </a:graphic>
          </wp:inline>
        </w:drawing>
      </w:r>
    </w:p>
    <w:p w14:paraId="68BB573A" w14:textId="397D64E7" w:rsidR="00952271" w:rsidRPr="00092403" w:rsidRDefault="006F10D7" w:rsidP="00092403">
      <w:pPr>
        <w:pStyle w:val="Keterangan"/>
        <w:spacing w:line="276" w:lineRule="auto"/>
        <w:jc w:val="center"/>
        <w:rPr>
          <w:rFonts w:ascii="Tahoma" w:hAnsi="Tahoma" w:cs="Tahoma"/>
          <w:i w:val="0"/>
          <w:iCs w:val="0"/>
          <w:color w:val="auto"/>
          <w:sz w:val="20"/>
          <w:szCs w:val="20"/>
          <w:lang w:val="en-ID"/>
        </w:rPr>
      </w:pPr>
      <w:r w:rsidRPr="00092403">
        <w:rPr>
          <w:rFonts w:ascii="Tahoma" w:hAnsi="Tahoma" w:cs="Tahoma"/>
          <w:i w:val="0"/>
          <w:iCs w:val="0"/>
          <w:color w:val="auto"/>
          <w:sz w:val="20"/>
          <w:szCs w:val="20"/>
        </w:rPr>
        <w:t xml:space="preserve">Gambar </w:t>
      </w:r>
      <w:r w:rsidRPr="00092403">
        <w:rPr>
          <w:rFonts w:ascii="Tahoma" w:hAnsi="Tahoma" w:cs="Tahoma"/>
          <w:i w:val="0"/>
          <w:iCs w:val="0"/>
          <w:color w:val="auto"/>
          <w:sz w:val="20"/>
          <w:szCs w:val="20"/>
        </w:rPr>
        <w:fldChar w:fldCharType="begin"/>
      </w:r>
      <w:r w:rsidRPr="00092403">
        <w:rPr>
          <w:rFonts w:ascii="Tahoma" w:hAnsi="Tahoma" w:cs="Tahoma"/>
          <w:i w:val="0"/>
          <w:iCs w:val="0"/>
          <w:color w:val="auto"/>
          <w:sz w:val="20"/>
          <w:szCs w:val="20"/>
        </w:rPr>
        <w:instrText xml:space="preserve"> SEQ Gambar \* ARABIC </w:instrText>
      </w:r>
      <w:r w:rsidRPr="00092403">
        <w:rPr>
          <w:rFonts w:ascii="Tahoma" w:hAnsi="Tahoma" w:cs="Tahoma"/>
          <w:i w:val="0"/>
          <w:iCs w:val="0"/>
          <w:color w:val="auto"/>
          <w:sz w:val="20"/>
          <w:szCs w:val="20"/>
        </w:rPr>
        <w:fldChar w:fldCharType="separate"/>
      </w:r>
      <w:r w:rsidRPr="00092403">
        <w:rPr>
          <w:rFonts w:ascii="Tahoma" w:hAnsi="Tahoma" w:cs="Tahoma"/>
          <w:i w:val="0"/>
          <w:iCs w:val="0"/>
          <w:noProof/>
          <w:color w:val="auto"/>
          <w:sz w:val="20"/>
          <w:szCs w:val="20"/>
        </w:rPr>
        <w:t>10</w:t>
      </w:r>
      <w:r w:rsidRPr="00092403">
        <w:rPr>
          <w:rFonts w:ascii="Tahoma" w:hAnsi="Tahoma" w:cs="Tahoma"/>
          <w:i w:val="0"/>
          <w:iCs w:val="0"/>
          <w:color w:val="auto"/>
          <w:sz w:val="20"/>
          <w:szCs w:val="20"/>
        </w:rPr>
        <w:fldChar w:fldCharType="end"/>
      </w:r>
      <w:r w:rsidRPr="00092403">
        <w:rPr>
          <w:rFonts w:ascii="Tahoma" w:hAnsi="Tahoma" w:cs="Tahoma"/>
          <w:i w:val="0"/>
          <w:iCs w:val="0"/>
          <w:color w:val="auto"/>
          <w:sz w:val="20"/>
          <w:szCs w:val="20"/>
        </w:rPr>
        <w:t xml:space="preserve"> Hasil Kuesioner Aspek Kondisi </w:t>
      </w:r>
      <w:r w:rsidR="002A5210" w:rsidRPr="00092403">
        <w:rPr>
          <w:rFonts w:ascii="Tahoma" w:hAnsi="Tahoma" w:cs="Tahoma"/>
          <w:i w:val="0"/>
          <w:iCs w:val="0"/>
          <w:color w:val="auto"/>
          <w:sz w:val="20"/>
          <w:szCs w:val="20"/>
          <w:lang w:val="id-ID"/>
        </w:rPr>
        <w:t>Psikologis</w:t>
      </w:r>
      <w:r w:rsidRPr="00092403">
        <w:rPr>
          <w:rFonts w:ascii="Tahoma" w:hAnsi="Tahoma" w:cs="Tahoma"/>
          <w:i w:val="0"/>
          <w:iCs w:val="0"/>
          <w:color w:val="auto"/>
          <w:sz w:val="20"/>
          <w:szCs w:val="20"/>
        </w:rPr>
        <w:t xml:space="preserve"> Pembelajaran Luring</w:t>
      </w:r>
    </w:p>
    <w:p w14:paraId="7C967C73" w14:textId="6C9D00AC" w:rsidR="00B746E2" w:rsidRPr="00092403" w:rsidRDefault="00D724AF" w:rsidP="00276B73">
      <w:pPr>
        <w:jc w:val="both"/>
        <w:rPr>
          <w:rFonts w:ascii="Tahoma" w:hAnsi="Tahoma" w:cs="Tahoma"/>
          <w:sz w:val="20"/>
          <w:szCs w:val="20"/>
        </w:rPr>
      </w:pPr>
      <w:r w:rsidRPr="00092403">
        <w:rPr>
          <w:rFonts w:ascii="Tahoma" w:hAnsi="Tahoma" w:cs="Tahoma"/>
          <w:sz w:val="20"/>
          <w:szCs w:val="20"/>
        </w:rPr>
        <w:t>G</w:t>
      </w:r>
      <w:r w:rsidR="00B746E2" w:rsidRPr="00092403">
        <w:rPr>
          <w:rFonts w:ascii="Tahoma" w:hAnsi="Tahoma" w:cs="Tahoma"/>
          <w:sz w:val="20"/>
          <w:szCs w:val="20"/>
          <w:lang w:val="en-ID"/>
        </w:rPr>
        <w:t>ambar 10 menunjukan sebanyak 96% siswa menyukai pembelajaran secara luring</w:t>
      </w:r>
      <w:r w:rsidRPr="00092403">
        <w:rPr>
          <w:rFonts w:ascii="Tahoma" w:hAnsi="Tahoma" w:cs="Tahoma"/>
          <w:sz w:val="20"/>
          <w:szCs w:val="20"/>
        </w:rPr>
        <w:t>.</w:t>
      </w:r>
      <w:r w:rsidR="00B746E2" w:rsidRPr="00092403">
        <w:rPr>
          <w:rFonts w:ascii="Tahoma" w:hAnsi="Tahoma" w:cs="Tahoma"/>
          <w:sz w:val="20"/>
          <w:szCs w:val="20"/>
          <w:lang w:val="en-ID"/>
        </w:rPr>
        <w:t xml:space="preserve"> 93% siswa juga merasa bahwa pembelajaran secara luring </w:t>
      </w:r>
      <w:r w:rsidRPr="00092403">
        <w:rPr>
          <w:rFonts w:ascii="Tahoma" w:hAnsi="Tahoma" w:cs="Tahoma"/>
          <w:sz w:val="20"/>
          <w:szCs w:val="20"/>
        </w:rPr>
        <w:t xml:space="preserve">mendukung mereka dalam </w:t>
      </w:r>
      <w:r w:rsidR="00B746E2" w:rsidRPr="00092403">
        <w:rPr>
          <w:rFonts w:ascii="Tahoma" w:hAnsi="Tahoma" w:cs="Tahoma"/>
          <w:sz w:val="20"/>
          <w:szCs w:val="20"/>
          <w:lang w:val="en-ID"/>
        </w:rPr>
        <w:t xml:space="preserve">pengembangan keterampilan praktik. </w:t>
      </w:r>
      <w:r w:rsidRPr="00092403">
        <w:rPr>
          <w:rFonts w:ascii="Tahoma" w:hAnsi="Tahoma" w:cs="Tahoma"/>
          <w:sz w:val="20"/>
          <w:szCs w:val="20"/>
        </w:rPr>
        <w:t xml:space="preserve">Sebanyak </w:t>
      </w:r>
      <w:r w:rsidR="00B746E2" w:rsidRPr="00092403">
        <w:rPr>
          <w:rFonts w:ascii="Tahoma" w:hAnsi="Tahoma" w:cs="Tahoma"/>
          <w:sz w:val="20"/>
          <w:szCs w:val="20"/>
          <w:lang w:val="en-ID"/>
        </w:rPr>
        <w:t xml:space="preserve">69% siswa </w:t>
      </w:r>
      <w:r w:rsidRPr="00092403">
        <w:rPr>
          <w:rFonts w:ascii="Tahoma" w:hAnsi="Tahoma" w:cs="Tahoma"/>
          <w:sz w:val="20"/>
          <w:szCs w:val="20"/>
        </w:rPr>
        <w:t xml:space="preserve">menyatakan </w:t>
      </w:r>
      <w:r w:rsidR="00B746E2" w:rsidRPr="00092403">
        <w:rPr>
          <w:rFonts w:ascii="Tahoma" w:hAnsi="Tahoma" w:cs="Tahoma"/>
          <w:sz w:val="20"/>
          <w:szCs w:val="20"/>
          <w:lang w:val="en-ID"/>
        </w:rPr>
        <w:t xml:space="preserve">telah siap untuk mengikuti pembelajaran luring di era new normal ini. </w:t>
      </w:r>
      <w:r w:rsidRPr="00092403">
        <w:rPr>
          <w:rFonts w:ascii="Tahoma" w:hAnsi="Tahoma" w:cs="Tahoma"/>
          <w:sz w:val="20"/>
          <w:szCs w:val="20"/>
        </w:rPr>
        <w:t>H</w:t>
      </w:r>
      <w:r w:rsidR="00B746E2" w:rsidRPr="00092403">
        <w:rPr>
          <w:rFonts w:ascii="Tahoma" w:hAnsi="Tahoma" w:cs="Tahoma"/>
          <w:sz w:val="20"/>
          <w:szCs w:val="20"/>
          <w:lang w:val="en-ID"/>
        </w:rPr>
        <w:t xml:space="preserve">asil </w:t>
      </w:r>
      <w:proofErr w:type="spellStart"/>
      <w:r w:rsidRPr="00092403">
        <w:rPr>
          <w:rFonts w:ascii="Tahoma" w:hAnsi="Tahoma" w:cs="Tahoma"/>
          <w:sz w:val="20"/>
          <w:szCs w:val="20"/>
        </w:rPr>
        <w:t>diatas</w:t>
      </w:r>
      <w:proofErr w:type="spellEnd"/>
      <w:r w:rsidRPr="00092403">
        <w:rPr>
          <w:rFonts w:ascii="Tahoma" w:hAnsi="Tahoma" w:cs="Tahoma"/>
          <w:sz w:val="20"/>
          <w:szCs w:val="20"/>
        </w:rPr>
        <w:t xml:space="preserve"> </w:t>
      </w:r>
      <w:r w:rsidR="00B746E2" w:rsidRPr="00092403">
        <w:rPr>
          <w:rFonts w:ascii="Tahoma" w:hAnsi="Tahoma" w:cs="Tahoma"/>
          <w:sz w:val="20"/>
          <w:szCs w:val="20"/>
          <w:lang w:val="en-ID"/>
        </w:rPr>
        <w:t xml:space="preserve">menunjukkan bahwa dengan pembelajaran luring siswa lebih leluasa dalam mengikuti kegiatan pembelajaran karena pembelajaran luring memiliki keunggulan dalam menerapkan materi yang berkaitan dengan praktik selain itu juga siswa dapat berinteraksi secara langsung dengan pendidik dan teman-teman kelasnya. Senada dengan </w:t>
      </w:r>
      <w:r w:rsidR="00AE12E2">
        <w:rPr>
          <w:rFonts w:ascii="Tahoma" w:hAnsi="Tahoma" w:cs="Tahoma"/>
          <w:sz w:val="20"/>
          <w:szCs w:val="20"/>
        </w:rPr>
        <w:t>penelitian sebelumnya</w:t>
      </w:r>
      <w:r w:rsidR="00B746E2" w:rsidRPr="00092403">
        <w:rPr>
          <w:rFonts w:ascii="Tahoma" w:hAnsi="Tahoma" w:cs="Tahoma"/>
          <w:sz w:val="20"/>
          <w:szCs w:val="20"/>
          <w:lang w:val="en-ID"/>
        </w:rPr>
        <w:t xml:space="preserve"> bahwa pembelajaran secara tatap muka secara langsung memang sangat efektif bila digunakan dalam menerapkan pembelajaran praktik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{"citationItems":[{"id":"ITEM-1","itemData":{"DOI":"10.21831/jpv.v11i1.36597","ISSN":"2088-2866","abstract":"This study aims to explore the implementation of vocational learning in the new normal era related to the content, assignment forms, class management, and describe teacher innovations and hope. The research was conducted using a quantitative descriptive approach with a research instrument is a questionnaire. The questionnaire was given to 46 respondents consisting of mechanical engineering vocational teachers from several regions in Indonesia. The questionnaire consists of two categories, namely statements with an option and statements with open answers. The findings of this study are based on two categories, namely theoretical and practical learning. The results reveal that in theory learning, teachers prefer to share material with students in various forms, including PDF, PPT, Video, and others (17.56%), assigning forms in summarizing material (25.19%), and with the full class (47.78%). In contrast, in practical learning, the teacher conducted learning with a system block (5.85%), gave assignments in the form of making projects or products (6.93%), and with half-class management combined with online classes (7.78%). Another finding is the innovation applied by teachers is developing technology-based learning materials and using online platforms. In the new era's learning situation, normal teachers expect a flexible curriculum, as well as standardized, effective, and efficient media, models, methods, and learning platforms. In the learning practice, the teacher expects practice videos and simulation applications that are expected to be by following the expected basic competencies and being equipped with learning practices with the application of health protocols and students' numbers.","author":[{"dropping-particle":"","family":"Cahyani","given":"Puteri Anggieta","non-dropping-particle":"","parse-names":false,"suffix":""},{"dropping-particle":"","family":"Widarto","given":"Widarto","non-dropping-particle":"","parse-names":false,"suffix":""},{"dropping-particle":"","family":"Sati","given":"Olivia Laras","non-dropping-particle":"","parse-names":false,"suffix":""}],"container-title":"Jurnal Pendidikan Vokasi","id":"ITEM-1","issue":"1","issued":{"date-parts":[["2021"]]},"page":"24-32","title":"Learning innovation on mechanical engineering vocational education in the new normal era","type":"article-journal","volume":"11"},"uris":["http://www.mendeley.com/documents/?uuid=bb149361-8a18-4ccd-aecb-6882ae2fd4a0"]}],"mendeley":{"formattedCitation":"[17]","plainTextFormattedCitation":"[17]","previouslyFormattedCitation":"[17]"},"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[17]</w:t>
      </w:r>
      <w:r w:rsidR="001B4A09" w:rsidRPr="00092403">
        <w:rPr>
          <w:rFonts w:ascii="Tahoma" w:hAnsi="Tahoma" w:cs="Tahoma"/>
          <w:sz w:val="20"/>
          <w:szCs w:val="20"/>
          <w:lang w:val="en-ID"/>
        </w:rPr>
        <w:fldChar w:fldCharType="end"/>
      </w:r>
      <w:r w:rsidR="001B4A09" w:rsidRPr="00092403">
        <w:rPr>
          <w:rFonts w:ascii="Tahoma" w:hAnsi="Tahoma" w:cs="Tahoma"/>
          <w:sz w:val="20"/>
          <w:szCs w:val="20"/>
        </w:rPr>
        <w:t xml:space="preserve">. </w:t>
      </w:r>
      <w:r w:rsidR="00BE0105">
        <w:rPr>
          <w:rFonts w:ascii="Tahoma" w:hAnsi="Tahoma" w:cs="Tahoma"/>
          <w:sz w:val="20"/>
          <w:szCs w:val="20"/>
        </w:rPr>
        <w:t>Pada penelitian sebelumnya menunjukkan</w:t>
      </w:r>
      <w:r w:rsidR="00B746E2" w:rsidRPr="00092403">
        <w:rPr>
          <w:rFonts w:ascii="Tahoma" w:hAnsi="Tahoma" w:cs="Tahoma"/>
          <w:sz w:val="20"/>
          <w:szCs w:val="20"/>
          <w:lang w:val="en-ID"/>
        </w:rPr>
        <w:t xml:space="preserve"> pembelajaran praktik baiknya dilakukan langsung oleh instruktur atau pendidik dan siswanya karena jika</w:t>
      </w:r>
      <w:r w:rsidRPr="00092403">
        <w:rPr>
          <w:rFonts w:ascii="Tahoma" w:hAnsi="Tahoma" w:cs="Tahoma"/>
          <w:sz w:val="20"/>
          <w:szCs w:val="20"/>
        </w:rPr>
        <w:t xml:space="preserve"> terdapat</w:t>
      </w:r>
      <w:r w:rsidR="00B746E2" w:rsidRPr="00092403">
        <w:rPr>
          <w:rFonts w:ascii="Tahoma" w:hAnsi="Tahoma" w:cs="Tahoma"/>
          <w:sz w:val="20"/>
          <w:szCs w:val="20"/>
          <w:lang w:val="en-ID"/>
        </w:rPr>
        <w:t xml:space="preserve"> kesalahan </w:t>
      </w:r>
      <w:r w:rsidRPr="00092403">
        <w:rPr>
          <w:rFonts w:ascii="Tahoma" w:hAnsi="Tahoma" w:cs="Tahoma"/>
          <w:sz w:val="20"/>
          <w:szCs w:val="20"/>
        </w:rPr>
        <w:t xml:space="preserve">atau kekeliruan </w:t>
      </w:r>
      <w:r w:rsidR="00B746E2" w:rsidRPr="00092403">
        <w:rPr>
          <w:rFonts w:ascii="Tahoma" w:hAnsi="Tahoma" w:cs="Tahoma"/>
          <w:sz w:val="20"/>
          <w:szCs w:val="20"/>
          <w:lang w:val="en-ID"/>
        </w:rPr>
        <w:t xml:space="preserve">dapat langsung dikoreksi oleh </w:t>
      </w:r>
      <w:r w:rsidR="00B746E2" w:rsidRPr="00092403">
        <w:rPr>
          <w:rFonts w:ascii="Tahoma" w:hAnsi="Tahoma" w:cs="Tahoma"/>
          <w:sz w:val="20"/>
          <w:szCs w:val="20"/>
          <w:lang w:val="en-ID"/>
        </w:rPr>
        <w:lastRenderedPageBreak/>
        <w:t xml:space="preserve">pendidik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{"citationItems":[{"id":"ITEM-1","itemData":{"DOI":"10.3390/app11125558","ISSN":"20763417","abstract":"The context of the COVID-19 pandemic required the implementation of special measures to ensure the continuity and quality of teaching in higher education. The study presented here aims to identify the differences of opinion between the age categories of students in the first year of the Faculty of Physical Education and Sports in Galati, Romania, regarding teaching, learning and assessment activities on online platforms. A total of 147 students divided into three age groups (under 20 years, 20–30 years and over 30 years) filled out a questionnaire composed of items with closed and free answers, structured on four factors (attractiveness, accessibility, motivation and efficiency), after participating in the online teaching and evaluation act during the first semester of the academic year 2020–2021. Multivariate and univariate tests were applied, identifying the influence of the independent age variable on the dependent variables (aspects measured by the items of the questionnaire). Values were obtained at significant thresholds of F for some of the investigated aspects: boredom induced by online activities, stress value, participation, involvement, motivation and adaptation to the online program, usefulness and quality of teaching process, value of professional training and involvement in disruptive activities. The analysis of the differences between the average scores of the items for the pairs formed by age categories highlighted insignificant values between those under 20 and those aged 20–30, but multiple significant differences between the group of those over 30 and the other two groups. The centralization of free answers by environment (rural and urban) identified the advantages perceived by the students about the online activities (increasing the amount of free time, low financial costs, high accessibility, personal learning pace), the reported disadvantages (technical problems, low concentration, poor socialization) and contradictory proposals to improve activities (continuing online, returning to classical teaching, simplifying the subject, using video materials, involving all students in activities). The paper aims to evaluate the performance of teaching activities performed in the first year of study for the students of physical education and sports, in the context of the COVID-19 pandemic, involving questionnaires validated by the specialty center at the university. The analysis of the results highlighted a series of extremely important aspec…","author":[{"dropping-particle":"","family":"Mocanu","given":"George Danut","non-dropping-particle":"","parse-names":false,"suffix":""},{"dropping-particle":"","family":"Murariu","given":"Gabriel","non-dropping-particle":"","parse-names":false,"suffix":""},{"dropping-particle":"","family":"Iordan","given":"Daniel Andrei","non-dropping-particle":"","parse-names":false,"suffix":""},{"dropping-particle":"","family":"Sandu","given":"Ion","non-dropping-particle":"","parse-names":false,"suffix":""},{"dropping-particle":"","family":"Munteanu","given":"Mihaela Orlanda Antonovici","non-dropping-particle":"","parse-names":false,"suffix":""}],"container-title":"Applied Sciences","id":"ITEM-1","issue":"5558","issued":{"date-parts":[["2021"]]},"page":"1-22","title":"The perception of the Online Teaching Process during the COVID-19 Pandemic for the Students of the Physical education and Sports Domain","type":"article-journal","volume":"11"},"uris":["http://www.mendeley.com/documents/?uuid=0bf5fdbf-4167-4d91-a503-4b1f01c23fc8"]}],"mendeley":{"formattedCitation":"[19]","plainTextFormattedCitation":"[19]","previouslyFormattedCitation":"[19]"},"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[19]</w:t>
      </w:r>
      <w:r w:rsidR="001B4A09" w:rsidRPr="00092403">
        <w:rPr>
          <w:rFonts w:ascii="Tahoma" w:hAnsi="Tahoma" w:cs="Tahoma"/>
          <w:sz w:val="20"/>
          <w:szCs w:val="20"/>
          <w:lang w:val="en-ID"/>
        </w:rPr>
        <w:fldChar w:fldCharType="end"/>
      </w:r>
      <w:r w:rsidR="001B4A09" w:rsidRPr="00092403">
        <w:rPr>
          <w:rFonts w:ascii="Tahoma" w:hAnsi="Tahoma" w:cs="Tahoma"/>
          <w:sz w:val="20"/>
          <w:szCs w:val="20"/>
        </w:rPr>
        <w:t xml:space="preserve">. </w:t>
      </w:r>
      <w:r w:rsidR="00B746E2" w:rsidRPr="00092403">
        <w:rPr>
          <w:rFonts w:ascii="Tahoma" w:hAnsi="Tahoma" w:cs="Tahoma"/>
          <w:sz w:val="20"/>
          <w:szCs w:val="20"/>
          <w:lang w:val="en-ID"/>
        </w:rPr>
        <w:t xml:space="preserve">Selain itu </w:t>
      </w:r>
      <w:r w:rsidR="00AE12E2">
        <w:rPr>
          <w:rFonts w:ascii="Tahoma" w:hAnsi="Tahoma" w:cs="Tahoma"/>
          <w:sz w:val="20"/>
          <w:szCs w:val="20"/>
        </w:rPr>
        <w:t xml:space="preserve">hasil penelitian sebelumnya yang berkaitan dengan </w:t>
      </w:r>
      <w:proofErr w:type="spellStart"/>
      <w:r w:rsidR="00AE12E2">
        <w:rPr>
          <w:rFonts w:ascii="Tahoma" w:hAnsi="Tahoma" w:cs="Tahoma"/>
          <w:sz w:val="20"/>
          <w:szCs w:val="20"/>
        </w:rPr>
        <w:t>dengan</w:t>
      </w:r>
      <w:proofErr w:type="spellEnd"/>
      <w:r w:rsidR="00AE12E2">
        <w:rPr>
          <w:rFonts w:ascii="Tahoma" w:hAnsi="Tahoma" w:cs="Tahoma"/>
          <w:sz w:val="20"/>
          <w:szCs w:val="20"/>
        </w:rPr>
        <w:t xml:space="preserve"> hal tersebut mengatakan dalam </w:t>
      </w:r>
      <w:r w:rsidR="00B746E2" w:rsidRPr="00092403">
        <w:rPr>
          <w:rFonts w:ascii="Tahoma" w:hAnsi="Tahoma" w:cs="Tahoma"/>
          <w:sz w:val="20"/>
          <w:szCs w:val="20"/>
          <w:lang w:val="en-ID"/>
        </w:rPr>
        <w:t>pembelajaran tatap</w:t>
      </w:r>
      <w:r w:rsidRPr="00092403">
        <w:rPr>
          <w:rFonts w:ascii="Tahoma" w:hAnsi="Tahoma" w:cs="Tahoma"/>
          <w:sz w:val="20"/>
          <w:szCs w:val="20"/>
        </w:rPr>
        <w:t xml:space="preserve"> </w:t>
      </w:r>
      <w:r w:rsidR="00B746E2" w:rsidRPr="00092403">
        <w:rPr>
          <w:rFonts w:ascii="Tahoma" w:hAnsi="Tahoma" w:cs="Tahoma"/>
          <w:sz w:val="20"/>
          <w:szCs w:val="20"/>
          <w:lang w:val="en-ID"/>
        </w:rPr>
        <w:t xml:space="preserve">muka pendidik memiliki kuasa penuh </w:t>
      </w:r>
      <w:r w:rsidR="00AE12E2">
        <w:rPr>
          <w:rFonts w:ascii="Tahoma" w:hAnsi="Tahoma" w:cs="Tahoma"/>
          <w:sz w:val="20"/>
          <w:szCs w:val="20"/>
        </w:rPr>
        <w:t>untuk</w:t>
      </w:r>
      <w:r w:rsidR="00B746E2" w:rsidRPr="00092403">
        <w:rPr>
          <w:rFonts w:ascii="Tahoma" w:hAnsi="Tahoma" w:cs="Tahoma"/>
          <w:sz w:val="20"/>
          <w:szCs w:val="20"/>
          <w:lang w:val="en-ID"/>
        </w:rPr>
        <w:t xml:space="preserve"> mengontrol kelas tersebu</w:t>
      </w:r>
      <w:r w:rsidR="00C9539A" w:rsidRPr="00092403">
        <w:rPr>
          <w:rFonts w:ascii="Tahoma" w:hAnsi="Tahoma" w:cs="Tahoma"/>
          <w:sz w:val="20"/>
          <w:szCs w:val="20"/>
        </w:rPr>
        <w:t xml:space="preserve">t </w:t>
      </w:r>
      <w:r w:rsidR="00B746E2" w:rsidRPr="00092403">
        <w:rPr>
          <w:rFonts w:ascii="Tahoma" w:hAnsi="Tahoma" w:cs="Tahoma"/>
          <w:sz w:val="20"/>
          <w:szCs w:val="20"/>
          <w:lang w:val="en-ID"/>
        </w:rPr>
        <w:t xml:space="preserve">sehingga lebih mudah </w:t>
      </w:r>
      <w:r w:rsidR="00AE12E2">
        <w:rPr>
          <w:rFonts w:ascii="Tahoma" w:hAnsi="Tahoma" w:cs="Tahoma"/>
          <w:sz w:val="20"/>
          <w:szCs w:val="20"/>
        </w:rPr>
        <w:t>dalam</w:t>
      </w:r>
      <w:r w:rsidR="00B746E2" w:rsidRPr="00092403">
        <w:rPr>
          <w:rFonts w:ascii="Tahoma" w:hAnsi="Tahoma" w:cs="Tahoma"/>
          <w:sz w:val="20"/>
          <w:szCs w:val="20"/>
          <w:lang w:val="en-ID"/>
        </w:rPr>
        <w:t xml:space="preserve"> menyampaikan materi atau motivasi</w:t>
      </w:r>
      <w:r w:rsidR="00AE12E2">
        <w:rPr>
          <w:rFonts w:ascii="Tahoma" w:hAnsi="Tahoma" w:cs="Tahoma"/>
          <w:sz w:val="20"/>
          <w:szCs w:val="20"/>
        </w:rPr>
        <w:t xml:space="preserve"> kepada siswa</w:t>
      </w:r>
      <w:r w:rsidR="00B746E2" w:rsidRPr="00092403">
        <w:rPr>
          <w:rFonts w:ascii="Tahoma" w:hAnsi="Tahoma" w:cs="Tahoma"/>
          <w:sz w:val="20"/>
          <w:szCs w:val="20"/>
          <w:lang w:val="en-ID"/>
        </w:rPr>
        <w:t xml:space="preserve"> </w:t>
      </w:r>
      <w:r w:rsidR="001B4A09" w:rsidRPr="00092403">
        <w:rPr>
          <w:rFonts w:ascii="Tahoma" w:hAnsi="Tahoma" w:cs="Tahoma"/>
          <w:sz w:val="20"/>
          <w:szCs w:val="20"/>
          <w:lang w:val="en-ID"/>
        </w:rPr>
        <w:fldChar w:fldCharType="begin" w:fldLock="1"/>
      </w:r>
      <w:r w:rsidR="00A50C6E">
        <w:rPr>
          <w:rFonts w:ascii="Tahoma" w:hAnsi="Tahoma" w:cs="Tahoma"/>
          <w:sz w:val="20"/>
          <w:szCs w:val="20"/>
          <w:lang w:val="en-ID"/>
        </w:rPr>
        <w:instrText>ADDIN CSL_CITATION {"citationItems":[{"id":"ITEM-1","itemData":{"author":[{"dropping-particle":"","family":"Yu","given":"Jieun","non-dropping-particle":"","parse-names":false,"suffix":""},{"dropping-particle":"","family":"Jee","given":"Yongseok","non-dropping-particle":"","parse-names":false,"suffix":""}],"container-title":"Education Sciences;MDPI","id":"ITEM-1","issue":"3","issued":{"date-parts":[["2021"]]},"page":"1-14","title":"Analysis of Online Classes in Physical Education during the Covid-19 Pandemic","type":"article-journal","volume":"11"},"uris":["http://www.mendeley.com/documents/?uuid=44ccf63e-7063-458a-a73c-f59c99d30757"]}],"mendeley":{"formattedCitation":"[28]","plainTextFormattedCitation":"[28]","previouslyFormattedCitation":"[28]"},"properties":{"noteIndex":0},"schema":"https://github.com/citation-style-language/schema/raw/master/csl-citation.json"}</w:instrText>
      </w:r>
      <w:r w:rsidR="001B4A09" w:rsidRPr="00092403">
        <w:rPr>
          <w:rFonts w:ascii="Tahoma" w:hAnsi="Tahoma" w:cs="Tahoma"/>
          <w:sz w:val="20"/>
          <w:szCs w:val="20"/>
          <w:lang w:val="en-ID"/>
        </w:rPr>
        <w:fldChar w:fldCharType="separate"/>
      </w:r>
      <w:r w:rsidR="00CE6936" w:rsidRPr="00CE6936">
        <w:rPr>
          <w:rFonts w:ascii="Tahoma" w:hAnsi="Tahoma" w:cs="Tahoma"/>
          <w:noProof/>
          <w:sz w:val="20"/>
          <w:szCs w:val="20"/>
          <w:lang w:val="en-ID"/>
        </w:rPr>
        <w:t>[28]</w:t>
      </w:r>
      <w:r w:rsidR="001B4A09" w:rsidRPr="00092403">
        <w:rPr>
          <w:rFonts w:ascii="Tahoma" w:hAnsi="Tahoma" w:cs="Tahoma"/>
          <w:sz w:val="20"/>
          <w:szCs w:val="20"/>
          <w:lang w:val="en-ID"/>
        </w:rPr>
        <w:fldChar w:fldCharType="end"/>
      </w:r>
      <w:r w:rsidR="001B4A09" w:rsidRPr="00092403">
        <w:rPr>
          <w:rFonts w:ascii="Tahoma" w:hAnsi="Tahoma" w:cs="Tahoma"/>
          <w:sz w:val="20"/>
          <w:szCs w:val="20"/>
        </w:rPr>
        <w:t xml:space="preserve">. </w:t>
      </w:r>
      <w:r w:rsidR="00B746E2" w:rsidRPr="00092403">
        <w:rPr>
          <w:rFonts w:ascii="Tahoma" w:hAnsi="Tahoma" w:cs="Tahoma"/>
          <w:sz w:val="20"/>
          <w:szCs w:val="20"/>
          <w:lang w:val="en-ID"/>
        </w:rPr>
        <w:t>Jadi selama pembelajaran luring baik siswa maupun pendidik memiliki keluasan dalam kegiatan pembelaj</w:t>
      </w:r>
      <w:r w:rsidRPr="00092403">
        <w:rPr>
          <w:rFonts w:ascii="Tahoma" w:hAnsi="Tahoma" w:cs="Tahoma"/>
          <w:sz w:val="20"/>
          <w:szCs w:val="20"/>
        </w:rPr>
        <w:t>a</w:t>
      </w:r>
      <w:r w:rsidR="00B746E2" w:rsidRPr="00092403">
        <w:rPr>
          <w:rFonts w:ascii="Tahoma" w:hAnsi="Tahoma" w:cs="Tahoma"/>
          <w:sz w:val="20"/>
          <w:szCs w:val="20"/>
          <w:lang w:val="en-ID"/>
        </w:rPr>
        <w:t>ran</w:t>
      </w:r>
      <w:r w:rsidRPr="00092403">
        <w:rPr>
          <w:rFonts w:ascii="Tahoma" w:hAnsi="Tahoma" w:cs="Tahoma"/>
          <w:sz w:val="20"/>
          <w:szCs w:val="20"/>
        </w:rPr>
        <w:t>. P</w:t>
      </w:r>
      <w:r w:rsidR="00B746E2" w:rsidRPr="00092403">
        <w:rPr>
          <w:rFonts w:ascii="Tahoma" w:hAnsi="Tahoma" w:cs="Tahoma"/>
          <w:sz w:val="20"/>
          <w:szCs w:val="20"/>
          <w:lang w:val="en-ID"/>
        </w:rPr>
        <w:t>endidik dapat dengan mudah menyampaikan materi dan m</w:t>
      </w:r>
      <w:proofErr w:type="spellStart"/>
      <w:r w:rsidRPr="00092403">
        <w:rPr>
          <w:rFonts w:ascii="Tahoma" w:hAnsi="Tahoma" w:cs="Tahoma"/>
          <w:sz w:val="20"/>
          <w:szCs w:val="20"/>
        </w:rPr>
        <w:t>em</w:t>
      </w:r>
      <w:proofErr w:type="spellEnd"/>
      <w:r w:rsidR="00B746E2" w:rsidRPr="00092403">
        <w:rPr>
          <w:rFonts w:ascii="Tahoma" w:hAnsi="Tahoma" w:cs="Tahoma"/>
          <w:sz w:val="20"/>
          <w:szCs w:val="20"/>
          <w:lang w:val="en-ID"/>
        </w:rPr>
        <w:t>otivasi</w:t>
      </w:r>
      <w:r w:rsidRPr="00092403">
        <w:rPr>
          <w:rFonts w:ascii="Tahoma" w:hAnsi="Tahoma" w:cs="Tahoma"/>
          <w:sz w:val="20"/>
          <w:szCs w:val="20"/>
        </w:rPr>
        <w:t xml:space="preserve"> siswa, </w:t>
      </w:r>
      <w:r w:rsidR="00B746E2" w:rsidRPr="00092403">
        <w:rPr>
          <w:rFonts w:ascii="Tahoma" w:hAnsi="Tahoma" w:cs="Tahoma"/>
          <w:sz w:val="20"/>
          <w:szCs w:val="20"/>
          <w:lang w:val="en-ID"/>
        </w:rPr>
        <w:t xml:space="preserve">sedangkan siswa dapat berinteraksi dengan teman sekelasnya secara langsung sehingga kondisi pembelajaran tidak monoton yang tentunya akan berpengaruh pada kondisi psikologis siswa </w:t>
      </w:r>
      <w:r w:rsidRPr="00092403">
        <w:rPr>
          <w:rFonts w:ascii="Tahoma" w:hAnsi="Tahoma" w:cs="Tahoma"/>
          <w:sz w:val="20"/>
          <w:szCs w:val="20"/>
        </w:rPr>
        <w:t>dalam mengikuti kegiatan pembelajaran.</w:t>
      </w:r>
    </w:p>
    <w:p w14:paraId="29FCDD40" w14:textId="3852DF66" w:rsidR="00341AF0" w:rsidRPr="000F54E1" w:rsidRDefault="00341AF0" w:rsidP="00092403">
      <w:pPr>
        <w:spacing w:after="0"/>
        <w:jc w:val="both"/>
        <w:rPr>
          <w:rFonts w:ascii="Tahoma" w:hAnsi="Tahoma" w:cs="Tahoma"/>
          <w:b/>
          <w:bCs/>
          <w:sz w:val="20"/>
          <w:szCs w:val="20"/>
          <w:lang w:val="en-ID"/>
        </w:rPr>
      </w:pPr>
      <w:r w:rsidRPr="000F54E1">
        <w:rPr>
          <w:rFonts w:ascii="Tahoma" w:hAnsi="Tahoma" w:cs="Tahoma"/>
          <w:b/>
          <w:bCs/>
          <w:sz w:val="20"/>
          <w:szCs w:val="20"/>
          <w:lang w:val="en-ID"/>
        </w:rPr>
        <w:t>SIMPULAN</w:t>
      </w:r>
    </w:p>
    <w:p w14:paraId="71667829" w14:textId="55FA547C" w:rsidR="00DF17BD" w:rsidRDefault="00903F3F" w:rsidP="00092403">
      <w:pPr>
        <w:spacing w:after="160"/>
        <w:jc w:val="both"/>
        <w:rPr>
          <w:rFonts w:ascii="Arial" w:eastAsia="Calibri" w:hAnsi="Arial" w:cs="Arial"/>
        </w:rPr>
      </w:pPr>
      <w:r w:rsidRPr="00092403">
        <w:rPr>
          <w:rFonts w:ascii="Tahoma" w:hAnsi="Tahoma" w:cs="Tahoma"/>
          <w:sz w:val="20"/>
          <w:szCs w:val="20"/>
          <w:lang w:val="en-ID"/>
        </w:rPr>
        <w:tab/>
      </w:r>
      <w:r w:rsidR="00200ECB" w:rsidRPr="00D67749">
        <w:rPr>
          <w:rFonts w:ascii="Tahoma" w:hAnsi="Tahoma" w:cs="Tahoma"/>
          <w:color w:val="FF0000"/>
          <w:sz w:val="20"/>
          <w:szCs w:val="20"/>
          <w:lang w:val="en-ID"/>
        </w:rPr>
        <w:t xml:space="preserve"> </w:t>
      </w:r>
      <w:bookmarkStart w:id="2" w:name="_Hlk85315151"/>
      <w:r w:rsidR="00876D26" w:rsidRPr="00D67749">
        <w:rPr>
          <w:rFonts w:ascii="Tahoma" w:eastAsia="Calibri" w:hAnsi="Tahoma" w:cs="Tahoma"/>
          <w:sz w:val="20"/>
          <w:szCs w:val="20"/>
          <w:lang w:val="en-ID"/>
        </w:rPr>
        <w:t xml:space="preserve">Berdasarkan hasil penelitian </w:t>
      </w:r>
      <w:r w:rsidR="00876D26" w:rsidRPr="00D67749">
        <w:rPr>
          <w:rFonts w:ascii="Tahoma" w:eastAsia="Calibri" w:hAnsi="Tahoma" w:cs="Tahoma"/>
          <w:sz w:val="20"/>
          <w:szCs w:val="20"/>
        </w:rPr>
        <w:t>dan pembahasan terhadap pembelajaran daring atau luring yang telah dilakukan dapat disimpulkan:</w:t>
      </w:r>
      <w:r w:rsidR="00876D26">
        <w:rPr>
          <w:rFonts w:ascii="Tahoma" w:eastAsia="Calibri" w:hAnsi="Tahoma" w:cs="Tahoma"/>
          <w:sz w:val="20"/>
          <w:szCs w:val="20"/>
        </w:rPr>
        <w:t xml:space="preserve"> 1)</w:t>
      </w:r>
      <w:r w:rsidR="0005022F">
        <w:rPr>
          <w:rFonts w:ascii="Tahoma" w:eastAsia="Calibri" w:hAnsi="Tahoma" w:cs="Tahoma"/>
          <w:sz w:val="20"/>
          <w:szCs w:val="20"/>
        </w:rPr>
        <w:t xml:space="preserve"> aspek pengalaman belajar </w:t>
      </w:r>
      <w:r w:rsidR="00876D26">
        <w:rPr>
          <w:rFonts w:ascii="Tahoma" w:eastAsia="Calibri" w:hAnsi="Tahoma" w:cs="Tahoma"/>
          <w:sz w:val="20"/>
          <w:szCs w:val="20"/>
        </w:rPr>
        <w:t xml:space="preserve">menghasilkan </w:t>
      </w:r>
      <w:proofErr w:type="spellStart"/>
      <w:r w:rsidR="00876D26">
        <w:rPr>
          <w:rFonts w:ascii="Tahoma" w:eastAsia="Calibri" w:hAnsi="Tahoma" w:cs="Tahoma"/>
          <w:sz w:val="20"/>
          <w:szCs w:val="20"/>
        </w:rPr>
        <w:t>presepsi</w:t>
      </w:r>
      <w:proofErr w:type="spellEnd"/>
      <w:r w:rsidR="00876D26">
        <w:rPr>
          <w:rFonts w:ascii="Tahoma" w:eastAsia="Calibri" w:hAnsi="Tahoma" w:cs="Tahoma"/>
          <w:sz w:val="20"/>
          <w:szCs w:val="20"/>
        </w:rPr>
        <w:t xml:space="preserve"> baik, kemudahan akses dalam pengumpulan tugas dan beberapa alternatif yang diberikan guru memudahkan siswa dalam pelaksanaan pembelajaran, </w:t>
      </w:r>
      <w:r w:rsidR="00935451">
        <w:rPr>
          <w:rFonts w:ascii="Tahoma" w:eastAsia="Calibri" w:hAnsi="Tahoma" w:cs="Tahoma"/>
          <w:sz w:val="20"/>
          <w:szCs w:val="20"/>
        </w:rPr>
        <w:t xml:space="preserve">interaksi antara pendidik dan siswa dapat mempermudah koneksi dalam pembelajaran praktik. 2) </w:t>
      </w:r>
      <w:r w:rsidR="00935451" w:rsidRPr="00935451">
        <w:rPr>
          <w:rFonts w:ascii="Tahoma" w:eastAsia="Calibri" w:hAnsi="Tahoma" w:cs="Tahoma"/>
          <w:sz w:val="20"/>
          <w:szCs w:val="20"/>
        </w:rPr>
        <w:t>aspek k</w:t>
      </w:r>
      <w:r w:rsidR="00935451" w:rsidRPr="00935451">
        <w:rPr>
          <w:rFonts w:ascii="Tahoma" w:eastAsia="Calibri" w:hAnsi="Tahoma" w:cs="Tahoma"/>
          <w:sz w:val="20"/>
          <w:szCs w:val="20"/>
          <w:lang w:val="en-ID"/>
        </w:rPr>
        <w:t xml:space="preserve">eterampilan guru dalam menyampaikan materi </w:t>
      </w:r>
      <w:r w:rsidR="00935451" w:rsidRPr="00935451">
        <w:rPr>
          <w:rFonts w:ascii="Tahoma" w:eastAsia="Calibri" w:hAnsi="Tahoma" w:cs="Tahoma"/>
          <w:sz w:val="20"/>
          <w:szCs w:val="20"/>
        </w:rPr>
        <w:t xml:space="preserve">menghasilkan </w:t>
      </w:r>
      <w:proofErr w:type="spellStart"/>
      <w:r w:rsidR="00935451" w:rsidRPr="00935451">
        <w:rPr>
          <w:rFonts w:ascii="Tahoma" w:eastAsia="Calibri" w:hAnsi="Tahoma" w:cs="Tahoma"/>
          <w:sz w:val="20"/>
          <w:szCs w:val="20"/>
        </w:rPr>
        <w:t>presepsi</w:t>
      </w:r>
      <w:proofErr w:type="spellEnd"/>
      <w:r w:rsidR="00935451" w:rsidRPr="00935451">
        <w:rPr>
          <w:rFonts w:ascii="Tahoma" w:eastAsia="Calibri" w:hAnsi="Tahoma" w:cs="Tahoma"/>
          <w:sz w:val="20"/>
          <w:szCs w:val="20"/>
        </w:rPr>
        <w:t xml:space="preserve"> baik, banyaknya penerapan media yang kreatif dan menarik </w:t>
      </w:r>
      <w:r w:rsidR="00935451" w:rsidRPr="00935451">
        <w:rPr>
          <w:rFonts w:ascii="Tahoma" w:eastAsia="Calibri" w:hAnsi="Tahoma" w:cs="Tahoma"/>
          <w:sz w:val="20"/>
          <w:szCs w:val="20"/>
          <w:lang w:val="en-ID"/>
        </w:rPr>
        <w:t>dapat memudahkan</w:t>
      </w:r>
      <w:r w:rsidR="00935451" w:rsidRPr="00935451">
        <w:rPr>
          <w:rFonts w:ascii="Tahoma" w:eastAsia="Calibri" w:hAnsi="Tahoma" w:cs="Tahoma"/>
          <w:sz w:val="20"/>
          <w:szCs w:val="20"/>
        </w:rPr>
        <w:t xml:space="preserve"> siswa</w:t>
      </w:r>
      <w:r w:rsidR="00935451" w:rsidRPr="00935451">
        <w:rPr>
          <w:rFonts w:ascii="Tahoma" w:eastAsia="Calibri" w:hAnsi="Tahoma" w:cs="Tahoma"/>
          <w:sz w:val="20"/>
          <w:szCs w:val="20"/>
          <w:lang w:val="en-ID"/>
        </w:rPr>
        <w:t xml:space="preserve"> dalam memahami materi</w:t>
      </w:r>
      <w:r w:rsidR="00935451">
        <w:rPr>
          <w:rFonts w:ascii="Tahoma" w:eastAsia="Calibri" w:hAnsi="Tahoma" w:cs="Tahoma"/>
          <w:sz w:val="20"/>
          <w:szCs w:val="20"/>
        </w:rPr>
        <w:t xml:space="preserve"> meski dengan kapasitas waktu yang singkat. 3) </w:t>
      </w:r>
      <w:r w:rsidR="00935451" w:rsidRPr="00935451">
        <w:rPr>
          <w:rFonts w:ascii="Tahoma" w:eastAsia="Calibri" w:hAnsi="Tahoma" w:cs="Tahoma"/>
          <w:sz w:val="20"/>
          <w:szCs w:val="20"/>
        </w:rPr>
        <w:t>aspek s</w:t>
      </w:r>
      <w:r w:rsidR="00935451" w:rsidRPr="00935451">
        <w:rPr>
          <w:rFonts w:ascii="Tahoma" w:eastAsia="Calibri" w:hAnsi="Tahoma" w:cs="Tahoma"/>
          <w:sz w:val="20"/>
          <w:szCs w:val="20"/>
          <w:lang w:val="en-ID"/>
        </w:rPr>
        <w:t xml:space="preserve">arana prasarana </w:t>
      </w:r>
      <w:r w:rsidR="00935451" w:rsidRPr="00935451">
        <w:rPr>
          <w:rFonts w:ascii="Tahoma" w:eastAsia="Calibri" w:hAnsi="Tahoma" w:cs="Tahoma"/>
          <w:sz w:val="20"/>
          <w:szCs w:val="20"/>
        </w:rPr>
        <w:t xml:space="preserve">menghasilkan </w:t>
      </w:r>
      <w:proofErr w:type="spellStart"/>
      <w:r w:rsidR="00935451" w:rsidRPr="00935451">
        <w:rPr>
          <w:rFonts w:ascii="Tahoma" w:eastAsia="Calibri" w:hAnsi="Tahoma" w:cs="Tahoma"/>
          <w:sz w:val="20"/>
          <w:szCs w:val="20"/>
        </w:rPr>
        <w:t>presepsi</w:t>
      </w:r>
      <w:proofErr w:type="spellEnd"/>
      <w:r w:rsidR="00935451" w:rsidRPr="00935451">
        <w:rPr>
          <w:rFonts w:ascii="Tahoma" w:eastAsia="Calibri" w:hAnsi="Tahoma" w:cs="Tahoma"/>
          <w:sz w:val="20"/>
          <w:szCs w:val="20"/>
        </w:rPr>
        <w:t xml:space="preserve"> baik</w:t>
      </w:r>
      <w:r w:rsidR="00935451" w:rsidRPr="00935451">
        <w:rPr>
          <w:rFonts w:ascii="Tahoma" w:eastAsia="Calibri" w:hAnsi="Tahoma" w:cs="Tahoma"/>
          <w:sz w:val="20"/>
          <w:szCs w:val="20"/>
          <w:lang w:val="en-ID"/>
        </w:rPr>
        <w:t xml:space="preserve">, </w:t>
      </w:r>
      <w:r w:rsidR="00935451" w:rsidRPr="00935451">
        <w:rPr>
          <w:rFonts w:ascii="Tahoma" w:eastAsia="Calibri" w:hAnsi="Tahoma" w:cs="Tahoma"/>
          <w:sz w:val="20"/>
          <w:szCs w:val="20"/>
        </w:rPr>
        <w:t xml:space="preserve">sarana pembelajaran yang difasilitasi oleh sekolah maupun pemerintah sudah </w:t>
      </w:r>
      <w:proofErr w:type="spellStart"/>
      <w:r w:rsidR="00935451" w:rsidRPr="00935451">
        <w:rPr>
          <w:rFonts w:ascii="Tahoma" w:eastAsia="Calibri" w:hAnsi="Tahoma" w:cs="Tahoma"/>
          <w:sz w:val="20"/>
          <w:szCs w:val="20"/>
        </w:rPr>
        <w:t>terkoordinir</w:t>
      </w:r>
      <w:proofErr w:type="spellEnd"/>
      <w:r w:rsidR="00935451" w:rsidRPr="00935451">
        <w:rPr>
          <w:rFonts w:ascii="Tahoma" w:eastAsia="Calibri" w:hAnsi="Tahoma" w:cs="Tahoma"/>
          <w:sz w:val="20"/>
          <w:szCs w:val="20"/>
        </w:rPr>
        <w:t xml:space="preserve"> sehingga </w:t>
      </w:r>
      <w:r w:rsidR="00935451">
        <w:rPr>
          <w:rFonts w:ascii="Tahoma" w:eastAsia="Calibri" w:hAnsi="Tahoma" w:cs="Tahoma"/>
          <w:sz w:val="20"/>
          <w:szCs w:val="20"/>
        </w:rPr>
        <w:t xml:space="preserve">dapat </w:t>
      </w:r>
      <w:r w:rsidR="00935451" w:rsidRPr="00935451">
        <w:rPr>
          <w:rFonts w:ascii="Tahoma" w:eastAsia="Calibri" w:hAnsi="Tahoma" w:cs="Tahoma"/>
          <w:sz w:val="20"/>
          <w:szCs w:val="20"/>
        </w:rPr>
        <w:t>membantu memudahkan proses pembelajaran.</w:t>
      </w:r>
      <w:r w:rsidR="00935451">
        <w:rPr>
          <w:rFonts w:ascii="Tahoma" w:eastAsia="Calibri" w:hAnsi="Tahoma" w:cs="Tahoma"/>
          <w:sz w:val="20"/>
          <w:szCs w:val="20"/>
        </w:rPr>
        <w:t xml:space="preserve"> 4) </w:t>
      </w:r>
      <w:r w:rsidR="008203A2" w:rsidRPr="008203A2">
        <w:rPr>
          <w:rFonts w:ascii="Tahoma" w:eastAsia="Calibri" w:hAnsi="Tahoma" w:cs="Tahoma"/>
          <w:sz w:val="20"/>
          <w:szCs w:val="20"/>
        </w:rPr>
        <w:t>aspek k</w:t>
      </w:r>
      <w:r w:rsidR="008203A2" w:rsidRPr="008203A2">
        <w:rPr>
          <w:rFonts w:ascii="Tahoma" w:eastAsia="Calibri" w:hAnsi="Tahoma" w:cs="Tahoma"/>
          <w:sz w:val="20"/>
          <w:szCs w:val="20"/>
          <w:lang w:val="en-ID"/>
        </w:rPr>
        <w:t xml:space="preserve">ondisi psikologis </w:t>
      </w:r>
      <w:r w:rsidR="008203A2" w:rsidRPr="008203A2">
        <w:rPr>
          <w:rFonts w:ascii="Tahoma" w:eastAsia="Calibri" w:hAnsi="Tahoma" w:cs="Tahoma"/>
          <w:sz w:val="20"/>
          <w:szCs w:val="20"/>
        </w:rPr>
        <w:t xml:space="preserve">menghasilkan </w:t>
      </w:r>
      <w:proofErr w:type="spellStart"/>
      <w:r w:rsidR="008203A2" w:rsidRPr="008203A2">
        <w:rPr>
          <w:rFonts w:ascii="Tahoma" w:eastAsia="Calibri" w:hAnsi="Tahoma" w:cs="Tahoma"/>
          <w:sz w:val="20"/>
          <w:szCs w:val="20"/>
        </w:rPr>
        <w:t>presepsi</w:t>
      </w:r>
      <w:proofErr w:type="spellEnd"/>
      <w:r w:rsidR="008203A2" w:rsidRPr="008203A2">
        <w:rPr>
          <w:rFonts w:ascii="Tahoma" w:eastAsia="Calibri" w:hAnsi="Tahoma" w:cs="Tahoma"/>
          <w:sz w:val="20"/>
          <w:szCs w:val="20"/>
        </w:rPr>
        <w:t xml:space="preserve"> baik,</w:t>
      </w:r>
      <w:r w:rsidR="008203A2" w:rsidRPr="008203A2">
        <w:rPr>
          <w:rFonts w:ascii="Tahoma" w:eastAsia="Calibri" w:hAnsi="Tahoma" w:cs="Tahoma"/>
          <w:sz w:val="20"/>
          <w:szCs w:val="20"/>
          <w:lang w:val="en-ID"/>
        </w:rPr>
        <w:t xml:space="preserve"> </w:t>
      </w:r>
      <w:r w:rsidR="008203A2" w:rsidRPr="008203A2">
        <w:rPr>
          <w:rFonts w:ascii="Tahoma" w:eastAsia="Calibri" w:hAnsi="Tahoma" w:cs="Tahoma"/>
          <w:sz w:val="20"/>
          <w:szCs w:val="20"/>
        </w:rPr>
        <w:t xml:space="preserve">motivasi yang diberikan orang tua dan guru memberikan dampak positif, membangkitkan rasa </w:t>
      </w:r>
      <w:proofErr w:type="spellStart"/>
      <w:r w:rsidR="008203A2" w:rsidRPr="008203A2">
        <w:rPr>
          <w:rFonts w:ascii="Tahoma" w:eastAsia="Calibri" w:hAnsi="Tahoma" w:cs="Tahoma"/>
          <w:sz w:val="20"/>
          <w:szCs w:val="20"/>
        </w:rPr>
        <w:t>kesiapan</w:t>
      </w:r>
      <w:proofErr w:type="spellEnd"/>
      <w:r w:rsidR="008203A2" w:rsidRPr="008203A2">
        <w:rPr>
          <w:rFonts w:ascii="Tahoma" w:eastAsia="Calibri" w:hAnsi="Tahoma" w:cs="Tahoma"/>
          <w:sz w:val="20"/>
          <w:szCs w:val="20"/>
        </w:rPr>
        <w:t xml:space="preserve"> dan semangat dalam diri siswa untuk mengikuti pembelajaran secara daring maupun luring.</w:t>
      </w:r>
      <w:r w:rsidR="008203A2" w:rsidRPr="00977DE2">
        <w:rPr>
          <w:rFonts w:ascii="Arial" w:eastAsia="Calibri" w:hAnsi="Arial" w:cs="Arial"/>
        </w:rPr>
        <w:t xml:space="preserve"> </w:t>
      </w:r>
    </w:p>
    <w:p w14:paraId="7F880218" w14:textId="4CA5F337" w:rsidR="008203A2" w:rsidRPr="00954FFD" w:rsidRDefault="008203A2" w:rsidP="00092403">
      <w:pPr>
        <w:spacing w:after="160"/>
        <w:jc w:val="both"/>
        <w:rPr>
          <w:rFonts w:ascii="Tahoma" w:eastAsia="Calibri" w:hAnsi="Tahoma" w:cs="Tahoma"/>
          <w:sz w:val="20"/>
          <w:szCs w:val="20"/>
        </w:rPr>
      </w:pPr>
      <w:r w:rsidRPr="00954FFD">
        <w:rPr>
          <w:rFonts w:ascii="Tahoma" w:eastAsia="Calibri" w:hAnsi="Tahoma" w:cs="Tahoma"/>
          <w:sz w:val="20"/>
          <w:szCs w:val="20"/>
        </w:rPr>
        <w:t xml:space="preserve">Adanya kelebihan dan kekurangan yang dipaparkan </w:t>
      </w:r>
      <w:proofErr w:type="spellStart"/>
      <w:r w:rsidRPr="00954FFD">
        <w:rPr>
          <w:rFonts w:ascii="Tahoma" w:eastAsia="Calibri" w:hAnsi="Tahoma" w:cs="Tahoma"/>
          <w:sz w:val="20"/>
          <w:szCs w:val="20"/>
        </w:rPr>
        <w:t>diatas</w:t>
      </w:r>
      <w:proofErr w:type="spellEnd"/>
      <w:r w:rsidRPr="00954FFD">
        <w:rPr>
          <w:rFonts w:ascii="Tahoma" w:eastAsia="Calibri" w:hAnsi="Tahoma" w:cs="Tahoma"/>
          <w:sz w:val="20"/>
          <w:szCs w:val="20"/>
        </w:rPr>
        <w:t xml:space="preserve"> dapat dijadikan sebagai perbaikan dalam sistem pembelajaran agar </w:t>
      </w:r>
      <w:proofErr w:type="spellStart"/>
      <w:r w:rsidRPr="00954FFD">
        <w:rPr>
          <w:rFonts w:ascii="Tahoma" w:eastAsia="Calibri" w:hAnsi="Tahoma" w:cs="Tahoma"/>
          <w:sz w:val="20"/>
          <w:szCs w:val="20"/>
        </w:rPr>
        <w:t>kedepannya</w:t>
      </w:r>
      <w:proofErr w:type="spellEnd"/>
      <w:r w:rsidRPr="00954FFD">
        <w:rPr>
          <w:rFonts w:ascii="Tahoma" w:eastAsia="Calibri" w:hAnsi="Tahoma" w:cs="Tahoma"/>
          <w:sz w:val="20"/>
          <w:szCs w:val="20"/>
        </w:rPr>
        <w:t xml:space="preserve"> keberhasilan pembelajaran bisa tercapai dengan baik dan efektif.</w:t>
      </w:r>
    </w:p>
    <w:bookmarkEnd w:id="2"/>
    <w:p w14:paraId="65F7D4E2" w14:textId="43FD3201" w:rsidR="009F192A" w:rsidRPr="00092403" w:rsidRDefault="007C44B9" w:rsidP="00092403">
      <w:pPr>
        <w:spacing w:after="0"/>
        <w:jc w:val="both"/>
        <w:rPr>
          <w:rFonts w:ascii="Tahoma" w:hAnsi="Tahoma" w:cs="Tahoma"/>
          <w:b/>
          <w:sz w:val="20"/>
          <w:szCs w:val="20"/>
        </w:rPr>
      </w:pPr>
      <w:r w:rsidRPr="00092403">
        <w:rPr>
          <w:rFonts w:ascii="Tahoma" w:hAnsi="Tahoma" w:cs="Tahoma"/>
          <w:b/>
          <w:sz w:val="20"/>
          <w:szCs w:val="20"/>
        </w:rPr>
        <w:t>REFERENSI</w:t>
      </w:r>
      <w:bookmarkStart w:id="3" w:name="_Hlk77775100"/>
    </w:p>
    <w:p w14:paraId="5CDEA1FD" w14:textId="7E6B47C8" w:rsidR="00A50C6E" w:rsidRPr="00A50C6E" w:rsidRDefault="009F192A" w:rsidP="008A6C4C">
      <w:pPr>
        <w:widowControl w:val="0"/>
        <w:autoSpaceDE w:val="0"/>
        <w:autoSpaceDN w:val="0"/>
        <w:adjustRightInd w:val="0"/>
        <w:spacing w:after="0" w:line="240" w:lineRule="auto"/>
        <w:ind w:left="640" w:hanging="640"/>
        <w:jc w:val="both"/>
        <w:rPr>
          <w:rFonts w:ascii="Tahoma" w:hAnsi="Tahoma" w:cs="Tahoma"/>
          <w:noProof/>
          <w:sz w:val="20"/>
          <w:szCs w:val="24"/>
        </w:rPr>
      </w:pPr>
      <w:r w:rsidRPr="00092403">
        <w:rPr>
          <w:rFonts w:ascii="Tahoma" w:hAnsi="Tahoma" w:cs="Tahoma"/>
          <w:b/>
          <w:sz w:val="20"/>
          <w:szCs w:val="20"/>
        </w:rPr>
        <w:fldChar w:fldCharType="begin" w:fldLock="1"/>
      </w:r>
      <w:r w:rsidRPr="00092403">
        <w:rPr>
          <w:rFonts w:ascii="Tahoma" w:hAnsi="Tahoma" w:cs="Tahoma"/>
          <w:b/>
          <w:sz w:val="20"/>
          <w:szCs w:val="20"/>
        </w:rPr>
        <w:instrText xml:space="preserve">ADDIN Mendeley Bibliography CSL_BIBLIOGRAPHY </w:instrText>
      </w:r>
      <w:r w:rsidRPr="00092403">
        <w:rPr>
          <w:rFonts w:ascii="Tahoma" w:hAnsi="Tahoma" w:cs="Tahoma"/>
          <w:b/>
          <w:sz w:val="20"/>
          <w:szCs w:val="20"/>
        </w:rPr>
        <w:fldChar w:fldCharType="separate"/>
      </w:r>
      <w:r w:rsidR="00A50C6E" w:rsidRPr="00A50C6E">
        <w:rPr>
          <w:rFonts w:ascii="Tahoma" w:hAnsi="Tahoma" w:cs="Tahoma"/>
          <w:noProof/>
          <w:sz w:val="20"/>
          <w:szCs w:val="24"/>
        </w:rPr>
        <w:t>[1]</w:t>
      </w:r>
      <w:r w:rsidR="00A50C6E" w:rsidRPr="00A50C6E">
        <w:rPr>
          <w:rFonts w:ascii="Tahoma" w:hAnsi="Tahoma" w:cs="Tahoma"/>
          <w:noProof/>
          <w:sz w:val="20"/>
          <w:szCs w:val="24"/>
        </w:rPr>
        <w:tab/>
        <w:t>Pemerintah Republik Indonesia, “Undang-</w:t>
      </w:r>
      <w:r w:rsidR="00A50C6E" w:rsidRPr="00A50C6E">
        <w:rPr>
          <w:rFonts w:ascii="Tahoma" w:hAnsi="Tahoma" w:cs="Tahoma"/>
          <w:noProof/>
          <w:sz w:val="20"/>
          <w:szCs w:val="24"/>
        </w:rPr>
        <w:t>Undang Republik Indonesia No 20 Tahun 2003 Tentang Sistem Pendidikan Nasional.” pp. 1–38, 2003.</w:t>
      </w:r>
    </w:p>
    <w:p w14:paraId="63F94ADD"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[2]</w:t>
      </w:r>
      <w:r w:rsidRPr="00A50C6E">
        <w:rPr>
          <w:rFonts w:ascii="Tahoma" w:hAnsi="Tahoma" w:cs="Tahoma"/>
          <w:noProof/>
          <w:sz w:val="20"/>
          <w:szCs w:val="24"/>
        </w:rPr>
        <w:tab/>
        <w:t xml:space="preserve">Komarudin and M. Prabowo, “Persepsi Siswa Terhadap Pembelajaran Daring Mata Pelajaran Pendidikan Jasmani Olahraga dan Kesehatan Pada Masa Pandemi Covid-19,” </w:t>
      </w:r>
      <w:r w:rsidRPr="00A50C6E">
        <w:rPr>
          <w:rFonts w:ascii="Tahoma" w:hAnsi="Tahoma" w:cs="Tahoma"/>
          <w:i/>
          <w:iCs/>
          <w:noProof/>
          <w:sz w:val="20"/>
          <w:szCs w:val="24"/>
        </w:rPr>
        <w:t>Maj. Ilm. Olahraga</w:t>
      </w:r>
      <w:r w:rsidRPr="00A50C6E">
        <w:rPr>
          <w:rFonts w:ascii="Tahoma" w:hAnsi="Tahoma" w:cs="Tahoma"/>
          <w:noProof/>
          <w:sz w:val="20"/>
          <w:szCs w:val="24"/>
        </w:rPr>
        <w:t>, vol. 26, no. 2, pp. 56–66, 2020, doi: 10.53869/jpas.v2i2.131.</w:t>
      </w:r>
    </w:p>
    <w:p w14:paraId="6DB9E5F6"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[3]</w:t>
      </w:r>
      <w:r w:rsidRPr="00A50C6E">
        <w:rPr>
          <w:rFonts w:ascii="Tahoma" w:hAnsi="Tahoma" w:cs="Tahoma"/>
          <w:noProof/>
          <w:sz w:val="20"/>
          <w:szCs w:val="24"/>
        </w:rPr>
        <w:tab/>
        <w:t xml:space="preserve">W. O’Brien </w:t>
      </w:r>
      <w:r w:rsidRPr="00A50C6E">
        <w:rPr>
          <w:rFonts w:ascii="Tahoma" w:hAnsi="Tahoma" w:cs="Tahoma"/>
          <w:i/>
          <w:iCs/>
          <w:noProof/>
          <w:sz w:val="20"/>
          <w:szCs w:val="24"/>
        </w:rPr>
        <w:t>et al.</w:t>
      </w:r>
      <w:r w:rsidRPr="00A50C6E">
        <w:rPr>
          <w:rFonts w:ascii="Tahoma" w:hAnsi="Tahoma" w:cs="Tahoma"/>
          <w:noProof/>
          <w:sz w:val="20"/>
          <w:szCs w:val="24"/>
        </w:rPr>
        <w:t xml:space="preserve">, “Implications for European Physical Education Teacher Education during the COVID-19 pandemic: a cross-institutional SWOT analysis,” </w:t>
      </w:r>
      <w:r w:rsidRPr="00A50C6E">
        <w:rPr>
          <w:rFonts w:ascii="Tahoma" w:hAnsi="Tahoma" w:cs="Tahoma"/>
          <w:i/>
          <w:iCs/>
          <w:noProof/>
          <w:sz w:val="20"/>
          <w:szCs w:val="24"/>
        </w:rPr>
        <w:t>Eur. J. Teach. Educ.</w:t>
      </w:r>
      <w:r w:rsidRPr="00A50C6E">
        <w:rPr>
          <w:rFonts w:ascii="Tahoma" w:hAnsi="Tahoma" w:cs="Tahoma"/>
          <w:noProof/>
          <w:sz w:val="20"/>
          <w:szCs w:val="24"/>
        </w:rPr>
        <w:t>, vol. 43, no. 4, pp. 503–522, 2020, doi: 10.1080/02619768.2020.1823963.</w:t>
      </w:r>
    </w:p>
    <w:p w14:paraId="0FB7FADE"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[4]</w:t>
      </w:r>
      <w:r w:rsidRPr="00A50C6E">
        <w:rPr>
          <w:rFonts w:ascii="Tahoma" w:hAnsi="Tahoma" w:cs="Tahoma"/>
          <w:noProof/>
          <w:sz w:val="20"/>
          <w:szCs w:val="24"/>
        </w:rPr>
        <w:tab/>
        <w:t xml:space="preserve">W. H. O. Health </w:t>
      </w:r>
      <w:r w:rsidRPr="00A50C6E">
        <w:rPr>
          <w:rFonts w:ascii="Tahoma" w:hAnsi="Tahoma" w:cs="Tahoma"/>
          <w:i/>
          <w:iCs/>
          <w:noProof/>
          <w:sz w:val="20"/>
          <w:szCs w:val="24"/>
        </w:rPr>
        <w:t>et al.</w:t>
      </w:r>
      <w:r w:rsidRPr="00A50C6E">
        <w:rPr>
          <w:rFonts w:ascii="Tahoma" w:hAnsi="Tahoma" w:cs="Tahoma"/>
          <w:noProof/>
          <w:sz w:val="20"/>
          <w:szCs w:val="24"/>
        </w:rPr>
        <w:t>, “Transmission of SARS-CoV-2 : implications for infection prevention precautions,” pp. 1–10, 2020.</w:t>
      </w:r>
    </w:p>
    <w:p w14:paraId="201FCABA"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[5]</w:t>
      </w:r>
      <w:r w:rsidRPr="00A50C6E">
        <w:rPr>
          <w:rFonts w:ascii="Tahoma" w:hAnsi="Tahoma" w:cs="Tahoma"/>
          <w:noProof/>
          <w:sz w:val="20"/>
          <w:szCs w:val="24"/>
        </w:rPr>
        <w:tab/>
        <w:t xml:space="preserve">Y. B. Hermanto and V. A. Srimulyani, “The Challenges of Online Learning During the Covid-19 Pandemic,” </w:t>
      </w:r>
      <w:r w:rsidRPr="00A50C6E">
        <w:rPr>
          <w:rFonts w:ascii="Tahoma" w:hAnsi="Tahoma" w:cs="Tahoma"/>
          <w:i/>
          <w:iCs/>
          <w:noProof/>
          <w:sz w:val="20"/>
          <w:szCs w:val="24"/>
        </w:rPr>
        <w:t>J. Pendidik. dan Pengajaran</w:t>
      </w:r>
      <w:r w:rsidRPr="00A50C6E">
        <w:rPr>
          <w:rFonts w:ascii="Tahoma" w:hAnsi="Tahoma" w:cs="Tahoma"/>
          <w:noProof/>
          <w:sz w:val="20"/>
          <w:szCs w:val="24"/>
        </w:rPr>
        <w:t>, vol. 54, no. 1, pp. 46–57, 2021, doi: 10.31294/w.v13i1.9759.</w:t>
      </w:r>
    </w:p>
    <w:p w14:paraId="7EB0FE42"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[6]</w:t>
      </w:r>
      <w:r w:rsidRPr="00A50C6E">
        <w:rPr>
          <w:rFonts w:ascii="Tahoma" w:hAnsi="Tahoma" w:cs="Tahoma"/>
          <w:noProof/>
          <w:sz w:val="20"/>
          <w:szCs w:val="24"/>
        </w:rPr>
        <w:tab/>
        <w:t xml:space="preserve">B. K. Praharani and T.-H. Cheng, “‘New Normal’ in Learning and Teaching,” </w:t>
      </w:r>
      <w:r w:rsidRPr="00A50C6E">
        <w:rPr>
          <w:rFonts w:ascii="Tahoma" w:hAnsi="Tahoma" w:cs="Tahoma"/>
          <w:i/>
          <w:iCs/>
          <w:noProof/>
          <w:sz w:val="20"/>
          <w:szCs w:val="24"/>
        </w:rPr>
        <w:t>Stud. Learn. Teach.</w:t>
      </w:r>
      <w:r w:rsidRPr="00A50C6E">
        <w:rPr>
          <w:rFonts w:ascii="Tahoma" w:hAnsi="Tahoma" w:cs="Tahoma"/>
          <w:noProof/>
          <w:sz w:val="20"/>
          <w:szCs w:val="24"/>
        </w:rPr>
        <w:t>, vol. 1, no. 2, pp. 63–65, 2020, doi: 10.46627/silet.v1i2.41.</w:t>
      </w:r>
    </w:p>
    <w:p w14:paraId="67172F1F"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[7]</w:t>
      </w:r>
      <w:r w:rsidRPr="00A50C6E">
        <w:rPr>
          <w:rFonts w:ascii="Tahoma" w:hAnsi="Tahoma" w:cs="Tahoma"/>
          <w:noProof/>
          <w:sz w:val="20"/>
          <w:szCs w:val="24"/>
        </w:rPr>
        <w:tab/>
        <w:t xml:space="preserve">S. Amponsah, Y. Ussher, and K. A. Benjamin, “Availability and access to support services in a blended learning environment,” </w:t>
      </w:r>
      <w:r w:rsidRPr="00A50C6E">
        <w:rPr>
          <w:rFonts w:ascii="Tahoma" w:hAnsi="Tahoma" w:cs="Tahoma"/>
          <w:i/>
          <w:iCs/>
          <w:noProof/>
          <w:sz w:val="20"/>
          <w:szCs w:val="24"/>
        </w:rPr>
        <w:t>Int. J. Inf. Commun. Technol. Educ.</w:t>
      </w:r>
      <w:r w:rsidRPr="00A50C6E">
        <w:rPr>
          <w:rFonts w:ascii="Tahoma" w:hAnsi="Tahoma" w:cs="Tahoma"/>
          <w:noProof/>
          <w:sz w:val="20"/>
          <w:szCs w:val="24"/>
        </w:rPr>
        <w:t>, vol. 17, no. 1, pp. 57–71, 2021, doi: 10.4018/IJICTE.2021010104.</w:t>
      </w:r>
    </w:p>
    <w:p w14:paraId="7F77AFEB"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[8]</w:t>
      </w:r>
      <w:r w:rsidRPr="00A50C6E">
        <w:rPr>
          <w:rFonts w:ascii="Tahoma" w:hAnsi="Tahoma" w:cs="Tahoma"/>
          <w:noProof/>
          <w:sz w:val="20"/>
          <w:szCs w:val="24"/>
        </w:rPr>
        <w:tab/>
        <w:t xml:space="preserve">A. Abidah, H. N. Hidaayatullaah, R. M. Simamora, D. Fehabutar, and L. Mutakinati, “The Impact of Covid-19 to Indonesian Education and Its Relation to the Philosophy of ‘Merdeka Belajar,’” </w:t>
      </w:r>
      <w:r w:rsidRPr="00A50C6E">
        <w:rPr>
          <w:rFonts w:ascii="Tahoma" w:hAnsi="Tahoma" w:cs="Tahoma"/>
          <w:i/>
          <w:iCs/>
          <w:noProof/>
          <w:sz w:val="20"/>
          <w:szCs w:val="24"/>
        </w:rPr>
        <w:t>Stud. Philos. Sci. Educ.</w:t>
      </w:r>
      <w:r w:rsidRPr="00A50C6E">
        <w:rPr>
          <w:rFonts w:ascii="Tahoma" w:hAnsi="Tahoma" w:cs="Tahoma"/>
          <w:noProof/>
          <w:sz w:val="20"/>
          <w:szCs w:val="24"/>
        </w:rPr>
        <w:t>, vol. 1, no. 1, pp. 38–49, 2020, doi: 10.46627/sipose.v1i1.9.</w:t>
      </w:r>
    </w:p>
    <w:p w14:paraId="2DA4CDA6"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[9]</w:t>
      </w:r>
      <w:r w:rsidRPr="00A50C6E">
        <w:rPr>
          <w:rFonts w:ascii="Tahoma" w:hAnsi="Tahoma" w:cs="Tahoma"/>
          <w:noProof/>
          <w:sz w:val="20"/>
          <w:szCs w:val="24"/>
        </w:rPr>
        <w:tab/>
        <w:t xml:space="preserve">R. Hamid, I. Sentryo, and S. Hasan, “Online learning and its problems in the Covid-19 emergency period,” </w:t>
      </w:r>
      <w:r w:rsidRPr="00A50C6E">
        <w:rPr>
          <w:rFonts w:ascii="Tahoma" w:hAnsi="Tahoma" w:cs="Tahoma"/>
          <w:i/>
          <w:iCs/>
          <w:noProof/>
          <w:sz w:val="20"/>
          <w:szCs w:val="24"/>
        </w:rPr>
        <w:t>J. Prima Edukasia</w:t>
      </w:r>
      <w:r w:rsidRPr="00A50C6E">
        <w:rPr>
          <w:rFonts w:ascii="Tahoma" w:hAnsi="Tahoma" w:cs="Tahoma"/>
          <w:noProof/>
          <w:sz w:val="20"/>
          <w:szCs w:val="24"/>
        </w:rPr>
        <w:t>, vol. 8, no. 1, pp. 85–94, 2020, doi: 10.21831/jpe.v8i1.32165.</w:t>
      </w:r>
    </w:p>
    <w:p w14:paraId="267215C6"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[10]</w:t>
      </w:r>
      <w:r w:rsidRPr="00A50C6E">
        <w:rPr>
          <w:rFonts w:ascii="Tahoma" w:hAnsi="Tahoma" w:cs="Tahoma"/>
          <w:noProof/>
          <w:sz w:val="20"/>
          <w:szCs w:val="24"/>
        </w:rPr>
        <w:tab/>
        <w:t xml:space="preserve">M. Bączek, M. Zagańczyk-Bączek, M. Szpringer, A. Jaroszyński, and B. Wożakowska-Kapłon, “Students’ perception of online learning during the COVID-19 pandemic: A survey study of Polish medical students,” </w:t>
      </w:r>
      <w:r w:rsidRPr="00A50C6E">
        <w:rPr>
          <w:rFonts w:ascii="Tahoma" w:hAnsi="Tahoma" w:cs="Tahoma"/>
          <w:i/>
          <w:iCs/>
          <w:noProof/>
          <w:sz w:val="20"/>
          <w:szCs w:val="24"/>
        </w:rPr>
        <w:t>Medicine (Baltimore).</w:t>
      </w:r>
      <w:r w:rsidRPr="00A50C6E">
        <w:rPr>
          <w:rFonts w:ascii="Tahoma" w:hAnsi="Tahoma" w:cs="Tahoma"/>
          <w:noProof/>
          <w:sz w:val="20"/>
          <w:szCs w:val="24"/>
        </w:rPr>
        <w:t>, vol. 100, no. 7, pp. 1–6, 2021, doi: 10.1097/MD.0000000000024821.</w:t>
      </w:r>
    </w:p>
    <w:p w14:paraId="01BA16D0"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[11]</w:t>
      </w:r>
      <w:r w:rsidRPr="00A50C6E">
        <w:rPr>
          <w:rFonts w:ascii="Tahoma" w:hAnsi="Tahoma" w:cs="Tahoma"/>
          <w:noProof/>
          <w:sz w:val="20"/>
          <w:szCs w:val="24"/>
        </w:rPr>
        <w:tab/>
        <w:t xml:space="preserve">L. Pei and H. Wu, “Does online learning </w:t>
      </w:r>
      <w:r w:rsidRPr="00A50C6E">
        <w:rPr>
          <w:rFonts w:ascii="Tahoma" w:hAnsi="Tahoma" w:cs="Tahoma"/>
          <w:noProof/>
          <w:sz w:val="20"/>
          <w:szCs w:val="24"/>
        </w:rPr>
        <w:lastRenderedPageBreak/>
        <w:t xml:space="preserve">work better than offline learning in undergraduate medical education? A systematic review and meta-analysis,” </w:t>
      </w:r>
      <w:r w:rsidRPr="00A50C6E">
        <w:rPr>
          <w:rFonts w:ascii="Tahoma" w:hAnsi="Tahoma" w:cs="Tahoma"/>
          <w:i/>
          <w:iCs/>
          <w:noProof/>
          <w:sz w:val="20"/>
          <w:szCs w:val="24"/>
        </w:rPr>
        <w:t>Med. Educ. Online</w:t>
      </w:r>
      <w:r w:rsidRPr="00A50C6E">
        <w:rPr>
          <w:rFonts w:ascii="Tahoma" w:hAnsi="Tahoma" w:cs="Tahoma"/>
          <w:noProof/>
          <w:sz w:val="20"/>
          <w:szCs w:val="24"/>
        </w:rPr>
        <w:t>, vol. 24, no. 1666538, pp. 1–13, 2019, doi: 10.1080/10872981.2019.1666538.</w:t>
      </w:r>
    </w:p>
    <w:p w14:paraId="5B09E0C9"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[12]</w:t>
      </w:r>
      <w:r w:rsidRPr="00A50C6E">
        <w:rPr>
          <w:rFonts w:ascii="Tahoma" w:hAnsi="Tahoma" w:cs="Tahoma"/>
          <w:noProof/>
          <w:sz w:val="20"/>
          <w:szCs w:val="24"/>
        </w:rPr>
        <w:tab/>
        <w:t xml:space="preserve">J. Handhika, C. Cari, A. Soeparmi, and W. Sunarno, “Student conception and perception of Newton’s law,” </w:t>
      </w:r>
      <w:r w:rsidRPr="00A50C6E">
        <w:rPr>
          <w:rFonts w:ascii="Tahoma" w:hAnsi="Tahoma" w:cs="Tahoma"/>
          <w:i/>
          <w:iCs/>
          <w:noProof/>
          <w:sz w:val="20"/>
          <w:szCs w:val="24"/>
        </w:rPr>
        <w:t>AIP Conf. Proc.</w:t>
      </w:r>
      <w:r w:rsidRPr="00A50C6E">
        <w:rPr>
          <w:rFonts w:ascii="Tahoma" w:hAnsi="Tahoma" w:cs="Tahoma"/>
          <w:noProof/>
          <w:sz w:val="20"/>
          <w:szCs w:val="24"/>
        </w:rPr>
        <w:t>, vol. 1708, no. 070005, pp. 1–5, 2016, doi: 10.1063/1.4941178.</w:t>
      </w:r>
    </w:p>
    <w:p w14:paraId="250153D8"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[13]</w:t>
      </w:r>
      <w:r w:rsidRPr="00A50C6E">
        <w:rPr>
          <w:rFonts w:ascii="Tahoma" w:hAnsi="Tahoma" w:cs="Tahoma"/>
          <w:noProof/>
          <w:sz w:val="20"/>
          <w:szCs w:val="24"/>
        </w:rPr>
        <w:tab/>
        <w:t xml:space="preserve">P. D. Sugiyono, </w:t>
      </w:r>
      <w:r w:rsidRPr="00A50C6E">
        <w:rPr>
          <w:rFonts w:ascii="Tahoma" w:hAnsi="Tahoma" w:cs="Tahoma"/>
          <w:i/>
          <w:iCs/>
          <w:noProof/>
          <w:sz w:val="20"/>
          <w:szCs w:val="24"/>
        </w:rPr>
        <w:t>Metode Penelitian Kuantitatif, Kualitatif, dan Tindakan</w:t>
      </w:r>
      <w:r w:rsidRPr="00A50C6E">
        <w:rPr>
          <w:rFonts w:ascii="Tahoma" w:hAnsi="Tahoma" w:cs="Tahoma"/>
          <w:noProof/>
          <w:sz w:val="20"/>
          <w:szCs w:val="24"/>
        </w:rPr>
        <w:t>. Banung: Alfabeta, 2013.</w:t>
      </w:r>
    </w:p>
    <w:p w14:paraId="3EFA4143"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[14]</w:t>
      </w:r>
      <w:r w:rsidRPr="00A50C6E">
        <w:rPr>
          <w:rFonts w:ascii="Tahoma" w:hAnsi="Tahoma" w:cs="Tahoma"/>
          <w:noProof/>
          <w:sz w:val="20"/>
          <w:szCs w:val="24"/>
        </w:rPr>
        <w:tab/>
        <w:t xml:space="preserve">H. A. Maulana and M. Hamidi, “Persepsi Mahasiswa terhadap Pembelajaran Daring pada Mata Kuliah Praktik di Pendidikan Vokasi,” </w:t>
      </w:r>
      <w:r w:rsidRPr="00A50C6E">
        <w:rPr>
          <w:rFonts w:ascii="Tahoma" w:hAnsi="Tahoma" w:cs="Tahoma"/>
          <w:i/>
          <w:iCs/>
          <w:noProof/>
          <w:sz w:val="20"/>
          <w:szCs w:val="24"/>
        </w:rPr>
        <w:t>Equilib. J. Pendidik.</w:t>
      </w:r>
      <w:r w:rsidRPr="00A50C6E">
        <w:rPr>
          <w:rFonts w:ascii="Tahoma" w:hAnsi="Tahoma" w:cs="Tahoma"/>
          <w:noProof/>
          <w:sz w:val="20"/>
          <w:szCs w:val="24"/>
        </w:rPr>
        <w:t>, vol. 8, no. 2, pp. 224–231, 2020.</w:t>
      </w:r>
    </w:p>
    <w:p w14:paraId="21A67F3C"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[15]</w:t>
      </w:r>
      <w:r w:rsidRPr="00A50C6E">
        <w:rPr>
          <w:rFonts w:ascii="Tahoma" w:hAnsi="Tahoma" w:cs="Tahoma"/>
          <w:noProof/>
          <w:sz w:val="20"/>
          <w:szCs w:val="24"/>
        </w:rPr>
        <w:tab/>
        <w:t xml:space="preserve">N. F. Armitha, “Pengaruh Pengelolaan Kelas Terhadap Motivasi Belajar Siswa Pada Mata Pelajaran Ekonomi Dikelas X SMA N 7 Merangin Tahun Pelajaran 2019/2020,” </w:t>
      </w:r>
      <w:r w:rsidRPr="00A50C6E">
        <w:rPr>
          <w:rFonts w:ascii="Tahoma" w:hAnsi="Tahoma" w:cs="Tahoma"/>
          <w:i/>
          <w:iCs/>
          <w:noProof/>
          <w:sz w:val="20"/>
          <w:szCs w:val="24"/>
        </w:rPr>
        <w:t>J. Ekopendia J. Ekon. dan Pendidik.</w:t>
      </w:r>
      <w:r w:rsidRPr="00A50C6E">
        <w:rPr>
          <w:rFonts w:ascii="Tahoma" w:hAnsi="Tahoma" w:cs="Tahoma"/>
          <w:noProof/>
          <w:sz w:val="20"/>
          <w:szCs w:val="24"/>
        </w:rPr>
        <w:t>, vol. 5, no. 2, pp. 99–107, 2020, doi: 10.26618/equilibrium.v8i2.3443.</w:t>
      </w:r>
    </w:p>
    <w:p w14:paraId="0B6BD6C0"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[16]</w:t>
      </w:r>
      <w:r w:rsidRPr="00A50C6E">
        <w:rPr>
          <w:rFonts w:ascii="Tahoma" w:hAnsi="Tahoma" w:cs="Tahoma"/>
          <w:noProof/>
          <w:sz w:val="20"/>
          <w:szCs w:val="24"/>
        </w:rPr>
        <w:tab/>
        <w:t xml:space="preserve">Amran, W. S. Suherman, and Asmudin, “Physical Education Online Learning During the Covid-19 Pandemic : Effectiveness , Motivation , and Learning Outcomes,” </w:t>
      </w:r>
      <w:r w:rsidRPr="00A50C6E">
        <w:rPr>
          <w:rFonts w:ascii="Tahoma" w:hAnsi="Tahoma" w:cs="Tahoma"/>
          <w:i/>
          <w:iCs/>
          <w:noProof/>
          <w:sz w:val="20"/>
          <w:szCs w:val="24"/>
        </w:rPr>
        <w:t>Int. J. Soc. Sci. World</w:t>
      </w:r>
      <w:r w:rsidRPr="00A50C6E">
        <w:rPr>
          <w:rFonts w:ascii="Tahoma" w:hAnsi="Tahoma" w:cs="Tahoma"/>
          <w:noProof/>
          <w:sz w:val="20"/>
          <w:szCs w:val="24"/>
        </w:rPr>
        <w:t>, vol. 3, no. 1, pp. 123–137, 2021.</w:t>
      </w:r>
    </w:p>
    <w:p w14:paraId="431A2ED5"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[17]</w:t>
      </w:r>
      <w:r w:rsidRPr="00A50C6E">
        <w:rPr>
          <w:rFonts w:ascii="Tahoma" w:hAnsi="Tahoma" w:cs="Tahoma"/>
          <w:noProof/>
          <w:sz w:val="20"/>
          <w:szCs w:val="24"/>
        </w:rPr>
        <w:tab/>
        <w:t xml:space="preserve">P. A. Cahyani, W. Widarto, and O. L. Sati, “Learning innovation on mechanical engineering vocational education in the new normal era,” </w:t>
      </w:r>
      <w:r w:rsidRPr="00A50C6E">
        <w:rPr>
          <w:rFonts w:ascii="Tahoma" w:hAnsi="Tahoma" w:cs="Tahoma"/>
          <w:i/>
          <w:iCs/>
          <w:noProof/>
          <w:sz w:val="20"/>
          <w:szCs w:val="24"/>
        </w:rPr>
        <w:t>J. Pendidik. Vokasi</w:t>
      </w:r>
      <w:r w:rsidRPr="00A50C6E">
        <w:rPr>
          <w:rFonts w:ascii="Tahoma" w:hAnsi="Tahoma" w:cs="Tahoma"/>
          <w:noProof/>
          <w:sz w:val="20"/>
          <w:szCs w:val="24"/>
        </w:rPr>
        <w:t>, vol. 11, no. 1, pp. 24–32, 2021, doi: 10.21831/jpv.v11i1.36597.</w:t>
      </w:r>
    </w:p>
    <w:p w14:paraId="5E838C3A"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[18]</w:t>
      </w:r>
      <w:r w:rsidRPr="00A50C6E">
        <w:rPr>
          <w:rFonts w:ascii="Tahoma" w:hAnsi="Tahoma" w:cs="Tahoma"/>
          <w:noProof/>
          <w:sz w:val="20"/>
          <w:szCs w:val="24"/>
        </w:rPr>
        <w:tab/>
        <w:t xml:space="preserve">A. K. P. Nasution and N. Q. Ahmad, “Student Perceptions of Online Learning During the Covid-19 Pandemic,” </w:t>
      </w:r>
      <w:r w:rsidRPr="00A50C6E">
        <w:rPr>
          <w:rFonts w:ascii="Tahoma" w:hAnsi="Tahoma" w:cs="Tahoma"/>
          <w:i/>
          <w:iCs/>
          <w:noProof/>
          <w:sz w:val="20"/>
          <w:szCs w:val="24"/>
        </w:rPr>
        <w:t>J. As-Salam</w:t>
      </w:r>
      <w:r w:rsidRPr="00A50C6E">
        <w:rPr>
          <w:rFonts w:ascii="Tahoma" w:hAnsi="Tahoma" w:cs="Tahoma"/>
          <w:noProof/>
          <w:sz w:val="20"/>
          <w:szCs w:val="24"/>
        </w:rPr>
        <w:t>, vol. 4, no. 2, pp. 195–204, 2020, doi: 10.37249/as-salam.v4i2.219.</w:t>
      </w:r>
    </w:p>
    <w:p w14:paraId="77A767A8"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[19]</w:t>
      </w:r>
      <w:r w:rsidRPr="00A50C6E">
        <w:rPr>
          <w:rFonts w:ascii="Tahoma" w:hAnsi="Tahoma" w:cs="Tahoma"/>
          <w:noProof/>
          <w:sz w:val="20"/>
          <w:szCs w:val="24"/>
        </w:rPr>
        <w:tab/>
        <w:t xml:space="preserve">G. D. Mocanu, G. Murariu, D. A. Iordan, I. Sandu, and M. O. A. Munteanu, “The perception of the Online Teaching Process during the COVID-19 Pandemic for the Students of the Physical education and Sports Domain,” </w:t>
      </w:r>
      <w:r w:rsidRPr="00A50C6E">
        <w:rPr>
          <w:rFonts w:ascii="Tahoma" w:hAnsi="Tahoma" w:cs="Tahoma"/>
          <w:i/>
          <w:iCs/>
          <w:noProof/>
          <w:sz w:val="20"/>
          <w:szCs w:val="24"/>
        </w:rPr>
        <w:t>Appl. Sci.</w:t>
      </w:r>
      <w:r w:rsidRPr="00A50C6E">
        <w:rPr>
          <w:rFonts w:ascii="Tahoma" w:hAnsi="Tahoma" w:cs="Tahoma"/>
          <w:noProof/>
          <w:sz w:val="20"/>
          <w:szCs w:val="24"/>
        </w:rPr>
        <w:t>, vol. 11, no. 5558, pp. 1–22, 2021, doi: 10.3390/app11125558.</w:t>
      </w:r>
    </w:p>
    <w:p w14:paraId="6C408905"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[20]</w:t>
      </w:r>
      <w:r w:rsidRPr="00A50C6E">
        <w:rPr>
          <w:rFonts w:ascii="Tahoma" w:hAnsi="Tahoma" w:cs="Tahoma"/>
          <w:noProof/>
          <w:sz w:val="20"/>
          <w:szCs w:val="24"/>
        </w:rPr>
        <w:tab/>
        <w:t xml:space="preserve">H. Subakti and E. S. Handayani, “Analisis Keterampilan Mengajar Guru dalam Pembelajaran Bahasa Indonesia Daring pada Siswa Sekolah Dasar,” </w:t>
      </w:r>
      <w:r w:rsidRPr="00A50C6E">
        <w:rPr>
          <w:rFonts w:ascii="Tahoma" w:hAnsi="Tahoma" w:cs="Tahoma"/>
          <w:i/>
          <w:iCs/>
          <w:noProof/>
          <w:sz w:val="20"/>
          <w:szCs w:val="24"/>
        </w:rPr>
        <w:t>Diglosia J. Pendidik. Kebahasaan dan Kesusastraan Indones.</w:t>
      </w:r>
      <w:r w:rsidRPr="00A50C6E">
        <w:rPr>
          <w:rFonts w:ascii="Tahoma" w:hAnsi="Tahoma" w:cs="Tahoma"/>
          <w:noProof/>
          <w:sz w:val="20"/>
          <w:szCs w:val="24"/>
        </w:rPr>
        <w:t xml:space="preserve">, vol. 5, no. 1, pp. 202–210, 2021, [Online]. Available: </w:t>
      </w:r>
      <w:r w:rsidRPr="00A50C6E">
        <w:rPr>
          <w:rFonts w:ascii="Tahoma" w:hAnsi="Tahoma" w:cs="Tahoma"/>
          <w:noProof/>
          <w:sz w:val="20"/>
          <w:szCs w:val="24"/>
        </w:rPr>
        <w:t>http://jurnal.unma.ac.id/index.php/dl/article/view/2539/2167.</w:t>
      </w:r>
    </w:p>
    <w:p w14:paraId="02D581BA"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[21]</w:t>
      </w:r>
      <w:r w:rsidRPr="00A50C6E">
        <w:rPr>
          <w:rFonts w:ascii="Tahoma" w:hAnsi="Tahoma" w:cs="Tahoma"/>
          <w:noProof/>
          <w:sz w:val="20"/>
          <w:szCs w:val="24"/>
        </w:rPr>
        <w:tab/>
        <w:t xml:space="preserve">R. E. Pratama and S. Mulyati, “Pembelajaran Daring dan Luring pada Masa Pandemi Covid-19,” </w:t>
      </w:r>
      <w:r w:rsidRPr="00A50C6E">
        <w:rPr>
          <w:rFonts w:ascii="Tahoma" w:hAnsi="Tahoma" w:cs="Tahoma"/>
          <w:i/>
          <w:iCs/>
          <w:noProof/>
          <w:sz w:val="20"/>
          <w:szCs w:val="24"/>
        </w:rPr>
        <w:t>Gagasan Pendidik. Indones.</w:t>
      </w:r>
      <w:r w:rsidRPr="00A50C6E">
        <w:rPr>
          <w:rFonts w:ascii="Tahoma" w:hAnsi="Tahoma" w:cs="Tahoma"/>
          <w:noProof/>
          <w:sz w:val="20"/>
          <w:szCs w:val="24"/>
        </w:rPr>
        <w:t>, vol. 1, no. 2, pp. 49–59, 2020, doi: 10.30870/gpi.v1i2.9405.</w:t>
      </w:r>
    </w:p>
    <w:p w14:paraId="53DE6841"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[22]</w:t>
      </w:r>
      <w:r w:rsidRPr="00A50C6E">
        <w:rPr>
          <w:rFonts w:ascii="Tahoma" w:hAnsi="Tahoma" w:cs="Tahoma"/>
          <w:noProof/>
          <w:sz w:val="20"/>
          <w:szCs w:val="24"/>
        </w:rPr>
        <w:tab/>
        <w:t xml:space="preserve">H. Erliana </w:t>
      </w:r>
      <w:r w:rsidRPr="00A50C6E">
        <w:rPr>
          <w:rFonts w:ascii="Tahoma" w:hAnsi="Tahoma" w:cs="Tahoma"/>
          <w:i/>
          <w:iCs/>
          <w:noProof/>
          <w:sz w:val="20"/>
          <w:szCs w:val="24"/>
        </w:rPr>
        <w:t>et al.</w:t>
      </w:r>
      <w:r w:rsidRPr="00A50C6E">
        <w:rPr>
          <w:rFonts w:ascii="Tahoma" w:hAnsi="Tahoma" w:cs="Tahoma"/>
          <w:noProof/>
          <w:sz w:val="20"/>
          <w:szCs w:val="24"/>
        </w:rPr>
        <w:t xml:space="preserve">, “Vocational Students’ Preception Of Online Learning During The Covid-19 Pandemic,” </w:t>
      </w:r>
      <w:r w:rsidRPr="00A50C6E">
        <w:rPr>
          <w:rFonts w:ascii="Tahoma" w:hAnsi="Tahoma" w:cs="Tahoma"/>
          <w:i/>
          <w:iCs/>
          <w:noProof/>
          <w:sz w:val="20"/>
          <w:szCs w:val="24"/>
        </w:rPr>
        <w:t>Pendidik. Teknol. dan Kejuru.</w:t>
      </w:r>
      <w:r w:rsidRPr="00A50C6E">
        <w:rPr>
          <w:rFonts w:ascii="Tahoma" w:hAnsi="Tahoma" w:cs="Tahoma"/>
          <w:noProof/>
          <w:sz w:val="20"/>
          <w:szCs w:val="24"/>
        </w:rPr>
        <w:t>, vol. 27, no. 1, pp. 57–65, 2021, doi: 10.1097/md.0000000000024821.</w:t>
      </w:r>
    </w:p>
    <w:p w14:paraId="16525B7C"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[23]</w:t>
      </w:r>
      <w:r w:rsidRPr="00A50C6E">
        <w:rPr>
          <w:rFonts w:ascii="Tahoma" w:hAnsi="Tahoma" w:cs="Tahoma"/>
          <w:noProof/>
          <w:sz w:val="20"/>
          <w:szCs w:val="24"/>
        </w:rPr>
        <w:tab/>
        <w:t xml:space="preserve">V. Kumar and D. Sharma, “E-learning theories, components, and cloud computing-based learning platforms,” </w:t>
      </w:r>
      <w:r w:rsidRPr="00A50C6E">
        <w:rPr>
          <w:rFonts w:ascii="Tahoma" w:hAnsi="Tahoma" w:cs="Tahoma"/>
          <w:i/>
          <w:iCs/>
          <w:noProof/>
          <w:sz w:val="20"/>
          <w:szCs w:val="24"/>
        </w:rPr>
        <w:t>Int. J. Web-Based Learn. Teach. Technol.</w:t>
      </w:r>
      <w:r w:rsidRPr="00A50C6E">
        <w:rPr>
          <w:rFonts w:ascii="Tahoma" w:hAnsi="Tahoma" w:cs="Tahoma"/>
          <w:noProof/>
          <w:sz w:val="20"/>
          <w:szCs w:val="24"/>
        </w:rPr>
        <w:t>, vol. 16, no. 3, pp. 1–16, 2021, doi: 10.4018/IJWLTT.20210501.oa1.</w:t>
      </w:r>
    </w:p>
    <w:p w14:paraId="708C74AB"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[24]</w:t>
      </w:r>
      <w:r w:rsidRPr="00A50C6E">
        <w:rPr>
          <w:rFonts w:ascii="Tahoma" w:hAnsi="Tahoma" w:cs="Tahoma"/>
          <w:noProof/>
          <w:sz w:val="20"/>
          <w:szCs w:val="24"/>
        </w:rPr>
        <w:tab/>
        <w:t xml:space="preserve">K. Syauqi, S. Munadi, and M. B. Triyono, “Students’ perceptions toward vocational education on online learning during the COVID-19 pandemic,” </w:t>
      </w:r>
      <w:r w:rsidRPr="00A50C6E">
        <w:rPr>
          <w:rFonts w:ascii="Tahoma" w:hAnsi="Tahoma" w:cs="Tahoma"/>
          <w:i/>
          <w:iCs/>
          <w:noProof/>
          <w:sz w:val="20"/>
          <w:szCs w:val="24"/>
        </w:rPr>
        <w:t>Int. J. Eval. Res. Educ.</w:t>
      </w:r>
      <w:r w:rsidRPr="00A50C6E">
        <w:rPr>
          <w:rFonts w:ascii="Tahoma" w:hAnsi="Tahoma" w:cs="Tahoma"/>
          <w:noProof/>
          <w:sz w:val="20"/>
          <w:szCs w:val="24"/>
        </w:rPr>
        <w:t>, vol. 9, no. 4, pp. 881–886, 2020, doi: 10.11591/ijere.v9i4.20766.</w:t>
      </w:r>
    </w:p>
    <w:p w14:paraId="5764AF0B"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[25]</w:t>
      </w:r>
      <w:r w:rsidRPr="00A50C6E">
        <w:rPr>
          <w:rFonts w:ascii="Tahoma" w:hAnsi="Tahoma" w:cs="Tahoma"/>
          <w:noProof/>
          <w:sz w:val="20"/>
          <w:szCs w:val="24"/>
        </w:rPr>
        <w:tab/>
        <w:t xml:space="preserve">A. Widodo, N. Nursaptini, S. Novitasari, D. Sutisna, and U. Umar, “From face-to-face learning to web base learning: How are student readiness?,” </w:t>
      </w:r>
      <w:r w:rsidRPr="00A50C6E">
        <w:rPr>
          <w:rFonts w:ascii="Tahoma" w:hAnsi="Tahoma" w:cs="Tahoma"/>
          <w:i/>
          <w:iCs/>
          <w:noProof/>
          <w:sz w:val="20"/>
          <w:szCs w:val="24"/>
        </w:rPr>
        <w:t>Prem. Educ.  J. Pendidik. Dasar dan Pembelajaran</w:t>
      </w:r>
      <w:r w:rsidRPr="00A50C6E">
        <w:rPr>
          <w:rFonts w:ascii="Tahoma" w:hAnsi="Tahoma" w:cs="Tahoma"/>
          <w:noProof/>
          <w:sz w:val="20"/>
          <w:szCs w:val="24"/>
        </w:rPr>
        <w:t>, vol. 10, no. 2, pp. 149–160, 2020, doi: 10.25273/pe.v10i2.6801.</w:t>
      </w:r>
    </w:p>
    <w:p w14:paraId="4C9C1AA1"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[26]</w:t>
      </w:r>
      <w:r w:rsidRPr="00A50C6E">
        <w:rPr>
          <w:rFonts w:ascii="Tahoma" w:hAnsi="Tahoma" w:cs="Tahoma"/>
          <w:noProof/>
          <w:sz w:val="20"/>
          <w:szCs w:val="24"/>
        </w:rPr>
        <w:tab/>
        <w:t xml:space="preserve">N. B. Argaheni, “Sistematik Review: Dampak Perkuliahan Daring Saat Pandemi COVID-19 Terhadap Mahasiswa Indonesia,” </w:t>
      </w:r>
      <w:r w:rsidRPr="00A50C6E">
        <w:rPr>
          <w:rFonts w:ascii="Tahoma" w:hAnsi="Tahoma" w:cs="Tahoma"/>
          <w:i/>
          <w:iCs/>
          <w:noProof/>
          <w:sz w:val="20"/>
          <w:szCs w:val="24"/>
        </w:rPr>
        <w:t>PLACENTUM J. Ilm. Kesehat. dan Apl.</w:t>
      </w:r>
      <w:r w:rsidRPr="00A50C6E">
        <w:rPr>
          <w:rFonts w:ascii="Tahoma" w:hAnsi="Tahoma" w:cs="Tahoma"/>
          <w:noProof/>
          <w:sz w:val="20"/>
          <w:szCs w:val="24"/>
        </w:rPr>
        <w:t>, vol. 8, no. 2, pp. 99–108, 2020, doi: 10.20961/placentum.v8i2.43008.</w:t>
      </w:r>
    </w:p>
    <w:p w14:paraId="1BB65FF7"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szCs w:val="24"/>
        </w:rPr>
      </w:pPr>
      <w:r w:rsidRPr="00A50C6E">
        <w:rPr>
          <w:rFonts w:ascii="Tahoma" w:hAnsi="Tahoma" w:cs="Tahoma"/>
          <w:noProof/>
          <w:sz w:val="20"/>
          <w:szCs w:val="24"/>
        </w:rPr>
        <w:t>[27]</w:t>
      </w:r>
      <w:r w:rsidRPr="00A50C6E">
        <w:rPr>
          <w:rFonts w:ascii="Tahoma" w:hAnsi="Tahoma" w:cs="Tahoma"/>
          <w:noProof/>
          <w:sz w:val="20"/>
          <w:szCs w:val="24"/>
        </w:rPr>
        <w:tab/>
        <w:t xml:space="preserve">A. Sher Ryn and S. SC, “Teachers’ Practices and Perceptions of the Use of ICT in ELT Classrooms in the Pre-Covid 19 Pandemic Era and Suggestions for the ‘New Normal,’” </w:t>
      </w:r>
      <w:r w:rsidRPr="00A50C6E">
        <w:rPr>
          <w:rFonts w:ascii="Tahoma" w:hAnsi="Tahoma" w:cs="Tahoma"/>
          <w:i/>
          <w:iCs/>
          <w:noProof/>
          <w:sz w:val="20"/>
          <w:szCs w:val="24"/>
        </w:rPr>
        <w:t>LSP Int. J.</w:t>
      </w:r>
      <w:r w:rsidRPr="00A50C6E">
        <w:rPr>
          <w:rFonts w:ascii="Tahoma" w:hAnsi="Tahoma" w:cs="Tahoma"/>
          <w:noProof/>
          <w:sz w:val="20"/>
          <w:szCs w:val="24"/>
        </w:rPr>
        <w:t>, vol. 7, no. 1, pp. 99–119, 2020, doi: 10.11113/lspi.v7n1.100.</w:t>
      </w:r>
    </w:p>
    <w:p w14:paraId="3E8C5987" w14:textId="77777777" w:rsidR="00A50C6E" w:rsidRPr="00A50C6E" w:rsidRDefault="00A50C6E" w:rsidP="00A50C6E">
      <w:pPr>
        <w:widowControl w:val="0"/>
        <w:autoSpaceDE w:val="0"/>
        <w:autoSpaceDN w:val="0"/>
        <w:adjustRightInd w:val="0"/>
        <w:spacing w:after="0" w:line="240" w:lineRule="auto"/>
        <w:ind w:left="640" w:hanging="640"/>
        <w:rPr>
          <w:rFonts w:ascii="Tahoma" w:hAnsi="Tahoma" w:cs="Tahoma"/>
          <w:noProof/>
          <w:sz w:val="20"/>
        </w:rPr>
      </w:pPr>
      <w:r w:rsidRPr="00A50C6E">
        <w:rPr>
          <w:rFonts w:ascii="Tahoma" w:hAnsi="Tahoma" w:cs="Tahoma"/>
          <w:noProof/>
          <w:sz w:val="20"/>
          <w:szCs w:val="24"/>
        </w:rPr>
        <w:t>[28]</w:t>
      </w:r>
      <w:r w:rsidRPr="00A50C6E">
        <w:rPr>
          <w:rFonts w:ascii="Tahoma" w:hAnsi="Tahoma" w:cs="Tahoma"/>
          <w:noProof/>
          <w:sz w:val="20"/>
          <w:szCs w:val="24"/>
        </w:rPr>
        <w:tab/>
        <w:t xml:space="preserve">J. Yu and Y. Jee, “Analysis of Online Classes in Physical Education during the Covid-19 Pandemic,” </w:t>
      </w:r>
      <w:r w:rsidRPr="00A50C6E">
        <w:rPr>
          <w:rFonts w:ascii="Tahoma" w:hAnsi="Tahoma" w:cs="Tahoma"/>
          <w:i/>
          <w:iCs/>
          <w:noProof/>
          <w:sz w:val="20"/>
          <w:szCs w:val="24"/>
        </w:rPr>
        <w:t>Educ. Sci.</w:t>
      </w:r>
      <w:r w:rsidRPr="00A50C6E">
        <w:rPr>
          <w:rFonts w:ascii="Tahoma" w:hAnsi="Tahoma" w:cs="Tahoma"/>
          <w:noProof/>
          <w:sz w:val="20"/>
          <w:szCs w:val="24"/>
        </w:rPr>
        <w:t>, vol. 11, no. 3, pp. 1–14, 2021.</w:t>
      </w:r>
    </w:p>
    <w:p w14:paraId="322C4656" w14:textId="515F1D25" w:rsidR="009F192A" w:rsidRPr="00092403" w:rsidRDefault="009F192A" w:rsidP="00092403">
      <w:pPr>
        <w:spacing w:after="0"/>
        <w:jc w:val="both"/>
        <w:rPr>
          <w:rFonts w:ascii="Tahoma" w:hAnsi="Tahoma" w:cs="Tahoma"/>
          <w:b/>
          <w:sz w:val="20"/>
          <w:szCs w:val="20"/>
        </w:rPr>
        <w:sectPr w:rsidR="009F192A" w:rsidRPr="00092403" w:rsidSect="00092403">
          <w:type w:val="continuous"/>
          <w:pgSz w:w="11906" w:h="16838"/>
          <w:pgMar w:top="1134" w:right="1134" w:bottom="1440" w:left="1440" w:header="709" w:footer="709" w:gutter="0"/>
          <w:cols w:num="2" w:space="708"/>
          <w:docGrid w:linePitch="360"/>
        </w:sectPr>
      </w:pPr>
      <w:r w:rsidRPr="00092403">
        <w:rPr>
          <w:rFonts w:ascii="Tahoma" w:hAnsi="Tahoma" w:cs="Tahoma"/>
          <w:b/>
          <w:sz w:val="20"/>
          <w:szCs w:val="20"/>
        </w:rPr>
        <w:fldChar w:fldCharType="end"/>
      </w:r>
      <w:bookmarkEnd w:id="0"/>
    </w:p>
    <w:bookmarkEnd w:id="3"/>
    <w:p w14:paraId="3BB0909B" w14:textId="4532A810" w:rsidR="002D5593" w:rsidRPr="00092403" w:rsidRDefault="002D5593" w:rsidP="00DF17BD">
      <w:pPr>
        <w:spacing w:before="100" w:beforeAutospacing="1" w:after="144" w:line="240" w:lineRule="auto"/>
        <w:rPr>
          <w:rFonts w:ascii="Tahoma" w:hAnsi="Tahoma" w:cs="Tahoma"/>
          <w:b/>
          <w:bCs/>
          <w:sz w:val="20"/>
          <w:szCs w:val="20"/>
        </w:rPr>
      </w:pPr>
    </w:p>
    <w:sectPr w:rsidR="002D5593" w:rsidRPr="00092403" w:rsidSect="00092403">
      <w:pgSz w:w="11906" w:h="16838"/>
      <w:pgMar w:top="1134" w:right="1134" w:bottom="1440" w:left="144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644BB" w14:textId="77777777" w:rsidR="00C15736" w:rsidRDefault="00C15736" w:rsidP="00EF76CE">
      <w:pPr>
        <w:spacing w:after="0" w:line="240" w:lineRule="auto"/>
      </w:pPr>
      <w:r>
        <w:separator/>
      </w:r>
    </w:p>
  </w:endnote>
  <w:endnote w:type="continuationSeparator" w:id="0">
    <w:p w14:paraId="4E464D36" w14:textId="77777777" w:rsidR="00C15736" w:rsidRDefault="00C15736" w:rsidP="00EF7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Bookman Old Style">
    <w:altName w:val="Tahoma"/>
    <w:panose1 w:val="02050604050505020204"/>
    <w:charset w:val="00"/>
    <w:family w:val="roman"/>
    <w:pitch w:val="variable"/>
    <w:sig w:usb0="00000287" w:usb1="00000000" w:usb2="00000000" w:usb3="00000000" w:csb0="0000009F" w:csb1="00000000"/>
  </w:font>
  <w:font w:name="Cambria Math">
    <w:altName w:val="Roboto Thin"/>
    <w:panose1 w:val="02040503050406030204"/>
    <w:charset w:val="00"/>
    <w:family w:val="roman"/>
    <w:pitch w:val="variable"/>
    <w:sig w:usb0="00000001"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F4994" w14:textId="77777777" w:rsidR="00C15736" w:rsidRDefault="00C15736" w:rsidP="00EF76CE">
      <w:pPr>
        <w:spacing w:after="0" w:line="240" w:lineRule="auto"/>
      </w:pPr>
      <w:r>
        <w:separator/>
      </w:r>
    </w:p>
  </w:footnote>
  <w:footnote w:type="continuationSeparator" w:id="0">
    <w:p w14:paraId="3BF6EE13" w14:textId="77777777" w:rsidR="00C15736" w:rsidRDefault="00C15736" w:rsidP="00EF76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328B4"/>
    <w:multiLevelType w:val="hybridMultilevel"/>
    <w:tmpl w:val="6E460D20"/>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02FF1C1A"/>
    <w:multiLevelType w:val="hybridMultilevel"/>
    <w:tmpl w:val="F3DE1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D1704"/>
    <w:multiLevelType w:val="hybridMultilevel"/>
    <w:tmpl w:val="332C6D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B9D45EB"/>
    <w:multiLevelType w:val="hybridMultilevel"/>
    <w:tmpl w:val="682E0C14"/>
    <w:lvl w:ilvl="0" w:tplc="FAE00BB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0E5B720A"/>
    <w:multiLevelType w:val="hybridMultilevel"/>
    <w:tmpl w:val="3F2861D2"/>
    <w:lvl w:ilvl="0" w:tplc="F796008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 w15:restartNumberingAfterBreak="0">
    <w:nsid w:val="13281003"/>
    <w:multiLevelType w:val="hybridMultilevel"/>
    <w:tmpl w:val="F112FB6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19CE31F5"/>
    <w:multiLevelType w:val="hybridMultilevel"/>
    <w:tmpl w:val="005C1ED6"/>
    <w:lvl w:ilvl="0" w:tplc="76843740">
      <w:start w:val="1"/>
      <w:numFmt w:val="decimal"/>
      <w:lvlText w:val="%1."/>
      <w:lvlJc w:val="left"/>
      <w:pPr>
        <w:ind w:left="1080" w:hanging="360"/>
      </w:pPr>
      <w:rPr>
        <w:rFonts w:asciiTheme="majorBidi" w:eastAsiaTheme="minorHAnsi" w:hAnsiTheme="majorBidi" w:cstheme="majorBidi"/>
        <w:sz w:val="22"/>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1A515A3A"/>
    <w:multiLevelType w:val="hybridMultilevel"/>
    <w:tmpl w:val="F7F89414"/>
    <w:lvl w:ilvl="0" w:tplc="2592A44E">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A2D8F"/>
    <w:multiLevelType w:val="hybridMultilevel"/>
    <w:tmpl w:val="DFDEC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07F4F"/>
    <w:multiLevelType w:val="hybridMultilevel"/>
    <w:tmpl w:val="35CC47F4"/>
    <w:lvl w:ilvl="0" w:tplc="AB1263AC">
      <w:start w:val="1"/>
      <w:numFmt w:val="decimal"/>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1F6B05"/>
    <w:multiLevelType w:val="singleLevel"/>
    <w:tmpl w:val="04090015"/>
    <w:lvl w:ilvl="0">
      <w:start w:val="1"/>
      <w:numFmt w:val="upperLetter"/>
      <w:lvlText w:val="%1."/>
      <w:lvlJc w:val="left"/>
      <w:pPr>
        <w:tabs>
          <w:tab w:val="num" w:pos="360"/>
        </w:tabs>
        <w:ind w:left="360" w:hanging="360"/>
      </w:pPr>
      <w:rPr>
        <w:rFonts w:hint="default"/>
      </w:rPr>
    </w:lvl>
  </w:abstractNum>
  <w:abstractNum w:abstractNumId="11"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B094240"/>
    <w:multiLevelType w:val="hybridMultilevel"/>
    <w:tmpl w:val="F9FCE086"/>
    <w:lvl w:ilvl="0" w:tplc="EE804C4A">
      <w:start w:val="2"/>
      <w:numFmt w:val="lowerLetter"/>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36941"/>
    <w:multiLevelType w:val="hybridMultilevel"/>
    <w:tmpl w:val="26D89788"/>
    <w:lvl w:ilvl="0" w:tplc="04090017">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A963A5"/>
    <w:multiLevelType w:val="hybridMultilevel"/>
    <w:tmpl w:val="B072A61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17" w15:restartNumberingAfterBreak="0">
    <w:nsid w:val="394A080E"/>
    <w:multiLevelType w:val="hybridMultilevel"/>
    <w:tmpl w:val="0F4E9210"/>
    <w:lvl w:ilvl="0" w:tplc="F2FC5AC8">
      <w:start w:val="3"/>
      <w:numFmt w:val="decimal"/>
      <w:lvlText w:val="%1."/>
      <w:lvlJc w:val="left"/>
      <w:pPr>
        <w:ind w:left="644" w:hanging="360"/>
      </w:pPr>
      <w:rPr>
        <w:rFonts w:hint="default"/>
        <w:sz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9" w15:restartNumberingAfterBreak="0">
    <w:nsid w:val="3FC353CD"/>
    <w:multiLevelType w:val="hybridMultilevel"/>
    <w:tmpl w:val="CA885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4F4634"/>
    <w:multiLevelType w:val="hybridMultilevel"/>
    <w:tmpl w:val="DCE85856"/>
    <w:lvl w:ilvl="0" w:tplc="0421000F">
      <w:start w:val="1"/>
      <w:numFmt w:val="decimal"/>
      <w:lvlText w:val="%1."/>
      <w:lvlJc w:val="left"/>
      <w:pPr>
        <w:ind w:left="1212"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189603E"/>
    <w:multiLevelType w:val="multilevel"/>
    <w:tmpl w:val="F3FA876A"/>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2" w15:restartNumberingAfterBreak="0">
    <w:nsid w:val="41E82060"/>
    <w:multiLevelType w:val="hybridMultilevel"/>
    <w:tmpl w:val="2BEA025E"/>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41929F3"/>
    <w:multiLevelType w:val="hybridMultilevel"/>
    <w:tmpl w:val="F79A91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61D01AD"/>
    <w:multiLevelType w:val="hybridMultilevel"/>
    <w:tmpl w:val="C4604B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095279"/>
    <w:multiLevelType w:val="hybridMultilevel"/>
    <w:tmpl w:val="54B4E05E"/>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15:restartNumberingAfterBreak="0">
    <w:nsid w:val="4CCE3F34"/>
    <w:multiLevelType w:val="hybridMultilevel"/>
    <w:tmpl w:val="E51E3D4C"/>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7" w15:restartNumberingAfterBreak="0">
    <w:nsid w:val="4DA61AF5"/>
    <w:multiLevelType w:val="hybridMultilevel"/>
    <w:tmpl w:val="DC5669A2"/>
    <w:lvl w:ilvl="0" w:tplc="38090003">
      <w:start w:val="1"/>
      <w:numFmt w:val="bullet"/>
      <w:lvlText w:val="o"/>
      <w:lvlJc w:val="left"/>
      <w:pPr>
        <w:ind w:left="1364" w:hanging="360"/>
      </w:pPr>
      <w:rPr>
        <w:rFonts w:ascii="Courier New" w:hAnsi="Courier New" w:cs="Courier New" w:hint="default"/>
      </w:rPr>
    </w:lvl>
    <w:lvl w:ilvl="1" w:tplc="38090003" w:tentative="1">
      <w:start w:val="1"/>
      <w:numFmt w:val="bullet"/>
      <w:lvlText w:val="o"/>
      <w:lvlJc w:val="left"/>
      <w:pPr>
        <w:ind w:left="2084" w:hanging="360"/>
      </w:pPr>
      <w:rPr>
        <w:rFonts w:ascii="Courier New" w:hAnsi="Courier New" w:cs="Courier New" w:hint="default"/>
      </w:rPr>
    </w:lvl>
    <w:lvl w:ilvl="2" w:tplc="38090005" w:tentative="1">
      <w:start w:val="1"/>
      <w:numFmt w:val="bullet"/>
      <w:lvlText w:val=""/>
      <w:lvlJc w:val="left"/>
      <w:pPr>
        <w:ind w:left="2804" w:hanging="360"/>
      </w:pPr>
      <w:rPr>
        <w:rFonts w:ascii="Wingdings" w:hAnsi="Wingdings" w:hint="default"/>
      </w:rPr>
    </w:lvl>
    <w:lvl w:ilvl="3" w:tplc="38090001" w:tentative="1">
      <w:start w:val="1"/>
      <w:numFmt w:val="bullet"/>
      <w:lvlText w:val=""/>
      <w:lvlJc w:val="left"/>
      <w:pPr>
        <w:ind w:left="3524" w:hanging="360"/>
      </w:pPr>
      <w:rPr>
        <w:rFonts w:ascii="Symbol" w:hAnsi="Symbol" w:hint="default"/>
      </w:rPr>
    </w:lvl>
    <w:lvl w:ilvl="4" w:tplc="38090003" w:tentative="1">
      <w:start w:val="1"/>
      <w:numFmt w:val="bullet"/>
      <w:lvlText w:val="o"/>
      <w:lvlJc w:val="left"/>
      <w:pPr>
        <w:ind w:left="4244" w:hanging="360"/>
      </w:pPr>
      <w:rPr>
        <w:rFonts w:ascii="Courier New" w:hAnsi="Courier New" w:cs="Courier New" w:hint="default"/>
      </w:rPr>
    </w:lvl>
    <w:lvl w:ilvl="5" w:tplc="38090005" w:tentative="1">
      <w:start w:val="1"/>
      <w:numFmt w:val="bullet"/>
      <w:lvlText w:val=""/>
      <w:lvlJc w:val="left"/>
      <w:pPr>
        <w:ind w:left="4964" w:hanging="360"/>
      </w:pPr>
      <w:rPr>
        <w:rFonts w:ascii="Wingdings" w:hAnsi="Wingdings" w:hint="default"/>
      </w:rPr>
    </w:lvl>
    <w:lvl w:ilvl="6" w:tplc="38090001" w:tentative="1">
      <w:start w:val="1"/>
      <w:numFmt w:val="bullet"/>
      <w:lvlText w:val=""/>
      <w:lvlJc w:val="left"/>
      <w:pPr>
        <w:ind w:left="5684" w:hanging="360"/>
      </w:pPr>
      <w:rPr>
        <w:rFonts w:ascii="Symbol" w:hAnsi="Symbol" w:hint="default"/>
      </w:rPr>
    </w:lvl>
    <w:lvl w:ilvl="7" w:tplc="38090003" w:tentative="1">
      <w:start w:val="1"/>
      <w:numFmt w:val="bullet"/>
      <w:lvlText w:val="o"/>
      <w:lvlJc w:val="left"/>
      <w:pPr>
        <w:ind w:left="6404" w:hanging="360"/>
      </w:pPr>
      <w:rPr>
        <w:rFonts w:ascii="Courier New" w:hAnsi="Courier New" w:cs="Courier New" w:hint="default"/>
      </w:rPr>
    </w:lvl>
    <w:lvl w:ilvl="8" w:tplc="38090005" w:tentative="1">
      <w:start w:val="1"/>
      <w:numFmt w:val="bullet"/>
      <w:lvlText w:val=""/>
      <w:lvlJc w:val="left"/>
      <w:pPr>
        <w:ind w:left="7124" w:hanging="360"/>
      </w:pPr>
      <w:rPr>
        <w:rFonts w:ascii="Wingdings" w:hAnsi="Wingdings" w:hint="default"/>
      </w:rPr>
    </w:lvl>
  </w:abstractNum>
  <w:abstractNum w:abstractNumId="28" w15:restartNumberingAfterBreak="0">
    <w:nsid w:val="4E91675A"/>
    <w:multiLevelType w:val="hybridMultilevel"/>
    <w:tmpl w:val="F24CF6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0" w15:restartNumberingAfterBreak="0">
    <w:nsid w:val="5463266F"/>
    <w:multiLevelType w:val="hybridMultilevel"/>
    <w:tmpl w:val="A15E2D30"/>
    <w:lvl w:ilvl="0" w:tplc="F12CB8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1D4A26"/>
    <w:multiLevelType w:val="hybridMultilevel"/>
    <w:tmpl w:val="B106AD2C"/>
    <w:lvl w:ilvl="0" w:tplc="0409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2" w15:restartNumberingAfterBreak="0">
    <w:nsid w:val="66576373"/>
    <w:multiLevelType w:val="hybridMultilevel"/>
    <w:tmpl w:val="B1F477E8"/>
    <w:lvl w:ilvl="0" w:tplc="0C14A56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15:restartNumberingAfterBreak="0">
    <w:nsid w:val="67421EF2"/>
    <w:multiLevelType w:val="hybridMultilevel"/>
    <w:tmpl w:val="A31CEB38"/>
    <w:lvl w:ilvl="0" w:tplc="46489CF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8216A9"/>
    <w:multiLevelType w:val="hybridMultilevel"/>
    <w:tmpl w:val="052243F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7" w15:restartNumberingAfterBreak="0">
    <w:nsid w:val="710D5CA2"/>
    <w:multiLevelType w:val="hybridMultilevel"/>
    <w:tmpl w:val="C01CA0AC"/>
    <w:lvl w:ilvl="0" w:tplc="54DA97CC">
      <w:start w:val="1"/>
      <w:numFmt w:val="upperLetter"/>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7C7B7C"/>
    <w:multiLevelType w:val="hybridMultilevel"/>
    <w:tmpl w:val="0CF46352"/>
    <w:lvl w:ilvl="0" w:tplc="A33EEA78">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1E7C75"/>
    <w:multiLevelType w:val="hybridMultilevel"/>
    <w:tmpl w:val="5D0AAB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E053FE"/>
    <w:multiLevelType w:val="hybridMultilevel"/>
    <w:tmpl w:val="D798613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1" w15:restartNumberingAfterBreak="0">
    <w:nsid w:val="7EE44B81"/>
    <w:multiLevelType w:val="hybridMultilevel"/>
    <w:tmpl w:val="BBECBB3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8"/>
  </w:num>
  <w:num w:numId="2">
    <w:abstractNumId w:val="1"/>
  </w:num>
  <w:num w:numId="3">
    <w:abstractNumId w:val="19"/>
  </w:num>
  <w:num w:numId="4">
    <w:abstractNumId w:val="8"/>
  </w:num>
  <w:num w:numId="5">
    <w:abstractNumId w:val="14"/>
  </w:num>
  <w:num w:numId="6">
    <w:abstractNumId w:val="15"/>
  </w:num>
  <w:num w:numId="7">
    <w:abstractNumId w:val="16"/>
  </w:num>
  <w:num w:numId="8">
    <w:abstractNumId w:val="35"/>
  </w:num>
  <w:num w:numId="9">
    <w:abstractNumId w:val="12"/>
  </w:num>
  <w:num w:numId="10">
    <w:abstractNumId w:val="21"/>
  </w:num>
  <w:num w:numId="11">
    <w:abstractNumId w:val="29"/>
  </w:num>
  <w:num w:numId="12">
    <w:abstractNumId w:val="36"/>
  </w:num>
  <w:num w:numId="13">
    <w:abstractNumId w:val="18"/>
  </w:num>
  <w:num w:numId="14">
    <w:abstractNumId w:val="11"/>
  </w:num>
  <w:num w:numId="15">
    <w:abstractNumId w:val="10"/>
  </w:num>
  <w:num w:numId="16">
    <w:abstractNumId w:val="23"/>
  </w:num>
  <w:num w:numId="17">
    <w:abstractNumId w:val="33"/>
  </w:num>
  <w:num w:numId="18">
    <w:abstractNumId w:val="37"/>
  </w:num>
  <w:num w:numId="19">
    <w:abstractNumId w:val="9"/>
  </w:num>
  <w:num w:numId="20">
    <w:abstractNumId w:val="24"/>
  </w:num>
  <w:num w:numId="21">
    <w:abstractNumId w:val="32"/>
  </w:num>
  <w:num w:numId="22">
    <w:abstractNumId w:val="3"/>
  </w:num>
  <w:num w:numId="23">
    <w:abstractNumId w:val="4"/>
  </w:num>
  <w:num w:numId="24">
    <w:abstractNumId w:val="39"/>
  </w:num>
  <w:num w:numId="25">
    <w:abstractNumId w:val="30"/>
  </w:num>
  <w:num w:numId="26">
    <w:abstractNumId w:val="17"/>
  </w:num>
  <w:num w:numId="27">
    <w:abstractNumId w:val="13"/>
  </w:num>
  <w:num w:numId="28">
    <w:abstractNumId w:val="7"/>
  </w:num>
  <w:num w:numId="29">
    <w:abstractNumId w:val="27"/>
  </w:num>
  <w:num w:numId="30">
    <w:abstractNumId w:val="28"/>
  </w:num>
  <w:num w:numId="31">
    <w:abstractNumId w:val="2"/>
  </w:num>
  <w:num w:numId="32">
    <w:abstractNumId w:val="40"/>
  </w:num>
  <w:num w:numId="33">
    <w:abstractNumId w:val="5"/>
  </w:num>
  <w:num w:numId="34">
    <w:abstractNumId w:val="34"/>
  </w:num>
  <w:num w:numId="35">
    <w:abstractNumId w:val="6"/>
  </w:num>
  <w:num w:numId="36">
    <w:abstractNumId w:val="20"/>
  </w:num>
  <w:num w:numId="37">
    <w:abstractNumId w:val="22"/>
  </w:num>
  <w:num w:numId="38">
    <w:abstractNumId w:val="41"/>
  </w:num>
  <w:num w:numId="39">
    <w:abstractNumId w:val="25"/>
  </w:num>
  <w:num w:numId="40">
    <w:abstractNumId w:val="0"/>
  </w:num>
  <w:num w:numId="41">
    <w:abstractNumId w:val="26"/>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2"/>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FAA"/>
    <w:rsid w:val="000062A7"/>
    <w:rsid w:val="00012978"/>
    <w:rsid w:val="00014E2C"/>
    <w:rsid w:val="000162C3"/>
    <w:rsid w:val="00021621"/>
    <w:rsid w:val="0002566E"/>
    <w:rsid w:val="000256F3"/>
    <w:rsid w:val="000256FF"/>
    <w:rsid w:val="00030023"/>
    <w:rsid w:val="00030C02"/>
    <w:rsid w:val="00034FBF"/>
    <w:rsid w:val="00043129"/>
    <w:rsid w:val="0005022F"/>
    <w:rsid w:val="0005070A"/>
    <w:rsid w:val="000554CE"/>
    <w:rsid w:val="00055D65"/>
    <w:rsid w:val="00056615"/>
    <w:rsid w:val="00057AE2"/>
    <w:rsid w:val="00057BC5"/>
    <w:rsid w:val="00061FBD"/>
    <w:rsid w:val="00064AAD"/>
    <w:rsid w:val="0007003D"/>
    <w:rsid w:val="0007497B"/>
    <w:rsid w:val="00090952"/>
    <w:rsid w:val="00092403"/>
    <w:rsid w:val="00096712"/>
    <w:rsid w:val="00096AE5"/>
    <w:rsid w:val="000A4A35"/>
    <w:rsid w:val="000B2DCF"/>
    <w:rsid w:val="000C5307"/>
    <w:rsid w:val="000C5DFB"/>
    <w:rsid w:val="000D1FBB"/>
    <w:rsid w:val="000D21A0"/>
    <w:rsid w:val="000D365D"/>
    <w:rsid w:val="000D6955"/>
    <w:rsid w:val="000E414B"/>
    <w:rsid w:val="000E51C1"/>
    <w:rsid w:val="000F3EEF"/>
    <w:rsid w:val="000F54E1"/>
    <w:rsid w:val="000F73CC"/>
    <w:rsid w:val="0010124D"/>
    <w:rsid w:val="001141EE"/>
    <w:rsid w:val="001228A6"/>
    <w:rsid w:val="00124339"/>
    <w:rsid w:val="00130386"/>
    <w:rsid w:val="00137044"/>
    <w:rsid w:val="00140D46"/>
    <w:rsid w:val="00141694"/>
    <w:rsid w:val="00150034"/>
    <w:rsid w:val="00153971"/>
    <w:rsid w:val="00155194"/>
    <w:rsid w:val="00157AD7"/>
    <w:rsid w:val="001601C7"/>
    <w:rsid w:val="00163458"/>
    <w:rsid w:val="00163F8E"/>
    <w:rsid w:val="0016486C"/>
    <w:rsid w:val="00181FF6"/>
    <w:rsid w:val="00184599"/>
    <w:rsid w:val="00192835"/>
    <w:rsid w:val="001939E5"/>
    <w:rsid w:val="0019445B"/>
    <w:rsid w:val="001949B0"/>
    <w:rsid w:val="00196148"/>
    <w:rsid w:val="001B3D88"/>
    <w:rsid w:val="001B4379"/>
    <w:rsid w:val="001B4A09"/>
    <w:rsid w:val="001B52D9"/>
    <w:rsid w:val="001B5E4F"/>
    <w:rsid w:val="001C0BEE"/>
    <w:rsid w:val="001C3B87"/>
    <w:rsid w:val="001C7182"/>
    <w:rsid w:val="001E1249"/>
    <w:rsid w:val="001E3FE1"/>
    <w:rsid w:val="001E3FE6"/>
    <w:rsid w:val="001E41C9"/>
    <w:rsid w:val="001E6C1B"/>
    <w:rsid w:val="001F3593"/>
    <w:rsid w:val="001F45D6"/>
    <w:rsid w:val="001F5C01"/>
    <w:rsid w:val="002008A7"/>
    <w:rsid w:val="00200ECB"/>
    <w:rsid w:val="00213622"/>
    <w:rsid w:val="00214571"/>
    <w:rsid w:val="00220280"/>
    <w:rsid w:val="00221053"/>
    <w:rsid w:val="00223A84"/>
    <w:rsid w:val="0022402C"/>
    <w:rsid w:val="002250DC"/>
    <w:rsid w:val="00226FAA"/>
    <w:rsid w:val="00233777"/>
    <w:rsid w:val="00235D83"/>
    <w:rsid w:val="00235E3E"/>
    <w:rsid w:val="00237876"/>
    <w:rsid w:val="00247BFD"/>
    <w:rsid w:val="00255C50"/>
    <w:rsid w:val="00255D25"/>
    <w:rsid w:val="00262650"/>
    <w:rsid w:val="00265D96"/>
    <w:rsid w:val="00266A47"/>
    <w:rsid w:val="00270D6C"/>
    <w:rsid w:val="00271F0E"/>
    <w:rsid w:val="002765E1"/>
    <w:rsid w:val="00276B73"/>
    <w:rsid w:val="00291F40"/>
    <w:rsid w:val="00296214"/>
    <w:rsid w:val="002A5210"/>
    <w:rsid w:val="002A53E7"/>
    <w:rsid w:val="002B1E34"/>
    <w:rsid w:val="002B2582"/>
    <w:rsid w:val="002B648C"/>
    <w:rsid w:val="002C063C"/>
    <w:rsid w:val="002C2660"/>
    <w:rsid w:val="002C2890"/>
    <w:rsid w:val="002D2A73"/>
    <w:rsid w:val="002D5593"/>
    <w:rsid w:val="002E2067"/>
    <w:rsid w:val="002E2DCB"/>
    <w:rsid w:val="002F0D0B"/>
    <w:rsid w:val="002F1937"/>
    <w:rsid w:val="00306CF3"/>
    <w:rsid w:val="003148E1"/>
    <w:rsid w:val="00316A89"/>
    <w:rsid w:val="0032709C"/>
    <w:rsid w:val="00331DB5"/>
    <w:rsid w:val="003341C4"/>
    <w:rsid w:val="00341AF0"/>
    <w:rsid w:val="0035228F"/>
    <w:rsid w:val="00363995"/>
    <w:rsid w:val="00364B26"/>
    <w:rsid w:val="00372A42"/>
    <w:rsid w:val="00385DA0"/>
    <w:rsid w:val="003958BE"/>
    <w:rsid w:val="003B622D"/>
    <w:rsid w:val="003B6621"/>
    <w:rsid w:val="003C03E4"/>
    <w:rsid w:val="003C0DB0"/>
    <w:rsid w:val="003C417A"/>
    <w:rsid w:val="003C5D25"/>
    <w:rsid w:val="003C6687"/>
    <w:rsid w:val="003D2A40"/>
    <w:rsid w:val="003D78FD"/>
    <w:rsid w:val="003E1E52"/>
    <w:rsid w:val="003E4E09"/>
    <w:rsid w:val="003F084D"/>
    <w:rsid w:val="00404ADB"/>
    <w:rsid w:val="00406A84"/>
    <w:rsid w:val="004121C4"/>
    <w:rsid w:val="00413E16"/>
    <w:rsid w:val="00422E7C"/>
    <w:rsid w:val="0042479F"/>
    <w:rsid w:val="0042751E"/>
    <w:rsid w:val="00431088"/>
    <w:rsid w:val="00440780"/>
    <w:rsid w:val="00455057"/>
    <w:rsid w:val="004552AC"/>
    <w:rsid w:val="0045699F"/>
    <w:rsid w:val="00466930"/>
    <w:rsid w:val="00466AA3"/>
    <w:rsid w:val="00472B27"/>
    <w:rsid w:val="00474FA5"/>
    <w:rsid w:val="004848F3"/>
    <w:rsid w:val="004A2608"/>
    <w:rsid w:val="004A37F5"/>
    <w:rsid w:val="004A6353"/>
    <w:rsid w:val="004B4A34"/>
    <w:rsid w:val="004C1FEF"/>
    <w:rsid w:val="004D1DF0"/>
    <w:rsid w:val="004D710F"/>
    <w:rsid w:val="004E78E2"/>
    <w:rsid w:val="004F1ABF"/>
    <w:rsid w:val="004F2C33"/>
    <w:rsid w:val="004F6B4E"/>
    <w:rsid w:val="0051391D"/>
    <w:rsid w:val="00513ADD"/>
    <w:rsid w:val="0051452E"/>
    <w:rsid w:val="00520BB9"/>
    <w:rsid w:val="00524D24"/>
    <w:rsid w:val="00530C77"/>
    <w:rsid w:val="005322A7"/>
    <w:rsid w:val="0053461E"/>
    <w:rsid w:val="00542AD1"/>
    <w:rsid w:val="0054573E"/>
    <w:rsid w:val="0054798C"/>
    <w:rsid w:val="00560F51"/>
    <w:rsid w:val="00575621"/>
    <w:rsid w:val="00580364"/>
    <w:rsid w:val="00586495"/>
    <w:rsid w:val="00596457"/>
    <w:rsid w:val="005A3632"/>
    <w:rsid w:val="005A51F6"/>
    <w:rsid w:val="005B155F"/>
    <w:rsid w:val="005B26E6"/>
    <w:rsid w:val="005D0E26"/>
    <w:rsid w:val="005D1507"/>
    <w:rsid w:val="005D3101"/>
    <w:rsid w:val="005D37E5"/>
    <w:rsid w:val="005D766D"/>
    <w:rsid w:val="005E5B88"/>
    <w:rsid w:val="005E6378"/>
    <w:rsid w:val="005E68F5"/>
    <w:rsid w:val="005F23A7"/>
    <w:rsid w:val="005F6434"/>
    <w:rsid w:val="00600FDE"/>
    <w:rsid w:val="006072BF"/>
    <w:rsid w:val="00627B00"/>
    <w:rsid w:val="00632A99"/>
    <w:rsid w:val="00644CF2"/>
    <w:rsid w:val="0065469A"/>
    <w:rsid w:val="006557DF"/>
    <w:rsid w:val="00663BB1"/>
    <w:rsid w:val="0067597D"/>
    <w:rsid w:val="00680056"/>
    <w:rsid w:val="00686E0F"/>
    <w:rsid w:val="00686F57"/>
    <w:rsid w:val="00694314"/>
    <w:rsid w:val="00696F10"/>
    <w:rsid w:val="006A75EF"/>
    <w:rsid w:val="006B06EA"/>
    <w:rsid w:val="006B0CFE"/>
    <w:rsid w:val="006B226F"/>
    <w:rsid w:val="006B46ED"/>
    <w:rsid w:val="006B5F5B"/>
    <w:rsid w:val="006B78AB"/>
    <w:rsid w:val="006C0D84"/>
    <w:rsid w:val="006C257F"/>
    <w:rsid w:val="006C5005"/>
    <w:rsid w:val="006D6EEE"/>
    <w:rsid w:val="006E5199"/>
    <w:rsid w:val="006F10D7"/>
    <w:rsid w:val="006F121B"/>
    <w:rsid w:val="006F1EA4"/>
    <w:rsid w:val="006F5020"/>
    <w:rsid w:val="006F5BC8"/>
    <w:rsid w:val="00703D83"/>
    <w:rsid w:val="007075FC"/>
    <w:rsid w:val="00710852"/>
    <w:rsid w:val="0071143E"/>
    <w:rsid w:val="00722D0A"/>
    <w:rsid w:val="00734CD5"/>
    <w:rsid w:val="00735691"/>
    <w:rsid w:val="00746204"/>
    <w:rsid w:val="00746D3C"/>
    <w:rsid w:val="00746D89"/>
    <w:rsid w:val="00750595"/>
    <w:rsid w:val="00752810"/>
    <w:rsid w:val="007547F5"/>
    <w:rsid w:val="007556DB"/>
    <w:rsid w:val="00757BE4"/>
    <w:rsid w:val="0076208D"/>
    <w:rsid w:val="00766238"/>
    <w:rsid w:val="00771448"/>
    <w:rsid w:val="0077277B"/>
    <w:rsid w:val="00780BFC"/>
    <w:rsid w:val="00792900"/>
    <w:rsid w:val="007973B0"/>
    <w:rsid w:val="007A0A55"/>
    <w:rsid w:val="007A0C45"/>
    <w:rsid w:val="007A51DF"/>
    <w:rsid w:val="007A5FCD"/>
    <w:rsid w:val="007B14C8"/>
    <w:rsid w:val="007B2FBF"/>
    <w:rsid w:val="007C44B9"/>
    <w:rsid w:val="007D2E03"/>
    <w:rsid w:val="007D5CDD"/>
    <w:rsid w:val="007F1E93"/>
    <w:rsid w:val="007F56A9"/>
    <w:rsid w:val="007F6FC3"/>
    <w:rsid w:val="007F7150"/>
    <w:rsid w:val="0081128A"/>
    <w:rsid w:val="00813E86"/>
    <w:rsid w:val="008203A2"/>
    <w:rsid w:val="00830604"/>
    <w:rsid w:val="00834371"/>
    <w:rsid w:val="00835BDE"/>
    <w:rsid w:val="00845149"/>
    <w:rsid w:val="00846999"/>
    <w:rsid w:val="00857068"/>
    <w:rsid w:val="00860E3E"/>
    <w:rsid w:val="008613D2"/>
    <w:rsid w:val="00867634"/>
    <w:rsid w:val="00870E38"/>
    <w:rsid w:val="00876D26"/>
    <w:rsid w:val="008848B7"/>
    <w:rsid w:val="00890950"/>
    <w:rsid w:val="00890B73"/>
    <w:rsid w:val="00892D0B"/>
    <w:rsid w:val="00893BC4"/>
    <w:rsid w:val="0089669D"/>
    <w:rsid w:val="008A0A07"/>
    <w:rsid w:val="008A4ECB"/>
    <w:rsid w:val="008A6C4C"/>
    <w:rsid w:val="008A7DE2"/>
    <w:rsid w:val="008B51EB"/>
    <w:rsid w:val="008C1C4F"/>
    <w:rsid w:val="008C1CB4"/>
    <w:rsid w:val="008D2C40"/>
    <w:rsid w:val="008F1C81"/>
    <w:rsid w:val="008F55B5"/>
    <w:rsid w:val="008F6380"/>
    <w:rsid w:val="008F7E19"/>
    <w:rsid w:val="009013C4"/>
    <w:rsid w:val="00902A1F"/>
    <w:rsid w:val="00903D2A"/>
    <w:rsid w:val="00903F3F"/>
    <w:rsid w:val="009103C3"/>
    <w:rsid w:val="009125A1"/>
    <w:rsid w:val="00914626"/>
    <w:rsid w:val="009201E4"/>
    <w:rsid w:val="00925F66"/>
    <w:rsid w:val="009338D7"/>
    <w:rsid w:val="00933CDE"/>
    <w:rsid w:val="00935451"/>
    <w:rsid w:val="00940C9D"/>
    <w:rsid w:val="00942656"/>
    <w:rsid w:val="00942D1B"/>
    <w:rsid w:val="00952271"/>
    <w:rsid w:val="00953A6F"/>
    <w:rsid w:val="00954B5D"/>
    <w:rsid w:val="00954FFD"/>
    <w:rsid w:val="00956230"/>
    <w:rsid w:val="0096041D"/>
    <w:rsid w:val="00962685"/>
    <w:rsid w:val="00984C82"/>
    <w:rsid w:val="0099215B"/>
    <w:rsid w:val="0099456B"/>
    <w:rsid w:val="00995308"/>
    <w:rsid w:val="009A23FB"/>
    <w:rsid w:val="009A2FE8"/>
    <w:rsid w:val="009A5445"/>
    <w:rsid w:val="009A5B0C"/>
    <w:rsid w:val="009A5F1D"/>
    <w:rsid w:val="009B604A"/>
    <w:rsid w:val="009B7849"/>
    <w:rsid w:val="009C1445"/>
    <w:rsid w:val="009C33A2"/>
    <w:rsid w:val="009D1D1B"/>
    <w:rsid w:val="009D221E"/>
    <w:rsid w:val="009D349D"/>
    <w:rsid w:val="009E0D78"/>
    <w:rsid w:val="009F1375"/>
    <w:rsid w:val="009F192A"/>
    <w:rsid w:val="009F5855"/>
    <w:rsid w:val="009F690B"/>
    <w:rsid w:val="00A00831"/>
    <w:rsid w:val="00A07FBD"/>
    <w:rsid w:val="00A14E2D"/>
    <w:rsid w:val="00A17B1C"/>
    <w:rsid w:val="00A205F5"/>
    <w:rsid w:val="00A27FCC"/>
    <w:rsid w:val="00A356CA"/>
    <w:rsid w:val="00A36978"/>
    <w:rsid w:val="00A4478F"/>
    <w:rsid w:val="00A50AC8"/>
    <w:rsid w:val="00A50C6E"/>
    <w:rsid w:val="00A510C7"/>
    <w:rsid w:val="00A52140"/>
    <w:rsid w:val="00A5622A"/>
    <w:rsid w:val="00A64613"/>
    <w:rsid w:val="00A67B30"/>
    <w:rsid w:val="00A7089E"/>
    <w:rsid w:val="00A82299"/>
    <w:rsid w:val="00A848D6"/>
    <w:rsid w:val="00A91C2E"/>
    <w:rsid w:val="00A93D1B"/>
    <w:rsid w:val="00A96813"/>
    <w:rsid w:val="00AA306C"/>
    <w:rsid w:val="00AA5924"/>
    <w:rsid w:val="00AA653A"/>
    <w:rsid w:val="00AA6588"/>
    <w:rsid w:val="00AB4456"/>
    <w:rsid w:val="00AB5456"/>
    <w:rsid w:val="00AB5955"/>
    <w:rsid w:val="00AD7D93"/>
    <w:rsid w:val="00AE12E2"/>
    <w:rsid w:val="00AF0551"/>
    <w:rsid w:val="00AF1FB5"/>
    <w:rsid w:val="00AF3F32"/>
    <w:rsid w:val="00AF45ED"/>
    <w:rsid w:val="00AF5B01"/>
    <w:rsid w:val="00B1205C"/>
    <w:rsid w:val="00B40ADD"/>
    <w:rsid w:val="00B5081E"/>
    <w:rsid w:val="00B566BC"/>
    <w:rsid w:val="00B574D1"/>
    <w:rsid w:val="00B61BA3"/>
    <w:rsid w:val="00B632F2"/>
    <w:rsid w:val="00B63DD4"/>
    <w:rsid w:val="00B746E2"/>
    <w:rsid w:val="00B8261C"/>
    <w:rsid w:val="00BA6106"/>
    <w:rsid w:val="00BB23C7"/>
    <w:rsid w:val="00BB39B7"/>
    <w:rsid w:val="00BB6DDF"/>
    <w:rsid w:val="00BB6E61"/>
    <w:rsid w:val="00BC090D"/>
    <w:rsid w:val="00BC3914"/>
    <w:rsid w:val="00BD0244"/>
    <w:rsid w:val="00BD0922"/>
    <w:rsid w:val="00BD17A9"/>
    <w:rsid w:val="00BD45A5"/>
    <w:rsid w:val="00BD7FCC"/>
    <w:rsid w:val="00BE0105"/>
    <w:rsid w:val="00BE1999"/>
    <w:rsid w:val="00BE2428"/>
    <w:rsid w:val="00BE2F27"/>
    <w:rsid w:val="00BF15C1"/>
    <w:rsid w:val="00BF2AE1"/>
    <w:rsid w:val="00BF5A96"/>
    <w:rsid w:val="00BF7514"/>
    <w:rsid w:val="00BF7811"/>
    <w:rsid w:val="00C04A55"/>
    <w:rsid w:val="00C10016"/>
    <w:rsid w:val="00C12F1D"/>
    <w:rsid w:val="00C15736"/>
    <w:rsid w:val="00C17A7D"/>
    <w:rsid w:val="00C25214"/>
    <w:rsid w:val="00C25E00"/>
    <w:rsid w:val="00C42332"/>
    <w:rsid w:val="00C4265E"/>
    <w:rsid w:val="00C427EE"/>
    <w:rsid w:val="00C44C3D"/>
    <w:rsid w:val="00C46391"/>
    <w:rsid w:val="00C468D7"/>
    <w:rsid w:val="00C56C34"/>
    <w:rsid w:val="00C57A30"/>
    <w:rsid w:val="00C717B8"/>
    <w:rsid w:val="00C73574"/>
    <w:rsid w:val="00C86673"/>
    <w:rsid w:val="00C9539A"/>
    <w:rsid w:val="00CA3488"/>
    <w:rsid w:val="00CC0E02"/>
    <w:rsid w:val="00CC6C4B"/>
    <w:rsid w:val="00CD195A"/>
    <w:rsid w:val="00CD3ED3"/>
    <w:rsid w:val="00CD4E8A"/>
    <w:rsid w:val="00CD7D8B"/>
    <w:rsid w:val="00CE597C"/>
    <w:rsid w:val="00CE6936"/>
    <w:rsid w:val="00CF469C"/>
    <w:rsid w:val="00CF5474"/>
    <w:rsid w:val="00D00609"/>
    <w:rsid w:val="00D00D8A"/>
    <w:rsid w:val="00D02384"/>
    <w:rsid w:val="00D028CC"/>
    <w:rsid w:val="00D04D78"/>
    <w:rsid w:val="00D119F3"/>
    <w:rsid w:val="00D13C78"/>
    <w:rsid w:val="00D13E62"/>
    <w:rsid w:val="00D16EFB"/>
    <w:rsid w:val="00D20B69"/>
    <w:rsid w:val="00D23023"/>
    <w:rsid w:val="00D25073"/>
    <w:rsid w:val="00D37B5F"/>
    <w:rsid w:val="00D41F5D"/>
    <w:rsid w:val="00D455E2"/>
    <w:rsid w:val="00D456BE"/>
    <w:rsid w:val="00D458FC"/>
    <w:rsid w:val="00D50EEF"/>
    <w:rsid w:val="00D605B0"/>
    <w:rsid w:val="00D60FA8"/>
    <w:rsid w:val="00D640A1"/>
    <w:rsid w:val="00D646DD"/>
    <w:rsid w:val="00D65D92"/>
    <w:rsid w:val="00D66826"/>
    <w:rsid w:val="00D67749"/>
    <w:rsid w:val="00D724AF"/>
    <w:rsid w:val="00D72ED1"/>
    <w:rsid w:val="00D75064"/>
    <w:rsid w:val="00D7625E"/>
    <w:rsid w:val="00D76F23"/>
    <w:rsid w:val="00D8415B"/>
    <w:rsid w:val="00D911E8"/>
    <w:rsid w:val="00D92AC1"/>
    <w:rsid w:val="00D92CC1"/>
    <w:rsid w:val="00D94EDF"/>
    <w:rsid w:val="00DA0DC5"/>
    <w:rsid w:val="00DA1747"/>
    <w:rsid w:val="00DA3845"/>
    <w:rsid w:val="00DA4ACE"/>
    <w:rsid w:val="00DA515A"/>
    <w:rsid w:val="00DB1BD2"/>
    <w:rsid w:val="00DC6A3F"/>
    <w:rsid w:val="00DD5F03"/>
    <w:rsid w:val="00DD68D5"/>
    <w:rsid w:val="00DE028E"/>
    <w:rsid w:val="00DF17BD"/>
    <w:rsid w:val="00E00312"/>
    <w:rsid w:val="00E06558"/>
    <w:rsid w:val="00E20492"/>
    <w:rsid w:val="00E234C7"/>
    <w:rsid w:val="00E25F73"/>
    <w:rsid w:val="00E36EA5"/>
    <w:rsid w:val="00E40E57"/>
    <w:rsid w:val="00E4130B"/>
    <w:rsid w:val="00E44555"/>
    <w:rsid w:val="00E57418"/>
    <w:rsid w:val="00E63ADD"/>
    <w:rsid w:val="00E70219"/>
    <w:rsid w:val="00E72957"/>
    <w:rsid w:val="00E77463"/>
    <w:rsid w:val="00E85119"/>
    <w:rsid w:val="00E907DC"/>
    <w:rsid w:val="00E97008"/>
    <w:rsid w:val="00E9795F"/>
    <w:rsid w:val="00EA59EE"/>
    <w:rsid w:val="00EB1F7F"/>
    <w:rsid w:val="00EB30E1"/>
    <w:rsid w:val="00EB3CA6"/>
    <w:rsid w:val="00EC006F"/>
    <w:rsid w:val="00EC0665"/>
    <w:rsid w:val="00EC3528"/>
    <w:rsid w:val="00EC7395"/>
    <w:rsid w:val="00ED3D4E"/>
    <w:rsid w:val="00EE4C66"/>
    <w:rsid w:val="00EE65EE"/>
    <w:rsid w:val="00EE6B50"/>
    <w:rsid w:val="00EF5153"/>
    <w:rsid w:val="00EF59A6"/>
    <w:rsid w:val="00EF5C3F"/>
    <w:rsid w:val="00EF76CE"/>
    <w:rsid w:val="00F010D1"/>
    <w:rsid w:val="00F10D3B"/>
    <w:rsid w:val="00F1160E"/>
    <w:rsid w:val="00F162E0"/>
    <w:rsid w:val="00F216E1"/>
    <w:rsid w:val="00F223D4"/>
    <w:rsid w:val="00F2347C"/>
    <w:rsid w:val="00F27D50"/>
    <w:rsid w:val="00F31D4B"/>
    <w:rsid w:val="00F32884"/>
    <w:rsid w:val="00F36C62"/>
    <w:rsid w:val="00F442C2"/>
    <w:rsid w:val="00F5122F"/>
    <w:rsid w:val="00F5464A"/>
    <w:rsid w:val="00F76927"/>
    <w:rsid w:val="00F76FAB"/>
    <w:rsid w:val="00F7707B"/>
    <w:rsid w:val="00F843BA"/>
    <w:rsid w:val="00F850F0"/>
    <w:rsid w:val="00F862C2"/>
    <w:rsid w:val="00F9749C"/>
    <w:rsid w:val="00FA366E"/>
    <w:rsid w:val="00FA39B1"/>
    <w:rsid w:val="00FA51DB"/>
    <w:rsid w:val="00FB0403"/>
    <w:rsid w:val="00FB0EBB"/>
    <w:rsid w:val="00FB20F9"/>
    <w:rsid w:val="00FB4839"/>
    <w:rsid w:val="00FB4DF0"/>
    <w:rsid w:val="00FF1840"/>
    <w:rsid w:val="00FF265A"/>
    <w:rsid w:val="00FF575A"/>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4D2E1"/>
  <w15:docId w15:val="{71958F68-5360-44CF-ACA8-8D004BB86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before="100" w:beforeAutospacing="1" w:after="144"/>
        <w:ind w:left="4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F73"/>
    <w:pPr>
      <w:spacing w:before="0" w:beforeAutospacing="0" w:after="200" w:line="276" w:lineRule="auto"/>
      <w:ind w:left="0"/>
    </w:pPr>
  </w:style>
  <w:style w:type="paragraph" w:styleId="Judul1">
    <w:name w:val="heading 1"/>
    <w:basedOn w:val="Normal"/>
    <w:link w:val="Judul1KAR"/>
    <w:uiPriority w:val="9"/>
    <w:qFormat/>
    <w:rsid w:val="00266A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Judul2">
    <w:name w:val="heading 2"/>
    <w:basedOn w:val="Normal"/>
    <w:next w:val="Normal"/>
    <w:link w:val="Judul2KAR"/>
    <w:uiPriority w:val="99"/>
    <w:unhideWhenUsed/>
    <w:qFormat/>
    <w:rsid w:val="00266A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Judul3">
    <w:name w:val="heading 3"/>
    <w:basedOn w:val="Normal"/>
    <w:next w:val="Normal"/>
    <w:link w:val="Judul3KAR"/>
    <w:uiPriority w:val="99"/>
    <w:qFormat/>
    <w:rsid w:val="00266A47"/>
    <w:pPr>
      <w:tabs>
        <w:tab w:val="num" w:pos="540"/>
      </w:tabs>
      <w:spacing w:after="0" w:line="240" w:lineRule="exact"/>
      <w:ind w:firstLine="180"/>
      <w:jc w:val="both"/>
      <w:outlineLvl w:val="2"/>
    </w:pPr>
    <w:rPr>
      <w:rFonts w:ascii="Times New Roman" w:eastAsia="SimSun" w:hAnsi="Times New Roman" w:cs="Times New Roman"/>
      <w:i/>
      <w:iCs/>
      <w:noProof/>
      <w:sz w:val="20"/>
      <w:szCs w:val="20"/>
      <w:lang w:val="en-US"/>
    </w:rPr>
  </w:style>
  <w:style w:type="paragraph" w:styleId="Judul4">
    <w:name w:val="heading 4"/>
    <w:basedOn w:val="Normal"/>
    <w:next w:val="Normal"/>
    <w:link w:val="Judul4KAR"/>
    <w:qFormat/>
    <w:rsid w:val="00266A47"/>
    <w:pPr>
      <w:tabs>
        <w:tab w:val="num" w:pos="720"/>
      </w:tabs>
      <w:spacing w:before="40" w:after="40" w:line="240" w:lineRule="auto"/>
      <w:ind w:firstLine="360"/>
      <w:jc w:val="both"/>
      <w:outlineLvl w:val="3"/>
    </w:pPr>
    <w:rPr>
      <w:rFonts w:ascii="Times New Roman" w:eastAsia="SimSun" w:hAnsi="Times New Roman" w:cs="Times New Roman"/>
      <w:i/>
      <w:iCs/>
      <w:noProof/>
      <w:sz w:val="20"/>
      <w:szCs w:val="20"/>
      <w:lang w:val="en-US"/>
    </w:rPr>
  </w:style>
  <w:style w:type="paragraph" w:styleId="Judul5">
    <w:name w:val="heading 5"/>
    <w:basedOn w:val="Normal"/>
    <w:next w:val="Normal"/>
    <w:link w:val="Judul5KAR"/>
    <w:qFormat/>
    <w:rsid w:val="00266A47"/>
    <w:pPr>
      <w:tabs>
        <w:tab w:val="left" w:pos="360"/>
      </w:tabs>
      <w:spacing w:before="160" w:after="80" w:line="240" w:lineRule="auto"/>
      <w:jc w:val="center"/>
      <w:outlineLvl w:val="4"/>
    </w:pPr>
    <w:rPr>
      <w:rFonts w:ascii="Times New Roman" w:eastAsia="SimSun" w:hAnsi="Times New Roman" w:cs="Times New Roman"/>
      <w:smallCaps/>
      <w:noProof/>
      <w:sz w:val="20"/>
      <w:szCs w:val="20"/>
      <w:lang w:val="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ReferensiKomentar">
    <w:name w:val="annotation reference"/>
    <w:basedOn w:val="FontParagrafDefault"/>
    <w:uiPriority w:val="99"/>
    <w:semiHidden/>
    <w:unhideWhenUsed/>
    <w:rsid w:val="00226FAA"/>
    <w:rPr>
      <w:sz w:val="16"/>
      <w:szCs w:val="16"/>
    </w:rPr>
  </w:style>
  <w:style w:type="paragraph" w:styleId="TeksKomentar">
    <w:name w:val="annotation text"/>
    <w:basedOn w:val="Normal"/>
    <w:link w:val="TeksKomentarKAR"/>
    <w:uiPriority w:val="99"/>
    <w:unhideWhenUsed/>
    <w:rsid w:val="00226FAA"/>
    <w:pPr>
      <w:spacing w:after="0"/>
      <w:jc w:val="center"/>
    </w:pPr>
    <w:rPr>
      <w:rFonts w:ascii="Times New Roman" w:eastAsia="SimSun" w:hAnsi="Times New Roman" w:cs="Times New Roman"/>
      <w:sz w:val="20"/>
      <w:szCs w:val="20"/>
      <w:lang w:val="en-US"/>
    </w:rPr>
  </w:style>
  <w:style w:type="character" w:customStyle="1" w:styleId="TeksKomentarKAR">
    <w:name w:val="Teks Komentar KAR"/>
    <w:basedOn w:val="FontParagrafDefault"/>
    <w:link w:val="TeksKomentar"/>
    <w:uiPriority w:val="99"/>
    <w:rsid w:val="00226FAA"/>
    <w:rPr>
      <w:rFonts w:ascii="Times New Roman" w:eastAsia="SimSun" w:hAnsi="Times New Roman" w:cs="Times New Roman"/>
      <w:sz w:val="20"/>
      <w:szCs w:val="20"/>
      <w:lang w:val="en-US"/>
    </w:rPr>
  </w:style>
  <w:style w:type="paragraph" w:styleId="TeksBalon">
    <w:name w:val="Balloon Text"/>
    <w:basedOn w:val="Normal"/>
    <w:link w:val="TeksBalonKAR"/>
    <w:uiPriority w:val="99"/>
    <w:unhideWhenUsed/>
    <w:rsid w:val="00226FAA"/>
    <w:pPr>
      <w:spacing w:after="0"/>
    </w:pPr>
    <w:rPr>
      <w:rFonts w:ascii="Tahoma" w:hAnsi="Tahoma" w:cs="Tahoma"/>
      <w:sz w:val="16"/>
      <w:szCs w:val="16"/>
    </w:rPr>
  </w:style>
  <w:style w:type="character" w:customStyle="1" w:styleId="TeksBalonKAR">
    <w:name w:val="Teks Balon KAR"/>
    <w:basedOn w:val="FontParagrafDefault"/>
    <w:link w:val="TeksBalon"/>
    <w:uiPriority w:val="99"/>
    <w:rsid w:val="00226FAA"/>
    <w:rPr>
      <w:rFonts w:ascii="Tahoma" w:hAnsi="Tahoma" w:cs="Tahoma"/>
      <w:sz w:val="16"/>
      <w:szCs w:val="16"/>
    </w:rPr>
  </w:style>
  <w:style w:type="character" w:customStyle="1" w:styleId="Judul1KAR">
    <w:name w:val="Judul 1 KAR"/>
    <w:basedOn w:val="FontParagrafDefault"/>
    <w:link w:val="Judul1"/>
    <w:uiPriority w:val="9"/>
    <w:rsid w:val="00266A47"/>
    <w:rPr>
      <w:rFonts w:ascii="Times New Roman" w:eastAsia="Times New Roman" w:hAnsi="Times New Roman" w:cs="Times New Roman"/>
      <w:b/>
      <w:bCs/>
      <w:kern w:val="36"/>
      <w:sz w:val="48"/>
      <w:szCs w:val="48"/>
      <w:lang w:eastAsia="id-ID"/>
    </w:rPr>
  </w:style>
  <w:style w:type="character" w:customStyle="1" w:styleId="Judul2KAR">
    <w:name w:val="Judul 2 KAR"/>
    <w:basedOn w:val="FontParagrafDefault"/>
    <w:link w:val="Judul2"/>
    <w:uiPriority w:val="99"/>
    <w:rsid w:val="00266A47"/>
    <w:rPr>
      <w:rFonts w:asciiTheme="majorHAnsi" w:eastAsiaTheme="majorEastAsia" w:hAnsiTheme="majorHAnsi" w:cstheme="majorBidi"/>
      <w:b/>
      <w:bCs/>
      <w:color w:val="4F81BD" w:themeColor="accent1"/>
      <w:sz w:val="26"/>
      <w:szCs w:val="26"/>
    </w:rPr>
  </w:style>
  <w:style w:type="character" w:customStyle="1" w:styleId="Judul3KAR">
    <w:name w:val="Judul 3 KAR"/>
    <w:basedOn w:val="FontParagrafDefault"/>
    <w:link w:val="Judul3"/>
    <w:uiPriority w:val="99"/>
    <w:rsid w:val="00266A47"/>
    <w:rPr>
      <w:rFonts w:ascii="Times New Roman" w:eastAsia="SimSun" w:hAnsi="Times New Roman" w:cs="Times New Roman"/>
      <w:i/>
      <w:iCs/>
      <w:noProof/>
      <w:sz w:val="20"/>
      <w:szCs w:val="20"/>
      <w:lang w:val="en-US"/>
    </w:rPr>
  </w:style>
  <w:style w:type="character" w:customStyle="1" w:styleId="Judul4KAR">
    <w:name w:val="Judul 4 KAR"/>
    <w:basedOn w:val="FontParagrafDefault"/>
    <w:link w:val="Judul4"/>
    <w:rsid w:val="00266A47"/>
    <w:rPr>
      <w:rFonts w:ascii="Times New Roman" w:eastAsia="SimSun" w:hAnsi="Times New Roman" w:cs="Times New Roman"/>
      <w:i/>
      <w:iCs/>
      <w:noProof/>
      <w:sz w:val="20"/>
      <w:szCs w:val="20"/>
      <w:lang w:val="en-US"/>
    </w:rPr>
  </w:style>
  <w:style w:type="character" w:customStyle="1" w:styleId="Judul5KAR">
    <w:name w:val="Judul 5 KAR"/>
    <w:basedOn w:val="FontParagrafDefault"/>
    <w:link w:val="Judul5"/>
    <w:rsid w:val="00266A47"/>
    <w:rPr>
      <w:rFonts w:ascii="Times New Roman" w:eastAsia="SimSun" w:hAnsi="Times New Roman" w:cs="Times New Roman"/>
      <w:smallCaps/>
      <w:noProof/>
      <w:sz w:val="20"/>
      <w:szCs w:val="20"/>
      <w:lang w:val="en-US"/>
    </w:rPr>
  </w:style>
  <w:style w:type="paragraph" w:styleId="Header">
    <w:name w:val="header"/>
    <w:basedOn w:val="Normal"/>
    <w:link w:val="HeaderKAR"/>
    <w:uiPriority w:val="99"/>
    <w:unhideWhenUsed/>
    <w:rsid w:val="00266A47"/>
    <w:pPr>
      <w:tabs>
        <w:tab w:val="center" w:pos="4513"/>
        <w:tab w:val="right" w:pos="9026"/>
      </w:tabs>
      <w:spacing w:after="0" w:line="240" w:lineRule="auto"/>
    </w:pPr>
  </w:style>
  <w:style w:type="character" w:customStyle="1" w:styleId="HeaderKAR">
    <w:name w:val="Header KAR"/>
    <w:basedOn w:val="FontParagrafDefault"/>
    <w:link w:val="Header"/>
    <w:uiPriority w:val="99"/>
    <w:rsid w:val="00266A47"/>
  </w:style>
  <w:style w:type="paragraph" w:styleId="Footer">
    <w:name w:val="footer"/>
    <w:basedOn w:val="Normal"/>
    <w:link w:val="FooterKAR"/>
    <w:uiPriority w:val="99"/>
    <w:unhideWhenUsed/>
    <w:rsid w:val="00266A47"/>
    <w:pPr>
      <w:tabs>
        <w:tab w:val="center" w:pos="4513"/>
        <w:tab w:val="right" w:pos="9026"/>
      </w:tabs>
      <w:spacing w:after="0" w:line="240" w:lineRule="auto"/>
    </w:pPr>
  </w:style>
  <w:style w:type="character" w:customStyle="1" w:styleId="FooterKAR">
    <w:name w:val="Footer KAR"/>
    <w:basedOn w:val="FontParagrafDefault"/>
    <w:link w:val="Footer"/>
    <w:uiPriority w:val="99"/>
    <w:rsid w:val="00266A47"/>
  </w:style>
  <w:style w:type="table" w:styleId="KisiTabel">
    <w:name w:val="Table Grid"/>
    <w:basedOn w:val="TabelNormal"/>
    <w:uiPriority w:val="59"/>
    <w:rsid w:val="00266A47"/>
    <w:pPr>
      <w:spacing w:before="0" w:beforeAutospacing="0" w:after="0"/>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unhideWhenUsed/>
    <w:rsid w:val="00266A47"/>
    <w:rPr>
      <w:color w:val="0000FF"/>
      <w:u w:val="single"/>
    </w:rPr>
  </w:style>
  <w:style w:type="paragraph" w:styleId="TeksIsi">
    <w:name w:val="Body Text"/>
    <w:basedOn w:val="Normal"/>
    <w:link w:val="TeksIsiKAR"/>
    <w:rsid w:val="00266A47"/>
    <w:pPr>
      <w:spacing w:after="0" w:line="360" w:lineRule="auto"/>
      <w:ind w:firstLine="289"/>
      <w:jc w:val="both"/>
    </w:pPr>
    <w:rPr>
      <w:rFonts w:ascii="Times New Roman" w:eastAsia="SimSun" w:hAnsi="Times New Roman" w:cs="Times New Roman"/>
      <w:spacing w:val="-1"/>
      <w:sz w:val="20"/>
      <w:szCs w:val="20"/>
      <w:lang w:val="en-US"/>
    </w:rPr>
  </w:style>
  <w:style w:type="character" w:customStyle="1" w:styleId="TeksIsiKAR">
    <w:name w:val="Teks Isi KAR"/>
    <w:basedOn w:val="FontParagrafDefault"/>
    <w:link w:val="TeksIsi"/>
    <w:rsid w:val="00266A47"/>
    <w:rPr>
      <w:rFonts w:ascii="Times New Roman" w:eastAsia="SimSun" w:hAnsi="Times New Roman" w:cs="Times New Roman"/>
      <w:spacing w:val="-1"/>
      <w:sz w:val="20"/>
      <w:szCs w:val="20"/>
      <w:lang w:val="en-US"/>
    </w:rPr>
  </w:style>
  <w:style w:type="paragraph" w:styleId="DaftarParagraf">
    <w:name w:val="List Paragraph"/>
    <w:aliases w:val="Body of text,Body of text+1,Body of text+2,Body of text+3,List Paragraph11,Body of textCxSp,Medium Grid 1 - Accent 21"/>
    <w:basedOn w:val="Normal"/>
    <w:link w:val="DaftarParagrafKAR"/>
    <w:uiPriority w:val="34"/>
    <w:qFormat/>
    <w:rsid w:val="00266A47"/>
    <w:pPr>
      <w:ind w:left="720"/>
      <w:contextualSpacing/>
    </w:pPr>
    <w:rPr>
      <w:rFonts w:ascii="Calibri" w:eastAsia="Calibri" w:hAnsi="Calibri" w:cs="Times New Roman"/>
      <w:lang w:val="en-US"/>
    </w:rPr>
  </w:style>
  <w:style w:type="character" w:customStyle="1" w:styleId="DaftarParagrafKAR">
    <w:name w:val="Daftar Paragraf KAR"/>
    <w:aliases w:val="Body of text KAR,Body of text+1 KAR,Body of text+2 KAR,Body of text+3 KAR,List Paragraph11 KAR,Body of textCxSp KAR,Medium Grid 1 - Accent 21 KAR"/>
    <w:link w:val="DaftarParagraf"/>
    <w:uiPriority w:val="34"/>
    <w:qFormat/>
    <w:locked/>
    <w:rsid w:val="00266A47"/>
    <w:rPr>
      <w:rFonts w:ascii="Calibri" w:eastAsia="Calibri" w:hAnsi="Calibri" w:cs="Times New Roman"/>
      <w:lang w:val="en-US"/>
    </w:rPr>
  </w:style>
  <w:style w:type="table" w:customStyle="1" w:styleId="TableGrid2">
    <w:name w:val="Table Grid2"/>
    <w:basedOn w:val="TabelNormal"/>
    <w:next w:val="KisiTabel"/>
    <w:uiPriority w:val="59"/>
    <w:rsid w:val="00266A47"/>
    <w:pPr>
      <w:spacing w:before="0" w:beforeAutospacing="0" w:after="0"/>
      <w:ind w:left="0"/>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elNormal"/>
    <w:next w:val="KisiTabel"/>
    <w:uiPriority w:val="59"/>
    <w:rsid w:val="00266A47"/>
    <w:pPr>
      <w:spacing w:before="0" w:beforeAutospacing="0" w:after="0"/>
      <w:ind w:left="0"/>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elNormal"/>
    <w:next w:val="KisiTabel"/>
    <w:uiPriority w:val="59"/>
    <w:rsid w:val="00266A47"/>
    <w:pPr>
      <w:spacing w:before="0" w:beforeAutospacing="0" w:after="0"/>
      <w:ind w:left="0"/>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elNormal"/>
    <w:next w:val="KisiTabel"/>
    <w:uiPriority w:val="59"/>
    <w:rsid w:val="00266A47"/>
    <w:pPr>
      <w:spacing w:before="0" w:beforeAutospacing="0" w:after="0"/>
      <w:ind w:left="0"/>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elNormal"/>
    <w:next w:val="KisiTabel"/>
    <w:uiPriority w:val="59"/>
    <w:rsid w:val="00266A47"/>
    <w:pPr>
      <w:spacing w:before="0" w:beforeAutospacing="0" w:after="0"/>
      <w:ind w:left="0"/>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elNormal"/>
    <w:next w:val="KisiTabel"/>
    <w:uiPriority w:val="59"/>
    <w:rsid w:val="00266A47"/>
    <w:pPr>
      <w:spacing w:before="0" w:beforeAutospacing="0" w:after="0"/>
      <w:ind w:left="0"/>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AuthorBold">
    <w:name w:val="Style Author + Bold"/>
    <w:basedOn w:val="Normal"/>
    <w:rsid w:val="00266A47"/>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266A47"/>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ct">
    <w:name w:val="Abstract"/>
    <w:link w:val="AbstractChar"/>
    <w:rsid w:val="00266A47"/>
    <w:pPr>
      <w:spacing w:before="0" w:beforeAutospacing="0" w:after="200"/>
      <w:ind w:left="0"/>
      <w:jc w:val="both"/>
    </w:pPr>
    <w:rPr>
      <w:rFonts w:ascii="Times New Roman" w:eastAsia="SimSun" w:hAnsi="Times New Roman" w:cs="Times New Roman"/>
      <w:b/>
      <w:bCs/>
      <w:sz w:val="18"/>
      <w:szCs w:val="18"/>
      <w:lang w:val="en-US"/>
    </w:rPr>
  </w:style>
  <w:style w:type="paragraph" w:customStyle="1" w:styleId="Affiliation">
    <w:name w:val="Affiliation"/>
    <w:rsid w:val="00266A47"/>
    <w:pPr>
      <w:spacing w:before="0" w:beforeAutospacing="0" w:after="0"/>
      <w:ind w:left="0"/>
      <w:jc w:val="center"/>
    </w:pPr>
    <w:rPr>
      <w:rFonts w:ascii="Times New Roman" w:eastAsia="SimSun" w:hAnsi="Times New Roman" w:cs="Times New Roman"/>
      <w:sz w:val="20"/>
      <w:szCs w:val="20"/>
      <w:lang w:val="en-US"/>
    </w:rPr>
  </w:style>
  <w:style w:type="paragraph" w:customStyle="1" w:styleId="Author">
    <w:name w:val="Author"/>
    <w:rsid w:val="00266A47"/>
    <w:pPr>
      <w:spacing w:before="360" w:beforeAutospacing="0" w:after="40"/>
      <w:ind w:left="0"/>
      <w:jc w:val="center"/>
    </w:pPr>
    <w:rPr>
      <w:rFonts w:ascii="Times New Roman" w:eastAsia="SimSun" w:hAnsi="Times New Roman" w:cs="Times New Roman"/>
      <w:noProof/>
      <w:lang w:val="en-US"/>
    </w:rPr>
  </w:style>
  <w:style w:type="paragraph" w:customStyle="1" w:styleId="bulletlist">
    <w:name w:val="bullet list"/>
    <w:basedOn w:val="TeksIsi"/>
    <w:rsid w:val="00266A47"/>
    <w:pPr>
      <w:numPr>
        <w:numId w:val="7"/>
      </w:numPr>
      <w:tabs>
        <w:tab w:val="num" w:pos="648"/>
      </w:tabs>
      <w:ind w:left="357" w:hanging="357"/>
    </w:pPr>
  </w:style>
  <w:style w:type="paragraph" w:customStyle="1" w:styleId="equation">
    <w:name w:val="equation"/>
    <w:basedOn w:val="Normal"/>
    <w:rsid w:val="00266A47"/>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figurecaption">
    <w:name w:val="figure caption"/>
    <w:rsid w:val="00266A47"/>
    <w:pPr>
      <w:numPr>
        <w:numId w:val="8"/>
      </w:numPr>
      <w:spacing w:before="80" w:beforeAutospacing="0" w:after="200"/>
      <w:ind w:left="0"/>
      <w:jc w:val="center"/>
    </w:pPr>
    <w:rPr>
      <w:rFonts w:ascii="Times New Roman" w:eastAsia="SimSun" w:hAnsi="Times New Roman" w:cs="Times New Roman"/>
      <w:noProof/>
      <w:sz w:val="16"/>
      <w:szCs w:val="16"/>
      <w:lang w:val="en-US"/>
    </w:rPr>
  </w:style>
  <w:style w:type="paragraph" w:customStyle="1" w:styleId="footnote">
    <w:name w:val="footnote"/>
    <w:rsid w:val="00266A47"/>
    <w:pPr>
      <w:framePr w:hSpace="187" w:vSpace="187" w:wrap="notBeside" w:vAnchor="text" w:hAnchor="page" w:x="6121" w:y="577"/>
      <w:numPr>
        <w:numId w:val="9"/>
      </w:numPr>
      <w:spacing w:before="0" w:beforeAutospacing="0" w:after="40"/>
      <w:ind w:left="0"/>
    </w:pPr>
    <w:rPr>
      <w:rFonts w:ascii="Times New Roman" w:eastAsia="SimSun" w:hAnsi="Times New Roman" w:cs="Times New Roman"/>
      <w:sz w:val="16"/>
      <w:szCs w:val="16"/>
      <w:lang w:val="en-US"/>
    </w:rPr>
  </w:style>
  <w:style w:type="paragraph" w:customStyle="1" w:styleId="keywords">
    <w:name w:val="key words"/>
    <w:rsid w:val="00266A47"/>
    <w:pPr>
      <w:spacing w:before="0" w:beforeAutospacing="0" w:after="120"/>
      <w:ind w:left="0" w:firstLine="288"/>
      <w:jc w:val="both"/>
    </w:pPr>
    <w:rPr>
      <w:rFonts w:ascii="Times New Roman" w:eastAsia="SimSun" w:hAnsi="Times New Roman" w:cs="Times New Roman"/>
      <w:b/>
      <w:bCs/>
      <w:i/>
      <w:iCs/>
      <w:noProof/>
      <w:sz w:val="18"/>
      <w:szCs w:val="18"/>
      <w:lang w:val="en-US"/>
    </w:rPr>
  </w:style>
  <w:style w:type="paragraph" w:customStyle="1" w:styleId="papersubtitle">
    <w:name w:val="paper subtitle"/>
    <w:rsid w:val="00266A47"/>
    <w:pPr>
      <w:spacing w:before="0" w:beforeAutospacing="0" w:after="120"/>
      <w:ind w:left="0"/>
      <w:jc w:val="center"/>
    </w:pPr>
    <w:rPr>
      <w:rFonts w:ascii="Times New Roman" w:eastAsia="MS Mincho" w:hAnsi="Times New Roman" w:cs="Times New Roman"/>
      <w:noProof/>
      <w:sz w:val="24"/>
      <w:szCs w:val="28"/>
      <w:lang w:val="en-US"/>
    </w:rPr>
  </w:style>
  <w:style w:type="paragraph" w:customStyle="1" w:styleId="papertitle">
    <w:name w:val="paper title"/>
    <w:rsid w:val="00266A47"/>
    <w:pPr>
      <w:spacing w:before="0" w:beforeAutospacing="0" w:after="120"/>
      <w:ind w:left="0"/>
      <w:jc w:val="center"/>
    </w:pPr>
    <w:rPr>
      <w:rFonts w:ascii="Times New Roman" w:eastAsia="MS Mincho" w:hAnsi="Times New Roman" w:cs="Times New Roman"/>
      <w:noProof/>
      <w:sz w:val="48"/>
      <w:szCs w:val="48"/>
      <w:lang w:val="en-US"/>
    </w:rPr>
  </w:style>
  <w:style w:type="paragraph" w:customStyle="1" w:styleId="references">
    <w:name w:val="references"/>
    <w:rsid w:val="00266A47"/>
    <w:pPr>
      <w:numPr>
        <w:numId w:val="11"/>
      </w:numPr>
      <w:spacing w:before="0" w:beforeAutospacing="0" w:after="50" w:line="180" w:lineRule="exact"/>
      <w:jc w:val="both"/>
    </w:pPr>
    <w:rPr>
      <w:rFonts w:ascii="Times New Roman" w:eastAsia="MS Mincho" w:hAnsi="Times New Roman" w:cs="Times New Roman"/>
      <w:noProof/>
      <w:sz w:val="16"/>
      <w:szCs w:val="16"/>
      <w:lang w:val="en-US"/>
    </w:rPr>
  </w:style>
  <w:style w:type="paragraph" w:customStyle="1" w:styleId="sponsors">
    <w:name w:val="sponsors"/>
    <w:rsid w:val="00266A47"/>
    <w:pPr>
      <w:framePr w:wrap="auto" w:hAnchor="text" w:x="615" w:y="2239"/>
      <w:pBdr>
        <w:top w:val="single" w:sz="4" w:space="2" w:color="auto"/>
      </w:pBdr>
      <w:spacing w:before="0" w:beforeAutospacing="0" w:after="0"/>
      <w:ind w:left="0" w:firstLine="288"/>
    </w:pPr>
    <w:rPr>
      <w:rFonts w:ascii="Times New Roman" w:eastAsia="SimSun" w:hAnsi="Times New Roman" w:cs="Times New Roman"/>
      <w:sz w:val="16"/>
      <w:szCs w:val="16"/>
      <w:lang w:val="en-US"/>
    </w:rPr>
  </w:style>
  <w:style w:type="paragraph" w:customStyle="1" w:styleId="tablecolhead">
    <w:name w:val="table col head"/>
    <w:basedOn w:val="Normal"/>
    <w:rsid w:val="00266A47"/>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266A47"/>
    <w:rPr>
      <w:i/>
      <w:iCs/>
      <w:sz w:val="15"/>
      <w:szCs w:val="15"/>
    </w:rPr>
  </w:style>
  <w:style w:type="paragraph" w:customStyle="1" w:styleId="tablecopy">
    <w:name w:val="table copy"/>
    <w:rsid w:val="00266A47"/>
    <w:pPr>
      <w:spacing w:before="0" w:beforeAutospacing="0" w:after="0"/>
      <w:ind w:left="0"/>
      <w:jc w:val="both"/>
    </w:pPr>
    <w:rPr>
      <w:rFonts w:ascii="Times New Roman" w:eastAsia="SimSun" w:hAnsi="Times New Roman" w:cs="Times New Roman"/>
      <w:noProof/>
      <w:sz w:val="16"/>
      <w:szCs w:val="16"/>
      <w:lang w:val="en-US"/>
    </w:rPr>
  </w:style>
  <w:style w:type="paragraph" w:customStyle="1" w:styleId="tablefootnote">
    <w:name w:val="table footnote"/>
    <w:rsid w:val="00266A47"/>
    <w:pPr>
      <w:spacing w:before="60" w:beforeAutospacing="0" w:after="30"/>
      <w:ind w:left="0"/>
      <w:jc w:val="right"/>
    </w:pPr>
    <w:rPr>
      <w:rFonts w:ascii="Times New Roman" w:eastAsia="SimSun" w:hAnsi="Times New Roman" w:cs="Times New Roman"/>
      <w:sz w:val="12"/>
      <w:szCs w:val="12"/>
      <w:lang w:val="en-US"/>
    </w:rPr>
  </w:style>
  <w:style w:type="paragraph" w:customStyle="1" w:styleId="tablehead">
    <w:name w:val="table head"/>
    <w:rsid w:val="00266A47"/>
    <w:pPr>
      <w:numPr>
        <w:numId w:val="12"/>
      </w:numPr>
      <w:spacing w:before="240" w:beforeAutospacing="0" w:after="120" w:line="216" w:lineRule="auto"/>
      <w:ind w:left="0"/>
      <w:jc w:val="center"/>
    </w:pPr>
    <w:rPr>
      <w:rFonts w:ascii="Times New Roman" w:eastAsia="SimSun" w:hAnsi="Times New Roman" w:cs="Times New Roman"/>
      <w:smallCaps/>
      <w:noProof/>
      <w:sz w:val="16"/>
      <w:szCs w:val="16"/>
      <w:lang w:val="en-US"/>
    </w:rPr>
  </w:style>
  <w:style w:type="paragraph" w:customStyle="1" w:styleId="StyleAbstractItalic">
    <w:name w:val="Style Abstract + Italic"/>
    <w:basedOn w:val="Abstract"/>
    <w:link w:val="StyleAbstractItalicChar"/>
    <w:rsid w:val="00266A47"/>
    <w:rPr>
      <w:rFonts w:eastAsia="MS Mincho"/>
      <w:i/>
      <w:iCs/>
    </w:rPr>
  </w:style>
  <w:style w:type="character" w:customStyle="1" w:styleId="AbstractChar">
    <w:name w:val="Abstract Char"/>
    <w:link w:val="Abstract"/>
    <w:locked/>
    <w:rsid w:val="00266A47"/>
    <w:rPr>
      <w:rFonts w:ascii="Times New Roman" w:eastAsia="SimSun" w:hAnsi="Times New Roman" w:cs="Times New Roman"/>
      <w:b/>
      <w:bCs/>
      <w:sz w:val="18"/>
      <w:szCs w:val="18"/>
      <w:lang w:val="en-US"/>
    </w:rPr>
  </w:style>
  <w:style w:type="character" w:customStyle="1" w:styleId="StyleAbstractItalicChar">
    <w:name w:val="Style Abstract + Italic Char"/>
    <w:link w:val="StyleAbstractItalic"/>
    <w:locked/>
    <w:rsid w:val="00266A47"/>
    <w:rPr>
      <w:rFonts w:ascii="Times New Roman" w:eastAsia="MS Mincho" w:hAnsi="Times New Roman" w:cs="Times New Roman"/>
      <w:b/>
      <w:bCs/>
      <w:i/>
      <w:iCs/>
      <w:sz w:val="18"/>
      <w:szCs w:val="18"/>
      <w:lang w:val="en-US"/>
    </w:rPr>
  </w:style>
  <w:style w:type="paragraph" w:customStyle="1" w:styleId="Stylepapertitle14pt">
    <w:name w:val="Style paper title + 14 pt"/>
    <w:basedOn w:val="papertitle"/>
    <w:rsid w:val="00266A47"/>
    <w:rPr>
      <w:sz w:val="24"/>
    </w:rPr>
  </w:style>
  <w:style w:type="paragraph" w:customStyle="1" w:styleId="abstrak">
    <w:name w:val="abstrak"/>
    <w:basedOn w:val="TeksIsi"/>
    <w:qFormat/>
    <w:rsid w:val="00266A47"/>
    <w:pPr>
      <w:spacing w:line="240" w:lineRule="auto"/>
      <w:ind w:left="567" w:right="567" w:firstLine="0"/>
    </w:pPr>
    <w:rPr>
      <w:szCs w:val="24"/>
    </w:rPr>
  </w:style>
  <w:style w:type="character" w:customStyle="1" w:styleId="hps">
    <w:name w:val="hps"/>
    <w:basedOn w:val="FontParagrafDefault"/>
    <w:rsid w:val="00266A47"/>
  </w:style>
  <w:style w:type="character" w:customStyle="1" w:styleId="apple-converted-space">
    <w:name w:val="apple-converted-space"/>
    <w:basedOn w:val="FontParagrafDefault"/>
    <w:rsid w:val="00266A47"/>
  </w:style>
  <w:style w:type="paragraph" w:styleId="IndenTeksIsi2">
    <w:name w:val="Body Text Indent 2"/>
    <w:basedOn w:val="Normal"/>
    <w:link w:val="IndenTeksIsi2KAR"/>
    <w:rsid w:val="00266A47"/>
    <w:pPr>
      <w:spacing w:after="120" w:line="480" w:lineRule="auto"/>
      <w:ind w:left="283"/>
      <w:jc w:val="center"/>
    </w:pPr>
    <w:rPr>
      <w:rFonts w:ascii="Times New Roman" w:eastAsia="SimSun" w:hAnsi="Times New Roman" w:cs="Times New Roman"/>
      <w:sz w:val="20"/>
      <w:szCs w:val="20"/>
      <w:lang w:val="en-US"/>
    </w:rPr>
  </w:style>
  <w:style w:type="character" w:customStyle="1" w:styleId="IndenTeksIsi2KAR">
    <w:name w:val="Inden Teks Isi 2 KAR"/>
    <w:basedOn w:val="FontParagrafDefault"/>
    <w:link w:val="IndenTeksIsi2"/>
    <w:rsid w:val="00266A47"/>
    <w:rPr>
      <w:rFonts w:ascii="Times New Roman" w:eastAsia="SimSun" w:hAnsi="Times New Roman" w:cs="Times New Roman"/>
      <w:sz w:val="20"/>
      <w:szCs w:val="20"/>
      <w:lang w:val="en-US"/>
    </w:rPr>
  </w:style>
  <w:style w:type="paragraph" w:styleId="Judul">
    <w:name w:val="Title"/>
    <w:basedOn w:val="Normal"/>
    <w:link w:val="JudulKAR"/>
    <w:qFormat/>
    <w:rsid w:val="00266A47"/>
    <w:pPr>
      <w:spacing w:after="0" w:line="240" w:lineRule="auto"/>
      <w:jc w:val="center"/>
    </w:pPr>
    <w:rPr>
      <w:rFonts w:ascii="Arial" w:eastAsia="Times New Roman" w:hAnsi="Arial" w:cs="Times New Roman"/>
      <w:sz w:val="48"/>
      <w:szCs w:val="20"/>
      <w:lang w:val="en-US"/>
    </w:rPr>
  </w:style>
  <w:style w:type="character" w:customStyle="1" w:styleId="JudulKAR">
    <w:name w:val="Judul KAR"/>
    <w:basedOn w:val="FontParagrafDefault"/>
    <w:link w:val="Judul"/>
    <w:rsid w:val="00266A47"/>
    <w:rPr>
      <w:rFonts w:ascii="Arial" w:eastAsia="Times New Roman" w:hAnsi="Arial" w:cs="Times New Roman"/>
      <w:sz w:val="48"/>
      <w:szCs w:val="20"/>
      <w:lang w:val="en-US"/>
    </w:rPr>
  </w:style>
  <w:style w:type="paragraph" w:customStyle="1" w:styleId="DaftarPustaka">
    <w:name w:val="Daftar Pustaka"/>
    <w:basedOn w:val="Judul"/>
    <w:qFormat/>
    <w:rsid w:val="00266A47"/>
    <w:pPr>
      <w:spacing w:before="120" w:after="120"/>
      <w:ind w:left="284" w:hanging="284"/>
      <w:jc w:val="both"/>
    </w:pPr>
    <w:rPr>
      <w:rFonts w:ascii="Times New Roman" w:hAnsi="Times New Roman"/>
      <w:noProof/>
      <w:sz w:val="20"/>
      <w:szCs w:val="24"/>
    </w:rPr>
  </w:style>
  <w:style w:type="paragraph" w:customStyle="1" w:styleId="Default">
    <w:name w:val="Default"/>
    <w:rsid w:val="00266A47"/>
    <w:pPr>
      <w:autoSpaceDE w:val="0"/>
      <w:autoSpaceDN w:val="0"/>
      <w:adjustRightInd w:val="0"/>
      <w:spacing w:before="0" w:beforeAutospacing="0" w:after="0"/>
      <w:ind w:left="0"/>
    </w:pPr>
    <w:rPr>
      <w:rFonts w:ascii="Book Antiqua" w:eastAsia="Calibri" w:hAnsi="Book Antiqua" w:cs="Book Antiqua"/>
      <w:color w:val="000000"/>
      <w:sz w:val="24"/>
      <w:szCs w:val="24"/>
      <w:lang w:val="en-US"/>
    </w:rPr>
  </w:style>
  <w:style w:type="paragraph" w:styleId="SubjekKomentar">
    <w:name w:val="annotation subject"/>
    <w:basedOn w:val="TeksKomentar"/>
    <w:next w:val="TeksKomentar"/>
    <w:link w:val="SubjekKomentarKAR"/>
    <w:semiHidden/>
    <w:unhideWhenUsed/>
    <w:rsid w:val="00266A47"/>
    <w:rPr>
      <w:b/>
      <w:bCs/>
    </w:rPr>
  </w:style>
  <w:style w:type="character" w:customStyle="1" w:styleId="SubjekKomentarKAR">
    <w:name w:val="Subjek Komentar KAR"/>
    <w:basedOn w:val="TeksKomentarKAR"/>
    <w:link w:val="SubjekKomentar"/>
    <w:semiHidden/>
    <w:rsid w:val="00266A47"/>
    <w:rPr>
      <w:rFonts w:ascii="Times New Roman" w:eastAsia="SimSun" w:hAnsi="Times New Roman" w:cs="Times New Roman"/>
      <w:b/>
      <w:bCs/>
      <w:sz w:val="20"/>
      <w:szCs w:val="20"/>
      <w:lang w:val="en-US"/>
    </w:rPr>
  </w:style>
  <w:style w:type="paragraph" w:styleId="NormalWeb">
    <w:name w:val="Normal (Web)"/>
    <w:basedOn w:val="Normal"/>
    <w:uiPriority w:val="99"/>
    <w:semiHidden/>
    <w:unhideWhenUsed/>
    <w:rsid w:val="00266A47"/>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UnresolvedMention1">
    <w:name w:val="Unresolved Mention1"/>
    <w:basedOn w:val="FontParagrafDefault"/>
    <w:uiPriority w:val="99"/>
    <w:semiHidden/>
    <w:unhideWhenUsed/>
    <w:rsid w:val="006F121B"/>
    <w:rPr>
      <w:color w:val="605E5C"/>
      <w:shd w:val="clear" w:color="auto" w:fill="E1DFDD"/>
    </w:rPr>
  </w:style>
  <w:style w:type="paragraph" w:styleId="Keterangan">
    <w:name w:val="caption"/>
    <w:basedOn w:val="Normal"/>
    <w:next w:val="Normal"/>
    <w:uiPriority w:val="35"/>
    <w:unhideWhenUsed/>
    <w:qFormat/>
    <w:rsid w:val="00341AF0"/>
    <w:pPr>
      <w:spacing w:line="240" w:lineRule="auto"/>
    </w:pPr>
    <w:rPr>
      <w:rFonts w:eastAsiaTheme="minorEastAsia"/>
      <w:i/>
      <w:iCs/>
      <w:color w:val="1F497D" w:themeColor="text2"/>
      <w:sz w:val="18"/>
      <w:szCs w:val="18"/>
      <w:lang w:val="en-US" w:eastAsia="ja-JP"/>
    </w:rPr>
  </w:style>
  <w:style w:type="table" w:styleId="TabelDaftar6Berwarna">
    <w:name w:val="List Table 6 Colorful"/>
    <w:basedOn w:val="TabelNormal"/>
    <w:uiPriority w:val="51"/>
    <w:rsid w:val="00341AF0"/>
    <w:pPr>
      <w:spacing w:before="0" w:beforeAutospacing="0" w:after="0"/>
      <w:ind w:left="0"/>
    </w:pPr>
    <w:rPr>
      <w:rFonts w:eastAsiaTheme="minorEastAsia"/>
      <w:color w:val="000000" w:themeColor="text1"/>
      <w:lang w:val="en-US" w:eastAsia="ja-JP"/>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1">
    <w:name w:val="Table Grid21"/>
    <w:basedOn w:val="TabelNormal"/>
    <w:uiPriority w:val="39"/>
    <w:rsid w:val="00AB4456"/>
    <w:pPr>
      <w:spacing w:before="0" w:beforeAutospacing="0" w:after="0"/>
      <w:ind w:left="0"/>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next w:val="KisiTabel"/>
    <w:uiPriority w:val="39"/>
    <w:rsid w:val="00163F8E"/>
    <w:pPr>
      <w:spacing w:before="0" w:beforeAutospacing="0" w:after="0"/>
      <w:ind w:left="0"/>
    </w:pPr>
    <w:rPr>
      <w:rFonts w:eastAsia="Yu Mincho"/>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ontParagrafDefault"/>
    <w:rsid w:val="00FB4839"/>
  </w:style>
  <w:style w:type="character" w:styleId="Tempatpenampungteks">
    <w:name w:val="Placeholder Text"/>
    <w:basedOn w:val="FontParagrafDefault"/>
    <w:uiPriority w:val="99"/>
    <w:semiHidden/>
    <w:rsid w:val="00EE65EE"/>
    <w:rPr>
      <w:color w:val="808080"/>
    </w:rPr>
  </w:style>
  <w:style w:type="character" w:styleId="SebutanYangBelumTerselesaikan">
    <w:name w:val="Unresolved Mention"/>
    <w:basedOn w:val="FontParagrafDefault"/>
    <w:uiPriority w:val="99"/>
    <w:semiHidden/>
    <w:unhideWhenUsed/>
    <w:rsid w:val="009F1375"/>
    <w:rPr>
      <w:color w:val="605E5C"/>
      <w:shd w:val="clear" w:color="auto" w:fill="E1DFDD"/>
    </w:rPr>
  </w:style>
  <w:style w:type="table" w:customStyle="1" w:styleId="ListTable6Colorful1">
    <w:name w:val="List Table 6 Colorful1"/>
    <w:basedOn w:val="TabelNormal"/>
    <w:uiPriority w:val="51"/>
    <w:rsid w:val="002250DC"/>
    <w:pPr>
      <w:spacing w:before="0" w:beforeAutospacing="0" w:after="0"/>
      <w:ind w:left="0"/>
    </w:pPr>
    <w:rPr>
      <w:rFonts w:eastAsiaTheme="minorEastAsia"/>
      <w:color w:val="000000" w:themeColor="text1"/>
      <w:lang w:val="en-US" w:eastAsia="ja-JP"/>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779326">
      <w:bodyDiv w:val="1"/>
      <w:marLeft w:val="0"/>
      <w:marRight w:val="0"/>
      <w:marTop w:val="0"/>
      <w:marBottom w:val="0"/>
      <w:divBdr>
        <w:top w:val="none" w:sz="0" w:space="0" w:color="auto"/>
        <w:left w:val="none" w:sz="0" w:space="0" w:color="auto"/>
        <w:bottom w:val="none" w:sz="0" w:space="0" w:color="auto"/>
        <w:right w:val="none" w:sz="0" w:space="0" w:color="auto"/>
      </w:divBdr>
    </w:div>
    <w:div w:id="140194274">
      <w:bodyDiv w:val="1"/>
      <w:marLeft w:val="0"/>
      <w:marRight w:val="0"/>
      <w:marTop w:val="0"/>
      <w:marBottom w:val="0"/>
      <w:divBdr>
        <w:top w:val="none" w:sz="0" w:space="0" w:color="auto"/>
        <w:left w:val="none" w:sz="0" w:space="0" w:color="auto"/>
        <w:bottom w:val="none" w:sz="0" w:space="0" w:color="auto"/>
        <w:right w:val="none" w:sz="0" w:space="0" w:color="auto"/>
      </w:divBdr>
    </w:div>
    <w:div w:id="187067671">
      <w:bodyDiv w:val="1"/>
      <w:marLeft w:val="0"/>
      <w:marRight w:val="0"/>
      <w:marTop w:val="0"/>
      <w:marBottom w:val="0"/>
      <w:divBdr>
        <w:top w:val="none" w:sz="0" w:space="0" w:color="auto"/>
        <w:left w:val="none" w:sz="0" w:space="0" w:color="auto"/>
        <w:bottom w:val="none" w:sz="0" w:space="0" w:color="auto"/>
        <w:right w:val="none" w:sz="0" w:space="0" w:color="auto"/>
      </w:divBdr>
    </w:div>
    <w:div w:id="211693009">
      <w:bodyDiv w:val="1"/>
      <w:marLeft w:val="0"/>
      <w:marRight w:val="0"/>
      <w:marTop w:val="0"/>
      <w:marBottom w:val="0"/>
      <w:divBdr>
        <w:top w:val="none" w:sz="0" w:space="0" w:color="auto"/>
        <w:left w:val="none" w:sz="0" w:space="0" w:color="auto"/>
        <w:bottom w:val="none" w:sz="0" w:space="0" w:color="auto"/>
        <w:right w:val="none" w:sz="0" w:space="0" w:color="auto"/>
      </w:divBdr>
    </w:div>
    <w:div w:id="240877201">
      <w:bodyDiv w:val="1"/>
      <w:marLeft w:val="0"/>
      <w:marRight w:val="0"/>
      <w:marTop w:val="0"/>
      <w:marBottom w:val="0"/>
      <w:divBdr>
        <w:top w:val="none" w:sz="0" w:space="0" w:color="auto"/>
        <w:left w:val="none" w:sz="0" w:space="0" w:color="auto"/>
        <w:bottom w:val="none" w:sz="0" w:space="0" w:color="auto"/>
        <w:right w:val="none" w:sz="0" w:space="0" w:color="auto"/>
      </w:divBdr>
    </w:div>
    <w:div w:id="302273163">
      <w:bodyDiv w:val="1"/>
      <w:marLeft w:val="0"/>
      <w:marRight w:val="0"/>
      <w:marTop w:val="0"/>
      <w:marBottom w:val="0"/>
      <w:divBdr>
        <w:top w:val="none" w:sz="0" w:space="0" w:color="auto"/>
        <w:left w:val="none" w:sz="0" w:space="0" w:color="auto"/>
        <w:bottom w:val="none" w:sz="0" w:space="0" w:color="auto"/>
        <w:right w:val="none" w:sz="0" w:space="0" w:color="auto"/>
      </w:divBdr>
    </w:div>
    <w:div w:id="395516686">
      <w:bodyDiv w:val="1"/>
      <w:marLeft w:val="0"/>
      <w:marRight w:val="0"/>
      <w:marTop w:val="0"/>
      <w:marBottom w:val="0"/>
      <w:divBdr>
        <w:top w:val="none" w:sz="0" w:space="0" w:color="auto"/>
        <w:left w:val="none" w:sz="0" w:space="0" w:color="auto"/>
        <w:bottom w:val="none" w:sz="0" w:space="0" w:color="auto"/>
        <w:right w:val="none" w:sz="0" w:space="0" w:color="auto"/>
      </w:divBdr>
    </w:div>
    <w:div w:id="440103888">
      <w:bodyDiv w:val="1"/>
      <w:marLeft w:val="0"/>
      <w:marRight w:val="0"/>
      <w:marTop w:val="0"/>
      <w:marBottom w:val="0"/>
      <w:divBdr>
        <w:top w:val="none" w:sz="0" w:space="0" w:color="auto"/>
        <w:left w:val="none" w:sz="0" w:space="0" w:color="auto"/>
        <w:bottom w:val="none" w:sz="0" w:space="0" w:color="auto"/>
        <w:right w:val="none" w:sz="0" w:space="0" w:color="auto"/>
      </w:divBdr>
    </w:div>
    <w:div w:id="468858955">
      <w:bodyDiv w:val="1"/>
      <w:marLeft w:val="0"/>
      <w:marRight w:val="0"/>
      <w:marTop w:val="0"/>
      <w:marBottom w:val="0"/>
      <w:divBdr>
        <w:top w:val="none" w:sz="0" w:space="0" w:color="auto"/>
        <w:left w:val="none" w:sz="0" w:space="0" w:color="auto"/>
        <w:bottom w:val="none" w:sz="0" w:space="0" w:color="auto"/>
        <w:right w:val="none" w:sz="0" w:space="0" w:color="auto"/>
      </w:divBdr>
    </w:div>
    <w:div w:id="482044321">
      <w:bodyDiv w:val="1"/>
      <w:marLeft w:val="0"/>
      <w:marRight w:val="0"/>
      <w:marTop w:val="0"/>
      <w:marBottom w:val="0"/>
      <w:divBdr>
        <w:top w:val="none" w:sz="0" w:space="0" w:color="auto"/>
        <w:left w:val="none" w:sz="0" w:space="0" w:color="auto"/>
        <w:bottom w:val="none" w:sz="0" w:space="0" w:color="auto"/>
        <w:right w:val="none" w:sz="0" w:space="0" w:color="auto"/>
      </w:divBdr>
    </w:div>
    <w:div w:id="482241922">
      <w:bodyDiv w:val="1"/>
      <w:marLeft w:val="0"/>
      <w:marRight w:val="0"/>
      <w:marTop w:val="0"/>
      <w:marBottom w:val="0"/>
      <w:divBdr>
        <w:top w:val="none" w:sz="0" w:space="0" w:color="auto"/>
        <w:left w:val="none" w:sz="0" w:space="0" w:color="auto"/>
        <w:bottom w:val="none" w:sz="0" w:space="0" w:color="auto"/>
        <w:right w:val="none" w:sz="0" w:space="0" w:color="auto"/>
      </w:divBdr>
    </w:div>
    <w:div w:id="515313848">
      <w:bodyDiv w:val="1"/>
      <w:marLeft w:val="0"/>
      <w:marRight w:val="0"/>
      <w:marTop w:val="0"/>
      <w:marBottom w:val="0"/>
      <w:divBdr>
        <w:top w:val="none" w:sz="0" w:space="0" w:color="auto"/>
        <w:left w:val="none" w:sz="0" w:space="0" w:color="auto"/>
        <w:bottom w:val="none" w:sz="0" w:space="0" w:color="auto"/>
        <w:right w:val="none" w:sz="0" w:space="0" w:color="auto"/>
      </w:divBdr>
    </w:div>
    <w:div w:id="549733827">
      <w:bodyDiv w:val="1"/>
      <w:marLeft w:val="0"/>
      <w:marRight w:val="0"/>
      <w:marTop w:val="0"/>
      <w:marBottom w:val="0"/>
      <w:divBdr>
        <w:top w:val="none" w:sz="0" w:space="0" w:color="auto"/>
        <w:left w:val="none" w:sz="0" w:space="0" w:color="auto"/>
        <w:bottom w:val="none" w:sz="0" w:space="0" w:color="auto"/>
        <w:right w:val="none" w:sz="0" w:space="0" w:color="auto"/>
      </w:divBdr>
    </w:div>
    <w:div w:id="629626986">
      <w:bodyDiv w:val="1"/>
      <w:marLeft w:val="0"/>
      <w:marRight w:val="0"/>
      <w:marTop w:val="0"/>
      <w:marBottom w:val="0"/>
      <w:divBdr>
        <w:top w:val="none" w:sz="0" w:space="0" w:color="auto"/>
        <w:left w:val="none" w:sz="0" w:space="0" w:color="auto"/>
        <w:bottom w:val="none" w:sz="0" w:space="0" w:color="auto"/>
        <w:right w:val="none" w:sz="0" w:space="0" w:color="auto"/>
      </w:divBdr>
    </w:div>
    <w:div w:id="649864925">
      <w:bodyDiv w:val="1"/>
      <w:marLeft w:val="0"/>
      <w:marRight w:val="0"/>
      <w:marTop w:val="0"/>
      <w:marBottom w:val="0"/>
      <w:divBdr>
        <w:top w:val="none" w:sz="0" w:space="0" w:color="auto"/>
        <w:left w:val="none" w:sz="0" w:space="0" w:color="auto"/>
        <w:bottom w:val="none" w:sz="0" w:space="0" w:color="auto"/>
        <w:right w:val="none" w:sz="0" w:space="0" w:color="auto"/>
      </w:divBdr>
    </w:div>
    <w:div w:id="770861220">
      <w:bodyDiv w:val="1"/>
      <w:marLeft w:val="0"/>
      <w:marRight w:val="0"/>
      <w:marTop w:val="0"/>
      <w:marBottom w:val="0"/>
      <w:divBdr>
        <w:top w:val="none" w:sz="0" w:space="0" w:color="auto"/>
        <w:left w:val="none" w:sz="0" w:space="0" w:color="auto"/>
        <w:bottom w:val="none" w:sz="0" w:space="0" w:color="auto"/>
        <w:right w:val="none" w:sz="0" w:space="0" w:color="auto"/>
      </w:divBdr>
    </w:div>
    <w:div w:id="789783503">
      <w:bodyDiv w:val="1"/>
      <w:marLeft w:val="0"/>
      <w:marRight w:val="0"/>
      <w:marTop w:val="0"/>
      <w:marBottom w:val="0"/>
      <w:divBdr>
        <w:top w:val="none" w:sz="0" w:space="0" w:color="auto"/>
        <w:left w:val="none" w:sz="0" w:space="0" w:color="auto"/>
        <w:bottom w:val="none" w:sz="0" w:space="0" w:color="auto"/>
        <w:right w:val="none" w:sz="0" w:space="0" w:color="auto"/>
      </w:divBdr>
    </w:div>
    <w:div w:id="877281223">
      <w:bodyDiv w:val="1"/>
      <w:marLeft w:val="0"/>
      <w:marRight w:val="0"/>
      <w:marTop w:val="0"/>
      <w:marBottom w:val="0"/>
      <w:divBdr>
        <w:top w:val="none" w:sz="0" w:space="0" w:color="auto"/>
        <w:left w:val="none" w:sz="0" w:space="0" w:color="auto"/>
        <w:bottom w:val="none" w:sz="0" w:space="0" w:color="auto"/>
        <w:right w:val="none" w:sz="0" w:space="0" w:color="auto"/>
      </w:divBdr>
    </w:div>
    <w:div w:id="923686604">
      <w:bodyDiv w:val="1"/>
      <w:marLeft w:val="0"/>
      <w:marRight w:val="0"/>
      <w:marTop w:val="0"/>
      <w:marBottom w:val="0"/>
      <w:divBdr>
        <w:top w:val="none" w:sz="0" w:space="0" w:color="auto"/>
        <w:left w:val="none" w:sz="0" w:space="0" w:color="auto"/>
        <w:bottom w:val="none" w:sz="0" w:space="0" w:color="auto"/>
        <w:right w:val="none" w:sz="0" w:space="0" w:color="auto"/>
      </w:divBdr>
    </w:div>
    <w:div w:id="946153563">
      <w:bodyDiv w:val="1"/>
      <w:marLeft w:val="0"/>
      <w:marRight w:val="0"/>
      <w:marTop w:val="0"/>
      <w:marBottom w:val="0"/>
      <w:divBdr>
        <w:top w:val="none" w:sz="0" w:space="0" w:color="auto"/>
        <w:left w:val="none" w:sz="0" w:space="0" w:color="auto"/>
        <w:bottom w:val="none" w:sz="0" w:space="0" w:color="auto"/>
        <w:right w:val="none" w:sz="0" w:space="0" w:color="auto"/>
      </w:divBdr>
    </w:div>
    <w:div w:id="957686799">
      <w:bodyDiv w:val="1"/>
      <w:marLeft w:val="0"/>
      <w:marRight w:val="0"/>
      <w:marTop w:val="0"/>
      <w:marBottom w:val="0"/>
      <w:divBdr>
        <w:top w:val="none" w:sz="0" w:space="0" w:color="auto"/>
        <w:left w:val="none" w:sz="0" w:space="0" w:color="auto"/>
        <w:bottom w:val="none" w:sz="0" w:space="0" w:color="auto"/>
        <w:right w:val="none" w:sz="0" w:space="0" w:color="auto"/>
      </w:divBdr>
    </w:div>
    <w:div w:id="1106458568">
      <w:bodyDiv w:val="1"/>
      <w:marLeft w:val="0"/>
      <w:marRight w:val="0"/>
      <w:marTop w:val="0"/>
      <w:marBottom w:val="0"/>
      <w:divBdr>
        <w:top w:val="none" w:sz="0" w:space="0" w:color="auto"/>
        <w:left w:val="none" w:sz="0" w:space="0" w:color="auto"/>
        <w:bottom w:val="none" w:sz="0" w:space="0" w:color="auto"/>
        <w:right w:val="none" w:sz="0" w:space="0" w:color="auto"/>
      </w:divBdr>
    </w:div>
    <w:div w:id="1134059313">
      <w:bodyDiv w:val="1"/>
      <w:marLeft w:val="0"/>
      <w:marRight w:val="0"/>
      <w:marTop w:val="0"/>
      <w:marBottom w:val="0"/>
      <w:divBdr>
        <w:top w:val="none" w:sz="0" w:space="0" w:color="auto"/>
        <w:left w:val="none" w:sz="0" w:space="0" w:color="auto"/>
        <w:bottom w:val="none" w:sz="0" w:space="0" w:color="auto"/>
        <w:right w:val="none" w:sz="0" w:space="0" w:color="auto"/>
      </w:divBdr>
    </w:div>
    <w:div w:id="1286043655">
      <w:bodyDiv w:val="1"/>
      <w:marLeft w:val="0"/>
      <w:marRight w:val="0"/>
      <w:marTop w:val="0"/>
      <w:marBottom w:val="0"/>
      <w:divBdr>
        <w:top w:val="none" w:sz="0" w:space="0" w:color="auto"/>
        <w:left w:val="none" w:sz="0" w:space="0" w:color="auto"/>
        <w:bottom w:val="none" w:sz="0" w:space="0" w:color="auto"/>
        <w:right w:val="none" w:sz="0" w:space="0" w:color="auto"/>
      </w:divBdr>
    </w:div>
    <w:div w:id="1299800979">
      <w:bodyDiv w:val="1"/>
      <w:marLeft w:val="0"/>
      <w:marRight w:val="0"/>
      <w:marTop w:val="0"/>
      <w:marBottom w:val="0"/>
      <w:divBdr>
        <w:top w:val="none" w:sz="0" w:space="0" w:color="auto"/>
        <w:left w:val="none" w:sz="0" w:space="0" w:color="auto"/>
        <w:bottom w:val="none" w:sz="0" w:space="0" w:color="auto"/>
        <w:right w:val="none" w:sz="0" w:space="0" w:color="auto"/>
      </w:divBdr>
    </w:div>
    <w:div w:id="1394894095">
      <w:bodyDiv w:val="1"/>
      <w:marLeft w:val="0"/>
      <w:marRight w:val="0"/>
      <w:marTop w:val="0"/>
      <w:marBottom w:val="0"/>
      <w:divBdr>
        <w:top w:val="none" w:sz="0" w:space="0" w:color="auto"/>
        <w:left w:val="none" w:sz="0" w:space="0" w:color="auto"/>
        <w:bottom w:val="none" w:sz="0" w:space="0" w:color="auto"/>
        <w:right w:val="none" w:sz="0" w:space="0" w:color="auto"/>
      </w:divBdr>
    </w:div>
    <w:div w:id="1401096634">
      <w:bodyDiv w:val="1"/>
      <w:marLeft w:val="0"/>
      <w:marRight w:val="0"/>
      <w:marTop w:val="0"/>
      <w:marBottom w:val="0"/>
      <w:divBdr>
        <w:top w:val="none" w:sz="0" w:space="0" w:color="auto"/>
        <w:left w:val="none" w:sz="0" w:space="0" w:color="auto"/>
        <w:bottom w:val="none" w:sz="0" w:space="0" w:color="auto"/>
        <w:right w:val="none" w:sz="0" w:space="0" w:color="auto"/>
      </w:divBdr>
    </w:div>
    <w:div w:id="1428503118">
      <w:bodyDiv w:val="1"/>
      <w:marLeft w:val="0"/>
      <w:marRight w:val="0"/>
      <w:marTop w:val="0"/>
      <w:marBottom w:val="0"/>
      <w:divBdr>
        <w:top w:val="none" w:sz="0" w:space="0" w:color="auto"/>
        <w:left w:val="none" w:sz="0" w:space="0" w:color="auto"/>
        <w:bottom w:val="none" w:sz="0" w:space="0" w:color="auto"/>
        <w:right w:val="none" w:sz="0" w:space="0" w:color="auto"/>
      </w:divBdr>
    </w:div>
    <w:div w:id="1437405604">
      <w:bodyDiv w:val="1"/>
      <w:marLeft w:val="0"/>
      <w:marRight w:val="0"/>
      <w:marTop w:val="0"/>
      <w:marBottom w:val="0"/>
      <w:divBdr>
        <w:top w:val="none" w:sz="0" w:space="0" w:color="auto"/>
        <w:left w:val="none" w:sz="0" w:space="0" w:color="auto"/>
        <w:bottom w:val="none" w:sz="0" w:space="0" w:color="auto"/>
        <w:right w:val="none" w:sz="0" w:space="0" w:color="auto"/>
      </w:divBdr>
    </w:div>
    <w:div w:id="1528130435">
      <w:bodyDiv w:val="1"/>
      <w:marLeft w:val="0"/>
      <w:marRight w:val="0"/>
      <w:marTop w:val="0"/>
      <w:marBottom w:val="0"/>
      <w:divBdr>
        <w:top w:val="none" w:sz="0" w:space="0" w:color="auto"/>
        <w:left w:val="none" w:sz="0" w:space="0" w:color="auto"/>
        <w:bottom w:val="none" w:sz="0" w:space="0" w:color="auto"/>
        <w:right w:val="none" w:sz="0" w:space="0" w:color="auto"/>
      </w:divBdr>
    </w:div>
    <w:div w:id="1551334717">
      <w:bodyDiv w:val="1"/>
      <w:marLeft w:val="0"/>
      <w:marRight w:val="0"/>
      <w:marTop w:val="0"/>
      <w:marBottom w:val="0"/>
      <w:divBdr>
        <w:top w:val="none" w:sz="0" w:space="0" w:color="auto"/>
        <w:left w:val="none" w:sz="0" w:space="0" w:color="auto"/>
        <w:bottom w:val="none" w:sz="0" w:space="0" w:color="auto"/>
        <w:right w:val="none" w:sz="0" w:space="0" w:color="auto"/>
      </w:divBdr>
    </w:div>
    <w:div w:id="1566643931">
      <w:bodyDiv w:val="1"/>
      <w:marLeft w:val="0"/>
      <w:marRight w:val="0"/>
      <w:marTop w:val="0"/>
      <w:marBottom w:val="0"/>
      <w:divBdr>
        <w:top w:val="none" w:sz="0" w:space="0" w:color="auto"/>
        <w:left w:val="none" w:sz="0" w:space="0" w:color="auto"/>
        <w:bottom w:val="none" w:sz="0" w:space="0" w:color="auto"/>
        <w:right w:val="none" w:sz="0" w:space="0" w:color="auto"/>
      </w:divBdr>
    </w:div>
    <w:div w:id="1608076400">
      <w:bodyDiv w:val="1"/>
      <w:marLeft w:val="0"/>
      <w:marRight w:val="0"/>
      <w:marTop w:val="0"/>
      <w:marBottom w:val="0"/>
      <w:divBdr>
        <w:top w:val="none" w:sz="0" w:space="0" w:color="auto"/>
        <w:left w:val="none" w:sz="0" w:space="0" w:color="auto"/>
        <w:bottom w:val="none" w:sz="0" w:space="0" w:color="auto"/>
        <w:right w:val="none" w:sz="0" w:space="0" w:color="auto"/>
      </w:divBdr>
    </w:div>
    <w:div w:id="1619801901">
      <w:bodyDiv w:val="1"/>
      <w:marLeft w:val="0"/>
      <w:marRight w:val="0"/>
      <w:marTop w:val="0"/>
      <w:marBottom w:val="0"/>
      <w:divBdr>
        <w:top w:val="none" w:sz="0" w:space="0" w:color="auto"/>
        <w:left w:val="none" w:sz="0" w:space="0" w:color="auto"/>
        <w:bottom w:val="none" w:sz="0" w:space="0" w:color="auto"/>
        <w:right w:val="none" w:sz="0" w:space="0" w:color="auto"/>
      </w:divBdr>
    </w:div>
    <w:div w:id="1652368046">
      <w:bodyDiv w:val="1"/>
      <w:marLeft w:val="0"/>
      <w:marRight w:val="0"/>
      <w:marTop w:val="0"/>
      <w:marBottom w:val="0"/>
      <w:divBdr>
        <w:top w:val="none" w:sz="0" w:space="0" w:color="auto"/>
        <w:left w:val="none" w:sz="0" w:space="0" w:color="auto"/>
        <w:bottom w:val="none" w:sz="0" w:space="0" w:color="auto"/>
        <w:right w:val="none" w:sz="0" w:space="0" w:color="auto"/>
      </w:divBdr>
    </w:div>
    <w:div w:id="1673331591">
      <w:bodyDiv w:val="1"/>
      <w:marLeft w:val="0"/>
      <w:marRight w:val="0"/>
      <w:marTop w:val="0"/>
      <w:marBottom w:val="0"/>
      <w:divBdr>
        <w:top w:val="none" w:sz="0" w:space="0" w:color="auto"/>
        <w:left w:val="none" w:sz="0" w:space="0" w:color="auto"/>
        <w:bottom w:val="none" w:sz="0" w:space="0" w:color="auto"/>
        <w:right w:val="none" w:sz="0" w:space="0" w:color="auto"/>
      </w:divBdr>
    </w:div>
    <w:div w:id="1684164387">
      <w:bodyDiv w:val="1"/>
      <w:marLeft w:val="0"/>
      <w:marRight w:val="0"/>
      <w:marTop w:val="0"/>
      <w:marBottom w:val="0"/>
      <w:divBdr>
        <w:top w:val="none" w:sz="0" w:space="0" w:color="auto"/>
        <w:left w:val="none" w:sz="0" w:space="0" w:color="auto"/>
        <w:bottom w:val="none" w:sz="0" w:space="0" w:color="auto"/>
        <w:right w:val="none" w:sz="0" w:space="0" w:color="auto"/>
      </w:divBdr>
    </w:div>
    <w:div w:id="1685788236">
      <w:bodyDiv w:val="1"/>
      <w:marLeft w:val="0"/>
      <w:marRight w:val="0"/>
      <w:marTop w:val="0"/>
      <w:marBottom w:val="0"/>
      <w:divBdr>
        <w:top w:val="none" w:sz="0" w:space="0" w:color="auto"/>
        <w:left w:val="none" w:sz="0" w:space="0" w:color="auto"/>
        <w:bottom w:val="none" w:sz="0" w:space="0" w:color="auto"/>
        <w:right w:val="none" w:sz="0" w:space="0" w:color="auto"/>
      </w:divBdr>
    </w:div>
    <w:div w:id="1761095032">
      <w:bodyDiv w:val="1"/>
      <w:marLeft w:val="0"/>
      <w:marRight w:val="0"/>
      <w:marTop w:val="0"/>
      <w:marBottom w:val="0"/>
      <w:divBdr>
        <w:top w:val="none" w:sz="0" w:space="0" w:color="auto"/>
        <w:left w:val="none" w:sz="0" w:space="0" w:color="auto"/>
        <w:bottom w:val="none" w:sz="0" w:space="0" w:color="auto"/>
        <w:right w:val="none" w:sz="0" w:space="0" w:color="auto"/>
      </w:divBdr>
    </w:div>
    <w:div w:id="1810856853">
      <w:bodyDiv w:val="1"/>
      <w:marLeft w:val="0"/>
      <w:marRight w:val="0"/>
      <w:marTop w:val="0"/>
      <w:marBottom w:val="0"/>
      <w:divBdr>
        <w:top w:val="none" w:sz="0" w:space="0" w:color="auto"/>
        <w:left w:val="none" w:sz="0" w:space="0" w:color="auto"/>
        <w:bottom w:val="none" w:sz="0" w:space="0" w:color="auto"/>
        <w:right w:val="none" w:sz="0" w:space="0" w:color="auto"/>
      </w:divBdr>
    </w:div>
    <w:div w:id="1830058073">
      <w:bodyDiv w:val="1"/>
      <w:marLeft w:val="0"/>
      <w:marRight w:val="0"/>
      <w:marTop w:val="0"/>
      <w:marBottom w:val="0"/>
      <w:divBdr>
        <w:top w:val="none" w:sz="0" w:space="0" w:color="auto"/>
        <w:left w:val="none" w:sz="0" w:space="0" w:color="auto"/>
        <w:bottom w:val="none" w:sz="0" w:space="0" w:color="auto"/>
        <w:right w:val="none" w:sz="0" w:space="0" w:color="auto"/>
      </w:divBdr>
    </w:div>
    <w:div w:id="1842234506">
      <w:bodyDiv w:val="1"/>
      <w:marLeft w:val="0"/>
      <w:marRight w:val="0"/>
      <w:marTop w:val="0"/>
      <w:marBottom w:val="0"/>
      <w:divBdr>
        <w:top w:val="none" w:sz="0" w:space="0" w:color="auto"/>
        <w:left w:val="none" w:sz="0" w:space="0" w:color="auto"/>
        <w:bottom w:val="none" w:sz="0" w:space="0" w:color="auto"/>
        <w:right w:val="none" w:sz="0" w:space="0" w:color="auto"/>
      </w:divBdr>
    </w:div>
    <w:div w:id="1917396151">
      <w:bodyDiv w:val="1"/>
      <w:marLeft w:val="0"/>
      <w:marRight w:val="0"/>
      <w:marTop w:val="0"/>
      <w:marBottom w:val="0"/>
      <w:divBdr>
        <w:top w:val="none" w:sz="0" w:space="0" w:color="auto"/>
        <w:left w:val="none" w:sz="0" w:space="0" w:color="auto"/>
        <w:bottom w:val="none" w:sz="0" w:space="0" w:color="auto"/>
        <w:right w:val="none" w:sz="0" w:space="0" w:color="auto"/>
      </w:divBdr>
    </w:div>
    <w:div w:id="2075540458">
      <w:bodyDiv w:val="1"/>
      <w:marLeft w:val="0"/>
      <w:marRight w:val="0"/>
      <w:marTop w:val="0"/>
      <w:marBottom w:val="0"/>
      <w:divBdr>
        <w:top w:val="none" w:sz="0" w:space="0" w:color="auto"/>
        <w:left w:val="none" w:sz="0" w:space="0" w:color="auto"/>
        <w:bottom w:val="none" w:sz="0" w:space="0" w:color="auto"/>
        <w:right w:val="none" w:sz="0" w:space="0" w:color="auto"/>
      </w:divBdr>
    </w:div>
    <w:div w:id="2109349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hyperlink" Target="mailto:suhartiningsih@unesa.ac.id" TargetMode="External" /><Relationship Id="rId18" Type="http://schemas.openxmlformats.org/officeDocument/2006/relationships/image" Target="media/image5.png" /><Relationship Id="rId3" Type="http://schemas.openxmlformats.org/officeDocument/2006/relationships/styles" Target="styles.xml" /><Relationship Id="rId21" Type="http://schemas.openxmlformats.org/officeDocument/2006/relationships/image" Target="media/image8.png" /><Relationship Id="rId7" Type="http://schemas.openxmlformats.org/officeDocument/2006/relationships/endnotes" Target="endnotes.xml" /><Relationship Id="rId12" Type="http://schemas.openxmlformats.org/officeDocument/2006/relationships/hyperlink" Target="mailto:maurenmiranti@unesa.ac.id" TargetMode="External" /><Relationship Id="rId17" Type="http://schemas.openxmlformats.org/officeDocument/2006/relationships/image" Target="media/image4.png" /><Relationship Id="rId25"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image" Target="media/image3.png" /><Relationship Id="rId20" Type="http://schemas.openxmlformats.org/officeDocument/2006/relationships/image" Target="media/image7.pn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mailto:dessy.17050394027@mhs.unesa.ac.id" TargetMode="External" /><Relationship Id="rId24"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hyperlink" Target="https://forms.gle/gFN9hdK4jfbmGjde9" TargetMode="External" /><Relationship Id="rId23" Type="http://schemas.openxmlformats.org/officeDocument/2006/relationships/image" Target="media/image10.png" /><Relationship Id="rId10" Type="http://schemas.openxmlformats.org/officeDocument/2006/relationships/image" Target="media/image2.png" /><Relationship Id="rId19" Type="http://schemas.openxmlformats.org/officeDocument/2006/relationships/image" Target="media/image6.png" /><Relationship Id="rId4" Type="http://schemas.openxmlformats.org/officeDocument/2006/relationships/settings" Target="settings.xml" /><Relationship Id="rId9" Type="http://schemas.openxmlformats.org/officeDocument/2006/relationships/hyperlink" Target="https://ejournal.unesa.ac.id/index.php/jurnal-tata-boga/" TargetMode="External" /><Relationship Id="rId14" Type="http://schemas.openxmlformats.org/officeDocument/2006/relationships/hyperlink" Target="mailto:nikenpurwidiani@unesa.ac.id" TargetMode="External" /><Relationship Id="rId22" Type="http://schemas.openxmlformats.org/officeDocument/2006/relationships/image" Target="media/image9.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348CE-6A80-4CF5-87C6-30368DD2FF9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21380</Words>
  <Characters>121867</Characters>
  <Application>Microsoft Office Word</Application>
  <DocSecurity>0</DocSecurity>
  <Lines>1015</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dessyriyana26@gmail.com</cp:lastModifiedBy>
  <cp:revision>5</cp:revision>
  <dcterms:created xsi:type="dcterms:W3CDTF">2021-11-16T11:26:00Z</dcterms:created>
  <dcterms:modified xsi:type="dcterms:W3CDTF">2021-11-16T11:28:00Z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0457d440-c84d-3682-8e9e-c59a5f0ce60a</vt:lpwstr>
  </property>
</Properties>
</file>