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2D1AF" w14:textId="77777777" w:rsidR="00FF4998" w:rsidRDefault="00DA4374" w:rsidP="00FF4998">
      <w:pPr>
        <w:spacing w:after="0" w:line="240" w:lineRule="auto"/>
        <w:jc w:val="center"/>
        <w:rPr>
          <w:rFonts w:ascii="Times New Roman" w:hAnsi="Times New Roman" w:cs="Times New Roman"/>
          <w:b/>
          <w:bCs/>
        </w:rPr>
      </w:pPr>
      <w:r>
        <w:rPr>
          <w:rFonts w:ascii="Times New Roman" w:hAnsi="Times New Roman" w:cs="Times New Roman"/>
          <w:b/>
          <w:bCs/>
        </w:rPr>
        <w:t xml:space="preserve">TINJAUAN YURIDIS PELANGGARAN RAHASIA BANK </w:t>
      </w:r>
      <w:r w:rsidR="0060615B">
        <w:rPr>
          <w:rFonts w:ascii="Times New Roman" w:hAnsi="Times New Roman" w:cs="Times New Roman"/>
          <w:b/>
          <w:bCs/>
        </w:rPr>
        <w:t xml:space="preserve">TERKAIT DATA NASABAH PENYIMPAN DAN SIMPANANNYA </w:t>
      </w:r>
      <w:r>
        <w:rPr>
          <w:rFonts w:ascii="Times New Roman" w:hAnsi="Times New Roman" w:cs="Times New Roman"/>
          <w:b/>
          <w:bCs/>
        </w:rPr>
        <w:t>YAN</w:t>
      </w:r>
      <w:r w:rsidR="00FF4998">
        <w:rPr>
          <w:rFonts w:ascii="Times New Roman" w:hAnsi="Times New Roman" w:cs="Times New Roman"/>
          <w:b/>
          <w:bCs/>
        </w:rPr>
        <w:t xml:space="preserve">G DILAKUKAN </w:t>
      </w:r>
    </w:p>
    <w:p w14:paraId="2C73AA94" w14:textId="54233CDD" w:rsidR="00DA4374" w:rsidRDefault="00FF4998" w:rsidP="00FF4998">
      <w:pPr>
        <w:spacing w:after="0" w:line="240" w:lineRule="auto"/>
        <w:jc w:val="center"/>
        <w:rPr>
          <w:rFonts w:ascii="Times New Roman" w:hAnsi="Times New Roman" w:cs="Times New Roman"/>
          <w:b/>
          <w:bCs/>
        </w:rPr>
      </w:pPr>
      <w:r>
        <w:rPr>
          <w:rFonts w:ascii="Times New Roman" w:hAnsi="Times New Roman" w:cs="Times New Roman"/>
          <w:b/>
          <w:bCs/>
        </w:rPr>
        <w:t>OLEH MANTAN PEGAWAI</w:t>
      </w:r>
      <w:r>
        <w:rPr>
          <w:rFonts w:ascii="Times New Roman" w:hAnsi="Times New Roman" w:cs="Times New Roman"/>
          <w:b/>
          <w:bCs/>
          <w:lang w:val="id-ID"/>
        </w:rPr>
        <w:t xml:space="preserve"> </w:t>
      </w:r>
      <w:r w:rsidR="00DA4374">
        <w:rPr>
          <w:rFonts w:ascii="Times New Roman" w:hAnsi="Times New Roman" w:cs="Times New Roman"/>
          <w:b/>
          <w:bCs/>
        </w:rPr>
        <w:t>BANK</w:t>
      </w:r>
    </w:p>
    <w:p w14:paraId="7593E9BD" w14:textId="015CAB53" w:rsidR="007A0D3B" w:rsidRDefault="007A0D3B" w:rsidP="00D7478D">
      <w:pPr>
        <w:spacing w:after="120" w:line="240" w:lineRule="auto"/>
        <w:jc w:val="center"/>
        <w:rPr>
          <w:rFonts w:ascii="Times New Roman" w:hAnsi="Times New Roman" w:cs="Times New Roman"/>
          <w:b/>
          <w:bCs/>
        </w:rPr>
      </w:pPr>
    </w:p>
    <w:p w14:paraId="5B254553" w14:textId="52150FB0" w:rsidR="007A0D3B" w:rsidRDefault="007A0D3B" w:rsidP="00D7478D">
      <w:pPr>
        <w:spacing w:after="120" w:line="240" w:lineRule="auto"/>
        <w:jc w:val="center"/>
        <w:rPr>
          <w:rFonts w:ascii="Times New Roman" w:hAnsi="Times New Roman" w:cs="Times New Roman"/>
          <w:b/>
          <w:bCs/>
        </w:rPr>
      </w:pPr>
      <w:r>
        <w:rPr>
          <w:rFonts w:ascii="Times New Roman" w:hAnsi="Times New Roman" w:cs="Times New Roman"/>
          <w:b/>
          <w:bCs/>
        </w:rPr>
        <w:t>Shinta Adhania Sumaningrum</w:t>
      </w:r>
      <w:r w:rsidR="002C3F77">
        <w:rPr>
          <w:rFonts w:ascii="Times New Roman" w:hAnsi="Times New Roman" w:cs="Times New Roman"/>
          <w:b/>
          <w:bCs/>
        </w:rPr>
        <w:t xml:space="preserve"> </w:t>
      </w:r>
    </w:p>
    <w:p w14:paraId="2D6C52F2" w14:textId="1FDB7A11" w:rsidR="007A0D3B" w:rsidRDefault="008F5745" w:rsidP="00FF499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(S1 Ilmu Hukum, Fakultas Ilmu Sosial dan Hukum, Universitas Negeri Surabaya)</w:t>
      </w:r>
    </w:p>
    <w:p w14:paraId="41E69087" w14:textId="0D9F4BFC" w:rsidR="008F5745" w:rsidRDefault="00FA0149" w:rsidP="00FF4998">
      <w:pPr>
        <w:spacing w:after="0" w:line="240" w:lineRule="auto"/>
        <w:jc w:val="center"/>
        <w:rPr>
          <w:rStyle w:val="Hyperlink"/>
          <w:rFonts w:ascii="Times New Roman" w:hAnsi="Times New Roman" w:cs="Times New Roman"/>
          <w:color w:val="auto"/>
          <w:sz w:val="20"/>
          <w:szCs w:val="20"/>
        </w:rPr>
      </w:pPr>
      <w:hyperlink r:id="rId8" w:history="1">
        <w:r w:rsidR="00876594" w:rsidRPr="0052208C">
          <w:rPr>
            <w:rStyle w:val="Hyperlink"/>
            <w:rFonts w:ascii="Times New Roman" w:hAnsi="Times New Roman" w:cs="Times New Roman"/>
            <w:color w:val="auto"/>
            <w:sz w:val="20"/>
            <w:szCs w:val="20"/>
          </w:rPr>
          <w:t>shinta.17040704002@mhs.unesa.ac.id</w:t>
        </w:r>
      </w:hyperlink>
    </w:p>
    <w:p w14:paraId="3332A8FC" w14:textId="77777777" w:rsidR="00FF4998" w:rsidRPr="0052208C" w:rsidRDefault="00FF4998" w:rsidP="00FF4998">
      <w:pPr>
        <w:spacing w:after="0" w:line="240" w:lineRule="auto"/>
        <w:jc w:val="center"/>
        <w:rPr>
          <w:rFonts w:ascii="Times New Roman" w:hAnsi="Times New Roman" w:cs="Times New Roman"/>
          <w:sz w:val="20"/>
          <w:szCs w:val="20"/>
          <w:u w:val="single"/>
        </w:rPr>
      </w:pPr>
    </w:p>
    <w:p w14:paraId="23C19CC2" w14:textId="25183399" w:rsidR="00876594" w:rsidRDefault="00876594" w:rsidP="00D7478D">
      <w:pPr>
        <w:spacing w:after="120" w:line="240" w:lineRule="auto"/>
        <w:jc w:val="center"/>
        <w:rPr>
          <w:rFonts w:ascii="Times New Roman" w:hAnsi="Times New Roman" w:cs="Times New Roman"/>
          <w:b/>
          <w:bCs/>
        </w:rPr>
      </w:pPr>
      <w:r>
        <w:rPr>
          <w:rFonts w:ascii="Times New Roman" w:hAnsi="Times New Roman" w:cs="Times New Roman"/>
          <w:b/>
          <w:bCs/>
        </w:rPr>
        <w:t>Mahendra Wardhana</w:t>
      </w:r>
    </w:p>
    <w:p w14:paraId="502DA7AC" w14:textId="461B976A" w:rsidR="00876594" w:rsidRDefault="00876594" w:rsidP="00FF499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(S1 Ilmu Hukum, Fakultas Ilmu Sosial dan Hukum, Universitas Negeri Surabaya)</w:t>
      </w:r>
    </w:p>
    <w:p w14:paraId="2B8CA8CF" w14:textId="4344F481" w:rsidR="00302FFD" w:rsidRDefault="00FA0149" w:rsidP="00FF4998">
      <w:pPr>
        <w:spacing w:after="0" w:line="240" w:lineRule="auto"/>
        <w:jc w:val="center"/>
        <w:rPr>
          <w:rFonts w:ascii="Times New Roman" w:hAnsi="Times New Roman" w:cs="Times New Roman"/>
          <w:sz w:val="20"/>
          <w:szCs w:val="20"/>
          <w:u w:val="single"/>
        </w:rPr>
      </w:pPr>
      <w:hyperlink r:id="rId9" w:history="1">
        <w:r w:rsidR="0052208C" w:rsidRPr="0052208C">
          <w:rPr>
            <w:rStyle w:val="Hyperlink"/>
            <w:rFonts w:ascii="Times New Roman" w:hAnsi="Times New Roman" w:cs="Times New Roman"/>
            <w:color w:val="auto"/>
            <w:sz w:val="20"/>
            <w:szCs w:val="20"/>
          </w:rPr>
          <w:t>mahendrawardhana@unesa.ac.id</w:t>
        </w:r>
      </w:hyperlink>
    </w:p>
    <w:p w14:paraId="0D92D877" w14:textId="7CC1A7F6" w:rsidR="006D0FDB" w:rsidRDefault="006D0FDB" w:rsidP="00D7478D">
      <w:pPr>
        <w:spacing w:after="120" w:line="240" w:lineRule="auto"/>
        <w:jc w:val="center"/>
        <w:rPr>
          <w:rFonts w:ascii="Times New Roman" w:hAnsi="Times New Roman" w:cs="Times New Roman"/>
          <w:sz w:val="20"/>
          <w:szCs w:val="20"/>
        </w:rPr>
      </w:pPr>
    </w:p>
    <w:p w14:paraId="2C55711E" w14:textId="4D782C08" w:rsidR="00C41CAE" w:rsidRPr="00C41CAE" w:rsidRDefault="00C41CAE" w:rsidP="00D7478D">
      <w:pPr>
        <w:spacing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Abstrak</w:t>
      </w:r>
    </w:p>
    <w:p w14:paraId="36BFFA67" w14:textId="67C8D84E" w:rsidR="00121594" w:rsidRPr="00121594" w:rsidRDefault="00121594" w:rsidP="00FF4998">
      <w:pPr>
        <w:spacing w:after="0"/>
        <w:jc w:val="both"/>
        <w:rPr>
          <w:rFonts w:ascii="Times New Roman" w:hAnsi="Times New Roman" w:cs="Times New Roman"/>
          <w:color w:val="000000"/>
          <w:sz w:val="20"/>
          <w:szCs w:val="20"/>
        </w:rPr>
      </w:pPr>
      <w:bookmarkStart w:id="0" w:name="_Hlk61900852"/>
      <w:r w:rsidRPr="00D01603">
        <w:rPr>
          <w:rFonts w:ascii="Times New Roman" w:hAnsi="Times New Roman" w:cs="Times New Roman"/>
          <w:sz w:val="20"/>
          <w:szCs w:val="20"/>
        </w:rPr>
        <w:t>Rahasia bank adalah segala yang terkait dengan nasabah peny</w:t>
      </w:r>
      <w:r>
        <w:rPr>
          <w:rFonts w:ascii="Times New Roman" w:hAnsi="Times New Roman" w:cs="Times New Roman"/>
          <w:sz w:val="20"/>
          <w:szCs w:val="20"/>
        </w:rPr>
        <w:t>i</w:t>
      </w:r>
      <w:r w:rsidRPr="00D01603">
        <w:rPr>
          <w:rFonts w:ascii="Times New Roman" w:hAnsi="Times New Roman" w:cs="Times New Roman"/>
          <w:sz w:val="20"/>
          <w:szCs w:val="20"/>
        </w:rPr>
        <w:t>mpan dan simpanannya. Pihak terafiliasi yang memiliki kewajiban menjaga rahasia bank antara lain anggota dewan komisaris, direksi bank, pegawai bank, dan pihak terafiliasi lainnya. Negara Indonesia menganut teori rahasia bank yang bersifat relatif artinya rahasia bank dapat dibuka jika ada kepentingan mendesak untuk kepentingan masyarakat dan negara. Sehingga</w:t>
      </w:r>
      <w:r w:rsidR="006F3410">
        <w:rPr>
          <w:rFonts w:ascii="Times New Roman" w:hAnsi="Times New Roman" w:cs="Times New Roman"/>
          <w:sz w:val="20"/>
          <w:szCs w:val="20"/>
          <w:lang w:val="id-ID"/>
        </w:rPr>
        <w:t>,</w:t>
      </w:r>
      <w:r w:rsidRPr="00D01603">
        <w:rPr>
          <w:rFonts w:ascii="Times New Roman" w:hAnsi="Times New Roman" w:cs="Times New Roman"/>
          <w:sz w:val="20"/>
          <w:szCs w:val="20"/>
        </w:rPr>
        <w:t xml:space="preserve"> pihak bank dan pihak terafiliasi dilarang membuka rahasia bank </w:t>
      </w:r>
      <w:r>
        <w:rPr>
          <w:rFonts w:ascii="Times New Roman" w:hAnsi="Times New Roman" w:cs="Times New Roman"/>
          <w:sz w:val="20"/>
          <w:szCs w:val="20"/>
        </w:rPr>
        <w:t xml:space="preserve">berdasarkan ketentuan </w:t>
      </w:r>
      <w:r w:rsidRPr="00D01603">
        <w:rPr>
          <w:rFonts w:ascii="Times New Roman" w:hAnsi="Times New Roman" w:cs="Times New Roman"/>
          <w:sz w:val="20"/>
          <w:szCs w:val="20"/>
        </w:rPr>
        <w:t>yang diatur dalam Perundang-Undangan. Temuan kasus pelanggaran rahasia bank yang dilakukan mantan pegawai bank melalui jual beli data nasabah menjadi hal yang perlu dikaji secara lebih lanjut. Hal tersebut dikarenakan pengaturan mengenai mantan pegawai bank dalam menjaga rahasia bank belum di</w:t>
      </w:r>
      <w:r>
        <w:rPr>
          <w:rFonts w:ascii="Times New Roman" w:hAnsi="Times New Roman" w:cs="Times New Roman"/>
          <w:sz w:val="20"/>
          <w:szCs w:val="20"/>
        </w:rPr>
        <w:t>a</w:t>
      </w:r>
      <w:r w:rsidRPr="00D01603">
        <w:rPr>
          <w:rFonts w:ascii="Times New Roman" w:hAnsi="Times New Roman" w:cs="Times New Roman"/>
          <w:sz w:val="20"/>
          <w:szCs w:val="20"/>
        </w:rPr>
        <w:t xml:space="preserve">tur dalam Perundang-Undangan di Indonesia. Tujuan dari penelitian ini untuk mengetahui kewajiban </w:t>
      </w:r>
      <w:r>
        <w:rPr>
          <w:rFonts w:ascii="Times New Roman" w:hAnsi="Times New Roman" w:cs="Times New Roman"/>
          <w:sz w:val="20"/>
          <w:szCs w:val="20"/>
        </w:rPr>
        <w:t xml:space="preserve">menjaga rahasia bank bagi </w:t>
      </w:r>
      <w:r w:rsidRPr="00D01603">
        <w:rPr>
          <w:rFonts w:ascii="Times New Roman" w:hAnsi="Times New Roman" w:cs="Times New Roman"/>
          <w:sz w:val="20"/>
          <w:szCs w:val="20"/>
        </w:rPr>
        <w:t>mantan pegawai dapatkah dibenarkan berdasarkan perundang-undangan yang berlaku di Indonesia dan akibat hukum yang diperoleh mantan pegawai bank atas pelang</w:t>
      </w:r>
      <w:r>
        <w:rPr>
          <w:rFonts w:ascii="Times New Roman" w:hAnsi="Times New Roman" w:cs="Times New Roman"/>
          <w:sz w:val="20"/>
          <w:szCs w:val="20"/>
        </w:rPr>
        <w:t>g</w:t>
      </w:r>
      <w:r w:rsidRPr="00D01603">
        <w:rPr>
          <w:rFonts w:ascii="Times New Roman" w:hAnsi="Times New Roman" w:cs="Times New Roman"/>
          <w:sz w:val="20"/>
          <w:szCs w:val="20"/>
        </w:rPr>
        <w:t xml:space="preserve">aran rahasia bank. </w:t>
      </w:r>
      <w:r>
        <w:rPr>
          <w:rFonts w:ascii="Times New Roman" w:hAnsi="Times New Roman" w:cs="Times New Roman"/>
          <w:sz w:val="20"/>
          <w:szCs w:val="20"/>
        </w:rPr>
        <w:t>P</w:t>
      </w:r>
      <w:r w:rsidRPr="00D01603">
        <w:rPr>
          <w:rFonts w:ascii="Times New Roman" w:hAnsi="Times New Roman" w:cs="Times New Roman"/>
          <w:sz w:val="20"/>
          <w:szCs w:val="20"/>
        </w:rPr>
        <w:t xml:space="preserve">enelitian ini menggunakan metode penelitian hukum normatif dengan mengumpulkan bahan hukum </w:t>
      </w:r>
      <w:r>
        <w:rPr>
          <w:rFonts w:ascii="Times New Roman" w:hAnsi="Times New Roman" w:cs="Times New Roman"/>
          <w:sz w:val="20"/>
          <w:szCs w:val="20"/>
        </w:rPr>
        <w:t>primer dan bahan hukum sekunder</w:t>
      </w:r>
      <w:r w:rsidRPr="00D01603">
        <w:rPr>
          <w:rFonts w:ascii="Times New Roman" w:hAnsi="Times New Roman" w:cs="Times New Roman"/>
          <w:i/>
          <w:iCs/>
          <w:color w:val="000000"/>
          <w:sz w:val="20"/>
          <w:szCs w:val="20"/>
        </w:rPr>
        <w:t xml:space="preserve"> </w:t>
      </w:r>
      <w:r w:rsidRPr="00D01603">
        <w:rPr>
          <w:rFonts w:ascii="Times New Roman" w:hAnsi="Times New Roman" w:cs="Times New Roman"/>
          <w:color w:val="000000"/>
          <w:sz w:val="20"/>
          <w:szCs w:val="20"/>
        </w:rPr>
        <w:t xml:space="preserve">kemudian dianalisis untuk mendapatkan jawaban dari rumusan masalah. Hasil penelitian disimpulkan menjadi dua; pertama bahwa kewajiban menjaga rahasia bank bagi mantan pegawai bank belum dapat dibenarkan berdasarakan Peraturan Perundang-Undangan yang berlaku di Indonesia, namun hanya dapat dibenarkan berdasarkan kode etik sebagai </w:t>
      </w:r>
      <w:r>
        <w:rPr>
          <w:rFonts w:ascii="Times New Roman" w:hAnsi="Times New Roman" w:cs="Times New Roman"/>
          <w:color w:val="000000"/>
          <w:sz w:val="20"/>
          <w:szCs w:val="20"/>
        </w:rPr>
        <w:t>kewajiban</w:t>
      </w:r>
      <w:r w:rsidRPr="00D01603">
        <w:rPr>
          <w:rFonts w:ascii="Times New Roman" w:hAnsi="Times New Roman" w:cs="Times New Roman"/>
          <w:color w:val="000000"/>
          <w:sz w:val="20"/>
          <w:szCs w:val="20"/>
        </w:rPr>
        <w:t xml:space="preserve"> moral. Kedua Pelanggaran rahasia bank di Indonesia merupakan pelanggaran pidana dan akibat hukumnya berupa pemberian sanksi pidana, namun sanksi pidana belum dapat diterapkan bagi mantan pegawai bank</w:t>
      </w:r>
      <w:r>
        <w:rPr>
          <w:rFonts w:ascii="Times New Roman" w:hAnsi="Times New Roman" w:cs="Times New Roman"/>
          <w:color w:val="000000"/>
          <w:sz w:val="20"/>
          <w:szCs w:val="20"/>
        </w:rPr>
        <w:t xml:space="preserve"> di Indonesia</w:t>
      </w:r>
      <w:r w:rsidRPr="00D01603">
        <w:rPr>
          <w:rFonts w:ascii="Times New Roman" w:hAnsi="Times New Roman" w:cs="Times New Roman"/>
          <w:color w:val="000000"/>
          <w:sz w:val="20"/>
          <w:szCs w:val="20"/>
        </w:rPr>
        <w:t>.</w:t>
      </w:r>
    </w:p>
    <w:p w14:paraId="6355AAE7" w14:textId="769F9B29" w:rsidR="00C41CAE" w:rsidRDefault="00910C4D" w:rsidP="00FF4998">
      <w:pPr>
        <w:spacing w:after="0"/>
        <w:jc w:val="both"/>
        <w:rPr>
          <w:rFonts w:ascii="Times New Roman" w:hAnsi="Times New Roman" w:cs="Times New Roman"/>
          <w:sz w:val="20"/>
          <w:szCs w:val="20"/>
        </w:rPr>
      </w:pPr>
      <w:r>
        <w:rPr>
          <w:rFonts w:ascii="Times New Roman" w:hAnsi="Times New Roman" w:cs="Times New Roman"/>
          <w:b/>
          <w:bCs/>
          <w:sz w:val="20"/>
          <w:szCs w:val="20"/>
        </w:rPr>
        <w:t xml:space="preserve">Kata Kunci : </w:t>
      </w:r>
      <w:r>
        <w:rPr>
          <w:rFonts w:ascii="Times New Roman" w:hAnsi="Times New Roman" w:cs="Times New Roman"/>
          <w:sz w:val="20"/>
          <w:szCs w:val="20"/>
        </w:rPr>
        <w:t xml:space="preserve">Rahasia Bank, </w:t>
      </w:r>
      <w:r w:rsidR="001B51D8">
        <w:rPr>
          <w:rFonts w:ascii="Times New Roman" w:hAnsi="Times New Roman" w:cs="Times New Roman"/>
          <w:sz w:val="20"/>
          <w:szCs w:val="20"/>
        </w:rPr>
        <w:t xml:space="preserve">Mantan Pegawai Bank, </w:t>
      </w:r>
      <w:r w:rsidR="00535267">
        <w:rPr>
          <w:rFonts w:ascii="Times New Roman" w:hAnsi="Times New Roman" w:cs="Times New Roman"/>
          <w:sz w:val="20"/>
          <w:szCs w:val="20"/>
        </w:rPr>
        <w:t>Data Nasabah</w:t>
      </w:r>
    </w:p>
    <w:p w14:paraId="641078E4" w14:textId="77777777" w:rsidR="006F3410" w:rsidRDefault="006F3410" w:rsidP="00FF4998">
      <w:pPr>
        <w:spacing w:after="0"/>
        <w:jc w:val="both"/>
        <w:rPr>
          <w:rFonts w:ascii="Times New Roman" w:hAnsi="Times New Roman" w:cs="Times New Roman"/>
          <w:sz w:val="20"/>
          <w:szCs w:val="20"/>
        </w:rPr>
      </w:pPr>
    </w:p>
    <w:bookmarkEnd w:id="0"/>
    <w:p w14:paraId="1FE13199" w14:textId="6445BA35" w:rsidR="003363B8" w:rsidRPr="0005781D" w:rsidRDefault="003363B8" w:rsidP="003363B8">
      <w:pPr>
        <w:jc w:val="center"/>
        <w:rPr>
          <w:rFonts w:ascii="Times New Roman" w:hAnsi="Times New Roman" w:cs="Times New Roman"/>
          <w:b/>
          <w:bCs/>
          <w:sz w:val="20"/>
          <w:szCs w:val="20"/>
        </w:rPr>
      </w:pPr>
      <w:r w:rsidRPr="0005781D">
        <w:rPr>
          <w:rFonts w:ascii="Times New Roman" w:hAnsi="Times New Roman" w:cs="Times New Roman"/>
          <w:b/>
          <w:bCs/>
          <w:sz w:val="20"/>
          <w:szCs w:val="20"/>
        </w:rPr>
        <w:t>Abstract</w:t>
      </w:r>
    </w:p>
    <w:p w14:paraId="4E926628" w14:textId="6A70C74C" w:rsidR="002D6FC9" w:rsidRPr="00121594" w:rsidRDefault="00121594" w:rsidP="00FF4998">
      <w:pPr>
        <w:spacing w:after="0"/>
        <w:jc w:val="both"/>
      </w:pPr>
      <w:r w:rsidRPr="0005781D">
        <w:rPr>
          <w:rFonts w:ascii="Times New Roman" w:hAnsi="Times New Roman" w:cs="Times New Roman"/>
          <w:sz w:val="20"/>
          <w:szCs w:val="20"/>
        </w:rPr>
        <w:t>Bank secrecy is everything related to the customer’s deposits and deposits</w:t>
      </w:r>
      <w:r w:rsidRPr="0005781D">
        <w:rPr>
          <w:rFonts w:ascii="Times New Roman" w:hAnsi="Times New Roman" w:cs="Times New Roman"/>
          <w:color w:val="FF0000"/>
          <w:sz w:val="20"/>
          <w:szCs w:val="20"/>
        </w:rPr>
        <w:t xml:space="preserve">. </w:t>
      </w:r>
      <w:r w:rsidRPr="0005781D">
        <w:rPr>
          <w:rFonts w:ascii="Times New Roman" w:hAnsi="Times New Roman" w:cs="Times New Roman"/>
          <w:sz w:val="20"/>
          <w:szCs w:val="20"/>
        </w:rPr>
        <w:t xml:space="preserve">Affiliated parties that </w:t>
      </w:r>
      <w:r w:rsidR="009349BD">
        <w:rPr>
          <w:rFonts w:ascii="Times New Roman" w:hAnsi="Times New Roman" w:cs="Times New Roman"/>
          <w:sz w:val="20"/>
          <w:szCs w:val="20"/>
        </w:rPr>
        <w:t>should</w:t>
      </w:r>
      <w:r w:rsidRPr="0005781D">
        <w:rPr>
          <w:rFonts w:ascii="Times New Roman" w:hAnsi="Times New Roman" w:cs="Times New Roman"/>
          <w:sz w:val="20"/>
          <w:szCs w:val="20"/>
        </w:rPr>
        <w:t xml:space="preserve"> protect bank secrecy include the board of commissioners, the bank directors, the bank employees, and the other affiliated parties. Indonesia adheres to the theory of bank secrecy which is relative, meaning that the secrets of the bank can be disclosed if there are any urgent interests for the public and the state. So that the bank and affiliated parties are prohibited from disclosing the secret of the bank without the exception provisions stipulated in the Prevailing Laws. The cases of bank secrecy found by former bank employees through buying and selling of customer data are things that need to be studied further. This is because the regulations that regarding the former bank employees in safeguarding bank secrecy have not yet been issued in the Prevailing Laws in Indonesia. The purpose of this study is to determine whether bank obligations for former employees can be justified based on the prevailing laws and regulations in Indonesia and the law consequences obtained by former bank employees for violating bank secrecy.</w:t>
      </w:r>
      <w:r w:rsidR="009349BD">
        <w:rPr>
          <w:rFonts w:ascii="Times New Roman" w:hAnsi="Times New Roman" w:cs="Times New Roman"/>
          <w:sz w:val="20"/>
          <w:szCs w:val="20"/>
        </w:rPr>
        <w:t xml:space="preserve"> </w:t>
      </w:r>
      <w:r>
        <w:rPr>
          <w:rFonts w:ascii="Times New Roman" w:hAnsi="Times New Roman" w:cs="Times New Roman"/>
          <w:sz w:val="20"/>
          <w:szCs w:val="20"/>
        </w:rPr>
        <w:t>This research method uses normative legal research methods by collecting primary and secondary legal materials and then analyzed to get answers to the formulation of the problem</w:t>
      </w:r>
      <w:r w:rsidRPr="0005781D">
        <w:rPr>
          <w:rFonts w:ascii="Times New Roman" w:hAnsi="Times New Roman" w:cs="Times New Roman"/>
          <w:sz w:val="20"/>
          <w:szCs w:val="20"/>
        </w:rPr>
        <w:t xml:space="preserve">. The results of the study were concluded into two parts; firstly, that the obligation to maintain bank secrecy for former bank employees cannot be justified based on the prevailing laws and the regulations in Indonesia, but can only be justified based on the code of ethics as </w:t>
      </w:r>
      <w:r w:rsidR="009349BD">
        <w:rPr>
          <w:rFonts w:ascii="Times New Roman" w:hAnsi="Times New Roman" w:cs="Times New Roman"/>
          <w:sz w:val="20"/>
          <w:szCs w:val="20"/>
        </w:rPr>
        <w:t xml:space="preserve">a </w:t>
      </w:r>
      <w:r w:rsidRPr="0005781D">
        <w:rPr>
          <w:rFonts w:ascii="Times New Roman" w:hAnsi="Times New Roman" w:cs="Times New Roman"/>
          <w:sz w:val="20"/>
          <w:szCs w:val="20"/>
        </w:rPr>
        <w:t xml:space="preserve">moral obligation. Secondly, violation of </w:t>
      </w:r>
      <w:bookmarkStart w:id="1" w:name="_GoBack"/>
      <w:bookmarkEnd w:id="1"/>
      <w:r w:rsidRPr="0005781D">
        <w:rPr>
          <w:rFonts w:ascii="Times New Roman" w:hAnsi="Times New Roman" w:cs="Times New Roman"/>
          <w:sz w:val="20"/>
          <w:szCs w:val="20"/>
        </w:rPr>
        <w:t>bank secrecy in Indonesia is a criminal offense and the law consequence is the provision of criminal sanctions, however the criminal sanctions have not been applied to former bank employees in Indonesia</w:t>
      </w:r>
      <w:r>
        <w:rPr>
          <w:rFonts w:ascii="Times New Roman" w:hAnsi="Times New Roman" w:cs="Times New Roman"/>
          <w:sz w:val="20"/>
          <w:szCs w:val="20"/>
        </w:rPr>
        <w:t>.</w:t>
      </w:r>
    </w:p>
    <w:p w14:paraId="21C32C0F" w14:textId="7153878B" w:rsidR="0052208C" w:rsidRDefault="00A27969" w:rsidP="00FF4998">
      <w:pPr>
        <w:spacing w:after="0"/>
        <w:jc w:val="both"/>
        <w:rPr>
          <w:rFonts w:ascii="Times New Roman" w:hAnsi="Times New Roman" w:cs="Times New Roman"/>
          <w:sz w:val="20"/>
          <w:szCs w:val="20"/>
        </w:rPr>
      </w:pPr>
      <w:r w:rsidRPr="0005781D">
        <w:rPr>
          <w:rFonts w:ascii="Times New Roman" w:hAnsi="Times New Roman" w:cs="Times New Roman"/>
          <w:b/>
          <w:bCs/>
          <w:sz w:val="20"/>
          <w:szCs w:val="20"/>
        </w:rPr>
        <w:t>Key</w:t>
      </w:r>
      <w:r w:rsidR="007E755C" w:rsidRPr="0005781D">
        <w:rPr>
          <w:rFonts w:ascii="Times New Roman" w:hAnsi="Times New Roman" w:cs="Times New Roman"/>
          <w:b/>
          <w:bCs/>
          <w:sz w:val="20"/>
          <w:szCs w:val="20"/>
        </w:rPr>
        <w:t xml:space="preserve">words: </w:t>
      </w:r>
      <w:r w:rsidR="007E755C" w:rsidRPr="0005781D">
        <w:rPr>
          <w:rFonts w:ascii="Times New Roman" w:hAnsi="Times New Roman" w:cs="Times New Roman"/>
          <w:sz w:val="20"/>
          <w:szCs w:val="20"/>
        </w:rPr>
        <w:t xml:space="preserve">Bank Secrecy, </w:t>
      </w:r>
      <w:r w:rsidR="00BF43B0" w:rsidRPr="0005781D">
        <w:rPr>
          <w:rFonts w:ascii="Times New Roman" w:hAnsi="Times New Roman" w:cs="Times New Roman"/>
          <w:sz w:val="20"/>
          <w:szCs w:val="20"/>
        </w:rPr>
        <w:t>Former Bank Employee</w:t>
      </w:r>
      <w:r w:rsidR="007B30B3" w:rsidRPr="0005781D">
        <w:rPr>
          <w:rFonts w:ascii="Times New Roman" w:hAnsi="Times New Roman" w:cs="Times New Roman"/>
          <w:sz w:val="20"/>
          <w:szCs w:val="20"/>
        </w:rPr>
        <w:t xml:space="preserve">, </w:t>
      </w:r>
      <w:r w:rsidR="00130500" w:rsidRPr="0005781D">
        <w:rPr>
          <w:rFonts w:ascii="Times New Roman" w:hAnsi="Times New Roman" w:cs="Times New Roman"/>
          <w:sz w:val="20"/>
          <w:szCs w:val="20"/>
        </w:rPr>
        <w:t>Customer Data</w:t>
      </w:r>
    </w:p>
    <w:p w14:paraId="2C83DEBA" w14:textId="60445F54" w:rsidR="00FF4998" w:rsidRDefault="00FF4998" w:rsidP="00FF4998">
      <w:pPr>
        <w:spacing w:after="0"/>
        <w:jc w:val="both"/>
        <w:rPr>
          <w:rFonts w:ascii="Times New Roman" w:hAnsi="Times New Roman" w:cs="Times New Roman"/>
          <w:sz w:val="20"/>
          <w:szCs w:val="20"/>
        </w:rPr>
      </w:pPr>
    </w:p>
    <w:p w14:paraId="3A09FD65" w14:textId="2B6F436B" w:rsidR="00FF4998" w:rsidRDefault="00FF4998" w:rsidP="00FF4998">
      <w:pPr>
        <w:spacing w:after="0"/>
        <w:jc w:val="both"/>
        <w:rPr>
          <w:rFonts w:ascii="Times New Roman" w:hAnsi="Times New Roman" w:cs="Times New Roman"/>
          <w:sz w:val="20"/>
          <w:szCs w:val="20"/>
        </w:rPr>
      </w:pPr>
    </w:p>
    <w:p w14:paraId="667A30F1" w14:textId="6A0AD64F" w:rsidR="00FF4998" w:rsidRDefault="00FF4998" w:rsidP="00FF4998">
      <w:pPr>
        <w:spacing w:after="0"/>
        <w:jc w:val="both"/>
        <w:rPr>
          <w:rFonts w:ascii="Times New Roman" w:hAnsi="Times New Roman" w:cs="Times New Roman"/>
          <w:sz w:val="20"/>
          <w:szCs w:val="20"/>
        </w:rPr>
      </w:pPr>
    </w:p>
    <w:p w14:paraId="3CCC7941" w14:textId="77777777" w:rsidR="00FF4998" w:rsidRDefault="00FF4998" w:rsidP="00FF4998">
      <w:pPr>
        <w:spacing w:after="0"/>
        <w:jc w:val="both"/>
        <w:rPr>
          <w:rFonts w:ascii="Times New Roman" w:hAnsi="Times New Roman" w:cs="Times New Roman"/>
          <w:b/>
          <w:bCs/>
          <w:sz w:val="24"/>
          <w:szCs w:val="24"/>
        </w:rPr>
        <w:sectPr w:rsidR="00FF4998" w:rsidSect="00305F0D">
          <w:headerReference w:type="even" r:id="rId10"/>
          <w:headerReference w:type="default" r:id="rId11"/>
          <w:footerReference w:type="default" r:id="rId12"/>
          <w:headerReference w:type="first" r:id="rId13"/>
          <w:pgSz w:w="11906" w:h="16838" w:code="9"/>
          <w:pgMar w:top="1440" w:right="1440" w:bottom="1440" w:left="1440" w:header="708" w:footer="708" w:gutter="0"/>
          <w:cols w:space="708"/>
          <w:docGrid w:linePitch="360"/>
        </w:sectPr>
      </w:pPr>
    </w:p>
    <w:p w14:paraId="25CF9AAE" w14:textId="5A26E8F0" w:rsidR="002E0E00" w:rsidRPr="005205E9" w:rsidRDefault="004E00EC" w:rsidP="00D273CE">
      <w:pPr>
        <w:spacing w:after="0" w:line="276" w:lineRule="auto"/>
        <w:jc w:val="both"/>
        <w:rPr>
          <w:rFonts w:ascii="Times New Roman" w:hAnsi="Times New Roman" w:cs="Times New Roman"/>
          <w:b/>
          <w:bCs/>
          <w:sz w:val="20"/>
          <w:szCs w:val="20"/>
        </w:rPr>
      </w:pPr>
      <w:r w:rsidRPr="005205E9">
        <w:rPr>
          <w:rFonts w:ascii="Times New Roman" w:hAnsi="Times New Roman" w:cs="Times New Roman"/>
          <w:b/>
          <w:bCs/>
          <w:sz w:val="20"/>
          <w:szCs w:val="20"/>
        </w:rPr>
        <w:lastRenderedPageBreak/>
        <w:t>PENDAHULUAN</w:t>
      </w:r>
    </w:p>
    <w:p w14:paraId="2B6E8040" w14:textId="7AC946DF" w:rsidR="00FE7F85" w:rsidRPr="005205E9" w:rsidRDefault="003431AC" w:rsidP="00201B93">
      <w:pPr>
        <w:spacing w:after="0" w:line="276" w:lineRule="auto"/>
        <w:ind w:firstLine="709"/>
        <w:jc w:val="both"/>
        <w:rPr>
          <w:rFonts w:ascii="Times New Roman" w:hAnsi="Times New Roman" w:cs="Times New Roman"/>
          <w:color w:val="000000"/>
          <w:sz w:val="20"/>
          <w:szCs w:val="20"/>
        </w:rPr>
      </w:pPr>
      <w:r w:rsidRPr="005205E9">
        <w:rPr>
          <w:rFonts w:ascii="Times New Roman" w:hAnsi="Times New Roman" w:cs="Times New Roman"/>
          <w:sz w:val="20"/>
          <w:szCs w:val="20"/>
        </w:rPr>
        <w:t xml:space="preserve">Kebutuhan masyarakat </w:t>
      </w:r>
      <w:r w:rsidR="00A40BB3" w:rsidRPr="005205E9">
        <w:rPr>
          <w:rFonts w:ascii="Times New Roman" w:hAnsi="Times New Roman" w:cs="Times New Roman"/>
          <w:sz w:val="20"/>
          <w:szCs w:val="20"/>
        </w:rPr>
        <w:t>un</w:t>
      </w:r>
      <w:r w:rsidR="004167CC" w:rsidRPr="005205E9">
        <w:rPr>
          <w:rFonts w:ascii="Times New Roman" w:hAnsi="Times New Roman" w:cs="Times New Roman"/>
          <w:sz w:val="20"/>
          <w:szCs w:val="20"/>
        </w:rPr>
        <w:t>t</w:t>
      </w:r>
      <w:r w:rsidR="00A40BB3" w:rsidRPr="005205E9">
        <w:rPr>
          <w:rFonts w:ascii="Times New Roman" w:hAnsi="Times New Roman" w:cs="Times New Roman"/>
          <w:sz w:val="20"/>
          <w:szCs w:val="20"/>
        </w:rPr>
        <w:t>uk melakukan</w:t>
      </w:r>
      <w:r w:rsidR="00CB5EA6" w:rsidRPr="005205E9">
        <w:rPr>
          <w:rFonts w:ascii="Times New Roman" w:hAnsi="Times New Roman" w:cs="Times New Roman"/>
          <w:sz w:val="20"/>
          <w:szCs w:val="20"/>
        </w:rPr>
        <w:t xml:space="preserve"> </w:t>
      </w:r>
      <w:r w:rsidR="00A639A2" w:rsidRPr="005205E9">
        <w:rPr>
          <w:rFonts w:ascii="Times New Roman" w:hAnsi="Times New Roman" w:cs="Times New Roman"/>
          <w:sz w:val="20"/>
          <w:szCs w:val="20"/>
        </w:rPr>
        <w:t xml:space="preserve">kegaitan </w:t>
      </w:r>
      <w:r w:rsidR="006F3410">
        <w:rPr>
          <w:rFonts w:ascii="Times New Roman" w:hAnsi="Times New Roman" w:cs="Times New Roman"/>
          <w:sz w:val="20"/>
          <w:szCs w:val="20"/>
        </w:rPr>
        <w:t>ekonomi seperti transaksi, mena</w:t>
      </w:r>
      <w:r w:rsidR="00A639A2" w:rsidRPr="005205E9">
        <w:rPr>
          <w:rFonts w:ascii="Times New Roman" w:hAnsi="Times New Roman" w:cs="Times New Roman"/>
          <w:sz w:val="20"/>
          <w:szCs w:val="20"/>
        </w:rPr>
        <w:t>bung, dan berinvestasi</w:t>
      </w:r>
      <w:r w:rsidR="0068650A" w:rsidRPr="005205E9">
        <w:rPr>
          <w:rFonts w:ascii="Times New Roman" w:hAnsi="Times New Roman" w:cs="Times New Roman"/>
          <w:sz w:val="20"/>
          <w:szCs w:val="20"/>
        </w:rPr>
        <w:t xml:space="preserve"> secara</w:t>
      </w:r>
      <w:r w:rsidR="00C6253A" w:rsidRPr="005205E9">
        <w:rPr>
          <w:rFonts w:ascii="Times New Roman" w:hAnsi="Times New Roman" w:cs="Times New Roman"/>
          <w:sz w:val="20"/>
          <w:szCs w:val="20"/>
        </w:rPr>
        <w:t xml:space="preserve"> praktis dan cepat</w:t>
      </w:r>
      <w:r w:rsidR="00CB5EA6" w:rsidRPr="005205E9">
        <w:rPr>
          <w:rFonts w:ascii="Times New Roman" w:hAnsi="Times New Roman" w:cs="Times New Roman"/>
          <w:sz w:val="20"/>
          <w:szCs w:val="20"/>
        </w:rPr>
        <w:t xml:space="preserve"> </w:t>
      </w:r>
      <w:r w:rsidR="00276F8C" w:rsidRPr="005205E9">
        <w:rPr>
          <w:rFonts w:ascii="Times New Roman" w:hAnsi="Times New Roman" w:cs="Times New Roman"/>
          <w:sz w:val="20"/>
          <w:szCs w:val="20"/>
        </w:rPr>
        <w:t xml:space="preserve">membuat keberadaan </w:t>
      </w:r>
      <w:r w:rsidR="00C6253A" w:rsidRPr="005205E9">
        <w:rPr>
          <w:rFonts w:ascii="Times New Roman" w:hAnsi="Times New Roman" w:cs="Times New Roman"/>
          <w:sz w:val="20"/>
          <w:szCs w:val="20"/>
        </w:rPr>
        <w:t xml:space="preserve">bank </w:t>
      </w:r>
      <w:r w:rsidR="00F154F3" w:rsidRPr="005205E9">
        <w:rPr>
          <w:rFonts w:ascii="Times New Roman" w:hAnsi="Times New Roman" w:cs="Times New Roman"/>
          <w:sz w:val="20"/>
          <w:szCs w:val="20"/>
        </w:rPr>
        <w:t xml:space="preserve">sangat diperlukan. </w:t>
      </w:r>
      <w:r w:rsidR="00094223" w:rsidRPr="005205E9">
        <w:rPr>
          <w:rFonts w:ascii="Times New Roman" w:hAnsi="Times New Roman" w:cs="Times New Roman"/>
          <w:color w:val="000000"/>
          <w:sz w:val="20"/>
          <w:szCs w:val="20"/>
        </w:rPr>
        <w:t>Ditinjau</w:t>
      </w:r>
      <w:r w:rsidR="00EB086D" w:rsidRPr="005205E9">
        <w:rPr>
          <w:rFonts w:ascii="Times New Roman" w:hAnsi="Times New Roman" w:cs="Times New Roman"/>
          <w:color w:val="000000"/>
          <w:sz w:val="20"/>
          <w:szCs w:val="20"/>
        </w:rPr>
        <w:t xml:space="preserve"> berdasarkan Pasal 1 ayat </w:t>
      </w:r>
      <w:r w:rsidR="00BF062A" w:rsidRPr="005205E9">
        <w:rPr>
          <w:rFonts w:ascii="Times New Roman" w:hAnsi="Times New Roman" w:cs="Times New Roman"/>
          <w:color w:val="000000"/>
          <w:sz w:val="20"/>
          <w:szCs w:val="20"/>
        </w:rPr>
        <w:t>(</w:t>
      </w:r>
      <w:r w:rsidR="00EB086D" w:rsidRPr="005205E9">
        <w:rPr>
          <w:rFonts w:ascii="Times New Roman" w:hAnsi="Times New Roman" w:cs="Times New Roman"/>
          <w:color w:val="000000"/>
          <w:sz w:val="20"/>
          <w:szCs w:val="20"/>
        </w:rPr>
        <w:t>2</w:t>
      </w:r>
      <w:r w:rsidR="00277C11" w:rsidRPr="005205E9">
        <w:rPr>
          <w:rFonts w:ascii="Times New Roman" w:hAnsi="Times New Roman" w:cs="Times New Roman"/>
          <w:color w:val="000000"/>
          <w:sz w:val="20"/>
          <w:szCs w:val="20"/>
        </w:rPr>
        <w:t>)</w:t>
      </w:r>
      <w:r w:rsidR="00EB086D" w:rsidRPr="005205E9">
        <w:rPr>
          <w:rFonts w:ascii="Times New Roman" w:hAnsi="Times New Roman" w:cs="Times New Roman"/>
          <w:color w:val="000000"/>
          <w:sz w:val="20"/>
          <w:szCs w:val="20"/>
        </w:rPr>
        <w:t xml:space="preserve"> Undang-</w:t>
      </w:r>
      <w:r w:rsidR="00847AC2">
        <w:rPr>
          <w:rFonts w:ascii="Times New Roman" w:hAnsi="Times New Roman" w:cs="Times New Roman"/>
          <w:color w:val="000000"/>
          <w:sz w:val="20"/>
          <w:szCs w:val="20"/>
        </w:rPr>
        <w:t>U</w:t>
      </w:r>
      <w:r w:rsidR="00EB086D" w:rsidRPr="005205E9">
        <w:rPr>
          <w:rFonts w:ascii="Times New Roman" w:hAnsi="Times New Roman" w:cs="Times New Roman"/>
          <w:color w:val="000000"/>
          <w:sz w:val="20"/>
          <w:szCs w:val="20"/>
        </w:rPr>
        <w:t>ndang Nomor 10 Tahun 1998</w:t>
      </w:r>
      <w:r w:rsidR="00847AC2">
        <w:rPr>
          <w:rFonts w:ascii="Times New Roman" w:hAnsi="Times New Roman" w:cs="Times New Roman"/>
          <w:color w:val="000000"/>
          <w:sz w:val="20"/>
          <w:szCs w:val="20"/>
        </w:rPr>
        <w:t xml:space="preserve"> Tentang</w:t>
      </w:r>
      <w:r w:rsidR="008653F2">
        <w:rPr>
          <w:rFonts w:ascii="Times New Roman" w:hAnsi="Times New Roman" w:cs="Times New Roman"/>
          <w:color w:val="000000"/>
          <w:sz w:val="20"/>
          <w:szCs w:val="20"/>
        </w:rPr>
        <w:t xml:space="preserve"> </w:t>
      </w:r>
      <w:r w:rsidR="00CC6236" w:rsidRPr="005205E9">
        <w:rPr>
          <w:rFonts w:ascii="Times New Roman" w:hAnsi="Times New Roman" w:cs="Times New Roman"/>
          <w:color w:val="000000"/>
          <w:sz w:val="20"/>
          <w:szCs w:val="20"/>
        </w:rPr>
        <w:t xml:space="preserve">Perubahan Atas Undang-Undang Nomor 7 Tahun 1992 </w:t>
      </w:r>
      <w:r w:rsidR="00076F98">
        <w:rPr>
          <w:rFonts w:ascii="Times New Roman" w:hAnsi="Times New Roman" w:cs="Times New Roman"/>
          <w:color w:val="000000"/>
          <w:sz w:val="20"/>
          <w:szCs w:val="20"/>
        </w:rPr>
        <w:t>T</w:t>
      </w:r>
      <w:r w:rsidR="00CC6236" w:rsidRPr="005205E9">
        <w:rPr>
          <w:rFonts w:ascii="Times New Roman" w:hAnsi="Times New Roman" w:cs="Times New Roman"/>
          <w:color w:val="000000"/>
          <w:sz w:val="20"/>
          <w:szCs w:val="20"/>
        </w:rPr>
        <w:t>entang Perbankan</w:t>
      </w:r>
      <w:r w:rsidR="0056112D">
        <w:rPr>
          <w:rFonts w:ascii="Times New Roman" w:hAnsi="Times New Roman" w:cs="Times New Roman"/>
          <w:color w:val="000000"/>
          <w:sz w:val="20"/>
          <w:szCs w:val="20"/>
        </w:rPr>
        <w:t xml:space="preserve"> (Undang</w:t>
      </w:r>
      <w:r w:rsidR="001A5EEC">
        <w:rPr>
          <w:rFonts w:ascii="Times New Roman" w:hAnsi="Times New Roman" w:cs="Times New Roman"/>
          <w:color w:val="000000"/>
          <w:sz w:val="20"/>
          <w:szCs w:val="20"/>
        </w:rPr>
        <w:t>-Undang Perbankan)</w:t>
      </w:r>
      <w:r w:rsidR="00094223" w:rsidRPr="005205E9">
        <w:rPr>
          <w:rFonts w:ascii="Times New Roman" w:hAnsi="Times New Roman" w:cs="Times New Roman"/>
          <w:color w:val="000000"/>
          <w:sz w:val="20"/>
          <w:szCs w:val="20"/>
        </w:rPr>
        <w:t xml:space="preserve"> Bank</w:t>
      </w:r>
      <w:r w:rsidR="00EB086D" w:rsidRPr="005205E9">
        <w:rPr>
          <w:rFonts w:ascii="Times New Roman" w:hAnsi="Times New Roman" w:cs="Times New Roman"/>
          <w:color w:val="000000"/>
          <w:sz w:val="20"/>
          <w:szCs w:val="20"/>
        </w:rPr>
        <w:t xml:space="preserve"> </w:t>
      </w:r>
      <w:r w:rsidR="007E10C1" w:rsidRPr="005205E9">
        <w:rPr>
          <w:rFonts w:ascii="Times New Roman" w:hAnsi="Times New Roman" w:cs="Times New Roman"/>
          <w:color w:val="000000"/>
          <w:sz w:val="20"/>
          <w:szCs w:val="20"/>
        </w:rPr>
        <w:t>adalah</w:t>
      </w:r>
      <w:r w:rsidR="00EB086D" w:rsidRPr="005205E9">
        <w:rPr>
          <w:rFonts w:ascii="Times New Roman" w:hAnsi="Times New Roman" w:cs="Times New Roman"/>
          <w:color w:val="000000"/>
          <w:sz w:val="20"/>
          <w:szCs w:val="20"/>
        </w:rPr>
        <w:t xml:space="preserve"> “Badan Usaha yang menghimpun dana dari masyarakat dalam bentuk simpanan dan menyalurkan kepada masyarakat dalam bentuk kredit dan atau bentuk-bentuk lainnya dalam rangka meningkatkan taraf hidup rakyat banyak”. Bank merupakan salah satu badan hukum yang diberikan kepercayaan oleh masyarakat dalam hal keuangan dan secara garis besar memiliki tugas dalam kegiatan menyalurkan menyimpan dan meminjamkan dana dari nasabah.</w:t>
      </w:r>
    </w:p>
    <w:p w14:paraId="49CAF8AC" w14:textId="5F46A749" w:rsidR="00201B93" w:rsidRPr="0075663E" w:rsidRDefault="009E6376" w:rsidP="0075663E">
      <w:pPr>
        <w:spacing w:after="0" w:line="276" w:lineRule="auto"/>
        <w:ind w:firstLine="709"/>
        <w:jc w:val="both"/>
        <w:rPr>
          <w:rFonts w:ascii="Times New Roman" w:hAnsi="Times New Roman" w:cs="Times New Roman"/>
          <w:color w:val="000000"/>
          <w:sz w:val="20"/>
          <w:szCs w:val="20"/>
        </w:rPr>
      </w:pPr>
      <w:r w:rsidRPr="005205E9">
        <w:rPr>
          <w:rFonts w:ascii="Times New Roman" w:hAnsi="Times New Roman" w:cs="Times New Roman"/>
          <w:color w:val="000000"/>
          <w:sz w:val="20"/>
          <w:szCs w:val="20"/>
        </w:rPr>
        <w:t xml:space="preserve">Negara berkembang seperti Indonesia </w:t>
      </w:r>
      <w:r w:rsidR="00D95180" w:rsidRPr="005205E9">
        <w:rPr>
          <w:rFonts w:ascii="Times New Roman" w:hAnsi="Times New Roman" w:cs="Times New Roman"/>
          <w:color w:val="000000"/>
          <w:sz w:val="20"/>
          <w:szCs w:val="20"/>
        </w:rPr>
        <w:t>kebutuhan lem</w:t>
      </w:r>
      <w:r w:rsidR="00B811CB" w:rsidRPr="005205E9">
        <w:rPr>
          <w:rFonts w:ascii="Times New Roman" w:hAnsi="Times New Roman" w:cs="Times New Roman"/>
          <w:color w:val="000000"/>
          <w:sz w:val="20"/>
          <w:szCs w:val="20"/>
        </w:rPr>
        <w:t xml:space="preserve">baga keuangan seperti bank sangat diperlukan untuk membantu mensejahterakan masyarakat. </w:t>
      </w:r>
      <w:r w:rsidR="0093763B" w:rsidRPr="005205E9">
        <w:rPr>
          <w:rFonts w:ascii="Times New Roman" w:hAnsi="Times New Roman" w:cs="Times New Roman"/>
          <w:color w:val="000000"/>
          <w:sz w:val="20"/>
          <w:szCs w:val="20"/>
        </w:rPr>
        <w:t>Hal tersebut dibuktikan dengan</w:t>
      </w:r>
      <w:r w:rsidR="008B38B4" w:rsidRPr="005205E9">
        <w:rPr>
          <w:rFonts w:ascii="Times New Roman" w:hAnsi="Times New Roman" w:cs="Times New Roman"/>
          <w:color w:val="000000"/>
          <w:sz w:val="20"/>
          <w:szCs w:val="20"/>
        </w:rPr>
        <w:t xml:space="preserve"> </w:t>
      </w:r>
      <w:r w:rsidR="008B38B4" w:rsidRPr="0075663E">
        <w:rPr>
          <w:rFonts w:ascii="Times New Roman" w:hAnsi="Times New Roman" w:cs="Times New Roman"/>
          <w:color w:val="000000"/>
          <w:sz w:val="20"/>
          <w:szCs w:val="20"/>
        </w:rPr>
        <w:t>banyaknya jumlah bank di Indonesia</w:t>
      </w:r>
      <w:r w:rsidR="001A5781" w:rsidRPr="0075663E">
        <w:rPr>
          <w:rFonts w:ascii="Times New Roman" w:hAnsi="Times New Roman" w:cs="Times New Roman"/>
          <w:color w:val="000000"/>
          <w:sz w:val="20"/>
          <w:szCs w:val="20"/>
        </w:rPr>
        <w:t xml:space="preserve">. </w:t>
      </w:r>
      <w:r w:rsidR="007A6B01" w:rsidRPr="0075663E">
        <w:rPr>
          <w:rFonts w:ascii="Times New Roman" w:hAnsi="Times New Roman" w:cs="Times New Roman"/>
          <w:bCs/>
          <w:color w:val="000000"/>
          <w:sz w:val="20"/>
          <w:szCs w:val="20"/>
        </w:rPr>
        <w:t xml:space="preserve">Data statistik perbankan Indonesia per 2019 terdapat 115 bank umum di Indonesia </w:t>
      </w:r>
      <w:r w:rsidR="00A7585E" w:rsidRPr="0075663E">
        <w:rPr>
          <w:rFonts w:ascii="Times New Roman" w:hAnsi="Times New Roman" w:cs="Times New Roman"/>
          <w:bCs/>
          <w:color w:val="000000"/>
          <w:sz w:val="20"/>
          <w:szCs w:val="20"/>
        </w:rPr>
        <w:t xml:space="preserve">yang terdiri dari 42 bank umum swasta nasional, 21 bank umum </w:t>
      </w:r>
      <w:r w:rsidR="002B42E4" w:rsidRPr="0075663E">
        <w:rPr>
          <w:rFonts w:ascii="Times New Roman" w:hAnsi="Times New Roman" w:cs="Times New Roman"/>
          <w:bCs/>
          <w:color w:val="000000"/>
          <w:sz w:val="20"/>
          <w:szCs w:val="20"/>
        </w:rPr>
        <w:t>swasta nasional non devisa, 27 bank pembangunan daerah, 12 bank asing campuran, 9 bank asing, dan 4 bank persero</w:t>
      </w:r>
      <w:r w:rsidR="00A328D9" w:rsidRPr="0075663E">
        <w:rPr>
          <w:rFonts w:ascii="Times New Roman" w:hAnsi="Times New Roman" w:cs="Times New Roman"/>
          <w:bCs/>
          <w:color w:val="000000"/>
          <w:sz w:val="20"/>
          <w:szCs w:val="20"/>
        </w:rPr>
        <w:fldChar w:fldCharType="begin" w:fldLock="1"/>
      </w:r>
      <w:r w:rsidR="00CB1850" w:rsidRPr="0075663E">
        <w:rPr>
          <w:rFonts w:ascii="Times New Roman" w:hAnsi="Times New Roman" w:cs="Times New Roman"/>
          <w:bCs/>
          <w:color w:val="000000"/>
          <w:sz w:val="20"/>
          <w:szCs w:val="20"/>
        </w:rPr>
        <w:instrText>ADDIN CSL_CITATION {"citationItems":[{"id":"ITEM-1","itemData":{"author":[{"dropping-particle":"","family":"Databoks","given":"","non-dropping-particle":"","parse-names":false,"suffix":""}],"id":"ITEM-1","issued":{"date-parts":[["2019","3","26"]]},"title":"Berapa Jumlah Bank Umum di Indonesia Sebelum dan Sesudah Krisis 1998?","type":"article-newspaper"},"uris":["http://www.mendeley.com/documents/?uuid=6cecdb4c-75b7-439a-94e1-ae925d13e083"]}],"mendeley":{"formattedCitation":"(Databoks 2019)","plainTextFormattedCitation":"(Databoks 2019)","previouslyFormattedCitation":"(Databoks 2019)"},"properties":{"noteIndex":0},"schema":"https://github.com/citation-style-language/schema/raw/master/csl-citation.json"}</w:instrText>
      </w:r>
      <w:r w:rsidR="00A328D9" w:rsidRPr="0075663E">
        <w:rPr>
          <w:rFonts w:ascii="Times New Roman" w:hAnsi="Times New Roman" w:cs="Times New Roman"/>
          <w:bCs/>
          <w:color w:val="000000"/>
          <w:sz w:val="20"/>
          <w:szCs w:val="20"/>
        </w:rPr>
        <w:fldChar w:fldCharType="separate"/>
      </w:r>
      <w:r w:rsidR="00A328D9" w:rsidRPr="0075663E">
        <w:rPr>
          <w:rFonts w:ascii="Times New Roman" w:hAnsi="Times New Roman" w:cs="Times New Roman"/>
          <w:bCs/>
          <w:noProof/>
          <w:color w:val="000000"/>
          <w:sz w:val="20"/>
          <w:szCs w:val="20"/>
        </w:rPr>
        <w:t>(Databoks 2019)</w:t>
      </w:r>
      <w:r w:rsidR="00A328D9" w:rsidRPr="0075663E">
        <w:rPr>
          <w:rFonts w:ascii="Times New Roman" w:hAnsi="Times New Roman" w:cs="Times New Roman"/>
          <w:bCs/>
          <w:color w:val="000000"/>
          <w:sz w:val="20"/>
          <w:szCs w:val="20"/>
        </w:rPr>
        <w:fldChar w:fldCharType="end"/>
      </w:r>
      <w:r w:rsidR="00EA2C93" w:rsidRPr="0075663E">
        <w:rPr>
          <w:rFonts w:ascii="Times New Roman" w:hAnsi="Times New Roman" w:cs="Times New Roman"/>
          <w:bCs/>
          <w:color w:val="000000"/>
          <w:sz w:val="20"/>
          <w:szCs w:val="20"/>
        </w:rPr>
        <w:t>.</w:t>
      </w:r>
      <w:r w:rsidR="002B42E4" w:rsidRPr="0075663E">
        <w:rPr>
          <w:rFonts w:ascii="Times New Roman" w:hAnsi="Times New Roman" w:cs="Times New Roman"/>
          <w:bCs/>
          <w:color w:val="000000"/>
          <w:sz w:val="20"/>
          <w:szCs w:val="20"/>
        </w:rPr>
        <w:t xml:space="preserve"> </w:t>
      </w:r>
      <w:r w:rsidR="00212C1C" w:rsidRPr="0075663E">
        <w:rPr>
          <w:rFonts w:ascii="Times New Roman" w:hAnsi="Times New Roman" w:cs="Times New Roman"/>
          <w:bCs/>
          <w:color w:val="000000"/>
          <w:sz w:val="20"/>
          <w:szCs w:val="20"/>
        </w:rPr>
        <w:t xml:space="preserve">Pada tahun </w:t>
      </w:r>
      <w:r w:rsidR="00EA78DE" w:rsidRPr="0075663E">
        <w:rPr>
          <w:rFonts w:ascii="Times New Roman" w:hAnsi="Times New Roman" w:cs="Times New Roman"/>
          <w:bCs/>
          <w:color w:val="000000"/>
          <w:sz w:val="20"/>
          <w:szCs w:val="20"/>
        </w:rPr>
        <w:t>1994 dan 1995 jumlah bank di Indonesia mencapai jumlah tertinggi sebanyak 240 bank</w:t>
      </w:r>
      <w:r w:rsidR="000A2F9A" w:rsidRPr="0075663E">
        <w:rPr>
          <w:rFonts w:ascii="Times New Roman" w:hAnsi="Times New Roman" w:cs="Times New Roman"/>
          <w:bCs/>
          <w:color w:val="000000"/>
          <w:sz w:val="20"/>
          <w:szCs w:val="20"/>
        </w:rPr>
        <w:t>, hal tersebut karena keluarnya kebijakan Pakto 88</w:t>
      </w:r>
      <w:r w:rsidR="00201B93" w:rsidRPr="0075663E">
        <w:rPr>
          <w:rFonts w:ascii="Times New Roman" w:hAnsi="Times New Roman" w:cs="Times New Roman"/>
          <w:bCs/>
          <w:color w:val="000000"/>
          <w:sz w:val="20"/>
          <w:szCs w:val="20"/>
        </w:rPr>
        <w:fldChar w:fldCharType="begin" w:fldLock="1"/>
      </w:r>
      <w:r w:rsidR="00AB2BD1" w:rsidRPr="0075663E">
        <w:rPr>
          <w:rFonts w:ascii="Times New Roman" w:hAnsi="Times New Roman" w:cs="Times New Roman"/>
          <w:bCs/>
          <w:color w:val="000000"/>
          <w:sz w:val="20"/>
          <w:szCs w:val="20"/>
        </w:rPr>
        <w:instrText>ADDIN CSL_CITATION {"citationItems":[{"id":"ITEM-1","itemData":{"author":[{"dropping-particle":"","family":"Databoks","given":"","non-dropping-particle":"","parse-names":false,"suffix":""}],"id":"ITEM-1","issued":{"date-parts":[["2019","3","26"]]},"title":"Berapa Jumlah Bank Umum di Indonesia Sebelum dan Sesudah Krisis 1998?","type":"article-newspaper"},"uris":["http://www.mendeley.com/documents/?uuid=6cecdb4c-75b7-439a-94e1-ae925d13e083"]}],"mendeley":{"formattedCitation":"(Databoks 2019)","plainTextFormattedCitation":"(Databoks 2019)","previouslyFormattedCitation":"(Databoks 2019)"},"properties":{"noteIndex":0},"schema":"https://github.com/citation-style-language/schema/raw/master/csl-citation.json"}</w:instrText>
      </w:r>
      <w:r w:rsidR="00201B93" w:rsidRPr="0075663E">
        <w:rPr>
          <w:rFonts w:ascii="Times New Roman" w:hAnsi="Times New Roman" w:cs="Times New Roman"/>
          <w:bCs/>
          <w:color w:val="000000"/>
          <w:sz w:val="20"/>
          <w:szCs w:val="20"/>
        </w:rPr>
        <w:fldChar w:fldCharType="separate"/>
      </w:r>
      <w:r w:rsidR="00201B93" w:rsidRPr="0075663E">
        <w:rPr>
          <w:rFonts w:ascii="Times New Roman" w:hAnsi="Times New Roman" w:cs="Times New Roman"/>
          <w:bCs/>
          <w:noProof/>
          <w:color w:val="000000"/>
          <w:sz w:val="20"/>
          <w:szCs w:val="20"/>
        </w:rPr>
        <w:t>(Databoks 2019)</w:t>
      </w:r>
      <w:r w:rsidR="00201B93" w:rsidRPr="0075663E">
        <w:rPr>
          <w:rFonts w:ascii="Times New Roman" w:hAnsi="Times New Roman" w:cs="Times New Roman"/>
          <w:bCs/>
          <w:color w:val="000000"/>
          <w:sz w:val="20"/>
          <w:szCs w:val="20"/>
        </w:rPr>
        <w:fldChar w:fldCharType="end"/>
      </w:r>
      <w:r w:rsidR="00A328D9" w:rsidRPr="0075663E">
        <w:rPr>
          <w:rFonts w:ascii="Times New Roman" w:hAnsi="Times New Roman" w:cs="Times New Roman"/>
          <w:bCs/>
          <w:color w:val="000000"/>
          <w:sz w:val="20"/>
          <w:szCs w:val="20"/>
        </w:rPr>
        <w:t>.</w:t>
      </w:r>
      <w:r w:rsidR="0075663E" w:rsidRPr="0075663E">
        <w:rPr>
          <w:rFonts w:ascii="Times New Roman" w:hAnsi="Times New Roman" w:cs="Times New Roman"/>
          <w:color w:val="000000"/>
          <w:sz w:val="20"/>
          <w:szCs w:val="20"/>
          <w:lang w:val="id-ID"/>
        </w:rPr>
        <w:t xml:space="preserve"> </w:t>
      </w:r>
      <w:r w:rsidR="00201B93" w:rsidRPr="0075663E">
        <w:rPr>
          <w:rFonts w:ascii="Times New Roman" w:hAnsi="Times New Roman" w:cs="Times New Roman"/>
          <w:bCs/>
          <w:color w:val="000000"/>
          <w:sz w:val="20"/>
          <w:szCs w:val="20"/>
        </w:rPr>
        <w:t>Hal tersebut terjadi karena Pakto 88 memungkinkan mendirikan bank dengan modal sepuluh miliar.</w:t>
      </w:r>
    </w:p>
    <w:p w14:paraId="3B976C5E" w14:textId="3B5F1590" w:rsidR="00FF6C0E" w:rsidRPr="005205E9" w:rsidRDefault="00FF6C0E" w:rsidP="00201B93">
      <w:pPr>
        <w:spacing w:after="0" w:line="276" w:lineRule="auto"/>
        <w:ind w:firstLine="709"/>
        <w:jc w:val="both"/>
        <w:rPr>
          <w:rFonts w:ascii="Times New Roman" w:hAnsi="Times New Roman" w:cs="Times New Roman"/>
          <w:color w:val="000000"/>
          <w:sz w:val="20"/>
          <w:szCs w:val="20"/>
        </w:rPr>
      </w:pPr>
      <w:r w:rsidRPr="005205E9">
        <w:rPr>
          <w:rFonts w:ascii="Times New Roman" w:hAnsi="Times New Roman" w:cs="Times New Roman"/>
          <w:color w:val="000000"/>
          <w:sz w:val="20"/>
          <w:szCs w:val="20"/>
        </w:rPr>
        <w:t>Bank memiliki peranan pada kegiatan ekonomi suatu negara di berbagai sektor seperti sektor industri, perdagangan, pembangunan, dan perumahan. Tugas utama bank berdasarkan Pasal 3 U</w:t>
      </w:r>
      <w:r w:rsidR="003E3C6E">
        <w:rPr>
          <w:rFonts w:ascii="Times New Roman" w:hAnsi="Times New Roman" w:cs="Times New Roman"/>
          <w:color w:val="000000"/>
          <w:sz w:val="20"/>
          <w:szCs w:val="20"/>
        </w:rPr>
        <w:t>ndang-</w:t>
      </w:r>
      <w:r w:rsidR="00D42715">
        <w:rPr>
          <w:rFonts w:ascii="Times New Roman" w:hAnsi="Times New Roman" w:cs="Times New Roman"/>
          <w:color w:val="000000"/>
          <w:sz w:val="20"/>
          <w:szCs w:val="20"/>
        </w:rPr>
        <w:t>U</w:t>
      </w:r>
      <w:r w:rsidR="003E3C6E">
        <w:rPr>
          <w:rFonts w:ascii="Times New Roman" w:hAnsi="Times New Roman" w:cs="Times New Roman"/>
          <w:color w:val="000000"/>
          <w:sz w:val="20"/>
          <w:szCs w:val="20"/>
        </w:rPr>
        <w:t>ndang</w:t>
      </w:r>
      <w:r w:rsidR="00D42715">
        <w:rPr>
          <w:rFonts w:ascii="Times New Roman" w:hAnsi="Times New Roman" w:cs="Times New Roman"/>
          <w:color w:val="000000"/>
          <w:sz w:val="20"/>
          <w:szCs w:val="20"/>
        </w:rPr>
        <w:t xml:space="preserve"> Nomor 10 Tahun 1998 Tentang</w:t>
      </w:r>
      <w:r w:rsidR="001A5EEC">
        <w:rPr>
          <w:rFonts w:ascii="Times New Roman" w:hAnsi="Times New Roman" w:cs="Times New Roman"/>
          <w:color w:val="000000"/>
          <w:sz w:val="20"/>
          <w:szCs w:val="20"/>
        </w:rPr>
        <w:t xml:space="preserve"> </w:t>
      </w:r>
      <w:r w:rsidRPr="005205E9">
        <w:rPr>
          <w:rFonts w:ascii="Times New Roman" w:hAnsi="Times New Roman" w:cs="Times New Roman"/>
          <w:color w:val="000000"/>
          <w:sz w:val="20"/>
          <w:szCs w:val="20"/>
        </w:rPr>
        <w:t>Perbankan adalah meng</w:t>
      </w:r>
      <w:r w:rsidR="002A6C2F">
        <w:rPr>
          <w:rFonts w:ascii="Times New Roman" w:hAnsi="Times New Roman" w:cs="Times New Roman"/>
          <w:color w:val="000000"/>
          <w:sz w:val="20"/>
          <w:szCs w:val="20"/>
        </w:rPr>
        <w:t xml:space="preserve">umpulkan </w:t>
      </w:r>
      <w:r w:rsidRPr="005205E9">
        <w:rPr>
          <w:rFonts w:ascii="Times New Roman" w:hAnsi="Times New Roman" w:cs="Times New Roman"/>
          <w:color w:val="000000"/>
          <w:sz w:val="20"/>
          <w:szCs w:val="20"/>
        </w:rPr>
        <w:t>dana dari masyarakat dan men</w:t>
      </w:r>
      <w:r w:rsidR="00113115">
        <w:rPr>
          <w:rFonts w:ascii="Times New Roman" w:hAnsi="Times New Roman" w:cs="Times New Roman"/>
          <w:color w:val="000000"/>
          <w:sz w:val="20"/>
          <w:szCs w:val="20"/>
        </w:rPr>
        <w:t>eruska</w:t>
      </w:r>
      <w:r w:rsidRPr="005205E9">
        <w:rPr>
          <w:rFonts w:ascii="Times New Roman" w:hAnsi="Times New Roman" w:cs="Times New Roman"/>
          <w:color w:val="000000"/>
          <w:sz w:val="20"/>
          <w:szCs w:val="20"/>
        </w:rPr>
        <w:t xml:space="preserve">nnya kembali kepada masyarakat untuk berbagai tujuan tertentu. Bank memiliki fungsi sebagai </w:t>
      </w:r>
      <w:r w:rsidRPr="005205E9">
        <w:rPr>
          <w:rFonts w:ascii="Times New Roman" w:hAnsi="Times New Roman" w:cs="Times New Roman"/>
          <w:i/>
          <w:color w:val="000000"/>
          <w:sz w:val="20"/>
          <w:szCs w:val="20"/>
        </w:rPr>
        <w:t>agent of trust, agent of development</w:t>
      </w:r>
      <w:r w:rsidRPr="005205E9">
        <w:rPr>
          <w:rFonts w:ascii="Times New Roman" w:hAnsi="Times New Roman" w:cs="Times New Roman"/>
          <w:color w:val="000000"/>
          <w:sz w:val="20"/>
          <w:szCs w:val="20"/>
        </w:rPr>
        <w:t xml:space="preserve">, dan </w:t>
      </w:r>
      <w:r w:rsidRPr="005205E9">
        <w:rPr>
          <w:rFonts w:ascii="Times New Roman" w:hAnsi="Times New Roman" w:cs="Times New Roman"/>
          <w:i/>
          <w:color w:val="000000"/>
          <w:sz w:val="20"/>
          <w:szCs w:val="20"/>
        </w:rPr>
        <w:t>agent of services</w:t>
      </w:r>
      <w:r w:rsidRPr="005205E9">
        <w:rPr>
          <w:rFonts w:ascii="Times New Roman" w:hAnsi="Times New Roman" w:cs="Times New Roman"/>
          <w:i/>
          <w:color w:val="000000"/>
          <w:sz w:val="20"/>
          <w:szCs w:val="20"/>
        </w:rPr>
        <w:fldChar w:fldCharType="begin" w:fldLock="1"/>
      </w:r>
      <w:r w:rsidRPr="005205E9">
        <w:rPr>
          <w:rFonts w:ascii="Times New Roman" w:hAnsi="Times New Roman" w:cs="Times New Roman"/>
          <w:i/>
          <w:color w:val="000000"/>
          <w:sz w:val="20"/>
          <w:szCs w:val="20"/>
        </w:rPr>
        <w:instrText>ADDIN CSL_CITATION {"citationItems":[{"id":"ITEM-1","itemData":{"author":[{"dropping-particle":"","family":"Sigit Triandaru","given":"Totok Budisantoso","non-dropping-particle":"","parse-names":false,"suffix":""}],"id":"ITEM-1","issued":{"date-parts":[["2006"]]},"publisher":"Salemba Empat","publisher-place":"Jakarta","title":"Bank dan Lembaga Keuangan Lain","type":"book"},"uris":["http://www.mendeley.com/documents/?uuid=48eb3c10-c398-43c0-a1ca-24444414b4e3"]}],"mendeley":{"formattedCitation":"(Sigit Triandaru 2006)","plainTextFormattedCitation":"(Sigit Triandaru 2006)","previouslyFormattedCitation":"(Sigit Triandaru 2006)"},"properties":{"noteIndex":0},"schema":"https://github.com/citation-style-language/schema/raw/master/csl-citation.json"}</w:instrText>
      </w:r>
      <w:r w:rsidRPr="005205E9">
        <w:rPr>
          <w:rFonts w:ascii="Times New Roman" w:hAnsi="Times New Roman" w:cs="Times New Roman"/>
          <w:i/>
          <w:color w:val="000000"/>
          <w:sz w:val="20"/>
          <w:szCs w:val="20"/>
        </w:rPr>
        <w:fldChar w:fldCharType="separate"/>
      </w:r>
      <w:r w:rsidRPr="005205E9">
        <w:rPr>
          <w:rFonts w:ascii="Times New Roman" w:hAnsi="Times New Roman" w:cs="Times New Roman"/>
          <w:noProof/>
          <w:color w:val="000000"/>
          <w:sz w:val="20"/>
          <w:szCs w:val="20"/>
        </w:rPr>
        <w:t>(Sigit Triandaru 2006)</w:t>
      </w:r>
      <w:r w:rsidRPr="005205E9">
        <w:rPr>
          <w:rFonts w:ascii="Times New Roman" w:hAnsi="Times New Roman" w:cs="Times New Roman"/>
          <w:i/>
          <w:color w:val="000000"/>
          <w:sz w:val="20"/>
          <w:szCs w:val="20"/>
        </w:rPr>
        <w:fldChar w:fldCharType="end"/>
      </w:r>
      <w:r w:rsidR="00EA2C93">
        <w:rPr>
          <w:rFonts w:ascii="Times New Roman" w:hAnsi="Times New Roman" w:cs="Times New Roman"/>
          <w:iCs/>
          <w:color w:val="000000"/>
          <w:sz w:val="20"/>
          <w:szCs w:val="20"/>
        </w:rPr>
        <w:t xml:space="preserve">. </w:t>
      </w:r>
      <w:r w:rsidR="00DF4C3E">
        <w:rPr>
          <w:rFonts w:ascii="Times New Roman" w:hAnsi="Times New Roman" w:cs="Times New Roman"/>
          <w:iCs/>
          <w:color w:val="000000"/>
          <w:sz w:val="20"/>
          <w:szCs w:val="20"/>
        </w:rPr>
        <w:t>Bank sebagai</w:t>
      </w:r>
      <w:r w:rsidRPr="005205E9">
        <w:rPr>
          <w:rFonts w:ascii="Times New Roman" w:hAnsi="Times New Roman" w:cs="Times New Roman"/>
          <w:color w:val="000000"/>
          <w:sz w:val="20"/>
          <w:szCs w:val="20"/>
        </w:rPr>
        <w:t xml:space="preserve"> </w:t>
      </w:r>
      <w:r w:rsidRPr="005205E9">
        <w:rPr>
          <w:rFonts w:ascii="Times New Roman" w:hAnsi="Times New Roman" w:cs="Times New Roman"/>
          <w:i/>
          <w:iCs/>
          <w:color w:val="000000"/>
          <w:sz w:val="20"/>
          <w:szCs w:val="20"/>
        </w:rPr>
        <w:t xml:space="preserve">Agent of trust </w:t>
      </w:r>
      <w:r w:rsidRPr="005205E9">
        <w:rPr>
          <w:rFonts w:ascii="Times New Roman" w:hAnsi="Times New Roman" w:cs="Times New Roman"/>
          <w:color w:val="000000"/>
          <w:sz w:val="20"/>
          <w:szCs w:val="20"/>
        </w:rPr>
        <w:t>yakni bank sebagai lembaga yang bermodalkan kepercayaan dari masyarakat.</w:t>
      </w:r>
      <w:r w:rsidR="004A251F">
        <w:rPr>
          <w:rFonts w:ascii="Times New Roman" w:hAnsi="Times New Roman" w:cs="Times New Roman"/>
          <w:color w:val="000000"/>
          <w:sz w:val="20"/>
          <w:szCs w:val="20"/>
        </w:rPr>
        <w:t xml:space="preserve"> </w:t>
      </w:r>
      <w:r w:rsidRPr="005205E9">
        <w:rPr>
          <w:rFonts w:ascii="Times New Roman" w:hAnsi="Times New Roman" w:cs="Times New Roman"/>
          <w:i/>
          <w:iCs/>
          <w:color w:val="000000"/>
          <w:sz w:val="20"/>
          <w:szCs w:val="20"/>
        </w:rPr>
        <w:t xml:space="preserve">Agent of development </w:t>
      </w:r>
      <w:r w:rsidRPr="005205E9">
        <w:rPr>
          <w:rFonts w:ascii="Times New Roman" w:hAnsi="Times New Roman" w:cs="Times New Roman"/>
          <w:color w:val="000000"/>
          <w:sz w:val="20"/>
          <w:szCs w:val="20"/>
        </w:rPr>
        <w:t xml:space="preserve">yakni bank sebagai lembaga yang membantu pembangunan ekonomi di suatu negara, dengan adanya bank memudahkan masyarakat melakukan kegaiatan </w:t>
      </w:r>
      <w:r w:rsidRPr="005205E9">
        <w:rPr>
          <w:rFonts w:ascii="Times New Roman" w:hAnsi="Times New Roman" w:cs="Times New Roman"/>
          <w:color w:val="000000"/>
          <w:sz w:val="20"/>
          <w:szCs w:val="20"/>
        </w:rPr>
        <w:lastRenderedPageBreak/>
        <w:t xml:space="preserve">investasi dan distribusi yang mana kegiatan tersebut membantu membangun perekonomian negara. Bank sebagai </w:t>
      </w:r>
      <w:r w:rsidRPr="005205E9">
        <w:rPr>
          <w:rFonts w:ascii="Times New Roman" w:hAnsi="Times New Roman" w:cs="Times New Roman"/>
          <w:i/>
          <w:iCs/>
          <w:color w:val="000000"/>
          <w:sz w:val="20"/>
          <w:szCs w:val="20"/>
        </w:rPr>
        <w:t xml:space="preserve">agent of service </w:t>
      </w:r>
      <w:r w:rsidRPr="005205E9">
        <w:rPr>
          <w:rFonts w:ascii="Times New Roman" w:hAnsi="Times New Roman" w:cs="Times New Roman"/>
          <w:color w:val="000000"/>
          <w:sz w:val="20"/>
          <w:szCs w:val="20"/>
        </w:rPr>
        <w:t xml:space="preserve">yaitu bank memberikan pelayanan dalam jasa perbankan seperti transaksi, kredit, deposito, </w:t>
      </w:r>
      <w:r w:rsidRPr="005205E9">
        <w:rPr>
          <w:rFonts w:ascii="Times New Roman" w:hAnsi="Times New Roman" w:cs="Times New Roman"/>
          <w:i/>
          <w:iCs/>
          <w:color w:val="000000"/>
          <w:sz w:val="20"/>
          <w:szCs w:val="20"/>
        </w:rPr>
        <w:t xml:space="preserve">e-banking </w:t>
      </w:r>
      <w:r w:rsidRPr="005205E9">
        <w:rPr>
          <w:rFonts w:ascii="Times New Roman" w:hAnsi="Times New Roman" w:cs="Times New Roman"/>
          <w:color w:val="000000"/>
          <w:sz w:val="20"/>
          <w:szCs w:val="20"/>
        </w:rPr>
        <w:t>dan</w:t>
      </w:r>
      <w:r w:rsidRPr="005205E9">
        <w:rPr>
          <w:rFonts w:ascii="Times New Roman" w:hAnsi="Times New Roman" w:cs="Times New Roman"/>
          <w:i/>
          <w:iCs/>
          <w:color w:val="000000"/>
          <w:sz w:val="20"/>
          <w:szCs w:val="20"/>
        </w:rPr>
        <w:t xml:space="preserve"> </w:t>
      </w:r>
      <w:r w:rsidRPr="005205E9">
        <w:rPr>
          <w:rFonts w:ascii="Times New Roman" w:hAnsi="Times New Roman" w:cs="Times New Roman"/>
          <w:color w:val="000000"/>
          <w:sz w:val="20"/>
          <w:szCs w:val="20"/>
        </w:rPr>
        <w:t>pelayanan dalam jasa lainnya yang ditawarkan oleh bank.</w:t>
      </w:r>
    </w:p>
    <w:p w14:paraId="7CABBF56" w14:textId="35AFCC9F" w:rsidR="000E6B9A" w:rsidRPr="005205E9" w:rsidRDefault="00FF6C0E" w:rsidP="00D273CE">
      <w:pPr>
        <w:spacing w:after="0" w:line="276" w:lineRule="auto"/>
        <w:ind w:firstLine="709"/>
        <w:jc w:val="both"/>
        <w:rPr>
          <w:rFonts w:ascii="Times New Roman" w:hAnsi="Times New Roman" w:cs="Times New Roman"/>
          <w:color w:val="000000"/>
          <w:sz w:val="20"/>
          <w:szCs w:val="20"/>
        </w:rPr>
      </w:pPr>
      <w:r w:rsidRPr="005205E9">
        <w:rPr>
          <w:rFonts w:ascii="Times New Roman" w:hAnsi="Times New Roman" w:cs="Times New Roman"/>
          <w:sz w:val="20"/>
          <w:szCs w:val="20"/>
        </w:rPr>
        <w:t>Layanan jasa yang ditawarkan bank akan berhubungan langsung dengan keuangan masyarakat, maka dalam keberadaannya bank sangat membutuhkan tingkat kepercayaan dari masyarakat. Kepercayaan dari masayarakat digunakan bank sebagai pondasi utama yang melatar belakangi hubungan baik antara bank dengan masyarakat yang sudah menjadi nasabah maupun masyarakat yang akan menjadi calon nasabah. Bank akan dapat beroperasi dan memberikan pelayanan dengan baik menggunakan dana yang telah dipercayakan dari nasabah</w:t>
      </w:r>
      <w:r w:rsidR="00113403" w:rsidRPr="005205E9">
        <w:rPr>
          <w:rFonts w:ascii="Times New Roman" w:hAnsi="Times New Roman" w:cs="Times New Roman"/>
          <w:sz w:val="20"/>
          <w:szCs w:val="20"/>
        </w:rPr>
        <w:t>,</w:t>
      </w:r>
      <w:r w:rsidRPr="005205E9">
        <w:rPr>
          <w:rFonts w:ascii="Times New Roman" w:hAnsi="Times New Roman" w:cs="Times New Roman"/>
          <w:sz w:val="20"/>
          <w:szCs w:val="20"/>
        </w:rPr>
        <w:fldChar w:fldCharType="begin" w:fldLock="1"/>
      </w:r>
      <w:r w:rsidRPr="005205E9">
        <w:rPr>
          <w:rFonts w:ascii="Times New Roman" w:hAnsi="Times New Roman" w:cs="Times New Roman"/>
          <w:sz w:val="20"/>
          <w:szCs w:val="20"/>
        </w:rPr>
        <w:instrText>ADDIN CSL_CITATION {"citationItems":[{"id":"ITEM-1","itemData":{"DOI":"10.1017/CBO9781107415324.004","ISBN":"9788578110796","ISSN":"1098-6596","PMID":"25246403","abstract":"Hubungan antara nasabah dan bank selain bersifat kepercayaan juga bersifat kerahasiaan karena pada dasarnya bank juga menjalankan prinsip kerahasiaan bank (bank secrecy principle). Hal ini sering disebut dengan rahasia bank. akan tetapi, Fakta yang terjadi belakangan ini, data pribadi nasabah menjadi sesuatu yang dapat dengan mudah diperjual belikan. maka perlu adanya payung hukun yang jelas untuk melindungi nasabah terkait dengan rahasia bank","author":[{"dropping-particle":"","family":"Jailani","given":"Ahmad","non-dropping-particle":"","parse-names":false,"suffix":""}],"container-title":"Riset Universitas Islam Malang (UNISMA)","id":"ITEM-1","issued":{"date-parts":[["2018"]]},"title":"Perlindungan Hukum Bagi Nasabah Terkait Dengan Rahasia Bank","type":"article-journal"},"uris":["http://www.mendeley.com/documents/?uuid=96f6b5a5-aed8-4554-a024-46f0b5a9b85c"]}],"mendeley":{"formattedCitation":"(Jailani 2018)","plainTextFormattedCitation":"(Jailani 2018)","previouslyFormattedCitation":"(Jailani 2018)"},"properties":{"noteIndex":0},"schema":"https://github.com/citation-style-language/schema/raw/master/csl-citation.json"}</w:instrText>
      </w:r>
      <w:r w:rsidRPr="005205E9">
        <w:rPr>
          <w:rFonts w:ascii="Times New Roman" w:hAnsi="Times New Roman" w:cs="Times New Roman"/>
          <w:sz w:val="20"/>
          <w:szCs w:val="20"/>
        </w:rPr>
        <w:fldChar w:fldCharType="separate"/>
      </w:r>
      <w:r w:rsidRPr="005205E9">
        <w:rPr>
          <w:rFonts w:ascii="Times New Roman" w:hAnsi="Times New Roman" w:cs="Times New Roman"/>
          <w:noProof/>
          <w:sz w:val="20"/>
          <w:szCs w:val="20"/>
        </w:rPr>
        <w:t>(Jailani 2018)</w:t>
      </w:r>
      <w:r w:rsidRPr="005205E9">
        <w:rPr>
          <w:rFonts w:ascii="Times New Roman" w:hAnsi="Times New Roman" w:cs="Times New Roman"/>
          <w:sz w:val="20"/>
          <w:szCs w:val="20"/>
        </w:rPr>
        <w:fldChar w:fldCharType="end"/>
      </w:r>
      <w:r w:rsidR="00113403" w:rsidRPr="005205E9">
        <w:rPr>
          <w:rFonts w:ascii="Times New Roman" w:hAnsi="Times New Roman" w:cs="Times New Roman"/>
          <w:color w:val="000000"/>
          <w:sz w:val="20"/>
          <w:szCs w:val="20"/>
        </w:rPr>
        <w:t xml:space="preserve"> </w:t>
      </w:r>
      <w:r w:rsidRPr="005205E9">
        <w:rPr>
          <w:rFonts w:ascii="Times New Roman" w:hAnsi="Times New Roman" w:cs="Times New Roman"/>
          <w:color w:val="000000"/>
          <w:sz w:val="20"/>
          <w:szCs w:val="20"/>
        </w:rPr>
        <w:t>sehubungan dengan hal tersebut bank berupaya meningkatkan kepercayaan nasabah dengan melalui “Rahasia Bank”.</w:t>
      </w:r>
    </w:p>
    <w:p w14:paraId="0103A77C" w14:textId="0B588EC9" w:rsidR="00A65F53" w:rsidRPr="005205E9" w:rsidRDefault="00A65F53" w:rsidP="00D273CE">
      <w:pPr>
        <w:spacing w:after="0" w:line="276" w:lineRule="auto"/>
        <w:ind w:firstLine="567"/>
        <w:jc w:val="both"/>
        <w:rPr>
          <w:rFonts w:ascii="Times New Roman" w:hAnsi="Times New Roman" w:cs="Times New Roman"/>
          <w:color w:val="000000"/>
          <w:sz w:val="20"/>
          <w:szCs w:val="20"/>
        </w:rPr>
      </w:pPr>
      <w:r w:rsidRPr="005205E9">
        <w:rPr>
          <w:rFonts w:ascii="Times New Roman" w:hAnsi="Times New Roman" w:cs="Times New Roman"/>
          <w:color w:val="000000"/>
          <w:sz w:val="20"/>
          <w:szCs w:val="20"/>
        </w:rPr>
        <w:t xml:space="preserve">Sejarah rahasia bank </w:t>
      </w:r>
      <w:r w:rsidR="00263628" w:rsidRPr="005205E9">
        <w:rPr>
          <w:rFonts w:ascii="Times New Roman" w:hAnsi="Times New Roman" w:cs="Times New Roman"/>
          <w:color w:val="000000"/>
          <w:sz w:val="20"/>
          <w:szCs w:val="20"/>
        </w:rPr>
        <w:t xml:space="preserve">sudah dimulai sejak </w:t>
      </w:r>
      <w:r w:rsidR="00FF7060" w:rsidRPr="005205E9">
        <w:rPr>
          <w:rFonts w:ascii="Times New Roman" w:hAnsi="Times New Roman" w:cs="Times New Roman"/>
          <w:color w:val="000000"/>
          <w:sz w:val="20"/>
          <w:szCs w:val="20"/>
        </w:rPr>
        <w:t xml:space="preserve">4000 tahun yang lalu </w:t>
      </w:r>
      <w:r w:rsidRPr="005205E9">
        <w:rPr>
          <w:rFonts w:ascii="Times New Roman" w:hAnsi="Times New Roman" w:cs="Times New Roman"/>
          <w:color w:val="000000"/>
          <w:sz w:val="20"/>
          <w:szCs w:val="20"/>
        </w:rPr>
        <w:t>di Babylonia sebagaimana yang ter</w:t>
      </w:r>
      <w:r w:rsidR="00FC3E26" w:rsidRPr="005205E9">
        <w:rPr>
          <w:rFonts w:ascii="Times New Roman" w:hAnsi="Times New Roman" w:cs="Times New Roman"/>
          <w:color w:val="000000"/>
          <w:sz w:val="20"/>
          <w:szCs w:val="20"/>
        </w:rPr>
        <w:t>tulis</w:t>
      </w:r>
      <w:r w:rsidRPr="005205E9">
        <w:rPr>
          <w:rFonts w:ascii="Times New Roman" w:hAnsi="Times New Roman" w:cs="Times New Roman"/>
          <w:color w:val="000000"/>
          <w:sz w:val="20"/>
          <w:szCs w:val="20"/>
        </w:rPr>
        <w:t xml:space="preserve"> dalam </w:t>
      </w:r>
      <w:r w:rsidRPr="005205E9">
        <w:rPr>
          <w:rFonts w:ascii="Times New Roman" w:hAnsi="Times New Roman" w:cs="Times New Roman"/>
          <w:i/>
          <w:color w:val="000000"/>
          <w:sz w:val="20"/>
          <w:szCs w:val="20"/>
        </w:rPr>
        <w:t>Code of Hamourabi</w:t>
      </w:r>
      <w:r w:rsidR="004D155C">
        <w:rPr>
          <w:rFonts w:ascii="Times New Roman" w:hAnsi="Times New Roman" w:cs="Times New Roman"/>
          <w:i/>
          <w:color w:val="000000"/>
          <w:sz w:val="20"/>
          <w:szCs w:val="20"/>
        </w:rPr>
        <w:fldChar w:fldCharType="begin" w:fldLock="1"/>
      </w:r>
      <w:r w:rsidR="004D155C">
        <w:rPr>
          <w:rFonts w:ascii="Times New Roman" w:hAnsi="Times New Roman" w:cs="Times New Roman"/>
          <w:i/>
          <w:color w:val="000000"/>
          <w:sz w:val="20"/>
          <w:szCs w:val="20"/>
        </w:rPr>
        <w:instrText>ADDIN CSL_CITATION {"citationItems":[{"id":"ITEM-1","itemData":{"DOI":"10.24256/alw.v1i1.624","ISSN":"2541-0105","abstract":"Islamic Banking is part of the financial and payment system of a country and its existence depends absolutely on the confidence of the customers who entrust their deposits in the Islamic Banking, so the bank secrecy is necessary to maintain it. Bank secrecy as defined under the Act is everything related to the financial and other matters of bank customers in the ordinary course of banking world shall be kept confidential in this case Islamic banking. In this paper there would discuss how was the actual secrecy Islamic bank in Indonesia in accordance with the applicable law and how it was applied in the field. This was written to determine the scope of bank secrecy in Islamic banking and exceptions set out in secrecy banks in Islamic banking in Indonesia.","author":[{"dropping-particle":"","family":"Idris","given":"Miftah","non-dropping-particle":"","parse-names":false,"suffix":""}],"container-title":"Al-Amwal : Journal of Islamic Economic Law","id":"ITEM-1","issue":"1","issued":{"date-parts":[["2019"]]},"page":"1-29","title":"Kerahasiaan Bank Suatu Tinjauan Dalam Aturan Hukum Perbankan Syariah Di Indoesia","type":"article-journal","volume":"1"},"uris":["http://www.mendeley.com/documents/?uuid=91e7237f-0397-4a16-bd01-4720607cf43e"]}],"mendeley":{"formattedCitation":"(Idris 2019)","plainTextFormattedCitation":"(Idris 2019)","previouslyFormattedCitation":"(Idris 2019)"},"properties":{"noteIndex":0},"schema":"https://github.com/citation-style-language/schema/raw/master/csl-citation.json"}</w:instrText>
      </w:r>
      <w:r w:rsidR="004D155C">
        <w:rPr>
          <w:rFonts w:ascii="Times New Roman" w:hAnsi="Times New Roman" w:cs="Times New Roman"/>
          <w:i/>
          <w:color w:val="000000"/>
          <w:sz w:val="20"/>
          <w:szCs w:val="20"/>
        </w:rPr>
        <w:fldChar w:fldCharType="separate"/>
      </w:r>
      <w:r w:rsidR="004D155C" w:rsidRPr="004D155C">
        <w:rPr>
          <w:rFonts w:ascii="Times New Roman" w:hAnsi="Times New Roman" w:cs="Times New Roman"/>
          <w:noProof/>
          <w:color w:val="000000"/>
          <w:sz w:val="20"/>
          <w:szCs w:val="20"/>
        </w:rPr>
        <w:t>(Idris 2019)</w:t>
      </w:r>
      <w:r w:rsidR="004D155C">
        <w:rPr>
          <w:rFonts w:ascii="Times New Roman" w:hAnsi="Times New Roman" w:cs="Times New Roman"/>
          <w:i/>
          <w:color w:val="000000"/>
          <w:sz w:val="20"/>
          <w:szCs w:val="20"/>
        </w:rPr>
        <w:fldChar w:fldCharType="end"/>
      </w:r>
      <w:r w:rsidRPr="005205E9">
        <w:rPr>
          <w:rFonts w:ascii="Times New Roman" w:hAnsi="Times New Roman" w:cs="Times New Roman"/>
          <w:color w:val="000000"/>
          <w:sz w:val="20"/>
          <w:szCs w:val="20"/>
        </w:rPr>
        <w:t xml:space="preserve">. Konsep rahasia bank </w:t>
      </w:r>
      <w:r w:rsidR="002163E6" w:rsidRPr="005205E9">
        <w:rPr>
          <w:rFonts w:ascii="Times New Roman" w:hAnsi="Times New Roman" w:cs="Times New Roman"/>
          <w:color w:val="000000"/>
          <w:sz w:val="20"/>
          <w:szCs w:val="20"/>
        </w:rPr>
        <w:t>pada awalnya</w:t>
      </w:r>
      <w:r w:rsidRPr="005205E9">
        <w:rPr>
          <w:rFonts w:ascii="Times New Roman" w:hAnsi="Times New Roman" w:cs="Times New Roman"/>
          <w:color w:val="000000"/>
          <w:sz w:val="20"/>
          <w:szCs w:val="20"/>
        </w:rPr>
        <w:t xml:space="preserve"> </w:t>
      </w:r>
      <w:r w:rsidR="00D300D0">
        <w:rPr>
          <w:rFonts w:ascii="Times New Roman" w:hAnsi="Times New Roman" w:cs="Times New Roman"/>
          <w:color w:val="000000"/>
          <w:sz w:val="20"/>
          <w:szCs w:val="20"/>
        </w:rPr>
        <w:t xml:space="preserve">muncul </w:t>
      </w:r>
      <w:r w:rsidRPr="005205E9">
        <w:rPr>
          <w:rFonts w:ascii="Times New Roman" w:hAnsi="Times New Roman" w:cs="Times New Roman"/>
          <w:color w:val="000000"/>
          <w:sz w:val="20"/>
          <w:szCs w:val="20"/>
        </w:rPr>
        <w:t>d</w:t>
      </w:r>
      <w:r w:rsidR="00D300D0">
        <w:rPr>
          <w:rFonts w:ascii="Times New Roman" w:hAnsi="Times New Roman" w:cs="Times New Roman"/>
          <w:color w:val="000000"/>
          <w:sz w:val="20"/>
          <w:szCs w:val="20"/>
        </w:rPr>
        <w:t>engan</w:t>
      </w:r>
      <w:r w:rsidRPr="005205E9">
        <w:rPr>
          <w:rFonts w:ascii="Times New Roman" w:hAnsi="Times New Roman" w:cs="Times New Roman"/>
          <w:color w:val="000000"/>
          <w:sz w:val="20"/>
          <w:szCs w:val="20"/>
        </w:rPr>
        <w:t xml:space="preserve"> tujuan untuk melindungi nasabah bank yang bersangkutan. Hal </w:t>
      </w:r>
      <w:r w:rsidR="00A52296">
        <w:rPr>
          <w:rFonts w:ascii="Times New Roman" w:hAnsi="Times New Roman" w:cs="Times New Roman"/>
          <w:color w:val="000000"/>
          <w:sz w:val="20"/>
          <w:szCs w:val="20"/>
        </w:rPr>
        <w:t xml:space="preserve">tersebut dalam </w:t>
      </w:r>
      <w:r w:rsidR="00A52296" w:rsidRPr="005205E9">
        <w:rPr>
          <w:rFonts w:ascii="Times New Roman" w:hAnsi="Times New Roman" w:cs="Times New Roman"/>
          <w:color w:val="000000"/>
          <w:sz w:val="20"/>
          <w:szCs w:val="20"/>
        </w:rPr>
        <w:t xml:space="preserve">dalam kasus </w:t>
      </w:r>
      <w:r w:rsidR="00A52296" w:rsidRPr="005205E9">
        <w:rPr>
          <w:rFonts w:ascii="Times New Roman" w:hAnsi="Times New Roman" w:cs="Times New Roman"/>
          <w:i/>
          <w:color w:val="000000"/>
          <w:sz w:val="20"/>
          <w:szCs w:val="20"/>
        </w:rPr>
        <w:t>Tournier vs National Provicial and Union Bank of England</w:t>
      </w:r>
      <w:r w:rsidR="00A52296" w:rsidRPr="005205E9">
        <w:rPr>
          <w:rFonts w:ascii="Times New Roman" w:hAnsi="Times New Roman" w:cs="Times New Roman"/>
          <w:color w:val="000000"/>
          <w:sz w:val="20"/>
          <w:szCs w:val="20"/>
        </w:rPr>
        <w:t xml:space="preserve"> tahun 1924</w:t>
      </w:r>
      <w:r w:rsidR="003168F0">
        <w:rPr>
          <w:rFonts w:ascii="Times New Roman" w:hAnsi="Times New Roman" w:cs="Times New Roman"/>
          <w:color w:val="000000"/>
          <w:sz w:val="20"/>
          <w:szCs w:val="20"/>
        </w:rPr>
        <w:t xml:space="preserve"> yang diputuskan</w:t>
      </w:r>
      <w:r w:rsidRPr="005205E9">
        <w:rPr>
          <w:rFonts w:ascii="Times New Roman" w:hAnsi="Times New Roman" w:cs="Times New Roman"/>
          <w:color w:val="000000"/>
          <w:sz w:val="20"/>
          <w:szCs w:val="20"/>
        </w:rPr>
        <w:t xml:space="preserve"> </w:t>
      </w:r>
      <w:r w:rsidRPr="005205E9">
        <w:rPr>
          <w:rFonts w:ascii="Times New Roman" w:hAnsi="Times New Roman" w:cs="Times New Roman"/>
          <w:i/>
          <w:color w:val="000000"/>
          <w:sz w:val="20"/>
          <w:szCs w:val="20"/>
        </w:rPr>
        <w:t>Court of Appeal</w:t>
      </w:r>
      <w:r w:rsidRPr="005205E9">
        <w:rPr>
          <w:rFonts w:ascii="Times New Roman" w:hAnsi="Times New Roman" w:cs="Times New Roman"/>
          <w:color w:val="000000"/>
          <w:sz w:val="20"/>
          <w:szCs w:val="20"/>
        </w:rPr>
        <w:t xml:space="preserve"> Inggr</w:t>
      </w:r>
      <w:r w:rsidR="00F16820">
        <w:rPr>
          <w:rFonts w:ascii="Times New Roman" w:hAnsi="Times New Roman" w:cs="Times New Roman"/>
          <w:color w:val="000000"/>
          <w:sz w:val="20"/>
          <w:szCs w:val="20"/>
        </w:rPr>
        <w:t>is</w:t>
      </w:r>
      <w:r w:rsidR="004D155C">
        <w:rPr>
          <w:rFonts w:ascii="Times New Roman" w:hAnsi="Times New Roman" w:cs="Times New Roman"/>
          <w:color w:val="000000"/>
          <w:sz w:val="20"/>
          <w:szCs w:val="20"/>
        </w:rPr>
        <w:fldChar w:fldCharType="begin" w:fldLock="1"/>
      </w:r>
      <w:r w:rsidR="00201B93">
        <w:rPr>
          <w:rFonts w:ascii="Times New Roman" w:hAnsi="Times New Roman" w:cs="Times New Roman"/>
          <w:color w:val="000000"/>
          <w:sz w:val="20"/>
          <w:szCs w:val="20"/>
        </w:rPr>
        <w:instrText>ADDIN CSL_CITATION {"citationItems":[{"id":"ITEM-1","itemData":{"author":[{"dropping-particle":"","family":"Djoni S, Gazali","given":"Rachmadi Usman","non-dropping-particle":"","parse-names":false,"suffix":""}],"id":"ITEM-1","issued":{"date-parts":[["2010"]]},"publisher":"Sinar Grafika","publisher-place":"Jakarta","title":"Hukum Perbankan","type":"book"},"uris":["http://www.mendeley.com/documents/?uuid=36ebd16b-9cc9-4c5d-a75f-c970b0381c5c"]}],"mendeley":{"formattedCitation":"(Djoni S, Gazali 2010)","plainTextFormattedCitation":"(Djoni S, Gazali 2010)","previouslyFormattedCitation":"(Djoni S, Gazali 2010)"},"properties":{"noteIndex":0},"schema":"https://github.com/citation-style-language/schema/raw/master/csl-citation.json"}</w:instrText>
      </w:r>
      <w:r w:rsidR="004D155C">
        <w:rPr>
          <w:rFonts w:ascii="Times New Roman" w:hAnsi="Times New Roman" w:cs="Times New Roman"/>
          <w:color w:val="000000"/>
          <w:sz w:val="20"/>
          <w:szCs w:val="20"/>
        </w:rPr>
        <w:fldChar w:fldCharType="separate"/>
      </w:r>
      <w:r w:rsidR="004D155C" w:rsidRPr="004D155C">
        <w:rPr>
          <w:rFonts w:ascii="Times New Roman" w:hAnsi="Times New Roman" w:cs="Times New Roman"/>
          <w:noProof/>
          <w:color w:val="000000"/>
          <w:sz w:val="20"/>
          <w:szCs w:val="20"/>
        </w:rPr>
        <w:t>(Djoni S, Gazali 2010)</w:t>
      </w:r>
      <w:r w:rsidR="004D155C">
        <w:rPr>
          <w:rFonts w:ascii="Times New Roman" w:hAnsi="Times New Roman" w:cs="Times New Roman"/>
          <w:color w:val="000000"/>
          <w:sz w:val="20"/>
          <w:szCs w:val="20"/>
        </w:rPr>
        <w:fldChar w:fldCharType="end"/>
      </w:r>
      <w:r w:rsidR="00F16820">
        <w:rPr>
          <w:rFonts w:ascii="Times New Roman" w:hAnsi="Times New Roman" w:cs="Times New Roman"/>
          <w:color w:val="000000"/>
          <w:sz w:val="20"/>
          <w:szCs w:val="20"/>
        </w:rPr>
        <w:t>. K</w:t>
      </w:r>
      <w:r w:rsidR="00A811F5" w:rsidRPr="005205E9">
        <w:rPr>
          <w:rFonts w:ascii="Times New Roman" w:hAnsi="Times New Roman" w:cs="Times New Roman"/>
          <w:color w:val="000000"/>
          <w:sz w:val="20"/>
          <w:szCs w:val="20"/>
        </w:rPr>
        <w:t xml:space="preserve">emudian putusan pengadilan ini </w:t>
      </w:r>
      <w:r w:rsidR="00027BE9" w:rsidRPr="005205E9">
        <w:rPr>
          <w:rFonts w:ascii="Times New Roman" w:hAnsi="Times New Roman" w:cs="Times New Roman"/>
          <w:color w:val="000000"/>
          <w:sz w:val="20"/>
          <w:szCs w:val="20"/>
        </w:rPr>
        <w:t xml:space="preserve">menjadi suatu pedoman </w:t>
      </w:r>
      <w:r w:rsidRPr="005205E9">
        <w:rPr>
          <w:rFonts w:ascii="Times New Roman" w:hAnsi="Times New Roman" w:cs="Times New Roman"/>
          <w:color w:val="000000"/>
          <w:sz w:val="20"/>
          <w:szCs w:val="20"/>
        </w:rPr>
        <w:t>dalam menangani kasus (</w:t>
      </w:r>
      <w:r w:rsidRPr="005205E9">
        <w:rPr>
          <w:rFonts w:ascii="Times New Roman" w:hAnsi="Times New Roman" w:cs="Times New Roman"/>
          <w:i/>
          <w:color w:val="000000"/>
          <w:sz w:val="20"/>
          <w:szCs w:val="20"/>
        </w:rPr>
        <w:t>leading case law</w:t>
      </w:r>
      <w:r w:rsidRPr="005205E9">
        <w:rPr>
          <w:rFonts w:ascii="Times New Roman" w:hAnsi="Times New Roman" w:cs="Times New Roman"/>
          <w:color w:val="000000"/>
          <w:sz w:val="20"/>
          <w:szCs w:val="20"/>
        </w:rPr>
        <w:t>) yang</w:t>
      </w:r>
      <w:r w:rsidR="00027BE9" w:rsidRPr="005205E9">
        <w:rPr>
          <w:rFonts w:ascii="Times New Roman" w:hAnsi="Times New Roman" w:cs="Times New Roman"/>
          <w:color w:val="000000"/>
          <w:sz w:val="20"/>
          <w:szCs w:val="20"/>
        </w:rPr>
        <w:t xml:space="preserve"> </w:t>
      </w:r>
      <w:r w:rsidRPr="005205E9">
        <w:rPr>
          <w:rFonts w:ascii="Times New Roman" w:hAnsi="Times New Roman" w:cs="Times New Roman"/>
          <w:color w:val="000000"/>
          <w:sz w:val="20"/>
          <w:szCs w:val="20"/>
        </w:rPr>
        <w:t xml:space="preserve">menyangkut ketentuan rahasia bank di Inggris dan </w:t>
      </w:r>
      <w:r w:rsidR="00D3032F">
        <w:rPr>
          <w:rFonts w:ascii="Times New Roman" w:hAnsi="Times New Roman" w:cs="Times New Roman"/>
          <w:color w:val="000000"/>
          <w:sz w:val="20"/>
          <w:szCs w:val="20"/>
        </w:rPr>
        <w:t xml:space="preserve">selanjutnya </w:t>
      </w:r>
      <w:r w:rsidRPr="005205E9">
        <w:rPr>
          <w:rFonts w:ascii="Times New Roman" w:hAnsi="Times New Roman" w:cs="Times New Roman"/>
          <w:color w:val="000000"/>
          <w:sz w:val="20"/>
          <w:szCs w:val="20"/>
        </w:rPr>
        <w:t>menjadi pedoman</w:t>
      </w:r>
      <w:r w:rsidR="00DC32DE" w:rsidRPr="005205E9">
        <w:rPr>
          <w:rFonts w:ascii="Times New Roman" w:hAnsi="Times New Roman" w:cs="Times New Roman"/>
          <w:color w:val="000000"/>
          <w:sz w:val="20"/>
          <w:szCs w:val="20"/>
        </w:rPr>
        <w:t xml:space="preserve"> pada</w:t>
      </w:r>
      <w:r w:rsidRPr="005205E9">
        <w:rPr>
          <w:rFonts w:ascii="Times New Roman" w:hAnsi="Times New Roman" w:cs="Times New Roman"/>
          <w:color w:val="000000"/>
          <w:sz w:val="20"/>
          <w:szCs w:val="20"/>
        </w:rPr>
        <w:t xml:space="preserve"> pengadilan negara yang menganut </w:t>
      </w:r>
      <w:r w:rsidRPr="005205E9">
        <w:rPr>
          <w:rFonts w:ascii="Times New Roman" w:hAnsi="Times New Roman" w:cs="Times New Roman"/>
          <w:i/>
          <w:color w:val="000000"/>
          <w:sz w:val="20"/>
          <w:szCs w:val="20"/>
        </w:rPr>
        <w:t>common law system</w:t>
      </w:r>
      <w:r w:rsidRPr="005205E9">
        <w:rPr>
          <w:rFonts w:ascii="Times New Roman" w:hAnsi="Times New Roman" w:cs="Times New Roman"/>
          <w:i/>
          <w:color w:val="000000"/>
          <w:sz w:val="20"/>
          <w:szCs w:val="20"/>
        </w:rPr>
        <w:fldChar w:fldCharType="begin" w:fldLock="1"/>
      </w:r>
      <w:r w:rsidR="00582D6B" w:rsidRPr="005205E9">
        <w:rPr>
          <w:rFonts w:ascii="Times New Roman" w:hAnsi="Times New Roman" w:cs="Times New Roman"/>
          <w:i/>
          <w:color w:val="000000"/>
          <w:sz w:val="20"/>
          <w:szCs w:val="20"/>
        </w:rPr>
        <w:instrText>ADDIN CSL_CITATION {"citationItems":[{"id":"ITEM-1","itemData":{"author":[{"dropping-particle":"","family":"Sutedi","given":"Adrian","non-dropping-particle":"","parse-names":false,"suffix":""}],"id":"ITEM-1","issued":{"date-parts":[["2008"]]},"publisher":"Sinar Grafika","publisher-place":"Jakarta","title":"Hukum Perbankan Suatu Tinjauan Pencucian Uang, Merger, Likuidasi, Dan Kepailitan","type":"book"},"uris":["http://www.mendeley.com/documents/?uuid=a7085588-f90d-4f68-855d-2dac24cb695d"]}],"mendeley":{"formattedCitation":"(Sutedi 2008)","plainTextFormattedCitation":"(Sutedi 2008)","previouslyFormattedCitation":"(Sutedi 2008)"},"properties":{"noteIndex":0},"schema":"https://github.com/citation-style-language/schema/raw/master/csl-citation.json"}</w:instrText>
      </w:r>
      <w:r w:rsidRPr="005205E9">
        <w:rPr>
          <w:rFonts w:ascii="Times New Roman" w:hAnsi="Times New Roman" w:cs="Times New Roman"/>
          <w:i/>
          <w:color w:val="000000"/>
          <w:sz w:val="20"/>
          <w:szCs w:val="20"/>
        </w:rPr>
        <w:fldChar w:fldCharType="separate"/>
      </w:r>
      <w:r w:rsidR="00CB1850" w:rsidRPr="005205E9">
        <w:rPr>
          <w:rFonts w:ascii="Times New Roman" w:hAnsi="Times New Roman" w:cs="Times New Roman"/>
          <w:noProof/>
          <w:color w:val="000000"/>
          <w:sz w:val="20"/>
          <w:szCs w:val="20"/>
        </w:rPr>
        <w:t>(Sutedi 2008)</w:t>
      </w:r>
      <w:r w:rsidRPr="005205E9">
        <w:rPr>
          <w:rFonts w:ascii="Times New Roman" w:hAnsi="Times New Roman" w:cs="Times New Roman"/>
          <w:i/>
          <w:color w:val="000000"/>
          <w:sz w:val="20"/>
          <w:szCs w:val="20"/>
        </w:rPr>
        <w:fldChar w:fldCharType="end"/>
      </w:r>
      <w:r w:rsidR="00110F77">
        <w:rPr>
          <w:rFonts w:ascii="Times New Roman" w:hAnsi="Times New Roman" w:cs="Times New Roman"/>
          <w:i/>
          <w:color w:val="000000"/>
          <w:sz w:val="20"/>
          <w:szCs w:val="20"/>
        </w:rPr>
        <w:t>.</w:t>
      </w:r>
    </w:p>
    <w:p w14:paraId="72A4FE0A" w14:textId="08EA9530" w:rsidR="000E3F52" w:rsidRPr="005205E9" w:rsidRDefault="000E3F52" w:rsidP="00D273CE">
      <w:pPr>
        <w:spacing w:after="0" w:line="276" w:lineRule="auto"/>
        <w:ind w:firstLine="709"/>
        <w:jc w:val="both"/>
        <w:rPr>
          <w:rFonts w:ascii="Times New Roman" w:hAnsi="Times New Roman" w:cs="Times New Roman"/>
          <w:color w:val="000000"/>
          <w:sz w:val="20"/>
          <w:szCs w:val="20"/>
        </w:rPr>
      </w:pPr>
      <w:r w:rsidRPr="005205E9">
        <w:rPr>
          <w:rFonts w:ascii="Times New Roman" w:hAnsi="Times New Roman" w:cs="Times New Roman"/>
          <w:iCs/>
          <w:color w:val="000000"/>
          <w:sz w:val="20"/>
          <w:szCs w:val="20"/>
        </w:rPr>
        <w:t xml:space="preserve">Faktor peningkatan kepercayaan nasabah dan untuk menjaga eksistensi dari bank melatar belakangi lahirnya ketentuan hukum terkait rahasia bank. </w:t>
      </w:r>
      <w:r w:rsidRPr="005205E9">
        <w:rPr>
          <w:rFonts w:ascii="Times New Roman" w:hAnsi="Times New Roman" w:cs="Times New Roman"/>
          <w:color w:val="000000"/>
          <w:sz w:val="20"/>
          <w:szCs w:val="20"/>
        </w:rPr>
        <w:t xml:space="preserve">Pengertian </w:t>
      </w:r>
      <w:r w:rsidR="006F3410">
        <w:rPr>
          <w:rFonts w:ascii="Times New Roman" w:hAnsi="Times New Roman" w:cs="Times New Roman"/>
          <w:color w:val="000000"/>
          <w:sz w:val="20"/>
          <w:szCs w:val="20"/>
        </w:rPr>
        <w:t xml:space="preserve">rahasia bank menurut ketentuan </w:t>
      </w:r>
      <w:r w:rsidR="006F3410">
        <w:rPr>
          <w:rFonts w:ascii="Times New Roman" w:hAnsi="Times New Roman" w:cs="Times New Roman"/>
          <w:color w:val="000000"/>
          <w:sz w:val="20"/>
          <w:szCs w:val="20"/>
          <w:lang w:val="id-ID"/>
        </w:rPr>
        <w:t>P</w:t>
      </w:r>
      <w:r w:rsidRPr="005205E9">
        <w:rPr>
          <w:rFonts w:ascii="Times New Roman" w:hAnsi="Times New Roman" w:cs="Times New Roman"/>
          <w:color w:val="000000"/>
          <w:sz w:val="20"/>
          <w:szCs w:val="20"/>
        </w:rPr>
        <w:t xml:space="preserve">asal 1 angka 28 Undang-Undang </w:t>
      </w:r>
      <w:r w:rsidR="003E3C6E">
        <w:rPr>
          <w:rFonts w:ascii="Times New Roman" w:hAnsi="Times New Roman" w:cs="Times New Roman"/>
          <w:color w:val="000000"/>
          <w:sz w:val="20"/>
          <w:szCs w:val="20"/>
        </w:rPr>
        <w:t>Nomor 10 Tahun 1998</w:t>
      </w:r>
      <w:r w:rsidRPr="005205E9">
        <w:rPr>
          <w:rFonts w:ascii="Times New Roman" w:hAnsi="Times New Roman" w:cs="Times New Roman"/>
          <w:color w:val="000000"/>
          <w:sz w:val="20"/>
          <w:szCs w:val="20"/>
        </w:rPr>
        <w:t xml:space="preserve"> adalah “segala sesuatu yang berhubungan dengan keterangan mengenai nasabah penyimpan dan simpanannya”. Rahasia bank dapat diartikan segala sesuatu yang berhubungan dengan keuangan dan nasabah yang menurut kelaziman dunia perbankan tidak boleh secara terbuka diungkapkan kepada masyarakat</w:t>
      </w:r>
      <w:r w:rsidRPr="005205E9">
        <w:rPr>
          <w:rFonts w:ascii="Times New Roman" w:hAnsi="Times New Roman" w:cs="Times New Roman"/>
          <w:color w:val="000000"/>
          <w:sz w:val="20"/>
          <w:szCs w:val="20"/>
        </w:rPr>
        <w:fldChar w:fldCharType="begin" w:fldLock="1"/>
      </w:r>
      <w:r w:rsidR="00A328D9" w:rsidRPr="005205E9">
        <w:rPr>
          <w:rFonts w:ascii="Times New Roman" w:hAnsi="Times New Roman" w:cs="Times New Roman"/>
          <w:color w:val="000000"/>
          <w:sz w:val="20"/>
          <w:szCs w:val="20"/>
        </w:rPr>
        <w:instrText>ADDIN CSL_CITATION {"citationItems":[{"id":"ITEM-1","itemData":{"author":[{"dropping-particle":"","family":"Muhamad Djumhana","given":"","non-dropping-particle":"","parse-names":false,"suffix":""}],"id":"ITEM-1","issued":{"date-parts":[["2008"]]},"number-of-pages":"1-350","publisher":"PT.Citra Aditya Bakti","publisher-place":"Bandung","title":"Asas-Asas Hukum Perbankan Indonesia","type":"book"},"uris":["http://www.mendeley.com/documents/?uuid=e009b334-5d3a-4d88-88f2-01a31ccaf317"]}],"mendeley":{"formattedCitation":"(Muhamad Djumhana 2008)","plainTextFormattedCitation":"(Muhamad Djumhana 2008)","previouslyFormattedCitation":"(Muhamad Djumhana 2008)"},"properties":{"noteIndex":0},"schema":"https://github.com/citation-style-language/schema/raw/master/csl-citation.json"}</w:instrText>
      </w:r>
      <w:r w:rsidRPr="005205E9">
        <w:rPr>
          <w:rFonts w:ascii="Times New Roman" w:hAnsi="Times New Roman" w:cs="Times New Roman"/>
          <w:color w:val="000000"/>
          <w:sz w:val="20"/>
          <w:szCs w:val="20"/>
        </w:rPr>
        <w:fldChar w:fldCharType="separate"/>
      </w:r>
      <w:r w:rsidR="00B635DC" w:rsidRPr="005205E9">
        <w:rPr>
          <w:rFonts w:ascii="Times New Roman" w:hAnsi="Times New Roman" w:cs="Times New Roman"/>
          <w:noProof/>
          <w:color w:val="000000"/>
          <w:sz w:val="20"/>
          <w:szCs w:val="20"/>
        </w:rPr>
        <w:t>(Muhamad Djumhana 2008)</w:t>
      </w:r>
      <w:r w:rsidRPr="005205E9">
        <w:rPr>
          <w:rFonts w:ascii="Times New Roman" w:hAnsi="Times New Roman" w:cs="Times New Roman"/>
          <w:color w:val="000000"/>
          <w:sz w:val="20"/>
          <w:szCs w:val="20"/>
        </w:rPr>
        <w:fldChar w:fldCharType="end"/>
      </w:r>
      <w:r w:rsidR="00110F77">
        <w:rPr>
          <w:rFonts w:ascii="Times New Roman" w:hAnsi="Times New Roman" w:cs="Times New Roman"/>
          <w:color w:val="000000"/>
          <w:sz w:val="20"/>
          <w:szCs w:val="20"/>
        </w:rPr>
        <w:t>.</w:t>
      </w:r>
    </w:p>
    <w:p w14:paraId="0F6F51CD" w14:textId="01F9696D" w:rsidR="00EF663B" w:rsidRPr="005205E9" w:rsidRDefault="00EF663B" w:rsidP="00D273CE">
      <w:pPr>
        <w:spacing w:after="0" w:line="276" w:lineRule="auto"/>
        <w:ind w:firstLine="709"/>
        <w:jc w:val="both"/>
        <w:rPr>
          <w:rFonts w:ascii="Times New Roman" w:hAnsi="Times New Roman" w:cs="Times New Roman"/>
          <w:color w:val="000000"/>
          <w:sz w:val="20"/>
          <w:szCs w:val="20"/>
        </w:rPr>
      </w:pPr>
      <w:r w:rsidRPr="005205E9">
        <w:rPr>
          <w:rFonts w:ascii="Times New Roman" w:hAnsi="Times New Roman" w:cs="Times New Roman"/>
          <w:color w:val="000000"/>
          <w:sz w:val="20"/>
          <w:szCs w:val="20"/>
        </w:rPr>
        <w:t xml:space="preserve">Ketaatan bank bank terkait kewajiban rahasia bank memiliki arti kepercayaan masyarakat kepada suatu bank dengan tidak mengungkapkan </w:t>
      </w:r>
      <w:r w:rsidRPr="005205E9">
        <w:rPr>
          <w:rFonts w:ascii="Times New Roman" w:hAnsi="Times New Roman" w:cs="Times New Roman"/>
          <w:color w:val="000000"/>
          <w:sz w:val="20"/>
          <w:szCs w:val="20"/>
        </w:rPr>
        <w:lastRenderedPageBreak/>
        <w:t>hal-hal yang telah menjadi rahasia.  Ketaatan bank dalam melaksanakan rahasia bank juga menjadi ajang saing antar bank untuk mendapatkan kepercayaan yang tinggi dari masayarakat, mengingat kepercayaan tersebut merupakan kepentingan banyak masyarakat</w:t>
      </w:r>
      <w:r w:rsidRPr="005205E9">
        <w:rPr>
          <w:rFonts w:ascii="Times New Roman" w:hAnsi="Times New Roman" w:cs="Times New Roman"/>
          <w:color w:val="000000"/>
          <w:sz w:val="20"/>
          <w:szCs w:val="20"/>
        </w:rPr>
        <w:fldChar w:fldCharType="begin" w:fldLock="1"/>
      </w:r>
      <w:r w:rsidR="00582D6B" w:rsidRPr="005205E9">
        <w:rPr>
          <w:rFonts w:ascii="Times New Roman" w:hAnsi="Times New Roman" w:cs="Times New Roman"/>
          <w:color w:val="000000"/>
          <w:sz w:val="20"/>
          <w:szCs w:val="20"/>
        </w:rPr>
        <w:instrText>ADDIN CSL_CITATION {"citationItems":[{"id":"ITEM-1","itemData":{"author":[{"dropping-particle":"","family":"Sjamsyuddin","given":"Reza Muhammad","non-dropping-particle":"","parse-names":false,"suffix":""}],"container-title":"Lex Pravitum III(4):32","id":"ITEM-1","issued":{"date-parts":[["2015"]]},"title":"Perlindungan Hukum","type":"article-journal"},"uris":["http://www.mendeley.com/documents/?uuid=e23ef703-e474-44d0-bada-20eb28cd1aa5"]}],"mendeley":{"formattedCitation":"(Sjamsyuddin 2015)","plainTextFormattedCitation":"(Sjamsyuddin 2015)","previouslyFormattedCitation":"(Sjamsyuddin 2015)"},"properties":{"noteIndex":0},"schema":"https://github.com/citation-style-language/schema/raw/master/csl-citation.json"}</w:instrText>
      </w:r>
      <w:r w:rsidRPr="005205E9">
        <w:rPr>
          <w:rFonts w:ascii="Times New Roman" w:hAnsi="Times New Roman" w:cs="Times New Roman"/>
          <w:color w:val="000000"/>
          <w:sz w:val="20"/>
          <w:szCs w:val="20"/>
        </w:rPr>
        <w:fldChar w:fldCharType="separate"/>
      </w:r>
      <w:r w:rsidR="00CB1850" w:rsidRPr="005205E9">
        <w:rPr>
          <w:rFonts w:ascii="Times New Roman" w:hAnsi="Times New Roman" w:cs="Times New Roman"/>
          <w:noProof/>
          <w:color w:val="000000"/>
          <w:sz w:val="20"/>
          <w:szCs w:val="20"/>
        </w:rPr>
        <w:t>(Sjamsyuddin 2015)</w:t>
      </w:r>
      <w:r w:rsidRPr="005205E9">
        <w:rPr>
          <w:rFonts w:ascii="Times New Roman" w:hAnsi="Times New Roman" w:cs="Times New Roman"/>
          <w:color w:val="000000"/>
          <w:sz w:val="20"/>
          <w:szCs w:val="20"/>
        </w:rPr>
        <w:fldChar w:fldCharType="end"/>
      </w:r>
      <w:r w:rsidR="00110F77">
        <w:rPr>
          <w:rFonts w:ascii="Times New Roman" w:hAnsi="Times New Roman" w:cs="Times New Roman"/>
          <w:color w:val="000000"/>
          <w:sz w:val="20"/>
          <w:szCs w:val="20"/>
        </w:rPr>
        <w:t xml:space="preserve">. </w:t>
      </w:r>
      <w:r w:rsidRPr="005205E9">
        <w:rPr>
          <w:rFonts w:ascii="Times New Roman" w:hAnsi="Times New Roman" w:cs="Times New Roman"/>
          <w:color w:val="000000"/>
          <w:sz w:val="20"/>
          <w:szCs w:val="20"/>
        </w:rPr>
        <w:t xml:space="preserve">Secara keseluruhan rahasia bank berkaitan dengan kepercayaan, karena hal tersebut rahasia bank diperlukan sebagai faktor menjaga kepercayaan dari nasabah. Mengingat pentingnya rahasia bank untuk menjaga kepercayaan nasabah dan eksistensi dari bank, maka pengaturan rahasia bank sudah masuk dalam konstitusi di beberapa negara seperti Australia yang pengaturannya ada dalam </w:t>
      </w:r>
      <w:r w:rsidRPr="005205E9">
        <w:rPr>
          <w:rFonts w:ascii="Times New Roman" w:hAnsi="Times New Roman" w:cs="Times New Roman"/>
          <w:i/>
          <w:iCs/>
          <w:color w:val="000000"/>
          <w:sz w:val="20"/>
          <w:szCs w:val="20"/>
        </w:rPr>
        <w:t xml:space="preserve">Code of Banking Practise 1993, </w:t>
      </w:r>
      <w:r w:rsidRPr="005205E9">
        <w:rPr>
          <w:rFonts w:ascii="Times New Roman" w:hAnsi="Times New Roman" w:cs="Times New Roman"/>
          <w:color w:val="000000"/>
          <w:sz w:val="20"/>
          <w:szCs w:val="20"/>
        </w:rPr>
        <w:t xml:space="preserve">Belanda pengaturannya dalam </w:t>
      </w:r>
      <w:r w:rsidRPr="005205E9">
        <w:rPr>
          <w:rFonts w:ascii="Times New Roman" w:hAnsi="Times New Roman" w:cs="Times New Roman"/>
          <w:i/>
          <w:iCs/>
          <w:color w:val="000000"/>
          <w:sz w:val="20"/>
          <w:szCs w:val="20"/>
        </w:rPr>
        <w:t xml:space="preserve">Privacy Code if Conduct for Banking Industry, </w:t>
      </w:r>
      <w:r w:rsidRPr="005205E9">
        <w:rPr>
          <w:rFonts w:ascii="Times New Roman" w:hAnsi="Times New Roman" w:cs="Times New Roman"/>
          <w:color w:val="000000"/>
          <w:sz w:val="20"/>
          <w:szCs w:val="20"/>
        </w:rPr>
        <w:t xml:space="preserve">Hongkong pengaturannya berdasarkan </w:t>
      </w:r>
      <w:r w:rsidRPr="005205E9">
        <w:rPr>
          <w:rFonts w:ascii="Times New Roman" w:hAnsi="Times New Roman" w:cs="Times New Roman"/>
          <w:i/>
          <w:iCs/>
          <w:color w:val="000000"/>
          <w:sz w:val="20"/>
          <w:szCs w:val="20"/>
        </w:rPr>
        <w:t>Banking Ordinance 155 of the law of Hongkong</w:t>
      </w:r>
      <w:r w:rsidR="00EF3AE3" w:rsidRPr="005205E9">
        <w:rPr>
          <w:rFonts w:ascii="Times New Roman" w:hAnsi="Times New Roman" w:cs="Times New Roman"/>
          <w:i/>
          <w:iCs/>
          <w:color w:val="000000"/>
          <w:sz w:val="20"/>
          <w:szCs w:val="20"/>
        </w:rPr>
        <w:fldChar w:fldCharType="begin" w:fldLock="1"/>
      </w:r>
      <w:r w:rsidR="00BE3D2B">
        <w:rPr>
          <w:rFonts w:ascii="Times New Roman" w:hAnsi="Times New Roman" w:cs="Times New Roman"/>
          <w:i/>
          <w:iCs/>
          <w:color w:val="000000"/>
          <w:sz w:val="20"/>
          <w:szCs w:val="20"/>
        </w:rPr>
        <w:instrText>ADDIN CSL_CITATION {"citationItems":[{"id":"ITEM-1","itemData":{"author":[{"dropping-particle":"","family":"Sutedi","given":"Adrian","non-dropping-particle":"","parse-names":false,"suffix":""}],"id":"ITEM-1","issued":{"date-parts":[["2008"]]},"publisher":"Sinar Grafika","publisher-place":"Jakarta","title":"Hukum Perbankan Suatu Tinjauan Pencucian Uang, Merger, Likuidasi, Dan Kepailitan","type":"book"},"uris":["http://www.mendeley.com/documents/?uuid=a7085588-f90d-4f68-855d-2dac24cb695d"]}],"mendeley":{"formattedCitation":"(Sutedi 2008)","plainTextFormattedCitation":"(Sutedi 2008)","previouslyFormattedCitation":"(Sutedi 2008)"},"properties":{"noteIndex":0},"schema":"https://github.com/citation-style-language/schema/raw/master/csl-citation.json"}</w:instrText>
      </w:r>
      <w:r w:rsidR="00EF3AE3" w:rsidRPr="005205E9">
        <w:rPr>
          <w:rFonts w:ascii="Times New Roman" w:hAnsi="Times New Roman" w:cs="Times New Roman"/>
          <w:i/>
          <w:iCs/>
          <w:color w:val="000000"/>
          <w:sz w:val="20"/>
          <w:szCs w:val="20"/>
        </w:rPr>
        <w:fldChar w:fldCharType="separate"/>
      </w:r>
      <w:r w:rsidR="00EF3AE3" w:rsidRPr="005205E9">
        <w:rPr>
          <w:rFonts w:ascii="Times New Roman" w:hAnsi="Times New Roman" w:cs="Times New Roman"/>
          <w:iCs/>
          <w:noProof/>
          <w:color w:val="000000"/>
          <w:sz w:val="20"/>
          <w:szCs w:val="20"/>
        </w:rPr>
        <w:t>(Sutedi 2008)</w:t>
      </w:r>
      <w:r w:rsidR="00EF3AE3" w:rsidRPr="005205E9">
        <w:rPr>
          <w:rFonts w:ascii="Times New Roman" w:hAnsi="Times New Roman" w:cs="Times New Roman"/>
          <w:i/>
          <w:iCs/>
          <w:color w:val="000000"/>
          <w:sz w:val="20"/>
          <w:szCs w:val="20"/>
        </w:rPr>
        <w:fldChar w:fldCharType="end"/>
      </w:r>
      <w:r w:rsidR="00110F77">
        <w:rPr>
          <w:rFonts w:ascii="Times New Roman" w:hAnsi="Times New Roman" w:cs="Times New Roman"/>
          <w:i/>
          <w:iCs/>
          <w:color w:val="000000"/>
          <w:sz w:val="20"/>
          <w:szCs w:val="20"/>
        </w:rPr>
        <w:t>.</w:t>
      </w:r>
    </w:p>
    <w:p w14:paraId="428EC820" w14:textId="2B2A895B" w:rsidR="00497529" w:rsidRPr="005205E9" w:rsidRDefault="00F01539" w:rsidP="00D273CE">
      <w:pPr>
        <w:spacing w:after="0" w:line="276" w:lineRule="auto"/>
        <w:ind w:firstLine="720"/>
        <w:jc w:val="both"/>
        <w:rPr>
          <w:rFonts w:ascii="Times New Roman" w:hAnsi="Times New Roman" w:cs="Times New Roman"/>
          <w:color w:val="000000"/>
          <w:sz w:val="20"/>
          <w:szCs w:val="20"/>
        </w:rPr>
      </w:pPr>
      <w:r w:rsidRPr="005205E9">
        <w:rPr>
          <w:rFonts w:ascii="Times New Roman" w:hAnsi="Times New Roman" w:cs="Times New Roman"/>
          <w:color w:val="000000"/>
          <w:sz w:val="20"/>
          <w:szCs w:val="20"/>
        </w:rPr>
        <w:t>P</w:t>
      </w:r>
      <w:r w:rsidR="00497529" w:rsidRPr="005205E9">
        <w:rPr>
          <w:rFonts w:ascii="Times New Roman" w:hAnsi="Times New Roman" w:cs="Times New Roman"/>
          <w:color w:val="000000"/>
          <w:sz w:val="20"/>
          <w:szCs w:val="20"/>
        </w:rPr>
        <w:t>engaturan tentang rahasia bank</w:t>
      </w:r>
      <w:r w:rsidR="006A1CF6" w:rsidRPr="005205E9">
        <w:rPr>
          <w:rFonts w:ascii="Times New Roman" w:hAnsi="Times New Roman" w:cs="Times New Roman"/>
          <w:color w:val="000000"/>
          <w:sz w:val="20"/>
          <w:szCs w:val="20"/>
        </w:rPr>
        <w:t xml:space="preserve"> negara Indonesia</w:t>
      </w:r>
      <w:r w:rsidR="00497529" w:rsidRPr="005205E9">
        <w:rPr>
          <w:rFonts w:ascii="Times New Roman" w:hAnsi="Times New Roman" w:cs="Times New Roman"/>
          <w:color w:val="000000"/>
          <w:sz w:val="20"/>
          <w:szCs w:val="20"/>
        </w:rPr>
        <w:t xml:space="preserve"> diatur </w:t>
      </w:r>
      <w:r w:rsidR="00E30378" w:rsidRPr="005205E9">
        <w:rPr>
          <w:rFonts w:ascii="Times New Roman" w:hAnsi="Times New Roman" w:cs="Times New Roman"/>
          <w:color w:val="000000"/>
          <w:sz w:val="20"/>
          <w:szCs w:val="20"/>
        </w:rPr>
        <w:t xml:space="preserve">dengan </w:t>
      </w:r>
      <w:r w:rsidR="00497529" w:rsidRPr="005205E9">
        <w:rPr>
          <w:rFonts w:ascii="Times New Roman" w:hAnsi="Times New Roman" w:cs="Times New Roman"/>
          <w:color w:val="000000"/>
          <w:sz w:val="20"/>
          <w:szCs w:val="20"/>
        </w:rPr>
        <w:t>konstitusi atau undang-undang dalam Pasal 40, 40A, 42, 42A, 44A, 47, 47A, dan 48 U</w:t>
      </w:r>
      <w:r w:rsidR="008D10CF">
        <w:rPr>
          <w:rFonts w:ascii="Times New Roman" w:hAnsi="Times New Roman" w:cs="Times New Roman"/>
          <w:color w:val="000000"/>
          <w:sz w:val="20"/>
          <w:szCs w:val="20"/>
        </w:rPr>
        <w:t>ndang-</w:t>
      </w:r>
      <w:r w:rsidR="00C613CC">
        <w:rPr>
          <w:rFonts w:ascii="Times New Roman" w:hAnsi="Times New Roman" w:cs="Times New Roman"/>
          <w:color w:val="000000"/>
          <w:sz w:val="20"/>
          <w:szCs w:val="20"/>
        </w:rPr>
        <w:t>U</w:t>
      </w:r>
      <w:r w:rsidR="008D10CF">
        <w:rPr>
          <w:rFonts w:ascii="Times New Roman" w:hAnsi="Times New Roman" w:cs="Times New Roman"/>
          <w:color w:val="000000"/>
          <w:sz w:val="20"/>
          <w:szCs w:val="20"/>
        </w:rPr>
        <w:t>ndang</w:t>
      </w:r>
      <w:r w:rsidR="00C613CC">
        <w:rPr>
          <w:rFonts w:ascii="Times New Roman" w:hAnsi="Times New Roman" w:cs="Times New Roman"/>
          <w:color w:val="000000"/>
          <w:sz w:val="20"/>
          <w:szCs w:val="20"/>
        </w:rPr>
        <w:t xml:space="preserve"> Nomor 10 Tahun 1998 </w:t>
      </w:r>
      <w:r w:rsidR="00076F98">
        <w:rPr>
          <w:rFonts w:ascii="Times New Roman" w:hAnsi="Times New Roman" w:cs="Times New Roman"/>
          <w:color w:val="000000"/>
          <w:sz w:val="20"/>
          <w:szCs w:val="20"/>
        </w:rPr>
        <w:t>Tentang P</w:t>
      </w:r>
      <w:r w:rsidR="00773906">
        <w:rPr>
          <w:rFonts w:ascii="Times New Roman" w:hAnsi="Times New Roman" w:cs="Times New Roman"/>
          <w:color w:val="000000"/>
          <w:sz w:val="20"/>
          <w:szCs w:val="20"/>
        </w:rPr>
        <w:t>erubahan</w:t>
      </w:r>
      <w:r w:rsidR="00076F98">
        <w:rPr>
          <w:rFonts w:ascii="Times New Roman" w:hAnsi="Times New Roman" w:cs="Times New Roman"/>
          <w:color w:val="000000"/>
          <w:sz w:val="20"/>
          <w:szCs w:val="20"/>
        </w:rPr>
        <w:t xml:space="preserve"> atas</w:t>
      </w:r>
      <w:r w:rsidR="00773906">
        <w:rPr>
          <w:rFonts w:ascii="Times New Roman" w:hAnsi="Times New Roman" w:cs="Times New Roman"/>
          <w:color w:val="000000"/>
          <w:sz w:val="20"/>
          <w:szCs w:val="20"/>
        </w:rPr>
        <w:t xml:space="preserve"> U</w:t>
      </w:r>
      <w:r w:rsidR="008D10CF">
        <w:rPr>
          <w:rFonts w:ascii="Times New Roman" w:hAnsi="Times New Roman" w:cs="Times New Roman"/>
          <w:color w:val="000000"/>
          <w:sz w:val="20"/>
          <w:szCs w:val="20"/>
        </w:rPr>
        <w:t>ndang-</w:t>
      </w:r>
      <w:r w:rsidR="00773906">
        <w:rPr>
          <w:rFonts w:ascii="Times New Roman" w:hAnsi="Times New Roman" w:cs="Times New Roman"/>
          <w:color w:val="000000"/>
          <w:sz w:val="20"/>
          <w:szCs w:val="20"/>
        </w:rPr>
        <w:t>U</w:t>
      </w:r>
      <w:r w:rsidR="008D10CF">
        <w:rPr>
          <w:rFonts w:ascii="Times New Roman" w:hAnsi="Times New Roman" w:cs="Times New Roman"/>
          <w:color w:val="000000"/>
          <w:sz w:val="20"/>
          <w:szCs w:val="20"/>
        </w:rPr>
        <w:t>ndang</w:t>
      </w:r>
      <w:r w:rsidR="00773906">
        <w:rPr>
          <w:rFonts w:ascii="Times New Roman" w:hAnsi="Times New Roman" w:cs="Times New Roman"/>
          <w:color w:val="000000"/>
          <w:sz w:val="20"/>
          <w:szCs w:val="20"/>
        </w:rPr>
        <w:t xml:space="preserve"> Nomor 7 Tahun 1992 Tentang Perbankan</w:t>
      </w:r>
      <w:r w:rsidR="00497529" w:rsidRPr="005205E9">
        <w:rPr>
          <w:rFonts w:ascii="Times New Roman" w:hAnsi="Times New Roman" w:cs="Times New Roman"/>
          <w:color w:val="000000"/>
          <w:sz w:val="20"/>
          <w:szCs w:val="20"/>
        </w:rPr>
        <w:t>, Peraturan Bank Indonesia Nomor 2/19/PBI/2000 Tentang Persyaratan dan Tata Cara Pemberian Perintah atau Izin Tertulis Membuka Rahasia Bank. Berdasarkan hal tersebut maka dapat dilihat bahwa bank</w:t>
      </w:r>
      <w:r w:rsidR="00EA4A0B">
        <w:rPr>
          <w:rFonts w:ascii="Times New Roman" w:hAnsi="Times New Roman" w:cs="Times New Roman"/>
          <w:color w:val="000000"/>
          <w:sz w:val="20"/>
          <w:szCs w:val="20"/>
        </w:rPr>
        <w:t xml:space="preserve"> di Indonesia</w:t>
      </w:r>
      <w:r w:rsidR="00497529" w:rsidRPr="005205E9">
        <w:rPr>
          <w:rFonts w:ascii="Times New Roman" w:hAnsi="Times New Roman" w:cs="Times New Roman"/>
          <w:color w:val="000000"/>
          <w:sz w:val="20"/>
          <w:szCs w:val="20"/>
        </w:rPr>
        <w:t xml:space="preserve"> </w:t>
      </w:r>
      <w:r w:rsidR="00EA4A0B">
        <w:rPr>
          <w:rFonts w:ascii="Times New Roman" w:hAnsi="Times New Roman" w:cs="Times New Roman"/>
          <w:color w:val="000000"/>
          <w:sz w:val="20"/>
          <w:szCs w:val="20"/>
        </w:rPr>
        <w:t>dan para pihak terafiliasinya</w:t>
      </w:r>
      <w:r w:rsidR="00497529" w:rsidRPr="005205E9">
        <w:rPr>
          <w:rFonts w:ascii="Times New Roman" w:hAnsi="Times New Roman" w:cs="Times New Roman"/>
          <w:color w:val="000000"/>
          <w:sz w:val="20"/>
          <w:szCs w:val="20"/>
        </w:rPr>
        <w:t xml:space="preserve"> wajib menerapkan rahasia bank. </w:t>
      </w:r>
    </w:p>
    <w:p w14:paraId="0E44DD01" w14:textId="1758463F" w:rsidR="00AB7308" w:rsidRPr="005205E9" w:rsidRDefault="00AB7308" w:rsidP="00D273CE">
      <w:pPr>
        <w:spacing w:after="0" w:line="276" w:lineRule="auto"/>
        <w:ind w:firstLine="720"/>
        <w:jc w:val="both"/>
        <w:rPr>
          <w:rFonts w:ascii="Times New Roman" w:hAnsi="Times New Roman" w:cs="Times New Roman"/>
          <w:color w:val="000000"/>
          <w:sz w:val="20"/>
          <w:szCs w:val="20"/>
        </w:rPr>
      </w:pPr>
      <w:r w:rsidRPr="005205E9">
        <w:rPr>
          <w:rFonts w:ascii="Times New Roman" w:hAnsi="Times New Roman" w:cs="Times New Roman"/>
          <w:color w:val="000000"/>
          <w:sz w:val="20"/>
          <w:szCs w:val="20"/>
        </w:rPr>
        <w:t>Rahasia bank ruang lingkup nya sangat erat dengan data nasabah, data yang dimaskud merupakan data yang terdapat di bank bersifat pribadi tidak boleh diketahui oleh pihak lain kecuali oleh pihak dan sebab yang telah dikecualikan dan diatur dalam undang-undang.</w:t>
      </w:r>
      <w:r w:rsidR="00AA0A5F" w:rsidRPr="005205E9">
        <w:rPr>
          <w:rFonts w:ascii="Times New Roman" w:hAnsi="Times New Roman" w:cs="Times New Roman"/>
          <w:color w:val="000000"/>
          <w:sz w:val="20"/>
          <w:szCs w:val="20"/>
        </w:rPr>
        <w:t xml:space="preserve"> Contoh dari data pribadi antara lain nama, alamat, tanggal lahir dan umur, nomor telefon, nama ibu kandung dan sebagainya yang bersifat pribadi</w:t>
      </w:r>
      <w:r w:rsidRPr="005205E9">
        <w:rPr>
          <w:rFonts w:ascii="Times New Roman" w:hAnsi="Times New Roman" w:cs="Times New Roman"/>
          <w:color w:val="000000"/>
          <w:sz w:val="20"/>
          <w:szCs w:val="20"/>
        </w:rPr>
        <w:t>. Sehubungan dengan hal tersebut apabila bank tidak mampu menjaga rahasia bank maka tingkat kepercayaan masyarakat pada bank akan turun yang mana akan berimbas pada kinerja dan eksistensi dari bank tersebut</w:t>
      </w:r>
      <w:r w:rsidRPr="005205E9">
        <w:rPr>
          <w:rFonts w:ascii="Times New Roman" w:hAnsi="Times New Roman" w:cs="Times New Roman"/>
          <w:color w:val="000000"/>
          <w:sz w:val="20"/>
          <w:szCs w:val="20"/>
        </w:rPr>
        <w:fldChar w:fldCharType="begin" w:fldLock="1"/>
      </w:r>
      <w:r w:rsidR="004D155C">
        <w:rPr>
          <w:rFonts w:ascii="Times New Roman" w:hAnsi="Times New Roman" w:cs="Times New Roman"/>
          <w:color w:val="000000"/>
          <w:sz w:val="20"/>
          <w:szCs w:val="20"/>
        </w:rPr>
        <w:instrText>ADDIN CSL_CITATION {"citationItems":[{"id":"ITEM-1","itemData":{"author":[{"dropping-particle":"","family":"BR.Siregar","given":"Dian Natasia","non-dropping-particle":"","parse-names":false,"suffix":""}],"container-title":"Jurnal Fakultas Hukum Universitas Sumatera Utara","id":"ITEM-1","issued":{"date-parts":[["2019"]]},"title":"Penerapan Kerahasiaan Bank Untuk Meningkatkan Kepercayaan Terhadap Ban (Studi Putusan Mahkamah Agung No,2735 K/PID.SUS/2016)","type":"article-journal"},"uris":["http://www.mendeley.com/documents/?uuid=2049a3f7-3a16-437f-b179-1f9121d8c4ff"]}],"mendeley":{"formattedCitation":"(BR.Siregar 2019a)","plainTextFormattedCitation":"(BR.Siregar 2019a)","previouslyFormattedCitation":"(BR.Siregar 2019a)"},"properties":{"noteIndex":0},"schema":"https://github.com/citation-style-language/schema/raw/master/csl-citation.json"}</w:instrText>
      </w:r>
      <w:r w:rsidRPr="005205E9">
        <w:rPr>
          <w:rFonts w:ascii="Times New Roman" w:hAnsi="Times New Roman" w:cs="Times New Roman"/>
          <w:color w:val="000000"/>
          <w:sz w:val="20"/>
          <w:szCs w:val="20"/>
        </w:rPr>
        <w:fldChar w:fldCharType="separate"/>
      </w:r>
      <w:r w:rsidR="00BE3D2B" w:rsidRPr="00BE3D2B">
        <w:rPr>
          <w:rFonts w:ascii="Times New Roman" w:hAnsi="Times New Roman" w:cs="Times New Roman"/>
          <w:noProof/>
          <w:color w:val="000000"/>
          <w:sz w:val="20"/>
          <w:szCs w:val="20"/>
        </w:rPr>
        <w:t>(BR.Siregar 2019a)</w:t>
      </w:r>
      <w:r w:rsidRPr="005205E9">
        <w:rPr>
          <w:rFonts w:ascii="Times New Roman" w:hAnsi="Times New Roman" w:cs="Times New Roman"/>
          <w:color w:val="000000"/>
          <w:sz w:val="20"/>
          <w:szCs w:val="20"/>
        </w:rPr>
        <w:fldChar w:fldCharType="end"/>
      </w:r>
      <w:r w:rsidR="00376938">
        <w:rPr>
          <w:rFonts w:ascii="Times New Roman" w:hAnsi="Times New Roman" w:cs="Times New Roman"/>
          <w:color w:val="000000"/>
          <w:sz w:val="20"/>
          <w:szCs w:val="20"/>
        </w:rPr>
        <w:t>.</w:t>
      </w:r>
    </w:p>
    <w:p w14:paraId="2AC92233" w14:textId="6C0BF0B5" w:rsidR="00EF26F2" w:rsidRPr="005205E9" w:rsidRDefault="00370B30" w:rsidP="00D273CE">
      <w:pPr>
        <w:spacing w:after="0" w:line="276" w:lineRule="auto"/>
        <w:ind w:firstLine="720"/>
        <w:jc w:val="both"/>
        <w:rPr>
          <w:rFonts w:ascii="Times New Roman" w:hAnsi="Times New Roman" w:cs="Times New Roman"/>
          <w:color w:val="000000"/>
          <w:sz w:val="20"/>
          <w:szCs w:val="20"/>
        </w:rPr>
      </w:pPr>
      <w:r w:rsidRPr="005205E9">
        <w:rPr>
          <w:rFonts w:ascii="Times New Roman" w:hAnsi="Times New Roman" w:cs="Times New Roman"/>
          <w:color w:val="000000"/>
          <w:sz w:val="20"/>
          <w:szCs w:val="20"/>
        </w:rPr>
        <w:t>Pihak yang memiliki kewajiban menjaga rahasia bank berdasarkan undang-undang yang berlaku adalah pihak yang terafiliasi. Berdasarkan Pasal 1 angka 22 U</w:t>
      </w:r>
      <w:r w:rsidR="003E3C6E">
        <w:rPr>
          <w:rFonts w:ascii="Times New Roman" w:hAnsi="Times New Roman" w:cs="Times New Roman"/>
          <w:color w:val="000000"/>
          <w:sz w:val="20"/>
          <w:szCs w:val="20"/>
        </w:rPr>
        <w:t>ndang-</w:t>
      </w:r>
      <w:r w:rsidR="003243BD">
        <w:rPr>
          <w:rFonts w:ascii="Times New Roman" w:hAnsi="Times New Roman" w:cs="Times New Roman"/>
          <w:color w:val="000000"/>
          <w:sz w:val="20"/>
          <w:szCs w:val="20"/>
        </w:rPr>
        <w:t>U</w:t>
      </w:r>
      <w:r w:rsidR="003E3C6E">
        <w:rPr>
          <w:rFonts w:ascii="Times New Roman" w:hAnsi="Times New Roman" w:cs="Times New Roman"/>
          <w:color w:val="000000"/>
          <w:sz w:val="20"/>
          <w:szCs w:val="20"/>
        </w:rPr>
        <w:t>ndang</w:t>
      </w:r>
      <w:r w:rsidR="003243BD">
        <w:rPr>
          <w:rFonts w:ascii="Times New Roman" w:hAnsi="Times New Roman" w:cs="Times New Roman"/>
          <w:color w:val="000000"/>
          <w:sz w:val="20"/>
          <w:szCs w:val="20"/>
        </w:rPr>
        <w:t xml:space="preserve"> Nomor 10 Tahun 1998</w:t>
      </w:r>
      <w:r w:rsidRPr="005205E9">
        <w:rPr>
          <w:rFonts w:ascii="Times New Roman" w:hAnsi="Times New Roman" w:cs="Times New Roman"/>
          <w:color w:val="000000"/>
          <w:sz w:val="20"/>
          <w:szCs w:val="20"/>
        </w:rPr>
        <w:t>“Pihak terafiliasi adalah</w:t>
      </w:r>
      <w:r w:rsidR="00EF26F2" w:rsidRPr="005205E9">
        <w:rPr>
          <w:rFonts w:ascii="Times New Roman" w:hAnsi="Times New Roman" w:cs="Times New Roman"/>
          <w:color w:val="000000"/>
          <w:sz w:val="20"/>
          <w:szCs w:val="20"/>
        </w:rPr>
        <w:t>:</w:t>
      </w:r>
    </w:p>
    <w:p w14:paraId="585F06C2" w14:textId="77777777" w:rsidR="000657AB" w:rsidRPr="005205E9" w:rsidRDefault="00370B30" w:rsidP="00D273CE">
      <w:pPr>
        <w:pStyle w:val="ListParagraph"/>
        <w:numPr>
          <w:ilvl w:val="0"/>
          <w:numId w:val="2"/>
        </w:numPr>
        <w:spacing w:after="0" w:line="276" w:lineRule="auto"/>
        <w:ind w:left="851" w:hanging="284"/>
        <w:jc w:val="both"/>
        <w:rPr>
          <w:rFonts w:ascii="Times New Roman" w:hAnsi="Times New Roman"/>
          <w:color w:val="000000"/>
          <w:sz w:val="20"/>
          <w:szCs w:val="20"/>
        </w:rPr>
      </w:pPr>
      <w:r w:rsidRPr="005205E9">
        <w:rPr>
          <w:rFonts w:ascii="Times New Roman" w:hAnsi="Times New Roman"/>
          <w:color w:val="000000"/>
          <w:sz w:val="20"/>
          <w:szCs w:val="20"/>
        </w:rPr>
        <w:lastRenderedPageBreak/>
        <w:t>Anggota Dewan Komisaris, pengurus, pengawas, Direksi atau kuasanya, pejabat, atau karyawan bank;</w:t>
      </w:r>
    </w:p>
    <w:p w14:paraId="2FE4A515" w14:textId="77777777" w:rsidR="009A310F" w:rsidRPr="005205E9" w:rsidRDefault="00370B30" w:rsidP="00D273CE">
      <w:pPr>
        <w:pStyle w:val="ListParagraph"/>
        <w:numPr>
          <w:ilvl w:val="0"/>
          <w:numId w:val="2"/>
        </w:numPr>
        <w:spacing w:after="0" w:line="276" w:lineRule="auto"/>
        <w:ind w:left="851" w:hanging="284"/>
        <w:jc w:val="both"/>
        <w:rPr>
          <w:rFonts w:ascii="Times New Roman" w:hAnsi="Times New Roman"/>
          <w:color w:val="000000"/>
          <w:sz w:val="20"/>
          <w:szCs w:val="20"/>
        </w:rPr>
      </w:pPr>
      <w:r w:rsidRPr="005205E9">
        <w:rPr>
          <w:rFonts w:ascii="Times New Roman" w:hAnsi="Times New Roman"/>
          <w:color w:val="000000"/>
          <w:sz w:val="20"/>
          <w:szCs w:val="20"/>
        </w:rPr>
        <w:t>anggota pengurus, pengawas, pengelola atau kuasanya, pejabat, atau karyawan bank, khusus bagi bank yang berbentuk hukum koperasi sesuai dengan peraturan perundang-undangan yang berlaku,;</w:t>
      </w:r>
    </w:p>
    <w:p w14:paraId="21085B70" w14:textId="77777777" w:rsidR="00EF02EE" w:rsidRPr="005205E9" w:rsidRDefault="00370B30" w:rsidP="00D273CE">
      <w:pPr>
        <w:pStyle w:val="ListParagraph"/>
        <w:numPr>
          <w:ilvl w:val="0"/>
          <w:numId w:val="2"/>
        </w:numPr>
        <w:spacing w:after="0" w:line="276" w:lineRule="auto"/>
        <w:ind w:left="851" w:hanging="284"/>
        <w:jc w:val="both"/>
        <w:rPr>
          <w:rFonts w:ascii="Times New Roman" w:hAnsi="Times New Roman"/>
          <w:color w:val="000000"/>
          <w:sz w:val="20"/>
          <w:szCs w:val="20"/>
        </w:rPr>
      </w:pPr>
      <w:r w:rsidRPr="005205E9">
        <w:rPr>
          <w:rFonts w:ascii="Times New Roman" w:hAnsi="Times New Roman"/>
          <w:color w:val="000000"/>
          <w:sz w:val="20"/>
          <w:szCs w:val="20"/>
        </w:rPr>
        <w:t xml:space="preserve">pihak yang memberikan jasanya kepada bank, antara lain akuntan publik, penilai, konsultan hukum dan konsultan lainnya; </w:t>
      </w:r>
    </w:p>
    <w:p w14:paraId="22048B67" w14:textId="593F6A44" w:rsidR="009A310F" w:rsidRPr="005205E9" w:rsidRDefault="00370B30" w:rsidP="00D273CE">
      <w:pPr>
        <w:pStyle w:val="ListParagraph"/>
        <w:numPr>
          <w:ilvl w:val="0"/>
          <w:numId w:val="2"/>
        </w:numPr>
        <w:spacing w:after="0" w:line="276" w:lineRule="auto"/>
        <w:ind w:left="851" w:hanging="284"/>
        <w:jc w:val="both"/>
        <w:rPr>
          <w:rFonts w:ascii="Times New Roman" w:hAnsi="Times New Roman"/>
          <w:color w:val="000000"/>
          <w:sz w:val="20"/>
          <w:szCs w:val="20"/>
        </w:rPr>
      </w:pPr>
      <w:r w:rsidRPr="005205E9">
        <w:rPr>
          <w:rFonts w:ascii="Times New Roman" w:hAnsi="Times New Roman"/>
          <w:color w:val="000000"/>
          <w:sz w:val="20"/>
          <w:szCs w:val="20"/>
        </w:rPr>
        <w:t>pihak yang menurut Bank Indonesia turut serta mempengaruhi pengelolaan bank, antar lain pemegang saham dan keluarganya, keluarga Komisaris, keluarga Pengawas, keluarga Direksi, keluarga pengurus.”</w:t>
      </w:r>
    </w:p>
    <w:p w14:paraId="1759E0A5" w14:textId="4354A9D8" w:rsidR="00370B30" w:rsidRPr="005205E9" w:rsidRDefault="00370B30" w:rsidP="00D273CE">
      <w:pPr>
        <w:spacing w:after="0" w:line="276" w:lineRule="auto"/>
        <w:jc w:val="both"/>
        <w:rPr>
          <w:rFonts w:ascii="Times New Roman" w:hAnsi="Times New Roman" w:cs="Times New Roman"/>
          <w:color w:val="000000"/>
          <w:sz w:val="20"/>
          <w:szCs w:val="20"/>
        </w:rPr>
      </w:pPr>
      <w:r w:rsidRPr="005205E9">
        <w:rPr>
          <w:rFonts w:ascii="Times New Roman" w:hAnsi="Times New Roman" w:cs="Times New Roman"/>
          <w:color w:val="000000"/>
          <w:sz w:val="20"/>
          <w:szCs w:val="20"/>
        </w:rPr>
        <w:t xml:space="preserve">Pihak-pihak tersebut harus mentaati menjaga rahasia bank karena bank sangat memerlukan rasa kepercayaan dari masyarakat untuk menaruh dana dan menggunakan jasa-jasa yang ditawarkan bank. </w:t>
      </w:r>
    </w:p>
    <w:p w14:paraId="3BD47E40" w14:textId="79D8B909" w:rsidR="006716E7" w:rsidRPr="005205E9" w:rsidRDefault="00DD4120" w:rsidP="00D273CE">
      <w:pPr>
        <w:spacing w:after="0" w:line="276" w:lineRule="auto"/>
        <w:ind w:firstLine="720"/>
        <w:jc w:val="both"/>
        <w:rPr>
          <w:rFonts w:ascii="Times New Roman" w:hAnsi="Times New Roman" w:cs="Times New Roman"/>
          <w:color w:val="000000"/>
          <w:sz w:val="20"/>
          <w:szCs w:val="20"/>
        </w:rPr>
      </w:pPr>
      <w:r w:rsidRPr="005205E9">
        <w:rPr>
          <w:rFonts w:ascii="Times New Roman" w:hAnsi="Times New Roman" w:cs="Times New Roman"/>
          <w:color w:val="000000"/>
          <w:sz w:val="20"/>
          <w:szCs w:val="20"/>
        </w:rPr>
        <w:t xml:space="preserve">Rahasia bank tidak selamanya bersifat tertutup, </w:t>
      </w:r>
      <w:r w:rsidR="000A0EB5" w:rsidRPr="005205E9">
        <w:rPr>
          <w:rFonts w:ascii="Times New Roman" w:hAnsi="Times New Roman" w:cs="Times New Roman"/>
          <w:color w:val="000000"/>
          <w:sz w:val="20"/>
          <w:szCs w:val="20"/>
        </w:rPr>
        <w:t xml:space="preserve">apabila ada kepentingan yang mendesak dan menyangkut kepentingan negara atau masyarakat banyak maka rahasia bank </w:t>
      </w:r>
      <w:r w:rsidR="00335E15" w:rsidRPr="005205E9">
        <w:rPr>
          <w:rFonts w:ascii="Times New Roman" w:hAnsi="Times New Roman" w:cs="Times New Roman"/>
          <w:color w:val="000000"/>
          <w:sz w:val="20"/>
          <w:szCs w:val="20"/>
        </w:rPr>
        <w:t>dapat dibuka se</w:t>
      </w:r>
      <w:r w:rsidR="00D023E9" w:rsidRPr="005205E9">
        <w:rPr>
          <w:rFonts w:ascii="Times New Roman" w:hAnsi="Times New Roman" w:cs="Times New Roman"/>
          <w:color w:val="000000"/>
          <w:sz w:val="20"/>
          <w:szCs w:val="20"/>
        </w:rPr>
        <w:t xml:space="preserve">suai prosedur perundang-undangan yang berlaku. </w:t>
      </w:r>
      <w:r w:rsidR="00832C1A" w:rsidRPr="005205E9">
        <w:rPr>
          <w:rFonts w:ascii="Times New Roman" w:hAnsi="Times New Roman" w:cs="Times New Roman"/>
          <w:color w:val="000000"/>
          <w:sz w:val="20"/>
          <w:szCs w:val="20"/>
        </w:rPr>
        <w:t>Pe</w:t>
      </w:r>
      <w:r w:rsidR="006F53C9" w:rsidRPr="005205E9">
        <w:rPr>
          <w:rFonts w:ascii="Times New Roman" w:hAnsi="Times New Roman" w:cs="Times New Roman"/>
          <w:color w:val="000000"/>
          <w:sz w:val="20"/>
          <w:szCs w:val="20"/>
        </w:rPr>
        <w:t xml:space="preserve">ngaturan </w:t>
      </w:r>
      <w:r w:rsidR="00C4732F" w:rsidRPr="005205E9">
        <w:rPr>
          <w:rFonts w:ascii="Times New Roman" w:hAnsi="Times New Roman" w:cs="Times New Roman"/>
          <w:color w:val="000000"/>
          <w:sz w:val="20"/>
          <w:szCs w:val="20"/>
        </w:rPr>
        <w:t xml:space="preserve">pembukaan rahasia bank terdapat pada </w:t>
      </w:r>
      <w:r w:rsidR="00FD571A" w:rsidRPr="005205E9">
        <w:rPr>
          <w:rFonts w:ascii="Times New Roman" w:hAnsi="Times New Roman" w:cs="Times New Roman"/>
          <w:color w:val="000000"/>
          <w:sz w:val="20"/>
          <w:szCs w:val="20"/>
        </w:rPr>
        <w:t>Pasal 2 ayat (4) U</w:t>
      </w:r>
      <w:r w:rsidR="003E3C6E">
        <w:rPr>
          <w:rFonts w:ascii="Times New Roman" w:hAnsi="Times New Roman" w:cs="Times New Roman"/>
          <w:color w:val="000000"/>
          <w:sz w:val="20"/>
          <w:szCs w:val="20"/>
        </w:rPr>
        <w:t>ndang-</w:t>
      </w:r>
      <w:r w:rsidR="008828AB">
        <w:rPr>
          <w:rFonts w:ascii="Times New Roman" w:hAnsi="Times New Roman" w:cs="Times New Roman"/>
          <w:color w:val="000000"/>
          <w:sz w:val="20"/>
          <w:szCs w:val="20"/>
        </w:rPr>
        <w:t>U</w:t>
      </w:r>
      <w:r w:rsidR="003E3C6E">
        <w:rPr>
          <w:rFonts w:ascii="Times New Roman" w:hAnsi="Times New Roman" w:cs="Times New Roman"/>
          <w:color w:val="000000"/>
          <w:sz w:val="20"/>
          <w:szCs w:val="20"/>
        </w:rPr>
        <w:t>ndang</w:t>
      </w:r>
      <w:r w:rsidR="008828AB">
        <w:rPr>
          <w:rFonts w:ascii="Times New Roman" w:hAnsi="Times New Roman" w:cs="Times New Roman"/>
          <w:color w:val="000000"/>
          <w:sz w:val="20"/>
          <w:szCs w:val="20"/>
        </w:rPr>
        <w:t xml:space="preserve"> </w:t>
      </w:r>
      <w:r w:rsidR="0026657A">
        <w:rPr>
          <w:rFonts w:ascii="Times New Roman" w:hAnsi="Times New Roman" w:cs="Times New Roman"/>
          <w:color w:val="000000"/>
          <w:sz w:val="20"/>
          <w:szCs w:val="20"/>
        </w:rPr>
        <w:t xml:space="preserve">Nomor 10 Tahun 1998 </w:t>
      </w:r>
      <w:r w:rsidR="009955F2" w:rsidRPr="005205E9">
        <w:rPr>
          <w:rFonts w:ascii="Times New Roman" w:hAnsi="Times New Roman" w:cs="Times New Roman"/>
          <w:color w:val="000000"/>
          <w:sz w:val="20"/>
          <w:szCs w:val="20"/>
        </w:rPr>
        <w:t xml:space="preserve">dan pasal 3 ayat </w:t>
      </w:r>
      <w:r w:rsidR="00034D94" w:rsidRPr="005205E9">
        <w:rPr>
          <w:rFonts w:ascii="Times New Roman" w:hAnsi="Times New Roman" w:cs="Times New Roman"/>
          <w:color w:val="000000"/>
          <w:sz w:val="20"/>
          <w:szCs w:val="20"/>
        </w:rPr>
        <w:t>(</w:t>
      </w:r>
      <w:r w:rsidR="009955F2" w:rsidRPr="005205E9">
        <w:rPr>
          <w:rFonts w:ascii="Times New Roman" w:hAnsi="Times New Roman" w:cs="Times New Roman"/>
          <w:color w:val="000000"/>
          <w:sz w:val="20"/>
          <w:szCs w:val="20"/>
        </w:rPr>
        <w:t>1</w:t>
      </w:r>
      <w:r w:rsidR="00034D94" w:rsidRPr="005205E9">
        <w:rPr>
          <w:rFonts w:ascii="Times New Roman" w:hAnsi="Times New Roman" w:cs="Times New Roman"/>
          <w:color w:val="000000"/>
          <w:sz w:val="20"/>
          <w:szCs w:val="20"/>
        </w:rPr>
        <w:t>)</w:t>
      </w:r>
      <w:r w:rsidR="009955F2" w:rsidRPr="005205E9">
        <w:rPr>
          <w:rFonts w:ascii="Times New Roman" w:hAnsi="Times New Roman" w:cs="Times New Roman"/>
          <w:color w:val="000000"/>
          <w:sz w:val="20"/>
          <w:szCs w:val="20"/>
        </w:rPr>
        <w:t xml:space="preserve"> P</w:t>
      </w:r>
      <w:r w:rsidR="009F754F">
        <w:rPr>
          <w:rFonts w:ascii="Times New Roman" w:hAnsi="Times New Roman" w:cs="Times New Roman"/>
          <w:color w:val="000000"/>
          <w:sz w:val="20"/>
          <w:szCs w:val="20"/>
        </w:rPr>
        <w:t>BI</w:t>
      </w:r>
      <w:r w:rsidR="009955F2" w:rsidRPr="005205E9">
        <w:rPr>
          <w:rFonts w:ascii="Times New Roman" w:hAnsi="Times New Roman" w:cs="Times New Roman"/>
          <w:color w:val="000000"/>
          <w:sz w:val="20"/>
          <w:szCs w:val="20"/>
        </w:rPr>
        <w:t xml:space="preserve"> Nomor 2/19/PBI/2000</w:t>
      </w:r>
      <w:r w:rsidR="009F754F">
        <w:rPr>
          <w:rFonts w:ascii="Times New Roman" w:hAnsi="Times New Roman" w:cs="Times New Roman"/>
          <w:color w:val="000000"/>
          <w:sz w:val="20"/>
          <w:szCs w:val="20"/>
        </w:rPr>
        <w:t xml:space="preserve">. </w:t>
      </w:r>
      <w:r w:rsidR="00A25735" w:rsidRPr="005205E9">
        <w:rPr>
          <w:rFonts w:ascii="Times New Roman" w:hAnsi="Times New Roman" w:cs="Times New Roman"/>
          <w:color w:val="000000"/>
          <w:sz w:val="20"/>
          <w:szCs w:val="20"/>
        </w:rPr>
        <w:t>Kepentingan</w:t>
      </w:r>
      <w:r w:rsidR="00027F43" w:rsidRPr="005205E9">
        <w:rPr>
          <w:rFonts w:ascii="Times New Roman" w:hAnsi="Times New Roman" w:cs="Times New Roman"/>
          <w:color w:val="000000"/>
          <w:sz w:val="20"/>
          <w:szCs w:val="20"/>
        </w:rPr>
        <w:t>-kepentingan yang</w:t>
      </w:r>
      <w:r w:rsidR="000343BD" w:rsidRPr="005205E9">
        <w:rPr>
          <w:rFonts w:ascii="Times New Roman" w:hAnsi="Times New Roman" w:cs="Times New Roman"/>
          <w:color w:val="000000"/>
          <w:sz w:val="20"/>
          <w:szCs w:val="20"/>
        </w:rPr>
        <w:t xml:space="preserve"> dapat menjadi alasan pembukaan rahasia bank antara lain: kepentingan perpajakan, k</w:t>
      </w:r>
      <w:r w:rsidR="005B6595" w:rsidRPr="005205E9">
        <w:rPr>
          <w:rFonts w:ascii="Times New Roman" w:hAnsi="Times New Roman" w:cs="Times New Roman"/>
          <w:color w:val="000000"/>
          <w:sz w:val="20"/>
          <w:szCs w:val="20"/>
        </w:rPr>
        <w:t>e</w:t>
      </w:r>
      <w:r w:rsidR="000343BD" w:rsidRPr="005205E9">
        <w:rPr>
          <w:rFonts w:ascii="Times New Roman" w:hAnsi="Times New Roman" w:cs="Times New Roman"/>
          <w:color w:val="000000"/>
          <w:sz w:val="20"/>
          <w:szCs w:val="20"/>
        </w:rPr>
        <w:t xml:space="preserve">pentingan </w:t>
      </w:r>
      <w:r w:rsidR="005B6595" w:rsidRPr="005205E9">
        <w:rPr>
          <w:rFonts w:ascii="Times New Roman" w:hAnsi="Times New Roman" w:cs="Times New Roman"/>
          <w:color w:val="000000"/>
          <w:sz w:val="20"/>
          <w:szCs w:val="20"/>
        </w:rPr>
        <w:t xml:space="preserve">peradilan, tukar menukar rahasia bank, penyelesaian piutang bank, </w:t>
      </w:r>
      <w:r w:rsidR="00E974EB" w:rsidRPr="005205E9">
        <w:rPr>
          <w:rFonts w:ascii="Times New Roman" w:hAnsi="Times New Roman" w:cs="Times New Roman"/>
          <w:color w:val="000000"/>
          <w:sz w:val="20"/>
          <w:szCs w:val="20"/>
        </w:rPr>
        <w:t xml:space="preserve">dan permintaan </w:t>
      </w:r>
      <w:r w:rsidR="00584A37" w:rsidRPr="005205E9">
        <w:rPr>
          <w:rFonts w:ascii="Times New Roman" w:hAnsi="Times New Roman" w:cs="Times New Roman"/>
          <w:color w:val="000000"/>
          <w:sz w:val="20"/>
          <w:szCs w:val="20"/>
        </w:rPr>
        <w:t>ahli waris yang sah dari nasabah.</w:t>
      </w:r>
    </w:p>
    <w:p w14:paraId="66F19BE6" w14:textId="6CB14F01" w:rsidR="00F40869" w:rsidRPr="005205E9" w:rsidRDefault="006230F9" w:rsidP="00D273CE">
      <w:pPr>
        <w:spacing w:after="0" w:line="276" w:lineRule="auto"/>
        <w:ind w:firstLine="720"/>
        <w:jc w:val="both"/>
        <w:rPr>
          <w:rFonts w:ascii="Times New Roman" w:hAnsi="Times New Roman" w:cs="Times New Roman"/>
          <w:color w:val="000000"/>
          <w:sz w:val="20"/>
          <w:szCs w:val="20"/>
        </w:rPr>
      </w:pPr>
      <w:r w:rsidRPr="005205E9">
        <w:rPr>
          <w:rFonts w:ascii="Times New Roman" w:hAnsi="Times New Roman" w:cs="Times New Roman"/>
          <w:color w:val="000000"/>
          <w:sz w:val="20"/>
          <w:szCs w:val="20"/>
        </w:rPr>
        <w:t xml:space="preserve">Rahasia bank adalah kunci dari suatu sistem perbankan yang </w:t>
      </w:r>
      <w:r w:rsidR="00EC1DEF" w:rsidRPr="005205E9">
        <w:rPr>
          <w:rFonts w:ascii="Times New Roman" w:hAnsi="Times New Roman" w:cs="Times New Roman"/>
          <w:color w:val="000000"/>
          <w:sz w:val="20"/>
          <w:szCs w:val="20"/>
        </w:rPr>
        <w:t>menjadi dasar</w:t>
      </w:r>
      <w:r w:rsidRPr="005205E9">
        <w:rPr>
          <w:rFonts w:ascii="Times New Roman" w:hAnsi="Times New Roman" w:cs="Times New Roman"/>
          <w:color w:val="000000"/>
          <w:sz w:val="20"/>
          <w:szCs w:val="20"/>
        </w:rPr>
        <w:t xml:space="preserve"> dalam kegiatan praktik perbankan, kontrak antara bank dengan nasabah, dan juga konstitusi atau undang-undang yang ditetapkan negara</w:t>
      </w:r>
      <w:r w:rsidRPr="005205E9">
        <w:rPr>
          <w:rFonts w:ascii="Times New Roman" w:hAnsi="Times New Roman" w:cs="Times New Roman"/>
          <w:color w:val="000000"/>
          <w:sz w:val="20"/>
          <w:szCs w:val="20"/>
        </w:rPr>
        <w:fldChar w:fldCharType="begin" w:fldLock="1"/>
      </w:r>
      <w:r w:rsidR="00A328D9" w:rsidRPr="005205E9">
        <w:rPr>
          <w:rFonts w:ascii="Times New Roman" w:hAnsi="Times New Roman" w:cs="Times New Roman"/>
          <w:color w:val="000000"/>
          <w:sz w:val="20"/>
          <w:szCs w:val="20"/>
        </w:rPr>
        <w:instrText>ADDIN CSL_CITATION {"citationItems":[{"id":"ITEM-1","itemData":{"author":[{"dropping-particle":"","family":"Djoni S, Gazali","given":"Rachmadi Usman","non-dropping-particle":"","parse-names":false,"suffix":""}],"id":"ITEM-1","issued":{"date-parts":[["2010"]]},"publisher":"Sinar Grafika","publisher-place":"Jakarta","title":"Hukum Perbankan","type":"book"},"uris":["http://www.mendeley.com/documents/?uuid=36ebd16b-9cc9-4c5d-a75f-c970b0381c5c"]}],"mendeley":{"formattedCitation":"(Djoni S, Gazali 2010)","manualFormatting":"(Husein 2003)","plainTextFormattedCitation":"(Djoni S, Gazali 2010)","previouslyFormattedCitation":"(Djoni S, Gazali 2010)"},"properties":{"noteIndex":0},"schema":"https://github.com/citation-style-language/schema/raw/master/csl-citation.json"}</w:instrText>
      </w:r>
      <w:r w:rsidRPr="005205E9">
        <w:rPr>
          <w:rFonts w:ascii="Times New Roman" w:hAnsi="Times New Roman" w:cs="Times New Roman"/>
          <w:color w:val="000000"/>
          <w:sz w:val="20"/>
          <w:szCs w:val="20"/>
        </w:rPr>
        <w:fldChar w:fldCharType="separate"/>
      </w:r>
      <w:r w:rsidRPr="005205E9">
        <w:rPr>
          <w:rFonts w:ascii="Times New Roman" w:hAnsi="Times New Roman" w:cs="Times New Roman"/>
          <w:noProof/>
          <w:color w:val="000000"/>
          <w:sz w:val="20"/>
          <w:szCs w:val="20"/>
        </w:rPr>
        <w:t>(Husein 2003)</w:t>
      </w:r>
      <w:r w:rsidRPr="005205E9">
        <w:rPr>
          <w:rFonts w:ascii="Times New Roman" w:hAnsi="Times New Roman" w:cs="Times New Roman"/>
          <w:color w:val="000000"/>
          <w:sz w:val="20"/>
          <w:szCs w:val="20"/>
        </w:rPr>
        <w:fldChar w:fldCharType="end"/>
      </w:r>
      <w:r w:rsidR="009C457B">
        <w:rPr>
          <w:rFonts w:ascii="Times New Roman" w:hAnsi="Times New Roman" w:cs="Times New Roman"/>
          <w:color w:val="000000"/>
          <w:sz w:val="20"/>
          <w:szCs w:val="20"/>
        </w:rPr>
        <w:t>.</w:t>
      </w:r>
      <w:r w:rsidR="00BF7D54" w:rsidRPr="005205E9">
        <w:rPr>
          <w:rFonts w:ascii="Times New Roman" w:hAnsi="Times New Roman" w:cs="Times New Roman"/>
          <w:color w:val="000000"/>
          <w:sz w:val="20"/>
          <w:szCs w:val="20"/>
        </w:rPr>
        <w:t xml:space="preserve"> </w:t>
      </w:r>
      <w:r w:rsidRPr="005205E9">
        <w:rPr>
          <w:rFonts w:ascii="Times New Roman" w:hAnsi="Times New Roman" w:cs="Times New Roman"/>
          <w:color w:val="000000"/>
          <w:sz w:val="20"/>
          <w:szCs w:val="20"/>
        </w:rPr>
        <w:t>Ketentuan mengenai rahasia bank sendiri merupakan suatu yang penting bagi nasabah dan bank, apabila bank tidak dapat mentaati rahasia bank maka bank tersebut akan kehilangan nasabah yang disebabkan karena bank tidak konsekuen dalam tanggung jawab menjaga rahasia bank</w:t>
      </w:r>
      <w:r w:rsidRPr="005205E9">
        <w:rPr>
          <w:rFonts w:ascii="Times New Roman" w:hAnsi="Times New Roman" w:cs="Times New Roman"/>
          <w:color w:val="000000"/>
          <w:sz w:val="20"/>
          <w:szCs w:val="20"/>
        </w:rPr>
        <w:fldChar w:fldCharType="begin" w:fldLock="1"/>
      </w:r>
      <w:r w:rsidR="00A328D9" w:rsidRPr="005205E9">
        <w:rPr>
          <w:rFonts w:ascii="Times New Roman" w:hAnsi="Times New Roman" w:cs="Times New Roman"/>
          <w:color w:val="000000"/>
          <w:sz w:val="20"/>
          <w:szCs w:val="20"/>
        </w:rPr>
        <w:instrText>ADDIN CSL_CITATION {"citationItems":[{"id":"ITEM-1","itemData":{"author":[{"dropping-particle":"","family":"Hermansyah","given":"","non-dropping-particle":"","parse-names":false,"suffix":""}],"id":"ITEM-1","issued":{"date-parts":[["2005"]]},"publisher":"Raja Grafindo","publisher-place":"Jakarta","title":"Hukum Perbankan Nasional Indonesia","type":"book"},"uris":["http://www.mendeley.com/documents/?uuid=d231f083-e3c2-442d-9afa-8c09e838d186"]}],"mendeley":{"formattedCitation":"(Hermansyah 2005)","plainTextFormattedCitation":"(Hermansyah 2005)","previouslyFormattedCitation":"(Hermansyah 2005)"},"properties":{"noteIndex":0},"schema":"https://github.com/citation-style-language/schema/raw/master/csl-citation.json"}</w:instrText>
      </w:r>
      <w:r w:rsidRPr="005205E9">
        <w:rPr>
          <w:rFonts w:ascii="Times New Roman" w:hAnsi="Times New Roman" w:cs="Times New Roman"/>
          <w:color w:val="000000"/>
          <w:sz w:val="20"/>
          <w:szCs w:val="20"/>
        </w:rPr>
        <w:fldChar w:fldCharType="separate"/>
      </w:r>
      <w:r w:rsidR="00B635DC" w:rsidRPr="005205E9">
        <w:rPr>
          <w:rFonts w:ascii="Times New Roman" w:hAnsi="Times New Roman" w:cs="Times New Roman"/>
          <w:noProof/>
          <w:color w:val="000000"/>
          <w:sz w:val="20"/>
          <w:szCs w:val="20"/>
        </w:rPr>
        <w:t>(Hermansyah 2005)</w:t>
      </w:r>
      <w:r w:rsidRPr="005205E9">
        <w:rPr>
          <w:rFonts w:ascii="Times New Roman" w:hAnsi="Times New Roman" w:cs="Times New Roman"/>
          <w:color w:val="000000"/>
          <w:sz w:val="20"/>
          <w:szCs w:val="20"/>
        </w:rPr>
        <w:fldChar w:fldCharType="end"/>
      </w:r>
      <w:r w:rsidR="009C457B">
        <w:rPr>
          <w:rFonts w:ascii="Times New Roman" w:hAnsi="Times New Roman" w:cs="Times New Roman"/>
          <w:color w:val="000000"/>
          <w:sz w:val="20"/>
          <w:szCs w:val="20"/>
        </w:rPr>
        <w:t xml:space="preserve">. </w:t>
      </w:r>
      <w:r w:rsidRPr="005205E9">
        <w:rPr>
          <w:rFonts w:ascii="Times New Roman" w:hAnsi="Times New Roman" w:cs="Times New Roman"/>
          <w:color w:val="000000"/>
          <w:sz w:val="20"/>
          <w:szCs w:val="20"/>
        </w:rPr>
        <w:t>Masyarakat hanya percaya dengan bank yang mampu memegang teguh dan taat prinsip rahasia bank, karena masyarakat akan menaruh dana dan menggunakan layanan jasa bank berharap agar data dan simp</w:t>
      </w:r>
      <w:r w:rsidR="006F3410">
        <w:rPr>
          <w:rFonts w:ascii="Times New Roman" w:hAnsi="Times New Roman" w:cs="Times New Roman"/>
          <w:color w:val="000000"/>
          <w:sz w:val="20"/>
          <w:szCs w:val="20"/>
        </w:rPr>
        <w:t>anannya tidak disalah</w:t>
      </w:r>
      <w:r w:rsidRPr="005205E9">
        <w:rPr>
          <w:rFonts w:ascii="Times New Roman" w:hAnsi="Times New Roman" w:cs="Times New Roman"/>
          <w:color w:val="000000"/>
          <w:sz w:val="20"/>
          <w:szCs w:val="20"/>
        </w:rPr>
        <w:t>gunakan.</w:t>
      </w:r>
    </w:p>
    <w:p w14:paraId="23FF0CF8" w14:textId="2A7493FA" w:rsidR="001C01E3" w:rsidRPr="0075663E" w:rsidRDefault="00606591" w:rsidP="0075663E">
      <w:pPr>
        <w:spacing w:after="0" w:line="276" w:lineRule="auto"/>
        <w:ind w:firstLine="720"/>
        <w:jc w:val="both"/>
        <w:rPr>
          <w:rFonts w:ascii="Times New Roman" w:hAnsi="Times New Roman" w:cs="Times New Roman"/>
          <w:bCs/>
          <w:sz w:val="20"/>
          <w:szCs w:val="20"/>
        </w:rPr>
      </w:pPr>
      <w:r w:rsidRPr="0075663E">
        <w:rPr>
          <w:rFonts w:ascii="Times New Roman" w:hAnsi="Times New Roman" w:cs="Times New Roman"/>
          <w:bCs/>
          <w:sz w:val="20"/>
          <w:szCs w:val="20"/>
        </w:rPr>
        <w:lastRenderedPageBreak/>
        <w:t xml:space="preserve">Yayasan Lembaga Konsumen Indonesia atau YLKI sepanjang tahun 2019 kemarin telah menerima </w:t>
      </w:r>
      <w:r w:rsidR="00E4204C" w:rsidRPr="0075663E">
        <w:rPr>
          <w:rFonts w:ascii="Times New Roman" w:hAnsi="Times New Roman" w:cs="Times New Roman"/>
          <w:bCs/>
          <w:sz w:val="20"/>
          <w:szCs w:val="20"/>
        </w:rPr>
        <w:t xml:space="preserve">beberapa aduan </w:t>
      </w:r>
      <w:r w:rsidR="00AB2BD1" w:rsidRPr="0075663E">
        <w:rPr>
          <w:rFonts w:ascii="Times New Roman" w:hAnsi="Times New Roman" w:cs="Times New Roman"/>
          <w:bCs/>
          <w:sz w:val="20"/>
          <w:szCs w:val="20"/>
        </w:rPr>
        <w:t xml:space="preserve">pada bidang jasa finansial. Terdapat </w:t>
      </w:r>
      <w:r w:rsidRPr="0075663E">
        <w:rPr>
          <w:rFonts w:ascii="Times New Roman" w:hAnsi="Times New Roman" w:cs="Times New Roman"/>
          <w:bCs/>
          <w:sz w:val="20"/>
          <w:szCs w:val="20"/>
        </w:rPr>
        <w:t xml:space="preserve">46,9% </w:t>
      </w:r>
      <w:r w:rsidR="00AB2BD1" w:rsidRPr="0075663E">
        <w:rPr>
          <w:rFonts w:ascii="Times New Roman" w:hAnsi="Times New Roman" w:cs="Times New Roman"/>
          <w:bCs/>
          <w:sz w:val="20"/>
          <w:szCs w:val="20"/>
        </w:rPr>
        <w:t xml:space="preserve">atau 1.871 </w:t>
      </w:r>
      <w:r w:rsidRPr="0075663E">
        <w:rPr>
          <w:rFonts w:ascii="Times New Roman" w:hAnsi="Times New Roman" w:cs="Times New Roman"/>
          <w:bCs/>
          <w:sz w:val="20"/>
          <w:szCs w:val="20"/>
        </w:rPr>
        <w:t>aduan</w:t>
      </w:r>
      <w:r w:rsidR="00424C5D" w:rsidRPr="0075663E">
        <w:rPr>
          <w:rFonts w:ascii="Times New Roman" w:hAnsi="Times New Roman" w:cs="Times New Roman"/>
          <w:bCs/>
          <w:sz w:val="20"/>
          <w:szCs w:val="20"/>
        </w:rPr>
        <w:t xml:space="preserve">, </w:t>
      </w:r>
      <w:r w:rsidRPr="0075663E">
        <w:rPr>
          <w:rFonts w:ascii="Times New Roman" w:hAnsi="Times New Roman" w:cs="Times New Roman"/>
          <w:bCs/>
          <w:sz w:val="20"/>
          <w:szCs w:val="20"/>
        </w:rPr>
        <w:t>dimana permasalahan jasa finansial telah mendominasi aduan semenjak tujuh tahun terakhir. Permasalahan yang meliputi bank, pinjaman online, perumahan, leasing, dan belanja online menjadi lima besar pengaduan yang masuk ke YLKI. Berdasarkan jumlahnya perkara bank menduduki posisi pertama dengan jumlah sebanyak 106 kasus, diikuti dengan kasus pinjaman online yang menepati posisi kedua sebanyak 96 kasus. Posisi ketiga perkara perumahan sebanyak 81 kasus, posisi keempat perkara belanja online sebanyak 34 kasus dan posisi kelima perkara leasing 32 kasus. Pengaduan kasus pada YLKI rata-rata meliputi gagal bayar, dana nasabah hilang, pelanggaran data nasabah, dan penagihan kredit yang tidak sopan</w:t>
      </w:r>
      <w:r w:rsidR="00AB2BD1" w:rsidRPr="0075663E">
        <w:rPr>
          <w:rFonts w:ascii="Times New Roman" w:hAnsi="Times New Roman" w:cs="Times New Roman"/>
          <w:bCs/>
          <w:sz w:val="20"/>
          <w:szCs w:val="20"/>
        </w:rPr>
        <w:fldChar w:fldCharType="begin" w:fldLock="1"/>
      </w:r>
      <w:r w:rsidR="00AB2BD1" w:rsidRPr="0075663E">
        <w:rPr>
          <w:rFonts w:ascii="Times New Roman" w:hAnsi="Times New Roman" w:cs="Times New Roman"/>
          <w:bCs/>
          <w:sz w:val="20"/>
          <w:szCs w:val="20"/>
        </w:rPr>
        <w:instrText>ADDIN CSL_CITATION {"citationItems":[{"id":"ITEM-1","itemData":{"URL":"https://www.liputan6.com/bisnis/read/4155149/ylki-catat-pengaduan-capai-1871-di-2019-terbanyak-kasus-perbankan","accessed":{"date-parts":[["2020","12","10"]]},"author":[{"dropping-particle":"","family":"Liputan6","given":"","non-dropping-particle":"","parse-names":false,"suffix":""}],"container-title":"Liputan6.com","id":"ITEM-1","issued":{"date-parts":[["2020"]]},"title":"YLKI Catat Pengaduan Capai 1871 di 2019, Terbanyak Kasus Perbankan","type":"webpage"},"uris":["http://www.mendeley.com/documents/?uuid=c167b7cf-eec8-4b4f-9b62-80f3056ca3d9"]}],"mendeley":{"formattedCitation":"(Liputan6 2020)","plainTextFormattedCitation":"(Liputan6 2020)","previouslyFormattedCitation":"(Liputan6 2020)"},"properties":{"noteIndex":0},"schema":"https://github.com/citation-style-language/schema/raw/master/csl-citation.json"}</w:instrText>
      </w:r>
      <w:r w:rsidR="00AB2BD1" w:rsidRPr="0075663E">
        <w:rPr>
          <w:rFonts w:ascii="Times New Roman" w:hAnsi="Times New Roman" w:cs="Times New Roman"/>
          <w:bCs/>
          <w:sz w:val="20"/>
          <w:szCs w:val="20"/>
        </w:rPr>
        <w:fldChar w:fldCharType="separate"/>
      </w:r>
      <w:r w:rsidR="00AB2BD1" w:rsidRPr="0075663E">
        <w:rPr>
          <w:rFonts w:ascii="Times New Roman" w:hAnsi="Times New Roman" w:cs="Times New Roman"/>
          <w:bCs/>
          <w:noProof/>
          <w:sz w:val="20"/>
          <w:szCs w:val="20"/>
        </w:rPr>
        <w:t>(Liputan6 2020)</w:t>
      </w:r>
      <w:r w:rsidR="00AB2BD1" w:rsidRPr="0075663E">
        <w:rPr>
          <w:rFonts w:ascii="Times New Roman" w:hAnsi="Times New Roman" w:cs="Times New Roman"/>
          <w:bCs/>
          <w:sz w:val="20"/>
          <w:szCs w:val="20"/>
        </w:rPr>
        <w:fldChar w:fldCharType="end"/>
      </w:r>
      <w:r w:rsidRPr="0075663E">
        <w:rPr>
          <w:rFonts w:ascii="Times New Roman" w:hAnsi="Times New Roman" w:cs="Times New Roman"/>
          <w:bCs/>
          <w:sz w:val="20"/>
          <w:szCs w:val="20"/>
        </w:rPr>
        <w:t>.</w:t>
      </w:r>
    </w:p>
    <w:p w14:paraId="0BD91835" w14:textId="1D3B8B92" w:rsidR="00D378F4" w:rsidRPr="005205E9" w:rsidRDefault="002D1F57" w:rsidP="006F3410">
      <w:pPr>
        <w:spacing w:after="0" w:line="240" w:lineRule="auto"/>
        <w:ind w:firstLine="720"/>
        <w:jc w:val="both"/>
        <w:rPr>
          <w:rFonts w:ascii="Times New Roman" w:hAnsi="Times New Roman" w:cs="Times New Roman"/>
          <w:sz w:val="20"/>
          <w:szCs w:val="20"/>
        </w:rPr>
      </w:pPr>
      <w:r w:rsidRPr="005205E9">
        <w:rPr>
          <w:rFonts w:ascii="Times New Roman" w:hAnsi="Times New Roman" w:cs="Times New Roman"/>
          <w:sz w:val="20"/>
          <w:szCs w:val="20"/>
        </w:rPr>
        <w:t xml:space="preserve">Direktur </w:t>
      </w:r>
      <w:r w:rsidR="001A77C9" w:rsidRPr="005205E9">
        <w:rPr>
          <w:rFonts w:ascii="Times New Roman" w:hAnsi="Times New Roman" w:cs="Times New Roman"/>
          <w:sz w:val="20"/>
          <w:szCs w:val="20"/>
        </w:rPr>
        <w:t>Otoritas Jasa Keuangan (OJK)</w:t>
      </w:r>
      <w:r w:rsidRPr="005205E9">
        <w:rPr>
          <w:rFonts w:ascii="Times New Roman" w:hAnsi="Times New Roman" w:cs="Times New Roman"/>
          <w:sz w:val="20"/>
          <w:szCs w:val="20"/>
        </w:rPr>
        <w:t xml:space="preserve"> bersama Bareskrim Polri </w:t>
      </w:r>
      <w:r w:rsidR="003E6550" w:rsidRPr="005205E9">
        <w:rPr>
          <w:rFonts w:ascii="Times New Roman" w:hAnsi="Times New Roman" w:cs="Times New Roman"/>
          <w:sz w:val="20"/>
          <w:szCs w:val="20"/>
        </w:rPr>
        <w:t xml:space="preserve">baru saja membekuk jaringan penjual data nasabah. Dari temuan </w:t>
      </w:r>
      <w:r w:rsidR="009C785D" w:rsidRPr="005205E9">
        <w:rPr>
          <w:rFonts w:ascii="Times New Roman" w:hAnsi="Times New Roman" w:cs="Times New Roman"/>
          <w:sz w:val="20"/>
          <w:szCs w:val="20"/>
        </w:rPr>
        <w:t xml:space="preserve">kasus jual beli data nasabah </w:t>
      </w:r>
      <w:r w:rsidR="001B7781" w:rsidRPr="005205E9">
        <w:rPr>
          <w:rFonts w:ascii="Times New Roman" w:hAnsi="Times New Roman" w:cs="Times New Roman"/>
          <w:sz w:val="20"/>
          <w:szCs w:val="20"/>
        </w:rPr>
        <w:t>terungkap ada keterlibatan oknum mantan pegawai bank</w:t>
      </w:r>
      <w:r w:rsidR="00601C26" w:rsidRPr="005205E9">
        <w:rPr>
          <w:rFonts w:ascii="Times New Roman" w:hAnsi="Times New Roman" w:cs="Times New Roman"/>
          <w:sz w:val="20"/>
          <w:szCs w:val="20"/>
        </w:rPr>
        <w:t xml:space="preserve">. Selama satu tahun sejak tahun 2016 sampai 2017 </w:t>
      </w:r>
      <w:r w:rsidR="003E4867" w:rsidRPr="005205E9">
        <w:rPr>
          <w:rFonts w:ascii="Times New Roman" w:hAnsi="Times New Roman" w:cs="Times New Roman"/>
          <w:sz w:val="20"/>
          <w:szCs w:val="20"/>
        </w:rPr>
        <w:t xml:space="preserve">OJK telah melakukan </w:t>
      </w:r>
      <w:r w:rsidR="003E4867" w:rsidRPr="005205E9">
        <w:rPr>
          <w:rFonts w:ascii="Times New Roman" w:hAnsi="Times New Roman" w:cs="Times New Roman"/>
          <w:i/>
          <w:iCs/>
          <w:sz w:val="20"/>
          <w:szCs w:val="20"/>
        </w:rPr>
        <w:t>market intelligence</w:t>
      </w:r>
      <w:r w:rsidR="003E4867" w:rsidRPr="005205E9">
        <w:rPr>
          <w:rFonts w:ascii="Times New Roman" w:hAnsi="Times New Roman" w:cs="Times New Roman"/>
          <w:sz w:val="20"/>
          <w:szCs w:val="20"/>
        </w:rPr>
        <w:t xml:space="preserve"> guna mengungkap kasus jual beli data nasabah tersebut. Selanjutnya temuan kasus </w:t>
      </w:r>
      <w:r w:rsidR="00D5577C" w:rsidRPr="005205E9">
        <w:rPr>
          <w:rFonts w:ascii="Times New Roman" w:hAnsi="Times New Roman" w:cs="Times New Roman"/>
          <w:sz w:val="20"/>
          <w:szCs w:val="20"/>
        </w:rPr>
        <w:t>jual beli data nasabah sedang ditindak lanjuti oleh Direkto</w:t>
      </w:r>
      <w:r w:rsidR="00A07D30">
        <w:rPr>
          <w:rFonts w:ascii="Times New Roman" w:hAnsi="Times New Roman" w:cs="Times New Roman"/>
          <w:sz w:val="20"/>
          <w:szCs w:val="20"/>
        </w:rPr>
        <w:t>r</w:t>
      </w:r>
      <w:r w:rsidR="00D5577C" w:rsidRPr="005205E9">
        <w:rPr>
          <w:rFonts w:ascii="Times New Roman" w:hAnsi="Times New Roman" w:cs="Times New Roman"/>
          <w:sz w:val="20"/>
          <w:szCs w:val="20"/>
        </w:rPr>
        <w:t>at Investigasi</w:t>
      </w:r>
      <w:r w:rsidR="00CB1850" w:rsidRPr="005205E9">
        <w:rPr>
          <w:rFonts w:ascii="Times New Roman" w:hAnsi="Times New Roman" w:cs="Times New Roman"/>
          <w:sz w:val="20"/>
          <w:szCs w:val="20"/>
        </w:rPr>
        <w:fldChar w:fldCharType="begin" w:fldLock="1"/>
      </w:r>
      <w:r w:rsidR="00582D6B" w:rsidRPr="005205E9">
        <w:rPr>
          <w:rFonts w:ascii="Times New Roman" w:hAnsi="Times New Roman" w:cs="Times New Roman"/>
          <w:sz w:val="20"/>
          <w:szCs w:val="20"/>
        </w:rPr>
        <w:instrText>ADDIN CSL_CITATION {"citationItems":[{"id":"ITEM-1","itemData":{"URL":"https://finance.detik.com/moneter/d-3613890/oknum-mantan-pegawai-bank-terlibat-jual-beli-data-nasabah","accessed":{"date-parts":[["2020","11","11"]]},"author":[{"dropping-particle":"","family":"Laucereno","given":"Sylke Febriana","non-dropping-particle":"","parse-names":false,"suffix":""}],"container-title":"detikfinance","id":"ITEM-1","issued":{"date-parts":[["2017"]]},"title":"Oknum Mantan Pegawai Bank Terlibat Jual Beli Data Nasabah","type":"webpage"},"uris":["http://www.mendeley.com/documents/?uuid=afc42351-910d-488d-a48f-612392bea919"]}],"mendeley":{"formattedCitation":"(Laucereno 2017)","plainTextFormattedCitation":"(Laucereno 2017)","previouslyFormattedCitation":"(Laucereno 2017)"},"properties":{"noteIndex":0},"schema":"https://github.com/citation-style-language/schema/raw/master/csl-citation.json"}</w:instrText>
      </w:r>
      <w:r w:rsidR="00CB1850" w:rsidRPr="005205E9">
        <w:rPr>
          <w:rFonts w:ascii="Times New Roman" w:hAnsi="Times New Roman" w:cs="Times New Roman"/>
          <w:sz w:val="20"/>
          <w:szCs w:val="20"/>
        </w:rPr>
        <w:fldChar w:fldCharType="separate"/>
      </w:r>
      <w:r w:rsidR="00CB1850" w:rsidRPr="005205E9">
        <w:rPr>
          <w:rFonts w:ascii="Times New Roman" w:hAnsi="Times New Roman" w:cs="Times New Roman"/>
          <w:noProof/>
          <w:sz w:val="20"/>
          <w:szCs w:val="20"/>
        </w:rPr>
        <w:t>(Laucereno 2017)</w:t>
      </w:r>
      <w:r w:rsidR="00CB1850" w:rsidRPr="005205E9">
        <w:rPr>
          <w:rFonts w:ascii="Times New Roman" w:hAnsi="Times New Roman" w:cs="Times New Roman"/>
          <w:sz w:val="20"/>
          <w:szCs w:val="20"/>
        </w:rPr>
        <w:fldChar w:fldCharType="end"/>
      </w:r>
      <w:r w:rsidR="00424C5D">
        <w:rPr>
          <w:rFonts w:ascii="Times New Roman" w:hAnsi="Times New Roman" w:cs="Times New Roman"/>
          <w:sz w:val="20"/>
          <w:szCs w:val="20"/>
        </w:rPr>
        <w:t>.</w:t>
      </w:r>
    </w:p>
    <w:p w14:paraId="1C638503" w14:textId="04AF8AAA" w:rsidR="002F3369" w:rsidRDefault="00144B7E" w:rsidP="00D273CE">
      <w:pPr>
        <w:spacing w:after="0" w:line="276" w:lineRule="auto"/>
        <w:ind w:firstLine="720"/>
        <w:jc w:val="both"/>
        <w:rPr>
          <w:rFonts w:ascii="Times New Roman" w:hAnsi="Times New Roman" w:cs="Times New Roman"/>
          <w:color w:val="000000"/>
          <w:sz w:val="20"/>
          <w:szCs w:val="20"/>
        </w:rPr>
      </w:pPr>
      <w:r w:rsidRPr="005205E9">
        <w:rPr>
          <w:rFonts w:ascii="Times New Roman" w:hAnsi="Times New Roman" w:cs="Times New Roman"/>
          <w:color w:val="000000"/>
          <w:sz w:val="20"/>
          <w:szCs w:val="20"/>
        </w:rPr>
        <w:t>Pelanggaran terhadap rahasia bank merupakan salah satu bentuk kejahatan yang mana tindakan tersebut akan merugikan nasabah dan merugikan bank</w:t>
      </w:r>
      <w:r w:rsidRPr="005205E9">
        <w:rPr>
          <w:rFonts w:ascii="Times New Roman" w:hAnsi="Times New Roman" w:cs="Times New Roman"/>
          <w:color w:val="000000"/>
          <w:sz w:val="20"/>
          <w:szCs w:val="20"/>
        </w:rPr>
        <w:fldChar w:fldCharType="begin" w:fldLock="1"/>
      </w:r>
      <w:r w:rsidR="00A328D9" w:rsidRPr="005205E9">
        <w:rPr>
          <w:rFonts w:ascii="Times New Roman" w:hAnsi="Times New Roman" w:cs="Times New Roman"/>
          <w:color w:val="000000"/>
          <w:sz w:val="20"/>
          <w:szCs w:val="20"/>
        </w:rPr>
        <w:instrText>ADDIN CSL_CITATION {"citationItems":[{"id":"ITEM-1","itemData":{"author":[{"dropping-particle":"","family":"Yunus Husein","given":"","non-dropping-particle":"","parse-names":false,"suffix":""}],"id":"ITEM-1","issued":{"date-parts":[["2010"]]},"number-of-pages":"1-185","publisher":"Pustaka Juanda Tiga Lima","publisher-place":"Jakarta","title":"Rahasia Bank dan Penegakan Hukum","type":"book"},"uris":["http://www.mendeley.com/documents/?uuid=4b1f037c-8db9-4691-a60e-d9af3677e662"]}],"mendeley":{"formattedCitation":"(Yunus Husein 2010)","plainTextFormattedCitation":"(Yunus Husein 2010)","previouslyFormattedCitation":"(Yunus Husein 2010)"},"properties":{"noteIndex":0},"schema":"https://github.com/citation-style-language/schema/raw/master/csl-citation.json"}</w:instrText>
      </w:r>
      <w:r w:rsidRPr="005205E9">
        <w:rPr>
          <w:rFonts w:ascii="Times New Roman" w:hAnsi="Times New Roman" w:cs="Times New Roman"/>
          <w:color w:val="000000"/>
          <w:sz w:val="20"/>
          <w:szCs w:val="20"/>
        </w:rPr>
        <w:fldChar w:fldCharType="separate"/>
      </w:r>
      <w:r w:rsidR="00B635DC" w:rsidRPr="005205E9">
        <w:rPr>
          <w:rFonts w:ascii="Times New Roman" w:hAnsi="Times New Roman" w:cs="Times New Roman"/>
          <w:noProof/>
          <w:color w:val="000000"/>
          <w:sz w:val="20"/>
          <w:szCs w:val="20"/>
        </w:rPr>
        <w:t>(Yunus Husein 2010)</w:t>
      </w:r>
      <w:r w:rsidRPr="005205E9">
        <w:rPr>
          <w:rFonts w:ascii="Times New Roman" w:hAnsi="Times New Roman" w:cs="Times New Roman"/>
          <w:color w:val="000000"/>
          <w:sz w:val="20"/>
          <w:szCs w:val="20"/>
        </w:rPr>
        <w:fldChar w:fldCharType="end"/>
      </w:r>
      <w:r w:rsidR="00424C5D">
        <w:rPr>
          <w:rFonts w:ascii="Times New Roman" w:hAnsi="Times New Roman" w:cs="Times New Roman"/>
          <w:color w:val="000000"/>
          <w:sz w:val="20"/>
          <w:szCs w:val="20"/>
        </w:rPr>
        <w:t xml:space="preserve">. </w:t>
      </w:r>
      <w:r w:rsidRPr="005205E9">
        <w:rPr>
          <w:rFonts w:ascii="Times New Roman" w:hAnsi="Times New Roman" w:cs="Times New Roman"/>
          <w:color w:val="000000"/>
          <w:sz w:val="20"/>
          <w:szCs w:val="20"/>
        </w:rPr>
        <w:t>Pelanggaran terhadap rahasia bank merupakan kejahatan yang bentuknya bukan hanya penyebaran rahasia bank</w:t>
      </w:r>
      <w:r w:rsidR="00246763">
        <w:rPr>
          <w:rFonts w:ascii="Times New Roman" w:hAnsi="Times New Roman" w:cs="Times New Roman"/>
          <w:color w:val="000000"/>
          <w:sz w:val="20"/>
          <w:szCs w:val="20"/>
        </w:rPr>
        <w:t>,</w:t>
      </w:r>
      <w:r w:rsidRPr="005205E9">
        <w:rPr>
          <w:rFonts w:ascii="Times New Roman" w:hAnsi="Times New Roman" w:cs="Times New Roman"/>
          <w:color w:val="000000"/>
          <w:sz w:val="20"/>
          <w:szCs w:val="20"/>
        </w:rPr>
        <w:t xml:space="preserve"> namun </w:t>
      </w:r>
      <w:r w:rsidR="00246763">
        <w:rPr>
          <w:rFonts w:ascii="Times New Roman" w:hAnsi="Times New Roman" w:cs="Times New Roman"/>
          <w:color w:val="000000"/>
          <w:sz w:val="20"/>
          <w:szCs w:val="20"/>
        </w:rPr>
        <w:t>pada</w:t>
      </w:r>
      <w:r w:rsidRPr="005205E9">
        <w:rPr>
          <w:rFonts w:ascii="Times New Roman" w:hAnsi="Times New Roman" w:cs="Times New Roman"/>
          <w:color w:val="000000"/>
          <w:sz w:val="20"/>
          <w:szCs w:val="20"/>
        </w:rPr>
        <w:t xml:space="preserve"> kenyataannya bahwa rahasia bank kadang kala dijadikan sebagai tempat berlindung bagi</w:t>
      </w:r>
      <w:r w:rsidR="002A5295">
        <w:rPr>
          <w:rFonts w:ascii="Times New Roman" w:hAnsi="Times New Roman" w:cs="Times New Roman"/>
          <w:color w:val="000000"/>
          <w:sz w:val="20"/>
          <w:szCs w:val="20"/>
        </w:rPr>
        <w:t xml:space="preserve"> kejahatan seperti</w:t>
      </w:r>
      <w:r w:rsidRPr="005205E9">
        <w:rPr>
          <w:rFonts w:ascii="Times New Roman" w:hAnsi="Times New Roman" w:cs="Times New Roman"/>
          <w:color w:val="000000"/>
          <w:sz w:val="20"/>
          <w:szCs w:val="20"/>
        </w:rPr>
        <w:t xml:space="preserve"> penyelewengan administrasi dan kolusi pada perbankan</w:t>
      </w:r>
      <w:r w:rsidR="006F3410">
        <w:rPr>
          <w:rFonts w:ascii="Times New Roman" w:hAnsi="Times New Roman" w:cs="Times New Roman"/>
          <w:color w:val="000000"/>
          <w:sz w:val="20"/>
          <w:szCs w:val="20"/>
          <w:lang w:val="id-ID"/>
        </w:rPr>
        <w:t xml:space="preserve"> </w:t>
      </w:r>
      <w:r w:rsidRPr="005205E9">
        <w:rPr>
          <w:rFonts w:ascii="Times New Roman" w:hAnsi="Times New Roman" w:cs="Times New Roman"/>
          <w:color w:val="000000"/>
          <w:sz w:val="20"/>
          <w:szCs w:val="20"/>
        </w:rPr>
        <w:fldChar w:fldCharType="begin" w:fldLock="1"/>
      </w:r>
      <w:r w:rsidR="00A328D9" w:rsidRPr="005205E9">
        <w:rPr>
          <w:rFonts w:ascii="Times New Roman" w:hAnsi="Times New Roman" w:cs="Times New Roman"/>
          <w:color w:val="000000"/>
          <w:sz w:val="20"/>
          <w:szCs w:val="20"/>
        </w:rPr>
        <w:instrText>ADDIN CSL_CITATION {"citationItems":[{"id":"ITEM-1","itemData":{"author":[{"dropping-particle":"","family":"Hendro Saptono, Srie Wiletno, Fika Novi","given":"Novita","non-dropping-particle":"","parse-names":false,"suffix":""}],"container-title":"Lex Et Societatus 1(9):1689-99","id":"ITEM-1","issued":{"date-parts":[["0"]]},"title":"Usaha Bank Menjaga Rahasia Bank Dalam Rangka Perlindungan Terhadap Nasabah","type":"article-journal"},"uris":["http://www.mendeley.com/documents/?uuid=c170bccb-c6e9-4115-a735-3d047d0f8fbe"]}],"mendeley":{"formattedCitation":"(Hendro Saptono, Srie Wiletno, Fika Novi n.d.)","plainTextFormattedCitation":"(Hendro Saptono, Srie Wiletno, Fika Novi n.d.)","previouslyFormattedCitation":"(Hendro Saptono, Srie Wiletno, Fika Novi n.d.)"},"properties":{"noteIndex":0},"schema":"https://github.com/citation-style-language/schema/raw/master/csl-citation.json"}</w:instrText>
      </w:r>
      <w:r w:rsidRPr="005205E9">
        <w:rPr>
          <w:rFonts w:ascii="Times New Roman" w:hAnsi="Times New Roman" w:cs="Times New Roman"/>
          <w:color w:val="000000"/>
          <w:sz w:val="20"/>
          <w:szCs w:val="20"/>
        </w:rPr>
        <w:fldChar w:fldCharType="separate"/>
      </w:r>
      <w:r w:rsidR="00B635DC" w:rsidRPr="005205E9">
        <w:rPr>
          <w:rFonts w:ascii="Times New Roman" w:hAnsi="Times New Roman" w:cs="Times New Roman"/>
          <w:noProof/>
          <w:color w:val="000000"/>
          <w:sz w:val="20"/>
          <w:szCs w:val="20"/>
        </w:rPr>
        <w:t>(Hendro Saptono, Srie Wiletno, Fika Novi n.d.)</w:t>
      </w:r>
      <w:r w:rsidRPr="005205E9">
        <w:rPr>
          <w:rFonts w:ascii="Times New Roman" w:hAnsi="Times New Roman" w:cs="Times New Roman"/>
          <w:color w:val="000000"/>
          <w:sz w:val="20"/>
          <w:szCs w:val="20"/>
        </w:rPr>
        <w:fldChar w:fldCharType="end"/>
      </w:r>
      <w:r w:rsidR="00424C5D">
        <w:rPr>
          <w:rFonts w:ascii="Times New Roman" w:hAnsi="Times New Roman" w:cs="Times New Roman"/>
          <w:color w:val="000000"/>
          <w:sz w:val="20"/>
          <w:szCs w:val="20"/>
        </w:rPr>
        <w:t xml:space="preserve">. </w:t>
      </w:r>
      <w:r w:rsidR="00084E00" w:rsidRPr="005205E9">
        <w:rPr>
          <w:rFonts w:ascii="Times New Roman" w:hAnsi="Times New Roman" w:cs="Times New Roman"/>
          <w:color w:val="000000"/>
          <w:sz w:val="20"/>
          <w:szCs w:val="20"/>
        </w:rPr>
        <w:t xml:space="preserve">Kewajiban menjaga dan mentaati rahasia bank </w:t>
      </w:r>
      <w:r w:rsidR="00F96532" w:rsidRPr="005205E9">
        <w:rPr>
          <w:rFonts w:ascii="Times New Roman" w:hAnsi="Times New Roman" w:cs="Times New Roman"/>
          <w:color w:val="000000"/>
          <w:sz w:val="20"/>
          <w:szCs w:val="20"/>
        </w:rPr>
        <w:t xml:space="preserve">harus dilaksanakan oleh seluruh pihak yang  terafiliasi salah satunya pegawai bank. </w:t>
      </w:r>
      <w:r w:rsidR="000666CF" w:rsidRPr="005205E9">
        <w:rPr>
          <w:rFonts w:ascii="Times New Roman" w:hAnsi="Times New Roman" w:cs="Times New Roman"/>
          <w:color w:val="000000"/>
          <w:sz w:val="20"/>
          <w:szCs w:val="20"/>
        </w:rPr>
        <w:t xml:space="preserve">Pegawai bank tidak selamanya tetap menjadi </w:t>
      </w:r>
      <w:r w:rsidR="00FC626A" w:rsidRPr="005205E9">
        <w:rPr>
          <w:rFonts w:ascii="Times New Roman" w:hAnsi="Times New Roman" w:cs="Times New Roman"/>
          <w:color w:val="000000"/>
          <w:sz w:val="20"/>
          <w:szCs w:val="20"/>
        </w:rPr>
        <w:t xml:space="preserve">pegawai </w:t>
      </w:r>
      <w:r w:rsidR="000666CF" w:rsidRPr="005205E9">
        <w:rPr>
          <w:rFonts w:ascii="Times New Roman" w:hAnsi="Times New Roman" w:cs="Times New Roman"/>
          <w:color w:val="000000"/>
          <w:sz w:val="20"/>
          <w:szCs w:val="20"/>
        </w:rPr>
        <w:t xml:space="preserve">dari bank tersebut </w:t>
      </w:r>
      <w:r w:rsidR="00AC21F9" w:rsidRPr="005205E9">
        <w:rPr>
          <w:rFonts w:ascii="Times New Roman" w:hAnsi="Times New Roman" w:cs="Times New Roman"/>
          <w:color w:val="000000"/>
          <w:sz w:val="20"/>
          <w:szCs w:val="20"/>
        </w:rPr>
        <w:t>pada waktunya pegawai bank akan berhenti</w:t>
      </w:r>
      <w:r w:rsidR="00FC626A" w:rsidRPr="005205E9">
        <w:rPr>
          <w:rFonts w:ascii="Times New Roman" w:hAnsi="Times New Roman" w:cs="Times New Roman"/>
          <w:color w:val="000000"/>
          <w:sz w:val="20"/>
          <w:szCs w:val="20"/>
        </w:rPr>
        <w:t xml:space="preserve"> baik karena pensiun, </w:t>
      </w:r>
      <w:r w:rsidR="0068543C" w:rsidRPr="005205E9">
        <w:rPr>
          <w:rFonts w:ascii="Times New Roman" w:hAnsi="Times New Roman" w:cs="Times New Roman"/>
          <w:color w:val="000000"/>
          <w:sz w:val="20"/>
          <w:szCs w:val="20"/>
        </w:rPr>
        <w:t xml:space="preserve">diberhentikan oleh bank, maupun berhenti atas kehendaknya sendiri. </w:t>
      </w:r>
    </w:p>
    <w:p w14:paraId="02817B49" w14:textId="5663F8C2" w:rsidR="00C2309B" w:rsidRPr="00B7115F" w:rsidRDefault="00C2309B" w:rsidP="0075663E">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Perbedaan dengan penelitian yang telah dilakukan sebelumnya adalah penelitian ini memiliki sudut pandang menegenai kewajiban mantan peg</w:t>
      </w:r>
      <w:r w:rsidR="006F3410">
        <w:rPr>
          <w:rFonts w:ascii="Times New Roman" w:hAnsi="Times New Roman" w:cs="Times New Roman"/>
          <w:sz w:val="20"/>
          <w:szCs w:val="20"/>
          <w:lang w:val="id-ID"/>
        </w:rPr>
        <w:t>a</w:t>
      </w:r>
      <w:r>
        <w:rPr>
          <w:rFonts w:ascii="Times New Roman" w:hAnsi="Times New Roman" w:cs="Times New Roman"/>
          <w:sz w:val="20"/>
          <w:szCs w:val="20"/>
        </w:rPr>
        <w:t xml:space="preserve">wai bank dalam menjaga rahasia bank dapat dibenarkan atau belum berdasarkan </w:t>
      </w:r>
      <w:r w:rsidR="0075663E">
        <w:rPr>
          <w:rFonts w:ascii="Times New Roman" w:hAnsi="Times New Roman" w:cs="Times New Roman"/>
          <w:sz w:val="20"/>
          <w:szCs w:val="20"/>
        </w:rPr>
        <w:t xml:space="preserve">perundang-undangan </w:t>
      </w:r>
      <w:r>
        <w:rPr>
          <w:rFonts w:ascii="Times New Roman" w:hAnsi="Times New Roman" w:cs="Times New Roman"/>
          <w:sz w:val="20"/>
          <w:szCs w:val="20"/>
        </w:rPr>
        <w:t xml:space="preserve">yang berlaku. Serta akibat </w:t>
      </w:r>
      <w:r>
        <w:rPr>
          <w:rFonts w:ascii="Times New Roman" w:hAnsi="Times New Roman" w:cs="Times New Roman"/>
          <w:sz w:val="20"/>
          <w:szCs w:val="20"/>
        </w:rPr>
        <w:lastRenderedPageBreak/>
        <w:t>hukum yang akan diterima jika mantan pegawai bank melanggar rahasia bank.</w:t>
      </w:r>
    </w:p>
    <w:p w14:paraId="78587589" w14:textId="4BD8DF65" w:rsidR="006A1CF6" w:rsidRDefault="0068543C" w:rsidP="000E586B">
      <w:pPr>
        <w:spacing w:after="0" w:line="276" w:lineRule="auto"/>
        <w:ind w:firstLine="720"/>
        <w:jc w:val="both"/>
        <w:rPr>
          <w:rFonts w:ascii="Times New Roman" w:hAnsi="Times New Roman" w:cs="Times New Roman"/>
          <w:sz w:val="20"/>
          <w:szCs w:val="20"/>
        </w:rPr>
      </w:pPr>
      <w:r w:rsidRPr="005205E9">
        <w:rPr>
          <w:rFonts w:ascii="Times New Roman" w:hAnsi="Times New Roman" w:cs="Times New Roman"/>
          <w:color w:val="000000"/>
          <w:sz w:val="20"/>
          <w:szCs w:val="20"/>
        </w:rPr>
        <w:t>Sehubungan dengan k</w:t>
      </w:r>
      <w:r w:rsidR="00B804ED" w:rsidRPr="005205E9">
        <w:rPr>
          <w:rFonts w:ascii="Times New Roman" w:hAnsi="Times New Roman" w:cs="Times New Roman"/>
          <w:color w:val="000000"/>
          <w:sz w:val="20"/>
          <w:szCs w:val="20"/>
        </w:rPr>
        <w:t xml:space="preserve">ewajiban menjaga rahasia bank </w:t>
      </w:r>
      <w:r w:rsidR="009E1D65" w:rsidRPr="005205E9">
        <w:rPr>
          <w:rFonts w:ascii="Times New Roman" w:hAnsi="Times New Roman" w:cs="Times New Roman"/>
          <w:color w:val="000000"/>
          <w:sz w:val="20"/>
          <w:szCs w:val="20"/>
        </w:rPr>
        <w:t xml:space="preserve">tersebut </w:t>
      </w:r>
      <w:r w:rsidR="00B804ED" w:rsidRPr="005205E9">
        <w:rPr>
          <w:rFonts w:ascii="Times New Roman" w:hAnsi="Times New Roman" w:cs="Times New Roman"/>
          <w:color w:val="000000"/>
          <w:sz w:val="20"/>
          <w:szCs w:val="20"/>
        </w:rPr>
        <w:t>haruskah dilaksanakan oleh mantan pegawai bank mengingat tidak adanya peraturan perundang-undangan yang melandasi kewajiban tersebut. Pada Pasal 1 angka 22 U</w:t>
      </w:r>
      <w:r w:rsidR="006D1BBB">
        <w:rPr>
          <w:rFonts w:ascii="Times New Roman" w:hAnsi="Times New Roman" w:cs="Times New Roman"/>
          <w:color w:val="000000"/>
          <w:sz w:val="20"/>
          <w:szCs w:val="20"/>
        </w:rPr>
        <w:t xml:space="preserve">ndnag-Undang </w:t>
      </w:r>
      <w:r w:rsidR="00A07D30">
        <w:rPr>
          <w:rFonts w:ascii="Times New Roman" w:hAnsi="Times New Roman" w:cs="Times New Roman"/>
          <w:color w:val="000000"/>
          <w:sz w:val="20"/>
          <w:szCs w:val="20"/>
        </w:rPr>
        <w:t>Nomor 10 tahun 1998</w:t>
      </w:r>
      <w:r w:rsidR="00B804ED" w:rsidRPr="005205E9">
        <w:rPr>
          <w:rFonts w:ascii="Times New Roman" w:hAnsi="Times New Roman" w:cs="Times New Roman"/>
          <w:color w:val="000000"/>
          <w:sz w:val="20"/>
          <w:szCs w:val="20"/>
        </w:rPr>
        <w:t xml:space="preserve"> tidak menyebutkan bahwa mantan pegawai bank diwajibkan untuk ikut serta menjaga rahasia bank. Sehingga</w:t>
      </w:r>
      <w:r w:rsidR="006F3410">
        <w:rPr>
          <w:rFonts w:ascii="Times New Roman" w:hAnsi="Times New Roman" w:cs="Times New Roman"/>
          <w:color w:val="000000"/>
          <w:sz w:val="20"/>
          <w:szCs w:val="20"/>
          <w:lang w:val="id-ID"/>
        </w:rPr>
        <w:t>,</w:t>
      </w:r>
      <w:r w:rsidR="00B804ED" w:rsidRPr="005205E9">
        <w:rPr>
          <w:rFonts w:ascii="Times New Roman" w:hAnsi="Times New Roman" w:cs="Times New Roman"/>
          <w:color w:val="000000"/>
          <w:sz w:val="20"/>
          <w:szCs w:val="20"/>
        </w:rPr>
        <w:t xml:space="preserve"> munculah pembocoran yang dilakukan oleh mantan pegawai bank terkait dengan rahasia bank dan belum adanya sanksi terkait hal tersebut pada </w:t>
      </w:r>
      <w:r w:rsidR="000F0B0F">
        <w:rPr>
          <w:rFonts w:ascii="Times New Roman" w:hAnsi="Times New Roman" w:cs="Times New Roman"/>
          <w:color w:val="000000"/>
          <w:sz w:val="20"/>
          <w:szCs w:val="20"/>
        </w:rPr>
        <w:t>Peraturan P</w:t>
      </w:r>
      <w:r w:rsidR="00B804ED" w:rsidRPr="005205E9">
        <w:rPr>
          <w:rFonts w:ascii="Times New Roman" w:hAnsi="Times New Roman" w:cs="Times New Roman"/>
          <w:color w:val="000000"/>
          <w:sz w:val="20"/>
          <w:szCs w:val="20"/>
        </w:rPr>
        <w:t>erbankan.</w:t>
      </w:r>
      <w:r w:rsidR="00B02D22" w:rsidRPr="005205E9">
        <w:rPr>
          <w:rFonts w:ascii="Times New Roman" w:hAnsi="Times New Roman" w:cs="Times New Roman"/>
          <w:color w:val="000000"/>
          <w:sz w:val="20"/>
          <w:szCs w:val="20"/>
        </w:rPr>
        <w:t xml:space="preserve"> Berdasarkan uraian diatas maka penelitian ini</w:t>
      </w:r>
      <w:r w:rsidR="006C7DC2" w:rsidRPr="005205E9">
        <w:rPr>
          <w:rFonts w:ascii="Times New Roman" w:hAnsi="Times New Roman" w:cs="Times New Roman"/>
          <w:color w:val="000000"/>
          <w:sz w:val="20"/>
          <w:szCs w:val="20"/>
        </w:rPr>
        <w:t xml:space="preserve"> memiliki rumusan masalah antara lain: </w:t>
      </w:r>
      <w:r w:rsidR="007A68F8" w:rsidRPr="005205E9">
        <w:rPr>
          <w:rFonts w:ascii="Times New Roman" w:hAnsi="Times New Roman" w:cs="Times New Roman"/>
          <w:color w:val="000000"/>
          <w:sz w:val="20"/>
          <w:szCs w:val="20"/>
        </w:rPr>
        <w:t>Apakah pen</w:t>
      </w:r>
      <w:r w:rsidR="00100234">
        <w:rPr>
          <w:rFonts w:ascii="Times New Roman" w:hAnsi="Times New Roman" w:cs="Times New Roman"/>
          <w:color w:val="000000"/>
          <w:sz w:val="20"/>
          <w:szCs w:val="20"/>
        </w:rPr>
        <w:t>gaturan</w:t>
      </w:r>
      <w:r w:rsidR="007A68F8" w:rsidRPr="005205E9">
        <w:rPr>
          <w:rFonts w:ascii="Times New Roman" w:hAnsi="Times New Roman" w:cs="Times New Roman"/>
          <w:color w:val="000000"/>
          <w:sz w:val="20"/>
          <w:szCs w:val="20"/>
        </w:rPr>
        <w:t xml:space="preserve"> kewajiban menjaga rahasia bank bagi mantan   pegawai bank dapat dibenarkan menurut perundang-undangannya? </w:t>
      </w:r>
      <w:r w:rsidR="006F3410">
        <w:rPr>
          <w:rFonts w:ascii="Times New Roman" w:hAnsi="Times New Roman" w:cs="Times New Roman"/>
          <w:color w:val="000000"/>
          <w:sz w:val="20"/>
          <w:szCs w:val="20"/>
          <w:lang w:val="id-ID"/>
        </w:rPr>
        <w:t>d</w:t>
      </w:r>
      <w:r w:rsidR="007A68F8" w:rsidRPr="005205E9">
        <w:rPr>
          <w:rFonts w:ascii="Times New Roman" w:hAnsi="Times New Roman" w:cs="Times New Roman"/>
          <w:color w:val="000000"/>
          <w:sz w:val="20"/>
          <w:szCs w:val="20"/>
        </w:rPr>
        <w:t>an</w:t>
      </w:r>
      <w:r w:rsidR="006F3410">
        <w:rPr>
          <w:rFonts w:ascii="Times New Roman" w:hAnsi="Times New Roman" w:cs="Times New Roman"/>
          <w:color w:val="000000"/>
          <w:sz w:val="20"/>
          <w:szCs w:val="20"/>
        </w:rPr>
        <w:t xml:space="preserve"> a</w:t>
      </w:r>
      <w:r w:rsidR="00930517" w:rsidRPr="005205E9">
        <w:rPr>
          <w:rFonts w:ascii="Times New Roman" w:hAnsi="Times New Roman" w:cs="Times New Roman"/>
          <w:color w:val="000000"/>
          <w:sz w:val="20"/>
          <w:szCs w:val="20"/>
        </w:rPr>
        <w:t>pa akibat hukum bagi mantan pegawai bank yang me</w:t>
      </w:r>
      <w:r w:rsidR="00412C22">
        <w:rPr>
          <w:rFonts w:ascii="Times New Roman" w:hAnsi="Times New Roman" w:cs="Times New Roman"/>
          <w:color w:val="000000"/>
          <w:sz w:val="20"/>
          <w:szCs w:val="20"/>
        </w:rPr>
        <w:t xml:space="preserve">langgar </w:t>
      </w:r>
      <w:r w:rsidR="00930517" w:rsidRPr="005205E9">
        <w:rPr>
          <w:rFonts w:ascii="Times New Roman" w:hAnsi="Times New Roman" w:cs="Times New Roman"/>
          <w:color w:val="000000"/>
          <w:sz w:val="20"/>
          <w:szCs w:val="20"/>
        </w:rPr>
        <w:t>rahasia bank melalui jual beli data pribadi?</w:t>
      </w:r>
    </w:p>
    <w:p w14:paraId="08E59746" w14:textId="77777777" w:rsidR="006A1CF6" w:rsidRPr="005205E9" w:rsidRDefault="006A1CF6" w:rsidP="00D273CE">
      <w:pPr>
        <w:spacing w:after="0" w:line="276" w:lineRule="auto"/>
        <w:ind w:firstLine="283"/>
        <w:jc w:val="both"/>
        <w:rPr>
          <w:rFonts w:ascii="Times New Roman" w:hAnsi="Times New Roman" w:cs="Times New Roman"/>
          <w:b/>
          <w:bCs/>
          <w:color w:val="000000"/>
          <w:sz w:val="20"/>
          <w:szCs w:val="20"/>
        </w:rPr>
      </w:pPr>
    </w:p>
    <w:p w14:paraId="579201BF" w14:textId="74A213FC" w:rsidR="00370B30" w:rsidRPr="005205E9" w:rsidRDefault="00ED085B" w:rsidP="00D273CE">
      <w:pPr>
        <w:spacing w:after="0" w:line="276" w:lineRule="auto"/>
        <w:ind w:firstLine="283"/>
        <w:jc w:val="both"/>
        <w:rPr>
          <w:rFonts w:ascii="Times New Roman" w:hAnsi="Times New Roman" w:cs="Times New Roman"/>
          <w:b/>
          <w:bCs/>
          <w:color w:val="000000"/>
          <w:sz w:val="20"/>
          <w:szCs w:val="20"/>
        </w:rPr>
      </w:pPr>
      <w:r w:rsidRPr="005205E9">
        <w:rPr>
          <w:rFonts w:ascii="Times New Roman" w:hAnsi="Times New Roman" w:cs="Times New Roman"/>
          <w:b/>
          <w:bCs/>
          <w:color w:val="000000"/>
          <w:sz w:val="20"/>
          <w:szCs w:val="20"/>
        </w:rPr>
        <w:t>METODE</w:t>
      </w:r>
    </w:p>
    <w:p w14:paraId="029A08C8" w14:textId="09D156F2" w:rsidR="00ED085B" w:rsidRPr="005205E9" w:rsidRDefault="006F3410" w:rsidP="00D273CE">
      <w:pPr>
        <w:spacing w:after="0" w:line="276" w:lineRule="auto"/>
        <w:ind w:firstLine="720"/>
        <w:jc w:val="both"/>
        <w:rPr>
          <w:rStyle w:val="Emphasis"/>
          <w:rFonts w:ascii="Times New Roman" w:hAnsi="Times New Roman" w:cs="Times New Roman"/>
          <w:i w:val="0"/>
          <w:iCs w:val="0"/>
          <w:color w:val="000000"/>
          <w:sz w:val="20"/>
          <w:szCs w:val="20"/>
          <w:shd w:val="clear" w:color="auto" w:fill="FFFFFF"/>
        </w:rPr>
      </w:pPr>
      <w:r>
        <w:rPr>
          <w:rFonts w:ascii="Times New Roman" w:hAnsi="Times New Roman" w:cs="Times New Roman"/>
          <w:color w:val="000000"/>
          <w:sz w:val="20"/>
          <w:szCs w:val="20"/>
        </w:rPr>
        <w:t>Jenis penelitian yang di</w:t>
      </w:r>
      <w:r w:rsidR="00AC4435" w:rsidRPr="005205E9">
        <w:rPr>
          <w:rFonts w:ascii="Times New Roman" w:hAnsi="Times New Roman" w:cs="Times New Roman"/>
          <w:color w:val="000000"/>
          <w:sz w:val="20"/>
          <w:szCs w:val="20"/>
        </w:rPr>
        <w:t>gunakan adalah penelitian hukum normatif yang merupakan teknik atau cara untuk menemukan suatu aturan hukum, prinsip-prinsip hukum, maupun doktrin hukum yang bertujuan menjawab isu hukum yang dihadapi</w:t>
      </w:r>
      <w:r w:rsidR="00AC4435" w:rsidRPr="005205E9">
        <w:rPr>
          <w:rFonts w:ascii="Times New Roman" w:hAnsi="Times New Roman" w:cs="Times New Roman"/>
          <w:color w:val="000000"/>
          <w:sz w:val="20"/>
          <w:szCs w:val="20"/>
        </w:rPr>
        <w:fldChar w:fldCharType="begin" w:fldLock="1"/>
      </w:r>
      <w:r w:rsidR="00A328D9" w:rsidRPr="005205E9">
        <w:rPr>
          <w:rFonts w:ascii="Times New Roman" w:hAnsi="Times New Roman" w:cs="Times New Roman"/>
          <w:color w:val="000000"/>
          <w:sz w:val="20"/>
          <w:szCs w:val="20"/>
        </w:rPr>
        <w:instrText>ADDIN CSL_CITATION {"citationItems":[{"id":"ITEM-1","itemData":{"author":[{"dropping-particle":"","family":"Marzuki","given":"Peter Mahmud","non-dropping-particle":"","parse-names":false,"suffix":""}],"id":"ITEM-1","issued":{"date-parts":[["2005"]]},"publisher":"Raja Grafindo","publisher-place":"Jakarta","title":"Penelitian Hukum","type":"book"},"uris":["http://www.mendeley.com/documents/?uuid=6489b957-b266-4e76-9e5e-2feeee3c6563"]}],"mendeley":{"formattedCitation":"(Marzuki 2005)","plainTextFormattedCitation":"(Marzuki 2005)","previouslyFormattedCitation":"(Marzuki 2005)"},"properties":{"noteIndex":0},"schema":"https://github.com/citation-style-language/schema/raw/master/csl-citation.json"}</w:instrText>
      </w:r>
      <w:r w:rsidR="00AC4435" w:rsidRPr="005205E9">
        <w:rPr>
          <w:rFonts w:ascii="Times New Roman" w:hAnsi="Times New Roman" w:cs="Times New Roman"/>
          <w:color w:val="000000"/>
          <w:sz w:val="20"/>
          <w:szCs w:val="20"/>
        </w:rPr>
        <w:fldChar w:fldCharType="separate"/>
      </w:r>
      <w:r w:rsidR="00B635DC" w:rsidRPr="005205E9">
        <w:rPr>
          <w:rFonts w:ascii="Times New Roman" w:hAnsi="Times New Roman" w:cs="Times New Roman"/>
          <w:noProof/>
          <w:color w:val="000000"/>
          <w:sz w:val="20"/>
          <w:szCs w:val="20"/>
        </w:rPr>
        <w:t>(Marzuki 2005)</w:t>
      </w:r>
      <w:r w:rsidR="00AC4435" w:rsidRPr="005205E9">
        <w:rPr>
          <w:rFonts w:ascii="Times New Roman" w:hAnsi="Times New Roman" w:cs="Times New Roman"/>
          <w:color w:val="000000"/>
          <w:sz w:val="20"/>
          <w:szCs w:val="20"/>
        </w:rPr>
        <w:fldChar w:fldCharType="end"/>
      </w:r>
      <w:r w:rsidR="00424C5D">
        <w:rPr>
          <w:rFonts w:ascii="Times New Roman" w:hAnsi="Times New Roman" w:cs="Times New Roman"/>
          <w:color w:val="000000"/>
          <w:sz w:val="20"/>
          <w:szCs w:val="20"/>
        </w:rPr>
        <w:t xml:space="preserve">. </w:t>
      </w:r>
      <w:r w:rsidR="00740C49" w:rsidRPr="005205E9">
        <w:rPr>
          <w:rFonts w:ascii="Times New Roman" w:hAnsi="Times New Roman" w:cs="Times New Roman"/>
          <w:color w:val="000000"/>
          <w:sz w:val="20"/>
          <w:szCs w:val="20"/>
        </w:rPr>
        <w:t>Penelitian ini dilakukan untuk</w:t>
      </w:r>
      <w:r w:rsidR="005B2DC8" w:rsidRPr="005205E9">
        <w:rPr>
          <w:rFonts w:ascii="Times New Roman" w:hAnsi="Times New Roman" w:cs="Times New Roman"/>
          <w:color w:val="000000"/>
          <w:sz w:val="20"/>
          <w:szCs w:val="20"/>
        </w:rPr>
        <w:t xml:space="preserve"> </w:t>
      </w:r>
      <w:r w:rsidR="005B2DC8" w:rsidRPr="005205E9">
        <w:rPr>
          <w:rFonts w:ascii="Times New Roman" w:hAnsi="Times New Roman" w:cs="Times New Roman"/>
          <w:sz w:val="20"/>
          <w:szCs w:val="20"/>
        </w:rPr>
        <w:t>menganalisis dan mengetahui kewajiban menjaga rahasia bank bagi mantan pegawai bank berdasarkan undang-undang dan akibat hukum pelanggaran rahasia bank yang dilakukan mantan pegawai bank.</w:t>
      </w:r>
      <w:r w:rsidR="00C90F20" w:rsidRPr="005205E9">
        <w:rPr>
          <w:rFonts w:ascii="Times New Roman" w:hAnsi="Times New Roman" w:cs="Times New Roman"/>
          <w:sz w:val="20"/>
          <w:szCs w:val="20"/>
        </w:rPr>
        <w:t xml:space="preserve"> Selanjutnya pendekatan yang digunkan adalah </w:t>
      </w:r>
      <w:r w:rsidR="00FF12FA" w:rsidRPr="005205E9">
        <w:rPr>
          <w:rFonts w:ascii="Times New Roman" w:hAnsi="Times New Roman" w:cs="Times New Roman"/>
          <w:color w:val="000000"/>
          <w:sz w:val="20"/>
          <w:szCs w:val="20"/>
          <w:shd w:val="clear" w:color="auto" w:fill="FFFFFF"/>
        </w:rPr>
        <w:t>Pendekatan perundang-undangan </w:t>
      </w:r>
      <w:r w:rsidR="00FF12FA" w:rsidRPr="005205E9">
        <w:rPr>
          <w:rStyle w:val="Emphasis"/>
          <w:rFonts w:ascii="Times New Roman" w:hAnsi="Times New Roman" w:cs="Times New Roman"/>
          <w:color w:val="000000"/>
          <w:sz w:val="20"/>
          <w:szCs w:val="20"/>
          <w:shd w:val="clear" w:color="auto" w:fill="FFFFFF"/>
        </w:rPr>
        <w:t>(statute approach)</w:t>
      </w:r>
      <w:r w:rsidR="004E32B2">
        <w:rPr>
          <w:rStyle w:val="Emphasis"/>
          <w:rFonts w:ascii="Times New Roman" w:hAnsi="Times New Roman" w:cs="Times New Roman"/>
          <w:color w:val="000000"/>
          <w:sz w:val="20"/>
          <w:szCs w:val="20"/>
          <w:shd w:val="clear" w:color="auto" w:fill="FFFFFF"/>
        </w:rPr>
        <w:t xml:space="preserve">, </w:t>
      </w:r>
      <w:r w:rsidR="00A24820" w:rsidRPr="005205E9">
        <w:rPr>
          <w:rStyle w:val="Emphasis"/>
          <w:rFonts w:ascii="Times New Roman" w:hAnsi="Times New Roman" w:cs="Times New Roman"/>
          <w:i w:val="0"/>
          <w:iCs w:val="0"/>
          <w:color w:val="000000"/>
          <w:sz w:val="20"/>
          <w:szCs w:val="20"/>
          <w:shd w:val="clear" w:color="auto" w:fill="FFFFFF"/>
        </w:rPr>
        <w:t xml:space="preserve">pendekatan </w:t>
      </w:r>
      <w:r w:rsidR="004E32B2">
        <w:rPr>
          <w:rStyle w:val="Emphasis"/>
          <w:rFonts w:ascii="Times New Roman" w:hAnsi="Times New Roman" w:cs="Times New Roman"/>
          <w:i w:val="0"/>
          <w:iCs w:val="0"/>
          <w:color w:val="000000"/>
          <w:sz w:val="20"/>
          <w:szCs w:val="20"/>
          <w:shd w:val="clear" w:color="auto" w:fill="FFFFFF"/>
        </w:rPr>
        <w:t>k</w:t>
      </w:r>
      <w:r w:rsidR="00A24820" w:rsidRPr="005205E9">
        <w:rPr>
          <w:rStyle w:val="Emphasis"/>
          <w:rFonts w:ascii="Times New Roman" w:hAnsi="Times New Roman" w:cs="Times New Roman"/>
          <w:i w:val="0"/>
          <w:iCs w:val="0"/>
          <w:color w:val="000000"/>
          <w:sz w:val="20"/>
          <w:szCs w:val="20"/>
          <w:shd w:val="clear" w:color="auto" w:fill="FFFFFF"/>
        </w:rPr>
        <w:t xml:space="preserve">onseptual </w:t>
      </w:r>
      <w:r w:rsidR="00A24820" w:rsidRPr="00D54BD9">
        <w:rPr>
          <w:rStyle w:val="Emphasis"/>
          <w:rFonts w:ascii="Times New Roman" w:hAnsi="Times New Roman" w:cs="Times New Roman"/>
          <w:color w:val="000000"/>
          <w:sz w:val="20"/>
          <w:szCs w:val="20"/>
          <w:shd w:val="clear" w:color="auto" w:fill="FFFFFF"/>
        </w:rPr>
        <w:t>(conceotual approach</w:t>
      </w:r>
      <w:r w:rsidR="00A24820" w:rsidRPr="005205E9">
        <w:rPr>
          <w:rStyle w:val="Emphasis"/>
          <w:rFonts w:ascii="Times New Roman" w:hAnsi="Times New Roman" w:cs="Times New Roman"/>
          <w:i w:val="0"/>
          <w:iCs w:val="0"/>
          <w:color w:val="000000"/>
          <w:sz w:val="20"/>
          <w:szCs w:val="20"/>
          <w:shd w:val="clear" w:color="auto" w:fill="FFFFFF"/>
        </w:rPr>
        <w:t>)</w:t>
      </w:r>
      <w:r w:rsidR="004E32B2">
        <w:rPr>
          <w:rStyle w:val="Emphasis"/>
          <w:rFonts w:ascii="Times New Roman" w:hAnsi="Times New Roman" w:cs="Times New Roman"/>
          <w:i w:val="0"/>
          <w:iCs w:val="0"/>
          <w:color w:val="000000"/>
          <w:sz w:val="20"/>
          <w:szCs w:val="20"/>
          <w:shd w:val="clear" w:color="auto" w:fill="FFFFFF"/>
        </w:rPr>
        <w:t xml:space="preserve">, dan </w:t>
      </w:r>
      <w:r w:rsidR="00D54BD9">
        <w:rPr>
          <w:rStyle w:val="Emphasis"/>
          <w:rFonts w:ascii="Times New Roman" w:hAnsi="Times New Roman" w:cs="Times New Roman"/>
          <w:i w:val="0"/>
          <w:iCs w:val="0"/>
          <w:color w:val="000000"/>
          <w:sz w:val="20"/>
          <w:szCs w:val="20"/>
          <w:shd w:val="clear" w:color="auto" w:fill="FFFFFF"/>
        </w:rPr>
        <w:t>pendekatan perbandingan (</w:t>
      </w:r>
      <w:r w:rsidR="00D54BD9">
        <w:rPr>
          <w:rStyle w:val="Emphasis"/>
          <w:rFonts w:ascii="Times New Roman" w:hAnsi="Times New Roman" w:cs="Times New Roman"/>
          <w:color w:val="000000"/>
          <w:sz w:val="20"/>
          <w:szCs w:val="20"/>
          <w:shd w:val="clear" w:color="auto" w:fill="FFFFFF"/>
        </w:rPr>
        <w:t>comparative approach</w:t>
      </w:r>
      <w:r w:rsidR="00D54BD9">
        <w:rPr>
          <w:rStyle w:val="Emphasis"/>
          <w:rFonts w:ascii="Times New Roman" w:hAnsi="Times New Roman" w:cs="Times New Roman"/>
          <w:i w:val="0"/>
          <w:iCs w:val="0"/>
          <w:color w:val="000000"/>
          <w:sz w:val="20"/>
          <w:szCs w:val="20"/>
          <w:shd w:val="clear" w:color="auto" w:fill="FFFFFF"/>
        </w:rPr>
        <w:t>)</w:t>
      </w:r>
      <w:r w:rsidR="00305F0D" w:rsidRPr="005205E9">
        <w:rPr>
          <w:rStyle w:val="Emphasis"/>
          <w:rFonts w:ascii="Times New Roman" w:hAnsi="Times New Roman" w:cs="Times New Roman"/>
          <w:i w:val="0"/>
          <w:iCs w:val="0"/>
          <w:color w:val="000000"/>
          <w:sz w:val="20"/>
          <w:szCs w:val="20"/>
          <w:shd w:val="clear" w:color="auto" w:fill="FFFFFF"/>
        </w:rPr>
        <w:t xml:space="preserve">. </w:t>
      </w:r>
      <w:r w:rsidR="00A24820" w:rsidRPr="005205E9">
        <w:rPr>
          <w:rStyle w:val="Emphasis"/>
          <w:rFonts w:ascii="Times New Roman" w:hAnsi="Times New Roman" w:cs="Times New Roman"/>
          <w:i w:val="0"/>
          <w:iCs w:val="0"/>
          <w:color w:val="000000"/>
          <w:sz w:val="20"/>
          <w:szCs w:val="20"/>
          <w:shd w:val="clear" w:color="auto" w:fill="FFFFFF"/>
        </w:rPr>
        <w:t>Pendekatan perund</w:t>
      </w:r>
      <w:r w:rsidR="00E66B25" w:rsidRPr="005205E9">
        <w:rPr>
          <w:rStyle w:val="Emphasis"/>
          <w:rFonts w:ascii="Times New Roman" w:hAnsi="Times New Roman" w:cs="Times New Roman"/>
          <w:i w:val="0"/>
          <w:iCs w:val="0"/>
          <w:color w:val="000000"/>
          <w:sz w:val="20"/>
          <w:szCs w:val="20"/>
          <w:shd w:val="clear" w:color="auto" w:fill="FFFFFF"/>
        </w:rPr>
        <w:t>an</w:t>
      </w:r>
      <w:r w:rsidR="00A24820" w:rsidRPr="005205E9">
        <w:rPr>
          <w:rStyle w:val="Emphasis"/>
          <w:rFonts w:ascii="Times New Roman" w:hAnsi="Times New Roman" w:cs="Times New Roman"/>
          <w:i w:val="0"/>
          <w:iCs w:val="0"/>
          <w:color w:val="000000"/>
          <w:sz w:val="20"/>
          <w:szCs w:val="20"/>
          <w:shd w:val="clear" w:color="auto" w:fill="FFFFFF"/>
        </w:rPr>
        <w:t xml:space="preserve">g-undangan </w:t>
      </w:r>
      <w:r w:rsidR="00FF12FA" w:rsidRPr="005205E9">
        <w:rPr>
          <w:rStyle w:val="Emphasis"/>
          <w:rFonts w:ascii="Times New Roman" w:hAnsi="Times New Roman" w:cs="Times New Roman"/>
          <w:i w:val="0"/>
          <w:iCs w:val="0"/>
          <w:color w:val="000000"/>
          <w:sz w:val="20"/>
          <w:szCs w:val="20"/>
          <w:shd w:val="clear" w:color="auto" w:fill="FFFFFF"/>
        </w:rPr>
        <w:t>digunakan untuk megkaji peraturan perundang-undangan yang masih terdapat kekurangan</w:t>
      </w:r>
      <w:r w:rsidR="006C4C4D">
        <w:rPr>
          <w:rStyle w:val="Emphasis"/>
          <w:rFonts w:ascii="Times New Roman" w:hAnsi="Times New Roman" w:cs="Times New Roman"/>
          <w:i w:val="0"/>
          <w:iCs w:val="0"/>
          <w:color w:val="000000"/>
          <w:sz w:val="20"/>
          <w:szCs w:val="20"/>
          <w:shd w:val="clear" w:color="auto" w:fill="FFFFFF"/>
        </w:rPr>
        <w:t xml:space="preserve">, </w:t>
      </w:r>
      <w:r w:rsidR="00E66B25" w:rsidRPr="005205E9">
        <w:rPr>
          <w:rStyle w:val="Emphasis"/>
          <w:rFonts w:ascii="Times New Roman" w:hAnsi="Times New Roman" w:cs="Times New Roman"/>
          <w:i w:val="0"/>
          <w:iCs w:val="0"/>
          <w:color w:val="000000"/>
          <w:sz w:val="20"/>
          <w:szCs w:val="20"/>
          <w:shd w:val="clear" w:color="auto" w:fill="FFFFFF"/>
        </w:rPr>
        <w:t xml:space="preserve">pendekatan konseptual digunakan untuk menjawab permasalahan yang </w:t>
      </w:r>
      <w:r w:rsidR="00E934EF" w:rsidRPr="005205E9">
        <w:rPr>
          <w:rStyle w:val="Emphasis"/>
          <w:rFonts w:ascii="Times New Roman" w:hAnsi="Times New Roman" w:cs="Times New Roman"/>
          <w:i w:val="0"/>
          <w:iCs w:val="0"/>
          <w:color w:val="000000"/>
          <w:sz w:val="20"/>
          <w:szCs w:val="20"/>
          <w:shd w:val="clear" w:color="auto" w:fill="FFFFFF"/>
        </w:rPr>
        <w:t xml:space="preserve">dibahas </w:t>
      </w:r>
      <w:r w:rsidR="004A532F" w:rsidRPr="005205E9">
        <w:rPr>
          <w:rStyle w:val="Emphasis"/>
          <w:rFonts w:ascii="Times New Roman" w:hAnsi="Times New Roman" w:cs="Times New Roman"/>
          <w:i w:val="0"/>
          <w:iCs w:val="0"/>
          <w:color w:val="000000"/>
          <w:sz w:val="20"/>
          <w:szCs w:val="20"/>
          <w:shd w:val="clear" w:color="auto" w:fill="FFFFFF"/>
        </w:rPr>
        <w:t xml:space="preserve">dengan </w:t>
      </w:r>
      <w:r w:rsidR="0070580A" w:rsidRPr="005205E9">
        <w:rPr>
          <w:rStyle w:val="Emphasis"/>
          <w:rFonts w:ascii="Times New Roman" w:hAnsi="Times New Roman" w:cs="Times New Roman"/>
          <w:i w:val="0"/>
          <w:iCs w:val="0"/>
          <w:color w:val="000000"/>
          <w:sz w:val="20"/>
          <w:szCs w:val="20"/>
          <w:shd w:val="clear" w:color="auto" w:fill="FFFFFF"/>
        </w:rPr>
        <w:t>bersumber pada konsep, pandangan atau doktrin yang ada dalam ilmu hukum</w:t>
      </w:r>
      <w:r w:rsidR="00C35865">
        <w:rPr>
          <w:rStyle w:val="Emphasis"/>
          <w:rFonts w:ascii="Times New Roman" w:hAnsi="Times New Roman" w:cs="Times New Roman"/>
          <w:i w:val="0"/>
          <w:iCs w:val="0"/>
          <w:color w:val="000000"/>
          <w:sz w:val="20"/>
          <w:szCs w:val="20"/>
          <w:shd w:val="clear" w:color="auto" w:fill="FFFFFF"/>
        </w:rPr>
        <w:t xml:space="preserve">, dan pendekatan perbandingan </w:t>
      </w:r>
      <w:r w:rsidR="00A94A4A">
        <w:rPr>
          <w:rStyle w:val="Emphasis"/>
          <w:rFonts w:ascii="Times New Roman" w:hAnsi="Times New Roman" w:cs="Times New Roman"/>
          <w:i w:val="0"/>
          <w:iCs w:val="0"/>
          <w:color w:val="000000"/>
          <w:sz w:val="20"/>
          <w:szCs w:val="20"/>
          <w:shd w:val="clear" w:color="auto" w:fill="FFFFFF"/>
        </w:rPr>
        <w:t>yang dilakukan</w:t>
      </w:r>
      <w:r>
        <w:rPr>
          <w:rStyle w:val="Emphasis"/>
          <w:rFonts w:ascii="Times New Roman" w:hAnsi="Times New Roman" w:cs="Times New Roman"/>
          <w:i w:val="0"/>
          <w:iCs w:val="0"/>
          <w:color w:val="000000"/>
          <w:sz w:val="20"/>
          <w:szCs w:val="20"/>
          <w:shd w:val="clear" w:color="auto" w:fill="FFFFFF"/>
        </w:rPr>
        <w:t xml:space="preserve"> dengan membanding</w:t>
      </w:r>
      <w:r w:rsidR="00A94A4A">
        <w:rPr>
          <w:rStyle w:val="Emphasis"/>
          <w:rFonts w:ascii="Times New Roman" w:hAnsi="Times New Roman" w:cs="Times New Roman"/>
          <w:i w:val="0"/>
          <w:iCs w:val="0"/>
          <w:color w:val="000000"/>
          <w:sz w:val="20"/>
          <w:szCs w:val="20"/>
          <w:shd w:val="clear" w:color="auto" w:fill="FFFFFF"/>
        </w:rPr>
        <w:t>kan sistem hukum rahasia bank di negara In</w:t>
      </w:r>
      <w:r>
        <w:rPr>
          <w:rStyle w:val="Emphasis"/>
          <w:rFonts w:ascii="Times New Roman" w:hAnsi="Times New Roman" w:cs="Times New Roman"/>
          <w:i w:val="0"/>
          <w:iCs w:val="0"/>
          <w:color w:val="000000"/>
          <w:sz w:val="20"/>
          <w:szCs w:val="20"/>
          <w:shd w:val="clear" w:color="auto" w:fill="FFFFFF"/>
        </w:rPr>
        <w:t>donesia dengan negara Singapura.</w:t>
      </w:r>
    </w:p>
    <w:p w14:paraId="4F3B22C6" w14:textId="326AAC8B" w:rsidR="00000D9D" w:rsidRDefault="00CC2E36" w:rsidP="00D273CE">
      <w:pPr>
        <w:spacing w:after="0" w:line="276"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Pada penulisan</w:t>
      </w:r>
      <w:r w:rsidR="006F3410">
        <w:rPr>
          <w:rFonts w:ascii="Times New Roman" w:hAnsi="Times New Roman" w:cs="Times New Roman"/>
          <w:color w:val="000000"/>
          <w:sz w:val="20"/>
          <w:szCs w:val="20"/>
          <w:lang w:val="id-ID"/>
        </w:rPr>
        <w:t xml:space="preserve"> artikel</w:t>
      </w:r>
      <w:r>
        <w:rPr>
          <w:rFonts w:ascii="Times New Roman" w:hAnsi="Times New Roman" w:cs="Times New Roman"/>
          <w:color w:val="000000"/>
          <w:sz w:val="20"/>
          <w:szCs w:val="20"/>
        </w:rPr>
        <w:t xml:space="preserve"> ini </w:t>
      </w:r>
      <w:r w:rsidR="00A40334">
        <w:rPr>
          <w:rFonts w:ascii="Times New Roman" w:hAnsi="Times New Roman" w:cs="Times New Roman"/>
          <w:color w:val="000000"/>
          <w:sz w:val="20"/>
          <w:szCs w:val="20"/>
        </w:rPr>
        <w:t>d</w:t>
      </w:r>
      <w:r w:rsidR="005568B0" w:rsidRPr="005205E9">
        <w:rPr>
          <w:rFonts w:ascii="Times New Roman" w:hAnsi="Times New Roman" w:cs="Times New Roman"/>
          <w:color w:val="000000"/>
          <w:sz w:val="20"/>
          <w:szCs w:val="20"/>
        </w:rPr>
        <w:t xml:space="preserve">alam membantu </w:t>
      </w:r>
      <w:r w:rsidR="00B505A2" w:rsidRPr="005205E9">
        <w:rPr>
          <w:rFonts w:ascii="Times New Roman" w:hAnsi="Times New Roman" w:cs="Times New Roman"/>
          <w:color w:val="000000"/>
          <w:sz w:val="20"/>
          <w:szCs w:val="20"/>
        </w:rPr>
        <w:t>menjawab permasalahan diperlukan bahan</w:t>
      </w:r>
      <w:r w:rsidR="005978BD" w:rsidRPr="005205E9">
        <w:rPr>
          <w:rFonts w:ascii="Times New Roman" w:hAnsi="Times New Roman" w:cs="Times New Roman"/>
          <w:color w:val="000000"/>
          <w:sz w:val="20"/>
          <w:szCs w:val="20"/>
        </w:rPr>
        <w:t xml:space="preserve"> hukum yang dibagi menjadi </w:t>
      </w:r>
      <w:r w:rsidR="00D100B1" w:rsidRPr="005205E9">
        <w:rPr>
          <w:rFonts w:ascii="Times New Roman" w:hAnsi="Times New Roman" w:cs="Times New Roman"/>
          <w:color w:val="000000"/>
          <w:sz w:val="20"/>
          <w:szCs w:val="20"/>
        </w:rPr>
        <w:t>bahan hukum primer dan bahan hukum sekunder. Bahan hukum primer terdiri dari</w:t>
      </w:r>
      <w:r w:rsidR="00000D9D">
        <w:rPr>
          <w:rFonts w:ascii="Times New Roman" w:hAnsi="Times New Roman" w:cs="Times New Roman"/>
          <w:color w:val="000000"/>
          <w:sz w:val="20"/>
          <w:szCs w:val="20"/>
        </w:rPr>
        <w:t>:</w:t>
      </w:r>
    </w:p>
    <w:p w14:paraId="125B7CDE" w14:textId="2B0A399C" w:rsidR="00317B53" w:rsidRPr="00317B53" w:rsidRDefault="002A2973" w:rsidP="00317B53">
      <w:pPr>
        <w:pStyle w:val="ListParagraph"/>
        <w:numPr>
          <w:ilvl w:val="0"/>
          <w:numId w:val="33"/>
        </w:numPr>
        <w:spacing w:after="0" w:line="276" w:lineRule="auto"/>
        <w:jc w:val="both"/>
        <w:rPr>
          <w:rFonts w:ascii="Times New Roman" w:hAnsi="Times New Roman"/>
          <w:color w:val="000000"/>
          <w:sz w:val="20"/>
          <w:szCs w:val="20"/>
          <w:shd w:val="clear" w:color="auto" w:fill="FFFFFF"/>
        </w:rPr>
      </w:pPr>
      <w:r w:rsidRPr="00F26C86">
        <w:rPr>
          <w:rFonts w:ascii="Times New Roman" w:hAnsi="Times New Roman"/>
          <w:color w:val="000000"/>
          <w:sz w:val="20"/>
          <w:szCs w:val="20"/>
          <w:shd w:val="clear" w:color="auto" w:fill="FFFFFF"/>
        </w:rPr>
        <w:t>Undang-Undang Nomor 7 Tahun 1992 tentang Perbankan</w:t>
      </w:r>
      <w:r w:rsidR="001650AE">
        <w:rPr>
          <w:rFonts w:ascii="Times New Roman" w:hAnsi="Times New Roman"/>
          <w:color w:val="000000"/>
          <w:sz w:val="20"/>
          <w:szCs w:val="20"/>
          <w:shd w:val="clear" w:color="auto" w:fill="FFFFFF"/>
          <w:lang w:val="id-ID"/>
        </w:rPr>
        <w:t>;</w:t>
      </w:r>
    </w:p>
    <w:p w14:paraId="0BA4CE75" w14:textId="422180B1" w:rsidR="00317B53" w:rsidRPr="00CB5DD6" w:rsidRDefault="00FA0149" w:rsidP="00317B53">
      <w:pPr>
        <w:pStyle w:val="ListParagraph"/>
        <w:numPr>
          <w:ilvl w:val="0"/>
          <w:numId w:val="33"/>
        </w:numPr>
        <w:spacing w:after="0" w:line="276" w:lineRule="auto"/>
        <w:jc w:val="both"/>
        <w:rPr>
          <w:rFonts w:ascii="Times New Roman" w:hAnsi="Times New Roman"/>
          <w:color w:val="000000"/>
          <w:sz w:val="20"/>
          <w:szCs w:val="20"/>
          <w:shd w:val="clear" w:color="auto" w:fill="FFFFFF"/>
        </w:rPr>
      </w:pPr>
      <w:hyperlink r:id="rId14" w:history="1">
        <w:r w:rsidR="002A2973" w:rsidRPr="00317B53">
          <w:rPr>
            <w:rFonts w:ascii="Times New Roman" w:hAnsi="Times New Roman"/>
            <w:color w:val="000000"/>
            <w:sz w:val="20"/>
            <w:szCs w:val="20"/>
          </w:rPr>
          <w:t>Undang-Undang Nomor 10 Tahun 1998 tentang Perubahan atas Undang-Undang Nomor 7 Tahun 1992 tentang Perbankan</w:t>
        </w:r>
      </w:hyperlink>
      <w:r w:rsidR="001650AE">
        <w:rPr>
          <w:rFonts w:ascii="Times New Roman" w:hAnsi="Times New Roman"/>
          <w:color w:val="000000"/>
          <w:sz w:val="20"/>
          <w:szCs w:val="20"/>
          <w:lang w:val="id-ID"/>
        </w:rPr>
        <w:t>;</w:t>
      </w:r>
    </w:p>
    <w:p w14:paraId="6BB0EEC9" w14:textId="4D52C8E5" w:rsidR="00837237" w:rsidRPr="00837237" w:rsidRDefault="002A2973" w:rsidP="00317B53">
      <w:pPr>
        <w:pStyle w:val="ListParagraph"/>
        <w:numPr>
          <w:ilvl w:val="0"/>
          <w:numId w:val="33"/>
        </w:numPr>
        <w:spacing w:after="0" w:line="276" w:lineRule="auto"/>
        <w:jc w:val="both"/>
        <w:rPr>
          <w:rFonts w:ascii="Times New Roman" w:hAnsi="Times New Roman"/>
          <w:color w:val="000000"/>
          <w:sz w:val="20"/>
          <w:szCs w:val="20"/>
          <w:shd w:val="clear" w:color="auto" w:fill="FFFFFF"/>
        </w:rPr>
      </w:pPr>
      <w:r w:rsidRPr="00317B53">
        <w:rPr>
          <w:rFonts w:ascii="Times New Roman" w:hAnsi="Times New Roman"/>
          <w:color w:val="000000"/>
          <w:sz w:val="20"/>
          <w:szCs w:val="20"/>
        </w:rPr>
        <w:t>Peraturan Bank Indonesia Nomor 2/19/PBI/2000 tentang Persyaratan dan Tata Cara Pemberian Perintah atau Izin Tertulis Membuka Rahasia Ban</w:t>
      </w:r>
      <w:r w:rsidR="00837237">
        <w:rPr>
          <w:rFonts w:ascii="Times New Roman" w:hAnsi="Times New Roman"/>
          <w:color w:val="000000"/>
          <w:sz w:val="20"/>
          <w:szCs w:val="20"/>
        </w:rPr>
        <w:t>k</w:t>
      </w:r>
      <w:r w:rsidR="001650AE">
        <w:rPr>
          <w:rFonts w:ascii="Times New Roman" w:hAnsi="Times New Roman"/>
          <w:color w:val="000000"/>
          <w:sz w:val="20"/>
          <w:szCs w:val="20"/>
          <w:lang w:val="id-ID"/>
        </w:rPr>
        <w:t>;</w:t>
      </w:r>
    </w:p>
    <w:p w14:paraId="1C15C317" w14:textId="186263D6" w:rsidR="00837237" w:rsidRPr="00C7676C" w:rsidRDefault="00837237" w:rsidP="00317B53">
      <w:pPr>
        <w:pStyle w:val="ListParagraph"/>
        <w:numPr>
          <w:ilvl w:val="0"/>
          <w:numId w:val="33"/>
        </w:numPr>
        <w:spacing w:after="0" w:line="276" w:lineRule="auto"/>
        <w:jc w:val="both"/>
        <w:rPr>
          <w:rFonts w:ascii="Times New Roman" w:hAnsi="Times New Roman"/>
          <w:color w:val="000000"/>
          <w:sz w:val="20"/>
          <w:szCs w:val="20"/>
          <w:shd w:val="clear" w:color="auto" w:fill="FFFFFF"/>
        </w:rPr>
      </w:pPr>
      <w:r w:rsidRPr="000D7B87">
        <w:rPr>
          <w:rFonts w:ascii="Times New Roman" w:hAnsi="Times New Roman"/>
          <w:iCs/>
          <w:sz w:val="20"/>
          <w:szCs w:val="20"/>
        </w:rPr>
        <w:t>Peraturan O</w:t>
      </w:r>
      <w:r>
        <w:rPr>
          <w:rFonts w:ascii="Times New Roman" w:hAnsi="Times New Roman"/>
          <w:iCs/>
          <w:sz w:val="20"/>
          <w:szCs w:val="20"/>
        </w:rPr>
        <w:t>JK</w:t>
      </w:r>
      <w:r w:rsidRPr="000D7B87">
        <w:rPr>
          <w:rFonts w:ascii="Times New Roman" w:hAnsi="Times New Roman"/>
          <w:iCs/>
          <w:sz w:val="20"/>
          <w:szCs w:val="20"/>
        </w:rPr>
        <w:t xml:space="preserve"> No.1/POJK.07/2013 Tentang Perlindungan Konsumen Sektor Jasa Keuangan</w:t>
      </w:r>
      <w:r w:rsidR="001650AE">
        <w:rPr>
          <w:rFonts w:ascii="Times New Roman" w:hAnsi="Times New Roman"/>
          <w:iCs/>
          <w:sz w:val="20"/>
          <w:szCs w:val="20"/>
          <w:lang w:val="id-ID"/>
        </w:rPr>
        <w:t>;</w:t>
      </w:r>
    </w:p>
    <w:p w14:paraId="509BC49B" w14:textId="3C33EB6D" w:rsidR="00837237" w:rsidRPr="00830F7F" w:rsidRDefault="00837237" w:rsidP="00317B53">
      <w:pPr>
        <w:pStyle w:val="ListParagraph"/>
        <w:numPr>
          <w:ilvl w:val="0"/>
          <w:numId w:val="33"/>
        </w:numPr>
        <w:spacing w:after="0" w:line="276" w:lineRule="auto"/>
        <w:jc w:val="both"/>
        <w:rPr>
          <w:rFonts w:ascii="Times New Roman" w:hAnsi="Times New Roman"/>
          <w:color w:val="000000"/>
          <w:sz w:val="20"/>
          <w:szCs w:val="20"/>
          <w:shd w:val="clear" w:color="auto" w:fill="FFFFFF"/>
        </w:rPr>
      </w:pPr>
      <w:r w:rsidRPr="004F5CC4">
        <w:rPr>
          <w:rFonts w:ascii="Times New Roman" w:hAnsi="Times New Roman"/>
          <w:sz w:val="20"/>
          <w:szCs w:val="20"/>
        </w:rPr>
        <w:t>Peraturan O</w:t>
      </w:r>
      <w:r>
        <w:rPr>
          <w:rFonts w:ascii="Times New Roman" w:hAnsi="Times New Roman"/>
          <w:sz w:val="20"/>
          <w:szCs w:val="20"/>
        </w:rPr>
        <w:t>JK</w:t>
      </w:r>
      <w:r w:rsidRPr="004F5CC4">
        <w:rPr>
          <w:rFonts w:ascii="Times New Roman" w:hAnsi="Times New Roman"/>
          <w:sz w:val="20"/>
          <w:szCs w:val="20"/>
        </w:rPr>
        <w:t xml:space="preserve"> Nomor 9/POJK.03/2016 Tentang Prinsip Kehati-Hatian Bagi Bank Umum Yang Melakukan Penyerahan Sebagian Pelaksanaan Pekerjaan Kepada Pihak Lain</w:t>
      </w:r>
      <w:r w:rsidR="001650AE">
        <w:rPr>
          <w:rFonts w:ascii="Times New Roman" w:hAnsi="Times New Roman"/>
          <w:sz w:val="20"/>
          <w:szCs w:val="20"/>
          <w:lang w:val="id-ID"/>
        </w:rPr>
        <w:t>;</w:t>
      </w:r>
    </w:p>
    <w:p w14:paraId="0E5A9246" w14:textId="120032AD" w:rsidR="00830F7F" w:rsidRPr="00D42437" w:rsidRDefault="00830F7F" w:rsidP="00317B53">
      <w:pPr>
        <w:pStyle w:val="ListParagraph"/>
        <w:numPr>
          <w:ilvl w:val="0"/>
          <w:numId w:val="33"/>
        </w:numPr>
        <w:spacing w:after="0" w:line="276" w:lineRule="auto"/>
        <w:jc w:val="both"/>
        <w:rPr>
          <w:rFonts w:ascii="Times New Roman" w:hAnsi="Times New Roman"/>
          <w:color w:val="000000"/>
          <w:sz w:val="20"/>
          <w:szCs w:val="20"/>
          <w:shd w:val="clear" w:color="auto" w:fill="FFFFFF"/>
        </w:rPr>
      </w:pPr>
      <w:r w:rsidRPr="000D7B87">
        <w:rPr>
          <w:rFonts w:ascii="Times New Roman" w:hAnsi="Times New Roman"/>
          <w:iCs/>
          <w:sz w:val="20"/>
          <w:szCs w:val="20"/>
        </w:rPr>
        <w:t>Peratura</w:t>
      </w:r>
      <w:r>
        <w:rPr>
          <w:rFonts w:ascii="Times New Roman" w:hAnsi="Times New Roman"/>
          <w:iCs/>
          <w:sz w:val="20"/>
          <w:szCs w:val="20"/>
        </w:rPr>
        <w:t xml:space="preserve">n OJK </w:t>
      </w:r>
      <w:r w:rsidRPr="000D7B87">
        <w:rPr>
          <w:rFonts w:ascii="Times New Roman" w:hAnsi="Times New Roman"/>
          <w:iCs/>
          <w:sz w:val="20"/>
          <w:szCs w:val="20"/>
        </w:rPr>
        <w:t>Nomor 78/POJK.04/2017 Tentang Transaksi Efek Yang Tidak Dilarang Bagi Orang Dalam</w:t>
      </w:r>
      <w:r w:rsidR="001650AE">
        <w:rPr>
          <w:rFonts w:ascii="Times New Roman" w:hAnsi="Times New Roman"/>
          <w:iCs/>
          <w:sz w:val="20"/>
          <w:szCs w:val="20"/>
          <w:lang w:val="id-ID"/>
        </w:rPr>
        <w:t>;</w:t>
      </w:r>
    </w:p>
    <w:p w14:paraId="4E9315C8" w14:textId="51B4B751" w:rsidR="00D42437" w:rsidRPr="007F74E1" w:rsidRDefault="00901498" w:rsidP="00317B53">
      <w:pPr>
        <w:pStyle w:val="ListParagraph"/>
        <w:numPr>
          <w:ilvl w:val="0"/>
          <w:numId w:val="33"/>
        </w:numPr>
        <w:spacing w:after="0" w:line="276" w:lineRule="auto"/>
        <w:jc w:val="both"/>
        <w:rPr>
          <w:rFonts w:ascii="Times New Roman" w:hAnsi="Times New Roman"/>
          <w:i/>
          <w:iCs/>
          <w:color w:val="000000"/>
          <w:sz w:val="20"/>
          <w:szCs w:val="20"/>
          <w:shd w:val="clear" w:color="auto" w:fill="FFFFFF"/>
        </w:rPr>
      </w:pPr>
      <w:r w:rsidRPr="007F74E1">
        <w:rPr>
          <w:rFonts w:ascii="Times New Roman" w:hAnsi="Times New Roman"/>
          <w:i/>
          <w:iCs/>
          <w:color w:val="000000"/>
          <w:sz w:val="20"/>
          <w:szCs w:val="20"/>
          <w:shd w:val="clear" w:color="auto" w:fill="FFFFFF"/>
        </w:rPr>
        <w:t xml:space="preserve">Banking Act Singapore </w:t>
      </w:r>
      <w:r w:rsidR="00AE6970" w:rsidRPr="007F74E1">
        <w:rPr>
          <w:rFonts w:ascii="Times New Roman" w:hAnsi="Times New Roman"/>
          <w:i/>
          <w:iCs/>
          <w:color w:val="000000"/>
          <w:sz w:val="20"/>
          <w:szCs w:val="20"/>
          <w:shd w:val="clear" w:color="auto" w:fill="FFFFFF"/>
        </w:rPr>
        <w:t>(Cap 19</w:t>
      </w:r>
      <w:r w:rsidR="007F74E1" w:rsidRPr="007F74E1">
        <w:rPr>
          <w:rFonts w:ascii="Times New Roman" w:hAnsi="Times New Roman"/>
          <w:i/>
          <w:iCs/>
          <w:color w:val="000000"/>
          <w:sz w:val="20"/>
          <w:szCs w:val="20"/>
          <w:shd w:val="clear" w:color="auto" w:fill="FFFFFF"/>
        </w:rPr>
        <w:t>,2008 Rev Ed)</w:t>
      </w:r>
      <w:r w:rsidR="001650AE">
        <w:rPr>
          <w:rFonts w:ascii="Times New Roman" w:hAnsi="Times New Roman"/>
          <w:i/>
          <w:iCs/>
          <w:color w:val="000000"/>
          <w:sz w:val="20"/>
          <w:szCs w:val="20"/>
          <w:shd w:val="clear" w:color="auto" w:fill="FFFFFF"/>
          <w:lang w:val="id-ID"/>
        </w:rPr>
        <w:t>.</w:t>
      </w:r>
    </w:p>
    <w:p w14:paraId="7A349BDE" w14:textId="25A1E713" w:rsidR="00232998" w:rsidRPr="00830F7F" w:rsidRDefault="00D419DF" w:rsidP="00830F7F">
      <w:pPr>
        <w:spacing w:after="0" w:line="276" w:lineRule="auto"/>
        <w:jc w:val="both"/>
        <w:rPr>
          <w:rFonts w:ascii="Times New Roman" w:hAnsi="Times New Roman"/>
          <w:color w:val="000000"/>
          <w:sz w:val="20"/>
          <w:szCs w:val="20"/>
          <w:shd w:val="clear" w:color="auto" w:fill="FFFFFF"/>
        </w:rPr>
      </w:pPr>
      <w:r w:rsidRPr="00830F7F">
        <w:rPr>
          <w:rFonts w:ascii="Times New Roman" w:hAnsi="Times New Roman"/>
          <w:color w:val="000000"/>
          <w:sz w:val="20"/>
          <w:szCs w:val="20"/>
        </w:rPr>
        <w:t>Bahan hukum sukender</w:t>
      </w:r>
      <w:r w:rsidR="008E5BE7" w:rsidRPr="00830F7F">
        <w:rPr>
          <w:rFonts w:ascii="Times New Roman" w:hAnsi="Times New Roman"/>
          <w:color w:val="000000"/>
          <w:sz w:val="20"/>
          <w:szCs w:val="20"/>
        </w:rPr>
        <w:t xml:space="preserve"> adalah bahan hukum yang memberikan penjelasan </w:t>
      </w:r>
      <w:r w:rsidR="003B1AA5" w:rsidRPr="00830F7F">
        <w:rPr>
          <w:rFonts w:ascii="Times New Roman" w:hAnsi="Times New Roman"/>
          <w:color w:val="000000"/>
          <w:sz w:val="20"/>
          <w:szCs w:val="20"/>
        </w:rPr>
        <w:t>terhadap bahan hukum primer</w:t>
      </w:r>
      <w:r w:rsidR="0091181C" w:rsidRPr="00830F7F">
        <w:rPr>
          <w:rFonts w:ascii="Times New Roman" w:hAnsi="Times New Roman"/>
          <w:color w:val="000000"/>
          <w:sz w:val="20"/>
          <w:szCs w:val="20"/>
        </w:rPr>
        <w:t xml:space="preserve">, bahan hukum </w:t>
      </w:r>
      <w:r w:rsidR="001650AE">
        <w:rPr>
          <w:rFonts w:ascii="Times New Roman" w:hAnsi="Times New Roman"/>
          <w:color w:val="000000"/>
          <w:sz w:val="20"/>
          <w:szCs w:val="20"/>
        </w:rPr>
        <w:t>sekunder yang di</w:t>
      </w:r>
      <w:r w:rsidR="00232998" w:rsidRPr="00830F7F">
        <w:rPr>
          <w:rFonts w:ascii="Times New Roman" w:hAnsi="Times New Roman"/>
          <w:color w:val="000000"/>
          <w:sz w:val="20"/>
          <w:szCs w:val="20"/>
        </w:rPr>
        <w:t xml:space="preserve">pakai pada penelitian ini antara lain </w:t>
      </w:r>
      <w:r w:rsidR="00830F7F" w:rsidRPr="00317B53">
        <w:rPr>
          <w:rFonts w:ascii="Times New Roman" w:hAnsi="Times New Roman" w:cs="Times New Roman"/>
          <w:color w:val="000000"/>
          <w:sz w:val="20"/>
          <w:szCs w:val="20"/>
        </w:rPr>
        <w:t>Surat Edaran</w:t>
      </w:r>
      <w:r w:rsidR="00830F7F">
        <w:rPr>
          <w:rFonts w:ascii="Times New Roman" w:hAnsi="Times New Roman" w:cs="Times New Roman"/>
          <w:color w:val="000000"/>
          <w:sz w:val="20"/>
          <w:szCs w:val="20"/>
        </w:rPr>
        <w:t xml:space="preserve"> OJK</w:t>
      </w:r>
      <w:r w:rsidR="00E26C60">
        <w:rPr>
          <w:rFonts w:ascii="Times New Roman" w:hAnsi="Times New Roman" w:cs="Times New Roman"/>
          <w:color w:val="000000"/>
          <w:sz w:val="20"/>
          <w:szCs w:val="20"/>
        </w:rPr>
        <w:t xml:space="preserve"> </w:t>
      </w:r>
      <w:r w:rsidR="00830F7F" w:rsidRPr="00317B53">
        <w:rPr>
          <w:rFonts w:ascii="Times New Roman" w:hAnsi="Times New Roman" w:cs="Times New Roman"/>
          <w:color w:val="000000"/>
          <w:sz w:val="20"/>
          <w:szCs w:val="20"/>
        </w:rPr>
        <w:t>Nomor 14/SEOJK.07/2014 tentang Kerahasiaan dan Keamanan Data dan/atau Informasi Pribadi Konsumen</w:t>
      </w:r>
      <w:r w:rsidR="006851C4">
        <w:rPr>
          <w:rFonts w:ascii="Times New Roman" w:hAnsi="Times New Roman"/>
          <w:color w:val="000000"/>
          <w:sz w:val="20"/>
          <w:szCs w:val="20"/>
        </w:rPr>
        <w:t xml:space="preserve">, </w:t>
      </w:r>
      <w:r w:rsidR="00232998" w:rsidRPr="00830F7F">
        <w:rPr>
          <w:rFonts w:ascii="Times New Roman" w:hAnsi="Times New Roman"/>
          <w:color w:val="000000"/>
          <w:sz w:val="20"/>
          <w:szCs w:val="20"/>
        </w:rPr>
        <w:t>jurnal, komentar-komentar atas putusan, kamus hukum atau ensiklopedia hukum, buku, makalah hukum, dan internet dari sumber yang kredibel untuk membantu penelitian ini.</w:t>
      </w:r>
    </w:p>
    <w:p w14:paraId="42CCE75C" w14:textId="65DEE2B8" w:rsidR="00B45EDE" w:rsidRDefault="00915600" w:rsidP="00EA2E9D">
      <w:pPr>
        <w:spacing w:after="0" w:line="276" w:lineRule="auto"/>
        <w:ind w:firstLine="709"/>
        <w:jc w:val="both"/>
        <w:rPr>
          <w:rFonts w:ascii="Times New Roman" w:hAnsi="Times New Roman" w:cs="Times New Roman"/>
          <w:color w:val="000000"/>
          <w:sz w:val="20"/>
          <w:szCs w:val="20"/>
        </w:rPr>
      </w:pPr>
      <w:r w:rsidRPr="005205E9">
        <w:rPr>
          <w:rFonts w:ascii="Times New Roman" w:hAnsi="Times New Roman" w:cs="Times New Roman"/>
          <w:color w:val="000000"/>
          <w:sz w:val="20"/>
          <w:szCs w:val="20"/>
        </w:rPr>
        <w:t xml:space="preserve">Setelah bahan hukum primer </w:t>
      </w:r>
      <w:r w:rsidR="00034436" w:rsidRPr="005205E9">
        <w:rPr>
          <w:rFonts w:ascii="Times New Roman" w:hAnsi="Times New Roman" w:cs="Times New Roman"/>
          <w:color w:val="000000"/>
          <w:sz w:val="20"/>
          <w:szCs w:val="20"/>
        </w:rPr>
        <w:t xml:space="preserve">dan bahan hukum sekunder </w:t>
      </w:r>
      <w:r w:rsidR="007125AA">
        <w:rPr>
          <w:rFonts w:ascii="Times New Roman" w:hAnsi="Times New Roman" w:cs="Times New Roman"/>
          <w:color w:val="000000"/>
          <w:sz w:val="20"/>
          <w:szCs w:val="20"/>
        </w:rPr>
        <w:t xml:space="preserve">yang </w:t>
      </w:r>
      <w:r w:rsidR="00034436" w:rsidRPr="005205E9">
        <w:rPr>
          <w:rFonts w:ascii="Times New Roman" w:hAnsi="Times New Roman" w:cs="Times New Roman"/>
          <w:color w:val="000000"/>
          <w:sz w:val="20"/>
          <w:szCs w:val="20"/>
        </w:rPr>
        <w:t>diperoleh</w:t>
      </w:r>
      <w:r w:rsidR="007125AA">
        <w:rPr>
          <w:rFonts w:ascii="Times New Roman" w:hAnsi="Times New Roman" w:cs="Times New Roman"/>
          <w:color w:val="000000"/>
          <w:sz w:val="20"/>
          <w:szCs w:val="20"/>
        </w:rPr>
        <w:t xml:space="preserve">, </w:t>
      </w:r>
      <w:r w:rsidR="00034436" w:rsidRPr="005205E9">
        <w:rPr>
          <w:rFonts w:ascii="Times New Roman" w:hAnsi="Times New Roman" w:cs="Times New Roman"/>
          <w:color w:val="000000"/>
          <w:sz w:val="20"/>
          <w:szCs w:val="20"/>
        </w:rPr>
        <w:t xml:space="preserve">kemudian </w:t>
      </w:r>
      <w:r w:rsidR="00C27AF2" w:rsidRPr="005205E9">
        <w:rPr>
          <w:rFonts w:ascii="Times New Roman" w:hAnsi="Times New Roman" w:cs="Times New Roman"/>
          <w:color w:val="000000"/>
          <w:sz w:val="20"/>
          <w:szCs w:val="20"/>
        </w:rPr>
        <w:t>bahan hukum tersebut</w:t>
      </w:r>
      <w:r w:rsidR="004365D9">
        <w:rPr>
          <w:rFonts w:ascii="Times New Roman" w:hAnsi="Times New Roman" w:cs="Times New Roman"/>
          <w:color w:val="000000"/>
          <w:sz w:val="20"/>
          <w:szCs w:val="20"/>
        </w:rPr>
        <w:t xml:space="preserve"> </w:t>
      </w:r>
      <w:r w:rsidR="00C27AF2" w:rsidRPr="005205E9">
        <w:rPr>
          <w:rFonts w:ascii="Times New Roman" w:hAnsi="Times New Roman" w:cs="Times New Roman"/>
          <w:color w:val="000000"/>
          <w:sz w:val="20"/>
          <w:szCs w:val="20"/>
        </w:rPr>
        <w:t xml:space="preserve">dan dikumpulkan </w:t>
      </w:r>
      <w:r w:rsidR="00942F74" w:rsidRPr="005205E9">
        <w:rPr>
          <w:rFonts w:ascii="Times New Roman" w:hAnsi="Times New Roman" w:cs="Times New Roman"/>
          <w:color w:val="000000"/>
          <w:sz w:val="20"/>
          <w:szCs w:val="20"/>
        </w:rPr>
        <w:t xml:space="preserve">sesuai topik permasalahan yang dirumuskan secara sistematis. </w:t>
      </w:r>
      <w:r w:rsidR="00C06B9A" w:rsidRPr="005205E9">
        <w:rPr>
          <w:rFonts w:ascii="Times New Roman" w:hAnsi="Times New Roman" w:cs="Times New Roman"/>
          <w:color w:val="000000"/>
          <w:sz w:val="20"/>
          <w:szCs w:val="20"/>
        </w:rPr>
        <w:t>Bahan hukum yang telah dikumpulkan selanjutnya di</w:t>
      </w:r>
      <w:r w:rsidR="00B21B19" w:rsidRPr="005205E9">
        <w:rPr>
          <w:rFonts w:ascii="Times New Roman" w:hAnsi="Times New Roman" w:cs="Times New Roman"/>
          <w:color w:val="000000"/>
          <w:sz w:val="20"/>
          <w:szCs w:val="20"/>
        </w:rPr>
        <w:t xml:space="preserve">analisis </w:t>
      </w:r>
      <w:r w:rsidR="001650AE">
        <w:rPr>
          <w:rFonts w:ascii="Times New Roman" w:hAnsi="Times New Roman" w:cs="Times New Roman"/>
          <w:color w:val="000000"/>
          <w:sz w:val="20"/>
          <w:szCs w:val="20"/>
        </w:rPr>
        <w:t>menggunakan t</w:t>
      </w:r>
      <w:r w:rsidR="00D21414" w:rsidRPr="005205E9">
        <w:rPr>
          <w:rFonts w:ascii="Times New Roman" w:hAnsi="Times New Roman" w:cs="Times New Roman"/>
          <w:color w:val="000000"/>
          <w:sz w:val="20"/>
          <w:szCs w:val="20"/>
        </w:rPr>
        <w:t xml:space="preserve">eknik </w:t>
      </w:r>
      <w:r w:rsidR="00D21414" w:rsidRPr="005205E9">
        <w:rPr>
          <w:rFonts w:ascii="Times New Roman" w:hAnsi="Times New Roman" w:cs="Times New Roman"/>
          <w:i/>
          <w:iCs/>
          <w:color w:val="000000"/>
          <w:sz w:val="20"/>
          <w:szCs w:val="20"/>
        </w:rPr>
        <w:t xml:space="preserve">content analysis, </w:t>
      </w:r>
      <w:r w:rsidR="00D21414" w:rsidRPr="005205E9">
        <w:rPr>
          <w:rFonts w:ascii="Times New Roman" w:hAnsi="Times New Roman" w:cs="Times New Roman"/>
          <w:color w:val="000000"/>
          <w:sz w:val="20"/>
          <w:szCs w:val="20"/>
        </w:rPr>
        <w:t>yang berguna untuk mendapatkan landasan teori dan jawaban atas isu hukum.</w:t>
      </w:r>
    </w:p>
    <w:p w14:paraId="2129FF14" w14:textId="632B54D7" w:rsidR="00EA2E9D" w:rsidRDefault="00EA2E9D" w:rsidP="00EA2E9D">
      <w:pPr>
        <w:spacing w:after="0" w:line="276" w:lineRule="auto"/>
        <w:ind w:firstLine="709"/>
        <w:jc w:val="both"/>
        <w:rPr>
          <w:rFonts w:ascii="Times New Roman" w:hAnsi="Times New Roman" w:cs="Times New Roman"/>
          <w:color w:val="000000"/>
          <w:sz w:val="20"/>
          <w:szCs w:val="20"/>
        </w:rPr>
      </w:pPr>
    </w:p>
    <w:p w14:paraId="1062AD40" w14:textId="2612F7E0" w:rsidR="00EA2E9D" w:rsidRDefault="00EA2E9D" w:rsidP="00EA2E9D">
      <w:pPr>
        <w:spacing w:after="0" w:line="276"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HASIL DAN PEMBAHASAN</w:t>
      </w:r>
    </w:p>
    <w:p w14:paraId="40BC2610" w14:textId="7E5BE155" w:rsidR="00EA2E9D" w:rsidRDefault="00EA2E9D" w:rsidP="00EA2E9D">
      <w:pPr>
        <w:spacing w:after="0" w:line="276" w:lineRule="auto"/>
        <w:rPr>
          <w:rFonts w:ascii="Times New Roman" w:hAnsi="Times New Roman" w:cs="Times New Roman"/>
          <w:b/>
          <w:bCs/>
          <w:color w:val="000000"/>
          <w:sz w:val="20"/>
          <w:szCs w:val="20"/>
        </w:rPr>
      </w:pPr>
    </w:p>
    <w:p w14:paraId="25E086BF" w14:textId="497A4056" w:rsidR="00CE3745" w:rsidRDefault="00C1182F" w:rsidP="00D066B8">
      <w:pPr>
        <w:spacing w:after="0" w:line="276"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Pengaturan</w:t>
      </w:r>
      <w:r w:rsidR="00D066B8">
        <w:rPr>
          <w:rFonts w:ascii="Times New Roman" w:hAnsi="Times New Roman" w:cs="Times New Roman"/>
          <w:b/>
          <w:bCs/>
          <w:color w:val="000000"/>
          <w:sz w:val="20"/>
          <w:szCs w:val="20"/>
        </w:rPr>
        <w:t xml:space="preserve"> Kewajiban Rahasia Bank Bagi Mantan Pegawai Bank Berdasarkan Peraturan Perundang-Undangan di Indonesia</w:t>
      </w:r>
    </w:p>
    <w:p w14:paraId="66788458" w14:textId="115743DB" w:rsidR="00B40819" w:rsidRPr="00B40819" w:rsidRDefault="00B40819" w:rsidP="00305959">
      <w:pPr>
        <w:spacing w:after="0" w:line="276" w:lineRule="auto"/>
        <w:ind w:firstLine="709"/>
        <w:jc w:val="both"/>
        <w:rPr>
          <w:rFonts w:ascii="Times New Roman" w:hAnsi="Times New Roman" w:cs="Times New Roman"/>
          <w:sz w:val="20"/>
          <w:szCs w:val="20"/>
        </w:rPr>
      </w:pPr>
      <w:r w:rsidRPr="00B40819">
        <w:rPr>
          <w:rFonts w:ascii="Times New Roman" w:hAnsi="Times New Roman" w:cs="Times New Roman"/>
          <w:sz w:val="20"/>
          <w:szCs w:val="20"/>
        </w:rPr>
        <w:t xml:space="preserve">Rahasia bank </w:t>
      </w:r>
      <w:r w:rsidR="00BB19C9">
        <w:rPr>
          <w:rFonts w:ascii="Times New Roman" w:hAnsi="Times New Roman" w:cs="Times New Roman"/>
          <w:sz w:val="20"/>
          <w:szCs w:val="20"/>
        </w:rPr>
        <w:t>hadir</w:t>
      </w:r>
      <w:r w:rsidRPr="00B40819">
        <w:rPr>
          <w:rFonts w:ascii="Times New Roman" w:hAnsi="Times New Roman" w:cs="Times New Roman"/>
          <w:sz w:val="20"/>
          <w:szCs w:val="20"/>
        </w:rPr>
        <w:t xml:space="preserve"> untuk melindungi hal pribadi terkait nasabah, dalam perkembangannya rahasia bank dianggap sebagai bagian dari hak asasi manusia yang bertujuan untuk melindungi rahasia pribadi (</w:t>
      </w:r>
      <w:r w:rsidRPr="00B40819">
        <w:rPr>
          <w:rFonts w:ascii="Times New Roman" w:hAnsi="Times New Roman" w:cs="Times New Roman"/>
          <w:i/>
          <w:iCs/>
          <w:sz w:val="20"/>
          <w:szCs w:val="20"/>
        </w:rPr>
        <w:t>right of privacy</w:t>
      </w:r>
      <w:r w:rsidRPr="00B40819">
        <w:rPr>
          <w:rFonts w:ascii="Times New Roman" w:hAnsi="Times New Roman" w:cs="Times New Roman"/>
          <w:sz w:val="20"/>
          <w:szCs w:val="20"/>
        </w:rPr>
        <w:t xml:space="preserve">) lebih-lebih berkaitan </w:t>
      </w:r>
      <w:r w:rsidRPr="00B40819">
        <w:rPr>
          <w:rFonts w:ascii="Times New Roman" w:hAnsi="Times New Roman" w:cs="Times New Roman"/>
          <w:sz w:val="20"/>
          <w:szCs w:val="20"/>
        </w:rPr>
        <w:lastRenderedPageBreak/>
        <w:t>dengan rahasia simpanannya (</w:t>
      </w:r>
      <w:r w:rsidRPr="00B40819">
        <w:rPr>
          <w:rFonts w:ascii="Times New Roman" w:hAnsi="Times New Roman" w:cs="Times New Roman"/>
          <w:i/>
          <w:iCs/>
          <w:sz w:val="20"/>
          <w:szCs w:val="20"/>
        </w:rPr>
        <w:t>financial privacy</w:t>
      </w:r>
      <w:r w:rsidRPr="00B40819">
        <w:rPr>
          <w:rFonts w:ascii="Times New Roman" w:hAnsi="Times New Roman" w:cs="Times New Roman"/>
          <w:iCs/>
          <w:sz w:val="20"/>
          <w:szCs w:val="20"/>
        </w:rPr>
        <w:t>)</w:t>
      </w:r>
      <w:r w:rsidRPr="00B40819">
        <w:rPr>
          <w:rFonts w:ascii="Times New Roman" w:hAnsi="Times New Roman" w:cs="Times New Roman"/>
          <w:iCs/>
          <w:sz w:val="20"/>
          <w:szCs w:val="20"/>
        </w:rPr>
        <w:fldChar w:fldCharType="begin" w:fldLock="1"/>
      </w:r>
      <w:r w:rsidRPr="00B40819">
        <w:rPr>
          <w:rFonts w:ascii="Times New Roman" w:hAnsi="Times New Roman" w:cs="Times New Roman"/>
          <w:iCs/>
          <w:sz w:val="20"/>
          <w:szCs w:val="20"/>
        </w:rPr>
        <w:instrText>ADDIN CSL_CITATION {"citationItems":[{"id":"ITEM-1","itemData":{"author":[{"dropping-particle":"","family":"Soepraomo","given":"Heru","non-dropping-particle":"","parse-names":false,"suffix":""}],"container-title":"Jurnal Hukum Bisnis Yayasan Pengembangan Hukum Bisnis","id":"ITEM-1","issued":{"date-parts":[["2005"]]},"title":"Terobosan Hukum Dalam Rahasia Bank","type":"article-journal","volume":"2"},"uris":["http://www.mendeley.com/documents/?uuid=6025a57d-6cdc-4f40-b7f3-dfa846a894f3"]}],"mendeley":{"formattedCitation":"(Soepraomo 2005)","plainTextFormattedCitation":"(Soepraomo 2005)","previouslyFormattedCitation":"(Soepraomo 2005)"},"properties":{"noteIndex":0},"schema":"https://github.com/citation-style-language/schema/raw/master/csl-citation.json"}</w:instrText>
      </w:r>
      <w:r w:rsidRPr="00B40819">
        <w:rPr>
          <w:rFonts w:ascii="Times New Roman" w:hAnsi="Times New Roman" w:cs="Times New Roman"/>
          <w:iCs/>
          <w:sz w:val="20"/>
          <w:szCs w:val="20"/>
        </w:rPr>
        <w:fldChar w:fldCharType="separate"/>
      </w:r>
      <w:r w:rsidRPr="00B40819">
        <w:rPr>
          <w:rFonts w:ascii="Times New Roman" w:hAnsi="Times New Roman" w:cs="Times New Roman"/>
          <w:iCs/>
          <w:noProof/>
          <w:sz w:val="20"/>
          <w:szCs w:val="20"/>
        </w:rPr>
        <w:t>(Soepraomo 2005)</w:t>
      </w:r>
      <w:r w:rsidRPr="00B40819">
        <w:rPr>
          <w:rFonts w:ascii="Times New Roman" w:hAnsi="Times New Roman" w:cs="Times New Roman"/>
          <w:iCs/>
          <w:sz w:val="20"/>
          <w:szCs w:val="20"/>
        </w:rPr>
        <w:fldChar w:fldCharType="end"/>
      </w:r>
      <w:r w:rsidRPr="00B40819">
        <w:rPr>
          <w:rFonts w:ascii="Times New Roman" w:hAnsi="Times New Roman" w:cs="Times New Roman"/>
          <w:iCs/>
          <w:sz w:val="20"/>
          <w:szCs w:val="20"/>
        </w:rPr>
        <w:t>.</w:t>
      </w:r>
      <w:r w:rsidRPr="00B40819">
        <w:rPr>
          <w:rFonts w:ascii="Times New Roman" w:hAnsi="Times New Roman" w:cs="Times New Roman"/>
          <w:sz w:val="20"/>
          <w:szCs w:val="20"/>
        </w:rPr>
        <w:t xml:space="preserve"> Ketentuan mengenai rahasia bank menjadi hal yang penting bagi nasabah penyimpan dan simpanannya juga untuk bank itu sendiri karena hal tersebut berkaitan dengan kepercayaan. Sehubungan dengan hal tersebut sebagai lembaga keuangan yang memiliki fungsi menghimpun dan menyalurkan dana masyarakat, sudah selayaknya bank serta pihak terafiliasinya mengimplementasikan ketentuan rahasia bank sesuai peraturan perundang-undangan yang berlaku. </w:t>
      </w:r>
    </w:p>
    <w:p w14:paraId="387A0321" w14:textId="05263E00" w:rsidR="00B40819" w:rsidRPr="00B40819" w:rsidRDefault="00B40819" w:rsidP="00B40819">
      <w:pPr>
        <w:spacing w:after="0" w:line="276" w:lineRule="auto"/>
        <w:ind w:firstLine="709"/>
        <w:jc w:val="both"/>
        <w:rPr>
          <w:rFonts w:ascii="Times New Roman" w:hAnsi="Times New Roman" w:cs="Times New Roman"/>
          <w:sz w:val="20"/>
          <w:szCs w:val="20"/>
        </w:rPr>
      </w:pPr>
      <w:r w:rsidRPr="00B40819">
        <w:rPr>
          <w:rFonts w:ascii="Times New Roman" w:hAnsi="Times New Roman" w:cs="Times New Roman"/>
          <w:sz w:val="20"/>
          <w:szCs w:val="20"/>
        </w:rPr>
        <w:t xml:space="preserve">Kewajiban dalam menjaga rahasia bank berasal dari kewajiban moral serta kepentingan dari masyarakat agar terciptanya hubungan yang saling percaya antara bank dengan nasabah. Kepercayaan merupakan salah satu asas yang penting dan berhubungan dengan tugas atau fungsi dari bank. Kewajiban moral tersebut kemudian ditegaskan dengan adanya ketentuan hukum. </w:t>
      </w:r>
      <w:r w:rsidR="00E71EBC">
        <w:rPr>
          <w:rFonts w:ascii="Times New Roman" w:hAnsi="Times New Roman" w:cs="Times New Roman"/>
          <w:sz w:val="20"/>
          <w:szCs w:val="20"/>
          <w:lang w:val="id-ID"/>
        </w:rPr>
        <w:t xml:space="preserve">Mengenai </w:t>
      </w:r>
      <w:r w:rsidR="00E71EBC" w:rsidRPr="00B40819">
        <w:rPr>
          <w:rFonts w:ascii="Times New Roman" w:hAnsi="Times New Roman" w:cs="Times New Roman"/>
          <w:sz w:val="20"/>
          <w:szCs w:val="20"/>
        </w:rPr>
        <w:t xml:space="preserve">rahasia bank </w:t>
      </w:r>
      <w:r w:rsidR="00E71EBC">
        <w:rPr>
          <w:rFonts w:ascii="Times New Roman" w:hAnsi="Times New Roman" w:cs="Times New Roman"/>
          <w:sz w:val="20"/>
          <w:szCs w:val="20"/>
          <w:lang w:val="id-ID"/>
        </w:rPr>
        <w:t xml:space="preserve">di </w:t>
      </w:r>
      <w:r w:rsidRPr="00B40819">
        <w:rPr>
          <w:rFonts w:ascii="Times New Roman" w:hAnsi="Times New Roman" w:cs="Times New Roman"/>
          <w:sz w:val="20"/>
          <w:szCs w:val="20"/>
        </w:rPr>
        <w:t xml:space="preserve">berbagai negara pengaturannya sudah masuk kedalam konstitusi atau undang-undang dengan tujuan untuk memiliki dasar hukum yang pasti dan menciptakan rasa percaya dari masayarakat. </w:t>
      </w:r>
    </w:p>
    <w:p w14:paraId="6A1AAC29" w14:textId="32A6C5BE" w:rsidR="00277FD5" w:rsidRDefault="003359C6" w:rsidP="00B40819">
      <w:pPr>
        <w:spacing w:after="0" w:line="276"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tab/>
      </w:r>
      <w:r>
        <w:rPr>
          <w:rFonts w:ascii="Times New Roman" w:hAnsi="Times New Roman" w:cs="Times New Roman"/>
          <w:color w:val="000000"/>
          <w:sz w:val="20"/>
          <w:szCs w:val="20"/>
        </w:rPr>
        <w:t xml:space="preserve">Indonesia </w:t>
      </w:r>
      <w:r w:rsidR="00686391">
        <w:rPr>
          <w:rFonts w:ascii="Times New Roman" w:hAnsi="Times New Roman" w:cs="Times New Roman"/>
          <w:color w:val="000000"/>
          <w:sz w:val="20"/>
          <w:szCs w:val="20"/>
        </w:rPr>
        <w:t>sebagai negara hukum tentunya sudah mengatur mengenai rahasia bank dan para pihak</w:t>
      </w:r>
      <w:r w:rsidR="00325293">
        <w:rPr>
          <w:rFonts w:ascii="Times New Roman" w:hAnsi="Times New Roman" w:cs="Times New Roman"/>
          <w:color w:val="000000"/>
          <w:sz w:val="20"/>
          <w:szCs w:val="20"/>
        </w:rPr>
        <w:t>-pihak yang memiliki kewajiban menjaga rahasia bank, pihak tersebut disebut dengan pihak terafiliasi. Sebagaimana yang telah di</w:t>
      </w:r>
      <w:r w:rsidR="00BB7557">
        <w:rPr>
          <w:rFonts w:ascii="Times New Roman" w:hAnsi="Times New Roman" w:cs="Times New Roman"/>
          <w:color w:val="000000"/>
          <w:sz w:val="20"/>
          <w:szCs w:val="20"/>
        </w:rPr>
        <w:t>pap</w:t>
      </w:r>
      <w:r w:rsidR="00323A0C">
        <w:rPr>
          <w:rFonts w:ascii="Times New Roman" w:hAnsi="Times New Roman" w:cs="Times New Roman"/>
          <w:color w:val="000000"/>
          <w:sz w:val="20"/>
          <w:szCs w:val="20"/>
        </w:rPr>
        <w:t>arkan</w:t>
      </w:r>
      <w:r w:rsidR="00325293">
        <w:rPr>
          <w:rFonts w:ascii="Times New Roman" w:hAnsi="Times New Roman" w:cs="Times New Roman"/>
          <w:color w:val="000000"/>
          <w:sz w:val="20"/>
          <w:szCs w:val="20"/>
        </w:rPr>
        <w:t xml:space="preserve"> </w:t>
      </w:r>
      <w:r w:rsidR="00A81E9A">
        <w:rPr>
          <w:rFonts w:ascii="Times New Roman" w:hAnsi="Times New Roman" w:cs="Times New Roman"/>
          <w:color w:val="000000"/>
          <w:sz w:val="20"/>
          <w:szCs w:val="20"/>
        </w:rPr>
        <w:t>di awal pihak terafilisi</w:t>
      </w:r>
      <w:r w:rsidR="00323A0C">
        <w:rPr>
          <w:rFonts w:ascii="Times New Roman" w:hAnsi="Times New Roman" w:cs="Times New Roman"/>
          <w:color w:val="000000"/>
          <w:sz w:val="20"/>
          <w:szCs w:val="20"/>
        </w:rPr>
        <w:t xml:space="preserve"> menurut U</w:t>
      </w:r>
      <w:r w:rsidR="008825A8">
        <w:rPr>
          <w:rFonts w:ascii="Times New Roman" w:hAnsi="Times New Roman" w:cs="Times New Roman"/>
          <w:color w:val="000000"/>
          <w:sz w:val="20"/>
          <w:szCs w:val="20"/>
        </w:rPr>
        <w:t>ndang-Undang</w:t>
      </w:r>
      <w:r w:rsidR="000051BF">
        <w:rPr>
          <w:rFonts w:ascii="Times New Roman" w:hAnsi="Times New Roman" w:cs="Times New Roman"/>
          <w:color w:val="000000"/>
          <w:sz w:val="20"/>
          <w:szCs w:val="20"/>
        </w:rPr>
        <w:t xml:space="preserve"> Nomor 10 Tahun 1998</w:t>
      </w:r>
      <w:r w:rsidR="00BB7557">
        <w:rPr>
          <w:rFonts w:ascii="Times New Roman" w:hAnsi="Times New Roman" w:cs="Times New Roman"/>
          <w:color w:val="000000"/>
          <w:sz w:val="20"/>
          <w:szCs w:val="20"/>
        </w:rPr>
        <w:t xml:space="preserve"> antara lain</w:t>
      </w:r>
      <w:r w:rsidR="00323A0C">
        <w:rPr>
          <w:rFonts w:ascii="Times New Roman" w:hAnsi="Times New Roman" w:cs="Times New Roman"/>
          <w:color w:val="000000"/>
          <w:sz w:val="20"/>
          <w:szCs w:val="20"/>
        </w:rPr>
        <w:t xml:space="preserve"> anggota dewan komisaris, anggota pengurus, </w:t>
      </w:r>
      <w:r w:rsidR="001F36F3">
        <w:rPr>
          <w:rFonts w:ascii="Times New Roman" w:hAnsi="Times New Roman" w:cs="Times New Roman"/>
          <w:color w:val="000000"/>
          <w:sz w:val="20"/>
          <w:szCs w:val="20"/>
        </w:rPr>
        <w:t>pegawai bank, pihak yang memberikan jasanya kepada bank, dan pihak</w:t>
      </w:r>
      <w:r w:rsidR="00873778">
        <w:rPr>
          <w:rFonts w:ascii="Times New Roman" w:hAnsi="Times New Roman" w:cs="Times New Roman"/>
          <w:color w:val="000000"/>
          <w:sz w:val="20"/>
          <w:szCs w:val="20"/>
        </w:rPr>
        <w:t xml:space="preserve"> lainnya menurut Bank Indonesia berpengaruh dalam pengelolaan bank.</w:t>
      </w:r>
    </w:p>
    <w:p w14:paraId="630E254F" w14:textId="04655CF8" w:rsidR="00581C2A" w:rsidRPr="00581C2A" w:rsidRDefault="00DA1581" w:rsidP="00581C2A">
      <w:pPr>
        <w:spacing w:after="0" w:line="276" w:lineRule="auto"/>
        <w:ind w:firstLine="567"/>
        <w:jc w:val="both"/>
        <w:rPr>
          <w:rFonts w:ascii="Times New Roman" w:hAnsi="Times New Roman" w:cs="Times New Roman"/>
          <w:sz w:val="20"/>
          <w:szCs w:val="20"/>
        </w:rPr>
      </w:pPr>
      <w:r>
        <w:rPr>
          <w:rFonts w:ascii="Times New Roman" w:hAnsi="Times New Roman" w:cs="Times New Roman"/>
          <w:color w:val="000000"/>
          <w:sz w:val="20"/>
          <w:szCs w:val="20"/>
        </w:rPr>
        <w:tab/>
      </w:r>
      <w:r w:rsidR="00CF7939" w:rsidRPr="00581C2A">
        <w:rPr>
          <w:rFonts w:ascii="Times New Roman" w:hAnsi="Times New Roman" w:cs="Times New Roman"/>
          <w:sz w:val="20"/>
          <w:szCs w:val="20"/>
        </w:rPr>
        <w:t>Lingkup</w:t>
      </w:r>
      <w:r w:rsidR="00EE0263">
        <w:rPr>
          <w:rFonts w:ascii="Times New Roman" w:hAnsi="Times New Roman" w:cs="Times New Roman"/>
          <w:sz w:val="20"/>
          <w:szCs w:val="20"/>
        </w:rPr>
        <w:t xml:space="preserve"> dari</w:t>
      </w:r>
      <w:r w:rsidR="00CF7939" w:rsidRPr="00581C2A">
        <w:rPr>
          <w:rFonts w:ascii="Times New Roman" w:hAnsi="Times New Roman" w:cs="Times New Roman"/>
          <w:sz w:val="20"/>
          <w:szCs w:val="20"/>
        </w:rPr>
        <w:t xml:space="preserve"> rahasia bank menurut Djumhana merupakan segala hal yang berkaitan dengan keuangan dari nasabah bank dan seuai kelazimannya tidak boleh diungkap kepada pihak lain </w:t>
      </w:r>
      <w:r w:rsidR="00CF7939" w:rsidRPr="00581C2A">
        <w:rPr>
          <w:rFonts w:ascii="Times New Roman" w:hAnsi="Times New Roman" w:cs="Times New Roman"/>
          <w:sz w:val="20"/>
          <w:szCs w:val="20"/>
        </w:rPr>
        <w:fldChar w:fldCharType="begin" w:fldLock="1"/>
      </w:r>
      <w:r w:rsidR="00CF7939" w:rsidRPr="00581C2A">
        <w:rPr>
          <w:rFonts w:ascii="Times New Roman" w:hAnsi="Times New Roman" w:cs="Times New Roman"/>
          <w:sz w:val="20"/>
          <w:szCs w:val="20"/>
        </w:rPr>
        <w:instrText>ADDIN CSL_CITATION {"citationItems":[{"id":"ITEM-1","itemData":{"author":[{"dropping-particle":"","family":"Djumhana","given":"Muhammad","non-dropping-particle":"","parse-names":false,"suffix":""}],"id":"ITEM-1","issued":{"date-parts":[["1996"]]},"number-of-pages":"111","publisher":"Citra Aditya Bakti","publisher-place":"Bandung","title":"Rahasia Bank (Ketentuan dan Penerapannya di Indonesia)","type":"book"},"uris":["http://www.mendeley.com/documents/?uuid=9cd1bb45-3505-446e-bc63-ddb162430f48"]}],"mendeley":{"formattedCitation":"(Djumhana 1996)","plainTextFormattedCitation":"(Djumhana 1996)","previouslyFormattedCitation":"(Djumhana 1996)"},"properties":{"noteIndex":0},"schema":"https://github.com/citation-style-language/schema/raw/master/csl-citation.json"}</w:instrText>
      </w:r>
      <w:r w:rsidR="00CF7939" w:rsidRPr="00581C2A">
        <w:rPr>
          <w:rFonts w:ascii="Times New Roman" w:hAnsi="Times New Roman" w:cs="Times New Roman"/>
          <w:sz w:val="20"/>
          <w:szCs w:val="20"/>
        </w:rPr>
        <w:fldChar w:fldCharType="separate"/>
      </w:r>
      <w:r w:rsidR="00CF7939" w:rsidRPr="00581C2A">
        <w:rPr>
          <w:rFonts w:ascii="Times New Roman" w:hAnsi="Times New Roman" w:cs="Times New Roman"/>
          <w:noProof/>
          <w:sz w:val="20"/>
          <w:szCs w:val="20"/>
        </w:rPr>
        <w:t>(Djumhana 1996)</w:t>
      </w:r>
      <w:r w:rsidR="00CF7939" w:rsidRPr="00581C2A">
        <w:rPr>
          <w:rFonts w:ascii="Times New Roman" w:hAnsi="Times New Roman" w:cs="Times New Roman"/>
          <w:sz w:val="20"/>
          <w:szCs w:val="20"/>
        </w:rPr>
        <w:fldChar w:fldCharType="end"/>
      </w:r>
      <w:r w:rsidR="00CF7939" w:rsidRPr="00581C2A">
        <w:rPr>
          <w:rFonts w:ascii="Times New Roman" w:hAnsi="Times New Roman" w:cs="Times New Roman"/>
          <w:sz w:val="20"/>
          <w:szCs w:val="20"/>
        </w:rPr>
        <w:t>.</w:t>
      </w:r>
      <w:r w:rsidR="002145BE" w:rsidRPr="00581C2A">
        <w:rPr>
          <w:rFonts w:ascii="Times New Roman" w:hAnsi="Times New Roman" w:cs="Times New Roman"/>
          <w:sz w:val="20"/>
          <w:szCs w:val="20"/>
        </w:rPr>
        <w:t xml:space="preserve"> </w:t>
      </w:r>
      <w:r w:rsidR="00B4308F" w:rsidRPr="00581C2A">
        <w:rPr>
          <w:rFonts w:ascii="Times New Roman" w:hAnsi="Times New Roman" w:cs="Times New Roman"/>
          <w:sz w:val="20"/>
          <w:szCs w:val="20"/>
        </w:rPr>
        <w:t xml:space="preserve">Terdapat perbedaan lingkup rahasia bank dalam Undang-Undang perbankan </w:t>
      </w:r>
      <w:r w:rsidR="00A5710C" w:rsidRPr="00581C2A">
        <w:rPr>
          <w:rFonts w:ascii="Times New Roman" w:hAnsi="Times New Roman" w:cs="Times New Roman"/>
          <w:sz w:val="20"/>
          <w:szCs w:val="20"/>
        </w:rPr>
        <w:t xml:space="preserve">yang sebelumnya. </w:t>
      </w:r>
      <w:r w:rsidR="000E38A9">
        <w:rPr>
          <w:rFonts w:ascii="Times New Roman" w:hAnsi="Times New Roman" w:cs="Times New Roman"/>
          <w:sz w:val="20"/>
          <w:szCs w:val="20"/>
        </w:rPr>
        <w:t xml:space="preserve">Pada  sebelumnya yaitu </w:t>
      </w:r>
      <w:r w:rsidR="00581C2A" w:rsidRPr="00581C2A">
        <w:rPr>
          <w:rFonts w:ascii="Times New Roman" w:hAnsi="Times New Roman" w:cs="Times New Roman"/>
          <w:sz w:val="20"/>
          <w:szCs w:val="20"/>
        </w:rPr>
        <w:t>Undang-Undang Nomor 7 Tahun 1992 tentang Perbankan Pasal 1 angka 16 Pasal 40 yang berbunyi:</w:t>
      </w:r>
    </w:p>
    <w:p w14:paraId="30BA2F1A" w14:textId="77777777" w:rsidR="00581C2A" w:rsidRPr="00581C2A" w:rsidRDefault="00581C2A" w:rsidP="00581C2A">
      <w:pPr>
        <w:spacing w:after="0" w:line="276" w:lineRule="auto"/>
        <w:ind w:firstLine="567"/>
        <w:jc w:val="both"/>
        <w:rPr>
          <w:rFonts w:ascii="Times New Roman" w:hAnsi="Times New Roman" w:cs="Times New Roman"/>
          <w:sz w:val="20"/>
          <w:szCs w:val="20"/>
        </w:rPr>
      </w:pPr>
      <w:r w:rsidRPr="00581C2A">
        <w:rPr>
          <w:rFonts w:ascii="Times New Roman" w:hAnsi="Times New Roman" w:cs="Times New Roman"/>
          <w:sz w:val="20"/>
          <w:szCs w:val="20"/>
        </w:rPr>
        <w:t>Pasal 1 angka 16:</w:t>
      </w:r>
    </w:p>
    <w:p w14:paraId="327AA270" w14:textId="0C5C9498" w:rsidR="00581C2A" w:rsidRPr="00581C2A" w:rsidRDefault="00581C2A" w:rsidP="00062E15">
      <w:pPr>
        <w:spacing w:after="0" w:line="276" w:lineRule="auto"/>
        <w:ind w:left="567"/>
        <w:jc w:val="both"/>
        <w:rPr>
          <w:rFonts w:ascii="Times New Roman" w:hAnsi="Times New Roman" w:cs="Times New Roman"/>
          <w:sz w:val="20"/>
          <w:szCs w:val="20"/>
        </w:rPr>
      </w:pPr>
      <w:r w:rsidRPr="00581C2A">
        <w:rPr>
          <w:rFonts w:ascii="Times New Roman" w:hAnsi="Times New Roman" w:cs="Times New Roman"/>
          <w:sz w:val="20"/>
          <w:szCs w:val="20"/>
        </w:rPr>
        <w:t>“Rahasia bank adalah segala sesuatu yang berhubungan dengan keuangan dan hal-hal lain dari nasabah bank yang menurut kelaziman dunia perbankan wajib dirahasiakan:”</w:t>
      </w:r>
    </w:p>
    <w:p w14:paraId="25B66826" w14:textId="77777777" w:rsidR="00581C2A" w:rsidRPr="00581C2A" w:rsidRDefault="00581C2A" w:rsidP="006E176D">
      <w:pPr>
        <w:spacing w:after="0" w:line="276" w:lineRule="auto"/>
        <w:ind w:left="567"/>
        <w:jc w:val="both"/>
        <w:rPr>
          <w:rFonts w:ascii="Times New Roman" w:hAnsi="Times New Roman" w:cs="Times New Roman"/>
          <w:sz w:val="20"/>
          <w:szCs w:val="20"/>
        </w:rPr>
      </w:pPr>
      <w:r w:rsidRPr="00581C2A">
        <w:rPr>
          <w:rFonts w:ascii="Times New Roman" w:hAnsi="Times New Roman" w:cs="Times New Roman"/>
          <w:sz w:val="20"/>
          <w:szCs w:val="20"/>
        </w:rPr>
        <w:t>Pasal 40:</w:t>
      </w:r>
    </w:p>
    <w:p w14:paraId="61C63BE4" w14:textId="77777777" w:rsidR="00581C2A" w:rsidRPr="00581C2A" w:rsidRDefault="00581C2A" w:rsidP="006E176D">
      <w:pPr>
        <w:spacing w:after="0" w:line="276" w:lineRule="auto"/>
        <w:ind w:left="567"/>
        <w:jc w:val="both"/>
        <w:rPr>
          <w:rFonts w:ascii="Times New Roman" w:hAnsi="Times New Roman" w:cs="Times New Roman"/>
          <w:sz w:val="20"/>
          <w:szCs w:val="20"/>
        </w:rPr>
      </w:pPr>
      <w:r w:rsidRPr="00581C2A">
        <w:rPr>
          <w:rFonts w:ascii="Times New Roman" w:hAnsi="Times New Roman" w:cs="Times New Roman"/>
          <w:sz w:val="20"/>
          <w:szCs w:val="20"/>
        </w:rPr>
        <w:t xml:space="preserve">“(1) Bank dilarang memberikan keterangan yang tercatat pada bank tentang keadaan </w:t>
      </w:r>
      <w:r w:rsidRPr="00581C2A">
        <w:rPr>
          <w:rFonts w:ascii="Times New Roman" w:hAnsi="Times New Roman" w:cs="Times New Roman"/>
          <w:sz w:val="20"/>
          <w:szCs w:val="20"/>
        </w:rPr>
        <w:lastRenderedPageBreak/>
        <w:t>keuangan dan hal-hal lain dari nasabahnya, yang wajib dirahasiakan oleh bank menurut kelaziman dalam dunia perbankan, kecuali dalam hal sebagaimana dimaksud dalam Pasal 41, Pasal 42, Pasal 43, dan Pasal 44</w:t>
      </w:r>
    </w:p>
    <w:p w14:paraId="0CF47B9D" w14:textId="77777777" w:rsidR="00581C2A" w:rsidRPr="00581C2A" w:rsidRDefault="00581C2A" w:rsidP="00062E15">
      <w:pPr>
        <w:spacing w:after="0" w:line="276" w:lineRule="auto"/>
        <w:ind w:left="567"/>
        <w:jc w:val="both"/>
        <w:rPr>
          <w:rFonts w:ascii="Times New Roman" w:hAnsi="Times New Roman" w:cs="Times New Roman"/>
          <w:sz w:val="20"/>
          <w:szCs w:val="20"/>
        </w:rPr>
      </w:pPr>
      <w:r w:rsidRPr="00581C2A">
        <w:rPr>
          <w:rFonts w:ascii="Times New Roman" w:hAnsi="Times New Roman" w:cs="Times New Roman"/>
          <w:sz w:val="20"/>
          <w:szCs w:val="20"/>
        </w:rPr>
        <w:t>(2) Ketentuan sebagaimana dimaksud dalam ayat (1) berlaku pula bagi pihak terafiliasi.”</w:t>
      </w:r>
    </w:p>
    <w:p w14:paraId="1A36EB16" w14:textId="5286E016" w:rsidR="00581C2A" w:rsidRPr="00581C2A" w:rsidRDefault="00581C2A" w:rsidP="00581C2A">
      <w:pPr>
        <w:spacing w:after="0" w:line="276" w:lineRule="auto"/>
        <w:jc w:val="both"/>
        <w:rPr>
          <w:rFonts w:ascii="Times New Roman" w:hAnsi="Times New Roman" w:cs="Times New Roman"/>
          <w:sz w:val="20"/>
          <w:szCs w:val="20"/>
        </w:rPr>
      </w:pPr>
      <w:r w:rsidRPr="00581C2A">
        <w:rPr>
          <w:rFonts w:ascii="Times New Roman" w:hAnsi="Times New Roman" w:cs="Times New Roman"/>
          <w:sz w:val="20"/>
          <w:szCs w:val="20"/>
        </w:rPr>
        <w:t xml:space="preserve">Dalam Pasal 1 angka 16 dan Pasal 40 tersebut dapat diketahui lingkup rahasia bank yaitu berlaku bagi nasabah penyimpan serta nasabah debitur. </w:t>
      </w:r>
    </w:p>
    <w:p w14:paraId="740D1606" w14:textId="1C842D54" w:rsidR="008F69E1" w:rsidRPr="008F69E1" w:rsidRDefault="008F69E1" w:rsidP="008F69E1">
      <w:pPr>
        <w:spacing w:after="0" w:line="276" w:lineRule="auto"/>
        <w:ind w:firstLine="567"/>
        <w:jc w:val="both"/>
        <w:rPr>
          <w:rFonts w:ascii="Times New Roman" w:hAnsi="Times New Roman" w:cs="Times New Roman"/>
          <w:sz w:val="20"/>
          <w:szCs w:val="20"/>
        </w:rPr>
      </w:pPr>
      <w:r w:rsidRPr="008F69E1">
        <w:rPr>
          <w:rFonts w:ascii="Times New Roman" w:hAnsi="Times New Roman" w:cs="Times New Roman"/>
          <w:sz w:val="20"/>
          <w:szCs w:val="20"/>
        </w:rPr>
        <w:t xml:space="preserve">Pengaturan rahasia bank terbaru dan </w:t>
      </w:r>
      <w:r w:rsidR="003859FE">
        <w:rPr>
          <w:rFonts w:ascii="Times New Roman" w:hAnsi="Times New Roman" w:cs="Times New Roman"/>
          <w:sz w:val="20"/>
          <w:szCs w:val="20"/>
        </w:rPr>
        <w:t xml:space="preserve">yang masih </w:t>
      </w:r>
      <w:r w:rsidRPr="008F69E1">
        <w:rPr>
          <w:rFonts w:ascii="Times New Roman" w:hAnsi="Times New Roman" w:cs="Times New Roman"/>
          <w:sz w:val="20"/>
          <w:szCs w:val="20"/>
        </w:rPr>
        <w:t>berlaku sampai saat ini terdapat pada Pasal 1 angka 28 dan Pasal 40 Undang-Undang Nomor 10 Tahun 1998 Tentang Perbankan sebagai penyempuranaan dari peraturan sebelumnya. Serta terdapat pula pada Pasal 1 angka 6 Peraturan Bank Indonesia Nomor:2/19/PBI/2000, yang berbunyi:</w:t>
      </w:r>
    </w:p>
    <w:p w14:paraId="3512E5A8" w14:textId="77777777" w:rsidR="008F69E1" w:rsidRPr="008F69E1" w:rsidRDefault="008F69E1" w:rsidP="008F69E1">
      <w:pPr>
        <w:spacing w:after="0" w:line="276" w:lineRule="auto"/>
        <w:ind w:firstLine="567"/>
        <w:jc w:val="both"/>
        <w:rPr>
          <w:rFonts w:ascii="Times New Roman" w:hAnsi="Times New Roman" w:cs="Times New Roman"/>
          <w:sz w:val="20"/>
          <w:szCs w:val="20"/>
        </w:rPr>
      </w:pPr>
      <w:r w:rsidRPr="008F69E1">
        <w:rPr>
          <w:rFonts w:ascii="Times New Roman" w:hAnsi="Times New Roman" w:cs="Times New Roman"/>
          <w:sz w:val="20"/>
          <w:szCs w:val="20"/>
        </w:rPr>
        <w:t>Pasal 1 angka 28:</w:t>
      </w:r>
    </w:p>
    <w:p w14:paraId="16113FF7" w14:textId="190031A5" w:rsidR="008F69E1" w:rsidRPr="008F69E1" w:rsidRDefault="008F69E1" w:rsidP="006C4B28">
      <w:pPr>
        <w:spacing w:after="0" w:line="276" w:lineRule="auto"/>
        <w:ind w:left="567"/>
        <w:jc w:val="both"/>
        <w:rPr>
          <w:rFonts w:ascii="Times New Roman" w:hAnsi="Times New Roman" w:cs="Times New Roman"/>
          <w:sz w:val="20"/>
          <w:szCs w:val="20"/>
        </w:rPr>
      </w:pPr>
      <w:r w:rsidRPr="008F69E1">
        <w:rPr>
          <w:rFonts w:ascii="Times New Roman" w:hAnsi="Times New Roman" w:cs="Times New Roman"/>
          <w:sz w:val="20"/>
          <w:szCs w:val="20"/>
        </w:rPr>
        <w:t>“Rahasia Bank adalah segala sesuatu yang berhubungan dengan keterangan mengenai nasabah penyimpan dan simpanannya.”</w:t>
      </w:r>
    </w:p>
    <w:p w14:paraId="2ECF94F6" w14:textId="77777777" w:rsidR="008F69E1" w:rsidRPr="008F69E1" w:rsidRDefault="008F69E1" w:rsidP="006C4B28">
      <w:pPr>
        <w:spacing w:after="0" w:line="276" w:lineRule="auto"/>
        <w:ind w:left="567"/>
        <w:jc w:val="both"/>
        <w:rPr>
          <w:rFonts w:ascii="Times New Roman" w:hAnsi="Times New Roman" w:cs="Times New Roman"/>
          <w:sz w:val="20"/>
          <w:szCs w:val="20"/>
        </w:rPr>
      </w:pPr>
      <w:r w:rsidRPr="008F69E1">
        <w:rPr>
          <w:rFonts w:ascii="Times New Roman" w:hAnsi="Times New Roman" w:cs="Times New Roman"/>
          <w:sz w:val="20"/>
          <w:szCs w:val="20"/>
        </w:rPr>
        <w:t>Pasal 40:</w:t>
      </w:r>
    </w:p>
    <w:p w14:paraId="6C927DFA" w14:textId="77777777" w:rsidR="008F69E1" w:rsidRPr="008F69E1" w:rsidRDefault="008F69E1" w:rsidP="006C4B28">
      <w:pPr>
        <w:spacing w:after="0" w:line="276" w:lineRule="auto"/>
        <w:ind w:left="567"/>
        <w:jc w:val="both"/>
        <w:rPr>
          <w:rFonts w:ascii="Times New Roman" w:hAnsi="Times New Roman" w:cs="Times New Roman"/>
          <w:sz w:val="20"/>
          <w:szCs w:val="20"/>
        </w:rPr>
      </w:pPr>
      <w:r w:rsidRPr="008F69E1">
        <w:rPr>
          <w:rFonts w:ascii="Times New Roman" w:hAnsi="Times New Roman" w:cs="Times New Roman"/>
          <w:sz w:val="20"/>
          <w:szCs w:val="20"/>
        </w:rPr>
        <w:t>“(1) Bank wajib merahasiakan keterangan mengenai Nasabah Penyimpan dan simpanannya, kecuali dalam hal sebagaimana dimaksud dalam Pasal 41, Pasal 41A. Pasal 42, Pasal 43, Pasal 44, dan Pasal 44A</w:t>
      </w:r>
    </w:p>
    <w:p w14:paraId="1F85B885" w14:textId="36F6383F" w:rsidR="008F69E1" w:rsidRPr="008F69E1" w:rsidRDefault="008F69E1" w:rsidP="006C4B28">
      <w:pPr>
        <w:spacing w:after="0" w:line="276" w:lineRule="auto"/>
        <w:ind w:left="567"/>
        <w:jc w:val="both"/>
        <w:rPr>
          <w:rFonts w:ascii="Times New Roman" w:hAnsi="Times New Roman" w:cs="Times New Roman"/>
          <w:sz w:val="20"/>
          <w:szCs w:val="20"/>
        </w:rPr>
      </w:pPr>
      <w:r w:rsidRPr="008F69E1">
        <w:rPr>
          <w:rFonts w:ascii="Times New Roman" w:hAnsi="Times New Roman" w:cs="Times New Roman"/>
          <w:sz w:val="20"/>
          <w:szCs w:val="20"/>
        </w:rPr>
        <w:t>(2) Ketentuan sebagaiman dimaksud dalam ayat (1) berlaku pula bagi Pihak Terafiliasi.”</w:t>
      </w:r>
    </w:p>
    <w:p w14:paraId="68048302" w14:textId="77777777" w:rsidR="008F69E1" w:rsidRPr="008F69E1" w:rsidRDefault="008F69E1" w:rsidP="006C4B28">
      <w:pPr>
        <w:spacing w:after="0" w:line="276" w:lineRule="auto"/>
        <w:ind w:left="567"/>
        <w:jc w:val="both"/>
        <w:rPr>
          <w:rFonts w:ascii="Times New Roman" w:hAnsi="Times New Roman" w:cs="Times New Roman"/>
          <w:sz w:val="20"/>
          <w:szCs w:val="20"/>
        </w:rPr>
      </w:pPr>
      <w:r w:rsidRPr="008F69E1">
        <w:rPr>
          <w:rFonts w:ascii="Times New Roman" w:hAnsi="Times New Roman" w:cs="Times New Roman"/>
          <w:sz w:val="20"/>
          <w:szCs w:val="20"/>
        </w:rPr>
        <w:t>Pasal 1 angka 6:</w:t>
      </w:r>
    </w:p>
    <w:p w14:paraId="208CECD0" w14:textId="253DF13F" w:rsidR="008F69E1" w:rsidRPr="008F69E1" w:rsidRDefault="008F69E1" w:rsidP="006C4B28">
      <w:pPr>
        <w:spacing w:after="0" w:line="276" w:lineRule="auto"/>
        <w:ind w:left="567"/>
        <w:jc w:val="both"/>
        <w:rPr>
          <w:rFonts w:ascii="Times New Roman" w:hAnsi="Times New Roman" w:cs="Times New Roman"/>
          <w:sz w:val="20"/>
          <w:szCs w:val="20"/>
        </w:rPr>
      </w:pPr>
      <w:r w:rsidRPr="008F69E1">
        <w:rPr>
          <w:rFonts w:ascii="Times New Roman" w:hAnsi="Times New Roman" w:cs="Times New Roman"/>
          <w:sz w:val="20"/>
          <w:szCs w:val="20"/>
        </w:rPr>
        <w:t>“Rahasia Bank adalah segala sesuatu yang berhubungan dengan keterangan Nasabah Penyimpan dan Simpanan Nasabah.”</w:t>
      </w:r>
    </w:p>
    <w:p w14:paraId="24A73012" w14:textId="77777777" w:rsidR="008F69E1" w:rsidRPr="008F69E1" w:rsidRDefault="008F69E1" w:rsidP="008F69E1">
      <w:pPr>
        <w:spacing w:after="0" w:line="276" w:lineRule="auto"/>
        <w:jc w:val="both"/>
        <w:rPr>
          <w:rFonts w:ascii="Times New Roman" w:hAnsi="Times New Roman" w:cs="Times New Roman"/>
          <w:sz w:val="20"/>
          <w:szCs w:val="20"/>
        </w:rPr>
      </w:pPr>
      <w:r w:rsidRPr="008F69E1">
        <w:rPr>
          <w:rFonts w:ascii="Times New Roman" w:hAnsi="Times New Roman" w:cs="Times New Roman"/>
          <w:sz w:val="20"/>
          <w:szCs w:val="20"/>
        </w:rPr>
        <w:t>Pada pasal diatas dapat dilihat bahwa lingkup rahasia bank berdasarkan pengaturan perundang-undangan yang berlaku saat ini mengalami perbedaan dari pengaturan sebelumnya. Lingkup rahasia bank yang berlaku saat ini dibatasi hanya nasabah penyimpan dan simpanannya.</w:t>
      </w:r>
    </w:p>
    <w:p w14:paraId="3CEBE59A" w14:textId="6E9BD6AF" w:rsidR="008F69E1" w:rsidRDefault="008F69E1" w:rsidP="008F69E1">
      <w:pPr>
        <w:spacing w:after="0" w:line="276" w:lineRule="auto"/>
        <w:ind w:firstLine="567"/>
        <w:jc w:val="both"/>
        <w:rPr>
          <w:rFonts w:ascii="Times New Roman" w:hAnsi="Times New Roman" w:cs="Times New Roman"/>
          <w:sz w:val="20"/>
          <w:szCs w:val="20"/>
        </w:rPr>
      </w:pPr>
      <w:r w:rsidRPr="008F69E1">
        <w:rPr>
          <w:rFonts w:ascii="Times New Roman" w:hAnsi="Times New Roman" w:cs="Times New Roman"/>
          <w:sz w:val="20"/>
          <w:szCs w:val="20"/>
        </w:rPr>
        <w:t>Penerapan lingkup rahasia bank yang berlaku saat ini bahwa nasabah debitur tidak termasuk hal yang dirahasiakan dalam ketentuan rahasia bank. Pada tahun 1996 memuncaknya kasus kredit macet Edy Tansil direktur utama Golden Key Group yang diberikan oleh PT.Bank Pembangunan Indonesia merupa</w:t>
      </w:r>
      <w:r w:rsidR="00E71EBC">
        <w:rPr>
          <w:rFonts w:ascii="Times New Roman" w:hAnsi="Times New Roman" w:cs="Times New Roman"/>
          <w:sz w:val="20"/>
          <w:szCs w:val="20"/>
        </w:rPr>
        <w:t>kan salah satu hal yang melatar</w:t>
      </w:r>
      <w:r w:rsidRPr="008F69E1">
        <w:rPr>
          <w:rFonts w:ascii="Times New Roman" w:hAnsi="Times New Roman" w:cs="Times New Roman"/>
          <w:sz w:val="20"/>
          <w:szCs w:val="20"/>
        </w:rPr>
        <w:t xml:space="preserve">belakangi pembatasan lingkup rahasia bank hanya mengenai nasabah penyimpan dan simpanannya saja </w:t>
      </w:r>
      <w:r w:rsidRPr="008F69E1">
        <w:rPr>
          <w:rFonts w:ascii="Times New Roman" w:hAnsi="Times New Roman" w:cs="Times New Roman"/>
          <w:sz w:val="20"/>
          <w:szCs w:val="20"/>
        </w:rPr>
        <w:fldChar w:fldCharType="begin" w:fldLock="1"/>
      </w:r>
      <w:r w:rsidRPr="008F69E1">
        <w:rPr>
          <w:rFonts w:ascii="Times New Roman" w:hAnsi="Times New Roman" w:cs="Times New Roman"/>
          <w:sz w:val="20"/>
          <w:szCs w:val="20"/>
        </w:rPr>
        <w:instrText>ADDIN CSL_CITATION {"citationItems":[{"id":"ITEM-1","itemData":{"author":[{"dropping-particle":"","family":"Sjahdeini","given":"Sutan Remi","non-dropping-particle":"","parse-names":false,"suffix":""}],"container-title":"Bahan Diskusi Legal Isuues Pengaturan Rahasia Bank","id":"ITEM-1","issued":{"date-parts":[["2005"]]},"title":"Rahasia Bank: Berbagai Masalah Disekitarnya","type":"article-journal"},"uris":["http://www.mendeley.com/documents/?uuid=c9b61c1c-56d3-4287-952a-8ac823939fdf"]}],"mendeley":{"formattedCitation":"(Sjahdeini 2005)","plainTextFormattedCitation":"(Sjahdeini 2005)","previouslyFormattedCitation":"(Sjahdeini 2005)"},"properties":{"noteIndex":0},"schema":"https://github.com/citation-style-language/schema/raw/master/csl-citation.json"}</w:instrText>
      </w:r>
      <w:r w:rsidRPr="008F69E1">
        <w:rPr>
          <w:rFonts w:ascii="Times New Roman" w:hAnsi="Times New Roman" w:cs="Times New Roman"/>
          <w:sz w:val="20"/>
          <w:szCs w:val="20"/>
        </w:rPr>
        <w:fldChar w:fldCharType="separate"/>
      </w:r>
      <w:r w:rsidRPr="008F69E1">
        <w:rPr>
          <w:rFonts w:ascii="Times New Roman" w:hAnsi="Times New Roman" w:cs="Times New Roman"/>
          <w:noProof/>
          <w:sz w:val="20"/>
          <w:szCs w:val="20"/>
        </w:rPr>
        <w:t>(Sjahdeini 2005)</w:t>
      </w:r>
      <w:r w:rsidRPr="008F69E1">
        <w:rPr>
          <w:rFonts w:ascii="Times New Roman" w:hAnsi="Times New Roman" w:cs="Times New Roman"/>
          <w:sz w:val="20"/>
          <w:szCs w:val="20"/>
        </w:rPr>
        <w:fldChar w:fldCharType="end"/>
      </w:r>
      <w:r w:rsidRPr="008F69E1">
        <w:rPr>
          <w:rFonts w:ascii="Times New Roman" w:hAnsi="Times New Roman" w:cs="Times New Roman"/>
          <w:sz w:val="20"/>
          <w:szCs w:val="20"/>
        </w:rPr>
        <w:t xml:space="preserve">. Nasabah penyimpan yang sekaligus menjadi nasabah debitur maka lingkup rahasia bank dalam kedudukannya sebagai nasabah </w:t>
      </w:r>
      <w:r w:rsidRPr="008F69E1">
        <w:rPr>
          <w:rFonts w:ascii="Times New Roman" w:hAnsi="Times New Roman" w:cs="Times New Roman"/>
          <w:sz w:val="20"/>
          <w:szCs w:val="20"/>
        </w:rPr>
        <w:lastRenderedPageBreak/>
        <w:t xml:space="preserve">penyimpan saja </w:t>
      </w:r>
      <w:r w:rsidRPr="008F69E1">
        <w:rPr>
          <w:rFonts w:ascii="Times New Roman" w:hAnsi="Times New Roman" w:cs="Times New Roman"/>
          <w:sz w:val="20"/>
          <w:szCs w:val="20"/>
        </w:rPr>
        <w:fldChar w:fldCharType="begin" w:fldLock="1"/>
      </w:r>
      <w:r w:rsidRPr="008F69E1">
        <w:rPr>
          <w:rFonts w:ascii="Times New Roman" w:hAnsi="Times New Roman" w:cs="Times New Roman"/>
          <w:sz w:val="20"/>
          <w:szCs w:val="20"/>
        </w:rPr>
        <w:instrText>ADDIN CSL_CITATION {"citationItems":[{"id":"ITEM-1","itemData":{"ISBN":"9788578110796","ISSN":"1098-6596","PMID":"25246403","author":[{"dropping-particle":"","family":"Abdul Luky Shofi","given":"ul Azmi","non-dropping-particle":"","parse-names":false,"suffix":""}],"container-title":"digilib.uns.ac.id","id":"ITEM-1","issued":{"date-parts":[["2011"]]},"publisher":"Universitas Sebelas Maret","title":"Studi Perbandingan Pengaturan Tentang Rahasia Bank Di Indonesia, Swiss, dan Singapura Dalam Upaya Peningkatan Cadangan Devisa Negara","type":"thesis"},"uris":["http://www.mendeley.com/documents/?uuid=39d62096-756b-4b98-b57f-ce9e48fbda0f"]}],"mendeley":{"formattedCitation":"(Abdul Luky Shofi 2011)","plainTextFormattedCitation":"(Abdul Luky Shofi 2011)","previouslyFormattedCitation":"(Abdul Luky Shofi 2011)"},"properties":{"noteIndex":0},"schema":"https://github.com/citation-style-language/schema/raw/master/csl-citation.json"}</w:instrText>
      </w:r>
      <w:r w:rsidRPr="008F69E1">
        <w:rPr>
          <w:rFonts w:ascii="Times New Roman" w:hAnsi="Times New Roman" w:cs="Times New Roman"/>
          <w:sz w:val="20"/>
          <w:szCs w:val="20"/>
        </w:rPr>
        <w:fldChar w:fldCharType="separate"/>
      </w:r>
      <w:r w:rsidRPr="008F69E1">
        <w:rPr>
          <w:rFonts w:ascii="Times New Roman" w:hAnsi="Times New Roman" w:cs="Times New Roman"/>
          <w:noProof/>
          <w:sz w:val="20"/>
          <w:szCs w:val="20"/>
        </w:rPr>
        <w:t>(Abdul Luky Shofi 2011)</w:t>
      </w:r>
      <w:r w:rsidRPr="008F69E1">
        <w:rPr>
          <w:rFonts w:ascii="Times New Roman" w:hAnsi="Times New Roman" w:cs="Times New Roman"/>
          <w:sz w:val="20"/>
          <w:szCs w:val="20"/>
        </w:rPr>
        <w:fldChar w:fldCharType="end"/>
      </w:r>
      <w:r w:rsidRPr="008F69E1">
        <w:rPr>
          <w:rFonts w:ascii="Times New Roman" w:hAnsi="Times New Roman" w:cs="Times New Roman"/>
          <w:sz w:val="20"/>
          <w:szCs w:val="20"/>
        </w:rPr>
        <w:t>. Lingkup rahasia bank yang sebelumnya me</w:t>
      </w:r>
      <w:r w:rsidR="007A67A5">
        <w:rPr>
          <w:rFonts w:ascii="Times New Roman" w:hAnsi="Times New Roman" w:cs="Times New Roman"/>
          <w:sz w:val="20"/>
          <w:szCs w:val="20"/>
        </w:rPr>
        <w:t xml:space="preserve">ncakup </w:t>
      </w:r>
      <w:r w:rsidRPr="008F69E1">
        <w:rPr>
          <w:rFonts w:ascii="Times New Roman" w:hAnsi="Times New Roman" w:cs="Times New Roman"/>
          <w:sz w:val="20"/>
          <w:szCs w:val="20"/>
        </w:rPr>
        <w:t>sampai kredit (aktiva bank) di</w:t>
      </w:r>
      <w:r w:rsidR="00611A84">
        <w:rPr>
          <w:rFonts w:ascii="Times New Roman" w:hAnsi="Times New Roman" w:cs="Times New Roman"/>
          <w:sz w:val="20"/>
          <w:szCs w:val="20"/>
        </w:rPr>
        <w:t>nilai t</w:t>
      </w:r>
      <w:r w:rsidRPr="008F69E1">
        <w:rPr>
          <w:rFonts w:ascii="Times New Roman" w:hAnsi="Times New Roman" w:cs="Times New Roman"/>
          <w:sz w:val="20"/>
          <w:szCs w:val="20"/>
        </w:rPr>
        <w:t>erlalu luas karena masyarakat tidak dapat mengetahui mengenai kredit-kredit macet yang berpengaruh pada kesehatan dari suatu bank.</w:t>
      </w:r>
    </w:p>
    <w:p w14:paraId="24D536E7" w14:textId="4C042405" w:rsidR="00730B82" w:rsidRPr="00837237" w:rsidRDefault="000A1EC2" w:rsidP="00730B82">
      <w:pPr>
        <w:spacing w:after="0" w:line="276" w:lineRule="auto"/>
        <w:ind w:firstLine="567"/>
        <w:jc w:val="both"/>
        <w:rPr>
          <w:rFonts w:ascii="Times New Roman" w:hAnsi="Times New Roman" w:cs="Times New Roman"/>
          <w:sz w:val="20"/>
          <w:szCs w:val="20"/>
        </w:rPr>
      </w:pPr>
      <w:r w:rsidRPr="00837237">
        <w:rPr>
          <w:rFonts w:ascii="Times New Roman" w:hAnsi="Times New Roman" w:cs="Times New Roman"/>
          <w:sz w:val="20"/>
          <w:szCs w:val="20"/>
        </w:rPr>
        <w:t>Hal mengenai nasabah penyimpan</w:t>
      </w:r>
      <w:r w:rsidR="008977C7" w:rsidRPr="00837237">
        <w:rPr>
          <w:rFonts w:ascii="Times New Roman" w:hAnsi="Times New Roman" w:cs="Times New Roman"/>
          <w:sz w:val="20"/>
          <w:szCs w:val="20"/>
        </w:rPr>
        <w:t xml:space="preserve"> </w:t>
      </w:r>
      <w:r w:rsidR="00EA7A58" w:rsidRPr="00837237">
        <w:rPr>
          <w:rFonts w:ascii="Times New Roman" w:hAnsi="Times New Roman" w:cs="Times New Roman"/>
          <w:sz w:val="20"/>
          <w:szCs w:val="20"/>
        </w:rPr>
        <w:t xml:space="preserve">dapat </w:t>
      </w:r>
      <w:r w:rsidR="008977C7" w:rsidRPr="00837237">
        <w:rPr>
          <w:rFonts w:ascii="Times New Roman" w:hAnsi="Times New Roman" w:cs="Times New Roman"/>
          <w:sz w:val="20"/>
          <w:szCs w:val="20"/>
        </w:rPr>
        <w:t>dilihat cakupannya</w:t>
      </w:r>
      <w:r w:rsidRPr="00837237">
        <w:rPr>
          <w:rFonts w:ascii="Times New Roman" w:hAnsi="Times New Roman" w:cs="Times New Roman"/>
          <w:sz w:val="20"/>
          <w:szCs w:val="20"/>
        </w:rPr>
        <w:t xml:space="preserve"> b</w:t>
      </w:r>
      <w:r w:rsidR="00730B82" w:rsidRPr="00837237">
        <w:rPr>
          <w:rFonts w:ascii="Times New Roman" w:hAnsi="Times New Roman" w:cs="Times New Roman"/>
          <w:sz w:val="20"/>
          <w:szCs w:val="20"/>
        </w:rPr>
        <w:t>erdasarkan yang ada pada ketentuan umum Surat Eda</w:t>
      </w:r>
      <w:r w:rsidR="00B5209C">
        <w:rPr>
          <w:rFonts w:ascii="Times New Roman" w:hAnsi="Times New Roman" w:cs="Times New Roman"/>
          <w:sz w:val="20"/>
          <w:szCs w:val="20"/>
        </w:rPr>
        <w:t>ran OJK</w:t>
      </w:r>
      <w:r w:rsidR="00730B82" w:rsidRPr="00837237">
        <w:rPr>
          <w:rFonts w:ascii="Times New Roman" w:hAnsi="Times New Roman" w:cs="Times New Roman"/>
          <w:sz w:val="20"/>
          <w:szCs w:val="20"/>
        </w:rPr>
        <w:t xml:space="preserve"> Nomor 14/SEOJK.07/2014 Tentang Kerahasiaan dan Kemanan Data Dan/Atau Informasi Pribadi Konsumen, antara lain:</w:t>
      </w:r>
    </w:p>
    <w:p w14:paraId="22A807BF" w14:textId="39B7FC8E" w:rsidR="00730B82" w:rsidRPr="00837237" w:rsidRDefault="00730B82" w:rsidP="00730B82">
      <w:pPr>
        <w:spacing w:after="0" w:line="276" w:lineRule="auto"/>
        <w:ind w:left="567"/>
        <w:jc w:val="both"/>
        <w:rPr>
          <w:rFonts w:ascii="Times New Roman" w:hAnsi="Times New Roman" w:cs="Times New Roman"/>
          <w:sz w:val="20"/>
          <w:szCs w:val="20"/>
        </w:rPr>
      </w:pPr>
      <w:r w:rsidRPr="00837237">
        <w:rPr>
          <w:rFonts w:ascii="Times New Roman" w:hAnsi="Times New Roman" w:cs="Times New Roman"/>
          <w:sz w:val="20"/>
          <w:szCs w:val="20"/>
        </w:rPr>
        <w:t>“1.Data dan/atau Informasi Pribadi Konsumen adalah data dan/atau informasi yang mencakup sebagai berikut:</w:t>
      </w:r>
    </w:p>
    <w:p w14:paraId="233DFD56" w14:textId="77777777" w:rsidR="00730B82" w:rsidRPr="00837237" w:rsidRDefault="00730B82" w:rsidP="00730B82">
      <w:pPr>
        <w:spacing w:after="0" w:line="276" w:lineRule="auto"/>
        <w:ind w:left="851"/>
        <w:jc w:val="both"/>
        <w:rPr>
          <w:rFonts w:ascii="Times New Roman" w:hAnsi="Times New Roman" w:cs="Times New Roman"/>
          <w:sz w:val="20"/>
          <w:szCs w:val="20"/>
        </w:rPr>
      </w:pPr>
      <w:r w:rsidRPr="00837237">
        <w:rPr>
          <w:rFonts w:ascii="Times New Roman" w:hAnsi="Times New Roman" w:cs="Times New Roman"/>
          <w:sz w:val="20"/>
          <w:szCs w:val="20"/>
        </w:rPr>
        <w:t>a. Perseorangan:</w:t>
      </w:r>
    </w:p>
    <w:p w14:paraId="1C2C82A5" w14:textId="77777777" w:rsidR="00730B82" w:rsidRPr="00837237" w:rsidRDefault="00730B82" w:rsidP="00730B82">
      <w:pPr>
        <w:spacing w:after="0" w:line="276" w:lineRule="auto"/>
        <w:ind w:left="1134" w:hanging="3544"/>
        <w:jc w:val="both"/>
        <w:rPr>
          <w:rFonts w:ascii="Times New Roman" w:hAnsi="Times New Roman" w:cs="Times New Roman"/>
          <w:sz w:val="20"/>
          <w:szCs w:val="20"/>
        </w:rPr>
      </w:pPr>
      <w:r w:rsidRPr="00837237">
        <w:rPr>
          <w:rFonts w:ascii="Times New Roman" w:hAnsi="Times New Roman" w:cs="Times New Roman"/>
          <w:sz w:val="20"/>
          <w:szCs w:val="20"/>
        </w:rPr>
        <w:tab/>
        <w:t>1) nama;</w:t>
      </w:r>
    </w:p>
    <w:p w14:paraId="729CA278" w14:textId="77777777" w:rsidR="00730B82" w:rsidRPr="00837237" w:rsidRDefault="00730B82" w:rsidP="00730B82">
      <w:pPr>
        <w:spacing w:after="0" w:line="276" w:lineRule="auto"/>
        <w:ind w:left="414" w:firstLine="720"/>
        <w:jc w:val="both"/>
        <w:rPr>
          <w:rFonts w:ascii="Times New Roman" w:hAnsi="Times New Roman" w:cs="Times New Roman"/>
          <w:sz w:val="20"/>
          <w:szCs w:val="20"/>
        </w:rPr>
      </w:pPr>
      <w:r w:rsidRPr="00837237">
        <w:rPr>
          <w:rFonts w:ascii="Times New Roman" w:hAnsi="Times New Roman" w:cs="Times New Roman"/>
          <w:sz w:val="20"/>
          <w:szCs w:val="20"/>
        </w:rPr>
        <w:t>2) alamat;</w:t>
      </w:r>
    </w:p>
    <w:p w14:paraId="7E11CE13" w14:textId="77777777" w:rsidR="00730B82" w:rsidRPr="00837237" w:rsidRDefault="00730B82" w:rsidP="00730B82">
      <w:pPr>
        <w:spacing w:after="0" w:line="276" w:lineRule="auto"/>
        <w:ind w:left="414" w:firstLine="720"/>
        <w:jc w:val="both"/>
        <w:rPr>
          <w:rFonts w:ascii="Times New Roman" w:hAnsi="Times New Roman" w:cs="Times New Roman"/>
          <w:sz w:val="20"/>
          <w:szCs w:val="20"/>
        </w:rPr>
      </w:pPr>
      <w:r w:rsidRPr="00837237">
        <w:rPr>
          <w:rFonts w:ascii="Times New Roman" w:hAnsi="Times New Roman" w:cs="Times New Roman"/>
          <w:sz w:val="20"/>
          <w:szCs w:val="20"/>
        </w:rPr>
        <w:t>3) tanggal lahir dan/atau umur;</w:t>
      </w:r>
    </w:p>
    <w:p w14:paraId="0C1BB21B" w14:textId="77777777" w:rsidR="00730B82" w:rsidRPr="00837237" w:rsidRDefault="00730B82" w:rsidP="00730B82">
      <w:pPr>
        <w:spacing w:after="0" w:line="276" w:lineRule="auto"/>
        <w:ind w:left="414" w:firstLine="720"/>
        <w:jc w:val="both"/>
        <w:rPr>
          <w:rFonts w:ascii="Times New Roman" w:hAnsi="Times New Roman" w:cs="Times New Roman"/>
          <w:sz w:val="20"/>
          <w:szCs w:val="20"/>
        </w:rPr>
      </w:pPr>
      <w:r w:rsidRPr="00837237">
        <w:rPr>
          <w:rFonts w:ascii="Times New Roman" w:hAnsi="Times New Roman" w:cs="Times New Roman"/>
          <w:sz w:val="20"/>
          <w:szCs w:val="20"/>
        </w:rPr>
        <w:t>4) nomor telepon; dan/atau</w:t>
      </w:r>
    </w:p>
    <w:p w14:paraId="1D8C6B62" w14:textId="77777777" w:rsidR="00730B82" w:rsidRPr="00837237" w:rsidRDefault="00730B82" w:rsidP="00730B82">
      <w:pPr>
        <w:spacing w:after="0" w:line="276" w:lineRule="auto"/>
        <w:ind w:left="414" w:firstLine="720"/>
        <w:jc w:val="both"/>
        <w:rPr>
          <w:rFonts w:ascii="Times New Roman" w:hAnsi="Times New Roman" w:cs="Times New Roman"/>
          <w:sz w:val="20"/>
          <w:szCs w:val="20"/>
        </w:rPr>
      </w:pPr>
      <w:r w:rsidRPr="00837237">
        <w:rPr>
          <w:rFonts w:ascii="Times New Roman" w:hAnsi="Times New Roman" w:cs="Times New Roman"/>
          <w:sz w:val="20"/>
          <w:szCs w:val="20"/>
        </w:rPr>
        <w:t>5) nama ibu kandung”</w:t>
      </w:r>
    </w:p>
    <w:p w14:paraId="2F006392" w14:textId="5F524D2A" w:rsidR="00730B82" w:rsidRPr="004720A4" w:rsidRDefault="00730B82" w:rsidP="00730B82">
      <w:pPr>
        <w:spacing w:after="0" w:line="276" w:lineRule="auto"/>
        <w:jc w:val="both"/>
        <w:rPr>
          <w:rFonts w:ascii="Times New Roman" w:hAnsi="Times New Roman" w:cs="Times New Roman"/>
          <w:sz w:val="20"/>
          <w:szCs w:val="20"/>
        </w:rPr>
      </w:pPr>
      <w:r w:rsidRPr="004720A4">
        <w:rPr>
          <w:rFonts w:ascii="Times New Roman" w:hAnsi="Times New Roman" w:cs="Times New Roman"/>
          <w:sz w:val="20"/>
          <w:szCs w:val="20"/>
        </w:rPr>
        <w:t>Sesuai</w:t>
      </w:r>
      <w:r w:rsidR="00D70F4F" w:rsidRPr="004720A4">
        <w:rPr>
          <w:rFonts w:ascii="Times New Roman" w:hAnsi="Times New Roman" w:cs="Times New Roman"/>
          <w:sz w:val="20"/>
          <w:szCs w:val="20"/>
        </w:rPr>
        <w:t xml:space="preserve"> ketentuan identitas pribadi</w:t>
      </w:r>
      <w:r w:rsidRPr="004720A4">
        <w:rPr>
          <w:rFonts w:ascii="Times New Roman" w:hAnsi="Times New Roman" w:cs="Times New Roman"/>
          <w:sz w:val="20"/>
          <w:szCs w:val="20"/>
        </w:rPr>
        <w:t xml:space="preserve"> yang telah disebutkan diatas, maka pelaku jasa keuangan salah satunya bank dan pihak terafiliasinya diwajibkan menjaga rahasia bank dengan tidak memberikan informasi yang berkitan dengan nasabah penyimpan dan simpanannya. </w:t>
      </w:r>
    </w:p>
    <w:p w14:paraId="10065882" w14:textId="46CE51B8" w:rsidR="00CE5C15" w:rsidRPr="004F5CC4" w:rsidRDefault="00276AE5" w:rsidP="00CE5C15">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Salah satu pihak terafiliasi yang memiliki kewajiban menjaga rahasia bank yakni pegawai bank. Dikategorikan pegawai bank</w:t>
      </w:r>
      <w:r w:rsidR="00CE5C15" w:rsidRPr="004F5CC4">
        <w:rPr>
          <w:rFonts w:ascii="Times New Roman" w:hAnsi="Times New Roman" w:cs="Times New Roman"/>
          <w:sz w:val="20"/>
          <w:szCs w:val="20"/>
        </w:rPr>
        <w:t xml:space="preserve"> menurut </w:t>
      </w:r>
      <w:r w:rsidR="00E71EBC">
        <w:rPr>
          <w:rFonts w:ascii="Times New Roman" w:hAnsi="Times New Roman" w:cs="Times New Roman"/>
          <w:sz w:val="20"/>
          <w:szCs w:val="20"/>
        </w:rPr>
        <w:t xml:space="preserve">penjelasan </w:t>
      </w:r>
      <w:r w:rsidR="00E71EBC">
        <w:rPr>
          <w:rFonts w:ascii="Times New Roman" w:hAnsi="Times New Roman" w:cs="Times New Roman"/>
          <w:sz w:val="20"/>
          <w:szCs w:val="20"/>
          <w:lang w:val="id-ID"/>
        </w:rPr>
        <w:t>P</w:t>
      </w:r>
      <w:r w:rsidR="00CE5C15" w:rsidRPr="004F5CC4">
        <w:rPr>
          <w:rFonts w:ascii="Times New Roman" w:hAnsi="Times New Roman" w:cs="Times New Roman"/>
          <w:sz w:val="20"/>
          <w:szCs w:val="20"/>
        </w:rPr>
        <w:t xml:space="preserve">asal 47 ayat (2) Undang-undang </w:t>
      </w:r>
      <w:r w:rsidR="00D54FEF">
        <w:rPr>
          <w:rFonts w:ascii="Times New Roman" w:hAnsi="Times New Roman" w:cs="Times New Roman"/>
          <w:sz w:val="20"/>
          <w:szCs w:val="20"/>
        </w:rPr>
        <w:t>Nomor 10 Tahun 1998</w:t>
      </w:r>
      <w:r w:rsidR="00CE5C15" w:rsidRPr="004F5CC4">
        <w:rPr>
          <w:rFonts w:ascii="Times New Roman" w:hAnsi="Times New Roman" w:cs="Times New Roman"/>
          <w:sz w:val="20"/>
          <w:szCs w:val="20"/>
        </w:rPr>
        <w:t xml:space="preserve"> adalah “semua pejabat dan karyawan bank”. Pihak karyawan </w:t>
      </w:r>
      <w:r w:rsidR="00CE5C15" w:rsidRPr="004F5CC4">
        <w:rPr>
          <w:rFonts w:ascii="Times New Roman" w:hAnsi="Times New Roman" w:cs="Times New Roman"/>
          <w:i/>
          <w:iCs/>
          <w:sz w:val="20"/>
          <w:szCs w:val="20"/>
        </w:rPr>
        <w:t xml:space="preserve">outsourcing </w:t>
      </w:r>
      <w:r w:rsidR="00CE5C15" w:rsidRPr="004F5CC4">
        <w:rPr>
          <w:rFonts w:ascii="Times New Roman" w:hAnsi="Times New Roman" w:cs="Times New Roman"/>
          <w:sz w:val="20"/>
          <w:szCs w:val="20"/>
        </w:rPr>
        <w:t>pada bank juga termasuk pihak yang wajib mentaati rahasia bank hal tersebut dijelaskan pada Pasal 10 ayat (2) huruf e angaka 2 Peraturan O</w:t>
      </w:r>
      <w:r w:rsidR="00837237">
        <w:rPr>
          <w:rFonts w:ascii="Times New Roman" w:hAnsi="Times New Roman" w:cs="Times New Roman"/>
          <w:sz w:val="20"/>
          <w:szCs w:val="20"/>
        </w:rPr>
        <w:t>JK</w:t>
      </w:r>
      <w:r w:rsidR="00CE5C15" w:rsidRPr="004F5CC4">
        <w:rPr>
          <w:rFonts w:ascii="Times New Roman" w:hAnsi="Times New Roman" w:cs="Times New Roman"/>
          <w:sz w:val="20"/>
          <w:szCs w:val="20"/>
        </w:rPr>
        <w:t xml:space="preserve"> Nomor 9/POJK.03/2016 Tentang Prinsip Kehati-Hatian Bagi Bank Umum Yang Melakukan Penyerahan Sebagian Pelaksanaan Pekerjaan Kepada Pihak Lain yang berbunyi:</w:t>
      </w:r>
    </w:p>
    <w:p w14:paraId="5E7E2175" w14:textId="77777777" w:rsidR="00CE5C15" w:rsidRPr="004F5CC4" w:rsidRDefault="00CE5C15" w:rsidP="00791DA0">
      <w:pPr>
        <w:spacing w:after="0" w:line="276" w:lineRule="auto"/>
        <w:ind w:left="567"/>
        <w:jc w:val="both"/>
        <w:rPr>
          <w:rFonts w:ascii="Times New Roman" w:hAnsi="Times New Roman" w:cs="Times New Roman"/>
          <w:sz w:val="20"/>
          <w:szCs w:val="20"/>
        </w:rPr>
      </w:pPr>
      <w:r w:rsidRPr="004F5CC4">
        <w:rPr>
          <w:rFonts w:ascii="Times New Roman" w:hAnsi="Times New Roman" w:cs="Times New Roman"/>
          <w:sz w:val="20"/>
          <w:szCs w:val="20"/>
        </w:rPr>
        <w:t>“(2) Perjanjian Alih Daya sebagaimana dimaksudkan pada ayat (1) paling sedikit mencakup:</w:t>
      </w:r>
    </w:p>
    <w:p w14:paraId="27D6621E" w14:textId="77777777" w:rsidR="00CE5C15" w:rsidRPr="004F5CC4" w:rsidRDefault="00CE5C15" w:rsidP="00791DA0">
      <w:pPr>
        <w:spacing w:after="0" w:line="276" w:lineRule="auto"/>
        <w:ind w:left="851"/>
        <w:jc w:val="both"/>
        <w:rPr>
          <w:rFonts w:ascii="Times New Roman" w:hAnsi="Times New Roman" w:cs="Times New Roman"/>
          <w:sz w:val="20"/>
          <w:szCs w:val="20"/>
        </w:rPr>
      </w:pPr>
      <w:r w:rsidRPr="004F5CC4">
        <w:rPr>
          <w:rFonts w:ascii="Times New Roman" w:hAnsi="Times New Roman" w:cs="Times New Roman"/>
          <w:sz w:val="20"/>
          <w:szCs w:val="20"/>
        </w:rPr>
        <w:t>e. hak, kewajiban, dan tanggung jawab Bank maupun Perusahaan Penyedia Jasa, antara lain:</w:t>
      </w:r>
    </w:p>
    <w:p w14:paraId="667EDFDA" w14:textId="26D8ABEB" w:rsidR="00CE5C15" w:rsidRPr="004F5CC4" w:rsidRDefault="00CE5C15" w:rsidP="00791DA0">
      <w:pPr>
        <w:spacing w:after="0" w:line="276" w:lineRule="auto"/>
        <w:ind w:left="1134"/>
        <w:jc w:val="both"/>
        <w:rPr>
          <w:rFonts w:ascii="Times New Roman" w:hAnsi="Times New Roman" w:cs="Times New Roman"/>
          <w:sz w:val="20"/>
          <w:szCs w:val="20"/>
        </w:rPr>
      </w:pPr>
      <w:r w:rsidRPr="004F5CC4">
        <w:rPr>
          <w:rFonts w:ascii="Times New Roman" w:hAnsi="Times New Roman" w:cs="Times New Roman"/>
          <w:sz w:val="20"/>
          <w:szCs w:val="20"/>
        </w:rPr>
        <w:t>2. kewajiban Perusahaan Penyedia Jasa termasuk tenaga kerja yang digunakan dalam Alih  D</w:t>
      </w:r>
      <w:r w:rsidR="004F5CC4">
        <w:rPr>
          <w:rFonts w:ascii="Times New Roman" w:hAnsi="Times New Roman" w:cs="Times New Roman"/>
          <w:sz w:val="20"/>
          <w:szCs w:val="20"/>
        </w:rPr>
        <w:t>a</w:t>
      </w:r>
      <w:r w:rsidRPr="004F5CC4">
        <w:rPr>
          <w:rFonts w:ascii="Times New Roman" w:hAnsi="Times New Roman" w:cs="Times New Roman"/>
          <w:sz w:val="20"/>
          <w:szCs w:val="20"/>
        </w:rPr>
        <w:t>ya untuk menjaga kerahasiaan dan pengamanan informasi Bank dan/atau nasabah Bank;”</w:t>
      </w:r>
    </w:p>
    <w:p w14:paraId="73672955" w14:textId="6AC7D060" w:rsidR="00CE5C15" w:rsidRDefault="00CE5C15" w:rsidP="00CE5C15">
      <w:pPr>
        <w:spacing w:after="0" w:line="276" w:lineRule="auto"/>
        <w:jc w:val="both"/>
        <w:rPr>
          <w:rFonts w:ascii="Times New Roman" w:hAnsi="Times New Roman" w:cs="Times New Roman"/>
          <w:sz w:val="20"/>
          <w:szCs w:val="20"/>
        </w:rPr>
      </w:pPr>
      <w:r w:rsidRPr="004F5CC4">
        <w:rPr>
          <w:rFonts w:ascii="Times New Roman" w:hAnsi="Times New Roman" w:cs="Times New Roman"/>
          <w:sz w:val="20"/>
          <w:szCs w:val="20"/>
        </w:rPr>
        <w:lastRenderedPageBreak/>
        <w:t xml:space="preserve">Dari pasal diatas selain para terafiliasi yang telah disebutkan dalam </w:t>
      </w:r>
      <w:r w:rsidR="001D2EEC">
        <w:rPr>
          <w:rFonts w:ascii="Times New Roman" w:hAnsi="Times New Roman" w:cs="Times New Roman"/>
          <w:sz w:val="20"/>
          <w:szCs w:val="20"/>
        </w:rPr>
        <w:t xml:space="preserve">Peraturan </w:t>
      </w:r>
      <w:r w:rsidRPr="004F5CC4">
        <w:rPr>
          <w:rFonts w:ascii="Times New Roman" w:hAnsi="Times New Roman" w:cs="Times New Roman"/>
          <w:sz w:val="20"/>
          <w:szCs w:val="20"/>
        </w:rPr>
        <w:t xml:space="preserve">Perbankan, pihak pekerja </w:t>
      </w:r>
      <w:r w:rsidRPr="004F5CC4">
        <w:rPr>
          <w:rFonts w:ascii="Times New Roman" w:hAnsi="Times New Roman" w:cs="Times New Roman"/>
          <w:i/>
          <w:iCs/>
          <w:sz w:val="20"/>
          <w:szCs w:val="20"/>
        </w:rPr>
        <w:t>outsourcing</w:t>
      </w:r>
      <w:r w:rsidRPr="004F5CC4">
        <w:rPr>
          <w:rFonts w:ascii="Times New Roman" w:hAnsi="Times New Roman" w:cs="Times New Roman"/>
          <w:sz w:val="20"/>
          <w:szCs w:val="20"/>
        </w:rPr>
        <w:t xml:space="preserve"> termasuk dari pihak terafiliasi sebagai pegawai bank</w:t>
      </w:r>
      <w:r w:rsidRPr="004F5CC4">
        <w:rPr>
          <w:rFonts w:ascii="Times New Roman" w:hAnsi="Times New Roman" w:cs="Times New Roman"/>
          <w:sz w:val="20"/>
          <w:szCs w:val="20"/>
        </w:rPr>
        <w:fldChar w:fldCharType="begin" w:fldLock="1"/>
      </w:r>
      <w:r w:rsidRPr="004F5CC4">
        <w:rPr>
          <w:rFonts w:ascii="Times New Roman" w:hAnsi="Times New Roman" w:cs="Times New Roman"/>
          <w:sz w:val="20"/>
          <w:szCs w:val="20"/>
        </w:rPr>
        <w:instrText>ADDIN CSL_CITATION {"citationItems":[{"id":"ITEM-1","itemData":{"abstract":"[Bank secrecy provisions are intended to protect the interests customers, namely related to the financial situation. apart on behalf of customers, bank secrecy provisions are also intended to protect the interests of the banks themselves, which is to gain the trust from society, so maintain their survival. although it has been regulated in Law No.10 of 1998 as well as the bank's internal regulations, violation of the bank secrecy still happened. It is certainly very detrimental both for customers who become victims, and for banks the scene of the crime, because it can undermine confidence society against the bank. This thesis raised problems occurred in connection with the leaking of confidential bank issues, among other things whether the bank secrecy provisions coverage is sufficient to accommodate the interests of customers, who can be categorized as a party affiliated, and whether the bank responsible for the loss of customers arising from the leaking of confidential customer by affiliated parties. In perform this writing, the author conducted a data collection process, the data obtained from a study in which the results of these studies obtained from sources of knowledge or thoughts can accounted for the truth, the research methods used by the author in this thesis is the legal research methods Normative supported by several interviews to several speakers. The conclusions were that coverage that the new bank secrecy provisions under the Law No.10 of 1998 is sufficient to accommodate the interests customers, which include confidentiality regarding the depositor and mistress. In addition to bank secrecy referred to in Law Banking, all information sourced from the bank included in the confidential category. Then referred to as the Affiliated include the members of the Board of Commissioners, the superintendent, the Board of Directors or their attorneys, officers, or employees of the bank; members of management, supervisors, managers or their proxies, officers, or employees of the bank, Parties providing services to the bank, among others, public accountants, appraisers, legal consultants and other consultants; Parties, according to Bank","author":[{"dropping-particle":"","family":"Herman","given":"Syanette Agnes","non-dropping-particle":"","parse-names":false,"suffix":""}],"id":"ITEM-1","issued":{"date-parts":[["2007"]]},"publisher":"Universitas Indonesia","title":"Masalah Pembocoran Rahasia Bank yang Dilakukan Oleh Pihak Terafiliasi Khususnya Pegawai Outsourcing","type":"thesis"},"uris":["http://www.mendeley.com/documents/?uuid=ce090783-3e02-404d-8551-780ab4bbb63a"]}],"mendeley":{"formattedCitation":"(Herman 2007)","plainTextFormattedCitation":"(Herman 2007)","previouslyFormattedCitation":"(Herman 2007)"},"properties":{"noteIndex":0},"schema":"https://github.com/citation-style-language/schema/raw/master/csl-citation.json"}</w:instrText>
      </w:r>
      <w:r w:rsidRPr="004F5CC4">
        <w:rPr>
          <w:rFonts w:ascii="Times New Roman" w:hAnsi="Times New Roman" w:cs="Times New Roman"/>
          <w:sz w:val="20"/>
          <w:szCs w:val="20"/>
        </w:rPr>
        <w:fldChar w:fldCharType="separate"/>
      </w:r>
      <w:r w:rsidRPr="004F5CC4">
        <w:rPr>
          <w:rFonts w:ascii="Times New Roman" w:hAnsi="Times New Roman" w:cs="Times New Roman"/>
          <w:noProof/>
          <w:sz w:val="20"/>
          <w:szCs w:val="20"/>
        </w:rPr>
        <w:t>(Herman 2007)</w:t>
      </w:r>
      <w:r w:rsidRPr="004F5CC4">
        <w:rPr>
          <w:rFonts w:ascii="Times New Roman" w:hAnsi="Times New Roman" w:cs="Times New Roman"/>
          <w:sz w:val="20"/>
          <w:szCs w:val="20"/>
        </w:rPr>
        <w:fldChar w:fldCharType="end"/>
      </w:r>
      <w:r w:rsidRPr="004F5CC4">
        <w:rPr>
          <w:rFonts w:ascii="Times New Roman" w:hAnsi="Times New Roman" w:cs="Times New Roman"/>
          <w:sz w:val="20"/>
          <w:szCs w:val="20"/>
        </w:rPr>
        <w:t>.</w:t>
      </w:r>
    </w:p>
    <w:p w14:paraId="7DF064C5" w14:textId="5B374298" w:rsidR="00577D28" w:rsidRPr="00EA7A58" w:rsidRDefault="00577D28" w:rsidP="00577D28">
      <w:pPr>
        <w:spacing w:after="0" w:line="276" w:lineRule="auto"/>
        <w:ind w:firstLine="567"/>
        <w:jc w:val="both"/>
        <w:rPr>
          <w:rFonts w:ascii="Times New Roman" w:hAnsi="Times New Roman" w:cs="Times New Roman"/>
          <w:sz w:val="20"/>
          <w:szCs w:val="20"/>
        </w:rPr>
      </w:pPr>
      <w:r w:rsidRPr="00EA7A58">
        <w:rPr>
          <w:rFonts w:ascii="Times New Roman" w:hAnsi="Times New Roman" w:cs="Times New Roman"/>
          <w:sz w:val="20"/>
          <w:szCs w:val="20"/>
        </w:rPr>
        <w:t xml:space="preserve">Lingkup sasaran pegawai bank berlaku siapa saja yang menjadi pegawai dan bekerja di bank, sekalipun pegawai tersebut tidak memiliki kaitan sama sekali dengan nasabah penyimpan dan simpananannya seperti misalnya pegawai keamanan, </w:t>
      </w:r>
      <w:r w:rsidRPr="00EA7A58">
        <w:rPr>
          <w:rFonts w:ascii="Times New Roman" w:hAnsi="Times New Roman" w:cs="Times New Roman"/>
          <w:i/>
          <w:iCs/>
          <w:sz w:val="20"/>
          <w:szCs w:val="20"/>
        </w:rPr>
        <w:t xml:space="preserve">cleaning service, </w:t>
      </w:r>
      <w:r w:rsidRPr="00EA7A58">
        <w:rPr>
          <w:rFonts w:ascii="Times New Roman" w:hAnsi="Times New Roman" w:cs="Times New Roman"/>
          <w:sz w:val="20"/>
          <w:szCs w:val="20"/>
        </w:rPr>
        <w:t xml:space="preserve">unit logistik, sopir dan lain sebagainya </w:t>
      </w:r>
      <w:r w:rsidRPr="00EA7A58">
        <w:rPr>
          <w:rFonts w:ascii="Times New Roman" w:hAnsi="Times New Roman" w:cs="Times New Roman"/>
          <w:sz w:val="20"/>
          <w:szCs w:val="20"/>
        </w:rPr>
        <w:fldChar w:fldCharType="begin" w:fldLock="1"/>
      </w:r>
      <w:r w:rsidRPr="00EA7A58">
        <w:rPr>
          <w:rFonts w:ascii="Times New Roman" w:hAnsi="Times New Roman" w:cs="Times New Roman"/>
          <w:sz w:val="20"/>
          <w:szCs w:val="20"/>
        </w:rPr>
        <w:instrText>ADDIN CSL_CITATION {"citationItems":[{"id":"ITEM-1","itemData":{"author":[{"dropping-particle":"","family":"Sjahdeini","given":"Sutan Remi","non-dropping-particle":"","parse-names":false,"suffix":""}],"container-title":"Bahan Diskusi Legal Isuues Pengaturan Rahasia Bank","id":"ITEM-1","issued":{"date-parts":[["2005"]]},"title":"Rahasia Bank: Berbagai Masalah Disekitarnya","type":"article-journal"},"uris":["http://www.mendeley.com/documents/?uuid=c9b61c1c-56d3-4287-952a-8ac823939fdf"]}],"mendeley":{"formattedCitation":"(Sjahdeini 2005)","plainTextFormattedCitation":"(Sjahdeini 2005)","previouslyFormattedCitation":"(Sjahdeini 2005)"},"properties":{"noteIndex":0},"schema":"https://github.com/citation-style-language/schema/raw/master/csl-citation.json"}</w:instrText>
      </w:r>
      <w:r w:rsidRPr="00EA7A58">
        <w:rPr>
          <w:rFonts w:ascii="Times New Roman" w:hAnsi="Times New Roman" w:cs="Times New Roman"/>
          <w:sz w:val="20"/>
          <w:szCs w:val="20"/>
        </w:rPr>
        <w:fldChar w:fldCharType="separate"/>
      </w:r>
      <w:r w:rsidRPr="00EA7A58">
        <w:rPr>
          <w:rFonts w:ascii="Times New Roman" w:hAnsi="Times New Roman" w:cs="Times New Roman"/>
          <w:noProof/>
          <w:sz w:val="20"/>
          <w:szCs w:val="20"/>
        </w:rPr>
        <w:t>(Sjahdeini 2005)</w:t>
      </w:r>
      <w:r w:rsidRPr="00EA7A58">
        <w:rPr>
          <w:rFonts w:ascii="Times New Roman" w:hAnsi="Times New Roman" w:cs="Times New Roman"/>
          <w:sz w:val="20"/>
          <w:szCs w:val="20"/>
        </w:rPr>
        <w:fldChar w:fldCharType="end"/>
      </w:r>
      <w:r w:rsidRPr="00EA7A58">
        <w:rPr>
          <w:rFonts w:ascii="Times New Roman" w:hAnsi="Times New Roman" w:cs="Times New Roman"/>
          <w:sz w:val="20"/>
          <w:szCs w:val="20"/>
        </w:rPr>
        <w:t>. Sehingga</w:t>
      </w:r>
      <w:r w:rsidR="00E71EBC">
        <w:rPr>
          <w:rFonts w:ascii="Times New Roman" w:hAnsi="Times New Roman" w:cs="Times New Roman"/>
          <w:sz w:val="20"/>
          <w:szCs w:val="20"/>
          <w:lang w:val="id-ID"/>
        </w:rPr>
        <w:t>,</w:t>
      </w:r>
      <w:r w:rsidRPr="00EA7A58">
        <w:rPr>
          <w:rFonts w:ascii="Times New Roman" w:hAnsi="Times New Roman" w:cs="Times New Roman"/>
          <w:sz w:val="20"/>
          <w:szCs w:val="20"/>
        </w:rPr>
        <w:t xml:space="preserve"> siapapun pegawai yang bekerja di bank baik yang berhubungan langsung dengan rahasia bank dan mengetahuinya maupun pegawai yang tidak berhubungan langsung memiliki kewajiban menjaga rahasia bank.</w:t>
      </w:r>
    </w:p>
    <w:p w14:paraId="19D479EA" w14:textId="2141D56D" w:rsidR="00577D28" w:rsidRDefault="00577D28" w:rsidP="00577D28">
      <w:pPr>
        <w:spacing w:after="0" w:line="276" w:lineRule="auto"/>
        <w:ind w:firstLine="567"/>
        <w:jc w:val="both"/>
        <w:rPr>
          <w:rFonts w:ascii="Times New Roman" w:hAnsi="Times New Roman" w:cs="Times New Roman"/>
          <w:iCs/>
          <w:sz w:val="24"/>
          <w:szCs w:val="24"/>
        </w:rPr>
      </w:pPr>
      <w:r w:rsidRPr="00EA7A58">
        <w:rPr>
          <w:rFonts w:ascii="Times New Roman" w:hAnsi="Times New Roman" w:cs="Times New Roman"/>
          <w:sz w:val="20"/>
          <w:szCs w:val="20"/>
        </w:rPr>
        <w:t xml:space="preserve">Rahasia bank di Indonesia menganut teori bersifat </w:t>
      </w:r>
      <w:r w:rsidR="00837237">
        <w:rPr>
          <w:rFonts w:ascii="Times New Roman" w:hAnsi="Times New Roman" w:cs="Times New Roman"/>
          <w:sz w:val="20"/>
          <w:szCs w:val="20"/>
        </w:rPr>
        <w:t xml:space="preserve">nisbi atau </w:t>
      </w:r>
      <w:r w:rsidRPr="00EA7A58">
        <w:rPr>
          <w:rFonts w:ascii="Times New Roman" w:hAnsi="Times New Roman" w:cs="Times New Roman"/>
          <w:sz w:val="20"/>
          <w:szCs w:val="20"/>
        </w:rPr>
        <w:t>relatif (</w:t>
      </w:r>
      <w:r w:rsidRPr="00EA7A58">
        <w:rPr>
          <w:rFonts w:ascii="Times New Roman" w:hAnsi="Times New Roman" w:cs="Times New Roman"/>
          <w:i/>
          <w:iCs/>
          <w:sz w:val="20"/>
          <w:szCs w:val="20"/>
        </w:rPr>
        <w:t>Relative Theory</w:t>
      </w:r>
      <w:r w:rsidRPr="00EA7A58">
        <w:rPr>
          <w:rFonts w:ascii="Times New Roman" w:hAnsi="Times New Roman" w:cs="Times New Roman"/>
          <w:iCs/>
          <w:sz w:val="20"/>
          <w:szCs w:val="20"/>
        </w:rPr>
        <w:t xml:space="preserve">) yang memiliki pengertian bahwa membuka rahasia bank dan memberikan keterangan yang bersangkutan dengan nasabah diperbolehkan, namun dengan kepentingan yang mendesak. Kepentingan mendesak tersebut diatur dalam </w:t>
      </w:r>
      <w:r w:rsidR="007D3C4B" w:rsidRPr="00EA7A58">
        <w:rPr>
          <w:rFonts w:ascii="Times New Roman" w:hAnsi="Times New Roman" w:cs="Times New Roman"/>
          <w:iCs/>
          <w:sz w:val="20"/>
          <w:szCs w:val="20"/>
        </w:rPr>
        <w:t>Pasal 41,41A,42,43,44,4</w:t>
      </w:r>
      <w:r w:rsidR="008117E5" w:rsidRPr="00EA7A58">
        <w:rPr>
          <w:rFonts w:ascii="Times New Roman" w:hAnsi="Times New Roman" w:cs="Times New Roman"/>
          <w:iCs/>
          <w:sz w:val="20"/>
          <w:szCs w:val="20"/>
        </w:rPr>
        <w:t>4A Un</w:t>
      </w:r>
      <w:r w:rsidR="008469EA">
        <w:rPr>
          <w:rFonts w:ascii="Times New Roman" w:hAnsi="Times New Roman" w:cs="Times New Roman"/>
          <w:iCs/>
          <w:sz w:val="20"/>
          <w:szCs w:val="20"/>
        </w:rPr>
        <w:t>dang-Undang Nomor 10 Tahun 1998 Tentang</w:t>
      </w:r>
      <w:r w:rsidR="008E0CB6">
        <w:rPr>
          <w:rFonts w:ascii="Times New Roman" w:hAnsi="Times New Roman" w:cs="Times New Roman"/>
          <w:iCs/>
          <w:sz w:val="20"/>
          <w:szCs w:val="20"/>
        </w:rPr>
        <w:t xml:space="preserve"> perubahan atas Undang-Undang Nomor 7 Tahun 1992</w:t>
      </w:r>
      <w:r w:rsidR="008117E5" w:rsidRPr="00EA7A58">
        <w:rPr>
          <w:rFonts w:ascii="Times New Roman" w:hAnsi="Times New Roman" w:cs="Times New Roman"/>
          <w:iCs/>
          <w:sz w:val="20"/>
          <w:szCs w:val="20"/>
        </w:rPr>
        <w:t>.</w:t>
      </w:r>
    </w:p>
    <w:p w14:paraId="3284AA01" w14:textId="77777777" w:rsidR="000D7B87" w:rsidRPr="000D7B87" w:rsidRDefault="000D7B87" w:rsidP="000D7B87">
      <w:pPr>
        <w:spacing w:after="0" w:line="276" w:lineRule="auto"/>
        <w:ind w:firstLine="720"/>
        <w:jc w:val="both"/>
        <w:rPr>
          <w:rFonts w:ascii="Times New Roman" w:hAnsi="Times New Roman" w:cs="Times New Roman"/>
          <w:iCs/>
          <w:sz w:val="20"/>
          <w:szCs w:val="20"/>
        </w:rPr>
      </w:pPr>
      <w:r w:rsidRPr="000D7B87">
        <w:rPr>
          <w:rFonts w:ascii="Times New Roman" w:hAnsi="Times New Roman" w:cs="Times New Roman"/>
          <w:iCs/>
          <w:sz w:val="20"/>
          <w:szCs w:val="20"/>
        </w:rPr>
        <w:t>Berdasarkan amanat dari Pasal 2 Peraturan OJK No.1/POJK.07/2013 Tentang Perlindungan Konsumen Sektor Jasa Keuangan yang menyatakan bahwa “perlindungan konsumen menerapkan prinsip: kerahasiaan dan keamanan data/ informasi Konsumen” sudah sepatutnya bahwa kewajiban menjaga rahasia bank dipegang teguh oleh para pihak yang memiliki kepentingan. Dalam peraturan perundang-undangan terkait rahasia bank yang berlaku saat ini terdapat kekurangan karena belum mengatur salah subjek yang penting dan mengetahui dari data pribadi nasabah yaitu mantan pegawai bank. Temuan kasus mengenai pelanggaran rahasia bank melalui jual beli data nasabah yang dilakukan oleh mantan pegawai bank, menjadi salah satu alasan mengapa mantan pegawai bank memiliki kewajiban mentaati rahasia bank dan harusnya diatur dalam perundang-undangan terkait.</w:t>
      </w:r>
    </w:p>
    <w:p w14:paraId="267AB804" w14:textId="28547EEE" w:rsidR="000D7B87" w:rsidRPr="000D7B87" w:rsidRDefault="00284C2C" w:rsidP="000D7B87">
      <w:pPr>
        <w:spacing w:after="0" w:line="276" w:lineRule="auto"/>
        <w:ind w:firstLine="720"/>
        <w:jc w:val="both"/>
        <w:rPr>
          <w:rFonts w:ascii="Times New Roman" w:hAnsi="Times New Roman" w:cs="Times New Roman"/>
          <w:iCs/>
          <w:sz w:val="20"/>
          <w:szCs w:val="20"/>
        </w:rPr>
      </w:pPr>
      <w:r>
        <w:rPr>
          <w:rFonts w:ascii="Times New Roman" w:hAnsi="Times New Roman" w:cs="Times New Roman"/>
          <w:iCs/>
          <w:sz w:val="20"/>
          <w:szCs w:val="20"/>
        </w:rPr>
        <w:t>P</w:t>
      </w:r>
      <w:r w:rsidR="000D7B87" w:rsidRPr="000D7B87">
        <w:rPr>
          <w:rFonts w:ascii="Times New Roman" w:hAnsi="Times New Roman" w:cs="Times New Roman"/>
          <w:iCs/>
          <w:sz w:val="20"/>
          <w:szCs w:val="20"/>
        </w:rPr>
        <w:t>erlunya pengaturan kewajiban rahasia bank bagi mantan pegawai bank adalah tujuan Kepastian Hukum</w:t>
      </w:r>
      <w:r w:rsidR="005653A9">
        <w:rPr>
          <w:rFonts w:ascii="Times New Roman" w:hAnsi="Times New Roman" w:cs="Times New Roman"/>
          <w:iCs/>
          <w:sz w:val="20"/>
          <w:szCs w:val="20"/>
        </w:rPr>
        <w:t xml:space="preserve">. </w:t>
      </w:r>
      <w:r w:rsidR="000D7B87" w:rsidRPr="000D7B87">
        <w:rPr>
          <w:rFonts w:ascii="Times New Roman" w:hAnsi="Times New Roman" w:cs="Times New Roman"/>
          <w:iCs/>
          <w:sz w:val="20"/>
          <w:szCs w:val="20"/>
        </w:rPr>
        <w:t xml:space="preserve">Keberadaan kepastian hukum dinilai sebagai suatu kekuatan yang pasti bagi </w:t>
      </w:r>
      <w:r w:rsidR="009A49EA">
        <w:rPr>
          <w:rFonts w:ascii="Times New Roman" w:hAnsi="Times New Roman" w:cs="Times New Roman"/>
          <w:iCs/>
          <w:sz w:val="20"/>
          <w:szCs w:val="20"/>
        </w:rPr>
        <w:t xml:space="preserve">subjek </w:t>
      </w:r>
      <w:r w:rsidR="000D7B87" w:rsidRPr="000D7B87">
        <w:rPr>
          <w:rFonts w:ascii="Times New Roman" w:hAnsi="Times New Roman" w:cs="Times New Roman"/>
          <w:iCs/>
          <w:sz w:val="20"/>
          <w:szCs w:val="20"/>
        </w:rPr>
        <w:t>hukum yang bersangkutan. Dapat kita fahami bahwa tanpa adanya kepastian hukum akan menimbulkan ketidakpastian yang nantinya berujung pada ketidaktegasan sistem hukum.</w:t>
      </w:r>
    </w:p>
    <w:p w14:paraId="4CF22826" w14:textId="77777777" w:rsidR="000D7B87" w:rsidRPr="000D7B87" w:rsidRDefault="000D7B87" w:rsidP="000D7B87">
      <w:pPr>
        <w:spacing w:after="0" w:line="276" w:lineRule="auto"/>
        <w:ind w:firstLine="720"/>
        <w:jc w:val="both"/>
        <w:rPr>
          <w:rFonts w:ascii="Times New Roman" w:hAnsi="Times New Roman" w:cs="Times New Roman"/>
          <w:iCs/>
          <w:sz w:val="20"/>
          <w:szCs w:val="20"/>
        </w:rPr>
      </w:pPr>
      <w:r w:rsidRPr="000D7B87">
        <w:rPr>
          <w:rFonts w:ascii="Times New Roman" w:hAnsi="Times New Roman" w:cs="Times New Roman"/>
          <w:iCs/>
          <w:sz w:val="20"/>
          <w:szCs w:val="20"/>
        </w:rPr>
        <w:lastRenderedPageBreak/>
        <w:t xml:space="preserve">Perihal yang dirahasiakan mengenai rahasia bank yakni segala hal mengenai nasabah penyimpan dan simpanannya. Hal mengenai nasabah penyimpan dapat dipersempit pengertiannya berdasarkan yang ada dalam ketentuan umum Surat Edaran OJK Nomor 14/SEOJK.07/2014 antara lain nama, alamat, umur dan tanggal lahir, nomor telefon, nama ibu kandung. </w:t>
      </w:r>
    </w:p>
    <w:p w14:paraId="00FB2A93" w14:textId="0FA9C97C" w:rsidR="000D7B87" w:rsidRPr="000D7B87" w:rsidRDefault="000D7B87" w:rsidP="000D7B87">
      <w:pPr>
        <w:spacing w:after="0" w:line="276" w:lineRule="auto"/>
        <w:ind w:firstLine="720"/>
        <w:jc w:val="both"/>
        <w:rPr>
          <w:rFonts w:ascii="Times New Roman" w:hAnsi="Times New Roman" w:cs="Times New Roman"/>
          <w:iCs/>
          <w:sz w:val="20"/>
          <w:szCs w:val="20"/>
        </w:rPr>
      </w:pPr>
      <w:r w:rsidRPr="000D7B87">
        <w:rPr>
          <w:rFonts w:ascii="Times New Roman" w:hAnsi="Times New Roman" w:cs="Times New Roman"/>
          <w:iCs/>
          <w:sz w:val="20"/>
          <w:szCs w:val="20"/>
        </w:rPr>
        <w:t xml:space="preserve">Di Indonesia pengaturan mengenai kewajiban menjaga rahasia untuk para pihak yang sudah tidak bekerja lagi di tempat kerjanya, telah diterapkan pada bidang pasar modal. Didalam pasar modal terdapat suatu kejahatan yang disebut </w:t>
      </w:r>
      <w:r w:rsidRPr="000D7B87">
        <w:rPr>
          <w:rFonts w:ascii="Times New Roman" w:hAnsi="Times New Roman" w:cs="Times New Roman"/>
          <w:i/>
          <w:sz w:val="20"/>
          <w:szCs w:val="20"/>
        </w:rPr>
        <w:t>Insider Trading</w:t>
      </w:r>
      <w:r w:rsidRPr="000D7B87">
        <w:rPr>
          <w:rFonts w:ascii="Times New Roman" w:hAnsi="Times New Roman" w:cs="Times New Roman"/>
          <w:iCs/>
          <w:sz w:val="20"/>
          <w:szCs w:val="20"/>
        </w:rPr>
        <w:t xml:space="preserve"> atau informasi orang dalam. </w:t>
      </w:r>
      <w:r w:rsidRPr="000D7B87">
        <w:rPr>
          <w:rFonts w:ascii="Times New Roman" w:hAnsi="Times New Roman" w:cs="Times New Roman"/>
          <w:i/>
          <w:sz w:val="20"/>
          <w:szCs w:val="20"/>
        </w:rPr>
        <w:t>Insider trading</w:t>
      </w:r>
      <w:r w:rsidRPr="000D7B87">
        <w:rPr>
          <w:rFonts w:ascii="Times New Roman" w:hAnsi="Times New Roman" w:cs="Times New Roman"/>
          <w:iCs/>
          <w:sz w:val="20"/>
          <w:szCs w:val="20"/>
        </w:rPr>
        <w:t xml:space="preserve"> merupakan praktek orang dalam yang melakukan transaksi kegiatan trading dengan menggunakan informasi yang belum tersedia untuk umum yang </w:t>
      </w:r>
      <w:r w:rsidR="009A49EA">
        <w:rPr>
          <w:rFonts w:ascii="Times New Roman" w:hAnsi="Times New Roman" w:cs="Times New Roman"/>
          <w:iCs/>
          <w:sz w:val="20"/>
          <w:szCs w:val="20"/>
        </w:rPr>
        <w:t>dimilikinya</w:t>
      </w:r>
      <w:r w:rsidRPr="000D7B87">
        <w:rPr>
          <w:rFonts w:ascii="Times New Roman" w:hAnsi="Times New Roman" w:cs="Times New Roman"/>
          <w:iCs/>
          <w:sz w:val="20"/>
          <w:szCs w:val="20"/>
        </w:rPr>
        <w:fldChar w:fldCharType="begin" w:fldLock="1"/>
      </w:r>
      <w:r w:rsidRPr="000D7B87">
        <w:rPr>
          <w:rFonts w:ascii="Times New Roman" w:hAnsi="Times New Roman" w:cs="Times New Roman"/>
          <w:iCs/>
          <w:sz w:val="20"/>
          <w:szCs w:val="20"/>
        </w:rPr>
        <w:instrText>ADDIN CSL_CITATION {"citationItems":[{"id":"ITEM-1","itemData":{"DOI":"10.35586/.v5i2.769","ISSN":"1693-4458","abstract":"Insider trading merupakan kegiatan corporate insiders atau praktek orang dalam korporasi yang melaksanakan transaksi kegiatan sekuritas atau trading dengan memanfaatkan informasi yang eksklusif yang mereka miliki atau inside nonpublic information atau yang dikenal dengan istilah informasi orang dalam. Pada Tahun 2001 silam, dunia pasar modal diguncang kasus besar mengenai adanya laporan indikasi insider trading dan manipulasi pasar dalam penjualan saham PT Bank Central Asia Tbk. Bahwa terdapat indikasi terjadinya kegiatan insider trading pada pembentukan harga saham PT. BCA. Sanksi yang dapat diberikan terhadap pelaku insider trading adalah berdasarkan Pasal 104 UU No. 8/1995 tentang Pasar Modal.","author":[{"dropping-particle":"","family":"Muhammaad Syahri Ramadhan Irsan","given":"Yunial Laily Mutiari","non-dropping-particle":"","parse-names":false,"suffix":""}],"container-title":"Jurnal Yuridis","id":"ITEM-1","issue":"2","issued":{"date-parts":[["2019"]]},"page":"228","title":"Insider Trading Dalam Perspektif Hukum Pasar Modal Di Indonesia","type":"article-journal","volume":"5"},"uris":["http://www.mendeley.com/documents/?uuid=4705ed92-a274-4767-9aa6-14e99fedffdd"]}],"mendeley":{"formattedCitation":"(Muhammaad Syahri Ramadhan Irsan 2019)","plainTextFormattedCitation":"(Muhammaad Syahri Ramadhan Irsan 2019)","previouslyFormattedCitation":"(Muhammaad Syahri Ramadhan Irsan 2019)"},"properties":{"noteIndex":0},"schema":"https://github.com/citation-style-language/schema/raw/master/csl-citation.json"}</w:instrText>
      </w:r>
      <w:r w:rsidRPr="000D7B87">
        <w:rPr>
          <w:rFonts w:ascii="Times New Roman" w:hAnsi="Times New Roman" w:cs="Times New Roman"/>
          <w:iCs/>
          <w:sz w:val="20"/>
          <w:szCs w:val="20"/>
        </w:rPr>
        <w:fldChar w:fldCharType="separate"/>
      </w:r>
      <w:r w:rsidRPr="000D7B87">
        <w:rPr>
          <w:rFonts w:ascii="Times New Roman" w:hAnsi="Times New Roman" w:cs="Times New Roman"/>
          <w:iCs/>
          <w:noProof/>
          <w:sz w:val="20"/>
          <w:szCs w:val="20"/>
        </w:rPr>
        <w:t>(Muhammaad Syahri Ramadhan Irsan 2019)</w:t>
      </w:r>
      <w:r w:rsidRPr="000D7B87">
        <w:rPr>
          <w:rFonts w:ascii="Times New Roman" w:hAnsi="Times New Roman" w:cs="Times New Roman"/>
          <w:iCs/>
          <w:sz w:val="20"/>
          <w:szCs w:val="20"/>
        </w:rPr>
        <w:fldChar w:fldCharType="end"/>
      </w:r>
      <w:r w:rsidRPr="000D7B87">
        <w:rPr>
          <w:rFonts w:ascii="Times New Roman" w:hAnsi="Times New Roman" w:cs="Times New Roman"/>
          <w:iCs/>
          <w:sz w:val="20"/>
          <w:szCs w:val="20"/>
        </w:rPr>
        <w:t xml:space="preserve">. </w:t>
      </w:r>
      <w:r w:rsidRPr="000D7B87">
        <w:rPr>
          <w:rFonts w:ascii="Times New Roman" w:hAnsi="Times New Roman" w:cs="Times New Roman"/>
          <w:i/>
          <w:sz w:val="20"/>
          <w:szCs w:val="20"/>
        </w:rPr>
        <w:t>Insider trading</w:t>
      </w:r>
      <w:r w:rsidRPr="000D7B87">
        <w:rPr>
          <w:rFonts w:ascii="Times New Roman" w:hAnsi="Times New Roman" w:cs="Times New Roman"/>
          <w:iCs/>
          <w:sz w:val="20"/>
          <w:szCs w:val="20"/>
        </w:rPr>
        <w:t xml:space="preserve"> merupakan kejahatan pada pasar modal dan dapat dikategorikan sebagai </w:t>
      </w:r>
      <w:r w:rsidRPr="000D7B87">
        <w:rPr>
          <w:rFonts w:ascii="Times New Roman" w:hAnsi="Times New Roman" w:cs="Times New Roman"/>
          <w:i/>
          <w:sz w:val="20"/>
          <w:szCs w:val="20"/>
        </w:rPr>
        <w:t>white coll</w:t>
      </w:r>
      <w:r w:rsidR="00C24F0D">
        <w:rPr>
          <w:rFonts w:ascii="Times New Roman" w:hAnsi="Times New Roman" w:cs="Times New Roman"/>
          <w:i/>
          <w:sz w:val="20"/>
          <w:szCs w:val="20"/>
        </w:rPr>
        <w:t>a</w:t>
      </w:r>
      <w:r w:rsidRPr="000D7B87">
        <w:rPr>
          <w:rFonts w:ascii="Times New Roman" w:hAnsi="Times New Roman" w:cs="Times New Roman"/>
          <w:i/>
          <w:sz w:val="20"/>
          <w:szCs w:val="20"/>
        </w:rPr>
        <w:t>r crime</w:t>
      </w:r>
      <w:r w:rsidRPr="000D7B87">
        <w:rPr>
          <w:rFonts w:ascii="Times New Roman" w:hAnsi="Times New Roman" w:cs="Times New Roman"/>
          <w:iCs/>
          <w:sz w:val="20"/>
          <w:szCs w:val="20"/>
        </w:rPr>
        <w:t xml:space="preserve"> karena dilakukan oleh orang yang pandai, handal serta biasanya bepengalaman dalam membuat modus operandi kejahatan</w:t>
      </w:r>
      <w:r w:rsidR="00CB57AB">
        <w:rPr>
          <w:rFonts w:ascii="Times New Roman" w:hAnsi="Times New Roman" w:cs="Times New Roman"/>
          <w:iCs/>
          <w:sz w:val="20"/>
          <w:szCs w:val="20"/>
        </w:rPr>
        <w:t>.</w:t>
      </w:r>
      <w:r w:rsidRPr="000D7B87">
        <w:rPr>
          <w:rFonts w:ascii="Times New Roman" w:hAnsi="Times New Roman" w:cs="Times New Roman"/>
          <w:iCs/>
          <w:sz w:val="20"/>
          <w:szCs w:val="20"/>
        </w:rPr>
        <w:fldChar w:fldCharType="begin" w:fldLock="1"/>
      </w:r>
      <w:r w:rsidRPr="000D7B87">
        <w:rPr>
          <w:rFonts w:ascii="Times New Roman" w:hAnsi="Times New Roman" w:cs="Times New Roman"/>
          <w:iCs/>
          <w:sz w:val="20"/>
          <w:szCs w:val="20"/>
        </w:rPr>
        <w:instrText>ADDIN CSL_CITATION {"citationItems":[{"id":"ITEM-1","itemData":{"author":[{"dropping-particle":"","family":"Pramono","given":"Nindyo","non-dropping-particle":"","parse-names":false,"suffix":""}],"id":"ITEM-1","issued":{"date-parts":[["2013"]]},"number-of-pages":"250","publisher":"CV.Andi Offset","publisher-place":"Yogyakarta","title":"Hukum PT Go Public dan Pasar Modal","type":"book"},"uris":["http://www.mendeley.com/documents/?uuid=b8aaba12-83ee-4024-a454-ef860464acec"]}],"mendeley":{"formattedCitation":"(Pramono 2013)","plainTextFormattedCitation":"(Pramono 2013)","previouslyFormattedCitation":"(Pramono 2013)"},"properties":{"noteIndex":0},"schema":"https://github.com/citation-style-language/schema/raw/master/csl-citation.json"}</w:instrText>
      </w:r>
      <w:r w:rsidRPr="000D7B87">
        <w:rPr>
          <w:rFonts w:ascii="Times New Roman" w:hAnsi="Times New Roman" w:cs="Times New Roman"/>
          <w:iCs/>
          <w:sz w:val="20"/>
          <w:szCs w:val="20"/>
        </w:rPr>
        <w:fldChar w:fldCharType="separate"/>
      </w:r>
      <w:r w:rsidRPr="000D7B87">
        <w:rPr>
          <w:rFonts w:ascii="Times New Roman" w:hAnsi="Times New Roman" w:cs="Times New Roman"/>
          <w:iCs/>
          <w:noProof/>
          <w:sz w:val="20"/>
          <w:szCs w:val="20"/>
        </w:rPr>
        <w:t>(Pramono 2013)</w:t>
      </w:r>
      <w:r w:rsidRPr="000D7B87">
        <w:rPr>
          <w:rFonts w:ascii="Times New Roman" w:hAnsi="Times New Roman" w:cs="Times New Roman"/>
          <w:iCs/>
          <w:sz w:val="20"/>
          <w:szCs w:val="20"/>
        </w:rPr>
        <w:fldChar w:fldCharType="end"/>
      </w:r>
      <w:r w:rsidRPr="000D7B87">
        <w:rPr>
          <w:rFonts w:ascii="Times New Roman" w:hAnsi="Times New Roman" w:cs="Times New Roman"/>
          <w:iCs/>
          <w:sz w:val="20"/>
          <w:szCs w:val="20"/>
        </w:rPr>
        <w:t>.</w:t>
      </w:r>
    </w:p>
    <w:p w14:paraId="3E9D0B0A" w14:textId="495CABDE" w:rsidR="000D7B87" w:rsidRPr="000D7B87" w:rsidRDefault="000D7B87" w:rsidP="000D7B87">
      <w:pPr>
        <w:spacing w:after="0" w:line="276" w:lineRule="auto"/>
        <w:ind w:firstLine="720"/>
        <w:jc w:val="both"/>
        <w:rPr>
          <w:rFonts w:ascii="Times New Roman" w:hAnsi="Times New Roman" w:cs="Times New Roman"/>
          <w:iCs/>
          <w:sz w:val="20"/>
          <w:szCs w:val="20"/>
        </w:rPr>
      </w:pPr>
      <w:r w:rsidRPr="000D7B87">
        <w:rPr>
          <w:rFonts w:ascii="Times New Roman" w:hAnsi="Times New Roman" w:cs="Times New Roman"/>
          <w:iCs/>
          <w:sz w:val="20"/>
          <w:szCs w:val="20"/>
        </w:rPr>
        <w:t xml:space="preserve">Subjek dari orang dalam yang dimaksudkan dalam </w:t>
      </w:r>
      <w:r w:rsidRPr="000D7B87">
        <w:rPr>
          <w:rFonts w:ascii="Times New Roman" w:hAnsi="Times New Roman" w:cs="Times New Roman"/>
          <w:i/>
          <w:sz w:val="20"/>
          <w:szCs w:val="20"/>
        </w:rPr>
        <w:t>Insider Trading</w:t>
      </w:r>
      <w:r w:rsidRPr="000D7B87">
        <w:rPr>
          <w:rFonts w:ascii="Times New Roman" w:hAnsi="Times New Roman" w:cs="Times New Roman"/>
          <w:iCs/>
          <w:sz w:val="20"/>
          <w:szCs w:val="20"/>
        </w:rPr>
        <w:t xml:space="preserve"> diatur dalam Pasal 1 angka 4 Peratura</w:t>
      </w:r>
      <w:r w:rsidR="00C7676C">
        <w:rPr>
          <w:rFonts w:ascii="Times New Roman" w:hAnsi="Times New Roman" w:cs="Times New Roman"/>
          <w:iCs/>
          <w:sz w:val="20"/>
          <w:szCs w:val="20"/>
        </w:rPr>
        <w:t xml:space="preserve">n OJK </w:t>
      </w:r>
      <w:r w:rsidRPr="000D7B87">
        <w:rPr>
          <w:rFonts w:ascii="Times New Roman" w:hAnsi="Times New Roman" w:cs="Times New Roman"/>
          <w:iCs/>
          <w:sz w:val="20"/>
          <w:szCs w:val="20"/>
        </w:rPr>
        <w:t>Nomor 78/POJK.04/2017 Tentang Transaksi Efek Yang Tidak Dilarang Bagi Orang Dalam.</w:t>
      </w:r>
    </w:p>
    <w:p w14:paraId="29BD5CF8" w14:textId="77777777" w:rsidR="000D7B87" w:rsidRPr="000D7B87" w:rsidRDefault="000D7B87" w:rsidP="000D7B87">
      <w:pPr>
        <w:spacing w:after="0" w:line="276" w:lineRule="auto"/>
        <w:ind w:firstLine="709"/>
        <w:jc w:val="both"/>
        <w:rPr>
          <w:rFonts w:ascii="Times New Roman" w:hAnsi="Times New Roman" w:cs="Times New Roman"/>
          <w:sz w:val="20"/>
          <w:szCs w:val="20"/>
        </w:rPr>
      </w:pPr>
      <w:r w:rsidRPr="000D7B87">
        <w:rPr>
          <w:rFonts w:ascii="Times New Roman" w:hAnsi="Times New Roman" w:cs="Times New Roman"/>
          <w:sz w:val="20"/>
          <w:szCs w:val="20"/>
        </w:rPr>
        <w:t xml:space="preserve">“Orang Dalam adalah: </w:t>
      </w:r>
    </w:p>
    <w:p w14:paraId="60A46F55" w14:textId="77777777" w:rsidR="000D7B87" w:rsidRPr="000D7B87" w:rsidRDefault="000D7B87" w:rsidP="000D7B87">
      <w:pPr>
        <w:spacing w:after="0" w:line="276" w:lineRule="auto"/>
        <w:ind w:left="709"/>
        <w:jc w:val="both"/>
        <w:rPr>
          <w:rFonts w:ascii="Times New Roman" w:hAnsi="Times New Roman" w:cs="Times New Roman"/>
          <w:sz w:val="20"/>
          <w:szCs w:val="20"/>
        </w:rPr>
      </w:pPr>
      <w:r w:rsidRPr="000D7B87">
        <w:rPr>
          <w:rFonts w:ascii="Times New Roman" w:hAnsi="Times New Roman" w:cs="Times New Roman"/>
          <w:sz w:val="20"/>
          <w:szCs w:val="20"/>
        </w:rPr>
        <w:t xml:space="preserve">a. komisaris, direktur, atau pegawai Emiten atau Perusahaan Publik; </w:t>
      </w:r>
    </w:p>
    <w:p w14:paraId="1F4FF688" w14:textId="77777777" w:rsidR="000D7B87" w:rsidRPr="000D7B87" w:rsidRDefault="000D7B87" w:rsidP="000D7B87">
      <w:pPr>
        <w:spacing w:after="0" w:line="276" w:lineRule="auto"/>
        <w:ind w:left="709"/>
        <w:jc w:val="both"/>
        <w:rPr>
          <w:rFonts w:ascii="Times New Roman" w:hAnsi="Times New Roman" w:cs="Times New Roman"/>
          <w:sz w:val="20"/>
          <w:szCs w:val="20"/>
        </w:rPr>
      </w:pPr>
      <w:r w:rsidRPr="000D7B87">
        <w:rPr>
          <w:rFonts w:ascii="Times New Roman" w:hAnsi="Times New Roman" w:cs="Times New Roman"/>
          <w:sz w:val="20"/>
          <w:szCs w:val="20"/>
        </w:rPr>
        <w:t xml:space="preserve">b. pemegang saham utama Emiten atau Perusahaan Publik; </w:t>
      </w:r>
    </w:p>
    <w:p w14:paraId="59B19366" w14:textId="77777777" w:rsidR="000D7B87" w:rsidRPr="000D7B87" w:rsidRDefault="000D7B87" w:rsidP="000D7B87">
      <w:pPr>
        <w:spacing w:after="0" w:line="276" w:lineRule="auto"/>
        <w:ind w:left="709"/>
        <w:jc w:val="both"/>
        <w:rPr>
          <w:rFonts w:ascii="Times New Roman" w:hAnsi="Times New Roman" w:cs="Times New Roman"/>
          <w:sz w:val="20"/>
          <w:szCs w:val="20"/>
        </w:rPr>
      </w:pPr>
      <w:r w:rsidRPr="000D7B87">
        <w:rPr>
          <w:rFonts w:ascii="Times New Roman" w:hAnsi="Times New Roman" w:cs="Times New Roman"/>
          <w:sz w:val="20"/>
          <w:szCs w:val="20"/>
        </w:rPr>
        <w:t xml:space="preserve">c. orang perseorangan yang karena kedudukan atau profesinya atau karena hubungan usahanya dengan Emiten atau Perusahaan Publik memungkinkan orang tersebut memperoleh informasi orang dalam; atau </w:t>
      </w:r>
    </w:p>
    <w:p w14:paraId="0C70A1A6" w14:textId="77777777" w:rsidR="000D7B87" w:rsidRPr="000D7B87" w:rsidRDefault="000D7B87" w:rsidP="000D7B87">
      <w:pPr>
        <w:spacing w:after="0" w:line="276" w:lineRule="auto"/>
        <w:ind w:left="709"/>
        <w:jc w:val="both"/>
        <w:rPr>
          <w:rFonts w:ascii="Times New Roman" w:hAnsi="Times New Roman" w:cs="Times New Roman"/>
          <w:sz w:val="20"/>
          <w:szCs w:val="20"/>
        </w:rPr>
      </w:pPr>
      <w:r w:rsidRPr="000D7B87">
        <w:rPr>
          <w:rFonts w:ascii="Times New Roman" w:hAnsi="Times New Roman" w:cs="Times New Roman"/>
          <w:sz w:val="20"/>
          <w:szCs w:val="20"/>
        </w:rPr>
        <w:t>d. pihak yang dalam waktu 6 (enam) bulan terakhir tidak lagi menjadi pihak sebagaimana dimaksud dalam huruf a, huruf b, atau huruf c.”</w:t>
      </w:r>
    </w:p>
    <w:p w14:paraId="57F61EDE" w14:textId="77777777" w:rsidR="000D7B87" w:rsidRPr="000D7B87" w:rsidRDefault="000D7B87" w:rsidP="000D7B87">
      <w:pPr>
        <w:spacing w:after="0" w:line="276" w:lineRule="auto"/>
        <w:jc w:val="both"/>
        <w:rPr>
          <w:rFonts w:ascii="Times New Roman" w:hAnsi="Times New Roman" w:cs="Times New Roman"/>
          <w:sz w:val="20"/>
          <w:szCs w:val="20"/>
        </w:rPr>
      </w:pPr>
      <w:r w:rsidRPr="000D7B87">
        <w:rPr>
          <w:rFonts w:ascii="Times New Roman" w:hAnsi="Times New Roman" w:cs="Times New Roman"/>
          <w:sz w:val="20"/>
          <w:szCs w:val="20"/>
        </w:rPr>
        <w:t>Dalam pasal tersebut menjelaskan siapa saja subjek dari orang dalam, pada huruf d dapat dilihat bahwa pihak yang sudah 6 (enam) bulan tidak bekerja pada perusahan emiten tidak boleh membocorkan informasi mengenai informasi orang dalam yang dimilikinya dan hal ini diatur dalam Pasal 96 Undang-Undang Nomor 8 Tahun 1995 tentang Pasar Modal.</w:t>
      </w:r>
    </w:p>
    <w:p w14:paraId="180B0205" w14:textId="25728DC5" w:rsidR="000D7B87" w:rsidRPr="000D7B87" w:rsidRDefault="000D7B87" w:rsidP="000D7B87">
      <w:pPr>
        <w:spacing w:after="0" w:line="276" w:lineRule="auto"/>
        <w:ind w:firstLine="720"/>
        <w:jc w:val="both"/>
        <w:rPr>
          <w:rFonts w:ascii="Times New Roman" w:hAnsi="Times New Roman" w:cs="Times New Roman"/>
          <w:iCs/>
          <w:sz w:val="20"/>
          <w:szCs w:val="20"/>
        </w:rPr>
      </w:pPr>
      <w:r w:rsidRPr="000D7B87">
        <w:rPr>
          <w:rFonts w:ascii="Times New Roman" w:hAnsi="Times New Roman" w:cs="Times New Roman"/>
          <w:iCs/>
          <w:sz w:val="20"/>
          <w:szCs w:val="20"/>
        </w:rPr>
        <w:lastRenderedPageBreak/>
        <w:t>Pada dunia perbankan di Indonesia pengaturan mengenai pihak mantan pegawai bank belum diatur, selama ini kewajiban mantan pegawai dalam mentaati rahasia bank hanya dibenarkan berdasarkan kode etiknya saja. Dalam pekerjaannya pegawai bank melaksanakan pedoman perilakunya berdasarkan kode etik yang berlaku di suatu bank.  Kata etik diartikan sebagai “tentang apa yang baik dan apa yang buruk dan tentang hak dan kewajiban m</w:t>
      </w:r>
      <w:r w:rsidR="00392753">
        <w:rPr>
          <w:rFonts w:ascii="Times New Roman" w:hAnsi="Times New Roman" w:cs="Times New Roman"/>
          <w:iCs/>
          <w:sz w:val="20"/>
          <w:szCs w:val="20"/>
        </w:rPr>
        <w:t>oral</w:t>
      </w:r>
      <w:r w:rsidRPr="000D7B87">
        <w:rPr>
          <w:rFonts w:ascii="Times New Roman" w:hAnsi="Times New Roman" w:cs="Times New Roman"/>
          <w:iCs/>
          <w:sz w:val="20"/>
          <w:szCs w:val="20"/>
        </w:rPr>
        <w:t xml:space="preserve"> atau akhlak “</w:t>
      </w:r>
      <w:r w:rsidRPr="000D7B87">
        <w:rPr>
          <w:rFonts w:ascii="Times New Roman" w:hAnsi="Times New Roman" w:cs="Times New Roman"/>
          <w:iCs/>
          <w:sz w:val="20"/>
          <w:szCs w:val="20"/>
        </w:rPr>
        <w:fldChar w:fldCharType="begin" w:fldLock="1"/>
      </w:r>
      <w:r w:rsidRPr="000D7B87">
        <w:rPr>
          <w:rFonts w:ascii="Times New Roman" w:hAnsi="Times New Roman" w:cs="Times New Roman"/>
          <w:iCs/>
          <w:sz w:val="20"/>
          <w:szCs w:val="20"/>
        </w:rPr>
        <w:instrText>ADDIN CSL_CITATION {"citationItems":[{"id":"ITEM-1","itemData":{"abstract":"Penelitian ini di latar belakangi oleh tanggung jawab bank dalam hal penyebarluasan rahasia bank oleh mantan pegawai belum diatur secara jelas di dalam hukum positif Indonesia. Apabila terjadi pelanggaran bagi pegawai aktif akan sangat mudah untuk menyelesaikannya dimana sudah diatur dengan jelas mengenai sanksi-sanksinya di dalam Undang-Undang Nomor 10 Tahun 1998 tentang Perbankan. Namun, akan mengalami beberapa kesulitan untuk menyelesaikan sebuah kasus apabila yang melakukannya adalah mantan pegawai bank karena sanksi yang belum diatur. Tujuan dari penelitian ini adalah untuk mengkaji, mengidentifikasi dan menganalisis mengenai tanggung jawab bank dalam hal penyebarluasan rahasia bank oleh mantan pegawai dan untuk menjawab permasalahan tersebut maka metode yang digunakan penulis adalah metode penelitian hukum normatif. Berdasarkan dari hasil penelitian, belum adanya aturan yang mengatur secara khusus bagaimana tanggung jawab bank dalam hal penyebarluasan rahasia bank oleh mantan pegawai, dimana mantan pegawai berpedoman pada tanggung jawab moralnya untuk memegаng teguh rаhаsiа bаnk berdаsаrkаn dengаn etikа profesi yаng аdа. Harus dibentuk suаtu perаturаn perundаng-undаngаn bаru yаng lebih khusus mengаtur tentаng ketentuаn hukum rаhаsiа bаnk bаgi mаntаn pegаwаi bаnk atau menambahkan aturan yang ada аgаr semаkin jelаs hаk dаn kewаjibаn mаntаn pegаwаi bаnk berkаitаn dengаn ketentuаn hukum rаhаsiа bаnk dаn аgаr memudаhkаn penyelesаiаn suаtu mаsаlаh yаng menyаngkut pelаnggаrаn ketentuаn rаhаsiа bаnk yаng dilаkukаn oleh mаntаn pegаwаi bаnk.","author":[{"dropping-particle":"","family":"Sari","given":"Valentania Ratna","non-dropping-particle":"","parse-names":false,"suffix":""}],"container-title":"Jurnal HUkum Universitas Brawijaya","id":"ITEM-1","issued":{"date-parts":[["2019"]]},"title":"Tanggung Jawab Bank Dalam Hal Penyebarluasan Rahasia Bank Oleh Mantan Pegawai","type":"article-journal"},"uris":["http://www.mendeley.com/documents/?uuid=d664ac05-3066-4f8a-a337-9db8d592d2a5"]}],"mendeley":{"formattedCitation":"(Sari 2019)","plainTextFormattedCitation":"(Sari 2019)","previouslyFormattedCitation":"(Sari 2019)"},"properties":{"noteIndex":0},"schema":"https://github.com/citation-style-language/schema/raw/master/csl-citation.json"}</w:instrText>
      </w:r>
      <w:r w:rsidRPr="000D7B87">
        <w:rPr>
          <w:rFonts w:ascii="Times New Roman" w:hAnsi="Times New Roman" w:cs="Times New Roman"/>
          <w:iCs/>
          <w:sz w:val="20"/>
          <w:szCs w:val="20"/>
        </w:rPr>
        <w:fldChar w:fldCharType="separate"/>
      </w:r>
      <w:r w:rsidRPr="000D7B87">
        <w:rPr>
          <w:rFonts w:ascii="Times New Roman" w:hAnsi="Times New Roman" w:cs="Times New Roman"/>
          <w:iCs/>
          <w:noProof/>
          <w:sz w:val="20"/>
          <w:szCs w:val="20"/>
        </w:rPr>
        <w:t>(Sari 2019)</w:t>
      </w:r>
      <w:r w:rsidRPr="000D7B87">
        <w:rPr>
          <w:rFonts w:ascii="Times New Roman" w:hAnsi="Times New Roman" w:cs="Times New Roman"/>
          <w:iCs/>
          <w:sz w:val="20"/>
          <w:szCs w:val="20"/>
        </w:rPr>
        <w:fldChar w:fldCharType="end"/>
      </w:r>
      <w:r w:rsidRPr="000D7B87">
        <w:rPr>
          <w:rFonts w:ascii="Times New Roman" w:hAnsi="Times New Roman" w:cs="Times New Roman"/>
          <w:iCs/>
          <w:sz w:val="20"/>
          <w:szCs w:val="20"/>
        </w:rPr>
        <w:t xml:space="preserve">. Kode etik bankir merupakan pedoman perilaku tindak tanduk </w:t>
      </w:r>
      <w:r w:rsidRPr="000D7B87">
        <w:rPr>
          <w:rFonts w:ascii="Times New Roman" w:hAnsi="Times New Roman" w:cs="Times New Roman"/>
          <w:i/>
          <w:sz w:val="20"/>
          <w:szCs w:val="20"/>
        </w:rPr>
        <w:t>bankir</w:t>
      </w:r>
      <w:r w:rsidRPr="000D7B87">
        <w:rPr>
          <w:rFonts w:ascii="Times New Roman" w:hAnsi="Times New Roman" w:cs="Times New Roman"/>
          <w:iCs/>
          <w:sz w:val="20"/>
          <w:szCs w:val="20"/>
        </w:rPr>
        <w:t xml:space="preserve"> dalam menjalankan tugas dan kegiatan sehari-hari baik melakukakan hubungan dengan nasabah maupun rekan kerja. Kode etik tersebut berlaku untuk seluruh pihak yang bekerja di bank, meskipun pemberlakuannya bagi para pihak yang masih bekerja di bank namun seharusnya hal tersebut menjadi </w:t>
      </w:r>
      <w:r w:rsidR="00A0111F">
        <w:rPr>
          <w:rFonts w:ascii="Times New Roman" w:hAnsi="Times New Roman" w:cs="Times New Roman"/>
          <w:iCs/>
          <w:sz w:val="20"/>
          <w:szCs w:val="20"/>
        </w:rPr>
        <w:t>kewajiban</w:t>
      </w:r>
      <w:r w:rsidRPr="000D7B87">
        <w:rPr>
          <w:rFonts w:ascii="Times New Roman" w:hAnsi="Times New Roman" w:cs="Times New Roman"/>
          <w:iCs/>
          <w:sz w:val="20"/>
          <w:szCs w:val="20"/>
        </w:rPr>
        <w:t xml:space="preserve"> moral yang harus dipatuhi sekalipun pihak tersebut sudah tidak bekerja lagi di bank.</w:t>
      </w:r>
    </w:p>
    <w:p w14:paraId="79592559" w14:textId="2AE37597" w:rsidR="000D7B87" w:rsidRPr="000D7B87" w:rsidRDefault="000D7B87" w:rsidP="00C9519B">
      <w:pPr>
        <w:spacing w:after="0" w:line="276" w:lineRule="auto"/>
        <w:ind w:firstLine="720"/>
        <w:jc w:val="both"/>
        <w:rPr>
          <w:rFonts w:ascii="Times New Roman" w:hAnsi="Times New Roman" w:cs="Times New Roman"/>
          <w:iCs/>
          <w:sz w:val="20"/>
          <w:szCs w:val="20"/>
        </w:rPr>
      </w:pPr>
      <w:r w:rsidRPr="000D7B87">
        <w:rPr>
          <w:rFonts w:ascii="Times New Roman" w:hAnsi="Times New Roman" w:cs="Times New Roman"/>
          <w:iCs/>
          <w:sz w:val="20"/>
          <w:szCs w:val="20"/>
        </w:rPr>
        <w:t>Kewajiban menjaga rahasia bank bagi mantan pegawai bank sudah diterapkan oleh salah satu bank di Indonesia yaitu Bank Mandiri melalui kode etik dan etika bisnis (</w:t>
      </w:r>
      <w:r w:rsidRPr="000D7B87">
        <w:rPr>
          <w:rFonts w:ascii="Times New Roman" w:hAnsi="Times New Roman" w:cs="Times New Roman"/>
          <w:i/>
          <w:sz w:val="20"/>
          <w:szCs w:val="20"/>
        </w:rPr>
        <w:t>Code of Conduct and Business Ethic)</w:t>
      </w:r>
      <w:r w:rsidRPr="000D7B87">
        <w:rPr>
          <w:rFonts w:ascii="Times New Roman" w:hAnsi="Times New Roman" w:cs="Times New Roman"/>
          <w:i/>
          <w:sz w:val="20"/>
          <w:szCs w:val="20"/>
        </w:rPr>
        <w:fldChar w:fldCharType="begin" w:fldLock="1"/>
      </w:r>
      <w:r w:rsidRPr="000D7B87">
        <w:rPr>
          <w:rFonts w:ascii="Times New Roman" w:hAnsi="Times New Roman" w:cs="Times New Roman"/>
          <w:i/>
          <w:sz w:val="20"/>
          <w:szCs w:val="20"/>
        </w:rPr>
        <w:instrText>ADDIN CSL_CITATION {"citationItems":[{"id":"ITEM-1","itemData":{"URL":"https://www.bankmandiri.co.id/documents/38268824/38269190/1.7.2.+Code+of+Conduct+%26+Business+Ethic+%28Indonesia%29.pdf/80d7bcfd-ccf1-919a-dc35-91596b0058c4","author":[{"dropping-particle":"","family":"PT.Bank Mandiri","given":"","non-dropping-particle":"","parse-names":false,"suffix":""}],"container-title":"bankmandiri.co.id","id":"ITEM-1","issued":{"date-parts":[["0"]]},"title":"Code of Conduct &amp; Business Ethic PT Bank Mandiri (Persero) Tbk.","type":"webpage"},"uris":["http://www.mendeley.com/documents/?uuid=15a5adf8-bd25-46ec-a73b-90bdfe56e81e"]}],"mendeley":{"formattedCitation":"(PT.Bank Mandiri n.d.)","plainTextFormattedCitation":"(PT.Bank Mandiri n.d.)","previouslyFormattedCitation":"(PT.Bank Mandiri n.d.)"},"properties":{"noteIndex":0},"schema":"https://github.com/citation-style-language/schema/raw/master/csl-citation.json"}</w:instrText>
      </w:r>
      <w:r w:rsidRPr="000D7B87">
        <w:rPr>
          <w:rFonts w:ascii="Times New Roman" w:hAnsi="Times New Roman" w:cs="Times New Roman"/>
          <w:i/>
          <w:sz w:val="20"/>
          <w:szCs w:val="20"/>
        </w:rPr>
        <w:fldChar w:fldCharType="separate"/>
      </w:r>
      <w:r w:rsidRPr="000D7B87">
        <w:rPr>
          <w:rFonts w:ascii="Times New Roman" w:hAnsi="Times New Roman" w:cs="Times New Roman"/>
          <w:noProof/>
          <w:sz w:val="20"/>
          <w:szCs w:val="20"/>
        </w:rPr>
        <w:t>(PT.Bank Mandiri n.d.)</w:t>
      </w:r>
      <w:r w:rsidRPr="000D7B87">
        <w:rPr>
          <w:rFonts w:ascii="Times New Roman" w:hAnsi="Times New Roman" w:cs="Times New Roman"/>
          <w:i/>
          <w:sz w:val="20"/>
          <w:szCs w:val="20"/>
        </w:rPr>
        <w:fldChar w:fldCharType="end"/>
      </w:r>
      <w:r w:rsidRPr="000D7B87">
        <w:rPr>
          <w:rFonts w:ascii="Times New Roman" w:hAnsi="Times New Roman" w:cs="Times New Roman"/>
          <w:iCs/>
          <w:sz w:val="20"/>
          <w:szCs w:val="20"/>
        </w:rPr>
        <w:t>, namun kesadaran akan hal tersebut tidak dilakukan oleh semua bank di Indonesia. Bank Mestika Dharma Tbk</w:t>
      </w:r>
      <w:r w:rsidR="00932B41">
        <w:rPr>
          <w:rFonts w:ascii="Times New Roman" w:hAnsi="Times New Roman" w:cs="Times New Roman"/>
          <w:iCs/>
          <w:sz w:val="20"/>
          <w:szCs w:val="20"/>
        </w:rPr>
        <w:t>.</w:t>
      </w:r>
      <w:r w:rsidRPr="000D7B87">
        <w:rPr>
          <w:rFonts w:ascii="Times New Roman" w:hAnsi="Times New Roman" w:cs="Times New Roman"/>
          <w:iCs/>
          <w:sz w:val="20"/>
          <w:szCs w:val="20"/>
        </w:rPr>
        <w:t xml:space="preserve"> merupakukan salah satu contoh bank yang belum menerapkan bahwa mantan pegawai wajib menjaga rahasia bank karena pengaturan undang-undang perbankan di Indonesia juga belum memasukkan mantan pegawai bank menjadi salah satu pihak yang dibebani kewajiban menjaga rahasia bank.</w:t>
      </w:r>
    </w:p>
    <w:p w14:paraId="16A87B83" w14:textId="77777777" w:rsidR="003C7AED" w:rsidRDefault="00046573" w:rsidP="003C7AED">
      <w:pPr>
        <w:spacing w:line="240" w:lineRule="auto"/>
        <w:ind w:firstLine="567"/>
        <w:jc w:val="both"/>
        <w:rPr>
          <w:rFonts w:ascii="Times New Roman" w:hAnsi="Times New Roman" w:cs="Times New Roman"/>
          <w:iCs/>
          <w:sz w:val="20"/>
          <w:szCs w:val="20"/>
        </w:rPr>
      </w:pPr>
      <w:r w:rsidRPr="00046573">
        <w:rPr>
          <w:rFonts w:ascii="Times New Roman" w:hAnsi="Times New Roman" w:cs="Times New Roman"/>
          <w:iCs/>
          <w:sz w:val="20"/>
          <w:szCs w:val="20"/>
        </w:rPr>
        <w:t xml:space="preserve">Ketentuan pada Pasal 1 angka 4 huruf d Peraturan Otoritas Jasa Keuangan Nomor 78/POJK.04/2017 </w:t>
      </w:r>
      <w:r w:rsidR="00501C2D">
        <w:rPr>
          <w:rFonts w:ascii="Times New Roman" w:hAnsi="Times New Roman" w:cs="Times New Roman"/>
          <w:iCs/>
          <w:sz w:val="20"/>
          <w:szCs w:val="20"/>
        </w:rPr>
        <w:t xml:space="preserve">yang menyebutkan </w:t>
      </w:r>
      <w:r w:rsidR="00CF4351">
        <w:rPr>
          <w:rFonts w:ascii="Times New Roman" w:hAnsi="Times New Roman" w:cs="Times New Roman"/>
          <w:iCs/>
          <w:sz w:val="20"/>
          <w:szCs w:val="20"/>
        </w:rPr>
        <w:t xml:space="preserve">bahwa </w:t>
      </w:r>
      <w:r w:rsidRPr="00046573">
        <w:rPr>
          <w:rFonts w:ascii="Times New Roman" w:hAnsi="Times New Roman" w:cs="Times New Roman"/>
          <w:iCs/>
          <w:sz w:val="20"/>
          <w:szCs w:val="20"/>
        </w:rPr>
        <w:t>mantan pegawai</w:t>
      </w:r>
      <w:r w:rsidR="00CF4351">
        <w:rPr>
          <w:rFonts w:ascii="Times New Roman" w:hAnsi="Times New Roman" w:cs="Times New Roman"/>
          <w:iCs/>
          <w:sz w:val="20"/>
          <w:szCs w:val="20"/>
        </w:rPr>
        <w:t xml:space="preserve"> masih memiliki kewajiban</w:t>
      </w:r>
      <w:r w:rsidRPr="00046573">
        <w:rPr>
          <w:rFonts w:ascii="Times New Roman" w:hAnsi="Times New Roman" w:cs="Times New Roman"/>
          <w:iCs/>
          <w:sz w:val="20"/>
          <w:szCs w:val="20"/>
        </w:rPr>
        <w:t xml:space="preserve"> untuk menjaga informasi</w:t>
      </w:r>
      <w:r w:rsidR="00CF4351">
        <w:rPr>
          <w:rFonts w:ascii="Times New Roman" w:hAnsi="Times New Roman" w:cs="Times New Roman"/>
          <w:iCs/>
          <w:sz w:val="20"/>
          <w:szCs w:val="20"/>
        </w:rPr>
        <w:t xml:space="preserve"> perusahaan</w:t>
      </w:r>
      <w:r w:rsidRPr="00046573">
        <w:rPr>
          <w:rFonts w:ascii="Times New Roman" w:hAnsi="Times New Roman" w:cs="Times New Roman"/>
          <w:iCs/>
          <w:sz w:val="20"/>
          <w:szCs w:val="20"/>
        </w:rPr>
        <w:t xml:space="preserve">, harusnya ketentuan seperti itu juga diatur dalam Undang-Undang Perbankan untuk peristiwa yang </w:t>
      </w:r>
      <w:r w:rsidR="006924D8">
        <w:rPr>
          <w:rFonts w:ascii="Times New Roman" w:hAnsi="Times New Roman" w:cs="Times New Roman"/>
          <w:iCs/>
          <w:sz w:val="20"/>
          <w:szCs w:val="20"/>
        </w:rPr>
        <w:t>serupa</w:t>
      </w:r>
      <w:r w:rsidRPr="00046573">
        <w:rPr>
          <w:rFonts w:ascii="Times New Roman" w:hAnsi="Times New Roman" w:cs="Times New Roman"/>
          <w:iCs/>
          <w:sz w:val="20"/>
          <w:szCs w:val="20"/>
        </w:rPr>
        <w:t xml:space="preserve"> yaitu kewajiban menjaga rahasia bank bagi mantan pegawai bank . Mengingat bahwa bidang perbankan dan pasar modal masih dalam lingkup industri yang sama yakni industri keuangan yang diawasi oleh Otoritas Jasa Keuangan. Hal tersebut bertujuan agar pihak mantan pegawai bank memiliki pengaturan mengenai kewajiabannya menjaga rahasia bank meskipun sudah tidak bekerja lagi di bank.</w:t>
      </w:r>
    </w:p>
    <w:p w14:paraId="0B5D0174" w14:textId="72252926" w:rsidR="0082069C" w:rsidRPr="00046573" w:rsidRDefault="000D7B87" w:rsidP="003C7AED">
      <w:pPr>
        <w:spacing w:line="240" w:lineRule="auto"/>
        <w:ind w:firstLine="567"/>
        <w:jc w:val="both"/>
        <w:rPr>
          <w:rFonts w:ascii="Times New Roman" w:hAnsi="Times New Roman" w:cs="Times New Roman"/>
          <w:iCs/>
          <w:sz w:val="20"/>
          <w:szCs w:val="20"/>
        </w:rPr>
      </w:pPr>
      <w:r w:rsidRPr="000D7B87">
        <w:rPr>
          <w:rFonts w:ascii="Times New Roman" w:hAnsi="Times New Roman" w:cs="Times New Roman"/>
          <w:iCs/>
          <w:sz w:val="20"/>
          <w:szCs w:val="20"/>
        </w:rPr>
        <w:t>Pe</w:t>
      </w:r>
      <w:r w:rsidR="00631A21">
        <w:rPr>
          <w:rFonts w:ascii="Times New Roman" w:hAnsi="Times New Roman" w:cs="Times New Roman"/>
          <w:iCs/>
          <w:sz w:val="20"/>
          <w:szCs w:val="20"/>
        </w:rPr>
        <w:t xml:space="preserve">ngaturan </w:t>
      </w:r>
      <w:r w:rsidRPr="000D7B87">
        <w:rPr>
          <w:rFonts w:ascii="Times New Roman" w:hAnsi="Times New Roman" w:cs="Times New Roman"/>
          <w:iCs/>
          <w:sz w:val="20"/>
          <w:szCs w:val="20"/>
        </w:rPr>
        <w:t xml:space="preserve">mengenai perbankan khususnya rahasia bank di Singapura dapat menjadi perbandingan dengan negara Indonesia. Singapura sebagai salah satu negara tetangga dan negara maju yang memiliki pengaturan mengenai perbankan </w:t>
      </w:r>
      <w:r w:rsidRPr="000D7B87">
        <w:rPr>
          <w:rFonts w:ascii="Times New Roman" w:hAnsi="Times New Roman" w:cs="Times New Roman"/>
          <w:iCs/>
          <w:sz w:val="20"/>
          <w:szCs w:val="20"/>
        </w:rPr>
        <w:lastRenderedPageBreak/>
        <w:t>lebih lengkap. Pengaturan rahasia bank di negara tersebut menjadi alasan para nasabah di dunia mempercayakan keuangannya di bank-bank yang ada di Singapura. Hal tersebut membuat negara Singapura memberikan biaya yang lebih besar dan bunga deposito yang lebih rendah dari bank-bank lainnya</w:t>
      </w:r>
      <w:r w:rsidRPr="000D7B87">
        <w:rPr>
          <w:rFonts w:ascii="Times New Roman" w:hAnsi="Times New Roman" w:cs="Times New Roman"/>
          <w:iCs/>
          <w:sz w:val="20"/>
          <w:szCs w:val="20"/>
        </w:rPr>
        <w:fldChar w:fldCharType="begin" w:fldLock="1"/>
      </w:r>
      <w:r w:rsidRPr="000D7B87">
        <w:rPr>
          <w:rFonts w:ascii="Times New Roman" w:hAnsi="Times New Roman" w:cs="Times New Roman"/>
          <w:iCs/>
          <w:sz w:val="20"/>
          <w:szCs w:val="20"/>
        </w:rPr>
        <w:instrText>ADDIN CSL_CITATION {"citationItems":[{"id":"ITEM-1","itemData":{"ISBN":"9788578110796","ISSN":"1098-6596","PMID":"25246403","author":[{"dropping-particle":"","family":"Abdul Luky Shofi","given":"ul Azmi","non-dropping-particle":"","parse-names":false,"suffix":""}],"container-title":"digilib.uns.ac.id","id":"ITEM-1","issued":{"date-parts":[["2011"]]},"publisher":"Universitas Sebelas Maret","title":"Studi Perbandingan Pengaturan Tentang Rahasia Bank Di Indonesia, Swiss, dan Singapura Dalam Upaya Peningkatan Cadangan Devisa Negara","type":"thesis"},"uris":["http://www.mendeley.com/documents/?uuid=39d62096-756b-4b98-b57f-ce9e48fbda0f"]}],"mendeley":{"formattedCitation":"(Abdul Luky Shofi 2011)","plainTextFormattedCitation":"(Abdul Luky Shofi 2011)","previouslyFormattedCitation":"(Abdul Luky Shofi 2011)"},"properties":{"noteIndex":0},"schema":"https://github.com/citation-style-language/schema/raw/master/csl-citation.json"}</w:instrText>
      </w:r>
      <w:r w:rsidRPr="000D7B87">
        <w:rPr>
          <w:rFonts w:ascii="Times New Roman" w:hAnsi="Times New Roman" w:cs="Times New Roman"/>
          <w:iCs/>
          <w:sz w:val="20"/>
          <w:szCs w:val="20"/>
        </w:rPr>
        <w:fldChar w:fldCharType="separate"/>
      </w:r>
      <w:r w:rsidRPr="000D7B87">
        <w:rPr>
          <w:rFonts w:ascii="Times New Roman" w:hAnsi="Times New Roman" w:cs="Times New Roman"/>
          <w:iCs/>
          <w:noProof/>
          <w:sz w:val="20"/>
          <w:szCs w:val="20"/>
        </w:rPr>
        <w:t>(Abdul Luky Shofi 2011)</w:t>
      </w:r>
      <w:r w:rsidRPr="000D7B87">
        <w:rPr>
          <w:rFonts w:ascii="Times New Roman" w:hAnsi="Times New Roman" w:cs="Times New Roman"/>
          <w:iCs/>
          <w:sz w:val="20"/>
          <w:szCs w:val="20"/>
        </w:rPr>
        <w:fldChar w:fldCharType="end"/>
      </w:r>
      <w:r w:rsidRPr="000D7B87">
        <w:rPr>
          <w:rFonts w:ascii="Times New Roman" w:hAnsi="Times New Roman" w:cs="Times New Roman"/>
          <w:iCs/>
          <w:sz w:val="20"/>
          <w:szCs w:val="20"/>
        </w:rPr>
        <w:t>. Sehingga tidak heran negara Singapura bisa mendapatkan devisa negera tersebasarnya salah satunya melalui jasa keungan perbankan</w:t>
      </w:r>
    </w:p>
    <w:p w14:paraId="4239E08A" w14:textId="311E4C0B" w:rsidR="00071BAD" w:rsidRPr="00E71EBC" w:rsidRDefault="00F2227C" w:rsidP="00071BAD">
      <w:pPr>
        <w:spacing w:after="0" w:line="276" w:lineRule="auto"/>
        <w:ind w:firstLine="567"/>
        <w:jc w:val="both"/>
        <w:rPr>
          <w:rFonts w:ascii="Times New Roman" w:hAnsi="Times New Roman" w:cs="Times New Roman"/>
          <w:iCs/>
          <w:sz w:val="20"/>
          <w:szCs w:val="20"/>
          <w:lang w:val="id-ID"/>
        </w:rPr>
      </w:pPr>
      <w:r>
        <w:rPr>
          <w:rFonts w:ascii="Times New Roman" w:hAnsi="Times New Roman" w:cs="Times New Roman"/>
          <w:iCs/>
          <w:sz w:val="20"/>
          <w:szCs w:val="20"/>
        </w:rPr>
        <w:t>Pe</w:t>
      </w:r>
      <w:r w:rsidR="0088774C">
        <w:rPr>
          <w:rFonts w:ascii="Times New Roman" w:hAnsi="Times New Roman" w:cs="Times New Roman"/>
          <w:iCs/>
          <w:sz w:val="20"/>
          <w:szCs w:val="20"/>
        </w:rPr>
        <w:t xml:space="preserve">ngaturan </w:t>
      </w:r>
      <w:r w:rsidR="005E085A">
        <w:rPr>
          <w:rFonts w:ascii="Times New Roman" w:hAnsi="Times New Roman" w:cs="Times New Roman"/>
          <w:iCs/>
          <w:sz w:val="20"/>
          <w:szCs w:val="20"/>
        </w:rPr>
        <w:t xml:space="preserve">rahasia bank di Singapura diatur dalam </w:t>
      </w:r>
      <w:r w:rsidR="005E085A">
        <w:rPr>
          <w:rFonts w:ascii="Times New Roman" w:hAnsi="Times New Roman" w:cs="Times New Roman"/>
          <w:i/>
          <w:sz w:val="20"/>
          <w:szCs w:val="20"/>
        </w:rPr>
        <w:t xml:space="preserve">Singapore </w:t>
      </w:r>
      <w:r w:rsidR="00916BAC">
        <w:rPr>
          <w:rFonts w:ascii="Times New Roman" w:hAnsi="Times New Roman" w:cs="Times New Roman"/>
          <w:i/>
          <w:sz w:val="20"/>
          <w:szCs w:val="20"/>
        </w:rPr>
        <w:t xml:space="preserve">Banking Act (Cap19,2008 Rev Ed). </w:t>
      </w:r>
      <w:r w:rsidR="00916BAC" w:rsidRPr="00B5681D">
        <w:rPr>
          <w:rFonts w:ascii="Times New Roman" w:hAnsi="Times New Roman" w:cs="Times New Roman"/>
          <w:iCs/>
          <w:sz w:val="20"/>
          <w:szCs w:val="20"/>
        </w:rPr>
        <w:t>P</w:t>
      </w:r>
      <w:r w:rsidR="00071BAD" w:rsidRPr="00071BAD">
        <w:rPr>
          <w:rFonts w:ascii="Times New Roman" w:hAnsi="Times New Roman" w:cs="Times New Roman"/>
          <w:iCs/>
          <w:sz w:val="20"/>
          <w:szCs w:val="20"/>
        </w:rPr>
        <w:t>ara pihak yang diwajibakan menjaga rahasia bank</w:t>
      </w:r>
      <w:r w:rsidR="00916BAC">
        <w:rPr>
          <w:rFonts w:ascii="Times New Roman" w:hAnsi="Times New Roman" w:cs="Times New Roman"/>
          <w:iCs/>
          <w:sz w:val="20"/>
          <w:szCs w:val="20"/>
        </w:rPr>
        <w:t xml:space="preserve"> di negara Singapura</w:t>
      </w:r>
      <w:r w:rsidR="00071BAD" w:rsidRPr="00071BAD">
        <w:rPr>
          <w:rFonts w:ascii="Times New Roman" w:hAnsi="Times New Roman" w:cs="Times New Roman"/>
          <w:iCs/>
          <w:sz w:val="20"/>
          <w:szCs w:val="20"/>
        </w:rPr>
        <w:t xml:space="preserve"> diatur dalam Pasal 47 ayat (5), para pihak yang disebutkan dalam pasal tersebut antara lain</w:t>
      </w:r>
      <w:r w:rsidR="00E71EBC">
        <w:rPr>
          <w:rFonts w:ascii="Times New Roman" w:hAnsi="Times New Roman" w:cs="Times New Roman"/>
          <w:iCs/>
          <w:sz w:val="20"/>
          <w:szCs w:val="20"/>
          <w:lang w:val="id-ID"/>
        </w:rPr>
        <w:t>:</w:t>
      </w:r>
    </w:p>
    <w:p w14:paraId="4167E9EC" w14:textId="3DF3C6FE" w:rsidR="00071BAD" w:rsidRPr="00071BAD" w:rsidRDefault="00071BAD" w:rsidP="00071BAD">
      <w:pPr>
        <w:spacing w:after="0" w:line="276" w:lineRule="auto"/>
        <w:ind w:left="567" w:hanging="1843"/>
        <w:jc w:val="both"/>
        <w:rPr>
          <w:rFonts w:ascii="Times New Roman" w:hAnsi="Times New Roman" w:cs="Times New Roman"/>
          <w:i/>
          <w:sz w:val="20"/>
          <w:szCs w:val="20"/>
        </w:rPr>
      </w:pPr>
      <w:r w:rsidRPr="00071BAD">
        <w:rPr>
          <w:rFonts w:ascii="Times New Roman" w:hAnsi="Times New Roman" w:cs="Times New Roman"/>
          <w:iCs/>
          <w:sz w:val="20"/>
          <w:szCs w:val="20"/>
        </w:rPr>
        <w:tab/>
      </w:r>
      <w:r w:rsidRPr="00071BAD">
        <w:rPr>
          <w:rFonts w:ascii="Times New Roman" w:hAnsi="Times New Roman" w:cs="Times New Roman"/>
          <w:i/>
          <w:sz w:val="20"/>
          <w:szCs w:val="20"/>
        </w:rPr>
        <w:t>“Any person (including, where the person is a body corporate, an officer of the body corporate) who receives customer information referred to in Part II of the Third Schedule shall not, at any time, disclose the customer information or any part if to any other person, except as authorised under that Schedule or if required to do so by an order of court</w:t>
      </w:r>
      <w:r w:rsidR="00E71EBC">
        <w:rPr>
          <w:rFonts w:ascii="Times New Roman" w:hAnsi="Times New Roman" w:cs="Times New Roman"/>
          <w:i/>
          <w:sz w:val="20"/>
          <w:szCs w:val="20"/>
          <w:lang w:val="id-ID"/>
        </w:rPr>
        <w:t>.</w:t>
      </w:r>
      <w:r w:rsidRPr="00071BAD">
        <w:rPr>
          <w:rFonts w:ascii="Times New Roman" w:hAnsi="Times New Roman" w:cs="Times New Roman"/>
          <w:i/>
          <w:sz w:val="20"/>
          <w:szCs w:val="20"/>
        </w:rPr>
        <w:t>”</w:t>
      </w:r>
    </w:p>
    <w:p w14:paraId="4A85C9C4" w14:textId="36F667F4" w:rsidR="00071BAD" w:rsidRPr="00071BAD" w:rsidRDefault="00E71EBC" w:rsidP="00071BAD">
      <w:pPr>
        <w:spacing w:after="0" w:line="276" w:lineRule="auto"/>
        <w:jc w:val="both"/>
        <w:rPr>
          <w:rFonts w:ascii="Times New Roman" w:hAnsi="Times New Roman" w:cs="Times New Roman"/>
          <w:iCs/>
          <w:sz w:val="20"/>
          <w:szCs w:val="20"/>
        </w:rPr>
      </w:pPr>
      <w:r>
        <w:rPr>
          <w:rFonts w:ascii="Times New Roman" w:hAnsi="Times New Roman" w:cs="Times New Roman"/>
          <w:iCs/>
          <w:sz w:val="20"/>
          <w:szCs w:val="20"/>
          <w:lang w:val="id-ID"/>
        </w:rPr>
        <w:t>D</w:t>
      </w:r>
      <w:r w:rsidR="00071BAD" w:rsidRPr="00071BAD">
        <w:rPr>
          <w:rFonts w:ascii="Times New Roman" w:hAnsi="Times New Roman" w:cs="Times New Roman"/>
          <w:iCs/>
          <w:sz w:val="20"/>
          <w:szCs w:val="20"/>
        </w:rPr>
        <w:t xml:space="preserve">alam ayat (5) tersebut disebutkan bahwa pihak yang berkewajiban menjaga rahasia bank yakni </w:t>
      </w:r>
      <w:r w:rsidR="00071BAD" w:rsidRPr="00071BAD">
        <w:rPr>
          <w:rFonts w:ascii="Times New Roman" w:hAnsi="Times New Roman" w:cs="Times New Roman"/>
          <w:i/>
          <w:sz w:val="20"/>
          <w:szCs w:val="20"/>
        </w:rPr>
        <w:t>body corporate</w:t>
      </w:r>
      <w:r w:rsidR="00071BAD" w:rsidRPr="00071BAD">
        <w:rPr>
          <w:rFonts w:ascii="Times New Roman" w:hAnsi="Times New Roman" w:cs="Times New Roman"/>
          <w:iCs/>
          <w:sz w:val="20"/>
          <w:szCs w:val="20"/>
        </w:rPr>
        <w:t xml:space="preserve"> serta </w:t>
      </w:r>
      <w:r w:rsidR="00071BAD" w:rsidRPr="00071BAD">
        <w:rPr>
          <w:rFonts w:ascii="Times New Roman" w:hAnsi="Times New Roman" w:cs="Times New Roman"/>
          <w:i/>
          <w:sz w:val="20"/>
          <w:szCs w:val="20"/>
        </w:rPr>
        <w:t>officer</w:t>
      </w:r>
      <w:r w:rsidR="00071BAD" w:rsidRPr="00071BAD">
        <w:rPr>
          <w:rFonts w:ascii="Times New Roman" w:hAnsi="Times New Roman" w:cs="Times New Roman"/>
          <w:iCs/>
          <w:sz w:val="20"/>
          <w:szCs w:val="20"/>
        </w:rPr>
        <w:t xml:space="preserve">. Pengertian </w:t>
      </w:r>
      <w:r w:rsidR="00071BAD" w:rsidRPr="00071BAD">
        <w:rPr>
          <w:rFonts w:ascii="Times New Roman" w:hAnsi="Times New Roman" w:cs="Times New Roman"/>
          <w:i/>
          <w:sz w:val="20"/>
          <w:szCs w:val="20"/>
        </w:rPr>
        <w:t>officer</w:t>
      </w:r>
      <w:r w:rsidR="00071BAD" w:rsidRPr="00071BAD">
        <w:rPr>
          <w:rFonts w:ascii="Times New Roman" w:hAnsi="Times New Roman" w:cs="Times New Roman"/>
          <w:iCs/>
          <w:sz w:val="20"/>
          <w:szCs w:val="20"/>
        </w:rPr>
        <w:t xml:space="preserve"> sendiri sudah dijelaskan dalam Pasal 2 ayat (1) antara lain: a)</w:t>
      </w:r>
      <w:r w:rsidR="00D81DEE">
        <w:rPr>
          <w:rFonts w:ascii="Times New Roman" w:hAnsi="Times New Roman" w:cs="Times New Roman"/>
          <w:iCs/>
          <w:sz w:val="20"/>
          <w:szCs w:val="20"/>
        </w:rPr>
        <w:t>.</w:t>
      </w:r>
      <w:r w:rsidR="00071BAD" w:rsidRPr="00071BAD">
        <w:rPr>
          <w:rFonts w:ascii="Times New Roman" w:hAnsi="Times New Roman" w:cs="Times New Roman"/>
          <w:iCs/>
          <w:sz w:val="20"/>
          <w:szCs w:val="20"/>
        </w:rPr>
        <w:t>Direktur, sekretaris, dan pegawai bank, b)</w:t>
      </w:r>
      <w:r w:rsidR="00D81DEE">
        <w:rPr>
          <w:rFonts w:ascii="Times New Roman" w:hAnsi="Times New Roman" w:cs="Times New Roman"/>
          <w:iCs/>
          <w:sz w:val="20"/>
          <w:szCs w:val="20"/>
        </w:rPr>
        <w:t>.</w:t>
      </w:r>
      <w:r w:rsidR="00071BAD" w:rsidRPr="00071BAD">
        <w:rPr>
          <w:rFonts w:ascii="Times New Roman" w:hAnsi="Times New Roman" w:cs="Times New Roman"/>
          <w:iCs/>
          <w:sz w:val="20"/>
          <w:szCs w:val="20"/>
        </w:rPr>
        <w:t>Kurator untuk mengelola bank karena alasan tertentu, c)</w:t>
      </w:r>
      <w:r w:rsidR="00D81DEE">
        <w:rPr>
          <w:rFonts w:ascii="Times New Roman" w:hAnsi="Times New Roman" w:cs="Times New Roman"/>
          <w:iCs/>
          <w:sz w:val="20"/>
          <w:szCs w:val="20"/>
        </w:rPr>
        <w:t>.</w:t>
      </w:r>
      <w:r w:rsidR="00071BAD" w:rsidRPr="00071BAD">
        <w:rPr>
          <w:rFonts w:ascii="Times New Roman" w:hAnsi="Times New Roman" w:cs="Times New Roman"/>
          <w:iCs/>
          <w:sz w:val="20"/>
          <w:szCs w:val="20"/>
        </w:rPr>
        <w:t>Likuidator dari bank.</w:t>
      </w:r>
    </w:p>
    <w:p w14:paraId="099A458A" w14:textId="11DB9F57" w:rsidR="00071BAD" w:rsidRPr="00E71EBC" w:rsidRDefault="00071BAD" w:rsidP="00071BAD">
      <w:pPr>
        <w:spacing w:after="0" w:line="276" w:lineRule="auto"/>
        <w:ind w:firstLine="567"/>
        <w:jc w:val="both"/>
        <w:rPr>
          <w:rFonts w:ascii="Times New Roman" w:hAnsi="Times New Roman" w:cs="Times New Roman"/>
          <w:iCs/>
          <w:sz w:val="20"/>
          <w:szCs w:val="20"/>
          <w:lang w:val="id-ID"/>
        </w:rPr>
      </w:pPr>
      <w:r w:rsidRPr="00071BAD">
        <w:rPr>
          <w:rFonts w:ascii="Times New Roman" w:hAnsi="Times New Roman" w:cs="Times New Roman"/>
          <w:iCs/>
          <w:sz w:val="20"/>
          <w:szCs w:val="20"/>
        </w:rPr>
        <w:t>Jangka waktu berlaku</w:t>
      </w:r>
      <w:r w:rsidR="008150A2">
        <w:rPr>
          <w:rFonts w:ascii="Times New Roman" w:hAnsi="Times New Roman" w:cs="Times New Roman"/>
          <w:iCs/>
          <w:sz w:val="20"/>
          <w:szCs w:val="20"/>
        </w:rPr>
        <w:t>nya</w:t>
      </w:r>
      <w:r w:rsidRPr="00071BAD">
        <w:rPr>
          <w:rFonts w:ascii="Times New Roman" w:hAnsi="Times New Roman" w:cs="Times New Roman"/>
          <w:iCs/>
          <w:sz w:val="20"/>
          <w:szCs w:val="20"/>
        </w:rPr>
        <w:t xml:space="preserve"> kewajiban menjaga rahasia bank di Singapura dijelaskan</w:t>
      </w:r>
      <w:r w:rsidR="00E71EBC">
        <w:rPr>
          <w:rFonts w:ascii="Times New Roman" w:hAnsi="Times New Roman" w:cs="Times New Roman"/>
          <w:iCs/>
          <w:sz w:val="20"/>
          <w:szCs w:val="20"/>
        </w:rPr>
        <w:t xml:space="preserve"> pada Pasal 47 ayat (7) huruf b</w:t>
      </w:r>
      <w:r w:rsidR="00E71EBC">
        <w:rPr>
          <w:rFonts w:ascii="Times New Roman" w:hAnsi="Times New Roman" w:cs="Times New Roman"/>
          <w:iCs/>
          <w:sz w:val="20"/>
          <w:szCs w:val="20"/>
          <w:lang w:val="id-ID"/>
        </w:rPr>
        <w:t>:</w:t>
      </w:r>
    </w:p>
    <w:p w14:paraId="7E6A70BB" w14:textId="771A26EA" w:rsidR="00071BAD" w:rsidRPr="003A0031" w:rsidRDefault="00071BAD" w:rsidP="00EA10E8">
      <w:pPr>
        <w:spacing w:after="0" w:line="276" w:lineRule="auto"/>
        <w:ind w:left="567"/>
        <w:jc w:val="both"/>
        <w:rPr>
          <w:rFonts w:ascii="Times New Roman" w:hAnsi="Times New Roman" w:cs="Times New Roman"/>
          <w:i/>
          <w:sz w:val="20"/>
          <w:szCs w:val="20"/>
        </w:rPr>
      </w:pPr>
      <w:r w:rsidRPr="00071BAD">
        <w:rPr>
          <w:rFonts w:ascii="Times New Roman" w:hAnsi="Times New Roman" w:cs="Times New Roman"/>
          <w:i/>
          <w:sz w:val="20"/>
          <w:szCs w:val="20"/>
        </w:rPr>
        <w:t xml:space="preserve">“In this section and in the Thrid Schedule, unless the context otherwise requires (b) the obligation of any officer or other person who receives cuetomer information referre to in Part II of the Third Schedule shall continue after the terminantion or cessation of his appointment, employment, engagement or other capacity or office in which he had </w:t>
      </w:r>
      <w:r w:rsidRPr="003A0031">
        <w:rPr>
          <w:rFonts w:ascii="Times New Roman" w:hAnsi="Times New Roman" w:cs="Times New Roman"/>
          <w:i/>
          <w:sz w:val="20"/>
          <w:szCs w:val="20"/>
        </w:rPr>
        <w:t>received customer information</w:t>
      </w:r>
      <w:r w:rsidR="00E71EBC">
        <w:rPr>
          <w:rFonts w:ascii="Times New Roman" w:hAnsi="Times New Roman" w:cs="Times New Roman"/>
          <w:i/>
          <w:sz w:val="20"/>
          <w:szCs w:val="20"/>
          <w:lang w:val="id-ID"/>
        </w:rPr>
        <w:t>.</w:t>
      </w:r>
      <w:r w:rsidRPr="003A0031">
        <w:rPr>
          <w:rFonts w:ascii="Times New Roman" w:hAnsi="Times New Roman" w:cs="Times New Roman"/>
          <w:i/>
          <w:sz w:val="20"/>
          <w:szCs w:val="20"/>
        </w:rPr>
        <w:t>”</w:t>
      </w:r>
    </w:p>
    <w:p w14:paraId="3F426E53" w14:textId="08A2AFAC" w:rsidR="00DA1581" w:rsidRPr="003A0031" w:rsidRDefault="00E71EBC" w:rsidP="00B5681D">
      <w:pPr>
        <w:spacing w:after="0" w:line="276" w:lineRule="auto"/>
        <w:ind w:firstLine="567"/>
        <w:jc w:val="both"/>
        <w:rPr>
          <w:rFonts w:ascii="Times New Roman" w:hAnsi="Times New Roman" w:cs="Times New Roman"/>
          <w:sz w:val="20"/>
          <w:szCs w:val="20"/>
        </w:rPr>
      </w:pPr>
      <w:r>
        <w:rPr>
          <w:rFonts w:ascii="Times New Roman" w:hAnsi="Times New Roman" w:cs="Times New Roman"/>
          <w:iCs/>
          <w:sz w:val="20"/>
          <w:szCs w:val="20"/>
        </w:rPr>
        <w:t xml:space="preserve">Dari </w:t>
      </w:r>
      <w:r>
        <w:rPr>
          <w:rFonts w:ascii="Times New Roman" w:hAnsi="Times New Roman" w:cs="Times New Roman"/>
          <w:iCs/>
          <w:sz w:val="20"/>
          <w:szCs w:val="20"/>
          <w:lang w:val="id-ID"/>
        </w:rPr>
        <w:t>P</w:t>
      </w:r>
      <w:r w:rsidR="00071BAD" w:rsidRPr="003A0031">
        <w:rPr>
          <w:rFonts w:ascii="Times New Roman" w:hAnsi="Times New Roman" w:cs="Times New Roman"/>
          <w:iCs/>
          <w:sz w:val="20"/>
          <w:szCs w:val="20"/>
        </w:rPr>
        <w:t>asal 47 ayat (7) huruf b dapat diartikan bahwa kewajiban menjaga rahasia bank tetap berlaku meskipun</w:t>
      </w:r>
      <w:r w:rsidR="00E11687">
        <w:rPr>
          <w:rFonts w:ascii="Times New Roman" w:hAnsi="Times New Roman" w:cs="Times New Roman"/>
          <w:iCs/>
          <w:sz w:val="20"/>
          <w:szCs w:val="20"/>
        </w:rPr>
        <w:t xml:space="preserve"> sudah</w:t>
      </w:r>
      <w:r w:rsidR="00071BAD" w:rsidRPr="003A0031">
        <w:rPr>
          <w:rFonts w:ascii="Times New Roman" w:hAnsi="Times New Roman" w:cs="Times New Roman"/>
          <w:iCs/>
          <w:sz w:val="20"/>
          <w:szCs w:val="20"/>
        </w:rPr>
        <w:t xml:space="preserve"> tidak bertugas dan telah selesai bekerja di bank, ataupun tidak berhubungan lagi dengan pekerjaan yang ada di bank tersebut. Sehubungan dengan pengertian </w:t>
      </w:r>
      <w:r>
        <w:rPr>
          <w:rFonts w:ascii="Times New Roman" w:hAnsi="Times New Roman" w:cs="Times New Roman"/>
          <w:iCs/>
          <w:sz w:val="20"/>
          <w:szCs w:val="20"/>
        </w:rPr>
        <w:t>tersebut maka dapat disim</w:t>
      </w:r>
      <w:r w:rsidR="00071BAD" w:rsidRPr="003A0031">
        <w:rPr>
          <w:rFonts w:ascii="Times New Roman" w:hAnsi="Times New Roman" w:cs="Times New Roman"/>
          <w:iCs/>
          <w:sz w:val="20"/>
          <w:szCs w:val="20"/>
        </w:rPr>
        <w:t xml:space="preserve">pulkan bahwa kewajiban menjaga rahasia bank bagi para pihak berlaku seumur hidup. Jika bank di Singapura melalukan alih daya atau </w:t>
      </w:r>
      <w:r w:rsidR="00071BAD" w:rsidRPr="003A0031">
        <w:rPr>
          <w:rFonts w:ascii="Times New Roman" w:hAnsi="Times New Roman" w:cs="Times New Roman"/>
          <w:i/>
          <w:sz w:val="20"/>
          <w:szCs w:val="20"/>
        </w:rPr>
        <w:t xml:space="preserve">outsourching </w:t>
      </w:r>
      <w:r w:rsidR="00071BAD" w:rsidRPr="003A0031">
        <w:rPr>
          <w:rFonts w:ascii="Times New Roman" w:hAnsi="Times New Roman" w:cs="Times New Roman"/>
          <w:iCs/>
          <w:sz w:val="20"/>
          <w:szCs w:val="20"/>
        </w:rPr>
        <w:lastRenderedPageBreak/>
        <w:t xml:space="preserve">maka juga harus mematuhi peraturan yang sudah ditetapkan oleh </w:t>
      </w:r>
      <w:r w:rsidR="00071BAD" w:rsidRPr="003A0031">
        <w:rPr>
          <w:rFonts w:ascii="Times New Roman" w:hAnsi="Times New Roman" w:cs="Times New Roman"/>
          <w:i/>
          <w:sz w:val="20"/>
          <w:szCs w:val="20"/>
        </w:rPr>
        <w:t>Monetary Authority of Singapore</w:t>
      </w:r>
      <w:r w:rsidR="00071BAD" w:rsidRPr="003A0031">
        <w:rPr>
          <w:rFonts w:ascii="Times New Roman" w:hAnsi="Times New Roman" w:cs="Times New Roman"/>
          <w:iCs/>
          <w:sz w:val="20"/>
          <w:szCs w:val="20"/>
        </w:rPr>
        <w:fldChar w:fldCharType="begin" w:fldLock="1"/>
      </w:r>
      <w:r w:rsidR="00071BAD" w:rsidRPr="003A0031">
        <w:rPr>
          <w:rFonts w:ascii="Times New Roman" w:hAnsi="Times New Roman" w:cs="Times New Roman"/>
          <w:iCs/>
          <w:sz w:val="20"/>
          <w:szCs w:val="20"/>
        </w:rPr>
        <w:instrText>ADDIN CSL_CITATION {"citationItems":[{"id":"ITEM-1","itemData":{"URL":"https://dentons.rodyk.com/en/insights/alerts/2014/september/1/banking-secrecy-in-singapore","author":[{"dropping-particle":"","family":"Tan","given":"Yun Hui","non-dropping-particle":"","parse-names":false,"suffix":""}],"container-title":"Dentons Rodyk","id":"ITEM-1","issued":{"date-parts":[["2014"]]},"title":"Banking Secrecy in Singapore","type":"webpage"},"uris":["http://www.mendeley.com/documents/?uuid=95423f78-457d-438f-98f9-cc9df9eccb26"]}],"mendeley":{"formattedCitation":"(Tan 2014)","plainTextFormattedCitation":"(Tan 2014)","previouslyFormattedCitation":"(Tan 2014)"},"properties":{"noteIndex":0},"schema":"https://github.com/citation-style-language/schema/raw/master/csl-citation.json"}</w:instrText>
      </w:r>
      <w:r w:rsidR="00071BAD" w:rsidRPr="003A0031">
        <w:rPr>
          <w:rFonts w:ascii="Times New Roman" w:hAnsi="Times New Roman" w:cs="Times New Roman"/>
          <w:iCs/>
          <w:sz w:val="20"/>
          <w:szCs w:val="20"/>
        </w:rPr>
        <w:fldChar w:fldCharType="separate"/>
      </w:r>
      <w:r w:rsidR="00071BAD" w:rsidRPr="003A0031">
        <w:rPr>
          <w:rFonts w:ascii="Times New Roman" w:hAnsi="Times New Roman" w:cs="Times New Roman"/>
          <w:iCs/>
          <w:noProof/>
          <w:sz w:val="20"/>
          <w:szCs w:val="20"/>
        </w:rPr>
        <w:t>(Tan 2014)</w:t>
      </w:r>
      <w:r w:rsidR="00071BAD" w:rsidRPr="003A0031">
        <w:rPr>
          <w:rFonts w:ascii="Times New Roman" w:hAnsi="Times New Roman" w:cs="Times New Roman"/>
          <w:iCs/>
          <w:sz w:val="20"/>
          <w:szCs w:val="20"/>
        </w:rPr>
        <w:fldChar w:fldCharType="end"/>
      </w:r>
      <w:r w:rsidR="00071BAD" w:rsidRPr="003A0031">
        <w:rPr>
          <w:rFonts w:ascii="Times New Roman" w:hAnsi="Times New Roman" w:cs="Times New Roman"/>
          <w:iCs/>
          <w:sz w:val="20"/>
          <w:szCs w:val="20"/>
        </w:rPr>
        <w:t xml:space="preserve">. Hukum perbankan di Singapura telah mengatur secara lengkap mengenai rahasia bank, pemisahan para pihak dibagi menjadi dua yakni pihak yang tidak dilarang menyebarkan informasi dan pihak yang dilarang menyebarkan informasi kepada pihak lain kecuali yang telah ditentukan dalam undang-undang </w:t>
      </w:r>
      <w:r w:rsidR="00071BAD" w:rsidRPr="003A0031">
        <w:rPr>
          <w:rFonts w:ascii="Times New Roman" w:hAnsi="Times New Roman" w:cs="Times New Roman"/>
          <w:iCs/>
          <w:sz w:val="20"/>
          <w:szCs w:val="20"/>
        </w:rPr>
        <w:fldChar w:fldCharType="begin" w:fldLock="1"/>
      </w:r>
      <w:r w:rsidR="00071BAD" w:rsidRPr="003A0031">
        <w:rPr>
          <w:rFonts w:ascii="Times New Roman" w:hAnsi="Times New Roman" w:cs="Times New Roman"/>
          <w:iCs/>
          <w:sz w:val="20"/>
          <w:szCs w:val="20"/>
        </w:rPr>
        <w:instrText>ADDIN CSL_CITATION {"citationItems":[{"id":"ITEM-1","itemData":{"author":[{"dropping-particle":"","family":"Santika","given":"I Komang","non-dropping-particle":"","parse-names":false,"suffix":""}],"id":"ITEM-1","issue":"3","issued":{"date-parts":[["2019"]]},"page":"409-420","title":"Perbandingan Pengaturan Rahasia Bank antara Indonesia dan Singapura","type":"article-journal","volume":"4"},"uris":["http://www.mendeley.com/documents/?uuid=09b0f7f2-fb12-4929-8041-62253f74b1ba"]}],"mendeley":{"formattedCitation":"(Santika 2019)","plainTextFormattedCitation":"(Santika 2019)","previouslyFormattedCitation":"(Santika 2019)"},"properties":{"noteIndex":0},"schema":"https://github.com/citation-style-language/schema/raw/master/csl-citation.json"}</w:instrText>
      </w:r>
      <w:r w:rsidR="00071BAD" w:rsidRPr="003A0031">
        <w:rPr>
          <w:rFonts w:ascii="Times New Roman" w:hAnsi="Times New Roman" w:cs="Times New Roman"/>
          <w:iCs/>
          <w:sz w:val="20"/>
          <w:szCs w:val="20"/>
        </w:rPr>
        <w:fldChar w:fldCharType="separate"/>
      </w:r>
      <w:r w:rsidR="00071BAD" w:rsidRPr="003A0031">
        <w:rPr>
          <w:rFonts w:ascii="Times New Roman" w:hAnsi="Times New Roman" w:cs="Times New Roman"/>
          <w:iCs/>
          <w:noProof/>
          <w:sz w:val="20"/>
          <w:szCs w:val="20"/>
        </w:rPr>
        <w:t>(Santika 2019)</w:t>
      </w:r>
      <w:r w:rsidR="00071BAD" w:rsidRPr="003A0031">
        <w:rPr>
          <w:rFonts w:ascii="Times New Roman" w:hAnsi="Times New Roman" w:cs="Times New Roman"/>
          <w:iCs/>
          <w:sz w:val="20"/>
          <w:szCs w:val="20"/>
        </w:rPr>
        <w:fldChar w:fldCharType="end"/>
      </w:r>
      <w:r w:rsidR="00071BAD" w:rsidRPr="003A0031">
        <w:rPr>
          <w:rFonts w:ascii="Times New Roman" w:hAnsi="Times New Roman" w:cs="Times New Roman"/>
          <w:iCs/>
          <w:sz w:val="20"/>
          <w:szCs w:val="20"/>
        </w:rPr>
        <w:t xml:space="preserve"> .</w:t>
      </w:r>
    </w:p>
    <w:p w14:paraId="13D0B7A7" w14:textId="77777777" w:rsidR="003A0031" w:rsidRPr="003A0031" w:rsidRDefault="00A93032" w:rsidP="003A0031">
      <w:pPr>
        <w:spacing w:after="0" w:line="276" w:lineRule="auto"/>
        <w:ind w:firstLine="567"/>
        <w:jc w:val="both"/>
        <w:rPr>
          <w:rFonts w:ascii="Times New Roman" w:hAnsi="Times New Roman" w:cs="Times New Roman"/>
          <w:i/>
          <w:sz w:val="20"/>
          <w:szCs w:val="20"/>
        </w:rPr>
      </w:pPr>
      <w:r w:rsidRPr="003A0031">
        <w:rPr>
          <w:rFonts w:ascii="Times New Roman" w:hAnsi="Times New Roman" w:cs="Times New Roman"/>
          <w:sz w:val="20"/>
          <w:szCs w:val="20"/>
        </w:rPr>
        <w:tab/>
      </w:r>
      <w:r w:rsidR="003A0031" w:rsidRPr="003A0031">
        <w:rPr>
          <w:rFonts w:ascii="Times New Roman" w:hAnsi="Times New Roman" w:cs="Times New Roman"/>
          <w:iCs/>
          <w:sz w:val="20"/>
          <w:szCs w:val="20"/>
        </w:rPr>
        <w:t xml:space="preserve">Berdasarkan pemaparan diatas Indonesia merupakan negara yang menerapkan konsep hukum </w:t>
      </w:r>
      <w:r w:rsidR="003A0031" w:rsidRPr="003A0031">
        <w:rPr>
          <w:rFonts w:ascii="Times New Roman" w:hAnsi="Times New Roman" w:cs="Times New Roman"/>
          <w:i/>
          <w:sz w:val="20"/>
          <w:szCs w:val="20"/>
        </w:rPr>
        <w:t xml:space="preserve">Civil Law </w:t>
      </w:r>
      <w:r w:rsidR="003A0031" w:rsidRPr="003A0031">
        <w:rPr>
          <w:rFonts w:ascii="Times New Roman" w:hAnsi="Times New Roman" w:cs="Times New Roman"/>
          <w:iCs/>
          <w:sz w:val="20"/>
          <w:szCs w:val="20"/>
        </w:rPr>
        <w:t xml:space="preserve">dan Singapura menerapkan konsep hukum </w:t>
      </w:r>
      <w:r w:rsidR="003A0031" w:rsidRPr="003A0031">
        <w:rPr>
          <w:rFonts w:ascii="Times New Roman" w:hAnsi="Times New Roman" w:cs="Times New Roman"/>
          <w:i/>
          <w:sz w:val="20"/>
          <w:szCs w:val="20"/>
        </w:rPr>
        <w:t>Common Law</w:t>
      </w:r>
      <w:r w:rsidR="003A0031" w:rsidRPr="003A0031">
        <w:rPr>
          <w:rFonts w:ascii="Times New Roman" w:hAnsi="Times New Roman" w:cs="Times New Roman"/>
          <w:iCs/>
          <w:sz w:val="20"/>
          <w:szCs w:val="20"/>
        </w:rPr>
        <w:t>. Kedua negara ini sama-sama memberikan alasan pengecualian pembukaan rahasia bank yang berkenaan dengan kepentingan negara dan rakyat. Sehubungan dengan hal tersebut dapat disimpulkan bahwa pengaturan rahasia bank di Indonesia dan Singapura menggunakan teori relatif (</w:t>
      </w:r>
      <w:r w:rsidR="003A0031" w:rsidRPr="003A0031">
        <w:rPr>
          <w:rFonts w:ascii="Times New Roman" w:hAnsi="Times New Roman" w:cs="Times New Roman"/>
          <w:i/>
          <w:sz w:val="20"/>
          <w:szCs w:val="20"/>
        </w:rPr>
        <w:t>relative theory</w:t>
      </w:r>
      <w:r w:rsidR="003A0031" w:rsidRPr="003A0031">
        <w:rPr>
          <w:rFonts w:ascii="Times New Roman" w:hAnsi="Times New Roman" w:cs="Times New Roman"/>
          <w:iCs/>
          <w:sz w:val="20"/>
          <w:szCs w:val="20"/>
        </w:rPr>
        <w:t>) untuk tujuan rasa keadilan (</w:t>
      </w:r>
      <w:r w:rsidR="003A0031" w:rsidRPr="003A0031">
        <w:rPr>
          <w:rFonts w:ascii="Times New Roman" w:hAnsi="Times New Roman" w:cs="Times New Roman"/>
          <w:i/>
          <w:sz w:val="20"/>
          <w:szCs w:val="20"/>
        </w:rPr>
        <w:t>sense of justice</w:t>
      </w:r>
      <w:r w:rsidR="003A0031" w:rsidRPr="003A0031">
        <w:rPr>
          <w:rFonts w:ascii="Times New Roman" w:hAnsi="Times New Roman" w:cs="Times New Roman"/>
          <w:sz w:val="20"/>
          <w:szCs w:val="20"/>
        </w:rPr>
        <w:t>). Pengecualian rahasia bank di kedua negara tersebut diatur dalam perundang-undangannya masing-masing.</w:t>
      </w:r>
    </w:p>
    <w:p w14:paraId="345A5D43" w14:textId="2CB47A55" w:rsidR="00A93032" w:rsidRDefault="003A0031" w:rsidP="00B40819">
      <w:pPr>
        <w:spacing w:after="0" w:line="276" w:lineRule="auto"/>
        <w:jc w:val="both"/>
        <w:rPr>
          <w:rFonts w:ascii="Times New Roman" w:hAnsi="Times New Roman" w:cs="Times New Roman"/>
          <w:sz w:val="20"/>
          <w:szCs w:val="20"/>
        </w:rPr>
      </w:pPr>
      <w:r>
        <w:rPr>
          <w:rFonts w:ascii="Times New Roman" w:hAnsi="Times New Roman" w:cs="Times New Roman"/>
          <w:sz w:val="20"/>
          <w:szCs w:val="20"/>
        </w:rPr>
        <w:tab/>
      </w:r>
      <w:r w:rsidR="00AD5DCF">
        <w:rPr>
          <w:rFonts w:ascii="Times New Roman" w:hAnsi="Times New Roman" w:cs="Times New Roman"/>
          <w:sz w:val="20"/>
          <w:szCs w:val="20"/>
        </w:rPr>
        <w:t xml:space="preserve">Kewajiban menjaga rahasia bank di negara Singapura masih tetap berlaku </w:t>
      </w:r>
      <w:r w:rsidR="000E649F">
        <w:rPr>
          <w:rFonts w:ascii="Times New Roman" w:hAnsi="Times New Roman" w:cs="Times New Roman"/>
          <w:sz w:val="20"/>
          <w:szCs w:val="20"/>
        </w:rPr>
        <w:t xml:space="preserve">meskipun para pihak sudah tidak bekerja lagi di bank atau sudah menjadi mantan pegawai bahkan kewajiban tersebut berlaku seumur hidup. </w:t>
      </w:r>
      <w:r w:rsidR="004D1C3D" w:rsidRPr="004D1C3D">
        <w:rPr>
          <w:rFonts w:ascii="Times New Roman" w:hAnsi="Times New Roman" w:cs="Times New Roman"/>
          <w:sz w:val="20"/>
          <w:szCs w:val="20"/>
        </w:rPr>
        <w:t>Pengaturan rahasia bank di Singapura lebih maju dibandingkan dengan Indonesia yang masih ada kekosongan terkait kewajiban menjaga rahasia bank bagi mantan pegawai bank. Pengaturan rahasia bank di Singapura terutama mengenai kewajiban mantan pegawai bank yang harus tetap memegang teguh rahasia bank harusnya dapat dicontoh dan diberlakukan juga di Indonesia. Hal tersebut mengingat pentingnya rahasia bank bagi pihak bank dan nasabah serta kepastian hukum akan kewajiban tersebut bagi mantan pegawai bank.</w:t>
      </w:r>
    </w:p>
    <w:p w14:paraId="22C5CA60" w14:textId="0D668E23" w:rsidR="004D1C3D" w:rsidRPr="0075663E" w:rsidRDefault="004D1C3D" w:rsidP="00B40819">
      <w:pPr>
        <w:spacing w:after="0" w:line="276" w:lineRule="auto"/>
        <w:jc w:val="both"/>
        <w:rPr>
          <w:rFonts w:ascii="Times New Roman" w:hAnsi="Times New Roman" w:cs="Times New Roman"/>
          <w:sz w:val="20"/>
          <w:szCs w:val="20"/>
        </w:rPr>
      </w:pPr>
    </w:p>
    <w:p w14:paraId="32678B57" w14:textId="5EF900B8" w:rsidR="0090107B" w:rsidRPr="0075663E" w:rsidRDefault="0090107B" w:rsidP="0090107B">
      <w:pPr>
        <w:spacing w:after="0" w:line="276" w:lineRule="auto"/>
        <w:jc w:val="both"/>
        <w:rPr>
          <w:rFonts w:ascii="Times New Roman" w:hAnsi="Times New Roman" w:cs="Times New Roman"/>
          <w:b/>
          <w:bCs/>
          <w:sz w:val="20"/>
          <w:szCs w:val="20"/>
        </w:rPr>
      </w:pPr>
      <w:r w:rsidRPr="0075663E">
        <w:rPr>
          <w:rFonts w:ascii="Times New Roman" w:hAnsi="Times New Roman" w:cs="Times New Roman"/>
          <w:b/>
          <w:bCs/>
          <w:sz w:val="20"/>
          <w:szCs w:val="20"/>
        </w:rPr>
        <w:t>2. Akibat Hukum Bagi Mantan Pegawai Bank Terkait Pelanggaran Rahasia Bank di Indonesia</w:t>
      </w:r>
    </w:p>
    <w:p w14:paraId="480ED981" w14:textId="77777777" w:rsidR="00B872D5" w:rsidRPr="00B872D5" w:rsidRDefault="00B872D5" w:rsidP="00305959">
      <w:pPr>
        <w:spacing w:after="0" w:line="276" w:lineRule="auto"/>
        <w:ind w:firstLine="567"/>
        <w:jc w:val="both"/>
        <w:rPr>
          <w:rFonts w:ascii="Times New Roman" w:hAnsi="Times New Roman" w:cs="Times New Roman"/>
          <w:sz w:val="20"/>
          <w:szCs w:val="20"/>
        </w:rPr>
      </w:pPr>
      <w:r w:rsidRPr="00B872D5">
        <w:rPr>
          <w:rFonts w:ascii="Times New Roman" w:hAnsi="Times New Roman" w:cs="Times New Roman"/>
          <w:sz w:val="20"/>
          <w:szCs w:val="20"/>
        </w:rPr>
        <w:t>Akibat hukum merupakan akibat yang ditimbulkan karena peristiwa hukum. Persitiwa hukum yakni perbuatan yang dilakukan oleh subjek hukum. Subjek hukum dibedakan menjadi dua: manusia dan badan hukum. Setiap perbuatan hukum yang dilakuakan oleh subjek hukum yang akan menimbulkan akibat hukum, akibat hukum dibagi menjadi tiga</w:t>
      </w:r>
      <w:r w:rsidRPr="00B872D5">
        <w:rPr>
          <w:rFonts w:ascii="Times New Roman" w:hAnsi="Times New Roman" w:cs="Times New Roman"/>
          <w:sz w:val="20"/>
          <w:szCs w:val="20"/>
        </w:rPr>
        <w:fldChar w:fldCharType="begin" w:fldLock="1"/>
      </w:r>
      <w:r w:rsidRPr="00B872D5">
        <w:rPr>
          <w:rFonts w:ascii="Times New Roman" w:hAnsi="Times New Roman" w:cs="Times New Roman"/>
          <w:sz w:val="20"/>
          <w:szCs w:val="20"/>
        </w:rPr>
        <w:instrText>ADDIN CSL_CITATION {"citationItems":[{"id":"ITEM-1","itemData":{"author":[{"dropping-particle":"","family":"R.Soeroso","given":"","non-dropping-particle":"","parse-names":false,"suffix":""}],"edition":"VII","id":"ITEM-1","issued":{"date-parts":[["2005"]]},"number-of-pages":"296","publisher":"Sinar Grafika","publisher-place":"Jakarta","title":"Pengantar Ilmu Hukum","type":"book"},"uris":["http://www.mendeley.com/documents/?uuid=d23a6b03-0752-4cc4-a0d7-905b171f984e"]}],"mendeley":{"formattedCitation":"(R.Soeroso 2005)","plainTextFormattedCitation":"(R.Soeroso 2005)","previouslyFormattedCitation":"(R.Soeroso 2005)"},"properties":{"noteIndex":0},"schema":"https://github.com/citation-style-language/schema/raw/master/csl-citation.json"}</w:instrText>
      </w:r>
      <w:r w:rsidRPr="00B872D5">
        <w:rPr>
          <w:rFonts w:ascii="Times New Roman" w:hAnsi="Times New Roman" w:cs="Times New Roman"/>
          <w:sz w:val="20"/>
          <w:szCs w:val="20"/>
        </w:rPr>
        <w:fldChar w:fldCharType="separate"/>
      </w:r>
      <w:r w:rsidRPr="00B872D5">
        <w:rPr>
          <w:rFonts w:ascii="Times New Roman" w:hAnsi="Times New Roman" w:cs="Times New Roman"/>
          <w:noProof/>
          <w:sz w:val="20"/>
          <w:szCs w:val="20"/>
        </w:rPr>
        <w:t>(R.Soeroso 2005)</w:t>
      </w:r>
      <w:r w:rsidRPr="00B872D5">
        <w:rPr>
          <w:rFonts w:ascii="Times New Roman" w:hAnsi="Times New Roman" w:cs="Times New Roman"/>
          <w:sz w:val="20"/>
          <w:szCs w:val="20"/>
        </w:rPr>
        <w:fldChar w:fldCharType="end"/>
      </w:r>
      <w:r w:rsidRPr="00B872D5">
        <w:rPr>
          <w:rFonts w:ascii="Times New Roman" w:hAnsi="Times New Roman" w:cs="Times New Roman"/>
          <w:sz w:val="20"/>
          <w:szCs w:val="20"/>
        </w:rPr>
        <w:t xml:space="preserve">: </w:t>
      </w:r>
    </w:p>
    <w:p w14:paraId="7CBB051F" w14:textId="1C7E81D8" w:rsidR="00B872D5" w:rsidRPr="00B872D5" w:rsidRDefault="00B872D5" w:rsidP="00B872D5">
      <w:pPr>
        <w:pStyle w:val="ListParagraph"/>
        <w:numPr>
          <w:ilvl w:val="0"/>
          <w:numId w:val="13"/>
        </w:numPr>
        <w:spacing w:after="0" w:line="276" w:lineRule="auto"/>
        <w:ind w:left="567" w:firstLine="0"/>
        <w:jc w:val="both"/>
        <w:rPr>
          <w:rFonts w:ascii="Times New Roman" w:hAnsi="Times New Roman"/>
          <w:sz w:val="20"/>
          <w:szCs w:val="20"/>
        </w:rPr>
      </w:pPr>
      <w:r w:rsidRPr="00B872D5">
        <w:rPr>
          <w:rFonts w:ascii="Times New Roman" w:hAnsi="Times New Roman"/>
          <w:sz w:val="20"/>
          <w:szCs w:val="20"/>
        </w:rPr>
        <w:t xml:space="preserve">Lahirnya, berubahnya atau lenyapnya suatu keadaan </w:t>
      </w:r>
      <w:r w:rsidR="00E71EBC">
        <w:rPr>
          <w:rFonts w:ascii="Times New Roman" w:hAnsi="Times New Roman"/>
          <w:sz w:val="20"/>
          <w:szCs w:val="20"/>
        </w:rPr>
        <w:t>hukum</w:t>
      </w:r>
      <w:r w:rsidR="00E71EBC">
        <w:rPr>
          <w:rFonts w:ascii="Times New Roman" w:hAnsi="Times New Roman"/>
          <w:sz w:val="20"/>
          <w:szCs w:val="20"/>
          <w:lang w:val="id-ID"/>
        </w:rPr>
        <w:t>;</w:t>
      </w:r>
    </w:p>
    <w:p w14:paraId="2DC07F9B" w14:textId="597EE2DE" w:rsidR="00B872D5" w:rsidRPr="00B872D5" w:rsidRDefault="00B872D5" w:rsidP="00B872D5">
      <w:pPr>
        <w:pStyle w:val="ListParagraph"/>
        <w:numPr>
          <w:ilvl w:val="0"/>
          <w:numId w:val="13"/>
        </w:numPr>
        <w:spacing w:after="0" w:line="276" w:lineRule="auto"/>
        <w:ind w:left="567" w:firstLine="0"/>
        <w:jc w:val="both"/>
        <w:rPr>
          <w:rFonts w:ascii="Times New Roman" w:hAnsi="Times New Roman"/>
          <w:sz w:val="20"/>
          <w:szCs w:val="20"/>
        </w:rPr>
      </w:pPr>
      <w:r w:rsidRPr="00B872D5">
        <w:rPr>
          <w:rFonts w:ascii="Times New Roman" w:hAnsi="Times New Roman"/>
          <w:sz w:val="20"/>
          <w:szCs w:val="20"/>
        </w:rPr>
        <w:lastRenderedPageBreak/>
        <w:t>Lahirnya, berubahnya atau lenyapnya hubungan hukum antara dua pihak atau lebih dari subjek hukum,</w:t>
      </w:r>
    </w:p>
    <w:p w14:paraId="4CEC3533" w14:textId="2D3E200D" w:rsidR="00B872D5" w:rsidRPr="00B872D5" w:rsidRDefault="00B872D5" w:rsidP="00B872D5">
      <w:pPr>
        <w:pStyle w:val="ListParagraph"/>
        <w:numPr>
          <w:ilvl w:val="0"/>
          <w:numId w:val="13"/>
        </w:numPr>
        <w:spacing w:after="0" w:line="276" w:lineRule="auto"/>
        <w:ind w:left="0" w:firstLine="567"/>
        <w:jc w:val="both"/>
        <w:rPr>
          <w:rFonts w:ascii="Times New Roman" w:hAnsi="Times New Roman"/>
          <w:sz w:val="20"/>
          <w:szCs w:val="20"/>
        </w:rPr>
      </w:pPr>
      <w:r w:rsidRPr="00B872D5">
        <w:rPr>
          <w:rFonts w:ascii="Times New Roman" w:hAnsi="Times New Roman"/>
          <w:sz w:val="20"/>
          <w:szCs w:val="20"/>
        </w:rPr>
        <w:t>Lahirnya sanki hukuman</w:t>
      </w:r>
      <w:r w:rsidR="00E71EBC">
        <w:rPr>
          <w:rFonts w:ascii="Times New Roman" w:hAnsi="Times New Roman"/>
          <w:sz w:val="20"/>
          <w:szCs w:val="20"/>
          <w:lang w:val="id-ID"/>
        </w:rPr>
        <w:t>.</w:t>
      </w:r>
    </w:p>
    <w:p w14:paraId="1CC1C1D7" w14:textId="77777777" w:rsidR="00B872D5" w:rsidRPr="00B872D5" w:rsidRDefault="00B872D5" w:rsidP="00B872D5">
      <w:pPr>
        <w:spacing w:after="0" w:line="276" w:lineRule="auto"/>
        <w:jc w:val="both"/>
        <w:rPr>
          <w:rFonts w:ascii="Times New Roman" w:hAnsi="Times New Roman" w:cs="Times New Roman"/>
          <w:sz w:val="20"/>
          <w:szCs w:val="20"/>
        </w:rPr>
      </w:pPr>
      <w:r w:rsidRPr="00B872D5">
        <w:rPr>
          <w:rFonts w:ascii="Times New Roman" w:hAnsi="Times New Roman" w:cs="Times New Roman"/>
          <w:sz w:val="20"/>
          <w:szCs w:val="20"/>
        </w:rPr>
        <w:t>Dikaitkan dengan peristiwa pelanggaran rahasia bank maka akibat hukum yang ditimbulkan adalah lahirnya sanksi hukuman. Karena pelanggaran rahasia bank merupakan perbuatan yang dilakukan oleh subjek hukum yang melanggar ketentuan mengenai rahasia bank dan merugikan pihak lain.</w:t>
      </w:r>
    </w:p>
    <w:p w14:paraId="5036268D" w14:textId="39074C9B" w:rsidR="00B872D5" w:rsidRPr="00B872D5" w:rsidRDefault="00B872D5" w:rsidP="00B872D5">
      <w:pPr>
        <w:spacing w:after="0" w:line="276" w:lineRule="auto"/>
        <w:ind w:firstLine="567"/>
        <w:jc w:val="both"/>
        <w:rPr>
          <w:rFonts w:ascii="Times New Roman" w:hAnsi="Times New Roman" w:cs="Times New Roman"/>
          <w:sz w:val="20"/>
          <w:szCs w:val="20"/>
        </w:rPr>
      </w:pPr>
      <w:r w:rsidRPr="00B872D5">
        <w:rPr>
          <w:rFonts w:ascii="Times New Roman" w:hAnsi="Times New Roman" w:cs="Times New Roman"/>
          <w:sz w:val="20"/>
          <w:szCs w:val="20"/>
        </w:rPr>
        <w:t>Keberlakuan ketentuan pelanggaran rahasia bank bersifat universal, di setiap negara memiliki pengaturan hukumnya yang berbeda-beda. Terdapat dua kelompok pemberlakuan pelanggaran rahasia bank antara lain pelanggaran rahasia bank sebagai pelanggaran perdata (</w:t>
      </w:r>
      <w:r w:rsidRPr="00B872D5">
        <w:rPr>
          <w:rFonts w:ascii="Times New Roman" w:hAnsi="Times New Roman" w:cs="Times New Roman"/>
          <w:i/>
          <w:iCs/>
          <w:sz w:val="20"/>
          <w:szCs w:val="20"/>
        </w:rPr>
        <w:t>civil violation</w:t>
      </w:r>
      <w:r w:rsidRPr="00B872D5">
        <w:rPr>
          <w:rFonts w:ascii="Times New Roman" w:hAnsi="Times New Roman" w:cs="Times New Roman"/>
          <w:sz w:val="20"/>
          <w:szCs w:val="20"/>
        </w:rPr>
        <w:t>) dan pelanggaran rahasia bank sebagai pelanggaran pidana (</w:t>
      </w:r>
      <w:r w:rsidRPr="00B872D5">
        <w:rPr>
          <w:rFonts w:ascii="Times New Roman" w:hAnsi="Times New Roman" w:cs="Times New Roman"/>
          <w:i/>
          <w:iCs/>
          <w:sz w:val="20"/>
          <w:szCs w:val="20"/>
        </w:rPr>
        <w:t>criminal violation</w:t>
      </w:r>
      <w:r w:rsidRPr="00B872D5">
        <w:rPr>
          <w:rFonts w:ascii="Times New Roman" w:hAnsi="Times New Roman" w:cs="Times New Roman"/>
          <w:sz w:val="20"/>
          <w:szCs w:val="20"/>
        </w:rPr>
        <w:t>)</w:t>
      </w:r>
      <w:r w:rsidRPr="0075663E">
        <w:rPr>
          <w:rFonts w:ascii="Times New Roman" w:hAnsi="Times New Roman" w:cs="Times New Roman"/>
          <w:bCs/>
          <w:sz w:val="20"/>
          <w:szCs w:val="20"/>
        </w:rPr>
        <w:fldChar w:fldCharType="begin" w:fldLock="1"/>
      </w:r>
      <w:r w:rsidRPr="0075663E">
        <w:rPr>
          <w:rFonts w:ascii="Times New Roman" w:hAnsi="Times New Roman" w:cs="Times New Roman"/>
          <w:bCs/>
          <w:sz w:val="20"/>
          <w:szCs w:val="20"/>
        </w:rPr>
        <w:instrText>ADDIN CSL_CITATION {"citationItems":[{"id":"ITEM-1","itemData":{"abstract":"The objectives of this research are to analyze the scope of bank secret regulation; and the disclosure of bank secrets for the interests of the court in banking crimes. The method used is the normative legal research with statute and conceptual approaches. The research result indicated the scope of bank secret regulation is a prohibition for banks to provide information on customers registered with the bank which should be kept secret by the bank according to the norm in the world of banking; and the disclosure of bank secrets for the interests of the court in banking crimes then the head of Bank Indonesia can give written permission to the police, prosecutors or judges to obtain information from the bank regarding the deposits of suspects/defendants after a written request from the Chief of Police of the Republic of Indonesia.","author":[{"dropping-particle":"","family":"Sugiarta","given":"I Putu Gede","non-dropping-particle":"","parse-names":false,"suffix":""}],"container-title":"Jurnal Kertha Semaya","id":"ITEM-1","issue":"7","issued":{"date-parts":[["2020"]]},"page":"1116-1127","title":"Pengungkapan Rahasia Bank Untuk Kepentingan Peradilan Dalam Tindak Pidana Perbankan","type":"article-journal","volume":"8"},"uris":["http://www.mendeley.com/documents/?uuid=647c4644-36e0-49a9-93b5-0b8feeb2f10c"]}],"mendeley":{"formattedCitation":"(Sugiarta 2020)","plainTextFormattedCitation":"(Sugiarta 2020)","previouslyFormattedCitation":"(Sugiarta 2020)"},"properties":{"noteIndex":0},"schema":"https://github.com/citation-style-language/schema/raw/master/csl-citation.json"}</w:instrText>
      </w:r>
      <w:r w:rsidRPr="0075663E">
        <w:rPr>
          <w:rFonts w:ascii="Times New Roman" w:hAnsi="Times New Roman" w:cs="Times New Roman"/>
          <w:bCs/>
          <w:sz w:val="20"/>
          <w:szCs w:val="20"/>
        </w:rPr>
        <w:fldChar w:fldCharType="separate"/>
      </w:r>
      <w:r w:rsidRPr="0075663E">
        <w:rPr>
          <w:rFonts w:ascii="Times New Roman" w:hAnsi="Times New Roman" w:cs="Times New Roman"/>
          <w:bCs/>
          <w:noProof/>
          <w:sz w:val="20"/>
          <w:szCs w:val="20"/>
        </w:rPr>
        <w:t>(Sugiarta 2020)</w:t>
      </w:r>
      <w:r w:rsidRPr="0075663E">
        <w:rPr>
          <w:rFonts w:ascii="Times New Roman" w:hAnsi="Times New Roman" w:cs="Times New Roman"/>
          <w:bCs/>
          <w:sz w:val="20"/>
          <w:szCs w:val="20"/>
        </w:rPr>
        <w:fldChar w:fldCharType="end"/>
      </w:r>
      <w:r w:rsidRPr="0075663E">
        <w:rPr>
          <w:rFonts w:ascii="Times New Roman" w:hAnsi="Times New Roman" w:cs="Times New Roman"/>
          <w:bCs/>
          <w:sz w:val="20"/>
          <w:szCs w:val="20"/>
        </w:rPr>
        <w:t xml:space="preserve">. </w:t>
      </w:r>
      <w:r w:rsidR="00A973B7" w:rsidRPr="0075663E">
        <w:rPr>
          <w:rFonts w:ascii="Times New Roman" w:hAnsi="Times New Roman" w:cs="Times New Roman"/>
          <w:bCs/>
          <w:sz w:val="20"/>
          <w:szCs w:val="20"/>
        </w:rPr>
        <w:t xml:space="preserve">Negara Amerika, Canada , Belgia, The Cayman Island menerapkan pelanggaran rahasia bank sebagai pelanggaran perdata sedangkan Negara Singapura, Korea Selatan, Perancis menerapkan hal tersebut sebagai pelanggaran pidana. </w:t>
      </w:r>
      <w:r w:rsidR="00AB2BD1" w:rsidRPr="0075663E">
        <w:rPr>
          <w:rFonts w:ascii="Times New Roman" w:hAnsi="Times New Roman" w:cs="Times New Roman"/>
          <w:bCs/>
          <w:sz w:val="20"/>
          <w:szCs w:val="20"/>
        </w:rPr>
        <w:fldChar w:fldCharType="begin" w:fldLock="1"/>
      </w:r>
      <w:r w:rsidR="00A973B7" w:rsidRPr="0075663E">
        <w:rPr>
          <w:rFonts w:ascii="Times New Roman" w:hAnsi="Times New Roman" w:cs="Times New Roman"/>
          <w:bCs/>
          <w:sz w:val="20"/>
          <w:szCs w:val="20"/>
        </w:rPr>
        <w:instrText>ADDIN CSL_CITATION {"citationItems":[{"id":"ITEM-1","itemData":{"author":[{"dropping-particle":"","family":"Djoni S, Gazali","given":"Rachmadi Usman","non-dropping-particle":"","parse-names":false,"suffix":""}],"id":"ITEM-1","issued":{"date-parts":[["2010"]]},"publisher":"Sinar Grafika","publisher-place":"Jakarta","title":"Hukum Perbankan","type":"book"},"uris":["http://www.mendeley.com/documents/?uuid=36ebd16b-9cc9-4c5d-a75f-c970b0381c5c"]}],"mendeley":{"formattedCitation":"(Djoni S, Gazali 2010)","plainTextFormattedCitation":"(Djoni S, Gazali 2010)","previouslyFormattedCitation":"(Djoni S, Gazali 2010)"},"properties":{"noteIndex":0},"schema":"https://github.com/citation-style-language/schema/raw/master/csl-citation.json"}</w:instrText>
      </w:r>
      <w:r w:rsidR="00AB2BD1" w:rsidRPr="0075663E">
        <w:rPr>
          <w:rFonts w:ascii="Times New Roman" w:hAnsi="Times New Roman" w:cs="Times New Roman"/>
          <w:bCs/>
          <w:sz w:val="20"/>
          <w:szCs w:val="20"/>
        </w:rPr>
        <w:fldChar w:fldCharType="separate"/>
      </w:r>
      <w:r w:rsidR="00AB2BD1" w:rsidRPr="0075663E">
        <w:rPr>
          <w:rFonts w:ascii="Times New Roman" w:hAnsi="Times New Roman" w:cs="Times New Roman"/>
          <w:bCs/>
          <w:noProof/>
          <w:sz w:val="20"/>
          <w:szCs w:val="20"/>
        </w:rPr>
        <w:t>(Djoni S, Gazali 2010)</w:t>
      </w:r>
      <w:r w:rsidR="00AB2BD1" w:rsidRPr="0075663E">
        <w:rPr>
          <w:rFonts w:ascii="Times New Roman" w:hAnsi="Times New Roman" w:cs="Times New Roman"/>
          <w:bCs/>
          <w:sz w:val="20"/>
          <w:szCs w:val="20"/>
        </w:rPr>
        <w:fldChar w:fldCharType="end"/>
      </w:r>
      <w:r w:rsidRPr="0075663E">
        <w:rPr>
          <w:rFonts w:ascii="Times New Roman" w:hAnsi="Times New Roman" w:cs="Times New Roman"/>
          <w:bCs/>
          <w:sz w:val="20"/>
          <w:szCs w:val="20"/>
        </w:rPr>
        <w:t>.</w:t>
      </w:r>
    </w:p>
    <w:p w14:paraId="4871DA12" w14:textId="0195466D" w:rsidR="00B872D5" w:rsidRPr="0016346B" w:rsidRDefault="00B872D5" w:rsidP="00B872D5">
      <w:pPr>
        <w:spacing w:after="0" w:line="276" w:lineRule="auto"/>
        <w:ind w:firstLine="720"/>
        <w:jc w:val="both"/>
        <w:rPr>
          <w:rFonts w:ascii="Times New Roman" w:hAnsi="Times New Roman" w:cs="Times New Roman"/>
          <w:sz w:val="20"/>
          <w:szCs w:val="20"/>
        </w:rPr>
      </w:pPr>
      <w:r w:rsidRPr="00B872D5">
        <w:rPr>
          <w:rFonts w:ascii="Times New Roman" w:hAnsi="Times New Roman" w:cs="Times New Roman"/>
          <w:sz w:val="20"/>
          <w:szCs w:val="20"/>
        </w:rPr>
        <w:t>Negara Indonesia sendiri merupakan salah satu yang juga mengatur pelanggaran rahasia bank sebagai pelanggran pidana. Hal ini dibuktikan de</w:t>
      </w:r>
      <w:r w:rsidR="00E71EBC">
        <w:rPr>
          <w:rFonts w:ascii="Times New Roman" w:hAnsi="Times New Roman" w:cs="Times New Roman"/>
          <w:sz w:val="20"/>
          <w:szCs w:val="20"/>
        </w:rPr>
        <w:t xml:space="preserve">ngan adanya sanksi pidana pada </w:t>
      </w:r>
      <w:r w:rsidR="00E71EBC">
        <w:rPr>
          <w:rFonts w:ascii="Times New Roman" w:hAnsi="Times New Roman" w:cs="Times New Roman"/>
          <w:sz w:val="20"/>
          <w:szCs w:val="20"/>
          <w:lang w:val="id-ID"/>
        </w:rPr>
        <w:t>P</w:t>
      </w:r>
      <w:r w:rsidRPr="00B872D5">
        <w:rPr>
          <w:rFonts w:ascii="Times New Roman" w:hAnsi="Times New Roman" w:cs="Times New Roman"/>
          <w:sz w:val="20"/>
          <w:szCs w:val="20"/>
        </w:rPr>
        <w:t>asal 47 U</w:t>
      </w:r>
      <w:r w:rsidR="00641716">
        <w:rPr>
          <w:rFonts w:ascii="Times New Roman" w:hAnsi="Times New Roman" w:cs="Times New Roman"/>
          <w:sz w:val="20"/>
          <w:szCs w:val="20"/>
        </w:rPr>
        <w:t xml:space="preserve">ndang-Udang Nomor 10 Tahun 1998 </w:t>
      </w:r>
      <w:r w:rsidRPr="00B872D5">
        <w:rPr>
          <w:rFonts w:ascii="Times New Roman" w:hAnsi="Times New Roman" w:cs="Times New Roman"/>
          <w:sz w:val="20"/>
          <w:szCs w:val="20"/>
        </w:rPr>
        <w:t>yang dibedakan menjadi</w:t>
      </w:r>
      <w:r w:rsidR="00E71EBC">
        <w:rPr>
          <w:rFonts w:ascii="Times New Roman" w:hAnsi="Times New Roman" w:cs="Times New Roman"/>
          <w:sz w:val="20"/>
          <w:szCs w:val="20"/>
        </w:rPr>
        <w:t xml:space="preserve"> dua jenis, sanksi pidana pada </w:t>
      </w:r>
      <w:r w:rsidR="00E71EBC">
        <w:rPr>
          <w:rFonts w:ascii="Times New Roman" w:hAnsi="Times New Roman" w:cs="Times New Roman"/>
          <w:sz w:val="20"/>
          <w:szCs w:val="20"/>
          <w:lang w:val="id-ID"/>
        </w:rPr>
        <w:t>P</w:t>
      </w:r>
      <w:r w:rsidRPr="00B872D5">
        <w:rPr>
          <w:rFonts w:ascii="Times New Roman" w:hAnsi="Times New Roman" w:cs="Times New Roman"/>
          <w:sz w:val="20"/>
          <w:szCs w:val="20"/>
        </w:rPr>
        <w:t xml:space="preserve">asal </w:t>
      </w:r>
      <w:r w:rsidRPr="0016346B">
        <w:rPr>
          <w:rFonts w:ascii="Times New Roman" w:hAnsi="Times New Roman" w:cs="Times New Roman"/>
          <w:sz w:val="20"/>
          <w:szCs w:val="20"/>
        </w:rPr>
        <w:t xml:space="preserve">47 berupa pidana penjara minimal 2 (dua) tahun dan maksimal 4 (empat) tahun serta denda minimal Rp.4.000.000.000,00 (empat miliar rupiah) dan maksimal Rp.200.000.000,00 (dua ratus miliar rupiah). </w:t>
      </w:r>
    </w:p>
    <w:p w14:paraId="52C7BF20" w14:textId="60B6D637" w:rsidR="00B872D5" w:rsidRPr="0016346B" w:rsidRDefault="00B872D5" w:rsidP="00B872D5">
      <w:pPr>
        <w:spacing w:after="0" w:line="276" w:lineRule="auto"/>
        <w:ind w:firstLine="720"/>
        <w:jc w:val="both"/>
        <w:rPr>
          <w:rFonts w:ascii="Times New Roman" w:hAnsi="Times New Roman" w:cs="Times New Roman"/>
          <w:sz w:val="20"/>
          <w:szCs w:val="20"/>
        </w:rPr>
      </w:pPr>
      <w:r w:rsidRPr="0016346B">
        <w:rPr>
          <w:rFonts w:ascii="Times New Roman" w:hAnsi="Times New Roman" w:cs="Times New Roman"/>
          <w:sz w:val="20"/>
          <w:szCs w:val="20"/>
        </w:rPr>
        <w:t>Sanksi tersebut akan diberikan kepada siapa saja yang tanpa membawa perintah tertulis atau izin pimpinan Bank Indonesia memaksa para pihak terafiliasi memberikan keterangan mengenai rahasia bank, dan diberikan juga</w:t>
      </w:r>
      <w:r w:rsidR="00E71EBC">
        <w:rPr>
          <w:rFonts w:ascii="Times New Roman" w:hAnsi="Times New Roman" w:cs="Times New Roman"/>
          <w:sz w:val="20"/>
          <w:szCs w:val="20"/>
        </w:rPr>
        <w:t xml:space="preserve"> untuk para pihak terafiliasi (</w:t>
      </w:r>
      <w:r w:rsidR="00E71EBC">
        <w:rPr>
          <w:rFonts w:ascii="Times New Roman" w:hAnsi="Times New Roman" w:cs="Times New Roman"/>
          <w:sz w:val="20"/>
          <w:szCs w:val="20"/>
          <w:lang w:val="id-ID"/>
        </w:rPr>
        <w:t>P</w:t>
      </w:r>
      <w:r w:rsidRPr="0016346B">
        <w:rPr>
          <w:rFonts w:ascii="Times New Roman" w:hAnsi="Times New Roman" w:cs="Times New Roman"/>
          <w:sz w:val="20"/>
          <w:szCs w:val="20"/>
        </w:rPr>
        <w:t>asal 1 angka 22) yang melakukan pelanggaran rahasia bank. Alasan negara Indonesia menerapkan sanksi pidana karena hubungan bank dengan nasabah bukan hubungan kontraktual biasa, namun didalamnya terdapat kewajiban bagi para pihak untuk menjaga rahasia bank</w:t>
      </w:r>
      <w:r w:rsidRPr="0016346B">
        <w:rPr>
          <w:rFonts w:ascii="Times New Roman" w:hAnsi="Times New Roman" w:cs="Times New Roman"/>
          <w:sz w:val="20"/>
          <w:szCs w:val="20"/>
        </w:rPr>
        <w:fldChar w:fldCharType="begin" w:fldLock="1"/>
      </w:r>
      <w:r w:rsidRPr="0016346B">
        <w:rPr>
          <w:rFonts w:ascii="Times New Roman" w:hAnsi="Times New Roman" w:cs="Times New Roman"/>
          <w:sz w:val="20"/>
          <w:szCs w:val="20"/>
        </w:rPr>
        <w:instrText>ADDIN CSL_CITATION {"citationItems":[{"id":"ITEM-1","itemData":{"abstract":"The objectives of this researh are to analyze (1) the implementation bank secrecy as a form of legal protection to customers; (2) problematic disclosure of bank secrecy between state interests and protection to customers; (3) bank refusal rights to open bank secrecy. The method used is the normative legal research with statute and conceptual approaches. The research result indicated (1) the implementation bank secrecy as a form of legal protection to customers consists of preventive and repressive legal protection; (2) The problematic disclosure of bank secrecy between state interests and protection to customers must be done in a balanced manner so that public opinion does not arise that seems as though bank secrets are no longer relevant and (3) bank refusal rights to open bank secrecy indicates that the bank has the right to refuse to open bank secrets based on the contractual relationship between the bank and its customers. According to Article 1338 of the Civil Code the agreement is binding on the parties who make it, but it is not binding on third parties in this case including the state as a third party.","author":[{"dropping-particle":"","family":"Fahrurrozi","given":"Rizky.dkk","non-dropping-particle":"","parse-names":false,"suffix":""}],"container-title":"Jurnal Esensi Hukum","id":"ITEM-1","issue":"1","issued":{"date-parts":[["2020"]]},"page":"77-93","title":"Problematika Pengungkapan Rahasia Bank Antara Kepentingan Negara dan Perlindungan Kepada Nasabah","type":"article-journal","volume":"2"},"uris":["http://www.mendeley.com/documents/?uuid=03cccc19-679b-4124-a8ba-d2b3ce5c0f2a"]}],"mendeley":{"formattedCitation":"(Fahrurrozi 2020)","plainTextFormattedCitation":"(Fahrurrozi 2020)","previouslyFormattedCitation":"(Fahrurrozi 2020)"},"properties":{"noteIndex":0},"schema":"https://github.com/citation-style-language/schema/raw/master/csl-citation.json"}</w:instrText>
      </w:r>
      <w:r w:rsidRPr="0016346B">
        <w:rPr>
          <w:rFonts w:ascii="Times New Roman" w:hAnsi="Times New Roman" w:cs="Times New Roman"/>
          <w:sz w:val="20"/>
          <w:szCs w:val="20"/>
        </w:rPr>
        <w:fldChar w:fldCharType="separate"/>
      </w:r>
      <w:r w:rsidRPr="0016346B">
        <w:rPr>
          <w:rFonts w:ascii="Times New Roman" w:hAnsi="Times New Roman" w:cs="Times New Roman"/>
          <w:noProof/>
          <w:sz w:val="20"/>
          <w:szCs w:val="20"/>
        </w:rPr>
        <w:t>(Fahrurrozi 2020)</w:t>
      </w:r>
      <w:r w:rsidRPr="0016346B">
        <w:rPr>
          <w:rFonts w:ascii="Times New Roman" w:hAnsi="Times New Roman" w:cs="Times New Roman"/>
          <w:sz w:val="20"/>
          <w:szCs w:val="20"/>
        </w:rPr>
        <w:fldChar w:fldCharType="end"/>
      </w:r>
      <w:r w:rsidRPr="0016346B">
        <w:rPr>
          <w:rFonts w:ascii="Times New Roman" w:hAnsi="Times New Roman" w:cs="Times New Roman"/>
          <w:sz w:val="20"/>
          <w:szCs w:val="20"/>
        </w:rPr>
        <w:t xml:space="preserve">. Serta dengan sanksi pidana yang berat para pihak sadar akan tanggung jawab mengenai rahasia bank dan memperkuat lembaga perbankan sebagai lembaga yang dapat menjaga kepercayaan dari masyarakat </w:t>
      </w:r>
      <w:r w:rsidRPr="0016346B">
        <w:rPr>
          <w:rFonts w:ascii="Times New Roman" w:hAnsi="Times New Roman" w:cs="Times New Roman"/>
          <w:sz w:val="20"/>
          <w:szCs w:val="20"/>
        </w:rPr>
        <w:fldChar w:fldCharType="begin" w:fldLock="1"/>
      </w:r>
      <w:r w:rsidRPr="0016346B">
        <w:rPr>
          <w:rFonts w:ascii="Times New Roman" w:hAnsi="Times New Roman" w:cs="Times New Roman"/>
          <w:sz w:val="20"/>
          <w:szCs w:val="20"/>
        </w:rPr>
        <w:instrText>ADDIN CSL_CITATION {"citationItems":[{"id":"ITEM-1","itemData":{"ISSN":"2054-2070","abstract":"Tujuan dilakukannya penelitian ini adalah untuk mengetahui bagaimana bentuk-bentuk perbuatan yang jika dilakukan oleh Anggota Dewan Komisaris dan Direksi merupakan tindak pidana perbankan dan bagaimana pemberlakuan sanksi pidana bagi anggota Dewan Komisaris dan Direksi atas tindak pidana perbankan. Dengan menggunakan metode penelitian yuridis normatif disimpulkan: 1. Bentuk-bentuk perbuatan yang jika dilakukan oleh Anggota Dewan Komisaris dan Direksi merupakan tindak pidana perbankan, yaitu: a. pihak-pihak tersebut memberi keterangan yang wajib dirahasiakan dan dengan sengaja atau lalai tidak memberikan keterangan yang wajib dipenuhi. Dengan sengaja membuat pencatatan palsu, menghilangkan dan tidak memasukkan atau menyebabkan tidak dilakukannya pencatatan, atau dengan sengaja mengubah, mengaburkan, menghilangkan, menyembunyikan atau merusak catatan pembukuan atau dalam proses laporan, dokumen, laporan kegiatan usaha, laporan transaksi atau rekening suatu bank. Mengubah, mengaburkan, menyembunyikan, menghapus, atau menghilangkan adanya suatu pencatatan dalam pembukuan atau dalam laporan, maupun dalam dokumen atau laporan kegiatan usaha, laporan transaksi atau rekening suatu bank. b. Anggota Dewan Komisaris, Direksi, atau pegawai bank yang dengan sengaja meminta atau menerima, mengizinkan atau menyetujui untuk menerima suatu imbalan, komisi, uang tambahan, pelayanan, uang atau barang berharga, untuk keuntungan pribadinya atau untuk keuntungan keluarganya, dalam rangka mendapatkan atau berusaha mendapatkan bagi orang lain dalam memperoleh uang muka, bank garansi, atau fasilitas kredit dari bank, atau dalam rangka pembelian atau pendiskontoan oleh bank atas surat-surat wesel, surat promes, cek, dan kertas dagang atau bukti kewajiban lainnya, ataupun dalam rangka memberikan persetujuan bagi orang lain untuk melaksanakan penarikan dana yang melebihi batas kreditnya pada bank tidak melaksanakan langkah-langkah yang diperlukan untuk memastikan ketaatan bank terhadap ketentuan dalam peraturan perundangundangan yang berlaku bagi bank. 2. Pemberlakuan sanksi pidana dikenakan bagi anggota Dewan Komisaris dan Direksi atas tindak pidana perbankan baik yang merupakan kejahatan maupun pelanggaran berupa pidana penjara. Sanksi pidana ini diberlakukan untuk mencegah anggota dewan komisaris dan direksi melakukan perbuatan-perbuatan yang dapat merugikan masyarakat dan sebagai upaya untuk memberikan efek jera bagi pelaku tindak pidana dan bagi anggota dewan komisaris dan di…","author":[{"dropping-particle":"","family":"Wongkar","given":"Toar Y.R.","non-dropping-particle":"","parse-names":false,"suffix":""}],"container-title":"Lex Crimen","id":"ITEM-1","issue":"5","issued":{"date-parts":[["2017"]]},"page":"52-60","title":"Sanksi Pidana Bagi Anggota Dewan, Komisaris dan Direksi Atas Tindak Pidana Perbankan","type":"article-journal","volume":"V"},"uris":["http://www.mendeley.com/documents/?uuid=92dfe545-7302-45ba-be7a-e4dbcf8264fc"]}],"mendeley":{"formattedCitation":"(Wongkar 2017)","plainTextFormattedCitation":"(Wongkar 2017)","previouslyFormattedCitation":"(Wongkar 2017)"},"properties":{"noteIndex":0},"schema":"https://github.com/citation-style-language/schema/raw/master/csl-citation.json"}</w:instrText>
      </w:r>
      <w:r w:rsidRPr="0016346B">
        <w:rPr>
          <w:rFonts w:ascii="Times New Roman" w:hAnsi="Times New Roman" w:cs="Times New Roman"/>
          <w:sz w:val="20"/>
          <w:szCs w:val="20"/>
        </w:rPr>
        <w:fldChar w:fldCharType="separate"/>
      </w:r>
      <w:r w:rsidRPr="0016346B">
        <w:rPr>
          <w:rFonts w:ascii="Times New Roman" w:hAnsi="Times New Roman" w:cs="Times New Roman"/>
          <w:noProof/>
          <w:sz w:val="20"/>
          <w:szCs w:val="20"/>
        </w:rPr>
        <w:t>(Wongkar 2017)</w:t>
      </w:r>
      <w:r w:rsidRPr="0016346B">
        <w:rPr>
          <w:rFonts w:ascii="Times New Roman" w:hAnsi="Times New Roman" w:cs="Times New Roman"/>
          <w:sz w:val="20"/>
          <w:szCs w:val="20"/>
        </w:rPr>
        <w:fldChar w:fldCharType="end"/>
      </w:r>
      <w:r w:rsidRPr="0016346B">
        <w:rPr>
          <w:rFonts w:ascii="Times New Roman" w:hAnsi="Times New Roman" w:cs="Times New Roman"/>
          <w:sz w:val="20"/>
          <w:szCs w:val="20"/>
        </w:rPr>
        <w:t xml:space="preserve">. Sanksi pidana yang diberikan pada Undang-Undang perbankan saat ini lebih berat dari pada pengaturan sebelumnya, hal </w:t>
      </w:r>
      <w:r w:rsidRPr="0016346B">
        <w:rPr>
          <w:rFonts w:ascii="Times New Roman" w:hAnsi="Times New Roman" w:cs="Times New Roman"/>
          <w:sz w:val="20"/>
          <w:szCs w:val="20"/>
        </w:rPr>
        <w:lastRenderedPageBreak/>
        <w:t>tersebut menggambarkan cita-cita negara dalam menjamin rahasia bank untuk meningkatkan kepercayaan pada perbankan nasional</w:t>
      </w:r>
      <w:r w:rsidRPr="0016346B">
        <w:rPr>
          <w:rFonts w:ascii="Times New Roman" w:hAnsi="Times New Roman" w:cs="Times New Roman"/>
          <w:sz w:val="20"/>
          <w:szCs w:val="20"/>
        </w:rPr>
        <w:fldChar w:fldCharType="begin" w:fldLock="1"/>
      </w:r>
      <w:r w:rsidR="004D155C">
        <w:rPr>
          <w:rFonts w:ascii="Times New Roman" w:hAnsi="Times New Roman" w:cs="Times New Roman"/>
          <w:sz w:val="20"/>
          <w:szCs w:val="20"/>
        </w:rPr>
        <w:instrText>ADDIN CSL_CITATION {"citationItems":[{"id":"ITEM-1","itemData":{"abstract":"Dasar dari kegiatan perbankan adalah kepercayaan. Tanpa adanya kepercayaan terhadap perbankan dan juga sebaliknya, kegiatan perbankan tidak akan berjalan dengan baik. Kepatuhan bank untuk menerapkan kewajiban dalam hal kerahasiaan bank ini merupakan penunjang meningkatnya kepercayaan masyarakat terhadap bank Penerapan kerahasiaan bank perlu ditetapkan sebagai kewajiban hukum, sehingga tingkat kebutuhan bank untuk menjaga informasi nasabah menjadi semakin kuat. Adapun permasalahan yang dibahas dalam skripsi ini adalah mengapa bank harus menerapkan kerahasiaan bank dalam sektor usaha perbankan, bagaimana pengaturan hukum kerahasiaan bank di Indonesia untuk meningkatkan kepercayaan terhadap bank, bagaimana penerapan kerahasiaan bank untuk meningkatkan kepercayaan terhadap bank (Studi Putusan Mahkamah Agung No. 2735 K/Pid.Sus/2016). Metode yang digunakan dalam penulisan ini adalah metode penelitian hukum normatif yang bersifat deskriptif. Adapun bahan yang dijadikan sumber penelitian berupa bahan pustaka atau bahan data sekunder yang diperoleh melalui studi pustaka (library research) dan dianalisis secara kualitatif. Rahasia bank diterapkan untuk menjamin kepentingan nasabah terlindungi serta mendorong terciptanya sistem perbankan yang aman dan transparan. Dalam pelaksanaannya, rahasia bank dijalankan sesuai dengan kaidah hukum. Hal ini bertujuan agar pelaksanaannya dapat dilakukan secara bertanggungjawab. Rahasia bank diatur dalam Pasal 40 Undang-Undang Nomor 10 Tahun 1998 Tentang Perbankan. Putusan Mahkamah Agung No. 2735 K/PID.SUS/2016 memberikan keadilan bagi nasabah bank yang data dan informasi keuangannya dibocorkan oleh bank, dalam hal ini Pihak Terafiliasi. Putusan ini dapat meminimalisir keinginan dari pihak-pihak yang memiliki niat jahat untuk memperoleh data dan informasi nasabah bank untuk diberikan kepada pihak lain untuk kepentingan pribadi.","author":[{"dropping-particle":"","family":"BR.Siregar","given":"Dian Natasia","non-dropping-particle":"","parse-names":false,"suffix":""}],"id":"ITEM-1","issued":{"date-parts":[["2019"]]},"number-of-pages":"50","publisher":"Universitas Sumatera Utara","title":"Penerapan Kerahasiaan Bank untuk Meningkatkan Kepercayaan Terhadap Bank (Studi Putusan Mahkamah Agung No. 2375 K/PID.SUS/2016)","type":"thesis"},"uris":["http://www.mendeley.com/documents/?uuid=26f8f8dd-a6dd-416f-822c-50c588100b7d"]}],"mendeley":{"formattedCitation":"(BR.Siregar 2019b)","plainTextFormattedCitation":"(BR.Siregar 2019b)","previouslyFormattedCitation":"(BR.Siregar 2019b)"},"properties":{"noteIndex":0},"schema":"https://github.com/citation-style-language/schema/raw/master/csl-citation.json"}</w:instrText>
      </w:r>
      <w:r w:rsidRPr="0016346B">
        <w:rPr>
          <w:rFonts w:ascii="Times New Roman" w:hAnsi="Times New Roman" w:cs="Times New Roman"/>
          <w:sz w:val="20"/>
          <w:szCs w:val="20"/>
        </w:rPr>
        <w:fldChar w:fldCharType="separate"/>
      </w:r>
      <w:r w:rsidR="00BE3D2B" w:rsidRPr="00BE3D2B">
        <w:rPr>
          <w:rFonts w:ascii="Times New Roman" w:hAnsi="Times New Roman" w:cs="Times New Roman"/>
          <w:noProof/>
          <w:sz w:val="20"/>
          <w:szCs w:val="20"/>
        </w:rPr>
        <w:t>(BR.Siregar 2019b)</w:t>
      </w:r>
      <w:r w:rsidRPr="0016346B">
        <w:rPr>
          <w:rFonts w:ascii="Times New Roman" w:hAnsi="Times New Roman" w:cs="Times New Roman"/>
          <w:sz w:val="20"/>
          <w:szCs w:val="20"/>
        </w:rPr>
        <w:fldChar w:fldCharType="end"/>
      </w:r>
      <w:r w:rsidRPr="0016346B">
        <w:rPr>
          <w:rFonts w:ascii="Times New Roman" w:hAnsi="Times New Roman" w:cs="Times New Roman"/>
          <w:sz w:val="20"/>
          <w:szCs w:val="20"/>
        </w:rPr>
        <w:t>.</w:t>
      </w:r>
    </w:p>
    <w:p w14:paraId="44C2E7CC" w14:textId="071253E7" w:rsidR="0016346B" w:rsidRPr="0016346B" w:rsidRDefault="0016346B" w:rsidP="007512E0">
      <w:pPr>
        <w:spacing w:after="0" w:line="276" w:lineRule="auto"/>
        <w:ind w:firstLine="567"/>
        <w:jc w:val="both"/>
        <w:rPr>
          <w:rFonts w:ascii="Times New Roman" w:hAnsi="Times New Roman" w:cs="Times New Roman"/>
          <w:sz w:val="20"/>
          <w:szCs w:val="20"/>
        </w:rPr>
      </w:pPr>
      <w:r w:rsidRPr="0016346B">
        <w:rPr>
          <w:rFonts w:ascii="Times New Roman" w:hAnsi="Times New Roman" w:cs="Times New Roman"/>
          <w:sz w:val="20"/>
          <w:szCs w:val="20"/>
        </w:rPr>
        <w:tab/>
        <w:t>Tujuan dari sanksi tersebut bagi pihak terafiliasi agar selalu taat menjaga rahasia bank dan mencegah dilakukakannya tindak pidana rahasia bank</w:t>
      </w:r>
      <w:r w:rsidR="006C1412">
        <w:rPr>
          <w:rFonts w:ascii="Times New Roman" w:hAnsi="Times New Roman" w:cs="Times New Roman"/>
          <w:sz w:val="20"/>
          <w:szCs w:val="20"/>
        </w:rPr>
        <w:t xml:space="preserve"> </w:t>
      </w:r>
      <w:r w:rsidR="00621FA0">
        <w:rPr>
          <w:rFonts w:ascii="Times New Roman" w:hAnsi="Times New Roman" w:cs="Times New Roman"/>
          <w:sz w:val="20"/>
          <w:szCs w:val="20"/>
        </w:rPr>
        <w:t xml:space="preserve">serta </w:t>
      </w:r>
      <w:r w:rsidR="006C1412" w:rsidRPr="0016346B">
        <w:rPr>
          <w:rFonts w:ascii="Times New Roman" w:hAnsi="Times New Roman" w:cs="Times New Roman"/>
          <w:sz w:val="20"/>
          <w:szCs w:val="20"/>
        </w:rPr>
        <w:t xml:space="preserve"> mendapat akibat hukum dari pelanggaran yang telah dibuatnya dan memberikan efek jera</w:t>
      </w:r>
      <w:r w:rsidR="006C1412">
        <w:rPr>
          <w:rFonts w:ascii="Times New Roman" w:hAnsi="Times New Roman" w:cs="Times New Roman"/>
          <w:sz w:val="20"/>
          <w:szCs w:val="20"/>
        </w:rPr>
        <w:t>. B</w:t>
      </w:r>
      <w:r w:rsidRPr="0016346B">
        <w:rPr>
          <w:rFonts w:ascii="Times New Roman" w:hAnsi="Times New Roman" w:cs="Times New Roman"/>
          <w:sz w:val="20"/>
          <w:szCs w:val="20"/>
        </w:rPr>
        <w:t>agi pihak nasabah sebagai perlindungan hukum sehingga menambah kepercayaan kepada pihak bank.</w:t>
      </w:r>
      <w:r w:rsidR="007512E0">
        <w:rPr>
          <w:rFonts w:ascii="Times New Roman" w:hAnsi="Times New Roman" w:cs="Times New Roman"/>
          <w:sz w:val="20"/>
          <w:szCs w:val="20"/>
        </w:rPr>
        <w:t xml:space="preserve"> </w:t>
      </w:r>
      <w:r w:rsidRPr="0016346B">
        <w:rPr>
          <w:rFonts w:ascii="Times New Roman" w:hAnsi="Times New Roman" w:cs="Times New Roman"/>
          <w:sz w:val="20"/>
          <w:szCs w:val="20"/>
        </w:rPr>
        <w:t>Teori tanggung jawab menurut Hans Kalsen menyatakan bahwa seorang individu harus bertanggung jawab secara hukum atas perbuatan yang telah dilakukannya. Pembagian mengenai teori tanggung jawab terdiri atas: tanggung jawab individu, tanggung jawab kolektif, tanggung jawab kesalahan, dan tanggung jawab mutlak. Berdasarkan teori tanggung jawab seorang individu harus menerima sanksi yang diberikan atas kesalahan yang telah dilakukannya. Tanggung jawab tersebut dapat berupa sanksi yang  berbentuk pidana, perdata , dan admistrasi.</w:t>
      </w:r>
    </w:p>
    <w:p w14:paraId="5E8F803A" w14:textId="17C9E027" w:rsidR="0090107B" w:rsidRDefault="00E71EBC" w:rsidP="000C229C">
      <w:pPr>
        <w:spacing w:after="0" w:line="276" w:lineRule="auto"/>
        <w:ind w:firstLine="567"/>
        <w:jc w:val="both"/>
        <w:rPr>
          <w:rFonts w:ascii="Times New Roman" w:hAnsi="Times New Roman" w:cs="Times New Roman"/>
          <w:sz w:val="20"/>
          <w:szCs w:val="20"/>
        </w:rPr>
      </w:pPr>
      <w:r>
        <w:rPr>
          <w:rFonts w:ascii="Times New Roman" w:hAnsi="Times New Roman" w:cs="Times New Roman"/>
          <w:sz w:val="20"/>
          <w:szCs w:val="20"/>
        </w:rPr>
        <w:t>Pertanggung</w:t>
      </w:r>
      <w:r w:rsidR="0016346B" w:rsidRPr="0016346B">
        <w:rPr>
          <w:rFonts w:ascii="Times New Roman" w:hAnsi="Times New Roman" w:cs="Times New Roman"/>
          <w:sz w:val="20"/>
          <w:szCs w:val="20"/>
        </w:rPr>
        <w:t>jawaban secara pidana (</w:t>
      </w:r>
      <w:r w:rsidR="0016346B" w:rsidRPr="0016346B">
        <w:rPr>
          <w:rFonts w:ascii="Times New Roman" w:hAnsi="Times New Roman" w:cs="Times New Roman"/>
          <w:i/>
          <w:iCs/>
          <w:sz w:val="20"/>
          <w:szCs w:val="20"/>
        </w:rPr>
        <w:t>criminal liability</w:t>
      </w:r>
      <w:r w:rsidR="0016346B" w:rsidRPr="0016346B">
        <w:rPr>
          <w:rFonts w:ascii="Times New Roman" w:hAnsi="Times New Roman" w:cs="Times New Roman"/>
          <w:sz w:val="20"/>
          <w:szCs w:val="20"/>
        </w:rPr>
        <w:t>) merupakan pemberian sanksi atau hukuman kepada subjek hukum yang melakukan tindak pidana. Tindak pidana merupakan perbuatan pidana yang dilarang oleh aturan hukum dan disertai sanksi bagi siapa saja yang melanggar aturan tersebut</w:t>
      </w:r>
      <w:r w:rsidR="0016346B" w:rsidRPr="0016346B">
        <w:rPr>
          <w:rFonts w:ascii="Times New Roman" w:hAnsi="Times New Roman" w:cs="Times New Roman"/>
          <w:sz w:val="20"/>
          <w:szCs w:val="20"/>
        </w:rPr>
        <w:fldChar w:fldCharType="begin" w:fldLock="1"/>
      </w:r>
      <w:r w:rsidR="0016346B" w:rsidRPr="0016346B">
        <w:rPr>
          <w:rFonts w:ascii="Times New Roman" w:hAnsi="Times New Roman" w:cs="Times New Roman"/>
          <w:sz w:val="20"/>
          <w:szCs w:val="20"/>
        </w:rPr>
        <w:instrText>ADDIN CSL_CITATION {"citationItems":[{"id":"ITEM-1","itemData":{"author":[{"dropping-particle":"","family":"Moeljatno","given":"","non-dropping-particle":"","parse-names":false,"suffix":""}],"id":"ITEM-1","issued":{"date-parts":[["2008"]]},"number-of-pages":"59","publisher":"Rineka Cipta","publisher-place":"Jakarta","title":"Asas-Asas Hukum Pidana","type":"book"},"uris":["http://www.mendeley.com/documents/?uuid=1afee5ea-8f42-42af-bf8b-3194cc4530f2"]}],"mendeley":{"formattedCitation":"(Moeljatno 2008)","plainTextFormattedCitation":"(Moeljatno 2008)","previouslyFormattedCitation":"(Moeljatno 2008)"},"properties":{"noteIndex":0},"schema":"https://github.com/citation-style-language/schema/raw/master/csl-citation.json"}</w:instrText>
      </w:r>
      <w:r w:rsidR="0016346B" w:rsidRPr="0016346B">
        <w:rPr>
          <w:rFonts w:ascii="Times New Roman" w:hAnsi="Times New Roman" w:cs="Times New Roman"/>
          <w:sz w:val="20"/>
          <w:szCs w:val="20"/>
        </w:rPr>
        <w:fldChar w:fldCharType="separate"/>
      </w:r>
      <w:r w:rsidR="0016346B" w:rsidRPr="0016346B">
        <w:rPr>
          <w:rFonts w:ascii="Times New Roman" w:hAnsi="Times New Roman" w:cs="Times New Roman"/>
          <w:noProof/>
          <w:sz w:val="20"/>
          <w:szCs w:val="20"/>
        </w:rPr>
        <w:t>(Moeljatno 2008)</w:t>
      </w:r>
      <w:r w:rsidR="0016346B" w:rsidRPr="0016346B">
        <w:rPr>
          <w:rFonts w:ascii="Times New Roman" w:hAnsi="Times New Roman" w:cs="Times New Roman"/>
          <w:sz w:val="20"/>
          <w:szCs w:val="20"/>
        </w:rPr>
        <w:fldChar w:fldCharType="end"/>
      </w:r>
      <w:r w:rsidR="0016346B" w:rsidRPr="0016346B">
        <w:rPr>
          <w:rFonts w:ascii="Times New Roman" w:hAnsi="Times New Roman" w:cs="Times New Roman"/>
          <w:sz w:val="20"/>
          <w:szCs w:val="20"/>
        </w:rPr>
        <w:t>.</w:t>
      </w:r>
      <w:r w:rsidR="009C28F9">
        <w:rPr>
          <w:rFonts w:ascii="Times New Roman" w:hAnsi="Times New Roman" w:cs="Times New Roman"/>
          <w:sz w:val="20"/>
          <w:szCs w:val="20"/>
        </w:rPr>
        <w:t xml:space="preserve"> </w:t>
      </w:r>
      <w:r w:rsidR="009C28F9" w:rsidRPr="009C28F9">
        <w:rPr>
          <w:rFonts w:ascii="Times New Roman" w:hAnsi="Times New Roman" w:cs="Times New Roman"/>
          <w:sz w:val="20"/>
          <w:szCs w:val="20"/>
        </w:rPr>
        <w:t xml:space="preserve">Tindak pidana dalam bidang perbankan digolongkan menjadi dua yakni: tindak pidana perbankan dan tindak pidana di bidang perbankan. Tindak pidana perbankan merupakan segala perbuatan yang melanggar ketentuan dari </w:t>
      </w:r>
      <w:r w:rsidRPr="009C28F9">
        <w:rPr>
          <w:rFonts w:ascii="Times New Roman" w:hAnsi="Times New Roman" w:cs="Times New Roman"/>
          <w:sz w:val="20"/>
          <w:szCs w:val="20"/>
        </w:rPr>
        <w:t xml:space="preserve">undang-undang </w:t>
      </w:r>
      <w:r w:rsidR="009C28F9" w:rsidRPr="009C28F9">
        <w:rPr>
          <w:rFonts w:ascii="Times New Roman" w:hAnsi="Times New Roman" w:cs="Times New Roman"/>
          <w:sz w:val="20"/>
          <w:szCs w:val="20"/>
        </w:rPr>
        <w:t xml:space="preserve">perbankan atau tindak pidana yang dilakukan dalam kegiatannya menjalankan usaha bank. Tindak pidana di bidang perbankan merupakan segala jenis tindakan melanggar hukum yang berkaitan dengan kegiatan menjalankan fungsi dan usaha bank, </w:t>
      </w:r>
      <w:r w:rsidR="00FD6FDC">
        <w:rPr>
          <w:rFonts w:ascii="Times New Roman" w:hAnsi="Times New Roman" w:cs="Times New Roman"/>
          <w:sz w:val="20"/>
          <w:szCs w:val="20"/>
        </w:rPr>
        <w:t xml:space="preserve">dan </w:t>
      </w:r>
      <w:r w:rsidR="009C28F9" w:rsidRPr="009C28F9">
        <w:rPr>
          <w:rFonts w:ascii="Times New Roman" w:hAnsi="Times New Roman" w:cs="Times New Roman"/>
          <w:sz w:val="20"/>
          <w:szCs w:val="20"/>
        </w:rPr>
        <w:t xml:space="preserve">mencakup tindak pidana umum </w:t>
      </w:r>
      <w:r w:rsidR="001E620D">
        <w:rPr>
          <w:rFonts w:ascii="Times New Roman" w:hAnsi="Times New Roman" w:cs="Times New Roman"/>
          <w:sz w:val="20"/>
          <w:szCs w:val="20"/>
        </w:rPr>
        <w:t xml:space="preserve">yang lain </w:t>
      </w:r>
      <w:r w:rsidR="009C28F9" w:rsidRPr="009C28F9">
        <w:rPr>
          <w:rFonts w:ascii="Times New Roman" w:hAnsi="Times New Roman" w:cs="Times New Roman"/>
          <w:sz w:val="20"/>
          <w:szCs w:val="20"/>
        </w:rPr>
        <w:t>selama memiliki keterkaitan dengan bidang perbankan</w:t>
      </w:r>
      <w:r w:rsidR="009C28F9">
        <w:rPr>
          <w:rFonts w:ascii="Times New Roman" w:hAnsi="Times New Roman" w:cs="Times New Roman"/>
          <w:sz w:val="20"/>
          <w:szCs w:val="20"/>
        </w:rPr>
        <w:t>.</w:t>
      </w:r>
    </w:p>
    <w:p w14:paraId="5F19AD7C" w14:textId="6BCE603D" w:rsidR="00A00EFD" w:rsidRPr="00A00EFD" w:rsidRDefault="00A00EFD" w:rsidP="00A00EFD">
      <w:pPr>
        <w:spacing w:after="0" w:line="276" w:lineRule="auto"/>
        <w:ind w:firstLine="567"/>
        <w:jc w:val="both"/>
        <w:rPr>
          <w:rFonts w:ascii="Times New Roman" w:hAnsi="Times New Roman" w:cs="Times New Roman"/>
          <w:sz w:val="20"/>
          <w:szCs w:val="20"/>
        </w:rPr>
      </w:pPr>
      <w:r w:rsidRPr="001A4CDC">
        <w:rPr>
          <w:rFonts w:ascii="Times New Roman" w:hAnsi="Times New Roman" w:cs="Times New Roman"/>
          <w:sz w:val="20"/>
          <w:szCs w:val="20"/>
        </w:rPr>
        <w:t>Dapat dikatakan sebagai tindak pidana perbankan apabila memenuhi unsur-unsur dari Pasal 46 sampai dengan 50A Undang-Un</w:t>
      </w:r>
      <w:r w:rsidR="00A5494A">
        <w:rPr>
          <w:rFonts w:ascii="Times New Roman" w:hAnsi="Times New Roman" w:cs="Times New Roman"/>
          <w:sz w:val="20"/>
          <w:szCs w:val="20"/>
        </w:rPr>
        <w:t>dang Nomor 10 Tahun 1998</w:t>
      </w:r>
      <w:r w:rsidRPr="001A4CDC">
        <w:rPr>
          <w:rFonts w:ascii="Times New Roman" w:hAnsi="Times New Roman" w:cs="Times New Roman"/>
          <w:sz w:val="20"/>
          <w:szCs w:val="20"/>
        </w:rPr>
        <w:t>. Tindak pidana dalam bidang perbankan menyangkut segala perbuatan yang mempunyai kaitan dengan bank dan diancam pidana,</w:t>
      </w:r>
      <w:r w:rsidR="00B260E7">
        <w:rPr>
          <w:rFonts w:ascii="Times New Roman" w:hAnsi="Times New Roman" w:cs="Times New Roman"/>
          <w:sz w:val="20"/>
          <w:szCs w:val="20"/>
        </w:rPr>
        <w:t xml:space="preserve"> walaupun</w:t>
      </w:r>
      <w:r w:rsidRPr="001A4CDC">
        <w:rPr>
          <w:rFonts w:ascii="Times New Roman" w:hAnsi="Times New Roman" w:cs="Times New Roman"/>
          <w:sz w:val="20"/>
          <w:szCs w:val="20"/>
        </w:rPr>
        <w:t xml:space="preserve"> pengaturannya </w:t>
      </w:r>
      <w:r w:rsidR="00B260E7">
        <w:rPr>
          <w:rFonts w:ascii="Times New Roman" w:hAnsi="Times New Roman" w:cs="Times New Roman"/>
          <w:sz w:val="20"/>
          <w:szCs w:val="20"/>
        </w:rPr>
        <w:t xml:space="preserve">berada </w:t>
      </w:r>
      <w:r w:rsidRPr="001A4CDC">
        <w:rPr>
          <w:rFonts w:ascii="Times New Roman" w:hAnsi="Times New Roman" w:cs="Times New Roman"/>
          <w:sz w:val="20"/>
          <w:szCs w:val="20"/>
        </w:rPr>
        <w:t>dalam peraturan lainnya contohnya pada Undang-Undang Tindak Pidana Korupsi, Undang-Undang Tindak Pidana Pencucian Uang.</w:t>
      </w:r>
    </w:p>
    <w:p w14:paraId="74B92A24" w14:textId="22E41C3C" w:rsidR="009C28F9" w:rsidRDefault="00A00EFD" w:rsidP="00A00EFD">
      <w:pPr>
        <w:spacing w:after="0" w:line="276" w:lineRule="auto"/>
        <w:ind w:firstLine="567"/>
        <w:jc w:val="both"/>
        <w:rPr>
          <w:rFonts w:ascii="Times New Roman" w:hAnsi="Times New Roman" w:cs="Times New Roman"/>
          <w:sz w:val="24"/>
          <w:szCs w:val="24"/>
        </w:rPr>
      </w:pPr>
      <w:r w:rsidRPr="00A00EFD">
        <w:rPr>
          <w:rFonts w:ascii="Times New Roman" w:hAnsi="Times New Roman" w:cs="Times New Roman"/>
          <w:sz w:val="20"/>
          <w:szCs w:val="20"/>
        </w:rPr>
        <w:lastRenderedPageBreak/>
        <w:t xml:space="preserve">Pembagian sanksi pidana dalam Undang-Undang </w:t>
      </w:r>
      <w:r w:rsidR="009E0307">
        <w:rPr>
          <w:rFonts w:ascii="Times New Roman" w:hAnsi="Times New Roman" w:cs="Times New Roman"/>
          <w:sz w:val="20"/>
          <w:szCs w:val="20"/>
        </w:rPr>
        <w:t xml:space="preserve">Nomor 10 Tahun 1998 </w:t>
      </w:r>
      <w:r w:rsidRPr="00A00EFD">
        <w:rPr>
          <w:rFonts w:ascii="Times New Roman" w:hAnsi="Times New Roman" w:cs="Times New Roman"/>
          <w:sz w:val="20"/>
          <w:szCs w:val="20"/>
        </w:rPr>
        <w:t xml:space="preserve">dibagi menjadi dua yakni pelanggaran dan kejahatan </w:t>
      </w:r>
      <w:r w:rsidRPr="00A00EFD">
        <w:rPr>
          <w:rFonts w:ascii="Times New Roman" w:hAnsi="Times New Roman" w:cs="Times New Roman"/>
          <w:sz w:val="20"/>
          <w:szCs w:val="20"/>
        </w:rPr>
        <w:fldChar w:fldCharType="begin" w:fldLock="1"/>
      </w:r>
      <w:r w:rsidRPr="00A00EFD">
        <w:rPr>
          <w:rFonts w:ascii="Times New Roman" w:hAnsi="Times New Roman" w:cs="Times New Roman"/>
          <w:sz w:val="20"/>
          <w:szCs w:val="20"/>
        </w:rPr>
        <w:instrText>ADDIN CSL_CITATION {"citationItems":[{"id":"ITEM-1","itemData":{"DOI":"10.35706/positum.v3i2.2896","ISSN":"2541-7185","abstract":"… pelaksana yang melaksanakan kegiatan perbankan. Salah satunya terdiri dari: (a) Fraud terhadap Aset (Asset Misappropriation). Singkatnya, penyalahgunaan aset … berbentuk kas (uang tunai) dan non-kas. Sehingga, asset misappropriation dikelompokan menjadi 2 macam …","author":[{"dropping-particle":"","family":"Faridah","given":"Hanna","non-dropping-particle":"","parse-names":false,"suffix":""}],"container-title":"Jurnal Hukum Positum","id":"ITEM-1","issue":"2","issued":{"date-parts":[["2018"]]},"page":"106","title":"Jenis-jenis Tindak Pidana Perbankan dan Perbandingan Undang-undang Perbankan","type":"article-journal","volume":"3"},"uris":["http://www.mendeley.com/documents/?uuid=4bb9bcad-386c-467f-a453-f99636c909ae"]}],"mendeley":{"formattedCitation":"(Faridah 2018)","plainTextFormattedCitation":"(Faridah 2018)","previouslyFormattedCitation":"(Faridah 2018)"},"properties":{"noteIndex":0},"schema":"https://github.com/citation-style-language/schema/raw/master/csl-citation.json"}</w:instrText>
      </w:r>
      <w:r w:rsidRPr="00A00EFD">
        <w:rPr>
          <w:rFonts w:ascii="Times New Roman" w:hAnsi="Times New Roman" w:cs="Times New Roman"/>
          <w:sz w:val="20"/>
          <w:szCs w:val="20"/>
        </w:rPr>
        <w:fldChar w:fldCharType="separate"/>
      </w:r>
      <w:r w:rsidRPr="00A00EFD">
        <w:rPr>
          <w:rFonts w:ascii="Times New Roman" w:hAnsi="Times New Roman" w:cs="Times New Roman"/>
          <w:noProof/>
          <w:sz w:val="20"/>
          <w:szCs w:val="20"/>
        </w:rPr>
        <w:t>(Faridah 2018)</w:t>
      </w:r>
      <w:r w:rsidRPr="00A00EFD">
        <w:rPr>
          <w:rFonts w:ascii="Times New Roman" w:hAnsi="Times New Roman" w:cs="Times New Roman"/>
          <w:sz w:val="20"/>
          <w:szCs w:val="20"/>
        </w:rPr>
        <w:fldChar w:fldCharType="end"/>
      </w:r>
      <w:r w:rsidRPr="00A00EFD">
        <w:rPr>
          <w:rFonts w:ascii="Times New Roman" w:hAnsi="Times New Roman" w:cs="Times New Roman"/>
          <w:sz w:val="20"/>
          <w:szCs w:val="20"/>
        </w:rPr>
        <w:t>. Sanksi tindak pidana perbankan kejahatan diatur dalam Pasal 46,47,47A, 48 ayat (</w:t>
      </w:r>
      <w:r w:rsidR="00E71EBC">
        <w:rPr>
          <w:rFonts w:ascii="Times New Roman" w:hAnsi="Times New Roman" w:cs="Times New Roman"/>
          <w:sz w:val="20"/>
          <w:szCs w:val="20"/>
        </w:rPr>
        <w:t xml:space="preserve">1), 49,50, serta 50A. Sedangkan, </w:t>
      </w:r>
      <w:r w:rsidRPr="00A00EFD">
        <w:rPr>
          <w:rFonts w:ascii="Times New Roman" w:hAnsi="Times New Roman" w:cs="Times New Roman"/>
          <w:sz w:val="20"/>
          <w:szCs w:val="20"/>
        </w:rPr>
        <w:t>sanksi tindak pidana perbankan yang termasuk pelanggaran diatur dalam Pasal 48 ayat (2). Pembagian tersebut berdasarkan pemberian beratnya ancaman hukuman yang akan diberikan, digolongkan kejahatan karena hukuman yang diberikan lebih berat dari pada pelan</w:t>
      </w:r>
      <w:r w:rsidR="00E71EBC">
        <w:rPr>
          <w:rFonts w:ascii="Times New Roman" w:hAnsi="Times New Roman" w:cs="Times New Roman"/>
          <w:sz w:val="20"/>
          <w:szCs w:val="20"/>
        </w:rPr>
        <w:t xml:space="preserve">ggaran dan sesuai dengan bunyi </w:t>
      </w:r>
      <w:r w:rsidR="00E71EBC">
        <w:rPr>
          <w:rFonts w:ascii="Times New Roman" w:hAnsi="Times New Roman" w:cs="Times New Roman"/>
          <w:sz w:val="20"/>
          <w:szCs w:val="20"/>
          <w:lang w:val="id-ID"/>
        </w:rPr>
        <w:t>P</w:t>
      </w:r>
      <w:r w:rsidRPr="00A00EFD">
        <w:rPr>
          <w:rFonts w:ascii="Times New Roman" w:hAnsi="Times New Roman" w:cs="Times New Roman"/>
          <w:sz w:val="20"/>
          <w:szCs w:val="20"/>
        </w:rPr>
        <w:t>asal 51 Undang-Unda</w:t>
      </w:r>
      <w:r w:rsidR="00C94857">
        <w:rPr>
          <w:rFonts w:ascii="Times New Roman" w:hAnsi="Times New Roman" w:cs="Times New Roman"/>
          <w:sz w:val="20"/>
          <w:szCs w:val="20"/>
        </w:rPr>
        <w:t>ng Nomor 10 Tahun 1998</w:t>
      </w:r>
      <w:r w:rsidRPr="00A00EFD">
        <w:rPr>
          <w:rFonts w:ascii="Times New Roman" w:hAnsi="Times New Roman" w:cs="Times New Roman"/>
          <w:sz w:val="20"/>
          <w:szCs w:val="20"/>
        </w:rPr>
        <w:fldChar w:fldCharType="begin" w:fldLock="1"/>
      </w:r>
      <w:r w:rsidRPr="00A00EFD">
        <w:rPr>
          <w:rFonts w:ascii="Times New Roman" w:hAnsi="Times New Roman" w:cs="Times New Roman"/>
          <w:sz w:val="20"/>
          <w:szCs w:val="20"/>
        </w:rPr>
        <w:instrText>ADDIN CSL_CITATION {"citationItems":[{"id":"ITEM-1","itemData":{"abstract":"Human economic life at this time is closely related to banking. Banking serves as a crutch to help the needs of human life by running the bank business. Law No. 10 of 1998 defines a bank as a legal entity which collects funds from the public in the form of savings and distribute them to the public in the form of loans and / or other forms in order to improve the living standard of the people. Types of crime in the banking world is related to licensing (the crime of illegal bank), bank secrecy, the bank business, as well as the supervision and guidance of banks. The imposition of criminal responsibility is certainly a must satisfy the two other elements of an error or flaw in the nature of the act and the absence of a good reason for removal of criminal justification or an excuse.","author":[{"dropping-particle":"","family":"Yohana","given":"","non-dropping-particle":"","parse-names":false,"suffix":""}],"container-title":"USU Law Journal","id":"ITEM-1","issue":"3","issued":{"date-parts":[["2014"]]},"title":"Pertanggungjawaban Pidana Dalam Kejahatan Perbankan","type":"article-journal","volume":"2"},"uris":["http://www.mendeley.com/documents/?uuid=743d6707-5b1f-4316-820d-97b7dd450a13"]}],"mendeley":{"formattedCitation":"(Yohana 2014)","plainTextFormattedCitation":"(Yohana 2014)","previouslyFormattedCitation":"(Yohana 2014)"},"properties":{"noteIndex":0},"schema":"https://github.com/citation-style-language/schema/raw/master/csl-citation.json"}</w:instrText>
      </w:r>
      <w:r w:rsidRPr="00A00EFD">
        <w:rPr>
          <w:rFonts w:ascii="Times New Roman" w:hAnsi="Times New Roman" w:cs="Times New Roman"/>
          <w:sz w:val="20"/>
          <w:szCs w:val="20"/>
        </w:rPr>
        <w:fldChar w:fldCharType="separate"/>
      </w:r>
      <w:r w:rsidRPr="00A00EFD">
        <w:rPr>
          <w:rFonts w:ascii="Times New Roman" w:hAnsi="Times New Roman" w:cs="Times New Roman"/>
          <w:noProof/>
          <w:sz w:val="20"/>
          <w:szCs w:val="20"/>
        </w:rPr>
        <w:t>(Yohana 2014)</w:t>
      </w:r>
      <w:r w:rsidRPr="00A00EFD">
        <w:rPr>
          <w:rFonts w:ascii="Times New Roman" w:hAnsi="Times New Roman" w:cs="Times New Roman"/>
          <w:sz w:val="20"/>
          <w:szCs w:val="20"/>
        </w:rPr>
        <w:fldChar w:fldCharType="end"/>
      </w:r>
      <w:r w:rsidRPr="004F31BD">
        <w:rPr>
          <w:rFonts w:ascii="Times New Roman" w:hAnsi="Times New Roman" w:cs="Times New Roman"/>
          <w:sz w:val="24"/>
          <w:szCs w:val="24"/>
        </w:rPr>
        <w:t>.</w:t>
      </w:r>
    </w:p>
    <w:p w14:paraId="265CD353" w14:textId="77777777" w:rsidR="00B97E9A" w:rsidRPr="00500A38" w:rsidRDefault="00B97E9A" w:rsidP="00B97E9A">
      <w:pPr>
        <w:spacing w:after="0" w:line="276" w:lineRule="auto"/>
        <w:ind w:firstLine="567"/>
        <w:jc w:val="both"/>
        <w:rPr>
          <w:rFonts w:ascii="Times New Roman" w:hAnsi="Times New Roman" w:cs="Times New Roman"/>
          <w:sz w:val="20"/>
          <w:szCs w:val="20"/>
        </w:rPr>
      </w:pPr>
      <w:r w:rsidRPr="00B97E9A">
        <w:rPr>
          <w:rFonts w:ascii="Times New Roman" w:hAnsi="Times New Roman" w:cs="Times New Roman"/>
          <w:sz w:val="20"/>
          <w:szCs w:val="20"/>
        </w:rPr>
        <w:t xml:space="preserve">Tindak pidana pelanggaran rahasia bank merupakan perbuatan dengan memberikan keterangan mengenai nasabah penyimpan atau simpanannya kepada pihak lain secara melawan hukum serta tanpa persetujuan nasabah. Kegagalan para pihak terafiliasi dan bank karena kurang hati-hati dan menyadari akan kewajiban menjaga rahasia bank menyebabkan </w:t>
      </w:r>
      <w:r w:rsidRPr="00500A38">
        <w:rPr>
          <w:rFonts w:ascii="Times New Roman" w:hAnsi="Times New Roman" w:cs="Times New Roman"/>
          <w:sz w:val="20"/>
          <w:szCs w:val="20"/>
        </w:rPr>
        <w:t xml:space="preserve">terjadinya pelanggaran rahasia bank. Tindakan pidana pelanggaran rahasia bank dapat terjadi karena adanya paksaan dari pihak lain atau faktor kesengajaan dari pihak terafiliasi. Hal tersebut menjadikan bank berada dalam posisi berbahaya karena eksistensi bank akan menurun. Kewajiban tersebut harus dipegang teguh dan prinsip kehati-hatian haruslah menjadi </w:t>
      </w:r>
      <w:r w:rsidRPr="00500A38">
        <w:rPr>
          <w:rFonts w:ascii="Times New Roman" w:hAnsi="Times New Roman" w:cs="Times New Roman"/>
          <w:i/>
          <w:iCs/>
          <w:sz w:val="20"/>
          <w:szCs w:val="20"/>
        </w:rPr>
        <w:t xml:space="preserve">way of thinking </w:t>
      </w:r>
      <w:r w:rsidRPr="00500A38">
        <w:rPr>
          <w:rFonts w:ascii="Times New Roman" w:hAnsi="Times New Roman" w:cs="Times New Roman"/>
          <w:sz w:val="20"/>
          <w:szCs w:val="20"/>
        </w:rPr>
        <w:t>oleh para bankir dalam menjaga rahasia bank</w:t>
      </w:r>
      <w:r w:rsidRPr="00500A38">
        <w:rPr>
          <w:rFonts w:ascii="Times New Roman" w:hAnsi="Times New Roman" w:cs="Times New Roman"/>
          <w:sz w:val="20"/>
          <w:szCs w:val="20"/>
        </w:rPr>
        <w:fldChar w:fldCharType="begin" w:fldLock="1"/>
      </w:r>
      <w:r w:rsidRPr="00500A38">
        <w:rPr>
          <w:rFonts w:ascii="Times New Roman" w:hAnsi="Times New Roman" w:cs="Times New Roman"/>
          <w:sz w:val="20"/>
          <w:szCs w:val="20"/>
        </w:rPr>
        <w:instrText>ADDIN CSL_CITATION {"citationItems":[{"id":"ITEM-1","itemData":{"abstract":"Perbankan merupakan salah satu penyedia jasa keuangan yang menyimpan dan menyalurkan uang yang berasal dari negara maupun dari masyarakat yang berasal dari para nasabahnya. Metode yang digunakan dalam penelitian ini adalah metode yuridis normatif, atau penelitian yang menitik-beratkan kepada penelitian kepustakaan. Data yang telah diperoleh diinterprestasikan dengan cara penafsiran hukum dan konstruksi hukum dalam ilmu hukum, kemudian dianalisis secara kualitatif dengan cara melakukan penggabungan data hasil studi literatur atau kepustakaan dan studi lapangan. Berdasarkan analisis yang dilakukan dapat disimpulkan bahwa Akibat hukum terhadap pembukaan rahasia bank adalah berupa ancaman pidana maupun denda secara administratif. Sanksi pidana berupa pidana penjara dan denda dikenakan kepada siapa saja yang memaksa bank atau pihak terafiliasi untuk memberikan keterangan. Sanksi tersebut dikenakan juga kepada Anggota Dewan Komisaris, direksi, pegawai bank, atau pihak terafiliasi yang sengaja memberikan keterangan yang wajib dirahasiakan. Disamping itu diatur juga di dalam Pasal 11 UU TPPU yaitu dapat dipidana dengan pidana penjara, sedangkan dalam ketentuan Pasal 83 UU TPPU adalah ahli warisnya dapat untuk menuntut ganti kerugian melalui pengadilan.","author":[{"dropping-particle":"","family":"Sagala","given":"Mestika Dewi Sri","non-dropping-particle":"","parse-names":false,"suffix":""}],"container-title":"Pusataka Unpad","id":"ITEM-1","issued":{"date-parts":[["2015"]]},"title":"Penerapan Ketentuan Rahasia Bank Dalam Tindak Pidana Pencucian Uang Dikaitkan Dengan Tanggung Jawab Bank Berdasarkan Undang-Undang Perbankan","type":"article-journal"},"uris":["http://www.mendeley.com/documents/?uuid=ddaf1877-cfb6-4947-bf0a-f0023755ecf6"]}],"mendeley":{"formattedCitation":"(Sagala 2015)","plainTextFormattedCitation":"(Sagala 2015)","previouslyFormattedCitation":"(Sagala 2015)"},"properties":{"noteIndex":0},"schema":"https://github.com/citation-style-language/schema/raw/master/csl-citation.json"}</w:instrText>
      </w:r>
      <w:r w:rsidRPr="00500A38">
        <w:rPr>
          <w:rFonts w:ascii="Times New Roman" w:hAnsi="Times New Roman" w:cs="Times New Roman"/>
          <w:sz w:val="20"/>
          <w:szCs w:val="20"/>
        </w:rPr>
        <w:fldChar w:fldCharType="separate"/>
      </w:r>
      <w:r w:rsidRPr="00500A38">
        <w:rPr>
          <w:rFonts w:ascii="Times New Roman" w:hAnsi="Times New Roman" w:cs="Times New Roman"/>
          <w:noProof/>
          <w:sz w:val="20"/>
          <w:szCs w:val="20"/>
        </w:rPr>
        <w:t>(Sagala 2015)</w:t>
      </w:r>
      <w:r w:rsidRPr="00500A38">
        <w:rPr>
          <w:rFonts w:ascii="Times New Roman" w:hAnsi="Times New Roman" w:cs="Times New Roman"/>
          <w:sz w:val="20"/>
          <w:szCs w:val="20"/>
        </w:rPr>
        <w:fldChar w:fldCharType="end"/>
      </w:r>
      <w:r w:rsidRPr="00500A38">
        <w:rPr>
          <w:rFonts w:ascii="Times New Roman" w:hAnsi="Times New Roman" w:cs="Times New Roman"/>
          <w:sz w:val="20"/>
          <w:szCs w:val="20"/>
        </w:rPr>
        <w:t>.</w:t>
      </w:r>
    </w:p>
    <w:p w14:paraId="5223E381" w14:textId="08CEAF69" w:rsidR="00B97E9A" w:rsidRPr="00500A38" w:rsidRDefault="00B97E9A" w:rsidP="00B97E9A">
      <w:pPr>
        <w:spacing w:after="0" w:line="276" w:lineRule="auto"/>
        <w:ind w:firstLine="567"/>
        <w:jc w:val="both"/>
        <w:rPr>
          <w:rFonts w:ascii="Times New Roman" w:hAnsi="Times New Roman" w:cs="Times New Roman"/>
          <w:sz w:val="20"/>
          <w:szCs w:val="20"/>
        </w:rPr>
      </w:pPr>
      <w:r w:rsidRPr="00500A38">
        <w:rPr>
          <w:rFonts w:ascii="Times New Roman" w:hAnsi="Times New Roman" w:cs="Times New Roman"/>
          <w:sz w:val="20"/>
          <w:szCs w:val="20"/>
        </w:rPr>
        <w:t xml:space="preserve">Sanksi yang diberikan kepada pelanggaran rahasia bank diatur dalam Pasal 47 ayat (1), (2) dan Pasal 47A Undang-Undang </w:t>
      </w:r>
      <w:r w:rsidR="00C94857">
        <w:rPr>
          <w:rFonts w:ascii="Times New Roman" w:hAnsi="Times New Roman" w:cs="Times New Roman"/>
          <w:sz w:val="20"/>
          <w:szCs w:val="20"/>
        </w:rPr>
        <w:t>Nomor 10 Tahun 1998</w:t>
      </w:r>
      <w:r w:rsidRPr="00500A38">
        <w:rPr>
          <w:rFonts w:ascii="Times New Roman" w:hAnsi="Times New Roman" w:cs="Times New Roman"/>
          <w:sz w:val="20"/>
          <w:szCs w:val="20"/>
        </w:rPr>
        <w:t>:</w:t>
      </w:r>
    </w:p>
    <w:p w14:paraId="45DBA939" w14:textId="77777777" w:rsidR="00B97E9A" w:rsidRPr="00500A38" w:rsidRDefault="00B97E9A" w:rsidP="00B97E9A">
      <w:pPr>
        <w:spacing w:after="0" w:line="276" w:lineRule="auto"/>
        <w:ind w:firstLine="567"/>
        <w:jc w:val="both"/>
        <w:rPr>
          <w:rFonts w:ascii="Times New Roman" w:hAnsi="Times New Roman" w:cs="Times New Roman"/>
          <w:sz w:val="20"/>
          <w:szCs w:val="20"/>
        </w:rPr>
      </w:pPr>
      <w:r w:rsidRPr="00500A38">
        <w:rPr>
          <w:rFonts w:ascii="Times New Roman" w:hAnsi="Times New Roman" w:cs="Times New Roman"/>
          <w:sz w:val="20"/>
          <w:szCs w:val="20"/>
        </w:rPr>
        <w:t>Pasal 47 ayat (1) dan (2):</w:t>
      </w:r>
    </w:p>
    <w:p w14:paraId="16F7D5FD" w14:textId="226555F6" w:rsidR="00B97E9A" w:rsidRPr="00E71EBC" w:rsidRDefault="00E71EBC" w:rsidP="00E71EBC">
      <w:pPr>
        <w:pStyle w:val="ListParagraph"/>
        <w:numPr>
          <w:ilvl w:val="0"/>
          <w:numId w:val="35"/>
        </w:numPr>
        <w:spacing w:after="0" w:line="276" w:lineRule="auto"/>
        <w:jc w:val="both"/>
        <w:rPr>
          <w:rFonts w:ascii="Times New Roman" w:hAnsi="Times New Roman"/>
          <w:sz w:val="20"/>
          <w:szCs w:val="20"/>
        </w:rPr>
      </w:pPr>
      <w:r>
        <w:rPr>
          <w:rFonts w:ascii="Times New Roman" w:hAnsi="Times New Roman"/>
          <w:sz w:val="20"/>
          <w:szCs w:val="20"/>
        </w:rPr>
        <w:t>“</w:t>
      </w:r>
      <w:r w:rsidR="00B97E9A" w:rsidRPr="00E71EBC">
        <w:rPr>
          <w:rFonts w:ascii="Times New Roman" w:hAnsi="Times New Roman"/>
          <w:sz w:val="20"/>
          <w:szCs w:val="20"/>
        </w:rPr>
        <w:t xml:space="preserve">Barang siapa tanpa membawa perintah tertulis atau izin dari Pimpinan Bank Indonesia sebagaiamana dimaksud dalam Pasal 41, Pasal 41A, dan Pasal 42, dengan sengaja memaksa bank atau Pihak Terafiliasi untuk memberikan keterangan sebagaimana dimaksud dalam Pasal 40, </w:t>
      </w:r>
      <w:r w:rsidR="005A465C" w:rsidRPr="00E71EBC">
        <w:rPr>
          <w:rFonts w:ascii="Times New Roman" w:hAnsi="Times New Roman"/>
          <w:sz w:val="20"/>
          <w:szCs w:val="20"/>
        </w:rPr>
        <w:t xml:space="preserve">diancam dengan pidana </w:t>
      </w:r>
      <w:r w:rsidR="00B97E9A" w:rsidRPr="00E71EBC">
        <w:rPr>
          <w:rFonts w:ascii="Times New Roman" w:hAnsi="Times New Roman"/>
          <w:sz w:val="20"/>
          <w:szCs w:val="20"/>
        </w:rPr>
        <w:t xml:space="preserve"> penjara sekurang-kurangnya 2 (dua) tahun dan paling lama 4 (empat) tahun serta denda</w:t>
      </w:r>
      <w:r w:rsidR="00A16424" w:rsidRPr="00E71EBC">
        <w:rPr>
          <w:rFonts w:ascii="Times New Roman" w:hAnsi="Times New Roman"/>
          <w:sz w:val="20"/>
          <w:szCs w:val="20"/>
        </w:rPr>
        <w:t xml:space="preserve"> </w:t>
      </w:r>
      <w:r w:rsidR="00500A38" w:rsidRPr="00E71EBC">
        <w:rPr>
          <w:rFonts w:ascii="Times New Roman" w:hAnsi="Times New Roman"/>
          <w:sz w:val="20"/>
          <w:szCs w:val="20"/>
        </w:rPr>
        <w:t>sekurang-kurangnya</w:t>
      </w:r>
      <w:r w:rsidR="00D836E7" w:rsidRPr="00E71EBC">
        <w:rPr>
          <w:rFonts w:ascii="Times New Roman" w:hAnsi="Times New Roman"/>
          <w:sz w:val="20"/>
          <w:szCs w:val="20"/>
        </w:rPr>
        <w:t xml:space="preserve"> Rp.10.000.000,00 (sepuluh miliar rupiah) dan paling banyak Rp.200.000.000,00 (dua ratus miliar rupiah)</w:t>
      </w:r>
    </w:p>
    <w:p w14:paraId="3CD8FC10" w14:textId="2B9D7DCE" w:rsidR="00B97E9A" w:rsidRPr="00E71EBC" w:rsidRDefault="00B97E9A" w:rsidP="00E71EBC">
      <w:pPr>
        <w:pStyle w:val="ListParagraph"/>
        <w:numPr>
          <w:ilvl w:val="0"/>
          <w:numId w:val="35"/>
        </w:numPr>
        <w:spacing w:after="0" w:line="276" w:lineRule="auto"/>
        <w:jc w:val="both"/>
        <w:rPr>
          <w:rFonts w:ascii="Times New Roman" w:hAnsi="Times New Roman"/>
          <w:sz w:val="20"/>
          <w:szCs w:val="20"/>
        </w:rPr>
      </w:pPr>
      <w:r w:rsidRPr="00E71EBC">
        <w:rPr>
          <w:rFonts w:ascii="Times New Roman" w:hAnsi="Times New Roman"/>
          <w:sz w:val="20"/>
          <w:szCs w:val="20"/>
        </w:rPr>
        <w:t xml:space="preserve">Anggota Dewan Komisaris, Direksi, Pegawai Bank atau Pihak </w:t>
      </w:r>
      <w:r w:rsidRPr="00E71EBC">
        <w:rPr>
          <w:rFonts w:ascii="Times New Roman" w:hAnsi="Times New Roman"/>
          <w:sz w:val="20"/>
          <w:szCs w:val="20"/>
        </w:rPr>
        <w:lastRenderedPageBreak/>
        <w:t>Terafiliasi lainnya yang dengan sengaja memberikan keterangan yang wajib dirahasiakan menurut Pasal 40, diancam dengan pidana penjara sekurang-kurangnya  2 (dua) tahun dan paling lama 4 (empat) tahun serta denda sekurang-kurangnya Rp.4.000.000.000,00 (empat miliar rupiah) dan paling banyak Rp.8.000.000.000,00 (delapan miliar rupiah).”</w:t>
      </w:r>
    </w:p>
    <w:p w14:paraId="6B4AD1A5" w14:textId="77777777" w:rsidR="00B97E9A" w:rsidRPr="00500A38" w:rsidRDefault="00B97E9A" w:rsidP="00B97E9A">
      <w:pPr>
        <w:spacing w:after="0" w:line="276" w:lineRule="auto"/>
        <w:jc w:val="both"/>
        <w:rPr>
          <w:rFonts w:ascii="Times New Roman" w:hAnsi="Times New Roman" w:cs="Times New Roman"/>
          <w:sz w:val="20"/>
          <w:szCs w:val="20"/>
        </w:rPr>
      </w:pPr>
    </w:p>
    <w:p w14:paraId="30598CFF" w14:textId="77777777" w:rsidR="00B97E9A" w:rsidRPr="00500A38" w:rsidRDefault="00B97E9A" w:rsidP="0093213D">
      <w:pPr>
        <w:spacing w:after="0" w:line="276" w:lineRule="auto"/>
        <w:ind w:left="284" w:firstLine="283"/>
        <w:jc w:val="both"/>
        <w:rPr>
          <w:rFonts w:ascii="Times New Roman" w:hAnsi="Times New Roman" w:cs="Times New Roman"/>
          <w:sz w:val="20"/>
          <w:szCs w:val="20"/>
        </w:rPr>
      </w:pPr>
      <w:r w:rsidRPr="00500A38">
        <w:rPr>
          <w:rFonts w:ascii="Times New Roman" w:hAnsi="Times New Roman" w:cs="Times New Roman"/>
          <w:sz w:val="20"/>
          <w:szCs w:val="20"/>
        </w:rPr>
        <w:t>Pasal 47A:</w:t>
      </w:r>
    </w:p>
    <w:p w14:paraId="7682D565" w14:textId="3821D6D8" w:rsidR="00B97E9A" w:rsidRPr="00500A38" w:rsidRDefault="00B97E9A" w:rsidP="0093213D">
      <w:pPr>
        <w:spacing w:after="0" w:line="276" w:lineRule="auto"/>
        <w:ind w:left="567"/>
        <w:jc w:val="both"/>
        <w:rPr>
          <w:rFonts w:ascii="Times New Roman" w:hAnsi="Times New Roman" w:cs="Times New Roman"/>
          <w:sz w:val="20"/>
          <w:szCs w:val="20"/>
        </w:rPr>
      </w:pPr>
      <w:r w:rsidRPr="00500A38">
        <w:rPr>
          <w:rFonts w:ascii="Times New Roman" w:hAnsi="Times New Roman" w:cs="Times New Roman"/>
          <w:sz w:val="20"/>
          <w:szCs w:val="20"/>
        </w:rPr>
        <w:t>“Bahwa Anggota Dewan Komisaris, Direksi, atau Pegawai Bank yang dengan sengaja tidak memberikan keterangan yang wajib dipenuhi sebagaimana dimaksud dalam Pasal 42A dan Paal 44A, diancam dengan pidana penjara sekurang-kurangnya 2 (dua) tahun dan paling lama 7 (tujuh) tahun serta denda sekurang-kurangnya Rp.4.000.000.000,00 (empat miliar rupiah) dan paling banyak Rp.15.000.000.000,00 (lima belas miliar</w:t>
      </w:r>
      <w:r w:rsidR="00E018EA">
        <w:rPr>
          <w:rFonts w:ascii="Times New Roman" w:hAnsi="Times New Roman" w:cs="Times New Roman"/>
          <w:sz w:val="20"/>
          <w:szCs w:val="20"/>
        </w:rPr>
        <w:t xml:space="preserve"> </w:t>
      </w:r>
      <w:r w:rsidRPr="00500A38">
        <w:rPr>
          <w:rFonts w:ascii="Times New Roman" w:hAnsi="Times New Roman" w:cs="Times New Roman"/>
          <w:sz w:val="20"/>
          <w:szCs w:val="20"/>
        </w:rPr>
        <w:t>rupiah).”</w:t>
      </w:r>
    </w:p>
    <w:p w14:paraId="257EC6C2" w14:textId="77777777" w:rsidR="00500A38" w:rsidRPr="00500A38" w:rsidRDefault="00500A38" w:rsidP="00500A38">
      <w:pPr>
        <w:spacing w:after="0" w:line="276" w:lineRule="auto"/>
        <w:ind w:firstLine="567"/>
        <w:jc w:val="both"/>
        <w:rPr>
          <w:rFonts w:ascii="Times New Roman" w:hAnsi="Times New Roman" w:cs="Times New Roman"/>
          <w:sz w:val="20"/>
          <w:szCs w:val="20"/>
        </w:rPr>
      </w:pPr>
      <w:r w:rsidRPr="00500A38">
        <w:rPr>
          <w:rFonts w:ascii="Times New Roman" w:hAnsi="Times New Roman" w:cs="Times New Roman"/>
          <w:sz w:val="20"/>
          <w:szCs w:val="20"/>
        </w:rPr>
        <w:tab/>
        <w:t>Dilihat dari Pasal 47 ayat (1), (2), dan 47A hukuman-hukuman tersebut hanya ditujukan kepada para pihak terafiliasi saja jika melakukan pelanggran rahasia bank. Pasal tersebut belum mencakup hukuman apa bagi mantan pegawai bank jika melakukan pelanggaran rahasia bank, mengingat pegawai bank tersebut juga pernah bekerja di bank lebih-lebih lagi jika mantan pegawai bank tersebut berhubungan langsung dengan rahasia bank (nasabah penyimpan dan simpanannya). Pelanggaran rahasia bank yang dilakukan mantan pegawai bank pada temuan kasus yang telah dipaparkan diatas berupa perjual belian data pribadi nasabah.</w:t>
      </w:r>
    </w:p>
    <w:p w14:paraId="0B9BD047" w14:textId="444C54FF" w:rsidR="00500A38" w:rsidRPr="00500A38" w:rsidRDefault="00500A38" w:rsidP="00500A38">
      <w:pPr>
        <w:spacing w:after="0" w:line="276" w:lineRule="auto"/>
        <w:ind w:firstLine="567"/>
        <w:jc w:val="both"/>
        <w:rPr>
          <w:rFonts w:ascii="Times New Roman" w:hAnsi="Times New Roman" w:cs="Times New Roman"/>
          <w:sz w:val="20"/>
          <w:szCs w:val="20"/>
        </w:rPr>
      </w:pPr>
      <w:r w:rsidRPr="00500A38">
        <w:rPr>
          <w:rFonts w:ascii="Times New Roman" w:hAnsi="Times New Roman" w:cs="Times New Roman"/>
          <w:sz w:val="20"/>
          <w:szCs w:val="20"/>
        </w:rPr>
        <w:t>Pelanggaran rahasia bank yang dilakukan oleh mantan pegawai bank yakni dengan cara perjual belian data pribadi dapat dikategorikan sebagai tindak pidana. Dapat dikatakan sebagai tindak pidana karena sudah memenuhi unsur-unsur dari tindak pidana antara lain dilakukan oleh subjek hukum, patut dipidana, perbuatan yang melawan hukum, dan dapat dipertanggung jawabkan. Dikaitkan</w:t>
      </w:r>
      <w:r w:rsidR="008F16F0">
        <w:rPr>
          <w:rFonts w:ascii="Times New Roman" w:hAnsi="Times New Roman" w:cs="Times New Roman"/>
          <w:sz w:val="20"/>
          <w:szCs w:val="20"/>
        </w:rPr>
        <w:t xml:space="preserve"> juga</w:t>
      </w:r>
      <w:r w:rsidRPr="00500A38">
        <w:rPr>
          <w:rFonts w:ascii="Times New Roman" w:hAnsi="Times New Roman" w:cs="Times New Roman"/>
          <w:sz w:val="20"/>
          <w:szCs w:val="20"/>
        </w:rPr>
        <w:t xml:space="preserve"> dengan teori pertanggung jawaban yang menyatakan bahwa setiap perbuatan yang dilakukan oleh individu harus bertanggung jawab secara hukum. Tanggung jawab yang muncul dari perlanggaran rahasia bank yakni lahirnya sanksi dan </w:t>
      </w:r>
      <w:r w:rsidRPr="00500A38">
        <w:rPr>
          <w:rFonts w:ascii="Times New Roman" w:hAnsi="Times New Roman" w:cs="Times New Roman"/>
          <w:sz w:val="20"/>
          <w:szCs w:val="20"/>
        </w:rPr>
        <w:lastRenderedPageBreak/>
        <w:t>sanksi yang ditera</w:t>
      </w:r>
      <w:r w:rsidR="005B6306">
        <w:rPr>
          <w:rFonts w:ascii="Times New Roman" w:hAnsi="Times New Roman" w:cs="Times New Roman"/>
          <w:sz w:val="20"/>
          <w:szCs w:val="20"/>
        </w:rPr>
        <w:t>p</w:t>
      </w:r>
      <w:r w:rsidRPr="00500A38">
        <w:rPr>
          <w:rFonts w:ascii="Times New Roman" w:hAnsi="Times New Roman" w:cs="Times New Roman"/>
          <w:sz w:val="20"/>
          <w:szCs w:val="20"/>
        </w:rPr>
        <w:t>kan di Indonesia untuk pelanggaran rahasia bank yaitu sanksi pidana.</w:t>
      </w:r>
    </w:p>
    <w:p w14:paraId="7391F86D" w14:textId="0F880E64" w:rsidR="00500A38" w:rsidRPr="00500A38" w:rsidRDefault="00500A38" w:rsidP="00500A38">
      <w:pPr>
        <w:spacing w:after="0" w:line="276" w:lineRule="auto"/>
        <w:ind w:firstLine="567"/>
        <w:jc w:val="both"/>
        <w:rPr>
          <w:rFonts w:ascii="Times New Roman" w:hAnsi="Times New Roman" w:cs="Times New Roman"/>
          <w:sz w:val="20"/>
          <w:szCs w:val="20"/>
        </w:rPr>
      </w:pPr>
      <w:r w:rsidRPr="00500A38">
        <w:rPr>
          <w:rFonts w:ascii="Times New Roman" w:hAnsi="Times New Roman" w:cs="Times New Roman"/>
          <w:sz w:val="20"/>
          <w:szCs w:val="20"/>
        </w:rPr>
        <w:t xml:space="preserve">Mantan pegawai bank harus bertanggung jawab secara individu atas tindakan yang dilakukannya, namun di Indonesia pemberian sanksi pidana sebagai bentuk pertanggung jawaban dari mantan pegawai bank belum </w:t>
      </w:r>
      <w:r w:rsidR="006A0A92">
        <w:rPr>
          <w:rFonts w:ascii="Times New Roman" w:hAnsi="Times New Roman" w:cs="Times New Roman"/>
          <w:sz w:val="20"/>
          <w:szCs w:val="20"/>
        </w:rPr>
        <w:t xml:space="preserve">dapat diterapkan </w:t>
      </w:r>
      <w:r w:rsidR="00A92139">
        <w:rPr>
          <w:rFonts w:ascii="Times New Roman" w:hAnsi="Times New Roman" w:cs="Times New Roman"/>
          <w:sz w:val="20"/>
          <w:szCs w:val="20"/>
        </w:rPr>
        <w:t xml:space="preserve">karena belum </w:t>
      </w:r>
      <w:r w:rsidRPr="00500A38">
        <w:rPr>
          <w:rFonts w:ascii="Times New Roman" w:hAnsi="Times New Roman" w:cs="Times New Roman"/>
          <w:sz w:val="20"/>
          <w:szCs w:val="20"/>
        </w:rPr>
        <w:t>diatur dalam perundang-undangan di Indonesia. Sanksi yang dapat diberikan kepada mantan pegawai bank yang melakukan pelanggaran di Indonesia yakni sanksi administratif berupa teguran dan peringatan tertulis dari pihak bank bagi mantan pegawai bank yang melanggar. Sanksi administratif berupa teguran tertulis dapat diterapkan apabila ada perjanjian awal antara bank dengan pegawainya yang menyatakan bahwa setelah pegawai tersebut tidak lagi bekerja di bank maka kewajiban merahasiakan rahasia bank wajib ditaati. Hal tersebut tidak berlaku bagi bank yang tidak memasukkan mantan pegawai bank menjadi pihak yang wajib menjaga rahasia bank.</w:t>
      </w:r>
    </w:p>
    <w:p w14:paraId="50949EF6" w14:textId="670E5C90" w:rsidR="00CB6D3E" w:rsidRDefault="00CB6D3E" w:rsidP="00651BDA">
      <w:pPr>
        <w:spacing w:line="240" w:lineRule="auto"/>
        <w:ind w:firstLine="567"/>
        <w:jc w:val="both"/>
        <w:rPr>
          <w:rFonts w:ascii="Times New Roman" w:hAnsi="Times New Roman" w:cs="Times New Roman"/>
          <w:iCs/>
          <w:sz w:val="20"/>
          <w:szCs w:val="20"/>
        </w:rPr>
      </w:pPr>
      <w:r w:rsidRPr="00CB6D3E">
        <w:rPr>
          <w:rFonts w:ascii="Times New Roman" w:hAnsi="Times New Roman" w:cs="Times New Roman"/>
          <w:sz w:val="20"/>
          <w:szCs w:val="20"/>
        </w:rPr>
        <w:t>Pengaturan Perbankan di Indonesia haruslah diubah atau dengan membentuk undang-undang baru terkait perbankan di Indonesia. Perubahan Undang-undang perbankan bisa dengan penambahan mantan pegawai bank sebagai pihak yang wajib menjaga rahasia bank atau pihak terafiliasi. Pilihan lainnya dengan pembentukan Undang-Undang baru yang dapat dilakukan apabila di</w:t>
      </w:r>
      <w:r w:rsidR="003C5C8C">
        <w:rPr>
          <w:rFonts w:ascii="Times New Roman" w:hAnsi="Times New Roman" w:cs="Times New Roman"/>
          <w:sz w:val="20"/>
          <w:szCs w:val="20"/>
        </w:rPr>
        <w:t>butuhkan</w:t>
      </w:r>
      <w:r w:rsidRPr="00CB6D3E">
        <w:rPr>
          <w:rFonts w:ascii="Times New Roman" w:hAnsi="Times New Roman" w:cs="Times New Roman"/>
          <w:sz w:val="20"/>
          <w:szCs w:val="20"/>
        </w:rPr>
        <w:t xml:space="preserve"> melakukan banyak perubahan karena Undang-</w:t>
      </w:r>
      <w:r w:rsidR="00AB1531">
        <w:rPr>
          <w:rFonts w:ascii="Times New Roman" w:hAnsi="Times New Roman" w:cs="Times New Roman"/>
          <w:sz w:val="20"/>
          <w:szCs w:val="20"/>
        </w:rPr>
        <w:t>Undang Perbankan saat ini sudah</w:t>
      </w:r>
      <w:r w:rsidRPr="00CB6D3E">
        <w:rPr>
          <w:rFonts w:ascii="Times New Roman" w:hAnsi="Times New Roman" w:cs="Times New Roman"/>
          <w:sz w:val="20"/>
          <w:szCs w:val="20"/>
        </w:rPr>
        <w:t xml:space="preserve"> tidak dapat mengikuti perkembangan di masayarakat. Hal tersebut dinilai sangat perlu karena bertujuan agar penerapan sanksi pidana apabila terjadi kasus pelanggaran rahasia bank dapat mempunyai dasar hukum yang kuat.</w:t>
      </w:r>
      <w:r w:rsidRPr="00CB6D3E">
        <w:rPr>
          <w:rFonts w:ascii="Times New Roman" w:hAnsi="Times New Roman" w:cs="Times New Roman"/>
          <w:iCs/>
          <w:sz w:val="20"/>
          <w:szCs w:val="20"/>
        </w:rPr>
        <w:t xml:space="preserve"> Selain itu sebagai nasabah sangat diperlukan perlindungan hukum akan data-data pribadinya secara pasti, “</w:t>
      </w:r>
      <w:r w:rsidRPr="00CB6D3E">
        <w:rPr>
          <w:rFonts w:ascii="Times New Roman" w:hAnsi="Times New Roman" w:cs="Times New Roman"/>
          <w:i/>
          <w:sz w:val="20"/>
          <w:szCs w:val="20"/>
        </w:rPr>
        <w:t xml:space="preserve">salus populi suprema lex </w:t>
      </w:r>
      <w:r w:rsidRPr="00CB6D3E">
        <w:rPr>
          <w:rFonts w:ascii="Times New Roman" w:hAnsi="Times New Roman" w:cs="Times New Roman"/>
          <w:iCs/>
          <w:sz w:val="20"/>
          <w:szCs w:val="20"/>
        </w:rPr>
        <w:t>(kemakmuran dan kesejahteraan rakyat adalah hukum tertinggi pada suatu negara)”. Peraturan mengenai perbankan khususnya rahasia bank beserta sanksinya harusnya diubah dan diatur secara lebih lanjut yang bertujuan untuk kepastian hukum di waktu yang akan datang.</w:t>
      </w:r>
    </w:p>
    <w:p w14:paraId="206DE21B" w14:textId="578B57E1" w:rsidR="00D44C3C" w:rsidRDefault="00D44C3C" w:rsidP="00D44C3C">
      <w:pPr>
        <w:spacing w:after="0" w:line="276" w:lineRule="auto"/>
        <w:jc w:val="both"/>
        <w:rPr>
          <w:rFonts w:ascii="Times New Roman" w:hAnsi="Times New Roman" w:cs="Times New Roman"/>
          <w:b/>
          <w:bCs/>
          <w:iCs/>
          <w:sz w:val="20"/>
          <w:szCs w:val="20"/>
        </w:rPr>
      </w:pPr>
      <w:r>
        <w:rPr>
          <w:rFonts w:ascii="Times New Roman" w:hAnsi="Times New Roman" w:cs="Times New Roman"/>
          <w:b/>
          <w:bCs/>
          <w:iCs/>
          <w:sz w:val="20"/>
          <w:szCs w:val="20"/>
        </w:rPr>
        <w:t>Penutup</w:t>
      </w:r>
    </w:p>
    <w:p w14:paraId="17B740F6" w14:textId="498BC076" w:rsidR="00D44C3C" w:rsidRDefault="00D44C3C" w:rsidP="00D44C3C">
      <w:pPr>
        <w:spacing w:after="0" w:line="276" w:lineRule="auto"/>
        <w:jc w:val="both"/>
        <w:rPr>
          <w:rFonts w:ascii="Times New Roman" w:hAnsi="Times New Roman" w:cs="Times New Roman"/>
          <w:b/>
          <w:bCs/>
          <w:iCs/>
          <w:sz w:val="20"/>
          <w:szCs w:val="20"/>
        </w:rPr>
      </w:pPr>
      <w:r>
        <w:rPr>
          <w:rFonts w:ascii="Times New Roman" w:hAnsi="Times New Roman" w:cs="Times New Roman"/>
          <w:b/>
          <w:bCs/>
          <w:iCs/>
          <w:sz w:val="20"/>
          <w:szCs w:val="20"/>
        </w:rPr>
        <w:t>Simpulan</w:t>
      </w:r>
    </w:p>
    <w:p w14:paraId="2B8E0B02" w14:textId="4E589E55" w:rsidR="00F47AD5" w:rsidRPr="00B65E9D" w:rsidRDefault="00F47AD5" w:rsidP="00F47AD5">
      <w:pPr>
        <w:pStyle w:val="ListParagraph"/>
        <w:spacing w:after="0" w:line="276" w:lineRule="auto"/>
        <w:ind w:left="0" w:firstLine="567"/>
        <w:jc w:val="both"/>
        <w:rPr>
          <w:rFonts w:ascii="Times New Roman" w:hAnsi="Times New Roman"/>
          <w:sz w:val="20"/>
          <w:szCs w:val="20"/>
        </w:rPr>
      </w:pPr>
      <w:r w:rsidRPr="00B65E9D">
        <w:rPr>
          <w:rFonts w:ascii="Times New Roman" w:hAnsi="Times New Roman"/>
          <w:sz w:val="20"/>
          <w:szCs w:val="20"/>
        </w:rPr>
        <w:t xml:space="preserve">Berdasarkan pemaparan dan penjelasan dari rumusan masalah yang telah dijawab, maka </w:t>
      </w:r>
      <w:r w:rsidR="00923266">
        <w:rPr>
          <w:rFonts w:ascii="Times New Roman" w:hAnsi="Times New Roman"/>
          <w:sz w:val="20"/>
          <w:szCs w:val="20"/>
        </w:rPr>
        <w:t xml:space="preserve">pada </w:t>
      </w:r>
      <w:r w:rsidRPr="00B65E9D">
        <w:rPr>
          <w:rFonts w:ascii="Times New Roman" w:hAnsi="Times New Roman"/>
          <w:sz w:val="20"/>
          <w:szCs w:val="20"/>
        </w:rPr>
        <w:t xml:space="preserve">penelitian </w:t>
      </w:r>
      <w:r w:rsidR="00923266">
        <w:rPr>
          <w:rFonts w:ascii="Times New Roman" w:hAnsi="Times New Roman"/>
          <w:sz w:val="20"/>
          <w:szCs w:val="20"/>
        </w:rPr>
        <w:t>dapat</w:t>
      </w:r>
      <w:r w:rsidR="009D2F7E">
        <w:rPr>
          <w:rFonts w:ascii="Times New Roman" w:hAnsi="Times New Roman"/>
          <w:sz w:val="20"/>
          <w:szCs w:val="20"/>
        </w:rPr>
        <w:t xml:space="preserve"> ditarik kesimpulan antara lain</w:t>
      </w:r>
      <w:r w:rsidRPr="00B65E9D">
        <w:rPr>
          <w:rFonts w:ascii="Times New Roman" w:hAnsi="Times New Roman"/>
          <w:sz w:val="20"/>
          <w:szCs w:val="20"/>
        </w:rPr>
        <w:t>:</w:t>
      </w:r>
    </w:p>
    <w:p w14:paraId="03491D2D" w14:textId="4CFF21B3" w:rsidR="00F47AD5" w:rsidRPr="00A37E8F" w:rsidRDefault="00F47AD5" w:rsidP="00AB1531">
      <w:pPr>
        <w:pStyle w:val="ListParagraph"/>
        <w:numPr>
          <w:ilvl w:val="0"/>
          <w:numId w:val="24"/>
        </w:numPr>
        <w:spacing w:after="0" w:line="276" w:lineRule="auto"/>
        <w:ind w:left="851" w:hanging="284"/>
        <w:jc w:val="both"/>
        <w:rPr>
          <w:rFonts w:ascii="Times New Roman" w:hAnsi="Times New Roman"/>
          <w:sz w:val="20"/>
          <w:szCs w:val="20"/>
        </w:rPr>
      </w:pPr>
      <w:r w:rsidRPr="00B65E9D">
        <w:rPr>
          <w:rFonts w:ascii="Times New Roman" w:hAnsi="Times New Roman"/>
          <w:sz w:val="20"/>
          <w:szCs w:val="20"/>
        </w:rPr>
        <w:t xml:space="preserve"> </w:t>
      </w:r>
      <w:r w:rsidR="00A37E8F" w:rsidRPr="00B65E9D">
        <w:rPr>
          <w:rFonts w:ascii="Times New Roman" w:hAnsi="Times New Roman"/>
          <w:sz w:val="20"/>
          <w:szCs w:val="20"/>
        </w:rPr>
        <w:t>Pengaturan mengenai kewajiban rahasia bank bagi mantan pegawai bank di Indonesia belum dapat dibenarkan berdasarkan</w:t>
      </w:r>
      <w:r w:rsidR="00A37E8F" w:rsidRPr="00A37E8F">
        <w:rPr>
          <w:rFonts w:ascii="Times New Roman" w:hAnsi="Times New Roman"/>
          <w:sz w:val="20"/>
          <w:szCs w:val="20"/>
        </w:rPr>
        <w:t xml:space="preserve"> </w:t>
      </w:r>
      <w:r w:rsidR="00AB1531" w:rsidRPr="00A37E8F">
        <w:rPr>
          <w:rFonts w:ascii="Times New Roman" w:hAnsi="Times New Roman"/>
          <w:sz w:val="20"/>
          <w:szCs w:val="20"/>
        </w:rPr>
        <w:t>pengaturan pe</w:t>
      </w:r>
      <w:r w:rsidR="00AB1531">
        <w:rPr>
          <w:rFonts w:ascii="Times New Roman" w:hAnsi="Times New Roman"/>
          <w:sz w:val="20"/>
          <w:szCs w:val="20"/>
        </w:rPr>
        <w:t xml:space="preserve">rundang-undangan yang berlaku. </w:t>
      </w:r>
      <w:r w:rsidR="00AB1531">
        <w:rPr>
          <w:rFonts w:ascii="Times New Roman" w:hAnsi="Times New Roman"/>
          <w:sz w:val="20"/>
          <w:szCs w:val="20"/>
          <w:lang w:val="id-ID"/>
        </w:rPr>
        <w:t>H</w:t>
      </w:r>
      <w:r w:rsidR="00AB1531" w:rsidRPr="00A37E8F">
        <w:rPr>
          <w:rFonts w:ascii="Times New Roman" w:hAnsi="Times New Roman"/>
          <w:sz w:val="20"/>
          <w:szCs w:val="20"/>
        </w:rPr>
        <w:t>al terse</w:t>
      </w:r>
      <w:r w:rsidR="00A37E8F" w:rsidRPr="00A37E8F">
        <w:rPr>
          <w:rFonts w:ascii="Times New Roman" w:hAnsi="Times New Roman"/>
          <w:sz w:val="20"/>
          <w:szCs w:val="20"/>
        </w:rPr>
        <w:t xml:space="preserve">but dikarenakan peraturan perbankan di </w:t>
      </w:r>
      <w:r w:rsidR="00A37E8F" w:rsidRPr="00A37E8F">
        <w:rPr>
          <w:rFonts w:ascii="Times New Roman" w:hAnsi="Times New Roman"/>
          <w:sz w:val="20"/>
          <w:szCs w:val="20"/>
        </w:rPr>
        <w:lastRenderedPageBreak/>
        <w:t xml:space="preserve">Indonesia belum mengatur mantan pegawai bank sebagai pihak yang wajib menjaga rahasia bank atau sebagai pihak terafiliasi. Kewajiban rahasia bank bagi mantan pegawai bank hanya dapat dibenarkan berdasarkan kode etik sebagai bentuk kewajiban moral saja. </w:t>
      </w:r>
    </w:p>
    <w:p w14:paraId="11635A5B" w14:textId="002AAF53" w:rsidR="00F47AD5" w:rsidRPr="00EB61DD" w:rsidRDefault="001D7479" w:rsidP="00D44C3C">
      <w:pPr>
        <w:pStyle w:val="ListParagraph"/>
        <w:numPr>
          <w:ilvl w:val="0"/>
          <w:numId w:val="24"/>
        </w:numPr>
        <w:spacing w:after="0" w:line="276" w:lineRule="auto"/>
        <w:ind w:left="851" w:hanging="284"/>
        <w:jc w:val="both"/>
        <w:rPr>
          <w:rFonts w:ascii="Times New Roman" w:hAnsi="Times New Roman"/>
          <w:sz w:val="20"/>
          <w:szCs w:val="20"/>
        </w:rPr>
      </w:pPr>
      <w:r>
        <w:rPr>
          <w:rFonts w:ascii="Times New Roman" w:hAnsi="Times New Roman"/>
          <w:iCs/>
          <w:sz w:val="20"/>
          <w:szCs w:val="20"/>
        </w:rPr>
        <w:t>Akibat hukum yang ditimbulkan dari pelanggaran rahasia bank di Indonesia berupa pemberian s</w:t>
      </w:r>
      <w:r w:rsidR="00F47AD5" w:rsidRPr="00FC0DA4">
        <w:rPr>
          <w:rFonts w:ascii="Times New Roman" w:hAnsi="Times New Roman"/>
          <w:iCs/>
          <w:sz w:val="20"/>
          <w:szCs w:val="20"/>
        </w:rPr>
        <w:t>anksi pidana</w:t>
      </w:r>
      <w:r w:rsidR="008C1EB4">
        <w:rPr>
          <w:rFonts w:ascii="Times New Roman" w:hAnsi="Times New Roman"/>
          <w:iCs/>
          <w:sz w:val="20"/>
          <w:szCs w:val="20"/>
        </w:rPr>
        <w:t>, namun p</w:t>
      </w:r>
      <w:r w:rsidR="00F47AD5" w:rsidRPr="00FC0DA4">
        <w:rPr>
          <w:rFonts w:ascii="Times New Roman" w:hAnsi="Times New Roman"/>
          <w:iCs/>
          <w:sz w:val="20"/>
          <w:szCs w:val="20"/>
        </w:rPr>
        <w:t>emberlakuan sanksi pidana pada pelanggaran rahasia bank yang dilakukan oleh mantan pegawai bank belum dapat dilakukan</w:t>
      </w:r>
      <w:r w:rsidR="00B3765A">
        <w:rPr>
          <w:rFonts w:ascii="Times New Roman" w:hAnsi="Times New Roman"/>
          <w:iCs/>
          <w:sz w:val="20"/>
          <w:szCs w:val="20"/>
        </w:rPr>
        <w:t xml:space="preserve">. Hal tersebut karena sanksi pidana </w:t>
      </w:r>
      <w:r w:rsidR="00686EE5">
        <w:rPr>
          <w:rFonts w:ascii="Times New Roman" w:hAnsi="Times New Roman"/>
          <w:iCs/>
          <w:sz w:val="20"/>
          <w:szCs w:val="20"/>
        </w:rPr>
        <w:t>bagi mantan pegawai bank yang melanggar rahasia bank</w:t>
      </w:r>
      <w:r w:rsidR="00AB1531">
        <w:rPr>
          <w:rFonts w:ascii="Times New Roman" w:hAnsi="Times New Roman"/>
          <w:iCs/>
          <w:sz w:val="20"/>
          <w:szCs w:val="20"/>
          <w:lang w:val="id-ID"/>
        </w:rPr>
        <w:t>,</w:t>
      </w:r>
      <w:r w:rsidR="00686EE5">
        <w:rPr>
          <w:rFonts w:ascii="Times New Roman" w:hAnsi="Times New Roman"/>
          <w:iCs/>
          <w:sz w:val="20"/>
          <w:szCs w:val="20"/>
        </w:rPr>
        <w:t xml:space="preserve"> melalui jual beli dat</w:t>
      </w:r>
      <w:r w:rsidR="007069E1">
        <w:rPr>
          <w:rFonts w:ascii="Times New Roman" w:hAnsi="Times New Roman"/>
          <w:iCs/>
          <w:sz w:val="20"/>
          <w:szCs w:val="20"/>
        </w:rPr>
        <w:t>a nasabah belum diatur dalam Perundang-Undangan di Indonesia</w:t>
      </w:r>
      <w:r w:rsidR="00952C10">
        <w:rPr>
          <w:rFonts w:ascii="Times New Roman" w:hAnsi="Times New Roman"/>
          <w:iCs/>
          <w:sz w:val="20"/>
          <w:szCs w:val="20"/>
        </w:rPr>
        <w:t>.</w:t>
      </w:r>
      <w:r w:rsidR="00F47AD5" w:rsidRPr="00FC0DA4">
        <w:rPr>
          <w:rFonts w:ascii="Times New Roman" w:hAnsi="Times New Roman"/>
          <w:iCs/>
          <w:sz w:val="20"/>
          <w:szCs w:val="20"/>
        </w:rPr>
        <w:t xml:space="preserve"> </w:t>
      </w:r>
    </w:p>
    <w:p w14:paraId="1E472DA4" w14:textId="77777777" w:rsidR="00202A2E" w:rsidRDefault="00202A2E" w:rsidP="003D3ECB">
      <w:pPr>
        <w:spacing w:after="0" w:line="276" w:lineRule="auto"/>
        <w:jc w:val="both"/>
        <w:rPr>
          <w:rFonts w:ascii="Times New Roman" w:hAnsi="Times New Roman" w:cs="Times New Roman"/>
          <w:b/>
          <w:bCs/>
          <w:sz w:val="20"/>
          <w:szCs w:val="20"/>
        </w:rPr>
      </w:pPr>
    </w:p>
    <w:p w14:paraId="053356D1" w14:textId="2D43D4CB" w:rsidR="00850E24" w:rsidRDefault="003D3ECB" w:rsidP="003D3ECB">
      <w:pPr>
        <w:spacing w:after="0" w:line="276" w:lineRule="auto"/>
        <w:jc w:val="both"/>
        <w:rPr>
          <w:rFonts w:ascii="Times New Roman" w:hAnsi="Times New Roman" w:cs="Times New Roman"/>
          <w:b/>
          <w:bCs/>
          <w:sz w:val="20"/>
          <w:szCs w:val="20"/>
        </w:rPr>
      </w:pPr>
      <w:r>
        <w:rPr>
          <w:rFonts w:ascii="Times New Roman" w:hAnsi="Times New Roman" w:cs="Times New Roman"/>
          <w:b/>
          <w:bCs/>
          <w:sz w:val="20"/>
          <w:szCs w:val="20"/>
        </w:rPr>
        <w:t>Saran</w:t>
      </w:r>
    </w:p>
    <w:p w14:paraId="1842A06F" w14:textId="5519F8A7" w:rsidR="00F47AD5" w:rsidRPr="00C32C70" w:rsidRDefault="00F34E46" w:rsidP="00F34E46">
      <w:pPr>
        <w:spacing w:after="0" w:line="276" w:lineRule="auto"/>
        <w:ind w:firstLine="567"/>
        <w:jc w:val="both"/>
        <w:rPr>
          <w:rFonts w:ascii="Times New Roman" w:hAnsi="Times New Roman" w:cs="Times New Roman"/>
          <w:sz w:val="20"/>
          <w:szCs w:val="20"/>
        </w:rPr>
      </w:pPr>
      <w:r>
        <w:rPr>
          <w:rFonts w:ascii="Times New Roman" w:hAnsi="Times New Roman" w:cs="Times New Roman"/>
          <w:sz w:val="20"/>
          <w:szCs w:val="20"/>
        </w:rPr>
        <w:t>Berdasarakan simpulan yang telah disampaiakan</w:t>
      </w:r>
      <w:r w:rsidR="00FA76D5">
        <w:rPr>
          <w:rFonts w:ascii="Times New Roman" w:hAnsi="Times New Roman" w:cs="Times New Roman"/>
          <w:sz w:val="20"/>
          <w:szCs w:val="20"/>
        </w:rPr>
        <w:t xml:space="preserve"> terkait penelitian yang telah dilakukan mengenai </w:t>
      </w:r>
      <w:r w:rsidR="00D41158">
        <w:rPr>
          <w:rFonts w:ascii="Times New Roman" w:hAnsi="Times New Roman" w:cs="Times New Roman"/>
          <w:sz w:val="20"/>
          <w:szCs w:val="20"/>
        </w:rPr>
        <w:t xml:space="preserve">kewajiban mantan pegawai bank dan </w:t>
      </w:r>
      <w:r w:rsidR="00D41158" w:rsidRPr="00C32C70">
        <w:rPr>
          <w:rFonts w:ascii="Times New Roman" w:hAnsi="Times New Roman" w:cs="Times New Roman"/>
          <w:sz w:val="20"/>
          <w:szCs w:val="20"/>
        </w:rPr>
        <w:t>akibat hukumnya, maka saran yang dapat diberikan sebagai berikut:</w:t>
      </w:r>
    </w:p>
    <w:p w14:paraId="298CDB49" w14:textId="3028FCEB" w:rsidR="00C32C70" w:rsidRDefault="00C32C70" w:rsidP="00C32C70">
      <w:pPr>
        <w:pStyle w:val="ListParagraph"/>
        <w:numPr>
          <w:ilvl w:val="0"/>
          <w:numId w:val="34"/>
        </w:numPr>
        <w:spacing w:after="0" w:line="240" w:lineRule="auto"/>
        <w:ind w:left="851" w:hanging="284"/>
        <w:jc w:val="both"/>
        <w:rPr>
          <w:rFonts w:ascii="Book Antiqua" w:hAnsi="Book Antiqua"/>
          <w:sz w:val="20"/>
          <w:szCs w:val="20"/>
        </w:rPr>
      </w:pPr>
      <w:r w:rsidRPr="00C32C70">
        <w:rPr>
          <w:rFonts w:ascii="Times New Roman" w:hAnsi="Times New Roman"/>
          <w:sz w:val="20"/>
          <w:szCs w:val="20"/>
        </w:rPr>
        <w:t>Pemerintah harusnya mengubah atau membuat Undang-Undang Perbankan yang baru dan didalamnya terdapat</w:t>
      </w:r>
      <w:r w:rsidR="00B4716B">
        <w:rPr>
          <w:rFonts w:ascii="Times New Roman" w:hAnsi="Times New Roman"/>
          <w:sz w:val="20"/>
          <w:szCs w:val="20"/>
        </w:rPr>
        <w:t xml:space="preserve"> ketentuan</w:t>
      </w:r>
      <w:r w:rsidRPr="00C32C70">
        <w:rPr>
          <w:rFonts w:ascii="Times New Roman" w:hAnsi="Times New Roman"/>
          <w:sz w:val="20"/>
          <w:szCs w:val="20"/>
        </w:rPr>
        <w:t xml:space="preserve"> mantan pegawai bank sebagai pihak terafilisi sehingga juga memiliki kewajiban menjaga rahasia bank</w:t>
      </w:r>
      <w:r w:rsidRPr="00C32C70">
        <w:rPr>
          <w:rFonts w:ascii="Book Antiqua" w:hAnsi="Book Antiqua"/>
          <w:sz w:val="20"/>
          <w:szCs w:val="20"/>
        </w:rPr>
        <w:t>.</w:t>
      </w:r>
    </w:p>
    <w:p w14:paraId="64B16B4F" w14:textId="77777777" w:rsidR="00C32C70" w:rsidRPr="00C32C70" w:rsidRDefault="00CA6C72" w:rsidP="00C32C70">
      <w:pPr>
        <w:pStyle w:val="ListParagraph"/>
        <w:numPr>
          <w:ilvl w:val="0"/>
          <w:numId w:val="34"/>
        </w:numPr>
        <w:spacing w:after="0" w:line="240" w:lineRule="auto"/>
        <w:ind w:left="851" w:hanging="284"/>
        <w:jc w:val="both"/>
        <w:rPr>
          <w:rFonts w:ascii="Book Antiqua" w:hAnsi="Book Antiqua"/>
          <w:sz w:val="20"/>
          <w:szCs w:val="20"/>
        </w:rPr>
      </w:pPr>
      <w:r w:rsidRPr="00C32C70">
        <w:rPr>
          <w:rFonts w:ascii="Times New Roman" w:hAnsi="Times New Roman"/>
          <w:sz w:val="20"/>
          <w:szCs w:val="20"/>
        </w:rPr>
        <w:t>Pihak Bank di seluruh Indonesia harusnya menerapkan kewajiban rahasia bank bagi mantan pegawai bank pada kode etik atau perjanjian kerja pegawai.</w:t>
      </w:r>
    </w:p>
    <w:p w14:paraId="35AB7937" w14:textId="611B9712" w:rsidR="00CA6C72" w:rsidRPr="00C32C70" w:rsidRDefault="00CA6C72" w:rsidP="00C32C70">
      <w:pPr>
        <w:pStyle w:val="ListParagraph"/>
        <w:numPr>
          <w:ilvl w:val="0"/>
          <w:numId w:val="34"/>
        </w:numPr>
        <w:spacing w:after="0" w:line="240" w:lineRule="auto"/>
        <w:ind w:left="851" w:hanging="284"/>
        <w:jc w:val="both"/>
        <w:rPr>
          <w:rFonts w:ascii="Book Antiqua" w:hAnsi="Book Antiqua"/>
          <w:sz w:val="20"/>
          <w:szCs w:val="20"/>
        </w:rPr>
      </w:pPr>
      <w:r w:rsidRPr="00C32C70">
        <w:rPr>
          <w:rFonts w:ascii="Times New Roman" w:hAnsi="Times New Roman"/>
          <w:sz w:val="20"/>
          <w:szCs w:val="20"/>
        </w:rPr>
        <w:t xml:space="preserve">Kesadaran bagi para pihak yang telah bekerja di bank terutama pihak yang berhubungan langsung dengan data nasabah untuk tetap menjaga rahasia bank sebagai kode etik dan </w:t>
      </w:r>
      <w:r w:rsidR="00A0111F">
        <w:rPr>
          <w:rFonts w:ascii="Times New Roman" w:hAnsi="Times New Roman"/>
          <w:sz w:val="20"/>
          <w:szCs w:val="20"/>
        </w:rPr>
        <w:t>kewajiban</w:t>
      </w:r>
      <w:r w:rsidRPr="00C32C70">
        <w:rPr>
          <w:rFonts w:ascii="Times New Roman" w:hAnsi="Times New Roman"/>
          <w:sz w:val="20"/>
          <w:szCs w:val="20"/>
        </w:rPr>
        <w:t xml:space="preserve"> moral.</w:t>
      </w:r>
    </w:p>
    <w:p w14:paraId="60651188" w14:textId="77777777" w:rsidR="00D41158" w:rsidRPr="00F34E46" w:rsidRDefault="00D41158" w:rsidP="00F34E46">
      <w:pPr>
        <w:spacing w:after="0" w:line="276" w:lineRule="auto"/>
        <w:ind w:firstLine="567"/>
        <w:jc w:val="both"/>
        <w:rPr>
          <w:rFonts w:ascii="Times New Roman" w:hAnsi="Times New Roman" w:cs="Times New Roman"/>
          <w:sz w:val="20"/>
          <w:szCs w:val="20"/>
        </w:rPr>
      </w:pPr>
    </w:p>
    <w:p w14:paraId="0303C23A" w14:textId="5B1B2E8B" w:rsidR="00E018EA" w:rsidRDefault="00E018EA" w:rsidP="00202A2E">
      <w:pPr>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DAFTAR PUSTAKA</w:t>
      </w:r>
    </w:p>
    <w:p w14:paraId="081D0A01" w14:textId="127B3987" w:rsidR="00A973B7" w:rsidRPr="0075663E" w:rsidRDefault="00A973B7" w:rsidP="0075663E">
      <w:pPr>
        <w:spacing w:after="0" w:line="240" w:lineRule="auto"/>
        <w:jc w:val="both"/>
        <w:rPr>
          <w:rFonts w:ascii="Times New Roman" w:hAnsi="Times New Roman" w:cs="Times New Roman"/>
          <w:b/>
          <w:bCs/>
          <w:color w:val="000000"/>
          <w:sz w:val="20"/>
          <w:szCs w:val="20"/>
        </w:rPr>
      </w:pPr>
      <w:r w:rsidRPr="0075663E">
        <w:rPr>
          <w:rFonts w:ascii="Times New Roman" w:hAnsi="Times New Roman" w:cs="Times New Roman"/>
          <w:b/>
          <w:bCs/>
          <w:color w:val="000000"/>
          <w:sz w:val="20"/>
          <w:szCs w:val="20"/>
        </w:rPr>
        <w:t>Buku</w:t>
      </w:r>
      <w:r w:rsidRPr="0075663E">
        <w:rPr>
          <w:rFonts w:ascii="Times New Roman" w:hAnsi="Times New Roman" w:cs="Times New Roman"/>
          <w:b/>
          <w:bCs/>
          <w:color w:val="000000"/>
          <w:sz w:val="20"/>
          <w:szCs w:val="20"/>
        </w:rPr>
        <w:fldChar w:fldCharType="begin" w:fldLock="1"/>
      </w:r>
      <w:r w:rsidRPr="0075663E">
        <w:rPr>
          <w:rFonts w:ascii="Times New Roman" w:hAnsi="Times New Roman" w:cs="Times New Roman"/>
          <w:b/>
          <w:bCs/>
          <w:color w:val="000000"/>
          <w:sz w:val="20"/>
          <w:szCs w:val="20"/>
        </w:rPr>
        <w:instrText xml:space="preserve">ADDIN Mendeley Bibliography CSL_BIBLIOGRAPHY </w:instrText>
      </w:r>
      <w:r w:rsidRPr="0075663E">
        <w:rPr>
          <w:rFonts w:ascii="Times New Roman" w:hAnsi="Times New Roman" w:cs="Times New Roman"/>
          <w:b/>
          <w:bCs/>
          <w:color w:val="000000"/>
          <w:sz w:val="20"/>
          <w:szCs w:val="20"/>
        </w:rPr>
        <w:fldChar w:fldCharType="separate"/>
      </w:r>
    </w:p>
    <w:p w14:paraId="1D5177DF" w14:textId="1C5ABAE6"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Djoni S, Gazali, Rachmadi Usman. 2010. </w:t>
      </w:r>
      <w:r w:rsidRPr="0075663E">
        <w:rPr>
          <w:rFonts w:ascii="Times New Roman" w:hAnsi="Times New Roman" w:cs="Times New Roman"/>
          <w:bCs/>
          <w:i/>
          <w:iCs/>
          <w:noProof/>
          <w:sz w:val="20"/>
          <w:szCs w:val="20"/>
        </w:rPr>
        <w:t>Hukum Perbankan</w:t>
      </w:r>
      <w:r w:rsidRPr="0075663E">
        <w:rPr>
          <w:rFonts w:ascii="Times New Roman" w:hAnsi="Times New Roman" w:cs="Times New Roman"/>
          <w:bCs/>
          <w:noProof/>
          <w:sz w:val="20"/>
          <w:szCs w:val="20"/>
        </w:rPr>
        <w:t>. Jakarta: Sinar Grafika.</w:t>
      </w:r>
    </w:p>
    <w:p w14:paraId="5FC0CEA3"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59706360" w14:textId="02C42F31"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Djumhana, Muhammad. 1996. </w:t>
      </w:r>
      <w:r w:rsidRPr="0075663E">
        <w:rPr>
          <w:rFonts w:ascii="Times New Roman" w:hAnsi="Times New Roman" w:cs="Times New Roman"/>
          <w:bCs/>
          <w:i/>
          <w:iCs/>
          <w:noProof/>
          <w:sz w:val="20"/>
          <w:szCs w:val="20"/>
        </w:rPr>
        <w:t>Rahasia Bank (Ketentuan Dan Penerapannya Di Indonesia)</w:t>
      </w:r>
      <w:r w:rsidRPr="0075663E">
        <w:rPr>
          <w:rFonts w:ascii="Times New Roman" w:hAnsi="Times New Roman" w:cs="Times New Roman"/>
          <w:bCs/>
          <w:noProof/>
          <w:sz w:val="20"/>
          <w:szCs w:val="20"/>
        </w:rPr>
        <w:t>. Bandung: Citra Aditya Bakti.</w:t>
      </w:r>
    </w:p>
    <w:p w14:paraId="3B531476"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10C71961" w14:textId="7D44CC68"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Hermansyah. 2005. </w:t>
      </w:r>
      <w:r w:rsidRPr="0075663E">
        <w:rPr>
          <w:rFonts w:ascii="Times New Roman" w:hAnsi="Times New Roman" w:cs="Times New Roman"/>
          <w:bCs/>
          <w:i/>
          <w:iCs/>
          <w:noProof/>
          <w:sz w:val="20"/>
          <w:szCs w:val="20"/>
        </w:rPr>
        <w:t>Hukum Perbankan Nasional Indonesia</w:t>
      </w:r>
      <w:r w:rsidRPr="0075663E">
        <w:rPr>
          <w:rFonts w:ascii="Times New Roman" w:hAnsi="Times New Roman" w:cs="Times New Roman"/>
          <w:bCs/>
          <w:noProof/>
          <w:sz w:val="20"/>
          <w:szCs w:val="20"/>
        </w:rPr>
        <w:t>. Jakarta: Raja Grafindo.</w:t>
      </w:r>
    </w:p>
    <w:p w14:paraId="5362A4F2"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645B8AEA" w14:textId="0A5EB8CD"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Marzuki, Peter Mahmud. 2005. </w:t>
      </w:r>
      <w:r w:rsidRPr="0075663E">
        <w:rPr>
          <w:rFonts w:ascii="Times New Roman" w:hAnsi="Times New Roman" w:cs="Times New Roman"/>
          <w:bCs/>
          <w:i/>
          <w:iCs/>
          <w:noProof/>
          <w:sz w:val="20"/>
          <w:szCs w:val="20"/>
        </w:rPr>
        <w:t>Penelitian Hukum</w:t>
      </w:r>
      <w:r w:rsidRPr="0075663E">
        <w:rPr>
          <w:rFonts w:ascii="Times New Roman" w:hAnsi="Times New Roman" w:cs="Times New Roman"/>
          <w:bCs/>
          <w:noProof/>
          <w:sz w:val="20"/>
          <w:szCs w:val="20"/>
        </w:rPr>
        <w:t>. Jakarta: Raja Grafindo.</w:t>
      </w:r>
    </w:p>
    <w:p w14:paraId="6EE43EA0"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26ED274C" w14:textId="45437C22"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Moeljatno. 2008. </w:t>
      </w:r>
      <w:r w:rsidRPr="0075663E">
        <w:rPr>
          <w:rFonts w:ascii="Times New Roman" w:hAnsi="Times New Roman" w:cs="Times New Roman"/>
          <w:bCs/>
          <w:i/>
          <w:iCs/>
          <w:noProof/>
          <w:sz w:val="20"/>
          <w:szCs w:val="20"/>
        </w:rPr>
        <w:t>Asas-Asas Hukum Pidana</w:t>
      </w:r>
      <w:r w:rsidRPr="0075663E">
        <w:rPr>
          <w:rFonts w:ascii="Times New Roman" w:hAnsi="Times New Roman" w:cs="Times New Roman"/>
          <w:bCs/>
          <w:noProof/>
          <w:sz w:val="20"/>
          <w:szCs w:val="20"/>
        </w:rPr>
        <w:t>. Jakarta: Rineka Cipta.</w:t>
      </w:r>
    </w:p>
    <w:p w14:paraId="48FDEF81"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730964D9" w14:textId="1FFD2B64"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Muhamad Djumhana. 2008. </w:t>
      </w:r>
      <w:r w:rsidRPr="0075663E">
        <w:rPr>
          <w:rFonts w:ascii="Times New Roman" w:hAnsi="Times New Roman" w:cs="Times New Roman"/>
          <w:bCs/>
          <w:i/>
          <w:iCs/>
          <w:noProof/>
          <w:sz w:val="20"/>
          <w:szCs w:val="20"/>
        </w:rPr>
        <w:t>Asas-Asas Hukum Perbankan Indonesia</w:t>
      </w:r>
      <w:r w:rsidRPr="0075663E">
        <w:rPr>
          <w:rFonts w:ascii="Times New Roman" w:hAnsi="Times New Roman" w:cs="Times New Roman"/>
          <w:bCs/>
          <w:noProof/>
          <w:sz w:val="20"/>
          <w:szCs w:val="20"/>
        </w:rPr>
        <w:t>. Bandung: PT.Citra Aditya Bakti.</w:t>
      </w:r>
    </w:p>
    <w:p w14:paraId="4E765912"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4B75D3DB" w14:textId="3F2F0AC8"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Pramono, Nindyo. 2013. </w:t>
      </w:r>
      <w:r w:rsidRPr="0075663E">
        <w:rPr>
          <w:rFonts w:ascii="Times New Roman" w:hAnsi="Times New Roman" w:cs="Times New Roman"/>
          <w:bCs/>
          <w:i/>
          <w:iCs/>
          <w:noProof/>
          <w:sz w:val="20"/>
          <w:szCs w:val="20"/>
        </w:rPr>
        <w:t>Hukum PT Go Public Dan Pasar Modal</w:t>
      </w:r>
      <w:r w:rsidRPr="0075663E">
        <w:rPr>
          <w:rFonts w:ascii="Times New Roman" w:hAnsi="Times New Roman" w:cs="Times New Roman"/>
          <w:bCs/>
          <w:noProof/>
          <w:sz w:val="20"/>
          <w:szCs w:val="20"/>
        </w:rPr>
        <w:t>. Yogyakarta: CV.Andi Offset.</w:t>
      </w:r>
    </w:p>
    <w:p w14:paraId="0ABD6CA2"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024D4BA8" w14:textId="79AF12D0"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R.Soeroso. 2005. </w:t>
      </w:r>
      <w:r w:rsidRPr="0075663E">
        <w:rPr>
          <w:rFonts w:ascii="Times New Roman" w:hAnsi="Times New Roman" w:cs="Times New Roman"/>
          <w:bCs/>
          <w:i/>
          <w:iCs/>
          <w:noProof/>
          <w:sz w:val="20"/>
          <w:szCs w:val="20"/>
        </w:rPr>
        <w:t>Pengantar Ilmu Hukum</w:t>
      </w:r>
      <w:r w:rsidRPr="0075663E">
        <w:rPr>
          <w:rFonts w:ascii="Times New Roman" w:hAnsi="Times New Roman" w:cs="Times New Roman"/>
          <w:bCs/>
          <w:noProof/>
          <w:sz w:val="20"/>
          <w:szCs w:val="20"/>
        </w:rPr>
        <w:t>. VII. Jakarta: Sinar Grafika.</w:t>
      </w:r>
    </w:p>
    <w:p w14:paraId="4C71A761"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5C425F22" w14:textId="50DA08D2"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Sigit Triandaru, Totok Budisantoso. 2006. </w:t>
      </w:r>
      <w:r w:rsidRPr="0075663E">
        <w:rPr>
          <w:rFonts w:ascii="Times New Roman" w:hAnsi="Times New Roman" w:cs="Times New Roman"/>
          <w:bCs/>
          <w:i/>
          <w:iCs/>
          <w:noProof/>
          <w:sz w:val="20"/>
          <w:szCs w:val="20"/>
        </w:rPr>
        <w:t>Bank Dan Lembaga Keuangan Lain</w:t>
      </w:r>
      <w:r w:rsidRPr="0075663E">
        <w:rPr>
          <w:rFonts w:ascii="Times New Roman" w:hAnsi="Times New Roman" w:cs="Times New Roman"/>
          <w:bCs/>
          <w:noProof/>
          <w:sz w:val="20"/>
          <w:szCs w:val="20"/>
        </w:rPr>
        <w:t>. Jakarta: Salemba Empat.</w:t>
      </w:r>
    </w:p>
    <w:p w14:paraId="57913BC7"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78FA39C7" w14:textId="77777777"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Sutedi, Adrian. 2008. </w:t>
      </w:r>
      <w:r w:rsidRPr="0075663E">
        <w:rPr>
          <w:rFonts w:ascii="Times New Roman" w:hAnsi="Times New Roman" w:cs="Times New Roman"/>
          <w:bCs/>
          <w:i/>
          <w:iCs/>
          <w:noProof/>
          <w:sz w:val="20"/>
          <w:szCs w:val="20"/>
        </w:rPr>
        <w:t>Hukum Perbankan Suatu Tinjauan Pencucian Uang, Merger, Likuidasi, Dan Kepailitan</w:t>
      </w:r>
      <w:r w:rsidRPr="0075663E">
        <w:rPr>
          <w:rFonts w:ascii="Times New Roman" w:hAnsi="Times New Roman" w:cs="Times New Roman"/>
          <w:bCs/>
          <w:noProof/>
          <w:sz w:val="20"/>
          <w:szCs w:val="20"/>
        </w:rPr>
        <w:t>. Jakarta: Sinar Grafika.</w:t>
      </w:r>
    </w:p>
    <w:p w14:paraId="6CB5D1FB" w14:textId="0EC97C5B"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16457CC0" w14:textId="46CA03B8"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Yunus Husein. 2010. </w:t>
      </w:r>
      <w:r w:rsidRPr="0075663E">
        <w:rPr>
          <w:rFonts w:ascii="Times New Roman" w:hAnsi="Times New Roman" w:cs="Times New Roman"/>
          <w:bCs/>
          <w:i/>
          <w:iCs/>
          <w:noProof/>
          <w:sz w:val="20"/>
          <w:szCs w:val="20"/>
        </w:rPr>
        <w:t>Rahasia Bank Dan Penegakan Hukum</w:t>
      </w:r>
      <w:r w:rsidRPr="0075663E">
        <w:rPr>
          <w:rFonts w:ascii="Times New Roman" w:hAnsi="Times New Roman" w:cs="Times New Roman"/>
          <w:bCs/>
          <w:noProof/>
          <w:sz w:val="20"/>
          <w:szCs w:val="20"/>
        </w:rPr>
        <w:t>. Jakarta: Pustaka Juanda Tiga Lima.</w:t>
      </w:r>
    </w:p>
    <w:p w14:paraId="70FAEDA0" w14:textId="0DCE4D4B" w:rsidR="00A973B7" w:rsidRPr="0075663E" w:rsidRDefault="00A973B7" w:rsidP="0075663E">
      <w:pPr>
        <w:widowControl w:val="0"/>
        <w:autoSpaceDE w:val="0"/>
        <w:autoSpaceDN w:val="0"/>
        <w:adjustRightInd w:val="0"/>
        <w:spacing w:after="0" w:line="240" w:lineRule="auto"/>
        <w:jc w:val="both"/>
        <w:rPr>
          <w:rFonts w:ascii="Times New Roman" w:hAnsi="Times New Roman" w:cs="Times New Roman"/>
          <w:bCs/>
          <w:noProof/>
          <w:sz w:val="20"/>
          <w:szCs w:val="20"/>
        </w:rPr>
      </w:pPr>
    </w:p>
    <w:p w14:paraId="10AAB17A" w14:textId="379CA1C0" w:rsidR="00A973B7" w:rsidRPr="0075663E" w:rsidRDefault="00A973B7" w:rsidP="0075663E">
      <w:pPr>
        <w:spacing w:after="0" w:line="240" w:lineRule="auto"/>
        <w:jc w:val="both"/>
        <w:rPr>
          <w:rFonts w:ascii="Times New Roman" w:hAnsi="Times New Roman" w:cs="Times New Roman"/>
          <w:b/>
          <w:bCs/>
          <w:color w:val="000000"/>
          <w:sz w:val="20"/>
          <w:szCs w:val="20"/>
        </w:rPr>
      </w:pPr>
      <w:r w:rsidRPr="0075663E">
        <w:rPr>
          <w:rFonts w:ascii="Times New Roman" w:hAnsi="Times New Roman" w:cs="Times New Roman"/>
          <w:bCs/>
          <w:color w:val="000000"/>
          <w:sz w:val="20"/>
          <w:szCs w:val="20"/>
        </w:rPr>
        <w:fldChar w:fldCharType="end"/>
      </w:r>
      <w:r w:rsidRPr="0075663E">
        <w:rPr>
          <w:rFonts w:ascii="Times New Roman" w:hAnsi="Times New Roman" w:cs="Times New Roman"/>
          <w:b/>
          <w:bCs/>
          <w:color w:val="000000"/>
          <w:sz w:val="20"/>
          <w:szCs w:val="20"/>
        </w:rPr>
        <w:t>Jurnal/Makalah</w:t>
      </w:r>
    </w:p>
    <w:p w14:paraId="13CD51DB" w14:textId="2BAEA167"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BR.Siregar, Dian Natasia. 2019a. “Penerapan Kerahasiaan Bank Untuk Meningkatkan Kepercayaan Terhadap Ban (Studi Putusan Mahkamah Agung No,2735 K/PID.SUS/2016).” </w:t>
      </w:r>
      <w:r w:rsidRPr="0075663E">
        <w:rPr>
          <w:rFonts w:ascii="Times New Roman" w:hAnsi="Times New Roman" w:cs="Times New Roman"/>
          <w:bCs/>
          <w:i/>
          <w:iCs/>
          <w:noProof/>
          <w:sz w:val="20"/>
          <w:szCs w:val="20"/>
        </w:rPr>
        <w:t>Jurnal Fakultas Hukum Universitas Sumatera Utara</w:t>
      </w:r>
      <w:r w:rsidRPr="0075663E">
        <w:rPr>
          <w:rFonts w:ascii="Times New Roman" w:hAnsi="Times New Roman" w:cs="Times New Roman"/>
          <w:bCs/>
          <w:noProof/>
          <w:sz w:val="20"/>
          <w:szCs w:val="20"/>
        </w:rPr>
        <w:t>.</w:t>
      </w:r>
    </w:p>
    <w:p w14:paraId="6572C86E"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5D40DE6B" w14:textId="6A7D47A8"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Fahrurrozi, Rizky. dk. 2020. “Problematika Pengungkapan Rahasia Bank Antara Kepentingan Negara Dan Perlindungan Kepada Nasabah.” </w:t>
      </w:r>
      <w:r w:rsidRPr="0075663E">
        <w:rPr>
          <w:rFonts w:ascii="Times New Roman" w:hAnsi="Times New Roman" w:cs="Times New Roman"/>
          <w:bCs/>
          <w:i/>
          <w:iCs/>
          <w:noProof/>
          <w:sz w:val="20"/>
          <w:szCs w:val="20"/>
        </w:rPr>
        <w:t>Jurnal Esensi Hukum</w:t>
      </w:r>
      <w:r w:rsidRPr="0075663E">
        <w:rPr>
          <w:rFonts w:ascii="Times New Roman" w:hAnsi="Times New Roman" w:cs="Times New Roman"/>
          <w:bCs/>
          <w:noProof/>
          <w:sz w:val="20"/>
          <w:szCs w:val="20"/>
        </w:rPr>
        <w:t xml:space="preserve"> 2(1):77–93.</w:t>
      </w:r>
    </w:p>
    <w:p w14:paraId="6332F4A3"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1CA1A7F5" w14:textId="34DFEDAD"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Faridah, Hanna. 2018. “Jenis-Jenis Tindak Pidana Perbankan Dan Perbandingan Undang-Undang Perbankan.” </w:t>
      </w:r>
      <w:r w:rsidRPr="0075663E">
        <w:rPr>
          <w:rFonts w:ascii="Times New Roman" w:hAnsi="Times New Roman" w:cs="Times New Roman"/>
          <w:bCs/>
          <w:i/>
          <w:iCs/>
          <w:noProof/>
          <w:sz w:val="20"/>
          <w:szCs w:val="20"/>
        </w:rPr>
        <w:t>Jurnal Hukum Positum</w:t>
      </w:r>
      <w:r w:rsidRPr="0075663E">
        <w:rPr>
          <w:rFonts w:ascii="Times New Roman" w:hAnsi="Times New Roman" w:cs="Times New Roman"/>
          <w:bCs/>
          <w:noProof/>
          <w:sz w:val="20"/>
          <w:szCs w:val="20"/>
        </w:rPr>
        <w:t xml:space="preserve"> 3(2):106. doi: 10.35706/positum.v3i2.2896.</w:t>
      </w:r>
    </w:p>
    <w:p w14:paraId="0DADE53C"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00B529DD" w14:textId="633FEB0A"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Hendro Saptono, Srie Wiletno, Fika Novi, Novita. n.d. “Usaha Bank Menjaga Rahasia Bank Dalam Rangka Perlindungan Terhadap Nasabah.” </w:t>
      </w:r>
      <w:r w:rsidRPr="0075663E">
        <w:rPr>
          <w:rFonts w:ascii="Times New Roman" w:hAnsi="Times New Roman" w:cs="Times New Roman"/>
          <w:bCs/>
          <w:i/>
          <w:iCs/>
          <w:noProof/>
          <w:sz w:val="20"/>
          <w:szCs w:val="20"/>
        </w:rPr>
        <w:t>Lex Et Societatus 1(9):1689-99</w:t>
      </w:r>
      <w:r w:rsidRPr="0075663E">
        <w:rPr>
          <w:rFonts w:ascii="Times New Roman" w:hAnsi="Times New Roman" w:cs="Times New Roman"/>
          <w:bCs/>
          <w:noProof/>
          <w:sz w:val="20"/>
          <w:szCs w:val="20"/>
        </w:rPr>
        <w:t>.</w:t>
      </w:r>
    </w:p>
    <w:p w14:paraId="2628B9F9"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6BD156D8" w14:textId="0373490C"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Idris, Miftah. 2019. “Kerahasiaan Bank Suatu Tinjauan Dalam Aturan Hukum Perbankan Syariah Di Indoesia.” </w:t>
      </w:r>
      <w:r w:rsidRPr="0075663E">
        <w:rPr>
          <w:rFonts w:ascii="Times New Roman" w:hAnsi="Times New Roman" w:cs="Times New Roman"/>
          <w:bCs/>
          <w:i/>
          <w:iCs/>
          <w:noProof/>
          <w:sz w:val="20"/>
          <w:szCs w:val="20"/>
        </w:rPr>
        <w:t>Al-Amwal : Journal of Islamic Economic Law</w:t>
      </w:r>
      <w:r w:rsidRPr="0075663E">
        <w:rPr>
          <w:rFonts w:ascii="Times New Roman" w:hAnsi="Times New Roman" w:cs="Times New Roman"/>
          <w:bCs/>
          <w:noProof/>
          <w:sz w:val="20"/>
          <w:szCs w:val="20"/>
        </w:rPr>
        <w:t xml:space="preserve"> 1(1):1–29. doi: 10.24256/alw.v1i1.624.</w:t>
      </w:r>
    </w:p>
    <w:p w14:paraId="78C5FEB0"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58FD7ABA" w14:textId="5EC8A204"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Jailani, Ahmad. 2018. “Perlindungan Hukum Bagi Nasabah Terkait Dengan Rahasia Bank.” </w:t>
      </w:r>
      <w:r w:rsidRPr="0075663E">
        <w:rPr>
          <w:rFonts w:ascii="Times New Roman" w:hAnsi="Times New Roman" w:cs="Times New Roman"/>
          <w:bCs/>
          <w:i/>
          <w:iCs/>
          <w:noProof/>
          <w:sz w:val="20"/>
          <w:szCs w:val="20"/>
        </w:rPr>
        <w:t>Riset Universitas Islam Malang (UNISMA)</w:t>
      </w:r>
      <w:r w:rsidRPr="0075663E">
        <w:rPr>
          <w:rFonts w:ascii="Times New Roman" w:hAnsi="Times New Roman" w:cs="Times New Roman"/>
          <w:bCs/>
          <w:noProof/>
          <w:sz w:val="20"/>
          <w:szCs w:val="20"/>
        </w:rPr>
        <w:t>. doi: 10.1017/CBO9781107415324.004.</w:t>
      </w:r>
    </w:p>
    <w:p w14:paraId="51FC6BDD"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2F230EBB" w14:textId="5BC2D32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lastRenderedPageBreak/>
        <w:t xml:space="preserve">Muhammaad Syahri Ramadhan Irsan, Yunial Laily Mutiari. 2019. “Insider Trading Dalam Perspektif Hukum Pasar Modal Di Indonesia.” </w:t>
      </w:r>
      <w:r w:rsidRPr="0075663E">
        <w:rPr>
          <w:rFonts w:ascii="Times New Roman" w:hAnsi="Times New Roman" w:cs="Times New Roman"/>
          <w:bCs/>
          <w:i/>
          <w:iCs/>
          <w:noProof/>
          <w:sz w:val="20"/>
          <w:szCs w:val="20"/>
        </w:rPr>
        <w:t>Jurnal Yuridis</w:t>
      </w:r>
      <w:r w:rsidRPr="0075663E">
        <w:rPr>
          <w:rFonts w:ascii="Times New Roman" w:hAnsi="Times New Roman" w:cs="Times New Roman"/>
          <w:bCs/>
          <w:noProof/>
          <w:sz w:val="20"/>
          <w:szCs w:val="20"/>
        </w:rPr>
        <w:t xml:space="preserve"> 5(2):228. doi: 10.35586/.v5i2.769.</w:t>
      </w:r>
    </w:p>
    <w:p w14:paraId="5C2B5F26"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757925C5" w14:textId="06EE28CC"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Sagala, Mestika Dewi Sri. 2015. “Penerapan Ketentuan Rahasia Bank Dalam Tindak Pidana Pencucian Uang Dikaitkan Dengan Tanggung Jawab Bank Berdasarkan Undang-Undang Perbankan.” </w:t>
      </w:r>
      <w:r w:rsidRPr="0075663E">
        <w:rPr>
          <w:rFonts w:ascii="Times New Roman" w:hAnsi="Times New Roman" w:cs="Times New Roman"/>
          <w:bCs/>
          <w:i/>
          <w:iCs/>
          <w:noProof/>
          <w:sz w:val="20"/>
          <w:szCs w:val="20"/>
        </w:rPr>
        <w:t>Pusataka Unpad</w:t>
      </w:r>
      <w:r w:rsidRPr="0075663E">
        <w:rPr>
          <w:rFonts w:ascii="Times New Roman" w:hAnsi="Times New Roman" w:cs="Times New Roman"/>
          <w:bCs/>
          <w:noProof/>
          <w:sz w:val="20"/>
          <w:szCs w:val="20"/>
        </w:rPr>
        <w:t>.</w:t>
      </w:r>
    </w:p>
    <w:p w14:paraId="799FD47A"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43AAF5A5" w14:textId="03A73945"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Santika, I. Komang. 2019. “Perbandingan Pengaturan Rahasia Bank Antara Indonesia Dan Singapura.” 4(3):409–20.</w:t>
      </w:r>
    </w:p>
    <w:p w14:paraId="414CC3BD"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109E972E" w14:textId="38FE01ED"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Sari, Valentania Ratna. 2019. “Tanggung Jawab Bank Dalam Hal Penyebarluasan Rahasia Bank Oleh Mantan Pegawai.” </w:t>
      </w:r>
      <w:r w:rsidRPr="0075663E">
        <w:rPr>
          <w:rFonts w:ascii="Times New Roman" w:hAnsi="Times New Roman" w:cs="Times New Roman"/>
          <w:bCs/>
          <w:i/>
          <w:iCs/>
          <w:noProof/>
          <w:sz w:val="20"/>
          <w:szCs w:val="20"/>
        </w:rPr>
        <w:t>Jurnal Hukum Universitas Brawijaya</w:t>
      </w:r>
      <w:r w:rsidRPr="0075663E">
        <w:rPr>
          <w:rFonts w:ascii="Times New Roman" w:hAnsi="Times New Roman" w:cs="Times New Roman"/>
          <w:bCs/>
          <w:noProof/>
          <w:sz w:val="20"/>
          <w:szCs w:val="20"/>
        </w:rPr>
        <w:t>.</w:t>
      </w:r>
    </w:p>
    <w:p w14:paraId="039CB9E4"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031CB8D9" w14:textId="22544323"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Sjahdeini, Sutan Remi. 2005. “Rahasia Bank: Berbagai Masalah Disekitarnya.” </w:t>
      </w:r>
      <w:r w:rsidRPr="0075663E">
        <w:rPr>
          <w:rFonts w:ascii="Times New Roman" w:hAnsi="Times New Roman" w:cs="Times New Roman"/>
          <w:bCs/>
          <w:i/>
          <w:iCs/>
          <w:noProof/>
          <w:sz w:val="20"/>
          <w:szCs w:val="20"/>
        </w:rPr>
        <w:t>Bahan Diskusi Legal Isuues Pengaturan Rahasia Bank</w:t>
      </w:r>
      <w:r w:rsidRPr="0075663E">
        <w:rPr>
          <w:rFonts w:ascii="Times New Roman" w:hAnsi="Times New Roman" w:cs="Times New Roman"/>
          <w:bCs/>
          <w:noProof/>
          <w:sz w:val="20"/>
          <w:szCs w:val="20"/>
        </w:rPr>
        <w:t>.</w:t>
      </w:r>
    </w:p>
    <w:p w14:paraId="2FC01FF1" w14:textId="7FEBFF72"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Sjamsyuddin, Reza Muhammad. 2015. “Perlindungan Hukum.” </w:t>
      </w:r>
      <w:r w:rsidRPr="0075663E">
        <w:rPr>
          <w:rFonts w:ascii="Times New Roman" w:hAnsi="Times New Roman" w:cs="Times New Roman"/>
          <w:bCs/>
          <w:i/>
          <w:iCs/>
          <w:noProof/>
          <w:sz w:val="20"/>
          <w:szCs w:val="20"/>
        </w:rPr>
        <w:t>Lex Pravitum III(4):32</w:t>
      </w:r>
      <w:r w:rsidRPr="0075663E">
        <w:rPr>
          <w:rFonts w:ascii="Times New Roman" w:hAnsi="Times New Roman" w:cs="Times New Roman"/>
          <w:bCs/>
          <w:noProof/>
          <w:sz w:val="20"/>
          <w:szCs w:val="20"/>
        </w:rPr>
        <w:t>.</w:t>
      </w:r>
    </w:p>
    <w:p w14:paraId="1BB3B579"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789620E9" w14:textId="5845B381"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Soepraomo, Heru. 2005. “Terobosan Hukum Dalam Rahasia Bank.” </w:t>
      </w:r>
      <w:r w:rsidRPr="0075663E">
        <w:rPr>
          <w:rFonts w:ascii="Times New Roman" w:hAnsi="Times New Roman" w:cs="Times New Roman"/>
          <w:bCs/>
          <w:i/>
          <w:iCs/>
          <w:noProof/>
          <w:sz w:val="20"/>
          <w:szCs w:val="20"/>
        </w:rPr>
        <w:t>Jurnal Hukum Bisnis Yayasan Pengembangan Hukum Bisnis</w:t>
      </w:r>
      <w:r w:rsidRPr="0075663E">
        <w:rPr>
          <w:rFonts w:ascii="Times New Roman" w:hAnsi="Times New Roman" w:cs="Times New Roman"/>
          <w:bCs/>
          <w:noProof/>
          <w:sz w:val="20"/>
          <w:szCs w:val="20"/>
        </w:rPr>
        <w:t xml:space="preserve"> 2.</w:t>
      </w:r>
    </w:p>
    <w:p w14:paraId="05043FD2"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4616F79D" w14:textId="0F111A9B"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Sugiarta, I. Putu Gede. 2020. “Pengungkapan Rahasia Bank Untuk Kepentingan Peradilan Dalam Tindak Pidana Perbankan.” </w:t>
      </w:r>
      <w:r w:rsidRPr="0075663E">
        <w:rPr>
          <w:rFonts w:ascii="Times New Roman" w:hAnsi="Times New Roman" w:cs="Times New Roman"/>
          <w:bCs/>
          <w:i/>
          <w:iCs/>
          <w:noProof/>
          <w:sz w:val="20"/>
          <w:szCs w:val="20"/>
        </w:rPr>
        <w:t>Jurnal Kertha Semaya</w:t>
      </w:r>
      <w:r w:rsidRPr="0075663E">
        <w:rPr>
          <w:rFonts w:ascii="Times New Roman" w:hAnsi="Times New Roman" w:cs="Times New Roman"/>
          <w:bCs/>
          <w:noProof/>
          <w:sz w:val="20"/>
          <w:szCs w:val="20"/>
        </w:rPr>
        <w:t xml:space="preserve"> 8(7):1116–27.</w:t>
      </w:r>
    </w:p>
    <w:p w14:paraId="1E367272"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6267B126" w14:textId="29D1337E"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Wongkar, Toar Y. R. 2017. “Sanksi Pidana Bagi Anggota Dewan, Komisaris Dan Direksi Atas Tindak Pidana Perbankan.” </w:t>
      </w:r>
      <w:r w:rsidRPr="0075663E">
        <w:rPr>
          <w:rFonts w:ascii="Times New Roman" w:hAnsi="Times New Roman" w:cs="Times New Roman"/>
          <w:bCs/>
          <w:i/>
          <w:iCs/>
          <w:noProof/>
          <w:sz w:val="20"/>
          <w:szCs w:val="20"/>
        </w:rPr>
        <w:t>Lex Crimen</w:t>
      </w:r>
      <w:r w:rsidRPr="0075663E">
        <w:rPr>
          <w:rFonts w:ascii="Times New Roman" w:hAnsi="Times New Roman" w:cs="Times New Roman"/>
          <w:bCs/>
          <w:noProof/>
          <w:sz w:val="20"/>
          <w:szCs w:val="20"/>
        </w:rPr>
        <w:t xml:space="preserve"> V(5):52–60.</w:t>
      </w:r>
    </w:p>
    <w:p w14:paraId="59B12577"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3EE1402C" w14:textId="3F03DE7D"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Yohana. 2014. “Pertanggungjawaban Pidana Dalam Kejahatan Perbankan.” </w:t>
      </w:r>
      <w:r w:rsidRPr="0075663E">
        <w:rPr>
          <w:rFonts w:ascii="Times New Roman" w:hAnsi="Times New Roman" w:cs="Times New Roman"/>
          <w:bCs/>
          <w:i/>
          <w:iCs/>
          <w:noProof/>
          <w:sz w:val="20"/>
          <w:szCs w:val="20"/>
        </w:rPr>
        <w:t>USU Law Journal</w:t>
      </w:r>
      <w:r w:rsidRPr="0075663E">
        <w:rPr>
          <w:rFonts w:ascii="Times New Roman" w:hAnsi="Times New Roman" w:cs="Times New Roman"/>
          <w:bCs/>
          <w:noProof/>
          <w:sz w:val="20"/>
          <w:szCs w:val="20"/>
        </w:rPr>
        <w:t xml:space="preserve"> 2(3).</w:t>
      </w:r>
    </w:p>
    <w:p w14:paraId="6CB0F0D2" w14:textId="5B138E91" w:rsidR="00A973B7" w:rsidRPr="0075663E" w:rsidRDefault="00A973B7" w:rsidP="0075663E">
      <w:pPr>
        <w:spacing w:after="0" w:line="240" w:lineRule="auto"/>
        <w:jc w:val="both"/>
        <w:rPr>
          <w:rFonts w:ascii="Times New Roman" w:hAnsi="Times New Roman" w:cs="Times New Roman"/>
          <w:bCs/>
          <w:color w:val="000000"/>
          <w:sz w:val="20"/>
          <w:szCs w:val="20"/>
        </w:rPr>
      </w:pPr>
    </w:p>
    <w:p w14:paraId="18512845" w14:textId="0581F9EA" w:rsidR="00A973B7" w:rsidRPr="0075663E" w:rsidRDefault="00A973B7" w:rsidP="0075663E">
      <w:pPr>
        <w:spacing w:after="0" w:line="240" w:lineRule="auto"/>
        <w:jc w:val="both"/>
        <w:rPr>
          <w:rFonts w:ascii="Times New Roman" w:hAnsi="Times New Roman" w:cs="Times New Roman"/>
          <w:b/>
          <w:bCs/>
          <w:color w:val="000000"/>
          <w:sz w:val="20"/>
          <w:szCs w:val="20"/>
        </w:rPr>
      </w:pPr>
      <w:r w:rsidRPr="0075663E">
        <w:rPr>
          <w:rFonts w:ascii="Times New Roman" w:hAnsi="Times New Roman" w:cs="Times New Roman"/>
          <w:b/>
          <w:bCs/>
          <w:color w:val="000000"/>
          <w:sz w:val="20"/>
          <w:szCs w:val="20"/>
        </w:rPr>
        <w:t>Thesis</w:t>
      </w:r>
    </w:p>
    <w:p w14:paraId="74EEB06D" w14:textId="7BF72503"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Abdul Luky Shofi, ul Azmi. 2011. “Studi Perbandingan Pengaturan Tentang Rahasia Bank Di Indonesia, Swiss, Dan Singapura Dalam Upaya Peningkatan Cadangan Devisa Negara.” Universitas Sebelas Maret.</w:t>
      </w:r>
    </w:p>
    <w:p w14:paraId="5353DBAD"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3D735155" w14:textId="531F51CA"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BR.Siregar, Dian Natasia. 2019b. “Penerapan Kerahasiaan Bank Untuk Meningkatkan Kepercayaan Terhadap Bank (Studi Putusan Mahkamah Agung No. 2375 K/PID.SUS/2016).” Universitas Sumatera Utara.</w:t>
      </w:r>
    </w:p>
    <w:p w14:paraId="73919955"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114BF5B3" w14:textId="77777777"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Herman, Syanette Agnes. 2007. “Masalah Pembocoran Rahasia Bank Yang Dilakukan Oleh Pihak Terafiliasi Khususnya Pegawai Outsourcing.” Universitas Indonesia.</w:t>
      </w:r>
    </w:p>
    <w:p w14:paraId="665D3669" w14:textId="20FD4106" w:rsidR="00A973B7" w:rsidRPr="0075663E" w:rsidRDefault="00A973B7" w:rsidP="0075663E">
      <w:pPr>
        <w:spacing w:after="0" w:line="240" w:lineRule="auto"/>
        <w:jc w:val="both"/>
        <w:rPr>
          <w:rFonts w:ascii="Times New Roman" w:hAnsi="Times New Roman" w:cs="Times New Roman"/>
          <w:bCs/>
          <w:color w:val="000000"/>
          <w:sz w:val="20"/>
          <w:szCs w:val="20"/>
        </w:rPr>
      </w:pPr>
    </w:p>
    <w:p w14:paraId="2EB445B8" w14:textId="67800FFA" w:rsidR="00A973B7" w:rsidRPr="0075663E" w:rsidRDefault="00A973B7" w:rsidP="0075663E">
      <w:pPr>
        <w:spacing w:after="0" w:line="240" w:lineRule="auto"/>
        <w:jc w:val="both"/>
        <w:rPr>
          <w:rFonts w:ascii="Times New Roman" w:hAnsi="Times New Roman" w:cs="Times New Roman"/>
          <w:bCs/>
          <w:color w:val="000000"/>
          <w:sz w:val="20"/>
          <w:szCs w:val="20"/>
        </w:rPr>
      </w:pPr>
      <w:r w:rsidRPr="0075663E">
        <w:rPr>
          <w:rFonts w:ascii="Times New Roman" w:hAnsi="Times New Roman" w:cs="Times New Roman"/>
          <w:bCs/>
          <w:color w:val="000000"/>
          <w:sz w:val="20"/>
          <w:szCs w:val="20"/>
        </w:rPr>
        <w:t>Media Masa</w:t>
      </w:r>
    </w:p>
    <w:p w14:paraId="106BA2E4" w14:textId="33B441BF" w:rsidR="00A973B7" w:rsidRPr="0075663E" w:rsidRDefault="00A973B7"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Databoks. 2019. “Berapa Jumlah Bank Umum Di Indonesia Sebelum Dan Sesudah Krisis 1998?” March 26.</w:t>
      </w:r>
    </w:p>
    <w:p w14:paraId="254B1D92"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3BD114F5"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Laucereno, Sylke Febriana. 2017. “Oknum Mantan Pegawai Bank Terlibat Jual Beli Data Nasabah.” </w:t>
      </w:r>
      <w:r w:rsidRPr="0075663E">
        <w:rPr>
          <w:rFonts w:ascii="Times New Roman" w:hAnsi="Times New Roman" w:cs="Times New Roman"/>
          <w:bCs/>
          <w:i/>
          <w:iCs/>
          <w:noProof/>
          <w:sz w:val="20"/>
          <w:szCs w:val="20"/>
        </w:rPr>
        <w:t>Detikfinance</w:t>
      </w:r>
      <w:r w:rsidRPr="0075663E">
        <w:rPr>
          <w:rFonts w:ascii="Times New Roman" w:hAnsi="Times New Roman" w:cs="Times New Roman"/>
          <w:bCs/>
          <w:noProof/>
          <w:sz w:val="20"/>
          <w:szCs w:val="20"/>
        </w:rPr>
        <w:t>. Retrieved November 11, 2020 (https://finance.detik.com/moneter/d-3613890/oknum-mantan-pegawai-bank-terlibat-jual-beli-data-nasabah).</w:t>
      </w:r>
    </w:p>
    <w:p w14:paraId="3A286C57" w14:textId="4DBA3411"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color w:val="000000" w:themeColor="text1"/>
          <w:sz w:val="20"/>
          <w:szCs w:val="20"/>
        </w:rPr>
      </w:pPr>
      <w:r w:rsidRPr="0075663E">
        <w:rPr>
          <w:rFonts w:ascii="Times New Roman" w:hAnsi="Times New Roman" w:cs="Times New Roman"/>
          <w:bCs/>
          <w:noProof/>
          <w:color w:val="000000" w:themeColor="text1"/>
          <w:sz w:val="20"/>
          <w:szCs w:val="20"/>
        </w:rPr>
        <w:t xml:space="preserve">Liputan6. 2020. “YLKI Catat Pengaduan Capai 1871 Di 2019, Terbanyak Kasus Perbankan.” </w:t>
      </w:r>
      <w:r w:rsidRPr="0075663E">
        <w:rPr>
          <w:rFonts w:ascii="Times New Roman" w:hAnsi="Times New Roman" w:cs="Times New Roman"/>
          <w:bCs/>
          <w:i/>
          <w:iCs/>
          <w:noProof/>
          <w:color w:val="000000" w:themeColor="text1"/>
          <w:sz w:val="20"/>
          <w:szCs w:val="20"/>
        </w:rPr>
        <w:t>Liputan6.Com</w:t>
      </w:r>
      <w:r w:rsidRPr="0075663E">
        <w:rPr>
          <w:rFonts w:ascii="Times New Roman" w:hAnsi="Times New Roman" w:cs="Times New Roman"/>
          <w:bCs/>
          <w:noProof/>
          <w:color w:val="000000" w:themeColor="text1"/>
          <w:sz w:val="20"/>
          <w:szCs w:val="20"/>
        </w:rPr>
        <w:t>. Retrieved December 10, 2020 (</w:t>
      </w:r>
      <w:hyperlink r:id="rId15" w:history="1">
        <w:r w:rsidRPr="0075663E">
          <w:rPr>
            <w:rStyle w:val="Hyperlink"/>
            <w:rFonts w:ascii="Times New Roman" w:hAnsi="Times New Roman" w:cs="Times New Roman"/>
            <w:bCs/>
            <w:noProof/>
            <w:color w:val="000000" w:themeColor="text1"/>
            <w:sz w:val="20"/>
            <w:szCs w:val="20"/>
          </w:rPr>
          <w:t>https://www.liputan6.com/bisnis/read/4155149/ylki-catat-pengaduan-capai-1871-di-2019-terbanyak-kasus-perbankan</w:t>
        </w:r>
      </w:hyperlink>
      <w:r w:rsidRPr="0075663E">
        <w:rPr>
          <w:rFonts w:ascii="Times New Roman" w:hAnsi="Times New Roman" w:cs="Times New Roman"/>
          <w:bCs/>
          <w:noProof/>
          <w:color w:val="000000" w:themeColor="text1"/>
          <w:sz w:val="20"/>
          <w:szCs w:val="20"/>
        </w:rPr>
        <w:t>).</w:t>
      </w:r>
    </w:p>
    <w:p w14:paraId="7B6C5BB2"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color w:val="000000" w:themeColor="text1"/>
          <w:sz w:val="20"/>
          <w:szCs w:val="20"/>
        </w:rPr>
      </w:pPr>
    </w:p>
    <w:p w14:paraId="55492FD7" w14:textId="0706AE9C"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color w:val="000000" w:themeColor="text1"/>
          <w:sz w:val="20"/>
          <w:szCs w:val="20"/>
        </w:rPr>
      </w:pPr>
      <w:r w:rsidRPr="0075663E">
        <w:rPr>
          <w:rFonts w:ascii="Times New Roman" w:hAnsi="Times New Roman" w:cs="Times New Roman"/>
          <w:bCs/>
          <w:noProof/>
          <w:color w:val="000000" w:themeColor="text1"/>
          <w:sz w:val="20"/>
          <w:szCs w:val="20"/>
        </w:rPr>
        <w:t xml:space="preserve">PT.Bank Mandiri. n.d. “Code of Conduct &amp; Business Ethic PT Bank Mandiri (Persero) Tbk.” </w:t>
      </w:r>
      <w:r w:rsidRPr="0075663E">
        <w:rPr>
          <w:rFonts w:ascii="Times New Roman" w:hAnsi="Times New Roman" w:cs="Times New Roman"/>
          <w:bCs/>
          <w:i/>
          <w:iCs/>
          <w:noProof/>
          <w:color w:val="000000" w:themeColor="text1"/>
          <w:sz w:val="20"/>
          <w:szCs w:val="20"/>
        </w:rPr>
        <w:t>Bankmandiri.Co.Id</w:t>
      </w:r>
      <w:r w:rsidRPr="0075663E">
        <w:rPr>
          <w:rFonts w:ascii="Times New Roman" w:hAnsi="Times New Roman" w:cs="Times New Roman"/>
          <w:bCs/>
          <w:noProof/>
          <w:color w:val="000000" w:themeColor="text1"/>
          <w:sz w:val="20"/>
          <w:szCs w:val="20"/>
        </w:rPr>
        <w:t>. Retrieved (</w:t>
      </w:r>
      <w:hyperlink r:id="rId16" w:history="1">
        <w:r w:rsidRPr="0075663E">
          <w:rPr>
            <w:rStyle w:val="Hyperlink"/>
            <w:rFonts w:ascii="Times New Roman" w:hAnsi="Times New Roman" w:cs="Times New Roman"/>
            <w:bCs/>
            <w:noProof/>
            <w:color w:val="000000" w:themeColor="text1"/>
            <w:sz w:val="20"/>
            <w:szCs w:val="20"/>
          </w:rPr>
          <w:t>https://www.bankmandiri.co.id/documents/38268824/38269190/1.7.2.+Code+of+Conduct+%26+Business+Ethic+%28Indonesia%29.pdf/80d7bcfd-ccf1-919a-dc35-91596b0058c4</w:t>
        </w:r>
      </w:hyperlink>
      <w:r w:rsidRPr="0075663E">
        <w:rPr>
          <w:rFonts w:ascii="Times New Roman" w:hAnsi="Times New Roman" w:cs="Times New Roman"/>
          <w:bCs/>
          <w:noProof/>
          <w:color w:val="000000" w:themeColor="text1"/>
          <w:sz w:val="20"/>
          <w:szCs w:val="20"/>
        </w:rPr>
        <w:t>)</w:t>
      </w:r>
    </w:p>
    <w:p w14:paraId="26653C5D" w14:textId="77777777" w:rsidR="00202A2E"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15A4953A" w14:textId="658096C5" w:rsidR="00A973B7" w:rsidRPr="0075663E" w:rsidRDefault="00202A2E"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r w:rsidRPr="0075663E">
        <w:rPr>
          <w:rFonts w:ascii="Times New Roman" w:hAnsi="Times New Roman" w:cs="Times New Roman"/>
          <w:bCs/>
          <w:noProof/>
          <w:sz w:val="20"/>
          <w:szCs w:val="20"/>
        </w:rPr>
        <w:t xml:space="preserve">Tan, Yun Hui. 2014. “Banking Secrecy in Singapore.” </w:t>
      </w:r>
      <w:r w:rsidRPr="0075663E">
        <w:rPr>
          <w:rFonts w:ascii="Times New Roman" w:hAnsi="Times New Roman" w:cs="Times New Roman"/>
          <w:bCs/>
          <w:i/>
          <w:iCs/>
          <w:noProof/>
          <w:sz w:val="20"/>
          <w:szCs w:val="20"/>
        </w:rPr>
        <w:t>Dentons Rodyk</w:t>
      </w:r>
      <w:r w:rsidRPr="0075663E">
        <w:rPr>
          <w:rFonts w:ascii="Times New Roman" w:hAnsi="Times New Roman" w:cs="Times New Roman"/>
          <w:bCs/>
          <w:noProof/>
          <w:sz w:val="20"/>
          <w:szCs w:val="20"/>
        </w:rPr>
        <w:t>. Retrieved (</w:t>
      </w:r>
      <w:hyperlink r:id="rId17" w:history="1">
        <w:r w:rsidR="00561D58" w:rsidRPr="0075663E">
          <w:rPr>
            <w:rStyle w:val="Hyperlink"/>
            <w:rFonts w:ascii="Times New Roman" w:hAnsi="Times New Roman" w:cs="Times New Roman"/>
            <w:bCs/>
            <w:noProof/>
            <w:color w:val="auto"/>
            <w:sz w:val="20"/>
            <w:szCs w:val="20"/>
          </w:rPr>
          <w:t>https://dentons.rodyk.com/en/insights/alerts/2014/september/1/banking-secrecy-in-singapore</w:t>
        </w:r>
      </w:hyperlink>
      <w:r w:rsidRPr="0075663E">
        <w:rPr>
          <w:rFonts w:ascii="Times New Roman" w:hAnsi="Times New Roman" w:cs="Times New Roman"/>
          <w:bCs/>
          <w:noProof/>
          <w:sz w:val="20"/>
          <w:szCs w:val="20"/>
        </w:rPr>
        <w:t>).</w:t>
      </w:r>
    </w:p>
    <w:p w14:paraId="3BF8FFCD" w14:textId="77777777" w:rsidR="00561D58" w:rsidRPr="0075663E" w:rsidRDefault="00561D58" w:rsidP="0075663E">
      <w:pPr>
        <w:widowControl w:val="0"/>
        <w:autoSpaceDE w:val="0"/>
        <w:autoSpaceDN w:val="0"/>
        <w:adjustRightInd w:val="0"/>
        <w:spacing w:after="0" w:line="240" w:lineRule="auto"/>
        <w:ind w:left="480" w:hanging="480"/>
        <w:jc w:val="both"/>
        <w:rPr>
          <w:rFonts w:ascii="Times New Roman" w:hAnsi="Times New Roman" w:cs="Times New Roman"/>
          <w:bCs/>
          <w:noProof/>
          <w:sz w:val="20"/>
          <w:szCs w:val="20"/>
        </w:rPr>
      </w:pPr>
    </w:p>
    <w:p w14:paraId="421CCCB6" w14:textId="701E4048" w:rsidR="00E018EA" w:rsidRPr="0075663E" w:rsidRDefault="00E018EA" w:rsidP="0075663E">
      <w:pPr>
        <w:spacing w:after="0" w:line="240" w:lineRule="auto"/>
        <w:jc w:val="both"/>
        <w:rPr>
          <w:rFonts w:ascii="Times New Roman" w:hAnsi="Times New Roman" w:cs="Times New Roman"/>
          <w:b/>
          <w:bCs/>
          <w:color w:val="000000"/>
          <w:sz w:val="20"/>
          <w:szCs w:val="20"/>
        </w:rPr>
      </w:pPr>
      <w:r w:rsidRPr="0075663E">
        <w:rPr>
          <w:rFonts w:ascii="Times New Roman" w:hAnsi="Times New Roman" w:cs="Times New Roman"/>
          <w:b/>
          <w:bCs/>
          <w:color w:val="000000"/>
          <w:sz w:val="20"/>
          <w:szCs w:val="20"/>
        </w:rPr>
        <w:t>Peraturan Perundang-Undangan</w:t>
      </w:r>
    </w:p>
    <w:p w14:paraId="65E63D74" w14:textId="77777777" w:rsidR="00E018EA" w:rsidRPr="0075663E" w:rsidRDefault="00E018EA" w:rsidP="0075663E">
      <w:pPr>
        <w:spacing w:after="0" w:line="240" w:lineRule="auto"/>
        <w:ind w:left="567" w:hanging="567"/>
        <w:jc w:val="both"/>
        <w:rPr>
          <w:rFonts w:ascii="Times New Roman" w:hAnsi="Times New Roman" w:cs="Times New Roman"/>
          <w:bCs/>
          <w:color w:val="000000"/>
          <w:sz w:val="20"/>
          <w:szCs w:val="20"/>
        </w:rPr>
      </w:pPr>
      <w:r w:rsidRPr="0075663E">
        <w:rPr>
          <w:rFonts w:ascii="Times New Roman" w:hAnsi="Times New Roman" w:cs="Times New Roman"/>
          <w:bCs/>
          <w:color w:val="000000"/>
          <w:sz w:val="20"/>
          <w:szCs w:val="20"/>
        </w:rPr>
        <w:t>Indonesia.1992.</w:t>
      </w:r>
      <w:r w:rsidRPr="0075663E">
        <w:rPr>
          <w:rFonts w:ascii="Times New Roman" w:hAnsi="Times New Roman" w:cs="Times New Roman"/>
          <w:bCs/>
          <w:i/>
          <w:iCs/>
          <w:color w:val="000000"/>
          <w:sz w:val="20"/>
          <w:szCs w:val="20"/>
        </w:rPr>
        <w:t xml:space="preserve">Undang-Undang N0.7 Tahun 1992 Tentang Perbankan, </w:t>
      </w:r>
      <w:r w:rsidRPr="0075663E">
        <w:rPr>
          <w:rFonts w:ascii="Times New Roman" w:hAnsi="Times New Roman" w:cs="Times New Roman"/>
          <w:bCs/>
          <w:color w:val="000000"/>
          <w:sz w:val="20"/>
          <w:szCs w:val="20"/>
        </w:rPr>
        <w:t>(LN dan TLN Tahun 1992)</w:t>
      </w:r>
    </w:p>
    <w:p w14:paraId="4CD07517" w14:textId="77777777" w:rsidR="00E018EA" w:rsidRPr="0075663E" w:rsidRDefault="00E018EA" w:rsidP="0075663E">
      <w:pPr>
        <w:spacing w:after="0" w:line="240" w:lineRule="auto"/>
        <w:ind w:left="567" w:hanging="567"/>
        <w:jc w:val="both"/>
        <w:rPr>
          <w:rFonts w:ascii="Times New Roman" w:hAnsi="Times New Roman" w:cs="Times New Roman"/>
          <w:bCs/>
          <w:iCs/>
          <w:color w:val="000000"/>
          <w:sz w:val="20"/>
          <w:szCs w:val="20"/>
        </w:rPr>
      </w:pPr>
      <w:r w:rsidRPr="0075663E">
        <w:rPr>
          <w:rFonts w:ascii="Times New Roman" w:hAnsi="Times New Roman" w:cs="Times New Roman"/>
          <w:bCs/>
          <w:color w:val="000000"/>
          <w:sz w:val="20"/>
          <w:szCs w:val="20"/>
        </w:rPr>
        <w:t>Indonesia.1998.</w:t>
      </w:r>
      <w:r w:rsidRPr="0075663E">
        <w:rPr>
          <w:rFonts w:ascii="Times New Roman" w:hAnsi="Times New Roman" w:cs="Times New Roman"/>
          <w:bCs/>
          <w:i/>
          <w:iCs/>
          <w:color w:val="000000"/>
          <w:sz w:val="20"/>
          <w:szCs w:val="20"/>
        </w:rPr>
        <w:t xml:space="preserve">Undang-Undang No.10 Tahun 1998 Tentang Perubahan Atas Undang-Undang No,7 Tahun 1992 Tentang Perbankan, </w:t>
      </w:r>
      <w:r w:rsidRPr="0075663E">
        <w:rPr>
          <w:rFonts w:ascii="Times New Roman" w:hAnsi="Times New Roman" w:cs="Times New Roman"/>
          <w:bCs/>
          <w:iCs/>
          <w:color w:val="000000"/>
          <w:sz w:val="20"/>
          <w:szCs w:val="20"/>
        </w:rPr>
        <w:t>(TLN No.3790)</w:t>
      </w:r>
    </w:p>
    <w:p w14:paraId="7428C70C" w14:textId="77777777" w:rsidR="00E018EA" w:rsidRPr="0075663E" w:rsidRDefault="00E018EA" w:rsidP="0075663E">
      <w:pPr>
        <w:spacing w:after="0" w:line="240" w:lineRule="auto"/>
        <w:ind w:left="567" w:hanging="567"/>
        <w:jc w:val="both"/>
        <w:rPr>
          <w:rFonts w:ascii="Times New Roman" w:hAnsi="Times New Roman" w:cs="Times New Roman"/>
          <w:bCs/>
          <w:iCs/>
          <w:color w:val="000000"/>
          <w:sz w:val="20"/>
          <w:szCs w:val="20"/>
        </w:rPr>
      </w:pPr>
      <w:r w:rsidRPr="0075663E">
        <w:rPr>
          <w:rFonts w:ascii="Times New Roman" w:hAnsi="Times New Roman" w:cs="Times New Roman"/>
          <w:bCs/>
          <w:iCs/>
          <w:color w:val="000000"/>
          <w:sz w:val="20"/>
          <w:szCs w:val="20"/>
        </w:rPr>
        <w:t>Indonesia, Bank Indonesia,2000.</w:t>
      </w:r>
      <w:r w:rsidRPr="0075663E">
        <w:rPr>
          <w:rFonts w:ascii="Times New Roman" w:hAnsi="Times New Roman" w:cs="Times New Roman"/>
          <w:bCs/>
          <w:i/>
          <w:color w:val="000000"/>
          <w:sz w:val="20"/>
          <w:szCs w:val="20"/>
        </w:rPr>
        <w:t>Peraturan Bank Indonesia No.2/19/PBI/2000 Tentang Persyaratan dan Tata Cara Pemberian Perintah atau Izin Tertulis Membuka Rahasia Bank.</w:t>
      </w:r>
      <w:r w:rsidRPr="0075663E">
        <w:rPr>
          <w:rFonts w:ascii="Times New Roman" w:hAnsi="Times New Roman" w:cs="Times New Roman"/>
          <w:bCs/>
          <w:iCs/>
          <w:color w:val="000000"/>
          <w:sz w:val="20"/>
          <w:szCs w:val="20"/>
        </w:rPr>
        <w:t xml:space="preserve"> (TLN No.3998)</w:t>
      </w:r>
    </w:p>
    <w:p w14:paraId="5B691370" w14:textId="77777777" w:rsidR="00E018EA" w:rsidRPr="0075663E" w:rsidRDefault="00E018EA" w:rsidP="0075663E">
      <w:pPr>
        <w:spacing w:after="0" w:line="240" w:lineRule="auto"/>
        <w:ind w:left="567" w:hanging="567"/>
        <w:jc w:val="both"/>
        <w:rPr>
          <w:rFonts w:ascii="Times New Roman" w:hAnsi="Times New Roman" w:cs="Times New Roman"/>
          <w:bCs/>
          <w:color w:val="000000"/>
          <w:sz w:val="20"/>
          <w:szCs w:val="20"/>
        </w:rPr>
      </w:pPr>
      <w:r w:rsidRPr="0075663E">
        <w:rPr>
          <w:rFonts w:ascii="Times New Roman" w:hAnsi="Times New Roman" w:cs="Times New Roman"/>
          <w:bCs/>
          <w:iCs/>
          <w:color w:val="000000"/>
          <w:sz w:val="20"/>
          <w:szCs w:val="20"/>
        </w:rPr>
        <w:t>Indonesia,Otoritas Jasa Keuangan,2013.</w:t>
      </w:r>
      <w:r w:rsidRPr="0075663E">
        <w:rPr>
          <w:rFonts w:ascii="Times New Roman" w:hAnsi="Times New Roman" w:cs="Times New Roman"/>
          <w:bCs/>
          <w:i/>
          <w:color w:val="000000"/>
          <w:sz w:val="20"/>
          <w:szCs w:val="20"/>
        </w:rPr>
        <w:t xml:space="preserve">Peraturan Otoritas Jasa Keuangan No.1/POJK.07/2013 Tentang Perlindungan Konsumen Sektor Jasa Keungan, </w:t>
      </w:r>
      <w:r w:rsidRPr="0075663E">
        <w:rPr>
          <w:rFonts w:ascii="Times New Roman" w:hAnsi="Times New Roman" w:cs="Times New Roman"/>
          <w:bCs/>
          <w:color w:val="000000"/>
          <w:sz w:val="20"/>
          <w:szCs w:val="20"/>
        </w:rPr>
        <w:t xml:space="preserve">(TLN No.5431). </w:t>
      </w:r>
    </w:p>
    <w:p w14:paraId="691BA818" w14:textId="77777777" w:rsidR="00E018EA" w:rsidRPr="0075663E" w:rsidRDefault="00E018EA" w:rsidP="0075663E">
      <w:pPr>
        <w:spacing w:after="0" w:line="240" w:lineRule="auto"/>
        <w:ind w:left="567" w:hanging="567"/>
        <w:jc w:val="both"/>
        <w:rPr>
          <w:rFonts w:ascii="Times New Roman" w:hAnsi="Times New Roman" w:cs="Times New Roman"/>
          <w:bCs/>
          <w:color w:val="000000"/>
          <w:sz w:val="20"/>
          <w:szCs w:val="20"/>
        </w:rPr>
      </w:pPr>
      <w:r w:rsidRPr="0075663E">
        <w:rPr>
          <w:rFonts w:ascii="Times New Roman" w:hAnsi="Times New Roman" w:cs="Times New Roman"/>
          <w:bCs/>
          <w:iCs/>
          <w:color w:val="000000"/>
          <w:sz w:val="20"/>
          <w:szCs w:val="20"/>
        </w:rPr>
        <w:t>Indonesia,Otoritas Jasa Keuangan,2016.</w:t>
      </w:r>
      <w:r w:rsidRPr="0075663E">
        <w:rPr>
          <w:rFonts w:ascii="Times New Roman" w:hAnsi="Times New Roman" w:cs="Times New Roman"/>
          <w:bCs/>
          <w:i/>
          <w:color w:val="000000"/>
          <w:sz w:val="20"/>
          <w:szCs w:val="20"/>
        </w:rPr>
        <w:t>Peraturan Otoritas Jasa Keuangan No.9/POJK.03/2016 Tentang Prinsip Kehati-</w:t>
      </w:r>
      <w:r w:rsidRPr="0075663E">
        <w:rPr>
          <w:rFonts w:ascii="Times New Roman" w:hAnsi="Times New Roman" w:cs="Times New Roman"/>
          <w:bCs/>
          <w:i/>
          <w:color w:val="000000"/>
          <w:sz w:val="20"/>
          <w:szCs w:val="20"/>
        </w:rPr>
        <w:lastRenderedPageBreak/>
        <w:t xml:space="preserve">Hatian Bagi Bank Umum Yang Melakukan Penyerahan Sebagian Pelaksanaan Pekerjaan Kepada Pihak Lain, </w:t>
      </w:r>
      <w:r w:rsidRPr="0075663E">
        <w:rPr>
          <w:rFonts w:ascii="Times New Roman" w:hAnsi="Times New Roman" w:cs="Times New Roman"/>
          <w:bCs/>
          <w:color w:val="000000"/>
          <w:sz w:val="20"/>
          <w:szCs w:val="20"/>
        </w:rPr>
        <w:t>(TLN No.5845).</w:t>
      </w:r>
    </w:p>
    <w:p w14:paraId="650C9CF3" w14:textId="77777777" w:rsidR="00E018EA" w:rsidRPr="0075663E" w:rsidRDefault="00E018EA" w:rsidP="0075663E">
      <w:pPr>
        <w:spacing w:after="0" w:line="240" w:lineRule="auto"/>
        <w:ind w:left="567" w:hanging="567"/>
        <w:jc w:val="both"/>
        <w:rPr>
          <w:rFonts w:ascii="Times New Roman" w:hAnsi="Times New Roman" w:cs="Times New Roman"/>
          <w:bCs/>
          <w:color w:val="000000"/>
          <w:sz w:val="20"/>
          <w:szCs w:val="20"/>
        </w:rPr>
      </w:pPr>
      <w:r w:rsidRPr="0075663E">
        <w:rPr>
          <w:rFonts w:ascii="Times New Roman" w:hAnsi="Times New Roman" w:cs="Times New Roman"/>
          <w:bCs/>
          <w:iCs/>
          <w:color w:val="000000"/>
          <w:sz w:val="20"/>
          <w:szCs w:val="20"/>
        </w:rPr>
        <w:t>Indonesia,Otoritas Jasa Keuangan,2017.</w:t>
      </w:r>
      <w:r w:rsidRPr="0075663E">
        <w:rPr>
          <w:rFonts w:ascii="Times New Roman" w:hAnsi="Times New Roman" w:cs="Times New Roman"/>
          <w:bCs/>
          <w:i/>
          <w:color w:val="000000"/>
          <w:sz w:val="20"/>
          <w:szCs w:val="20"/>
        </w:rPr>
        <w:t xml:space="preserve">Peraturan Otoritas Jasa Keuangan No.78/POJK.04/2017 Tentang Transaksi Efek Yang Tidak Dilarang Bagi Orang Dalam, </w:t>
      </w:r>
      <w:r w:rsidRPr="0075663E">
        <w:rPr>
          <w:rFonts w:ascii="Times New Roman" w:hAnsi="Times New Roman" w:cs="Times New Roman"/>
          <w:bCs/>
          <w:color w:val="000000"/>
          <w:sz w:val="20"/>
          <w:szCs w:val="20"/>
        </w:rPr>
        <w:t>(TLN No.5845).</w:t>
      </w:r>
    </w:p>
    <w:p w14:paraId="2FEDF643" w14:textId="40B47860" w:rsidR="00E018EA" w:rsidRPr="0075663E" w:rsidRDefault="00E018EA" w:rsidP="0075663E">
      <w:pPr>
        <w:spacing w:after="0" w:line="240" w:lineRule="auto"/>
        <w:ind w:left="567" w:hanging="567"/>
        <w:jc w:val="both"/>
        <w:rPr>
          <w:rFonts w:ascii="Times New Roman" w:hAnsi="Times New Roman" w:cs="Times New Roman"/>
          <w:bCs/>
          <w:i/>
          <w:color w:val="000000"/>
          <w:sz w:val="20"/>
          <w:szCs w:val="20"/>
        </w:rPr>
      </w:pPr>
      <w:r w:rsidRPr="0075663E">
        <w:rPr>
          <w:rFonts w:ascii="Times New Roman" w:hAnsi="Times New Roman" w:cs="Times New Roman"/>
          <w:bCs/>
          <w:iCs/>
          <w:color w:val="000000"/>
          <w:sz w:val="20"/>
          <w:szCs w:val="20"/>
        </w:rPr>
        <w:t>Indonesia, Otoritas Jasa Keuangan.2014.</w:t>
      </w:r>
      <w:r w:rsidRPr="0075663E">
        <w:rPr>
          <w:rFonts w:ascii="Times New Roman" w:hAnsi="Times New Roman" w:cs="Times New Roman"/>
          <w:bCs/>
          <w:i/>
          <w:color w:val="000000"/>
          <w:sz w:val="20"/>
          <w:szCs w:val="20"/>
        </w:rPr>
        <w:t xml:space="preserve">Surat Edaran Otoritas Jasa Keuangan 14/SEOJK.07/2014 Tentang Kerahasiaan dan Keamana Data/Informasi Pribadi Konsumen. </w:t>
      </w:r>
    </w:p>
    <w:p w14:paraId="667ADE9A" w14:textId="77777777" w:rsidR="00AB1531" w:rsidRPr="0075663E" w:rsidRDefault="00AB1531" w:rsidP="0075663E">
      <w:pPr>
        <w:spacing w:after="0" w:line="240" w:lineRule="auto"/>
        <w:ind w:left="567" w:hanging="567"/>
        <w:jc w:val="both"/>
        <w:rPr>
          <w:rFonts w:ascii="Times New Roman" w:hAnsi="Times New Roman" w:cs="Times New Roman"/>
          <w:bCs/>
          <w:i/>
          <w:color w:val="000000"/>
          <w:sz w:val="20"/>
          <w:szCs w:val="20"/>
        </w:rPr>
      </w:pPr>
    </w:p>
    <w:p w14:paraId="5C53F3A5" w14:textId="20FDCCFF" w:rsidR="003D3ECB" w:rsidRPr="0075663E" w:rsidRDefault="003D3ECB" w:rsidP="0075663E">
      <w:pPr>
        <w:spacing w:after="0" w:line="240" w:lineRule="auto"/>
        <w:jc w:val="both"/>
        <w:rPr>
          <w:rFonts w:ascii="Times New Roman" w:hAnsi="Times New Roman" w:cs="Times New Roman"/>
          <w:sz w:val="20"/>
          <w:szCs w:val="20"/>
        </w:rPr>
      </w:pPr>
    </w:p>
    <w:sectPr w:rsidR="003D3ECB" w:rsidRPr="0075663E" w:rsidSect="000C65C2">
      <w:type w:val="continuous"/>
      <w:pgSz w:w="11906" w:h="16838" w:code="9"/>
      <w:pgMar w:top="1440" w:right="1440" w:bottom="1440" w:left="1440" w:header="708" w:footer="708" w:gutter="0"/>
      <w:cols w:num="2"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94F8CE" w16cid:durableId="23B17BBB"/>
  <w16cid:commentId w16cid:paraId="6C0B4F08" w16cid:durableId="23B17BBD"/>
  <w16cid:commentId w16cid:paraId="0C58DA78" w16cid:durableId="23B17BBE"/>
  <w16cid:commentId w16cid:paraId="1CD1421E" w16cid:durableId="23B17BBF"/>
  <w16cid:commentId w16cid:paraId="5AFB46FF" w16cid:durableId="23B17BC0"/>
  <w16cid:commentId w16cid:paraId="7DA46A15" w16cid:durableId="23B17BC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A34E9" w14:textId="77777777" w:rsidR="00FA0149" w:rsidRDefault="00FA0149" w:rsidP="00044D36">
      <w:pPr>
        <w:spacing w:after="0" w:line="240" w:lineRule="auto"/>
      </w:pPr>
      <w:r>
        <w:separator/>
      </w:r>
    </w:p>
  </w:endnote>
  <w:endnote w:type="continuationSeparator" w:id="0">
    <w:p w14:paraId="3A141DF7" w14:textId="77777777" w:rsidR="00FA0149" w:rsidRDefault="00FA0149" w:rsidP="00044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131117"/>
      <w:docPartObj>
        <w:docPartGallery w:val="Page Numbers (Bottom of Page)"/>
        <w:docPartUnique/>
      </w:docPartObj>
    </w:sdtPr>
    <w:sdtEndPr>
      <w:rPr>
        <w:noProof/>
      </w:rPr>
    </w:sdtEndPr>
    <w:sdtContent>
      <w:p w14:paraId="42FA0D99" w14:textId="22FC27F8" w:rsidR="00201B93" w:rsidRDefault="00201B93">
        <w:pPr>
          <w:pStyle w:val="Footer"/>
          <w:jc w:val="center"/>
        </w:pPr>
        <w:r>
          <w:fldChar w:fldCharType="begin"/>
        </w:r>
        <w:r>
          <w:instrText xml:space="preserve"> PAGE   \* MERGEFORMAT </w:instrText>
        </w:r>
        <w:r>
          <w:fldChar w:fldCharType="separate"/>
        </w:r>
        <w:r w:rsidR="009349BD">
          <w:rPr>
            <w:noProof/>
          </w:rPr>
          <w:t>1</w:t>
        </w:r>
        <w:r>
          <w:rPr>
            <w:noProof/>
          </w:rPr>
          <w:fldChar w:fldCharType="end"/>
        </w:r>
      </w:p>
    </w:sdtContent>
  </w:sdt>
  <w:p w14:paraId="2EC1852E" w14:textId="77777777" w:rsidR="00201B93" w:rsidRDefault="00201B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299E5" w14:textId="77777777" w:rsidR="00FA0149" w:rsidRDefault="00FA0149" w:rsidP="00044D36">
      <w:pPr>
        <w:spacing w:after="0" w:line="240" w:lineRule="auto"/>
      </w:pPr>
      <w:r>
        <w:separator/>
      </w:r>
    </w:p>
  </w:footnote>
  <w:footnote w:type="continuationSeparator" w:id="0">
    <w:p w14:paraId="19F0B1F7" w14:textId="77777777" w:rsidR="00FA0149" w:rsidRDefault="00FA0149" w:rsidP="00044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222AF" w14:textId="53C59A70" w:rsidR="00201B93" w:rsidRDefault="00FA0149">
    <w:pPr>
      <w:pStyle w:val="Header"/>
    </w:pPr>
    <w:r>
      <w:rPr>
        <w:noProof/>
      </w:rPr>
      <w:pict w14:anchorId="5EC28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859282" o:spid="_x0000_s2050" type="#_x0000_t75" style="position:absolute;margin-left:0;margin-top:0;width:451.1pt;height:451.1pt;z-index:-251657216;mso-position-horizontal:center;mso-position-horizontal-relative:margin;mso-position-vertical:center;mso-position-vertical-relative:margin" o:allowincell="f">
          <v:imagedata r:id="rId1" o:title="Logo UNES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CE5A9" w14:textId="68A39DE7" w:rsidR="00201B93" w:rsidRDefault="00FA0149">
    <w:pPr>
      <w:pStyle w:val="Header"/>
    </w:pPr>
    <w:r>
      <w:rPr>
        <w:noProof/>
      </w:rPr>
      <w:pict w14:anchorId="67EDA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859283" o:spid="_x0000_s2051" type="#_x0000_t75" style="position:absolute;margin-left:0;margin-top:0;width:451.1pt;height:451.1pt;z-index:-251656192;mso-position-horizontal:center;mso-position-horizontal-relative:margin;mso-position-vertical:center;mso-position-vertical-relative:margin" o:allowincell="f">
          <v:imagedata r:id="rId1" o:title="Logo UNES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94773" w14:textId="0448E515" w:rsidR="00201B93" w:rsidRDefault="00FA0149">
    <w:pPr>
      <w:pStyle w:val="Header"/>
    </w:pPr>
    <w:r>
      <w:rPr>
        <w:noProof/>
      </w:rPr>
      <w:pict w14:anchorId="7B89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859281" o:spid="_x0000_s2049" type="#_x0000_t75" style="position:absolute;margin-left:0;margin-top:0;width:451.1pt;height:451.1pt;z-index:-251658240;mso-position-horizontal:center;mso-position-horizontal-relative:margin;mso-position-vertical:center;mso-position-vertical-relative:margin" o:allowincell="f">
          <v:imagedata r:id="rId1" o:title="Logo UNES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BA6"/>
    <w:multiLevelType w:val="hybridMultilevel"/>
    <w:tmpl w:val="635AF54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084A71"/>
    <w:multiLevelType w:val="hybridMultilevel"/>
    <w:tmpl w:val="2CE6FB6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EA2345"/>
    <w:multiLevelType w:val="hybridMultilevel"/>
    <w:tmpl w:val="72EC6C6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74A4C34"/>
    <w:multiLevelType w:val="hybridMultilevel"/>
    <w:tmpl w:val="C4A4398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8985C1C"/>
    <w:multiLevelType w:val="hybridMultilevel"/>
    <w:tmpl w:val="EDDA878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548230F"/>
    <w:multiLevelType w:val="hybridMultilevel"/>
    <w:tmpl w:val="EB54804C"/>
    <w:lvl w:ilvl="0" w:tplc="DEE6B7F0">
      <w:numFmt w:val="bullet"/>
      <w:lvlText w:val="-"/>
      <w:lvlJc w:val="left"/>
      <w:pPr>
        <w:ind w:left="3141" w:hanging="360"/>
      </w:pPr>
      <w:rPr>
        <w:rFonts w:ascii="Book Antiqua" w:eastAsiaTheme="minorHAnsi" w:hAnsi="Book Antiqua" w:cstheme="minorBidi" w:hint="default"/>
      </w:rPr>
    </w:lvl>
    <w:lvl w:ilvl="1" w:tplc="38090003" w:tentative="1">
      <w:start w:val="1"/>
      <w:numFmt w:val="bullet"/>
      <w:lvlText w:val="o"/>
      <w:lvlJc w:val="left"/>
      <w:pPr>
        <w:ind w:left="3861" w:hanging="360"/>
      </w:pPr>
      <w:rPr>
        <w:rFonts w:ascii="Courier New" w:hAnsi="Courier New" w:cs="Courier New" w:hint="default"/>
      </w:rPr>
    </w:lvl>
    <w:lvl w:ilvl="2" w:tplc="38090005" w:tentative="1">
      <w:start w:val="1"/>
      <w:numFmt w:val="bullet"/>
      <w:lvlText w:val=""/>
      <w:lvlJc w:val="left"/>
      <w:pPr>
        <w:ind w:left="4581" w:hanging="360"/>
      </w:pPr>
      <w:rPr>
        <w:rFonts w:ascii="Wingdings" w:hAnsi="Wingdings" w:hint="default"/>
      </w:rPr>
    </w:lvl>
    <w:lvl w:ilvl="3" w:tplc="38090001" w:tentative="1">
      <w:start w:val="1"/>
      <w:numFmt w:val="bullet"/>
      <w:lvlText w:val=""/>
      <w:lvlJc w:val="left"/>
      <w:pPr>
        <w:ind w:left="5301" w:hanging="360"/>
      </w:pPr>
      <w:rPr>
        <w:rFonts w:ascii="Symbol" w:hAnsi="Symbol" w:hint="default"/>
      </w:rPr>
    </w:lvl>
    <w:lvl w:ilvl="4" w:tplc="38090003" w:tentative="1">
      <w:start w:val="1"/>
      <w:numFmt w:val="bullet"/>
      <w:lvlText w:val="o"/>
      <w:lvlJc w:val="left"/>
      <w:pPr>
        <w:ind w:left="6021" w:hanging="360"/>
      </w:pPr>
      <w:rPr>
        <w:rFonts w:ascii="Courier New" w:hAnsi="Courier New" w:cs="Courier New" w:hint="default"/>
      </w:rPr>
    </w:lvl>
    <w:lvl w:ilvl="5" w:tplc="38090005" w:tentative="1">
      <w:start w:val="1"/>
      <w:numFmt w:val="bullet"/>
      <w:lvlText w:val=""/>
      <w:lvlJc w:val="left"/>
      <w:pPr>
        <w:ind w:left="6741" w:hanging="360"/>
      </w:pPr>
      <w:rPr>
        <w:rFonts w:ascii="Wingdings" w:hAnsi="Wingdings" w:hint="default"/>
      </w:rPr>
    </w:lvl>
    <w:lvl w:ilvl="6" w:tplc="38090001" w:tentative="1">
      <w:start w:val="1"/>
      <w:numFmt w:val="bullet"/>
      <w:lvlText w:val=""/>
      <w:lvlJc w:val="left"/>
      <w:pPr>
        <w:ind w:left="7461" w:hanging="360"/>
      </w:pPr>
      <w:rPr>
        <w:rFonts w:ascii="Symbol" w:hAnsi="Symbol" w:hint="default"/>
      </w:rPr>
    </w:lvl>
    <w:lvl w:ilvl="7" w:tplc="38090003" w:tentative="1">
      <w:start w:val="1"/>
      <w:numFmt w:val="bullet"/>
      <w:lvlText w:val="o"/>
      <w:lvlJc w:val="left"/>
      <w:pPr>
        <w:ind w:left="8181" w:hanging="360"/>
      </w:pPr>
      <w:rPr>
        <w:rFonts w:ascii="Courier New" w:hAnsi="Courier New" w:cs="Courier New" w:hint="default"/>
      </w:rPr>
    </w:lvl>
    <w:lvl w:ilvl="8" w:tplc="38090005" w:tentative="1">
      <w:start w:val="1"/>
      <w:numFmt w:val="bullet"/>
      <w:lvlText w:val=""/>
      <w:lvlJc w:val="left"/>
      <w:pPr>
        <w:ind w:left="8901" w:hanging="360"/>
      </w:pPr>
      <w:rPr>
        <w:rFonts w:ascii="Wingdings" w:hAnsi="Wingdings" w:hint="default"/>
      </w:rPr>
    </w:lvl>
  </w:abstractNum>
  <w:abstractNum w:abstractNumId="6" w15:restartNumberingAfterBreak="0">
    <w:nsid w:val="16F15F11"/>
    <w:multiLevelType w:val="hybridMultilevel"/>
    <w:tmpl w:val="AD52BA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AB30E56"/>
    <w:multiLevelType w:val="hybridMultilevel"/>
    <w:tmpl w:val="50C4C9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DC7179C"/>
    <w:multiLevelType w:val="hybridMultilevel"/>
    <w:tmpl w:val="F3C68570"/>
    <w:lvl w:ilvl="0" w:tplc="3809000F">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9" w15:restartNumberingAfterBreak="0">
    <w:nsid w:val="1FB8199D"/>
    <w:multiLevelType w:val="hybridMultilevel"/>
    <w:tmpl w:val="E45C41FE"/>
    <w:lvl w:ilvl="0" w:tplc="633A38B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0B44508"/>
    <w:multiLevelType w:val="hybridMultilevel"/>
    <w:tmpl w:val="0F3A7F1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22AA17BE"/>
    <w:multiLevelType w:val="hybridMultilevel"/>
    <w:tmpl w:val="099C232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24AC05EB"/>
    <w:multiLevelType w:val="hybridMultilevel"/>
    <w:tmpl w:val="8D206768"/>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25DF1E69"/>
    <w:multiLevelType w:val="hybridMultilevel"/>
    <w:tmpl w:val="C1C2C038"/>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4" w15:restartNumberingAfterBreak="0">
    <w:nsid w:val="2D80414A"/>
    <w:multiLevelType w:val="hybridMultilevel"/>
    <w:tmpl w:val="CBA89CE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1C275E"/>
    <w:multiLevelType w:val="hybridMultilevel"/>
    <w:tmpl w:val="04F44A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20B1C0F"/>
    <w:multiLevelType w:val="hybridMultilevel"/>
    <w:tmpl w:val="61CC234A"/>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7" w15:restartNumberingAfterBreak="0">
    <w:nsid w:val="331A38D4"/>
    <w:multiLevelType w:val="hybridMultilevel"/>
    <w:tmpl w:val="CEFC0F16"/>
    <w:lvl w:ilvl="0" w:tplc="951602C6">
      <w:numFmt w:val="bullet"/>
      <w:lvlText w:val="-"/>
      <w:lvlJc w:val="left"/>
      <w:pPr>
        <w:ind w:left="2781" w:hanging="360"/>
      </w:pPr>
      <w:rPr>
        <w:rFonts w:ascii="Book Antiqua" w:eastAsiaTheme="minorHAnsi" w:hAnsi="Book Antiqua" w:cstheme="minorBidi" w:hint="default"/>
      </w:rPr>
    </w:lvl>
    <w:lvl w:ilvl="1" w:tplc="38090003" w:tentative="1">
      <w:start w:val="1"/>
      <w:numFmt w:val="bullet"/>
      <w:lvlText w:val="o"/>
      <w:lvlJc w:val="left"/>
      <w:pPr>
        <w:ind w:left="3501" w:hanging="360"/>
      </w:pPr>
      <w:rPr>
        <w:rFonts w:ascii="Courier New" w:hAnsi="Courier New" w:cs="Courier New" w:hint="default"/>
      </w:rPr>
    </w:lvl>
    <w:lvl w:ilvl="2" w:tplc="38090005" w:tentative="1">
      <w:start w:val="1"/>
      <w:numFmt w:val="bullet"/>
      <w:lvlText w:val=""/>
      <w:lvlJc w:val="left"/>
      <w:pPr>
        <w:ind w:left="4221" w:hanging="360"/>
      </w:pPr>
      <w:rPr>
        <w:rFonts w:ascii="Wingdings" w:hAnsi="Wingdings" w:hint="default"/>
      </w:rPr>
    </w:lvl>
    <w:lvl w:ilvl="3" w:tplc="38090001" w:tentative="1">
      <w:start w:val="1"/>
      <w:numFmt w:val="bullet"/>
      <w:lvlText w:val=""/>
      <w:lvlJc w:val="left"/>
      <w:pPr>
        <w:ind w:left="4941" w:hanging="360"/>
      </w:pPr>
      <w:rPr>
        <w:rFonts w:ascii="Symbol" w:hAnsi="Symbol" w:hint="default"/>
      </w:rPr>
    </w:lvl>
    <w:lvl w:ilvl="4" w:tplc="38090003" w:tentative="1">
      <w:start w:val="1"/>
      <w:numFmt w:val="bullet"/>
      <w:lvlText w:val="o"/>
      <w:lvlJc w:val="left"/>
      <w:pPr>
        <w:ind w:left="5661" w:hanging="360"/>
      </w:pPr>
      <w:rPr>
        <w:rFonts w:ascii="Courier New" w:hAnsi="Courier New" w:cs="Courier New" w:hint="default"/>
      </w:rPr>
    </w:lvl>
    <w:lvl w:ilvl="5" w:tplc="38090005" w:tentative="1">
      <w:start w:val="1"/>
      <w:numFmt w:val="bullet"/>
      <w:lvlText w:val=""/>
      <w:lvlJc w:val="left"/>
      <w:pPr>
        <w:ind w:left="6381" w:hanging="360"/>
      </w:pPr>
      <w:rPr>
        <w:rFonts w:ascii="Wingdings" w:hAnsi="Wingdings" w:hint="default"/>
      </w:rPr>
    </w:lvl>
    <w:lvl w:ilvl="6" w:tplc="38090001" w:tentative="1">
      <w:start w:val="1"/>
      <w:numFmt w:val="bullet"/>
      <w:lvlText w:val=""/>
      <w:lvlJc w:val="left"/>
      <w:pPr>
        <w:ind w:left="7101" w:hanging="360"/>
      </w:pPr>
      <w:rPr>
        <w:rFonts w:ascii="Symbol" w:hAnsi="Symbol" w:hint="default"/>
      </w:rPr>
    </w:lvl>
    <w:lvl w:ilvl="7" w:tplc="38090003" w:tentative="1">
      <w:start w:val="1"/>
      <w:numFmt w:val="bullet"/>
      <w:lvlText w:val="o"/>
      <w:lvlJc w:val="left"/>
      <w:pPr>
        <w:ind w:left="7821" w:hanging="360"/>
      </w:pPr>
      <w:rPr>
        <w:rFonts w:ascii="Courier New" w:hAnsi="Courier New" w:cs="Courier New" w:hint="default"/>
      </w:rPr>
    </w:lvl>
    <w:lvl w:ilvl="8" w:tplc="38090005" w:tentative="1">
      <w:start w:val="1"/>
      <w:numFmt w:val="bullet"/>
      <w:lvlText w:val=""/>
      <w:lvlJc w:val="left"/>
      <w:pPr>
        <w:ind w:left="8541" w:hanging="360"/>
      </w:pPr>
      <w:rPr>
        <w:rFonts w:ascii="Wingdings" w:hAnsi="Wingdings" w:hint="default"/>
      </w:rPr>
    </w:lvl>
  </w:abstractNum>
  <w:abstractNum w:abstractNumId="18" w15:restartNumberingAfterBreak="0">
    <w:nsid w:val="3D7E3E0B"/>
    <w:multiLevelType w:val="hybridMultilevel"/>
    <w:tmpl w:val="C26651D4"/>
    <w:lvl w:ilvl="0" w:tplc="D946076A">
      <w:start w:val="1"/>
      <w:numFmt w:val="decimal"/>
      <w:lvlText w:val="%1."/>
      <w:lvlJc w:val="left"/>
      <w:pPr>
        <w:ind w:left="1980" w:hanging="360"/>
      </w:pPr>
      <w:rPr>
        <w:rFonts w:cs="Arial" w:hint="default"/>
      </w:rPr>
    </w:lvl>
    <w:lvl w:ilvl="1" w:tplc="38090019" w:tentative="1">
      <w:start w:val="1"/>
      <w:numFmt w:val="lowerLetter"/>
      <w:lvlText w:val="%2."/>
      <w:lvlJc w:val="left"/>
      <w:pPr>
        <w:ind w:left="2700" w:hanging="360"/>
      </w:pPr>
    </w:lvl>
    <w:lvl w:ilvl="2" w:tplc="3809001B" w:tentative="1">
      <w:start w:val="1"/>
      <w:numFmt w:val="lowerRoman"/>
      <w:lvlText w:val="%3."/>
      <w:lvlJc w:val="right"/>
      <w:pPr>
        <w:ind w:left="3420" w:hanging="180"/>
      </w:pPr>
    </w:lvl>
    <w:lvl w:ilvl="3" w:tplc="3809000F" w:tentative="1">
      <w:start w:val="1"/>
      <w:numFmt w:val="decimal"/>
      <w:lvlText w:val="%4."/>
      <w:lvlJc w:val="left"/>
      <w:pPr>
        <w:ind w:left="4140" w:hanging="360"/>
      </w:pPr>
    </w:lvl>
    <w:lvl w:ilvl="4" w:tplc="38090019" w:tentative="1">
      <w:start w:val="1"/>
      <w:numFmt w:val="lowerLetter"/>
      <w:lvlText w:val="%5."/>
      <w:lvlJc w:val="left"/>
      <w:pPr>
        <w:ind w:left="4860" w:hanging="360"/>
      </w:pPr>
    </w:lvl>
    <w:lvl w:ilvl="5" w:tplc="3809001B" w:tentative="1">
      <w:start w:val="1"/>
      <w:numFmt w:val="lowerRoman"/>
      <w:lvlText w:val="%6."/>
      <w:lvlJc w:val="right"/>
      <w:pPr>
        <w:ind w:left="5580" w:hanging="180"/>
      </w:pPr>
    </w:lvl>
    <w:lvl w:ilvl="6" w:tplc="3809000F" w:tentative="1">
      <w:start w:val="1"/>
      <w:numFmt w:val="decimal"/>
      <w:lvlText w:val="%7."/>
      <w:lvlJc w:val="left"/>
      <w:pPr>
        <w:ind w:left="6300" w:hanging="360"/>
      </w:pPr>
    </w:lvl>
    <w:lvl w:ilvl="7" w:tplc="38090019" w:tentative="1">
      <w:start w:val="1"/>
      <w:numFmt w:val="lowerLetter"/>
      <w:lvlText w:val="%8."/>
      <w:lvlJc w:val="left"/>
      <w:pPr>
        <w:ind w:left="7020" w:hanging="360"/>
      </w:pPr>
    </w:lvl>
    <w:lvl w:ilvl="8" w:tplc="3809001B" w:tentative="1">
      <w:start w:val="1"/>
      <w:numFmt w:val="lowerRoman"/>
      <w:lvlText w:val="%9."/>
      <w:lvlJc w:val="right"/>
      <w:pPr>
        <w:ind w:left="7740" w:hanging="180"/>
      </w:pPr>
    </w:lvl>
  </w:abstractNum>
  <w:abstractNum w:abstractNumId="19" w15:restartNumberingAfterBreak="0">
    <w:nsid w:val="43AB3EC0"/>
    <w:multiLevelType w:val="hybridMultilevel"/>
    <w:tmpl w:val="0A50E3A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459475B9"/>
    <w:multiLevelType w:val="hybridMultilevel"/>
    <w:tmpl w:val="F89AEFA2"/>
    <w:lvl w:ilvl="0" w:tplc="3809000F">
      <w:start w:val="1"/>
      <w:numFmt w:val="decimal"/>
      <w:lvlText w:val="%1."/>
      <w:lvlJc w:val="left"/>
      <w:pPr>
        <w:ind w:left="3555" w:hanging="360"/>
      </w:p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21" w15:restartNumberingAfterBreak="0">
    <w:nsid w:val="46DC299A"/>
    <w:multiLevelType w:val="hybridMultilevel"/>
    <w:tmpl w:val="D188E7B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B9A08DE"/>
    <w:multiLevelType w:val="hybridMultilevel"/>
    <w:tmpl w:val="C1881D1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4BF825D7"/>
    <w:multiLevelType w:val="hybridMultilevel"/>
    <w:tmpl w:val="E15E767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C2456C6"/>
    <w:multiLevelType w:val="hybridMultilevel"/>
    <w:tmpl w:val="567A1E26"/>
    <w:lvl w:ilvl="0" w:tplc="3809000F">
      <w:start w:val="1"/>
      <w:numFmt w:val="decimal"/>
      <w:lvlText w:val="%1."/>
      <w:lvlJc w:val="left"/>
      <w:pPr>
        <w:ind w:left="2619" w:hanging="360"/>
      </w:pPr>
    </w:lvl>
    <w:lvl w:ilvl="1" w:tplc="38090019" w:tentative="1">
      <w:start w:val="1"/>
      <w:numFmt w:val="lowerLetter"/>
      <w:lvlText w:val="%2."/>
      <w:lvlJc w:val="left"/>
      <w:pPr>
        <w:ind w:left="3339" w:hanging="360"/>
      </w:pPr>
    </w:lvl>
    <w:lvl w:ilvl="2" w:tplc="3809001B" w:tentative="1">
      <w:start w:val="1"/>
      <w:numFmt w:val="lowerRoman"/>
      <w:lvlText w:val="%3."/>
      <w:lvlJc w:val="right"/>
      <w:pPr>
        <w:ind w:left="4059" w:hanging="180"/>
      </w:pPr>
    </w:lvl>
    <w:lvl w:ilvl="3" w:tplc="3809000F" w:tentative="1">
      <w:start w:val="1"/>
      <w:numFmt w:val="decimal"/>
      <w:lvlText w:val="%4."/>
      <w:lvlJc w:val="left"/>
      <w:pPr>
        <w:ind w:left="4779" w:hanging="360"/>
      </w:pPr>
    </w:lvl>
    <w:lvl w:ilvl="4" w:tplc="38090019" w:tentative="1">
      <w:start w:val="1"/>
      <w:numFmt w:val="lowerLetter"/>
      <w:lvlText w:val="%5."/>
      <w:lvlJc w:val="left"/>
      <w:pPr>
        <w:ind w:left="5499" w:hanging="360"/>
      </w:pPr>
    </w:lvl>
    <w:lvl w:ilvl="5" w:tplc="3809001B" w:tentative="1">
      <w:start w:val="1"/>
      <w:numFmt w:val="lowerRoman"/>
      <w:lvlText w:val="%6."/>
      <w:lvlJc w:val="right"/>
      <w:pPr>
        <w:ind w:left="6219" w:hanging="180"/>
      </w:pPr>
    </w:lvl>
    <w:lvl w:ilvl="6" w:tplc="3809000F" w:tentative="1">
      <w:start w:val="1"/>
      <w:numFmt w:val="decimal"/>
      <w:lvlText w:val="%7."/>
      <w:lvlJc w:val="left"/>
      <w:pPr>
        <w:ind w:left="6939" w:hanging="360"/>
      </w:pPr>
    </w:lvl>
    <w:lvl w:ilvl="7" w:tplc="38090019" w:tentative="1">
      <w:start w:val="1"/>
      <w:numFmt w:val="lowerLetter"/>
      <w:lvlText w:val="%8."/>
      <w:lvlJc w:val="left"/>
      <w:pPr>
        <w:ind w:left="7659" w:hanging="360"/>
      </w:pPr>
    </w:lvl>
    <w:lvl w:ilvl="8" w:tplc="3809001B" w:tentative="1">
      <w:start w:val="1"/>
      <w:numFmt w:val="lowerRoman"/>
      <w:lvlText w:val="%9."/>
      <w:lvlJc w:val="right"/>
      <w:pPr>
        <w:ind w:left="8379" w:hanging="180"/>
      </w:pPr>
    </w:lvl>
  </w:abstractNum>
  <w:abstractNum w:abstractNumId="25" w15:restartNumberingAfterBreak="0">
    <w:nsid w:val="4F1B07AB"/>
    <w:multiLevelType w:val="hybridMultilevel"/>
    <w:tmpl w:val="96BE7A5C"/>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6" w15:restartNumberingAfterBreak="0">
    <w:nsid w:val="536D3110"/>
    <w:multiLevelType w:val="hybridMultilevel"/>
    <w:tmpl w:val="CA84A202"/>
    <w:lvl w:ilvl="0" w:tplc="3809000F">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27" w15:restartNumberingAfterBreak="0">
    <w:nsid w:val="540879E5"/>
    <w:multiLevelType w:val="hybridMultilevel"/>
    <w:tmpl w:val="1A860DD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8" w15:restartNumberingAfterBreak="0">
    <w:nsid w:val="5772720D"/>
    <w:multiLevelType w:val="hybridMultilevel"/>
    <w:tmpl w:val="6E7AB79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91C5C1B"/>
    <w:multiLevelType w:val="hybridMultilevel"/>
    <w:tmpl w:val="675837B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15:restartNumberingAfterBreak="0">
    <w:nsid w:val="5ACB5EE8"/>
    <w:multiLevelType w:val="hybridMultilevel"/>
    <w:tmpl w:val="88188212"/>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31" w15:restartNumberingAfterBreak="0">
    <w:nsid w:val="5DDD3F95"/>
    <w:multiLevelType w:val="hybridMultilevel"/>
    <w:tmpl w:val="01C07FB2"/>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2" w15:restartNumberingAfterBreak="0">
    <w:nsid w:val="65890628"/>
    <w:multiLevelType w:val="hybridMultilevel"/>
    <w:tmpl w:val="A372EA88"/>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3" w15:restartNumberingAfterBreak="0">
    <w:nsid w:val="74460253"/>
    <w:multiLevelType w:val="hybridMultilevel"/>
    <w:tmpl w:val="D45675DA"/>
    <w:lvl w:ilvl="0" w:tplc="38090017">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4" w15:restartNumberingAfterBreak="0">
    <w:nsid w:val="7FBC2990"/>
    <w:multiLevelType w:val="hybridMultilevel"/>
    <w:tmpl w:val="700C06F2"/>
    <w:lvl w:ilvl="0" w:tplc="38090019">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num w:numId="1">
    <w:abstractNumId w:val="18"/>
  </w:num>
  <w:num w:numId="2">
    <w:abstractNumId w:val="29"/>
  </w:num>
  <w:num w:numId="3">
    <w:abstractNumId w:val="4"/>
  </w:num>
  <w:num w:numId="4">
    <w:abstractNumId w:val="3"/>
  </w:num>
  <w:num w:numId="5">
    <w:abstractNumId w:val="1"/>
  </w:num>
  <w:num w:numId="6">
    <w:abstractNumId w:val="6"/>
  </w:num>
  <w:num w:numId="7">
    <w:abstractNumId w:val="12"/>
  </w:num>
  <w:num w:numId="8">
    <w:abstractNumId w:val="33"/>
  </w:num>
  <w:num w:numId="9">
    <w:abstractNumId w:val="14"/>
  </w:num>
  <w:num w:numId="10">
    <w:abstractNumId w:val="23"/>
  </w:num>
  <w:num w:numId="11">
    <w:abstractNumId w:val="31"/>
  </w:num>
  <w:num w:numId="12">
    <w:abstractNumId w:val="16"/>
  </w:num>
  <w:num w:numId="13">
    <w:abstractNumId w:val="20"/>
  </w:num>
  <w:num w:numId="14">
    <w:abstractNumId w:val="8"/>
  </w:num>
  <w:num w:numId="15">
    <w:abstractNumId w:val="26"/>
  </w:num>
  <w:num w:numId="16">
    <w:abstractNumId w:val="7"/>
  </w:num>
  <w:num w:numId="17">
    <w:abstractNumId w:val="10"/>
  </w:num>
  <w:num w:numId="18">
    <w:abstractNumId w:val="34"/>
  </w:num>
  <w:num w:numId="19">
    <w:abstractNumId w:val="17"/>
  </w:num>
  <w:num w:numId="20">
    <w:abstractNumId w:val="5"/>
  </w:num>
  <w:num w:numId="21">
    <w:abstractNumId w:val="30"/>
  </w:num>
  <w:num w:numId="22">
    <w:abstractNumId w:val="0"/>
  </w:num>
  <w:num w:numId="23">
    <w:abstractNumId w:val="21"/>
  </w:num>
  <w:num w:numId="24">
    <w:abstractNumId w:val="24"/>
  </w:num>
  <w:num w:numId="25">
    <w:abstractNumId w:val="28"/>
  </w:num>
  <w:num w:numId="26">
    <w:abstractNumId w:val="11"/>
  </w:num>
  <w:num w:numId="27">
    <w:abstractNumId w:val="25"/>
  </w:num>
  <w:num w:numId="28">
    <w:abstractNumId w:val="22"/>
  </w:num>
  <w:num w:numId="29">
    <w:abstractNumId w:val="13"/>
  </w:num>
  <w:num w:numId="30">
    <w:abstractNumId w:val="19"/>
  </w:num>
  <w:num w:numId="31">
    <w:abstractNumId w:val="15"/>
  </w:num>
  <w:num w:numId="32">
    <w:abstractNumId w:val="2"/>
  </w:num>
  <w:num w:numId="33">
    <w:abstractNumId w:val="9"/>
  </w:num>
  <w:num w:numId="34">
    <w:abstractNumId w:val="3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xA5IWZgaWpuaWZko6SsGpxcWZ+XkgBca1ABqfuBAsAAAA"/>
  </w:docVars>
  <w:rsids>
    <w:rsidRoot w:val="00DA4374"/>
    <w:rsid w:val="00000D9D"/>
    <w:rsid w:val="000029B2"/>
    <w:rsid w:val="00002BEB"/>
    <w:rsid w:val="000051BF"/>
    <w:rsid w:val="00007915"/>
    <w:rsid w:val="00020B35"/>
    <w:rsid w:val="00027BE9"/>
    <w:rsid w:val="00027F43"/>
    <w:rsid w:val="000343BD"/>
    <w:rsid w:val="00034436"/>
    <w:rsid w:val="00034D94"/>
    <w:rsid w:val="00040C6C"/>
    <w:rsid w:val="0004482A"/>
    <w:rsid w:val="00044D36"/>
    <w:rsid w:val="00046573"/>
    <w:rsid w:val="0005422A"/>
    <w:rsid w:val="00054F96"/>
    <w:rsid w:val="0005781D"/>
    <w:rsid w:val="00062E15"/>
    <w:rsid w:val="000656F5"/>
    <w:rsid w:val="000657AB"/>
    <w:rsid w:val="000666CF"/>
    <w:rsid w:val="00071BAD"/>
    <w:rsid w:val="00074AFC"/>
    <w:rsid w:val="00076A17"/>
    <w:rsid w:val="00076F98"/>
    <w:rsid w:val="00084E00"/>
    <w:rsid w:val="00094223"/>
    <w:rsid w:val="00096546"/>
    <w:rsid w:val="000A0EB5"/>
    <w:rsid w:val="000A1EC2"/>
    <w:rsid w:val="000A2F9A"/>
    <w:rsid w:val="000A407C"/>
    <w:rsid w:val="000C229C"/>
    <w:rsid w:val="000C65C2"/>
    <w:rsid w:val="000D7B87"/>
    <w:rsid w:val="000E38A9"/>
    <w:rsid w:val="000E3F52"/>
    <w:rsid w:val="000E4005"/>
    <w:rsid w:val="000E586B"/>
    <w:rsid w:val="000E649F"/>
    <w:rsid w:val="000E6B9A"/>
    <w:rsid w:val="000F0B0F"/>
    <w:rsid w:val="000F0B8E"/>
    <w:rsid w:val="00100234"/>
    <w:rsid w:val="00104AB5"/>
    <w:rsid w:val="00110F77"/>
    <w:rsid w:val="00111776"/>
    <w:rsid w:val="0011206C"/>
    <w:rsid w:val="00113115"/>
    <w:rsid w:val="00113403"/>
    <w:rsid w:val="0011648F"/>
    <w:rsid w:val="00121594"/>
    <w:rsid w:val="00130500"/>
    <w:rsid w:val="001426AD"/>
    <w:rsid w:val="00143F5C"/>
    <w:rsid w:val="00144B7E"/>
    <w:rsid w:val="001506CD"/>
    <w:rsid w:val="00150A64"/>
    <w:rsid w:val="00153C38"/>
    <w:rsid w:val="0016346B"/>
    <w:rsid w:val="001650AE"/>
    <w:rsid w:val="00181A05"/>
    <w:rsid w:val="001869B2"/>
    <w:rsid w:val="001A4CDC"/>
    <w:rsid w:val="001A5781"/>
    <w:rsid w:val="001A58A6"/>
    <w:rsid w:val="001A5EEC"/>
    <w:rsid w:val="001A733A"/>
    <w:rsid w:val="001A77C9"/>
    <w:rsid w:val="001B351E"/>
    <w:rsid w:val="001B51D8"/>
    <w:rsid w:val="001B7781"/>
    <w:rsid w:val="001C01E3"/>
    <w:rsid w:val="001D2758"/>
    <w:rsid w:val="001D2EEC"/>
    <w:rsid w:val="001D7371"/>
    <w:rsid w:val="001D7479"/>
    <w:rsid w:val="001E620D"/>
    <w:rsid w:val="001F36F3"/>
    <w:rsid w:val="00201B93"/>
    <w:rsid w:val="00202A2E"/>
    <w:rsid w:val="00212C1C"/>
    <w:rsid w:val="002145BE"/>
    <w:rsid w:val="002163E6"/>
    <w:rsid w:val="00216869"/>
    <w:rsid w:val="00226ABC"/>
    <w:rsid w:val="00227C51"/>
    <w:rsid w:val="00230312"/>
    <w:rsid w:val="00232998"/>
    <w:rsid w:val="00242999"/>
    <w:rsid w:val="00246763"/>
    <w:rsid w:val="00260E90"/>
    <w:rsid w:val="00263628"/>
    <w:rsid w:val="002645A9"/>
    <w:rsid w:val="00265DF4"/>
    <w:rsid w:val="0026657A"/>
    <w:rsid w:val="002748B7"/>
    <w:rsid w:val="00276AE5"/>
    <w:rsid w:val="00276F8C"/>
    <w:rsid w:val="00277C11"/>
    <w:rsid w:val="00277FD5"/>
    <w:rsid w:val="002805C3"/>
    <w:rsid w:val="00284C2C"/>
    <w:rsid w:val="00287AA0"/>
    <w:rsid w:val="002A2973"/>
    <w:rsid w:val="002A2F76"/>
    <w:rsid w:val="002A5295"/>
    <w:rsid w:val="002A6C2F"/>
    <w:rsid w:val="002B42E4"/>
    <w:rsid w:val="002B67FA"/>
    <w:rsid w:val="002C3F77"/>
    <w:rsid w:val="002C4BC4"/>
    <w:rsid w:val="002D1F57"/>
    <w:rsid w:val="002D6FC9"/>
    <w:rsid w:val="002E0E00"/>
    <w:rsid w:val="002E1994"/>
    <w:rsid w:val="002F3369"/>
    <w:rsid w:val="00302FFD"/>
    <w:rsid w:val="00303449"/>
    <w:rsid w:val="00305959"/>
    <w:rsid w:val="00305F0D"/>
    <w:rsid w:val="003168F0"/>
    <w:rsid w:val="00317B53"/>
    <w:rsid w:val="003234FE"/>
    <w:rsid w:val="00323A0C"/>
    <w:rsid w:val="003243BD"/>
    <w:rsid w:val="00325293"/>
    <w:rsid w:val="0032668F"/>
    <w:rsid w:val="00326C14"/>
    <w:rsid w:val="00326E29"/>
    <w:rsid w:val="003359C6"/>
    <w:rsid w:val="00335E15"/>
    <w:rsid w:val="003363B8"/>
    <w:rsid w:val="003431AC"/>
    <w:rsid w:val="00370894"/>
    <w:rsid w:val="00370B30"/>
    <w:rsid w:val="00376938"/>
    <w:rsid w:val="003859FE"/>
    <w:rsid w:val="00392753"/>
    <w:rsid w:val="003A0031"/>
    <w:rsid w:val="003A4DC9"/>
    <w:rsid w:val="003A7DCE"/>
    <w:rsid w:val="003B15C3"/>
    <w:rsid w:val="003B1AA5"/>
    <w:rsid w:val="003B43BD"/>
    <w:rsid w:val="003B632F"/>
    <w:rsid w:val="003C5C8C"/>
    <w:rsid w:val="003C68B5"/>
    <w:rsid w:val="003C7AED"/>
    <w:rsid w:val="003D3ECB"/>
    <w:rsid w:val="003E1BDD"/>
    <w:rsid w:val="003E3C6E"/>
    <w:rsid w:val="003E4867"/>
    <w:rsid w:val="003E6550"/>
    <w:rsid w:val="003F32C1"/>
    <w:rsid w:val="00405401"/>
    <w:rsid w:val="00406400"/>
    <w:rsid w:val="00412C22"/>
    <w:rsid w:val="004167CC"/>
    <w:rsid w:val="00424C5D"/>
    <w:rsid w:val="004365D9"/>
    <w:rsid w:val="004369F5"/>
    <w:rsid w:val="00442B00"/>
    <w:rsid w:val="004720A4"/>
    <w:rsid w:val="00490139"/>
    <w:rsid w:val="00490929"/>
    <w:rsid w:val="00494D8C"/>
    <w:rsid w:val="00497529"/>
    <w:rsid w:val="004A251F"/>
    <w:rsid w:val="004A5116"/>
    <w:rsid w:val="004A532F"/>
    <w:rsid w:val="004B2AED"/>
    <w:rsid w:val="004B6FF7"/>
    <w:rsid w:val="004D155C"/>
    <w:rsid w:val="004D1C3D"/>
    <w:rsid w:val="004E00EC"/>
    <w:rsid w:val="004E2E74"/>
    <w:rsid w:val="004E32B2"/>
    <w:rsid w:val="004F45A8"/>
    <w:rsid w:val="004F5307"/>
    <w:rsid w:val="004F5CC4"/>
    <w:rsid w:val="004F5EEC"/>
    <w:rsid w:val="00500A38"/>
    <w:rsid w:val="00501C2D"/>
    <w:rsid w:val="00503DF7"/>
    <w:rsid w:val="00512005"/>
    <w:rsid w:val="0051635F"/>
    <w:rsid w:val="0051790C"/>
    <w:rsid w:val="00517CF5"/>
    <w:rsid w:val="005205E9"/>
    <w:rsid w:val="0052208C"/>
    <w:rsid w:val="00535267"/>
    <w:rsid w:val="0054665F"/>
    <w:rsid w:val="005568B0"/>
    <w:rsid w:val="0056112D"/>
    <w:rsid w:val="00561D58"/>
    <w:rsid w:val="005653A9"/>
    <w:rsid w:val="00573E52"/>
    <w:rsid w:val="00574DD5"/>
    <w:rsid w:val="00577D28"/>
    <w:rsid w:val="00581C2A"/>
    <w:rsid w:val="00582D6B"/>
    <w:rsid w:val="00584A37"/>
    <w:rsid w:val="00590DCA"/>
    <w:rsid w:val="00590F32"/>
    <w:rsid w:val="00594864"/>
    <w:rsid w:val="005978BD"/>
    <w:rsid w:val="005A465C"/>
    <w:rsid w:val="005B2DC8"/>
    <w:rsid w:val="005B4ADB"/>
    <w:rsid w:val="005B583D"/>
    <w:rsid w:val="005B6306"/>
    <w:rsid w:val="005B6595"/>
    <w:rsid w:val="005B7EF4"/>
    <w:rsid w:val="005C0D1B"/>
    <w:rsid w:val="005C5A9A"/>
    <w:rsid w:val="005E085A"/>
    <w:rsid w:val="00600E4B"/>
    <w:rsid w:val="00601C26"/>
    <w:rsid w:val="0060615B"/>
    <w:rsid w:val="00606591"/>
    <w:rsid w:val="00611A84"/>
    <w:rsid w:val="00621FA0"/>
    <w:rsid w:val="006230F9"/>
    <w:rsid w:val="006237F0"/>
    <w:rsid w:val="006251A8"/>
    <w:rsid w:val="00631A21"/>
    <w:rsid w:val="00641716"/>
    <w:rsid w:val="00642AAB"/>
    <w:rsid w:val="00651BDA"/>
    <w:rsid w:val="00660074"/>
    <w:rsid w:val="006716E7"/>
    <w:rsid w:val="00680C0E"/>
    <w:rsid w:val="006851C4"/>
    <w:rsid w:val="0068543C"/>
    <w:rsid w:val="00686391"/>
    <w:rsid w:val="0068650A"/>
    <w:rsid w:val="00686975"/>
    <w:rsid w:val="00686EE5"/>
    <w:rsid w:val="006924D8"/>
    <w:rsid w:val="006A0A92"/>
    <w:rsid w:val="006A1CF6"/>
    <w:rsid w:val="006C1412"/>
    <w:rsid w:val="006C4B28"/>
    <w:rsid w:val="006C4C4D"/>
    <w:rsid w:val="006C5CF8"/>
    <w:rsid w:val="006C6EFB"/>
    <w:rsid w:val="006C7DC2"/>
    <w:rsid w:val="006D0203"/>
    <w:rsid w:val="006D0FDB"/>
    <w:rsid w:val="006D1BBB"/>
    <w:rsid w:val="006D3C40"/>
    <w:rsid w:val="006D62B5"/>
    <w:rsid w:val="006E0B42"/>
    <w:rsid w:val="006E176D"/>
    <w:rsid w:val="006E3D8B"/>
    <w:rsid w:val="006F18C5"/>
    <w:rsid w:val="006F3410"/>
    <w:rsid w:val="006F53C9"/>
    <w:rsid w:val="006F608B"/>
    <w:rsid w:val="006F76D1"/>
    <w:rsid w:val="00701415"/>
    <w:rsid w:val="00701F6B"/>
    <w:rsid w:val="00703D38"/>
    <w:rsid w:val="007057EF"/>
    <w:rsid w:val="0070580A"/>
    <w:rsid w:val="007069E1"/>
    <w:rsid w:val="007125AA"/>
    <w:rsid w:val="00713998"/>
    <w:rsid w:val="00717537"/>
    <w:rsid w:val="00730B82"/>
    <w:rsid w:val="00740C49"/>
    <w:rsid w:val="00747369"/>
    <w:rsid w:val="007512E0"/>
    <w:rsid w:val="0075663E"/>
    <w:rsid w:val="00757CB9"/>
    <w:rsid w:val="00773906"/>
    <w:rsid w:val="00781528"/>
    <w:rsid w:val="00791DA0"/>
    <w:rsid w:val="0079428E"/>
    <w:rsid w:val="007A0D3B"/>
    <w:rsid w:val="007A67A5"/>
    <w:rsid w:val="007A68F8"/>
    <w:rsid w:val="007A6B01"/>
    <w:rsid w:val="007B0D4B"/>
    <w:rsid w:val="007B30B3"/>
    <w:rsid w:val="007D2330"/>
    <w:rsid w:val="007D3393"/>
    <w:rsid w:val="007D3C4B"/>
    <w:rsid w:val="007D4458"/>
    <w:rsid w:val="007E10C1"/>
    <w:rsid w:val="007E593A"/>
    <w:rsid w:val="007E755C"/>
    <w:rsid w:val="007F0803"/>
    <w:rsid w:val="007F74E1"/>
    <w:rsid w:val="00802ABC"/>
    <w:rsid w:val="008050CF"/>
    <w:rsid w:val="008117E5"/>
    <w:rsid w:val="008150A2"/>
    <w:rsid w:val="0082069C"/>
    <w:rsid w:val="00827223"/>
    <w:rsid w:val="00830F7F"/>
    <w:rsid w:val="00832C1A"/>
    <w:rsid w:val="00837237"/>
    <w:rsid w:val="008469EA"/>
    <w:rsid w:val="00847AC2"/>
    <w:rsid w:val="00850E24"/>
    <w:rsid w:val="00852038"/>
    <w:rsid w:val="008653F2"/>
    <w:rsid w:val="008712B5"/>
    <w:rsid w:val="00872130"/>
    <w:rsid w:val="00873778"/>
    <w:rsid w:val="00876594"/>
    <w:rsid w:val="008825A8"/>
    <w:rsid w:val="008828AB"/>
    <w:rsid w:val="00884F5D"/>
    <w:rsid w:val="0088774C"/>
    <w:rsid w:val="00894371"/>
    <w:rsid w:val="008974B0"/>
    <w:rsid w:val="008977C7"/>
    <w:rsid w:val="008A3A7B"/>
    <w:rsid w:val="008B38B4"/>
    <w:rsid w:val="008C1EB4"/>
    <w:rsid w:val="008C5C33"/>
    <w:rsid w:val="008D0592"/>
    <w:rsid w:val="008D10CF"/>
    <w:rsid w:val="008D1851"/>
    <w:rsid w:val="008D5196"/>
    <w:rsid w:val="008E0CB6"/>
    <w:rsid w:val="008E5BE7"/>
    <w:rsid w:val="008E7FB7"/>
    <w:rsid w:val="008F16F0"/>
    <w:rsid w:val="008F5745"/>
    <w:rsid w:val="008F69E1"/>
    <w:rsid w:val="0090107B"/>
    <w:rsid w:val="00901498"/>
    <w:rsid w:val="00907D83"/>
    <w:rsid w:val="00910C4D"/>
    <w:rsid w:val="00910DF6"/>
    <w:rsid w:val="0091181C"/>
    <w:rsid w:val="00915600"/>
    <w:rsid w:val="00916BAC"/>
    <w:rsid w:val="00923266"/>
    <w:rsid w:val="00930517"/>
    <w:rsid w:val="0093213D"/>
    <w:rsid w:val="00932B41"/>
    <w:rsid w:val="009349BD"/>
    <w:rsid w:val="009360A6"/>
    <w:rsid w:val="0093763B"/>
    <w:rsid w:val="00942F74"/>
    <w:rsid w:val="00952C10"/>
    <w:rsid w:val="00971DB0"/>
    <w:rsid w:val="00972F6E"/>
    <w:rsid w:val="00992F19"/>
    <w:rsid w:val="00993083"/>
    <w:rsid w:val="009955F2"/>
    <w:rsid w:val="009A310F"/>
    <w:rsid w:val="009A49EA"/>
    <w:rsid w:val="009B4B3A"/>
    <w:rsid w:val="009C28F9"/>
    <w:rsid w:val="009C457B"/>
    <w:rsid w:val="009C58DC"/>
    <w:rsid w:val="009C785D"/>
    <w:rsid w:val="009D2F7E"/>
    <w:rsid w:val="009E0307"/>
    <w:rsid w:val="009E1D65"/>
    <w:rsid w:val="009E5953"/>
    <w:rsid w:val="009E6376"/>
    <w:rsid w:val="009E7CB8"/>
    <w:rsid w:val="009F0881"/>
    <w:rsid w:val="009F2432"/>
    <w:rsid w:val="009F4EF1"/>
    <w:rsid w:val="009F754F"/>
    <w:rsid w:val="00A00EFD"/>
    <w:rsid w:val="00A0111F"/>
    <w:rsid w:val="00A07D30"/>
    <w:rsid w:val="00A14FB9"/>
    <w:rsid w:val="00A16424"/>
    <w:rsid w:val="00A24820"/>
    <w:rsid w:val="00A25735"/>
    <w:rsid w:val="00A27969"/>
    <w:rsid w:val="00A30493"/>
    <w:rsid w:val="00A328D9"/>
    <w:rsid w:val="00A37E8F"/>
    <w:rsid w:val="00A40334"/>
    <w:rsid w:val="00A40BB3"/>
    <w:rsid w:val="00A42349"/>
    <w:rsid w:val="00A52296"/>
    <w:rsid w:val="00A5494A"/>
    <w:rsid w:val="00A5710C"/>
    <w:rsid w:val="00A57949"/>
    <w:rsid w:val="00A639A2"/>
    <w:rsid w:val="00A65F53"/>
    <w:rsid w:val="00A7585E"/>
    <w:rsid w:val="00A811F5"/>
    <w:rsid w:val="00A81E9A"/>
    <w:rsid w:val="00A92139"/>
    <w:rsid w:val="00A93032"/>
    <w:rsid w:val="00A94A4A"/>
    <w:rsid w:val="00A973B7"/>
    <w:rsid w:val="00AA05CC"/>
    <w:rsid w:val="00AA0A5F"/>
    <w:rsid w:val="00AA6E75"/>
    <w:rsid w:val="00AB067B"/>
    <w:rsid w:val="00AB1531"/>
    <w:rsid w:val="00AB2BD1"/>
    <w:rsid w:val="00AB7308"/>
    <w:rsid w:val="00AB779C"/>
    <w:rsid w:val="00AC21F9"/>
    <w:rsid w:val="00AC2942"/>
    <w:rsid w:val="00AC4435"/>
    <w:rsid w:val="00AD3939"/>
    <w:rsid w:val="00AD5DCF"/>
    <w:rsid w:val="00AE6970"/>
    <w:rsid w:val="00B02D22"/>
    <w:rsid w:val="00B0675F"/>
    <w:rsid w:val="00B14D3A"/>
    <w:rsid w:val="00B21B19"/>
    <w:rsid w:val="00B2569D"/>
    <w:rsid w:val="00B260E7"/>
    <w:rsid w:val="00B33F65"/>
    <w:rsid w:val="00B3765A"/>
    <w:rsid w:val="00B40819"/>
    <w:rsid w:val="00B4308F"/>
    <w:rsid w:val="00B45EDE"/>
    <w:rsid w:val="00B4716B"/>
    <w:rsid w:val="00B505A2"/>
    <w:rsid w:val="00B5209C"/>
    <w:rsid w:val="00B55AD1"/>
    <w:rsid w:val="00B5681D"/>
    <w:rsid w:val="00B635DC"/>
    <w:rsid w:val="00B65E9D"/>
    <w:rsid w:val="00B7115F"/>
    <w:rsid w:val="00B73CFA"/>
    <w:rsid w:val="00B804ED"/>
    <w:rsid w:val="00B80718"/>
    <w:rsid w:val="00B811CB"/>
    <w:rsid w:val="00B872D5"/>
    <w:rsid w:val="00B97999"/>
    <w:rsid w:val="00B97E9A"/>
    <w:rsid w:val="00BA1C45"/>
    <w:rsid w:val="00BA7223"/>
    <w:rsid w:val="00BB0E11"/>
    <w:rsid w:val="00BB19C9"/>
    <w:rsid w:val="00BB7557"/>
    <w:rsid w:val="00BC04F4"/>
    <w:rsid w:val="00BC6B08"/>
    <w:rsid w:val="00BE3D2B"/>
    <w:rsid w:val="00BF062A"/>
    <w:rsid w:val="00BF43B0"/>
    <w:rsid w:val="00BF7D54"/>
    <w:rsid w:val="00C06B9A"/>
    <w:rsid w:val="00C1030C"/>
    <w:rsid w:val="00C1182F"/>
    <w:rsid w:val="00C17E84"/>
    <w:rsid w:val="00C2309B"/>
    <w:rsid w:val="00C23E7C"/>
    <w:rsid w:val="00C24F0D"/>
    <w:rsid w:val="00C27AF2"/>
    <w:rsid w:val="00C32C70"/>
    <w:rsid w:val="00C334AE"/>
    <w:rsid w:val="00C336B2"/>
    <w:rsid w:val="00C35865"/>
    <w:rsid w:val="00C41CAE"/>
    <w:rsid w:val="00C4670D"/>
    <w:rsid w:val="00C4732F"/>
    <w:rsid w:val="00C538E5"/>
    <w:rsid w:val="00C613CC"/>
    <w:rsid w:val="00C61AF9"/>
    <w:rsid w:val="00C6253A"/>
    <w:rsid w:val="00C6737F"/>
    <w:rsid w:val="00C7676C"/>
    <w:rsid w:val="00C81FA5"/>
    <w:rsid w:val="00C90F20"/>
    <w:rsid w:val="00C94857"/>
    <w:rsid w:val="00C9519B"/>
    <w:rsid w:val="00CA6C72"/>
    <w:rsid w:val="00CB1850"/>
    <w:rsid w:val="00CB4B60"/>
    <w:rsid w:val="00CB57AB"/>
    <w:rsid w:val="00CB5DD6"/>
    <w:rsid w:val="00CB5EA6"/>
    <w:rsid w:val="00CB6D3E"/>
    <w:rsid w:val="00CC2E36"/>
    <w:rsid w:val="00CC30A9"/>
    <w:rsid w:val="00CC6236"/>
    <w:rsid w:val="00CE3745"/>
    <w:rsid w:val="00CE5C15"/>
    <w:rsid w:val="00CF4351"/>
    <w:rsid w:val="00CF7939"/>
    <w:rsid w:val="00D023E9"/>
    <w:rsid w:val="00D040D6"/>
    <w:rsid w:val="00D066B8"/>
    <w:rsid w:val="00D100B1"/>
    <w:rsid w:val="00D1350B"/>
    <w:rsid w:val="00D21414"/>
    <w:rsid w:val="00D273CE"/>
    <w:rsid w:val="00D300D0"/>
    <w:rsid w:val="00D3032F"/>
    <w:rsid w:val="00D35ED9"/>
    <w:rsid w:val="00D378F4"/>
    <w:rsid w:val="00D41158"/>
    <w:rsid w:val="00D419DF"/>
    <w:rsid w:val="00D42437"/>
    <w:rsid w:val="00D42715"/>
    <w:rsid w:val="00D44C3C"/>
    <w:rsid w:val="00D44FD4"/>
    <w:rsid w:val="00D54BD9"/>
    <w:rsid w:val="00D54FEF"/>
    <w:rsid w:val="00D5577C"/>
    <w:rsid w:val="00D62CA8"/>
    <w:rsid w:val="00D70F4F"/>
    <w:rsid w:val="00D7478D"/>
    <w:rsid w:val="00D81DEE"/>
    <w:rsid w:val="00D836E7"/>
    <w:rsid w:val="00D9035B"/>
    <w:rsid w:val="00D9415A"/>
    <w:rsid w:val="00D95180"/>
    <w:rsid w:val="00DA1581"/>
    <w:rsid w:val="00DA4374"/>
    <w:rsid w:val="00DA65AF"/>
    <w:rsid w:val="00DB1573"/>
    <w:rsid w:val="00DC0C4B"/>
    <w:rsid w:val="00DC32DE"/>
    <w:rsid w:val="00DD4120"/>
    <w:rsid w:val="00DE4994"/>
    <w:rsid w:val="00DE4CEB"/>
    <w:rsid w:val="00DF1F82"/>
    <w:rsid w:val="00DF4C3E"/>
    <w:rsid w:val="00E001C5"/>
    <w:rsid w:val="00E018EA"/>
    <w:rsid w:val="00E03F2F"/>
    <w:rsid w:val="00E11687"/>
    <w:rsid w:val="00E13233"/>
    <w:rsid w:val="00E26C60"/>
    <w:rsid w:val="00E30378"/>
    <w:rsid w:val="00E30E2E"/>
    <w:rsid w:val="00E4204C"/>
    <w:rsid w:val="00E64FE9"/>
    <w:rsid w:val="00E66B25"/>
    <w:rsid w:val="00E7178F"/>
    <w:rsid w:val="00E71EBC"/>
    <w:rsid w:val="00E8446E"/>
    <w:rsid w:val="00E934EF"/>
    <w:rsid w:val="00E974EB"/>
    <w:rsid w:val="00EA10E8"/>
    <w:rsid w:val="00EA2C93"/>
    <w:rsid w:val="00EA2E9D"/>
    <w:rsid w:val="00EA4A0B"/>
    <w:rsid w:val="00EA78DE"/>
    <w:rsid w:val="00EA7A58"/>
    <w:rsid w:val="00EB086D"/>
    <w:rsid w:val="00EB1FB0"/>
    <w:rsid w:val="00EB25BB"/>
    <w:rsid w:val="00EB5334"/>
    <w:rsid w:val="00EB61DD"/>
    <w:rsid w:val="00EC1260"/>
    <w:rsid w:val="00EC1DEF"/>
    <w:rsid w:val="00ED085B"/>
    <w:rsid w:val="00ED608A"/>
    <w:rsid w:val="00ED7975"/>
    <w:rsid w:val="00EE0263"/>
    <w:rsid w:val="00EE099D"/>
    <w:rsid w:val="00EE48FB"/>
    <w:rsid w:val="00EE51DE"/>
    <w:rsid w:val="00EF02EE"/>
    <w:rsid w:val="00EF26F2"/>
    <w:rsid w:val="00EF2C39"/>
    <w:rsid w:val="00EF3AE3"/>
    <w:rsid w:val="00EF6286"/>
    <w:rsid w:val="00EF663B"/>
    <w:rsid w:val="00F01539"/>
    <w:rsid w:val="00F13955"/>
    <w:rsid w:val="00F154F3"/>
    <w:rsid w:val="00F16820"/>
    <w:rsid w:val="00F2227C"/>
    <w:rsid w:val="00F260D9"/>
    <w:rsid w:val="00F26C86"/>
    <w:rsid w:val="00F34D77"/>
    <w:rsid w:val="00F34E46"/>
    <w:rsid w:val="00F3511D"/>
    <w:rsid w:val="00F40869"/>
    <w:rsid w:val="00F40ECD"/>
    <w:rsid w:val="00F47AD5"/>
    <w:rsid w:val="00F6471E"/>
    <w:rsid w:val="00F659EE"/>
    <w:rsid w:val="00F70642"/>
    <w:rsid w:val="00F7365B"/>
    <w:rsid w:val="00F76D0B"/>
    <w:rsid w:val="00F96532"/>
    <w:rsid w:val="00FA0149"/>
    <w:rsid w:val="00FA5BFF"/>
    <w:rsid w:val="00FA76D5"/>
    <w:rsid w:val="00FC0DA4"/>
    <w:rsid w:val="00FC3E26"/>
    <w:rsid w:val="00FC626A"/>
    <w:rsid w:val="00FD571A"/>
    <w:rsid w:val="00FD6FDC"/>
    <w:rsid w:val="00FE08E2"/>
    <w:rsid w:val="00FE7F85"/>
    <w:rsid w:val="00FF0127"/>
    <w:rsid w:val="00FF12FA"/>
    <w:rsid w:val="00FF4998"/>
    <w:rsid w:val="00FF6C0E"/>
    <w:rsid w:val="00FF70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E70BC0"/>
  <w15:chartTrackingRefBased/>
  <w15:docId w15:val="{16BDD265-554B-4CD3-83E5-916AA993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374"/>
    <w:rPr>
      <w:color w:val="0563C1" w:themeColor="hyperlink"/>
      <w:u w:val="single"/>
    </w:rPr>
  </w:style>
  <w:style w:type="character" w:customStyle="1" w:styleId="UnresolvedMention1">
    <w:name w:val="Unresolved Mention1"/>
    <w:basedOn w:val="DefaultParagraphFont"/>
    <w:uiPriority w:val="99"/>
    <w:semiHidden/>
    <w:unhideWhenUsed/>
    <w:rsid w:val="00DA4374"/>
    <w:rPr>
      <w:color w:val="605E5C"/>
      <w:shd w:val="clear" w:color="auto" w:fill="E1DFDD"/>
    </w:rPr>
  </w:style>
  <w:style w:type="character" w:styleId="Emphasis">
    <w:name w:val="Emphasis"/>
    <w:uiPriority w:val="20"/>
    <w:qFormat/>
    <w:rsid w:val="00FF12FA"/>
    <w:rPr>
      <w:i/>
      <w:iCs/>
    </w:rPr>
  </w:style>
  <w:style w:type="paragraph" w:styleId="ListParagraph">
    <w:name w:val="List Paragraph"/>
    <w:basedOn w:val="Normal"/>
    <w:uiPriority w:val="34"/>
    <w:qFormat/>
    <w:rsid w:val="002A2973"/>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044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D36"/>
  </w:style>
  <w:style w:type="paragraph" w:styleId="Footer">
    <w:name w:val="footer"/>
    <w:basedOn w:val="Normal"/>
    <w:link w:val="FooterChar"/>
    <w:uiPriority w:val="99"/>
    <w:unhideWhenUsed/>
    <w:rsid w:val="00044D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D36"/>
  </w:style>
  <w:style w:type="paragraph" w:styleId="BalloonText">
    <w:name w:val="Balloon Text"/>
    <w:basedOn w:val="Normal"/>
    <w:link w:val="BalloonTextChar"/>
    <w:uiPriority w:val="99"/>
    <w:semiHidden/>
    <w:unhideWhenUsed/>
    <w:rsid w:val="00512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005"/>
    <w:rPr>
      <w:rFonts w:ascii="Segoe UI" w:hAnsi="Segoe UI" w:cs="Segoe UI"/>
      <w:sz w:val="18"/>
      <w:szCs w:val="18"/>
    </w:rPr>
  </w:style>
  <w:style w:type="table" w:styleId="TableGrid">
    <w:name w:val="Table Grid"/>
    <w:basedOn w:val="TableNormal"/>
    <w:uiPriority w:val="39"/>
    <w:rsid w:val="00E001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3410"/>
    <w:rPr>
      <w:sz w:val="16"/>
      <w:szCs w:val="16"/>
    </w:rPr>
  </w:style>
  <w:style w:type="paragraph" w:styleId="CommentText">
    <w:name w:val="annotation text"/>
    <w:basedOn w:val="Normal"/>
    <w:link w:val="CommentTextChar"/>
    <w:uiPriority w:val="99"/>
    <w:semiHidden/>
    <w:unhideWhenUsed/>
    <w:rsid w:val="006F3410"/>
    <w:pPr>
      <w:spacing w:line="240" w:lineRule="auto"/>
    </w:pPr>
    <w:rPr>
      <w:sz w:val="20"/>
      <w:szCs w:val="20"/>
    </w:rPr>
  </w:style>
  <w:style w:type="character" w:customStyle="1" w:styleId="CommentTextChar">
    <w:name w:val="Comment Text Char"/>
    <w:basedOn w:val="DefaultParagraphFont"/>
    <w:link w:val="CommentText"/>
    <w:uiPriority w:val="99"/>
    <w:semiHidden/>
    <w:rsid w:val="006F3410"/>
    <w:rPr>
      <w:sz w:val="20"/>
      <w:szCs w:val="20"/>
    </w:rPr>
  </w:style>
  <w:style w:type="paragraph" w:styleId="CommentSubject">
    <w:name w:val="annotation subject"/>
    <w:basedOn w:val="CommentText"/>
    <w:next w:val="CommentText"/>
    <w:link w:val="CommentSubjectChar"/>
    <w:uiPriority w:val="99"/>
    <w:semiHidden/>
    <w:unhideWhenUsed/>
    <w:rsid w:val="006F3410"/>
    <w:rPr>
      <w:b/>
      <w:bCs/>
    </w:rPr>
  </w:style>
  <w:style w:type="character" w:customStyle="1" w:styleId="CommentSubjectChar">
    <w:name w:val="Comment Subject Char"/>
    <w:basedOn w:val="CommentTextChar"/>
    <w:link w:val="CommentSubject"/>
    <w:uiPriority w:val="99"/>
    <w:semiHidden/>
    <w:rsid w:val="006F3410"/>
    <w:rPr>
      <w:b/>
      <w:bCs/>
      <w:sz w:val="20"/>
      <w:szCs w:val="20"/>
    </w:rPr>
  </w:style>
  <w:style w:type="paragraph" w:customStyle="1" w:styleId="Stylepapertitle14pt">
    <w:name w:val="Style paper title + 14 pt"/>
    <w:basedOn w:val="Normal"/>
    <w:rsid w:val="00AB1531"/>
    <w:pPr>
      <w:spacing w:after="120" w:line="240" w:lineRule="auto"/>
      <w:jc w:val="center"/>
    </w:pPr>
    <w:rPr>
      <w:rFonts w:ascii="Times New Roman" w:eastAsia="MS Mincho" w:hAnsi="Times New Roman" w:cs="Times New Roman"/>
      <w:noProof/>
      <w:sz w:val="24"/>
      <w:szCs w:val="48"/>
      <w:lang w:val="en-US"/>
    </w:rPr>
  </w:style>
  <w:style w:type="character" w:customStyle="1" w:styleId="UnresolvedMention">
    <w:name w:val="Unresolved Mention"/>
    <w:basedOn w:val="DefaultParagraphFont"/>
    <w:uiPriority w:val="99"/>
    <w:semiHidden/>
    <w:unhideWhenUsed/>
    <w:rsid w:val="00202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6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ta.17040704002@mhs.unesa.ac.id"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entons.rodyk.com/en/insights/alerts/2014/september/1/banking-secrecy-in-singapore" TargetMode="External"/><Relationship Id="rId2" Type="http://schemas.openxmlformats.org/officeDocument/2006/relationships/numbering" Target="numbering.xml"/><Relationship Id="rId16" Type="http://schemas.openxmlformats.org/officeDocument/2006/relationships/hyperlink" Target="https://www.bankmandiri.co.id/documents/38268824/38269190/1.7.2.+Code+of+Conduct+%26+Business+Ethic+%28Indonesia%29.pdf/80d7bcfd-ccf1-919a-dc35-91596b0058c4"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liputan6.com/bisnis/read/4155149/ylki-catat-pengaduan-capai-1871-di-2019-terbanyak-kasus-perbankan"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hendrawardhana@unesa.ac.id" TargetMode="External"/><Relationship Id="rId14" Type="http://schemas.openxmlformats.org/officeDocument/2006/relationships/hyperlink" Target="https://www.hukumonline.com/pusatdata/detail/334/node/uu-no-10-tahun-1998-perubahan-atas-undang-undang-nomor-7-tahun-1992-tentang-perbank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3328C-66FD-491C-8B15-44760638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15393</Words>
  <Characters>87745</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shintaadhanias@gmail.com</dc:creator>
  <cp:keywords/>
  <dc:description/>
  <cp:lastModifiedBy>ASUS</cp:lastModifiedBy>
  <cp:revision>6</cp:revision>
  <dcterms:created xsi:type="dcterms:W3CDTF">2021-01-19T10:43:00Z</dcterms:created>
  <dcterms:modified xsi:type="dcterms:W3CDTF">2021-01-19T12:28:00Z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4930deb0-6a12-3f70-a631-825030755d0c</vt:lpwstr>
  </property>
</Properties>
</file>