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D24C8" w14:textId="77777777" w:rsidR="00863643" w:rsidRDefault="006124F5" w:rsidP="00DB5D23">
      <w:pPr>
        <w:spacing w:line="276" w:lineRule="auto"/>
        <w:jc w:val="center"/>
        <w:rPr>
          <w:rFonts w:ascii="Times New Roman" w:hAnsi="Times New Roman" w:cs="Times New Roman"/>
          <w:b/>
        </w:rPr>
      </w:pPr>
      <w:r>
        <w:rPr>
          <w:rFonts w:ascii="Times New Roman" w:hAnsi="Times New Roman" w:cs="Times New Roman"/>
          <w:b/>
        </w:rPr>
        <w:t>ANALISIS YURIDIS PERKARA JAKSA PINANGKI (Studi Kasus: Putusan No. 10/Pid.Sus-Tpk/2021/ PT DKI)</w:t>
      </w:r>
    </w:p>
    <w:p w14:paraId="5338F508" w14:textId="77777777" w:rsidR="006124F5" w:rsidRDefault="006124F5" w:rsidP="00DB5D23">
      <w:pPr>
        <w:spacing w:after="0" w:line="240" w:lineRule="auto"/>
        <w:jc w:val="center"/>
        <w:rPr>
          <w:rFonts w:ascii="Times New Roman" w:hAnsi="Times New Roman" w:cs="Times New Roman"/>
          <w:b/>
        </w:rPr>
      </w:pPr>
      <w:r>
        <w:rPr>
          <w:rFonts w:ascii="Times New Roman" w:hAnsi="Times New Roman" w:cs="Times New Roman"/>
          <w:b/>
        </w:rPr>
        <w:t>Lidya Ayu Agustin</w:t>
      </w:r>
    </w:p>
    <w:p w14:paraId="4B1D25B9" w14:textId="77777777" w:rsidR="006124F5" w:rsidRPr="006124F5" w:rsidRDefault="006124F5" w:rsidP="00DB5D23">
      <w:pPr>
        <w:spacing w:after="0" w:line="240" w:lineRule="auto"/>
        <w:jc w:val="center"/>
        <w:rPr>
          <w:rFonts w:ascii="Times New Roman" w:hAnsi="Times New Roman" w:cs="Times New Roman"/>
          <w:sz w:val="20"/>
          <w:szCs w:val="20"/>
        </w:rPr>
      </w:pPr>
      <w:r w:rsidRPr="006124F5">
        <w:rPr>
          <w:rFonts w:ascii="Times New Roman" w:hAnsi="Times New Roman" w:cs="Times New Roman"/>
          <w:sz w:val="20"/>
          <w:szCs w:val="20"/>
        </w:rPr>
        <w:t>(S1 Ilmu Hukum, Fakultas Ilmu Sosial dan Hukum, Universitas Negeri Surabaya)</w:t>
      </w:r>
    </w:p>
    <w:p w14:paraId="383D00AD" w14:textId="77777777" w:rsidR="006124F5" w:rsidRDefault="006F6A06" w:rsidP="00DB5D23">
      <w:pPr>
        <w:spacing w:after="0" w:line="240" w:lineRule="auto"/>
        <w:jc w:val="center"/>
        <w:rPr>
          <w:rFonts w:ascii="Times New Roman" w:hAnsi="Times New Roman" w:cs="Times New Roman"/>
          <w:sz w:val="20"/>
          <w:szCs w:val="20"/>
        </w:rPr>
      </w:pPr>
      <w:hyperlink r:id="rId8" w:history="1">
        <w:r w:rsidR="00B738FD" w:rsidRPr="008625D6">
          <w:rPr>
            <w:rStyle w:val="Hyperlink"/>
            <w:rFonts w:ascii="Times New Roman" w:hAnsi="Times New Roman" w:cs="Times New Roman"/>
            <w:sz w:val="20"/>
            <w:szCs w:val="20"/>
          </w:rPr>
          <w:t>lidya.18055@mhs.unesa.ac.id</w:t>
        </w:r>
      </w:hyperlink>
      <w:r w:rsidR="00B738FD">
        <w:rPr>
          <w:rFonts w:ascii="Times New Roman" w:hAnsi="Times New Roman" w:cs="Times New Roman"/>
          <w:sz w:val="20"/>
          <w:szCs w:val="20"/>
        </w:rPr>
        <w:t xml:space="preserve"> </w:t>
      </w:r>
    </w:p>
    <w:p w14:paraId="174FB7DB" w14:textId="77777777" w:rsidR="00DB5D23" w:rsidRPr="006124F5" w:rsidRDefault="00DB5D23" w:rsidP="00DB5D23">
      <w:pPr>
        <w:spacing w:after="0" w:line="240" w:lineRule="auto"/>
        <w:jc w:val="center"/>
        <w:rPr>
          <w:rFonts w:ascii="Times New Roman" w:hAnsi="Times New Roman" w:cs="Times New Roman"/>
          <w:sz w:val="20"/>
          <w:szCs w:val="20"/>
        </w:rPr>
      </w:pPr>
    </w:p>
    <w:p w14:paraId="684CF937" w14:textId="77777777" w:rsidR="006124F5" w:rsidRDefault="006124F5" w:rsidP="00DB5D23">
      <w:pPr>
        <w:spacing w:after="0" w:line="240" w:lineRule="auto"/>
        <w:jc w:val="center"/>
        <w:rPr>
          <w:rFonts w:ascii="Times New Roman" w:hAnsi="Times New Roman" w:cs="Times New Roman"/>
          <w:b/>
        </w:rPr>
      </w:pPr>
      <w:r>
        <w:rPr>
          <w:rFonts w:ascii="Times New Roman" w:hAnsi="Times New Roman" w:cs="Times New Roman"/>
          <w:b/>
        </w:rPr>
        <w:t>Pudji Astuti</w:t>
      </w:r>
    </w:p>
    <w:p w14:paraId="6C0196B5" w14:textId="77777777" w:rsidR="006124F5" w:rsidRDefault="006124F5" w:rsidP="00DB5D23">
      <w:pPr>
        <w:spacing w:after="0" w:line="240" w:lineRule="auto"/>
        <w:jc w:val="center"/>
        <w:rPr>
          <w:rFonts w:ascii="Times New Roman" w:hAnsi="Times New Roman" w:cs="Times New Roman"/>
          <w:sz w:val="20"/>
          <w:szCs w:val="20"/>
        </w:rPr>
      </w:pPr>
      <w:r w:rsidRPr="006124F5">
        <w:rPr>
          <w:rFonts w:ascii="Times New Roman" w:hAnsi="Times New Roman" w:cs="Times New Roman"/>
          <w:sz w:val="20"/>
          <w:szCs w:val="20"/>
        </w:rPr>
        <w:t>(S1 Ilmu Hukum, Fakultas Ilmu Sosial dan Hukum, Universitas Negeri Surabaya)</w:t>
      </w:r>
    </w:p>
    <w:p w14:paraId="13FF94E5" w14:textId="77777777" w:rsidR="006D741A" w:rsidRDefault="006F6A06" w:rsidP="00DB5D23">
      <w:pPr>
        <w:spacing w:after="0" w:line="240" w:lineRule="auto"/>
        <w:jc w:val="center"/>
        <w:rPr>
          <w:rFonts w:ascii="Times New Roman" w:hAnsi="Times New Roman" w:cs="Times New Roman"/>
          <w:sz w:val="20"/>
          <w:szCs w:val="20"/>
        </w:rPr>
      </w:pPr>
      <w:hyperlink r:id="rId9" w:history="1">
        <w:r w:rsidR="00B738FD" w:rsidRPr="008625D6">
          <w:rPr>
            <w:rStyle w:val="Hyperlink"/>
            <w:rFonts w:ascii="Times New Roman" w:hAnsi="Times New Roman" w:cs="Times New Roman"/>
            <w:sz w:val="20"/>
            <w:szCs w:val="20"/>
          </w:rPr>
          <w:t>pudjiastuti@unesa.ac.id</w:t>
        </w:r>
      </w:hyperlink>
      <w:r w:rsidR="00B738FD">
        <w:rPr>
          <w:rFonts w:ascii="Times New Roman" w:hAnsi="Times New Roman" w:cs="Times New Roman"/>
          <w:sz w:val="20"/>
          <w:szCs w:val="20"/>
        </w:rPr>
        <w:t xml:space="preserve">  </w:t>
      </w:r>
    </w:p>
    <w:p w14:paraId="4EFFC179" w14:textId="77777777" w:rsidR="007C5963" w:rsidRPr="007C5963" w:rsidRDefault="007C5963" w:rsidP="00DB5D23">
      <w:pPr>
        <w:spacing w:line="240" w:lineRule="auto"/>
        <w:jc w:val="center"/>
        <w:rPr>
          <w:rFonts w:ascii="Times New Roman" w:hAnsi="Times New Roman" w:cs="Times New Roman"/>
          <w:sz w:val="20"/>
          <w:szCs w:val="20"/>
        </w:rPr>
      </w:pPr>
    </w:p>
    <w:p w14:paraId="44AE2635" w14:textId="77777777" w:rsidR="007C5963" w:rsidRDefault="007C5963" w:rsidP="00DB5D23">
      <w:pPr>
        <w:spacing w:before="240" w:after="40" w:line="240" w:lineRule="auto"/>
        <w:jc w:val="center"/>
        <w:rPr>
          <w:rFonts w:ascii="Times New Roman" w:hAnsi="Times New Roman" w:cs="Times New Roman"/>
          <w:b/>
          <w:sz w:val="20"/>
          <w:szCs w:val="20"/>
        </w:rPr>
      </w:pPr>
      <w:r w:rsidRPr="00D906BA">
        <w:rPr>
          <w:rFonts w:ascii="Times New Roman" w:hAnsi="Times New Roman" w:cs="Times New Roman"/>
          <w:b/>
          <w:sz w:val="20"/>
          <w:szCs w:val="20"/>
        </w:rPr>
        <w:t>Abstrak</w:t>
      </w:r>
    </w:p>
    <w:p w14:paraId="67FCA4A1" w14:textId="42D0D64F" w:rsidR="0060676F" w:rsidRPr="0060676F" w:rsidRDefault="00B46FC9" w:rsidP="00DB5D23">
      <w:pPr>
        <w:spacing w:after="0" w:line="240" w:lineRule="auto"/>
        <w:ind w:left="567" w:right="521"/>
        <w:jc w:val="both"/>
        <w:rPr>
          <w:rFonts w:ascii="Times New Roman" w:hAnsi="Times New Roman" w:cs="Times New Roman"/>
          <w:sz w:val="20"/>
          <w:szCs w:val="20"/>
        </w:rPr>
      </w:pPr>
      <w:r>
        <w:rPr>
          <w:rFonts w:ascii="Times New Roman" w:hAnsi="Times New Roman" w:cs="Times New Roman"/>
          <w:sz w:val="20"/>
          <w:szCs w:val="20"/>
        </w:rPr>
        <w:t>Usaha memberantas</w:t>
      </w:r>
      <w:r w:rsidR="0060676F" w:rsidRPr="0060676F">
        <w:rPr>
          <w:rFonts w:ascii="Times New Roman" w:hAnsi="Times New Roman" w:cs="Times New Roman"/>
          <w:sz w:val="20"/>
          <w:szCs w:val="20"/>
        </w:rPr>
        <w:t xml:space="preserve"> tinda</w:t>
      </w:r>
      <w:r>
        <w:rPr>
          <w:rFonts w:ascii="Times New Roman" w:hAnsi="Times New Roman" w:cs="Times New Roman"/>
          <w:sz w:val="20"/>
          <w:szCs w:val="20"/>
        </w:rPr>
        <w:t>k pidana korupsi harus dilaksanakan</w:t>
      </w:r>
      <w:r w:rsidR="0060676F" w:rsidRPr="0060676F">
        <w:rPr>
          <w:rFonts w:ascii="Times New Roman" w:hAnsi="Times New Roman" w:cs="Times New Roman"/>
          <w:sz w:val="20"/>
          <w:szCs w:val="20"/>
        </w:rPr>
        <w:t xml:space="preserve"> dengan serius karena korupsi termasuk dalam kejahatan luar biasa. </w:t>
      </w:r>
      <w:r>
        <w:rPr>
          <w:rFonts w:ascii="Times New Roman" w:hAnsi="Times New Roman" w:cs="Times New Roman"/>
          <w:sz w:val="20"/>
          <w:szCs w:val="20"/>
        </w:rPr>
        <w:t>Saat memutus perkara tindak pidana korupsi Hakim harus mempertimbangkan dampak dari perbuatan Terdakwa</w:t>
      </w:r>
      <w:r w:rsidR="0060676F" w:rsidRPr="0060676F">
        <w:rPr>
          <w:rFonts w:ascii="Times New Roman" w:hAnsi="Times New Roman" w:cs="Times New Roman"/>
          <w:sz w:val="20"/>
          <w:szCs w:val="20"/>
        </w:rPr>
        <w:t>. Meskipun hakim dalam memutus suatu perkara diberi kebebasan, tetapi kebebasan tersebut tidak mutlak dan harus dapat dipertanggungjawabkan pada masyarakat. Sehingga Hakim tidak dapat berbuat sewenang-wenang dalam memutus suatu perkara. Dalam Putusan No. 10/Pid.Sus-TPK/2021/PT DKI terkait perkara korupsi yang dilakukan oleh Jaksa Pinangki, terdapat pertimbangan hakim mengenai gender Terdakwa yang dijadikan sebagai salah satu alasan untuk memperingan lamanya pidana penjara dari 10 (sepuluh) tahun menjadi 4 (empat) tahun. Sehingga</w:t>
      </w:r>
      <w:r w:rsidR="00D55D1B">
        <w:rPr>
          <w:rFonts w:ascii="Times New Roman" w:hAnsi="Times New Roman" w:cs="Times New Roman"/>
          <w:sz w:val="20"/>
          <w:szCs w:val="20"/>
        </w:rPr>
        <w:t>,</w:t>
      </w:r>
      <w:r w:rsidR="0060676F" w:rsidRPr="0060676F">
        <w:rPr>
          <w:rFonts w:ascii="Times New Roman" w:hAnsi="Times New Roman" w:cs="Times New Roman"/>
          <w:sz w:val="20"/>
          <w:szCs w:val="20"/>
        </w:rPr>
        <w:t xml:space="preserve"> banyak masyarakat yang menilai bahwa pertimbangan dan vonis pemidanaan dalam Putusan No. 10/Pid.Sus-TPK/2021/PT DKI tidak tepat. Penelitian ini meru</w:t>
      </w:r>
      <w:r w:rsidR="00AD2410">
        <w:rPr>
          <w:rFonts w:ascii="Times New Roman" w:hAnsi="Times New Roman" w:cs="Times New Roman"/>
          <w:sz w:val="20"/>
          <w:szCs w:val="20"/>
        </w:rPr>
        <w:t>pakan penelitian hukum normatif. Pe</w:t>
      </w:r>
      <w:r w:rsidR="00510087">
        <w:rPr>
          <w:rFonts w:ascii="Times New Roman" w:hAnsi="Times New Roman" w:cs="Times New Roman"/>
          <w:sz w:val="20"/>
          <w:szCs w:val="20"/>
        </w:rPr>
        <w:t>n</w:t>
      </w:r>
      <w:r w:rsidR="00AD2410">
        <w:rPr>
          <w:rFonts w:ascii="Times New Roman" w:hAnsi="Times New Roman" w:cs="Times New Roman"/>
          <w:sz w:val="20"/>
          <w:szCs w:val="20"/>
        </w:rPr>
        <w:t xml:space="preserve">dekatan yang dipakai adalah </w:t>
      </w:r>
      <w:r w:rsidR="0060676F" w:rsidRPr="0060676F">
        <w:rPr>
          <w:rFonts w:ascii="Times New Roman" w:hAnsi="Times New Roman" w:cs="Times New Roman"/>
          <w:sz w:val="20"/>
          <w:szCs w:val="20"/>
        </w:rPr>
        <w:t xml:space="preserve">pendekatan perundang-undangan, pendekatan konseptual, </w:t>
      </w:r>
      <w:r w:rsidR="00AD2410">
        <w:rPr>
          <w:rFonts w:ascii="Times New Roman" w:hAnsi="Times New Roman" w:cs="Times New Roman"/>
          <w:sz w:val="20"/>
          <w:szCs w:val="20"/>
        </w:rPr>
        <w:t xml:space="preserve">dan </w:t>
      </w:r>
      <w:r w:rsidR="0060676F" w:rsidRPr="0060676F">
        <w:rPr>
          <w:rFonts w:ascii="Times New Roman" w:hAnsi="Times New Roman" w:cs="Times New Roman"/>
          <w:sz w:val="20"/>
          <w:szCs w:val="20"/>
        </w:rPr>
        <w:t>pendekatan kasus. Penelitian dilakukan dengan menggunakan sumber bahan hukum primer, bahan hukum sekunder, dan bahan hukum lainnya. Pengumpulan bahan hukum menggunakan</w:t>
      </w:r>
      <w:r w:rsidR="00AD2410">
        <w:rPr>
          <w:rFonts w:ascii="Times New Roman" w:hAnsi="Times New Roman" w:cs="Times New Roman"/>
          <w:sz w:val="20"/>
          <w:szCs w:val="20"/>
        </w:rPr>
        <w:t xml:space="preserve"> teknik bola salju. Tujuan </w:t>
      </w:r>
      <w:r w:rsidR="0060676F" w:rsidRPr="0060676F">
        <w:rPr>
          <w:rFonts w:ascii="Times New Roman" w:hAnsi="Times New Roman" w:cs="Times New Roman"/>
          <w:sz w:val="20"/>
          <w:szCs w:val="20"/>
        </w:rPr>
        <w:t>penelitian ini adalah menganalisis kesesuaian pertimbanga</w:t>
      </w:r>
      <w:r w:rsidR="00D55D1B">
        <w:rPr>
          <w:rFonts w:ascii="Times New Roman" w:hAnsi="Times New Roman" w:cs="Times New Roman"/>
          <w:sz w:val="20"/>
          <w:szCs w:val="20"/>
        </w:rPr>
        <w:t>n hakim berdasarkan pertanggung</w:t>
      </w:r>
      <w:r w:rsidR="0060676F" w:rsidRPr="0060676F">
        <w:rPr>
          <w:rFonts w:ascii="Times New Roman" w:hAnsi="Times New Roman" w:cs="Times New Roman"/>
          <w:sz w:val="20"/>
          <w:szCs w:val="20"/>
        </w:rPr>
        <w:t>jawaban pidana dan menganalisis kesesuaian vonis pemidanaan hakim dengan UU</w:t>
      </w:r>
      <w:r w:rsidR="00510087">
        <w:rPr>
          <w:rFonts w:ascii="Times New Roman" w:hAnsi="Times New Roman" w:cs="Times New Roman"/>
          <w:sz w:val="20"/>
          <w:szCs w:val="20"/>
        </w:rPr>
        <w:t xml:space="preserve"> Kekuasaan Kehakiman. Hasil </w:t>
      </w:r>
      <w:r w:rsidR="0060676F" w:rsidRPr="0060676F">
        <w:rPr>
          <w:rFonts w:ascii="Times New Roman" w:hAnsi="Times New Roman" w:cs="Times New Roman"/>
          <w:sz w:val="20"/>
          <w:szCs w:val="20"/>
        </w:rPr>
        <w:t xml:space="preserve"> penelitian ini </w:t>
      </w:r>
      <w:r w:rsidR="00510087">
        <w:rPr>
          <w:rFonts w:ascii="Times New Roman" w:hAnsi="Times New Roman" w:cs="Times New Roman"/>
          <w:sz w:val="20"/>
          <w:szCs w:val="20"/>
        </w:rPr>
        <w:t xml:space="preserve">menunjukkan bahwa </w:t>
      </w:r>
      <w:r w:rsidR="0060676F" w:rsidRPr="0060676F">
        <w:rPr>
          <w:rFonts w:ascii="Times New Roman" w:hAnsi="Times New Roman" w:cs="Times New Roman"/>
          <w:sz w:val="20"/>
          <w:szCs w:val="20"/>
        </w:rPr>
        <w:t xml:space="preserve">pertimbangan hakim dan vonis pemidanaan  terhadap Jaksa Pinangki tidak tepat. </w:t>
      </w:r>
    </w:p>
    <w:p w14:paraId="6244AB79" w14:textId="77777777" w:rsidR="00D906BA" w:rsidRDefault="00D906BA" w:rsidP="00DB5D23">
      <w:pPr>
        <w:spacing w:line="240" w:lineRule="auto"/>
        <w:ind w:left="567" w:right="521"/>
        <w:jc w:val="both"/>
        <w:rPr>
          <w:rFonts w:ascii="Times New Roman" w:hAnsi="Times New Roman" w:cs="Times New Roman"/>
          <w:sz w:val="20"/>
          <w:szCs w:val="20"/>
        </w:rPr>
      </w:pPr>
      <w:r w:rsidRPr="00D906BA">
        <w:rPr>
          <w:rFonts w:ascii="Times New Roman" w:hAnsi="Times New Roman" w:cs="Times New Roman"/>
          <w:b/>
          <w:sz w:val="20"/>
          <w:szCs w:val="20"/>
        </w:rPr>
        <w:t>Kata Kunci</w:t>
      </w:r>
      <w:r>
        <w:rPr>
          <w:rFonts w:ascii="Times New Roman" w:hAnsi="Times New Roman" w:cs="Times New Roman"/>
          <w:b/>
          <w:sz w:val="20"/>
          <w:szCs w:val="20"/>
        </w:rPr>
        <w:t>:</w:t>
      </w:r>
      <w:r>
        <w:rPr>
          <w:rFonts w:ascii="Times New Roman" w:hAnsi="Times New Roman" w:cs="Times New Roman"/>
          <w:sz w:val="20"/>
          <w:szCs w:val="20"/>
        </w:rPr>
        <w:t xml:space="preserve"> Korupsi, Pinangki, Putusan Hakim</w:t>
      </w:r>
      <w:r w:rsidR="006778DE">
        <w:rPr>
          <w:rFonts w:ascii="Times New Roman" w:hAnsi="Times New Roman" w:cs="Times New Roman"/>
          <w:sz w:val="20"/>
          <w:szCs w:val="20"/>
        </w:rPr>
        <w:t>.</w:t>
      </w:r>
    </w:p>
    <w:p w14:paraId="7F732BE0" w14:textId="77777777" w:rsidR="00D906BA" w:rsidRDefault="00D906BA" w:rsidP="00DB5D23">
      <w:pPr>
        <w:spacing w:line="240" w:lineRule="auto"/>
        <w:ind w:left="567" w:right="521"/>
        <w:jc w:val="center"/>
        <w:rPr>
          <w:rFonts w:ascii="Times New Roman" w:hAnsi="Times New Roman" w:cs="Times New Roman"/>
          <w:b/>
          <w:sz w:val="20"/>
          <w:szCs w:val="20"/>
        </w:rPr>
      </w:pPr>
      <w:r>
        <w:rPr>
          <w:rFonts w:ascii="Times New Roman" w:hAnsi="Times New Roman" w:cs="Times New Roman"/>
          <w:b/>
          <w:sz w:val="20"/>
          <w:szCs w:val="20"/>
        </w:rPr>
        <w:t>Abstract</w:t>
      </w:r>
    </w:p>
    <w:p w14:paraId="0067384D" w14:textId="60BA5ECD" w:rsidR="0060676F" w:rsidRPr="0060676F" w:rsidRDefault="0060676F" w:rsidP="00DB5D23">
      <w:pPr>
        <w:spacing w:after="0" w:line="240" w:lineRule="auto"/>
        <w:ind w:left="567" w:right="521"/>
        <w:jc w:val="both"/>
        <w:rPr>
          <w:rFonts w:ascii="Times New Roman" w:hAnsi="Times New Roman" w:cs="Times New Roman"/>
          <w:sz w:val="20"/>
          <w:szCs w:val="20"/>
        </w:rPr>
      </w:pPr>
      <w:r w:rsidRPr="0060676F">
        <w:rPr>
          <w:rFonts w:ascii="Times New Roman" w:hAnsi="Times New Roman" w:cs="Times New Roman"/>
          <w:sz w:val="20"/>
          <w:szCs w:val="20"/>
        </w:rPr>
        <w:t xml:space="preserve">Efforts to eradicate corruption must be carried out seriously because corruption is an extraordinary crime. </w:t>
      </w:r>
      <w:r w:rsidR="00B46FC9">
        <w:rPr>
          <w:rFonts w:ascii="Times New Roman" w:hAnsi="Times New Roman" w:cs="Times New Roman"/>
          <w:sz w:val="20"/>
          <w:szCs w:val="20"/>
        </w:rPr>
        <w:t>When deciding cases of criminal acts of corruption, The Judge must consider the impact of the defendant’s actions</w:t>
      </w:r>
      <w:r w:rsidRPr="0060676F">
        <w:rPr>
          <w:rFonts w:ascii="Times New Roman" w:hAnsi="Times New Roman" w:cs="Times New Roman"/>
          <w:sz w:val="20"/>
          <w:szCs w:val="20"/>
        </w:rPr>
        <w:t>. Although the judge in deciding a case given freedom, but this freedom is not absolute and must be accountable to the society. So that the Judges can’t act arbitrarily in deciding a case. In Decision Number 10/Pid.Sus-TPK/2021/PT DKI related to the corruption case carried out by the Pinangki Public Prosecutor, there was a judge’s consideration regarding the gender of the Defendant which was used as one of the reasons for reducing the length of imprisonment from ten years to four years. So that many people consider that the consideration and criminal verdicts in Decision Number 10/Pid.Sus-TPK/2021/PT DKI is not correct.</w:t>
      </w:r>
      <w:r w:rsidR="00DB5D23">
        <w:rPr>
          <w:rFonts w:ascii="Times New Roman" w:hAnsi="Times New Roman" w:cs="Times New Roman"/>
          <w:sz w:val="20"/>
          <w:szCs w:val="20"/>
        </w:rPr>
        <w:t xml:space="preserve"> </w:t>
      </w:r>
      <w:r w:rsidRPr="0060676F">
        <w:rPr>
          <w:rFonts w:ascii="Times New Roman" w:hAnsi="Times New Roman" w:cs="Times New Roman"/>
          <w:sz w:val="20"/>
          <w:szCs w:val="20"/>
        </w:rPr>
        <w:t>This research is normative legal research</w:t>
      </w:r>
      <w:r w:rsidR="00AD2410">
        <w:rPr>
          <w:rFonts w:ascii="Times New Roman" w:hAnsi="Times New Roman" w:cs="Times New Roman"/>
          <w:sz w:val="20"/>
          <w:szCs w:val="20"/>
        </w:rPr>
        <w:t>.</w:t>
      </w:r>
      <w:r w:rsidRPr="0060676F">
        <w:rPr>
          <w:rFonts w:ascii="Times New Roman" w:hAnsi="Times New Roman" w:cs="Times New Roman"/>
          <w:sz w:val="20"/>
          <w:szCs w:val="20"/>
        </w:rPr>
        <w:t xml:space="preserve"> </w:t>
      </w:r>
      <w:r w:rsidR="00AD2410">
        <w:rPr>
          <w:rFonts w:ascii="Times New Roman" w:hAnsi="Times New Roman" w:cs="Times New Roman"/>
          <w:sz w:val="20"/>
          <w:szCs w:val="20"/>
        </w:rPr>
        <w:t>The approach used is the statutory approach,</w:t>
      </w:r>
      <w:r w:rsidRPr="0060676F">
        <w:rPr>
          <w:rFonts w:ascii="Times New Roman" w:hAnsi="Times New Roman" w:cs="Times New Roman"/>
          <w:sz w:val="20"/>
          <w:szCs w:val="20"/>
        </w:rPr>
        <w:t xml:space="preserve"> conceptual approach, an</w:t>
      </w:r>
      <w:r w:rsidR="00AD2410">
        <w:rPr>
          <w:rFonts w:ascii="Times New Roman" w:hAnsi="Times New Roman" w:cs="Times New Roman"/>
          <w:sz w:val="20"/>
          <w:szCs w:val="20"/>
        </w:rPr>
        <w:t xml:space="preserve">d </w:t>
      </w:r>
      <w:r w:rsidRPr="0060676F">
        <w:rPr>
          <w:rFonts w:ascii="Times New Roman" w:hAnsi="Times New Roman" w:cs="Times New Roman"/>
          <w:sz w:val="20"/>
          <w:szCs w:val="20"/>
        </w:rPr>
        <w:t>case approach. The research was conducted using primary legal materials, secondary legal materials, and other legal materials. Collection of legal materials using the snowball technique. The purpose of this research is to analyze the suitability of the Judge’s judgment based on criminal responsibility and to analyze the suitability of the Judge’s criminal verdict with the Law on Judicial Power.</w:t>
      </w:r>
      <w:r w:rsidR="00510087" w:rsidRPr="00510087">
        <w:rPr>
          <w:rFonts w:ascii="Book Antiqua" w:hAnsi="Book Antiqua" w:cs="Times New Roman"/>
        </w:rPr>
        <w:t xml:space="preserve"> </w:t>
      </w:r>
      <w:r w:rsidR="00510087" w:rsidRPr="00510087">
        <w:rPr>
          <w:rFonts w:ascii="Times New Roman" w:hAnsi="Times New Roman" w:cs="Times New Roman"/>
          <w:sz w:val="20"/>
          <w:szCs w:val="20"/>
        </w:rPr>
        <w:t>The results of this research indicate that the judge’s considerations and the sentencing verdict against the Pinangki Public Prosecutor are not appropriate</w:t>
      </w:r>
      <w:r w:rsidRPr="0060676F">
        <w:rPr>
          <w:rFonts w:ascii="Times New Roman" w:hAnsi="Times New Roman" w:cs="Times New Roman"/>
          <w:sz w:val="20"/>
          <w:szCs w:val="20"/>
        </w:rPr>
        <w:t xml:space="preserve">. </w:t>
      </w:r>
    </w:p>
    <w:p w14:paraId="12E78245" w14:textId="77777777" w:rsidR="007C5963" w:rsidRPr="006778DE" w:rsidRDefault="006778DE" w:rsidP="00DB5D23">
      <w:pPr>
        <w:spacing w:line="240" w:lineRule="auto"/>
        <w:ind w:left="567" w:right="521"/>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Corruption, Pinangki, Judges Decision.</w:t>
      </w:r>
    </w:p>
    <w:p w14:paraId="567D4F8F" w14:textId="77777777" w:rsidR="00CD1AED" w:rsidRDefault="00CD1AED" w:rsidP="00DB5D23">
      <w:pPr>
        <w:spacing w:before="240" w:after="40" w:line="276" w:lineRule="auto"/>
        <w:rPr>
          <w:rFonts w:ascii="Times New Roman" w:hAnsi="Times New Roman" w:cs="Times New Roman"/>
          <w:sz w:val="20"/>
          <w:szCs w:val="20"/>
        </w:rPr>
      </w:pPr>
    </w:p>
    <w:p w14:paraId="3F5169B7" w14:textId="48B76298" w:rsidR="00700461" w:rsidRPr="00CD1AED" w:rsidRDefault="00700461" w:rsidP="00DB5D23">
      <w:pPr>
        <w:spacing w:before="240" w:after="40" w:line="276" w:lineRule="auto"/>
        <w:rPr>
          <w:rFonts w:ascii="Times New Roman" w:hAnsi="Times New Roman" w:cs="Times New Roman"/>
          <w:sz w:val="20"/>
          <w:szCs w:val="20"/>
        </w:rPr>
        <w:sectPr w:rsidR="00700461" w:rsidRPr="00CD1AED" w:rsidSect="006D741A">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2061F587" w14:textId="77777777" w:rsidR="006124F5" w:rsidRPr="007C5963" w:rsidRDefault="006124F5" w:rsidP="00DB5D23">
      <w:pPr>
        <w:spacing w:before="240" w:after="40" w:line="276" w:lineRule="auto"/>
        <w:jc w:val="both"/>
        <w:rPr>
          <w:rFonts w:ascii="Times New Roman" w:hAnsi="Times New Roman" w:cs="Times New Roman"/>
          <w:b/>
          <w:sz w:val="20"/>
          <w:szCs w:val="20"/>
        </w:rPr>
      </w:pPr>
      <w:r w:rsidRPr="007C5963">
        <w:rPr>
          <w:rFonts w:ascii="Times New Roman" w:hAnsi="Times New Roman" w:cs="Times New Roman"/>
          <w:b/>
          <w:sz w:val="20"/>
          <w:szCs w:val="20"/>
        </w:rPr>
        <w:lastRenderedPageBreak/>
        <w:t>PENDAHULUAN</w:t>
      </w:r>
    </w:p>
    <w:p w14:paraId="6914FA28" w14:textId="77777777" w:rsidR="002E28A6" w:rsidRPr="002E28A6" w:rsidRDefault="002E28A6" w:rsidP="00DB5D23">
      <w:pPr>
        <w:pStyle w:val="ListParagraph"/>
        <w:spacing w:line="276"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Praktik korupsi di Indonesia sudah hampir terjadi dalam segala sendi kehidupan masyarakat </w:t>
      </w:r>
      <w:r w:rsidRPr="002E28A6">
        <w:rPr>
          <w:rFonts w:ascii="Times New Roman" w:hAnsi="Times New Roman" w:cs="Times New Roman"/>
          <w:sz w:val="20"/>
          <w:szCs w:val="20"/>
        </w:rPr>
        <w:lastRenderedPageBreak/>
        <w:t xml:space="preserve">baik dalam badan yang bersifat publik maupun badan yang bersifat privat, yang berhubungan dengan bisnis maupun pemerintah. Jika dapat diibaratkan sebagai penyakit, maka korupsi adalah </w:t>
      </w:r>
      <w:r w:rsidRPr="002E28A6">
        <w:rPr>
          <w:rFonts w:ascii="Times New Roman" w:hAnsi="Times New Roman" w:cs="Times New Roman"/>
          <w:sz w:val="20"/>
          <w:szCs w:val="20"/>
        </w:rPr>
        <w:lastRenderedPageBreak/>
        <w:t xml:space="preserve">suatu penyakit yang sudah sampai pada tahap yang parah atau kronis dan sulit untuk diobati. Pemberantasan tindak pidana korupsi terbilang cukup sulit karena sangat kompleks dan menyangkut dengan permasalahan seputar perbuatan yang berkaitan dengan moralitas seseorang, budaya masyarakat, politik yang sedang berjalan disebuah masyarakat, ekonomi, lemahnya birokrasi atau tata cara administrasi dalam keuangan instansi dan pelayanan umum. </w:t>
      </w:r>
    </w:p>
    <w:p w14:paraId="64CDC09F" w14:textId="77777777" w:rsidR="002E28A6" w:rsidRPr="00AD2410" w:rsidRDefault="002E28A6" w:rsidP="00D55D1B">
      <w:pPr>
        <w:pStyle w:val="ListParagraph"/>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Saat terjadi reformasi pada tahun 1998 upaya untuk memberantas tindak pidana korupsi semakin gencar digaungkan oleh masyarakat. Amanat reformasi tersebut adalah untuk menegakkan hukum terhadap praktik korupsi, kolusi, dan nepotisme (KKN) yang dianggap telah mengakibatkan Indonesia mengalami krisis multidimensional terutama dalam bidang ekonomi. Setelah masa kepemimpinan Soeharto (Orde Baru) runtuh karena reformasi yang dilakukan oleh rakyat Indonesia menimbulkan harapan perubahan yang signifikan dalam kehidupan masyarakat termasuk dalam rencana upaya penegakan hukum kepada para pelaku korupsi. Perbuatan yang termasuk dalam </w:t>
      </w:r>
      <w:r w:rsidRPr="002E28A6">
        <w:rPr>
          <w:rFonts w:ascii="Times New Roman" w:hAnsi="Times New Roman" w:cs="Times New Roman"/>
          <w:i/>
          <w:sz w:val="20"/>
          <w:szCs w:val="20"/>
        </w:rPr>
        <w:t xml:space="preserve">extraordinary crime </w:t>
      </w:r>
      <w:r w:rsidRPr="002E28A6">
        <w:rPr>
          <w:rFonts w:ascii="Times New Roman" w:hAnsi="Times New Roman" w:cs="Times New Roman"/>
          <w:sz w:val="20"/>
          <w:szCs w:val="20"/>
        </w:rPr>
        <w:t>(kejahatan luar biasa) dan telah menjadi permasalahan di seluruh dunia serta termasuk dalam kejahatan transnasional y</w:t>
      </w:r>
      <w:r w:rsidR="00AD2410">
        <w:rPr>
          <w:rFonts w:ascii="Times New Roman" w:hAnsi="Times New Roman" w:cs="Times New Roman"/>
          <w:sz w:val="20"/>
          <w:szCs w:val="20"/>
        </w:rPr>
        <w:t xml:space="preserve">aitu korupsi. Korupsi adalah sesuatu yang </w:t>
      </w:r>
      <w:r w:rsidRPr="002E28A6">
        <w:rPr>
          <w:rFonts w:ascii="Times New Roman" w:hAnsi="Times New Roman" w:cs="Times New Roman"/>
          <w:sz w:val="20"/>
          <w:szCs w:val="20"/>
        </w:rPr>
        <w:t>jahat,</w:t>
      </w:r>
      <w:r w:rsidR="00AD2410">
        <w:rPr>
          <w:rFonts w:ascii="Times New Roman" w:hAnsi="Times New Roman" w:cs="Times New Roman"/>
          <w:sz w:val="20"/>
          <w:szCs w:val="20"/>
        </w:rPr>
        <w:t xml:space="preserve"> busuk,</w:t>
      </w:r>
      <w:r w:rsidRPr="002E28A6">
        <w:rPr>
          <w:rFonts w:ascii="Times New Roman" w:hAnsi="Times New Roman" w:cs="Times New Roman"/>
          <w:sz w:val="20"/>
          <w:szCs w:val="20"/>
        </w:rPr>
        <w:t xml:space="preserve"> dan me</w:t>
      </w:r>
      <w:r w:rsidR="00AD2410">
        <w:rPr>
          <w:rFonts w:ascii="Times New Roman" w:hAnsi="Times New Roman" w:cs="Times New Roman"/>
          <w:sz w:val="20"/>
          <w:szCs w:val="20"/>
        </w:rPr>
        <w:t xml:space="preserve">rusak. Korupsi erat kaitannya dengan sifat, moral dan keadaan yang jahat, terkait jabatan di suatu instansi atau lembaga pemerintah, adanya pemberian yang mengakibatkan penyalahgunaan kekuasaan, adanya faktor politik dan ekonomi </w:t>
      </w:r>
      <w:r w:rsidRPr="00AD2410">
        <w:rPr>
          <w:rFonts w:ascii="Times New Roman" w:hAnsi="Times New Roman" w:cs="Times New Roman"/>
          <w:sz w:val="20"/>
          <w:szCs w:val="20"/>
        </w:rPr>
        <w:fldChar w:fldCharType="begin" w:fldLock="1"/>
      </w:r>
      <w:r w:rsidRPr="00AD2410">
        <w:rPr>
          <w:rFonts w:ascii="Times New Roman" w:hAnsi="Times New Roman" w:cs="Times New Roman"/>
          <w:sz w:val="20"/>
          <w:szCs w:val="20"/>
        </w:rPr>
        <w:instrText>ADDIN CSL_CITATION {"citationItems":[{"id":"ITEM-1","itemData":{"DOI":"10.36441/supremasi.v2i1.107","abstract":"Upaya pemberantasan mafia korupsi harus tetap dilakukan. Sehingga apa yang disebut mafia peradilan yang eksistensinya cenderung abadi karena ia telah berubah menjadi virus mentalitas yang membudaya dalam proses penegakan hukum di negeri ini bisa diberangus. Berbicara tentang penegakan hukum (law enforcement) maupun pemberian sanksi, tidaklah bisa dengan hanya memecat hakim, jaksa, polisi dan advokat yang korup, perbaikan tersebut haruslah dimulai dengan pembangunan pendidikan dengan pendekatan pembangunan kebudayaan mentalitas kita sebagai bangsa dan pembangunan moral force dan etika kebangsaan yang kuat berlandaskan pada Iman dan taqwa.","author":[{"dropping-particle":"","family":"Afif","given":"Muhammad","non-dropping-particle":"","parse-names":false,"suffix":""}],"container-title":"SUPREMASI Jurnal Hukum","id":"ITEM-1","issue":"1","issued":{"date-parts":[["2019"]]},"page":"11-21","title":"Memberantas Korupsi Melalui Budaya Hukum Yang Baik Dan Cita-Cita Hukum Di Dunia Peradilan Indonesia","type":"article-journal","volume":"2"},"uris":["http://www.mendeley.com/documents/?uuid=c7ec9458-a23a-48f4-a2cb-2545ed72e1c1"]}],"mendeley":{"formattedCitation":"(Afif 2019)","plainTextFormattedCitation":"(Afif 2019)","previouslyFormattedCitation":"(Afif 2019)"},"properties":{"noteIndex":0},"schema":"https://github.com/citation-style-language/schema/raw/master/csl-citation.json"}</w:instrText>
      </w:r>
      <w:r w:rsidRPr="00AD2410">
        <w:rPr>
          <w:rFonts w:ascii="Times New Roman" w:hAnsi="Times New Roman" w:cs="Times New Roman"/>
          <w:sz w:val="20"/>
          <w:szCs w:val="20"/>
        </w:rPr>
        <w:fldChar w:fldCharType="separate"/>
      </w:r>
      <w:r w:rsidRPr="00AD2410">
        <w:rPr>
          <w:rFonts w:ascii="Times New Roman" w:hAnsi="Times New Roman" w:cs="Times New Roman"/>
          <w:noProof/>
          <w:sz w:val="20"/>
          <w:szCs w:val="20"/>
        </w:rPr>
        <w:t>(Afif 2019)</w:t>
      </w:r>
      <w:r w:rsidRPr="00AD2410">
        <w:rPr>
          <w:rFonts w:ascii="Times New Roman" w:hAnsi="Times New Roman" w:cs="Times New Roman"/>
          <w:sz w:val="20"/>
          <w:szCs w:val="20"/>
        </w:rPr>
        <w:fldChar w:fldCharType="end"/>
      </w:r>
      <w:r w:rsidRPr="00AD2410">
        <w:rPr>
          <w:rFonts w:ascii="Times New Roman" w:hAnsi="Times New Roman" w:cs="Times New Roman"/>
          <w:sz w:val="20"/>
          <w:szCs w:val="20"/>
        </w:rPr>
        <w:t>.</w:t>
      </w:r>
    </w:p>
    <w:p w14:paraId="446389C6" w14:textId="77777777" w:rsidR="002E28A6" w:rsidRPr="002E28A6" w:rsidRDefault="002E28A6" w:rsidP="00D55D1B">
      <w:pPr>
        <w:pStyle w:val="ListParagraph"/>
        <w:tabs>
          <w:tab w:val="left" w:pos="1134"/>
        </w:tabs>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Laporan yang diungkapkan oleh Indonesia Corruption Watch (ICW), pada tahun 2020 terdapat 1.218 kasus korupsi yang dalam proses persidangan di Pengadilan Tindak Pidana Korupsi, Pengadilan Tinggi dan Mahkamah Agung. Di tahun 2020, jumlah keseluruhan orang yang terjerat kasus korupsi meraih hingga 1.298 orang. Berdasarkan informasi yang diberikan ICW tercatat korupsi yang paling banyak yaitu 321 kasus yang dilakukan oleh Aparatur Sipil Negara (ASN), 286 kasus dilakukan oleh pihak Swasta, serta 330 kasus dilakukan oleh perangkat desa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{"citationItems":[{"id":"ITEM-1","itemData":{"URL":"https://nasional.kompas.com/read/2021/03/22/19301891/data-icw-2020-kerugian-negara-rp-567-triliun-uang-pengganti-dari-koruptor-rp#:~:text=Adapun berdasarkan data yang sama,tahun 2020%2C mencapai 1.298 orang.","accessed":{"date-parts":[["2021","7","13"]]},"author":[{"dropping-particle":"","family":"Guritno","given":"Tatang","non-dropping-particle":"","parse-names":false,"suffix":""}],"container-title":"Kompas.com","id":"ITEM-1","issued":{"date-parts":[["2021"]]},"title":"Data ICW 2020: Kerugian Negara Rp 56,7 Triliun, Uang Pengganti dari Koruptor Rp 8,9 Triliun","type":"webpage"},"uris":["http://www.mendeley.com/documents/?uuid=35533902-2827-4292-83a8-e3446fe7db0e"]}],"mendeley":{"formattedCitation":"(Guritno 2021)","plainTextFormattedCitation":"(Guritno 2021)","previouslyFormattedCitation":"(Guritno 2021)"},"properties":{"noteIndex":0},"schema":"https://github.com/citation-style-language/schema/raw/master/csl-citation.json"}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(Guritno 2021)</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 xml:space="preserve">. tercatat pula oleh ICW terdapat 22 orang jaksa dari bermacam-macam daerah yang tersangkut perkara korupsi pada jangka waktu 2015-2020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URL":"https://nasional.kompas.com/read/2020/09/07/17121741/icw-catat-22-jaksa-terjerat-korupsi-lima-tahun-terakhir","accessed":{"date-parts":[["2021","7","13"]]},"author":[{"dropping-particle":"","family":"Ramadhan","given":"Ardito","non-dropping-particle":"","parse-names":false,"suffix":""}],"container-title":"Kompas.com","id":"ITEM-1","issued":{"date-parts":[["2020"]]},"title":"ICW Catat 22 Jaksa Terjerat Korupsi Lima Tahun Terakhir","type":"webpage"},"uris":["http://www.mendeley.com/documents/?uuid=27b1fe4c-5452-47a1-a040-214b4220a7bd"]}],"mendeley":{"formattedCitation":"(Ramadhan 2020)","plainTextFormattedCitation":"(Ramadhan 2020)","previouslyFormattedCitation":"(Ramadhan 2020)"},"properties":{"noteIndex":0},"schema":"https://github.com/citation-style-language/schema/raw/master/csl-citation.json"}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(Ramadhan 2020)</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 xml:space="preserve">. </w:t>
      </w:r>
    </w:p>
    <w:p w14:paraId="39A94DFE" w14:textId="77777777" w:rsidR="002E28A6" w:rsidRPr="002E28A6" w:rsidRDefault="002E28A6" w:rsidP="00D55D1B">
      <w:pPr>
        <w:pStyle w:val="ListParagraph"/>
        <w:tabs>
          <w:tab w:val="left" w:pos="1134"/>
        </w:tabs>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Sejarah penegakkan hukum terhadap tindak pidana korupsi telah melewati proses yang cukup panjang dan lama. Hal ini karena usaha untuk menegakkan hukum bagi para pelaku korupsi membutuhkan penindakan yang serius serta membutuhkan politic will (kemauan politik) dari pemerintah yang kuat dan sungguh-sungguh dalam menindak tegas para pelaku korupsi. Untuk upaya memberantas pelaku korupsi terlihat dari aturan </w:t>
      </w:r>
      <w:r w:rsidRPr="002E28A6">
        <w:rPr>
          <w:rFonts w:ascii="Times New Roman" w:hAnsi="Times New Roman" w:cs="Times New Roman"/>
          <w:sz w:val="20"/>
          <w:szCs w:val="20"/>
        </w:rPr>
        <w:lastRenderedPageBreak/>
        <w:t xml:space="preserve">perundang-undangan yang disahkan oleh pemerintah. Munculnya undang-undang yang mengatur tentang perbuatan korupsi secara khusus pada dasarnya belum memadai untuk dapat dijadikan indikator keseriusan atau komitmen dalam penegakkan hukum tindak pidana korupsi oleh pemerintah. Harus lebih dari sekadar merancang dan mengesahkan suatu aturan undang-undang, yaitu dengan mengoptimalkan peran aparat penegak hukum untuk dapat mengimplementasikan secara berani, tegas, profesional serta adil, aturan yang mengatur mengenai upaya memberantas korupsi di Indonesia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{"citationItems":[{"id":"ITEM-1","itemData":{"ISBN":"978-602-0895-45-1","author":[{"dropping-particle":"","family":"Renggong","given":"Ruslan","non-dropping-particle":"","parse-names":false,"suffix":""}],"id":"ITEM-1","issued":{"date-parts":[["2019"]]},"publisher":"Prenadamedia Group","publisher-place":"Jakarta","title":"Hukum Pidana Khusus","type":"book"},"uris":["http://www.mendeley.com/documents/?uuid=802f46a1-93f0-40ac-882a-4a622e204464"]}],"mendeley":{"formattedCitation":"(Renggong 2019)","plainTextFormattedCitation":"(Renggong 2019)","previouslyFormattedCitation":"(Renggong 2019)"},"properties":{"noteIndex":0},"schema":"https://github.com/citation-style-language/schema/raw/master/csl-citation.json"}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(Renggong 2019)</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w:t>
      </w:r>
    </w:p>
    <w:p w14:paraId="2F21D3AE" w14:textId="77777777" w:rsidR="002E28A6" w:rsidRPr="002E28A6" w:rsidRDefault="002E28A6" w:rsidP="00D55D1B">
      <w:pPr>
        <w:pStyle w:val="ListParagraph"/>
        <w:tabs>
          <w:tab w:val="left" w:pos="1134"/>
        </w:tabs>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Salah satu bentuk pengimplementasian upaya memberantas tindak pidana korupsi adalah dibentuknya pengadilan tindak pidana korupsi yang berada dilingkungan peradilan umum. Hakim-hakim yang berada pada pengadilan tindak pidana korupsi dalam </w:t>
      </w:r>
      <w:r w:rsidR="00AD2410">
        <w:rPr>
          <w:rFonts w:ascii="Times New Roman" w:hAnsi="Times New Roman" w:cs="Times New Roman"/>
          <w:sz w:val="20"/>
          <w:szCs w:val="20"/>
        </w:rPr>
        <w:t xml:space="preserve">melakukan pemeriksaan, mengadili, maupun </w:t>
      </w:r>
      <w:r w:rsidRPr="002E28A6">
        <w:rPr>
          <w:rFonts w:ascii="Times New Roman" w:hAnsi="Times New Roman" w:cs="Times New Roman"/>
          <w:sz w:val="20"/>
          <w:szCs w:val="20"/>
        </w:rPr>
        <w:t>memutus</w:t>
      </w:r>
      <w:r w:rsidR="00AD2410">
        <w:rPr>
          <w:rFonts w:ascii="Times New Roman" w:hAnsi="Times New Roman" w:cs="Times New Roman"/>
          <w:sz w:val="20"/>
          <w:szCs w:val="20"/>
        </w:rPr>
        <w:t xml:space="preserve">kan perkara </w:t>
      </w:r>
      <w:r w:rsidRPr="002E28A6">
        <w:rPr>
          <w:rFonts w:ascii="Times New Roman" w:hAnsi="Times New Roman" w:cs="Times New Roman"/>
          <w:sz w:val="20"/>
          <w:szCs w:val="20"/>
        </w:rPr>
        <w:t xml:space="preserve">korupsi baik ditingkat pertama, tingkat banding maupun kasasi merupakan Hakim Karier dan Hakim </w:t>
      </w:r>
      <w:r w:rsidRPr="002E28A6">
        <w:rPr>
          <w:rFonts w:ascii="Times New Roman" w:hAnsi="Times New Roman" w:cs="Times New Roman"/>
          <w:i/>
          <w:sz w:val="20"/>
          <w:szCs w:val="20"/>
        </w:rPr>
        <w:t>ad hoc</w:t>
      </w:r>
      <w:r w:rsidRPr="002E28A6">
        <w:rPr>
          <w:rFonts w:ascii="Times New Roman" w:hAnsi="Times New Roman" w:cs="Times New Roman"/>
          <w:sz w:val="20"/>
          <w:szCs w:val="20"/>
        </w:rPr>
        <w:t xml:space="preserve">. Hakim Karier </w:t>
      </w:r>
      <w:r w:rsidR="00B249AB">
        <w:rPr>
          <w:rFonts w:ascii="Times New Roman" w:hAnsi="Times New Roman" w:cs="Times New Roman"/>
          <w:sz w:val="20"/>
          <w:szCs w:val="20"/>
        </w:rPr>
        <w:t>merupakan hakim yang berada pada</w:t>
      </w:r>
      <w:r w:rsidRPr="002E28A6">
        <w:rPr>
          <w:rFonts w:ascii="Times New Roman" w:hAnsi="Times New Roman" w:cs="Times New Roman"/>
          <w:sz w:val="20"/>
          <w:szCs w:val="20"/>
        </w:rPr>
        <w:t xml:space="preserve"> pengadilan negeri, pengadilan tinggi, dan Mahkamah Agung yang d</w:t>
      </w:r>
      <w:r w:rsidR="00B249AB">
        <w:rPr>
          <w:rFonts w:ascii="Times New Roman" w:hAnsi="Times New Roman" w:cs="Times New Roman"/>
          <w:sz w:val="20"/>
          <w:szCs w:val="20"/>
        </w:rPr>
        <w:t>ijadikan</w:t>
      </w:r>
      <w:r w:rsidRPr="002E28A6">
        <w:rPr>
          <w:rFonts w:ascii="Times New Roman" w:hAnsi="Times New Roman" w:cs="Times New Roman"/>
          <w:sz w:val="20"/>
          <w:szCs w:val="20"/>
        </w:rPr>
        <w:t xml:space="preserve"> sebagai hakim tindak pidana korupsi. Hakim </w:t>
      </w:r>
      <w:r w:rsidRPr="002E28A6">
        <w:rPr>
          <w:rFonts w:ascii="Times New Roman" w:hAnsi="Times New Roman" w:cs="Times New Roman"/>
          <w:i/>
          <w:sz w:val="20"/>
          <w:szCs w:val="20"/>
        </w:rPr>
        <w:t xml:space="preserve">ad hoc </w:t>
      </w:r>
      <w:r w:rsidR="00B249AB">
        <w:rPr>
          <w:rFonts w:ascii="Times New Roman" w:hAnsi="Times New Roman" w:cs="Times New Roman"/>
          <w:sz w:val="20"/>
          <w:szCs w:val="20"/>
        </w:rPr>
        <w:t>merupakan</w:t>
      </w:r>
      <w:r w:rsidRPr="002E28A6">
        <w:rPr>
          <w:rFonts w:ascii="Times New Roman" w:hAnsi="Times New Roman" w:cs="Times New Roman"/>
          <w:sz w:val="20"/>
          <w:szCs w:val="20"/>
        </w:rPr>
        <w:t xml:space="preserve"> seseorang </w:t>
      </w:r>
      <w:r w:rsidR="00B249AB">
        <w:rPr>
          <w:rFonts w:ascii="Times New Roman" w:hAnsi="Times New Roman" w:cs="Times New Roman"/>
          <w:sz w:val="20"/>
          <w:szCs w:val="20"/>
        </w:rPr>
        <w:t xml:space="preserve">yang memenuhi persyaratan yang </w:t>
      </w:r>
      <w:r w:rsidR="009118BF">
        <w:rPr>
          <w:rFonts w:ascii="Times New Roman" w:hAnsi="Times New Roman" w:cs="Times New Roman"/>
          <w:sz w:val="20"/>
          <w:szCs w:val="20"/>
        </w:rPr>
        <w:t xml:space="preserve">telah diatur </w:t>
      </w:r>
      <w:r w:rsidR="00B249AB">
        <w:rPr>
          <w:rFonts w:ascii="Times New Roman" w:hAnsi="Times New Roman" w:cs="Times New Roman"/>
          <w:sz w:val="20"/>
          <w:szCs w:val="20"/>
        </w:rPr>
        <w:t>dalam undang-undang untuk diangkat menj</w:t>
      </w:r>
      <w:r w:rsidR="00D55D1B">
        <w:rPr>
          <w:rFonts w:ascii="Times New Roman" w:hAnsi="Times New Roman" w:cs="Times New Roman"/>
          <w:sz w:val="20"/>
          <w:szCs w:val="20"/>
        </w:rPr>
        <w:t>adi hakim tindak pidana korupsi</w:t>
      </w:r>
      <w:r w:rsidRPr="002E28A6">
        <w:rPr>
          <w:rFonts w:ascii="Times New Roman" w:hAnsi="Times New Roman" w:cs="Times New Roman"/>
          <w:sz w:val="20"/>
          <w:szCs w:val="20"/>
        </w:rPr>
        <w:t xml:space="preserve"> (</w:t>
      </w:r>
      <w:r w:rsidRPr="002E28A6">
        <w:rPr>
          <w:rFonts w:ascii="Times New Roman" w:hAnsi="Times New Roman" w:cs="Times New Roman"/>
          <w:i/>
          <w:sz w:val="20"/>
          <w:szCs w:val="20"/>
        </w:rPr>
        <w:t>vide</w:t>
      </w:r>
      <w:r w:rsidRPr="002E28A6">
        <w:rPr>
          <w:rFonts w:ascii="Times New Roman" w:hAnsi="Times New Roman" w:cs="Times New Roman"/>
          <w:sz w:val="20"/>
          <w:szCs w:val="20"/>
        </w:rPr>
        <w:t xml:space="preserve"> UU No. 46 Tahun 2009 tentang Pengadilan Tindak Pidana Korupsi).</w:t>
      </w:r>
    </w:p>
    <w:p w14:paraId="3FC27BD9" w14:textId="77777777" w:rsidR="002E28A6" w:rsidRPr="002E28A6" w:rsidRDefault="002E28A6" w:rsidP="00D55D1B">
      <w:pPr>
        <w:pStyle w:val="ListParagraph"/>
        <w:tabs>
          <w:tab w:val="left" w:pos="1134"/>
        </w:tabs>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Peran dari pengadilan </w:t>
      </w:r>
      <w:r w:rsidR="00B249AB">
        <w:rPr>
          <w:rFonts w:ascii="Times New Roman" w:hAnsi="Times New Roman" w:cs="Times New Roman"/>
          <w:sz w:val="20"/>
          <w:szCs w:val="20"/>
        </w:rPr>
        <w:t xml:space="preserve">cukup penting dalam masyarakat </w:t>
      </w:r>
      <w:r w:rsidRPr="002E28A6">
        <w:rPr>
          <w:rFonts w:ascii="Times New Roman" w:hAnsi="Times New Roman" w:cs="Times New Roman"/>
          <w:sz w:val="20"/>
          <w:szCs w:val="20"/>
        </w:rPr>
        <w:t>karena dengan lembaga pengadilan, segala yang berkaitan dengan hak da</w:t>
      </w:r>
      <w:r w:rsidR="00B249AB">
        <w:rPr>
          <w:rFonts w:ascii="Times New Roman" w:hAnsi="Times New Roman" w:cs="Times New Roman"/>
          <w:sz w:val="20"/>
          <w:szCs w:val="20"/>
        </w:rPr>
        <w:t>n tanggung jawab yang tidak dihiraukan dan bermasalah</w:t>
      </w:r>
      <w:r w:rsidRPr="002E28A6">
        <w:rPr>
          <w:rFonts w:ascii="Times New Roman" w:hAnsi="Times New Roman" w:cs="Times New Roman"/>
          <w:sz w:val="20"/>
          <w:szCs w:val="20"/>
        </w:rPr>
        <w:t xml:space="preserve"> dapat di</w:t>
      </w:r>
      <w:r w:rsidR="00B249AB">
        <w:rPr>
          <w:rFonts w:ascii="Times New Roman" w:hAnsi="Times New Roman" w:cs="Times New Roman"/>
          <w:sz w:val="20"/>
          <w:szCs w:val="20"/>
        </w:rPr>
        <w:t>tangani penyelesaiannya</w:t>
      </w:r>
      <w:r w:rsidRPr="002E28A6">
        <w:rPr>
          <w:rFonts w:ascii="Times New Roman" w:hAnsi="Times New Roman" w:cs="Times New Roman"/>
          <w:sz w:val="20"/>
          <w:szCs w:val="20"/>
        </w:rPr>
        <w:t xml:space="preserve">. </w:t>
      </w:r>
      <w:r w:rsidR="00B249AB">
        <w:rPr>
          <w:rFonts w:ascii="Times New Roman" w:hAnsi="Times New Roman" w:cs="Times New Roman"/>
          <w:sz w:val="20"/>
          <w:szCs w:val="20"/>
        </w:rPr>
        <w:t xml:space="preserve">Pihak yang merasa direbut hak-haknya diberikan tempat dan dibantu oleh pengadilan agar pihak yang merugikan pihak lain dalam perbuatannya dapat mempertanggungjawabkan perbuatannya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{"citationItems":[{"id":"ITEM-1","itemData":{"author":[{"dropping-particle":"","family":"Rusli","given":"Muhammad","non-dropping-particle":"","parse-names":false,"suffix":""}],"id":"ITEM-1","issued":{"date-parts":[["2006"]]},"publisher":"RajaGrafindo Persada","publisher-place":"Jakarta","title":"Potret Lembaga Pengadilan di Indonesia","type":"book"},"uris":["http://www.mendeley.com/documents/?uuid=e6b7db4d-20a4-48e4-9536-40c1fc4abbbc"]}],"mendeley":{"formattedCitation":"(Rusli 2006)","plainTextFormattedCitation":"(Rusli 2006)","previouslyFormattedCitation":"(Rusli 2006)"},"properties":{"noteIndex":0},"schema":"https://github.com/citation-style-language/schema/raw/master/csl-citation.json"}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(Rusli 2006)</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 Seperti halnya pengadilan tindak pidana korupsi yang memaksa para koruptor untuk mempertanggung jawabkan perbuatannya yang melanggar hukum.</w:t>
      </w:r>
    </w:p>
    <w:p w14:paraId="2316122B" w14:textId="77777777" w:rsidR="002E28A6" w:rsidRPr="002E28A6" w:rsidRDefault="002E28A6" w:rsidP="00D55D1B">
      <w:pPr>
        <w:pStyle w:val="ListParagraph"/>
        <w:tabs>
          <w:tab w:val="left" w:pos="1134"/>
        </w:tabs>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Hakim memiliki suatu peran penting dalam setiap peradilan, baik peradilan umum maupun peradilan tindak pidana korupsi. Hakim dalam proses persidangan diwajibk</w:t>
      </w:r>
      <w:r w:rsidR="00B249AB">
        <w:rPr>
          <w:rFonts w:ascii="Times New Roman" w:hAnsi="Times New Roman" w:cs="Times New Roman"/>
          <w:sz w:val="20"/>
          <w:szCs w:val="20"/>
        </w:rPr>
        <w:t>an untuk bersikap tidak memihak pada salah satu pihak</w:t>
      </w:r>
      <w:r w:rsidRPr="002E28A6">
        <w:rPr>
          <w:rFonts w:ascii="Times New Roman" w:hAnsi="Times New Roman" w:cs="Times New Roman"/>
          <w:sz w:val="20"/>
          <w:szCs w:val="20"/>
        </w:rPr>
        <w:t xml:space="preserve"> a</w:t>
      </w:r>
      <w:r w:rsidR="00B249AB">
        <w:rPr>
          <w:rFonts w:ascii="Times New Roman" w:hAnsi="Times New Roman" w:cs="Times New Roman"/>
          <w:sz w:val="20"/>
          <w:szCs w:val="20"/>
        </w:rPr>
        <w:t>tau tidak bersikap yang bisa</w:t>
      </w:r>
      <w:r w:rsidRPr="002E28A6">
        <w:rPr>
          <w:rFonts w:ascii="Times New Roman" w:hAnsi="Times New Roman" w:cs="Times New Roman"/>
          <w:sz w:val="20"/>
          <w:szCs w:val="20"/>
        </w:rPr>
        <w:t xml:space="preserve"> menciderai perasaan hukum masyarakat, </w:t>
      </w:r>
      <w:r w:rsidR="00B249AB">
        <w:rPr>
          <w:rFonts w:ascii="Times New Roman" w:hAnsi="Times New Roman" w:cs="Times New Roman"/>
          <w:sz w:val="20"/>
          <w:szCs w:val="20"/>
        </w:rPr>
        <w:t>yang mengakibatkan masyarakat tidak percaya kepada lembaga peradilan</w:t>
      </w:r>
      <w:r w:rsidRPr="002E28A6">
        <w:rPr>
          <w:rFonts w:ascii="Times New Roman" w:hAnsi="Times New Roman" w:cs="Times New Roman"/>
          <w:sz w:val="20"/>
          <w:szCs w:val="20"/>
        </w:rPr>
        <w:t xml:space="preserve">. Hakim </w:t>
      </w:r>
      <w:r w:rsidR="00B249AB">
        <w:rPr>
          <w:rFonts w:ascii="Times New Roman" w:hAnsi="Times New Roman" w:cs="Times New Roman"/>
          <w:sz w:val="20"/>
          <w:szCs w:val="20"/>
        </w:rPr>
        <w:t xml:space="preserve">memiliki peran </w:t>
      </w:r>
      <w:r w:rsidR="009118BF">
        <w:rPr>
          <w:rFonts w:ascii="Times New Roman" w:hAnsi="Times New Roman" w:cs="Times New Roman"/>
          <w:sz w:val="20"/>
          <w:szCs w:val="20"/>
        </w:rPr>
        <w:t>penting di setiap jalannya</w:t>
      </w:r>
      <w:r w:rsidRPr="002E28A6">
        <w:rPr>
          <w:rFonts w:ascii="Times New Roman" w:hAnsi="Times New Roman" w:cs="Times New Roman"/>
          <w:sz w:val="20"/>
          <w:szCs w:val="20"/>
        </w:rPr>
        <w:t xml:space="preserve"> peradilan </w:t>
      </w:r>
      <w:r w:rsidR="009118BF">
        <w:rPr>
          <w:rFonts w:ascii="Times New Roman" w:hAnsi="Times New Roman" w:cs="Times New Roman"/>
          <w:sz w:val="20"/>
          <w:szCs w:val="20"/>
        </w:rPr>
        <w:t>dan selalu dituntut</w:t>
      </w:r>
      <w:r w:rsidRPr="002E28A6">
        <w:rPr>
          <w:rFonts w:ascii="Times New Roman" w:hAnsi="Times New Roman" w:cs="Times New Roman"/>
          <w:sz w:val="20"/>
          <w:szCs w:val="20"/>
        </w:rPr>
        <w:t xml:space="preserve"> untuk </w:t>
      </w:r>
      <w:r w:rsidR="00141274">
        <w:rPr>
          <w:rFonts w:ascii="Times New Roman" w:hAnsi="Times New Roman" w:cs="Times New Roman"/>
          <w:sz w:val="20"/>
          <w:szCs w:val="20"/>
        </w:rPr>
        <w:t>mempertajam</w:t>
      </w:r>
      <w:r w:rsidRPr="002E28A6">
        <w:rPr>
          <w:rFonts w:ascii="Times New Roman" w:hAnsi="Times New Roman" w:cs="Times New Roman"/>
          <w:sz w:val="20"/>
          <w:szCs w:val="20"/>
        </w:rPr>
        <w:t xml:space="preserve"> kepekaan nurani, kecerdasan moral, dan sikap profesionalisme </w:t>
      </w:r>
      <w:r w:rsidR="00141274">
        <w:rPr>
          <w:rFonts w:ascii="Times New Roman" w:hAnsi="Times New Roman" w:cs="Times New Roman"/>
          <w:sz w:val="20"/>
          <w:szCs w:val="20"/>
        </w:rPr>
        <w:t>untuk</w:t>
      </w:r>
      <w:r w:rsidR="009118BF">
        <w:rPr>
          <w:rFonts w:ascii="Times New Roman" w:hAnsi="Times New Roman" w:cs="Times New Roman"/>
          <w:sz w:val="20"/>
          <w:szCs w:val="20"/>
        </w:rPr>
        <w:t xml:space="preserve"> melaksanakan</w:t>
      </w:r>
      <w:r w:rsidRPr="002E28A6">
        <w:rPr>
          <w:rFonts w:ascii="Times New Roman" w:hAnsi="Times New Roman" w:cs="Times New Roman"/>
          <w:sz w:val="20"/>
          <w:szCs w:val="20"/>
        </w:rPr>
        <w:t xml:space="preserve"> hukum dan </w:t>
      </w:r>
      <w:r w:rsidR="009118BF">
        <w:rPr>
          <w:rFonts w:ascii="Times New Roman" w:hAnsi="Times New Roman" w:cs="Times New Roman"/>
          <w:sz w:val="20"/>
          <w:szCs w:val="20"/>
        </w:rPr>
        <w:t xml:space="preserve">mencapai </w:t>
      </w:r>
      <w:r w:rsidRPr="002E28A6">
        <w:rPr>
          <w:rFonts w:ascii="Times New Roman" w:hAnsi="Times New Roman" w:cs="Times New Roman"/>
          <w:sz w:val="20"/>
          <w:szCs w:val="20"/>
        </w:rPr>
        <w:t xml:space="preserve">keadilan </w:t>
      </w:r>
      <w:r w:rsidR="009118BF">
        <w:rPr>
          <w:rFonts w:ascii="Times New Roman" w:hAnsi="Times New Roman" w:cs="Times New Roman"/>
          <w:sz w:val="20"/>
          <w:szCs w:val="20"/>
        </w:rPr>
        <w:t>yang diwujudkan dalam setiap</w:t>
      </w:r>
      <w:r w:rsidRPr="002E28A6">
        <w:rPr>
          <w:rFonts w:ascii="Times New Roman" w:hAnsi="Times New Roman" w:cs="Times New Roman"/>
          <w:sz w:val="20"/>
          <w:szCs w:val="20"/>
        </w:rPr>
        <w:t xml:space="preserve"> putusan yang dapat dipertanggungjawabkan kepada Tuhan Yang Maha Esa, </w:t>
      </w:r>
      <w:r w:rsidR="00141274">
        <w:rPr>
          <w:rFonts w:ascii="Times New Roman" w:hAnsi="Times New Roman" w:cs="Times New Roman"/>
          <w:sz w:val="20"/>
          <w:szCs w:val="20"/>
        </w:rPr>
        <w:t xml:space="preserve">dan </w:t>
      </w:r>
      <w:r w:rsidRPr="002E28A6">
        <w:rPr>
          <w:rFonts w:ascii="Times New Roman" w:hAnsi="Times New Roman" w:cs="Times New Roman"/>
          <w:sz w:val="20"/>
          <w:szCs w:val="20"/>
        </w:rPr>
        <w:t xml:space="preserve">kepada </w:t>
      </w:r>
      <w:r w:rsidR="009118BF">
        <w:rPr>
          <w:rFonts w:ascii="Times New Roman" w:hAnsi="Times New Roman" w:cs="Times New Roman"/>
          <w:sz w:val="20"/>
          <w:szCs w:val="20"/>
        </w:rPr>
        <w:t xml:space="preserve">publik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{"citationItems":[{"id":"ITEM-1","itemData":{"author":[{"dropping-particle":"","family":"Mappiasse","given":"Syarif","non-dropping-particle":"","parse-names":false,"suffix":""}],"id":"ITEM-1","issued":{"date-parts":[["2020"]]},"publisher":"Prenadamedia Group","publisher-place":"Jakarta","title":"Logika Hukum Pertimbangan Putusan Hakim","type":"book"},"uris":["http://www.mendeley.com/documents/?uuid=b162c532-8e5b-428b-8aba-bb3e0aa4dd6a"]}],"mendeley":{"formattedCitation":"(Mappiasse 2020)","plainTextFormattedCitation":"(Mappiasse 2020)","previouslyFormattedCitation":"(Mappiasse 2020)"},"properties":{"noteIndex":0},"schema":"https://github.com/citation-style-language/schema/raw/master/csl-citation.json"}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(Mappiasse 2020)</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 xml:space="preserve">. </w:t>
      </w:r>
    </w:p>
    <w:p w14:paraId="20C3C966" w14:textId="77777777" w:rsidR="002E28A6" w:rsidRPr="002E28A6" w:rsidRDefault="002E28A6" w:rsidP="00D55D1B">
      <w:pPr>
        <w:pStyle w:val="ListParagraph"/>
        <w:tabs>
          <w:tab w:val="left" w:pos="1134"/>
        </w:tabs>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lastRenderedPageBreak/>
        <w:t xml:space="preserve">Ketika mengadili sebuah perkara hakim wajib </w:t>
      </w:r>
      <w:r w:rsidR="00141274">
        <w:rPr>
          <w:rFonts w:ascii="Times New Roman" w:hAnsi="Times New Roman" w:cs="Times New Roman"/>
          <w:sz w:val="20"/>
          <w:szCs w:val="20"/>
        </w:rPr>
        <w:t>tidak membeda-bedakan orang yang berperkara dan mengacu pada hukum</w:t>
      </w:r>
      <w:r w:rsidRPr="002E28A6">
        <w:rPr>
          <w:rFonts w:ascii="Times New Roman" w:hAnsi="Times New Roman" w:cs="Times New Roman"/>
          <w:sz w:val="20"/>
          <w:szCs w:val="20"/>
        </w:rPr>
        <w:t xml:space="preserve">. Penyimpangan dari hukum acara hanya dimungkinkan jika hal itu memang diperlukan dengan syarat: </w:t>
      </w:r>
      <w:r w:rsidRPr="002E28A6">
        <w:rPr>
          <w:rFonts w:ascii="Times New Roman" w:hAnsi="Times New Roman" w:cs="Times New Roman"/>
          <w:i/>
          <w:sz w:val="20"/>
          <w:szCs w:val="20"/>
        </w:rPr>
        <w:t>pertama</w:t>
      </w:r>
      <w:r w:rsidRPr="002E28A6">
        <w:rPr>
          <w:rFonts w:ascii="Times New Roman" w:hAnsi="Times New Roman" w:cs="Times New Roman"/>
          <w:sz w:val="20"/>
          <w:szCs w:val="20"/>
        </w:rPr>
        <w:t xml:space="preserve">, penyimpangan </w:t>
      </w:r>
      <w:r w:rsidR="00141274">
        <w:rPr>
          <w:rFonts w:ascii="Times New Roman" w:hAnsi="Times New Roman" w:cs="Times New Roman"/>
          <w:sz w:val="20"/>
          <w:szCs w:val="20"/>
        </w:rPr>
        <w:t>dilakukan</w:t>
      </w:r>
      <w:r w:rsidRPr="002E28A6">
        <w:rPr>
          <w:rFonts w:ascii="Times New Roman" w:hAnsi="Times New Roman" w:cs="Times New Roman"/>
          <w:sz w:val="20"/>
          <w:szCs w:val="20"/>
        </w:rPr>
        <w:t xml:space="preserve"> </w:t>
      </w:r>
      <w:r w:rsidR="00141274">
        <w:rPr>
          <w:rFonts w:ascii="Times New Roman" w:hAnsi="Times New Roman" w:cs="Times New Roman"/>
          <w:sz w:val="20"/>
          <w:szCs w:val="20"/>
        </w:rPr>
        <w:t>agar dapat</w:t>
      </w:r>
      <w:r w:rsidRPr="002E28A6">
        <w:rPr>
          <w:rFonts w:ascii="Times New Roman" w:hAnsi="Times New Roman" w:cs="Times New Roman"/>
          <w:sz w:val="20"/>
          <w:szCs w:val="20"/>
        </w:rPr>
        <w:t xml:space="preserve"> memaksimalkan efis</w:t>
      </w:r>
      <w:r w:rsidR="00141274">
        <w:rPr>
          <w:rFonts w:ascii="Times New Roman" w:hAnsi="Times New Roman" w:cs="Times New Roman"/>
          <w:sz w:val="20"/>
          <w:szCs w:val="20"/>
        </w:rPr>
        <w:t xml:space="preserve">iensi tanpa mengurangi hak dari </w:t>
      </w:r>
      <w:r w:rsidRPr="002E28A6">
        <w:rPr>
          <w:rFonts w:ascii="Times New Roman" w:hAnsi="Times New Roman" w:cs="Times New Roman"/>
          <w:sz w:val="20"/>
          <w:szCs w:val="20"/>
        </w:rPr>
        <w:t>pihak yang berperkara untuk diadili secara jujur (</w:t>
      </w:r>
      <w:r w:rsidRPr="002E28A6">
        <w:rPr>
          <w:rFonts w:ascii="Times New Roman" w:hAnsi="Times New Roman" w:cs="Times New Roman"/>
          <w:i/>
          <w:sz w:val="20"/>
          <w:szCs w:val="20"/>
        </w:rPr>
        <w:t>fair</w:t>
      </w:r>
      <w:r w:rsidRPr="002E28A6">
        <w:rPr>
          <w:rFonts w:ascii="Times New Roman" w:hAnsi="Times New Roman" w:cs="Times New Roman"/>
          <w:sz w:val="20"/>
          <w:szCs w:val="20"/>
        </w:rPr>
        <w:t xml:space="preserve">), </w:t>
      </w:r>
      <w:r w:rsidR="00141274">
        <w:rPr>
          <w:rFonts w:ascii="Times New Roman" w:hAnsi="Times New Roman" w:cs="Times New Roman"/>
          <w:sz w:val="20"/>
          <w:szCs w:val="20"/>
        </w:rPr>
        <w:t xml:space="preserve">terbuka, dan </w:t>
      </w:r>
      <w:r w:rsidRPr="002E28A6">
        <w:rPr>
          <w:rFonts w:ascii="Times New Roman" w:hAnsi="Times New Roman" w:cs="Times New Roman"/>
          <w:sz w:val="20"/>
          <w:szCs w:val="20"/>
        </w:rPr>
        <w:t>tidak berpihak (</w:t>
      </w:r>
      <w:r w:rsidRPr="002E28A6">
        <w:rPr>
          <w:rFonts w:ascii="Times New Roman" w:hAnsi="Times New Roman" w:cs="Times New Roman"/>
          <w:i/>
          <w:sz w:val="20"/>
          <w:szCs w:val="20"/>
        </w:rPr>
        <w:t>impartial</w:t>
      </w:r>
      <w:r w:rsidR="00141274">
        <w:rPr>
          <w:rFonts w:ascii="Times New Roman" w:hAnsi="Times New Roman" w:cs="Times New Roman"/>
          <w:sz w:val="20"/>
          <w:szCs w:val="20"/>
        </w:rPr>
        <w:t>)</w:t>
      </w:r>
      <w:r w:rsidRPr="002E28A6">
        <w:rPr>
          <w:rFonts w:ascii="Times New Roman" w:hAnsi="Times New Roman" w:cs="Times New Roman"/>
          <w:sz w:val="20"/>
          <w:szCs w:val="20"/>
        </w:rPr>
        <w:t xml:space="preserve">; </w:t>
      </w:r>
      <w:r w:rsidRPr="002E28A6">
        <w:rPr>
          <w:rFonts w:ascii="Times New Roman" w:hAnsi="Times New Roman" w:cs="Times New Roman"/>
          <w:i/>
          <w:sz w:val="20"/>
          <w:szCs w:val="20"/>
        </w:rPr>
        <w:t>kedua</w:t>
      </w:r>
      <w:r w:rsidR="00141274">
        <w:rPr>
          <w:rFonts w:ascii="Times New Roman" w:hAnsi="Times New Roman" w:cs="Times New Roman"/>
          <w:sz w:val="20"/>
          <w:szCs w:val="20"/>
        </w:rPr>
        <w:t xml:space="preserve">, tidak diizinkan untuk </w:t>
      </w:r>
      <w:r w:rsidRPr="002E28A6">
        <w:rPr>
          <w:rFonts w:ascii="Times New Roman" w:hAnsi="Times New Roman" w:cs="Times New Roman"/>
          <w:sz w:val="20"/>
          <w:szCs w:val="20"/>
        </w:rPr>
        <w:t xml:space="preserve">menyimpangi asas umum peradilan yang baik dan benar; </w:t>
      </w:r>
      <w:r w:rsidRPr="002E28A6">
        <w:rPr>
          <w:rFonts w:ascii="Times New Roman" w:hAnsi="Times New Roman" w:cs="Times New Roman"/>
          <w:i/>
          <w:sz w:val="20"/>
          <w:szCs w:val="20"/>
        </w:rPr>
        <w:t>ketiga</w:t>
      </w:r>
      <w:r w:rsidRPr="002E28A6">
        <w:rPr>
          <w:rFonts w:ascii="Times New Roman" w:hAnsi="Times New Roman" w:cs="Times New Roman"/>
          <w:sz w:val="20"/>
          <w:szCs w:val="20"/>
        </w:rPr>
        <w:t xml:space="preserve">, harus dapat </w:t>
      </w:r>
      <w:r w:rsidR="00141274">
        <w:rPr>
          <w:rFonts w:ascii="Times New Roman" w:hAnsi="Times New Roman" w:cs="Times New Roman"/>
          <w:sz w:val="20"/>
          <w:szCs w:val="20"/>
        </w:rPr>
        <w:t>menunjukkan</w:t>
      </w:r>
      <w:r w:rsidRPr="002E28A6">
        <w:rPr>
          <w:rFonts w:ascii="Times New Roman" w:hAnsi="Times New Roman" w:cs="Times New Roman"/>
          <w:sz w:val="20"/>
          <w:szCs w:val="20"/>
        </w:rPr>
        <w:t xml:space="preserve"> </w:t>
      </w:r>
      <w:r w:rsidR="00141274">
        <w:rPr>
          <w:rFonts w:ascii="Times New Roman" w:hAnsi="Times New Roman" w:cs="Times New Roman"/>
          <w:sz w:val="20"/>
          <w:szCs w:val="20"/>
        </w:rPr>
        <w:t>jika</w:t>
      </w:r>
      <w:r w:rsidRPr="002E28A6">
        <w:rPr>
          <w:rFonts w:ascii="Times New Roman" w:hAnsi="Times New Roman" w:cs="Times New Roman"/>
          <w:sz w:val="20"/>
          <w:szCs w:val="20"/>
        </w:rPr>
        <w:t xml:space="preserve"> penyimpangan tersebut </w:t>
      </w:r>
      <w:r w:rsidR="00141274">
        <w:rPr>
          <w:rFonts w:ascii="Times New Roman" w:hAnsi="Times New Roman" w:cs="Times New Roman"/>
          <w:sz w:val="20"/>
          <w:szCs w:val="20"/>
        </w:rPr>
        <w:t xml:space="preserve">adalah hal yang diperlukan </w:t>
      </w:r>
      <w:r w:rsidRPr="002E28A6">
        <w:rPr>
          <w:rFonts w:ascii="Times New Roman" w:hAnsi="Times New Roman" w:cs="Times New Roman"/>
          <w:sz w:val="20"/>
          <w:szCs w:val="20"/>
        </w:rPr>
        <w:t xml:space="preserve">ditinjau dari sudut manfaat </w:t>
      </w:r>
      <w:r w:rsidR="00141274">
        <w:rPr>
          <w:rFonts w:ascii="Times New Roman" w:hAnsi="Times New Roman" w:cs="Times New Roman"/>
          <w:sz w:val="20"/>
          <w:szCs w:val="20"/>
        </w:rPr>
        <w:t>ataupun</w:t>
      </w:r>
      <w:r w:rsidRPr="002E28A6">
        <w:rPr>
          <w:rFonts w:ascii="Times New Roman" w:hAnsi="Times New Roman" w:cs="Times New Roman"/>
          <w:sz w:val="20"/>
          <w:szCs w:val="20"/>
        </w:rPr>
        <w:t xml:space="preserve"> dari sudut kepentingan hukum yang benar dan adil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{"citationItems":[{"id":"ITEM-1","itemData":{"author":[{"dropping-particle":"","family":"Efendi","given":"Jonaedi","non-dropping-particle":"","parse-names":false,"suffix":""}],"id":"ITEM-1","issued":{"date-parts":[["2018"]]},"publisher":"Prenadamedia Group","publisher-place":"Depok","title":"Rekonstruksi Dasar Pertimbangan Hukum Hakim","type":"book"},"uris":["http://www.mendeley.com/documents/?uuid=4bfbecb3-4159-4410-80e5-4b5c05ba3532"]}],"mendeley":{"formattedCitation":"(Efendi 2018)","plainTextFormattedCitation":"(Efendi 2018)","previouslyFormattedCitation":"(Efendi 2018)"},"properties":{"noteIndex":0},"schema":"https://github.com/citation-style-language/schema/raw/master/csl-citation.json"}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(Efendi 2018)</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w:t>
      </w:r>
    </w:p>
    <w:p w14:paraId="1212165D" w14:textId="77777777" w:rsidR="00D55D1B" w:rsidRDefault="00141274" w:rsidP="00DB5D23">
      <w:pPr>
        <w:pStyle w:val="ListParagraph"/>
        <w:tabs>
          <w:tab w:val="left" w:pos="1134"/>
        </w:tabs>
        <w:spacing w:line="276" w:lineRule="auto"/>
        <w:ind w:left="0" w:firstLine="284"/>
        <w:jc w:val="both"/>
        <w:rPr>
          <w:rFonts w:ascii="Times New Roman" w:hAnsi="Times New Roman" w:cs="Times New Roman"/>
          <w:sz w:val="20"/>
          <w:szCs w:val="20"/>
        </w:rPr>
      </w:pPr>
      <w:r>
        <w:rPr>
          <w:rFonts w:ascii="Times New Roman" w:hAnsi="Times New Roman" w:cs="Times New Roman"/>
          <w:sz w:val="20"/>
          <w:szCs w:val="20"/>
        </w:rPr>
        <w:t>P</w:t>
      </w:r>
      <w:r w:rsidR="002E28A6" w:rsidRPr="002E28A6">
        <w:rPr>
          <w:rFonts w:ascii="Times New Roman" w:hAnsi="Times New Roman" w:cs="Times New Roman"/>
          <w:sz w:val="20"/>
          <w:szCs w:val="20"/>
        </w:rPr>
        <w:t>roses mengadili Hakim</w:t>
      </w:r>
      <w:r>
        <w:rPr>
          <w:rFonts w:ascii="Times New Roman" w:hAnsi="Times New Roman" w:cs="Times New Roman"/>
          <w:sz w:val="20"/>
          <w:szCs w:val="20"/>
        </w:rPr>
        <w:t xml:space="preserve"> di Pengadilan</w:t>
      </w:r>
      <w:r w:rsidR="002E28A6" w:rsidRPr="002E28A6">
        <w:rPr>
          <w:rFonts w:ascii="Times New Roman" w:hAnsi="Times New Roman" w:cs="Times New Roman"/>
          <w:sz w:val="20"/>
          <w:szCs w:val="20"/>
        </w:rPr>
        <w:t xml:space="preserve"> diharap dapat menciptakan putusan yang adil. Putusan hakim adalah </w:t>
      </w:r>
      <w:r w:rsidR="009118BF">
        <w:rPr>
          <w:rFonts w:ascii="Times New Roman" w:hAnsi="Times New Roman" w:cs="Times New Roman"/>
          <w:sz w:val="20"/>
          <w:szCs w:val="20"/>
        </w:rPr>
        <w:t>hasil</w:t>
      </w:r>
      <w:r w:rsidR="002E28A6" w:rsidRPr="002E28A6">
        <w:rPr>
          <w:rFonts w:ascii="Times New Roman" w:hAnsi="Times New Roman" w:cs="Times New Roman"/>
          <w:sz w:val="20"/>
          <w:szCs w:val="20"/>
        </w:rPr>
        <w:t xml:space="preserve"> </w:t>
      </w:r>
      <w:r>
        <w:rPr>
          <w:rFonts w:ascii="Times New Roman" w:hAnsi="Times New Roman" w:cs="Times New Roman"/>
          <w:sz w:val="20"/>
          <w:szCs w:val="20"/>
        </w:rPr>
        <w:t>akhir dari sebua</w:t>
      </w:r>
      <w:r w:rsidR="009118BF">
        <w:rPr>
          <w:rFonts w:ascii="Times New Roman" w:hAnsi="Times New Roman" w:cs="Times New Roman"/>
          <w:sz w:val="20"/>
          <w:szCs w:val="20"/>
        </w:rPr>
        <w:t>h</w:t>
      </w:r>
      <w:r>
        <w:rPr>
          <w:rFonts w:ascii="Times New Roman" w:hAnsi="Times New Roman" w:cs="Times New Roman"/>
          <w:sz w:val="20"/>
          <w:szCs w:val="20"/>
        </w:rPr>
        <w:t xml:space="preserve"> </w:t>
      </w:r>
      <w:r w:rsidR="009118BF">
        <w:rPr>
          <w:rFonts w:ascii="Times New Roman" w:hAnsi="Times New Roman" w:cs="Times New Roman"/>
          <w:sz w:val="20"/>
          <w:szCs w:val="20"/>
        </w:rPr>
        <w:t xml:space="preserve">proses peradilan </w:t>
      </w:r>
      <w:r>
        <w:rPr>
          <w:rFonts w:ascii="Times New Roman" w:hAnsi="Times New Roman" w:cs="Times New Roman"/>
          <w:sz w:val="20"/>
          <w:szCs w:val="20"/>
        </w:rPr>
        <w:t>perkara pidana. Sehingga pa</w:t>
      </w:r>
      <w:r w:rsidR="002E28A6" w:rsidRPr="002E28A6">
        <w:rPr>
          <w:rFonts w:ascii="Times New Roman" w:hAnsi="Times New Roman" w:cs="Times New Roman"/>
          <w:sz w:val="20"/>
          <w:szCs w:val="20"/>
        </w:rPr>
        <w:t xml:space="preserve">da putusan hakim </w:t>
      </w:r>
      <w:r>
        <w:rPr>
          <w:rFonts w:ascii="Times New Roman" w:hAnsi="Times New Roman" w:cs="Times New Roman"/>
          <w:sz w:val="20"/>
          <w:szCs w:val="20"/>
        </w:rPr>
        <w:t xml:space="preserve">diharapkan </w:t>
      </w:r>
      <w:r w:rsidR="002E28A6" w:rsidRPr="002E28A6">
        <w:rPr>
          <w:rFonts w:ascii="Times New Roman" w:hAnsi="Times New Roman" w:cs="Times New Roman"/>
          <w:sz w:val="20"/>
          <w:szCs w:val="20"/>
        </w:rPr>
        <w:t xml:space="preserve">dapat ditemukan representatif dari nilai keadilan, nilai kebenaran, hak asasi manusia </w:t>
      </w:r>
      <w:r w:rsidR="002E28A6" w:rsidRPr="002E28A6">
        <w:rPr>
          <w:rFonts w:ascii="Times New Roman" w:hAnsi="Times New Roman" w:cs="Times New Roman"/>
          <w:sz w:val="20"/>
          <w:szCs w:val="20"/>
        </w:rPr>
        <w:fldChar w:fldCharType="begin" w:fldLock="1"/>
      </w:r>
      <w:r w:rsidR="002E28A6" w:rsidRPr="002E28A6">
        <w:rPr>
          <w:rFonts w:ascii="Times New Roman" w:hAnsi="Times New Roman" w:cs="Times New Roman"/>
          <w:sz w:val="20"/>
          <w:szCs w:val="20"/>
        </w:rPr>
        <w:instrText>ADDIN CSL_CITATION {"citationItems":[{"id":"ITEM-1","itemData":{"author":[{"dropping-particle":"","family":"Unas","given":"Sandro","non-dropping-particle":"","parse-names":false,"suffix":""}],"container-title":"Lex et Societatis","id":"ITEM-1","issue":"4","issued":{"date-parts":[["2019"]]},"page":"58-65","title":"Kajian Yuridis Terhadap Bentuk Putusan Hakim Dalam Tindak Pidana Korupsi","type":"article-journal","volume":"VII"},"uris":["http://www.mendeley.com/documents/?uuid=ec7778de-7a30-4183-927e-2d01dc734843"]}],"mendeley":{"formattedCitation":"(Unas 2019)","plainTextFormattedCitation":"(Unas 2019)","previouslyFormattedCitation":"(Unas 2019)"},"properties":{"noteIndex":0},"schema":"https://github.com/citation-style-language/schema/raw/master/csl-citation.json"}</w:instrText>
      </w:r>
      <w:r w:rsidR="002E28A6" w:rsidRPr="002E28A6">
        <w:rPr>
          <w:rFonts w:ascii="Times New Roman" w:hAnsi="Times New Roman" w:cs="Times New Roman"/>
          <w:sz w:val="20"/>
          <w:szCs w:val="20"/>
        </w:rPr>
        <w:fldChar w:fldCharType="separate"/>
      </w:r>
      <w:r w:rsidR="002E28A6" w:rsidRPr="002E28A6">
        <w:rPr>
          <w:rFonts w:ascii="Times New Roman" w:hAnsi="Times New Roman" w:cs="Times New Roman"/>
          <w:noProof/>
          <w:sz w:val="20"/>
          <w:szCs w:val="20"/>
        </w:rPr>
        <w:t>(Unas 2019)</w:t>
      </w:r>
      <w:r w:rsidR="002E28A6" w:rsidRPr="002E28A6">
        <w:rPr>
          <w:rFonts w:ascii="Times New Roman" w:hAnsi="Times New Roman" w:cs="Times New Roman"/>
          <w:sz w:val="20"/>
          <w:szCs w:val="20"/>
        </w:rPr>
        <w:fldChar w:fldCharType="end"/>
      </w:r>
      <w:r w:rsidR="002E28A6" w:rsidRPr="002E28A6">
        <w:rPr>
          <w:rFonts w:ascii="Times New Roman" w:hAnsi="Times New Roman" w:cs="Times New Roman"/>
          <w:sz w:val="20"/>
          <w:szCs w:val="20"/>
        </w:rPr>
        <w:t xml:space="preserve">. Memberi putusan yang berkualitas kepada pencari keadilan adalah menjadi tanggung jawab hakim. Hal tersebut sesuai seperti yang tercantum dalam Pasal 53 UU No. 48 Tahun 2009 yang menyatakan </w:t>
      </w:r>
      <w:r>
        <w:rPr>
          <w:rFonts w:ascii="Times New Roman" w:hAnsi="Times New Roman" w:cs="Times New Roman"/>
          <w:sz w:val="20"/>
          <w:szCs w:val="20"/>
        </w:rPr>
        <w:t>saat</w:t>
      </w:r>
      <w:r w:rsidR="002E28A6" w:rsidRPr="002E28A6">
        <w:rPr>
          <w:rFonts w:ascii="Times New Roman" w:hAnsi="Times New Roman" w:cs="Times New Roman"/>
          <w:sz w:val="20"/>
          <w:szCs w:val="20"/>
        </w:rPr>
        <w:t xml:space="preserve"> memeriks</w:t>
      </w:r>
      <w:r>
        <w:rPr>
          <w:rFonts w:ascii="Times New Roman" w:hAnsi="Times New Roman" w:cs="Times New Roman"/>
          <w:sz w:val="20"/>
          <w:szCs w:val="20"/>
        </w:rPr>
        <w:t xml:space="preserve">a dan memutus perkara, hakim memiliki </w:t>
      </w:r>
      <w:r w:rsidR="009118BF">
        <w:rPr>
          <w:rFonts w:ascii="Times New Roman" w:hAnsi="Times New Roman" w:cs="Times New Roman"/>
          <w:sz w:val="20"/>
          <w:szCs w:val="20"/>
        </w:rPr>
        <w:t>tanggung jawab terhadap</w:t>
      </w:r>
      <w:r w:rsidR="002E28A6" w:rsidRPr="002E28A6">
        <w:rPr>
          <w:rFonts w:ascii="Times New Roman" w:hAnsi="Times New Roman" w:cs="Times New Roman"/>
          <w:sz w:val="20"/>
          <w:szCs w:val="20"/>
        </w:rPr>
        <w:t xml:space="preserve"> putusan yang </w:t>
      </w:r>
      <w:r w:rsidR="009118BF">
        <w:rPr>
          <w:rFonts w:ascii="Times New Roman" w:hAnsi="Times New Roman" w:cs="Times New Roman"/>
          <w:sz w:val="20"/>
          <w:szCs w:val="20"/>
        </w:rPr>
        <w:t>diberikan kepada pihak yang berperkara</w:t>
      </w:r>
      <w:r w:rsidR="002E28A6" w:rsidRPr="002E28A6">
        <w:rPr>
          <w:rFonts w:ascii="Times New Roman" w:hAnsi="Times New Roman" w:cs="Times New Roman"/>
          <w:sz w:val="20"/>
          <w:szCs w:val="20"/>
        </w:rPr>
        <w:t xml:space="preserve">. Serta dalam putusan harus </w:t>
      </w:r>
      <w:r>
        <w:rPr>
          <w:rFonts w:ascii="Times New Roman" w:hAnsi="Times New Roman" w:cs="Times New Roman"/>
          <w:sz w:val="20"/>
          <w:szCs w:val="20"/>
        </w:rPr>
        <w:t>terdapat</w:t>
      </w:r>
      <w:r w:rsidR="002E28A6" w:rsidRPr="002E28A6">
        <w:rPr>
          <w:rFonts w:ascii="Times New Roman" w:hAnsi="Times New Roman" w:cs="Times New Roman"/>
          <w:sz w:val="20"/>
          <w:szCs w:val="20"/>
        </w:rPr>
        <w:t xml:space="preserve"> pertimbangan hukum hakim </w:t>
      </w:r>
      <w:r>
        <w:rPr>
          <w:rFonts w:ascii="Times New Roman" w:hAnsi="Times New Roman" w:cs="Times New Roman"/>
          <w:sz w:val="20"/>
          <w:szCs w:val="20"/>
        </w:rPr>
        <w:t>berdasarkan</w:t>
      </w:r>
      <w:r w:rsidR="002E28A6" w:rsidRPr="002E28A6">
        <w:rPr>
          <w:rFonts w:ascii="Times New Roman" w:hAnsi="Times New Roman" w:cs="Times New Roman"/>
          <w:sz w:val="20"/>
          <w:szCs w:val="20"/>
        </w:rPr>
        <w:t xml:space="preserve"> </w:t>
      </w:r>
      <w:r>
        <w:rPr>
          <w:rFonts w:ascii="Times New Roman" w:hAnsi="Times New Roman" w:cs="Times New Roman"/>
          <w:sz w:val="20"/>
          <w:szCs w:val="20"/>
        </w:rPr>
        <w:t>dari</w:t>
      </w:r>
      <w:r w:rsidR="009118BF">
        <w:rPr>
          <w:rFonts w:ascii="Times New Roman" w:hAnsi="Times New Roman" w:cs="Times New Roman"/>
          <w:sz w:val="20"/>
          <w:szCs w:val="20"/>
        </w:rPr>
        <w:t xml:space="preserve"> pertimbangan</w:t>
      </w:r>
      <w:r w:rsidR="002E28A6" w:rsidRPr="002E28A6">
        <w:rPr>
          <w:rFonts w:ascii="Times New Roman" w:hAnsi="Times New Roman" w:cs="Times New Roman"/>
          <w:sz w:val="20"/>
          <w:szCs w:val="20"/>
        </w:rPr>
        <w:t xml:space="preserve"> dan dasar hukum y</w:t>
      </w:r>
      <w:r w:rsidR="00350971">
        <w:rPr>
          <w:rFonts w:ascii="Times New Roman" w:hAnsi="Times New Roman" w:cs="Times New Roman"/>
          <w:sz w:val="20"/>
          <w:szCs w:val="20"/>
        </w:rPr>
        <w:t xml:space="preserve">ang </w:t>
      </w:r>
      <w:r w:rsidR="008B3292">
        <w:rPr>
          <w:rFonts w:ascii="Times New Roman" w:hAnsi="Times New Roman" w:cs="Times New Roman"/>
          <w:sz w:val="20"/>
          <w:szCs w:val="20"/>
        </w:rPr>
        <w:t>adil dan tepat</w:t>
      </w:r>
      <w:r w:rsidR="00350971">
        <w:rPr>
          <w:rFonts w:ascii="Times New Roman" w:hAnsi="Times New Roman" w:cs="Times New Roman"/>
          <w:sz w:val="20"/>
          <w:szCs w:val="20"/>
        </w:rPr>
        <w:t xml:space="preserve">. </w:t>
      </w:r>
    </w:p>
    <w:p w14:paraId="5AF0AC20" w14:textId="77777777" w:rsidR="002E28A6" w:rsidRPr="002E28A6" w:rsidRDefault="00350971" w:rsidP="00DB5D23">
      <w:pPr>
        <w:pStyle w:val="ListParagraph"/>
        <w:tabs>
          <w:tab w:val="left" w:pos="1134"/>
        </w:tabs>
        <w:spacing w:line="27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Hakim ketika </w:t>
      </w:r>
      <w:r w:rsidR="002E28A6" w:rsidRPr="002E28A6">
        <w:rPr>
          <w:rFonts w:ascii="Times New Roman" w:hAnsi="Times New Roman" w:cs="Times New Roman"/>
          <w:sz w:val="20"/>
          <w:szCs w:val="20"/>
        </w:rPr>
        <w:t xml:space="preserve"> memutus suatu perkara juga harus mengacu pada KUHAP dengan mempertimbangkan asas-asas yang berada dalam KUHAP seperti </w:t>
      </w:r>
      <w:r>
        <w:rPr>
          <w:rFonts w:ascii="Times New Roman" w:hAnsi="Times New Roman" w:cs="Times New Roman"/>
          <w:sz w:val="20"/>
          <w:szCs w:val="20"/>
        </w:rPr>
        <w:t>asas perlakuan yang sama di hadapan hukum tanpa diskriminasi</w:t>
      </w:r>
      <w:r w:rsidR="002E28A6" w:rsidRPr="002E28A6">
        <w:rPr>
          <w:rFonts w:ascii="Times New Roman" w:hAnsi="Times New Roman" w:cs="Times New Roman"/>
          <w:sz w:val="20"/>
          <w:szCs w:val="20"/>
        </w:rPr>
        <w:t>,</w:t>
      </w:r>
      <w:r>
        <w:rPr>
          <w:rFonts w:ascii="Times New Roman" w:hAnsi="Times New Roman" w:cs="Times New Roman"/>
          <w:sz w:val="20"/>
          <w:szCs w:val="20"/>
        </w:rPr>
        <w:t xml:space="preserve"> praduga tak bersalah, hak agar</w:t>
      </w:r>
      <w:r w:rsidR="002E28A6" w:rsidRPr="002E28A6">
        <w:rPr>
          <w:rFonts w:ascii="Times New Roman" w:hAnsi="Times New Roman" w:cs="Times New Roman"/>
          <w:sz w:val="20"/>
          <w:szCs w:val="20"/>
        </w:rPr>
        <w:t xml:space="preserve"> mendapatkan bantuan hukum, dan lain sebagainya.</w:t>
      </w:r>
    </w:p>
    <w:p w14:paraId="5E082642" w14:textId="77777777" w:rsidR="002E28A6" w:rsidRPr="002E28A6" w:rsidRDefault="002E28A6" w:rsidP="00DB5D23">
      <w:pPr>
        <w:pStyle w:val="ListParagraph"/>
        <w:tabs>
          <w:tab w:val="left" w:pos="1134"/>
        </w:tabs>
        <w:spacing w:line="276"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Akhir-akhir ini lembaga peradilan dan aparatur penegak hukum menjadi sorotan, terutama dalam masalah hukum yang menyangkut </w:t>
      </w:r>
      <w:r w:rsidR="00350971">
        <w:rPr>
          <w:rFonts w:ascii="Times New Roman" w:hAnsi="Times New Roman" w:cs="Times New Roman"/>
          <w:sz w:val="20"/>
          <w:szCs w:val="20"/>
        </w:rPr>
        <w:t>kepentingan</w:t>
      </w:r>
      <w:r w:rsidRPr="002E28A6">
        <w:rPr>
          <w:rFonts w:ascii="Times New Roman" w:hAnsi="Times New Roman" w:cs="Times New Roman"/>
          <w:sz w:val="20"/>
          <w:szCs w:val="20"/>
        </w:rPr>
        <w:t xml:space="preserve"> masyarakat, bangsa dan negara. Seperti dalam permasalahan kasus korupsi yang menyeret seorang Jaksa yaitu Pinangki Sirna Malasari. Terlibatnya profesi Jaksa dalam perkara tindak pidana korupsi sangat menciderai rasa keadilan dalam masyarakat. Karena seorang Jaksa diharapkan dapat menegakkan hukum dengan mengutamakan dari tujuan hukum dengan mengutamakan keadilan, kemudian kemanfaatan serta kepastian hukum. </w:t>
      </w:r>
      <w:r w:rsidR="00D55D1B">
        <w:rPr>
          <w:rFonts w:ascii="Times New Roman" w:hAnsi="Times New Roman" w:cs="Times New Roman"/>
          <w:sz w:val="20"/>
          <w:szCs w:val="20"/>
        </w:rPr>
        <w:t>S</w:t>
      </w:r>
      <w:r w:rsidRPr="002E28A6">
        <w:rPr>
          <w:rFonts w:ascii="Times New Roman" w:hAnsi="Times New Roman" w:cs="Times New Roman"/>
          <w:sz w:val="20"/>
          <w:szCs w:val="20"/>
        </w:rPr>
        <w:t xml:space="preserve">eorang Jaksa diberi kewenangan oleh undang-undang untuk dapat berbuat mewakili kepentingan umum atau negara sebagai penuntut umum berdasarkan aturan perundang-undangan serta </w:t>
      </w:r>
      <w:r w:rsidRPr="002E28A6">
        <w:rPr>
          <w:rFonts w:ascii="Times New Roman" w:hAnsi="Times New Roman" w:cs="Times New Roman"/>
          <w:sz w:val="20"/>
          <w:szCs w:val="20"/>
        </w:rPr>
        <w:lastRenderedPageBreak/>
        <w:t xml:space="preserve">untuk melaksanakan putusan pengadilan yang bersifat </w:t>
      </w:r>
      <w:r w:rsidRPr="002E28A6">
        <w:rPr>
          <w:rFonts w:ascii="Times New Roman" w:hAnsi="Times New Roman" w:cs="Times New Roman"/>
          <w:i/>
          <w:sz w:val="20"/>
          <w:szCs w:val="20"/>
        </w:rPr>
        <w:t>inkracht van gewijsde</w:t>
      </w:r>
      <w:r w:rsidRPr="002E28A6">
        <w:rPr>
          <w:rFonts w:ascii="Times New Roman" w:hAnsi="Times New Roman" w:cs="Times New Roman"/>
          <w:sz w:val="20"/>
          <w:szCs w:val="20"/>
        </w:rPr>
        <w:t xml:space="preserve"> (berkekuatan hukum tetap).</w:t>
      </w:r>
    </w:p>
    <w:p w14:paraId="79B09B9F" w14:textId="060FCA64" w:rsidR="002E28A6" w:rsidRPr="002E28A6" w:rsidRDefault="002E28A6" w:rsidP="00DB5D23">
      <w:pPr>
        <w:pStyle w:val="ListParagraph"/>
        <w:tabs>
          <w:tab w:val="left" w:pos="1134"/>
        </w:tabs>
        <w:spacing w:line="276"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Kasus Pinangki berkaitan dengan perkara pengalihan hak tagih (</w:t>
      </w:r>
      <w:r w:rsidRPr="00D55D1B">
        <w:rPr>
          <w:rFonts w:ascii="Times New Roman" w:hAnsi="Times New Roman" w:cs="Times New Roman"/>
          <w:i/>
          <w:sz w:val="20"/>
          <w:szCs w:val="20"/>
        </w:rPr>
        <w:t>cessie</w:t>
      </w:r>
      <w:r w:rsidRPr="002E28A6">
        <w:rPr>
          <w:rFonts w:ascii="Times New Roman" w:hAnsi="Times New Roman" w:cs="Times New Roman"/>
          <w:sz w:val="20"/>
          <w:szCs w:val="20"/>
        </w:rPr>
        <w:t xml:space="preserve">) Bank Bali yang dilakukan oleh Djoko Tjandra dan saat itu status Djoko Tjandra masuk dalam Daftar Pencarian Orang (DPO). Namun Pinangki diketahui menemui Djoko Tjandra dan menerima pemberian atau janji berupa uang yang telah dijanjikan oleh Djoko Tjandra, dengan niat supaya mantan Jaksa Pinangki selaku PNS (Pegawai Negeri Sipil) atau aparat penegak hukum untuk mengurus Fatwa MA (Mahkamah Agung) dengan jalan dari Kejagung (Kejaksaan Agung) supaya hukuman penjara yang divonis Majelis Hakim kepada Djoko Tjandra </w:t>
      </w:r>
      <w:r w:rsidR="008B3292">
        <w:rPr>
          <w:rFonts w:ascii="Times New Roman" w:hAnsi="Times New Roman" w:cs="Times New Roman"/>
          <w:sz w:val="20"/>
          <w:szCs w:val="20"/>
        </w:rPr>
        <w:t>yang didasarkan pada</w:t>
      </w:r>
      <w:r w:rsidRPr="002E28A6">
        <w:rPr>
          <w:rFonts w:ascii="Times New Roman" w:hAnsi="Times New Roman" w:cs="Times New Roman"/>
          <w:sz w:val="20"/>
          <w:szCs w:val="20"/>
        </w:rPr>
        <w:t xml:space="preserve"> Putusan PK No. 12 tanggal 11 Juni 2009 tidak dapat dijalankan dan  Djoko Tjandra tidak menjalani hukuman pidana saat kembali ke Indonesia. Setelah menerima pemberian atau janji berwujud uang tersebut dari Djoko Tjandra (DPO). Kemudian, mantan Jaksa Pinagki melakukan penukaran mata uang dolar Amerika Serikat menjadi mata uang Rupiah dengan jumlah Rp. 4.753.829.000,00 (empat miliar tujuh ratus lima puluh tiga juta delapan ratus dua puluh sembilan ribu rupiah) dan dibelanjakan untuk keperluan pribadi Terdakwa Pinangki</w:t>
      </w:r>
      <w:r w:rsidR="00700461">
        <w:rPr>
          <w:rFonts w:ascii="Times New Roman" w:hAnsi="Times New Roman" w:cs="Times New Roman"/>
          <w:sz w:val="20"/>
          <w:szCs w:val="20"/>
        </w:rPr>
        <w:t xml:space="preserve"> </w:t>
      </w:r>
      <w:r w:rsidR="00700461">
        <w:rPr>
          <w:rFonts w:ascii="Times New Roman" w:hAnsi="Times New Roman" w:cs="Times New Roman"/>
          <w:sz w:val="20"/>
          <w:szCs w:val="20"/>
        </w:rPr>
        <w:fldChar w:fldCharType="begin" w:fldLock="1"/>
      </w:r>
      <w:r w:rsidR="003D3B6B">
        <w:rPr>
          <w:rFonts w:ascii="Times New Roman" w:hAnsi="Times New Roman" w:cs="Times New Roman"/>
          <w:sz w:val="20"/>
          <w:szCs w:val="20"/>
        </w:rPr>
        <w:instrText>ADDIN CSL_CITATION {"citationItems":[{"id":"ITEM-1","itemData":{"author":[{"dropping-particle":"","family":"Pengadilan Tinggi DKI Jakarta","given":"","non-dropping-particle":"","parse-names":false,"suffix":""}],"id":"ITEM-1","issued":{"date-parts":[["2021"]]},"title":"Putusan No. 10/Pid.Sus-TPK/2021/PT DKI","type":"legal_case"},"uris":["http://www.mendeley.com/documents/?uuid=04f35cf4-cfb9-4c3f-ac94-efb9c6e491ec"]}],"mendeley":{"formattedCitation":"(Pengadilan Tinggi DKI Jakarta 2021)","plainTextFormattedCitation":"(Pengadilan Tinggi DKI Jakarta 2021)","previouslyFormattedCitation":"(Pengadilan Tinggi DKI Jakarta 2021)"},"properties":{"noteIndex":0},"schema":"https://github.com/citation-style-language/schema/raw/master/csl-citation.json"}</w:instrText>
      </w:r>
      <w:r w:rsidR="00700461">
        <w:rPr>
          <w:rFonts w:ascii="Times New Roman" w:hAnsi="Times New Roman" w:cs="Times New Roman"/>
          <w:sz w:val="20"/>
          <w:szCs w:val="20"/>
        </w:rPr>
        <w:fldChar w:fldCharType="separate"/>
      </w:r>
      <w:r w:rsidR="00700461" w:rsidRPr="00700461">
        <w:rPr>
          <w:rFonts w:ascii="Times New Roman" w:hAnsi="Times New Roman" w:cs="Times New Roman"/>
          <w:noProof/>
          <w:sz w:val="20"/>
          <w:szCs w:val="20"/>
        </w:rPr>
        <w:t>(Pengadilan Tinggi DKI Jakarta 2021)</w:t>
      </w:r>
      <w:r w:rsidR="00700461">
        <w:rPr>
          <w:rFonts w:ascii="Times New Roman" w:hAnsi="Times New Roman" w:cs="Times New Roman"/>
          <w:sz w:val="20"/>
          <w:szCs w:val="20"/>
        </w:rPr>
        <w:fldChar w:fldCharType="end"/>
      </w:r>
      <w:r w:rsidR="00700461">
        <w:rPr>
          <w:rFonts w:ascii="Times New Roman" w:hAnsi="Times New Roman" w:cs="Times New Roman"/>
          <w:sz w:val="20"/>
          <w:szCs w:val="20"/>
        </w:rPr>
        <w:t>.</w:t>
      </w:r>
    </w:p>
    <w:p w14:paraId="074F2750" w14:textId="77777777" w:rsidR="002E28A6" w:rsidRPr="002E28A6" w:rsidRDefault="002E28A6" w:rsidP="00DB5D23">
      <w:pPr>
        <w:pStyle w:val="ListParagraph"/>
        <w:tabs>
          <w:tab w:val="left" w:pos="1134"/>
        </w:tabs>
        <w:spacing w:line="276"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Perbuatan Pinangki bertentangan dengan kewajibannya sebagai Jaksa yang memiliki kewenangan dan tugas untuk dapat melakukan eksekusi terhadap penetapan Hakim dan putusan pengadilan yang sudah bersifat </w:t>
      </w:r>
      <w:r w:rsidRPr="00D55D1B">
        <w:rPr>
          <w:rFonts w:ascii="Times New Roman" w:hAnsi="Times New Roman" w:cs="Times New Roman"/>
          <w:i/>
          <w:sz w:val="20"/>
          <w:szCs w:val="20"/>
        </w:rPr>
        <w:t>inkracht van gewijsde</w:t>
      </w:r>
      <w:r w:rsidRPr="002E28A6">
        <w:rPr>
          <w:rFonts w:ascii="Times New Roman" w:hAnsi="Times New Roman" w:cs="Times New Roman"/>
          <w:sz w:val="20"/>
          <w:szCs w:val="20"/>
        </w:rPr>
        <w:t xml:space="preserve"> (berkekuatan hukum tetap) berdasarkan Pasal 30 ayat (1) huruf b UU No. 16 Tahun 2004. Selain itu, dalam Pasal 5 angka 4 dan 6 UU No. 28 Tahun 1999 jo. Pasal 10 UU No. 16 Tahun 2004 jo. Pasal 23 d UU No. 5 Tahun 2014 jo. Pasal 7 ayat (1) huruf b dan d Perja No: Per-014/A/JA/11/2012, mengatur untuk tidak melakukan perbuatan korupsi, kolusi dan nepotisme, dan untuk sama sekali tidak menerima secara langsung atau tidak langsung dari siapa saja, suatu pemberian ataupun janji yang berhubungan dengan jabatan dan/atau pekerjaannya. Perbuatan Pinangki tersebut pada awalnya dijatuhi hukuman pidana penjara selama 10 tahun dan denda uang dengan nominal Rp. 600.000.000,- (enam ratus juta rupiah) oleh Pengadilan Tindak Pidana Korupsi Jakarta Pusat. Namun pada Pengadilan Tinggi DKI Jakarta dalam Putusan Nomor 10/Pid.Sus-Tpk/2021/PT DKI, </w:t>
      </w:r>
      <w:r w:rsidRPr="002E28A6">
        <w:rPr>
          <w:rFonts w:ascii="Times New Roman" w:hAnsi="Times New Roman" w:cs="Times New Roman"/>
          <w:sz w:val="20"/>
          <w:szCs w:val="20"/>
        </w:rPr>
        <w:lastRenderedPageBreak/>
        <w:t>majelis Hakim mengganti waktu untuk pidana penjara dari 10 tahun menjadi hanya 4 tahun.</w:t>
      </w:r>
    </w:p>
    <w:p w14:paraId="02A3E7FB" w14:textId="77777777" w:rsidR="002E28A6" w:rsidRPr="002E28A6" w:rsidRDefault="002E28A6" w:rsidP="00DB5D23">
      <w:pPr>
        <w:pStyle w:val="ListParagraph"/>
        <w:tabs>
          <w:tab w:val="left" w:pos="1134"/>
        </w:tabs>
        <w:spacing w:line="276"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Alasan Hakim dalam mengurangi waktu untuk pidana penjara dari 10 tahun menjadi hanya 4 tahun yaitu karena Pertama, terdakwa mengakui kesalahannya dan menyesali perbuatannya, serta mengikhlaskan sebagai Jaksa yang merupakan profesinya, sehingga diharapkan masih dapat bersikap sebagai masyarakat yang baik; Kedua, Terdakwa berstatus sebagai ibu yang telah memiliki anak yang masih berumur 4 (empat) tahun maka patut untuk diberi untuk memberikan kasih sayang terhadap anaknya selagi dalam masa pertumbuhan dan mengasuhnya; Ketiga, status gender Terdakwa yaitu seorang wanita yang harus dilindungi, diperhatikan dan mendapat perlakuan yang adil; Keempat, perbuatan Terdakwa merupakan perbuatan yang masih ada keikutsertaan pihak lain yang juga bertanggung jawab, maka tingkat kesalahan mantan Jaksa Pinangki berpangaruh pada putusan; Kelima, sebagai pemegang asas Dominus Litus tuntutan pidana oleh Jaksa atau Penuntut Umum dianggap telah mewakili rasa keadilan masyarakat. Pertimbangan Hakim tersebut mengenai gender Terdakwa menuai kritik masyarakat karena dianggap tidak tepat mengingat Pinangki adalah seorang Jaksa yang dianggap mengetahui suatu perbuatan bertentangan dengan undang-undang ataukah tidak, melakukan suatu tindak pidana. Apalagi tindak pidana yang dilakukan adalah korupsi (menerima suap), pencucian uang, dan permufakatan jahat untuk melakukan tindak pidana korupsi. Masyarakat menilai putusan tersebut diskriminatif dan kurang mencerminkan rasa keadilan.</w:t>
      </w:r>
    </w:p>
    <w:p w14:paraId="65073956" w14:textId="77777777" w:rsidR="002E28A6" w:rsidRPr="002E28A6" w:rsidRDefault="002E28A6" w:rsidP="00D55D1B">
      <w:pPr>
        <w:pStyle w:val="ListParagraph"/>
        <w:tabs>
          <w:tab w:val="left" w:pos="1134"/>
        </w:tabs>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Kritik yang disampaikan oleh masyarakat baik dari akademisi maupun non-akademisi dapat dibaca di berbagai laman berita. Dr. Despan Heryansyah, S.H., M.H. Peneliti Pusat Studi Hak Asasi Manusia dari UII (Universitas Islam Indonesia) menganggap bahwa perbuatan korupsi oleh mantan Jaksa Pinangki dalam lingkup peradilan menyalahi hak asasi manusia masyarakat yang mengharapkan keadilan. Perbuatannya terkait kasus korupsi tersebut juga berlapis yaitu membantu seorang koruptor, melakukan pencucian uang, menerima suap dan bermufakat jahat dalam usaha mengeluarkan fatwa MA”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{"citationItems":[{"id":"ITEM-1","itemData":{"URL":"https://www.uii.ac.id/mengkaji-putusan-banding-jaksa-pinangki/","accessed":{"date-parts":[["2021","9","18"]]},"container-title":"Universitas Islam Indonesia","id":"ITEM-1","issued":{"date-parts":[["2021"]]},"title":"Mengkaji Putusan Banding Jaksa Pinangki","type":"webpage"},"uris":["http://www.mendeley.com/documents/?uuid=20c97fa0-caca-49fc-aadb-7a37daa51deb"]}],"mendeley":{"formattedCitation":"(Anon 2021)","plainTextFormattedCitation":"(Anon 2021)","previouslyFormattedCitation":"(Anon 2021)"},"properties":{"noteIndex":0},"schema":"https://github.com/citation-style-language/schema/raw/master/csl-citation.json"}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(Anon 2021)</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 xml:space="preserve">. Kurnia Ramadhana, peneliti ICW (Indonesia Corruption Watch), mengutarakan kritik terhadap putusan banding yang dijatuhkan Pengadilan Tinggi Jakarta dan mennggap bahwa mantan Jaksa Pinangki, karena statusnya sebagai Jaksa dan melakukan tiga kejahatan sekaligus seharusnya dapat diberikan hukuman yang lebih berat sampai 20 tahun penjara </w:t>
      </w:r>
      <w:r w:rsidRPr="002E28A6">
        <w:rPr>
          <w:rFonts w:ascii="Times New Roman" w:hAnsi="Times New Roman" w:cs="Times New Roman"/>
          <w:sz w:val="20"/>
          <w:szCs w:val="20"/>
        </w:rPr>
        <w:lastRenderedPageBreak/>
        <w:t xml:space="preserve">atau seumur hidup. Kurnia juga mengkritik instansi kehakiman secara keseluruhan dengan melihat pada hasil pengamatan terhadap penjatuhan tindak pidana korupsi tahun 2020 dengan rata-rata 3 tahun 1 bulan penjara. Sehingga instansi kehakiman dinilai kurang berpihak pada upaya memberantas tindak pidana korupsi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{"citationItems":[{"id":"ITEM-1","itemData":{"author":[{"dropping-particle":"","family":"Pratama Taher","given":"Adrian","non-dropping-particle":"","parse-names":false,"suffix":""}],"container-title":"Tirto.id","id":"ITEM-1","issued":{"date-parts":[["2021","6","16"]]},"title":"Menyoal Putusan Banding Jaksa Pinangki &amp; Tren Vonis Koruptor Rendah","type":"article-newspaper"},"uris":["http://www.mendeley.com/documents/?uuid=f18ea060-8509-4d57-81dc-ec20befad48b"]}],"mendeley":{"formattedCitation":"(Pratama Taher 2021)","plainTextFormattedCitation":"(Pratama Taher 2021)","previouslyFormattedCitation":"(Pratama Taher 2021)"},"properties":{"noteIndex":0},"schema":"https://github.com/citation-style-language/schema/raw/master/csl-citation.json"}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(Pratama Taher 2021)</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w:t>
      </w:r>
    </w:p>
    <w:p w14:paraId="612F7813" w14:textId="77777777" w:rsidR="002E28A6" w:rsidRPr="002E28A6" w:rsidRDefault="002E28A6" w:rsidP="00D55D1B">
      <w:pPr>
        <w:pStyle w:val="ListParagraph"/>
        <w:tabs>
          <w:tab w:val="left" w:pos="1134"/>
        </w:tabs>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Bivitri Savitri juga menyatakan pendapatnya bahwa penjatuhan hukuman yang diberikan terhadap Pinangki telah mencederai rasa keadilan masyarakat. Karena masyarakat telah mengetaui bahwa seorang Jaksa Pinangki mempunyai peran yang krusial dan signifikan dalam kasus cessie Bank Bali yang menyeret Djoko Tjandra. Selain Majelis Hakim memutus untuk mengurangi masa hukuman, masalah terkait gender juga yang dipertimbangkan dan mengakibatkan masa pidana penjara Pinangki dikurangi hingga 6 (enam tahun) merupakan alasan tidak masuk akal dan terkesan dicari-cari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author":[{"dropping-particle":"","family":"Yozami","given":"M.Agus","non-dropping-particle":"","parse-names":false,"suffix":""}],"container-title":"Hukumonline.com","id":"ITEM-1","issued":{"date-parts":[["2021","6","16"]]},"title":"Putusan Pengadilan Tinggi DKI Soal Pinangki Dinilai Cederai Rasa Keadilan","type":"article-newspaper"},"uris":["http://www.mendeley.com/documents/?uuid=4588ecd2-ea25-44fb-8b07-f6862fbae4e3"]}],"mendeley":{"formattedCitation":"(Yozami 2021)","plainTextFormattedCitation":"(Yozami 2021)","previouslyFormattedCitation":"(Yozami 2021)"},"properties":{"noteIndex":0},"schema":"https://github.com/citation-style-language/schema/raw/master/csl-citation.json"}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(Yozami 2021)</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 xml:space="preserve">. Dalam mengambil suatu keputusan dalam sebuah perkara hakim memang </w:t>
      </w:r>
      <w:r w:rsidR="00350971">
        <w:rPr>
          <w:rFonts w:ascii="Times New Roman" w:hAnsi="Times New Roman" w:cs="Times New Roman"/>
          <w:sz w:val="20"/>
          <w:szCs w:val="20"/>
        </w:rPr>
        <w:t>mempunyai kebebasan untuk</w:t>
      </w:r>
      <w:r w:rsidRPr="002E28A6">
        <w:rPr>
          <w:rFonts w:ascii="Times New Roman" w:hAnsi="Times New Roman" w:cs="Times New Roman"/>
          <w:sz w:val="20"/>
          <w:szCs w:val="20"/>
        </w:rPr>
        <w:t xml:space="preserve"> memutus</w:t>
      </w:r>
      <w:r w:rsidR="00350971">
        <w:rPr>
          <w:rFonts w:ascii="Times New Roman" w:hAnsi="Times New Roman" w:cs="Times New Roman"/>
          <w:sz w:val="20"/>
          <w:szCs w:val="20"/>
        </w:rPr>
        <w:t xml:space="preserve"> suatu perkara</w:t>
      </w:r>
      <w:r w:rsidRPr="002E28A6">
        <w:rPr>
          <w:rFonts w:ascii="Times New Roman" w:hAnsi="Times New Roman" w:cs="Times New Roman"/>
          <w:sz w:val="20"/>
          <w:szCs w:val="20"/>
        </w:rPr>
        <w:t xml:space="preserve">. </w:t>
      </w:r>
      <w:r w:rsidR="00350971">
        <w:rPr>
          <w:rFonts w:ascii="Times New Roman" w:hAnsi="Times New Roman" w:cs="Times New Roman"/>
          <w:sz w:val="20"/>
          <w:szCs w:val="20"/>
        </w:rPr>
        <w:t>Tetapi</w:t>
      </w:r>
      <w:r w:rsidRPr="002E28A6">
        <w:rPr>
          <w:rFonts w:ascii="Times New Roman" w:hAnsi="Times New Roman" w:cs="Times New Roman"/>
          <w:sz w:val="20"/>
          <w:szCs w:val="20"/>
        </w:rPr>
        <w:t xml:space="preserve"> kebebasan tersebut juga ada batasannya berdasarkan UU Kekuasaan Kehakiman yaitu hakim dalam setiap menangani perkara diharuskan untuk memahami, menggali, dan</w:t>
      </w:r>
      <w:r w:rsidR="008B3292">
        <w:rPr>
          <w:rFonts w:ascii="Times New Roman" w:hAnsi="Times New Roman" w:cs="Times New Roman"/>
          <w:sz w:val="20"/>
          <w:szCs w:val="20"/>
        </w:rPr>
        <w:t xml:space="preserve"> mengikuti nilai-nilai hukum serta</w:t>
      </w:r>
      <w:r w:rsidRPr="002E28A6">
        <w:rPr>
          <w:rFonts w:ascii="Times New Roman" w:hAnsi="Times New Roman" w:cs="Times New Roman"/>
          <w:sz w:val="20"/>
          <w:szCs w:val="20"/>
        </w:rPr>
        <w:t xml:space="preserve"> rasa keadilan yang </w:t>
      </w:r>
      <w:r w:rsidR="008B3292">
        <w:rPr>
          <w:rFonts w:ascii="Times New Roman" w:hAnsi="Times New Roman" w:cs="Times New Roman"/>
          <w:sz w:val="20"/>
          <w:szCs w:val="20"/>
        </w:rPr>
        <w:t>berada di</w:t>
      </w:r>
      <w:r w:rsidRPr="002E28A6">
        <w:rPr>
          <w:rFonts w:ascii="Times New Roman" w:hAnsi="Times New Roman" w:cs="Times New Roman"/>
          <w:sz w:val="20"/>
          <w:szCs w:val="20"/>
        </w:rPr>
        <w:t xml:space="preserve"> masyarakat (vide Pasal 5 UU Kekuasaan Kehakiman)</w:t>
      </w:r>
    </w:p>
    <w:p w14:paraId="751E6DF4" w14:textId="7E59B9B2" w:rsidR="002E28A6" w:rsidRPr="002E28A6" w:rsidRDefault="00350971" w:rsidP="00DB5D23">
      <w:pPr>
        <w:pStyle w:val="ListParagraph"/>
        <w:tabs>
          <w:tab w:val="left" w:pos="1134"/>
        </w:tabs>
        <w:spacing w:line="27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Munculnya rasa kecewa dalam masyarakat terhadap pengadilan karena tidak terpenuhinya keinginan kepada pengadilan untuk dapat mengimplementasikan keadilan dan kebenaran, selain itu juga untuk terlaksananya kententeraman dan kemanfaat. Sehingga beberapa masyarakat mempercayai jika benteng terakhir dalam mencari </w:t>
      </w:r>
      <w:r w:rsidRPr="0007306B">
        <w:rPr>
          <w:rFonts w:ascii="Times New Roman" w:hAnsi="Times New Roman" w:cs="Times New Roman"/>
          <w:sz w:val="20"/>
          <w:szCs w:val="20"/>
        </w:rPr>
        <w:t>keadilan adalah Pengadilan. Terpuruknya p</w:t>
      </w:r>
      <w:r w:rsidR="003D3B6B" w:rsidRPr="0007306B">
        <w:rPr>
          <w:rFonts w:ascii="Times New Roman" w:hAnsi="Times New Roman" w:cs="Times New Roman"/>
          <w:sz w:val="20"/>
          <w:szCs w:val="20"/>
        </w:rPr>
        <w:t>engadi</w:t>
      </w:r>
      <w:r w:rsidRPr="0007306B">
        <w:rPr>
          <w:rFonts w:ascii="Times New Roman" w:hAnsi="Times New Roman" w:cs="Times New Roman"/>
          <w:sz w:val="20"/>
          <w:szCs w:val="20"/>
        </w:rPr>
        <w:t>lan tidak sesuai dengan hakikat eksistensi lembaga peradilan sebagai salah satu pilihan dalam menyelesaikan suatu konflik</w:t>
      </w:r>
      <w:r>
        <w:rPr>
          <w:rFonts w:ascii="Times New Roman" w:hAnsi="Times New Roman" w:cs="Times New Roman"/>
          <w:sz w:val="20"/>
          <w:szCs w:val="20"/>
        </w:rPr>
        <w:t xml:space="preserve"> hukum </w:t>
      </w:r>
      <w:r w:rsidR="002E28A6" w:rsidRPr="002E28A6">
        <w:rPr>
          <w:rFonts w:ascii="Times New Roman" w:hAnsi="Times New Roman" w:cs="Times New Roman"/>
          <w:sz w:val="20"/>
          <w:szCs w:val="20"/>
        </w:rPr>
        <w:fldChar w:fldCharType="begin" w:fldLock="1"/>
      </w:r>
      <w:r w:rsidR="002E28A6" w:rsidRPr="002E28A6">
        <w:rPr>
          <w:rFonts w:ascii="Times New Roman" w:hAnsi="Times New Roman" w:cs="Times New Roman"/>
          <w:sz w:val="20"/>
          <w:szCs w:val="20"/>
        </w:rPr>
        <w:instrText>ADDIN CSL_CITATION {"citationItems":[{"id":"ITEM-1","itemData":{"author":[{"dropping-particle":"","family":"Efendi","given":"Jonaedi","non-dropping-particle":"","parse-names":false,"suffix":""}],"id":"ITEM-1","issued":{"date-parts":[["2018"]]},"publisher":"Prenadamedia Group","publisher-place":"Depok","title":"Rekonstruksi Dasar Pertimbangan Hukum Hakim","type":"book"},"uris":["http://www.mendeley.com/documents/?uuid=4bfbecb3-4159-4410-80e5-4b5c05ba3532"]}],"mendeley":{"formattedCitation":"(Efendi 2018)","plainTextFormattedCitation":"(Efendi 2018)","previouslyFormattedCitation":"(Efendi 2018)"},"properties":{"noteIndex":0},"schema":"https://github.com/citation-style-language/schema/raw/master/csl-citation.json"}</w:instrText>
      </w:r>
      <w:r w:rsidR="002E28A6" w:rsidRPr="002E28A6">
        <w:rPr>
          <w:rFonts w:ascii="Times New Roman" w:hAnsi="Times New Roman" w:cs="Times New Roman"/>
          <w:sz w:val="20"/>
          <w:szCs w:val="20"/>
        </w:rPr>
        <w:fldChar w:fldCharType="separate"/>
      </w:r>
      <w:r w:rsidR="002E28A6" w:rsidRPr="002E28A6">
        <w:rPr>
          <w:rFonts w:ascii="Times New Roman" w:hAnsi="Times New Roman" w:cs="Times New Roman"/>
          <w:noProof/>
          <w:sz w:val="20"/>
          <w:szCs w:val="20"/>
        </w:rPr>
        <w:t>(Efendi 2018)</w:t>
      </w:r>
      <w:r w:rsidR="002E28A6" w:rsidRPr="002E28A6">
        <w:rPr>
          <w:rFonts w:ascii="Times New Roman" w:hAnsi="Times New Roman" w:cs="Times New Roman"/>
          <w:sz w:val="20"/>
          <w:szCs w:val="20"/>
        </w:rPr>
        <w:fldChar w:fldCharType="end"/>
      </w:r>
      <w:r w:rsidR="002E28A6" w:rsidRPr="002E28A6">
        <w:rPr>
          <w:rFonts w:ascii="Times New Roman" w:hAnsi="Times New Roman" w:cs="Times New Roman"/>
          <w:sz w:val="20"/>
          <w:szCs w:val="20"/>
        </w:rPr>
        <w:t xml:space="preserve">. </w:t>
      </w:r>
    </w:p>
    <w:p w14:paraId="2B6D2FEA" w14:textId="1FD1C64A" w:rsidR="002E28A6" w:rsidRPr="002E28A6" w:rsidRDefault="002E28A6" w:rsidP="00DB5D23">
      <w:pPr>
        <w:pStyle w:val="ListParagraph"/>
        <w:tabs>
          <w:tab w:val="left" w:pos="1134"/>
        </w:tabs>
        <w:spacing w:line="276"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 xml:space="preserve">Hakim dalam memutus suatu perkara memang diberi kebebasan untuk </w:t>
      </w:r>
      <w:r w:rsidR="00350971">
        <w:rPr>
          <w:rFonts w:ascii="Times New Roman" w:hAnsi="Times New Roman" w:cs="Times New Roman"/>
          <w:sz w:val="20"/>
          <w:szCs w:val="20"/>
        </w:rPr>
        <w:t>mengadakan sebuah peradilan dengan tujuan</w:t>
      </w:r>
      <w:r w:rsidRPr="002E28A6">
        <w:rPr>
          <w:rFonts w:ascii="Times New Roman" w:hAnsi="Times New Roman" w:cs="Times New Roman"/>
          <w:sz w:val="20"/>
          <w:szCs w:val="20"/>
        </w:rPr>
        <w:t xml:space="preserve"> menegakkan hukum dan keadilan yang berlandaskan pada Pancasila dan </w:t>
      </w:r>
      <w:r w:rsidR="008B3292">
        <w:rPr>
          <w:rFonts w:ascii="Times New Roman" w:hAnsi="Times New Roman" w:cs="Times New Roman"/>
          <w:sz w:val="20"/>
          <w:szCs w:val="20"/>
        </w:rPr>
        <w:t>UUD NRI</w:t>
      </w:r>
      <w:r w:rsidRPr="002E28A6">
        <w:rPr>
          <w:rFonts w:ascii="Times New Roman" w:hAnsi="Times New Roman" w:cs="Times New Roman"/>
          <w:sz w:val="20"/>
          <w:szCs w:val="20"/>
        </w:rPr>
        <w:t xml:space="preserve"> 1945 agar ter</w:t>
      </w:r>
      <w:r w:rsidR="00350971">
        <w:rPr>
          <w:rFonts w:ascii="Times New Roman" w:hAnsi="Times New Roman" w:cs="Times New Roman"/>
          <w:sz w:val="20"/>
          <w:szCs w:val="20"/>
        </w:rPr>
        <w:t>wujudnya</w:t>
      </w:r>
      <w:r w:rsidRPr="002E28A6">
        <w:rPr>
          <w:rFonts w:ascii="Times New Roman" w:hAnsi="Times New Roman" w:cs="Times New Roman"/>
          <w:sz w:val="20"/>
          <w:szCs w:val="20"/>
        </w:rPr>
        <w:t xml:space="preserve"> negara hukum Republik Indonesia. Negara memberikan kebebasan kepada hakim berupa kebebasan untuk mengadili, kebebasan dari </w:t>
      </w:r>
      <w:r w:rsidR="008B3292">
        <w:rPr>
          <w:rFonts w:ascii="Times New Roman" w:hAnsi="Times New Roman" w:cs="Times New Roman"/>
          <w:sz w:val="20"/>
          <w:szCs w:val="20"/>
        </w:rPr>
        <w:t>keterlibatan</w:t>
      </w:r>
      <w:r w:rsidRPr="002E28A6">
        <w:rPr>
          <w:rFonts w:ascii="Times New Roman" w:hAnsi="Times New Roman" w:cs="Times New Roman"/>
          <w:sz w:val="20"/>
          <w:szCs w:val="20"/>
        </w:rPr>
        <w:t xml:space="preserve"> pihak luar, kebebasan menggali nilai-nilai hukum yang sesuai dengan rasa keadilan</w:t>
      </w:r>
      <w:r w:rsidR="00350971">
        <w:rPr>
          <w:rFonts w:ascii="Times New Roman" w:hAnsi="Times New Roman" w:cs="Times New Roman"/>
          <w:sz w:val="20"/>
          <w:szCs w:val="20"/>
        </w:rPr>
        <w:t xml:space="preserve"> yang ada di</w:t>
      </w:r>
      <w:r w:rsidRPr="002E28A6">
        <w:rPr>
          <w:rFonts w:ascii="Times New Roman" w:hAnsi="Times New Roman" w:cs="Times New Roman"/>
          <w:sz w:val="20"/>
          <w:szCs w:val="20"/>
        </w:rPr>
        <w:t xml:space="preserve"> masyarakat. Dalam memutus perkara hakim juga diberi kebebasan untuk mempertimbangkan </w:t>
      </w:r>
      <w:r w:rsidR="008B3292">
        <w:rPr>
          <w:rFonts w:ascii="Times New Roman" w:hAnsi="Times New Roman" w:cs="Times New Roman"/>
          <w:sz w:val="20"/>
          <w:szCs w:val="20"/>
        </w:rPr>
        <w:t>perihal</w:t>
      </w:r>
      <w:r w:rsidRPr="002E28A6">
        <w:rPr>
          <w:rFonts w:ascii="Times New Roman" w:hAnsi="Times New Roman" w:cs="Times New Roman"/>
          <w:sz w:val="20"/>
          <w:szCs w:val="20"/>
        </w:rPr>
        <w:t xml:space="preserve"> yang bersifat yuridis dan non-yuiridis dari suatu perkara. Selain itu Hakim perlu juga memperhatikan 3 hal sebagai dasar dalam menjatuhkan putusan yaitu</w:t>
      </w:r>
      <w:r w:rsidR="003D3B6B">
        <w:rPr>
          <w:rFonts w:ascii="Times New Roman" w:hAnsi="Times New Roman" w:cs="Times New Roman"/>
          <w:sz w:val="20"/>
          <w:szCs w:val="20"/>
        </w:rPr>
        <w:t xml:space="preserve"> </w:t>
      </w:r>
      <w:r w:rsidR="003D3B6B">
        <w:rPr>
          <w:rFonts w:ascii="Times New Roman" w:hAnsi="Times New Roman" w:cs="Times New Roman"/>
          <w:sz w:val="20"/>
          <w:szCs w:val="20"/>
        </w:rPr>
        <w:fldChar w:fldCharType="begin" w:fldLock="1"/>
      </w:r>
      <w:r w:rsidR="0053002A">
        <w:rPr>
          <w:rFonts w:ascii="Times New Roman" w:hAnsi="Times New Roman" w:cs="Times New Roman"/>
          <w:sz w:val="20"/>
          <w:szCs w:val="20"/>
        </w:rPr>
        <w:instrText>ADDIN CSL_CITATION {"citationItems":[{"id":"ITEM-1","itemData":{"author":[{"dropping-particle":"","family":"Kamil","given":"Ahmad","non-dropping-particle":"","parse-names":false,"suffix":""}],"id":"ITEM-1","issued":{"date-parts":[["2012"]]},"publisher":"Prenadamedia Group","publisher-place":"Jakarta","title":"Filsafat Kebebasan Hakim","type":"book"},"uris":["http://www.mendeley.com/documents/?uuid=47b3dd53-f2c8-4b3d-a856-c4fc91d66688"]}],"mendeley":{"formattedCitation":"(Kamil 2012)","plainTextFormattedCitation":"(Kamil 2012)","previouslyFormattedCitation":"(Kamil 2012)"},"properties":{"noteIndex":0},"schema":"https://github.com/citation-style-language/schema/raw/master/csl-citation.json"}</w:instrText>
      </w:r>
      <w:r w:rsidR="003D3B6B">
        <w:rPr>
          <w:rFonts w:ascii="Times New Roman" w:hAnsi="Times New Roman" w:cs="Times New Roman"/>
          <w:sz w:val="20"/>
          <w:szCs w:val="20"/>
        </w:rPr>
        <w:fldChar w:fldCharType="separate"/>
      </w:r>
      <w:r w:rsidR="003D3B6B" w:rsidRPr="003D3B6B">
        <w:rPr>
          <w:rFonts w:ascii="Times New Roman" w:hAnsi="Times New Roman" w:cs="Times New Roman"/>
          <w:noProof/>
          <w:sz w:val="20"/>
          <w:szCs w:val="20"/>
        </w:rPr>
        <w:t>(Kamil 2012)</w:t>
      </w:r>
      <w:r w:rsidR="003D3B6B">
        <w:rPr>
          <w:rFonts w:ascii="Times New Roman" w:hAnsi="Times New Roman" w:cs="Times New Roman"/>
          <w:sz w:val="20"/>
          <w:szCs w:val="20"/>
        </w:rPr>
        <w:fldChar w:fldCharType="end"/>
      </w:r>
      <w:r w:rsidRPr="002E28A6">
        <w:rPr>
          <w:rFonts w:ascii="Times New Roman" w:hAnsi="Times New Roman" w:cs="Times New Roman"/>
          <w:sz w:val="20"/>
          <w:szCs w:val="20"/>
        </w:rPr>
        <w:t>:</w:t>
      </w:r>
    </w:p>
    <w:p w14:paraId="16D3EAAB" w14:textId="77777777" w:rsidR="002E28A6" w:rsidRPr="002E28A6" w:rsidRDefault="002E28A6" w:rsidP="00DB5D23">
      <w:pPr>
        <w:pStyle w:val="ListParagraph"/>
        <w:numPr>
          <w:ilvl w:val="0"/>
          <w:numId w:val="22"/>
        </w:numPr>
        <w:tabs>
          <w:tab w:val="left" w:pos="567"/>
        </w:tabs>
        <w:spacing w:line="276" w:lineRule="auto"/>
        <w:ind w:left="0" w:firstLine="426"/>
        <w:jc w:val="both"/>
        <w:rPr>
          <w:rFonts w:ascii="Times New Roman" w:hAnsi="Times New Roman" w:cs="Times New Roman"/>
          <w:sz w:val="20"/>
          <w:szCs w:val="20"/>
        </w:rPr>
      </w:pPr>
      <w:r w:rsidRPr="002E28A6">
        <w:rPr>
          <w:rFonts w:ascii="Times New Roman" w:hAnsi="Times New Roman" w:cs="Times New Roman"/>
          <w:sz w:val="20"/>
          <w:szCs w:val="20"/>
        </w:rPr>
        <w:lastRenderedPageBreak/>
        <w:t>Perbuatan;</w:t>
      </w:r>
    </w:p>
    <w:p w14:paraId="5ADE609C" w14:textId="77777777" w:rsidR="002E28A6" w:rsidRPr="002E28A6" w:rsidRDefault="002E28A6" w:rsidP="00DB5D23">
      <w:pPr>
        <w:pStyle w:val="ListParagraph"/>
        <w:numPr>
          <w:ilvl w:val="0"/>
          <w:numId w:val="22"/>
        </w:numPr>
        <w:tabs>
          <w:tab w:val="left" w:pos="567"/>
        </w:tabs>
        <w:spacing w:line="276" w:lineRule="auto"/>
        <w:ind w:left="0" w:firstLine="426"/>
        <w:jc w:val="both"/>
        <w:rPr>
          <w:rFonts w:ascii="Times New Roman" w:hAnsi="Times New Roman" w:cs="Times New Roman"/>
          <w:sz w:val="20"/>
          <w:szCs w:val="20"/>
        </w:rPr>
      </w:pPr>
      <w:r w:rsidRPr="002E28A6">
        <w:rPr>
          <w:rFonts w:ascii="Times New Roman" w:hAnsi="Times New Roman" w:cs="Times New Roman"/>
          <w:sz w:val="20"/>
          <w:szCs w:val="20"/>
        </w:rPr>
        <w:t>Pertanggungjawaban;</w:t>
      </w:r>
    </w:p>
    <w:p w14:paraId="202D2D3F" w14:textId="77777777" w:rsidR="002E28A6" w:rsidRPr="002E28A6" w:rsidRDefault="002E28A6" w:rsidP="00DB5D23">
      <w:pPr>
        <w:pStyle w:val="ListParagraph"/>
        <w:numPr>
          <w:ilvl w:val="0"/>
          <w:numId w:val="22"/>
        </w:numPr>
        <w:tabs>
          <w:tab w:val="left" w:pos="567"/>
        </w:tabs>
        <w:spacing w:line="276" w:lineRule="auto"/>
        <w:ind w:left="0" w:firstLine="426"/>
        <w:jc w:val="both"/>
        <w:rPr>
          <w:rFonts w:ascii="Times New Roman" w:hAnsi="Times New Roman" w:cs="Times New Roman"/>
          <w:sz w:val="20"/>
          <w:szCs w:val="20"/>
        </w:rPr>
      </w:pPr>
      <w:r w:rsidRPr="002E28A6">
        <w:rPr>
          <w:rFonts w:ascii="Times New Roman" w:hAnsi="Times New Roman" w:cs="Times New Roman"/>
          <w:sz w:val="20"/>
          <w:szCs w:val="20"/>
        </w:rPr>
        <w:t>Kealpaan.</w:t>
      </w:r>
    </w:p>
    <w:p w14:paraId="002D84EF" w14:textId="77777777" w:rsidR="002E28A6" w:rsidRDefault="002E28A6" w:rsidP="00DB5D23">
      <w:pPr>
        <w:pStyle w:val="ListParagraph"/>
        <w:tabs>
          <w:tab w:val="left" w:pos="1134"/>
        </w:tabs>
        <w:spacing w:line="276"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Ketiga hal tersebut harus diperhatikan hakim dalam mempertimbangkan putusan untuk menentukan apakah pelaku layak diberi pemidanaan atau tidak. Karena seseorang yang telah melakukan suatu perbuatan jahat harus mempertanggungjawabkan perbuatan tersebut dihadapan hukum.</w:t>
      </w:r>
    </w:p>
    <w:p w14:paraId="6D517D65" w14:textId="77777777" w:rsidR="002E28A6" w:rsidRDefault="002E28A6" w:rsidP="00D55D1B">
      <w:pPr>
        <w:pStyle w:val="ListParagraph"/>
        <w:tabs>
          <w:tab w:val="left" w:pos="1134"/>
        </w:tabs>
        <w:spacing w:line="240" w:lineRule="auto"/>
        <w:ind w:left="0" w:firstLine="284"/>
        <w:jc w:val="both"/>
        <w:rPr>
          <w:rFonts w:ascii="Times New Roman" w:hAnsi="Times New Roman" w:cs="Times New Roman"/>
          <w:sz w:val="20"/>
          <w:szCs w:val="20"/>
        </w:rPr>
      </w:pPr>
      <w:r w:rsidRPr="002E28A6">
        <w:rPr>
          <w:rFonts w:ascii="Times New Roman" w:hAnsi="Times New Roman" w:cs="Times New Roman"/>
          <w:sz w:val="20"/>
          <w:szCs w:val="20"/>
        </w:rPr>
        <w:t>Kebebasan</w:t>
      </w:r>
      <w:r w:rsidR="00350971">
        <w:rPr>
          <w:rFonts w:ascii="Times New Roman" w:hAnsi="Times New Roman" w:cs="Times New Roman"/>
          <w:sz w:val="20"/>
          <w:szCs w:val="20"/>
        </w:rPr>
        <w:t xml:space="preserve"> hakim bukanlah kebebasan yang absolut</w:t>
      </w:r>
      <w:r w:rsidRPr="002E28A6">
        <w:rPr>
          <w:rFonts w:ascii="Times New Roman" w:hAnsi="Times New Roman" w:cs="Times New Roman"/>
          <w:sz w:val="20"/>
          <w:szCs w:val="20"/>
        </w:rPr>
        <w:t xml:space="preserve"> tanpa adanya tanggung jawab. Artinya, </w:t>
      </w:r>
      <w:r w:rsidR="00350971">
        <w:rPr>
          <w:rFonts w:ascii="Times New Roman" w:hAnsi="Times New Roman" w:cs="Times New Roman"/>
          <w:sz w:val="20"/>
          <w:szCs w:val="20"/>
        </w:rPr>
        <w:t>harus ada keseimbangan antara kebebasan hakim (</w:t>
      </w:r>
      <w:r w:rsidR="00350971">
        <w:rPr>
          <w:rFonts w:ascii="Times New Roman" w:hAnsi="Times New Roman" w:cs="Times New Roman"/>
          <w:i/>
          <w:sz w:val="20"/>
          <w:szCs w:val="20"/>
        </w:rPr>
        <w:t>independency of judiciary</w:t>
      </w:r>
      <w:r w:rsidR="00350971">
        <w:rPr>
          <w:rFonts w:ascii="Times New Roman" w:hAnsi="Times New Roman" w:cs="Times New Roman"/>
          <w:sz w:val="20"/>
          <w:szCs w:val="20"/>
        </w:rPr>
        <w:t xml:space="preserve">) dengan </w:t>
      </w:r>
      <w:r w:rsidR="000971C7">
        <w:rPr>
          <w:rFonts w:ascii="Times New Roman" w:hAnsi="Times New Roman" w:cs="Times New Roman"/>
          <w:sz w:val="20"/>
          <w:szCs w:val="20"/>
        </w:rPr>
        <w:t>akuntabilitas peradilan (</w:t>
      </w:r>
      <w:r w:rsidR="000971C7">
        <w:rPr>
          <w:rFonts w:ascii="Times New Roman" w:hAnsi="Times New Roman" w:cs="Times New Roman"/>
          <w:i/>
          <w:sz w:val="20"/>
          <w:szCs w:val="20"/>
        </w:rPr>
        <w:t>judicial accountability</w:t>
      </w:r>
      <w:r w:rsidR="000971C7">
        <w:rPr>
          <w:rFonts w:ascii="Times New Roman" w:hAnsi="Times New Roman" w:cs="Times New Roman"/>
          <w:sz w:val="20"/>
          <w:szCs w:val="20"/>
        </w:rPr>
        <w:t>).</w:t>
      </w:r>
      <w:r w:rsidRPr="002E28A6">
        <w:rPr>
          <w:rFonts w:ascii="Times New Roman" w:hAnsi="Times New Roman" w:cs="Times New Roman"/>
          <w:sz w:val="20"/>
          <w:szCs w:val="20"/>
        </w:rPr>
        <w:t xml:space="preserve"> Mekanisme dari bentuk tanggung jawab dapat bermacam-macam, salah satunya adalah “</w:t>
      </w:r>
      <w:r w:rsidRPr="002E28A6">
        <w:rPr>
          <w:rFonts w:ascii="Times New Roman" w:hAnsi="Times New Roman" w:cs="Times New Roman"/>
          <w:i/>
          <w:sz w:val="20"/>
          <w:szCs w:val="20"/>
        </w:rPr>
        <w:t>social</w:t>
      </w:r>
      <w:r w:rsidRPr="002E28A6">
        <w:rPr>
          <w:rFonts w:ascii="Times New Roman" w:hAnsi="Times New Roman" w:cs="Times New Roman"/>
          <w:sz w:val="20"/>
          <w:szCs w:val="20"/>
        </w:rPr>
        <w:t xml:space="preserve"> </w:t>
      </w:r>
      <w:r w:rsidRPr="002E28A6">
        <w:rPr>
          <w:rFonts w:ascii="Times New Roman" w:hAnsi="Times New Roman" w:cs="Times New Roman"/>
          <w:i/>
          <w:sz w:val="20"/>
          <w:szCs w:val="20"/>
        </w:rPr>
        <w:t>accountability</w:t>
      </w:r>
      <w:r w:rsidRPr="002E28A6">
        <w:rPr>
          <w:rFonts w:ascii="Times New Roman" w:hAnsi="Times New Roman" w:cs="Times New Roman"/>
          <w:sz w:val="20"/>
          <w:szCs w:val="20"/>
        </w:rPr>
        <w:t>” (pertanggung jawaban pada masyarakat), karena tugas</w:t>
      </w:r>
      <w:r w:rsidR="000971C7">
        <w:rPr>
          <w:rFonts w:ascii="Times New Roman" w:hAnsi="Times New Roman" w:cs="Times New Roman"/>
          <w:sz w:val="20"/>
          <w:szCs w:val="20"/>
        </w:rPr>
        <w:t xml:space="preserve"> dari</w:t>
      </w:r>
      <w:r w:rsidRPr="002E28A6">
        <w:rPr>
          <w:rFonts w:ascii="Times New Roman" w:hAnsi="Times New Roman" w:cs="Times New Roman"/>
          <w:sz w:val="20"/>
          <w:szCs w:val="20"/>
        </w:rPr>
        <w:t xml:space="preserve"> </w:t>
      </w:r>
      <w:r w:rsidR="000971C7">
        <w:rPr>
          <w:rFonts w:ascii="Times New Roman" w:hAnsi="Times New Roman" w:cs="Times New Roman"/>
          <w:sz w:val="20"/>
          <w:szCs w:val="20"/>
        </w:rPr>
        <w:t>lembaga-lembaga</w:t>
      </w:r>
      <w:r w:rsidRPr="002E28A6">
        <w:rPr>
          <w:rFonts w:ascii="Times New Roman" w:hAnsi="Times New Roman" w:cs="Times New Roman"/>
          <w:sz w:val="20"/>
          <w:szCs w:val="20"/>
        </w:rPr>
        <w:t xml:space="preserve"> kehakiman atau peradilan pada dasarnya adalah melaksanakan </w:t>
      </w:r>
      <w:r w:rsidR="000971C7">
        <w:rPr>
          <w:rFonts w:ascii="Times New Roman" w:hAnsi="Times New Roman" w:cs="Times New Roman"/>
          <w:sz w:val="20"/>
          <w:szCs w:val="20"/>
        </w:rPr>
        <w:t>pelayanan publik</w:t>
      </w:r>
      <w:r w:rsidRPr="002E28A6">
        <w:rPr>
          <w:rFonts w:ascii="Times New Roman" w:hAnsi="Times New Roman" w:cs="Times New Roman"/>
          <w:sz w:val="20"/>
          <w:szCs w:val="20"/>
        </w:rPr>
        <w:t xml:space="preserve"> </w:t>
      </w:r>
      <w:r w:rsidR="000971C7">
        <w:rPr>
          <w:rFonts w:ascii="Times New Roman" w:hAnsi="Times New Roman" w:cs="Times New Roman"/>
          <w:sz w:val="20"/>
          <w:szCs w:val="20"/>
        </w:rPr>
        <w:t>bagi masyarakat dalam memberikan keadilan untuk masyarakat itu sendiri</w:t>
      </w:r>
      <w:r w:rsidRPr="002E28A6">
        <w:rPr>
          <w:rFonts w:ascii="Times New Roman" w:hAnsi="Times New Roman" w:cs="Times New Roman"/>
          <w:sz w:val="20"/>
          <w:szCs w:val="20"/>
        </w:rPr>
        <w:t xml:space="preserve">. Untuk dapat menilai suatu putusan yang dibuat Hakim sudah bertanggung jawab atau belum dapat dicocokan dengan </w:t>
      </w:r>
      <w:r w:rsidR="000971C7">
        <w:rPr>
          <w:rFonts w:ascii="Times New Roman" w:hAnsi="Times New Roman" w:cs="Times New Roman"/>
          <w:sz w:val="20"/>
          <w:szCs w:val="20"/>
        </w:rPr>
        <w:t>adanya rasa</w:t>
      </w:r>
      <w:r w:rsidRPr="002E28A6">
        <w:rPr>
          <w:rFonts w:ascii="Times New Roman" w:hAnsi="Times New Roman" w:cs="Times New Roman"/>
          <w:sz w:val="20"/>
          <w:szCs w:val="20"/>
        </w:rPr>
        <w:t xml:space="preserve"> kepuasan </w:t>
      </w:r>
      <w:r w:rsidR="000971C7">
        <w:rPr>
          <w:rFonts w:ascii="Times New Roman" w:hAnsi="Times New Roman" w:cs="Times New Roman"/>
          <w:sz w:val="20"/>
          <w:szCs w:val="20"/>
        </w:rPr>
        <w:t xml:space="preserve">dari </w:t>
      </w:r>
      <w:r w:rsidRPr="002E28A6">
        <w:rPr>
          <w:rFonts w:ascii="Times New Roman" w:hAnsi="Times New Roman" w:cs="Times New Roman"/>
          <w:sz w:val="20"/>
          <w:szCs w:val="20"/>
        </w:rPr>
        <w:t xml:space="preserve">masyarakat </w:t>
      </w:r>
      <w:r w:rsidR="000971C7">
        <w:rPr>
          <w:rFonts w:ascii="Times New Roman" w:hAnsi="Times New Roman" w:cs="Times New Roman"/>
          <w:sz w:val="20"/>
          <w:szCs w:val="20"/>
        </w:rPr>
        <w:t>sebagai</w:t>
      </w:r>
      <w:r w:rsidRPr="002E28A6">
        <w:rPr>
          <w:rFonts w:ascii="Times New Roman" w:hAnsi="Times New Roman" w:cs="Times New Roman"/>
          <w:sz w:val="20"/>
          <w:szCs w:val="20"/>
        </w:rPr>
        <w:t xml:space="preserve"> pemberi kebebasan sosial, dengan </w:t>
      </w:r>
      <w:r w:rsidR="000971C7">
        <w:rPr>
          <w:rFonts w:ascii="Times New Roman" w:hAnsi="Times New Roman" w:cs="Times New Roman"/>
          <w:sz w:val="20"/>
          <w:szCs w:val="20"/>
        </w:rPr>
        <w:t>memberikan penilaian</w:t>
      </w:r>
      <w:r w:rsidRPr="002E28A6">
        <w:rPr>
          <w:rFonts w:ascii="Times New Roman" w:hAnsi="Times New Roman" w:cs="Times New Roman"/>
          <w:sz w:val="20"/>
          <w:szCs w:val="20"/>
        </w:rPr>
        <w:t xml:space="preserve"> apakah </w:t>
      </w:r>
      <w:r w:rsidR="000971C7">
        <w:rPr>
          <w:rFonts w:ascii="Times New Roman" w:hAnsi="Times New Roman" w:cs="Times New Roman"/>
          <w:sz w:val="20"/>
          <w:szCs w:val="20"/>
        </w:rPr>
        <w:t>suatu putusan itu telah memenuh</w:t>
      </w:r>
      <w:r w:rsidRPr="002E28A6">
        <w:rPr>
          <w:rFonts w:ascii="Times New Roman" w:hAnsi="Times New Roman" w:cs="Times New Roman"/>
          <w:sz w:val="20"/>
          <w:szCs w:val="20"/>
        </w:rPr>
        <w:t xml:space="preserve">i rasa keadilan </w:t>
      </w:r>
      <w:r w:rsidR="000971C7">
        <w:rPr>
          <w:rFonts w:ascii="Times New Roman" w:hAnsi="Times New Roman" w:cs="Times New Roman"/>
          <w:sz w:val="20"/>
          <w:szCs w:val="20"/>
        </w:rPr>
        <w:t>terhadap</w:t>
      </w:r>
      <w:r w:rsidRPr="002E28A6">
        <w:rPr>
          <w:rFonts w:ascii="Times New Roman" w:hAnsi="Times New Roman" w:cs="Times New Roman"/>
          <w:sz w:val="20"/>
          <w:szCs w:val="20"/>
        </w:rPr>
        <w:t xml:space="preserve"> kebebasan sosial yang </w:t>
      </w:r>
      <w:r w:rsidR="000971C7">
        <w:rPr>
          <w:rFonts w:ascii="Times New Roman" w:hAnsi="Times New Roman" w:cs="Times New Roman"/>
          <w:sz w:val="20"/>
          <w:szCs w:val="20"/>
        </w:rPr>
        <w:t xml:space="preserve">telah </w:t>
      </w:r>
      <w:r w:rsidRPr="002E28A6">
        <w:rPr>
          <w:rFonts w:ascii="Times New Roman" w:hAnsi="Times New Roman" w:cs="Times New Roman"/>
          <w:sz w:val="20"/>
          <w:szCs w:val="20"/>
        </w:rPr>
        <w:t>di</w:t>
      </w:r>
      <w:r w:rsidR="00D776D5">
        <w:rPr>
          <w:rFonts w:ascii="Times New Roman" w:hAnsi="Times New Roman" w:cs="Times New Roman"/>
          <w:sz w:val="20"/>
          <w:szCs w:val="20"/>
        </w:rPr>
        <w:t>ingkari oleh orang yang dijatuhi</w:t>
      </w:r>
      <w:r w:rsidRPr="002E28A6">
        <w:rPr>
          <w:rFonts w:ascii="Times New Roman" w:hAnsi="Times New Roman" w:cs="Times New Roman"/>
          <w:sz w:val="20"/>
          <w:szCs w:val="20"/>
        </w:rPr>
        <w:t xml:space="preserve"> putusan hakim </w:t>
      </w:r>
      <w:r w:rsidRPr="002E28A6">
        <w:rPr>
          <w:rFonts w:ascii="Times New Roman" w:hAnsi="Times New Roman" w:cs="Times New Roman"/>
          <w:sz w:val="20"/>
          <w:szCs w:val="20"/>
        </w:rPr>
        <w:fldChar w:fldCharType="begin" w:fldLock="1"/>
      </w:r>
      <w:r w:rsidRPr="002E28A6">
        <w:rPr>
          <w:rFonts w:ascii="Times New Roman" w:hAnsi="Times New Roman" w:cs="Times New Roman"/>
          <w:sz w:val="20"/>
          <w:szCs w:val="20"/>
        </w:rPr>
        <w:instrText>ADDIN CSL_CITATION {"citationItems":[{"id":"ITEM-1","itemData":{"author":[{"dropping-particle":"","family":"Kamil","given":"Ahmad","non-dropping-particle":"","parse-names":false,"suffix":""}],"id":"ITEM-1","issued":{"date-parts":[["2012"]]},"publisher":"Prenadamedia Group","publisher-place":"Jakarta","title":"Filsafat Kebebasan Hakim","type":"book"},"uris":["http://www.mendeley.com/documents/?uuid=47b3dd53-f2c8-4b3d-a856-c4fc91d66688"]}],"mendeley":{"formattedCitation":"(Kamil 2012)","plainTextFormattedCitation":"(Kamil 2012)","previouslyFormattedCitation":"(Kamil 2012)"},"properties":{"noteIndex":0},"schema":"https://github.com/citation-style-language/schema/raw/master/csl-citation.json"}</w:instrText>
      </w:r>
      <w:r w:rsidRPr="002E28A6">
        <w:rPr>
          <w:rFonts w:ascii="Times New Roman" w:hAnsi="Times New Roman" w:cs="Times New Roman"/>
          <w:sz w:val="20"/>
          <w:szCs w:val="20"/>
        </w:rPr>
        <w:fldChar w:fldCharType="separate"/>
      </w:r>
      <w:r w:rsidRPr="002E28A6">
        <w:rPr>
          <w:rFonts w:ascii="Times New Roman" w:hAnsi="Times New Roman" w:cs="Times New Roman"/>
          <w:noProof/>
          <w:sz w:val="20"/>
          <w:szCs w:val="20"/>
        </w:rPr>
        <w:t>(Kamil 2012)</w:t>
      </w:r>
      <w:r w:rsidRPr="002E28A6">
        <w:rPr>
          <w:rFonts w:ascii="Times New Roman" w:hAnsi="Times New Roman" w:cs="Times New Roman"/>
          <w:sz w:val="20"/>
          <w:szCs w:val="20"/>
        </w:rPr>
        <w:fldChar w:fldCharType="end"/>
      </w:r>
      <w:r w:rsidRPr="002E28A6">
        <w:rPr>
          <w:rFonts w:ascii="Times New Roman" w:hAnsi="Times New Roman" w:cs="Times New Roman"/>
          <w:sz w:val="20"/>
          <w:szCs w:val="20"/>
        </w:rPr>
        <w:t>.</w:t>
      </w:r>
    </w:p>
    <w:p w14:paraId="6A446AD9" w14:textId="77777777" w:rsidR="0044614D" w:rsidRPr="007C5963" w:rsidRDefault="007C5963" w:rsidP="00DB5D23">
      <w:pPr>
        <w:pStyle w:val="ListParagraph"/>
        <w:tabs>
          <w:tab w:val="left" w:pos="1134"/>
        </w:tabs>
        <w:spacing w:line="276" w:lineRule="auto"/>
        <w:ind w:left="0" w:firstLine="284"/>
        <w:jc w:val="both"/>
        <w:rPr>
          <w:rFonts w:ascii="Times New Roman" w:hAnsi="Times New Roman" w:cs="Times New Roman"/>
          <w:sz w:val="20"/>
          <w:szCs w:val="20"/>
        </w:rPr>
      </w:pPr>
      <w:r w:rsidRPr="007C5963">
        <w:rPr>
          <w:rFonts w:ascii="Times New Roman" w:hAnsi="Times New Roman" w:cs="Times New Roman"/>
          <w:sz w:val="20"/>
          <w:szCs w:val="20"/>
        </w:rPr>
        <w:t>Dari uraian tersebut dalam penelitian ini muncul dua rumusan masalah yaitu:</w:t>
      </w:r>
    </w:p>
    <w:p w14:paraId="5DC40948" w14:textId="77777777" w:rsidR="007C5963" w:rsidRPr="007C5963" w:rsidRDefault="007C5963" w:rsidP="00DB5D23">
      <w:pPr>
        <w:pStyle w:val="ListParagraph"/>
        <w:numPr>
          <w:ilvl w:val="0"/>
          <w:numId w:val="3"/>
        </w:numPr>
        <w:tabs>
          <w:tab w:val="left" w:pos="284"/>
        </w:tabs>
        <w:spacing w:before="240" w:after="40" w:line="276" w:lineRule="auto"/>
        <w:ind w:left="567" w:hanging="207"/>
        <w:jc w:val="both"/>
        <w:rPr>
          <w:rFonts w:ascii="Times New Roman" w:hAnsi="Times New Roman" w:cs="Times New Roman"/>
          <w:sz w:val="20"/>
          <w:szCs w:val="20"/>
        </w:rPr>
      </w:pPr>
      <w:r w:rsidRPr="007C5963">
        <w:rPr>
          <w:rFonts w:ascii="Times New Roman" w:hAnsi="Times New Roman" w:cs="Times New Roman"/>
          <w:sz w:val="20"/>
          <w:szCs w:val="20"/>
        </w:rPr>
        <w:t>Apakah pertimbangan hakim dalam Putusan No. 10/Pid.Sus-Tpk sudah tepat jika dikaitkan dengan pertanggung jawaban pidana?</w:t>
      </w:r>
    </w:p>
    <w:p w14:paraId="44A4F210" w14:textId="77777777" w:rsidR="007C5963" w:rsidRPr="007C5963" w:rsidRDefault="007C5963" w:rsidP="00DB5D23">
      <w:pPr>
        <w:pStyle w:val="ListParagraph"/>
        <w:numPr>
          <w:ilvl w:val="0"/>
          <w:numId w:val="3"/>
        </w:numPr>
        <w:tabs>
          <w:tab w:val="left" w:pos="284"/>
        </w:tabs>
        <w:spacing w:before="240" w:after="40" w:line="276" w:lineRule="auto"/>
        <w:ind w:left="567" w:hanging="207"/>
        <w:jc w:val="both"/>
        <w:rPr>
          <w:rFonts w:ascii="Times New Roman" w:hAnsi="Times New Roman" w:cs="Times New Roman"/>
          <w:sz w:val="20"/>
          <w:szCs w:val="20"/>
        </w:rPr>
      </w:pPr>
      <w:r w:rsidRPr="007C5963">
        <w:rPr>
          <w:rFonts w:ascii="Times New Roman" w:hAnsi="Times New Roman" w:cs="Times New Roman"/>
          <w:sz w:val="20"/>
          <w:szCs w:val="20"/>
        </w:rPr>
        <w:t>Apakah vonis pemidanaan dalam Putusan No. 10/Pid.Sus-Tpk/2021/PT DKI sesuai dengan Pasal 5 UU Kekuasaan Kehakiman?</w:t>
      </w:r>
    </w:p>
    <w:p w14:paraId="06E720AA" w14:textId="463D9284" w:rsidR="007C5963" w:rsidRPr="00FC3D10" w:rsidRDefault="007C5963" w:rsidP="00DB5D23">
      <w:pPr>
        <w:tabs>
          <w:tab w:val="left" w:pos="284"/>
        </w:tabs>
        <w:spacing w:before="240" w:after="40" w:line="276" w:lineRule="auto"/>
        <w:jc w:val="both"/>
        <w:rPr>
          <w:rFonts w:ascii="Times New Roman" w:hAnsi="Times New Roman" w:cs="Times New Roman"/>
          <w:sz w:val="20"/>
          <w:szCs w:val="20"/>
          <w:lang w:val="en-US"/>
        </w:rPr>
      </w:pPr>
      <w:r w:rsidRPr="007C5963">
        <w:rPr>
          <w:rFonts w:ascii="Times New Roman" w:hAnsi="Times New Roman" w:cs="Times New Roman"/>
          <w:sz w:val="20"/>
          <w:szCs w:val="20"/>
        </w:rPr>
        <w:t xml:space="preserve">Tujuan </w:t>
      </w:r>
      <w:r w:rsidRPr="0007306B">
        <w:rPr>
          <w:rFonts w:ascii="Times New Roman" w:hAnsi="Times New Roman" w:cs="Times New Roman"/>
          <w:sz w:val="20"/>
          <w:szCs w:val="20"/>
        </w:rPr>
        <w:t>dari pen</w:t>
      </w:r>
      <w:r w:rsidR="003D3B6B" w:rsidRPr="0007306B">
        <w:rPr>
          <w:rFonts w:ascii="Times New Roman" w:hAnsi="Times New Roman" w:cs="Times New Roman"/>
          <w:sz w:val="20"/>
          <w:szCs w:val="20"/>
        </w:rPr>
        <w:t>e</w:t>
      </w:r>
      <w:r w:rsidRPr="0007306B">
        <w:rPr>
          <w:rFonts w:ascii="Times New Roman" w:hAnsi="Times New Roman" w:cs="Times New Roman"/>
          <w:sz w:val="20"/>
          <w:szCs w:val="20"/>
        </w:rPr>
        <w:t>litian ini adalah untuk menguraikan dan menganalisis ketepatan pertimbangan Hakim dalam Putusan No. 10/Pid.Sus-TPK/2021/PT DKI jika dikaitkan dengan pertanggung jawaban pidana dan menganalisis kesesuaian vonis pemidanaan</w:t>
      </w:r>
      <w:r w:rsidRPr="007C5963">
        <w:rPr>
          <w:rFonts w:ascii="Times New Roman" w:hAnsi="Times New Roman" w:cs="Times New Roman"/>
          <w:sz w:val="20"/>
          <w:szCs w:val="20"/>
        </w:rPr>
        <w:t xml:space="preserve"> dalam Putusan No. 10/Pid.Sus-TPK/2021/PT DKI terhadap Pasal 5 UU Kekuasaan Kehakiman.</w:t>
      </w:r>
    </w:p>
    <w:p w14:paraId="6BDCCCDB" w14:textId="77777777" w:rsidR="0044614D" w:rsidRPr="007C5963" w:rsidRDefault="0044614D" w:rsidP="00DB5D23">
      <w:pPr>
        <w:tabs>
          <w:tab w:val="left" w:pos="284"/>
        </w:tabs>
        <w:spacing w:before="240" w:after="40" w:line="276" w:lineRule="auto"/>
        <w:jc w:val="both"/>
        <w:rPr>
          <w:rFonts w:ascii="Times New Roman" w:hAnsi="Times New Roman" w:cs="Times New Roman"/>
          <w:b/>
          <w:sz w:val="20"/>
          <w:szCs w:val="20"/>
        </w:rPr>
      </w:pPr>
      <w:r w:rsidRPr="007C5963">
        <w:rPr>
          <w:rFonts w:ascii="Times New Roman" w:hAnsi="Times New Roman" w:cs="Times New Roman"/>
          <w:b/>
          <w:sz w:val="20"/>
          <w:szCs w:val="20"/>
        </w:rPr>
        <w:t>METODE</w:t>
      </w:r>
      <w:r w:rsidR="007C5963" w:rsidRPr="007C5963">
        <w:rPr>
          <w:rFonts w:ascii="Times New Roman" w:hAnsi="Times New Roman" w:cs="Times New Roman"/>
          <w:b/>
          <w:sz w:val="20"/>
          <w:szCs w:val="20"/>
        </w:rPr>
        <w:t xml:space="preserve"> PENELITIAN</w:t>
      </w:r>
    </w:p>
    <w:p w14:paraId="10ABE91E" w14:textId="77777777" w:rsidR="0044614D" w:rsidRPr="007C5963" w:rsidRDefault="0044614D" w:rsidP="00DB5D23">
      <w:pPr>
        <w:tabs>
          <w:tab w:val="left" w:pos="284"/>
        </w:tabs>
        <w:spacing w:after="0" w:line="276" w:lineRule="auto"/>
        <w:jc w:val="both"/>
        <w:rPr>
          <w:rFonts w:ascii="Times New Roman" w:hAnsi="Times New Roman" w:cs="Times New Roman"/>
          <w:sz w:val="20"/>
          <w:szCs w:val="20"/>
        </w:rPr>
      </w:pPr>
      <w:r w:rsidRPr="007C5963">
        <w:rPr>
          <w:rFonts w:ascii="Times New Roman" w:hAnsi="Times New Roman" w:cs="Times New Roman"/>
          <w:b/>
          <w:sz w:val="20"/>
          <w:szCs w:val="20"/>
        </w:rPr>
        <w:tab/>
      </w:r>
      <w:r w:rsidR="00D776D5">
        <w:rPr>
          <w:rFonts w:ascii="Times New Roman" w:hAnsi="Times New Roman" w:cs="Times New Roman"/>
          <w:sz w:val="20"/>
          <w:szCs w:val="20"/>
        </w:rPr>
        <w:t>Jenis penelitian ini adalah penelitian hukum normatif</w:t>
      </w:r>
      <w:r w:rsidRPr="007C5963">
        <w:rPr>
          <w:rFonts w:ascii="Times New Roman" w:hAnsi="Times New Roman" w:cs="Times New Roman"/>
          <w:sz w:val="20"/>
          <w:szCs w:val="20"/>
        </w:rPr>
        <w:t xml:space="preserve">. Peneliti akan melakukan pengujian dan analisis dengan mengacu pada asas-asas, teori-teori, dan norma hukum yang </w:t>
      </w:r>
      <w:r w:rsidR="007C5963" w:rsidRPr="007C5963">
        <w:rPr>
          <w:rFonts w:ascii="Times New Roman" w:hAnsi="Times New Roman" w:cs="Times New Roman"/>
          <w:sz w:val="20"/>
          <w:szCs w:val="20"/>
        </w:rPr>
        <w:t xml:space="preserve">masih berlaku berkaitan dengan pertanggung jawaban pidana, </w:t>
      </w:r>
      <w:r w:rsidR="007C5963" w:rsidRPr="007C5963">
        <w:rPr>
          <w:rFonts w:ascii="Times New Roman" w:hAnsi="Times New Roman" w:cs="Times New Roman"/>
          <w:i/>
          <w:sz w:val="20"/>
          <w:szCs w:val="20"/>
        </w:rPr>
        <w:lastRenderedPageBreak/>
        <w:t>concursus</w:t>
      </w:r>
      <w:r w:rsidR="007C5963" w:rsidRPr="007C5963">
        <w:rPr>
          <w:rFonts w:ascii="Times New Roman" w:hAnsi="Times New Roman" w:cs="Times New Roman"/>
          <w:sz w:val="20"/>
          <w:szCs w:val="20"/>
        </w:rPr>
        <w:t>, dan pertimbangan hukum hakim</w:t>
      </w:r>
      <w:r w:rsidRPr="007C5963">
        <w:rPr>
          <w:rFonts w:ascii="Times New Roman" w:hAnsi="Times New Roman" w:cs="Times New Roman"/>
          <w:sz w:val="20"/>
          <w:szCs w:val="20"/>
        </w:rPr>
        <w:t xml:space="preserve">. </w:t>
      </w:r>
      <w:r w:rsidR="003A2110" w:rsidRPr="007C5963">
        <w:rPr>
          <w:rFonts w:ascii="Times New Roman" w:hAnsi="Times New Roman" w:cs="Times New Roman"/>
          <w:sz w:val="20"/>
          <w:szCs w:val="20"/>
        </w:rPr>
        <w:t>Ada 3 (tiga) pendekatan yang akan di</w:t>
      </w:r>
      <w:r w:rsidR="00D776D5">
        <w:rPr>
          <w:rFonts w:ascii="Times New Roman" w:hAnsi="Times New Roman" w:cs="Times New Roman"/>
          <w:sz w:val="20"/>
          <w:szCs w:val="20"/>
        </w:rPr>
        <w:t>pakai</w:t>
      </w:r>
      <w:r w:rsidR="003A2110" w:rsidRPr="007C5963">
        <w:rPr>
          <w:rFonts w:ascii="Times New Roman" w:hAnsi="Times New Roman" w:cs="Times New Roman"/>
          <w:sz w:val="20"/>
          <w:szCs w:val="20"/>
        </w:rPr>
        <w:t xml:space="preserve"> untuk penelitian ini yaitum</w:t>
      </w:r>
      <w:r w:rsidR="00C34CDB" w:rsidRPr="007C5963">
        <w:rPr>
          <w:rFonts w:ascii="Times New Roman" w:hAnsi="Times New Roman" w:cs="Times New Roman"/>
          <w:sz w:val="20"/>
          <w:szCs w:val="20"/>
        </w:rPr>
        <w:t xml:space="preserve"> </w:t>
      </w:r>
      <w:r w:rsidR="00C34CDB" w:rsidRPr="007C5963">
        <w:rPr>
          <w:rFonts w:ascii="Times New Roman" w:hAnsi="Times New Roman" w:cs="Times New Roman"/>
          <w:b/>
          <w:i/>
          <w:sz w:val="20"/>
          <w:szCs w:val="20"/>
        </w:rPr>
        <w:t xml:space="preserve">pertama, </w:t>
      </w:r>
      <w:r w:rsidR="00C34CDB" w:rsidRPr="007C5963">
        <w:rPr>
          <w:rFonts w:ascii="Times New Roman" w:hAnsi="Times New Roman" w:cs="Times New Roman"/>
          <w:sz w:val="20"/>
          <w:szCs w:val="20"/>
        </w:rPr>
        <w:t xml:space="preserve">pendekatan perundang-undangan; </w:t>
      </w:r>
      <w:r w:rsidR="00C34CDB" w:rsidRPr="007C5963">
        <w:rPr>
          <w:rFonts w:ascii="Times New Roman" w:hAnsi="Times New Roman" w:cs="Times New Roman"/>
          <w:b/>
          <w:i/>
          <w:sz w:val="20"/>
          <w:szCs w:val="20"/>
        </w:rPr>
        <w:t xml:space="preserve">kedua, </w:t>
      </w:r>
      <w:r w:rsidR="003A2110" w:rsidRPr="007C5963">
        <w:rPr>
          <w:rFonts w:ascii="Times New Roman" w:hAnsi="Times New Roman" w:cs="Times New Roman"/>
          <w:sz w:val="20"/>
          <w:szCs w:val="20"/>
        </w:rPr>
        <w:t>pendekatan kasus;</w:t>
      </w:r>
      <w:r w:rsidR="00C34CDB" w:rsidRPr="007C5963">
        <w:rPr>
          <w:rFonts w:ascii="Times New Roman" w:hAnsi="Times New Roman" w:cs="Times New Roman"/>
          <w:sz w:val="20"/>
          <w:szCs w:val="20"/>
        </w:rPr>
        <w:t xml:space="preserve"> </w:t>
      </w:r>
      <w:r w:rsidR="00C34CDB" w:rsidRPr="007C5963">
        <w:rPr>
          <w:rFonts w:ascii="Times New Roman" w:hAnsi="Times New Roman" w:cs="Times New Roman"/>
          <w:b/>
          <w:i/>
          <w:sz w:val="20"/>
          <w:szCs w:val="20"/>
        </w:rPr>
        <w:t>ketiga,</w:t>
      </w:r>
      <w:r w:rsidR="00C34CDB" w:rsidRPr="007C5963">
        <w:rPr>
          <w:rFonts w:ascii="Times New Roman" w:hAnsi="Times New Roman" w:cs="Times New Roman"/>
          <w:sz w:val="20"/>
          <w:szCs w:val="20"/>
        </w:rPr>
        <w:t xml:space="preserve"> pendekatan konseptual</w:t>
      </w:r>
      <w:r w:rsidR="00EB6B39" w:rsidRPr="007C5963">
        <w:rPr>
          <w:rFonts w:ascii="Times New Roman" w:hAnsi="Times New Roman" w:cs="Times New Roman"/>
          <w:sz w:val="20"/>
          <w:szCs w:val="20"/>
        </w:rPr>
        <w:t>.</w:t>
      </w:r>
    </w:p>
    <w:p w14:paraId="2E1AEB9B" w14:textId="77777777" w:rsidR="00EB6B39" w:rsidRPr="007C5963" w:rsidRDefault="0018725B" w:rsidP="00DB5D23">
      <w:pPr>
        <w:tabs>
          <w:tab w:val="left" w:pos="284"/>
        </w:tabs>
        <w:spacing w:after="0" w:line="276" w:lineRule="auto"/>
        <w:jc w:val="both"/>
        <w:rPr>
          <w:rFonts w:ascii="Times New Roman" w:hAnsi="Times New Roman" w:cs="Times New Roman"/>
          <w:sz w:val="20"/>
          <w:szCs w:val="20"/>
        </w:rPr>
      </w:pPr>
      <w:r w:rsidRPr="007C5963">
        <w:rPr>
          <w:rFonts w:ascii="Times New Roman" w:hAnsi="Times New Roman" w:cs="Times New Roman"/>
          <w:sz w:val="20"/>
          <w:szCs w:val="20"/>
        </w:rPr>
        <w:tab/>
      </w:r>
      <w:r w:rsidR="003A2110" w:rsidRPr="007C5963">
        <w:rPr>
          <w:rFonts w:ascii="Times New Roman" w:hAnsi="Times New Roman" w:cs="Times New Roman"/>
          <w:sz w:val="20"/>
          <w:szCs w:val="20"/>
        </w:rPr>
        <w:t>Bahan hukum yang dipakai untuk penelitian ini adalah</w:t>
      </w:r>
      <w:r w:rsidRPr="007C5963">
        <w:rPr>
          <w:rFonts w:ascii="Times New Roman" w:hAnsi="Times New Roman" w:cs="Times New Roman"/>
          <w:sz w:val="20"/>
          <w:szCs w:val="20"/>
        </w:rPr>
        <w:t xml:space="preserve"> </w:t>
      </w:r>
      <w:r w:rsidR="00EB6B39" w:rsidRPr="007C5963">
        <w:rPr>
          <w:rFonts w:ascii="Times New Roman" w:hAnsi="Times New Roman" w:cs="Times New Roman"/>
          <w:sz w:val="20"/>
          <w:szCs w:val="20"/>
        </w:rPr>
        <w:t>UUD NRI 1945, KUHP, UU No. 39 Tahun 1999, UU No. 48 Tahun 1999, PP No. 27 Tahun 1983, Putusan Pengadilan Tinggi DKI Jakarta No. 10/Pid.Sus-TPK/2021/PT DKI. Kemudian, bahan hukum sekunder yang terdiri atas teori, norma, asas, dan doktrin yang relevan dengan isu hukum penelitian ini yang didapatkan dalam buku, jurnal ilmiah, makalah, skripsi, tesis, disertasi, berita dan artikel ilmiah. Terakhir, ada baha</w:t>
      </w:r>
      <w:r w:rsidR="007C5963" w:rsidRPr="007C5963">
        <w:rPr>
          <w:rFonts w:ascii="Times New Roman" w:hAnsi="Times New Roman" w:cs="Times New Roman"/>
          <w:sz w:val="20"/>
          <w:szCs w:val="20"/>
        </w:rPr>
        <w:t>n</w:t>
      </w:r>
      <w:r w:rsidR="00EB6B39" w:rsidRPr="007C5963">
        <w:rPr>
          <w:rFonts w:ascii="Times New Roman" w:hAnsi="Times New Roman" w:cs="Times New Roman"/>
          <w:sz w:val="20"/>
          <w:szCs w:val="20"/>
        </w:rPr>
        <w:t xml:space="preserve"> hukum lainnya yang berupa situs-situs internet yang layak dijadikan sumber pencarian bahan hukum.</w:t>
      </w:r>
    </w:p>
    <w:p w14:paraId="59CD6CA1" w14:textId="77777777" w:rsidR="00EB6B39" w:rsidRPr="007C5963" w:rsidRDefault="00EB6B39" w:rsidP="00DB5D23">
      <w:pPr>
        <w:tabs>
          <w:tab w:val="left" w:pos="284"/>
        </w:tabs>
        <w:spacing w:after="0" w:line="276" w:lineRule="auto"/>
        <w:jc w:val="both"/>
        <w:rPr>
          <w:rFonts w:ascii="Times New Roman" w:hAnsi="Times New Roman" w:cs="Times New Roman"/>
          <w:sz w:val="20"/>
          <w:szCs w:val="20"/>
        </w:rPr>
      </w:pPr>
      <w:r w:rsidRPr="007C5963">
        <w:rPr>
          <w:rFonts w:ascii="Times New Roman" w:hAnsi="Times New Roman" w:cs="Times New Roman"/>
          <w:sz w:val="20"/>
          <w:szCs w:val="20"/>
        </w:rPr>
        <w:tab/>
      </w:r>
      <w:r w:rsidR="00C34CDB" w:rsidRPr="007C5963">
        <w:rPr>
          <w:rFonts w:ascii="Times New Roman" w:hAnsi="Times New Roman" w:cs="Times New Roman"/>
          <w:sz w:val="20"/>
          <w:szCs w:val="20"/>
        </w:rPr>
        <w:t>Bahan hukum tersebut ditelusuri dan dijadikan satu dengan sistem bola salju yaitu</w:t>
      </w:r>
      <w:r w:rsidRPr="007C5963">
        <w:rPr>
          <w:rFonts w:ascii="Times New Roman" w:hAnsi="Times New Roman" w:cs="Times New Roman"/>
          <w:sz w:val="20"/>
          <w:szCs w:val="20"/>
        </w:rPr>
        <w:t xml:space="preserve"> mencari aturan dari tingkatan paling tinggi yaitu konstitusi, undang-undang, peraturan pelaksana undang-undang seperti peraturan pemerintah, ya</w:t>
      </w:r>
      <w:r w:rsidR="00C34CDB" w:rsidRPr="007C5963">
        <w:rPr>
          <w:rFonts w:ascii="Times New Roman" w:hAnsi="Times New Roman" w:cs="Times New Roman"/>
          <w:sz w:val="20"/>
          <w:szCs w:val="20"/>
        </w:rPr>
        <w:t xml:space="preserve">ng memiliki relevansi dengan topik pembahasan </w:t>
      </w:r>
      <w:r w:rsidRPr="007C5963">
        <w:rPr>
          <w:rFonts w:ascii="Times New Roman" w:hAnsi="Times New Roman" w:cs="Times New Roman"/>
          <w:sz w:val="20"/>
          <w:szCs w:val="20"/>
        </w:rPr>
        <w:t xml:space="preserve">dalam penlitian ini atau peraturan perundang-undangan yang mendekati pada isu sentral hukum dalam penelitian. Analisis bahan hukum tersebut bersifat preskriptif dengan cara menenetukan benar atau salah terhadap suatu peristiwa hukum berdasarkan doktrin, asas, dan teori hukum yang </w:t>
      </w:r>
      <w:r w:rsidR="00C34CDB" w:rsidRPr="007C5963">
        <w:rPr>
          <w:rFonts w:ascii="Times New Roman" w:hAnsi="Times New Roman" w:cs="Times New Roman"/>
          <w:sz w:val="20"/>
          <w:szCs w:val="20"/>
        </w:rPr>
        <w:t>memiliki keterkaitan dengan topik permasalahan</w:t>
      </w:r>
      <w:r w:rsidRPr="007C5963">
        <w:rPr>
          <w:rFonts w:ascii="Times New Roman" w:hAnsi="Times New Roman" w:cs="Times New Roman"/>
          <w:sz w:val="20"/>
          <w:szCs w:val="20"/>
        </w:rPr>
        <w:t xml:space="preserve"> yang diteliti. Setelah melakukan telaah kritis tersebut penulis dapat menemukan argumentasi yang sesuai untuk memecahkan permasalahan yang diteliti. </w:t>
      </w:r>
    </w:p>
    <w:p w14:paraId="38CD35BB" w14:textId="77777777" w:rsidR="007C5963" w:rsidRPr="007C5963" w:rsidRDefault="007C5963" w:rsidP="00DB5D23">
      <w:pPr>
        <w:tabs>
          <w:tab w:val="left" w:pos="284"/>
        </w:tabs>
        <w:spacing w:before="240" w:after="40" w:line="276" w:lineRule="auto"/>
        <w:jc w:val="both"/>
        <w:rPr>
          <w:rFonts w:ascii="Times New Roman" w:hAnsi="Times New Roman" w:cs="Times New Roman"/>
          <w:b/>
          <w:sz w:val="20"/>
          <w:szCs w:val="20"/>
        </w:rPr>
      </w:pPr>
      <w:r w:rsidRPr="007C5963">
        <w:rPr>
          <w:rFonts w:ascii="Times New Roman" w:hAnsi="Times New Roman" w:cs="Times New Roman"/>
          <w:b/>
          <w:sz w:val="20"/>
          <w:szCs w:val="20"/>
        </w:rPr>
        <w:t>HASIL DAN PEMBAHASAN</w:t>
      </w:r>
    </w:p>
    <w:p w14:paraId="33930739" w14:textId="77777777" w:rsidR="007C5963" w:rsidRPr="007C5963" w:rsidRDefault="007C5963" w:rsidP="00DB5D23">
      <w:pPr>
        <w:pStyle w:val="ListParagraph"/>
        <w:numPr>
          <w:ilvl w:val="0"/>
          <w:numId w:val="4"/>
        </w:numPr>
        <w:spacing w:before="240" w:after="40" w:line="276" w:lineRule="auto"/>
        <w:ind w:left="426" w:hanging="142"/>
        <w:jc w:val="both"/>
        <w:rPr>
          <w:rFonts w:ascii="Times New Roman" w:hAnsi="Times New Roman" w:cs="Times New Roman"/>
          <w:b/>
          <w:sz w:val="20"/>
          <w:szCs w:val="20"/>
        </w:rPr>
      </w:pPr>
      <w:r w:rsidRPr="007C5963">
        <w:rPr>
          <w:rFonts w:ascii="Times New Roman" w:hAnsi="Times New Roman" w:cs="Times New Roman"/>
          <w:b/>
          <w:sz w:val="20"/>
          <w:szCs w:val="20"/>
        </w:rPr>
        <w:t>Hasil Peneltiian</w:t>
      </w:r>
    </w:p>
    <w:p w14:paraId="2A88E9B4" w14:textId="77777777" w:rsidR="007C5963" w:rsidRPr="007C5963" w:rsidRDefault="007C5963" w:rsidP="00DB5D23">
      <w:pPr>
        <w:pStyle w:val="ListParagraph"/>
        <w:numPr>
          <w:ilvl w:val="0"/>
          <w:numId w:val="5"/>
        </w:numPr>
        <w:spacing w:before="240" w:after="40" w:line="276" w:lineRule="auto"/>
        <w:ind w:left="567" w:hanging="141"/>
        <w:jc w:val="both"/>
        <w:rPr>
          <w:rFonts w:ascii="Times New Roman" w:hAnsi="Times New Roman" w:cs="Times New Roman"/>
          <w:b/>
          <w:sz w:val="20"/>
          <w:szCs w:val="20"/>
        </w:rPr>
      </w:pPr>
      <w:r w:rsidRPr="007C5963">
        <w:rPr>
          <w:rFonts w:ascii="Times New Roman" w:hAnsi="Times New Roman" w:cs="Times New Roman"/>
          <w:b/>
          <w:sz w:val="20"/>
          <w:szCs w:val="20"/>
        </w:rPr>
        <w:t>Kronologi Kasus</w:t>
      </w:r>
    </w:p>
    <w:p w14:paraId="617A699E" w14:textId="77777777" w:rsidR="007C5963" w:rsidRPr="007C5963" w:rsidRDefault="007C5963" w:rsidP="00DB5D23">
      <w:pPr>
        <w:pStyle w:val="ListParagraph"/>
        <w:tabs>
          <w:tab w:val="left" w:pos="851"/>
        </w:tabs>
        <w:spacing w:before="240" w:after="40" w:line="276" w:lineRule="auto"/>
        <w:ind w:left="567"/>
        <w:jc w:val="both"/>
        <w:rPr>
          <w:rFonts w:ascii="Times New Roman" w:hAnsi="Times New Roman" w:cs="Times New Roman"/>
          <w:sz w:val="20"/>
          <w:szCs w:val="20"/>
        </w:rPr>
      </w:pPr>
      <w:r w:rsidRPr="007C5963">
        <w:rPr>
          <w:rFonts w:ascii="Times New Roman" w:hAnsi="Times New Roman" w:cs="Times New Roman"/>
          <w:sz w:val="20"/>
          <w:szCs w:val="20"/>
        </w:rPr>
        <w:tab/>
        <w:t xml:space="preserve">Pinangki yang saat itu menjabat sebagai seorang Jaksa dengan menduduki Jabatan Struktural Kepala Sub Bagian Pemantauan dan Evaluasi II pada Biro Perencanaan Jaksa Agung RI telah terlibat dalam tindak pidana korupsi terkait menerima suap, pencucian uang, dan permufakatan jahat untuk melakukan tindak pidana korupsi. Pinangki didakwa oleh Penuntut Umum </w:t>
      </w:r>
      <w:r w:rsidR="000971C7">
        <w:rPr>
          <w:rFonts w:ascii="Times New Roman" w:hAnsi="Times New Roman" w:cs="Times New Roman"/>
          <w:sz w:val="20"/>
          <w:szCs w:val="20"/>
        </w:rPr>
        <w:t>berdasarkan</w:t>
      </w:r>
      <w:r w:rsidRPr="007C5963">
        <w:rPr>
          <w:rFonts w:ascii="Times New Roman" w:hAnsi="Times New Roman" w:cs="Times New Roman"/>
          <w:sz w:val="20"/>
          <w:szCs w:val="20"/>
        </w:rPr>
        <w:t xml:space="preserve"> Surat Dakwaan yang disusun dalam bentuk kumulatif dan subsidiairitas yaitu Kesatu-Primair Terdakwa telah melakukan tindak pidana dan diancam pidana sesuai dengan Pasal 5 ayat (2) </w:t>
      </w:r>
      <w:r w:rsidRPr="007C5963">
        <w:rPr>
          <w:rFonts w:ascii="Times New Roman" w:hAnsi="Times New Roman" w:cs="Times New Roman"/>
          <w:i/>
          <w:sz w:val="20"/>
          <w:szCs w:val="20"/>
        </w:rPr>
        <w:t>jo.</w:t>
      </w:r>
      <w:r w:rsidRPr="007C5963">
        <w:rPr>
          <w:rFonts w:ascii="Times New Roman" w:hAnsi="Times New Roman" w:cs="Times New Roman"/>
          <w:sz w:val="20"/>
          <w:szCs w:val="20"/>
        </w:rPr>
        <w:t xml:space="preserve"> Pasal 5 ayat (1) huruf a </w:t>
      </w:r>
      <w:r w:rsidRPr="007C5963">
        <w:rPr>
          <w:rFonts w:ascii="Times New Roman" w:hAnsi="Times New Roman" w:cs="Times New Roman"/>
          <w:sz w:val="20"/>
          <w:szCs w:val="20"/>
        </w:rPr>
        <w:lastRenderedPageBreak/>
        <w:t xml:space="preserve">UU PTPK, Subsidiair Pasal 11 UU PTPK. Kedua melanggar Pasal 3 UU Pencegahan dan Pemberantasan Tindak Pidana Pencucian Uang. Ketiga-Primair melanggar Pasal 15 </w:t>
      </w:r>
      <w:r w:rsidRPr="007C5963">
        <w:rPr>
          <w:rFonts w:ascii="Times New Roman" w:hAnsi="Times New Roman" w:cs="Times New Roman"/>
          <w:i/>
          <w:sz w:val="20"/>
          <w:szCs w:val="20"/>
        </w:rPr>
        <w:t>jo.</w:t>
      </w:r>
      <w:r w:rsidRPr="007C5963">
        <w:rPr>
          <w:rFonts w:ascii="Times New Roman" w:hAnsi="Times New Roman" w:cs="Times New Roman"/>
          <w:sz w:val="20"/>
          <w:szCs w:val="20"/>
        </w:rPr>
        <w:t xml:space="preserve"> Pasal 5 ayat (1) huruf a UU PTPK, Subsidiair Pasal 15 </w:t>
      </w:r>
      <w:r w:rsidRPr="007C5963">
        <w:rPr>
          <w:rFonts w:ascii="Times New Roman" w:hAnsi="Times New Roman" w:cs="Times New Roman"/>
          <w:i/>
          <w:sz w:val="20"/>
          <w:szCs w:val="20"/>
        </w:rPr>
        <w:t>jo</w:t>
      </w:r>
      <w:r w:rsidRPr="007C5963">
        <w:rPr>
          <w:rFonts w:ascii="Times New Roman" w:hAnsi="Times New Roman" w:cs="Times New Roman"/>
          <w:sz w:val="20"/>
          <w:szCs w:val="20"/>
        </w:rPr>
        <w:t xml:space="preserve">. Pasal 13 UU PTPK. </w:t>
      </w:r>
    </w:p>
    <w:p w14:paraId="3032BA53" w14:textId="77777777" w:rsidR="007C5963" w:rsidRPr="007C5963" w:rsidRDefault="007C5963" w:rsidP="00DB5D23">
      <w:pPr>
        <w:pStyle w:val="ListParagraph"/>
        <w:tabs>
          <w:tab w:val="left" w:pos="851"/>
        </w:tabs>
        <w:spacing w:before="240" w:after="40" w:line="276" w:lineRule="auto"/>
        <w:ind w:left="567"/>
        <w:jc w:val="both"/>
        <w:rPr>
          <w:rFonts w:ascii="Times New Roman" w:hAnsi="Times New Roman" w:cs="Times New Roman"/>
          <w:sz w:val="20"/>
          <w:szCs w:val="20"/>
        </w:rPr>
      </w:pPr>
      <w:r w:rsidRPr="007C5963">
        <w:rPr>
          <w:rFonts w:ascii="Times New Roman" w:hAnsi="Times New Roman" w:cs="Times New Roman"/>
          <w:sz w:val="20"/>
          <w:szCs w:val="20"/>
        </w:rPr>
        <w:tab/>
        <w:t>Setelah dilakukan pemeriksaan, Penuntut Umum melakukan penututan terhadap Pinangki berdasarkan dakwaan Kesatu Subsidiair dan dakwaan Kedua dan dakwaan Ketiga Subsidiair. Serta memohon Majelis Hakim tingkat pertama menjatuhkan pidana penjara selama 4 (empat) tahun</w:t>
      </w:r>
      <w:r w:rsidR="000971C7">
        <w:rPr>
          <w:rFonts w:ascii="Times New Roman" w:hAnsi="Times New Roman" w:cs="Times New Roman"/>
          <w:sz w:val="20"/>
          <w:szCs w:val="20"/>
        </w:rPr>
        <w:t xml:space="preserve"> </w:t>
      </w:r>
      <w:r w:rsidR="00D776D5">
        <w:rPr>
          <w:rFonts w:ascii="Times New Roman" w:hAnsi="Times New Roman" w:cs="Times New Roman"/>
          <w:sz w:val="20"/>
          <w:szCs w:val="20"/>
        </w:rPr>
        <w:t>dengan mengurangi</w:t>
      </w:r>
      <w:r w:rsidR="000971C7">
        <w:rPr>
          <w:rFonts w:ascii="Times New Roman" w:hAnsi="Times New Roman" w:cs="Times New Roman"/>
          <w:sz w:val="20"/>
          <w:szCs w:val="20"/>
        </w:rPr>
        <w:t xml:space="preserve"> masa penahanan serta pidana denda sebanyak</w:t>
      </w:r>
      <w:r w:rsidRPr="007C5963">
        <w:rPr>
          <w:rFonts w:ascii="Times New Roman" w:hAnsi="Times New Roman" w:cs="Times New Roman"/>
          <w:sz w:val="20"/>
          <w:szCs w:val="20"/>
        </w:rPr>
        <w:t xml:space="preserve"> Rp500.000.000,00 (lima ratus juta rupiah) subsidiair pidana kurungan selama 6 (enam) bulan. </w:t>
      </w:r>
    </w:p>
    <w:p w14:paraId="2522D985" w14:textId="77777777" w:rsidR="007C5963" w:rsidRPr="007C5963" w:rsidRDefault="007C5963" w:rsidP="00DB5D23">
      <w:pPr>
        <w:pStyle w:val="ListParagraph"/>
        <w:tabs>
          <w:tab w:val="left" w:pos="851"/>
        </w:tabs>
        <w:spacing w:before="240" w:after="40" w:line="276" w:lineRule="auto"/>
        <w:ind w:left="567"/>
        <w:jc w:val="both"/>
        <w:rPr>
          <w:rFonts w:ascii="Times New Roman" w:hAnsi="Times New Roman" w:cs="Times New Roman"/>
          <w:sz w:val="20"/>
          <w:szCs w:val="20"/>
        </w:rPr>
      </w:pPr>
      <w:r w:rsidRPr="007C5963">
        <w:rPr>
          <w:rFonts w:ascii="Times New Roman" w:hAnsi="Times New Roman" w:cs="Times New Roman"/>
          <w:sz w:val="20"/>
          <w:szCs w:val="20"/>
        </w:rPr>
        <w:tab/>
        <w:t>Majelis Hakim Tingkat Pertama menjatuhkan putusan lebih berat dari yang dituntut yaitu menyatakan Terdakwa secara sah dan meyakinkan bersalah melakukan tindak pidana sebagaimana didakwakan dalam dakwaan Kesatu Subsidiair dan Kedua dan Ketiga Subsidiair serta menjatuhkan pidana penjara selama 10 (sepuluh) tahun dan denda sebesar Rp600.000.000,00 (enam ratus juta Rupiah) subsidiair pidana kurungan selama 6 (enam) bulan.</w:t>
      </w:r>
    </w:p>
    <w:p w14:paraId="44FF9537" w14:textId="57CB13E2" w:rsidR="007C5963" w:rsidRPr="007C5963" w:rsidRDefault="007C5963" w:rsidP="00DB5D23">
      <w:pPr>
        <w:pStyle w:val="ListParagraph"/>
        <w:tabs>
          <w:tab w:val="left" w:pos="851"/>
        </w:tabs>
        <w:spacing w:before="240" w:after="40" w:line="276" w:lineRule="auto"/>
        <w:ind w:left="567"/>
        <w:jc w:val="both"/>
        <w:rPr>
          <w:rFonts w:ascii="Times New Roman" w:hAnsi="Times New Roman" w:cs="Times New Roman"/>
          <w:sz w:val="20"/>
          <w:szCs w:val="20"/>
        </w:rPr>
      </w:pPr>
      <w:r w:rsidRPr="007C5963">
        <w:rPr>
          <w:rFonts w:ascii="Times New Roman" w:hAnsi="Times New Roman" w:cs="Times New Roman"/>
          <w:sz w:val="20"/>
          <w:szCs w:val="20"/>
        </w:rPr>
        <w:tab/>
        <w:t>Melalui Penasihat Hukumnya, Terdakwa mengajukan upaya hukum banding. Dalam permohonan banding tersebut Pengadilan Tinggi DKI Jakarta memutus lebih ringan yaitu menjatuhkan pidana pe</w:t>
      </w:r>
      <w:r w:rsidR="000971C7">
        <w:rPr>
          <w:rFonts w:ascii="Times New Roman" w:hAnsi="Times New Roman" w:cs="Times New Roman"/>
          <w:sz w:val="20"/>
          <w:szCs w:val="20"/>
        </w:rPr>
        <w:t>njara selama 4 (empat) tahun serta</w:t>
      </w:r>
      <w:r w:rsidRPr="007C5963">
        <w:rPr>
          <w:rFonts w:ascii="Times New Roman" w:hAnsi="Times New Roman" w:cs="Times New Roman"/>
          <w:sz w:val="20"/>
          <w:szCs w:val="20"/>
        </w:rPr>
        <w:t xml:space="preserve"> denda se</w:t>
      </w:r>
      <w:r w:rsidR="000971C7">
        <w:rPr>
          <w:rFonts w:ascii="Times New Roman" w:hAnsi="Times New Roman" w:cs="Times New Roman"/>
          <w:sz w:val="20"/>
          <w:szCs w:val="20"/>
        </w:rPr>
        <w:t>banyak</w:t>
      </w:r>
      <w:r w:rsidRPr="007C5963">
        <w:rPr>
          <w:rFonts w:ascii="Times New Roman" w:hAnsi="Times New Roman" w:cs="Times New Roman"/>
          <w:sz w:val="20"/>
          <w:szCs w:val="20"/>
        </w:rPr>
        <w:t xml:space="preserve"> Rp600.000.000,00 (enam ratus juta rupiah) subsidiair pidana </w:t>
      </w:r>
      <w:r w:rsidRPr="003D3B6B">
        <w:rPr>
          <w:rFonts w:ascii="Times New Roman" w:hAnsi="Times New Roman" w:cs="Times New Roman"/>
          <w:b/>
          <w:sz w:val="20"/>
          <w:szCs w:val="20"/>
        </w:rPr>
        <w:t>k</w:t>
      </w:r>
      <w:r w:rsidR="003D3B6B" w:rsidRPr="003D3B6B">
        <w:rPr>
          <w:rFonts w:ascii="Times New Roman" w:hAnsi="Times New Roman" w:cs="Times New Roman"/>
          <w:b/>
          <w:sz w:val="20"/>
          <w:szCs w:val="20"/>
        </w:rPr>
        <w:t>uru</w:t>
      </w:r>
      <w:r w:rsidRPr="003D3B6B">
        <w:rPr>
          <w:rFonts w:ascii="Times New Roman" w:hAnsi="Times New Roman" w:cs="Times New Roman"/>
          <w:b/>
          <w:sz w:val="20"/>
          <w:szCs w:val="20"/>
        </w:rPr>
        <w:t>ngan</w:t>
      </w:r>
      <w:r w:rsidRPr="007C5963">
        <w:rPr>
          <w:rFonts w:ascii="Times New Roman" w:hAnsi="Times New Roman" w:cs="Times New Roman"/>
          <w:sz w:val="20"/>
          <w:szCs w:val="20"/>
        </w:rPr>
        <w:t xml:space="preserve"> selama 6 (enam) bulan. Dengan pertimbangan bahwa Terdakwa telah mengaku bersalah, Terdakwa seorang ibu dari anaknya yang masih balita (berusia 4 tahun), Terdakwa sebagai wanita harus mendapat perhatian, perlindungan dan diperlakukan secara adil, perbuatan Terdakwa tidak terlepas dari keterlibatan pihak lain, dan tuntutan Penuntut Umum telah mencerminkan rasa keadilan masyarakat.</w:t>
      </w:r>
    </w:p>
    <w:p w14:paraId="1C0C26EA" w14:textId="77777777" w:rsidR="007C5963" w:rsidRPr="007C5963" w:rsidRDefault="007C5963" w:rsidP="00DB5D23">
      <w:pPr>
        <w:pStyle w:val="ListParagraph"/>
        <w:tabs>
          <w:tab w:val="left" w:pos="851"/>
        </w:tabs>
        <w:spacing w:before="240" w:after="40" w:line="276" w:lineRule="auto"/>
        <w:ind w:left="567"/>
        <w:jc w:val="both"/>
        <w:rPr>
          <w:rFonts w:ascii="Times New Roman" w:hAnsi="Times New Roman" w:cs="Times New Roman"/>
          <w:sz w:val="20"/>
          <w:szCs w:val="20"/>
        </w:rPr>
      </w:pPr>
    </w:p>
    <w:p w14:paraId="193DA0DF" w14:textId="77777777" w:rsidR="007C5963" w:rsidRPr="007C5963" w:rsidRDefault="007C5963" w:rsidP="00DB5D23">
      <w:pPr>
        <w:pStyle w:val="ListParagraph"/>
        <w:numPr>
          <w:ilvl w:val="0"/>
          <w:numId w:val="5"/>
        </w:numPr>
        <w:tabs>
          <w:tab w:val="left" w:pos="851"/>
        </w:tabs>
        <w:spacing w:before="240" w:after="40" w:line="276" w:lineRule="auto"/>
        <w:ind w:left="567" w:hanging="207"/>
        <w:jc w:val="both"/>
        <w:rPr>
          <w:rFonts w:ascii="Times New Roman" w:hAnsi="Times New Roman" w:cs="Times New Roman"/>
          <w:b/>
          <w:sz w:val="20"/>
          <w:szCs w:val="20"/>
        </w:rPr>
      </w:pPr>
      <w:r w:rsidRPr="007C5963">
        <w:rPr>
          <w:rFonts w:ascii="Times New Roman" w:hAnsi="Times New Roman" w:cs="Times New Roman"/>
          <w:b/>
          <w:sz w:val="20"/>
          <w:szCs w:val="20"/>
        </w:rPr>
        <w:t>Pertimbangan Hakim</w:t>
      </w:r>
    </w:p>
    <w:p w14:paraId="6C5157E3" w14:textId="77777777" w:rsidR="007C5963" w:rsidRPr="007C5963" w:rsidRDefault="007C5963" w:rsidP="00DB5D23">
      <w:pPr>
        <w:pStyle w:val="ListParagraph"/>
        <w:tabs>
          <w:tab w:val="left" w:pos="851"/>
        </w:tabs>
        <w:spacing w:before="240" w:after="40" w:line="276" w:lineRule="auto"/>
        <w:ind w:left="567"/>
        <w:jc w:val="both"/>
        <w:rPr>
          <w:rFonts w:ascii="Times New Roman" w:hAnsi="Times New Roman" w:cs="Times New Roman"/>
          <w:sz w:val="20"/>
          <w:szCs w:val="20"/>
        </w:rPr>
      </w:pPr>
      <w:r w:rsidRPr="007C5963">
        <w:rPr>
          <w:rFonts w:ascii="Times New Roman" w:hAnsi="Times New Roman" w:cs="Times New Roman"/>
          <w:sz w:val="20"/>
          <w:szCs w:val="20"/>
        </w:rPr>
        <w:lastRenderedPageBreak/>
        <w:tab/>
        <w:t>Dalam Putusan No. 10/Pid.Sus-Tpk/2021/PT DKI Majelis Hakim memberikan pertimbangan sebagai berikut:</w:t>
      </w:r>
    </w:p>
    <w:p w14:paraId="07A5873F" w14:textId="77777777" w:rsidR="007C5963" w:rsidRPr="007C5963" w:rsidRDefault="007C5963"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sidRPr="007C5963">
        <w:rPr>
          <w:rFonts w:ascii="Times New Roman" w:hAnsi="Times New Roman" w:cs="Times New Roman"/>
          <w:sz w:val="20"/>
          <w:szCs w:val="20"/>
        </w:rPr>
        <w:t>Menimbang Memori Banding dari Penasihat Hukum Terdakwa yang menyatakan keberatan dengan pertimbangan hukum Majelis Tingkat Pertama terutama terkait lamanya pidana dan fakta persidangan;</w:t>
      </w:r>
    </w:p>
    <w:p w14:paraId="74421F06" w14:textId="77777777" w:rsidR="007C5963" w:rsidRPr="007C5963" w:rsidRDefault="007C5963"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sidRPr="007C5963">
        <w:rPr>
          <w:rFonts w:ascii="Times New Roman" w:hAnsi="Times New Roman" w:cs="Times New Roman"/>
          <w:sz w:val="20"/>
          <w:szCs w:val="20"/>
        </w:rPr>
        <w:t>Menimbang Kontra Memori Banding Penuntut Umum yang pada pokoknya setuju dengan Putusan Majelis Hakim Tingkat Pertama;</w:t>
      </w:r>
    </w:p>
    <w:p w14:paraId="27AD30A7" w14:textId="77777777" w:rsidR="007C5963" w:rsidRPr="007C5963" w:rsidRDefault="007C5963"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sidRPr="007C5963">
        <w:rPr>
          <w:rFonts w:ascii="Times New Roman" w:hAnsi="Times New Roman" w:cs="Times New Roman"/>
          <w:sz w:val="20"/>
          <w:szCs w:val="20"/>
        </w:rPr>
        <w:t>Menimbang bahwa Majelis Hakim telah memperhatikan Surat Dakwaan dari Penuntut Umum;</w:t>
      </w:r>
    </w:p>
    <w:p w14:paraId="3A3039BB" w14:textId="77777777" w:rsidR="007C5963" w:rsidRPr="007C5963" w:rsidRDefault="007C5963"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sidRPr="007C5963">
        <w:rPr>
          <w:rFonts w:ascii="Times New Roman" w:hAnsi="Times New Roman" w:cs="Times New Roman"/>
          <w:sz w:val="20"/>
          <w:szCs w:val="20"/>
        </w:rPr>
        <w:t xml:space="preserve">Menimbang bahwa </w:t>
      </w:r>
      <w:r w:rsidR="000971C7">
        <w:rPr>
          <w:rFonts w:ascii="Times New Roman" w:hAnsi="Times New Roman" w:cs="Times New Roman"/>
          <w:sz w:val="20"/>
          <w:szCs w:val="20"/>
        </w:rPr>
        <w:t>berdasarkan</w:t>
      </w:r>
      <w:r w:rsidRPr="007C5963">
        <w:rPr>
          <w:rFonts w:ascii="Times New Roman" w:hAnsi="Times New Roman" w:cs="Times New Roman"/>
          <w:sz w:val="20"/>
          <w:szCs w:val="20"/>
        </w:rPr>
        <w:t xml:space="preserve"> fakta hukum dalam persidangan Terdakwa telah memenuhi unsur-unsur ti</w:t>
      </w:r>
      <w:r w:rsidR="000971C7">
        <w:rPr>
          <w:rFonts w:ascii="Times New Roman" w:hAnsi="Times New Roman" w:cs="Times New Roman"/>
          <w:sz w:val="20"/>
          <w:szCs w:val="20"/>
        </w:rPr>
        <w:t>ndak pidana pada dakwaan Kesatu s</w:t>
      </w:r>
      <w:r w:rsidRPr="007C5963">
        <w:rPr>
          <w:rFonts w:ascii="Times New Roman" w:hAnsi="Times New Roman" w:cs="Times New Roman"/>
          <w:sz w:val="20"/>
          <w:szCs w:val="20"/>
        </w:rPr>
        <w:t>ubsidiair dan da</w:t>
      </w:r>
      <w:r w:rsidR="000971C7">
        <w:rPr>
          <w:rFonts w:ascii="Times New Roman" w:hAnsi="Times New Roman" w:cs="Times New Roman"/>
          <w:sz w:val="20"/>
          <w:szCs w:val="20"/>
        </w:rPr>
        <w:t>kwaan Kedua dan dakwaan Ketiga s</w:t>
      </w:r>
      <w:r w:rsidRPr="007C5963">
        <w:rPr>
          <w:rFonts w:ascii="Times New Roman" w:hAnsi="Times New Roman" w:cs="Times New Roman"/>
          <w:sz w:val="20"/>
          <w:szCs w:val="20"/>
        </w:rPr>
        <w:t>ubsidiair dan tidak ada alasan pemaaf atau alasan pembenar;</w:t>
      </w:r>
    </w:p>
    <w:p w14:paraId="67238436" w14:textId="77777777" w:rsidR="007C5963" w:rsidRPr="007C5963" w:rsidRDefault="007C5963"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sidRPr="007C5963">
        <w:rPr>
          <w:rFonts w:ascii="Times New Roman" w:hAnsi="Times New Roman" w:cs="Times New Roman"/>
          <w:sz w:val="20"/>
          <w:szCs w:val="20"/>
        </w:rPr>
        <w:t>Bahwa Majelis Hakim Tingkat Banding tidak menemukan adanya kekeliruan Majelis Hakim Tingkat Pertama dalam mengkonstatis fakta hukum;</w:t>
      </w:r>
    </w:p>
    <w:p w14:paraId="5893FE2E" w14:textId="77777777" w:rsidR="007C5963" w:rsidRPr="007C5963" w:rsidRDefault="007C5963"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sidRPr="007C5963">
        <w:rPr>
          <w:rFonts w:ascii="Times New Roman" w:hAnsi="Times New Roman" w:cs="Times New Roman"/>
          <w:sz w:val="20"/>
          <w:szCs w:val="20"/>
        </w:rPr>
        <w:t xml:space="preserve">Bahwa Majelis Hakim Tingkat Banding </w:t>
      </w:r>
      <w:r w:rsidR="000971C7">
        <w:rPr>
          <w:rFonts w:ascii="Times New Roman" w:hAnsi="Times New Roman" w:cs="Times New Roman"/>
          <w:sz w:val="20"/>
          <w:szCs w:val="20"/>
        </w:rPr>
        <w:t>memiliki pendapat yang sama</w:t>
      </w:r>
      <w:r w:rsidRPr="007C5963">
        <w:rPr>
          <w:rFonts w:ascii="Times New Roman" w:hAnsi="Times New Roman" w:cs="Times New Roman"/>
          <w:sz w:val="20"/>
          <w:szCs w:val="20"/>
        </w:rPr>
        <w:t xml:space="preserve"> dengan Majelis Tingkat Pertama bahwa Terdakwa terbukti secara sah dan meyakinkan bersalah m</w:t>
      </w:r>
      <w:r w:rsidR="00C22903">
        <w:rPr>
          <w:rFonts w:ascii="Times New Roman" w:hAnsi="Times New Roman" w:cs="Times New Roman"/>
          <w:sz w:val="20"/>
          <w:szCs w:val="20"/>
        </w:rPr>
        <w:t>elakukan tindak pidana korupsi</w:t>
      </w:r>
      <w:r w:rsidRPr="007C5963">
        <w:rPr>
          <w:rFonts w:ascii="Times New Roman" w:hAnsi="Times New Roman" w:cs="Times New Roman"/>
          <w:sz w:val="20"/>
          <w:szCs w:val="20"/>
        </w:rPr>
        <w:t xml:space="preserve"> </w:t>
      </w:r>
      <w:r w:rsidR="000971C7">
        <w:rPr>
          <w:rFonts w:ascii="Times New Roman" w:hAnsi="Times New Roman" w:cs="Times New Roman"/>
          <w:sz w:val="20"/>
          <w:szCs w:val="20"/>
        </w:rPr>
        <w:t xml:space="preserve">berupa menerima suap </w:t>
      </w:r>
      <w:r w:rsidRPr="007C5963">
        <w:rPr>
          <w:rFonts w:ascii="Times New Roman" w:hAnsi="Times New Roman" w:cs="Times New Roman"/>
          <w:sz w:val="20"/>
          <w:szCs w:val="20"/>
        </w:rPr>
        <w:t>se</w:t>
      </w:r>
      <w:r w:rsidR="000971C7">
        <w:rPr>
          <w:rFonts w:ascii="Times New Roman" w:hAnsi="Times New Roman" w:cs="Times New Roman"/>
          <w:sz w:val="20"/>
          <w:szCs w:val="20"/>
        </w:rPr>
        <w:t>perti pada</w:t>
      </w:r>
      <w:r w:rsidRPr="007C5963">
        <w:rPr>
          <w:rFonts w:ascii="Times New Roman" w:hAnsi="Times New Roman" w:cs="Times New Roman"/>
          <w:sz w:val="20"/>
          <w:szCs w:val="20"/>
        </w:rPr>
        <w:t xml:space="preserve"> </w:t>
      </w:r>
      <w:r w:rsidR="00D776D5">
        <w:rPr>
          <w:rFonts w:ascii="Times New Roman" w:hAnsi="Times New Roman" w:cs="Times New Roman"/>
          <w:sz w:val="20"/>
          <w:szCs w:val="20"/>
        </w:rPr>
        <w:t>surat dakwaan kesatu-</w:t>
      </w:r>
      <w:r w:rsidR="000971C7">
        <w:rPr>
          <w:rFonts w:ascii="Times New Roman" w:hAnsi="Times New Roman" w:cs="Times New Roman"/>
          <w:sz w:val="20"/>
          <w:szCs w:val="20"/>
        </w:rPr>
        <w:t>s</w:t>
      </w:r>
      <w:r w:rsidRPr="007C5963">
        <w:rPr>
          <w:rFonts w:ascii="Times New Roman" w:hAnsi="Times New Roman" w:cs="Times New Roman"/>
          <w:sz w:val="20"/>
          <w:szCs w:val="20"/>
        </w:rPr>
        <w:t xml:space="preserve">ubsidiair dan </w:t>
      </w:r>
      <w:r w:rsidR="000971C7">
        <w:rPr>
          <w:rFonts w:ascii="Times New Roman" w:hAnsi="Times New Roman" w:cs="Times New Roman"/>
          <w:sz w:val="20"/>
          <w:szCs w:val="20"/>
        </w:rPr>
        <w:t>melakukan tindak pidana pencucian uang seperti pada</w:t>
      </w:r>
      <w:r w:rsidRPr="007C5963">
        <w:rPr>
          <w:rFonts w:ascii="Times New Roman" w:hAnsi="Times New Roman" w:cs="Times New Roman"/>
          <w:sz w:val="20"/>
          <w:szCs w:val="20"/>
        </w:rPr>
        <w:t xml:space="preserve"> </w:t>
      </w:r>
      <w:r w:rsidR="00D776D5">
        <w:rPr>
          <w:rFonts w:ascii="Times New Roman" w:hAnsi="Times New Roman" w:cs="Times New Roman"/>
          <w:sz w:val="20"/>
          <w:szCs w:val="20"/>
        </w:rPr>
        <w:t>dakwaan k</w:t>
      </w:r>
      <w:r w:rsidR="000971C7">
        <w:rPr>
          <w:rFonts w:ascii="Times New Roman" w:hAnsi="Times New Roman" w:cs="Times New Roman"/>
          <w:sz w:val="20"/>
          <w:szCs w:val="20"/>
        </w:rPr>
        <w:t>edua</w:t>
      </w:r>
      <w:r w:rsidRPr="007C5963">
        <w:rPr>
          <w:rFonts w:ascii="Times New Roman" w:hAnsi="Times New Roman" w:cs="Times New Roman"/>
          <w:sz w:val="20"/>
          <w:szCs w:val="20"/>
        </w:rPr>
        <w:t xml:space="preserve"> dan</w:t>
      </w:r>
      <w:r w:rsidR="000971C7">
        <w:rPr>
          <w:rFonts w:ascii="Times New Roman" w:hAnsi="Times New Roman" w:cs="Times New Roman"/>
          <w:sz w:val="20"/>
          <w:szCs w:val="20"/>
        </w:rPr>
        <w:t xml:space="preserve"> melakukan permufakatan jahat untuk melakukan korupsi</w:t>
      </w:r>
      <w:r w:rsidRPr="007C5963">
        <w:rPr>
          <w:rFonts w:ascii="Times New Roman" w:hAnsi="Times New Roman" w:cs="Times New Roman"/>
          <w:sz w:val="20"/>
          <w:szCs w:val="20"/>
        </w:rPr>
        <w:t xml:space="preserve"> </w:t>
      </w:r>
      <w:r w:rsidR="00D776D5">
        <w:rPr>
          <w:rFonts w:ascii="Times New Roman" w:hAnsi="Times New Roman" w:cs="Times New Roman"/>
          <w:sz w:val="20"/>
          <w:szCs w:val="20"/>
        </w:rPr>
        <w:t>seperti pada dakwaan ketiga-</w:t>
      </w:r>
      <w:r w:rsidR="00C22903">
        <w:rPr>
          <w:rFonts w:ascii="Times New Roman" w:hAnsi="Times New Roman" w:cs="Times New Roman"/>
          <w:sz w:val="20"/>
          <w:szCs w:val="20"/>
        </w:rPr>
        <w:t>s</w:t>
      </w:r>
      <w:r w:rsidRPr="007C5963">
        <w:rPr>
          <w:rFonts w:ascii="Times New Roman" w:hAnsi="Times New Roman" w:cs="Times New Roman"/>
          <w:sz w:val="20"/>
          <w:szCs w:val="20"/>
        </w:rPr>
        <w:t>ubsidiair;</w:t>
      </w:r>
    </w:p>
    <w:p w14:paraId="408B2080" w14:textId="77777777" w:rsidR="007C5963" w:rsidRPr="007C5963" w:rsidRDefault="00D776D5"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Pr>
          <w:rFonts w:ascii="Times New Roman" w:hAnsi="Times New Roman" w:cs="Times New Roman"/>
          <w:sz w:val="20"/>
          <w:szCs w:val="20"/>
        </w:rPr>
        <w:t>Bahwa terkait masa</w:t>
      </w:r>
      <w:r w:rsidR="007C5963" w:rsidRPr="007C5963">
        <w:rPr>
          <w:rFonts w:ascii="Times New Roman" w:hAnsi="Times New Roman" w:cs="Times New Roman"/>
          <w:sz w:val="20"/>
          <w:szCs w:val="20"/>
        </w:rPr>
        <w:t xml:space="preserve"> pidana penjara yang diajtuhkan oleh Majelis Hakim Tingkat Pertama dianggap terlalu berat dengan pertimbangan sebagai berikut:</w:t>
      </w:r>
    </w:p>
    <w:p w14:paraId="346A96A8" w14:textId="77777777" w:rsidR="007C5963" w:rsidRPr="007C5963" w:rsidRDefault="007C5963" w:rsidP="00DB5D23">
      <w:pPr>
        <w:pStyle w:val="ListParagraph"/>
        <w:numPr>
          <w:ilvl w:val="0"/>
          <w:numId w:val="7"/>
        </w:numPr>
        <w:tabs>
          <w:tab w:val="left" w:pos="851"/>
        </w:tabs>
        <w:spacing w:before="240" w:after="40" w:line="276" w:lineRule="auto"/>
        <w:ind w:left="1276" w:hanging="283"/>
        <w:jc w:val="both"/>
        <w:rPr>
          <w:rFonts w:ascii="Times New Roman" w:hAnsi="Times New Roman" w:cs="Times New Roman"/>
          <w:sz w:val="20"/>
          <w:szCs w:val="20"/>
        </w:rPr>
      </w:pPr>
      <w:r w:rsidRPr="007C5963">
        <w:rPr>
          <w:rFonts w:ascii="Times New Roman" w:hAnsi="Times New Roman" w:cs="Times New Roman"/>
          <w:sz w:val="20"/>
          <w:szCs w:val="20"/>
        </w:rPr>
        <w:t>Terdakwa telah mengaku bersalah;</w:t>
      </w:r>
    </w:p>
    <w:p w14:paraId="782281CC" w14:textId="77777777" w:rsidR="007C5963" w:rsidRPr="007C5963" w:rsidRDefault="007C5963" w:rsidP="00DB5D23">
      <w:pPr>
        <w:pStyle w:val="ListParagraph"/>
        <w:numPr>
          <w:ilvl w:val="0"/>
          <w:numId w:val="7"/>
        </w:numPr>
        <w:tabs>
          <w:tab w:val="left" w:pos="851"/>
        </w:tabs>
        <w:spacing w:before="240" w:after="40" w:line="276" w:lineRule="auto"/>
        <w:ind w:left="1276" w:hanging="283"/>
        <w:jc w:val="both"/>
        <w:rPr>
          <w:rFonts w:ascii="Times New Roman" w:hAnsi="Times New Roman" w:cs="Times New Roman"/>
          <w:sz w:val="20"/>
          <w:szCs w:val="20"/>
        </w:rPr>
      </w:pPr>
      <w:r w:rsidRPr="007C5963">
        <w:rPr>
          <w:rFonts w:ascii="Times New Roman" w:hAnsi="Times New Roman" w:cs="Times New Roman"/>
          <w:sz w:val="20"/>
          <w:szCs w:val="20"/>
        </w:rPr>
        <w:t>Terdakwa seorang ibu dari anaknya yang masih balita;</w:t>
      </w:r>
    </w:p>
    <w:p w14:paraId="5EDA55FC" w14:textId="77777777" w:rsidR="007C5963" w:rsidRPr="007C5963" w:rsidRDefault="00C22903" w:rsidP="00DB5D23">
      <w:pPr>
        <w:pStyle w:val="ListParagraph"/>
        <w:numPr>
          <w:ilvl w:val="0"/>
          <w:numId w:val="7"/>
        </w:numPr>
        <w:tabs>
          <w:tab w:val="left" w:pos="851"/>
        </w:tabs>
        <w:spacing w:before="240" w:after="40" w:line="276" w:lineRule="auto"/>
        <w:ind w:left="1276" w:hanging="283"/>
        <w:jc w:val="both"/>
        <w:rPr>
          <w:rFonts w:ascii="Times New Roman" w:hAnsi="Times New Roman" w:cs="Times New Roman"/>
          <w:sz w:val="20"/>
          <w:szCs w:val="20"/>
        </w:rPr>
      </w:pPr>
      <w:r>
        <w:rPr>
          <w:rFonts w:ascii="Times New Roman" w:hAnsi="Times New Roman" w:cs="Times New Roman"/>
          <w:sz w:val="20"/>
          <w:szCs w:val="20"/>
        </w:rPr>
        <w:t>Terdakwa adalah</w:t>
      </w:r>
      <w:r w:rsidR="007C5963" w:rsidRPr="007C5963">
        <w:rPr>
          <w:rFonts w:ascii="Times New Roman" w:hAnsi="Times New Roman" w:cs="Times New Roman"/>
          <w:sz w:val="20"/>
          <w:szCs w:val="20"/>
        </w:rPr>
        <w:t xml:space="preserve"> wanita yang harus mendapat</w:t>
      </w:r>
      <w:r>
        <w:rPr>
          <w:rFonts w:ascii="Times New Roman" w:hAnsi="Times New Roman" w:cs="Times New Roman"/>
          <w:sz w:val="20"/>
          <w:szCs w:val="20"/>
        </w:rPr>
        <w:t xml:space="preserve">kan </w:t>
      </w:r>
      <w:r w:rsidR="007C5963" w:rsidRPr="007C5963">
        <w:rPr>
          <w:rFonts w:ascii="Times New Roman" w:hAnsi="Times New Roman" w:cs="Times New Roman"/>
          <w:sz w:val="20"/>
          <w:szCs w:val="20"/>
        </w:rPr>
        <w:t>perlindungan</w:t>
      </w:r>
      <w:r>
        <w:rPr>
          <w:rFonts w:ascii="Times New Roman" w:hAnsi="Times New Roman" w:cs="Times New Roman"/>
          <w:sz w:val="20"/>
          <w:szCs w:val="20"/>
        </w:rPr>
        <w:t>, perhatian</w:t>
      </w:r>
      <w:r w:rsidR="007C5963" w:rsidRPr="007C5963">
        <w:rPr>
          <w:rFonts w:ascii="Times New Roman" w:hAnsi="Times New Roman" w:cs="Times New Roman"/>
          <w:sz w:val="20"/>
          <w:szCs w:val="20"/>
        </w:rPr>
        <w:t xml:space="preserve"> dan diperlakukan secara adil;</w:t>
      </w:r>
    </w:p>
    <w:p w14:paraId="79218D85" w14:textId="77777777" w:rsidR="007C5963" w:rsidRPr="007C5963" w:rsidRDefault="007C5963" w:rsidP="00DB5D23">
      <w:pPr>
        <w:pStyle w:val="ListParagraph"/>
        <w:numPr>
          <w:ilvl w:val="0"/>
          <w:numId w:val="7"/>
        </w:numPr>
        <w:tabs>
          <w:tab w:val="left" w:pos="851"/>
        </w:tabs>
        <w:spacing w:before="240" w:after="40" w:line="276" w:lineRule="auto"/>
        <w:ind w:left="1276" w:hanging="283"/>
        <w:jc w:val="both"/>
        <w:rPr>
          <w:rFonts w:ascii="Times New Roman" w:hAnsi="Times New Roman" w:cs="Times New Roman"/>
          <w:sz w:val="20"/>
          <w:szCs w:val="20"/>
        </w:rPr>
      </w:pPr>
      <w:r w:rsidRPr="007C5963">
        <w:rPr>
          <w:rFonts w:ascii="Times New Roman" w:hAnsi="Times New Roman" w:cs="Times New Roman"/>
          <w:sz w:val="20"/>
          <w:szCs w:val="20"/>
        </w:rPr>
        <w:t xml:space="preserve">Perbuatan Terdakwa </w:t>
      </w:r>
      <w:r w:rsidR="00C22903">
        <w:rPr>
          <w:rFonts w:ascii="Times New Roman" w:hAnsi="Times New Roman" w:cs="Times New Roman"/>
          <w:sz w:val="20"/>
          <w:szCs w:val="20"/>
        </w:rPr>
        <w:t>terkait dengan adanya</w:t>
      </w:r>
      <w:r w:rsidRPr="007C5963">
        <w:rPr>
          <w:rFonts w:ascii="Times New Roman" w:hAnsi="Times New Roman" w:cs="Times New Roman"/>
          <w:sz w:val="20"/>
          <w:szCs w:val="20"/>
        </w:rPr>
        <w:t xml:space="preserve"> keterlibaran pihak lain;</w:t>
      </w:r>
    </w:p>
    <w:p w14:paraId="173F1384" w14:textId="77777777" w:rsidR="007C5963" w:rsidRPr="007C5963" w:rsidRDefault="007C5963" w:rsidP="00DB5D23">
      <w:pPr>
        <w:pStyle w:val="ListParagraph"/>
        <w:numPr>
          <w:ilvl w:val="0"/>
          <w:numId w:val="7"/>
        </w:numPr>
        <w:tabs>
          <w:tab w:val="left" w:pos="851"/>
        </w:tabs>
        <w:spacing w:before="240" w:after="40" w:line="276" w:lineRule="auto"/>
        <w:ind w:left="1276" w:hanging="283"/>
        <w:jc w:val="both"/>
        <w:rPr>
          <w:rFonts w:ascii="Times New Roman" w:hAnsi="Times New Roman" w:cs="Times New Roman"/>
          <w:sz w:val="20"/>
          <w:szCs w:val="20"/>
        </w:rPr>
      </w:pPr>
      <w:r w:rsidRPr="007C5963">
        <w:rPr>
          <w:rFonts w:ascii="Times New Roman" w:hAnsi="Times New Roman" w:cs="Times New Roman"/>
          <w:sz w:val="20"/>
          <w:szCs w:val="20"/>
        </w:rPr>
        <w:lastRenderedPageBreak/>
        <w:t>Tuntutan pidana Penuntut Umum telah mencerminkan rasa keadilan masyarakat.</w:t>
      </w:r>
    </w:p>
    <w:p w14:paraId="69DC6D84" w14:textId="77777777" w:rsidR="007C5963" w:rsidRPr="007C5963" w:rsidRDefault="007C5963"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sidRPr="007C5963">
        <w:rPr>
          <w:rFonts w:ascii="Times New Roman" w:hAnsi="Times New Roman" w:cs="Times New Roman"/>
          <w:sz w:val="20"/>
          <w:szCs w:val="20"/>
        </w:rPr>
        <w:t>Bahwa Putusan pada tingkat pertama hanya diubah sekadar mengenai lamanya pidana penjara;</w:t>
      </w:r>
    </w:p>
    <w:p w14:paraId="4862547E" w14:textId="77777777" w:rsidR="007C5963" w:rsidRPr="007C5963" w:rsidRDefault="007C5963"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sidRPr="007C5963">
        <w:rPr>
          <w:rFonts w:ascii="Times New Roman" w:hAnsi="Times New Roman" w:cs="Times New Roman"/>
          <w:sz w:val="20"/>
          <w:szCs w:val="20"/>
        </w:rPr>
        <w:t>Bahwa Terdakwa harus tetap ditahan di Rumah Tahanan Negara;</w:t>
      </w:r>
    </w:p>
    <w:p w14:paraId="7F50430E" w14:textId="77777777" w:rsidR="007C5963" w:rsidRPr="007C5963" w:rsidRDefault="007C5963" w:rsidP="00DB5D23">
      <w:pPr>
        <w:pStyle w:val="ListParagraph"/>
        <w:numPr>
          <w:ilvl w:val="0"/>
          <w:numId w:val="6"/>
        </w:numPr>
        <w:tabs>
          <w:tab w:val="left" w:pos="851"/>
        </w:tabs>
        <w:spacing w:before="240" w:after="40" w:line="276" w:lineRule="auto"/>
        <w:ind w:left="851" w:hanging="142"/>
        <w:jc w:val="both"/>
        <w:rPr>
          <w:rFonts w:ascii="Times New Roman" w:hAnsi="Times New Roman" w:cs="Times New Roman"/>
          <w:sz w:val="20"/>
          <w:szCs w:val="20"/>
        </w:rPr>
      </w:pPr>
      <w:r w:rsidRPr="007C5963">
        <w:rPr>
          <w:rFonts w:ascii="Times New Roman" w:hAnsi="Times New Roman" w:cs="Times New Roman"/>
          <w:sz w:val="20"/>
          <w:szCs w:val="20"/>
        </w:rPr>
        <w:t>Terdakwa harus membayar biaya perkara di tingkat pertama dan tingkat banding.</w:t>
      </w:r>
    </w:p>
    <w:p w14:paraId="452975C2" w14:textId="77777777" w:rsidR="007C5963" w:rsidRPr="007C5963" w:rsidRDefault="007C5963" w:rsidP="00DB5D23">
      <w:pPr>
        <w:pStyle w:val="ListParagraph"/>
        <w:numPr>
          <w:ilvl w:val="0"/>
          <w:numId w:val="5"/>
        </w:numPr>
        <w:tabs>
          <w:tab w:val="left" w:pos="851"/>
        </w:tabs>
        <w:spacing w:before="240" w:after="40" w:line="276" w:lineRule="auto"/>
        <w:ind w:left="567" w:hanging="141"/>
        <w:jc w:val="both"/>
        <w:rPr>
          <w:rFonts w:ascii="Times New Roman" w:hAnsi="Times New Roman" w:cs="Times New Roman"/>
          <w:b/>
          <w:sz w:val="20"/>
          <w:szCs w:val="20"/>
        </w:rPr>
      </w:pPr>
      <w:r w:rsidRPr="007C5963">
        <w:rPr>
          <w:rFonts w:ascii="Times New Roman" w:hAnsi="Times New Roman" w:cs="Times New Roman"/>
          <w:b/>
          <w:sz w:val="20"/>
          <w:szCs w:val="20"/>
        </w:rPr>
        <w:t>Putusan Hakim</w:t>
      </w:r>
    </w:p>
    <w:p w14:paraId="62976F1D" w14:textId="77777777" w:rsidR="007C5963" w:rsidRPr="007C5963" w:rsidRDefault="007C5963" w:rsidP="00DB5D23">
      <w:pPr>
        <w:pStyle w:val="ListParagraph"/>
        <w:spacing w:after="0" w:line="276" w:lineRule="auto"/>
        <w:ind w:left="567" w:firstLine="284"/>
        <w:jc w:val="both"/>
        <w:rPr>
          <w:rFonts w:ascii="Times New Roman" w:hAnsi="Times New Roman" w:cs="Times New Roman"/>
          <w:sz w:val="20"/>
          <w:szCs w:val="20"/>
        </w:rPr>
      </w:pPr>
      <w:r w:rsidRPr="007C5963">
        <w:rPr>
          <w:rFonts w:ascii="Times New Roman" w:hAnsi="Times New Roman" w:cs="Times New Roman"/>
          <w:sz w:val="20"/>
          <w:szCs w:val="20"/>
        </w:rPr>
        <w:t>Amar Putusan Pengadilan Tinggi DKI Jakarta Nomor 10/Pid.Sus-Tpk/2021/PT DKI tanggal 14 Juni 2021 adalah sebagai berikut:</w:t>
      </w:r>
    </w:p>
    <w:p w14:paraId="668E8AFE" w14:textId="77777777" w:rsidR="007C5963" w:rsidRPr="007C5963" w:rsidRDefault="00D776D5" w:rsidP="00DB5D23">
      <w:pPr>
        <w:pStyle w:val="ListParagraph"/>
        <w:spacing w:after="0" w:line="276" w:lineRule="auto"/>
        <w:jc w:val="both"/>
        <w:rPr>
          <w:rFonts w:ascii="Times New Roman" w:hAnsi="Times New Roman" w:cs="Times New Roman"/>
          <w:sz w:val="20"/>
          <w:szCs w:val="20"/>
        </w:rPr>
      </w:pPr>
      <w:r>
        <w:rPr>
          <w:rFonts w:ascii="Times New Roman" w:hAnsi="Times New Roman" w:cs="Times New Roman"/>
          <w:sz w:val="20"/>
          <w:szCs w:val="20"/>
        </w:rPr>
        <w:t>Permintaan banding Terdakwa dan Penuntut Umum diterima</w:t>
      </w:r>
      <w:r w:rsidR="007C5963" w:rsidRPr="007C5963">
        <w:rPr>
          <w:rFonts w:ascii="Times New Roman" w:hAnsi="Times New Roman" w:cs="Times New Roman"/>
          <w:sz w:val="20"/>
          <w:szCs w:val="20"/>
        </w:rPr>
        <w:t>;</w:t>
      </w:r>
    </w:p>
    <w:p w14:paraId="05771BDA" w14:textId="77777777" w:rsidR="007C5963" w:rsidRPr="007C5963" w:rsidRDefault="001015C0" w:rsidP="00DB5D23">
      <w:pPr>
        <w:pStyle w:val="ListParagraph"/>
        <w:tabs>
          <w:tab w:val="left" w:pos="851"/>
        </w:tabs>
        <w:spacing w:before="240" w:after="40" w:line="276" w:lineRule="auto"/>
        <w:jc w:val="both"/>
        <w:rPr>
          <w:rFonts w:ascii="Times New Roman" w:hAnsi="Times New Roman" w:cs="Times New Roman"/>
          <w:sz w:val="20"/>
          <w:szCs w:val="20"/>
        </w:rPr>
      </w:pPr>
      <w:r>
        <w:rPr>
          <w:rFonts w:ascii="Times New Roman" w:hAnsi="Times New Roman" w:cs="Times New Roman"/>
          <w:sz w:val="20"/>
          <w:szCs w:val="20"/>
        </w:rPr>
        <w:t>Adanya perubahan pada</w:t>
      </w:r>
      <w:r w:rsidR="007C5963" w:rsidRPr="007C5963">
        <w:rPr>
          <w:rFonts w:ascii="Times New Roman" w:hAnsi="Times New Roman" w:cs="Times New Roman"/>
          <w:sz w:val="20"/>
          <w:szCs w:val="20"/>
        </w:rPr>
        <w:t xml:space="preserve"> Putusan Pengadilan Tindak Pidana Korupsi pada Pengadilan Negeri Jakarta Pusat tanggal 8 Februari 2021 Nomor 38/Pid.Sus-TPK</w:t>
      </w:r>
      <w:r w:rsidR="00C22903">
        <w:rPr>
          <w:rFonts w:ascii="Times New Roman" w:hAnsi="Times New Roman" w:cs="Times New Roman"/>
          <w:sz w:val="20"/>
          <w:szCs w:val="20"/>
        </w:rPr>
        <w:t>/2020/PN Jkt.Pst yang dimohonkan upaya hukum</w:t>
      </w:r>
      <w:r w:rsidR="007C5963" w:rsidRPr="007C5963">
        <w:rPr>
          <w:rFonts w:ascii="Times New Roman" w:hAnsi="Times New Roman" w:cs="Times New Roman"/>
          <w:sz w:val="20"/>
          <w:szCs w:val="20"/>
        </w:rPr>
        <w:t xml:space="preserve"> banding tersebut sekadar </w:t>
      </w:r>
      <w:r w:rsidR="00C22903">
        <w:rPr>
          <w:rFonts w:ascii="Times New Roman" w:hAnsi="Times New Roman" w:cs="Times New Roman"/>
          <w:sz w:val="20"/>
          <w:szCs w:val="20"/>
        </w:rPr>
        <w:t>tentang</w:t>
      </w:r>
      <w:r w:rsidR="007C5963" w:rsidRPr="007C5963">
        <w:rPr>
          <w:rFonts w:ascii="Times New Roman" w:hAnsi="Times New Roman" w:cs="Times New Roman"/>
          <w:sz w:val="20"/>
          <w:szCs w:val="20"/>
        </w:rPr>
        <w:t xml:space="preserve"> pidana penjara yang di</w:t>
      </w:r>
      <w:r w:rsidR="00C22903">
        <w:rPr>
          <w:rFonts w:ascii="Times New Roman" w:hAnsi="Times New Roman" w:cs="Times New Roman"/>
          <w:sz w:val="20"/>
          <w:szCs w:val="20"/>
        </w:rPr>
        <w:t>berikan</w:t>
      </w:r>
      <w:r w:rsidR="007C5963" w:rsidRPr="007C5963">
        <w:rPr>
          <w:rFonts w:ascii="Times New Roman" w:hAnsi="Times New Roman" w:cs="Times New Roman"/>
          <w:sz w:val="20"/>
          <w:szCs w:val="20"/>
        </w:rPr>
        <w:t xml:space="preserve"> </w:t>
      </w:r>
      <w:r w:rsidR="00C22903">
        <w:rPr>
          <w:rFonts w:ascii="Times New Roman" w:hAnsi="Times New Roman" w:cs="Times New Roman"/>
          <w:sz w:val="20"/>
          <w:szCs w:val="20"/>
        </w:rPr>
        <w:t>kepada</w:t>
      </w:r>
      <w:r w:rsidR="007C5963" w:rsidRPr="007C5963">
        <w:rPr>
          <w:rFonts w:ascii="Times New Roman" w:hAnsi="Times New Roman" w:cs="Times New Roman"/>
          <w:sz w:val="20"/>
          <w:szCs w:val="20"/>
        </w:rPr>
        <w:t xml:space="preserve"> Terdakwa </w:t>
      </w:r>
      <w:r w:rsidR="00C22903">
        <w:rPr>
          <w:rFonts w:ascii="Times New Roman" w:hAnsi="Times New Roman" w:cs="Times New Roman"/>
          <w:sz w:val="20"/>
          <w:szCs w:val="20"/>
        </w:rPr>
        <w:t>dengan amar pada pokoknya</w:t>
      </w:r>
      <w:r w:rsidR="007C5963" w:rsidRPr="007C5963">
        <w:rPr>
          <w:rFonts w:ascii="Times New Roman" w:hAnsi="Times New Roman" w:cs="Times New Roman"/>
          <w:sz w:val="20"/>
          <w:szCs w:val="20"/>
        </w:rPr>
        <w:t xml:space="preserve"> sebagai berikut:</w:t>
      </w:r>
    </w:p>
    <w:p w14:paraId="45742B0C" w14:textId="77777777" w:rsidR="007C5963" w:rsidRPr="007C5963" w:rsidRDefault="007C5963" w:rsidP="00DB5D23">
      <w:pPr>
        <w:pStyle w:val="ListParagraph"/>
        <w:numPr>
          <w:ilvl w:val="0"/>
          <w:numId w:val="11"/>
        </w:numPr>
        <w:spacing w:after="0" w:line="276" w:lineRule="auto"/>
        <w:ind w:left="1134" w:hanging="141"/>
        <w:jc w:val="both"/>
        <w:rPr>
          <w:rFonts w:ascii="Times New Roman" w:hAnsi="Times New Roman" w:cs="Times New Roman"/>
          <w:sz w:val="20"/>
          <w:szCs w:val="20"/>
        </w:rPr>
      </w:pPr>
      <w:r w:rsidRPr="007C5963">
        <w:rPr>
          <w:rFonts w:ascii="Times New Roman" w:hAnsi="Times New Roman" w:cs="Times New Roman"/>
          <w:sz w:val="20"/>
          <w:szCs w:val="20"/>
        </w:rPr>
        <w:t>Menyatakan Terdakwa Dr. Pinangki Sirna Malasari, S.H., M.H. tidak secara sah dan meyakinkan bersalah melakukan tindak pidana</w:t>
      </w:r>
      <w:r w:rsidR="00C22903">
        <w:rPr>
          <w:rFonts w:ascii="Times New Roman" w:hAnsi="Times New Roman" w:cs="Times New Roman"/>
          <w:sz w:val="20"/>
          <w:szCs w:val="20"/>
        </w:rPr>
        <w:t xml:space="preserve"> seperti pada</w:t>
      </w:r>
      <w:r w:rsidRPr="007C5963">
        <w:rPr>
          <w:rFonts w:ascii="Times New Roman" w:hAnsi="Times New Roman" w:cs="Times New Roman"/>
          <w:sz w:val="20"/>
          <w:szCs w:val="20"/>
        </w:rPr>
        <w:t xml:space="preserve"> dakwaan Kesatu Primair dan Ketiga Primair;</w:t>
      </w:r>
    </w:p>
    <w:p w14:paraId="14A455B0" w14:textId="77777777" w:rsidR="007C5963" w:rsidRPr="007C5963" w:rsidRDefault="00C22903" w:rsidP="00DB5D23">
      <w:pPr>
        <w:pStyle w:val="ListParagraph"/>
        <w:numPr>
          <w:ilvl w:val="0"/>
          <w:numId w:val="11"/>
        </w:numPr>
        <w:spacing w:after="0" w:line="276" w:lineRule="auto"/>
        <w:ind w:left="1134" w:hanging="141"/>
        <w:jc w:val="both"/>
        <w:rPr>
          <w:rFonts w:ascii="Times New Roman" w:hAnsi="Times New Roman" w:cs="Times New Roman"/>
          <w:sz w:val="20"/>
          <w:szCs w:val="20"/>
        </w:rPr>
      </w:pPr>
      <w:r>
        <w:rPr>
          <w:rFonts w:ascii="Times New Roman" w:hAnsi="Times New Roman" w:cs="Times New Roman"/>
          <w:sz w:val="20"/>
          <w:szCs w:val="20"/>
        </w:rPr>
        <w:t xml:space="preserve">Terdakwa </w:t>
      </w:r>
      <w:r w:rsidR="001015C0">
        <w:rPr>
          <w:rFonts w:ascii="Times New Roman" w:hAnsi="Times New Roman" w:cs="Times New Roman"/>
          <w:sz w:val="20"/>
          <w:szCs w:val="20"/>
        </w:rPr>
        <w:t xml:space="preserve">dibebaskan </w:t>
      </w:r>
      <w:r w:rsidR="007C5963" w:rsidRPr="007C5963">
        <w:rPr>
          <w:rFonts w:ascii="Times New Roman" w:hAnsi="Times New Roman" w:cs="Times New Roman"/>
          <w:sz w:val="20"/>
          <w:szCs w:val="20"/>
        </w:rPr>
        <w:t>dari dakwaan Kesatu Primair dan Ketiga Primair;</w:t>
      </w:r>
    </w:p>
    <w:p w14:paraId="7F77EABE" w14:textId="77777777" w:rsidR="007C5963" w:rsidRPr="007C5963" w:rsidRDefault="007C5963" w:rsidP="00DB5D23">
      <w:pPr>
        <w:pStyle w:val="ListParagraph"/>
        <w:numPr>
          <w:ilvl w:val="0"/>
          <w:numId w:val="11"/>
        </w:numPr>
        <w:spacing w:after="0" w:line="276" w:lineRule="auto"/>
        <w:ind w:left="1134" w:hanging="141"/>
        <w:jc w:val="both"/>
        <w:rPr>
          <w:rFonts w:ascii="Times New Roman" w:hAnsi="Times New Roman" w:cs="Times New Roman"/>
          <w:sz w:val="20"/>
          <w:szCs w:val="20"/>
        </w:rPr>
      </w:pPr>
      <w:r w:rsidRPr="007C5963">
        <w:rPr>
          <w:rFonts w:ascii="Times New Roman" w:hAnsi="Times New Roman" w:cs="Times New Roman"/>
          <w:sz w:val="20"/>
          <w:szCs w:val="20"/>
        </w:rPr>
        <w:t>Menyat</w:t>
      </w:r>
      <w:r w:rsidR="001015C0">
        <w:rPr>
          <w:rFonts w:ascii="Times New Roman" w:hAnsi="Times New Roman" w:cs="Times New Roman"/>
          <w:sz w:val="20"/>
          <w:szCs w:val="20"/>
        </w:rPr>
        <w:t xml:space="preserve">akan Terdakawa </w:t>
      </w:r>
      <w:r w:rsidRPr="007C5963">
        <w:rPr>
          <w:rFonts w:ascii="Times New Roman" w:hAnsi="Times New Roman" w:cs="Times New Roman"/>
          <w:sz w:val="20"/>
          <w:szCs w:val="20"/>
        </w:rPr>
        <w:t>terbukti secara sah dan meyakinkan be</w:t>
      </w:r>
      <w:r w:rsidR="00C22903">
        <w:rPr>
          <w:rFonts w:ascii="Times New Roman" w:hAnsi="Times New Roman" w:cs="Times New Roman"/>
          <w:sz w:val="20"/>
          <w:szCs w:val="20"/>
        </w:rPr>
        <w:t>rsalah melakukan tindak pida</w:t>
      </w:r>
      <w:r w:rsidR="001015C0">
        <w:rPr>
          <w:rFonts w:ascii="Times New Roman" w:hAnsi="Times New Roman" w:cs="Times New Roman"/>
          <w:sz w:val="20"/>
          <w:szCs w:val="20"/>
        </w:rPr>
        <w:t>na korupsi berupa menerima suap, pencucian uang dan permufakatan jahat untuk melakukan tindak pidana korupsi seperti yang didakwakan Penuntut Umum;</w:t>
      </w:r>
    </w:p>
    <w:p w14:paraId="367588DD" w14:textId="77777777" w:rsidR="007C5963" w:rsidRPr="007C5963" w:rsidRDefault="001015C0" w:rsidP="00DB5D23">
      <w:pPr>
        <w:pStyle w:val="ListParagraph"/>
        <w:numPr>
          <w:ilvl w:val="0"/>
          <w:numId w:val="11"/>
        </w:numPr>
        <w:spacing w:after="0" w:line="276" w:lineRule="auto"/>
        <w:ind w:left="1134" w:hanging="141"/>
        <w:jc w:val="both"/>
        <w:rPr>
          <w:rFonts w:ascii="Times New Roman" w:hAnsi="Times New Roman" w:cs="Times New Roman"/>
          <w:sz w:val="20"/>
          <w:szCs w:val="20"/>
        </w:rPr>
      </w:pPr>
      <w:r>
        <w:rPr>
          <w:rFonts w:ascii="Times New Roman" w:hAnsi="Times New Roman" w:cs="Times New Roman"/>
          <w:sz w:val="20"/>
          <w:szCs w:val="20"/>
        </w:rPr>
        <w:t>Menjatuhkan pidana kepada</w:t>
      </w:r>
      <w:r w:rsidR="007C5963" w:rsidRPr="007C5963">
        <w:rPr>
          <w:rFonts w:ascii="Times New Roman" w:hAnsi="Times New Roman" w:cs="Times New Roman"/>
          <w:sz w:val="20"/>
          <w:szCs w:val="20"/>
        </w:rPr>
        <w:t xml:space="preserve"> Terdakwa tersebut </w:t>
      </w:r>
      <w:r w:rsidR="00C22903">
        <w:rPr>
          <w:rFonts w:ascii="Times New Roman" w:hAnsi="Times New Roman" w:cs="Times New Roman"/>
          <w:sz w:val="20"/>
          <w:szCs w:val="20"/>
        </w:rPr>
        <w:t xml:space="preserve">berupa </w:t>
      </w:r>
      <w:r w:rsidR="007C5963" w:rsidRPr="007C5963">
        <w:rPr>
          <w:rFonts w:ascii="Times New Roman" w:hAnsi="Times New Roman" w:cs="Times New Roman"/>
          <w:sz w:val="20"/>
          <w:szCs w:val="20"/>
        </w:rPr>
        <w:t>pidana penjara selama 4</w:t>
      </w:r>
      <w:r w:rsidR="00C22903">
        <w:rPr>
          <w:rFonts w:ascii="Times New Roman" w:hAnsi="Times New Roman" w:cs="Times New Roman"/>
          <w:sz w:val="20"/>
          <w:szCs w:val="20"/>
        </w:rPr>
        <w:t xml:space="preserve"> (empat) tahun dan denda sebanyak</w:t>
      </w:r>
      <w:r w:rsidR="007C5963" w:rsidRPr="007C5963">
        <w:rPr>
          <w:rFonts w:ascii="Times New Roman" w:hAnsi="Times New Roman" w:cs="Times New Roman"/>
          <w:sz w:val="20"/>
          <w:szCs w:val="20"/>
        </w:rPr>
        <w:t xml:space="preserve"> Rp600.000.000,00 (enam ratus juta Rupiah),</w:t>
      </w:r>
      <w:r w:rsidR="00C22903">
        <w:rPr>
          <w:rFonts w:ascii="Times New Roman" w:hAnsi="Times New Roman" w:cs="Times New Roman"/>
          <w:sz w:val="20"/>
          <w:szCs w:val="20"/>
        </w:rPr>
        <w:t xml:space="preserve"> subsidiair </w:t>
      </w:r>
      <w:r w:rsidR="007C5963" w:rsidRPr="007C5963">
        <w:rPr>
          <w:rFonts w:ascii="Times New Roman" w:hAnsi="Times New Roman" w:cs="Times New Roman"/>
          <w:sz w:val="20"/>
          <w:szCs w:val="20"/>
        </w:rPr>
        <w:t>pidana kurungan selama 6 (enam) bulan;</w:t>
      </w:r>
    </w:p>
    <w:p w14:paraId="56105A47" w14:textId="77777777" w:rsidR="007C5963" w:rsidRPr="007C5963" w:rsidRDefault="007C5963" w:rsidP="00DB5D23">
      <w:pPr>
        <w:pStyle w:val="ListParagraph"/>
        <w:numPr>
          <w:ilvl w:val="0"/>
          <w:numId w:val="11"/>
        </w:numPr>
        <w:spacing w:after="0" w:line="276" w:lineRule="auto"/>
        <w:ind w:left="1134" w:hanging="141"/>
        <w:jc w:val="both"/>
        <w:rPr>
          <w:rFonts w:ascii="Times New Roman" w:hAnsi="Times New Roman" w:cs="Times New Roman"/>
          <w:sz w:val="20"/>
          <w:szCs w:val="20"/>
        </w:rPr>
      </w:pPr>
      <w:r w:rsidRPr="007C5963">
        <w:rPr>
          <w:rFonts w:ascii="Times New Roman" w:hAnsi="Times New Roman" w:cs="Times New Roman"/>
          <w:sz w:val="20"/>
          <w:szCs w:val="20"/>
        </w:rPr>
        <w:t>Menetapkan masa pen</w:t>
      </w:r>
      <w:r w:rsidR="00C22903">
        <w:rPr>
          <w:rFonts w:ascii="Times New Roman" w:hAnsi="Times New Roman" w:cs="Times New Roman"/>
          <w:sz w:val="20"/>
          <w:szCs w:val="20"/>
        </w:rPr>
        <w:t>ahanan yang telah di</w:t>
      </w:r>
      <w:r w:rsidR="001015C0">
        <w:rPr>
          <w:rFonts w:ascii="Times New Roman" w:hAnsi="Times New Roman" w:cs="Times New Roman"/>
          <w:sz w:val="20"/>
          <w:szCs w:val="20"/>
        </w:rPr>
        <w:t xml:space="preserve">lakukan </w:t>
      </w:r>
      <w:r w:rsidRPr="007C5963">
        <w:rPr>
          <w:rFonts w:ascii="Times New Roman" w:hAnsi="Times New Roman" w:cs="Times New Roman"/>
          <w:sz w:val="20"/>
          <w:szCs w:val="20"/>
        </w:rPr>
        <w:t xml:space="preserve">Terdakwa </w:t>
      </w:r>
      <w:r w:rsidRPr="007C5963">
        <w:rPr>
          <w:rFonts w:ascii="Times New Roman" w:hAnsi="Times New Roman" w:cs="Times New Roman"/>
          <w:sz w:val="20"/>
          <w:szCs w:val="20"/>
        </w:rPr>
        <w:lastRenderedPageBreak/>
        <w:t>dikurangkan seluruhnya dari pidana yang dijatuhkan;</w:t>
      </w:r>
    </w:p>
    <w:p w14:paraId="4C644762" w14:textId="77777777" w:rsidR="007C5963" w:rsidRPr="007C5963" w:rsidRDefault="007C5963" w:rsidP="00DB5D23">
      <w:pPr>
        <w:pStyle w:val="ListParagraph"/>
        <w:numPr>
          <w:ilvl w:val="0"/>
          <w:numId w:val="11"/>
        </w:numPr>
        <w:spacing w:after="0" w:line="276" w:lineRule="auto"/>
        <w:ind w:left="1134" w:hanging="141"/>
        <w:jc w:val="both"/>
        <w:rPr>
          <w:rFonts w:ascii="Times New Roman" w:hAnsi="Times New Roman" w:cs="Times New Roman"/>
          <w:sz w:val="20"/>
          <w:szCs w:val="20"/>
        </w:rPr>
      </w:pPr>
      <w:r w:rsidRPr="007C5963">
        <w:rPr>
          <w:rFonts w:ascii="Times New Roman" w:hAnsi="Times New Roman" w:cs="Times New Roman"/>
          <w:sz w:val="20"/>
          <w:szCs w:val="20"/>
        </w:rPr>
        <w:t>Memerintahkan Terdakwa tetap ditahan;</w:t>
      </w:r>
    </w:p>
    <w:p w14:paraId="3E136287" w14:textId="77777777" w:rsidR="007C5963" w:rsidRPr="007C5963" w:rsidRDefault="007C5963" w:rsidP="00DB5D23">
      <w:pPr>
        <w:pStyle w:val="ListParagraph"/>
        <w:numPr>
          <w:ilvl w:val="0"/>
          <w:numId w:val="11"/>
        </w:numPr>
        <w:spacing w:after="0" w:line="276" w:lineRule="auto"/>
        <w:ind w:left="1134" w:hanging="141"/>
        <w:jc w:val="both"/>
        <w:rPr>
          <w:rFonts w:ascii="Times New Roman" w:hAnsi="Times New Roman" w:cs="Times New Roman"/>
          <w:sz w:val="20"/>
          <w:szCs w:val="20"/>
        </w:rPr>
      </w:pPr>
      <w:r w:rsidRPr="007C5963">
        <w:rPr>
          <w:rFonts w:ascii="Times New Roman" w:hAnsi="Times New Roman" w:cs="Times New Roman"/>
          <w:sz w:val="20"/>
          <w:szCs w:val="20"/>
        </w:rPr>
        <w:t>Memerintahkan barang bukti untuk diram</w:t>
      </w:r>
      <w:r w:rsidR="001015C0">
        <w:rPr>
          <w:rFonts w:ascii="Times New Roman" w:hAnsi="Times New Roman" w:cs="Times New Roman"/>
          <w:sz w:val="20"/>
          <w:szCs w:val="20"/>
        </w:rPr>
        <w:t>pas oleh negara dan digunakan</w:t>
      </w:r>
      <w:r w:rsidRPr="007C5963">
        <w:rPr>
          <w:rFonts w:ascii="Times New Roman" w:hAnsi="Times New Roman" w:cs="Times New Roman"/>
          <w:sz w:val="20"/>
          <w:szCs w:val="20"/>
        </w:rPr>
        <w:t xml:space="preserve"> dalam perkara atas nama Terdakwa Djoko Tjandra;</w:t>
      </w:r>
    </w:p>
    <w:p w14:paraId="08B7AC6A" w14:textId="77777777" w:rsidR="001015C0" w:rsidRPr="00A40E1E" w:rsidRDefault="007C5963" w:rsidP="00DB5D23">
      <w:pPr>
        <w:pStyle w:val="ListParagraph"/>
        <w:numPr>
          <w:ilvl w:val="0"/>
          <w:numId w:val="11"/>
        </w:numPr>
        <w:spacing w:after="0" w:line="276" w:lineRule="auto"/>
        <w:ind w:left="1134" w:hanging="141"/>
        <w:jc w:val="both"/>
        <w:rPr>
          <w:rFonts w:ascii="Times New Roman" w:hAnsi="Times New Roman" w:cs="Times New Roman"/>
          <w:sz w:val="20"/>
          <w:szCs w:val="20"/>
        </w:rPr>
      </w:pPr>
      <w:r w:rsidRPr="007C5963">
        <w:rPr>
          <w:rFonts w:ascii="Times New Roman" w:hAnsi="Times New Roman" w:cs="Times New Roman"/>
          <w:sz w:val="20"/>
          <w:szCs w:val="20"/>
        </w:rPr>
        <w:t xml:space="preserve">Membebankan kepada Terdakwa untuk membayar biaya perkara </w:t>
      </w:r>
      <w:r w:rsidR="00C22903">
        <w:rPr>
          <w:rFonts w:ascii="Times New Roman" w:hAnsi="Times New Roman" w:cs="Times New Roman"/>
          <w:sz w:val="20"/>
          <w:szCs w:val="20"/>
        </w:rPr>
        <w:t>sebanyak</w:t>
      </w:r>
      <w:r w:rsidRPr="007C5963">
        <w:rPr>
          <w:rFonts w:ascii="Times New Roman" w:hAnsi="Times New Roman" w:cs="Times New Roman"/>
          <w:sz w:val="20"/>
          <w:szCs w:val="20"/>
        </w:rPr>
        <w:t xml:space="preserve"> Rp10.000,00 (sepuluh ribu Rupiah).</w:t>
      </w:r>
    </w:p>
    <w:p w14:paraId="095E0A0B" w14:textId="77777777" w:rsidR="007C5963" w:rsidRPr="007C5963" w:rsidRDefault="007C5963" w:rsidP="00DB5D23">
      <w:pPr>
        <w:pStyle w:val="ListParagraph"/>
        <w:numPr>
          <w:ilvl w:val="0"/>
          <w:numId w:val="4"/>
        </w:numPr>
        <w:spacing w:before="240" w:after="40" w:line="276" w:lineRule="auto"/>
        <w:ind w:left="142" w:hanging="142"/>
        <w:jc w:val="both"/>
        <w:rPr>
          <w:rFonts w:ascii="Times New Roman" w:hAnsi="Times New Roman" w:cs="Times New Roman"/>
          <w:b/>
          <w:sz w:val="20"/>
          <w:szCs w:val="20"/>
        </w:rPr>
      </w:pPr>
      <w:r w:rsidRPr="007C5963">
        <w:rPr>
          <w:rFonts w:ascii="Times New Roman" w:hAnsi="Times New Roman" w:cs="Times New Roman"/>
          <w:b/>
          <w:sz w:val="20"/>
          <w:szCs w:val="20"/>
        </w:rPr>
        <w:t>Pembahasan</w:t>
      </w:r>
    </w:p>
    <w:p w14:paraId="77B40FED" w14:textId="77777777" w:rsidR="007C5963" w:rsidRPr="007C5963" w:rsidRDefault="007C5963" w:rsidP="00DB5D23">
      <w:pPr>
        <w:pStyle w:val="ListParagraph"/>
        <w:spacing w:before="240" w:after="40" w:line="276" w:lineRule="auto"/>
        <w:ind w:left="142"/>
        <w:jc w:val="both"/>
        <w:rPr>
          <w:rFonts w:ascii="Times New Roman" w:hAnsi="Times New Roman" w:cs="Times New Roman"/>
          <w:b/>
          <w:sz w:val="20"/>
          <w:szCs w:val="20"/>
        </w:rPr>
      </w:pPr>
    </w:p>
    <w:p w14:paraId="51D3DF52" w14:textId="77777777" w:rsidR="007C5963" w:rsidRPr="007C5963" w:rsidRDefault="007C5963" w:rsidP="00DB5D23">
      <w:pPr>
        <w:pStyle w:val="ListParagraph"/>
        <w:numPr>
          <w:ilvl w:val="0"/>
          <w:numId w:val="13"/>
        </w:numPr>
        <w:spacing w:before="240" w:after="40" w:line="276" w:lineRule="auto"/>
        <w:ind w:left="284" w:hanging="142"/>
        <w:jc w:val="both"/>
        <w:rPr>
          <w:rFonts w:ascii="Times New Roman" w:hAnsi="Times New Roman" w:cs="Times New Roman"/>
          <w:b/>
          <w:sz w:val="20"/>
          <w:szCs w:val="20"/>
        </w:rPr>
      </w:pPr>
      <w:r w:rsidRPr="007C5963">
        <w:rPr>
          <w:rFonts w:ascii="Times New Roman" w:hAnsi="Times New Roman" w:cs="Times New Roman"/>
          <w:b/>
          <w:sz w:val="20"/>
          <w:szCs w:val="20"/>
        </w:rPr>
        <w:t>Ketepatan Pertimbangan Hakim dalam Putusan Nomor 10/Pid.Sus-TPK/2021/PT DKI Dikaitkan Dengan Pertanggungjawaban Pidana</w:t>
      </w:r>
    </w:p>
    <w:p w14:paraId="482B401B" w14:textId="77777777" w:rsidR="00E6774F" w:rsidRDefault="00E6774F" w:rsidP="00DB5D23">
      <w:pPr>
        <w:pStyle w:val="ListParagraph"/>
        <w:tabs>
          <w:tab w:val="left" w:pos="567"/>
        </w:tabs>
        <w:spacing w:before="240" w:after="40" w:line="276" w:lineRule="auto"/>
        <w:ind w:left="284"/>
        <w:jc w:val="both"/>
        <w:rPr>
          <w:rFonts w:ascii="Times New Roman" w:hAnsi="Times New Roman" w:cs="Times New Roman"/>
          <w:sz w:val="20"/>
          <w:szCs w:val="20"/>
        </w:rPr>
      </w:pPr>
      <w:r>
        <w:rPr>
          <w:rFonts w:ascii="Times New Roman" w:hAnsi="Times New Roman" w:cs="Times New Roman"/>
          <w:sz w:val="20"/>
          <w:szCs w:val="20"/>
        </w:rPr>
        <w:tab/>
        <w:t>Adanya Putusan No. 10/Pid.Sus-TPK/2021/PT DKI dimulai dari</w:t>
      </w:r>
      <w:r w:rsidRPr="00E6774F">
        <w:rPr>
          <w:rFonts w:ascii="Times New Roman" w:hAnsi="Times New Roman" w:cs="Times New Roman"/>
          <w:sz w:val="20"/>
          <w:szCs w:val="20"/>
        </w:rPr>
        <w:t xml:space="preserve"> adanya tindak pidana korupsi yang dilakukan oleh Pinangki yang saat itu menjabat sebagai seorang Jaksa di Kejaksaan Agung RI dengan menemui Djoko Tjandra </w:t>
      </w:r>
      <w:r w:rsidR="001015C0">
        <w:rPr>
          <w:rFonts w:ascii="Times New Roman" w:hAnsi="Times New Roman" w:cs="Times New Roman"/>
          <w:sz w:val="20"/>
          <w:szCs w:val="20"/>
        </w:rPr>
        <w:t xml:space="preserve">yang terlibat </w:t>
      </w:r>
      <w:r w:rsidRPr="00E6774F">
        <w:rPr>
          <w:rFonts w:ascii="Times New Roman" w:hAnsi="Times New Roman" w:cs="Times New Roman"/>
          <w:sz w:val="20"/>
          <w:szCs w:val="20"/>
        </w:rPr>
        <w:t xml:space="preserve">kasus </w:t>
      </w:r>
      <w:r w:rsidRPr="00E6774F">
        <w:rPr>
          <w:rFonts w:ascii="Times New Roman" w:hAnsi="Times New Roman" w:cs="Times New Roman"/>
          <w:i/>
          <w:sz w:val="20"/>
          <w:szCs w:val="20"/>
        </w:rPr>
        <w:t xml:space="preserve">cessie </w:t>
      </w:r>
      <w:r w:rsidRPr="00E6774F">
        <w:rPr>
          <w:rFonts w:ascii="Times New Roman" w:hAnsi="Times New Roman" w:cs="Times New Roman"/>
          <w:sz w:val="20"/>
          <w:szCs w:val="20"/>
        </w:rPr>
        <w:t xml:space="preserve">Bank Bali. Perkara Pinangki diadili di Pengadilan Tindak Pidana Korupsi pada Pengadilan Negeri Jakarta Pusat yang disusun dengan bentuk kumulatif dan subsidiairitas yaitu dakwaan Kesatu-Primair melanggar Pasal 5 ayat (2) </w:t>
      </w:r>
      <w:r w:rsidRPr="00E6774F">
        <w:rPr>
          <w:rFonts w:ascii="Times New Roman" w:hAnsi="Times New Roman" w:cs="Times New Roman"/>
          <w:i/>
          <w:sz w:val="20"/>
          <w:szCs w:val="20"/>
        </w:rPr>
        <w:t>jo</w:t>
      </w:r>
      <w:r w:rsidRPr="00E6774F">
        <w:rPr>
          <w:rFonts w:ascii="Times New Roman" w:hAnsi="Times New Roman" w:cs="Times New Roman"/>
          <w:sz w:val="20"/>
          <w:szCs w:val="20"/>
        </w:rPr>
        <w:t>. Pasal 5 ayat (1) huruf a UU Korupsi</w:t>
      </w:r>
      <w:r>
        <w:rPr>
          <w:rFonts w:ascii="Times New Roman" w:hAnsi="Times New Roman" w:cs="Times New Roman"/>
          <w:sz w:val="20"/>
          <w:szCs w:val="20"/>
        </w:rPr>
        <w:t xml:space="preserve">, Kesatu-Subsidiair melanggar Pasal 11 UU Korupsi, dan dakwaan Kedua melanggar Pasal 3 UU Pencucian Uang, dan dakwaan Ketiga-Primair melanggar Pasal 15 </w:t>
      </w:r>
      <w:r>
        <w:rPr>
          <w:rFonts w:ascii="Times New Roman" w:hAnsi="Times New Roman" w:cs="Times New Roman"/>
          <w:i/>
          <w:sz w:val="20"/>
          <w:szCs w:val="20"/>
        </w:rPr>
        <w:t>jo</w:t>
      </w:r>
      <w:r>
        <w:rPr>
          <w:rFonts w:ascii="Times New Roman" w:hAnsi="Times New Roman" w:cs="Times New Roman"/>
          <w:sz w:val="20"/>
          <w:szCs w:val="20"/>
        </w:rPr>
        <w:t xml:space="preserve">. Pasal 5 ayat (1) huruf a UU Korupsi, Ketiga-Subsidiair melanggar Pasal 15 </w:t>
      </w:r>
      <w:r>
        <w:rPr>
          <w:rFonts w:ascii="Times New Roman" w:hAnsi="Times New Roman" w:cs="Times New Roman"/>
          <w:i/>
          <w:sz w:val="20"/>
          <w:szCs w:val="20"/>
        </w:rPr>
        <w:t>jo.</w:t>
      </w:r>
      <w:r>
        <w:rPr>
          <w:rFonts w:ascii="Times New Roman" w:hAnsi="Times New Roman" w:cs="Times New Roman"/>
          <w:sz w:val="20"/>
          <w:szCs w:val="20"/>
        </w:rPr>
        <w:t xml:space="preserve"> Pasal 13 UU Korupsi.</w:t>
      </w:r>
    </w:p>
    <w:p w14:paraId="3E471431" w14:textId="24C69B0C" w:rsidR="00E6774F" w:rsidRPr="00E6774F" w:rsidRDefault="00E6774F" w:rsidP="00DB5D23">
      <w:pPr>
        <w:spacing w:line="276" w:lineRule="auto"/>
        <w:ind w:left="284" w:firstLine="142"/>
        <w:jc w:val="both"/>
        <w:rPr>
          <w:rFonts w:ascii="Times New Roman" w:hAnsi="Times New Roman" w:cs="Times New Roman"/>
          <w:sz w:val="20"/>
          <w:szCs w:val="20"/>
        </w:rPr>
      </w:pPr>
      <w:r w:rsidRPr="00E6774F">
        <w:rPr>
          <w:rFonts w:ascii="Times New Roman" w:hAnsi="Times New Roman" w:cs="Times New Roman"/>
          <w:sz w:val="20"/>
          <w:szCs w:val="20"/>
        </w:rPr>
        <w:t xml:space="preserve">Alasan Penuntut Umum dalam menyusun </w:t>
      </w:r>
      <w:r w:rsidRPr="0007306B">
        <w:rPr>
          <w:rFonts w:ascii="Times New Roman" w:hAnsi="Times New Roman" w:cs="Times New Roman"/>
          <w:sz w:val="20"/>
          <w:szCs w:val="20"/>
        </w:rPr>
        <w:t>dakwaan tersebut adalah Terdakwa pada sekitar bula</w:t>
      </w:r>
      <w:r w:rsidR="003D3B6B" w:rsidRPr="0007306B">
        <w:rPr>
          <w:rFonts w:ascii="Times New Roman" w:hAnsi="Times New Roman" w:cs="Times New Roman"/>
          <w:sz w:val="20"/>
          <w:szCs w:val="20"/>
        </w:rPr>
        <w:t>n</w:t>
      </w:r>
      <w:r w:rsidRPr="0007306B">
        <w:rPr>
          <w:rFonts w:ascii="Times New Roman" w:hAnsi="Times New Roman" w:cs="Times New Roman"/>
          <w:sz w:val="20"/>
          <w:szCs w:val="20"/>
        </w:rPr>
        <w:t xml:space="preserve"> September 2019 bersama Anita Kolopaking bertemu dengan Rahmat dan minta agar dikenalkan oleh Djoko Tjandra. Menindaklanjuti hal tersebut Rahmat menyampaikan</w:t>
      </w:r>
      <w:r w:rsidRPr="00E6774F">
        <w:rPr>
          <w:rFonts w:ascii="Times New Roman" w:hAnsi="Times New Roman" w:cs="Times New Roman"/>
          <w:sz w:val="20"/>
          <w:szCs w:val="20"/>
        </w:rPr>
        <w:t xml:space="preserve"> pada Djoko Tjandra, yang kemudian pada tanggal 12 November 2019 Terdakwa bertemu dengan Djoko Tjandra di </w:t>
      </w:r>
      <w:r w:rsidR="001015C0">
        <w:rPr>
          <w:rFonts w:ascii="Times New Roman" w:hAnsi="Times New Roman" w:cs="Times New Roman"/>
          <w:sz w:val="20"/>
          <w:szCs w:val="20"/>
        </w:rPr>
        <w:t>kantor Djoko Tjandra yang terletak</w:t>
      </w:r>
      <w:r w:rsidRPr="00E6774F">
        <w:rPr>
          <w:rFonts w:ascii="Times New Roman" w:hAnsi="Times New Roman" w:cs="Times New Roman"/>
          <w:sz w:val="20"/>
          <w:szCs w:val="20"/>
        </w:rPr>
        <w:t xml:space="preserve"> di Kuala Lumpur, Malaysia. Terdakwa memperkenalka</w:t>
      </w:r>
      <w:r w:rsidR="00C22903">
        <w:rPr>
          <w:rFonts w:ascii="Times New Roman" w:hAnsi="Times New Roman" w:cs="Times New Roman"/>
          <w:sz w:val="20"/>
          <w:szCs w:val="20"/>
        </w:rPr>
        <w:t>n diri sebagai seorang Jaksa serta</w:t>
      </w:r>
      <w:r w:rsidRPr="00E6774F">
        <w:rPr>
          <w:rFonts w:ascii="Times New Roman" w:hAnsi="Times New Roman" w:cs="Times New Roman"/>
          <w:sz w:val="20"/>
          <w:szCs w:val="20"/>
        </w:rPr>
        <w:t xml:space="preserve"> </w:t>
      </w:r>
      <w:r w:rsidR="00C22903">
        <w:rPr>
          <w:rFonts w:ascii="Times New Roman" w:hAnsi="Times New Roman" w:cs="Times New Roman"/>
          <w:sz w:val="20"/>
          <w:szCs w:val="20"/>
        </w:rPr>
        <w:t>seseorang yang sanggup</w:t>
      </w:r>
      <w:r w:rsidRPr="00E6774F">
        <w:rPr>
          <w:rFonts w:ascii="Times New Roman" w:hAnsi="Times New Roman" w:cs="Times New Roman"/>
          <w:sz w:val="20"/>
          <w:szCs w:val="20"/>
        </w:rPr>
        <w:t xml:space="preserve"> membantu </w:t>
      </w:r>
      <w:r w:rsidR="00C22903">
        <w:rPr>
          <w:rFonts w:ascii="Times New Roman" w:hAnsi="Times New Roman" w:cs="Times New Roman"/>
          <w:sz w:val="20"/>
          <w:szCs w:val="20"/>
        </w:rPr>
        <w:t>mengushakan</w:t>
      </w:r>
      <w:r w:rsidRPr="00E6774F">
        <w:rPr>
          <w:rFonts w:ascii="Times New Roman" w:hAnsi="Times New Roman" w:cs="Times New Roman"/>
          <w:sz w:val="20"/>
          <w:szCs w:val="20"/>
        </w:rPr>
        <w:t xml:space="preserve"> upaya hukum Djoko Tjandra, serta memperkenalkan Anita Kolopaking sebagai Pengacara yang akan membantu pengurusan tersebut. Terdakwa </w:t>
      </w:r>
      <w:r w:rsidRPr="00E6774F">
        <w:rPr>
          <w:rFonts w:ascii="Times New Roman" w:hAnsi="Times New Roman" w:cs="Times New Roman"/>
          <w:sz w:val="20"/>
          <w:szCs w:val="20"/>
        </w:rPr>
        <w:lastRenderedPageBreak/>
        <w:t>mengusulkan biaya-biaya yang digunakan untuk mendapatkan Fatwa Mahkamah Agung yang disetujui oleh Djoko Tjandra. Untuk melancarkan rencana tersebut, Terdakwa secara l</w:t>
      </w:r>
      <w:r w:rsidR="00C22903">
        <w:rPr>
          <w:rFonts w:ascii="Times New Roman" w:hAnsi="Times New Roman" w:cs="Times New Roman"/>
          <w:sz w:val="20"/>
          <w:szCs w:val="20"/>
        </w:rPr>
        <w:t>angsung</w:t>
      </w:r>
      <w:r w:rsidRPr="00E6774F">
        <w:rPr>
          <w:rFonts w:ascii="Times New Roman" w:hAnsi="Times New Roman" w:cs="Times New Roman"/>
          <w:sz w:val="20"/>
          <w:szCs w:val="20"/>
        </w:rPr>
        <w:t xml:space="preserve"> menyampaikan akan mengajukan proposal </w:t>
      </w:r>
      <w:r w:rsidR="00B21746">
        <w:rPr>
          <w:rFonts w:ascii="Times New Roman" w:hAnsi="Times New Roman" w:cs="Times New Roman"/>
          <w:sz w:val="20"/>
          <w:szCs w:val="20"/>
        </w:rPr>
        <w:t>dalam bentuk</w:t>
      </w:r>
      <w:r w:rsidRPr="00E6774F">
        <w:rPr>
          <w:rFonts w:ascii="Times New Roman" w:hAnsi="Times New Roman" w:cs="Times New Roman"/>
          <w:sz w:val="20"/>
          <w:szCs w:val="20"/>
        </w:rPr>
        <w:t xml:space="preserve"> Action Plan </w:t>
      </w:r>
      <w:r w:rsidR="001015C0">
        <w:rPr>
          <w:rFonts w:ascii="Times New Roman" w:hAnsi="Times New Roman" w:cs="Times New Roman"/>
          <w:sz w:val="20"/>
          <w:szCs w:val="20"/>
        </w:rPr>
        <w:t>tentang</w:t>
      </w:r>
      <w:r w:rsidRPr="00E6774F">
        <w:rPr>
          <w:rFonts w:ascii="Times New Roman" w:hAnsi="Times New Roman" w:cs="Times New Roman"/>
          <w:sz w:val="20"/>
          <w:szCs w:val="20"/>
        </w:rPr>
        <w:t xml:space="preserve"> rencana tindakan </w:t>
      </w:r>
      <w:r w:rsidR="00B21746">
        <w:rPr>
          <w:rFonts w:ascii="Times New Roman" w:hAnsi="Times New Roman" w:cs="Times New Roman"/>
          <w:sz w:val="20"/>
          <w:szCs w:val="20"/>
        </w:rPr>
        <w:t>serta</w:t>
      </w:r>
      <w:r w:rsidRPr="00E6774F">
        <w:rPr>
          <w:rFonts w:ascii="Times New Roman" w:hAnsi="Times New Roman" w:cs="Times New Roman"/>
          <w:sz w:val="20"/>
          <w:szCs w:val="20"/>
        </w:rPr>
        <w:t xml:space="preserve"> biaya </w:t>
      </w:r>
      <w:r w:rsidR="00B21746">
        <w:rPr>
          <w:rFonts w:ascii="Times New Roman" w:hAnsi="Times New Roman" w:cs="Times New Roman"/>
          <w:sz w:val="20"/>
          <w:szCs w:val="20"/>
        </w:rPr>
        <w:t>yang digunakan untuk</w:t>
      </w:r>
      <w:r w:rsidRPr="00E6774F">
        <w:rPr>
          <w:rFonts w:ascii="Times New Roman" w:hAnsi="Times New Roman" w:cs="Times New Roman"/>
          <w:sz w:val="20"/>
          <w:szCs w:val="20"/>
        </w:rPr>
        <w:t xml:space="preserve"> mengurus Fatwa Mahkamah Agung (MA)</w:t>
      </w:r>
      <w:r w:rsidR="001015C0">
        <w:rPr>
          <w:rFonts w:ascii="Times New Roman" w:hAnsi="Times New Roman" w:cs="Times New Roman"/>
          <w:sz w:val="20"/>
          <w:szCs w:val="20"/>
        </w:rPr>
        <w:t xml:space="preserve"> melalui Kejaksaan Agung sebanyak</w:t>
      </w:r>
      <w:r w:rsidRPr="00E6774F">
        <w:rPr>
          <w:rFonts w:ascii="Times New Roman" w:hAnsi="Times New Roman" w:cs="Times New Roman"/>
          <w:sz w:val="20"/>
          <w:szCs w:val="20"/>
        </w:rPr>
        <w:t xml:space="preserve"> USD100.000.000 (seratus juta dolar Amerika Serikat), tetapi Djoko Tjandra hanya dapar menyanggupi USD10.000.000 (sepuluh juta dolar Amerika Serikat).</w:t>
      </w:r>
    </w:p>
    <w:p w14:paraId="47DE611C" w14:textId="77777777" w:rsidR="00E6774F" w:rsidRDefault="00E6774F" w:rsidP="00DB5D23">
      <w:pPr>
        <w:spacing w:line="276" w:lineRule="auto"/>
        <w:ind w:left="284" w:firstLine="142"/>
        <w:jc w:val="both"/>
        <w:rPr>
          <w:rFonts w:ascii="Times New Roman" w:hAnsi="Times New Roman" w:cs="Times New Roman"/>
          <w:sz w:val="20"/>
          <w:szCs w:val="20"/>
        </w:rPr>
      </w:pPr>
      <w:r w:rsidRPr="00E6774F">
        <w:rPr>
          <w:rFonts w:ascii="Times New Roman" w:hAnsi="Times New Roman" w:cs="Times New Roman"/>
          <w:sz w:val="20"/>
          <w:szCs w:val="20"/>
        </w:rPr>
        <w:t xml:space="preserve">Atas instruksi Djoko Tjandra pada tanggal 26 November 2019 Herriyadi Angga Kusuma memberikan uang sebesar USD500.000 (lima ratus ribu dolar Amerika Serikat) yang kemudian diberikan kepada Terdakwa. Terdakwa kemudian memberikan sebesar USD50.000 (lima puluh ribu dolar Amerika Serikat) kepada Anita Kolopaking. Dari pemberian uang tersebut maka pada Tahun 2019 ampai dengan tahun 2020 Terdakwa menukarkan sejumlah mata uang Dolar Amerika Serikat sebanyak USD337.600 (tiga ratus tiga puluh tujuh ribu enam ratus dolar Amerika Serikat) menggunakan nama orang lain </w:t>
      </w:r>
      <w:r w:rsidR="00B21746">
        <w:rPr>
          <w:rFonts w:ascii="Times New Roman" w:hAnsi="Times New Roman" w:cs="Times New Roman"/>
          <w:sz w:val="20"/>
          <w:szCs w:val="20"/>
        </w:rPr>
        <w:t>yang bertujuan agar dapat</w:t>
      </w:r>
      <w:r w:rsidRPr="00E6774F">
        <w:rPr>
          <w:rFonts w:ascii="Times New Roman" w:hAnsi="Times New Roman" w:cs="Times New Roman"/>
          <w:sz w:val="20"/>
          <w:szCs w:val="20"/>
        </w:rPr>
        <w:t xml:space="preserve"> menyembun</w:t>
      </w:r>
      <w:r w:rsidR="001015C0">
        <w:rPr>
          <w:rFonts w:ascii="Times New Roman" w:hAnsi="Times New Roman" w:cs="Times New Roman"/>
          <w:sz w:val="20"/>
          <w:szCs w:val="20"/>
        </w:rPr>
        <w:t>yikan atau menyamarkan asal mula</w:t>
      </w:r>
      <w:r w:rsidRPr="00E6774F">
        <w:rPr>
          <w:rFonts w:ascii="Times New Roman" w:hAnsi="Times New Roman" w:cs="Times New Roman"/>
          <w:sz w:val="20"/>
          <w:szCs w:val="20"/>
        </w:rPr>
        <w:t xml:space="preserve"> harta kekayaannya yang </w:t>
      </w:r>
      <w:r w:rsidR="00B21746">
        <w:rPr>
          <w:rFonts w:ascii="Times New Roman" w:hAnsi="Times New Roman" w:cs="Times New Roman"/>
          <w:sz w:val="20"/>
          <w:szCs w:val="20"/>
        </w:rPr>
        <w:t>didapatkan</w:t>
      </w:r>
      <w:r w:rsidRPr="00E6774F">
        <w:rPr>
          <w:rFonts w:ascii="Times New Roman" w:hAnsi="Times New Roman" w:cs="Times New Roman"/>
          <w:sz w:val="20"/>
          <w:szCs w:val="20"/>
        </w:rPr>
        <w:t xml:space="preserve"> dari tindak pidana korupsi tersebut. Uang tersebut di</w:t>
      </w:r>
      <w:r w:rsidR="001015C0">
        <w:rPr>
          <w:rFonts w:ascii="Times New Roman" w:hAnsi="Times New Roman" w:cs="Times New Roman"/>
          <w:sz w:val="20"/>
          <w:szCs w:val="20"/>
        </w:rPr>
        <w:t>pakai</w:t>
      </w:r>
      <w:r w:rsidRPr="00E6774F">
        <w:rPr>
          <w:rFonts w:ascii="Times New Roman" w:hAnsi="Times New Roman" w:cs="Times New Roman"/>
          <w:sz w:val="20"/>
          <w:szCs w:val="20"/>
        </w:rPr>
        <w:t xml:space="preserve">  Terdakwa untuk kepentingan pribadi Terdakwa.</w:t>
      </w:r>
    </w:p>
    <w:p w14:paraId="394049B0" w14:textId="77777777" w:rsidR="00994CFD" w:rsidRDefault="00994CFD" w:rsidP="00DB5D23">
      <w:pPr>
        <w:spacing w:line="276" w:lineRule="auto"/>
        <w:ind w:left="284" w:firstLine="142"/>
        <w:jc w:val="both"/>
        <w:rPr>
          <w:rFonts w:ascii="Times New Roman" w:hAnsi="Times New Roman" w:cs="Times New Roman"/>
          <w:sz w:val="20"/>
          <w:szCs w:val="20"/>
        </w:rPr>
      </w:pPr>
      <w:r>
        <w:rPr>
          <w:rFonts w:ascii="Times New Roman" w:hAnsi="Times New Roman" w:cs="Times New Roman"/>
          <w:sz w:val="20"/>
          <w:szCs w:val="20"/>
        </w:rPr>
        <w:t xml:space="preserve">Kemudian Pengadilan Tindak Pidana Korupsi pada Pengadilan Negeri Jakarta Pusat dalam Putusan </w:t>
      </w:r>
      <w:r w:rsidRPr="00994CFD">
        <w:rPr>
          <w:rFonts w:ascii="Times New Roman" w:hAnsi="Times New Roman" w:cs="Times New Roman"/>
          <w:sz w:val="20"/>
          <w:szCs w:val="20"/>
        </w:rPr>
        <w:t>No. 38/Pid.Sus-TPK/2020/PN Jkt.Pst mengadili bahwa Terdakwa terbukti secara sah dan meyakinkan be</w:t>
      </w:r>
      <w:r w:rsidR="00B21746">
        <w:rPr>
          <w:rFonts w:ascii="Times New Roman" w:hAnsi="Times New Roman" w:cs="Times New Roman"/>
          <w:sz w:val="20"/>
          <w:szCs w:val="20"/>
        </w:rPr>
        <w:t xml:space="preserve">rsalah melakukan tindak pidana korupsi, </w:t>
      </w:r>
      <w:r w:rsidRPr="00994CFD">
        <w:rPr>
          <w:rFonts w:ascii="Times New Roman" w:hAnsi="Times New Roman" w:cs="Times New Roman"/>
          <w:sz w:val="20"/>
          <w:szCs w:val="20"/>
        </w:rPr>
        <w:t xml:space="preserve">tindak pidana pencucian uang, dan permufakatan jahat untuk melakukan tindak pidana korupsi </w:t>
      </w:r>
      <w:r w:rsidR="00B21746">
        <w:rPr>
          <w:rFonts w:ascii="Times New Roman" w:hAnsi="Times New Roman" w:cs="Times New Roman"/>
          <w:sz w:val="20"/>
          <w:szCs w:val="20"/>
        </w:rPr>
        <w:t>seperti yang didakwakan Penuntut Umum</w:t>
      </w:r>
      <w:r w:rsidRPr="00994CFD">
        <w:rPr>
          <w:rFonts w:ascii="Times New Roman" w:hAnsi="Times New Roman" w:cs="Times New Roman"/>
          <w:sz w:val="20"/>
          <w:szCs w:val="20"/>
        </w:rPr>
        <w:t>. Serta menjatuhkan pidana penjara selama 10 tahun dan denda sebesar Rp600.000.0</w:t>
      </w:r>
      <w:r w:rsidR="00B21746">
        <w:rPr>
          <w:rFonts w:ascii="Times New Roman" w:hAnsi="Times New Roman" w:cs="Times New Roman"/>
          <w:sz w:val="20"/>
          <w:szCs w:val="20"/>
        </w:rPr>
        <w:t xml:space="preserve">00,00 (enam ratus juta Rupiah) subsidiair </w:t>
      </w:r>
      <w:r w:rsidRPr="00994CFD">
        <w:rPr>
          <w:rFonts w:ascii="Times New Roman" w:hAnsi="Times New Roman" w:cs="Times New Roman"/>
          <w:sz w:val="20"/>
          <w:szCs w:val="20"/>
        </w:rPr>
        <w:t>6 (enam) bulan.</w:t>
      </w:r>
    </w:p>
    <w:p w14:paraId="7257A898" w14:textId="77777777" w:rsidR="00994CFD" w:rsidRDefault="00994CFD" w:rsidP="00DB5D23">
      <w:pPr>
        <w:spacing w:line="276" w:lineRule="auto"/>
        <w:ind w:left="284" w:firstLine="142"/>
        <w:jc w:val="both"/>
        <w:rPr>
          <w:rFonts w:ascii="Times New Roman" w:hAnsi="Times New Roman" w:cs="Times New Roman"/>
          <w:sz w:val="20"/>
          <w:szCs w:val="20"/>
        </w:rPr>
      </w:pPr>
      <w:r>
        <w:rPr>
          <w:rFonts w:ascii="Times New Roman" w:hAnsi="Times New Roman" w:cs="Times New Roman"/>
          <w:sz w:val="20"/>
          <w:szCs w:val="20"/>
        </w:rPr>
        <w:t xml:space="preserve">Terdakwa melalui </w:t>
      </w:r>
      <w:r w:rsidRPr="00994CFD">
        <w:rPr>
          <w:rFonts w:ascii="Times New Roman" w:hAnsi="Times New Roman" w:cs="Times New Roman"/>
          <w:sz w:val="20"/>
          <w:szCs w:val="20"/>
        </w:rPr>
        <w:t xml:space="preserve">Penasihat Hukum Terdakwa mengajukan permintaan banding </w:t>
      </w:r>
      <w:r w:rsidR="00B21746">
        <w:rPr>
          <w:rFonts w:ascii="Times New Roman" w:hAnsi="Times New Roman" w:cs="Times New Roman"/>
          <w:sz w:val="20"/>
          <w:szCs w:val="20"/>
        </w:rPr>
        <w:t>kepada</w:t>
      </w:r>
      <w:r w:rsidRPr="00994CFD">
        <w:rPr>
          <w:rFonts w:ascii="Times New Roman" w:hAnsi="Times New Roman" w:cs="Times New Roman"/>
          <w:sz w:val="20"/>
          <w:szCs w:val="20"/>
        </w:rPr>
        <w:t xml:space="preserve"> Pengadilan Tinggi DKI Jakarta. Alasan Terdakwa melakukan upaya hukum banding tercantum dalam memori banding yang pada pokoknya menyatakan Majelis Hakim Tingkat Pertama telah </w:t>
      </w:r>
      <w:r w:rsidR="00B21746">
        <w:rPr>
          <w:rFonts w:ascii="Times New Roman" w:hAnsi="Times New Roman" w:cs="Times New Roman"/>
          <w:sz w:val="20"/>
          <w:szCs w:val="20"/>
        </w:rPr>
        <w:t>salah saat</w:t>
      </w:r>
      <w:r w:rsidRPr="00994CFD">
        <w:rPr>
          <w:rFonts w:ascii="Times New Roman" w:hAnsi="Times New Roman" w:cs="Times New Roman"/>
          <w:sz w:val="20"/>
          <w:szCs w:val="20"/>
        </w:rPr>
        <w:t xml:space="preserve"> men</w:t>
      </w:r>
      <w:r w:rsidR="00B21746">
        <w:rPr>
          <w:rFonts w:ascii="Times New Roman" w:hAnsi="Times New Roman" w:cs="Times New Roman"/>
          <w:sz w:val="20"/>
          <w:szCs w:val="20"/>
        </w:rPr>
        <w:t>imbang</w:t>
      </w:r>
      <w:r w:rsidRPr="00994CFD">
        <w:rPr>
          <w:rFonts w:ascii="Times New Roman" w:hAnsi="Times New Roman" w:cs="Times New Roman"/>
          <w:sz w:val="20"/>
          <w:szCs w:val="20"/>
        </w:rPr>
        <w:t xml:space="preserve"> dan </w:t>
      </w:r>
      <w:r w:rsidRPr="00994CFD">
        <w:rPr>
          <w:rFonts w:ascii="Times New Roman" w:hAnsi="Times New Roman" w:cs="Times New Roman"/>
          <w:sz w:val="20"/>
          <w:szCs w:val="20"/>
        </w:rPr>
        <w:lastRenderedPageBreak/>
        <w:t>me</w:t>
      </w:r>
      <w:r w:rsidR="001015C0">
        <w:rPr>
          <w:rFonts w:ascii="Times New Roman" w:hAnsi="Times New Roman" w:cs="Times New Roman"/>
          <w:sz w:val="20"/>
          <w:szCs w:val="20"/>
        </w:rPr>
        <w:t>mahami fakta hukum, yang</w:t>
      </w:r>
      <w:r w:rsidR="00B21746">
        <w:rPr>
          <w:rFonts w:ascii="Times New Roman" w:hAnsi="Times New Roman" w:cs="Times New Roman"/>
          <w:sz w:val="20"/>
          <w:szCs w:val="20"/>
        </w:rPr>
        <w:t xml:space="preserve"> seakan-akan</w:t>
      </w:r>
      <w:r w:rsidRPr="00994CFD">
        <w:rPr>
          <w:rFonts w:ascii="Times New Roman" w:hAnsi="Times New Roman" w:cs="Times New Roman"/>
          <w:sz w:val="20"/>
          <w:szCs w:val="20"/>
        </w:rPr>
        <w:t xml:space="preserve"> telah t</w:t>
      </w:r>
      <w:r w:rsidR="00B21746">
        <w:rPr>
          <w:rFonts w:ascii="Times New Roman" w:hAnsi="Times New Roman" w:cs="Times New Roman"/>
          <w:sz w:val="20"/>
          <w:szCs w:val="20"/>
        </w:rPr>
        <w:t>erjadi tindak pidana korupsi, pencucian uang dan permufakatan jahat untuk melakukan tindak pidana k</w:t>
      </w:r>
      <w:r w:rsidRPr="00994CFD">
        <w:rPr>
          <w:rFonts w:ascii="Times New Roman" w:hAnsi="Times New Roman" w:cs="Times New Roman"/>
          <w:sz w:val="20"/>
          <w:szCs w:val="20"/>
        </w:rPr>
        <w:t>orupsi. Majelis Hakim Tin</w:t>
      </w:r>
      <w:r w:rsidR="00B21746">
        <w:rPr>
          <w:rFonts w:ascii="Times New Roman" w:hAnsi="Times New Roman" w:cs="Times New Roman"/>
          <w:sz w:val="20"/>
          <w:szCs w:val="20"/>
        </w:rPr>
        <w:t>gkat Pertama juga telah terjerat</w:t>
      </w:r>
      <w:r w:rsidRPr="00994CFD">
        <w:rPr>
          <w:rFonts w:ascii="Times New Roman" w:hAnsi="Times New Roman" w:cs="Times New Roman"/>
          <w:sz w:val="20"/>
          <w:szCs w:val="20"/>
        </w:rPr>
        <w:t xml:space="preserve"> dalam konstruksi surat dakwaan, sehingga terpaksa </w:t>
      </w:r>
      <w:r w:rsidR="00B21746">
        <w:rPr>
          <w:rFonts w:ascii="Times New Roman" w:hAnsi="Times New Roman" w:cs="Times New Roman"/>
          <w:sz w:val="20"/>
          <w:szCs w:val="20"/>
        </w:rPr>
        <w:t>untuk memutus dakwaan Kesatu subsidiair dan dakwaan Ketiga s</w:t>
      </w:r>
      <w:r w:rsidRPr="00994CFD">
        <w:rPr>
          <w:rFonts w:ascii="Times New Roman" w:hAnsi="Times New Roman" w:cs="Times New Roman"/>
          <w:sz w:val="20"/>
          <w:szCs w:val="20"/>
        </w:rPr>
        <w:t xml:space="preserve">ubsidiair, yang merupakan perbuatan yang sama dikualifikasi menjadi dua tindak pidana. Dengan adanya kekeliruan Majelis Hakim Tingkat Pertama dalam </w:t>
      </w:r>
      <w:r w:rsidR="001015C0">
        <w:rPr>
          <w:rFonts w:ascii="Times New Roman" w:hAnsi="Times New Roman" w:cs="Times New Roman"/>
          <w:sz w:val="20"/>
          <w:szCs w:val="20"/>
        </w:rPr>
        <w:t>mempertimbangkan</w:t>
      </w:r>
      <w:r w:rsidRPr="00994CFD">
        <w:rPr>
          <w:rFonts w:ascii="Times New Roman" w:hAnsi="Times New Roman" w:cs="Times New Roman"/>
          <w:sz w:val="20"/>
          <w:szCs w:val="20"/>
        </w:rPr>
        <w:t xml:space="preserve"> fakta hukum </w:t>
      </w:r>
      <w:r w:rsidR="009723FB">
        <w:rPr>
          <w:rFonts w:ascii="Times New Roman" w:hAnsi="Times New Roman" w:cs="Times New Roman"/>
          <w:sz w:val="20"/>
          <w:szCs w:val="20"/>
        </w:rPr>
        <w:t>serta</w:t>
      </w:r>
      <w:r w:rsidRPr="00994CFD">
        <w:rPr>
          <w:rFonts w:ascii="Times New Roman" w:hAnsi="Times New Roman" w:cs="Times New Roman"/>
          <w:sz w:val="20"/>
          <w:szCs w:val="20"/>
        </w:rPr>
        <w:t xml:space="preserve"> menyimpulkan perbuatan, maka putusan Majelis Hakim Tingkat Pertama tersebut batal demi hukum karena ketentuan Pasal 197 ayat (1) huruf d KUHAP</w:t>
      </w:r>
      <w:r w:rsidR="009723FB">
        <w:rPr>
          <w:rFonts w:ascii="Times New Roman" w:hAnsi="Times New Roman" w:cs="Times New Roman"/>
          <w:sz w:val="20"/>
          <w:szCs w:val="20"/>
        </w:rPr>
        <w:t xml:space="preserve"> tidak terpenuhi</w:t>
      </w:r>
      <w:r w:rsidRPr="00994CFD">
        <w:rPr>
          <w:rFonts w:ascii="Times New Roman" w:hAnsi="Times New Roman" w:cs="Times New Roman"/>
          <w:sz w:val="20"/>
          <w:szCs w:val="20"/>
        </w:rPr>
        <w:t xml:space="preserve">. Kemudian, Terdakwa merasa adanya ketimpangan dalam menjatuhkan pidana yaitu Terdakwa dijatuhi pidana penjara selama 10 (sepuluh) tahun, </w:t>
      </w:r>
      <w:r w:rsidR="00B21746">
        <w:rPr>
          <w:rFonts w:ascii="Times New Roman" w:hAnsi="Times New Roman" w:cs="Times New Roman"/>
          <w:sz w:val="20"/>
          <w:szCs w:val="20"/>
        </w:rPr>
        <w:t>tetapi</w:t>
      </w:r>
      <w:r w:rsidRPr="00994CFD">
        <w:rPr>
          <w:rFonts w:ascii="Times New Roman" w:hAnsi="Times New Roman" w:cs="Times New Roman"/>
          <w:sz w:val="20"/>
          <w:szCs w:val="20"/>
        </w:rPr>
        <w:t xml:space="preserve"> Djoko Tjandra</w:t>
      </w:r>
      <w:r w:rsidR="00B21746">
        <w:rPr>
          <w:rFonts w:ascii="Times New Roman" w:hAnsi="Times New Roman" w:cs="Times New Roman"/>
          <w:sz w:val="20"/>
          <w:szCs w:val="20"/>
        </w:rPr>
        <w:t xml:space="preserve"> hanya</w:t>
      </w:r>
      <w:r w:rsidRPr="00994CFD">
        <w:rPr>
          <w:rFonts w:ascii="Times New Roman" w:hAnsi="Times New Roman" w:cs="Times New Roman"/>
          <w:sz w:val="20"/>
          <w:szCs w:val="20"/>
        </w:rPr>
        <w:t xml:space="preserve"> dijatuhi pidana penjara selama 4 (empa</w:t>
      </w:r>
      <w:r w:rsidR="00B21746">
        <w:rPr>
          <w:rFonts w:ascii="Times New Roman" w:hAnsi="Times New Roman" w:cs="Times New Roman"/>
          <w:sz w:val="20"/>
          <w:szCs w:val="20"/>
        </w:rPr>
        <w:t>t) tahun dan 6 (enam) bulan, serta</w:t>
      </w:r>
      <w:r w:rsidRPr="00994CFD">
        <w:rPr>
          <w:rFonts w:ascii="Times New Roman" w:hAnsi="Times New Roman" w:cs="Times New Roman"/>
          <w:sz w:val="20"/>
          <w:szCs w:val="20"/>
        </w:rPr>
        <w:t xml:space="preserve"> Andi Irfan Jaya dijatuhi pidana penjara selama 6 (enam) tahun.</w:t>
      </w:r>
    </w:p>
    <w:p w14:paraId="27EBD03F" w14:textId="77777777" w:rsidR="00994CFD" w:rsidRDefault="00994CFD" w:rsidP="00DB5D23">
      <w:pPr>
        <w:spacing w:line="276" w:lineRule="auto"/>
        <w:ind w:left="284" w:firstLine="142"/>
        <w:jc w:val="both"/>
        <w:rPr>
          <w:rFonts w:ascii="Times New Roman" w:hAnsi="Times New Roman" w:cs="Times New Roman"/>
          <w:sz w:val="20"/>
          <w:szCs w:val="20"/>
        </w:rPr>
      </w:pPr>
      <w:r>
        <w:rPr>
          <w:rFonts w:ascii="Times New Roman" w:hAnsi="Times New Roman" w:cs="Times New Roman"/>
          <w:sz w:val="20"/>
          <w:szCs w:val="20"/>
        </w:rPr>
        <w:t xml:space="preserve">Dalam memori banding Terdakwa pada dasarnya Majelis Hakim Tingkat Banding </w:t>
      </w:r>
      <w:r w:rsidR="00B21746">
        <w:rPr>
          <w:rFonts w:ascii="Times New Roman" w:hAnsi="Times New Roman" w:cs="Times New Roman"/>
          <w:sz w:val="20"/>
          <w:szCs w:val="20"/>
        </w:rPr>
        <w:t>memiliki pendapat</w:t>
      </w:r>
      <w:r>
        <w:rPr>
          <w:rFonts w:ascii="Times New Roman" w:hAnsi="Times New Roman" w:cs="Times New Roman"/>
          <w:sz w:val="20"/>
          <w:szCs w:val="20"/>
        </w:rPr>
        <w:t xml:space="preserve"> bahwa </w:t>
      </w:r>
      <w:r w:rsidRPr="00994CFD">
        <w:rPr>
          <w:rFonts w:ascii="Times New Roman" w:hAnsi="Times New Roman" w:cs="Times New Roman"/>
          <w:sz w:val="20"/>
          <w:szCs w:val="20"/>
        </w:rPr>
        <w:t>alasan-alasan Penasihat Hukum mengenai adanya kekeliruan Majelis Hakim Tingkat Pertama dalam mengkonstatis fakta hukum</w:t>
      </w:r>
      <w:r>
        <w:rPr>
          <w:rFonts w:ascii="Times New Roman" w:hAnsi="Times New Roman" w:cs="Times New Roman"/>
          <w:sz w:val="20"/>
          <w:szCs w:val="20"/>
        </w:rPr>
        <w:t xml:space="preserve"> tidak melanggar hukum acara dan HAM serta sesuai dengan Pasal 65 KUHP. Pertimbangan tersebut dapat dibenarkan karena menerima suap dan permufakatan jahat untuk melakukan tindak pidana korupsi adalah dua perbuatan yang harus dipandang berdiri sendiri. </w:t>
      </w:r>
    </w:p>
    <w:p w14:paraId="1CA0D2A3" w14:textId="77777777" w:rsidR="00FD31AB" w:rsidRDefault="00FD31AB" w:rsidP="00DB5D23">
      <w:pPr>
        <w:spacing w:line="276" w:lineRule="auto"/>
        <w:ind w:left="284" w:firstLine="142"/>
        <w:jc w:val="both"/>
        <w:rPr>
          <w:rFonts w:ascii="Times New Roman" w:hAnsi="Times New Roman" w:cs="Times New Roman"/>
          <w:sz w:val="20"/>
          <w:szCs w:val="20"/>
        </w:rPr>
      </w:pPr>
      <w:r>
        <w:rPr>
          <w:rFonts w:ascii="Times New Roman" w:hAnsi="Times New Roman" w:cs="Times New Roman"/>
          <w:sz w:val="20"/>
          <w:szCs w:val="20"/>
        </w:rPr>
        <w:t>Pertimbangan Majelis Hakim Tingkat Banding pada dasarnya sudah tepat, namun masih terdapat pertimbangan yang tidak tepat yaitu mengenai lamanya pidana penjara yang di</w:t>
      </w:r>
      <w:r w:rsidR="00DB0A41">
        <w:rPr>
          <w:rFonts w:ascii="Times New Roman" w:hAnsi="Times New Roman" w:cs="Times New Roman"/>
          <w:sz w:val="20"/>
          <w:szCs w:val="20"/>
        </w:rPr>
        <w:t>berikan</w:t>
      </w:r>
      <w:r>
        <w:rPr>
          <w:rFonts w:ascii="Times New Roman" w:hAnsi="Times New Roman" w:cs="Times New Roman"/>
          <w:sz w:val="20"/>
          <w:szCs w:val="20"/>
        </w:rPr>
        <w:t xml:space="preserve"> </w:t>
      </w:r>
      <w:r w:rsidR="00DB0A41">
        <w:rPr>
          <w:rFonts w:ascii="Times New Roman" w:hAnsi="Times New Roman" w:cs="Times New Roman"/>
          <w:sz w:val="20"/>
          <w:szCs w:val="20"/>
        </w:rPr>
        <w:t>kepada</w:t>
      </w:r>
      <w:r>
        <w:rPr>
          <w:rFonts w:ascii="Times New Roman" w:hAnsi="Times New Roman" w:cs="Times New Roman"/>
          <w:sz w:val="20"/>
          <w:szCs w:val="20"/>
        </w:rPr>
        <w:t xml:space="preserve"> Terdakwa. Hakim menilai terlalu berat dan adil jika dputus lebih rendah yaitu selama 4 (empat) tahun dan denda se</w:t>
      </w:r>
      <w:r w:rsidR="00DB0A41">
        <w:rPr>
          <w:rFonts w:ascii="Times New Roman" w:hAnsi="Times New Roman" w:cs="Times New Roman"/>
          <w:sz w:val="20"/>
          <w:szCs w:val="20"/>
        </w:rPr>
        <w:t xml:space="preserve">banyak </w:t>
      </w:r>
      <w:r>
        <w:rPr>
          <w:rFonts w:ascii="Times New Roman" w:hAnsi="Times New Roman" w:cs="Times New Roman"/>
          <w:sz w:val="20"/>
          <w:szCs w:val="20"/>
        </w:rPr>
        <w:t xml:space="preserve">enam ratus juta rupiah subsidiair pidana kurungan selama enam bulan, dengan pertimbangan </w:t>
      </w:r>
      <w:r w:rsidR="00DB0A41">
        <w:rPr>
          <w:rFonts w:ascii="Times New Roman" w:hAnsi="Times New Roman" w:cs="Times New Roman"/>
          <w:sz w:val="20"/>
          <w:szCs w:val="20"/>
        </w:rPr>
        <w:t>yaitu</w:t>
      </w:r>
      <w:r>
        <w:rPr>
          <w:rFonts w:ascii="Times New Roman" w:hAnsi="Times New Roman" w:cs="Times New Roman"/>
          <w:sz w:val="20"/>
          <w:szCs w:val="20"/>
        </w:rPr>
        <w:t>:</w:t>
      </w:r>
    </w:p>
    <w:p w14:paraId="60BD7135" w14:textId="77777777" w:rsidR="00FD31AB" w:rsidRDefault="00FD31AB" w:rsidP="00DB5D23">
      <w:pPr>
        <w:pStyle w:val="ListParagraph"/>
        <w:numPr>
          <w:ilvl w:val="0"/>
          <w:numId w:val="20"/>
        </w:numPr>
        <w:spacing w:line="276" w:lineRule="auto"/>
        <w:ind w:left="851" w:hanging="284"/>
        <w:jc w:val="both"/>
        <w:rPr>
          <w:rFonts w:ascii="Times New Roman" w:hAnsi="Times New Roman" w:cs="Times New Roman"/>
          <w:sz w:val="20"/>
          <w:szCs w:val="20"/>
        </w:rPr>
      </w:pPr>
      <w:r w:rsidRPr="00FD31AB">
        <w:rPr>
          <w:rFonts w:ascii="Times New Roman" w:hAnsi="Times New Roman" w:cs="Times New Roman"/>
          <w:sz w:val="20"/>
          <w:szCs w:val="20"/>
        </w:rPr>
        <w:t>Terdakwa mengaku</w:t>
      </w:r>
      <w:r w:rsidR="00DB0A41">
        <w:rPr>
          <w:rFonts w:ascii="Times New Roman" w:hAnsi="Times New Roman" w:cs="Times New Roman"/>
          <w:sz w:val="20"/>
          <w:szCs w:val="20"/>
        </w:rPr>
        <w:t>i telah</w:t>
      </w:r>
      <w:r w:rsidRPr="00FD31AB">
        <w:rPr>
          <w:rFonts w:ascii="Times New Roman" w:hAnsi="Times New Roman" w:cs="Times New Roman"/>
          <w:sz w:val="20"/>
          <w:szCs w:val="20"/>
        </w:rPr>
        <w:t xml:space="preserve"> bersalah dan menyesali perbuatannya serta ikhlas dipeca</w:t>
      </w:r>
      <w:r>
        <w:rPr>
          <w:rFonts w:ascii="Times New Roman" w:hAnsi="Times New Roman" w:cs="Times New Roman"/>
          <w:sz w:val="20"/>
          <w:szCs w:val="20"/>
        </w:rPr>
        <w:t>t dari profesinya sebagai Jaksa;</w:t>
      </w:r>
    </w:p>
    <w:p w14:paraId="5EACEEB8" w14:textId="77777777" w:rsidR="00FD31AB" w:rsidRPr="00FD31AB" w:rsidRDefault="00FD31AB" w:rsidP="00DB5D23">
      <w:pPr>
        <w:pStyle w:val="ListParagraph"/>
        <w:numPr>
          <w:ilvl w:val="0"/>
          <w:numId w:val="20"/>
        </w:numPr>
        <w:spacing w:line="276" w:lineRule="auto"/>
        <w:ind w:left="851" w:hanging="284"/>
        <w:jc w:val="both"/>
        <w:rPr>
          <w:rFonts w:ascii="Times New Roman" w:hAnsi="Times New Roman" w:cs="Times New Roman"/>
          <w:sz w:val="20"/>
          <w:szCs w:val="20"/>
        </w:rPr>
      </w:pPr>
      <w:r>
        <w:rPr>
          <w:rFonts w:ascii="Times New Roman" w:hAnsi="Times New Roman" w:cs="Times New Roman"/>
          <w:sz w:val="20"/>
          <w:szCs w:val="20"/>
        </w:rPr>
        <w:t>Terdakwa mempunyai anak yang masih balita;</w:t>
      </w:r>
    </w:p>
    <w:p w14:paraId="2B4EFB56" w14:textId="77777777" w:rsidR="00994CFD" w:rsidRDefault="00FD31AB" w:rsidP="00DB5D23">
      <w:pPr>
        <w:pStyle w:val="ListParagraph"/>
        <w:numPr>
          <w:ilvl w:val="0"/>
          <w:numId w:val="20"/>
        </w:numPr>
        <w:spacing w:line="276" w:lineRule="auto"/>
        <w:ind w:left="851" w:hanging="284"/>
        <w:jc w:val="both"/>
        <w:rPr>
          <w:rFonts w:ascii="Times New Roman" w:hAnsi="Times New Roman" w:cs="Times New Roman"/>
          <w:sz w:val="20"/>
          <w:szCs w:val="20"/>
        </w:rPr>
      </w:pPr>
      <w:r w:rsidRPr="00FD31AB">
        <w:rPr>
          <w:rFonts w:ascii="Times New Roman" w:hAnsi="Times New Roman" w:cs="Times New Roman"/>
          <w:sz w:val="20"/>
          <w:szCs w:val="20"/>
        </w:rPr>
        <w:lastRenderedPageBreak/>
        <w:t xml:space="preserve"> Terdakwa </w:t>
      </w:r>
      <w:r w:rsidR="00DB0A41">
        <w:rPr>
          <w:rFonts w:ascii="Times New Roman" w:hAnsi="Times New Roman" w:cs="Times New Roman"/>
          <w:sz w:val="20"/>
          <w:szCs w:val="20"/>
        </w:rPr>
        <w:t>merupakan seorang</w:t>
      </w:r>
      <w:r w:rsidRPr="00FD31AB">
        <w:rPr>
          <w:rFonts w:ascii="Times New Roman" w:hAnsi="Times New Roman" w:cs="Times New Roman"/>
          <w:sz w:val="20"/>
          <w:szCs w:val="20"/>
        </w:rPr>
        <w:t xml:space="preserve"> wanita harus </w:t>
      </w:r>
      <w:r w:rsidR="00DB0A41">
        <w:rPr>
          <w:rFonts w:ascii="Times New Roman" w:hAnsi="Times New Roman" w:cs="Times New Roman"/>
          <w:sz w:val="20"/>
          <w:szCs w:val="20"/>
        </w:rPr>
        <w:t xml:space="preserve">memperoleh </w:t>
      </w:r>
      <w:r w:rsidRPr="00FD31AB">
        <w:rPr>
          <w:rFonts w:ascii="Times New Roman" w:hAnsi="Times New Roman" w:cs="Times New Roman"/>
          <w:sz w:val="20"/>
          <w:szCs w:val="20"/>
        </w:rPr>
        <w:t xml:space="preserve">perhatian, perlindungan, dan </w:t>
      </w:r>
      <w:r w:rsidR="00DB0A41">
        <w:rPr>
          <w:rFonts w:ascii="Times New Roman" w:hAnsi="Times New Roman" w:cs="Times New Roman"/>
          <w:sz w:val="20"/>
          <w:szCs w:val="20"/>
        </w:rPr>
        <w:t>perlakuan</w:t>
      </w:r>
      <w:r w:rsidRPr="00FD31AB">
        <w:rPr>
          <w:rFonts w:ascii="Times New Roman" w:hAnsi="Times New Roman" w:cs="Times New Roman"/>
          <w:sz w:val="20"/>
          <w:szCs w:val="20"/>
        </w:rPr>
        <w:t xml:space="preserve"> secara adil</w:t>
      </w:r>
      <w:r w:rsidR="00FB394C">
        <w:rPr>
          <w:rFonts w:ascii="Times New Roman" w:hAnsi="Times New Roman" w:cs="Times New Roman"/>
          <w:sz w:val="20"/>
          <w:szCs w:val="20"/>
        </w:rPr>
        <w:t>;</w:t>
      </w:r>
    </w:p>
    <w:p w14:paraId="100CDAB3" w14:textId="77777777" w:rsidR="00E6774F" w:rsidRPr="00FD31AB" w:rsidRDefault="00FD31AB" w:rsidP="00DB5D23">
      <w:pPr>
        <w:pStyle w:val="ListParagraph"/>
        <w:numPr>
          <w:ilvl w:val="0"/>
          <w:numId w:val="20"/>
        </w:numPr>
        <w:spacing w:line="276" w:lineRule="auto"/>
        <w:ind w:left="851" w:hanging="284"/>
        <w:jc w:val="both"/>
        <w:rPr>
          <w:rFonts w:ascii="Times New Roman" w:hAnsi="Times New Roman" w:cs="Times New Roman"/>
          <w:sz w:val="20"/>
          <w:szCs w:val="20"/>
        </w:rPr>
      </w:pPr>
      <w:r>
        <w:rPr>
          <w:rFonts w:ascii="Times New Roman" w:hAnsi="Times New Roman" w:cs="Times New Roman"/>
          <w:sz w:val="20"/>
          <w:szCs w:val="20"/>
        </w:rPr>
        <w:t xml:space="preserve">Perbuatan Terdakwa </w:t>
      </w:r>
      <w:r w:rsidR="009723FB">
        <w:rPr>
          <w:rFonts w:ascii="Times New Roman" w:hAnsi="Times New Roman" w:cs="Times New Roman"/>
          <w:sz w:val="20"/>
          <w:szCs w:val="20"/>
        </w:rPr>
        <w:t>terkait dengan</w:t>
      </w:r>
      <w:r w:rsidR="00DB0A41">
        <w:rPr>
          <w:rFonts w:ascii="Times New Roman" w:hAnsi="Times New Roman" w:cs="Times New Roman"/>
          <w:sz w:val="20"/>
          <w:szCs w:val="20"/>
        </w:rPr>
        <w:t xml:space="preserve"> adanya </w:t>
      </w:r>
      <w:r w:rsidR="009723FB">
        <w:rPr>
          <w:rFonts w:ascii="Times New Roman" w:hAnsi="Times New Roman" w:cs="Times New Roman"/>
          <w:sz w:val="20"/>
          <w:szCs w:val="20"/>
        </w:rPr>
        <w:t>keikutsertaan pihak lain yang ikut</w:t>
      </w:r>
      <w:r>
        <w:rPr>
          <w:rFonts w:ascii="Times New Roman" w:hAnsi="Times New Roman" w:cs="Times New Roman"/>
          <w:sz w:val="20"/>
          <w:szCs w:val="20"/>
        </w:rPr>
        <w:t xml:space="preserve"> bertanggung jawab.</w:t>
      </w:r>
    </w:p>
    <w:p w14:paraId="582ED14E" w14:textId="77777777" w:rsidR="007C5963" w:rsidRPr="00FD31AB" w:rsidRDefault="007C5963" w:rsidP="00DB5D23">
      <w:pPr>
        <w:pStyle w:val="ListParagraph"/>
        <w:tabs>
          <w:tab w:val="left" w:pos="567"/>
        </w:tabs>
        <w:spacing w:before="240" w:after="40" w:line="276" w:lineRule="auto"/>
        <w:ind w:left="284"/>
        <w:jc w:val="both"/>
        <w:rPr>
          <w:rFonts w:ascii="Times New Roman" w:hAnsi="Times New Roman" w:cs="Times New Roman"/>
          <w:sz w:val="20"/>
          <w:szCs w:val="20"/>
        </w:rPr>
      </w:pPr>
      <w:r w:rsidRPr="007C5963">
        <w:rPr>
          <w:rFonts w:ascii="Times New Roman" w:hAnsi="Times New Roman" w:cs="Times New Roman"/>
          <w:sz w:val="20"/>
          <w:szCs w:val="20"/>
        </w:rPr>
        <w:tab/>
      </w:r>
      <w:r w:rsidR="00FD31AB" w:rsidRPr="00FD31AB">
        <w:rPr>
          <w:rFonts w:ascii="Times New Roman" w:hAnsi="Times New Roman" w:cs="Times New Roman"/>
          <w:sz w:val="20"/>
          <w:szCs w:val="20"/>
        </w:rPr>
        <w:t xml:space="preserve">Pertimbangan Majelis Hakim Tingkat Banding yang berkaitan dengan gender dapat dikategorikan sebagai pertimbangan hakim yang bersifat non-yuridis. Berdasarkan doktrin hukum pidana yang </w:t>
      </w:r>
      <w:r w:rsidR="00DB0A41">
        <w:rPr>
          <w:rFonts w:ascii="Times New Roman" w:hAnsi="Times New Roman" w:cs="Times New Roman"/>
          <w:sz w:val="20"/>
          <w:szCs w:val="20"/>
        </w:rPr>
        <w:t>diterapkan</w:t>
      </w:r>
      <w:r w:rsidR="00FD31AB" w:rsidRPr="00FD31AB">
        <w:rPr>
          <w:rFonts w:ascii="Times New Roman" w:hAnsi="Times New Roman" w:cs="Times New Roman"/>
          <w:sz w:val="20"/>
          <w:szCs w:val="20"/>
        </w:rPr>
        <w:t xml:space="preserve"> di Indonesia pertimbangan hakim yang bersifat non-yuridis hanya menyangkut mengenai latar belakang</w:t>
      </w:r>
      <w:r w:rsidR="00DB0A41">
        <w:rPr>
          <w:rFonts w:ascii="Times New Roman" w:hAnsi="Times New Roman" w:cs="Times New Roman"/>
          <w:sz w:val="20"/>
          <w:szCs w:val="20"/>
        </w:rPr>
        <w:t xml:space="preserve"> dari </w:t>
      </w:r>
      <w:r w:rsidR="00FD31AB" w:rsidRPr="00FD31AB">
        <w:rPr>
          <w:rFonts w:ascii="Times New Roman" w:hAnsi="Times New Roman" w:cs="Times New Roman"/>
          <w:sz w:val="20"/>
          <w:szCs w:val="20"/>
        </w:rPr>
        <w:t xml:space="preserve">perbuatan Terdakwa, akibat </w:t>
      </w:r>
      <w:r w:rsidR="00DB0A41">
        <w:rPr>
          <w:rFonts w:ascii="Times New Roman" w:hAnsi="Times New Roman" w:cs="Times New Roman"/>
          <w:sz w:val="20"/>
          <w:szCs w:val="20"/>
        </w:rPr>
        <w:t xml:space="preserve">dari dilakukannya </w:t>
      </w:r>
      <w:r w:rsidR="00FD31AB" w:rsidRPr="00FD31AB">
        <w:rPr>
          <w:rFonts w:ascii="Times New Roman" w:hAnsi="Times New Roman" w:cs="Times New Roman"/>
          <w:sz w:val="20"/>
          <w:szCs w:val="20"/>
        </w:rPr>
        <w:t>perbuatan Terdakwa, kondisi diri Terdakwa, keadaan sosial</w:t>
      </w:r>
      <w:r w:rsidR="00DB0A41">
        <w:rPr>
          <w:rFonts w:ascii="Times New Roman" w:hAnsi="Times New Roman" w:cs="Times New Roman"/>
          <w:sz w:val="20"/>
          <w:szCs w:val="20"/>
        </w:rPr>
        <w:t xml:space="preserve"> dan ekonomi Terdakwa, serta</w:t>
      </w:r>
      <w:r w:rsidR="00FD31AB" w:rsidRPr="00FD31AB">
        <w:rPr>
          <w:rFonts w:ascii="Times New Roman" w:hAnsi="Times New Roman" w:cs="Times New Roman"/>
          <w:sz w:val="20"/>
          <w:szCs w:val="20"/>
        </w:rPr>
        <w:t xml:space="preserve"> faktor agama terdakwa. Jika dijabarkan maka akan didapatkan analisa sebagai berikut</w:t>
      </w:r>
      <w:r w:rsidR="00FD31AB">
        <w:rPr>
          <w:rFonts w:ascii="Times New Roman" w:hAnsi="Times New Roman" w:cs="Times New Roman"/>
          <w:sz w:val="20"/>
          <w:szCs w:val="20"/>
        </w:rPr>
        <w:t>:</w:t>
      </w:r>
    </w:p>
    <w:p w14:paraId="172073BB" w14:textId="77777777" w:rsidR="007C5963" w:rsidRPr="007C5963" w:rsidRDefault="007C5963" w:rsidP="00DB5D23">
      <w:pPr>
        <w:pStyle w:val="ListParagraph"/>
        <w:numPr>
          <w:ilvl w:val="0"/>
          <w:numId w:val="14"/>
        </w:numPr>
        <w:spacing w:before="240" w:after="40" w:line="276" w:lineRule="auto"/>
        <w:ind w:left="709" w:hanging="142"/>
        <w:jc w:val="both"/>
        <w:rPr>
          <w:rFonts w:ascii="Times New Roman" w:hAnsi="Times New Roman" w:cs="Times New Roman"/>
          <w:sz w:val="20"/>
          <w:szCs w:val="20"/>
        </w:rPr>
      </w:pPr>
      <w:r w:rsidRPr="007C5963">
        <w:rPr>
          <w:rFonts w:ascii="Times New Roman" w:hAnsi="Times New Roman" w:cs="Times New Roman"/>
          <w:sz w:val="20"/>
          <w:szCs w:val="20"/>
        </w:rPr>
        <w:t>Latar belakang perbuatan Terdakwa</w:t>
      </w:r>
    </w:p>
    <w:p w14:paraId="530490F8" w14:textId="77777777" w:rsidR="007C5963" w:rsidRPr="007C5963" w:rsidRDefault="007C5963" w:rsidP="00DB5D23">
      <w:pPr>
        <w:pStyle w:val="ListParagraph"/>
        <w:spacing w:before="240" w:after="40" w:line="276" w:lineRule="auto"/>
        <w:ind w:left="709" w:firstLine="284"/>
        <w:jc w:val="both"/>
        <w:rPr>
          <w:rFonts w:ascii="Times New Roman" w:hAnsi="Times New Roman" w:cs="Times New Roman"/>
          <w:sz w:val="20"/>
          <w:szCs w:val="20"/>
        </w:rPr>
      </w:pPr>
      <w:r w:rsidRPr="007C5963">
        <w:rPr>
          <w:rFonts w:ascii="Times New Roman" w:hAnsi="Times New Roman" w:cs="Times New Roman"/>
          <w:sz w:val="20"/>
          <w:szCs w:val="20"/>
        </w:rPr>
        <w:t>Pinangki merupakan sebagai Jaksa yang menduduki Jabatan Struktural Kepala Sub Bagian Pemantauan dan Evaluasi II pada Biro Perencanaan Jaksa Agung Muda Pembinaan Kejaksaan Agung RI yang menerima total keseluruhan gaji dan tunjangan tiap bulan sebanyak Rp18.921.750,00 (delapan belas juta sembilan ratus dua puluh satu ribu tujuh ratus lima puluh Rupiah). Dengan gaji yang cukup banyak tetapi masih adanya dorongan dalam diri Pinangki untuk melakukan tindak pidana korupsi dan tindak pidana pencucian uang maka dapat diartikan Pinangki memiliki sifat yang serakah. Sifat tersebut membuat seseorang yang telah baik secara finansial tetap melakukan tindak pidana.</w:t>
      </w:r>
    </w:p>
    <w:p w14:paraId="713A513C" w14:textId="77777777" w:rsidR="007C5963" w:rsidRPr="007C5963" w:rsidRDefault="007C5963" w:rsidP="00DB5D23">
      <w:pPr>
        <w:pStyle w:val="ListParagraph"/>
        <w:numPr>
          <w:ilvl w:val="0"/>
          <w:numId w:val="14"/>
        </w:numPr>
        <w:spacing w:before="240" w:after="40" w:line="276" w:lineRule="auto"/>
        <w:ind w:left="709" w:hanging="142"/>
        <w:jc w:val="both"/>
        <w:rPr>
          <w:rFonts w:ascii="Times New Roman" w:hAnsi="Times New Roman" w:cs="Times New Roman"/>
          <w:sz w:val="20"/>
          <w:szCs w:val="20"/>
        </w:rPr>
      </w:pPr>
      <w:r w:rsidRPr="007C5963">
        <w:rPr>
          <w:rFonts w:ascii="Times New Roman" w:hAnsi="Times New Roman" w:cs="Times New Roman"/>
          <w:sz w:val="20"/>
          <w:szCs w:val="20"/>
        </w:rPr>
        <w:t>Akibat Perbuatan Terdakwa</w:t>
      </w:r>
    </w:p>
    <w:p w14:paraId="654B4E26" w14:textId="77777777" w:rsidR="007C5963" w:rsidRPr="007C5963" w:rsidRDefault="007C5963" w:rsidP="00DB5D23">
      <w:pPr>
        <w:pStyle w:val="ListParagraph"/>
        <w:spacing w:before="240" w:after="40" w:line="276" w:lineRule="auto"/>
        <w:ind w:left="709" w:firstLine="284"/>
        <w:jc w:val="both"/>
        <w:rPr>
          <w:rFonts w:ascii="Times New Roman" w:hAnsi="Times New Roman" w:cs="Times New Roman"/>
          <w:sz w:val="20"/>
          <w:szCs w:val="20"/>
        </w:rPr>
      </w:pPr>
      <w:r w:rsidRPr="007C5963">
        <w:rPr>
          <w:rFonts w:ascii="Times New Roman" w:hAnsi="Times New Roman" w:cs="Times New Roman"/>
          <w:sz w:val="20"/>
          <w:szCs w:val="20"/>
        </w:rPr>
        <w:t xml:space="preserve">Akibat dari perbuatan Pinangki yang paling berdampak pada masyarakat adalah hilangnya kepercayaan masyarakat atas kinerja </w:t>
      </w:r>
      <w:r w:rsidR="00FB394C" w:rsidRPr="007C5963">
        <w:rPr>
          <w:rFonts w:ascii="Times New Roman" w:hAnsi="Times New Roman" w:cs="Times New Roman"/>
          <w:sz w:val="20"/>
          <w:szCs w:val="20"/>
        </w:rPr>
        <w:t xml:space="preserve">aparat penegak hukum </w:t>
      </w:r>
      <w:r w:rsidRPr="007C5963">
        <w:rPr>
          <w:rFonts w:ascii="Times New Roman" w:hAnsi="Times New Roman" w:cs="Times New Roman"/>
          <w:sz w:val="20"/>
          <w:szCs w:val="20"/>
        </w:rPr>
        <w:t>di Indonesia. Tindak pidana korupsi juga menyebabkan terhambatnya pembangunan nasional serta menurunkan integritas lembaga pemerintahan.</w:t>
      </w:r>
    </w:p>
    <w:p w14:paraId="1502029D" w14:textId="77777777" w:rsidR="007C5963" w:rsidRPr="007C5963" w:rsidRDefault="007C5963" w:rsidP="00DB5D23">
      <w:pPr>
        <w:pStyle w:val="ListParagraph"/>
        <w:numPr>
          <w:ilvl w:val="0"/>
          <w:numId w:val="14"/>
        </w:numPr>
        <w:spacing w:before="240" w:after="40" w:line="276" w:lineRule="auto"/>
        <w:ind w:left="709" w:hanging="142"/>
        <w:jc w:val="both"/>
        <w:rPr>
          <w:rFonts w:ascii="Times New Roman" w:hAnsi="Times New Roman" w:cs="Times New Roman"/>
          <w:sz w:val="20"/>
          <w:szCs w:val="20"/>
        </w:rPr>
      </w:pPr>
      <w:r w:rsidRPr="007C5963">
        <w:rPr>
          <w:rFonts w:ascii="Times New Roman" w:hAnsi="Times New Roman" w:cs="Times New Roman"/>
          <w:sz w:val="20"/>
          <w:szCs w:val="20"/>
        </w:rPr>
        <w:t>Kondisi Fisik Terdakwa</w:t>
      </w:r>
    </w:p>
    <w:p w14:paraId="092B0FB7" w14:textId="77777777" w:rsidR="007C5963" w:rsidRPr="007C5963" w:rsidRDefault="007C5963" w:rsidP="00DB5D23">
      <w:pPr>
        <w:pStyle w:val="ListParagraph"/>
        <w:spacing w:before="240" w:after="40" w:line="276" w:lineRule="auto"/>
        <w:ind w:left="709" w:firstLine="284"/>
        <w:jc w:val="both"/>
        <w:rPr>
          <w:rFonts w:ascii="Times New Roman" w:hAnsi="Times New Roman" w:cs="Times New Roman"/>
          <w:sz w:val="20"/>
          <w:szCs w:val="20"/>
        </w:rPr>
      </w:pPr>
      <w:r w:rsidRPr="007C5963">
        <w:rPr>
          <w:rFonts w:ascii="Times New Roman" w:hAnsi="Times New Roman" w:cs="Times New Roman"/>
          <w:sz w:val="20"/>
          <w:szCs w:val="20"/>
        </w:rPr>
        <w:t xml:space="preserve">Saat </w:t>
      </w:r>
      <w:r w:rsidR="00DB0A41">
        <w:rPr>
          <w:rFonts w:ascii="Times New Roman" w:hAnsi="Times New Roman" w:cs="Times New Roman"/>
          <w:sz w:val="20"/>
          <w:szCs w:val="20"/>
        </w:rPr>
        <w:t>Terdakwa melamgsungkan</w:t>
      </w:r>
      <w:r w:rsidRPr="007C5963">
        <w:rPr>
          <w:rFonts w:ascii="Times New Roman" w:hAnsi="Times New Roman" w:cs="Times New Roman"/>
          <w:sz w:val="20"/>
          <w:szCs w:val="20"/>
        </w:rPr>
        <w:t xml:space="preserve"> tindak pidana korupsi dan tindak pidana pencucian uang </w:t>
      </w:r>
      <w:r w:rsidR="00DB0A41">
        <w:rPr>
          <w:rFonts w:ascii="Times New Roman" w:hAnsi="Times New Roman" w:cs="Times New Roman"/>
          <w:sz w:val="20"/>
          <w:szCs w:val="20"/>
        </w:rPr>
        <w:t>Terdakwa berada</w:t>
      </w:r>
      <w:r w:rsidRPr="007C5963">
        <w:rPr>
          <w:rFonts w:ascii="Times New Roman" w:hAnsi="Times New Roman" w:cs="Times New Roman"/>
          <w:sz w:val="20"/>
          <w:szCs w:val="20"/>
        </w:rPr>
        <w:t xml:space="preserve"> dalam kondisi fisik dan psikis dalam keadaan </w:t>
      </w:r>
      <w:r w:rsidRPr="007C5963">
        <w:rPr>
          <w:rFonts w:ascii="Times New Roman" w:hAnsi="Times New Roman" w:cs="Times New Roman"/>
          <w:sz w:val="20"/>
          <w:szCs w:val="20"/>
        </w:rPr>
        <w:lastRenderedPageBreak/>
        <w:t>mammpu mempertanggung jawabkan perbuatannya. Karena dalam persidangan tidak ditemukan fakta adanya paksaan dari seseorang yang menyuruh Pinangki untuk melakukan perbuatan tersebut.</w:t>
      </w:r>
    </w:p>
    <w:p w14:paraId="54068851" w14:textId="77777777" w:rsidR="007C5963" w:rsidRPr="007C5963" w:rsidRDefault="007C5963" w:rsidP="00DB5D23">
      <w:pPr>
        <w:pStyle w:val="ListParagraph"/>
        <w:numPr>
          <w:ilvl w:val="0"/>
          <w:numId w:val="14"/>
        </w:numPr>
        <w:spacing w:before="240" w:after="40" w:line="276" w:lineRule="auto"/>
        <w:ind w:left="709" w:hanging="142"/>
        <w:jc w:val="both"/>
        <w:rPr>
          <w:rFonts w:ascii="Times New Roman" w:hAnsi="Times New Roman" w:cs="Times New Roman"/>
          <w:sz w:val="20"/>
          <w:szCs w:val="20"/>
        </w:rPr>
      </w:pPr>
      <w:r w:rsidRPr="007C5963">
        <w:rPr>
          <w:rFonts w:ascii="Times New Roman" w:hAnsi="Times New Roman" w:cs="Times New Roman"/>
          <w:sz w:val="20"/>
          <w:szCs w:val="20"/>
        </w:rPr>
        <w:t>Keadaan Sosial Ekonomi Terdakwa</w:t>
      </w:r>
    </w:p>
    <w:p w14:paraId="19A8650B" w14:textId="77777777" w:rsidR="007C5963" w:rsidRDefault="007C5963" w:rsidP="00DB5D23">
      <w:pPr>
        <w:spacing w:line="276" w:lineRule="auto"/>
        <w:ind w:left="709" w:firstLine="284"/>
        <w:jc w:val="both"/>
        <w:rPr>
          <w:rFonts w:ascii="Times New Roman" w:hAnsi="Times New Roman" w:cs="Times New Roman"/>
          <w:sz w:val="20"/>
          <w:szCs w:val="20"/>
        </w:rPr>
      </w:pPr>
      <w:r w:rsidRPr="007C5963">
        <w:rPr>
          <w:rFonts w:ascii="Times New Roman" w:hAnsi="Times New Roman" w:cs="Times New Roman"/>
          <w:sz w:val="20"/>
          <w:szCs w:val="20"/>
        </w:rPr>
        <w:t>Motif dari perbuatan Pinangki berdasarkan dari fakta dipersidangan adalah adanya sifat serakah karena keadaan sosial ekonomi Pinangki terbilang cukup baik dalam kehidupan masyarakat. Pinangki dalam melakukan perbuatannya mengajak beberapa orang untuk terlibat dalam proses membuat rencana agar Djoko Tjandra yang masuk dalam Daftar Pencarian Orang dapat kembali ke Indonesia tanpa harus menjalani hukuman melalui Fatwa Mahkamah Agung. Tentunya hal tersebut mendapat pandangan yang negatif dari masyarakat mengingat Pinangki seorang aparat penegak hukum yang se</w:t>
      </w:r>
      <w:r w:rsidR="00DB0A41">
        <w:rPr>
          <w:rFonts w:ascii="Times New Roman" w:hAnsi="Times New Roman" w:cs="Times New Roman"/>
          <w:sz w:val="20"/>
          <w:szCs w:val="20"/>
        </w:rPr>
        <w:t>mestinya</w:t>
      </w:r>
      <w:r w:rsidRPr="007C5963">
        <w:rPr>
          <w:rFonts w:ascii="Times New Roman" w:hAnsi="Times New Roman" w:cs="Times New Roman"/>
          <w:sz w:val="20"/>
          <w:szCs w:val="20"/>
        </w:rPr>
        <w:t xml:space="preserve"> menegakkan hukum sesuai dengan tujuan hukum </w:t>
      </w:r>
      <w:r w:rsidR="00DB0A41">
        <w:rPr>
          <w:rFonts w:ascii="Times New Roman" w:hAnsi="Times New Roman" w:cs="Times New Roman"/>
          <w:sz w:val="20"/>
          <w:szCs w:val="20"/>
        </w:rPr>
        <w:t>berupa</w:t>
      </w:r>
      <w:r w:rsidRPr="007C5963">
        <w:rPr>
          <w:rFonts w:ascii="Times New Roman" w:hAnsi="Times New Roman" w:cs="Times New Roman"/>
          <w:sz w:val="20"/>
          <w:szCs w:val="20"/>
        </w:rPr>
        <w:t xml:space="preserve"> keadilan, kemanfaatan dan kepastian hukum.</w:t>
      </w:r>
    </w:p>
    <w:p w14:paraId="6C3913C3" w14:textId="77777777" w:rsidR="00FD31AB" w:rsidRDefault="00FD31AB" w:rsidP="00DB5D23">
      <w:pPr>
        <w:pStyle w:val="ListParagraph"/>
        <w:tabs>
          <w:tab w:val="left" w:pos="1701"/>
          <w:tab w:val="left" w:pos="2552"/>
        </w:tabs>
        <w:spacing w:line="276" w:lineRule="auto"/>
        <w:ind w:left="284"/>
        <w:jc w:val="both"/>
        <w:rPr>
          <w:rFonts w:ascii="Times New Roman" w:hAnsi="Times New Roman" w:cs="Times New Roman"/>
          <w:sz w:val="20"/>
          <w:szCs w:val="20"/>
        </w:rPr>
      </w:pPr>
      <w:r w:rsidRPr="00FD31AB">
        <w:rPr>
          <w:rFonts w:ascii="Times New Roman" w:hAnsi="Times New Roman" w:cs="Times New Roman"/>
          <w:sz w:val="20"/>
          <w:szCs w:val="20"/>
        </w:rPr>
        <w:t xml:space="preserve">Pertimbangan Hakim yang bersifat non-yuridis tidak ada yang berkaitan mengenai gender, sehingga pertimbangan Hakim Tingkat Banding tersebut tidak tepat. </w:t>
      </w:r>
    </w:p>
    <w:p w14:paraId="64B80597" w14:textId="77777777" w:rsidR="00FD31AB" w:rsidRPr="00FD31AB" w:rsidRDefault="00FD31AB" w:rsidP="00DB5D23">
      <w:pPr>
        <w:pStyle w:val="ListParagraph"/>
        <w:spacing w:line="276" w:lineRule="auto"/>
        <w:ind w:left="284" w:firstLine="284"/>
        <w:jc w:val="both"/>
        <w:rPr>
          <w:rFonts w:ascii="Times New Roman" w:hAnsi="Times New Roman" w:cs="Times New Roman"/>
          <w:sz w:val="20"/>
          <w:szCs w:val="20"/>
        </w:rPr>
      </w:pPr>
      <w:r w:rsidRPr="00FD31AB">
        <w:rPr>
          <w:rFonts w:ascii="Times New Roman" w:hAnsi="Times New Roman" w:cs="Times New Roman"/>
          <w:sz w:val="20"/>
          <w:szCs w:val="20"/>
        </w:rPr>
        <w:t xml:space="preserve">Berdasarkan teori pertanggungjawaban pidana penggunaan gender sebagai pertimbangan yang meringankan pidana penjara juga tidak tepat. Karena meskipun Terdakwa adalah seorang wanita, dalam persidangan Terdakwa telah terbukti memiliki kesalahan. Dalam pertanggungjawaban pidana unsur kesalahan </w:t>
      </w:r>
      <w:r w:rsidR="00DB0A41">
        <w:rPr>
          <w:rFonts w:ascii="Times New Roman" w:hAnsi="Times New Roman" w:cs="Times New Roman"/>
          <w:sz w:val="20"/>
          <w:szCs w:val="20"/>
        </w:rPr>
        <w:t>adalah</w:t>
      </w:r>
      <w:r w:rsidRPr="00FD31AB">
        <w:rPr>
          <w:rFonts w:ascii="Times New Roman" w:hAnsi="Times New Roman" w:cs="Times New Roman"/>
          <w:sz w:val="20"/>
          <w:szCs w:val="20"/>
        </w:rPr>
        <w:t xml:space="preserve"> hal yang penting dalam menentukan seseorang dapat dipidana atau tidak. Sebab dalam pertanggungjawaban pidana terdapat asas tidak dipidana jika tidak ada kesalahan (</w:t>
      </w:r>
      <w:r w:rsidRPr="00FD31AB">
        <w:rPr>
          <w:rFonts w:ascii="Times New Roman" w:hAnsi="Times New Roman" w:cs="Times New Roman"/>
          <w:i/>
          <w:sz w:val="20"/>
          <w:szCs w:val="20"/>
        </w:rPr>
        <w:t>Geen straf zonder schlud</w:t>
      </w:r>
      <w:r w:rsidRPr="00FD31AB">
        <w:rPr>
          <w:rFonts w:ascii="Times New Roman" w:hAnsi="Times New Roman" w:cs="Times New Roman"/>
          <w:sz w:val="20"/>
          <w:szCs w:val="20"/>
        </w:rPr>
        <w:t xml:space="preserve">; </w:t>
      </w:r>
      <w:r w:rsidRPr="00FD31AB">
        <w:rPr>
          <w:rFonts w:ascii="Times New Roman" w:hAnsi="Times New Roman" w:cs="Times New Roman"/>
          <w:i/>
          <w:sz w:val="20"/>
          <w:szCs w:val="20"/>
        </w:rPr>
        <w:t>Actus non facit reum nisi mens sist rea</w:t>
      </w:r>
      <w:r w:rsidRPr="00FD31AB">
        <w:rPr>
          <w:rFonts w:ascii="Times New Roman" w:hAnsi="Times New Roman" w:cs="Times New Roman"/>
          <w:sz w:val="20"/>
          <w:szCs w:val="20"/>
        </w:rPr>
        <w:t xml:space="preserve">) </w:t>
      </w:r>
      <w:r w:rsidRPr="00FD31AB">
        <w:rPr>
          <w:rFonts w:ascii="Times New Roman" w:hAnsi="Times New Roman" w:cs="Times New Roman"/>
          <w:sz w:val="20"/>
          <w:szCs w:val="20"/>
        </w:rPr>
        <w:fldChar w:fldCharType="begin" w:fldLock="1"/>
      </w:r>
      <w:r w:rsidRPr="00FD31AB">
        <w:rPr>
          <w:rFonts w:ascii="Times New Roman" w:hAnsi="Times New Roman" w:cs="Times New Roman"/>
          <w:sz w:val="20"/>
          <w:szCs w:val="20"/>
        </w:rPr>
        <w:instrText>ADDIN CSL_CITATION {"citationItems":[{"id":"ITEM-1","itemData":{"author":[{"dropping-particle":"","family":"Moeljatno","given":"","non-dropping-particle":"","parse-names":false,"suffix":""}],"id":"ITEM-1","issued":{"date-parts":[["2018"]]},"publisher":"Rineka Cipta","publisher-place":"Jakarta","title":"Asas-Asas Hukum Pidana","type":"book"},"uris":["http://www.mendeley.com/documents/?uuid=ed778a54-6032-4657-b212-254d521c61f2"]}],"mendeley":{"formattedCitation":"(Moeljatno 2018)","plainTextFormattedCitation":"(Moeljatno 2018)","previouslyFormattedCitation":"(Moeljatno 2018)"},"properties":{"noteIndex":0},"schema":"https://github.com/citation-style-language/schema/raw/master/csl-citation.json"}</w:instrText>
      </w:r>
      <w:r w:rsidRPr="00FD31AB">
        <w:rPr>
          <w:rFonts w:ascii="Times New Roman" w:hAnsi="Times New Roman" w:cs="Times New Roman"/>
          <w:sz w:val="20"/>
          <w:szCs w:val="20"/>
        </w:rPr>
        <w:fldChar w:fldCharType="separate"/>
      </w:r>
      <w:r w:rsidRPr="00FD31AB">
        <w:rPr>
          <w:rFonts w:ascii="Times New Roman" w:hAnsi="Times New Roman" w:cs="Times New Roman"/>
          <w:noProof/>
          <w:sz w:val="20"/>
          <w:szCs w:val="20"/>
        </w:rPr>
        <w:t>(Moeljatno 2018)</w:t>
      </w:r>
      <w:r w:rsidRPr="00FD31AB">
        <w:rPr>
          <w:rFonts w:ascii="Times New Roman" w:hAnsi="Times New Roman" w:cs="Times New Roman"/>
          <w:sz w:val="20"/>
          <w:szCs w:val="20"/>
        </w:rPr>
        <w:fldChar w:fldCharType="end"/>
      </w:r>
      <w:r w:rsidRPr="00FD31AB">
        <w:rPr>
          <w:rFonts w:ascii="Times New Roman" w:hAnsi="Times New Roman" w:cs="Times New Roman"/>
          <w:sz w:val="20"/>
          <w:szCs w:val="20"/>
        </w:rPr>
        <w:t xml:space="preserve">. </w:t>
      </w:r>
    </w:p>
    <w:p w14:paraId="02BB6579" w14:textId="77777777" w:rsidR="00FD31AB" w:rsidRPr="00FD31AB" w:rsidRDefault="00FD31AB" w:rsidP="00DB5D23">
      <w:pPr>
        <w:pStyle w:val="ListParagraph"/>
        <w:spacing w:line="276" w:lineRule="auto"/>
        <w:ind w:left="284" w:firstLine="284"/>
        <w:jc w:val="both"/>
        <w:rPr>
          <w:rFonts w:ascii="Times New Roman" w:hAnsi="Times New Roman" w:cs="Times New Roman"/>
          <w:sz w:val="20"/>
          <w:szCs w:val="20"/>
        </w:rPr>
      </w:pPr>
      <w:r w:rsidRPr="00FD31AB">
        <w:rPr>
          <w:rFonts w:ascii="Times New Roman" w:hAnsi="Times New Roman" w:cs="Times New Roman"/>
          <w:sz w:val="20"/>
          <w:szCs w:val="20"/>
        </w:rPr>
        <w:t>Unsur kesalahan yang di</w:t>
      </w:r>
      <w:r w:rsidR="00DB0A41">
        <w:rPr>
          <w:rFonts w:ascii="Times New Roman" w:hAnsi="Times New Roman" w:cs="Times New Roman"/>
          <w:sz w:val="20"/>
          <w:szCs w:val="20"/>
        </w:rPr>
        <w:t>perbuat</w:t>
      </w:r>
      <w:r w:rsidRPr="00FD31AB">
        <w:rPr>
          <w:rFonts w:ascii="Times New Roman" w:hAnsi="Times New Roman" w:cs="Times New Roman"/>
          <w:sz w:val="20"/>
          <w:szCs w:val="20"/>
        </w:rPr>
        <w:t xml:space="preserve"> oleh Terdakwa adalam melak</w:t>
      </w:r>
      <w:r w:rsidR="00DB0A41">
        <w:rPr>
          <w:rFonts w:ascii="Times New Roman" w:hAnsi="Times New Roman" w:cs="Times New Roman"/>
          <w:sz w:val="20"/>
          <w:szCs w:val="20"/>
        </w:rPr>
        <w:t>sanakan</w:t>
      </w:r>
      <w:r w:rsidRPr="00FD31AB">
        <w:rPr>
          <w:rFonts w:ascii="Times New Roman" w:hAnsi="Times New Roman" w:cs="Times New Roman"/>
          <w:sz w:val="20"/>
          <w:szCs w:val="20"/>
        </w:rPr>
        <w:t xml:space="preserve"> perbuatan pidana yaitu melanggar Pasal 11 UU Korupsi, Pasal 3 UU Pencucian Uang, dan Pasal 15 </w:t>
      </w:r>
      <w:r w:rsidRPr="00DB0A41">
        <w:rPr>
          <w:rFonts w:ascii="Times New Roman" w:hAnsi="Times New Roman" w:cs="Times New Roman"/>
          <w:sz w:val="20"/>
          <w:szCs w:val="20"/>
        </w:rPr>
        <w:t>jo</w:t>
      </w:r>
      <w:r w:rsidRPr="00FD31AB">
        <w:rPr>
          <w:rFonts w:ascii="Times New Roman" w:hAnsi="Times New Roman" w:cs="Times New Roman"/>
          <w:sz w:val="20"/>
          <w:szCs w:val="20"/>
        </w:rPr>
        <w:t>. Pasal 13 UU Korupsi. Terdakwa sebagai seorang Jaksa sudah sepatutnya memiliki kemampuan bertanggung jawab dengan dapat mem</w:t>
      </w:r>
      <w:r w:rsidR="009723FB">
        <w:rPr>
          <w:rFonts w:ascii="Times New Roman" w:hAnsi="Times New Roman" w:cs="Times New Roman"/>
          <w:sz w:val="20"/>
          <w:szCs w:val="20"/>
        </w:rPr>
        <w:t>isahkan</w:t>
      </w:r>
      <w:r w:rsidRPr="00FD31AB">
        <w:rPr>
          <w:rFonts w:ascii="Times New Roman" w:hAnsi="Times New Roman" w:cs="Times New Roman"/>
          <w:sz w:val="20"/>
          <w:szCs w:val="20"/>
        </w:rPr>
        <w:t xml:space="preserve"> antara perbuatan</w:t>
      </w:r>
      <w:r w:rsidR="00DB0A41">
        <w:rPr>
          <w:rFonts w:ascii="Times New Roman" w:hAnsi="Times New Roman" w:cs="Times New Roman"/>
          <w:sz w:val="20"/>
          <w:szCs w:val="20"/>
        </w:rPr>
        <w:t xml:space="preserve"> mana</w:t>
      </w:r>
      <w:r w:rsidRPr="00FD31AB">
        <w:rPr>
          <w:rFonts w:ascii="Times New Roman" w:hAnsi="Times New Roman" w:cs="Times New Roman"/>
          <w:sz w:val="20"/>
          <w:szCs w:val="20"/>
        </w:rPr>
        <w:t xml:space="preserve"> yang baik dan buruk, yang sesuai hukum dan yang melawan hukum. Karena dalam Pasal 3 PERJA </w:t>
      </w:r>
      <w:r w:rsidRPr="00FD31AB">
        <w:rPr>
          <w:rFonts w:ascii="Times New Roman" w:hAnsi="Times New Roman" w:cs="Times New Roman"/>
          <w:sz w:val="20"/>
          <w:szCs w:val="20"/>
        </w:rPr>
        <w:lastRenderedPageBreak/>
        <w:t>No. PER-014/A/JA/11/2012 sudah menjadi kewajiban seorang Jaksa untuk bertindak ber</w:t>
      </w:r>
      <w:r w:rsidR="009723FB">
        <w:rPr>
          <w:rFonts w:ascii="Times New Roman" w:hAnsi="Times New Roman" w:cs="Times New Roman"/>
          <w:sz w:val="20"/>
          <w:szCs w:val="20"/>
        </w:rPr>
        <w:t>landaskan</w:t>
      </w:r>
      <w:r w:rsidRPr="00FD31AB">
        <w:rPr>
          <w:rFonts w:ascii="Times New Roman" w:hAnsi="Times New Roman" w:cs="Times New Roman"/>
          <w:sz w:val="20"/>
          <w:szCs w:val="20"/>
        </w:rPr>
        <w:t xml:space="preserve"> peraturan perundang-undangan yang berlaku, </w:t>
      </w:r>
      <w:r w:rsidR="00DB0A41">
        <w:rPr>
          <w:rFonts w:ascii="Times New Roman" w:hAnsi="Times New Roman" w:cs="Times New Roman"/>
          <w:sz w:val="20"/>
          <w:szCs w:val="20"/>
        </w:rPr>
        <w:t xml:space="preserve">dengan </w:t>
      </w:r>
      <w:r w:rsidRPr="00FD31AB">
        <w:rPr>
          <w:rFonts w:ascii="Times New Roman" w:hAnsi="Times New Roman" w:cs="Times New Roman"/>
          <w:sz w:val="20"/>
          <w:szCs w:val="20"/>
        </w:rPr>
        <w:t>me</w:t>
      </w:r>
      <w:r w:rsidR="00DB0A41">
        <w:rPr>
          <w:rFonts w:ascii="Times New Roman" w:hAnsi="Times New Roman" w:cs="Times New Roman"/>
          <w:sz w:val="20"/>
          <w:szCs w:val="20"/>
        </w:rPr>
        <w:t>mperhatikan nilai</w:t>
      </w:r>
      <w:r w:rsidRPr="00FD31AB">
        <w:rPr>
          <w:rFonts w:ascii="Times New Roman" w:hAnsi="Times New Roman" w:cs="Times New Roman"/>
          <w:sz w:val="20"/>
          <w:szCs w:val="20"/>
        </w:rPr>
        <w:t xml:space="preserve"> agama, kesopanan, kesusilaan yang </w:t>
      </w:r>
      <w:r w:rsidR="00DB0A41">
        <w:rPr>
          <w:rFonts w:ascii="Times New Roman" w:hAnsi="Times New Roman" w:cs="Times New Roman"/>
          <w:sz w:val="20"/>
          <w:szCs w:val="20"/>
        </w:rPr>
        <w:t>berada dalam masyarakat serta</w:t>
      </w:r>
      <w:r w:rsidRPr="00FD31AB">
        <w:rPr>
          <w:rFonts w:ascii="Times New Roman" w:hAnsi="Times New Roman" w:cs="Times New Roman"/>
          <w:sz w:val="20"/>
          <w:szCs w:val="20"/>
        </w:rPr>
        <w:t xml:space="preserve"> menjunjung tinggi hak asasi manusia. </w:t>
      </w:r>
    </w:p>
    <w:p w14:paraId="6A3090D8" w14:textId="77777777" w:rsidR="00FD31AB" w:rsidRDefault="00FD31AB" w:rsidP="00DB5D23">
      <w:pPr>
        <w:pStyle w:val="ListParagraph"/>
        <w:spacing w:line="276" w:lineRule="auto"/>
        <w:ind w:left="284" w:firstLine="284"/>
        <w:jc w:val="both"/>
        <w:rPr>
          <w:rFonts w:ascii="Times New Roman" w:hAnsi="Times New Roman" w:cs="Times New Roman"/>
          <w:sz w:val="20"/>
          <w:szCs w:val="20"/>
        </w:rPr>
      </w:pPr>
      <w:r w:rsidRPr="00FD31AB">
        <w:rPr>
          <w:rFonts w:ascii="Times New Roman" w:hAnsi="Times New Roman" w:cs="Times New Roman"/>
          <w:sz w:val="20"/>
          <w:szCs w:val="20"/>
        </w:rPr>
        <w:t>Adanya kesengajaan dalam tind</w:t>
      </w:r>
      <w:r w:rsidR="00234F08">
        <w:rPr>
          <w:rFonts w:ascii="Times New Roman" w:hAnsi="Times New Roman" w:cs="Times New Roman"/>
          <w:sz w:val="20"/>
          <w:szCs w:val="20"/>
        </w:rPr>
        <w:t>ak pidana yang diperbuat</w:t>
      </w:r>
      <w:r w:rsidRPr="00FD31AB">
        <w:rPr>
          <w:rFonts w:ascii="Times New Roman" w:hAnsi="Times New Roman" w:cs="Times New Roman"/>
          <w:sz w:val="20"/>
          <w:szCs w:val="20"/>
        </w:rPr>
        <w:t xml:space="preserve"> oleh Terdakwa yaitu dapat dilihat dari motif awal Terdakwa yang meminta untuk dikenalkan kepada Djoko Tjandra. Dari hal tersebut akhirnya diwujudkan dengan pertemuan antara Terdakwa dan  pada 12 November di Kuala Lumpur, Malaysia. Tujuan dari pertemuan tersebut adalah untuk memperkenal diri sebagai seorang Ja</w:t>
      </w:r>
      <w:r w:rsidR="009723FB">
        <w:rPr>
          <w:rFonts w:ascii="Times New Roman" w:hAnsi="Times New Roman" w:cs="Times New Roman"/>
          <w:sz w:val="20"/>
          <w:szCs w:val="20"/>
        </w:rPr>
        <w:t>ksa dan sebagai orang yang sanggup</w:t>
      </w:r>
      <w:r w:rsidRPr="00FD31AB">
        <w:rPr>
          <w:rFonts w:ascii="Times New Roman" w:hAnsi="Times New Roman" w:cs="Times New Roman"/>
          <w:sz w:val="20"/>
          <w:szCs w:val="20"/>
        </w:rPr>
        <w:t xml:space="preserve"> mengu</w:t>
      </w:r>
      <w:r w:rsidR="00234F08">
        <w:rPr>
          <w:rFonts w:ascii="Times New Roman" w:hAnsi="Times New Roman" w:cs="Times New Roman"/>
          <w:sz w:val="20"/>
          <w:szCs w:val="20"/>
        </w:rPr>
        <w:t xml:space="preserve">sahakan </w:t>
      </w:r>
      <w:r w:rsidRPr="00FD31AB">
        <w:rPr>
          <w:rFonts w:ascii="Times New Roman" w:hAnsi="Times New Roman" w:cs="Times New Roman"/>
          <w:sz w:val="20"/>
          <w:szCs w:val="20"/>
        </w:rPr>
        <w:t>upaya huku</w:t>
      </w:r>
      <w:r w:rsidR="009723FB">
        <w:rPr>
          <w:rFonts w:ascii="Times New Roman" w:hAnsi="Times New Roman" w:cs="Times New Roman"/>
          <w:sz w:val="20"/>
          <w:szCs w:val="20"/>
        </w:rPr>
        <w:t>m Djoko Tjandra agar bisa</w:t>
      </w:r>
      <w:r w:rsidRPr="00FD31AB">
        <w:rPr>
          <w:rFonts w:ascii="Times New Roman" w:hAnsi="Times New Roman" w:cs="Times New Roman"/>
          <w:sz w:val="20"/>
          <w:szCs w:val="20"/>
        </w:rPr>
        <w:t xml:space="preserve"> kembali ke Indonesia </w:t>
      </w:r>
      <w:r w:rsidR="00234F08">
        <w:rPr>
          <w:rFonts w:ascii="Times New Roman" w:hAnsi="Times New Roman" w:cs="Times New Roman"/>
          <w:sz w:val="20"/>
          <w:szCs w:val="20"/>
        </w:rPr>
        <w:t>dan tidak harus</w:t>
      </w:r>
      <w:r w:rsidRPr="00FD31AB">
        <w:rPr>
          <w:rFonts w:ascii="Times New Roman" w:hAnsi="Times New Roman" w:cs="Times New Roman"/>
          <w:sz w:val="20"/>
          <w:szCs w:val="20"/>
        </w:rPr>
        <w:t xml:space="preserve"> me</w:t>
      </w:r>
      <w:r w:rsidR="009723FB">
        <w:rPr>
          <w:rFonts w:ascii="Times New Roman" w:hAnsi="Times New Roman" w:cs="Times New Roman"/>
          <w:sz w:val="20"/>
          <w:szCs w:val="20"/>
        </w:rPr>
        <w:t>lakukan</w:t>
      </w:r>
      <w:r w:rsidRPr="00FD31AB">
        <w:rPr>
          <w:rFonts w:ascii="Times New Roman" w:hAnsi="Times New Roman" w:cs="Times New Roman"/>
          <w:sz w:val="20"/>
          <w:szCs w:val="20"/>
        </w:rPr>
        <w:t xml:space="preserve"> hukumannya. Kemudian dari pertemuan tersebut muncul perbuatan pidana Terdakwa meneriman suap, melakukan pencucian uang dan permufakatan jahat untuk melakukan tindak pidana korupsi. Dalam fakta dipersidangan juga tidak ditemukan alasan pembenar atau alasan pemaaf. Dalam KUHP menyebutkan alasan pembenar atau alasan pemaaf yang dapat menghapus pertanggungjawaban pidana, yaitu terdapat dalam Pasal 44 karena jiwanya cacat dalam pertumbuhan atau terganggu karena penyakit, Pasal 45 karena belum dewasa, Pasal 48 karena adanya pengaruh daya paksa, Pasal 49 karena melakukan perbuatan pembelaan terpaksa, Pasal 50 karena melakukan perbuatan untuk melaksanakan perintah jabatan yang diberikan oleh penguasa yang berwenang. Dimana hal-hal tersebut tidak terdapat dalam diri Terdakwa saat melakukan tindak pidana.</w:t>
      </w:r>
    </w:p>
    <w:p w14:paraId="6431B005" w14:textId="77777777" w:rsidR="00FD31AB" w:rsidRDefault="00FD31AB" w:rsidP="00DB5D23">
      <w:pPr>
        <w:pStyle w:val="ListParagraph"/>
        <w:spacing w:line="276" w:lineRule="auto"/>
        <w:ind w:left="284" w:firstLine="284"/>
        <w:jc w:val="both"/>
        <w:rPr>
          <w:rFonts w:ascii="Times New Roman" w:hAnsi="Times New Roman" w:cs="Times New Roman"/>
          <w:sz w:val="20"/>
          <w:szCs w:val="20"/>
        </w:rPr>
      </w:pPr>
      <w:r w:rsidRPr="00FD31AB">
        <w:rPr>
          <w:rFonts w:ascii="Times New Roman" w:hAnsi="Times New Roman" w:cs="Times New Roman"/>
          <w:sz w:val="20"/>
          <w:szCs w:val="20"/>
        </w:rPr>
        <w:t>Untuk dapat menilai kualitas pertimbangan hakim dapat dilihat dari ketiga aspek yang selalu melekat pada sebuah pertimbangan hakim yaitu aspek yuridis, filosofis, dan sosiologis. Dalam putusan No. 10/Pid-Sus-TPK/2021/PT DKI dapat dijabarkan ketiga aspek tersebut yaitu sebagai berikut:</w:t>
      </w:r>
    </w:p>
    <w:p w14:paraId="613AA2D4" w14:textId="77777777" w:rsidR="00FA2AB1" w:rsidRPr="00FA2AB1" w:rsidRDefault="00FA2AB1" w:rsidP="00DB5D23">
      <w:pPr>
        <w:pStyle w:val="ListParagraph"/>
        <w:numPr>
          <w:ilvl w:val="0"/>
          <w:numId w:val="21"/>
        </w:numPr>
        <w:tabs>
          <w:tab w:val="left" w:pos="1560"/>
        </w:tabs>
        <w:spacing w:line="276" w:lineRule="auto"/>
        <w:ind w:left="709" w:hanging="142"/>
        <w:jc w:val="both"/>
        <w:rPr>
          <w:rFonts w:ascii="Times New Roman" w:hAnsi="Times New Roman" w:cs="Times New Roman"/>
          <w:sz w:val="20"/>
          <w:szCs w:val="20"/>
        </w:rPr>
      </w:pPr>
      <w:r w:rsidRPr="00FA2AB1">
        <w:rPr>
          <w:rFonts w:ascii="Times New Roman" w:hAnsi="Times New Roman" w:cs="Times New Roman"/>
          <w:b/>
          <w:sz w:val="20"/>
          <w:szCs w:val="20"/>
        </w:rPr>
        <w:t>Aspek yuridis</w:t>
      </w:r>
      <w:r w:rsidR="00234F08">
        <w:rPr>
          <w:rFonts w:ascii="Times New Roman" w:hAnsi="Times New Roman" w:cs="Times New Roman"/>
          <w:sz w:val="20"/>
          <w:szCs w:val="20"/>
        </w:rPr>
        <w:t xml:space="preserve"> yang dapat ditinjau</w:t>
      </w:r>
      <w:r w:rsidRPr="00FA2AB1">
        <w:rPr>
          <w:rFonts w:ascii="Times New Roman" w:hAnsi="Times New Roman" w:cs="Times New Roman"/>
          <w:sz w:val="20"/>
          <w:szCs w:val="20"/>
        </w:rPr>
        <w:t xml:space="preserve"> dari kesesuaian </w:t>
      </w:r>
      <w:r w:rsidR="00234F08">
        <w:rPr>
          <w:rFonts w:ascii="Times New Roman" w:hAnsi="Times New Roman" w:cs="Times New Roman"/>
          <w:sz w:val="20"/>
          <w:szCs w:val="20"/>
        </w:rPr>
        <w:t xml:space="preserve">penyusunan dakwaan oleh Penuntut Umum dengan fakta hukum yang </w:t>
      </w:r>
      <w:r w:rsidRPr="00FA2AB1">
        <w:rPr>
          <w:rFonts w:ascii="Times New Roman" w:hAnsi="Times New Roman" w:cs="Times New Roman"/>
          <w:sz w:val="20"/>
          <w:szCs w:val="20"/>
        </w:rPr>
        <w:t xml:space="preserve">terkait dengan perbuatan Terdakwa dan unsur-unsur tindak pidananya apakah sudah terpenuhi. Dalam dakwaan kasus korupsi Pinangki, Penuntut Umum </w:t>
      </w:r>
      <w:r w:rsidRPr="00FA2AB1">
        <w:rPr>
          <w:rFonts w:ascii="Times New Roman" w:hAnsi="Times New Roman" w:cs="Times New Roman"/>
          <w:sz w:val="20"/>
          <w:szCs w:val="20"/>
        </w:rPr>
        <w:lastRenderedPageBreak/>
        <w:t>menyusun surat dakwaan secara kumulatif dan subsidiairitas dengan</w:t>
      </w:r>
      <w:r w:rsidR="00234F08">
        <w:rPr>
          <w:rFonts w:ascii="Times New Roman" w:hAnsi="Times New Roman" w:cs="Times New Roman"/>
          <w:sz w:val="20"/>
          <w:szCs w:val="20"/>
        </w:rPr>
        <w:t xml:space="preserve"> mendasarkan pada UU </w:t>
      </w:r>
      <w:r w:rsidRPr="00FA2AB1">
        <w:rPr>
          <w:rFonts w:ascii="Times New Roman" w:hAnsi="Times New Roman" w:cs="Times New Roman"/>
          <w:sz w:val="20"/>
          <w:szCs w:val="20"/>
        </w:rPr>
        <w:t xml:space="preserve">Korupsi dan </w:t>
      </w:r>
      <w:r w:rsidR="00234F08">
        <w:rPr>
          <w:rFonts w:ascii="Times New Roman" w:hAnsi="Times New Roman" w:cs="Times New Roman"/>
          <w:sz w:val="20"/>
          <w:szCs w:val="20"/>
        </w:rPr>
        <w:t>UU</w:t>
      </w:r>
      <w:r w:rsidRPr="00FA2AB1">
        <w:rPr>
          <w:rFonts w:ascii="Times New Roman" w:hAnsi="Times New Roman" w:cs="Times New Roman"/>
          <w:sz w:val="20"/>
          <w:szCs w:val="20"/>
        </w:rPr>
        <w:t xml:space="preserve"> Pencucian Uang. Ketika proses persidangan Hakim mengacu pada Kitab Undang-Undang Hukum Acara Pidana. Pasal 183 KUHAP mengharuskan hakim dalam menjatuhkan</w:t>
      </w:r>
      <w:r w:rsidR="009723FB">
        <w:rPr>
          <w:rFonts w:ascii="Times New Roman" w:hAnsi="Times New Roman" w:cs="Times New Roman"/>
          <w:sz w:val="20"/>
          <w:szCs w:val="20"/>
        </w:rPr>
        <w:t xml:space="preserve"> hukuman pidana kepada setiap orang</w:t>
      </w:r>
      <w:r w:rsidRPr="00FA2AB1">
        <w:rPr>
          <w:rFonts w:ascii="Times New Roman" w:hAnsi="Times New Roman" w:cs="Times New Roman"/>
          <w:sz w:val="20"/>
          <w:szCs w:val="20"/>
        </w:rPr>
        <w:t xml:space="preserve"> dengan minimal dua alat bukti yang sah sehingga Hakim mendapatkan keyakinan bahwa </w:t>
      </w:r>
      <w:r w:rsidR="009723FB">
        <w:rPr>
          <w:rFonts w:ascii="Times New Roman" w:hAnsi="Times New Roman" w:cs="Times New Roman"/>
          <w:sz w:val="20"/>
          <w:szCs w:val="20"/>
        </w:rPr>
        <w:t>Terdakwa telah melakukan tindak pidana tersebut</w:t>
      </w:r>
      <w:r w:rsidRPr="00FA2AB1">
        <w:rPr>
          <w:rFonts w:ascii="Times New Roman" w:hAnsi="Times New Roman" w:cs="Times New Roman"/>
          <w:sz w:val="20"/>
          <w:szCs w:val="20"/>
        </w:rPr>
        <w:t xml:space="preserve">. </w:t>
      </w:r>
    </w:p>
    <w:p w14:paraId="21859840" w14:textId="77777777" w:rsidR="00FA2AB1" w:rsidRPr="00FA2AB1" w:rsidRDefault="00FA2AB1" w:rsidP="00DB5D23">
      <w:pPr>
        <w:pStyle w:val="ListParagraph"/>
        <w:tabs>
          <w:tab w:val="left" w:pos="993"/>
        </w:tabs>
        <w:spacing w:line="276" w:lineRule="auto"/>
        <w:ind w:left="709"/>
        <w:jc w:val="both"/>
        <w:rPr>
          <w:rFonts w:ascii="Times New Roman" w:hAnsi="Times New Roman" w:cs="Times New Roman"/>
          <w:sz w:val="20"/>
          <w:szCs w:val="20"/>
        </w:rPr>
      </w:pPr>
      <w:r w:rsidRPr="00FA2AB1">
        <w:rPr>
          <w:rFonts w:ascii="Times New Roman" w:hAnsi="Times New Roman" w:cs="Times New Roman"/>
          <w:b/>
          <w:sz w:val="20"/>
          <w:szCs w:val="20"/>
        </w:rPr>
        <w:tab/>
      </w:r>
      <w:r w:rsidRPr="00FA2AB1">
        <w:rPr>
          <w:rFonts w:ascii="Times New Roman" w:hAnsi="Times New Roman" w:cs="Times New Roman"/>
          <w:sz w:val="20"/>
          <w:szCs w:val="20"/>
        </w:rPr>
        <w:t>Pasal 184 KUHAP menyeb</w:t>
      </w:r>
      <w:r w:rsidR="00234F08">
        <w:rPr>
          <w:rFonts w:ascii="Times New Roman" w:hAnsi="Times New Roman" w:cs="Times New Roman"/>
          <w:sz w:val="20"/>
          <w:szCs w:val="20"/>
        </w:rPr>
        <w:t>utkan alat bukti yang sah dapat berupa</w:t>
      </w:r>
      <w:r w:rsidRPr="00FA2AB1">
        <w:rPr>
          <w:rFonts w:ascii="Times New Roman" w:hAnsi="Times New Roman" w:cs="Times New Roman"/>
          <w:sz w:val="20"/>
          <w:szCs w:val="20"/>
        </w:rPr>
        <w:t xml:space="preserve"> keterangan saksi, keterangan ahli, surat, petunjuk, keterangan terdak</w:t>
      </w:r>
      <w:r w:rsidR="00234F08">
        <w:rPr>
          <w:rFonts w:ascii="Times New Roman" w:hAnsi="Times New Roman" w:cs="Times New Roman"/>
          <w:sz w:val="20"/>
          <w:szCs w:val="20"/>
        </w:rPr>
        <w:t xml:space="preserve">wa. Penuntut Umum dalam persidangan </w:t>
      </w:r>
      <w:r w:rsidRPr="00FA2AB1">
        <w:rPr>
          <w:rFonts w:ascii="Times New Roman" w:hAnsi="Times New Roman" w:cs="Times New Roman"/>
          <w:sz w:val="20"/>
          <w:szCs w:val="20"/>
        </w:rPr>
        <w:t>telah meng</w:t>
      </w:r>
      <w:r w:rsidR="00234F08">
        <w:rPr>
          <w:rFonts w:ascii="Times New Roman" w:hAnsi="Times New Roman" w:cs="Times New Roman"/>
          <w:sz w:val="20"/>
          <w:szCs w:val="20"/>
        </w:rPr>
        <w:t>ajukan</w:t>
      </w:r>
      <w:r w:rsidRPr="00FA2AB1">
        <w:rPr>
          <w:rFonts w:ascii="Times New Roman" w:hAnsi="Times New Roman" w:cs="Times New Roman"/>
          <w:sz w:val="20"/>
          <w:szCs w:val="20"/>
        </w:rPr>
        <w:t xml:space="preserve"> sebanyak 31 Saksi dan 2 Ahli yang telah memberikan pendapatnya di muka persidangan dibawah sumpah. Terdakwa melalui Penasihat Hukum juga telah meng</w:t>
      </w:r>
      <w:r w:rsidR="00234F08">
        <w:rPr>
          <w:rFonts w:ascii="Times New Roman" w:hAnsi="Times New Roman" w:cs="Times New Roman"/>
          <w:sz w:val="20"/>
          <w:szCs w:val="20"/>
        </w:rPr>
        <w:t>ajukan</w:t>
      </w:r>
      <w:r w:rsidRPr="00FA2AB1">
        <w:rPr>
          <w:rFonts w:ascii="Times New Roman" w:hAnsi="Times New Roman" w:cs="Times New Roman"/>
          <w:sz w:val="20"/>
          <w:szCs w:val="20"/>
        </w:rPr>
        <w:t xml:space="preserve"> seorang saksi yang meringankan. Serta barang bukti yang di</w:t>
      </w:r>
      <w:r w:rsidR="00234F08">
        <w:rPr>
          <w:rFonts w:ascii="Times New Roman" w:hAnsi="Times New Roman" w:cs="Times New Roman"/>
          <w:sz w:val="20"/>
          <w:szCs w:val="20"/>
        </w:rPr>
        <w:t>ajukan di hadapan</w:t>
      </w:r>
      <w:r w:rsidRPr="00FA2AB1">
        <w:rPr>
          <w:rFonts w:ascii="Times New Roman" w:hAnsi="Times New Roman" w:cs="Times New Roman"/>
          <w:sz w:val="20"/>
          <w:szCs w:val="20"/>
        </w:rPr>
        <w:t xml:space="preserve"> persidangan berupa print out rekening bank, </w:t>
      </w:r>
      <w:r w:rsidRPr="00FB394C">
        <w:rPr>
          <w:rFonts w:ascii="Times New Roman" w:hAnsi="Times New Roman" w:cs="Times New Roman"/>
          <w:i/>
          <w:sz w:val="20"/>
          <w:szCs w:val="20"/>
        </w:rPr>
        <w:t xml:space="preserve">print out </w:t>
      </w:r>
      <w:r w:rsidRPr="00FA2AB1">
        <w:rPr>
          <w:rFonts w:ascii="Times New Roman" w:hAnsi="Times New Roman" w:cs="Times New Roman"/>
          <w:sz w:val="20"/>
          <w:szCs w:val="20"/>
        </w:rPr>
        <w:t>tangkapan layar (</w:t>
      </w:r>
      <w:r w:rsidRPr="00FA2AB1">
        <w:rPr>
          <w:rFonts w:ascii="Times New Roman" w:hAnsi="Times New Roman" w:cs="Times New Roman"/>
          <w:i/>
          <w:sz w:val="20"/>
          <w:szCs w:val="20"/>
        </w:rPr>
        <w:t>screenshots</w:t>
      </w:r>
      <w:r w:rsidRPr="00FA2AB1">
        <w:rPr>
          <w:rFonts w:ascii="Times New Roman" w:hAnsi="Times New Roman" w:cs="Times New Roman"/>
          <w:sz w:val="20"/>
          <w:szCs w:val="20"/>
        </w:rPr>
        <w:t xml:space="preserve">) percakapan Pinangki via </w:t>
      </w:r>
      <w:r w:rsidRPr="00FA2AB1">
        <w:rPr>
          <w:rFonts w:ascii="Times New Roman" w:hAnsi="Times New Roman" w:cs="Times New Roman"/>
          <w:i/>
          <w:sz w:val="20"/>
          <w:szCs w:val="20"/>
        </w:rPr>
        <w:t>Whatsapp</w:t>
      </w:r>
      <w:r w:rsidRPr="00FA2AB1">
        <w:rPr>
          <w:rFonts w:ascii="Times New Roman" w:hAnsi="Times New Roman" w:cs="Times New Roman"/>
          <w:sz w:val="20"/>
          <w:szCs w:val="20"/>
        </w:rPr>
        <w:t xml:space="preserve">, 1 unit mobil BMW X-1 lengkap dengan dokumennya, dan lain sebagainya. Hal tersebut membuat Hakim setuju dengan surat dakwaan penuntut umum pada dakwaan Kesatu-Subsidiair yang melanggar Pasal 11 UU </w:t>
      </w:r>
      <w:r w:rsidR="00234F08">
        <w:rPr>
          <w:rFonts w:ascii="Times New Roman" w:hAnsi="Times New Roman" w:cs="Times New Roman"/>
          <w:sz w:val="20"/>
          <w:szCs w:val="20"/>
        </w:rPr>
        <w:t>Korupsi</w:t>
      </w:r>
      <w:r w:rsidRPr="00FA2AB1">
        <w:rPr>
          <w:rFonts w:ascii="Times New Roman" w:hAnsi="Times New Roman" w:cs="Times New Roman"/>
          <w:sz w:val="20"/>
          <w:szCs w:val="20"/>
        </w:rPr>
        <w:t xml:space="preserve">, dakwaan Kedua melanggar Pasal 3 UU Pencucian Uang, dan dakwaan Ketiga-Subsidiair melanggar Pasal 15 </w:t>
      </w:r>
      <w:r w:rsidRPr="00FA2AB1">
        <w:rPr>
          <w:rFonts w:ascii="Times New Roman" w:hAnsi="Times New Roman" w:cs="Times New Roman"/>
          <w:i/>
          <w:sz w:val="20"/>
          <w:szCs w:val="20"/>
        </w:rPr>
        <w:t>jo</w:t>
      </w:r>
      <w:r w:rsidRPr="00FA2AB1">
        <w:rPr>
          <w:rFonts w:ascii="Times New Roman" w:hAnsi="Times New Roman" w:cs="Times New Roman"/>
          <w:sz w:val="20"/>
          <w:szCs w:val="20"/>
        </w:rPr>
        <w:t xml:space="preserve">. Pasal 5 ayat (1) huruf a UU </w:t>
      </w:r>
      <w:r w:rsidR="00234F08">
        <w:rPr>
          <w:rFonts w:ascii="Times New Roman" w:hAnsi="Times New Roman" w:cs="Times New Roman"/>
          <w:sz w:val="20"/>
          <w:szCs w:val="20"/>
        </w:rPr>
        <w:t>Korupsi</w:t>
      </w:r>
    </w:p>
    <w:p w14:paraId="1D2EA50C" w14:textId="77777777" w:rsidR="00234F08" w:rsidRDefault="00FA2AB1" w:rsidP="00DB5D23">
      <w:pPr>
        <w:pStyle w:val="ListParagraph"/>
        <w:numPr>
          <w:ilvl w:val="0"/>
          <w:numId w:val="21"/>
        </w:numPr>
        <w:spacing w:line="276" w:lineRule="auto"/>
        <w:ind w:left="709" w:hanging="142"/>
        <w:jc w:val="both"/>
        <w:rPr>
          <w:rFonts w:ascii="Times New Roman" w:hAnsi="Times New Roman" w:cs="Times New Roman"/>
          <w:sz w:val="20"/>
          <w:szCs w:val="20"/>
        </w:rPr>
      </w:pPr>
      <w:r w:rsidRPr="00FA2AB1">
        <w:rPr>
          <w:rFonts w:ascii="Times New Roman" w:hAnsi="Times New Roman" w:cs="Times New Roman"/>
          <w:b/>
          <w:sz w:val="20"/>
          <w:szCs w:val="20"/>
        </w:rPr>
        <w:t>Aspek Filosofis</w:t>
      </w:r>
      <w:r w:rsidRPr="00FA2AB1">
        <w:rPr>
          <w:rFonts w:ascii="Times New Roman" w:hAnsi="Times New Roman" w:cs="Times New Roman"/>
          <w:sz w:val="20"/>
          <w:szCs w:val="20"/>
        </w:rPr>
        <w:t xml:space="preserve"> identik dengan kebenaran dan keadilan, dalam hukum pidana terdapat asas </w:t>
      </w:r>
      <w:r w:rsidRPr="00FA2AB1">
        <w:rPr>
          <w:rFonts w:ascii="Times New Roman" w:hAnsi="Times New Roman" w:cs="Times New Roman"/>
          <w:i/>
          <w:sz w:val="20"/>
          <w:szCs w:val="20"/>
        </w:rPr>
        <w:t>equality before of the law</w:t>
      </w:r>
      <w:r w:rsidRPr="00FA2AB1">
        <w:rPr>
          <w:rFonts w:ascii="Times New Roman" w:hAnsi="Times New Roman" w:cs="Times New Roman"/>
          <w:sz w:val="20"/>
          <w:szCs w:val="20"/>
        </w:rPr>
        <w:t xml:space="preserve"> yang bermakna siapa yang melakukan tindak pidana maka harus dihukum. Barangsi</w:t>
      </w:r>
      <w:r w:rsidR="00234F08">
        <w:rPr>
          <w:rFonts w:ascii="Times New Roman" w:hAnsi="Times New Roman" w:cs="Times New Roman"/>
          <w:sz w:val="20"/>
          <w:szCs w:val="20"/>
        </w:rPr>
        <w:t xml:space="preserve">apa yang mencuri harus </w:t>
      </w:r>
      <w:r w:rsidR="009723FB">
        <w:rPr>
          <w:rFonts w:ascii="Times New Roman" w:hAnsi="Times New Roman" w:cs="Times New Roman"/>
          <w:sz w:val="20"/>
          <w:szCs w:val="20"/>
        </w:rPr>
        <w:t>dihukum</w:t>
      </w:r>
      <w:r w:rsidR="00234F08">
        <w:rPr>
          <w:rFonts w:ascii="Times New Roman" w:hAnsi="Times New Roman" w:cs="Times New Roman"/>
          <w:sz w:val="20"/>
          <w:szCs w:val="20"/>
        </w:rPr>
        <w:t xml:space="preserve">, yang artinya adalah </w:t>
      </w:r>
      <w:r w:rsidRPr="00FA2AB1">
        <w:rPr>
          <w:rFonts w:ascii="Times New Roman" w:hAnsi="Times New Roman" w:cs="Times New Roman"/>
          <w:sz w:val="20"/>
          <w:szCs w:val="20"/>
        </w:rPr>
        <w:t>setiap o</w:t>
      </w:r>
      <w:r w:rsidR="009723FB">
        <w:rPr>
          <w:rFonts w:ascii="Times New Roman" w:hAnsi="Times New Roman" w:cs="Times New Roman"/>
          <w:sz w:val="20"/>
          <w:szCs w:val="20"/>
        </w:rPr>
        <w:t xml:space="preserve">rang yang mencuri harus menerima hukuman </w:t>
      </w:r>
      <w:r w:rsidRPr="00FA2AB1">
        <w:rPr>
          <w:rFonts w:ascii="Times New Roman" w:hAnsi="Times New Roman" w:cs="Times New Roman"/>
          <w:sz w:val="20"/>
          <w:szCs w:val="20"/>
        </w:rPr>
        <w:t xml:space="preserve">tanpa </w:t>
      </w:r>
      <w:r w:rsidR="00234F08">
        <w:rPr>
          <w:rFonts w:ascii="Times New Roman" w:hAnsi="Times New Roman" w:cs="Times New Roman"/>
          <w:sz w:val="20"/>
          <w:szCs w:val="20"/>
        </w:rPr>
        <w:t xml:space="preserve">diskriminasi </w:t>
      </w:r>
      <w:r w:rsidRPr="00FA2AB1">
        <w:rPr>
          <w:rFonts w:ascii="Times New Roman" w:hAnsi="Times New Roman" w:cs="Times New Roman"/>
          <w:sz w:val="20"/>
          <w:szCs w:val="20"/>
        </w:rPr>
        <w:t>(mertokosumo). Dalam putusan perkara nomor 10/Pid.Sus-TPK/2021/PT DKI, Majelis Hakim memberikan pertimbangan hukum mengenai lamanya pidana penjara dengan mempertimbangkan gender Terdakwa, yang pada pokoknya Majelis Hakim mengurangi lamanya pidana kar</w:t>
      </w:r>
      <w:r w:rsidR="00234F08">
        <w:rPr>
          <w:rFonts w:ascii="Times New Roman" w:hAnsi="Times New Roman" w:cs="Times New Roman"/>
          <w:sz w:val="20"/>
          <w:szCs w:val="20"/>
        </w:rPr>
        <w:t xml:space="preserve">ena </w:t>
      </w:r>
      <w:r w:rsidR="00234F08">
        <w:rPr>
          <w:rFonts w:ascii="Times New Roman" w:hAnsi="Times New Roman" w:cs="Times New Roman"/>
          <w:sz w:val="20"/>
          <w:szCs w:val="20"/>
        </w:rPr>
        <w:lastRenderedPageBreak/>
        <w:t xml:space="preserve">terdapat pertimbangan gender Terdakwa sebagai seorang wanita yang perlu mendapatkan perhatian, perlindungan dan perlakuan yang adil. </w:t>
      </w:r>
    </w:p>
    <w:p w14:paraId="217E7003" w14:textId="77777777" w:rsidR="00234F08" w:rsidRPr="0021589F" w:rsidRDefault="00FA2AB1" w:rsidP="00DB5D23">
      <w:pPr>
        <w:pStyle w:val="ListParagraph"/>
        <w:spacing w:line="276" w:lineRule="auto"/>
        <w:ind w:left="709" w:firstLine="284"/>
        <w:jc w:val="both"/>
        <w:rPr>
          <w:rFonts w:ascii="Times New Roman" w:hAnsi="Times New Roman" w:cs="Times New Roman"/>
          <w:sz w:val="20"/>
          <w:szCs w:val="20"/>
        </w:rPr>
      </w:pPr>
      <w:r w:rsidRPr="00234F08">
        <w:rPr>
          <w:rFonts w:ascii="Times New Roman" w:hAnsi="Times New Roman" w:cs="Times New Roman"/>
          <w:sz w:val="20"/>
          <w:szCs w:val="20"/>
        </w:rPr>
        <w:t xml:space="preserve">Pertimbangan Majelis Hakim tersebut tidak sesuai dengan asas </w:t>
      </w:r>
      <w:r w:rsidRPr="00234F08">
        <w:rPr>
          <w:rFonts w:ascii="Times New Roman" w:hAnsi="Times New Roman" w:cs="Times New Roman"/>
          <w:i/>
          <w:sz w:val="20"/>
          <w:szCs w:val="20"/>
        </w:rPr>
        <w:t>equality before of the law</w:t>
      </w:r>
      <w:r w:rsidRPr="00234F08">
        <w:rPr>
          <w:rFonts w:ascii="Times New Roman" w:hAnsi="Times New Roman" w:cs="Times New Roman"/>
          <w:sz w:val="20"/>
          <w:szCs w:val="20"/>
        </w:rPr>
        <w:t xml:space="preserve"> yang tercantum dalam Pasal 28D ayat 1 UUD NRI 1945 yang meyatakan</w:t>
      </w:r>
      <w:r w:rsidRPr="0021589F">
        <w:rPr>
          <w:rFonts w:ascii="Times New Roman" w:hAnsi="Times New Roman" w:cs="Times New Roman"/>
          <w:sz w:val="20"/>
          <w:szCs w:val="20"/>
        </w:rPr>
        <w:t xml:space="preserve"> “setiap orang berhak atas pengakuan, jaminan, perlindungan, dan kepastian hukum yang adil serta pelakuan yang sama dihadapan hukum.” Frasa “setiap orang” berarti seluruh warga negara Indonesia tidak melihat jenis kelamin, ras, suku, maupun agama. Begitupun Pasal 3 ayat 2 Undang-Undang Nomor 39 Tahun 1999 tentang Hak Asasi Manusia menyatakan hal yang sama bahwa setiap orang harus </w:t>
      </w:r>
      <w:r w:rsidR="0021589F">
        <w:rPr>
          <w:rFonts w:ascii="Times New Roman" w:hAnsi="Times New Roman" w:cs="Times New Roman"/>
          <w:sz w:val="20"/>
          <w:szCs w:val="20"/>
        </w:rPr>
        <w:t>mendapatkan perlakuan yang sama didepan</w:t>
      </w:r>
      <w:r w:rsidRPr="0021589F">
        <w:rPr>
          <w:rFonts w:ascii="Times New Roman" w:hAnsi="Times New Roman" w:cs="Times New Roman"/>
          <w:sz w:val="20"/>
          <w:szCs w:val="20"/>
        </w:rPr>
        <w:t xml:space="preserve"> hukum. Asas persamaan kedudukan dalam hukum tercantum pula dalam KUHAP bagian Penjelasan Umum butir 3e, Pasal 4 ayat 1 Undang-Undang Kekuasaan Kehakiman, dan Pasal 2 huruf d PERMA RI No. 3 Tahun 2017. Dimana ketiga aturan </w:t>
      </w:r>
      <w:r w:rsidR="009723FB">
        <w:rPr>
          <w:rFonts w:ascii="Times New Roman" w:hAnsi="Times New Roman" w:cs="Times New Roman"/>
          <w:sz w:val="20"/>
          <w:szCs w:val="20"/>
        </w:rPr>
        <w:t>tersebut harus menjadi acuan untuk hakim saat</w:t>
      </w:r>
      <w:r w:rsidRPr="0021589F">
        <w:rPr>
          <w:rFonts w:ascii="Times New Roman" w:hAnsi="Times New Roman" w:cs="Times New Roman"/>
          <w:sz w:val="20"/>
          <w:szCs w:val="20"/>
        </w:rPr>
        <w:t xml:space="preserve"> mengadili dan </w:t>
      </w:r>
      <w:r w:rsidR="009723FB">
        <w:rPr>
          <w:rFonts w:ascii="Times New Roman" w:hAnsi="Times New Roman" w:cs="Times New Roman"/>
          <w:sz w:val="20"/>
          <w:szCs w:val="20"/>
        </w:rPr>
        <w:t>membuat putusan</w:t>
      </w:r>
      <w:r w:rsidRPr="0021589F">
        <w:rPr>
          <w:rFonts w:ascii="Times New Roman" w:hAnsi="Times New Roman" w:cs="Times New Roman"/>
          <w:sz w:val="20"/>
          <w:szCs w:val="20"/>
        </w:rPr>
        <w:t xml:space="preserve"> terhadap suatu perkara pidana. </w:t>
      </w:r>
    </w:p>
    <w:p w14:paraId="0A9BF4D7" w14:textId="77777777" w:rsidR="00FA2AB1" w:rsidRPr="00FA2AB1" w:rsidRDefault="00FA2AB1" w:rsidP="00DB5D23">
      <w:pPr>
        <w:spacing w:line="276" w:lineRule="auto"/>
        <w:ind w:left="709" w:firstLine="284"/>
        <w:jc w:val="both"/>
        <w:rPr>
          <w:rFonts w:ascii="Times New Roman" w:hAnsi="Times New Roman" w:cs="Times New Roman"/>
          <w:sz w:val="20"/>
          <w:szCs w:val="20"/>
        </w:rPr>
      </w:pPr>
      <w:r w:rsidRPr="00FA2AB1">
        <w:rPr>
          <w:rFonts w:ascii="Times New Roman" w:hAnsi="Times New Roman" w:cs="Times New Roman"/>
          <w:sz w:val="20"/>
          <w:szCs w:val="20"/>
        </w:rPr>
        <w:t>Pertimbangan Majelis Hakim Pengadilan Tinggi DKI Jakarta dalam Perkara Nomor 10/Pid.Sus-TPK/2021/PT DKI, yang menyatakan bahwa Terdakwa se</w:t>
      </w:r>
      <w:r w:rsidR="0021589F">
        <w:rPr>
          <w:rFonts w:ascii="Times New Roman" w:hAnsi="Times New Roman" w:cs="Times New Roman"/>
          <w:sz w:val="20"/>
          <w:szCs w:val="20"/>
        </w:rPr>
        <w:t>bagai wanita yang harus memperoleh</w:t>
      </w:r>
      <w:r w:rsidRPr="00FA2AB1">
        <w:rPr>
          <w:rFonts w:ascii="Times New Roman" w:hAnsi="Times New Roman" w:cs="Times New Roman"/>
          <w:sz w:val="20"/>
          <w:szCs w:val="20"/>
        </w:rPr>
        <w:t xml:space="preserve"> perhatian, perlindungan, dan </w:t>
      </w:r>
      <w:r w:rsidR="0021589F">
        <w:rPr>
          <w:rFonts w:ascii="Times New Roman" w:hAnsi="Times New Roman" w:cs="Times New Roman"/>
          <w:sz w:val="20"/>
          <w:szCs w:val="20"/>
        </w:rPr>
        <w:t xml:space="preserve">perlakuan yang adil, </w:t>
      </w:r>
      <w:r w:rsidRPr="00FA2AB1">
        <w:rPr>
          <w:rFonts w:ascii="Times New Roman" w:hAnsi="Times New Roman" w:cs="Times New Roman"/>
          <w:sz w:val="20"/>
          <w:szCs w:val="20"/>
        </w:rPr>
        <w:t>tidak tepat. Karena dalam perkara tersebut posisi Terdakwa bukanlah sebagai korban melainkan sebagai pelaku tindak pidana. Dimana berdasarkan asas persamaan kedudukan dalam hukum, maka posisi Terdakwa sebagai wanita harus disetarakan dengan laki-laki, dan berdasarkan pada teori pertanggungjawaban pidana maka Majelis Hakim seharusnya lebih menitik beratkan pada kesahalan yang dilakukan oleh Terdakwa. Apalagi jika memperhatikan Pasal 2 PERMA RI No. 3 Tahun 2017 bahwa hakim dalam mengadili perkara Perempuan Berhadapa</w:t>
      </w:r>
      <w:r w:rsidR="009723FB">
        <w:rPr>
          <w:rFonts w:ascii="Times New Roman" w:hAnsi="Times New Roman" w:cs="Times New Roman"/>
          <w:sz w:val="20"/>
          <w:szCs w:val="20"/>
        </w:rPr>
        <w:t>n Dengan Hukum harus berlandaskan</w:t>
      </w:r>
      <w:r w:rsidRPr="00FA2AB1">
        <w:rPr>
          <w:rFonts w:ascii="Times New Roman" w:hAnsi="Times New Roman" w:cs="Times New Roman"/>
          <w:sz w:val="20"/>
          <w:szCs w:val="20"/>
        </w:rPr>
        <w:t xml:space="preserve"> pada asas penghargaan atas harkat dan martab</w:t>
      </w:r>
      <w:r w:rsidR="0021589F">
        <w:rPr>
          <w:rFonts w:ascii="Times New Roman" w:hAnsi="Times New Roman" w:cs="Times New Roman"/>
          <w:sz w:val="20"/>
          <w:szCs w:val="20"/>
        </w:rPr>
        <w:t>at manusia, tidak</w:t>
      </w:r>
      <w:r w:rsidRPr="00FA2AB1">
        <w:rPr>
          <w:rFonts w:ascii="Times New Roman" w:hAnsi="Times New Roman" w:cs="Times New Roman"/>
          <w:sz w:val="20"/>
          <w:szCs w:val="20"/>
        </w:rPr>
        <w:t xml:space="preserve"> diskriminasi, kesetaraan gender, </w:t>
      </w:r>
      <w:r w:rsidRPr="00FA2AB1">
        <w:rPr>
          <w:rFonts w:ascii="Times New Roman" w:hAnsi="Times New Roman" w:cs="Times New Roman"/>
          <w:sz w:val="20"/>
          <w:szCs w:val="20"/>
        </w:rPr>
        <w:lastRenderedPageBreak/>
        <w:t xml:space="preserve">persamaan di depan hukum, keadilan, kemanfaatan, dan kepastian hukum. </w:t>
      </w:r>
    </w:p>
    <w:p w14:paraId="1C0C961A" w14:textId="77777777" w:rsidR="00FA2AB1" w:rsidRPr="00FA2AB1" w:rsidRDefault="00FA2AB1" w:rsidP="00DB5D23">
      <w:pPr>
        <w:spacing w:line="276" w:lineRule="auto"/>
        <w:ind w:left="709" w:firstLine="284"/>
        <w:jc w:val="both"/>
        <w:rPr>
          <w:rFonts w:ascii="Times New Roman" w:hAnsi="Times New Roman" w:cs="Times New Roman"/>
          <w:sz w:val="20"/>
          <w:szCs w:val="20"/>
        </w:rPr>
      </w:pPr>
      <w:r w:rsidRPr="00FA2AB1">
        <w:rPr>
          <w:rFonts w:ascii="Times New Roman" w:hAnsi="Times New Roman" w:cs="Times New Roman"/>
          <w:sz w:val="20"/>
          <w:szCs w:val="20"/>
        </w:rPr>
        <w:t>Pertimbangan Hakim mengenai jenis kelamin atau gender pada Perkara Nomor 10/Pid.Sus-TPK/2021/PT DKI yang dijadikan salah satu pertimbangan untuk meringankan pidananya tidak sesuai dengan Pasal 2 PERMA RI No. 3 Tahun 1999. Karena tidak mencerminkan adanya kesetaraan gender, yang perlu mendapatkan perlindungan dan perhatian tidak hanya seorang wanita tetapi juga laki-laki. Sehingga pertimbangan Hakim tersebut mengandung bias gender dan bersifat diskriminasi. Menurut Pasal 1 angka 3 UU HAM diskriminasi adalah setiap pembatasan,</w:t>
      </w:r>
      <w:r w:rsidR="0021589F">
        <w:rPr>
          <w:rFonts w:ascii="Times New Roman" w:hAnsi="Times New Roman" w:cs="Times New Roman"/>
          <w:sz w:val="20"/>
          <w:szCs w:val="20"/>
        </w:rPr>
        <w:t xml:space="preserve"> pelecahan, atau pengucilan baik secara langsung atau</w:t>
      </w:r>
      <w:r w:rsidRPr="00FA2AB1">
        <w:rPr>
          <w:rFonts w:ascii="Times New Roman" w:hAnsi="Times New Roman" w:cs="Times New Roman"/>
          <w:sz w:val="20"/>
          <w:szCs w:val="20"/>
        </w:rPr>
        <w:t xml:space="preserve"> tidak langsung </w:t>
      </w:r>
      <w:r w:rsidR="0021589F">
        <w:rPr>
          <w:rFonts w:ascii="Times New Roman" w:hAnsi="Times New Roman" w:cs="Times New Roman"/>
          <w:sz w:val="20"/>
          <w:szCs w:val="20"/>
        </w:rPr>
        <w:t>yang berdasarkan</w:t>
      </w:r>
      <w:r w:rsidRPr="00FA2AB1">
        <w:rPr>
          <w:rFonts w:ascii="Times New Roman" w:hAnsi="Times New Roman" w:cs="Times New Roman"/>
          <w:sz w:val="20"/>
          <w:szCs w:val="20"/>
        </w:rPr>
        <w:t xml:space="preserve"> pada </w:t>
      </w:r>
      <w:r w:rsidR="0021589F">
        <w:rPr>
          <w:rFonts w:ascii="Times New Roman" w:hAnsi="Times New Roman" w:cs="Times New Roman"/>
          <w:sz w:val="20"/>
          <w:szCs w:val="20"/>
        </w:rPr>
        <w:t>perbedaan</w:t>
      </w:r>
      <w:r w:rsidRPr="00FA2AB1">
        <w:rPr>
          <w:rFonts w:ascii="Times New Roman" w:hAnsi="Times New Roman" w:cs="Times New Roman"/>
          <w:sz w:val="20"/>
          <w:szCs w:val="20"/>
        </w:rPr>
        <w:t xml:space="preserve"> agama, suku, ras, etnik, kelompok, golongan, status sosial, status ekonomi, jenis ke</w:t>
      </w:r>
      <w:r w:rsidR="0021589F">
        <w:rPr>
          <w:rFonts w:ascii="Times New Roman" w:hAnsi="Times New Roman" w:cs="Times New Roman"/>
          <w:sz w:val="20"/>
          <w:szCs w:val="20"/>
        </w:rPr>
        <w:t>lamin, bahasa, keyakinan poltik</w:t>
      </w:r>
      <w:r w:rsidRPr="00FA2AB1">
        <w:rPr>
          <w:rFonts w:ascii="Times New Roman" w:hAnsi="Times New Roman" w:cs="Times New Roman"/>
          <w:sz w:val="20"/>
          <w:szCs w:val="20"/>
        </w:rPr>
        <w:t xml:space="preserve">. Pertimbangan Majelis Hakim tersebut dari aspek Filosofis tidak sesuai dengan keadilan yang diinginkan oleh masyarakat. Karena pertimbangan tersebut tidak mencerminkan penerapan asas equality before of the law yang menjadi salah satu norma penting untuk meraih keadilan. </w:t>
      </w:r>
    </w:p>
    <w:p w14:paraId="29E72D8D" w14:textId="77777777" w:rsidR="00FA2AB1" w:rsidRPr="00FA2AB1" w:rsidRDefault="00FA2AB1" w:rsidP="00FB394C">
      <w:pPr>
        <w:pStyle w:val="ListParagraph"/>
        <w:numPr>
          <w:ilvl w:val="0"/>
          <w:numId w:val="21"/>
        </w:numPr>
        <w:spacing w:line="240" w:lineRule="auto"/>
        <w:ind w:left="709" w:hanging="142"/>
        <w:jc w:val="both"/>
        <w:rPr>
          <w:rFonts w:ascii="Times New Roman" w:hAnsi="Times New Roman" w:cs="Times New Roman"/>
          <w:sz w:val="20"/>
          <w:szCs w:val="20"/>
        </w:rPr>
      </w:pPr>
      <w:r w:rsidRPr="00FA2AB1">
        <w:rPr>
          <w:rFonts w:ascii="Times New Roman" w:hAnsi="Times New Roman" w:cs="Times New Roman"/>
          <w:b/>
          <w:sz w:val="20"/>
          <w:szCs w:val="20"/>
        </w:rPr>
        <w:t xml:space="preserve">Aspek sosiologis, </w:t>
      </w:r>
      <w:r w:rsidRPr="00FA2AB1">
        <w:rPr>
          <w:rFonts w:ascii="Times New Roman" w:hAnsi="Times New Roman" w:cs="Times New Roman"/>
          <w:sz w:val="20"/>
          <w:szCs w:val="20"/>
        </w:rPr>
        <w:t>dalam pertimbangan Hakim aspek sosiologis dapat digunakan untuk melihat alasan seseorang melakukan suatu tindak pidana, yang juga berpengaruh pada bentuk sanksi yang akan dijatu</w:t>
      </w:r>
      <w:r w:rsidR="00FB394C">
        <w:rPr>
          <w:rFonts w:ascii="Times New Roman" w:hAnsi="Times New Roman" w:cs="Times New Roman"/>
          <w:sz w:val="20"/>
          <w:szCs w:val="20"/>
        </w:rPr>
        <w:t xml:space="preserve">hkan oleh Hakim untuk Terdakwa. </w:t>
      </w:r>
      <w:r w:rsidRPr="00FA2AB1">
        <w:rPr>
          <w:rFonts w:ascii="Times New Roman" w:hAnsi="Times New Roman" w:cs="Times New Roman"/>
          <w:sz w:val="20"/>
          <w:szCs w:val="20"/>
        </w:rPr>
        <w:t>Masalah pen</w:t>
      </w:r>
      <w:r w:rsidR="0021589F">
        <w:rPr>
          <w:rFonts w:ascii="Times New Roman" w:hAnsi="Times New Roman" w:cs="Times New Roman"/>
          <w:sz w:val="20"/>
          <w:szCs w:val="20"/>
        </w:rPr>
        <w:t>egakan hukum tidak hanya dapat ditinjau</w:t>
      </w:r>
      <w:r w:rsidRPr="00FA2AB1">
        <w:rPr>
          <w:rFonts w:ascii="Times New Roman" w:hAnsi="Times New Roman" w:cs="Times New Roman"/>
          <w:sz w:val="20"/>
          <w:szCs w:val="20"/>
        </w:rPr>
        <w:t xml:space="preserve"> dari </w:t>
      </w:r>
      <w:r w:rsidR="00100658">
        <w:rPr>
          <w:rFonts w:ascii="Times New Roman" w:hAnsi="Times New Roman" w:cs="Times New Roman"/>
          <w:sz w:val="20"/>
          <w:szCs w:val="20"/>
        </w:rPr>
        <w:t>sudut pandang</w:t>
      </w:r>
      <w:r w:rsidR="0021589F">
        <w:rPr>
          <w:rFonts w:ascii="Times New Roman" w:hAnsi="Times New Roman" w:cs="Times New Roman"/>
          <w:sz w:val="20"/>
          <w:szCs w:val="20"/>
        </w:rPr>
        <w:t xml:space="preserve"> peraturan per</w:t>
      </w:r>
      <w:r w:rsidRPr="00FA2AB1">
        <w:rPr>
          <w:rFonts w:ascii="Times New Roman" w:hAnsi="Times New Roman" w:cs="Times New Roman"/>
          <w:sz w:val="20"/>
          <w:szCs w:val="20"/>
        </w:rPr>
        <w:t xml:space="preserve">undang-undang saja, tetapi harus </w:t>
      </w:r>
      <w:r w:rsidR="0021589F">
        <w:rPr>
          <w:rFonts w:ascii="Times New Roman" w:hAnsi="Times New Roman" w:cs="Times New Roman"/>
          <w:sz w:val="20"/>
          <w:szCs w:val="20"/>
        </w:rPr>
        <w:t xml:space="preserve">pula </w:t>
      </w:r>
      <w:r w:rsidRPr="00FA2AB1">
        <w:rPr>
          <w:rFonts w:ascii="Times New Roman" w:hAnsi="Times New Roman" w:cs="Times New Roman"/>
          <w:sz w:val="20"/>
          <w:szCs w:val="20"/>
        </w:rPr>
        <w:t>di</w:t>
      </w:r>
      <w:r w:rsidR="0021589F">
        <w:rPr>
          <w:rFonts w:ascii="Times New Roman" w:hAnsi="Times New Roman" w:cs="Times New Roman"/>
          <w:sz w:val="20"/>
          <w:szCs w:val="20"/>
        </w:rPr>
        <w:t>tinjau</w:t>
      </w:r>
      <w:r w:rsidRPr="00FA2AB1">
        <w:rPr>
          <w:rFonts w:ascii="Times New Roman" w:hAnsi="Times New Roman" w:cs="Times New Roman"/>
          <w:sz w:val="20"/>
          <w:szCs w:val="20"/>
        </w:rPr>
        <w:t xml:space="preserve"> secara utuh dengan me</w:t>
      </w:r>
      <w:r w:rsidR="0021589F">
        <w:rPr>
          <w:rFonts w:ascii="Times New Roman" w:hAnsi="Times New Roman" w:cs="Times New Roman"/>
          <w:sz w:val="20"/>
          <w:szCs w:val="20"/>
        </w:rPr>
        <w:t>nyangkutkan</w:t>
      </w:r>
      <w:r w:rsidRPr="00FA2AB1">
        <w:rPr>
          <w:rFonts w:ascii="Times New Roman" w:hAnsi="Times New Roman" w:cs="Times New Roman"/>
          <w:sz w:val="20"/>
          <w:szCs w:val="20"/>
        </w:rPr>
        <w:t xml:space="preserve"> semua unsur yang ada, seperti moral, perilaku, dan budaya </w:t>
      </w:r>
      <w:r w:rsidRPr="00FA2AB1">
        <w:rPr>
          <w:rFonts w:ascii="Times New Roman" w:hAnsi="Times New Roman" w:cs="Times New Roman"/>
          <w:sz w:val="20"/>
          <w:szCs w:val="20"/>
        </w:rPr>
        <w:fldChar w:fldCharType="begin" w:fldLock="1"/>
      </w:r>
      <w:r w:rsidRPr="00FA2AB1">
        <w:rPr>
          <w:rFonts w:ascii="Times New Roman" w:hAnsi="Times New Roman" w:cs="Times New Roman"/>
          <w:sz w:val="20"/>
          <w:szCs w:val="20"/>
        </w:rPr>
        <w:instrText>ADDIN CSL_CITATION {"citationItems":[{"id":"ITEM-1","itemData":{"author":[{"dropping-particle":"","family":"Taufiq","given":"Muhammad","non-dropping-particle":"","parse-names":false,"suffix":""}],"id":"ITEM-1","issued":{"date-parts":[["2014"]]},"publisher":"Pustaka Pelajar","publisher-place":"Yogyakarta","title":"Keadilan Substansial Memangkas Rantai Birokrasi Hukum","type":"book"},"uris":["http://www.mendeley.com/documents/?uuid=aaf67155-3ed4-4406-86c3-aa7eea938471"]}],"mendeley":{"formattedCitation":"(Taufiq 2014)","plainTextFormattedCitation":"(Taufiq 2014)","previouslyFormattedCitation":"(Taufiq 2014)"},"properties":{"noteIndex":0},"schema":"https://github.com/citation-style-language/schema/raw/master/csl-citation.json"}</w:instrText>
      </w:r>
      <w:r w:rsidRPr="00FA2AB1">
        <w:rPr>
          <w:rFonts w:ascii="Times New Roman" w:hAnsi="Times New Roman" w:cs="Times New Roman"/>
          <w:sz w:val="20"/>
          <w:szCs w:val="20"/>
        </w:rPr>
        <w:fldChar w:fldCharType="separate"/>
      </w:r>
      <w:r w:rsidRPr="00FA2AB1">
        <w:rPr>
          <w:rFonts w:ascii="Times New Roman" w:hAnsi="Times New Roman" w:cs="Times New Roman"/>
          <w:noProof/>
          <w:sz w:val="20"/>
          <w:szCs w:val="20"/>
        </w:rPr>
        <w:t>(Taufiq 2014)</w:t>
      </w:r>
      <w:r w:rsidRPr="00FA2AB1">
        <w:rPr>
          <w:rFonts w:ascii="Times New Roman" w:hAnsi="Times New Roman" w:cs="Times New Roman"/>
          <w:sz w:val="20"/>
          <w:szCs w:val="20"/>
        </w:rPr>
        <w:fldChar w:fldCharType="end"/>
      </w:r>
      <w:r w:rsidRPr="00FA2AB1">
        <w:rPr>
          <w:rFonts w:ascii="Times New Roman" w:hAnsi="Times New Roman" w:cs="Times New Roman"/>
          <w:sz w:val="20"/>
          <w:szCs w:val="20"/>
        </w:rPr>
        <w:t xml:space="preserve">. </w:t>
      </w:r>
    </w:p>
    <w:p w14:paraId="24CB465A" w14:textId="77777777" w:rsidR="00FA2AB1" w:rsidRPr="00FA2AB1" w:rsidRDefault="00FA2AB1" w:rsidP="00DB5D23">
      <w:pPr>
        <w:pStyle w:val="ListParagraph"/>
        <w:spacing w:line="276" w:lineRule="auto"/>
        <w:ind w:left="709" w:firstLine="284"/>
        <w:jc w:val="both"/>
        <w:rPr>
          <w:rFonts w:ascii="Times New Roman" w:hAnsi="Times New Roman" w:cs="Times New Roman"/>
          <w:sz w:val="20"/>
          <w:szCs w:val="20"/>
        </w:rPr>
      </w:pPr>
      <w:r w:rsidRPr="00FA2AB1">
        <w:rPr>
          <w:rFonts w:ascii="Times New Roman" w:hAnsi="Times New Roman" w:cs="Times New Roman"/>
          <w:sz w:val="20"/>
          <w:szCs w:val="20"/>
        </w:rPr>
        <w:t xml:space="preserve">Tindak pidana korupsi sejak lama menjadi salah satu kejahatan yang telah banyak terjadi di Indonesia. Akibat dari korupsi tidak hanya </w:t>
      </w:r>
      <w:r w:rsidR="008D5B38">
        <w:rPr>
          <w:rFonts w:ascii="Times New Roman" w:hAnsi="Times New Roman" w:cs="Times New Roman"/>
          <w:sz w:val="20"/>
          <w:szCs w:val="20"/>
        </w:rPr>
        <w:t xml:space="preserve">berupa </w:t>
      </w:r>
      <w:r w:rsidRPr="00FA2AB1">
        <w:rPr>
          <w:rFonts w:ascii="Times New Roman" w:hAnsi="Times New Roman" w:cs="Times New Roman"/>
          <w:sz w:val="20"/>
          <w:szCs w:val="20"/>
        </w:rPr>
        <w:t>merugik</w:t>
      </w:r>
      <w:r w:rsidR="0021589F">
        <w:rPr>
          <w:rFonts w:ascii="Times New Roman" w:hAnsi="Times New Roman" w:cs="Times New Roman"/>
          <w:sz w:val="20"/>
          <w:szCs w:val="20"/>
        </w:rPr>
        <w:t xml:space="preserve">an keuangan negara, melainkan pula </w:t>
      </w:r>
      <w:r w:rsidRPr="00FA2AB1">
        <w:rPr>
          <w:rFonts w:ascii="Times New Roman" w:hAnsi="Times New Roman" w:cs="Times New Roman"/>
          <w:sz w:val="20"/>
          <w:szCs w:val="20"/>
        </w:rPr>
        <w:t>te</w:t>
      </w:r>
      <w:r w:rsidR="0021589F">
        <w:rPr>
          <w:rFonts w:ascii="Times New Roman" w:hAnsi="Times New Roman" w:cs="Times New Roman"/>
          <w:sz w:val="20"/>
          <w:szCs w:val="20"/>
        </w:rPr>
        <w:t xml:space="preserve">lah melanggar hak-hak sosial serta ekonomi masyarakat </w:t>
      </w:r>
      <w:r w:rsidRPr="00FA2AB1">
        <w:rPr>
          <w:rFonts w:ascii="Times New Roman" w:hAnsi="Times New Roman" w:cs="Times New Roman"/>
          <w:sz w:val="20"/>
          <w:szCs w:val="20"/>
        </w:rPr>
        <w:t xml:space="preserve">luas, </w:t>
      </w:r>
      <w:r w:rsidR="0021589F">
        <w:rPr>
          <w:rFonts w:ascii="Times New Roman" w:hAnsi="Times New Roman" w:cs="Times New Roman"/>
          <w:sz w:val="20"/>
          <w:szCs w:val="20"/>
        </w:rPr>
        <w:t>maka dari itu</w:t>
      </w:r>
      <w:r w:rsidRPr="00FA2AB1">
        <w:rPr>
          <w:rFonts w:ascii="Times New Roman" w:hAnsi="Times New Roman" w:cs="Times New Roman"/>
          <w:sz w:val="20"/>
          <w:szCs w:val="20"/>
        </w:rPr>
        <w:t xml:space="preserve"> tindak pidana korupsi termasuk dalam kejahatan yang pember</w:t>
      </w:r>
      <w:r w:rsidR="00100658">
        <w:rPr>
          <w:rFonts w:ascii="Times New Roman" w:hAnsi="Times New Roman" w:cs="Times New Roman"/>
          <w:sz w:val="20"/>
          <w:szCs w:val="20"/>
        </w:rPr>
        <w:t xml:space="preserve">antasannya harus dilakukan dengan cara yang </w:t>
      </w:r>
      <w:r w:rsidRPr="00FA2AB1">
        <w:rPr>
          <w:rFonts w:ascii="Times New Roman" w:hAnsi="Times New Roman" w:cs="Times New Roman"/>
          <w:sz w:val="20"/>
          <w:szCs w:val="20"/>
        </w:rPr>
        <w:t xml:space="preserve">luar biasa. Pertimbangan </w:t>
      </w:r>
      <w:r w:rsidRPr="00FA2AB1">
        <w:rPr>
          <w:rFonts w:ascii="Times New Roman" w:hAnsi="Times New Roman" w:cs="Times New Roman"/>
          <w:sz w:val="20"/>
          <w:szCs w:val="20"/>
        </w:rPr>
        <w:lastRenderedPageBreak/>
        <w:t xml:space="preserve">Hakim dalam putusan perkara nomor 10/Pid.Sus-TPK/2021/PT DKI yang terkait gender Terdakwa tidak tepat. Karena mengingat profesi Terdakwa sebagai seorang Jaksa dan penyelenggaran negara yang seharusnya mendukung program pemerintah </w:t>
      </w:r>
      <w:r w:rsidR="00FD60EA">
        <w:rPr>
          <w:rFonts w:ascii="Times New Roman" w:hAnsi="Times New Roman" w:cs="Times New Roman"/>
          <w:sz w:val="20"/>
          <w:szCs w:val="20"/>
        </w:rPr>
        <w:t>untuk menyelenggarakan dan mewujudkan</w:t>
      </w:r>
      <w:r w:rsidRPr="00FA2AB1">
        <w:rPr>
          <w:rFonts w:ascii="Times New Roman" w:hAnsi="Times New Roman" w:cs="Times New Roman"/>
          <w:sz w:val="20"/>
          <w:szCs w:val="20"/>
        </w:rPr>
        <w:t xml:space="preserve"> negara yang bersih dan bebas dari korupsi, kolusi dan nepotisme.</w:t>
      </w:r>
    </w:p>
    <w:p w14:paraId="2556B327" w14:textId="77777777" w:rsidR="00FA2AB1" w:rsidRPr="00FA2AB1" w:rsidRDefault="00FA2AB1" w:rsidP="00DB5D23">
      <w:pPr>
        <w:pStyle w:val="ListParagraph"/>
        <w:spacing w:line="276" w:lineRule="auto"/>
        <w:ind w:left="709" w:firstLine="284"/>
        <w:jc w:val="both"/>
        <w:rPr>
          <w:rFonts w:ascii="Times New Roman" w:hAnsi="Times New Roman" w:cs="Times New Roman"/>
          <w:sz w:val="20"/>
          <w:szCs w:val="20"/>
        </w:rPr>
      </w:pPr>
      <w:r w:rsidRPr="00FA2AB1">
        <w:rPr>
          <w:rFonts w:ascii="Times New Roman" w:hAnsi="Times New Roman" w:cs="Times New Roman"/>
          <w:sz w:val="20"/>
          <w:szCs w:val="20"/>
        </w:rPr>
        <w:t>Gender yang menjadi bahan pertimbangan hakim sama sekali tidak berkaitan dengan moral, dan perilaku seseorang. Pasal 1 angka 3 PERMA No. 3 Tahun 2017</w:t>
      </w:r>
      <w:r w:rsidR="008D5B38">
        <w:rPr>
          <w:rFonts w:ascii="Times New Roman" w:hAnsi="Times New Roman" w:cs="Times New Roman"/>
          <w:sz w:val="20"/>
          <w:szCs w:val="20"/>
        </w:rPr>
        <w:t xml:space="preserve"> mengartikan bahwa gender merupakan</w:t>
      </w:r>
      <w:r w:rsidRPr="00FA2AB1">
        <w:rPr>
          <w:rFonts w:ascii="Times New Roman" w:hAnsi="Times New Roman" w:cs="Times New Roman"/>
          <w:sz w:val="20"/>
          <w:szCs w:val="20"/>
        </w:rPr>
        <w:t xml:space="preserve"> sebuah konsep yang </w:t>
      </w:r>
      <w:r w:rsidR="008D5B38">
        <w:rPr>
          <w:rFonts w:ascii="Times New Roman" w:hAnsi="Times New Roman" w:cs="Times New Roman"/>
          <w:sz w:val="20"/>
          <w:szCs w:val="20"/>
        </w:rPr>
        <w:t>menunjuk pada kedudukan, fungsi serta</w:t>
      </w:r>
      <w:r w:rsidRPr="00FA2AB1">
        <w:rPr>
          <w:rFonts w:ascii="Times New Roman" w:hAnsi="Times New Roman" w:cs="Times New Roman"/>
          <w:sz w:val="20"/>
          <w:szCs w:val="20"/>
        </w:rPr>
        <w:t xml:space="preserve"> tanggung jawab laki-laki </w:t>
      </w:r>
      <w:r w:rsidR="008D5B38">
        <w:rPr>
          <w:rFonts w:ascii="Times New Roman" w:hAnsi="Times New Roman" w:cs="Times New Roman"/>
          <w:sz w:val="20"/>
          <w:szCs w:val="20"/>
        </w:rPr>
        <w:t xml:space="preserve">dan perempuan yang terjadi </w:t>
      </w:r>
      <w:r w:rsidRPr="00FA2AB1">
        <w:rPr>
          <w:rFonts w:ascii="Times New Roman" w:hAnsi="Times New Roman" w:cs="Times New Roman"/>
          <w:sz w:val="20"/>
          <w:szCs w:val="20"/>
        </w:rPr>
        <w:t xml:space="preserve">akibat dari </w:t>
      </w:r>
      <w:r w:rsidR="008D5B38">
        <w:rPr>
          <w:rFonts w:ascii="Times New Roman" w:hAnsi="Times New Roman" w:cs="Times New Roman"/>
          <w:sz w:val="20"/>
          <w:szCs w:val="20"/>
        </w:rPr>
        <w:t xml:space="preserve">adanya keadaan sosial dan budaya masyarakat yang juga dapat berubah </w:t>
      </w:r>
      <w:r w:rsidR="00100658">
        <w:rPr>
          <w:rFonts w:ascii="Times New Roman" w:hAnsi="Times New Roman" w:cs="Times New Roman"/>
          <w:sz w:val="20"/>
          <w:szCs w:val="20"/>
        </w:rPr>
        <w:t>berdasarkan waktu dan tempat</w:t>
      </w:r>
      <w:r w:rsidRPr="00FA2AB1">
        <w:rPr>
          <w:rFonts w:ascii="Times New Roman" w:hAnsi="Times New Roman" w:cs="Times New Roman"/>
          <w:sz w:val="20"/>
          <w:szCs w:val="20"/>
        </w:rPr>
        <w:t>. Sehingga baik terhadap pelaku wanita atau laki-laki jika telah melakukan suatu perbuatan pidana harus mempertanggung jawabkan perbuatannya karena telah merugikan orang lain.</w:t>
      </w:r>
    </w:p>
    <w:p w14:paraId="0A23AB73" w14:textId="5B5D53D6" w:rsidR="00FD31AB" w:rsidRDefault="00FA2AB1" w:rsidP="00DB5D23">
      <w:pPr>
        <w:pStyle w:val="ListParagraph"/>
        <w:spacing w:line="276" w:lineRule="auto"/>
        <w:ind w:left="709" w:firstLine="284"/>
        <w:jc w:val="both"/>
        <w:rPr>
          <w:rFonts w:ascii="Times New Roman" w:hAnsi="Times New Roman" w:cs="Times New Roman"/>
          <w:sz w:val="20"/>
          <w:szCs w:val="20"/>
        </w:rPr>
      </w:pPr>
      <w:r w:rsidRPr="00FA2AB1">
        <w:rPr>
          <w:rFonts w:ascii="Times New Roman" w:hAnsi="Times New Roman" w:cs="Times New Roman"/>
          <w:sz w:val="20"/>
          <w:szCs w:val="20"/>
        </w:rPr>
        <w:t>Pertimbangan Hakim jika ditinjau dari aspek sosiologis</w:t>
      </w:r>
      <w:r w:rsidR="00FB394C">
        <w:rPr>
          <w:rFonts w:ascii="Times New Roman" w:hAnsi="Times New Roman" w:cs="Times New Roman"/>
          <w:sz w:val="20"/>
          <w:szCs w:val="20"/>
        </w:rPr>
        <w:t>,</w:t>
      </w:r>
      <w:r w:rsidRPr="00FA2AB1">
        <w:rPr>
          <w:rFonts w:ascii="Times New Roman" w:hAnsi="Times New Roman" w:cs="Times New Roman"/>
          <w:sz w:val="20"/>
          <w:szCs w:val="20"/>
        </w:rPr>
        <w:t xml:space="preserve"> seharusnya lebih mempertimbangkan profesi Terdakwa sebagai aparat penegak hukum yang melakukan suatu kejahatan. Dimana hal teresebut akan menghilangkan kepercayaan masyarakat terhadap kinerja aparat penegak hukum khususnya Jaksa. Tindakan Terdakwa juga mengingkari sumpah atau janji jabatannya sebagai seorang </w:t>
      </w:r>
      <w:r w:rsidRPr="0007306B">
        <w:rPr>
          <w:rFonts w:ascii="Times New Roman" w:hAnsi="Times New Roman" w:cs="Times New Roman"/>
          <w:sz w:val="20"/>
          <w:szCs w:val="20"/>
        </w:rPr>
        <w:t>Jaksa seperti yang terca</w:t>
      </w:r>
      <w:r w:rsidR="003D3B6B" w:rsidRPr="0007306B">
        <w:rPr>
          <w:rFonts w:ascii="Times New Roman" w:hAnsi="Times New Roman" w:cs="Times New Roman"/>
          <w:sz w:val="20"/>
          <w:szCs w:val="20"/>
        </w:rPr>
        <w:t>ntum dalam Pasal 10 UU No. 16 Tahun 2004 tentang Kejaksaan.</w:t>
      </w:r>
    </w:p>
    <w:p w14:paraId="15750ACF" w14:textId="77777777" w:rsidR="00A40E1E" w:rsidRPr="00FA2AB1" w:rsidRDefault="00A40E1E" w:rsidP="00DB5D23">
      <w:pPr>
        <w:pStyle w:val="ListParagraph"/>
        <w:spacing w:line="276" w:lineRule="auto"/>
        <w:ind w:left="709" w:firstLine="284"/>
        <w:jc w:val="both"/>
        <w:rPr>
          <w:rFonts w:ascii="Times New Roman" w:hAnsi="Times New Roman" w:cs="Times New Roman"/>
          <w:sz w:val="20"/>
          <w:szCs w:val="20"/>
        </w:rPr>
      </w:pPr>
    </w:p>
    <w:p w14:paraId="462C6B3C" w14:textId="77777777" w:rsidR="007C5963" w:rsidRPr="008D5B38" w:rsidRDefault="007C5963" w:rsidP="00DB5D23">
      <w:pPr>
        <w:pStyle w:val="ListParagraph"/>
        <w:numPr>
          <w:ilvl w:val="0"/>
          <w:numId w:val="26"/>
        </w:numPr>
        <w:spacing w:line="276" w:lineRule="auto"/>
        <w:ind w:left="284" w:hanging="284"/>
        <w:jc w:val="both"/>
        <w:rPr>
          <w:rFonts w:ascii="Times New Roman" w:hAnsi="Times New Roman" w:cs="Times New Roman"/>
          <w:b/>
          <w:sz w:val="20"/>
          <w:szCs w:val="20"/>
        </w:rPr>
      </w:pPr>
      <w:r w:rsidRPr="008D5B38">
        <w:rPr>
          <w:rFonts w:ascii="Times New Roman" w:hAnsi="Times New Roman" w:cs="Times New Roman"/>
          <w:b/>
          <w:sz w:val="20"/>
          <w:szCs w:val="20"/>
        </w:rPr>
        <w:t>Kesesuaian Vonis Pemidanaan dalam Putusan Nomor 10/Pid.Sus-TPK/2021/PT DKI dengan Pasal 5 UU Kekuasaan Kehakiman</w:t>
      </w:r>
    </w:p>
    <w:p w14:paraId="311AB3F1" w14:textId="77777777" w:rsidR="00091F81" w:rsidRPr="00091F81" w:rsidRDefault="00091F81" w:rsidP="00DB5D23">
      <w:pPr>
        <w:pStyle w:val="ListParagraph"/>
        <w:spacing w:line="276" w:lineRule="auto"/>
        <w:ind w:left="284" w:firstLine="283"/>
        <w:jc w:val="both"/>
        <w:rPr>
          <w:rFonts w:ascii="Times New Roman" w:hAnsi="Times New Roman" w:cs="Times New Roman"/>
          <w:sz w:val="20"/>
          <w:szCs w:val="20"/>
        </w:rPr>
      </w:pPr>
      <w:r w:rsidRPr="00091F81">
        <w:rPr>
          <w:rFonts w:ascii="Times New Roman" w:hAnsi="Times New Roman" w:cs="Times New Roman"/>
          <w:sz w:val="20"/>
          <w:szCs w:val="20"/>
        </w:rPr>
        <w:t xml:space="preserve">Putusan hakim </w:t>
      </w:r>
      <w:r w:rsidR="008D5B38">
        <w:rPr>
          <w:rFonts w:ascii="Times New Roman" w:hAnsi="Times New Roman" w:cs="Times New Roman"/>
          <w:sz w:val="20"/>
          <w:szCs w:val="20"/>
        </w:rPr>
        <w:t>diharuskan untuk selalu</w:t>
      </w:r>
      <w:r w:rsidRPr="00091F81">
        <w:rPr>
          <w:rFonts w:ascii="Times New Roman" w:hAnsi="Times New Roman" w:cs="Times New Roman"/>
          <w:sz w:val="20"/>
          <w:szCs w:val="20"/>
        </w:rPr>
        <w:t xml:space="preserve"> dapat dipertanggungjawabkan kepada Tuhan Yang Maha Esa, kepada masyarakat</w:t>
      </w:r>
      <w:r w:rsidR="008D5B38">
        <w:rPr>
          <w:rFonts w:ascii="Times New Roman" w:hAnsi="Times New Roman" w:cs="Times New Roman"/>
          <w:sz w:val="20"/>
          <w:szCs w:val="20"/>
        </w:rPr>
        <w:t xml:space="preserve"> khususnya para pencari keadilan</w:t>
      </w:r>
      <w:r w:rsidRPr="00091F81">
        <w:rPr>
          <w:rFonts w:ascii="Times New Roman" w:hAnsi="Times New Roman" w:cs="Times New Roman"/>
          <w:sz w:val="20"/>
          <w:szCs w:val="20"/>
        </w:rPr>
        <w:t xml:space="preserve">. Putusan hakim yang </w:t>
      </w:r>
      <w:r w:rsidR="008D5B38">
        <w:rPr>
          <w:rFonts w:ascii="Times New Roman" w:hAnsi="Times New Roman" w:cs="Times New Roman"/>
          <w:sz w:val="20"/>
          <w:szCs w:val="20"/>
        </w:rPr>
        <w:t>mendapat pengaruh dari ekternal kekuasaan kehakiman</w:t>
      </w:r>
      <w:r w:rsidRPr="00091F81">
        <w:rPr>
          <w:rFonts w:ascii="Times New Roman" w:hAnsi="Times New Roman" w:cs="Times New Roman"/>
          <w:sz w:val="20"/>
          <w:szCs w:val="20"/>
        </w:rPr>
        <w:t>, ter</w:t>
      </w:r>
      <w:r w:rsidR="008D5B38">
        <w:rPr>
          <w:rFonts w:ascii="Times New Roman" w:hAnsi="Times New Roman" w:cs="Times New Roman"/>
          <w:sz w:val="20"/>
          <w:szCs w:val="20"/>
        </w:rPr>
        <w:t>dapat gelagat</w:t>
      </w:r>
      <w:r w:rsidRPr="00091F81">
        <w:rPr>
          <w:rFonts w:ascii="Times New Roman" w:hAnsi="Times New Roman" w:cs="Times New Roman"/>
          <w:sz w:val="20"/>
          <w:szCs w:val="20"/>
        </w:rPr>
        <w:t xml:space="preserve"> adanya kolusi, korupsi, dan nepotisme (KKN), tidak profesional, tidak </w:t>
      </w:r>
      <w:r w:rsidR="008D5B38">
        <w:rPr>
          <w:rFonts w:ascii="Times New Roman" w:hAnsi="Times New Roman" w:cs="Times New Roman"/>
          <w:sz w:val="20"/>
          <w:szCs w:val="20"/>
        </w:rPr>
        <w:t>mencerminkan</w:t>
      </w:r>
      <w:r w:rsidRPr="00091F81">
        <w:rPr>
          <w:rFonts w:ascii="Times New Roman" w:hAnsi="Times New Roman" w:cs="Times New Roman"/>
          <w:sz w:val="20"/>
          <w:szCs w:val="20"/>
        </w:rPr>
        <w:t xml:space="preserve"> kepastian </w:t>
      </w:r>
      <w:r w:rsidRPr="00091F81">
        <w:rPr>
          <w:rFonts w:ascii="Times New Roman" w:hAnsi="Times New Roman" w:cs="Times New Roman"/>
          <w:sz w:val="20"/>
          <w:szCs w:val="20"/>
        </w:rPr>
        <w:lastRenderedPageBreak/>
        <w:t xml:space="preserve">hukum dan rasa keadilan, </w:t>
      </w:r>
      <w:r w:rsidR="007A7B1B">
        <w:rPr>
          <w:rFonts w:ascii="Times New Roman" w:hAnsi="Times New Roman" w:cs="Times New Roman"/>
          <w:sz w:val="20"/>
          <w:szCs w:val="20"/>
        </w:rPr>
        <w:t>eksekusi dari putusannya tidak dapat dilakukan</w:t>
      </w:r>
      <w:r w:rsidRPr="00091F81">
        <w:rPr>
          <w:rFonts w:ascii="Times New Roman" w:hAnsi="Times New Roman" w:cs="Times New Roman"/>
          <w:sz w:val="20"/>
          <w:szCs w:val="20"/>
        </w:rPr>
        <w:t xml:space="preserve">, dapat </w:t>
      </w:r>
      <w:r w:rsidR="007A7B1B">
        <w:rPr>
          <w:rFonts w:ascii="Times New Roman" w:hAnsi="Times New Roman" w:cs="Times New Roman"/>
          <w:sz w:val="20"/>
          <w:szCs w:val="20"/>
        </w:rPr>
        <w:t>mengakibatkan menurunnya</w:t>
      </w:r>
      <w:r w:rsidRPr="00091F81">
        <w:rPr>
          <w:rFonts w:ascii="Times New Roman" w:hAnsi="Times New Roman" w:cs="Times New Roman"/>
          <w:sz w:val="20"/>
          <w:szCs w:val="20"/>
        </w:rPr>
        <w:t xml:space="preserve"> </w:t>
      </w:r>
      <w:r w:rsidR="00100658">
        <w:rPr>
          <w:rFonts w:ascii="Times New Roman" w:hAnsi="Times New Roman" w:cs="Times New Roman"/>
          <w:sz w:val="20"/>
          <w:szCs w:val="20"/>
        </w:rPr>
        <w:t>rasa percaya</w:t>
      </w:r>
      <w:r w:rsidRPr="00091F81">
        <w:rPr>
          <w:rFonts w:ascii="Times New Roman" w:hAnsi="Times New Roman" w:cs="Times New Roman"/>
          <w:sz w:val="20"/>
          <w:szCs w:val="20"/>
        </w:rPr>
        <w:t xml:space="preserve"> masyarakat </w:t>
      </w:r>
      <w:r w:rsidR="00100658">
        <w:rPr>
          <w:rFonts w:ascii="Times New Roman" w:hAnsi="Times New Roman" w:cs="Times New Roman"/>
          <w:sz w:val="20"/>
          <w:szCs w:val="20"/>
        </w:rPr>
        <w:t>sekalian</w:t>
      </w:r>
      <w:r w:rsidRPr="00091F81">
        <w:rPr>
          <w:rFonts w:ascii="Times New Roman" w:hAnsi="Times New Roman" w:cs="Times New Roman"/>
          <w:sz w:val="20"/>
          <w:szCs w:val="20"/>
        </w:rPr>
        <w:t xml:space="preserve"> </w:t>
      </w:r>
      <w:r w:rsidR="007A7B1B">
        <w:rPr>
          <w:rFonts w:ascii="Times New Roman" w:hAnsi="Times New Roman" w:cs="Times New Roman"/>
          <w:sz w:val="20"/>
          <w:szCs w:val="20"/>
        </w:rPr>
        <w:t xml:space="preserve">menjadikan </w:t>
      </w:r>
      <w:r w:rsidRPr="00091F81">
        <w:rPr>
          <w:rFonts w:ascii="Times New Roman" w:hAnsi="Times New Roman" w:cs="Times New Roman"/>
          <w:sz w:val="20"/>
          <w:szCs w:val="20"/>
        </w:rPr>
        <w:t xml:space="preserve">wibawa pengadilan </w:t>
      </w:r>
      <w:r w:rsidR="007A7B1B">
        <w:rPr>
          <w:rFonts w:ascii="Times New Roman" w:hAnsi="Times New Roman" w:cs="Times New Roman"/>
          <w:sz w:val="20"/>
          <w:szCs w:val="20"/>
        </w:rPr>
        <w:t xml:space="preserve">rendah dimata masyarakat </w:t>
      </w:r>
      <w:r w:rsidRPr="00091F81">
        <w:rPr>
          <w:rFonts w:ascii="Times New Roman" w:hAnsi="Times New Roman" w:cs="Times New Roman"/>
          <w:sz w:val="20"/>
          <w:szCs w:val="20"/>
        </w:rPr>
        <w:fldChar w:fldCharType="begin" w:fldLock="1"/>
      </w:r>
      <w:r w:rsidRPr="00091F81">
        <w:rPr>
          <w:rFonts w:ascii="Times New Roman" w:hAnsi="Times New Roman" w:cs="Times New Roman"/>
          <w:sz w:val="20"/>
          <w:szCs w:val="20"/>
        </w:rPr>
        <w:instrText>ADDIN CSL_CITATION {"citationItems":[{"id":"ITEM-1","itemData":{"author":[{"dropping-particle":"","family":"Mappiasse","given":"Syarif","non-dropping-particle":"","parse-names":false,"suffix":""}],"id":"ITEM-1","issued":{"date-parts":[["2020"]]},"publisher":"Prenadamedia Group","publisher-place":"Jakarta","title":"Logika Hukum Pertimbangan Putusan Hakim","type":"book"},"uris":["http://www.mendeley.com/documents/?uuid=b162c532-8e5b-428b-8aba-bb3e0aa4dd6a"]}],"mendeley":{"formattedCitation":"(Mappiasse 2020)","plainTextFormattedCitation":"(Mappiasse 2020)","previouslyFormattedCitation":"(Mappiasse 2020)"},"properties":{"noteIndex":0},"schema":"https://github.com/citation-style-language/schema/raw/master/csl-citation.json"}</w:instrText>
      </w:r>
      <w:r w:rsidRPr="00091F81">
        <w:rPr>
          <w:rFonts w:ascii="Times New Roman" w:hAnsi="Times New Roman" w:cs="Times New Roman"/>
          <w:sz w:val="20"/>
          <w:szCs w:val="20"/>
        </w:rPr>
        <w:fldChar w:fldCharType="separate"/>
      </w:r>
      <w:r w:rsidRPr="00091F81">
        <w:rPr>
          <w:rFonts w:ascii="Times New Roman" w:hAnsi="Times New Roman" w:cs="Times New Roman"/>
          <w:noProof/>
          <w:sz w:val="20"/>
          <w:szCs w:val="20"/>
        </w:rPr>
        <w:t>(Mappiasse 2020)</w:t>
      </w:r>
      <w:r w:rsidRPr="00091F81">
        <w:rPr>
          <w:rFonts w:ascii="Times New Roman" w:hAnsi="Times New Roman" w:cs="Times New Roman"/>
          <w:sz w:val="20"/>
          <w:szCs w:val="20"/>
        </w:rPr>
        <w:fldChar w:fldCharType="end"/>
      </w:r>
      <w:r w:rsidRPr="00091F81">
        <w:rPr>
          <w:rFonts w:ascii="Times New Roman" w:hAnsi="Times New Roman" w:cs="Times New Roman"/>
          <w:sz w:val="20"/>
          <w:szCs w:val="20"/>
        </w:rPr>
        <w:t xml:space="preserve">. Seperti yang kita ketahui bahwa dalam KUHAP terdapat 3 (tiga) bentuk putusan hakim yaitu putusan </w:t>
      </w:r>
      <w:r w:rsidR="007A7B1B">
        <w:rPr>
          <w:rFonts w:ascii="Times New Roman" w:hAnsi="Times New Roman" w:cs="Times New Roman"/>
          <w:sz w:val="20"/>
          <w:szCs w:val="20"/>
        </w:rPr>
        <w:t xml:space="preserve">dengan vonis </w:t>
      </w:r>
      <w:r w:rsidRPr="00091F81">
        <w:rPr>
          <w:rFonts w:ascii="Times New Roman" w:hAnsi="Times New Roman" w:cs="Times New Roman"/>
          <w:sz w:val="20"/>
          <w:szCs w:val="20"/>
        </w:rPr>
        <w:t>pemidanaan, putusan bebas, dan putusan lepas dari segala tuntutan hukum (</w:t>
      </w:r>
      <w:r w:rsidRPr="00091F81">
        <w:rPr>
          <w:rFonts w:ascii="Times New Roman" w:hAnsi="Times New Roman" w:cs="Times New Roman"/>
          <w:i/>
          <w:sz w:val="20"/>
          <w:szCs w:val="20"/>
        </w:rPr>
        <w:t xml:space="preserve">vide </w:t>
      </w:r>
      <w:r w:rsidRPr="00091F81">
        <w:rPr>
          <w:rFonts w:ascii="Times New Roman" w:hAnsi="Times New Roman" w:cs="Times New Roman"/>
          <w:sz w:val="20"/>
          <w:szCs w:val="20"/>
        </w:rPr>
        <w:t xml:space="preserve">Pasal 1 angka 11 KUHAP). </w:t>
      </w:r>
    </w:p>
    <w:p w14:paraId="6875E18A" w14:textId="77777777" w:rsidR="00091F81" w:rsidRPr="00091F81" w:rsidRDefault="00091F81" w:rsidP="00DB5D23">
      <w:pPr>
        <w:pStyle w:val="ListParagraph"/>
        <w:spacing w:line="276" w:lineRule="auto"/>
        <w:ind w:left="284" w:firstLine="283"/>
        <w:jc w:val="both"/>
        <w:rPr>
          <w:rFonts w:ascii="Times New Roman" w:hAnsi="Times New Roman" w:cs="Times New Roman"/>
          <w:sz w:val="20"/>
          <w:szCs w:val="20"/>
        </w:rPr>
      </w:pPr>
      <w:r w:rsidRPr="00091F81">
        <w:rPr>
          <w:rFonts w:ascii="Times New Roman" w:hAnsi="Times New Roman" w:cs="Times New Roman"/>
          <w:sz w:val="20"/>
          <w:szCs w:val="20"/>
        </w:rPr>
        <w:t xml:space="preserve">Terhadap kasus korupsi yang dilakukan oleh Pinangki putusan Majelis Hakim Tingkat Pertama berupa putusan pemidanaan. Karena dalam persidangan Terdakwa terbukti secara sah dan meyakinkan bersalah </w:t>
      </w:r>
      <w:r w:rsidR="007A7B1B">
        <w:rPr>
          <w:rFonts w:ascii="Times New Roman" w:hAnsi="Times New Roman" w:cs="Times New Roman"/>
          <w:sz w:val="20"/>
          <w:szCs w:val="20"/>
        </w:rPr>
        <w:t>telah melaksanakan</w:t>
      </w:r>
      <w:r w:rsidRPr="00091F81">
        <w:rPr>
          <w:rFonts w:ascii="Times New Roman" w:hAnsi="Times New Roman" w:cs="Times New Roman"/>
          <w:sz w:val="20"/>
          <w:szCs w:val="20"/>
        </w:rPr>
        <w:t xml:space="preserve"> tindak pidana korupsi yang </w:t>
      </w:r>
      <w:r w:rsidR="007A7B1B">
        <w:rPr>
          <w:rFonts w:ascii="Times New Roman" w:hAnsi="Times New Roman" w:cs="Times New Roman"/>
          <w:sz w:val="20"/>
          <w:szCs w:val="20"/>
        </w:rPr>
        <w:t>sesuai dengan</w:t>
      </w:r>
      <w:r w:rsidRPr="00091F81">
        <w:rPr>
          <w:rFonts w:ascii="Times New Roman" w:hAnsi="Times New Roman" w:cs="Times New Roman"/>
          <w:sz w:val="20"/>
          <w:szCs w:val="20"/>
        </w:rPr>
        <w:t xml:space="preserve"> Pasal 11 UU Korupsi, tindak pidana pencucian uang yang </w:t>
      </w:r>
      <w:r w:rsidR="007A7B1B">
        <w:rPr>
          <w:rFonts w:ascii="Times New Roman" w:hAnsi="Times New Roman" w:cs="Times New Roman"/>
          <w:sz w:val="20"/>
          <w:szCs w:val="20"/>
        </w:rPr>
        <w:t>sesuai dengan</w:t>
      </w:r>
      <w:r w:rsidRPr="00091F81">
        <w:rPr>
          <w:rFonts w:ascii="Times New Roman" w:hAnsi="Times New Roman" w:cs="Times New Roman"/>
          <w:sz w:val="20"/>
          <w:szCs w:val="20"/>
        </w:rPr>
        <w:t xml:space="preserve"> Pasal 3 UU Pencucian Uang, dan me</w:t>
      </w:r>
      <w:r w:rsidR="007A7B1B">
        <w:rPr>
          <w:rFonts w:ascii="Times New Roman" w:hAnsi="Times New Roman" w:cs="Times New Roman"/>
          <w:sz w:val="20"/>
          <w:szCs w:val="20"/>
        </w:rPr>
        <w:t>lakukan permufakatan jahat sesuai</w:t>
      </w:r>
      <w:r w:rsidRPr="00091F81">
        <w:rPr>
          <w:rFonts w:ascii="Times New Roman" w:hAnsi="Times New Roman" w:cs="Times New Roman"/>
          <w:sz w:val="20"/>
          <w:szCs w:val="20"/>
        </w:rPr>
        <w:t xml:space="preserve"> Pasal 15 </w:t>
      </w:r>
      <w:r w:rsidRPr="00091F81">
        <w:rPr>
          <w:rFonts w:ascii="Times New Roman" w:hAnsi="Times New Roman" w:cs="Times New Roman"/>
          <w:i/>
          <w:sz w:val="20"/>
          <w:szCs w:val="20"/>
        </w:rPr>
        <w:t>jo</w:t>
      </w:r>
      <w:r w:rsidRPr="00091F81">
        <w:rPr>
          <w:rFonts w:ascii="Times New Roman" w:hAnsi="Times New Roman" w:cs="Times New Roman"/>
          <w:sz w:val="20"/>
          <w:szCs w:val="20"/>
        </w:rPr>
        <w:t xml:space="preserve">. Pasal 13 UU Korupsi. Untuk putusan pada tingkat banding, bentuk putusannya adalah mengubah atau memperbaiki amar putusan Pengadilan Negeri yang menyangkut </w:t>
      </w:r>
      <w:r w:rsidR="007A7B1B">
        <w:rPr>
          <w:rFonts w:ascii="Times New Roman" w:hAnsi="Times New Roman" w:cs="Times New Roman"/>
          <w:sz w:val="20"/>
          <w:szCs w:val="20"/>
        </w:rPr>
        <w:t>tentang</w:t>
      </w:r>
      <w:r w:rsidRPr="00091F81">
        <w:rPr>
          <w:rFonts w:ascii="Times New Roman" w:hAnsi="Times New Roman" w:cs="Times New Roman"/>
          <w:sz w:val="20"/>
          <w:szCs w:val="20"/>
        </w:rPr>
        <w:t xml:space="preserve"> </w:t>
      </w:r>
      <w:r w:rsidR="007A7B1B">
        <w:rPr>
          <w:rFonts w:ascii="Times New Roman" w:hAnsi="Times New Roman" w:cs="Times New Roman"/>
          <w:sz w:val="20"/>
          <w:szCs w:val="20"/>
        </w:rPr>
        <w:t>vonis pemidanaan yang diajtuhkan terhadap Terdakwa</w:t>
      </w:r>
      <w:r w:rsidRPr="00091F81">
        <w:rPr>
          <w:rFonts w:ascii="Times New Roman" w:hAnsi="Times New Roman" w:cs="Times New Roman"/>
          <w:sz w:val="20"/>
          <w:szCs w:val="20"/>
        </w:rPr>
        <w:t xml:space="preserve">. </w:t>
      </w:r>
    </w:p>
    <w:p w14:paraId="0D5A65CB" w14:textId="25C1EF30" w:rsidR="00091F81" w:rsidRPr="00091F81" w:rsidRDefault="00091F81" w:rsidP="00F157D3">
      <w:pPr>
        <w:pStyle w:val="ListParagraph"/>
        <w:spacing w:line="240" w:lineRule="auto"/>
        <w:ind w:left="284" w:firstLine="283"/>
        <w:jc w:val="both"/>
        <w:rPr>
          <w:rFonts w:ascii="Times New Roman" w:hAnsi="Times New Roman" w:cs="Times New Roman"/>
          <w:sz w:val="20"/>
          <w:szCs w:val="20"/>
        </w:rPr>
      </w:pPr>
      <w:r w:rsidRPr="00091F81">
        <w:rPr>
          <w:rFonts w:ascii="Times New Roman" w:hAnsi="Times New Roman" w:cs="Times New Roman"/>
          <w:sz w:val="20"/>
          <w:szCs w:val="20"/>
        </w:rPr>
        <w:t>Vonis pemidanaan terdapat dalam putusan Hakim di akhir proses persidang</w:t>
      </w:r>
      <w:r w:rsidR="007A7B1B">
        <w:rPr>
          <w:rFonts w:ascii="Times New Roman" w:hAnsi="Times New Roman" w:cs="Times New Roman"/>
          <w:sz w:val="20"/>
          <w:szCs w:val="20"/>
        </w:rPr>
        <w:t>an yang memuat perintah agar</w:t>
      </w:r>
      <w:r w:rsidRPr="00091F81">
        <w:rPr>
          <w:rFonts w:ascii="Times New Roman" w:hAnsi="Times New Roman" w:cs="Times New Roman"/>
          <w:sz w:val="20"/>
          <w:szCs w:val="20"/>
        </w:rPr>
        <w:t xml:space="preserve"> men</w:t>
      </w:r>
      <w:r w:rsidR="007A7B1B">
        <w:rPr>
          <w:rFonts w:ascii="Times New Roman" w:hAnsi="Times New Roman" w:cs="Times New Roman"/>
          <w:sz w:val="20"/>
          <w:szCs w:val="20"/>
        </w:rPr>
        <w:t>jatuhkan hukuman terhadap</w:t>
      </w:r>
      <w:r w:rsidRPr="00091F81">
        <w:rPr>
          <w:rFonts w:ascii="Times New Roman" w:hAnsi="Times New Roman" w:cs="Times New Roman"/>
          <w:sz w:val="20"/>
          <w:szCs w:val="20"/>
        </w:rPr>
        <w:t xml:space="preserve"> Terdakwa </w:t>
      </w:r>
      <w:r w:rsidR="007A7B1B">
        <w:rPr>
          <w:rFonts w:ascii="Times New Roman" w:hAnsi="Times New Roman" w:cs="Times New Roman"/>
          <w:sz w:val="20"/>
          <w:szCs w:val="20"/>
        </w:rPr>
        <w:t>sebagaiman seperti yang telah</w:t>
      </w:r>
      <w:r w:rsidRPr="00091F81">
        <w:rPr>
          <w:rFonts w:ascii="Times New Roman" w:hAnsi="Times New Roman" w:cs="Times New Roman"/>
          <w:sz w:val="20"/>
          <w:szCs w:val="20"/>
        </w:rPr>
        <w:t xml:space="preserve"> </w:t>
      </w:r>
      <w:r w:rsidR="007A7B1B">
        <w:rPr>
          <w:rFonts w:ascii="Times New Roman" w:hAnsi="Times New Roman" w:cs="Times New Roman"/>
          <w:sz w:val="20"/>
          <w:szCs w:val="20"/>
        </w:rPr>
        <w:t>diancam dengan</w:t>
      </w:r>
      <w:r w:rsidRPr="00091F81">
        <w:rPr>
          <w:rFonts w:ascii="Times New Roman" w:hAnsi="Times New Roman" w:cs="Times New Roman"/>
          <w:sz w:val="20"/>
          <w:szCs w:val="20"/>
        </w:rPr>
        <w:t xml:space="preserve"> pidana yang disebut dalam pasal pidana yang didakwakan </w:t>
      </w:r>
      <w:r w:rsidRPr="00091F81">
        <w:rPr>
          <w:rFonts w:ascii="Times New Roman" w:hAnsi="Times New Roman" w:cs="Times New Roman"/>
          <w:sz w:val="20"/>
          <w:szCs w:val="20"/>
        </w:rPr>
        <w:fldChar w:fldCharType="begin" w:fldLock="1"/>
      </w:r>
      <w:r w:rsidRPr="00091F81">
        <w:rPr>
          <w:rFonts w:ascii="Times New Roman" w:hAnsi="Times New Roman" w:cs="Times New Roman"/>
          <w:sz w:val="20"/>
          <w:szCs w:val="20"/>
        </w:rPr>
        <w:instrText>ADDIN CSL_CITATION {"citationItems":[{"id":"ITEM-1","itemData":{"author":[{"dropping-particle":"","family":"Harahap","given":"Yahya","non-dropping-particle":"","parse-names":false,"suffix":""}],"id":"ITEM-1","issued":{"date-parts":[["2019"]]},"publisher":"Sinar Grafika","publisher-place":"Jakarta","title":"Pembahasan Permasalahan dan Penerapan KUHAP","type":"book"},"uris":["http://www.mendeley.com/documents/?uuid=7c5333c8-5a4f-4483-bc0f-9ff1a1e55b51"]}],"mendeley":{"formattedCitation":"(Harahap 2019)","plainTextFormattedCitation":"(Harahap 2019)","previouslyFormattedCitation":"(Harahap 2019)"},"properties":{"noteIndex":0},"schema":"https://github.com/citation-style-language/schema/raw/master/csl-citation.json"}</w:instrText>
      </w:r>
      <w:r w:rsidRPr="00091F81">
        <w:rPr>
          <w:rFonts w:ascii="Times New Roman" w:hAnsi="Times New Roman" w:cs="Times New Roman"/>
          <w:sz w:val="20"/>
          <w:szCs w:val="20"/>
        </w:rPr>
        <w:fldChar w:fldCharType="separate"/>
      </w:r>
      <w:r w:rsidRPr="00091F81">
        <w:rPr>
          <w:rFonts w:ascii="Times New Roman" w:hAnsi="Times New Roman" w:cs="Times New Roman"/>
          <w:noProof/>
          <w:sz w:val="20"/>
          <w:szCs w:val="20"/>
        </w:rPr>
        <w:t>(Harahap 2019)</w:t>
      </w:r>
      <w:r w:rsidRPr="00091F81">
        <w:rPr>
          <w:rFonts w:ascii="Times New Roman" w:hAnsi="Times New Roman" w:cs="Times New Roman"/>
          <w:sz w:val="20"/>
          <w:szCs w:val="20"/>
        </w:rPr>
        <w:fldChar w:fldCharType="end"/>
      </w:r>
      <w:r w:rsidRPr="00091F81">
        <w:rPr>
          <w:rFonts w:ascii="Times New Roman" w:hAnsi="Times New Roman" w:cs="Times New Roman"/>
          <w:sz w:val="20"/>
          <w:szCs w:val="20"/>
        </w:rPr>
        <w:t xml:space="preserve">. Berdasarkan ketentuan Pasal 50 Undang-Undang Kekuasaan Kehakiman putusan pengadilan </w:t>
      </w:r>
      <w:r w:rsidR="007A7B1B">
        <w:rPr>
          <w:rFonts w:ascii="Times New Roman" w:hAnsi="Times New Roman" w:cs="Times New Roman"/>
          <w:sz w:val="20"/>
          <w:szCs w:val="20"/>
        </w:rPr>
        <w:t>wajib</w:t>
      </w:r>
      <w:r w:rsidRPr="00091F81">
        <w:rPr>
          <w:rFonts w:ascii="Times New Roman" w:hAnsi="Times New Roman" w:cs="Times New Roman"/>
          <w:sz w:val="20"/>
          <w:szCs w:val="20"/>
        </w:rPr>
        <w:t xml:space="preserve"> memuat alasan-alsan yang berkaitan dengan </w:t>
      </w:r>
      <w:r w:rsidR="007A7B1B">
        <w:rPr>
          <w:rFonts w:ascii="Times New Roman" w:hAnsi="Times New Roman" w:cs="Times New Roman"/>
          <w:sz w:val="20"/>
          <w:szCs w:val="20"/>
        </w:rPr>
        <w:t>menentuka</w:t>
      </w:r>
      <w:r w:rsidR="00100658">
        <w:rPr>
          <w:rFonts w:ascii="Times New Roman" w:hAnsi="Times New Roman" w:cs="Times New Roman"/>
          <w:sz w:val="20"/>
          <w:szCs w:val="20"/>
        </w:rPr>
        <w:t>n berbagai fakta</w:t>
      </w:r>
      <w:r w:rsidRPr="00091F81">
        <w:rPr>
          <w:rFonts w:ascii="Times New Roman" w:hAnsi="Times New Roman" w:cs="Times New Roman"/>
          <w:sz w:val="20"/>
          <w:szCs w:val="20"/>
        </w:rPr>
        <w:t xml:space="preserve"> </w:t>
      </w:r>
      <w:r w:rsidR="00100658">
        <w:rPr>
          <w:rFonts w:ascii="Times New Roman" w:hAnsi="Times New Roman" w:cs="Times New Roman"/>
          <w:sz w:val="20"/>
          <w:szCs w:val="20"/>
        </w:rPr>
        <w:t>dari suatu peristiwa</w:t>
      </w:r>
      <w:r w:rsidRPr="00091F81">
        <w:rPr>
          <w:rFonts w:ascii="Times New Roman" w:hAnsi="Times New Roman" w:cs="Times New Roman"/>
          <w:sz w:val="20"/>
          <w:szCs w:val="20"/>
        </w:rPr>
        <w:t xml:space="preserve"> </w:t>
      </w:r>
      <w:r w:rsidR="007A7B1B">
        <w:rPr>
          <w:rFonts w:ascii="Times New Roman" w:hAnsi="Times New Roman" w:cs="Times New Roman"/>
          <w:sz w:val="20"/>
          <w:szCs w:val="20"/>
        </w:rPr>
        <w:t xml:space="preserve">yang telah </w:t>
      </w:r>
      <w:r w:rsidRPr="00091F81">
        <w:rPr>
          <w:rFonts w:ascii="Times New Roman" w:hAnsi="Times New Roman" w:cs="Times New Roman"/>
          <w:sz w:val="20"/>
          <w:szCs w:val="20"/>
        </w:rPr>
        <w:t xml:space="preserve">dikualifisir menjadi fakta hukum, dasar putusan </w:t>
      </w:r>
      <w:r w:rsidR="00E93725">
        <w:rPr>
          <w:rFonts w:ascii="Times New Roman" w:hAnsi="Times New Roman" w:cs="Times New Roman"/>
          <w:sz w:val="20"/>
          <w:szCs w:val="20"/>
        </w:rPr>
        <w:t>yang terkait</w:t>
      </w:r>
      <w:r w:rsidRPr="00091F81">
        <w:rPr>
          <w:rFonts w:ascii="Times New Roman" w:hAnsi="Times New Roman" w:cs="Times New Roman"/>
          <w:sz w:val="20"/>
          <w:szCs w:val="20"/>
        </w:rPr>
        <w:t xml:space="preserve"> </w:t>
      </w:r>
      <w:r w:rsidR="00E93725">
        <w:rPr>
          <w:rFonts w:ascii="Times New Roman" w:hAnsi="Times New Roman" w:cs="Times New Roman"/>
          <w:sz w:val="20"/>
          <w:szCs w:val="20"/>
        </w:rPr>
        <w:t xml:space="preserve">peneraoan hukum </w:t>
      </w:r>
      <w:r w:rsidRPr="00091F81">
        <w:rPr>
          <w:rFonts w:ascii="Times New Roman" w:hAnsi="Times New Roman" w:cs="Times New Roman"/>
          <w:sz w:val="20"/>
          <w:szCs w:val="20"/>
        </w:rPr>
        <w:t xml:space="preserve">dan </w:t>
      </w:r>
      <w:r w:rsidR="00100658">
        <w:rPr>
          <w:rFonts w:ascii="Times New Roman" w:hAnsi="Times New Roman" w:cs="Times New Roman"/>
          <w:sz w:val="20"/>
          <w:szCs w:val="20"/>
        </w:rPr>
        <w:t>alasan-alasan</w:t>
      </w:r>
      <w:r w:rsidRPr="00091F81">
        <w:rPr>
          <w:rFonts w:ascii="Times New Roman" w:hAnsi="Times New Roman" w:cs="Times New Roman"/>
          <w:sz w:val="20"/>
          <w:szCs w:val="20"/>
        </w:rPr>
        <w:t xml:space="preserve"> pendukung, pasal-pasal dari </w:t>
      </w:r>
      <w:r w:rsidR="00E93725">
        <w:rPr>
          <w:rFonts w:ascii="Times New Roman" w:hAnsi="Times New Roman" w:cs="Times New Roman"/>
          <w:sz w:val="20"/>
          <w:szCs w:val="20"/>
        </w:rPr>
        <w:t>aturan yang terdapat dalam undang-undang</w:t>
      </w:r>
      <w:r w:rsidRPr="00091F81">
        <w:rPr>
          <w:rFonts w:ascii="Times New Roman" w:hAnsi="Times New Roman" w:cs="Times New Roman"/>
          <w:sz w:val="20"/>
          <w:szCs w:val="20"/>
        </w:rPr>
        <w:t xml:space="preserve"> yang </w:t>
      </w:r>
      <w:r w:rsidR="00E93725">
        <w:rPr>
          <w:rFonts w:ascii="Times New Roman" w:hAnsi="Times New Roman" w:cs="Times New Roman"/>
          <w:sz w:val="20"/>
          <w:szCs w:val="20"/>
        </w:rPr>
        <w:t>terkait</w:t>
      </w:r>
      <w:r w:rsidRPr="00091F81">
        <w:rPr>
          <w:rFonts w:ascii="Times New Roman" w:hAnsi="Times New Roman" w:cs="Times New Roman"/>
          <w:sz w:val="20"/>
          <w:szCs w:val="20"/>
        </w:rPr>
        <w:t xml:space="preserve"> dengan dasar-dasar hukum yang diterapkan, atau sumber hukum tak tertulis yang </w:t>
      </w:r>
      <w:r w:rsidR="00E93725">
        <w:rPr>
          <w:rFonts w:ascii="Times New Roman" w:hAnsi="Times New Roman" w:cs="Times New Roman"/>
          <w:sz w:val="20"/>
          <w:szCs w:val="20"/>
        </w:rPr>
        <w:t>menjadi</w:t>
      </w:r>
      <w:r w:rsidRPr="00091F81">
        <w:rPr>
          <w:rFonts w:ascii="Times New Roman" w:hAnsi="Times New Roman" w:cs="Times New Roman"/>
          <w:sz w:val="20"/>
          <w:szCs w:val="20"/>
        </w:rPr>
        <w:t xml:space="preserve"> dasar </w:t>
      </w:r>
      <w:r w:rsidR="00E93725">
        <w:rPr>
          <w:rFonts w:ascii="Times New Roman" w:hAnsi="Times New Roman" w:cs="Times New Roman"/>
          <w:sz w:val="20"/>
          <w:szCs w:val="20"/>
        </w:rPr>
        <w:t>dalam</w:t>
      </w:r>
      <w:r w:rsidRPr="00091F81">
        <w:rPr>
          <w:rFonts w:ascii="Times New Roman" w:hAnsi="Times New Roman" w:cs="Times New Roman"/>
          <w:sz w:val="20"/>
          <w:szCs w:val="20"/>
        </w:rPr>
        <w:t xml:space="preserve"> mengadili, argumen sosiologis dan filosofis atau moral </w:t>
      </w:r>
      <w:r w:rsidR="00E93725" w:rsidRPr="00E93725">
        <w:rPr>
          <w:rFonts w:ascii="Times New Roman" w:hAnsi="Times New Roman" w:cs="Times New Roman"/>
          <w:sz w:val="20"/>
          <w:szCs w:val="20"/>
        </w:rPr>
        <w:t>justice</w:t>
      </w:r>
      <w:r w:rsidR="00E93725">
        <w:rPr>
          <w:rFonts w:ascii="Times New Roman" w:hAnsi="Times New Roman" w:cs="Times New Roman"/>
          <w:sz w:val="20"/>
          <w:szCs w:val="20"/>
        </w:rPr>
        <w:t xml:space="preserve"> </w:t>
      </w:r>
      <w:r w:rsidR="00E93725" w:rsidRPr="00E93725">
        <w:rPr>
          <w:rFonts w:ascii="Times New Roman" w:hAnsi="Times New Roman" w:cs="Times New Roman"/>
          <w:sz w:val="20"/>
          <w:szCs w:val="20"/>
        </w:rPr>
        <w:t>yang</w:t>
      </w:r>
      <w:r w:rsidR="00F157D3">
        <w:rPr>
          <w:rFonts w:ascii="Times New Roman" w:hAnsi="Times New Roman" w:cs="Times New Roman"/>
          <w:sz w:val="20"/>
          <w:szCs w:val="20"/>
        </w:rPr>
        <w:t xml:space="preserve"> merupakan hukum tak tertulis</w:t>
      </w:r>
      <w:r w:rsidR="00E93725">
        <w:rPr>
          <w:rFonts w:ascii="Times New Roman" w:hAnsi="Times New Roman" w:cs="Times New Roman"/>
          <w:sz w:val="20"/>
          <w:szCs w:val="20"/>
        </w:rPr>
        <w:t xml:space="preserve"> </w:t>
      </w:r>
      <w:r w:rsidRPr="00091F81">
        <w:rPr>
          <w:rFonts w:ascii="Times New Roman" w:hAnsi="Times New Roman" w:cs="Times New Roman"/>
          <w:i/>
          <w:sz w:val="20"/>
          <w:szCs w:val="20"/>
        </w:rPr>
        <w:fldChar w:fldCharType="begin" w:fldLock="1"/>
      </w:r>
      <w:r w:rsidRPr="00091F81">
        <w:rPr>
          <w:rFonts w:ascii="Times New Roman" w:hAnsi="Times New Roman" w:cs="Times New Roman"/>
          <w:i/>
          <w:sz w:val="20"/>
          <w:szCs w:val="20"/>
        </w:rPr>
        <w:instrText>ADDIN CSL_CITATION {"citationItems":[{"id":"ITEM-1","itemData":{"author":[{"dropping-particle":"","family":"Mappiasse","given":"Syarif","non-dropping-particle":"","parse-names":false,"suffix":""}],"id":"ITEM-1","issued":{"date-parts":[["2020"]]},"publisher":"Prenadamedia Group","publisher-place":"Jakarta","title":"Logika Hukum Pertimbangan Putusan Hakim","type":"book"},"uris":["http://www.mendeley.com/documents/?uuid=b162c532-8e5b-428b-8aba-bb3e0aa4dd6a"]}],"mendeley":{"formattedCitation":"(Mappiasse 2020)","plainTextFormattedCitation":"(Mappiasse 2020)","previouslyFormattedCitation":"(Mappiasse 2020)"},"properties":{"noteIndex":0},"schema":"https://github.com/citation-style-language/schema/raw/master/csl-citation.json"}</w:instrText>
      </w:r>
      <w:r w:rsidRPr="00091F81">
        <w:rPr>
          <w:rFonts w:ascii="Times New Roman" w:hAnsi="Times New Roman" w:cs="Times New Roman"/>
          <w:i/>
          <w:sz w:val="20"/>
          <w:szCs w:val="20"/>
        </w:rPr>
        <w:fldChar w:fldCharType="separate"/>
      </w:r>
      <w:r w:rsidRPr="00091F81">
        <w:rPr>
          <w:rFonts w:ascii="Times New Roman" w:hAnsi="Times New Roman" w:cs="Times New Roman"/>
          <w:noProof/>
          <w:sz w:val="20"/>
          <w:szCs w:val="20"/>
        </w:rPr>
        <w:t>(Mappiasse 2020)</w:t>
      </w:r>
      <w:r w:rsidRPr="00091F81">
        <w:rPr>
          <w:rFonts w:ascii="Times New Roman" w:hAnsi="Times New Roman" w:cs="Times New Roman"/>
          <w:i/>
          <w:sz w:val="20"/>
          <w:szCs w:val="20"/>
        </w:rPr>
        <w:fldChar w:fldCharType="end"/>
      </w:r>
      <w:r w:rsidRPr="00091F81">
        <w:rPr>
          <w:rFonts w:ascii="Times New Roman" w:hAnsi="Times New Roman" w:cs="Times New Roman"/>
          <w:sz w:val="20"/>
          <w:szCs w:val="20"/>
        </w:rPr>
        <w:t xml:space="preserve">. </w:t>
      </w:r>
    </w:p>
    <w:p w14:paraId="5FFFDD7C" w14:textId="77777777" w:rsidR="00091F81" w:rsidRPr="00091F81" w:rsidRDefault="00091F81" w:rsidP="00F157D3">
      <w:pPr>
        <w:tabs>
          <w:tab w:val="left" w:pos="567"/>
        </w:tabs>
        <w:spacing w:line="240" w:lineRule="auto"/>
        <w:ind w:left="284" w:firstLine="283"/>
        <w:jc w:val="both"/>
        <w:rPr>
          <w:rFonts w:ascii="Times New Roman" w:hAnsi="Times New Roman" w:cs="Times New Roman"/>
          <w:sz w:val="20"/>
          <w:szCs w:val="20"/>
        </w:rPr>
      </w:pPr>
      <w:r w:rsidRPr="00091F81">
        <w:rPr>
          <w:rFonts w:ascii="Times New Roman" w:hAnsi="Times New Roman" w:cs="Times New Roman"/>
          <w:sz w:val="20"/>
          <w:szCs w:val="20"/>
        </w:rPr>
        <w:t>Dalam tujuan pemidanaan ter</w:t>
      </w:r>
      <w:r w:rsidR="00E93725">
        <w:rPr>
          <w:rFonts w:ascii="Times New Roman" w:hAnsi="Times New Roman" w:cs="Times New Roman"/>
          <w:sz w:val="20"/>
          <w:szCs w:val="20"/>
        </w:rPr>
        <w:t>dapat berbagai macam teori, dua diantaranya</w:t>
      </w:r>
      <w:r w:rsidRPr="00091F81">
        <w:rPr>
          <w:rFonts w:ascii="Times New Roman" w:hAnsi="Times New Roman" w:cs="Times New Roman"/>
          <w:sz w:val="20"/>
          <w:szCs w:val="20"/>
        </w:rPr>
        <w:t xml:space="preserve"> </w:t>
      </w:r>
      <w:r w:rsidR="00E93725">
        <w:rPr>
          <w:rFonts w:ascii="Times New Roman" w:hAnsi="Times New Roman" w:cs="Times New Roman"/>
          <w:sz w:val="20"/>
          <w:szCs w:val="20"/>
        </w:rPr>
        <w:t>yaitu</w:t>
      </w:r>
      <w:r w:rsidRPr="00091F81">
        <w:rPr>
          <w:rFonts w:ascii="Times New Roman" w:hAnsi="Times New Roman" w:cs="Times New Roman"/>
          <w:sz w:val="20"/>
          <w:szCs w:val="20"/>
        </w:rPr>
        <w:t xml:space="preserve"> teori absolut dan teori relatif. Teori absolut menghendaki bah</w:t>
      </w:r>
      <w:r w:rsidR="00E93725">
        <w:rPr>
          <w:rFonts w:ascii="Times New Roman" w:hAnsi="Times New Roman" w:cs="Times New Roman"/>
          <w:sz w:val="20"/>
          <w:szCs w:val="20"/>
        </w:rPr>
        <w:t>wa hukuman (sanksi) itu diberikan</w:t>
      </w:r>
      <w:r w:rsidRPr="00091F81">
        <w:rPr>
          <w:rFonts w:ascii="Times New Roman" w:hAnsi="Times New Roman" w:cs="Times New Roman"/>
          <w:sz w:val="20"/>
          <w:szCs w:val="20"/>
        </w:rPr>
        <w:t xml:space="preserve"> s</w:t>
      </w:r>
      <w:r w:rsidR="00E93725">
        <w:rPr>
          <w:rFonts w:ascii="Times New Roman" w:hAnsi="Times New Roman" w:cs="Times New Roman"/>
          <w:sz w:val="20"/>
          <w:szCs w:val="20"/>
        </w:rPr>
        <w:t>ebagai pembalasan terhadap seseorang</w:t>
      </w:r>
      <w:r w:rsidRPr="00091F81">
        <w:rPr>
          <w:rFonts w:ascii="Times New Roman" w:hAnsi="Times New Roman" w:cs="Times New Roman"/>
          <w:sz w:val="20"/>
          <w:szCs w:val="20"/>
        </w:rPr>
        <w:t xml:space="preserve"> </w:t>
      </w:r>
      <w:r w:rsidR="00E93725">
        <w:rPr>
          <w:rFonts w:ascii="Times New Roman" w:hAnsi="Times New Roman" w:cs="Times New Roman"/>
          <w:sz w:val="20"/>
          <w:szCs w:val="20"/>
        </w:rPr>
        <w:t>sebagai akibat</w:t>
      </w:r>
      <w:r w:rsidRPr="00091F81">
        <w:rPr>
          <w:rFonts w:ascii="Times New Roman" w:hAnsi="Times New Roman" w:cs="Times New Roman"/>
          <w:sz w:val="20"/>
          <w:szCs w:val="20"/>
        </w:rPr>
        <w:t xml:space="preserve"> telah melakukan kejahatan yang </w:t>
      </w:r>
      <w:r w:rsidR="00E93725">
        <w:rPr>
          <w:rFonts w:ascii="Times New Roman" w:hAnsi="Times New Roman" w:cs="Times New Roman"/>
          <w:sz w:val="20"/>
          <w:szCs w:val="20"/>
        </w:rPr>
        <w:t>berdampak pada</w:t>
      </w:r>
      <w:r w:rsidRPr="00091F81">
        <w:rPr>
          <w:rFonts w:ascii="Times New Roman" w:hAnsi="Times New Roman" w:cs="Times New Roman"/>
          <w:sz w:val="20"/>
          <w:szCs w:val="20"/>
        </w:rPr>
        <w:t xml:space="preserve"> kesengsaraan pada orang lain atau anggota masyarakat. Teori relatif dilandasi pada tujuan </w:t>
      </w:r>
      <w:r w:rsidRPr="00091F81">
        <w:rPr>
          <w:rFonts w:ascii="Times New Roman" w:hAnsi="Times New Roman" w:cs="Times New Roman"/>
          <w:sz w:val="20"/>
          <w:szCs w:val="20"/>
        </w:rPr>
        <w:lastRenderedPageBreak/>
        <w:t xml:space="preserve">yang </w:t>
      </w:r>
      <w:r w:rsidRPr="00091F81">
        <w:rPr>
          <w:rFonts w:ascii="Times New Roman" w:hAnsi="Times New Roman" w:cs="Times New Roman"/>
          <w:b/>
          <w:i/>
          <w:sz w:val="20"/>
          <w:szCs w:val="20"/>
        </w:rPr>
        <w:t>pertama,</w:t>
      </w:r>
      <w:r w:rsidRPr="00091F81">
        <w:rPr>
          <w:rFonts w:ascii="Times New Roman" w:hAnsi="Times New Roman" w:cs="Times New Roman"/>
          <w:b/>
          <w:sz w:val="20"/>
          <w:szCs w:val="20"/>
        </w:rPr>
        <w:t xml:space="preserve"> </w:t>
      </w:r>
      <w:r w:rsidRPr="00091F81">
        <w:rPr>
          <w:rFonts w:ascii="Times New Roman" w:hAnsi="Times New Roman" w:cs="Times New Roman"/>
          <w:sz w:val="20"/>
          <w:szCs w:val="20"/>
        </w:rPr>
        <w:t>menjerakan agar pelaku tidak mengulangi perbuatannya dan memberitahu masyarakat jika melakukan perbuatan yang sama akan mendapatkan</w:t>
      </w:r>
      <w:r w:rsidR="00E93725">
        <w:rPr>
          <w:rFonts w:ascii="Times New Roman" w:hAnsi="Times New Roman" w:cs="Times New Roman"/>
          <w:sz w:val="20"/>
          <w:szCs w:val="20"/>
        </w:rPr>
        <w:t xml:space="preserve"> hukuman</w:t>
      </w:r>
      <w:r w:rsidRPr="00091F81">
        <w:rPr>
          <w:rFonts w:ascii="Times New Roman" w:hAnsi="Times New Roman" w:cs="Times New Roman"/>
          <w:sz w:val="20"/>
          <w:szCs w:val="20"/>
        </w:rPr>
        <w:t xml:space="preserve"> serupa seperti Terpidana; </w:t>
      </w:r>
      <w:r w:rsidRPr="00091F81">
        <w:rPr>
          <w:rFonts w:ascii="Times New Roman" w:hAnsi="Times New Roman" w:cs="Times New Roman"/>
          <w:b/>
          <w:i/>
          <w:sz w:val="20"/>
          <w:szCs w:val="20"/>
        </w:rPr>
        <w:t>kedua</w:t>
      </w:r>
      <w:r w:rsidRPr="00091F81">
        <w:rPr>
          <w:rFonts w:ascii="Times New Roman" w:hAnsi="Times New Roman" w:cs="Times New Roman"/>
          <w:b/>
          <w:sz w:val="20"/>
          <w:szCs w:val="20"/>
        </w:rPr>
        <w:t xml:space="preserve"> </w:t>
      </w:r>
      <w:r w:rsidRPr="00091F81">
        <w:rPr>
          <w:rFonts w:ascii="Times New Roman" w:hAnsi="Times New Roman" w:cs="Times New Roman"/>
          <w:sz w:val="20"/>
          <w:szCs w:val="20"/>
        </w:rPr>
        <w:t>memperbaiki pribadi terpidana agar tidak m</w:t>
      </w:r>
      <w:r w:rsidR="00E93725">
        <w:rPr>
          <w:rFonts w:ascii="Times New Roman" w:hAnsi="Times New Roman" w:cs="Times New Roman"/>
          <w:sz w:val="20"/>
          <w:szCs w:val="20"/>
        </w:rPr>
        <w:t>elakukan kembali tindak pidana</w:t>
      </w:r>
      <w:r w:rsidRPr="00091F81">
        <w:rPr>
          <w:rFonts w:ascii="Times New Roman" w:hAnsi="Times New Roman" w:cs="Times New Roman"/>
          <w:sz w:val="20"/>
          <w:szCs w:val="20"/>
        </w:rPr>
        <w:t xml:space="preserve"> dan kembali kepada </w:t>
      </w:r>
      <w:r w:rsidR="00E93725">
        <w:rPr>
          <w:rFonts w:ascii="Times New Roman" w:hAnsi="Times New Roman" w:cs="Times New Roman"/>
          <w:sz w:val="20"/>
          <w:szCs w:val="20"/>
        </w:rPr>
        <w:t xml:space="preserve">lingkungan sosial </w:t>
      </w:r>
      <w:r w:rsidRPr="00091F81">
        <w:rPr>
          <w:rFonts w:ascii="Times New Roman" w:hAnsi="Times New Roman" w:cs="Times New Roman"/>
          <w:sz w:val="20"/>
          <w:szCs w:val="20"/>
        </w:rPr>
        <w:t xml:space="preserve">sebagai pribadi yang baik dan berguna; </w:t>
      </w:r>
      <w:r w:rsidRPr="00091F81">
        <w:rPr>
          <w:rFonts w:ascii="Times New Roman" w:hAnsi="Times New Roman" w:cs="Times New Roman"/>
          <w:b/>
          <w:i/>
          <w:sz w:val="20"/>
          <w:szCs w:val="20"/>
        </w:rPr>
        <w:t>ketiga</w:t>
      </w:r>
      <w:r w:rsidRPr="00091F81">
        <w:rPr>
          <w:rFonts w:ascii="Times New Roman" w:hAnsi="Times New Roman" w:cs="Times New Roman"/>
          <w:b/>
          <w:sz w:val="20"/>
          <w:szCs w:val="20"/>
        </w:rPr>
        <w:t xml:space="preserve"> </w:t>
      </w:r>
      <w:r w:rsidRPr="00091F81">
        <w:rPr>
          <w:rFonts w:ascii="Times New Roman" w:hAnsi="Times New Roman" w:cs="Times New Roman"/>
          <w:sz w:val="20"/>
          <w:szCs w:val="20"/>
        </w:rPr>
        <w:t>me</w:t>
      </w:r>
      <w:r w:rsidR="00E93725">
        <w:rPr>
          <w:rFonts w:ascii="Times New Roman" w:hAnsi="Times New Roman" w:cs="Times New Roman"/>
          <w:sz w:val="20"/>
          <w:szCs w:val="20"/>
        </w:rPr>
        <w:t>lenyapkan</w:t>
      </w:r>
      <w:r w:rsidRPr="00091F81">
        <w:rPr>
          <w:rFonts w:ascii="Times New Roman" w:hAnsi="Times New Roman" w:cs="Times New Roman"/>
          <w:sz w:val="20"/>
          <w:szCs w:val="20"/>
        </w:rPr>
        <w:t xml:space="preserve"> atau membuat Terpidana tidak berdaya dengan menjatuhi hukuman seumur hidup atau hukuman mati </w:t>
      </w:r>
      <w:r w:rsidRPr="00091F81">
        <w:rPr>
          <w:rFonts w:ascii="Times New Roman" w:hAnsi="Times New Roman" w:cs="Times New Roman"/>
          <w:sz w:val="20"/>
          <w:szCs w:val="20"/>
        </w:rPr>
        <w:fldChar w:fldCharType="begin" w:fldLock="1"/>
      </w:r>
      <w:r w:rsidRPr="00091F81">
        <w:rPr>
          <w:rFonts w:ascii="Times New Roman" w:hAnsi="Times New Roman" w:cs="Times New Roman"/>
          <w:sz w:val="20"/>
          <w:szCs w:val="20"/>
        </w:rPr>
        <w:instrText>ADDIN CSL_CITATION {"citationItems":[{"id":"ITEM-1","itemData":{"author":[{"dropping-particle":"","family":"Kenedi","given":"John","non-dropping-particle":"","parse-names":false,"suffix":""}],"id":"ITEM-1","issued":{"date-parts":[["2020"]]},"publisher":"Pustaka Pelajar","publisher-place":"Yogyakarta","title":"Kebijakan Hukum Pidana (Penal Policy) Dalam Sistem Penegakan Hukum di Indonesia","type":"book"},"uris":["http://www.mendeley.com/documents/?uuid=a8430c7b-29c3-4cdd-bd86-479a93a2cf78"]}],"mendeley":{"formattedCitation":"(Kenedi 2020)","plainTextFormattedCitation":"(Kenedi 2020)","previouslyFormattedCitation":"(Kenedi 2020)"},"properties":{"noteIndex":0},"schema":"https://github.com/citation-style-language/schema/raw/master/csl-citation.json"}</w:instrText>
      </w:r>
      <w:r w:rsidRPr="00091F81">
        <w:rPr>
          <w:rFonts w:ascii="Times New Roman" w:hAnsi="Times New Roman" w:cs="Times New Roman"/>
          <w:sz w:val="20"/>
          <w:szCs w:val="20"/>
        </w:rPr>
        <w:fldChar w:fldCharType="separate"/>
      </w:r>
      <w:r w:rsidRPr="00091F81">
        <w:rPr>
          <w:rFonts w:ascii="Times New Roman" w:hAnsi="Times New Roman" w:cs="Times New Roman"/>
          <w:noProof/>
          <w:sz w:val="20"/>
          <w:szCs w:val="20"/>
        </w:rPr>
        <w:t>(Kenedi 2020)</w:t>
      </w:r>
      <w:r w:rsidRPr="00091F81">
        <w:rPr>
          <w:rFonts w:ascii="Times New Roman" w:hAnsi="Times New Roman" w:cs="Times New Roman"/>
          <w:sz w:val="20"/>
          <w:szCs w:val="20"/>
        </w:rPr>
        <w:fldChar w:fldCharType="end"/>
      </w:r>
      <w:r w:rsidRPr="00091F81">
        <w:rPr>
          <w:rFonts w:ascii="Times New Roman" w:hAnsi="Times New Roman" w:cs="Times New Roman"/>
          <w:sz w:val="20"/>
          <w:szCs w:val="20"/>
        </w:rPr>
        <w:t>.</w:t>
      </w:r>
    </w:p>
    <w:p w14:paraId="75E0B57C" w14:textId="77777777" w:rsidR="007C5963" w:rsidRPr="007C5963" w:rsidRDefault="00E93725" w:rsidP="00DB5D23">
      <w:pPr>
        <w:pStyle w:val="ListParagraph"/>
        <w:spacing w:line="276" w:lineRule="auto"/>
        <w:ind w:left="284" w:firstLine="283"/>
        <w:jc w:val="both"/>
        <w:rPr>
          <w:rFonts w:ascii="Times New Roman" w:hAnsi="Times New Roman" w:cs="Times New Roman"/>
          <w:sz w:val="20"/>
          <w:szCs w:val="20"/>
        </w:rPr>
      </w:pPr>
      <w:r>
        <w:rPr>
          <w:rFonts w:ascii="Times New Roman" w:hAnsi="Times New Roman" w:cs="Times New Roman"/>
          <w:sz w:val="20"/>
          <w:szCs w:val="20"/>
        </w:rPr>
        <w:t xml:space="preserve">Terdakwa Pinangki </w:t>
      </w:r>
      <w:r w:rsidR="007C5963" w:rsidRPr="007C5963">
        <w:rPr>
          <w:rFonts w:ascii="Times New Roman" w:hAnsi="Times New Roman" w:cs="Times New Roman"/>
          <w:sz w:val="20"/>
          <w:szCs w:val="20"/>
        </w:rPr>
        <w:t>terjerat perkara tindak pidana korupsi dan tindak pidana pencucian uang</w:t>
      </w:r>
      <w:r>
        <w:rPr>
          <w:rFonts w:ascii="Times New Roman" w:hAnsi="Times New Roman" w:cs="Times New Roman"/>
          <w:sz w:val="20"/>
          <w:szCs w:val="20"/>
        </w:rPr>
        <w:t xml:space="preserve"> yang</w:t>
      </w:r>
      <w:r w:rsidR="007C5963" w:rsidRPr="007C5963">
        <w:rPr>
          <w:rFonts w:ascii="Times New Roman" w:hAnsi="Times New Roman" w:cs="Times New Roman"/>
          <w:sz w:val="20"/>
          <w:szCs w:val="20"/>
        </w:rPr>
        <w:t xml:space="preserve"> pada awalnya dijatuhi hukuman pidana penjara oleh Majelis Hakim Pengadilan Tindak Pidana Korupsi pada Pengadilan Negeri Jakarta Pusat selama 10 (sepuluh) tahun. Kemudian Terdakwa mengajukan </w:t>
      </w:r>
      <w:r w:rsidR="007F252A">
        <w:rPr>
          <w:rFonts w:ascii="Times New Roman" w:hAnsi="Times New Roman" w:cs="Times New Roman"/>
          <w:sz w:val="20"/>
          <w:szCs w:val="20"/>
        </w:rPr>
        <w:t xml:space="preserve">permintaan </w:t>
      </w:r>
      <w:r w:rsidR="007C5963" w:rsidRPr="007C5963">
        <w:rPr>
          <w:rFonts w:ascii="Times New Roman" w:hAnsi="Times New Roman" w:cs="Times New Roman"/>
          <w:sz w:val="20"/>
          <w:szCs w:val="20"/>
        </w:rPr>
        <w:t>upaya hukum banding ke Pengadilan Tinggi DKI Jakarta. Memori banding Terdakwa salah satu pokoknya adalah merasa keberatan atas lamanya pidana  penjara yang di</w:t>
      </w:r>
      <w:r w:rsidR="007F252A">
        <w:rPr>
          <w:rFonts w:ascii="Times New Roman" w:hAnsi="Times New Roman" w:cs="Times New Roman"/>
          <w:sz w:val="20"/>
          <w:szCs w:val="20"/>
        </w:rPr>
        <w:t>berikan</w:t>
      </w:r>
      <w:r w:rsidR="007C5963" w:rsidRPr="007C5963">
        <w:rPr>
          <w:rFonts w:ascii="Times New Roman" w:hAnsi="Times New Roman" w:cs="Times New Roman"/>
          <w:sz w:val="20"/>
          <w:szCs w:val="20"/>
        </w:rPr>
        <w:t xml:space="preserve"> terhadap Terdakwa yaitu 10 (sepuluh) tahun, </w:t>
      </w:r>
      <w:r w:rsidR="00100658">
        <w:rPr>
          <w:rFonts w:ascii="Times New Roman" w:hAnsi="Times New Roman" w:cs="Times New Roman"/>
          <w:sz w:val="20"/>
          <w:szCs w:val="20"/>
        </w:rPr>
        <w:t>sedangkan Djoko Tjandra diputus</w:t>
      </w:r>
      <w:r w:rsidR="007C5963" w:rsidRPr="007C5963">
        <w:rPr>
          <w:rFonts w:ascii="Times New Roman" w:hAnsi="Times New Roman" w:cs="Times New Roman"/>
          <w:sz w:val="20"/>
          <w:szCs w:val="20"/>
        </w:rPr>
        <w:t xml:space="preserve"> pidana penjara selama 4 (empat) tahun dan 6 (enam) bulan, dan Andi Irvan Jaya di</w:t>
      </w:r>
      <w:r w:rsidR="00100658">
        <w:rPr>
          <w:rFonts w:ascii="Times New Roman" w:hAnsi="Times New Roman" w:cs="Times New Roman"/>
          <w:sz w:val="20"/>
          <w:szCs w:val="20"/>
        </w:rPr>
        <w:t>putus</w:t>
      </w:r>
      <w:r w:rsidR="007C5963" w:rsidRPr="007C5963">
        <w:rPr>
          <w:rFonts w:ascii="Times New Roman" w:hAnsi="Times New Roman" w:cs="Times New Roman"/>
          <w:sz w:val="20"/>
          <w:szCs w:val="20"/>
        </w:rPr>
        <w:t xml:space="preserve"> pidana penjara selama 6 (enam) tahun, menunjukkan adanya ke</w:t>
      </w:r>
      <w:r w:rsidR="007F252A">
        <w:rPr>
          <w:rFonts w:ascii="Times New Roman" w:hAnsi="Times New Roman" w:cs="Times New Roman"/>
          <w:sz w:val="20"/>
          <w:szCs w:val="20"/>
        </w:rPr>
        <w:t>senjangan saat memutus</w:t>
      </w:r>
      <w:r w:rsidR="007C5963" w:rsidRPr="007C5963">
        <w:rPr>
          <w:rFonts w:ascii="Times New Roman" w:hAnsi="Times New Roman" w:cs="Times New Roman"/>
          <w:sz w:val="20"/>
          <w:szCs w:val="20"/>
        </w:rPr>
        <w:t xml:space="preserve"> pidana </w:t>
      </w:r>
      <w:r w:rsidR="007F252A">
        <w:rPr>
          <w:rFonts w:ascii="Times New Roman" w:hAnsi="Times New Roman" w:cs="Times New Roman"/>
          <w:sz w:val="20"/>
          <w:szCs w:val="20"/>
        </w:rPr>
        <w:t xml:space="preserve">dan </w:t>
      </w:r>
      <w:r w:rsidR="007C5963" w:rsidRPr="007C5963">
        <w:rPr>
          <w:rFonts w:ascii="Times New Roman" w:hAnsi="Times New Roman" w:cs="Times New Roman"/>
          <w:sz w:val="20"/>
          <w:szCs w:val="20"/>
        </w:rPr>
        <w:t xml:space="preserve">cenderung telah terjadi ketidak adilan. </w:t>
      </w:r>
    </w:p>
    <w:p w14:paraId="489F5546" w14:textId="77777777" w:rsidR="007C5963" w:rsidRPr="007C5963" w:rsidRDefault="007C5963" w:rsidP="00DB5D23">
      <w:pPr>
        <w:pStyle w:val="ListParagraph"/>
        <w:spacing w:line="276" w:lineRule="auto"/>
        <w:ind w:left="284" w:firstLine="283"/>
        <w:jc w:val="both"/>
        <w:rPr>
          <w:rFonts w:ascii="Times New Roman" w:hAnsi="Times New Roman" w:cs="Times New Roman"/>
          <w:sz w:val="20"/>
          <w:szCs w:val="20"/>
        </w:rPr>
      </w:pPr>
      <w:r w:rsidRPr="007C5963">
        <w:rPr>
          <w:rFonts w:ascii="Times New Roman" w:hAnsi="Times New Roman" w:cs="Times New Roman"/>
          <w:sz w:val="20"/>
          <w:szCs w:val="20"/>
        </w:rPr>
        <w:t>Per</w:t>
      </w:r>
      <w:r w:rsidR="007F252A">
        <w:rPr>
          <w:rFonts w:ascii="Times New Roman" w:hAnsi="Times New Roman" w:cs="Times New Roman"/>
          <w:sz w:val="20"/>
          <w:szCs w:val="20"/>
        </w:rPr>
        <w:t>mohonan banding Terdakwa diadili</w:t>
      </w:r>
      <w:r w:rsidRPr="007C5963">
        <w:rPr>
          <w:rFonts w:ascii="Times New Roman" w:hAnsi="Times New Roman" w:cs="Times New Roman"/>
          <w:sz w:val="20"/>
          <w:szCs w:val="20"/>
        </w:rPr>
        <w:t xml:space="preserve"> oleh Majelis Hakim Pengadilan Tinggi DKI Jakarta dengan penjatuhan pidana penjara selama 4 (empat) tahun dan denda sebanyak Rp600.000.000,00 (enam ratus juta rupiah), </w:t>
      </w:r>
      <w:r w:rsidR="007F252A">
        <w:rPr>
          <w:rFonts w:ascii="Times New Roman" w:hAnsi="Times New Roman" w:cs="Times New Roman"/>
          <w:sz w:val="20"/>
          <w:szCs w:val="20"/>
        </w:rPr>
        <w:t>subsidiair pidana kurungan</w:t>
      </w:r>
      <w:r w:rsidRPr="007C5963">
        <w:rPr>
          <w:rFonts w:ascii="Times New Roman" w:hAnsi="Times New Roman" w:cs="Times New Roman"/>
          <w:sz w:val="20"/>
          <w:szCs w:val="20"/>
        </w:rPr>
        <w:t xml:space="preserve"> 6 (enam) bulan. Putusan Majelis Hakim Pengadilan Tinggi DKI Jakarta tersebut jauh lebih ringan jika dibandingkan dengan Putusan Majelis Hakim Pengadilan Tindak Pidana Korupsi pada Pengadilan Negeri Jakarta Pusat yang me</w:t>
      </w:r>
      <w:r w:rsidR="007F252A">
        <w:rPr>
          <w:rFonts w:ascii="Times New Roman" w:hAnsi="Times New Roman" w:cs="Times New Roman"/>
          <w:sz w:val="20"/>
          <w:szCs w:val="20"/>
        </w:rPr>
        <w:t>mutuskan</w:t>
      </w:r>
      <w:r w:rsidRPr="007C5963">
        <w:rPr>
          <w:rFonts w:ascii="Times New Roman" w:hAnsi="Times New Roman" w:cs="Times New Roman"/>
          <w:sz w:val="20"/>
          <w:szCs w:val="20"/>
        </w:rPr>
        <w:t xml:space="preserve"> pidana penjara selama 10 (sep</w:t>
      </w:r>
      <w:r w:rsidR="007F252A">
        <w:rPr>
          <w:rFonts w:ascii="Times New Roman" w:hAnsi="Times New Roman" w:cs="Times New Roman"/>
          <w:sz w:val="20"/>
          <w:szCs w:val="20"/>
        </w:rPr>
        <w:t>uluh) tahun. Putusan yang diberikan</w:t>
      </w:r>
      <w:r w:rsidRPr="007C5963">
        <w:rPr>
          <w:rFonts w:ascii="Times New Roman" w:hAnsi="Times New Roman" w:cs="Times New Roman"/>
          <w:sz w:val="20"/>
          <w:szCs w:val="20"/>
        </w:rPr>
        <w:t xml:space="preserve"> oleh Majelis Hakim Pengadilan Tinggi DKI Jakarta tidak tepat, karena kurang memberatkan mengingat tindak pidana yang dilakukan oleh Terdakwa yaitu tindak pidana korupsi (menerima suap), pencucian uang, dan permufakatan jahat untuk melakukan tindak pidana korupsi, yang masing-masing </w:t>
      </w:r>
      <w:r w:rsidR="007F252A">
        <w:rPr>
          <w:rFonts w:ascii="Times New Roman" w:hAnsi="Times New Roman" w:cs="Times New Roman"/>
          <w:sz w:val="20"/>
          <w:szCs w:val="20"/>
        </w:rPr>
        <w:t xml:space="preserve">ancaman </w:t>
      </w:r>
      <w:r w:rsidRPr="007C5963">
        <w:rPr>
          <w:rFonts w:ascii="Times New Roman" w:hAnsi="Times New Roman" w:cs="Times New Roman"/>
          <w:sz w:val="20"/>
          <w:szCs w:val="20"/>
        </w:rPr>
        <w:t>pidana penjara</w:t>
      </w:r>
      <w:r w:rsidR="007F252A">
        <w:rPr>
          <w:rFonts w:ascii="Times New Roman" w:hAnsi="Times New Roman" w:cs="Times New Roman"/>
          <w:sz w:val="20"/>
          <w:szCs w:val="20"/>
        </w:rPr>
        <w:t>nya yaitu</w:t>
      </w:r>
      <w:r w:rsidRPr="007C5963">
        <w:rPr>
          <w:rFonts w:ascii="Times New Roman" w:hAnsi="Times New Roman" w:cs="Times New Roman"/>
          <w:sz w:val="20"/>
          <w:szCs w:val="20"/>
        </w:rPr>
        <w:t xml:space="preserve"> paling lama 5 (lima) tahun, 20 (dua puluh) tahun, dan 3 (tiga) tahun. </w:t>
      </w:r>
    </w:p>
    <w:p w14:paraId="239748C1" w14:textId="77777777" w:rsidR="007C5963" w:rsidRPr="007C5963" w:rsidRDefault="007C5963" w:rsidP="00DB5D23">
      <w:pPr>
        <w:pStyle w:val="ListParagraph"/>
        <w:spacing w:line="276" w:lineRule="auto"/>
        <w:ind w:left="284" w:firstLine="283"/>
        <w:jc w:val="both"/>
        <w:rPr>
          <w:rFonts w:ascii="Times New Roman" w:hAnsi="Times New Roman" w:cs="Times New Roman"/>
          <w:b/>
          <w:sz w:val="20"/>
          <w:szCs w:val="20"/>
        </w:rPr>
      </w:pPr>
      <w:r w:rsidRPr="007C5963">
        <w:rPr>
          <w:rFonts w:ascii="Times New Roman" w:hAnsi="Times New Roman" w:cs="Times New Roman"/>
          <w:sz w:val="20"/>
          <w:szCs w:val="20"/>
        </w:rPr>
        <w:t>Mengacu pada teori perbarengan (</w:t>
      </w:r>
      <w:r w:rsidRPr="007C5963">
        <w:rPr>
          <w:rFonts w:ascii="Times New Roman" w:hAnsi="Times New Roman" w:cs="Times New Roman"/>
          <w:i/>
          <w:sz w:val="20"/>
          <w:szCs w:val="20"/>
        </w:rPr>
        <w:t>concursus</w:t>
      </w:r>
      <w:r w:rsidRPr="007C5963">
        <w:rPr>
          <w:rFonts w:ascii="Times New Roman" w:hAnsi="Times New Roman" w:cs="Times New Roman"/>
          <w:sz w:val="20"/>
          <w:szCs w:val="20"/>
        </w:rPr>
        <w:t>) maka ti</w:t>
      </w:r>
      <w:r w:rsidR="007F252A">
        <w:rPr>
          <w:rFonts w:ascii="Times New Roman" w:hAnsi="Times New Roman" w:cs="Times New Roman"/>
          <w:sz w:val="20"/>
          <w:szCs w:val="20"/>
        </w:rPr>
        <w:t xml:space="preserve">ndak pidana yang telah </w:t>
      </w:r>
      <w:r w:rsidR="007F252A">
        <w:rPr>
          <w:rFonts w:ascii="Times New Roman" w:hAnsi="Times New Roman" w:cs="Times New Roman"/>
          <w:sz w:val="20"/>
          <w:szCs w:val="20"/>
        </w:rPr>
        <w:lastRenderedPageBreak/>
        <w:t>diperbuat</w:t>
      </w:r>
      <w:r w:rsidRPr="007C5963">
        <w:rPr>
          <w:rFonts w:ascii="Times New Roman" w:hAnsi="Times New Roman" w:cs="Times New Roman"/>
          <w:sz w:val="20"/>
          <w:szCs w:val="20"/>
        </w:rPr>
        <w:t xml:space="preserve"> oleh Terdakwa termasuk dalam </w:t>
      </w:r>
      <w:r w:rsidRPr="007C5963">
        <w:rPr>
          <w:rFonts w:ascii="Times New Roman" w:hAnsi="Times New Roman" w:cs="Times New Roman"/>
          <w:i/>
          <w:sz w:val="20"/>
          <w:szCs w:val="20"/>
        </w:rPr>
        <w:t>concursus</w:t>
      </w:r>
      <w:r w:rsidRPr="007C5963">
        <w:rPr>
          <w:rFonts w:ascii="Times New Roman" w:hAnsi="Times New Roman" w:cs="Times New Roman"/>
          <w:sz w:val="20"/>
          <w:szCs w:val="20"/>
        </w:rPr>
        <w:t xml:space="preserve"> realis, yaitu melakukan beberapa perbua</w:t>
      </w:r>
      <w:r w:rsidR="007F252A">
        <w:rPr>
          <w:rFonts w:ascii="Times New Roman" w:hAnsi="Times New Roman" w:cs="Times New Roman"/>
          <w:sz w:val="20"/>
          <w:szCs w:val="20"/>
        </w:rPr>
        <w:t xml:space="preserve">tan pidana yang harus dilihat </w:t>
      </w:r>
      <w:r w:rsidRPr="007C5963">
        <w:rPr>
          <w:rFonts w:ascii="Times New Roman" w:hAnsi="Times New Roman" w:cs="Times New Roman"/>
          <w:sz w:val="20"/>
          <w:szCs w:val="20"/>
        </w:rPr>
        <w:t>sebaga</w:t>
      </w:r>
      <w:r w:rsidR="007F252A">
        <w:rPr>
          <w:rFonts w:ascii="Times New Roman" w:hAnsi="Times New Roman" w:cs="Times New Roman"/>
          <w:sz w:val="20"/>
          <w:szCs w:val="20"/>
        </w:rPr>
        <w:t>i perbuatan yang berdiri sendiri</w:t>
      </w:r>
      <w:r w:rsidRPr="007C5963">
        <w:rPr>
          <w:rFonts w:ascii="Times New Roman" w:hAnsi="Times New Roman" w:cs="Times New Roman"/>
          <w:sz w:val="20"/>
          <w:szCs w:val="20"/>
        </w:rPr>
        <w:t xml:space="preserve"> dan dilakukan oleh seseorang yang dalam waktu terjadinya belum terdapat putusan pidana untuk salah satu perbuatannya. </w:t>
      </w:r>
      <w:r w:rsidRPr="007C5963">
        <w:rPr>
          <w:rFonts w:ascii="Times New Roman" w:hAnsi="Times New Roman" w:cs="Times New Roman"/>
          <w:i/>
          <w:sz w:val="20"/>
          <w:szCs w:val="20"/>
        </w:rPr>
        <w:t xml:space="preserve">Concursus </w:t>
      </w:r>
      <w:r w:rsidRPr="007C5963">
        <w:rPr>
          <w:rFonts w:ascii="Times New Roman" w:hAnsi="Times New Roman" w:cs="Times New Roman"/>
          <w:sz w:val="20"/>
          <w:szCs w:val="20"/>
        </w:rPr>
        <w:t>realis menjatuhkan pidana terberat ditam</w:t>
      </w:r>
      <w:r w:rsidR="007F252A">
        <w:rPr>
          <w:rFonts w:ascii="Times New Roman" w:hAnsi="Times New Roman" w:cs="Times New Roman"/>
          <w:sz w:val="20"/>
          <w:szCs w:val="20"/>
        </w:rPr>
        <w:t>bah dengan 1/3 (sepertiga).</w:t>
      </w:r>
      <w:r w:rsidR="00510087" w:rsidRPr="00510087">
        <w:rPr>
          <w:rFonts w:ascii="Times New Roman" w:hAnsi="Times New Roman" w:cs="Times New Roman"/>
          <w:sz w:val="20"/>
          <w:szCs w:val="20"/>
        </w:rPr>
        <w:t xml:space="preserve"> Dari perkara Pinangki hukuman pidana penjara yang paling berat adalah dari tindak pidana pencucian uang yang diatur dalam Pasal 3 UU Pencegahan dan Pemberantasan Tindak Pidana Pencucian Uang dengan ancaman pidana penjara paling lama 20 tahun, sepertiga dari 20 tahun adalah 6 tahun. Pasal 12 KUHP mengatur pidana penjara selama waktu tertentu boleh dijatuhkan untuk dua puluh tahun berturut-turut karena adanya perbarengan, pengulangan atau karena Pasal 52 KUHP. Serta pidana penjara waktu tertentu tidak boleh melebihi 20 tahun. Maka, Hakim Pengadilan Tinggi DKI Jakarta dalam perkara Pinangki dapat menjatuhkan pidana penjara lebih dari 15 tahun tetapi tidak lebih dari 20 tahun. Karena Pinangki melakukan perbarengan tindak pidana yang dapat dijadikan alasan pemberatan pidana</w:t>
      </w:r>
      <w:r w:rsidRPr="007C5963">
        <w:rPr>
          <w:rFonts w:ascii="Times New Roman" w:hAnsi="Times New Roman" w:cs="Times New Roman"/>
          <w:sz w:val="20"/>
          <w:szCs w:val="20"/>
        </w:rPr>
        <w:t xml:space="preserve">. </w:t>
      </w:r>
      <w:r w:rsidR="00510087">
        <w:rPr>
          <w:rFonts w:ascii="Times New Roman" w:hAnsi="Times New Roman" w:cs="Times New Roman"/>
          <w:sz w:val="20"/>
          <w:szCs w:val="20"/>
        </w:rPr>
        <w:t>Namun, p</w:t>
      </w:r>
      <w:r w:rsidRPr="007C5963">
        <w:rPr>
          <w:rFonts w:ascii="Times New Roman" w:hAnsi="Times New Roman" w:cs="Times New Roman"/>
          <w:sz w:val="20"/>
          <w:szCs w:val="20"/>
        </w:rPr>
        <w:t xml:space="preserve">enjatuhan pidana penjara oleh Majelis Hakim Pengadilan Tinggi DKI Jakarta bahkan tidak mencapai sepertiga dari ancaman pidana penjara terberat. </w:t>
      </w:r>
    </w:p>
    <w:p w14:paraId="7DCEE448" w14:textId="77777777" w:rsidR="007C5963" w:rsidRPr="007C5963" w:rsidRDefault="007C5963" w:rsidP="00F157D3">
      <w:pPr>
        <w:pStyle w:val="ListParagraph"/>
        <w:spacing w:line="240" w:lineRule="auto"/>
        <w:ind w:left="284" w:firstLine="283"/>
        <w:jc w:val="both"/>
        <w:rPr>
          <w:rFonts w:ascii="Times New Roman" w:hAnsi="Times New Roman" w:cs="Times New Roman"/>
          <w:sz w:val="20"/>
          <w:szCs w:val="20"/>
        </w:rPr>
      </w:pPr>
      <w:r w:rsidRPr="007C5963">
        <w:rPr>
          <w:rFonts w:ascii="Times New Roman" w:hAnsi="Times New Roman" w:cs="Times New Roman"/>
          <w:sz w:val="20"/>
          <w:szCs w:val="20"/>
        </w:rPr>
        <w:t xml:space="preserve">Sehingga putusan yang dijatuhkan oleh Majelis Hakim Pengadilan Tinggi DKI Jakarta </w:t>
      </w:r>
      <w:r w:rsidR="00100658">
        <w:rPr>
          <w:rFonts w:ascii="Times New Roman" w:hAnsi="Times New Roman" w:cs="Times New Roman"/>
          <w:sz w:val="20"/>
          <w:szCs w:val="20"/>
        </w:rPr>
        <w:t>terkait</w:t>
      </w:r>
      <w:r w:rsidRPr="007C5963">
        <w:rPr>
          <w:rFonts w:ascii="Times New Roman" w:hAnsi="Times New Roman" w:cs="Times New Roman"/>
          <w:sz w:val="20"/>
          <w:szCs w:val="20"/>
        </w:rPr>
        <w:t xml:space="preserve"> kasus korupsi Pinangki mendapatkan kecaman dari berbagai kalangan masyarakat yang menganggapnya tidak adil karena pidana penjara yang dijatuhkan terlalu ringan dengan pertimbangan hakim yang tidak tepat. Peneliti ICW (Indonesia Corruption Watch), Kurnia Ramadhana, menganggap status Pinangki sebagai seorang Jaksa layak untuk dijatuhi hukuman lebih berat hingga 20 tahun, serta melakukan 3 (tiga) tindak pidana sekaligus saat masih menjabat sebagai seorang Jaksa </w:t>
      </w:r>
      <w:r w:rsidRPr="007C5963">
        <w:rPr>
          <w:rFonts w:ascii="Times New Roman" w:hAnsi="Times New Roman" w:cs="Times New Roman"/>
          <w:sz w:val="20"/>
          <w:szCs w:val="20"/>
        </w:rPr>
        <w:fldChar w:fldCharType="begin" w:fldLock="1"/>
      </w:r>
      <w:r w:rsidRPr="007C5963">
        <w:rPr>
          <w:rFonts w:ascii="Times New Roman" w:hAnsi="Times New Roman" w:cs="Times New Roman"/>
          <w:sz w:val="20"/>
          <w:szCs w:val="20"/>
        </w:rPr>
        <w:instrText>ADDIN CSL_CITATION {"citationItems":[{"id":"ITEM-1","itemData":{"author":[{"dropping-particle":"","family":"Pratama Taher","given":"Adrian","non-dropping-particle":"","parse-names":false,"suffix":""}],"container-title":"Tirto.id","id":"ITEM-1","issued":{"date-parts":[["2021","6","16"]]},"title":"Menyoal Putusan Banding Jaksa Pinangki &amp; Tren Vonis Koruptor Rendah","type":"article-newspaper"},"uris":["http://www.mendeley.com/documents/?uuid=f18ea060-8509-4d57-81dc-ec20befad48b"]}],"mendeley":{"formattedCitation":"(Pratama Taher 2021)","plainTextFormattedCitation":"(Pratama Taher 2021)","previouslyFormattedCitation":"(Pratama Taher 2021)"},"properties":{"noteIndex":0},"schema":"https://github.com/citation-style-language/schema/raw/master/csl-citation.json"}</w:instrText>
      </w:r>
      <w:r w:rsidRPr="007C5963">
        <w:rPr>
          <w:rFonts w:ascii="Times New Roman" w:hAnsi="Times New Roman" w:cs="Times New Roman"/>
          <w:sz w:val="20"/>
          <w:szCs w:val="20"/>
        </w:rPr>
        <w:fldChar w:fldCharType="separate"/>
      </w:r>
      <w:r w:rsidRPr="007C5963">
        <w:rPr>
          <w:rFonts w:ascii="Times New Roman" w:hAnsi="Times New Roman" w:cs="Times New Roman"/>
          <w:noProof/>
          <w:sz w:val="20"/>
          <w:szCs w:val="20"/>
        </w:rPr>
        <w:t>(Pratama Taher 2021)</w:t>
      </w:r>
      <w:r w:rsidRPr="007C5963">
        <w:rPr>
          <w:rFonts w:ascii="Times New Roman" w:hAnsi="Times New Roman" w:cs="Times New Roman"/>
          <w:sz w:val="20"/>
          <w:szCs w:val="20"/>
        </w:rPr>
        <w:fldChar w:fldCharType="end"/>
      </w:r>
      <w:r w:rsidRPr="007C5963">
        <w:rPr>
          <w:rFonts w:ascii="Times New Roman" w:hAnsi="Times New Roman" w:cs="Times New Roman"/>
          <w:sz w:val="20"/>
          <w:szCs w:val="20"/>
        </w:rPr>
        <w:t xml:space="preserve">. Begitupun yang diungkapkan oleh Charles Simabura, Peneliti Pusat Studi Konstitusi (Pusako) Fakultas Hukum Universitas Andalas, menyatakan bahwa pertimbangan hakim terkait status Pinangki yang seorang ibu menimbulkan diskresi terhadap perkara-perkara lain yang melibatkan pelaku perempuan. Karena yang mengurus seorang anak tidak selalu menjadi tanggung jawab seorang ibu. Pinangki juga secara sengaja terlibat dalam perkara pengurusan Fatwa MA untuk Djoko Tjandra sehingga Pinangki merupakan pelaku bukan korban </w:t>
      </w:r>
      <w:r w:rsidRPr="007C5963">
        <w:rPr>
          <w:rFonts w:ascii="Times New Roman" w:hAnsi="Times New Roman" w:cs="Times New Roman"/>
          <w:sz w:val="20"/>
          <w:szCs w:val="20"/>
        </w:rPr>
        <w:fldChar w:fldCharType="begin" w:fldLock="1"/>
      </w:r>
      <w:r w:rsidRPr="007C5963">
        <w:rPr>
          <w:rFonts w:ascii="Times New Roman" w:hAnsi="Times New Roman" w:cs="Times New Roman"/>
          <w:sz w:val="20"/>
          <w:szCs w:val="20"/>
        </w:rPr>
        <w:instrText>ADDIN CSL_CITATION {"citationItems":[{"id":"ITEM-1","itemData":{"URL":"https://nasional.kompas.com/read/2021/06/15/22161001/pertimbangan-hakim-dalam-putusan-banding-pinangki-dinilai-tidak-adil?page=all","accessed":{"date-parts":[["2021","12","28"]]},"author":[{"dropping-particle":"","family":"Maharani","given":"Tsarina","non-dropping-particle":"","parse-names":false,"suffix":""}],"container-title":"Kompas.com","id":"ITEM-1","issued":{"date-parts":[["2021"]]},"title":"Pertimbangan Hakim dalam Putusan Banding Pinangki Dinilai Tidak Adil","type":"webpage"},"uris":["http://www.mendeley.com/documents/?uuid=86268641-7ff7-4c90-ae46-0fe1944e718e"]}],"mendeley":{"formattedCitation":"(Maharani 2021)","plainTextFormattedCitation":"(Maharani 2021)","previouslyFormattedCitation":"(Maharani 2021)"},"properties":{"noteIndex":0},"schema":"https://github.com/citation-style-language/schema/raw/master/csl-citation.json"}</w:instrText>
      </w:r>
      <w:r w:rsidRPr="007C5963">
        <w:rPr>
          <w:rFonts w:ascii="Times New Roman" w:hAnsi="Times New Roman" w:cs="Times New Roman"/>
          <w:sz w:val="20"/>
          <w:szCs w:val="20"/>
        </w:rPr>
        <w:fldChar w:fldCharType="separate"/>
      </w:r>
      <w:r w:rsidRPr="007C5963">
        <w:rPr>
          <w:rFonts w:ascii="Times New Roman" w:hAnsi="Times New Roman" w:cs="Times New Roman"/>
          <w:noProof/>
          <w:sz w:val="20"/>
          <w:szCs w:val="20"/>
        </w:rPr>
        <w:t xml:space="preserve">(Maharani </w:t>
      </w:r>
      <w:r w:rsidRPr="007C5963">
        <w:rPr>
          <w:rFonts w:ascii="Times New Roman" w:hAnsi="Times New Roman" w:cs="Times New Roman"/>
          <w:noProof/>
          <w:sz w:val="20"/>
          <w:szCs w:val="20"/>
        </w:rPr>
        <w:lastRenderedPageBreak/>
        <w:t>2021)</w:t>
      </w:r>
      <w:r w:rsidRPr="007C5963">
        <w:rPr>
          <w:rFonts w:ascii="Times New Roman" w:hAnsi="Times New Roman" w:cs="Times New Roman"/>
          <w:sz w:val="20"/>
          <w:szCs w:val="20"/>
        </w:rPr>
        <w:fldChar w:fldCharType="end"/>
      </w:r>
      <w:r w:rsidRPr="007C5963">
        <w:rPr>
          <w:rFonts w:ascii="Times New Roman" w:hAnsi="Times New Roman" w:cs="Times New Roman"/>
          <w:sz w:val="20"/>
          <w:szCs w:val="20"/>
        </w:rPr>
        <w:t>. Sehingga dengan adanya pertentangan dari masyarakat tersebut Putusan Pengadilan Tinggi DKI Jakarta dalam perkara tindak pidana korupsi oleh Pinangki tidak sesuai</w:t>
      </w:r>
      <w:r w:rsidR="007F252A">
        <w:rPr>
          <w:rFonts w:ascii="Times New Roman" w:hAnsi="Times New Roman" w:cs="Times New Roman"/>
          <w:sz w:val="20"/>
          <w:szCs w:val="20"/>
        </w:rPr>
        <w:t xml:space="preserve"> dengan rasa keadilan yang berada</w:t>
      </w:r>
      <w:r w:rsidRPr="007C5963">
        <w:rPr>
          <w:rFonts w:ascii="Times New Roman" w:hAnsi="Times New Roman" w:cs="Times New Roman"/>
          <w:sz w:val="20"/>
          <w:szCs w:val="20"/>
        </w:rPr>
        <w:t xml:space="preserve"> dalam masyarakat. Adanya kritik</w:t>
      </w:r>
      <w:r w:rsidR="007F252A">
        <w:rPr>
          <w:rFonts w:ascii="Times New Roman" w:hAnsi="Times New Roman" w:cs="Times New Roman"/>
          <w:sz w:val="20"/>
          <w:szCs w:val="20"/>
        </w:rPr>
        <w:t>an dari masyarakat terhadap</w:t>
      </w:r>
      <w:r w:rsidRPr="007C5963">
        <w:rPr>
          <w:rFonts w:ascii="Times New Roman" w:hAnsi="Times New Roman" w:cs="Times New Roman"/>
          <w:sz w:val="20"/>
          <w:szCs w:val="20"/>
        </w:rPr>
        <w:t xml:space="preserve"> suatu Putusan Hakim </w:t>
      </w:r>
      <w:r w:rsidR="007F252A">
        <w:rPr>
          <w:rFonts w:ascii="Times New Roman" w:hAnsi="Times New Roman" w:cs="Times New Roman"/>
          <w:sz w:val="20"/>
          <w:szCs w:val="20"/>
        </w:rPr>
        <w:t>adalah sesuatu yang konsekuensial</w:t>
      </w:r>
      <w:r w:rsidRPr="007C5963">
        <w:rPr>
          <w:rFonts w:ascii="Times New Roman" w:hAnsi="Times New Roman" w:cs="Times New Roman"/>
          <w:sz w:val="20"/>
          <w:szCs w:val="20"/>
        </w:rPr>
        <w:t xml:space="preserve"> agar</w:t>
      </w:r>
      <w:r w:rsidR="007F252A">
        <w:rPr>
          <w:rFonts w:ascii="Times New Roman" w:hAnsi="Times New Roman" w:cs="Times New Roman"/>
          <w:sz w:val="20"/>
          <w:szCs w:val="20"/>
        </w:rPr>
        <w:t xml:space="preserve"> membuka mata para Hakim untuk memperhatikan nilai-nilai keadilan yang hidup dalam masyaraka</w:t>
      </w:r>
      <w:r w:rsidR="00B41FC8">
        <w:rPr>
          <w:rFonts w:ascii="Times New Roman" w:hAnsi="Times New Roman" w:cs="Times New Roman"/>
          <w:sz w:val="20"/>
          <w:szCs w:val="20"/>
        </w:rPr>
        <w:t>t ketika menilai adanya suatu peristiwa huku. Karena hukum tidak dapat berhasil jika tidak ada nilai keadilan</w:t>
      </w:r>
      <w:r w:rsidRPr="007C5963">
        <w:rPr>
          <w:rFonts w:ascii="Times New Roman" w:hAnsi="Times New Roman" w:cs="Times New Roman"/>
          <w:sz w:val="20"/>
          <w:szCs w:val="20"/>
        </w:rPr>
        <w:t xml:space="preserve"> </w:t>
      </w:r>
      <w:r w:rsidRPr="007C5963">
        <w:rPr>
          <w:rFonts w:ascii="Times New Roman" w:hAnsi="Times New Roman" w:cs="Times New Roman"/>
          <w:sz w:val="20"/>
          <w:szCs w:val="20"/>
        </w:rPr>
        <w:fldChar w:fldCharType="begin" w:fldLock="1"/>
      </w:r>
      <w:r w:rsidRPr="007C5963">
        <w:rPr>
          <w:rFonts w:ascii="Times New Roman" w:hAnsi="Times New Roman" w:cs="Times New Roman"/>
          <w:sz w:val="20"/>
          <w:szCs w:val="20"/>
        </w:rPr>
        <w:instrText>ADDIN CSL_CITATION {"citationItems":[{"id":"ITEM-1","itemData":{"author":[{"dropping-particle":"","family":"Efendi","given":"Jonaedi","non-dropping-particle":"","parse-names":false,"suffix":""}],"id":"ITEM-1","issued":{"date-parts":[["2018"]]},"publisher":"Prenadamedia Group","publisher-place":"Depok","title":"Rekonstruksi Dasar Pertimbangan Hukum Hakim","type":"book"},"uris":["http://www.mendeley.com/documents/?uuid=4bfbecb3-4159-4410-80e5-4b5c05ba3532"]}],"mendeley":{"formattedCitation":"(Efendi 2018)","plainTextFormattedCitation":"(Efendi 2018)","previouslyFormattedCitation":"(Efendi 2018)"},"properties":{"noteIndex":0},"schema":"https://github.com/citation-style-language/schema/raw/master/csl-citation.json"}</w:instrText>
      </w:r>
      <w:r w:rsidRPr="007C5963">
        <w:rPr>
          <w:rFonts w:ascii="Times New Roman" w:hAnsi="Times New Roman" w:cs="Times New Roman"/>
          <w:sz w:val="20"/>
          <w:szCs w:val="20"/>
        </w:rPr>
        <w:fldChar w:fldCharType="separate"/>
      </w:r>
      <w:r w:rsidRPr="007C5963">
        <w:rPr>
          <w:rFonts w:ascii="Times New Roman" w:hAnsi="Times New Roman" w:cs="Times New Roman"/>
          <w:noProof/>
          <w:sz w:val="20"/>
          <w:szCs w:val="20"/>
        </w:rPr>
        <w:t>(Efendi 2018)</w:t>
      </w:r>
      <w:r w:rsidRPr="007C5963">
        <w:rPr>
          <w:rFonts w:ascii="Times New Roman" w:hAnsi="Times New Roman" w:cs="Times New Roman"/>
          <w:sz w:val="20"/>
          <w:szCs w:val="20"/>
        </w:rPr>
        <w:fldChar w:fldCharType="end"/>
      </w:r>
      <w:r w:rsidRPr="007C5963">
        <w:rPr>
          <w:rFonts w:ascii="Times New Roman" w:hAnsi="Times New Roman" w:cs="Times New Roman"/>
          <w:sz w:val="20"/>
          <w:szCs w:val="20"/>
        </w:rPr>
        <w:t>.</w:t>
      </w:r>
    </w:p>
    <w:p w14:paraId="0518AC00" w14:textId="77777777" w:rsidR="007C5963" w:rsidRPr="007C5963" w:rsidRDefault="007C5963" w:rsidP="00F157D3">
      <w:pPr>
        <w:pStyle w:val="ListParagraph"/>
        <w:spacing w:line="240" w:lineRule="auto"/>
        <w:ind w:left="284" w:firstLine="283"/>
        <w:jc w:val="both"/>
        <w:rPr>
          <w:rFonts w:ascii="Times New Roman" w:hAnsi="Times New Roman" w:cs="Times New Roman"/>
          <w:sz w:val="20"/>
          <w:szCs w:val="20"/>
        </w:rPr>
      </w:pPr>
      <w:r w:rsidRPr="007C5963">
        <w:rPr>
          <w:rFonts w:ascii="Times New Roman" w:hAnsi="Times New Roman" w:cs="Times New Roman"/>
          <w:sz w:val="20"/>
          <w:szCs w:val="20"/>
        </w:rPr>
        <w:t xml:space="preserve">Sebagaimana diamanatkan oleh Pasal 5 UU Kekuasaan Kehakiman bahwa </w:t>
      </w:r>
      <w:r w:rsidR="00B41FC8">
        <w:rPr>
          <w:rFonts w:ascii="Times New Roman" w:hAnsi="Times New Roman" w:cs="Times New Roman"/>
          <w:sz w:val="20"/>
          <w:szCs w:val="20"/>
        </w:rPr>
        <w:t xml:space="preserve">seorang Hakim harus dapat menggali, mengikuti, dan memahami nilai hukum dan nilai keadilan yang </w:t>
      </w:r>
      <w:r w:rsidR="00100658">
        <w:rPr>
          <w:rFonts w:ascii="Times New Roman" w:hAnsi="Times New Roman" w:cs="Times New Roman"/>
          <w:sz w:val="20"/>
          <w:szCs w:val="20"/>
        </w:rPr>
        <w:t>ber</w:t>
      </w:r>
      <w:r w:rsidR="00B41FC8">
        <w:rPr>
          <w:rFonts w:ascii="Times New Roman" w:hAnsi="Times New Roman" w:cs="Times New Roman"/>
          <w:sz w:val="20"/>
          <w:szCs w:val="20"/>
        </w:rPr>
        <w:t>ada ditengah-tengah kehidupan masyarakat.</w:t>
      </w:r>
      <w:r w:rsidRPr="007C5963">
        <w:rPr>
          <w:rFonts w:ascii="Times New Roman" w:hAnsi="Times New Roman" w:cs="Times New Roman"/>
          <w:sz w:val="20"/>
          <w:szCs w:val="20"/>
        </w:rPr>
        <w:t xml:space="preserve"> </w:t>
      </w:r>
      <w:r w:rsidR="00B41FC8">
        <w:rPr>
          <w:rFonts w:ascii="Times New Roman" w:hAnsi="Times New Roman" w:cs="Times New Roman"/>
          <w:sz w:val="20"/>
          <w:szCs w:val="20"/>
        </w:rPr>
        <w:t>P</w:t>
      </w:r>
      <w:r w:rsidRPr="007C5963">
        <w:rPr>
          <w:rFonts w:ascii="Times New Roman" w:hAnsi="Times New Roman" w:cs="Times New Roman"/>
          <w:sz w:val="20"/>
          <w:szCs w:val="20"/>
        </w:rPr>
        <w:t xml:space="preserve">utusan hakim </w:t>
      </w:r>
      <w:r w:rsidR="00B41FC8">
        <w:rPr>
          <w:rFonts w:ascii="Times New Roman" w:hAnsi="Times New Roman" w:cs="Times New Roman"/>
          <w:sz w:val="20"/>
          <w:szCs w:val="20"/>
        </w:rPr>
        <w:t xml:space="preserve">harus dilekati dengan keadilan </w:t>
      </w:r>
      <w:r w:rsidRPr="007C5963">
        <w:rPr>
          <w:rFonts w:ascii="Times New Roman" w:hAnsi="Times New Roman" w:cs="Times New Roman"/>
          <w:sz w:val="20"/>
          <w:szCs w:val="20"/>
        </w:rPr>
        <w:t>karena keadilan adalah tujuan utama da</w:t>
      </w:r>
      <w:r w:rsidR="00100658">
        <w:rPr>
          <w:rFonts w:ascii="Times New Roman" w:hAnsi="Times New Roman" w:cs="Times New Roman"/>
          <w:sz w:val="20"/>
          <w:szCs w:val="20"/>
        </w:rPr>
        <w:t xml:space="preserve">ri hukum dan perundang-undangan. </w:t>
      </w:r>
      <w:r w:rsidR="00B41FC8">
        <w:rPr>
          <w:rFonts w:ascii="Times New Roman" w:hAnsi="Times New Roman" w:cs="Times New Roman"/>
          <w:sz w:val="20"/>
          <w:szCs w:val="20"/>
        </w:rPr>
        <w:t>Eksistensi keberadaan Pengadilan</w:t>
      </w:r>
      <w:r w:rsidRPr="007C5963">
        <w:rPr>
          <w:rFonts w:ascii="Times New Roman" w:hAnsi="Times New Roman" w:cs="Times New Roman"/>
          <w:sz w:val="20"/>
          <w:szCs w:val="20"/>
        </w:rPr>
        <w:t xml:space="preserve"> </w:t>
      </w:r>
      <w:r w:rsidR="00B41FC8">
        <w:rPr>
          <w:rFonts w:ascii="Times New Roman" w:hAnsi="Times New Roman" w:cs="Times New Roman"/>
          <w:sz w:val="20"/>
          <w:szCs w:val="20"/>
        </w:rPr>
        <w:t xml:space="preserve">adalah </w:t>
      </w:r>
      <w:r w:rsidRPr="007C5963">
        <w:rPr>
          <w:rFonts w:ascii="Times New Roman" w:hAnsi="Times New Roman" w:cs="Times New Roman"/>
          <w:sz w:val="20"/>
          <w:szCs w:val="20"/>
        </w:rPr>
        <w:t>untuk me</w:t>
      </w:r>
      <w:r w:rsidR="00B41FC8">
        <w:rPr>
          <w:rFonts w:ascii="Times New Roman" w:hAnsi="Times New Roman" w:cs="Times New Roman"/>
          <w:sz w:val="20"/>
          <w:szCs w:val="20"/>
        </w:rPr>
        <w:t>laksanakan</w:t>
      </w:r>
      <w:r w:rsidRPr="007C5963">
        <w:rPr>
          <w:rFonts w:ascii="Times New Roman" w:hAnsi="Times New Roman" w:cs="Times New Roman"/>
          <w:sz w:val="20"/>
          <w:szCs w:val="20"/>
        </w:rPr>
        <w:t xml:space="preserve"> hukum dan keadilan tersebut. </w:t>
      </w:r>
      <w:r w:rsidR="00B41FC8">
        <w:rPr>
          <w:rFonts w:ascii="Times New Roman" w:hAnsi="Times New Roman" w:cs="Times New Roman"/>
          <w:sz w:val="20"/>
          <w:szCs w:val="20"/>
        </w:rPr>
        <w:t xml:space="preserve">Harapannya </w:t>
      </w:r>
      <w:r w:rsidR="00100658">
        <w:rPr>
          <w:rFonts w:ascii="Times New Roman" w:hAnsi="Times New Roman" w:cs="Times New Roman"/>
          <w:sz w:val="20"/>
          <w:szCs w:val="20"/>
        </w:rPr>
        <w:t>keberadaan</w:t>
      </w:r>
      <w:r w:rsidR="00B41FC8">
        <w:rPr>
          <w:rFonts w:ascii="Times New Roman" w:hAnsi="Times New Roman" w:cs="Times New Roman"/>
          <w:sz w:val="20"/>
          <w:szCs w:val="20"/>
        </w:rPr>
        <w:t xml:space="preserve"> suatu Pengadilan yang adil</w:t>
      </w:r>
      <w:r w:rsidRPr="007C5963">
        <w:rPr>
          <w:rFonts w:ascii="Times New Roman" w:hAnsi="Times New Roman" w:cs="Times New Roman"/>
          <w:sz w:val="20"/>
          <w:szCs w:val="20"/>
        </w:rPr>
        <w:t xml:space="preserve"> akan dapat mewujudkan ketertiban, ketenteraman dan kedamaian </w:t>
      </w:r>
      <w:r w:rsidRPr="007C5963">
        <w:rPr>
          <w:rFonts w:ascii="Times New Roman" w:hAnsi="Times New Roman" w:cs="Times New Roman"/>
          <w:sz w:val="20"/>
          <w:szCs w:val="20"/>
        </w:rPr>
        <w:fldChar w:fldCharType="begin" w:fldLock="1"/>
      </w:r>
      <w:r w:rsidRPr="007C5963">
        <w:rPr>
          <w:rFonts w:ascii="Times New Roman" w:hAnsi="Times New Roman" w:cs="Times New Roman"/>
          <w:sz w:val="20"/>
          <w:szCs w:val="20"/>
        </w:rPr>
        <w:instrText>ADDIN CSL_CITATION {"citationItems":[{"id":"ITEM-1","itemData":{"author":[{"dropping-particle":"","family":"Efendi","given":"Jonaedi","non-dropping-particle":"","parse-names":false,"suffix":""}],"id":"ITEM-1","issued":{"date-parts":[["2018"]]},"publisher":"Prenadamedia Group","publisher-place":"Depok","title":"Rekonstruksi Dasar Pertimbangan Hukum Hakim","type":"book"},"uris":["http://www.mendeley.com/documents/?uuid=4bfbecb3-4159-4410-80e5-4b5c05ba3532"]}],"mendeley":{"formattedCitation":"(Efendi 2018)","plainTextFormattedCitation":"(Efendi 2018)","previouslyFormattedCitation":"(Efendi 2018)"},"properties":{"noteIndex":0},"schema":"https://github.com/citation-style-language/schema/raw/master/csl-citation.json"}</w:instrText>
      </w:r>
      <w:r w:rsidRPr="007C5963">
        <w:rPr>
          <w:rFonts w:ascii="Times New Roman" w:hAnsi="Times New Roman" w:cs="Times New Roman"/>
          <w:sz w:val="20"/>
          <w:szCs w:val="20"/>
        </w:rPr>
        <w:fldChar w:fldCharType="separate"/>
      </w:r>
      <w:r w:rsidRPr="007C5963">
        <w:rPr>
          <w:rFonts w:ascii="Times New Roman" w:hAnsi="Times New Roman" w:cs="Times New Roman"/>
          <w:noProof/>
          <w:sz w:val="20"/>
          <w:szCs w:val="20"/>
        </w:rPr>
        <w:t>(Efendi 2018)</w:t>
      </w:r>
      <w:r w:rsidRPr="007C5963">
        <w:rPr>
          <w:rFonts w:ascii="Times New Roman" w:hAnsi="Times New Roman" w:cs="Times New Roman"/>
          <w:sz w:val="20"/>
          <w:szCs w:val="20"/>
        </w:rPr>
        <w:fldChar w:fldCharType="end"/>
      </w:r>
      <w:r w:rsidRPr="007C5963">
        <w:rPr>
          <w:rFonts w:ascii="Times New Roman" w:hAnsi="Times New Roman" w:cs="Times New Roman"/>
          <w:sz w:val="20"/>
          <w:szCs w:val="20"/>
        </w:rPr>
        <w:t>. Seperti hati nurani, setiap manusia memiliki rasa keadilan. Kemampuan dalam mem</w:t>
      </w:r>
      <w:r w:rsidR="00100658">
        <w:rPr>
          <w:rFonts w:ascii="Times New Roman" w:hAnsi="Times New Roman" w:cs="Times New Roman"/>
          <w:sz w:val="20"/>
          <w:szCs w:val="20"/>
        </w:rPr>
        <w:t>isahkan</w:t>
      </w:r>
      <w:r w:rsidRPr="007C5963">
        <w:rPr>
          <w:rFonts w:ascii="Times New Roman" w:hAnsi="Times New Roman" w:cs="Times New Roman"/>
          <w:sz w:val="20"/>
          <w:szCs w:val="20"/>
        </w:rPr>
        <w:t xml:space="preserve"> mana yang benar dan yang salah, adil dan tidak, telah ada sejak manusia dilahirkan dan setiap orang memiliki kemampuan tersebut. </w:t>
      </w:r>
    </w:p>
    <w:p w14:paraId="1E8B29A2" w14:textId="77777777" w:rsidR="007C5963" w:rsidRPr="007C5963" w:rsidRDefault="007C5963" w:rsidP="00F157D3">
      <w:pPr>
        <w:pStyle w:val="ListParagraph"/>
        <w:spacing w:line="240" w:lineRule="auto"/>
        <w:ind w:left="284" w:firstLine="283"/>
        <w:jc w:val="both"/>
        <w:rPr>
          <w:rFonts w:ascii="Times New Roman" w:hAnsi="Times New Roman" w:cs="Times New Roman"/>
          <w:sz w:val="20"/>
          <w:szCs w:val="20"/>
        </w:rPr>
      </w:pPr>
      <w:r w:rsidRPr="007C5963">
        <w:rPr>
          <w:rFonts w:ascii="Times New Roman" w:hAnsi="Times New Roman" w:cs="Times New Roman"/>
          <w:sz w:val="20"/>
          <w:szCs w:val="20"/>
        </w:rPr>
        <w:t>Dalam perkara korupsi Pinangki yang diputus pidana penjara selama 4 (em</w:t>
      </w:r>
      <w:r w:rsidR="00B41FC8">
        <w:rPr>
          <w:rFonts w:ascii="Times New Roman" w:hAnsi="Times New Roman" w:cs="Times New Roman"/>
          <w:sz w:val="20"/>
          <w:szCs w:val="20"/>
        </w:rPr>
        <w:t>pat) tahun yang telah diputuskan</w:t>
      </w:r>
      <w:r w:rsidRPr="007C5963">
        <w:rPr>
          <w:rFonts w:ascii="Times New Roman" w:hAnsi="Times New Roman" w:cs="Times New Roman"/>
          <w:sz w:val="20"/>
          <w:szCs w:val="20"/>
        </w:rPr>
        <w:t xml:space="preserve"> oleh Pengadilan Tinggi DKI Jakarta terlalu ringan  dan tidak sebanding dengan tindak pidana yan</w:t>
      </w:r>
      <w:r w:rsidR="00B41FC8">
        <w:rPr>
          <w:rFonts w:ascii="Times New Roman" w:hAnsi="Times New Roman" w:cs="Times New Roman"/>
          <w:sz w:val="20"/>
          <w:szCs w:val="20"/>
        </w:rPr>
        <w:t>g telah diperbuat</w:t>
      </w:r>
      <w:r w:rsidRPr="007C5963">
        <w:rPr>
          <w:rFonts w:ascii="Times New Roman" w:hAnsi="Times New Roman" w:cs="Times New Roman"/>
          <w:sz w:val="20"/>
          <w:szCs w:val="20"/>
        </w:rPr>
        <w:t xml:space="preserve"> oleh Terdakwa yaitu melakukan tindak pidana korupsi dan tindak pidana pencucian uang. </w:t>
      </w:r>
      <w:r w:rsidR="00B41FC8">
        <w:rPr>
          <w:rFonts w:ascii="Times New Roman" w:hAnsi="Times New Roman" w:cs="Times New Roman"/>
          <w:sz w:val="20"/>
          <w:szCs w:val="20"/>
        </w:rPr>
        <w:t>Dampak dari</w:t>
      </w:r>
      <w:r w:rsidRPr="007C5963">
        <w:rPr>
          <w:rFonts w:ascii="Times New Roman" w:hAnsi="Times New Roman" w:cs="Times New Roman"/>
          <w:sz w:val="20"/>
          <w:szCs w:val="20"/>
        </w:rPr>
        <w:t xml:space="preserve"> korupsi pada hakikatnya </w:t>
      </w:r>
      <w:r w:rsidR="00B41FC8">
        <w:rPr>
          <w:rFonts w:ascii="Times New Roman" w:hAnsi="Times New Roman" w:cs="Times New Roman"/>
          <w:sz w:val="20"/>
          <w:szCs w:val="20"/>
        </w:rPr>
        <w:t xml:space="preserve">menyangkut aspek yang sangat luas, yaitu dalam aspek ekonomi dapat berupa </w:t>
      </w:r>
      <w:r w:rsidRPr="007C5963">
        <w:rPr>
          <w:rFonts w:ascii="Times New Roman" w:hAnsi="Times New Roman" w:cs="Times New Roman"/>
          <w:sz w:val="20"/>
          <w:szCs w:val="20"/>
        </w:rPr>
        <w:t xml:space="preserve">merugikan keuangan atau perekonomian negara, </w:t>
      </w:r>
      <w:r w:rsidR="00B41FC8">
        <w:rPr>
          <w:rFonts w:ascii="Times New Roman" w:hAnsi="Times New Roman" w:cs="Times New Roman"/>
          <w:sz w:val="20"/>
          <w:szCs w:val="20"/>
        </w:rPr>
        <w:t>aspek politik yang menyangkut jabatan dan kekuasaan, aspek moral yang menyangkut nilai-nilai demokrasi. K</w:t>
      </w:r>
      <w:r w:rsidRPr="007C5963">
        <w:rPr>
          <w:rFonts w:ascii="Times New Roman" w:hAnsi="Times New Roman" w:cs="Times New Roman"/>
          <w:sz w:val="20"/>
          <w:szCs w:val="20"/>
        </w:rPr>
        <w:t>orupsi</w:t>
      </w:r>
      <w:r w:rsidR="00B41FC8">
        <w:rPr>
          <w:rFonts w:ascii="Times New Roman" w:hAnsi="Times New Roman" w:cs="Times New Roman"/>
          <w:sz w:val="20"/>
          <w:szCs w:val="20"/>
        </w:rPr>
        <w:t xml:space="preserve"> juga</w:t>
      </w:r>
      <w:r w:rsidRPr="007C5963">
        <w:rPr>
          <w:rFonts w:ascii="Times New Roman" w:hAnsi="Times New Roman" w:cs="Times New Roman"/>
          <w:sz w:val="20"/>
          <w:szCs w:val="20"/>
        </w:rPr>
        <w:t xml:space="preserve"> terkait dengan </w:t>
      </w:r>
      <w:r w:rsidR="00001898">
        <w:rPr>
          <w:rFonts w:ascii="Times New Roman" w:hAnsi="Times New Roman" w:cs="Times New Roman"/>
          <w:sz w:val="20"/>
          <w:szCs w:val="20"/>
        </w:rPr>
        <w:t>banyak kejahatan lain seperti pencucian uang, kejahatan ekonomi, perdagangan narkoba, kejahatan politik, dan lain sebagainya sehingga dianggap sebagai salah satu bentuk “</w:t>
      </w:r>
      <w:r w:rsidR="00001898">
        <w:rPr>
          <w:rFonts w:ascii="Times New Roman" w:hAnsi="Times New Roman" w:cs="Times New Roman"/>
          <w:i/>
          <w:sz w:val="20"/>
          <w:szCs w:val="20"/>
        </w:rPr>
        <w:t>transnational crime</w:t>
      </w:r>
      <w:r w:rsidR="00001898">
        <w:rPr>
          <w:rFonts w:ascii="Times New Roman" w:hAnsi="Times New Roman" w:cs="Times New Roman"/>
          <w:sz w:val="20"/>
          <w:szCs w:val="20"/>
        </w:rPr>
        <w:t>”</w:t>
      </w:r>
      <w:r w:rsidRPr="007C5963">
        <w:rPr>
          <w:rFonts w:ascii="Times New Roman" w:hAnsi="Times New Roman" w:cs="Times New Roman"/>
          <w:sz w:val="20"/>
          <w:szCs w:val="20"/>
        </w:rPr>
        <w:t xml:space="preserve"> </w:t>
      </w:r>
      <w:r w:rsidRPr="007C5963">
        <w:rPr>
          <w:rFonts w:ascii="Times New Roman" w:hAnsi="Times New Roman" w:cs="Times New Roman"/>
          <w:sz w:val="20"/>
          <w:szCs w:val="20"/>
        </w:rPr>
        <w:fldChar w:fldCharType="begin" w:fldLock="1"/>
      </w:r>
      <w:r w:rsidRPr="007C5963">
        <w:rPr>
          <w:rFonts w:ascii="Times New Roman" w:hAnsi="Times New Roman" w:cs="Times New Roman"/>
          <w:sz w:val="20"/>
          <w:szCs w:val="20"/>
        </w:rPr>
        <w:instrText>ADDIN CSL_CITATION {"citationItems":[{"id":"ITEM-1","itemData":{"ISBN":"978-979-3925-83-7","author":[{"dropping-particle":"","family":"Arief","given":"Barda Nawawi","non-dropping-particle":"","parse-names":false,"suffix":""}],"edition":"Cetakan ke","id":"ITEM-1","issued":{"date-parts":[["2018"]]},"publisher":"Prenadamedia Group","publisher-place":"Jakarta","title":"Masalah Penegakan Hukum dan Kebijakan Hukum Pidana dalam Penanggulangan Kejahatan","type":"book"},"uris":["http://www.mendeley.com/documents/?uuid=524aeda9-1c99-46fc-ba96-66a34ea64ed9"]}],"mendeley":{"formattedCitation":"(Arief 2018)","plainTextFormattedCitation":"(Arief 2018)","previouslyFormattedCitation":"(Arief 2018)"},"properties":{"noteIndex":0},"schema":"https://github.com/citation-style-language/schema/raw/master/csl-citation.json"}</w:instrText>
      </w:r>
      <w:r w:rsidRPr="007C5963">
        <w:rPr>
          <w:rFonts w:ascii="Times New Roman" w:hAnsi="Times New Roman" w:cs="Times New Roman"/>
          <w:sz w:val="20"/>
          <w:szCs w:val="20"/>
        </w:rPr>
        <w:fldChar w:fldCharType="separate"/>
      </w:r>
      <w:r w:rsidRPr="007C5963">
        <w:rPr>
          <w:rFonts w:ascii="Times New Roman" w:hAnsi="Times New Roman" w:cs="Times New Roman"/>
          <w:noProof/>
          <w:sz w:val="20"/>
          <w:szCs w:val="20"/>
        </w:rPr>
        <w:t>(Arief 2018)</w:t>
      </w:r>
      <w:r w:rsidRPr="007C5963">
        <w:rPr>
          <w:rFonts w:ascii="Times New Roman" w:hAnsi="Times New Roman" w:cs="Times New Roman"/>
          <w:sz w:val="20"/>
          <w:szCs w:val="20"/>
        </w:rPr>
        <w:fldChar w:fldCharType="end"/>
      </w:r>
      <w:r w:rsidRPr="007C5963">
        <w:rPr>
          <w:rFonts w:ascii="Times New Roman" w:hAnsi="Times New Roman" w:cs="Times New Roman"/>
          <w:sz w:val="20"/>
          <w:szCs w:val="20"/>
        </w:rPr>
        <w:t xml:space="preserve">.  </w:t>
      </w:r>
    </w:p>
    <w:p w14:paraId="5BC8F714" w14:textId="77777777" w:rsidR="007C5963" w:rsidRPr="007C5963" w:rsidRDefault="007C5963" w:rsidP="00DB5D23">
      <w:pPr>
        <w:pStyle w:val="ListParagraph"/>
        <w:spacing w:line="276" w:lineRule="auto"/>
        <w:ind w:left="284" w:firstLine="283"/>
        <w:jc w:val="both"/>
        <w:rPr>
          <w:rFonts w:ascii="Times New Roman" w:hAnsi="Times New Roman" w:cs="Times New Roman"/>
          <w:sz w:val="20"/>
          <w:szCs w:val="20"/>
        </w:rPr>
      </w:pPr>
      <w:r w:rsidRPr="007C5963">
        <w:rPr>
          <w:rFonts w:ascii="Times New Roman" w:hAnsi="Times New Roman" w:cs="Times New Roman"/>
          <w:sz w:val="20"/>
          <w:szCs w:val="20"/>
        </w:rPr>
        <w:t xml:space="preserve">Putusan Pengadilan Tinggi DKI Jakarta dengan Perkara Nomor 10/Pid.Sus-TPK/2021/PT DKI masih belum memperhatikan suatu nilai keadilan yang </w:t>
      </w:r>
      <w:r w:rsidR="00001898">
        <w:rPr>
          <w:rFonts w:ascii="Times New Roman" w:hAnsi="Times New Roman" w:cs="Times New Roman"/>
          <w:sz w:val="20"/>
          <w:szCs w:val="20"/>
        </w:rPr>
        <w:t>berada</w:t>
      </w:r>
      <w:r w:rsidRPr="007C5963">
        <w:rPr>
          <w:rFonts w:ascii="Times New Roman" w:hAnsi="Times New Roman" w:cs="Times New Roman"/>
          <w:sz w:val="20"/>
          <w:szCs w:val="20"/>
        </w:rPr>
        <w:t xml:space="preserve"> d</w:t>
      </w:r>
      <w:r w:rsidR="00001898">
        <w:rPr>
          <w:rFonts w:ascii="Times New Roman" w:hAnsi="Times New Roman" w:cs="Times New Roman"/>
          <w:sz w:val="20"/>
          <w:szCs w:val="20"/>
        </w:rPr>
        <w:t xml:space="preserve">alam masyarakat sehingga </w:t>
      </w:r>
      <w:r w:rsidRPr="007C5963">
        <w:rPr>
          <w:rFonts w:ascii="Times New Roman" w:hAnsi="Times New Roman" w:cs="Times New Roman"/>
          <w:sz w:val="20"/>
          <w:szCs w:val="20"/>
        </w:rPr>
        <w:t xml:space="preserve">masyarakat </w:t>
      </w:r>
      <w:r w:rsidR="00001898">
        <w:rPr>
          <w:rFonts w:ascii="Times New Roman" w:hAnsi="Times New Roman" w:cs="Times New Roman"/>
          <w:sz w:val="20"/>
          <w:szCs w:val="20"/>
        </w:rPr>
        <w:t xml:space="preserve">banyak </w:t>
      </w:r>
      <w:r w:rsidRPr="007C5963">
        <w:rPr>
          <w:rFonts w:ascii="Times New Roman" w:hAnsi="Times New Roman" w:cs="Times New Roman"/>
          <w:sz w:val="20"/>
          <w:szCs w:val="20"/>
        </w:rPr>
        <w:t xml:space="preserve">yang tidak setuju terhadap putusan tersebut. Penjatuhan pidana yang sebanding dengan kesalahan Terdakwa dapat membantu mewujudkan tujuan pemidanaan yaitu </w:t>
      </w:r>
      <w:r w:rsidRPr="007C5963">
        <w:rPr>
          <w:rFonts w:ascii="Times New Roman" w:hAnsi="Times New Roman" w:cs="Times New Roman"/>
          <w:sz w:val="20"/>
          <w:szCs w:val="20"/>
        </w:rPr>
        <w:lastRenderedPageBreak/>
        <w:t>memberikan efek jera kepada Terdakw</w:t>
      </w:r>
      <w:r w:rsidR="00001898">
        <w:rPr>
          <w:rFonts w:ascii="Times New Roman" w:hAnsi="Times New Roman" w:cs="Times New Roman"/>
          <w:sz w:val="20"/>
          <w:szCs w:val="20"/>
        </w:rPr>
        <w:t>a, memberikan pengetahuan terhadap</w:t>
      </w:r>
      <w:r w:rsidRPr="007C5963">
        <w:rPr>
          <w:rFonts w:ascii="Times New Roman" w:hAnsi="Times New Roman" w:cs="Times New Roman"/>
          <w:sz w:val="20"/>
          <w:szCs w:val="20"/>
        </w:rPr>
        <w:t xml:space="preserve"> masyarakat jika melakukan tindak pidana korupsi akan mendapatkan hukuman yang berat sehingga masyarakat akan berpikir </w:t>
      </w:r>
      <w:r w:rsidR="00001898">
        <w:rPr>
          <w:rFonts w:ascii="Times New Roman" w:hAnsi="Times New Roman" w:cs="Times New Roman"/>
          <w:sz w:val="20"/>
          <w:szCs w:val="20"/>
        </w:rPr>
        <w:t>berkali-kali</w:t>
      </w:r>
      <w:r w:rsidRPr="007C5963">
        <w:rPr>
          <w:rFonts w:ascii="Times New Roman" w:hAnsi="Times New Roman" w:cs="Times New Roman"/>
          <w:sz w:val="20"/>
          <w:szCs w:val="20"/>
        </w:rPr>
        <w:t xml:space="preserve"> </w:t>
      </w:r>
      <w:r w:rsidR="00001898">
        <w:rPr>
          <w:rFonts w:ascii="Times New Roman" w:hAnsi="Times New Roman" w:cs="Times New Roman"/>
          <w:sz w:val="20"/>
          <w:szCs w:val="20"/>
        </w:rPr>
        <w:t>saat akan</w:t>
      </w:r>
      <w:r w:rsidRPr="007C5963">
        <w:rPr>
          <w:rFonts w:ascii="Times New Roman" w:hAnsi="Times New Roman" w:cs="Times New Roman"/>
          <w:sz w:val="20"/>
          <w:szCs w:val="20"/>
        </w:rPr>
        <w:t xml:space="preserve"> melakukan tindak pidana korupsi, serta untuk memperbaiki diri terdakwa. Dimana Terdakwa dilatar belakangi dengan kondisi ekonomi yang berkecukupan maka penjatuhan pidana denda saja dirasa kurang menjerakan dan harus dibarengi dengan pidana penjara yang seharusnya cukup berat.</w:t>
      </w:r>
    </w:p>
    <w:p w14:paraId="47BBA231" w14:textId="77777777" w:rsidR="007C5963" w:rsidRPr="007C5963" w:rsidRDefault="007C5963" w:rsidP="00F157D3">
      <w:pPr>
        <w:pStyle w:val="ListParagraph"/>
        <w:spacing w:line="240" w:lineRule="auto"/>
        <w:ind w:left="284" w:firstLine="283"/>
        <w:jc w:val="both"/>
        <w:rPr>
          <w:rFonts w:ascii="Times New Roman" w:hAnsi="Times New Roman" w:cs="Times New Roman"/>
          <w:sz w:val="20"/>
          <w:szCs w:val="20"/>
        </w:rPr>
      </w:pPr>
      <w:r w:rsidRPr="007C5963">
        <w:rPr>
          <w:rFonts w:ascii="Times New Roman" w:hAnsi="Times New Roman" w:cs="Times New Roman"/>
          <w:sz w:val="20"/>
          <w:szCs w:val="20"/>
        </w:rPr>
        <w:t xml:space="preserve">Pasal 5 UU Kekuasaan Kehakiman mengharuskan hakim untuk menerapkan keadilan moral (moral justice) yang mengacu pada hukum, undang-undang, dan nilai-nilai keadilan </w:t>
      </w:r>
      <w:r w:rsidR="00001898">
        <w:rPr>
          <w:rFonts w:ascii="Times New Roman" w:hAnsi="Times New Roman" w:cs="Times New Roman"/>
          <w:sz w:val="20"/>
          <w:szCs w:val="20"/>
        </w:rPr>
        <w:t>yang hidup di</w:t>
      </w:r>
      <w:r w:rsidRPr="007C5963">
        <w:rPr>
          <w:rFonts w:ascii="Times New Roman" w:hAnsi="Times New Roman" w:cs="Times New Roman"/>
          <w:sz w:val="20"/>
          <w:szCs w:val="20"/>
        </w:rPr>
        <w:t xml:space="preserve"> masyarakat. Hukum yang baik </w:t>
      </w:r>
      <w:r w:rsidR="00001898">
        <w:rPr>
          <w:rFonts w:ascii="Times New Roman" w:hAnsi="Times New Roman" w:cs="Times New Roman"/>
          <w:sz w:val="20"/>
          <w:szCs w:val="20"/>
        </w:rPr>
        <w:t>merupakan</w:t>
      </w:r>
      <w:r w:rsidRPr="007C5963">
        <w:rPr>
          <w:rFonts w:ascii="Times New Roman" w:hAnsi="Times New Roman" w:cs="Times New Roman"/>
          <w:sz w:val="20"/>
          <w:szCs w:val="20"/>
        </w:rPr>
        <w:t xml:space="preserve"> hukum yang </w:t>
      </w:r>
      <w:r w:rsidR="00001898">
        <w:rPr>
          <w:rFonts w:ascii="Times New Roman" w:hAnsi="Times New Roman" w:cs="Times New Roman"/>
          <w:sz w:val="20"/>
          <w:szCs w:val="20"/>
        </w:rPr>
        <w:t xml:space="preserve">sinkron </w:t>
      </w:r>
      <w:r w:rsidRPr="007C5963">
        <w:rPr>
          <w:rFonts w:ascii="Times New Roman" w:hAnsi="Times New Roman" w:cs="Times New Roman"/>
          <w:sz w:val="20"/>
          <w:szCs w:val="20"/>
        </w:rPr>
        <w:t>dengan hu</w:t>
      </w:r>
      <w:r w:rsidR="00001898">
        <w:rPr>
          <w:rFonts w:ascii="Times New Roman" w:hAnsi="Times New Roman" w:cs="Times New Roman"/>
          <w:sz w:val="20"/>
          <w:szCs w:val="20"/>
        </w:rPr>
        <w:t xml:space="preserve">kum yang hidup dalam masyarakat </w:t>
      </w:r>
      <w:r w:rsidRPr="007C5963">
        <w:rPr>
          <w:rFonts w:ascii="Times New Roman" w:hAnsi="Times New Roman" w:cs="Times New Roman"/>
          <w:sz w:val="20"/>
          <w:szCs w:val="20"/>
        </w:rPr>
        <w:t>yang juga mencerminkan nilai-nilai yang ber</w:t>
      </w:r>
      <w:r w:rsidR="00001898">
        <w:rPr>
          <w:rFonts w:ascii="Times New Roman" w:hAnsi="Times New Roman" w:cs="Times New Roman"/>
          <w:sz w:val="20"/>
          <w:szCs w:val="20"/>
        </w:rPr>
        <w:t>jalan</w:t>
      </w:r>
      <w:r w:rsidRPr="007C5963">
        <w:rPr>
          <w:rFonts w:ascii="Times New Roman" w:hAnsi="Times New Roman" w:cs="Times New Roman"/>
          <w:sz w:val="20"/>
          <w:szCs w:val="20"/>
        </w:rPr>
        <w:t xml:space="preserve"> dalam </w:t>
      </w:r>
      <w:r w:rsidR="00001898">
        <w:rPr>
          <w:rFonts w:ascii="Times New Roman" w:hAnsi="Times New Roman" w:cs="Times New Roman"/>
          <w:sz w:val="20"/>
          <w:szCs w:val="20"/>
        </w:rPr>
        <w:t xml:space="preserve">suatu </w:t>
      </w:r>
      <w:r w:rsidRPr="007C5963">
        <w:rPr>
          <w:rFonts w:ascii="Times New Roman" w:hAnsi="Times New Roman" w:cs="Times New Roman"/>
          <w:sz w:val="20"/>
          <w:szCs w:val="20"/>
        </w:rPr>
        <w:t xml:space="preserve">masyarakat (sosial justice). Keadilan yang dimaksud disini, bukanlah keadilan prosedural (formal), tetapi keadilan substantif (materiel), yang </w:t>
      </w:r>
      <w:r w:rsidR="00001898">
        <w:rPr>
          <w:rFonts w:ascii="Times New Roman" w:hAnsi="Times New Roman" w:cs="Times New Roman"/>
          <w:sz w:val="20"/>
          <w:szCs w:val="20"/>
        </w:rPr>
        <w:t>berkesesuaian dengan</w:t>
      </w:r>
      <w:r w:rsidRPr="007C5963">
        <w:rPr>
          <w:rFonts w:ascii="Times New Roman" w:hAnsi="Times New Roman" w:cs="Times New Roman"/>
          <w:sz w:val="20"/>
          <w:szCs w:val="20"/>
        </w:rPr>
        <w:t xml:space="preserve"> hati nurani hakim </w:t>
      </w:r>
      <w:r w:rsidRPr="007C5963">
        <w:rPr>
          <w:rFonts w:ascii="Times New Roman" w:hAnsi="Times New Roman" w:cs="Times New Roman"/>
          <w:sz w:val="20"/>
          <w:szCs w:val="20"/>
        </w:rPr>
        <w:fldChar w:fldCharType="begin" w:fldLock="1"/>
      </w:r>
      <w:r w:rsidRPr="007C5963">
        <w:rPr>
          <w:rFonts w:ascii="Times New Roman" w:hAnsi="Times New Roman" w:cs="Times New Roman"/>
          <w:sz w:val="20"/>
          <w:szCs w:val="20"/>
        </w:rPr>
        <w:instrText>ADDIN CSL_CITATION {"citationItems":[{"id":"ITEM-1","itemData":{"author":[{"dropping-particle":"","family":"Efendi","given":"Jonaedi","non-dropping-particle":"","parse-names":false,"suffix":""}],"id":"ITEM-1","issued":{"date-parts":[["2018"]]},"publisher":"Prenadamedia Group","publisher-place":"Depok","title":"Rekonstruksi Dasar Pertimbangan Hukum Hakim","type":"book"},"uris":["http://www.mendeley.com/documents/?uuid=4bfbecb3-4159-4410-80e5-4b5c05ba3532"]}],"mendeley":{"formattedCitation":"(Efendi 2018)","plainTextFormattedCitation":"(Efendi 2018)","previouslyFormattedCitation":"(Efendi 2018)"},"properties":{"noteIndex":0},"schema":"https://github.com/citation-style-language/schema/raw/master/csl-citation.json"}</w:instrText>
      </w:r>
      <w:r w:rsidRPr="007C5963">
        <w:rPr>
          <w:rFonts w:ascii="Times New Roman" w:hAnsi="Times New Roman" w:cs="Times New Roman"/>
          <w:sz w:val="20"/>
          <w:szCs w:val="20"/>
        </w:rPr>
        <w:fldChar w:fldCharType="separate"/>
      </w:r>
      <w:r w:rsidRPr="007C5963">
        <w:rPr>
          <w:rFonts w:ascii="Times New Roman" w:hAnsi="Times New Roman" w:cs="Times New Roman"/>
          <w:noProof/>
          <w:sz w:val="20"/>
          <w:szCs w:val="20"/>
        </w:rPr>
        <w:t>(Efendi 2018)</w:t>
      </w:r>
      <w:r w:rsidRPr="007C5963">
        <w:rPr>
          <w:rFonts w:ascii="Times New Roman" w:hAnsi="Times New Roman" w:cs="Times New Roman"/>
          <w:sz w:val="20"/>
          <w:szCs w:val="20"/>
        </w:rPr>
        <w:fldChar w:fldCharType="end"/>
      </w:r>
      <w:r w:rsidRPr="007C5963">
        <w:rPr>
          <w:rFonts w:ascii="Times New Roman" w:hAnsi="Times New Roman" w:cs="Times New Roman"/>
          <w:sz w:val="20"/>
          <w:szCs w:val="20"/>
        </w:rPr>
        <w:t xml:space="preserve">. </w:t>
      </w:r>
      <w:r w:rsidR="00001898">
        <w:rPr>
          <w:rFonts w:ascii="Times New Roman" w:hAnsi="Times New Roman" w:cs="Times New Roman"/>
          <w:sz w:val="20"/>
          <w:szCs w:val="20"/>
        </w:rPr>
        <w:t>Kepercayaan masyarakat pada hukum akan menjadi goyah manakala pengadilan tidak berhasil memberikan pidana yang proporsional terhadap pelaku sehingga putusannya tidak adil.</w:t>
      </w:r>
      <w:r w:rsidR="008E4B77" w:rsidRPr="008E4B77">
        <w:rPr>
          <w:rFonts w:ascii="Times New Roman" w:hAnsi="Times New Roman" w:cs="Times New Roman"/>
          <w:sz w:val="20"/>
          <w:szCs w:val="20"/>
        </w:rPr>
        <w:t xml:space="preserve"> </w:t>
      </w:r>
      <w:r w:rsidR="00001898">
        <w:rPr>
          <w:rFonts w:ascii="Times New Roman" w:hAnsi="Times New Roman" w:cs="Times New Roman"/>
          <w:sz w:val="20"/>
          <w:szCs w:val="20"/>
        </w:rPr>
        <w:t>Hal ini</w:t>
      </w:r>
      <w:r w:rsidR="008E4B77" w:rsidRPr="008E4B77">
        <w:rPr>
          <w:rFonts w:ascii="Times New Roman" w:hAnsi="Times New Roman" w:cs="Times New Roman"/>
          <w:sz w:val="20"/>
          <w:szCs w:val="20"/>
        </w:rPr>
        <w:t xml:space="preserve"> dapat men</w:t>
      </w:r>
      <w:r w:rsidR="00001898">
        <w:rPr>
          <w:rFonts w:ascii="Times New Roman" w:hAnsi="Times New Roman" w:cs="Times New Roman"/>
          <w:sz w:val="20"/>
          <w:szCs w:val="20"/>
        </w:rPr>
        <w:t>micu</w:t>
      </w:r>
      <w:r w:rsidR="008E4B77" w:rsidRPr="008E4B77">
        <w:rPr>
          <w:rFonts w:ascii="Times New Roman" w:hAnsi="Times New Roman" w:cs="Times New Roman"/>
          <w:sz w:val="20"/>
          <w:szCs w:val="20"/>
        </w:rPr>
        <w:t xml:space="preserve"> para pelaku kejahatan untuk lebih berani </w:t>
      </w:r>
      <w:r w:rsidR="00001898">
        <w:rPr>
          <w:rFonts w:ascii="Times New Roman" w:hAnsi="Times New Roman" w:cs="Times New Roman"/>
          <w:sz w:val="20"/>
          <w:szCs w:val="20"/>
        </w:rPr>
        <w:t xml:space="preserve">untuk </w:t>
      </w:r>
      <w:r w:rsidR="008E4B77" w:rsidRPr="008E4B77">
        <w:rPr>
          <w:rFonts w:ascii="Times New Roman" w:hAnsi="Times New Roman" w:cs="Times New Roman"/>
          <w:sz w:val="20"/>
          <w:szCs w:val="20"/>
        </w:rPr>
        <w:t xml:space="preserve">melakukan </w:t>
      </w:r>
      <w:r w:rsidR="00001898">
        <w:rPr>
          <w:rFonts w:ascii="Times New Roman" w:hAnsi="Times New Roman" w:cs="Times New Roman"/>
          <w:sz w:val="20"/>
          <w:szCs w:val="20"/>
        </w:rPr>
        <w:t>tindak pidana yang lain lagi. Karena s</w:t>
      </w:r>
      <w:r w:rsidR="008E4B77" w:rsidRPr="008E4B77">
        <w:rPr>
          <w:rFonts w:ascii="Times New Roman" w:hAnsi="Times New Roman" w:cs="Times New Roman"/>
          <w:sz w:val="20"/>
          <w:szCs w:val="20"/>
        </w:rPr>
        <w:t xml:space="preserve">ebagian dari mereka mungkin akan merasa dirinya “kebal hukum” </w:t>
      </w:r>
      <w:r w:rsidR="008E4B77" w:rsidRPr="008E4B77">
        <w:rPr>
          <w:rFonts w:ascii="Times New Roman" w:hAnsi="Times New Roman" w:cs="Times New Roman"/>
          <w:sz w:val="20"/>
          <w:szCs w:val="20"/>
        </w:rPr>
        <w:fldChar w:fldCharType="begin" w:fldLock="1"/>
      </w:r>
      <w:r w:rsidR="002E28A6">
        <w:rPr>
          <w:rFonts w:ascii="Times New Roman" w:hAnsi="Times New Roman" w:cs="Times New Roman"/>
          <w:sz w:val="20"/>
          <w:szCs w:val="20"/>
        </w:rPr>
        <w:instrText>ADDIN CSL_CITATION {"citationItems":[{"id":"ITEM-1","itemData":{"author":[{"dropping-particle":"","family":"Reksodiputro","given":"Mardjono","non-dropping-particle":"","parse-names":false,"suffix":""}],"id":"ITEM-1","issued":{"date-parts":[["2020"]]},"publisher":"RajaGrafindo Persada","publisher-place":"Depok","title":"Sistem Peradilan Pidana","type":"book"},"uris":["http://www.mendeley.com/documents/?uuid=5c565702-6d00-4a44-adeb-51cc88a3cd13"]}],"mendeley":{"formattedCitation":"(Reksodiputro 2020)","plainTextFormattedCitation":"(Reksodiputro 2020)","previouslyFormattedCitation":"(Reksodiputro 2020)"},"properties":{"noteIndex":0},"schema":"https://github.com/citation-style-language/schema/raw/master/csl-citation.json"}</w:instrText>
      </w:r>
      <w:r w:rsidR="008E4B77" w:rsidRPr="008E4B77">
        <w:rPr>
          <w:rFonts w:ascii="Times New Roman" w:hAnsi="Times New Roman" w:cs="Times New Roman"/>
          <w:sz w:val="20"/>
          <w:szCs w:val="20"/>
        </w:rPr>
        <w:fldChar w:fldCharType="separate"/>
      </w:r>
      <w:r w:rsidR="008E4B77" w:rsidRPr="008E4B77">
        <w:rPr>
          <w:rFonts w:ascii="Times New Roman" w:hAnsi="Times New Roman" w:cs="Times New Roman"/>
          <w:noProof/>
          <w:sz w:val="20"/>
          <w:szCs w:val="20"/>
        </w:rPr>
        <w:t>(Reksodiputro 2020)</w:t>
      </w:r>
      <w:r w:rsidR="008E4B77" w:rsidRPr="008E4B77">
        <w:rPr>
          <w:rFonts w:ascii="Times New Roman" w:hAnsi="Times New Roman" w:cs="Times New Roman"/>
          <w:sz w:val="20"/>
          <w:szCs w:val="20"/>
        </w:rPr>
        <w:fldChar w:fldCharType="end"/>
      </w:r>
      <w:r w:rsidR="008E4B77" w:rsidRPr="008E4B77">
        <w:rPr>
          <w:rFonts w:ascii="Times New Roman" w:hAnsi="Times New Roman" w:cs="Times New Roman"/>
          <w:sz w:val="20"/>
          <w:szCs w:val="20"/>
        </w:rPr>
        <w:t>.</w:t>
      </w:r>
    </w:p>
    <w:p w14:paraId="044A092C" w14:textId="4235DD7A" w:rsidR="007C5963" w:rsidRPr="007C5963" w:rsidRDefault="007C5963" w:rsidP="00F157D3">
      <w:pPr>
        <w:pStyle w:val="ListParagraph"/>
        <w:spacing w:line="240" w:lineRule="auto"/>
        <w:ind w:left="284" w:firstLine="283"/>
        <w:jc w:val="both"/>
        <w:rPr>
          <w:rFonts w:ascii="Times New Roman" w:hAnsi="Times New Roman" w:cs="Times New Roman"/>
          <w:sz w:val="20"/>
          <w:szCs w:val="20"/>
        </w:rPr>
      </w:pPr>
      <w:r w:rsidRPr="007C5963">
        <w:rPr>
          <w:rFonts w:ascii="Times New Roman" w:hAnsi="Times New Roman" w:cs="Times New Roman"/>
          <w:sz w:val="20"/>
          <w:szCs w:val="20"/>
        </w:rPr>
        <w:t xml:space="preserve">Sehingga terkait memori banding Terdakwa yang menyatakan Putusan Pengadilan Negeri Jakarta Pusat No. 38/Pid.Sus-TPK/2020/PN Jkt. Pst terkait lamanya pidana penjara yang dijatuhkan terhadap Pinangki dipandang tidak adil adalah pendapat yang salah. Karena kondisi Terdakwa sebagai Aparat Penegak Hukum dengan jabatan sebagai Jaksa yang melakukan tindak pidana korupsi tentunya bertentangan dengan keadilan moral. Dimana seharusnya sebagai </w:t>
      </w:r>
      <w:bookmarkStart w:id="0" w:name="_GoBack"/>
      <w:r w:rsidRPr="0007306B">
        <w:rPr>
          <w:rFonts w:ascii="Times New Roman" w:hAnsi="Times New Roman" w:cs="Times New Roman"/>
          <w:sz w:val="20"/>
          <w:szCs w:val="20"/>
        </w:rPr>
        <w:t xml:space="preserve">seorang jaksa dituntut untuk </w:t>
      </w:r>
      <w:r w:rsidR="00D352C3" w:rsidRPr="0007306B">
        <w:rPr>
          <w:rFonts w:ascii="Times New Roman" w:hAnsi="Times New Roman" w:cs="Times New Roman"/>
          <w:sz w:val="20"/>
          <w:szCs w:val="20"/>
        </w:rPr>
        <w:t>memperhatikan nilai agama</w:t>
      </w:r>
      <w:r w:rsidR="0053002A" w:rsidRPr="0007306B">
        <w:rPr>
          <w:rFonts w:ascii="Times New Roman" w:hAnsi="Times New Roman" w:cs="Times New Roman"/>
          <w:sz w:val="20"/>
          <w:szCs w:val="20"/>
        </w:rPr>
        <w:t>,</w:t>
      </w:r>
      <w:r w:rsidR="00D352C3" w:rsidRPr="0007306B">
        <w:rPr>
          <w:rFonts w:ascii="Times New Roman" w:hAnsi="Times New Roman" w:cs="Times New Roman"/>
          <w:sz w:val="20"/>
          <w:szCs w:val="20"/>
        </w:rPr>
        <w:t xml:space="preserve"> nilai kesopanan, dan nilai kesusilaan juga harus menggali dan menjunjung tinggi nilai-nil</w:t>
      </w:r>
      <w:r w:rsidR="00100658" w:rsidRPr="0007306B">
        <w:rPr>
          <w:rFonts w:ascii="Times New Roman" w:hAnsi="Times New Roman" w:cs="Times New Roman"/>
          <w:sz w:val="20"/>
          <w:szCs w:val="20"/>
        </w:rPr>
        <w:t>ai kemanusiaan yang berada di</w:t>
      </w:r>
      <w:r w:rsidR="00D352C3" w:rsidRPr="0007306B">
        <w:rPr>
          <w:rFonts w:ascii="Times New Roman" w:hAnsi="Times New Roman" w:cs="Times New Roman"/>
          <w:sz w:val="20"/>
          <w:szCs w:val="20"/>
        </w:rPr>
        <w:t xml:space="preserve"> masyarakat saat menjalankan</w:t>
      </w:r>
      <w:r w:rsidR="00D352C3">
        <w:rPr>
          <w:rFonts w:ascii="Times New Roman" w:hAnsi="Times New Roman" w:cs="Times New Roman"/>
          <w:sz w:val="20"/>
          <w:szCs w:val="20"/>
        </w:rPr>
        <w:t xml:space="preserve"> </w:t>
      </w:r>
      <w:bookmarkEnd w:id="0"/>
      <w:r w:rsidR="00D352C3">
        <w:rPr>
          <w:rFonts w:ascii="Times New Roman" w:hAnsi="Times New Roman" w:cs="Times New Roman"/>
          <w:sz w:val="20"/>
          <w:szCs w:val="20"/>
        </w:rPr>
        <w:t xml:space="preserve">tugas dan wewenangnya </w:t>
      </w:r>
      <w:r w:rsidRPr="007C5963">
        <w:rPr>
          <w:rFonts w:ascii="Times New Roman" w:hAnsi="Times New Roman" w:cs="Times New Roman"/>
          <w:sz w:val="20"/>
          <w:szCs w:val="20"/>
        </w:rPr>
        <w:t>(vide Pasal 8 UU No. 16 Tahun 2004).</w:t>
      </w:r>
      <w:r w:rsidR="00091F81">
        <w:rPr>
          <w:rFonts w:ascii="Times New Roman" w:hAnsi="Times New Roman" w:cs="Times New Roman"/>
          <w:sz w:val="20"/>
          <w:szCs w:val="20"/>
        </w:rPr>
        <w:t xml:space="preserve"> </w:t>
      </w:r>
      <w:r w:rsidR="00091F81" w:rsidRPr="00091F81">
        <w:rPr>
          <w:rFonts w:ascii="Times New Roman" w:hAnsi="Times New Roman" w:cs="Times New Roman"/>
          <w:sz w:val="20"/>
          <w:szCs w:val="20"/>
        </w:rPr>
        <w:t>Terdak</w:t>
      </w:r>
      <w:r w:rsidR="00D352C3">
        <w:rPr>
          <w:rFonts w:ascii="Times New Roman" w:hAnsi="Times New Roman" w:cs="Times New Roman"/>
          <w:sz w:val="20"/>
          <w:szCs w:val="20"/>
        </w:rPr>
        <w:t>wa telah mencemari</w:t>
      </w:r>
      <w:r w:rsidR="00091F81" w:rsidRPr="00091F81">
        <w:rPr>
          <w:rFonts w:ascii="Times New Roman" w:hAnsi="Times New Roman" w:cs="Times New Roman"/>
          <w:sz w:val="20"/>
          <w:szCs w:val="20"/>
        </w:rPr>
        <w:t xml:space="preserve"> suatu kewajiban jabatan yang bersifat khusus, dalam hal ini sebagai seorang Jaksa. Pengertian kewajiban jabatan yang bersifat khusus adalah suatu kewajiban yang pemenuhannya termasuk dalam pelaksanaan suatu jabatan tertentu. Pen</w:t>
      </w:r>
      <w:r w:rsidR="00D352C3">
        <w:rPr>
          <w:rFonts w:ascii="Times New Roman" w:hAnsi="Times New Roman" w:cs="Times New Roman"/>
          <w:sz w:val="20"/>
          <w:szCs w:val="20"/>
        </w:rPr>
        <w:t>cemaran</w:t>
      </w:r>
      <w:r w:rsidR="00091F81" w:rsidRPr="00091F81">
        <w:rPr>
          <w:rFonts w:ascii="Times New Roman" w:hAnsi="Times New Roman" w:cs="Times New Roman"/>
          <w:sz w:val="20"/>
          <w:szCs w:val="20"/>
        </w:rPr>
        <w:t xml:space="preserve"> terhadap suatu kewajiban jabatan yang bersifat khusus bukan terjadi karena </w:t>
      </w:r>
      <w:r w:rsidR="00091F81" w:rsidRPr="00091F81">
        <w:rPr>
          <w:rFonts w:ascii="Times New Roman" w:hAnsi="Times New Roman" w:cs="Times New Roman"/>
          <w:sz w:val="20"/>
          <w:szCs w:val="20"/>
        </w:rPr>
        <w:lastRenderedPageBreak/>
        <w:t>seorang pegawai negeri telah melakukan suatu tindak pidana, tetapi kedua-duanya telah terjadi pa</w:t>
      </w:r>
      <w:r w:rsidR="00D352C3">
        <w:rPr>
          <w:rFonts w:ascii="Times New Roman" w:hAnsi="Times New Roman" w:cs="Times New Roman"/>
          <w:sz w:val="20"/>
          <w:szCs w:val="20"/>
        </w:rPr>
        <w:t>da saat yang bersamaan. Pencemaran</w:t>
      </w:r>
      <w:r w:rsidR="00091F81" w:rsidRPr="00091F81">
        <w:rPr>
          <w:rFonts w:ascii="Times New Roman" w:hAnsi="Times New Roman" w:cs="Times New Roman"/>
          <w:sz w:val="20"/>
          <w:szCs w:val="20"/>
        </w:rPr>
        <w:t xml:space="preserve"> terhadap kewajiban jabatannya yang bersifat khusus merupakan suatu keadaan penyerta, yang kehadirannya hanya membuat tindak pidana yang telah dilakukan menjadi mempunyai sifat yang lebih berat </w:t>
      </w:r>
      <w:r w:rsidR="00091F81" w:rsidRPr="00091F81">
        <w:rPr>
          <w:rFonts w:ascii="Times New Roman" w:hAnsi="Times New Roman" w:cs="Times New Roman"/>
          <w:sz w:val="20"/>
          <w:szCs w:val="20"/>
        </w:rPr>
        <w:fldChar w:fldCharType="begin" w:fldLock="1"/>
      </w:r>
      <w:r w:rsidR="00091F81" w:rsidRPr="00091F81">
        <w:rPr>
          <w:rFonts w:ascii="Times New Roman" w:hAnsi="Times New Roman" w:cs="Times New Roman"/>
          <w:sz w:val="20"/>
          <w:szCs w:val="20"/>
        </w:rPr>
        <w:instrText>ADDIN CSL_CITATION {"citationItems":[{"id":"ITEM-1","itemData":{"author":[{"dropping-particle":"","family":"Lamintang","given":"","non-dropping-particle":"","parse-names":false,"suffix":""},{"dropping-particle":"","family":"Lamintang","given":"Theo","non-dropping-particle":"","parse-names":false,"suffix":""}],"id":"ITEM-1","issued":{"date-parts":[["2018"]]},"publisher":"Sinar Grafika","publisher-place":"Jakarta","title":"Kejahatan Jabatan dan Kejahatan Jabatan Tertentu Sebagai Tindak Pidana Korupsi","type":"book"},"uris":["http://www.mendeley.com/documents/?uuid=21afd83d-5009-4370-8105-d0e867b8373b"]}],"mendeley":{"formattedCitation":"(Lamintang dan Lamintang 2018)","plainTextFormattedCitation":"(Lamintang dan Lamintang 2018)","previouslyFormattedCitation":"(Lamintang dan Lamintang 2018)"},"properties":{"noteIndex":0},"schema":"https://github.com/citation-style-language/schema/raw/master/csl-citation.json"}</w:instrText>
      </w:r>
      <w:r w:rsidR="00091F81" w:rsidRPr="00091F81">
        <w:rPr>
          <w:rFonts w:ascii="Times New Roman" w:hAnsi="Times New Roman" w:cs="Times New Roman"/>
          <w:sz w:val="20"/>
          <w:szCs w:val="20"/>
        </w:rPr>
        <w:fldChar w:fldCharType="separate"/>
      </w:r>
      <w:r w:rsidR="00091F81" w:rsidRPr="00091F81">
        <w:rPr>
          <w:rFonts w:ascii="Times New Roman" w:hAnsi="Times New Roman" w:cs="Times New Roman"/>
          <w:noProof/>
          <w:sz w:val="20"/>
          <w:szCs w:val="20"/>
        </w:rPr>
        <w:t>(Lamintang dan Lamintang 2018)</w:t>
      </w:r>
      <w:r w:rsidR="00091F81" w:rsidRPr="00091F81">
        <w:rPr>
          <w:rFonts w:ascii="Times New Roman" w:hAnsi="Times New Roman" w:cs="Times New Roman"/>
          <w:sz w:val="20"/>
          <w:szCs w:val="20"/>
        </w:rPr>
        <w:fldChar w:fldCharType="end"/>
      </w:r>
      <w:r w:rsidR="00091F81" w:rsidRPr="00091F81">
        <w:rPr>
          <w:rFonts w:ascii="Times New Roman" w:hAnsi="Times New Roman" w:cs="Times New Roman"/>
          <w:sz w:val="20"/>
          <w:szCs w:val="20"/>
        </w:rPr>
        <w:t>. Sehingga hal tersebut menjadi dasar bahwa memangku suatu jabatan tertentu ketika melakukan tindak pidana dapat dijadikan sebagai keadaan yang memberatkan.</w:t>
      </w:r>
    </w:p>
    <w:p w14:paraId="274E8885" w14:textId="77777777" w:rsidR="007C5963" w:rsidRPr="007C5963" w:rsidRDefault="007C5963" w:rsidP="00DB5D23">
      <w:pPr>
        <w:pStyle w:val="ListParagraph"/>
        <w:spacing w:line="276" w:lineRule="auto"/>
        <w:ind w:left="284" w:firstLine="283"/>
        <w:jc w:val="both"/>
        <w:rPr>
          <w:rFonts w:ascii="Times New Roman" w:hAnsi="Times New Roman" w:cs="Times New Roman"/>
          <w:sz w:val="20"/>
          <w:szCs w:val="20"/>
        </w:rPr>
      </w:pPr>
      <w:r w:rsidRPr="007C5963">
        <w:rPr>
          <w:rFonts w:ascii="Times New Roman" w:hAnsi="Times New Roman" w:cs="Times New Roman"/>
          <w:sz w:val="20"/>
          <w:szCs w:val="20"/>
        </w:rPr>
        <w:t>Terdakwa telah mengingkari tugas dan wewenang seorang Jaksa yang tercantum dalam Pa</w:t>
      </w:r>
      <w:r w:rsidR="00100658">
        <w:rPr>
          <w:rFonts w:ascii="Times New Roman" w:hAnsi="Times New Roman" w:cs="Times New Roman"/>
          <w:sz w:val="20"/>
          <w:szCs w:val="20"/>
        </w:rPr>
        <w:t>sal 30 UU No.16 Tahun 2004 berupa</w:t>
      </w:r>
      <w:r w:rsidRPr="007C5963">
        <w:rPr>
          <w:rFonts w:ascii="Times New Roman" w:hAnsi="Times New Roman" w:cs="Times New Roman"/>
          <w:sz w:val="20"/>
          <w:szCs w:val="20"/>
        </w:rPr>
        <w:t xml:space="preserve"> melaksanakan penetapan hakim dan putusan pengadilan yang telah m</w:t>
      </w:r>
      <w:r w:rsidR="00D352C3">
        <w:rPr>
          <w:rFonts w:ascii="Times New Roman" w:hAnsi="Times New Roman" w:cs="Times New Roman"/>
          <w:sz w:val="20"/>
          <w:szCs w:val="20"/>
        </w:rPr>
        <w:t>endapatkan</w:t>
      </w:r>
      <w:r w:rsidRPr="007C5963">
        <w:rPr>
          <w:rFonts w:ascii="Times New Roman" w:hAnsi="Times New Roman" w:cs="Times New Roman"/>
          <w:sz w:val="20"/>
          <w:szCs w:val="20"/>
        </w:rPr>
        <w:t xml:space="preserve"> kekuatan hukum tetap. Tetapi Terdakwa malah membantu menyusun rencana agar Djoko Tjandra dapat menghindari </w:t>
      </w:r>
      <w:r w:rsidR="00D352C3">
        <w:rPr>
          <w:rFonts w:ascii="Times New Roman" w:hAnsi="Times New Roman" w:cs="Times New Roman"/>
          <w:sz w:val="20"/>
          <w:szCs w:val="20"/>
        </w:rPr>
        <w:t>eksekusi</w:t>
      </w:r>
      <w:r w:rsidRPr="007C5963">
        <w:rPr>
          <w:rFonts w:ascii="Times New Roman" w:hAnsi="Times New Roman" w:cs="Times New Roman"/>
          <w:sz w:val="20"/>
          <w:szCs w:val="20"/>
        </w:rPr>
        <w:t xml:space="preserve"> Putusan Peninjauan Kembali Nomor 12 tanggal 11 Juni 2009 dalam perkara </w:t>
      </w:r>
      <w:r w:rsidRPr="00F157D3">
        <w:rPr>
          <w:rFonts w:ascii="Times New Roman" w:hAnsi="Times New Roman" w:cs="Times New Roman"/>
          <w:i/>
          <w:sz w:val="20"/>
          <w:szCs w:val="20"/>
        </w:rPr>
        <w:t xml:space="preserve">cessi </w:t>
      </w:r>
      <w:r w:rsidRPr="007C5963">
        <w:rPr>
          <w:rFonts w:ascii="Times New Roman" w:hAnsi="Times New Roman" w:cs="Times New Roman"/>
          <w:sz w:val="20"/>
          <w:szCs w:val="20"/>
        </w:rPr>
        <w:t>Bank Bali yang</w:t>
      </w:r>
      <w:r w:rsidR="00D352C3">
        <w:rPr>
          <w:rFonts w:ascii="Times New Roman" w:hAnsi="Times New Roman" w:cs="Times New Roman"/>
          <w:sz w:val="20"/>
          <w:szCs w:val="20"/>
        </w:rPr>
        <w:t xml:space="preserve"> pada</w:t>
      </w:r>
      <w:r w:rsidRPr="007C5963">
        <w:rPr>
          <w:rFonts w:ascii="Times New Roman" w:hAnsi="Times New Roman" w:cs="Times New Roman"/>
          <w:sz w:val="20"/>
          <w:szCs w:val="20"/>
        </w:rPr>
        <w:t xml:space="preserve"> saat itu belum di</w:t>
      </w:r>
      <w:r w:rsidR="00D352C3">
        <w:rPr>
          <w:rFonts w:ascii="Times New Roman" w:hAnsi="Times New Roman" w:cs="Times New Roman"/>
          <w:sz w:val="20"/>
          <w:szCs w:val="20"/>
        </w:rPr>
        <w:t>laksanakan</w:t>
      </w:r>
      <w:r w:rsidRPr="007C5963">
        <w:rPr>
          <w:rFonts w:ascii="Times New Roman" w:hAnsi="Times New Roman" w:cs="Times New Roman"/>
          <w:sz w:val="20"/>
          <w:szCs w:val="20"/>
        </w:rPr>
        <w:t>. Terdakwa sebagai salah satu penyelenggara negara di bidang yudikatif juga tidak mendukung terwujudnya program pemerintah yang dituangkan dalam Undang-Undang No. 28 Tahun 1999 tentang Penyelenggaraan Negara yang Bersih dan Bebas Dari Korupsi, Kolusi, dan Nepotisme dimana dalam Pasal 5 tercantum kewajiban bagi setiap Penyelenggara Negara untuk tidak melakukan perbuatan korupsi, kolusi dan nepotisme. Kondisi diri Terdakwa yang pada saat melakukan tindak pidana memangku jabatan Jaksa dapat dijadikan alasan bagi hakim untuk memperberat hukuman yang diterima Terdakwa. Karena dalam diri Terdakwa melekat suatu tugas dan kewajiban tertentu yang tidak terdapat pada diri orang biasa yang tidak menduduki jabatan tertentu.</w:t>
      </w:r>
    </w:p>
    <w:p w14:paraId="0AD81E40" w14:textId="77777777" w:rsidR="009D27BD" w:rsidRDefault="009D27BD" w:rsidP="00DB5D23">
      <w:pPr>
        <w:tabs>
          <w:tab w:val="left" w:pos="284"/>
        </w:tabs>
        <w:spacing w:before="240" w:after="40" w:line="276" w:lineRule="auto"/>
        <w:jc w:val="both"/>
        <w:rPr>
          <w:rFonts w:ascii="Times New Roman" w:hAnsi="Times New Roman" w:cs="Times New Roman"/>
          <w:b/>
          <w:sz w:val="20"/>
          <w:szCs w:val="20"/>
        </w:rPr>
      </w:pPr>
      <w:r>
        <w:rPr>
          <w:rFonts w:ascii="Times New Roman" w:hAnsi="Times New Roman" w:cs="Times New Roman"/>
          <w:b/>
          <w:sz w:val="20"/>
          <w:szCs w:val="20"/>
        </w:rPr>
        <w:t>PENUTUP</w:t>
      </w:r>
    </w:p>
    <w:p w14:paraId="200D3F1D" w14:textId="77777777" w:rsidR="009D27BD" w:rsidRDefault="009D27BD" w:rsidP="00DB5D23">
      <w:pPr>
        <w:pStyle w:val="ListParagraph"/>
        <w:numPr>
          <w:ilvl w:val="0"/>
          <w:numId w:val="15"/>
        </w:numPr>
        <w:spacing w:before="240" w:after="40" w:line="276" w:lineRule="auto"/>
        <w:ind w:left="426" w:hanging="142"/>
        <w:jc w:val="both"/>
        <w:rPr>
          <w:rFonts w:ascii="Times New Roman" w:hAnsi="Times New Roman" w:cs="Times New Roman"/>
          <w:b/>
          <w:sz w:val="20"/>
          <w:szCs w:val="20"/>
        </w:rPr>
      </w:pPr>
      <w:r>
        <w:rPr>
          <w:rFonts w:ascii="Times New Roman" w:hAnsi="Times New Roman" w:cs="Times New Roman"/>
          <w:b/>
          <w:sz w:val="20"/>
          <w:szCs w:val="20"/>
        </w:rPr>
        <w:t>Kesimpulan</w:t>
      </w:r>
    </w:p>
    <w:p w14:paraId="373B086A" w14:textId="77777777" w:rsidR="009D27BD" w:rsidRDefault="009D27BD" w:rsidP="00DB5D23">
      <w:pPr>
        <w:pStyle w:val="ListParagraph"/>
        <w:spacing w:before="240" w:after="40" w:line="276" w:lineRule="auto"/>
        <w:ind w:left="426" w:firstLine="283"/>
        <w:jc w:val="both"/>
        <w:rPr>
          <w:rFonts w:ascii="Times New Roman" w:hAnsi="Times New Roman" w:cs="Times New Roman"/>
          <w:sz w:val="20"/>
          <w:szCs w:val="20"/>
        </w:rPr>
      </w:pPr>
      <w:r>
        <w:rPr>
          <w:rFonts w:ascii="Times New Roman" w:hAnsi="Times New Roman" w:cs="Times New Roman"/>
          <w:sz w:val="20"/>
          <w:szCs w:val="20"/>
        </w:rPr>
        <w:t xml:space="preserve">Berdasarkan uraian tersebut diatas, maka dapat  </w:t>
      </w:r>
      <w:r w:rsidR="00D352C3">
        <w:rPr>
          <w:rFonts w:ascii="Times New Roman" w:hAnsi="Times New Roman" w:cs="Times New Roman"/>
          <w:sz w:val="20"/>
          <w:szCs w:val="20"/>
        </w:rPr>
        <w:t xml:space="preserve">disimpulkan </w:t>
      </w:r>
      <w:r>
        <w:rPr>
          <w:rFonts w:ascii="Times New Roman" w:hAnsi="Times New Roman" w:cs="Times New Roman"/>
          <w:sz w:val="20"/>
          <w:szCs w:val="20"/>
        </w:rPr>
        <w:t>sebagai berikut:</w:t>
      </w:r>
    </w:p>
    <w:p w14:paraId="6EBE8BEB" w14:textId="123038E3" w:rsidR="009D27BD" w:rsidRPr="009D27BD" w:rsidRDefault="009D27BD" w:rsidP="00DB5D23">
      <w:pPr>
        <w:pStyle w:val="ListParagraph"/>
        <w:numPr>
          <w:ilvl w:val="0"/>
          <w:numId w:val="16"/>
        </w:numPr>
        <w:spacing w:line="276" w:lineRule="auto"/>
        <w:ind w:left="851" w:hanging="142"/>
        <w:jc w:val="both"/>
        <w:rPr>
          <w:rFonts w:ascii="Times New Roman" w:hAnsi="Times New Roman" w:cs="Times New Roman"/>
          <w:sz w:val="20"/>
          <w:szCs w:val="20"/>
        </w:rPr>
      </w:pPr>
      <w:r w:rsidRPr="009D27BD">
        <w:rPr>
          <w:rFonts w:ascii="Times New Roman" w:hAnsi="Times New Roman" w:cs="Times New Roman"/>
          <w:sz w:val="20"/>
          <w:szCs w:val="20"/>
        </w:rPr>
        <w:t xml:space="preserve">Pertimbangan hakim dalam Putusan Pengadilan Tinggi DKI Jakarta Perkara Nomor 10/Pid.Sus-TPK/2021/PT DKI terhadap pertanggungjawaban </w:t>
      </w:r>
      <w:r w:rsidR="00F157D3">
        <w:rPr>
          <w:rFonts w:ascii="Times New Roman" w:hAnsi="Times New Roman" w:cs="Times New Roman"/>
          <w:sz w:val="20"/>
          <w:szCs w:val="20"/>
        </w:rPr>
        <w:t>pidana tidak tepat,</w:t>
      </w:r>
      <w:r w:rsidRPr="009D27BD">
        <w:rPr>
          <w:rFonts w:ascii="Times New Roman" w:hAnsi="Times New Roman" w:cs="Times New Roman"/>
          <w:sz w:val="20"/>
          <w:szCs w:val="20"/>
        </w:rPr>
        <w:t xml:space="preserve"> karena dalam perbuatan Pinangki telah terdapat unsur kesalahan, yang berdasarkan asas legalitas (vide Pasal 1 ayat </w:t>
      </w:r>
      <w:r w:rsidR="00F157D3">
        <w:rPr>
          <w:rFonts w:ascii="Times New Roman" w:hAnsi="Times New Roman" w:cs="Times New Roman"/>
          <w:sz w:val="20"/>
          <w:szCs w:val="20"/>
        </w:rPr>
        <w:t xml:space="preserve">1 KUHP) dapat dijatuhi </w:t>
      </w:r>
      <w:r w:rsidR="00F157D3">
        <w:rPr>
          <w:rFonts w:ascii="Times New Roman" w:hAnsi="Times New Roman" w:cs="Times New Roman"/>
          <w:sz w:val="20"/>
          <w:szCs w:val="20"/>
        </w:rPr>
        <w:lastRenderedPageBreak/>
        <w:t>pidana. P</w:t>
      </w:r>
      <w:r w:rsidRPr="009D27BD">
        <w:rPr>
          <w:rFonts w:ascii="Times New Roman" w:hAnsi="Times New Roman" w:cs="Times New Roman"/>
          <w:sz w:val="20"/>
          <w:szCs w:val="20"/>
        </w:rPr>
        <w:t>ertimbangan Hakim yang meringankan hukuman pidana penjara Pinangki dari 10 (sepuluh) tahun menjadi 4 (empat) tahun, dengan salah satu pertimbangan</w:t>
      </w:r>
      <w:r w:rsidR="00F157D3">
        <w:rPr>
          <w:rFonts w:ascii="Times New Roman" w:hAnsi="Times New Roman" w:cs="Times New Roman"/>
          <w:sz w:val="20"/>
          <w:szCs w:val="20"/>
        </w:rPr>
        <w:t>,</w:t>
      </w:r>
      <w:r w:rsidRPr="009D27BD">
        <w:rPr>
          <w:rFonts w:ascii="Times New Roman" w:hAnsi="Times New Roman" w:cs="Times New Roman"/>
          <w:sz w:val="20"/>
          <w:szCs w:val="20"/>
        </w:rPr>
        <w:t xml:space="preserve"> bahwa Terdakwa se</w:t>
      </w:r>
      <w:r w:rsidR="00D352C3">
        <w:rPr>
          <w:rFonts w:ascii="Times New Roman" w:hAnsi="Times New Roman" w:cs="Times New Roman"/>
          <w:sz w:val="20"/>
          <w:szCs w:val="20"/>
        </w:rPr>
        <w:t>orang</w:t>
      </w:r>
      <w:r w:rsidRPr="009D27BD">
        <w:rPr>
          <w:rFonts w:ascii="Times New Roman" w:hAnsi="Times New Roman" w:cs="Times New Roman"/>
          <w:sz w:val="20"/>
          <w:szCs w:val="20"/>
        </w:rPr>
        <w:t xml:space="preserve"> wanita yang harus me</w:t>
      </w:r>
      <w:r w:rsidR="00D352C3">
        <w:rPr>
          <w:rFonts w:ascii="Times New Roman" w:hAnsi="Times New Roman" w:cs="Times New Roman"/>
          <w:sz w:val="20"/>
          <w:szCs w:val="20"/>
        </w:rPr>
        <w:t>mperoleh</w:t>
      </w:r>
      <w:r w:rsidRPr="009D27BD">
        <w:rPr>
          <w:rFonts w:ascii="Times New Roman" w:hAnsi="Times New Roman" w:cs="Times New Roman"/>
          <w:sz w:val="20"/>
          <w:szCs w:val="20"/>
        </w:rPr>
        <w:t xml:space="preserve"> perhatian, per</w:t>
      </w:r>
      <w:r w:rsidR="00100658">
        <w:rPr>
          <w:rFonts w:ascii="Times New Roman" w:hAnsi="Times New Roman" w:cs="Times New Roman"/>
          <w:sz w:val="20"/>
          <w:szCs w:val="20"/>
        </w:rPr>
        <w:t>lindungan, serta</w:t>
      </w:r>
      <w:r w:rsidRPr="009D27BD">
        <w:rPr>
          <w:rFonts w:ascii="Times New Roman" w:hAnsi="Times New Roman" w:cs="Times New Roman"/>
          <w:sz w:val="20"/>
          <w:szCs w:val="20"/>
        </w:rPr>
        <w:t xml:space="preserve"> </w:t>
      </w:r>
      <w:r w:rsidR="00D352C3">
        <w:rPr>
          <w:rFonts w:ascii="Times New Roman" w:hAnsi="Times New Roman" w:cs="Times New Roman"/>
          <w:sz w:val="20"/>
          <w:szCs w:val="20"/>
        </w:rPr>
        <w:t>perlakuan yang adil</w:t>
      </w:r>
      <w:r w:rsidRPr="009D27BD">
        <w:rPr>
          <w:rFonts w:ascii="Times New Roman" w:hAnsi="Times New Roman" w:cs="Times New Roman"/>
          <w:sz w:val="20"/>
          <w:szCs w:val="20"/>
        </w:rPr>
        <w:t xml:space="preserve"> tidak tepat jika digunakan dalam memutus terkait lama pidana penjara Terdakwa. Penggunaan gender sebagai pertimbangan untuk meringankan hukuman tidak sesuai dengan asas persamaan kedudukan dalam hukum dan teori pertanggungjawaban pidana. Karena Pinangki dalam perkara tindak pidana korupsi tersebut sebagai pelaku utama bukan pembantu sehingga hukumannya seharusnya dapat lebih berat dari 4 (empat) tahun.</w:t>
      </w:r>
    </w:p>
    <w:p w14:paraId="1F0AA62B" w14:textId="77777777" w:rsidR="009D27BD" w:rsidRDefault="009D27BD" w:rsidP="00DB5D23">
      <w:pPr>
        <w:pStyle w:val="ListParagraph"/>
        <w:numPr>
          <w:ilvl w:val="0"/>
          <w:numId w:val="16"/>
        </w:numPr>
        <w:spacing w:line="276" w:lineRule="auto"/>
        <w:ind w:left="851" w:hanging="142"/>
        <w:jc w:val="both"/>
        <w:rPr>
          <w:rFonts w:ascii="Times New Roman" w:hAnsi="Times New Roman" w:cs="Times New Roman"/>
          <w:sz w:val="20"/>
          <w:szCs w:val="20"/>
        </w:rPr>
      </w:pPr>
      <w:r w:rsidRPr="009D27BD">
        <w:rPr>
          <w:rFonts w:ascii="Times New Roman" w:hAnsi="Times New Roman" w:cs="Times New Roman"/>
          <w:sz w:val="20"/>
          <w:szCs w:val="20"/>
        </w:rPr>
        <w:t xml:space="preserve">Pertimbangan Majelis Hakim Pengadilan Tinggi DKI Jakarta yang memutus jauh lebih ringan yaitu 4 (empat) tahun dalam perakara tindak pidana korupsi yang dinyatakan dalam Putusan Nomor 10/Pid.Sus-TPK/2021/PT DKI tidak memenuhi rasa keadilan yang hidup dalam masyarakat. Karena terdapat kritik dari masyarakat terkait putusan tersebut yang dinilai tidak memberikan efek jera. Terdakwa melakukan 3 (tiga) tindak pidana yang dipandang sebagai perbuatan sendiri-sendiri, dalam teori hal tersebut disebut dengan </w:t>
      </w:r>
      <w:r w:rsidRPr="009D27BD">
        <w:rPr>
          <w:rFonts w:ascii="Times New Roman" w:hAnsi="Times New Roman" w:cs="Times New Roman"/>
          <w:i/>
          <w:sz w:val="20"/>
          <w:szCs w:val="20"/>
        </w:rPr>
        <w:t>concursus</w:t>
      </w:r>
      <w:r w:rsidRPr="009D27BD">
        <w:rPr>
          <w:rFonts w:ascii="Times New Roman" w:hAnsi="Times New Roman" w:cs="Times New Roman"/>
          <w:sz w:val="20"/>
          <w:szCs w:val="20"/>
        </w:rPr>
        <w:t xml:space="preserve">. Penjatuhan pidana pokok pada </w:t>
      </w:r>
      <w:r w:rsidRPr="009D27BD">
        <w:rPr>
          <w:rFonts w:ascii="Times New Roman" w:hAnsi="Times New Roman" w:cs="Times New Roman"/>
          <w:i/>
          <w:sz w:val="20"/>
          <w:szCs w:val="20"/>
        </w:rPr>
        <w:t xml:space="preserve">concursus </w:t>
      </w:r>
      <w:r w:rsidRPr="009D27BD">
        <w:rPr>
          <w:rFonts w:ascii="Times New Roman" w:hAnsi="Times New Roman" w:cs="Times New Roman"/>
          <w:sz w:val="20"/>
          <w:szCs w:val="20"/>
        </w:rPr>
        <w:t>adalah pidana terberat d</w:t>
      </w:r>
      <w:r w:rsidR="00D352C3">
        <w:rPr>
          <w:rFonts w:ascii="Times New Roman" w:hAnsi="Times New Roman" w:cs="Times New Roman"/>
          <w:sz w:val="20"/>
          <w:szCs w:val="20"/>
        </w:rPr>
        <w:t>engan tambahan</w:t>
      </w:r>
      <w:r w:rsidR="00E43F40">
        <w:rPr>
          <w:rFonts w:ascii="Times New Roman" w:hAnsi="Times New Roman" w:cs="Times New Roman"/>
          <w:sz w:val="20"/>
          <w:szCs w:val="20"/>
        </w:rPr>
        <w:t xml:space="preserve"> sepertiga</w:t>
      </w:r>
      <w:r w:rsidR="00D352C3">
        <w:rPr>
          <w:rFonts w:ascii="Times New Roman" w:hAnsi="Times New Roman" w:cs="Times New Roman"/>
          <w:sz w:val="20"/>
          <w:szCs w:val="20"/>
        </w:rPr>
        <w:t xml:space="preserve"> dari pidana</w:t>
      </w:r>
      <w:r w:rsidR="00E43F40">
        <w:rPr>
          <w:rFonts w:ascii="Times New Roman" w:hAnsi="Times New Roman" w:cs="Times New Roman"/>
          <w:sz w:val="20"/>
          <w:szCs w:val="20"/>
        </w:rPr>
        <w:t xml:space="preserve"> yang</w:t>
      </w:r>
      <w:r w:rsidR="00D352C3">
        <w:rPr>
          <w:rFonts w:ascii="Times New Roman" w:hAnsi="Times New Roman" w:cs="Times New Roman"/>
          <w:sz w:val="20"/>
          <w:szCs w:val="20"/>
        </w:rPr>
        <w:t xml:space="preserve"> terberat</w:t>
      </w:r>
      <w:r w:rsidRPr="009D27BD">
        <w:rPr>
          <w:rFonts w:ascii="Times New Roman" w:hAnsi="Times New Roman" w:cs="Times New Roman"/>
          <w:sz w:val="20"/>
          <w:szCs w:val="20"/>
        </w:rPr>
        <w:t>.</w:t>
      </w:r>
      <w:r w:rsidR="00706661" w:rsidRPr="00706661">
        <w:rPr>
          <w:rFonts w:ascii="Times New Roman" w:hAnsi="Times New Roman" w:cs="Times New Roman"/>
          <w:sz w:val="20"/>
          <w:szCs w:val="20"/>
        </w:rPr>
        <w:t xml:space="preserve"> Dalam perkara tindak pidana korupsi yang dilakukan Pinangki maka Hakim seharusnya dapat menjatuhkan pidana lebih dari 15 tahun tetapi tidak lebih dari 20 tahun.</w:t>
      </w:r>
      <w:r w:rsidRPr="00706661">
        <w:rPr>
          <w:rFonts w:ascii="Times New Roman" w:hAnsi="Times New Roman" w:cs="Times New Roman"/>
          <w:sz w:val="20"/>
          <w:szCs w:val="20"/>
        </w:rPr>
        <w:t xml:space="preserve">. </w:t>
      </w:r>
      <w:r w:rsidRPr="009D27BD">
        <w:rPr>
          <w:rFonts w:ascii="Times New Roman" w:hAnsi="Times New Roman" w:cs="Times New Roman"/>
          <w:sz w:val="20"/>
          <w:szCs w:val="20"/>
        </w:rPr>
        <w:t xml:space="preserve">Penjatuhan hukuman selama 4 (empat) tahun terlalu ringan, bahkan tidak mencapai sepertiga dari hukuman paling lama. Apalagi Pinangki melakukan tindak pidana korupsi dan tindak pidana pencucian uang, dimana kedua </w:t>
      </w:r>
      <w:r w:rsidR="00D352C3">
        <w:rPr>
          <w:rFonts w:ascii="Times New Roman" w:hAnsi="Times New Roman" w:cs="Times New Roman"/>
          <w:sz w:val="20"/>
          <w:szCs w:val="20"/>
        </w:rPr>
        <w:t>tindak pidana tersebut adalah termasuk</w:t>
      </w:r>
      <w:r w:rsidRPr="009D27BD">
        <w:rPr>
          <w:rFonts w:ascii="Times New Roman" w:hAnsi="Times New Roman" w:cs="Times New Roman"/>
          <w:sz w:val="20"/>
          <w:szCs w:val="20"/>
        </w:rPr>
        <w:t xml:space="preserve"> kejahatan </w:t>
      </w:r>
      <w:r w:rsidRPr="009D27BD">
        <w:rPr>
          <w:rFonts w:ascii="Times New Roman" w:hAnsi="Times New Roman" w:cs="Times New Roman"/>
          <w:i/>
          <w:sz w:val="20"/>
          <w:szCs w:val="20"/>
        </w:rPr>
        <w:t>extraordinary crime</w:t>
      </w:r>
      <w:r w:rsidRPr="009D27BD">
        <w:rPr>
          <w:rFonts w:ascii="Times New Roman" w:hAnsi="Times New Roman" w:cs="Times New Roman"/>
          <w:sz w:val="20"/>
          <w:szCs w:val="20"/>
        </w:rPr>
        <w:t xml:space="preserve"> </w:t>
      </w:r>
      <w:r w:rsidR="00D352C3">
        <w:rPr>
          <w:rFonts w:ascii="Times New Roman" w:hAnsi="Times New Roman" w:cs="Times New Roman"/>
          <w:sz w:val="20"/>
          <w:szCs w:val="20"/>
        </w:rPr>
        <w:t>karena sulit untuk dibongkar yang memiliki dampak</w:t>
      </w:r>
      <w:r w:rsidRPr="009D27BD">
        <w:rPr>
          <w:rFonts w:ascii="Times New Roman" w:hAnsi="Times New Roman" w:cs="Times New Roman"/>
          <w:sz w:val="20"/>
          <w:szCs w:val="20"/>
        </w:rPr>
        <w:t xml:space="preserve"> merusak </w:t>
      </w:r>
      <w:r w:rsidR="00E43F40">
        <w:rPr>
          <w:rFonts w:ascii="Times New Roman" w:hAnsi="Times New Roman" w:cs="Times New Roman"/>
          <w:sz w:val="20"/>
          <w:szCs w:val="20"/>
        </w:rPr>
        <w:t>nilai-nilai</w:t>
      </w:r>
      <w:r w:rsidRPr="009D27BD">
        <w:rPr>
          <w:rFonts w:ascii="Times New Roman" w:hAnsi="Times New Roman" w:cs="Times New Roman"/>
          <w:sz w:val="20"/>
          <w:szCs w:val="20"/>
        </w:rPr>
        <w:t xml:space="preserve"> kehidupan </w:t>
      </w:r>
      <w:r w:rsidRPr="009D27BD">
        <w:rPr>
          <w:rFonts w:ascii="Times New Roman" w:hAnsi="Times New Roman" w:cs="Times New Roman"/>
          <w:sz w:val="20"/>
          <w:szCs w:val="20"/>
        </w:rPr>
        <w:lastRenderedPageBreak/>
        <w:t>bermasyarakat, berbangsa dan bernegara. Pinangki juga sebagai seorang Jaksa atau Aparat Penegak H</w:t>
      </w:r>
      <w:r w:rsidR="00D352C3">
        <w:rPr>
          <w:rFonts w:ascii="Times New Roman" w:hAnsi="Times New Roman" w:cs="Times New Roman"/>
          <w:sz w:val="20"/>
          <w:szCs w:val="20"/>
        </w:rPr>
        <w:t xml:space="preserve">ukum yang memiliki </w:t>
      </w:r>
      <w:r w:rsidRPr="009D27BD">
        <w:rPr>
          <w:rFonts w:ascii="Times New Roman" w:hAnsi="Times New Roman" w:cs="Times New Roman"/>
          <w:sz w:val="20"/>
          <w:szCs w:val="20"/>
        </w:rPr>
        <w:t>tugas</w:t>
      </w:r>
      <w:r w:rsidR="00D352C3">
        <w:rPr>
          <w:rFonts w:ascii="Times New Roman" w:hAnsi="Times New Roman" w:cs="Times New Roman"/>
          <w:sz w:val="20"/>
          <w:szCs w:val="20"/>
        </w:rPr>
        <w:t xml:space="preserve"> untuk</w:t>
      </w:r>
      <w:r w:rsidRPr="009D27BD">
        <w:rPr>
          <w:rFonts w:ascii="Times New Roman" w:hAnsi="Times New Roman" w:cs="Times New Roman"/>
          <w:sz w:val="20"/>
          <w:szCs w:val="20"/>
        </w:rPr>
        <w:t xml:space="preserve"> menegakkan hukum </w:t>
      </w:r>
      <w:r w:rsidR="00D352C3">
        <w:rPr>
          <w:rFonts w:ascii="Times New Roman" w:hAnsi="Times New Roman" w:cs="Times New Roman"/>
          <w:sz w:val="20"/>
          <w:szCs w:val="20"/>
        </w:rPr>
        <w:t>dan memberi rasa keadilan terhadap</w:t>
      </w:r>
      <w:r w:rsidRPr="009D27BD">
        <w:rPr>
          <w:rFonts w:ascii="Times New Roman" w:hAnsi="Times New Roman" w:cs="Times New Roman"/>
          <w:sz w:val="20"/>
          <w:szCs w:val="20"/>
        </w:rPr>
        <w:t xml:space="preserve"> masyarakat, dalam hal ini justru sebagai pelaku yang melanggar hukum. Maka, jika </w:t>
      </w:r>
      <w:r w:rsidR="00E43F40">
        <w:rPr>
          <w:rFonts w:ascii="Times New Roman" w:hAnsi="Times New Roman" w:cs="Times New Roman"/>
          <w:sz w:val="20"/>
          <w:szCs w:val="20"/>
        </w:rPr>
        <w:t>meneladani</w:t>
      </w:r>
      <w:r w:rsidRPr="009D27BD">
        <w:rPr>
          <w:rFonts w:ascii="Times New Roman" w:hAnsi="Times New Roman" w:cs="Times New Roman"/>
          <w:sz w:val="20"/>
          <w:szCs w:val="20"/>
        </w:rPr>
        <w:t xml:space="preserve"> dan me</w:t>
      </w:r>
      <w:r w:rsidR="00D352C3">
        <w:rPr>
          <w:rFonts w:ascii="Times New Roman" w:hAnsi="Times New Roman" w:cs="Times New Roman"/>
          <w:sz w:val="20"/>
          <w:szCs w:val="20"/>
        </w:rPr>
        <w:t>ndalami</w:t>
      </w:r>
      <w:r w:rsidRPr="009D27BD">
        <w:rPr>
          <w:rFonts w:ascii="Times New Roman" w:hAnsi="Times New Roman" w:cs="Times New Roman"/>
          <w:sz w:val="20"/>
          <w:szCs w:val="20"/>
        </w:rPr>
        <w:t xml:space="preserve"> nilai-ni</w:t>
      </w:r>
      <w:r w:rsidR="00D352C3">
        <w:rPr>
          <w:rFonts w:ascii="Times New Roman" w:hAnsi="Times New Roman" w:cs="Times New Roman"/>
          <w:sz w:val="20"/>
          <w:szCs w:val="20"/>
        </w:rPr>
        <w:t xml:space="preserve">lai </w:t>
      </w:r>
      <w:r w:rsidR="00E43F40">
        <w:rPr>
          <w:rFonts w:ascii="Times New Roman" w:hAnsi="Times New Roman" w:cs="Times New Roman"/>
          <w:sz w:val="20"/>
          <w:szCs w:val="20"/>
        </w:rPr>
        <w:t>dan rasa keadilan yang ada di</w:t>
      </w:r>
      <w:r w:rsidRPr="009D27BD">
        <w:rPr>
          <w:rFonts w:ascii="Times New Roman" w:hAnsi="Times New Roman" w:cs="Times New Roman"/>
          <w:sz w:val="20"/>
          <w:szCs w:val="20"/>
        </w:rPr>
        <w:t xml:space="preserve"> masyarakat maka hukuman yang dijatuhkan dapat lebih berat karena untuk memberika</w:t>
      </w:r>
      <w:r w:rsidR="00367CCC">
        <w:rPr>
          <w:rFonts w:ascii="Times New Roman" w:hAnsi="Times New Roman" w:cs="Times New Roman"/>
          <w:sz w:val="20"/>
          <w:szCs w:val="20"/>
        </w:rPr>
        <w:t>n efek jera kepada Terdakwa suapaya</w:t>
      </w:r>
      <w:r w:rsidRPr="009D27BD">
        <w:rPr>
          <w:rFonts w:ascii="Times New Roman" w:hAnsi="Times New Roman" w:cs="Times New Roman"/>
          <w:sz w:val="20"/>
          <w:szCs w:val="20"/>
        </w:rPr>
        <w:t xml:space="preserve"> tidak m</w:t>
      </w:r>
      <w:r w:rsidR="00367CCC">
        <w:rPr>
          <w:rFonts w:ascii="Times New Roman" w:hAnsi="Times New Roman" w:cs="Times New Roman"/>
          <w:sz w:val="20"/>
          <w:szCs w:val="20"/>
        </w:rPr>
        <w:t>elakukan lagi tindak pidana tersebut</w:t>
      </w:r>
      <w:r w:rsidRPr="009D27BD">
        <w:rPr>
          <w:rFonts w:ascii="Times New Roman" w:hAnsi="Times New Roman" w:cs="Times New Roman"/>
          <w:sz w:val="20"/>
          <w:szCs w:val="20"/>
        </w:rPr>
        <w:t>, memberitahu masyarakat agar tidak melakukan tindak pida</w:t>
      </w:r>
      <w:r w:rsidR="00E43F40">
        <w:rPr>
          <w:rFonts w:ascii="Times New Roman" w:hAnsi="Times New Roman" w:cs="Times New Roman"/>
          <w:sz w:val="20"/>
          <w:szCs w:val="20"/>
        </w:rPr>
        <w:t xml:space="preserve">na korupsi karena dapat diancam </w:t>
      </w:r>
      <w:r w:rsidRPr="009D27BD">
        <w:rPr>
          <w:rFonts w:ascii="Times New Roman" w:hAnsi="Times New Roman" w:cs="Times New Roman"/>
          <w:sz w:val="20"/>
          <w:szCs w:val="20"/>
        </w:rPr>
        <w:t>hukuman yang berat, memperbaiki diri terdakwa ketika berada didalam lembaga pemasyarakatan, dan sebagai upaya memberantas tindak pidana korupsi melalui jalur penal.</w:t>
      </w:r>
    </w:p>
    <w:p w14:paraId="76957365" w14:textId="77777777" w:rsidR="009D27BD" w:rsidRDefault="009D27BD" w:rsidP="00DB5D23">
      <w:pPr>
        <w:pStyle w:val="ListParagraph"/>
        <w:numPr>
          <w:ilvl w:val="0"/>
          <w:numId w:val="15"/>
        </w:numPr>
        <w:spacing w:line="276" w:lineRule="auto"/>
        <w:ind w:left="284" w:hanging="142"/>
        <w:jc w:val="both"/>
        <w:rPr>
          <w:rFonts w:ascii="Times New Roman" w:hAnsi="Times New Roman" w:cs="Times New Roman"/>
          <w:b/>
          <w:sz w:val="20"/>
          <w:szCs w:val="20"/>
        </w:rPr>
      </w:pPr>
      <w:r>
        <w:rPr>
          <w:rFonts w:ascii="Times New Roman" w:hAnsi="Times New Roman" w:cs="Times New Roman"/>
          <w:b/>
          <w:sz w:val="20"/>
          <w:szCs w:val="20"/>
        </w:rPr>
        <w:t>Saran</w:t>
      </w:r>
    </w:p>
    <w:p w14:paraId="5E78D73C" w14:textId="77777777" w:rsidR="009D27BD" w:rsidRDefault="009D27BD" w:rsidP="00DB5D23">
      <w:pPr>
        <w:pStyle w:val="ListParagraph"/>
        <w:spacing w:line="276" w:lineRule="auto"/>
        <w:ind w:left="284" w:firstLine="283"/>
        <w:jc w:val="both"/>
        <w:rPr>
          <w:rFonts w:ascii="Times New Roman" w:hAnsi="Times New Roman" w:cs="Times New Roman"/>
          <w:sz w:val="20"/>
          <w:szCs w:val="20"/>
        </w:rPr>
      </w:pPr>
      <w:r>
        <w:rPr>
          <w:rFonts w:ascii="Times New Roman" w:hAnsi="Times New Roman" w:cs="Times New Roman"/>
          <w:sz w:val="20"/>
          <w:szCs w:val="20"/>
        </w:rPr>
        <w:t>Berdasarkan</w:t>
      </w:r>
      <w:r w:rsidR="00367CCC">
        <w:rPr>
          <w:rFonts w:ascii="Times New Roman" w:hAnsi="Times New Roman" w:cs="Times New Roman"/>
          <w:sz w:val="20"/>
          <w:szCs w:val="20"/>
        </w:rPr>
        <w:t xml:space="preserve"> kesimpulan yang telah dijabarkan</w:t>
      </w:r>
      <w:r>
        <w:rPr>
          <w:rFonts w:ascii="Times New Roman" w:hAnsi="Times New Roman" w:cs="Times New Roman"/>
          <w:sz w:val="20"/>
          <w:szCs w:val="20"/>
        </w:rPr>
        <w:t>, maka saran yang dapat diberikan adalah sebagai berikut:</w:t>
      </w:r>
    </w:p>
    <w:p w14:paraId="5CE60837" w14:textId="77777777" w:rsidR="009D27BD" w:rsidRPr="009D27BD" w:rsidRDefault="00E43F40" w:rsidP="00DB5D23">
      <w:pPr>
        <w:pStyle w:val="ListParagraph"/>
        <w:numPr>
          <w:ilvl w:val="0"/>
          <w:numId w:val="18"/>
        </w:numPr>
        <w:spacing w:line="276" w:lineRule="auto"/>
        <w:ind w:left="709" w:hanging="142"/>
        <w:jc w:val="both"/>
        <w:rPr>
          <w:rFonts w:ascii="Times New Roman" w:hAnsi="Times New Roman" w:cs="Times New Roman"/>
          <w:sz w:val="20"/>
          <w:szCs w:val="20"/>
        </w:rPr>
      </w:pPr>
      <w:r>
        <w:rPr>
          <w:rFonts w:ascii="Times New Roman" w:hAnsi="Times New Roman" w:cs="Times New Roman"/>
          <w:sz w:val="20"/>
          <w:szCs w:val="20"/>
        </w:rPr>
        <w:t xml:space="preserve">Majelis Hakim ketika </w:t>
      </w:r>
      <w:r w:rsidR="009D27BD" w:rsidRPr="009D27BD">
        <w:rPr>
          <w:rFonts w:ascii="Times New Roman" w:hAnsi="Times New Roman" w:cs="Times New Roman"/>
          <w:sz w:val="20"/>
          <w:szCs w:val="20"/>
        </w:rPr>
        <w:t>memutus suatu perkara yang terkait perempuan yang berhadapan dengan hukum, yang pelakunya seorang perempuan harus lebih mencermati asas persamaan kedudukan dalam hukum dan posisi pelaku saat melakukan tindak pidana tersebut, apakah sebagai pelaku utama atau hanya sekadar membantu tindak pidana tersebut. Hakim juga perlu memperhatikan dampak yang ditimbulkan dari tindak pidana yang dilakukan. Sehingga pertimbangan yang terkait gender dalam perkara perempuan yang berhadapan dengan hukum perlu dipertimbangkan tetapi tidak serta merta menjadi alasan untuk meringankan hukuman dari Terdakwa tindak pidana.</w:t>
      </w:r>
    </w:p>
    <w:p w14:paraId="7FD603A3" w14:textId="77777777" w:rsidR="002E28A6" w:rsidRPr="00DB5D23" w:rsidRDefault="009D27BD" w:rsidP="00DB5D23">
      <w:pPr>
        <w:pStyle w:val="ListParagraph"/>
        <w:numPr>
          <w:ilvl w:val="0"/>
          <w:numId w:val="18"/>
        </w:numPr>
        <w:spacing w:line="276" w:lineRule="auto"/>
        <w:ind w:left="709" w:hanging="142"/>
        <w:jc w:val="both"/>
        <w:rPr>
          <w:rFonts w:ascii="Times New Roman" w:hAnsi="Times New Roman" w:cs="Times New Roman"/>
          <w:sz w:val="20"/>
          <w:szCs w:val="20"/>
        </w:rPr>
      </w:pPr>
      <w:r w:rsidRPr="009D27BD">
        <w:rPr>
          <w:rFonts w:ascii="Times New Roman" w:hAnsi="Times New Roman" w:cs="Times New Roman"/>
          <w:sz w:val="20"/>
          <w:szCs w:val="20"/>
        </w:rPr>
        <w:t xml:space="preserve">Terkait penjatuhan sanksi pidana terhadap pelaku tindak pidana korupsi, Majelis Hakim diharapkan lebih tegas dengan memperhatikan nilai-nilai dan rasa keadilan yang </w:t>
      </w:r>
      <w:r w:rsidR="00367CCC">
        <w:rPr>
          <w:rFonts w:ascii="Times New Roman" w:hAnsi="Times New Roman" w:cs="Times New Roman"/>
          <w:sz w:val="20"/>
          <w:szCs w:val="20"/>
        </w:rPr>
        <w:t>berada</w:t>
      </w:r>
      <w:r w:rsidRPr="009D27BD">
        <w:rPr>
          <w:rFonts w:ascii="Times New Roman" w:hAnsi="Times New Roman" w:cs="Times New Roman"/>
          <w:sz w:val="20"/>
          <w:szCs w:val="20"/>
        </w:rPr>
        <w:t xml:space="preserve"> dalam masyarakat. Sesuai dengan tujuan utama</w:t>
      </w:r>
      <w:r w:rsidR="00367CCC">
        <w:rPr>
          <w:rFonts w:ascii="Times New Roman" w:hAnsi="Times New Roman" w:cs="Times New Roman"/>
          <w:sz w:val="20"/>
          <w:szCs w:val="20"/>
        </w:rPr>
        <w:t xml:space="preserve"> dari hukum</w:t>
      </w:r>
      <w:r w:rsidRPr="009D27BD">
        <w:rPr>
          <w:rFonts w:ascii="Times New Roman" w:hAnsi="Times New Roman" w:cs="Times New Roman"/>
          <w:sz w:val="20"/>
          <w:szCs w:val="20"/>
        </w:rPr>
        <w:t xml:space="preserve"> yaitu keadilan, dan fungsi dari adanya hukum pidana </w:t>
      </w:r>
      <w:r w:rsidR="00367CCC">
        <w:rPr>
          <w:rFonts w:ascii="Times New Roman" w:hAnsi="Times New Roman" w:cs="Times New Roman"/>
          <w:sz w:val="20"/>
          <w:szCs w:val="20"/>
        </w:rPr>
        <w:t xml:space="preserve">yang memberi </w:t>
      </w:r>
      <w:r w:rsidR="00E43F40">
        <w:rPr>
          <w:rFonts w:ascii="Times New Roman" w:hAnsi="Times New Roman" w:cs="Times New Roman"/>
          <w:sz w:val="20"/>
          <w:szCs w:val="20"/>
        </w:rPr>
        <w:t xml:space="preserve">peraturan </w:t>
      </w:r>
      <w:r w:rsidR="00367CCC">
        <w:rPr>
          <w:rFonts w:ascii="Times New Roman" w:hAnsi="Times New Roman" w:cs="Times New Roman"/>
          <w:sz w:val="20"/>
          <w:szCs w:val="20"/>
        </w:rPr>
        <w:t>dengan tujuan</w:t>
      </w:r>
      <w:r w:rsidRPr="009D27BD">
        <w:rPr>
          <w:rFonts w:ascii="Times New Roman" w:hAnsi="Times New Roman" w:cs="Times New Roman"/>
          <w:sz w:val="20"/>
          <w:szCs w:val="20"/>
        </w:rPr>
        <w:t xml:space="preserve"> m</w:t>
      </w:r>
      <w:r w:rsidR="00367CCC">
        <w:rPr>
          <w:rFonts w:ascii="Times New Roman" w:hAnsi="Times New Roman" w:cs="Times New Roman"/>
          <w:sz w:val="20"/>
          <w:szCs w:val="20"/>
        </w:rPr>
        <w:t>encegah</w:t>
      </w:r>
      <w:r w:rsidRPr="009D27BD">
        <w:rPr>
          <w:rFonts w:ascii="Times New Roman" w:hAnsi="Times New Roman" w:cs="Times New Roman"/>
          <w:sz w:val="20"/>
          <w:szCs w:val="20"/>
        </w:rPr>
        <w:t xml:space="preserve"> perbuatan jahat dan mengatur penyelenggaraan kehidupan </w:t>
      </w:r>
      <w:r w:rsidRPr="009D27BD">
        <w:rPr>
          <w:rFonts w:ascii="Times New Roman" w:hAnsi="Times New Roman" w:cs="Times New Roman"/>
          <w:sz w:val="20"/>
          <w:szCs w:val="20"/>
        </w:rPr>
        <w:lastRenderedPageBreak/>
        <w:t xml:space="preserve">masyarakat </w:t>
      </w:r>
      <w:r w:rsidR="00E43F40">
        <w:rPr>
          <w:rFonts w:ascii="Times New Roman" w:hAnsi="Times New Roman" w:cs="Times New Roman"/>
          <w:sz w:val="20"/>
          <w:szCs w:val="20"/>
        </w:rPr>
        <w:t xml:space="preserve">untuk menciptakan ketertiban umum. Para </w:t>
      </w:r>
      <w:r w:rsidRPr="009D27BD">
        <w:rPr>
          <w:rFonts w:ascii="Times New Roman" w:hAnsi="Times New Roman" w:cs="Times New Roman"/>
          <w:sz w:val="20"/>
          <w:szCs w:val="20"/>
        </w:rPr>
        <w:t>pene</w:t>
      </w:r>
      <w:r w:rsidR="00E43F40">
        <w:rPr>
          <w:rFonts w:ascii="Times New Roman" w:hAnsi="Times New Roman" w:cs="Times New Roman"/>
          <w:sz w:val="20"/>
          <w:szCs w:val="20"/>
        </w:rPr>
        <w:t>gak hukum diharapkan untuk bisa</w:t>
      </w:r>
      <w:r w:rsidRPr="009D27BD">
        <w:rPr>
          <w:rFonts w:ascii="Times New Roman" w:hAnsi="Times New Roman" w:cs="Times New Roman"/>
          <w:sz w:val="20"/>
          <w:szCs w:val="20"/>
        </w:rPr>
        <w:t xml:space="preserve"> lebih </w:t>
      </w:r>
      <w:r w:rsidR="00E43F40">
        <w:rPr>
          <w:rFonts w:ascii="Times New Roman" w:hAnsi="Times New Roman" w:cs="Times New Roman"/>
          <w:sz w:val="20"/>
          <w:szCs w:val="20"/>
        </w:rPr>
        <w:t xml:space="preserve">memaksimalkan penerapan </w:t>
      </w:r>
      <w:r w:rsidRPr="009D27BD">
        <w:rPr>
          <w:rFonts w:ascii="Times New Roman" w:hAnsi="Times New Roman" w:cs="Times New Roman"/>
          <w:sz w:val="20"/>
          <w:szCs w:val="20"/>
        </w:rPr>
        <w:t>peraturan perundang-undangan yang terkait tentang tindak pidana korupsi dan tindak pidana pencucian uang, mengingat kedua tindak pidan</w:t>
      </w:r>
      <w:r w:rsidR="00E43F40">
        <w:rPr>
          <w:rFonts w:ascii="Times New Roman" w:hAnsi="Times New Roman" w:cs="Times New Roman"/>
          <w:sz w:val="20"/>
          <w:szCs w:val="20"/>
        </w:rPr>
        <w:t>a tersebut termasuk</w:t>
      </w:r>
      <w:r w:rsidRPr="009D27BD">
        <w:rPr>
          <w:rFonts w:ascii="Times New Roman" w:hAnsi="Times New Roman" w:cs="Times New Roman"/>
          <w:sz w:val="20"/>
          <w:szCs w:val="20"/>
        </w:rPr>
        <w:t xml:space="preserve"> </w:t>
      </w:r>
      <w:r w:rsidRPr="009D27BD">
        <w:rPr>
          <w:rFonts w:ascii="Times New Roman" w:hAnsi="Times New Roman" w:cs="Times New Roman"/>
          <w:i/>
          <w:sz w:val="20"/>
          <w:szCs w:val="20"/>
        </w:rPr>
        <w:t>extraordinary crime</w:t>
      </w:r>
      <w:r w:rsidRPr="009D27BD">
        <w:rPr>
          <w:rFonts w:ascii="Times New Roman" w:hAnsi="Times New Roman" w:cs="Times New Roman"/>
          <w:sz w:val="20"/>
          <w:szCs w:val="20"/>
        </w:rPr>
        <w:t xml:space="preserve"> yang dalam pemberantasannya memerlukan cara-cara yang luar biasa pula, karena sulit diungkapkan dan modus operandinya bermacam-macam.</w:t>
      </w:r>
    </w:p>
    <w:p w14:paraId="5056865D" w14:textId="77777777" w:rsidR="00EB6B39" w:rsidRDefault="00EB6B39" w:rsidP="00DB5D23">
      <w:pPr>
        <w:tabs>
          <w:tab w:val="left" w:pos="284"/>
        </w:tabs>
        <w:spacing w:before="240" w:after="40"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DAFTAR PUSTAKA </w:t>
      </w:r>
    </w:p>
    <w:p w14:paraId="3BC0FAF1" w14:textId="4DE84205"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sz w:val="20"/>
          <w:szCs w:val="20"/>
        </w:rPr>
        <w:fldChar w:fldCharType="begin" w:fldLock="1"/>
      </w:r>
      <w:r w:rsidRPr="0053002A">
        <w:rPr>
          <w:rFonts w:ascii="Times New Roman" w:hAnsi="Times New Roman" w:cs="Times New Roman"/>
          <w:sz w:val="20"/>
          <w:szCs w:val="20"/>
        </w:rPr>
        <w:instrText xml:space="preserve">ADDIN Mendeley Bibliography CSL_BIBLIOGRAPHY </w:instrText>
      </w:r>
      <w:r w:rsidRPr="0053002A">
        <w:rPr>
          <w:rFonts w:ascii="Times New Roman" w:hAnsi="Times New Roman" w:cs="Times New Roman"/>
          <w:sz w:val="20"/>
          <w:szCs w:val="20"/>
        </w:rPr>
        <w:fldChar w:fldCharType="separate"/>
      </w:r>
      <w:r w:rsidRPr="0053002A">
        <w:rPr>
          <w:rFonts w:ascii="Times New Roman" w:hAnsi="Times New Roman" w:cs="Times New Roman"/>
          <w:noProof/>
          <w:sz w:val="20"/>
          <w:szCs w:val="20"/>
        </w:rPr>
        <w:t xml:space="preserve">Afif, Muhammad. 2019. “Memberantas Korupsi Melalui Budaya Hukum Yang Baik Dan Cita-Cita Hukum Di Dunia Peradilan Indonesia.” </w:t>
      </w:r>
      <w:r w:rsidRPr="0053002A">
        <w:rPr>
          <w:rFonts w:ascii="Times New Roman" w:hAnsi="Times New Roman" w:cs="Times New Roman"/>
          <w:i/>
          <w:iCs/>
          <w:noProof/>
          <w:sz w:val="20"/>
          <w:szCs w:val="20"/>
        </w:rPr>
        <w:t>SUPREMASI Jurnal Hukum</w:t>
      </w:r>
      <w:r w:rsidRPr="0053002A">
        <w:rPr>
          <w:rFonts w:ascii="Times New Roman" w:hAnsi="Times New Roman" w:cs="Times New Roman"/>
          <w:noProof/>
          <w:sz w:val="20"/>
          <w:szCs w:val="20"/>
        </w:rPr>
        <w:t xml:space="preserve"> 2(1):11–21.</w:t>
      </w:r>
    </w:p>
    <w:p w14:paraId="7567D4B3"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Anon. 2021. “Mengkaji Putusan Banding Jaksa Pinangki.” </w:t>
      </w:r>
      <w:r w:rsidRPr="0053002A">
        <w:rPr>
          <w:rFonts w:ascii="Times New Roman" w:hAnsi="Times New Roman" w:cs="Times New Roman"/>
          <w:i/>
          <w:iCs/>
          <w:noProof/>
          <w:sz w:val="20"/>
          <w:szCs w:val="20"/>
        </w:rPr>
        <w:t>Universitas Islam Indonesia</w:t>
      </w:r>
      <w:r w:rsidRPr="0053002A">
        <w:rPr>
          <w:rFonts w:ascii="Times New Roman" w:hAnsi="Times New Roman" w:cs="Times New Roman"/>
          <w:noProof/>
          <w:sz w:val="20"/>
          <w:szCs w:val="20"/>
        </w:rPr>
        <w:t>. Diambil 18 September 2021 (https://www.uii.ac.id/mengkaji-putusan-banding-jaksa-pinangki/).</w:t>
      </w:r>
    </w:p>
    <w:p w14:paraId="2B57DF79"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Arief, Barda Nawawi. 2018. </w:t>
      </w:r>
      <w:r w:rsidRPr="0053002A">
        <w:rPr>
          <w:rFonts w:ascii="Times New Roman" w:hAnsi="Times New Roman" w:cs="Times New Roman"/>
          <w:i/>
          <w:iCs/>
          <w:noProof/>
          <w:sz w:val="20"/>
          <w:szCs w:val="20"/>
        </w:rPr>
        <w:t>Masalah Penegakan Hukum dan Kebijakan Hukum Pidana dalam Penanggulangan Kejahatan</w:t>
      </w:r>
      <w:r w:rsidRPr="0053002A">
        <w:rPr>
          <w:rFonts w:ascii="Times New Roman" w:hAnsi="Times New Roman" w:cs="Times New Roman"/>
          <w:noProof/>
          <w:sz w:val="20"/>
          <w:szCs w:val="20"/>
        </w:rPr>
        <w:t>. Cetakan ke. Jakarta: Prenadamedia Group.</w:t>
      </w:r>
    </w:p>
    <w:p w14:paraId="6524F5F4"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Efendi, Jonaedi. 2018. </w:t>
      </w:r>
      <w:r w:rsidRPr="0053002A">
        <w:rPr>
          <w:rFonts w:ascii="Times New Roman" w:hAnsi="Times New Roman" w:cs="Times New Roman"/>
          <w:i/>
          <w:iCs/>
          <w:noProof/>
          <w:sz w:val="20"/>
          <w:szCs w:val="20"/>
        </w:rPr>
        <w:t>Rekonstruksi Dasar Pertimbangan Hukum Hakim</w:t>
      </w:r>
      <w:r w:rsidRPr="0053002A">
        <w:rPr>
          <w:rFonts w:ascii="Times New Roman" w:hAnsi="Times New Roman" w:cs="Times New Roman"/>
          <w:noProof/>
          <w:sz w:val="20"/>
          <w:szCs w:val="20"/>
        </w:rPr>
        <w:t>. Depok: Prenadamedia Group.</w:t>
      </w:r>
    </w:p>
    <w:p w14:paraId="55FC790A"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Guritno, Tatang. 2021. “Data ICW 2020: Kerugian Negara Rp 56,7 Triliun, Uang Pengganti dari Koruptor Rp 8,9 Triliun.” </w:t>
      </w:r>
      <w:r w:rsidRPr="0053002A">
        <w:rPr>
          <w:rFonts w:ascii="Times New Roman" w:hAnsi="Times New Roman" w:cs="Times New Roman"/>
          <w:i/>
          <w:iCs/>
          <w:noProof/>
          <w:sz w:val="20"/>
          <w:szCs w:val="20"/>
        </w:rPr>
        <w:t>Kompas.com</w:t>
      </w:r>
      <w:r w:rsidRPr="0053002A">
        <w:rPr>
          <w:rFonts w:ascii="Times New Roman" w:hAnsi="Times New Roman" w:cs="Times New Roman"/>
          <w:noProof/>
          <w:sz w:val="20"/>
          <w:szCs w:val="20"/>
        </w:rPr>
        <w:t>. Diambil 13 Juli 2021 (https://nasional.kompas.com/read/2021/03/22/19301891/data-icw-2020-kerugian-negara-rp-567-triliun-uang-pengganti-dari-koruptor-rp#:~:text=Adapun berdasarkan data yang sama,tahun 2020%2C mencapai 1.298 orang.).</w:t>
      </w:r>
    </w:p>
    <w:p w14:paraId="51BC67F2"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Harahap, Yahya. 2019. </w:t>
      </w:r>
      <w:r w:rsidRPr="0053002A">
        <w:rPr>
          <w:rFonts w:ascii="Times New Roman" w:hAnsi="Times New Roman" w:cs="Times New Roman"/>
          <w:i/>
          <w:iCs/>
          <w:noProof/>
          <w:sz w:val="20"/>
          <w:szCs w:val="20"/>
        </w:rPr>
        <w:t>Pembahasan Permasalahan dan Penerapan KUHAP</w:t>
      </w:r>
      <w:r w:rsidRPr="0053002A">
        <w:rPr>
          <w:rFonts w:ascii="Times New Roman" w:hAnsi="Times New Roman" w:cs="Times New Roman"/>
          <w:noProof/>
          <w:sz w:val="20"/>
          <w:szCs w:val="20"/>
        </w:rPr>
        <w:t>. Jakarta: Sinar Grafika.</w:t>
      </w:r>
    </w:p>
    <w:p w14:paraId="43EC9DA8"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Kamil, Ahmad. 2012. </w:t>
      </w:r>
      <w:r w:rsidRPr="0053002A">
        <w:rPr>
          <w:rFonts w:ascii="Times New Roman" w:hAnsi="Times New Roman" w:cs="Times New Roman"/>
          <w:i/>
          <w:iCs/>
          <w:noProof/>
          <w:sz w:val="20"/>
          <w:szCs w:val="20"/>
        </w:rPr>
        <w:t>Filsafat Kebebasan Hakim</w:t>
      </w:r>
      <w:r w:rsidRPr="0053002A">
        <w:rPr>
          <w:rFonts w:ascii="Times New Roman" w:hAnsi="Times New Roman" w:cs="Times New Roman"/>
          <w:noProof/>
          <w:sz w:val="20"/>
          <w:szCs w:val="20"/>
        </w:rPr>
        <w:t>. Jakarta: Prenadamedia Group.</w:t>
      </w:r>
    </w:p>
    <w:p w14:paraId="676921B3"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Kenedi, John. 2020. </w:t>
      </w:r>
      <w:r w:rsidRPr="0053002A">
        <w:rPr>
          <w:rFonts w:ascii="Times New Roman" w:hAnsi="Times New Roman" w:cs="Times New Roman"/>
          <w:i/>
          <w:iCs/>
          <w:noProof/>
          <w:sz w:val="20"/>
          <w:szCs w:val="20"/>
        </w:rPr>
        <w:t>Kebijakan Hukum Pidana (Penal Policy) Dalam Sistem Penegakan Hukum di Indonesia</w:t>
      </w:r>
      <w:r w:rsidRPr="0053002A">
        <w:rPr>
          <w:rFonts w:ascii="Times New Roman" w:hAnsi="Times New Roman" w:cs="Times New Roman"/>
          <w:noProof/>
          <w:sz w:val="20"/>
          <w:szCs w:val="20"/>
        </w:rPr>
        <w:t>. Yogyakarta: Pustaka Pelajar.</w:t>
      </w:r>
    </w:p>
    <w:p w14:paraId="473ED0E7"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lastRenderedPageBreak/>
        <w:t xml:space="preserve">Lamintang, dan Theo Lamintang. 2018. </w:t>
      </w:r>
      <w:r w:rsidRPr="0053002A">
        <w:rPr>
          <w:rFonts w:ascii="Times New Roman" w:hAnsi="Times New Roman" w:cs="Times New Roman"/>
          <w:i/>
          <w:iCs/>
          <w:noProof/>
          <w:sz w:val="20"/>
          <w:szCs w:val="20"/>
        </w:rPr>
        <w:t>Kejahatan Jabatan dan Kejahatan Jabatan Tertentu Sebagai Tindak Pidana Korupsi</w:t>
      </w:r>
      <w:r w:rsidRPr="0053002A">
        <w:rPr>
          <w:rFonts w:ascii="Times New Roman" w:hAnsi="Times New Roman" w:cs="Times New Roman"/>
          <w:noProof/>
          <w:sz w:val="20"/>
          <w:szCs w:val="20"/>
        </w:rPr>
        <w:t>. Jakarta: Sinar Grafika.</w:t>
      </w:r>
    </w:p>
    <w:p w14:paraId="4FE117F1"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Maharani, Tsarina. 2021. “Pertimbangan Hakim dalam Putusan Banding Pinangki Dinilai Tidak Adil.” </w:t>
      </w:r>
      <w:r w:rsidRPr="0053002A">
        <w:rPr>
          <w:rFonts w:ascii="Times New Roman" w:hAnsi="Times New Roman" w:cs="Times New Roman"/>
          <w:i/>
          <w:iCs/>
          <w:noProof/>
          <w:sz w:val="20"/>
          <w:szCs w:val="20"/>
        </w:rPr>
        <w:t>Kompas.com</w:t>
      </w:r>
      <w:r w:rsidRPr="0053002A">
        <w:rPr>
          <w:rFonts w:ascii="Times New Roman" w:hAnsi="Times New Roman" w:cs="Times New Roman"/>
          <w:noProof/>
          <w:sz w:val="20"/>
          <w:szCs w:val="20"/>
        </w:rPr>
        <w:t>. Diambil 28 Desember 2021 (https://nasional.kompas.com/read/2021/06/15/22161001/pertimbangan-hakim-dalam-putusan-banding-pinangki-dinilai-tidak-adil?page=all).</w:t>
      </w:r>
    </w:p>
    <w:p w14:paraId="09605338"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Mappiasse, Syarif. 2020. </w:t>
      </w:r>
      <w:r w:rsidRPr="0053002A">
        <w:rPr>
          <w:rFonts w:ascii="Times New Roman" w:hAnsi="Times New Roman" w:cs="Times New Roman"/>
          <w:i/>
          <w:iCs/>
          <w:noProof/>
          <w:sz w:val="20"/>
          <w:szCs w:val="20"/>
        </w:rPr>
        <w:t>Logika Hukum Pertimbangan Putusan Hakim</w:t>
      </w:r>
      <w:r w:rsidRPr="0053002A">
        <w:rPr>
          <w:rFonts w:ascii="Times New Roman" w:hAnsi="Times New Roman" w:cs="Times New Roman"/>
          <w:noProof/>
          <w:sz w:val="20"/>
          <w:szCs w:val="20"/>
        </w:rPr>
        <w:t>. Jakarta: Prenadamedia Group.</w:t>
      </w:r>
    </w:p>
    <w:p w14:paraId="4F653694"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Moeljatno. 2018. </w:t>
      </w:r>
      <w:r w:rsidRPr="0053002A">
        <w:rPr>
          <w:rFonts w:ascii="Times New Roman" w:hAnsi="Times New Roman" w:cs="Times New Roman"/>
          <w:i/>
          <w:iCs/>
          <w:noProof/>
          <w:sz w:val="20"/>
          <w:szCs w:val="20"/>
        </w:rPr>
        <w:t>Asas-Asas Hukum Pidana</w:t>
      </w:r>
      <w:r w:rsidRPr="0053002A">
        <w:rPr>
          <w:rFonts w:ascii="Times New Roman" w:hAnsi="Times New Roman" w:cs="Times New Roman"/>
          <w:noProof/>
          <w:sz w:val="20"/>
          <w:szCs w:val="20"/>
        </w:rPr>
        <w:t>. Jakarta: Rineka Cipta.</w:t>
      </w:r>
    </w:p>
    <w:p w14:paraId="78EB9E2F"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Pengadilan Tinggi DKI Jakarta. 2021. </w:t>
      </w:r>
      <w:r w:rsidRPr="0053002A">
        <w:rPr>
          <w:rFonts w:ascii="Times New Roman" w:hAnsi="Times New Roman" w:cs="Times New Roman"/>
          <w:i/>
          <w:iCs/>
          <w:noProof/>
          <w:sz w:val="20"/>
          <w:szCs w:val="20"/>
        </w:rPr>
        <w:t>Putusan No. 10/Pid.Sus-TPK/2021/PT DKI</w:t>
      </w:r>
      <w:r w:rsidRPr="0053002A">
        <w:rPr>
          <w:rFonts w:ascii="Times New Roman" w:hAnsi="Times New Roman" w:cs="Times New Roman"/>
          <w:noProof/>
          <w:sz w:val="20"/>
          <w:szCs w:val="20"/>
        </w:rPr>
        <w:t>.</w:t>
      </w:r>
    </w:p>
    <w:p w14:paraId="022069CA"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Pratama Taher, Adrian. 2021. “Menyoal Putusan Banding Jaksa Pinangki &amp; Tren Vonis Koruptor Rendah.” </w:t>
      </w:r>
      <w:r w:rsidRPr="0053002A">
        <w:rPr>
          <w:rFonts w:ascii="Times New Roman" w:hAnsi="Times New Roman" w:cs="Times New Roman"/>
          <w:i/>
          <w:iCs/>
          <w:noProof/>
          <w:sz w:val="20"/>
          <w:szCs w:val="20"/>
        </w:rPr>
        <w:t>Tirto.id</w:t>
      </w:r>
      <w:r w:rsidRPr="0053002A">
        <w:rPr>
          <w:rFonts w:ascii="Times New Roman" w:hAnsi="Times New Roman" w:cs="Times New Roman"/>
          <w:noProof/>
          <w:sz w:val="20"/>
          <w:szCs w:val="20"/>
        </w:rPr>
        <w:t>, Juni 16.</w:t>
      </w:r>
    </w:p>
    <w:p w14:paraId="30870F79"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Ramadhan, Ardito. 2020. “ICW Catat 22 Jaksa Terjerat Korupsi Lima Tahun Terakhir.” </w:t>
      </w:r>
      <w:r w:rsidRPr="0053002A">
        <w:rPr>
          <w:rFonts w:ascii="Times New Roman" w:hAnsi="Times New Roman" w:cs="Times New Roman"/>
          <w:i/>
          <w:iCs/>
          <w:noProof/>
          <w:sz w:val="20"/>
          <w:szCs w:val="20"/>
        </w:rPr>
        <w:t>Kompas.com</w:t>
      </w:r>
      <w:r w:rsidRPr="0053002A">
        <w:rPr>
          <w:rFonts w:ascii="Times New Roman" w:hAnsi="Times New Roman" w:cs="Times New Roman"/>
          <w:noProof/>
          <w:sz w:val="20"/>
          <w:szCs w:val="20"/>
        </w:rPr>
        <w:t>. Diambil 13 Juli 2021 (https://nasional.kompas.com/read/2020/09/07/17121741/icw-catat-22-jaksa-terjerat-korupsi-lima-tahun-terakhir).</w:t>
      </w:r>
    </w:p>
    <w:p w14:paraId="48696B6D"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Reksodiputro, Mardjono. 2020. </w:t>
      </w:r>
      <w:r w:rsidRPr="0053002A">
        <w:rPr>
          <w:rFonts w:ascii="Times New Roman" w:hAnsi="Times New Roman" w:cs="Times New Roman"/>
          <w:i/>
          <w:iCs/>
          <w:noProof/>
          <w:sz w:val="20"/>
          <w:szCs w:val="20"/>
        </w:rPr>
        <w:t>Sistem Peradilan Pidana</w:t>
      </w:r>
      <w:r w:rsidRPr="0053002A">
        <w:rPr>
          <w:rFonts w:ascii="Times New Roman" w:hAnsi="Times New Roman" w:cs="Times New Roman"/>
          <w:noProof/>
          <w:sz w:val="20"/>
          <w:szCs w:val="20"/>
        </w:rPr>
        <w:t>. Depok: RajaGrafindo Persada.</w:t>
      </w:r>
    </w:p>
    <w:p w14:paraId="0F4B169B"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Renggong, Ruslan. 2019. </w:t>
      </w:r>
      <w:r w:rsidRPr="0053002A">
        <w:rPr>
          <w:rFonts w:ascii="Times New Roman" w:hAnsi="Times New Roman" w:cs="Times New Roman"/>
          <w:i/>
          <w:iCs/>
          <w:noProof/>
          <w:sz w:val="20"/>
          <w:szCs w:val="20"/>
        </w:rPr>
        <w:t>Hukum Pidana Khusus</w:t>
      </w:r>
      <w:r w:rsidRPr="0053002A">
        <w:rPr>
          <w:rFonts w:ascii="Times New Roman" w:hAnsi="Times New Roman" w:cs="Times New Roman"/>
          <w:noProof/>
          <w:sz w:val="20"/>
          <w:szCs w:val="20"/>
        </w:rPr>
        <w:t>. Jakarta: Prenadamedia Group.</w:t>
      </w:r>
    </w:p>
    <w:p w14:paraId="4EAF0243"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Rusli, Muhammad. 2006. </w:t>
      </w:r>
      <w:r w:rsidRPr="0053002A">
        <w:rPr>
          <w:rFonts w:ascii="Times New Roman" w:hAnsi="Times New Roman" w:cs="Times New Roman"/>
          <w:i/>
          <w:iCs/>
          <w:noProof/>
          <w:sz w:val="20"/>
          <w:szCs w:val="20"/>
        </w:rPr>
        <w:t>Potret Lembaga Pengadilan di Indonesia</w:t>
      </w:r>
      <w:r w:rsidRPr="0053002A">
        <w:rPr>
          <w:rFonts w:ascii="Times New Roman" w:hAnsi="Times New Roman" w:cs="Times New Roman"/>
          <w:noProof/>
          <w:sz w:val="20"/>
          <w:szCs w:val="20"/>
        </w:rPr>
        <w:t>. Jakarta: RajaGrafindo Persada.</w:t>
      </w:r>
    </w:p>
    <w:p w14:paraId="2AF6A8E5"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Taufiq, Muhammad. 2014. </w:t>
      </w:r>
      <w:r w:rsidRPr="0053002A">
        <w:rPr>
          <w:rFonts w:ascii="Times New Roman" w:hAnsi="Times New Roman" w:cs="Times New Roman"/>
          <w:i/>
          <w:iCs/>
          <w:noProof/>
          <w:sz w:val="20"/>
          <w:szCs w:val="20"/>
        </w:rPr>
        <w:t>Keadilan Substansial Memangkas Rantai Birokrasi Hukum</w:t>
      </w:r>
      <w:r w:rsidRPr="0053002A">
        <w:rPr>
          <w:rFonts w:ascii="Times New Roman" w:hAnsi="Times New Roman" w:cs="Times New Roman"/>
          <w:noProof/>
          <w:sz w:val="20"/>
          <w:szCs w:val="20"/>
        </w:rPr>
        <w:t>. Yogyakarta: Pustaka Pelajar.</w:t>
      </w:r>
    </w:p>
    <w:p w14:paraId="53BA29E3"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Unas, Sandro. 2019. “Kajian Yuridis Terhadap Bentuk Putusan Hakim Dalam Tindak Pidana Korupsi.” </w:t>
      </w:r>
      <w:r w:rsidRPr="0053002A">
        <w:rPr>
          <w:rFonts w:ascii="Times New Roman" w:hAnsi="Times New Roman" w:cs="Times New Roman"/>
          <w:i/>
          <w:iCs/>
          <w:noProof/>
          <w:sz w:val="20"/>
          <w:szCs w:val="20"/>
        </w:rPr>
        <w:t>Lex et Societatis</w:t>
      </w:r>
      <w:r w:rsidRPr="0053002A">
        <w:rPr>
          <w:rFonts w:ascii="Times New Roman" w:hAnsi="Times New Roman" w:cs="Times New Roman"/>
          <w:noProof/>
          <w:sz w:val="20"/>
          <w:szCs w:val="20"/>
        </w:rPr>
        <w:t xml:space="preserve"> VII(4):58–65.</w:t>
      </w:r>
    </w:p>
    <w:p w14:paraId="27E5DB5C" w14:textId="77777777" w:rsidR="0053002A" w:rsidRPr="0053002A" w:rsidRDefault="0053002A" w:rsidP="0053002A">
      <w:pPr>
        <w:widowControl w:val="0"/>
        <w:autoSpaceDE w:val="0"/>
        <w:autoSpaceDN w:val="0"/>
        <w:adjustRightInd w:val="0"/>
        <w:spacing w:before="240" w:after="40" w:line="240" w:lineRule="auto"/>
        <w:ind w:left="480" w:hanging="480"/>
        <w:jc w:val="both"/>
        <w:rPr>
          <w:rFonts w:ascii="Times New Roman" w:hAnsi="Times New Roman" w:cs="Times New Roman"/>
          <w:noProof/>
          <w:sz w:val="20"/>
          <w:szCs w:val="20"/>
        </w:rPr>
      </w:pPr>
      <w:r w:rsidRPr="0053002A">
        <w:rPr>
          <w:rFonts w:ascii="Times New Roman" w:hAnsi="Times New Roman" w:cs="Times New Roman"/>
          <w:noProof/>
          <w:sz w:val="20"/>
          <w:szCs w:val="20"/>
        </w:rPr>
        <w:t xml:space="preserve">Yozami, M. Agu. 2021. “Putusan Pengadilan Tinggi DKI Soal Pinangki Dinilai Cederai Rasa Keadilan.” </w:t>
      </w:r>
      <w:r w:rsidRPr="0053002A">
        <w:rPr>
          <w:rFonts w:ascii="Times New Roman" w:hAnsi="Times New Roman" w:cs="Times New Roman"/>
          <w:i/>
          <w:iCs/>
          <w:noProof/>
          <w:sz w:val="20"/>
          <w:szCs w:val="20"/>
        </w:rPr>
        <w:t>Hukumonline.com</w:t>
      </w:r>
      <w:r w:rsidRPr="0053002A">
        <w:rPr>
          <w:rFonts w:ascii="Times New Roman" w:hAnsi="Times New Roman" w:cs="Times New Roman"/>
          <w:noProof/>
          <w:sz w:val="20"/>
          <w:szCs w:val="20"/>
        </w:rPr>
        <w:t>, Juni 16.</w:t>
      </w:r>
    </w:p>
    <w:p w14:paraId="375EA8F5" w14:textId="381D0F7F" w:rsidR="002E28A6" w:rsidRPr="002E28A6" w:rsidRDefault="0053002A" w:rsidP="0053002A">
      <w:pPr>
        <w:tabs>
          <w:tab w:val="left" w:pos="284"/>
        </w:tabs>
        <w:spacing w:before="240" w:after="40" w:line="240" w:lineRule="auto"/>
        <w:jc w:val="both"/>
        <w:rPr>
          <w:rFonts w:ascii="Times New Roman" w:hAnsi="Times New Roman" w:cs="Times New Roman"/>
          <w:sz w:val="20"/>
          <w:szCs w:val="20"/>
        </w:rPr>
      </w:pPr>
      <w:r w:rsidRPr="0053002A">
        <w:rPr>
          <w:rFonts w:ascii="Times New Roman" w:hAnsi="Times New Roman" w:cs="Times New Roman"/>
          <w:sz w:val="20"/>
          <w:szCs w:val="20"/>
        </w:rPr>
        <w:fldChar w:fldCharType="end"/>
      </w:r>
    </w:p>
    <w:sectPr w:rsidR="002E28A6" w:rsidRPr="002E28A6" w:rsidSect="006D741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6E5B" w14:textId="77777777" w:rsidR="006F6A06" w:rsidRDefault="006F6A06" w:rsidP="006778DE">
      <w:pPr>
        <w:spacing w:after="0" w:line="240" w:lineRule="auto"/>
      </w:pPr>
      <w:r>
        <w:separator/>
      </w:r>
    </w:p>
  </w:endnote>
  <w:endnote w:type="continuationSeparator" w:id="0">
    <w:p w14:paraId="70069CAB" w14:textId="77777777" w:rsidR="006F6A06" w:rsidRDefault="006F6A06" w:rsidP="0067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316924"/>
      <w:docPartObj>
        <w:docPartGallery w:val="Page Numbers (Bottom of Page)"/>
        <w:docPartUnique/>
      </w:docPartObj>
    </w:sdtPr>
    <w:sdtEndPr>
      <w:rPr>
        <w:noProof/>
      </w:rPr>
    </w:sdtEndPr>
    <w:sdtContent>
      <w:p w14:paraId="1A803F3C" w14:textId="2913A1D5" w:rsidR="00DB0A41" w:rsidRDefault="00DB0A41">
        <w:pPr>
          <w:pStyle w:val="Footer"/>
          <w:jc w:val="center"/>
        </w:pPr>
        <w:r>
          <w:fldChar w:fldCharType="begin"/>
        </w:r>
        <w:r>
          <w:instrText xml:space="preserve"> PAGE   \* MERGEFORMAT </w:instrText>
        </w:r>
        <w:r>
          <w:fldChar w:fldCharType="separate"/>
        </w:r>
        <w:r w:rsidR="0007306B">
          <w:rPr>
            <w:noProof/>
          </w:rPr>
          <w:t>17</w:t>
        </w:r>
        <w:r>
          <w:rPr>
            <w:noProof/>
          </w:rPr>
          <w:fldChar w:fldCharType="end"/>
        </w:r>
      </w:p>
    </w:sdtContent>
  </w:sdt>
  <w:p w14:paraId="45068F2D" w14:textId="77777777" w:rsidR="00DB0A41" w:rsidRDefault="00DB0A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62792" w14:textId="77777777" w:rsidR="006F6A06" w:rsidRDefault="006F6A06" w:rsidP="006778DE">
      <w:pPr>
        <w:spacing w:after="0" w:line="240" w:lineRule="auto"/>
      </w:pPr>
      <w:r>
        <w:separator/>
      </w:r>
    </w:p>
  </w:footnote>
  <w:footnote w:type="continuationSeparator" w:id="0">
    <w:p w14:paraId="69225C17" w14:textId="77777777" w:rsidR="006F6A06" w:rsidRDefault="006F6A06" w:rsidP="00677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C6A0" w14:textId="77777777" w:rsidR="00DB0A41" w:rsidRDefault="006F6A06">
    <w:pPr>
      <w:pStyle w:val="Header"/>
    </w:pPr>
    <w:r>
      <w:rPr>
        <w:noProof/>
        <w:lang w:eastAsia="id-ID"/>
      </w:rPr>
      <w:pict w14:anchorId="6BC0D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87047" o:spid="_x0000_s2050" type="#_x0000_t75" style="position:absolute;margin-left:0;margin-top:0;width:371.25pt;height:402.35pt;z-index:-251657216;mso-position-horizontal:center;mso-position-horizontal-relative:margin;mso-position-vertical:center;mso-position-vertical-relative:margin" o:allowincell="f">
          <v:imagedata r:id="rId1" o:title="Logo-UNESA-Universitas-Negeri-Surabaya-Hitam-Putih-PN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4431" w14:textId="77777777" w:rsidR="00DB0A41" w:rsidRDefault="006F6A06">
    <w:pPr>
      <w:pStyle w:val="Header"/>
    </w:pPr>
    <w:r>
      <w:rPr>
        <w:noProof/>
        <w:lang w:eastAsia="id-ID"/>
      </w:rPr>
      <w:pict w14:anchorId="60CE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87048" o:spid="_x0000_s2051" type="#_x0000_t75" style="position:absolute;margin-left:0;margin-top:0;width:371.25pt;height:402.35pt;z-index:-251656192;mso-position-horizontal:center;mso-position-horizontal-relative:margin;mso-position-vertical:center;mso-position-vertical-relative:margin" o:allowincell="f">
          <v:imagedata r:id="rId1" o:title="Logo-UNESA-Universitas-Negeri-Surabaya-Hitam-Putih-PN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8546" w14:textId="77777777" w:rsidR="00DB0A41" w:rsidRDefault="006F6A06">
    <w:pPr>
      <w:pStyle w:val="Header"/>
    </w:pPr>
    <w:r>
      <w:rPr>
        <w:noProof/>
        <w:lang w:eastAsia="id-ID"/>
      </w:rPr>
      <w:pict w14:anchorId="62586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87046" o:spid="_x0000_s2049" type="#_x0000_t75" style="position:absolute;margin-left:0;margin-top:0;width:371.25pt;height:402.35pt;z-index:-251658240;mso-position-horizontal:center;mso-position-horizontal-relative:margin;mso-position-vertical:center;mso-position-vertical-relative:margin" o:allowincell="f">
          <v:imagedata r:id="rId1" o:title="Logo-UNESA-Universitas-Negeri-Surabaya-Hitam-Putih-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98"/>
    <w:multiLevelType w:val="hybridMultilevel"/>
    <w:tmpl w:val="59DCB608"/>
    <w:lvl w:ilvl="0" w:tplc="74A0B48C">
      <w:start w:val="1"/>
      <w:numFmt w:val="upp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653E11"/>
    <w:multiLevelType w:val="hybridMultilevel"/>
    <w:tmpl w:val="ADD69B58"/>
    <w:lvl w:ilvl="0" w:tplc="363E3C32">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06A054ED"/>
    <w:multiLevelType w:val="hybridMultilevel"/>
    <w:tmpl w:val="9B14DD30"/>
    <w:lvl w:ilvl="0" w:tplc="363E3C3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AE6CCE"/>
    <w:multiLevelType w:val="hybridMultilevel"/>
    <w:tmpl w:val="5A9203B4"/>
    <w:lvl w:ilvl="0" w:tplc="363E3C32">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6A85B2F"/>
    <w:multiLevelType w:val="hybridMultilevel"/>
    <w:tmpl w:val="CE948CEA"/>
    <w:lvl w:ilvl="0" w:tplc="9482C29A">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CE2C9B"/>
    <w:multiLevelType w:val="hybridMultilevel"/>
    <w:tmpl w:val="D0340A8E"/>
    <w:lvl w:ilvl="0" w:tplc="C302D168">
      <w:start w:val="1"/>
      <w:numFmt w:val="lowerLetter"/>
      <w:lvlText w:val="%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1E391D02"/>
    <w:multiLevelType w:val="hybridMultilevel"/>
    <w:tmpl w:val="03844CF2"/>
    <w:lvl w:ilvl="0" w:tplc="C302D168">
      <w:start w:val="1"/>
      <w:numFmt w:val="lowerLetter"/>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2025A30"/>
    <w:multiLevelType w:val="hybridMultilevel"/>
    <w:tmpl w:val="E7483192"/>
    <w:lvl w:ilvl="0" w:tplc="C7580BC6">
      <w:start w:val="1"/>
      <w:numFmt w:val="decimal"/>
      <w:lvlText w:val="%1."/>
      <w:lvlJc w:val="left"/>
      <w:pPr>
        <w:ind w:left="12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1011C0"/>
    <w:multiLevelType w:val="hybridMultilevel"/>
    <w:tmpl w:val="41EEBCEA"/>
    <w:lvl w:ilvl="0" w:tplc="9E3A806E">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9" w15:restartNumberingAfterBreak="0">
    <w:nsid w:val="2B0107FC"/>
    <w:multiLevelType w:val="hybridMultilevel"/>
    <w:tmpl w:val="4D482776"/>
    <w:lvl w:ilvl="0" w:tplc="C302D168">
      <w:start w:val="1"/>
      <w:numFmt w:val="lowerLetter"/>
      <w:lvlText w:val="%1."/>
      <w:lvlJc w:val="righ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2E99711A"/>
    <w:multiLevelType w:val="hybridMultilevel"/>
    <w:tmpl w:val="554EFEF2"/>
    <w:lvl w:ilvl="0" w:tplc="49D6179E">
      <w:start w:val="1"/>
      <w:numFmt w:val="decimal"/>
      <w:pStyle w:val="Heading2"/>
      <w:lvlText w:val="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7481081"/>
    <w:multiLevelType w:val="hybridMultilevel"/>
    <w:tmpl w:val="9D2C19F4"/>
    <w:lvl w:ilvl="0" w:tplc="363E3C32">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B2A7370"/>
    <w:multiLevelType w:val="hybridMultilevel"/>
    <w:tmpl w:val="F544CA4C"/>
    <w:lvl w:ilvl="0" w:tplc="9482C29A">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E72702"/>
    <w:multiLevelType w:val="hybridMultilevel"/>
    <w:tmpl w:val="3156011E"/>
    <w:lvl w:ilvl="0" w:tplc="363E3C32">
      <w:start w:val="1"/>
      <w:numFmt w:val="decimal"/>
      <w:lvlText w:val="%1)"/>
      <w:lvlJc w:val="right"/>
      <w:pPr>
        <w:ind w:left="2703" w:hanging="360"/>
      </w:pPr>
      <w:rPr>
        <w:rFonts w:hint="default"/>
      </w:rPr>
    </w:lvl>
    <w:lvl w:ilvl="1" w:tplc="04210019" w:tentative="1">
      <w:start w:val="1"/>
      <w:numFmt w:val="lowerLetter"/>
      <w:lvlText w:val="%2."/>
      <w:lvlJc w:val="left"/>
      <w:pPr>
        <w:ind w:left="3423" w:hanging="360"/>
      </w:pPr>
    </w:lvl>
    <w:lvl w:ilvl="2" w:tplc="0421001B" w:tentative="1">
      <w:start w:val="1"/>
      <w:numFmt w:val="lowerRoman"/>
      <w:lvlText w:val="%3."/>
      <w:lvlJc w:val="right"/>
      <w:pPr>
        <w:ind w:left="4143" w:hanging="180"/>
      </w:pPr>
    </w:lvl>
    <w:lvl w:ilvl="3" w:tplc="0421000F" w:tentative="1">
      <w:start w:val="1"/>
      <w:numFmt w:val="decimal"/>
      <w:lvlText w:val="%4."/>
      <w:lvlJc w:val="left"/>
      <w:pPr>
        <w:ind w:left="4863" w:hanging="360"/>
      </w:pPr>
    </w:lvl>
    <w:lvl w:ilvl="4" w:tplc="04210019" w:tentative="1">
      <w:start w:val="1"/>
      <w:numFmt w:val="lowerLetter"/>
      <w:lvlText w:val="%5."/>
      <w:lvlJc w:val="left"/>
      <w:pPr>
        <w:ind w:left="5583" w:hanging="360"/>
      </w:pPr>
    </w:lvl>
    <w:lvl w:ilvl="5" w:tplc="0421001B" w:tentative="1">
      <w:start w:val="1"/>
      <w:numFmt w:val="lowerRoman"/>
      <w:lvlText w:val="%6."/>
      <w:lvlJc w:val="right"/>
      <w:pPr>
        <w:ind w:left="6303" w:hanging="180"/>
      </w:pPr>
    </w:lvl>
    <w:lvl w:ilvl="6" w:tplc="0421000F" w:tentative="1">
      <w:start w:val="1"/>
      <w:numFmt w:val="decimal"/>
      <w:lvlText w:val="%7."/>
      <w:lvlJc w:val="left"/>
      <w:pPr>
        <w:ind w:left="7023" w:hanging="360"/>
      </w:pPr>
    </w:lvl>
    <w:lvl w:ilvl="7" w:tplc="04210019" w:tentative="1">
      <w:start w:val="1"/>
      <w:numFmt w:val="lowerLetter"/>
      <w:lvlText w:val="%8."/>
      <w:lvlJc w:val="left"/>
      <w:pPr>
        <w:ind w:left="7743" w:hanging="360"/>
      </w:pPr>
    </w:lvl>
    <w:lvl w:ilvl="8" w:tplc="0421001B" w:tentative="1">
      <w:start w:val="1"/>
      <w:numFmt w:val="lowerRoman"/>
      <w:lvlText w:val="%9."/>
      <w:lvlJc w:val="right"/>
      <w:pPr>
        <w:ind w:left="8463" w:hanging="180"/>
      </w:pPr>
    </w:lvl>
  </w:abstractNum>
  <w:abstractNum w:abstractNumId="14" w15:restartNumberingAfterBreak="0">
    <w:nsid w:val="45580CD7"/>
    <w:multiLevelType w:val="hybridMultilevel"/>
    <w:tmpl w:val="6B24BA36"/>
    <w:lvl w:ilvl="0" w:tplc="363E3C32">
      <w:start w:val="1"/>
      <w:numFmt w:val="decimal"/>
      <w:lvlText w:val="%1)"/>
      <w:lvlJc w:val="righ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47677FB6"/>
    <w:multiLevelType w:val="hybridMultilevel"/>
    <w:tmpl w:val="78221E68"/>
    <w:lvl w:ilvl="0" w:tplc="2690B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EBD79EB"/>
    <w:multiLevelType w:val="hybridMultilevel"/>
    <w:tmpl w:val="E3B66B68"/>
    <w:lvl w:ilvl="0" w:tplc="363E3C32">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0C559A8"/>
    <w:multiLevelType w:val="hybridMultilevel"/>
    <w:tmpl w:val="95FEB358"/>
    <w:lvl w:ilvl="0" w:tplc="32B24522">
      <w:start w:val="2"/>
      <w:numFmt w:val="decimal"/>
      <w:lvlText w:val="%1."/>
      <w:lvlJc w:val="left"/>
      <w:pPr>
        <w:ind w:left="270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2956B6A"/>
    <w:multiLevelType w:val="hybridMultilevel"/>
    <w:tmpl w:val="01A8CE08"/>
    <w:lvl w:ilvl="0" w:tplc="363E3C32">
      <w:start w:val="1"/>
      <w:numFmt w:val="decimal"/>
      <w:lvlText w:val="%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15:restartNumberingAfterBreak="0">
    <w:nsid w:val="568D169B"/>
    <w:multiLevelType w:val="hybridMultilevel"/>
    <w:tmpl w:val="BDD4E352"/>
    <w:lvl w:ilvl="0" w:tplc="9E3A806E">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0" w15:restartNumberingAfterBreak="0">
    <w:nsid w:val="5B493F63"/>
    <w:multiLevelType w:val="hybridMultilevel"/>
    <w:tmpl w:val="BAC22722"/>
    <w:lvl w:ilvl="0" w:tplc="363E3C32">
      <w:start w:val="1"/>
      <w:numFmt w:val="decimal"/>
      <w:lvlText w:val="%1)"/>
      <w:lvlJc w:val="righ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1" w15:restartNumberingAfterBreak="0">
    <w:nsid w:val="5B89607B"/>
    <w:multiLevelType w:val="hybridMultilevel"/>
    <w:tmpl w:val="2668E54A"/>
    <w:lvl w:ilvl="0" w:tplc="363E3C3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56A5FBE"/>
    <w:multiLevelType w:val="hybridMultilevel"/>
    <w:tmpl w:val="238C29A8"/>
    <w:lvl w:ilvl="0" w:tplc="74A0B48C">
      <w:start w:val="1"/>
      <w:numFmt w:val="upp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6633956"/>
    <w:multiLevelType w:val="hybridMultilevel"/>
    <w:tmpl w:val="C8641800"/>
    <w:lvl w:ilvl="0" w:tplc="363E3C32">
      <w:start w:val="1"/>
      <w:numFmt w:val="decimal"/>
      <w:lvlText w:val="%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15:restartNumberingAfterBreak="0">
    <w:nsid w:val="6F305B6C"/>
    <w:multiLevelType w:val="hybridMultilevel"/>
    <w:tmpl w:val="ECCE25DC"/>
    <w:lvl w:ilvl="0" w:tplc="363E3C32">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15:restartNumberingAfterBreak="0">
    <w:nsid w:val="7E0B34FF"/>
    <w:multiLevelType w:val="hybridMultilevel"/>
    <w:tmpl w:val="A290E6A6"/>
    <w:lvl w:ilvl="0" w:tplc="CE786152">
      <w:start w:val="2"/>
      <w:numFmt w:val="decimal"/>
      <w:lvlText w:val="%1."/>
      <w:lvlJc w:val="left"/>
      <w:pPr>
        <w:ind w:left="270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5"/>
  </w:num>
  <w:num w:numId="3">
    <w:abstractNumId w:val="21"/>
  </w:num>
  <w:num w:numId="4">
    <w:abstractNumId w:val="0"/>
  </w:num>
  <w:num w:numId="5">
    <w:abstractNumId w:val="4"/>
  </w:num>
  <w:num w:numId="6">
    <w:abstractNumId w:val="3"/>
  </w:num>
  <w:num w:numId="7">
    <w:abstractNumId w:val="8"/>
  </w:num>
  <w:num w:numId="8">
    <w:abstractNumId w:val="2"/>
  </w:num>
  <w:num w:numId="9">
    <w:abstractNumId w:val="10"/>
  </w:num>
  <w:num w:numId="10">
    <w:abstractNumId w:val="11"/>
  </w:num>
  <w:num w:numId="11">
    <w:abstractNumId w:val="16"/>
  </w:num>
  <w:num w:numId="12">
    <w:abstractNumId w:val="14"/>
  </w:num>
  <w:num w:numId="13">
    <w:abstractNumId w:val="12"/>
  </w:num>
  <w:num w:numId="14">
    <w:abstractNumId w:val="9"/>
  </w:num>
  <w:num w:numId="15">
    <w:abstractNumId w:val="22"/>
  </w:num>
  <w:num w:numId="16">
    <w:abstractNumId w:val="18"/>
  </w:num>
  <w:num w:numId="17">
    <w:abstractNumId w:val="20"/>
  </w:num>
  <w:num w:numId="18">
    <w:abstractNumId w:val="24"/>
  </w:num>
  <w:num w:numId="19">
    <w:abstractNumId w:val="23"/>
  </w:num>
  <w:num w:numId="20">
    <w:abstractNumId w:val="19"/>
  </w:num>
  <w:num w:numId="21">
    <w:abstractNumId w:val="13"/>
  </w:num>
  <w:num w:numId="22">
    <w:abstractNumId w:val="1"/>
  </w:num>
  <w:num w:numId="23">
    <w:abstractNumId w:val="7"/>
  </w:num>
  <w:num w:numId="24">
    <w:abstractNumId w:val="17"/>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F5"/>
    <w:rsid w:val="00001898"/>
    <w:rsid w:val="00016E6C"/>
    <w:rsid w:val="0007306B"/>
    <w:rsid w:val="000857E0"/>
    <w:rsid w:val="00091F81"/>
    <w:rsid w:val="000971C7"/>
    <w:rsid w:val="00100658"/>
    <w:rsid w:val="001015C0"/>
    <w:rsid w:val="001315B4"/>
    <w:rsid w:val="00141274"/>
    <w:rsid w:val="001458CD"/>
    <w:rsid w:val="001626E5"/>
    <w:rsid w:val="00175564"/>
    <w:rsid w:val="0018725B"/>
    <w:rsid w:val="001B33AC"/>
    <w:rsid w:val="001F09F1"/>
    <w:rsid w:val="0021589F"/>
    <w:rsid w:val="002276EF"/>
    <w:rsid w:val="00234F08"/>
    <w:rsid w:val="00240E19"/>
    <w:rsid w:val="0025168A"/>
    <w:rsid w:val="00265A34"/>
    <w:rsid w:val="002B7209"/>
    <w:rsid w:val="002E09C3"/>
    <w:rsid w:val="002E13B3"/>
    <w:rsid w:val="002E2303"/>
    <w:rsid w:val="002E28A6"/>
    <w:rsid w:val="002F5039"/>
    <w:rsid w:val="0030733A"/>
    <w:rsid w:val="00350971"/>
    <w:rsid w:val="00367CCC"/>
    <w:rsid w:val="00375C71"/>
    <w:rsid w:val="003A2110"/>
    <w:rsid w:val="003A34F8"/>
    <w:rsid w:val="003B0334"/>
    <w:rsid w:val="003D3B6B"/>
    <w:rsid w:val="003F4D3A"/>
    <w:rsid w:val="0044614D"/>
    <w:rsid w:val="00485C7F"/>
    <w:rsid w:val="004D74A1"/>
    <w:rsid w:val="00510087"/>
    <w:rsid w:val="00523F74"/>
    <w:rsid w:val="0053002A"/>
    <w:rsid w:val="0060676F"/>
    <w:rsid w:val="006124F5"/>
    <w:rsid w:val="00654904"/>
    <w:rsid w:val="006778DE"/>
    <w:rsid w:val="006A73B5"/>
    <w:rsid w:val="006D741A"/>
    <w:rsid w:val="006F26CC"/>
    <w:rsid w:val="006F6A06"/>
    <w:rsid w:val="00700461"/>
    <w:rsid w:val="00706661"/>
    <w:rsid w:val="00706672"/>
    <w:rsid w:val="007573FD"/>
    <w:rsid w:val="00781D40"/>
    <w:rsid w:val="007A7B1B"/>
    <w:rsid w:val="007C5963"/>
    <w:rsid w:val="007D38F2"/>
    <w:rsid w:val="007F252A"/>
    <w:rsid w:val="008524F5"/>
    <w:rsid w:val="00863643"/>
    <w:rsid w:val="008B3292"/>
    <w:rsid w:val="008D0000"/>
    <w:rsid w:val="008D48DA"/>
    <w:rsid w:val="008D5B38"/>
    <w:rsid w:val="008D65AF"/>
    <w:rsid w:val="008E4B77"/>
    <w:rsid w:val="008F7B8E"/>
    <w:rsid w:val="009118BF"/>
    <w:rsid w:val="009723FB"/>
    <w:rsid w:val="00990392"/>
    <w:rsid w:val="00991E3F"/>
    <w:rsid w:val="00994CFD"/>
    <w:rsid w:val="009A304F"/>
    <w:rsid w:val="009D27BD"/>
    <w:rsid w:val="009E1603"/>
    <w:rsid w:val="00A15F3B"/>
    <w:rsid w:val="00A40E1E"/>
    <w:rsid w:val="00A51665"/>
    <w:rsid w:val="00A93521"/>
    <w:rsid w:val="00AC5972"/>
    <w:rsid w:val="00AD2410"/>
    <w:rsid w:val="00B21746"/>
    <w:rsid w:val="00B249AB"/>
    <w:rsid w:val="00B41FC8"/>
    <w:rsid w:val="00B46FC9"/>
    <w:rsid w:val="00B546ED"/>
    <w:rsid w:val="00B738FD"/>
    <w:rsid w:val="00B767DF"/>
    <w:rsid w:val="00B82497"/>
    <w:rsid w:val="00C22903"/>
    <w:rsid w:val="00C2361D"/>
    <w:rsid w:val="00C25A7F"/>
    <w:rsid w:val="00C34CDB"/>
    <w:rsid w:val="00CB2AEC"/>
    <w:rsid w:val="00CD1AED"/>
    <w:rsid w:val="00CF5119"/>
    <w:rsid w:val="00D21009"/>
    <w:rsid w:val="00D352C3"/>
    <w:rsid w:val="00D445CE"/>
    <w:rsid w:val="00D507C6"/>
    <w:rsid w:val="00D55D1B"/>
    <w:rsid w:val="00D776D5"/>
    <w:rsid w:val="00D906BA"/>
    <w:rsid w:val="00DB0A41"/>
    <w:rsid w:val="00DB5D23"/>
    <w:rsid w:val="00E43F40"/>
    <w:rsid w:val="00E6774F"/>
    <w:rsid w:val="00E7203B"/>
    <w:rsid w:val="00E93725"/>
    <w:rsid w:val="00E94564"/>
    <w:rsid w:val="00EA38C8"/>
    <w:rsid w:val="00EB6B39"/>
    <w:rsid w:val="00F157D3"/>
    <w:rsid w:val="00F642DF"/>
    <w:rsid w:val="00F879AD"/>
    <w:rsid w:val="00F90086"/>
    <w:rsid w:val="00FA2AB1"/>
    <w:rsid w:val="00FB394C"/>
    <w:rsid w:val="00FC3D10"/>
    <w:rsid w:val="00FD31AB"/>
    <w:rsid w:val="00FD60EA"/>
    <w:rsid w:val="00FD7737"/>
    <w:rsid w:val="00FE330A"/>
    <w:rsid w:val="00FF10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FFCC84"/>
  <w15:docId w15:val="{2681F2F8-4391-4D4D-843E-F421804D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ListParagraph"/>
    <w:next w:val="Normal"/>
    <w:link w:val="Heading2Char"/>
    <w:uiPriority w:val="9"/>
    <w:unhideWhenUsed/>
    <w:qFormat/>
    <w:rsid w:val="007C5963"/>
    <w:pPr>
      <w:numPr>
        <w:numId w:val="9"/>
      </w:numPr>
      <w:tabs>
        <w:tab w:val="left" w:pos="1418"/>
      </w:tabs>
      <w:spacing w:line="360" w:lineRule="auto"/>
      <w:jc w:val="both"/>
      <w:outlineLvl w:val="1"/>
    </w:pPr>
    <w:rPr>
      <w:rFonts w:ascii="Book Antiqua" w:hAnsi="Book Antiqu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4F5"/>
    <w:rPr>
      <w:color w:val="0563C1" w:themeColor="hyperlink"/>
      <w:u w:val="single"/>
    </w:rPr>
  </w:style>
  <w:style w:type="paragraph" w:styleId="ListParagraph">
    <w:name w:val="List Paragraph"/>
    <w:basedOn w:val="Normal"/>
    <w:uiPriority w:val="34"/>
    <w:qFormat/>
    <w:rsid w:val="00CD1AED"/>
    <w:pPr>
      <w:ind w:left="720"/>
      <w:contextualSpacing/>
    </w:pPr>
  </w:style>
  <w:style w:type="character" w:customStyle="1" w:styleId="Heading2Char">
    <w:name w:val="Heading 2 Char"/>
    <w:basedOn w:val="DefaultParagraphFont"/>
    <w:link w:val="Heading2"/>
    <w:uiPriority w:val="9"/>
    <w:rsid w:val="007C5963"/>
    <w:rPr>
      <w:rFonts w:ascii="Book Antiqua" w:hAnsi="Book Antiqua" w:cs="Times New Roman"/>
      <w:b/>
    </w:rPr>
  </w:style>
  <w:style w:type="paragraph" w:styleId="Header">
    <w:name w:val="header"/>
    <w:basedOn w:val="Normal"/>
    <w:link w:val="HeaderChar"/>
    <w:uiPriority w:val="99"/>
    <w:unhideWhenUsed/>
    <w:rsid w:val="00677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8DE"/>
  </w:style>
  <w:style w:type="paragraph" w:styleId="Footer">
    <w:name w:val="footer"/>
    <w:basedOn w:val="Normal"/>
    <w:link w:val="FooterChar"/>
    <w:uiPriority w:val="99"/>
    <w:unhideWhenUsed/>
    <w:rsid w:val="00677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8DE"/>
  </w:style>
  <w:style w:type="character" w:styleId="CommentReference">
    <w:name w:val="annotation reference"/>
    <w:basedOn w:val="DefaultParagraphFont"/>
    <w:uiPriority w:val="99"/>
    <w:semiHidden/>
    <w:unhideWhenUsed/>
    <w:rsid w:val="00D55D1B"/>
    <w:rPr>
      <w:sz w:val="16"/>
      <w:szCs w:val="16"/>
    </w:rPr>
  </w:style>
  <w:style w:type="paragraph" w:styleId="CommentText">
    <w:name w:val="annotation text"/>
    <w:basedOn w:val="Normal"/>
    <w:link w:val="CommentTextChar"/>
    <w:uiPriority w:val="99"/>
    <w:semiHidden/>
    <w:unhideWhenUsed/>
    <w:rsid w:val="00D55D1B"/>
    <w:pPr>
      <w:spacing w:line="240" w:lineRule="auto"/>
    </w:pPr>
    <w:rPr>
      <w:sz w:val="20"/>
      <w:szCs w:val="20"/>
    </w:rPr>
  </w:style>
  <w:style w:type="character" w:customStyle="1" w:styleId="CommentTextChar">
    <w:name w:val="Comment Text Char"/>
    <w:basedOn w:val="DefaultParagraphFont"/>
    <w:link w:val="CommentText"/>
    <w:uiPriority w:val="99"/>
    <w:semiHidden/>
    <w:rsid w:val="00D55D1B"/>
    <w:rPr>
      <w:sz w:val="20"/>
      <w:szCs w:val="20"/>
    </w:rPr>
  </w:style>
  <w:style w:type="paragraph" w:styleId="CommentSubject">
    <w:name w:val="annotation subject"/>
    <w:basedOn w:val="CommentText"/>
    <w:next w:val="CommentText"/>
    <w:link w:val="CommentSubjectChar"/>
    <w:uiPriority w:val="99"/>
    <w:semiHidden/>
    <w:unhideWhenUsed/>
    <w:rsid w:val="00D55D1B"/>
    <w:rPr>
      <w:b/>
      <w:bCs/>
    </w:rPr>
  </w:style>
  <w:style w:type="character" w:customStyle="1" w:styleId="CommentSubjectChar">
    <w:name w:val="Comment Subject Char"/>
    <w:basedOn w:val="CommentTextChar"/>
    <w:link w:val="CommentSubject"/>
    <w:uiPriority w:val="99"/>
    <w:semiHidden/>
    <w:rsid w:val="00D55D1B"/>
    <w:rPr>
      <w:b/>
      <w:bCs/>
      <w:sz w:val="20"/>
      <w:szCs w:val="20"/>
    </w:rPr>
  </w:style>
  <w:style w:type="paragraph" w:styleId="BalloonText">
    <w:name w:val="Balloon Text"/>
    <w:basedOn w:val="Normal"/>
    <w:link w:val="BalloonTextChar"/>
    <w:uiPriority w:val="99"/>
    <w:semiHidden/>
    <w:unhideWhenUsed/>
    <w:rsid w:val="00D55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ya.18055@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djiastuti@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851DD52-241D-4005-A5EA-C93F445F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17</Pages>
  <Words>13584</Words>
  <Characters>77435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ASUS</cp:lastModifiedBy>
  <cp:revision>29</cp:revision>
  <dcterms:created xsi:type="dcterms:W3CDTF">2022-01-04T18:08:00Z</dcterms:created>
  <dcterms:modified xsi:type="dcterms:W3CDTF">2022-02-22T07:25:00Z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2ad5f9e5-147d-3b2d-91ce-bc388dca6f75</vt:lpwstr>
  </property>
  <property fmtid="{D5CDD505-2E9C-101B-9397-08002B2CF9AE}" pid="24" name="Mendeley Citation Style_1">
    <vt:lpwstr>http://www.zotero.org/styles/american-sociological-association</vt:lpwstr>
  </property>
</Properties>
</file>