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D6" w:rsidRPr="004618FD" w:rsidRDefault="00B86721" w:rsidP="003B5BA5">
      <w:pPr>
        <w:pStyle w:val="Stylepapertitle14pt"/>
        <w:rPr>
          <w:b/>
          <w:sz w:val="22"/>
          <w:szCs w:val="22"/>
        </w:rPr>
      </w:pPr>
      <w:r w:rsidRPr="004618FD">
        <w:rPr>
          <w:b/>
          <w:sz w:val="22"/>
          <w:szCs w:val="22"/>
        </w:rPr>
        <w:t xml:space="preserve">TINJAUAN YURIDIS MENGHADAP NOTARIS SECARA </w:t>
      </w:r>
      <w:r w:rsidRPr="004618FD">
        <w:rPr>
          <w:b/>
          <w:i/>
          <w:sz w:val="22"/>
          <w:szCs w:val="22"/>
        </w:rPr>
        <w:t>VIDEO CONFERENCE</w:t>
      </w:r>
      <w:r w:rsidRPr="004618FD">
        <w:rPr>
          <w:b/>
          <w:sz w:val="22"/>
          <w:szCs w:val="22"/>
        </w:rPr>
        <w:t xml:space="preserve"> UNTUK RISALAH RAPAT UMUM PEMEGANG SAHAM MENJADI AKTA NOTARIIL</w:t>
      </w:r>
    </w:p>
    <w:p w:rsidR="005B410A" w:rsidRPr="004618FD" w:rsidRDefault="001C07DA" w:rsidP="001C07DA">
      <w:pPr>
        <w:pStyle w:val="StyleAuthorBold"/>
        <w:spacing w:before="0" w:after="0"/>
      </w:pPr>
      <w:r w:rsidRPr="004618FD">
        <w:t>Virania Cahya Ramadhani</w:t>
      </w:r>
    </w:p>
    <w:p w:rsidR="002A2DFD" w:rsidRPr="004618FD" w:rsidRDefault="001C07DA" w:rsidP="001C07DA">
      <w:pPr>
        <w:pStyle w:val="Afiliasi"/>
        <w:spacing w:before="0" w:after="120"/>
        <w:rPr>
          <w:lang w:val="en-US"/>
        </w:rPr>
      </w:pPr>
      <w:r w:rsidRPr="004618FD">
        <w:rPr>
          <w:lang w:val="en-US"/>
        </w:rPr>
        <w:t>(S1 Ilmu Hukum, Fakultas Ilmu Sosial dan Hukum, Universitas Negeri Surabaya)</w:t>
      </w:r>
    </w:p>
    <w:p w:rsidR="001C07DA" w:rsidRPr="004618FD" w:rsidRDefault="0097246A" w:rsidP="001C07DA">
      <w:pPr>
        <w:pStyle w:val="Afiliasi"/>
        <w:spacing w:before="0" w:after="120"/>
        <w:rPr>
          <w:u w:val="single"/>
          <w:lang w:val="en-US"/>
        </w:rPr>
      </w:pPr>
      <w:hyperlink r:id="rId8" w:history="1">
        <w:r w:rsidR="001C07DA" w:rsidRPr="004618FD">
          <w:rPr>
            <w:rStyle w:val="Hyperlink"/>
            <w:color w:val="auto"/>
            <w:lang w:val="en-US"/>
          </w:rPr>
          <w:t>viraniaramadhani16040704142@mhs.unesa.ac.id</w:t>
        </w:r>
      </w:hyperlink>
    </w:p>
    <w:p w:rsidR="00053983" w:rsidRPr="004618FD" w:rsidRDefault="00BB03D1" w:rsidP="001C07DA">
      <w:pPr>
        <w:pStyle w:val="StyleAuthorBold"/>
        <w:spacing w:before="0" w:after="0"/>
      </w:pPr>
      <w:r w:rsidRPr="004618FD">
        <w:t>Budi Hermono</w:t>
      </w:r>
    </w:p>
    <w:p w:rsidR="00053983" w:rsidRPr="004618FD" w:rsidRDefault="001C07DA" w:rsidP="001C07DA">
      <w:pPr>
        <w:pStyle w:val="Afiliasi"/>
        <w:spacing w:before="0" w:after="120"/>
        <w:rPr>
          <w:lang w:val="en-US"/>
        </w:rPr>
      </w:pPr>
      <w:r w:rsidRPr="004618FD">
        <w:rPr>
          <w:lang w:val="en-US"/>
        </w:rPr>
        <w:t>(S1 Ilmu Hukum, Fakultas Ilmu Sosial dan Hukum, Universitas Negeri Surabaya)</w:t>
      </w:r>
    </w:p>
    <w:p w:rsidR="001C07DA" w:rsidRPr="004618FD" w:rsidRDefault="0097246A" w:rsidP="001C07DA">
      <w:pPr>
        <w:pStyle w:val="Afiliasi"/>
        <w:spacing w:before="0" w:after="120"/>
        <w:rPr>
          <w:u w:val="single"/>
          <w:lang w:val="en-US"/>
        </w:rPr>
      </w:pPr>
      <w:hyperlink r:id="rId9" w:history="1">
        <w:r w:rsidR="001C07DA" w:rsidRPr="004618FD">
          <w:rPr>
            <w:rStyle w:val="Hyperlink"/>
            <w:color w:val="auto"/>
            <w:lang w:val="en-US"/>
          </w:rPr>
          <w:t>budihermono@unesa.ac.id</w:t>
        </w:r>
      </w:hyperlink>
    </w:p>
    <w:p w:rsidR="005B410A" w:rsidRPr="004618FD" w:rsidRDefault="00053983" w:rsidP="00716DEB">
      <w:pPr>
        <w:pStyle w:val="StyleAuthorBold"/>
      </w:pPr>
      <w:r w:rsidRPr="004618FD">
        <w:rPr>
          <w:sz w:val="20"/>
          <w:szCs w:val="20"/>
          <w:lang w:val="id-ID"/>
        </w:rPr>
        <w:t>Abstrak</w:t>
      </w:r>
    </w:p>
    <w:p w:rsidR="00C6538F" w:rsidRPr="004618FD" w:rsidRDefault="00F362E1" w:rsidP="007D1284">
      <w:pPr>
        <w:ind w:left="540" w:right="560"/>
        <w:jc w:val="both"/>
        <w:rPr>
          <w:color w:val="0070C0"/>
        </w:rPr>
      </w:pPr>
      <w:r w:rsidRPr="004618FD">
        <w:t>D</w:t>
      </w:r>
      <w:r w:rsidR="004C52EA" w:rsidRPr="004618FD">
        <w:t xml:space="preserve">unia saat ini, khususnya Indonesia telah memasuki </w:t>
      </w:r>
      <w:r w:rsidR="00291846" w:rsidRPr="004618FD">
        <w:t xml:space="preserve">era </w:t>
      </w:r>
      <w:r w:rsidR="004C52EA" w:rsidRPr="004618FD">
        <w:t xml:space="preserve">industri 4.0, yaitu </w:t>
      </w:r>
      <w:r w:rsidR="00BB03D1" w:rsidRPr="004618FD">
        <w:t>hampir kegi</w:t>
      </w:r>
      <w:r w:rsidR="00F97181" w:rsidRPr="004618FD">
        <w:t>atan dilakukan secara digital. P</w:t>
      </w:r>
      <w:r w:rsidR="00BB03D1" w:rsidRPr="004618FD">
        <w:t xml:space="preserve">andemi </w:t>
      </w:r>
      <w:r w:rsidR="00E71581" w:rsidRPr="004618FD">
        <w:t>covid</w:t>
      </w:r>
      <w:r w:rsidR="00F97181" w:rsidRPr="004618FD">
        <w:t>-19 yang ter</w:t>
      </w:r>
      <w:r w:rsidR="00BB03D1" w:rsidRPr="004618FD">
        <w:t>jadi pad</w:t>
      </w:r>
      <w:r w:rsidR="00B67259" w:rsidRPr="004618FD">
        <w:t>a awal tahun 2020 telah memperce</w:t>
      </w:r>
      <w:r w:rsidR="00BB03D1" w:rsidRPr="004618FD">
        <w:t>pat dunia dalam pen</w:t>
      </w:r>
      <w:r w:rsidR="00F97181" w:rsidRPr="004618FD">
        <w:t>ggunaan teknologi digital t</w:t>
      </w:r>
      <w:r w:rsidR="00BB03D1" w:rsidRPr="004618FD">
        <w:t>anpa batas</w:t>
      </w:r>
      <w:r w:rsidR="00F97181" w:rsidRPr="004618FD">
        <w:t>, sehingga p</w:t>
      </w:r>
      <w:r w:rsidR="00BB03D1" w:rsidRPr="004618FD">
        <w:t>embatasan pertemuan men</w:t>
      </w:r>
      <w:r w:rsidR="00F97181" w:rsidRPr="004618FD">
        <w:t xml:space="preserve">yebabkan semakin sering digunakannya aplikasi pertemuan virtual, seperti </w:t>
      </w:r>
      <w:r w:rsidR="00F97181" w:rsidRPr="004618FD">
        <w:rPr>
          <w:i/>
        </w:rPr>
        <w:t>zoom</w:t>
      </w:r>
      <w:r w:rsidR="00BB03D1" w:rsidRPr="004618FD">
        <w:t>.</w:t>
      </w:r>
      <w:r w:rsidR="00E71581" w:rsidRPr="004618FD">
        <w:t xml:space="preserve"> </w:t>
      </w:r>
      <w:r w:rsidR="00F97181" w:rsidRPr="004618FD">
        <w:rPr>
          <w:i/>
        </w:rPr>
        <w:t>E-</w:t>
      </w:r>
      <w:r w:rsidR="00291846" w:rsidRPr="004618FD">
        <w:rPr>
          <w:i/>
        </w:rPr>
        <w:t>n</w:t>
      </w:r>
      <w:r w:rsidR="00F97181" w:rsidRPr="004618FD">
        <w:rPr>
          <w:i/>
        </w:rPr>
        <w:t>otary</w:t>
      </w:r>
      <w:r w:rsidR="00F97181" w:rsidRPr="004618FD">
        <w:t xml:space="preserve"> berkembang</w:t>
      </w:r>
      <w:r w:rsidR="00BB03D1" w:rsidRPr="004618FD">
        <w:t xml:space="preserve"> mulai memikirkan syarat mengha</w:t>
      </w:r>
      <w:r w:rsidR="00F97181" w:rsidRPr="004618FD">
        <w:t xml:space="preserve">dap sebagai syarat formil pembuatan akta notariil </w:t>
      </w:r>
      <w:r w:rsidR="00B36219" w:rsidRPr="004618FD">
        <w:t xml:space="preserve">yang </w:t>
      </w:r>
      <w:r w:rsidRPr="004618FD">
        <w:t xml:space="preserve">dilakukan melalui </w:t>
      </w:r>
      <w:r w:rsidR="00BB03D1" w:rsidRPr="004618FD">
        <w:rPr>
          <w:i/>
        </w:rPr>
        <w:t>video conference</w:t>
      </w:r>
      <w:r w:rsidR="00BB03D1" w:rsidRPr="004618FD">
        <w:t>, sepert</w:t>
      </w:r>
      <w:r w:rsidR="00F97181" w:rsidRPr="004618FD">
        <w:t xml:space="preserve">i </w:t>
      </w:r>
      <w:r w:rsidR="00BB03D1" w:rsidRPr="004618FD">
        <w:t>penga</w:t>
      </w:r>
      <w:r w:rsidR="00B36219" w:rsidRPr="004618FD">
        <w:t xml:space="preserve">juan akta notariil risalah RUPS </w:t>
      </w:r>
      <w:r w:rsidR="00F97181" w:rsidRPr="004618FD">
        <w:t xml:space="preserve">di bawah tangan. Penelitian ini </w:t>
      </w:r>
      <w:r w:rsidR="00BB03D1" w:rsidRPr="004618FD">
        <w:t xml:space="preserve">ingin menganalisis </w:t>
      </w:r>
      <w:r w:rsidR="001B1986" w:rsidRPr="004618FD">
        <w:t xml:space="preserve">apakah </w:t>
      </w:r>
      <w:r w:rsidR="00BB03D1" w:rsidRPr="004618FD">
        <w:t xml:space="preserve">penggunaan </w:t>
      </w:r>
      <w:r w:rsidR="00BB03D1" w:rsidRPr="004618FD">
        <w:rPr>
          <w:i/>
        </w:rPr>
        <w:t>video conf</w:t>
      </w:r>
      <w:r w:rsidR="00F97181" w:rsidRPr="004618FD">
        <w:rPr>
          <w:i/>
        </w:rPr>
        <w:t>erence</w:t>
      </w:r>
      <w:r w:rsidR="00BB03D1" w:rsidRPr="004618FD">
        <w:t xml:space="preserve"> dapat menggantikan syarat formil menghadap notaris oleh pihak pemohon akta notariil beserta akibat hukumnya.</w:t>
      </w:r>
      <w:r w:rsidR="00E71581" w:rsidRPr="004618FD">
        <w:t xml:space="preserve"> </w:t>
      </w:r>
      <w:r w:rsidR="004C52EA" w:rsidRPr="004618FD">
        <w:t>P</w:t>
      </w:r>
      <w:r w:rsidR="00BB03D1" w:rsidRPr="004618FD">
        <w:t>enelitian normatif</w:t>
      </w:r>
      <w:r w:rsidR="00291846" w:rsidRPr="004618FD">
        <w:t xml:space="preserve"> digunakan sebagai metode </w:t>
      </w:r>
      <w:r w:rsidR="00C435EA" w:rsidRPr="004618FD">
        <w:t>peneli</w:t>
      </w:r>
      <w:r w:rsidR="00FF3677" w:rsidRPr="004618FD">
        <w:t xml:space="preserve">tian dengan </w:t>
      </w:r>
      <w:r w:rsidR="004C52EA" w:rsidRPr="004618FD">
        <w:t>pendekatan undang-undang dan</w:t>
      </w:r>
      <w:r w:rsidR="00291846" w:rsidRPr="004618FD">
        <w:t xml:space="preserve"> konseptual</w:t>
      </w:r>
      <w:r w:rsidR="00C435EA" w:rsidRPr="004618FD">
        <w:t>. Sumber bahan hukum untuk melakukan analisis permasalahan yang diteliti</w:t>
      </w:r>
      <w:r w:rsidR="00FF3677" w:rsidRPr="004618FD">
        <w:t xml:space="preserve">, meliputi </w:t>
      </w:r>
      <w:r w:rsidR="00C435EA" w:rsidRPr="004618FD">
        <w:t>bahan hukum primer, sekunder, maupun non hukum</w:t>
      </w:r>
      <w:r w:rsidR="00BB03D1" w:rsidRPr="004618FD">
        <w:t>.</w:t>
      </w:r>
      <w:r w:rsidR="00E71581" w:rsidRPr="004618FD">
        <w:t xml:space="preserve"> </w:t>
      </w:r>
      <w:r w:rsidR="00A019E1" w:rsidRPr="004618FD">
        <w:t>P</w:t>
      </w:r>
      <w:r w:rsidR="00BB03D1" w:rsidRPr="004618FD">
        <w:t>emil</w:t>
      </w:r>
      <w:r w:rsidR="007A3DA5" w:rsidRPr="004618FD">
        <w:t>i</w:t>
      </w:r>
      <w:r w:rsidR="00BB03D1" w:rsidRPr="004618FD">
        <w:t>h</w:t>
      </w:r>
      <w:r w:rsidR="00A019E1" w:rsidRPr="004618FD">
        <w:t xml:space="preserve">an bahan hukum dilakukan dengan </w:t>
      </w:r>
      <w:r w:rsidR="00BB03D1" w:rsidRPr="004618FD">
        <w:t>memilah</w:t>
      </w:r>
      <w:r w:rsidR="00FE7382" w:rsidRPr="004618FD">
        <w:t xml:space="preserve"> bahan </w:t>
      </w:r>
      <w:r w:rsidR="00A019E1" w:rsidRPr="004618FD">
        <w:t xml:space="preserve">hukum </w:t>
      </w:r>
      <w:r w:rsidR="007A3DA5" w:rsidRPr="004618FD">
        <w:t xml:space="preserve">sesuai </w:t>
      </w:r>
      <w:r w:rsidR="00BB03D1" w:rsidRPr="004618FD">
        <w:t>permasa</w:t>
      </w:r>
      <w:r w:rsidR="00A019E1" w:rsidRPr="004618FD">
        <w:t>lahan penelitian dan dian</w:t>
      </w:r>
      <w:r w:rsidR="00DA152E" w:rsidRPr="004618FD">
        <w:t>a</w:t>
      </w:r>
      <w:r w:rsidR="00A019E1" w:rsidRPr="004618FD">
        <w:t xml:space="preserve">lisis </w:t>
      </w:r>
      <w:r w:rsidR="00FF3677" w:rsidRPr="004618FD">
        <w:t>menggunakan</w:t>
      </w:r>
      <w:r w:rsidR="00E71581" w:rsidRPr="004618FD">
        <w:t xml:space="preserve"> </w:t>
      </w:r>
      <w:r w:rsidR="00BB03D1" w:rsidRPr="004618FD">
        <w:t>perskriptif.</w:t>
      </w:r>
      <w:r w:rsidR="00E71581" w:rsidRPr="004618FD">
        <w:t xml:space="preserve"> </w:t>
      </w:r>
      <w:r w:rsidR="007A3DA5" w:rsidRPr="004618FD">
        <w:t>H</w:t>
      </w:r>
      <w:r w:rsidR="00BB03D1" w:rsidRPr="004618FD">
        <w:t>asil penelitian menun</w:t>
      </w:r>
      <w:r w:rsidR="00343F66" w:rsidRPr="004618FD">
        <w:t xml:space="preserve">jukkan </w:t>
      </w:r>
      <w:r w:rsidR="000D31EE" w:rsidRPr="004618FD">
        <w:t xml:space="preserve">bahwa </w:t>
      </w:r>
      <w:r w:rsidR="00CC2542" w:rsidRPr="004618FD">
        <w:t xml:space="preserve">interpretasi ekstensif menggambarkan </w:t>
      </w:r>
      <w:r w:rsidR="00265358" w:rsidRPr="004618FD">
        <w:t xml:space="preserve">menghadap </w:t>
      </w:r>
      <w:r w:rsidR="00DE7978" w:rsidRPr="004618FD">
        <w:rPr>
          <w:i/>
        </w:rPr>
        <w:t>video conference</w:t>
      </w:r>
      <w:r w:rsidR="005D1F3C" w:rsidRPr="004618FD">
        <w:t xml:space="preserve"> dapat menggantikan syarat for</w:t>
      </w:r>
      <w:r w:rsidR="007D1284" w:rsidRPr="004618FD">
        <w:t xml:space="preserve">mil menghadap notaris secara langsung atau konvensional untuk risalah RUPS di bawah tangan di akta notariilkan kepada notaris </w:t>
      </w:r>
      <w:r w:rsidR="00DE7978" w:rsidRPr="004618FD">
        <w:t xml:space="preserve">dan </w:t>
      </w:r>
      <w:r w:rsidR="001B1986" w:rsidRPr="004618FD">
        <w:t xml:space="preserve">akibat hukum yang terjadi </w:t>
      </w:r>
      <w:r w:rsidR="001B1986" w:rsidRPr="004618FD">
        <w:rPr>
          <w:rFonts w:eastAsia="Times New Roman"/>
        </w:rPr>
        <w:t>sama seperti</w:t>
      </w:r>
      <w:r w:rsidR="000C2D6E" w:rsidRPr="004618FD">
        <w:rPr>
          <w:rFonts w:eastAsia="Times New Roman"/>
        </w:rPr>
        <w:t xml:space="preserve"> akta notariil pada umumnya.</w:t>
      </w:r>
    </w:p>
    <w:p w:rsidR="00C6538F" w:rsidRPr="004618FD" w:rsidRDefault="00C6538F" w:rsidP="00BB03D1">
      <w:pPr>
        <w:pStyle w:val="abstrak"/>
        <w:ind w:left="0" w:firstLine="540"/>
        <w:rPr>
          <w:szCs w:val="20"/>
        </w:rPr>
      </w:pPr>
      <w:r w:rsidRPr="004618FD">
        <w:rPr>
          <w:b/>
          <w:szCs w:val="20"/>
          <w:lang w:val="id-ID"/>
        </w:rPr>
        <w:t xml:space="preserve">Kata Kunci: </w:t>
      </w:r>
      <w:r w:rsidR="00613978" w:rsidRPr="004618FD">
        <w:rPr>
          <w:szCs w:val="20"/>
        </w:rPr>
        <w:t xml:space="preserve">akta notariil, </w:t>
      </w:r>
      <w:r w:rsidR="00BB03D1" w:rsidRPr="004618FD">
        <w:rPr>
          <w:szCs w:val="20"/>
        </w:rPr>
        <w:t>menghadap</w:t>
      </w:r>
      <w:r w:rsidR="009271DF" w:rsidRPr="004618FD">
        <w:rPr>
          <w:szCs w:val="20"/>
        </w:rPr>
        <w:t xml:space="preserve"> notaris</w:t>
      </w:r>
      <w:r w:rsidR="00BB03D1" w:rsidRPr="004618FD">
        <w:rPr>
          <w:szCs w:val="20"/>
        </w:rPr>
        <w:t xml:space="preserve">, </w:t>
      </w:r>
      <w:r w:rsidR="00BB03D1" w:rsidRPr="004618FD">
        <w:rPr>
          <w:i/>
          <w:szCs w:val="20"/>
        </w:rPr>
        <w:t>video conference</w:t>
      </w:r>
      <w:r w:rsidR="00BB03D1" w:rsidRPr="004618FD">
        <w:rPr>
          <w:szCs w:val="20"/>
        </w:rPr>
        <w:t>.</w:t>
      </w:r>
    </w:p>
    <w:p w:rsidR="00C6538F" w:rsidRPr="004618FD" w:rsidRDefault="00C6538F" w:rsidP="00716DEB">
      <w:pPr>
        <w:pStyle w:val="StyleAuthorBold"/>
        <w:rPr>
          <w:sz w:val="20"/>
          <w:szCs w:val="20"/>
          <w:lang w:val="id-ID"/>
        </w:rPr>
      </w:pPr>
      <w:r w:rsidRPr="004618FD">
        <w:rPr>
          <w:sz w:val="20"/>
          <w:szCs w:val="20"/>
          <w:lang w:val="id-ID"/>
        </w:rPr>
        <w:t>Abstract</w:t>
      </w:r>
    </w:p>
    <w:p w:rsidR="00A7320D" w:rsidRPr="004618FD" w:rsidRDefault="001E2F83" w:rsidP="00A7320D">
      <w:pPr>
        <w:pStyle w:val="abstrak"/>
      </w:pPr>
      <w:r w:rsidRPr="004618FD">
        <w:t>The world, especially Indonesia</w:t>
      </w:r>
      <w:r w:rsidR="00FE7382" w:rsidRPr="004618FD">
        <w:t xml:space="preserve"> has come to industrial era 4.0 which almost is activity is in digitally</w:t>
      </w:r>
      <w:r w:rsidRPr="004618FD">
        <w:t xml:space="preserve">. </w:t>
      </w:r>
      <w:r w:rsidR="00E71581" w:rsidRPr="004618FD">
        <w:t>Covid</w:t>
      </w:r>
      <w:r w:rsidR="00FE7382" w:rsidRPr="004618FD">
        <w:t>-19 pandemic that is happened in 2020 has made to world use unlimited digital technology</w:t>
      </w:r>
      <w:r w:rsidR="000203EE" w:rsidRPr="004618FD">
        <w:t xml:space="preserve"> so that almost all the meeting activity is in virtual like zoom.</w:t>
      </w:r>
      <w:r w:rsidR="007F5C80">
        <w:t xml:space="preserve"> </w:t>
      </w:r>
      <w:r w:rsidR="00B70354" w:rsidRPr="004618FD">
        <w:rPr>
          <w:lang w:val="id-ID"/>
        </w:rPr>
        <w:t>E-notary is starting to use facing of public notary as a requireme</w:t>
      </w:r>
      <w:r w:rsidR="00FE7382" w:rsidRPr="004618FD">
        <w:rPr>
          <w:lang w:val="id-ID"/>
        </w:rPr>
        <w:t>nt to make a notarial deed w</w:t>
      </w:r>
      <w:r w:rsidR="00FE7382" w:rsidRPr="004618FD">
        <w:t>hich</w:t>
      </w:r>
      <w:r w:rsidR="00B70354" w:rsidRPr="004618FD">
        <w:rPr>
          <w:lang w:val="id-ID"/>
        </w:rPr>
        <w:t xml:space="preserve"> is done by video conference such as </w:t>
      </w:r>
      <w:r w:rsidR="00B70354" w:rsidRPr="004618FD">
        <w:t>inform</w:t>
      </w:r>
      <w:r w:rsidR="00A83B26" w:rsidRPr="004618FD">
        <w:t xml:space="preserve">al </w:t>
      </w:r>
      <w:r w:rsidR="00B70354" w:rsidRPr="004618FD">
        <w:rPr>
          <w:lang w:val="id-ID"/>
        </w:rPr>
        <w:t>treatise notary deed</w:t>
      </w:r>
      <w:r w:rsidR="00A83B26" w:rsidRPr="004618FD">
        <w:t xml:space="preserve"> proposal.</w:t>
      </w:r>
      <w:r w:rsidR="000203EE" w:rsidRPr="004618FD">
        <w:t xml:space="preserve"> The purpose of this research is to analyz</w:t>
      </w:r>
      <w:r w:rsidR="00D206DB" w:rsidRPr="004618FD">
        <w:t>e</w:t>
      </w:r>
      <w:r w:rsidR="000203EE" w:rsidRPr="004618FD">
        <w:t xml:space="preserve"> if the us</w:t>
      </w:r>
      <w:r w:rsidR="007F5C80">
        <w:t>e</w:t>
      </w:r>
      <w:r w:rsidR="000203EE" w:rsidRPr="004618FD">
        <w:t xml:space="preserve"> of video conference</w:t>
      </w:r>
      <w:r w:rsidR="007F5C80">
        <w:t>s</w:t>
      </w:r>
      <w:r w:rsidR="000203EE" w:rsidRPr="004618FD">
        <w:t xml:space="preserve"> can replace formal terms facing the notary by notarial deed applicant along with legal consequences. </w:t>
      </w:r>
      <w:r w:rsidR="006D0DB3" w:rsidRPr="004618FD">
        <w:t>The normative research is use</w:t>
      </w:r>
      <w:r w:rsidR="007F5C80">
        <w:t>d</w:t>
      </w:r>
      <w:r w:rsidR="006D0DB3" w:rsidRPr="004618FD">
        <w:t xml:space="preserve"> as </w:t>
      </w:r>
      <w:r w:rsidR="007F5C80">
        <w:t xml:space="preserve">a </w:t>
      </w:r>
      <w:r w:rsidR="006D0DB3" w:rsidRPr="004618FD">
        <w:t xml:space="preserve">research method with </w:t>
      </w:r>
      <w:bookmarkStart w:id="0" w:name="_GoBack"/>
      <w:bookmarkEnd w:id="0"/>
      <w:r w:rsidR="007F5C80">
        <w:t xml:space="preserve">a </w:t>
      </w:r>
      <w:r w:rsidR="006D0DB3" w:rsidRPr="004618FD">
        <w:t>statuary approach and conceptual.</w:t>
      </w:r>
      <w:r w:rsidR="001D0D0C" w:rsidRPr="004618FD">
        <w:t xml:space="preserve"> The source of legal material to analyz</w:t>
      </w:r>
      <w:r w:rsidR="003B1E79" w:rsidRPr="004618FD">
        <w:t>e the problem in this research, including</w:t>
      </w:r>
      <w:r w:rsidR="007F5C80">
        <w:t xml:space="preserve"> primer legal material, sec</w:t>
      </w:r>
      <w:r w:rsidR="007F5C80">
        <w:rPr>
          <w:lang w:val="id-ID"/>
        </w:rPr>
        <w:t>ondary</w:t>
      </w:r>
      <w:r w:rsidR="003B1E79" w:rsidRPr="004618FD">
        <w:t xml:space="preserve"> legal material, also non</w:t>
      </w:r>
      <w:r w:rsidR="007F5C80">
        <w:t>-</w:t>
      </w:r>
      <w:r w:rsidR="003B1E79" w:rsidRPr="004618FD">
        <w:t xml:space="preserve">legal material. </w:t>
      </w:r>
      <w:r w:rsidR="00812906" w:rsidRPr="004618FD">
        <w:t>The selection of legal source</w:t>
      </w:r>
      <w:r w:rsidR="007F5C80">
        <w:t>s</w:t>
      </w:r>
      <w:r w:rsidR="00812906" w:rsidRPr="004618FD">
        <w:t xml:space="preserve"> is based on the problem as the research and is analyzed prescriptively. </w:t>
      </w:r>
      <w:r w:rsidR="00265358" w:rsidRPr="004618FD">
        <w:t>T</w:t>
      </w:r>
      <w:r w:rsidR="003C0AF7" w:rsidRPr="004618FD">
        <w:t xml:space="preserve">he </w:t>
      </w:r>
      <w:r w:rsidR="006E6847" w:rsidRPr="004618FD">
        <w:t xml:space="preserve">result of the </w:t>
      </w:r>
      <w:r w:rsidR="003C0AF7" w:rsidRPr="004618FD">
        <w:t>research</w:t>
      </w:r>
      <w:r w:rsidR="00265358" w:rsidRPr="004618FD">
        <w:t xml:space="preserve"> describes that facing the notary by video conference could replace the formal term of facing the notary directly or conventional for informal </w:t>
      </w:r>
      <w:r w:rsidR="00265358" w:rsidRPr="004618FD">
        <w:rPr>
          <w:lang w:val="id-ID"/>
        </w:rPr>
        <w:t>treatise notary deed</w:t>
      </w:r>
      <w:r w:rsidR="00265358" w:rsidRPr="004618FD">
        <w:t xml:space="preserve"> proposal along with legal consequences, such as notarial deed in generally.</w:t>
      </w:r>
    </w:p>
    <w:p w:rsidR="00C6538F" w:rsidRPr="004618FD" w:rsidRDefault="00A7320D" w:rsidP="00A7320D">
      <w:pPr>
        <w:pStyle w:val="abstrak"/>
        <w:jc w:val="left"/>
      </w:pPr>
      <w:r w:rsidRPr="004618FD">
        <w:rPr>
          <w:b/>
        </w:rPr>
        <w:t>Keywords</w:t>
      </w:r>
      <w:r w:rsidR="0020173B" w:rsidRPr="004618FD">
        <w:rPr>
          <w:b/>
        </w:rPr>
        <w:t xml:space="preserve">: </w:t>
      </w:r>
      <w:r w:rsidR="0020173B" w:rsidRPr="004618FD">
        <w:t>notarial deed</w:t>
      </w:r>
      <w:r w:rsidR="00613978" w:rsidRPr="004618FD">
        <w:t>, facing of public notary</w:t>
      </w:r>
      <w:r w:rsidR="00CE3977" w:rsidRPr="004618FD">
        <w:t>, video conference.</w:t>
      </w:r>
    </w:p>
    <w:p w:rsidR="006C3FC5" w:rsidRPr="004618FD" w:rsidRDefault="006C3FC5" w:rsidP="00A7320D">
      <w:pPr>
        <w:pStyle w:val="abstrak"/>
        <w:jc w:val="left"/>
      </w:pPr>
    </w:p>
    <w:p w:rsidR="006C3FC5" w:rsidRPr="004618FD" w:rsidRDefault="006C3FC5" w:rsidP="00A7320D">
      <w:pPr>
        <w:pStyle w:val="abstrak"/>
        <w:jc w:val="left"/>
      </w:pPr>
    </w:p>
    <w:p w:rsidR="006C3FC5" w:rsidRPr="004618FD" w:rsidRDefault="006C3FC5" w:rsidP="00A7320D">
      <w:pPr>
        <w:pStyle w:val="abstrak"/>
        <w:jc w:val="left"/>
        <w:rPr>
          <w:lang w:val="id-ID"/>
        </w:rPr>
        <w:sectPr w:rsidR="006C3FC5" w:rsidRPr="004618FD" w:rsidSect="000B7181">
          <w:headerReference w:type="even" r:id="rId10"/>
          <w:headerReference w:type="default" r:id="rId11"/>
          <w:footerReference w:type="default" r:id="rId12"/>
          <w:headerReference w:type="first" r:id="rId13"/>
          <w:pgSz w:w="11909" w:h="16834" w:code="9"/>
          <w:pgMar w:top="1701" w:right="1701" w:bottom="1701" w:left="2268" w:header="720" w:footer="720" w:gutter="0"/>
          <w:cols w:space="720"/>
          <w:docGrid w:linePitch="360"/>
        </w:sectPr>
      </w:pPr>
    </w:p>
    <w:p w:rsidR="00F670D0" w:rsidRPr="004618FD" w:rsidRDefault="00F670D0" w:rsidP="00CE3977">
      <w:pPr>
        <w:jc w:val="both"/>
        <w:sectPr w:rsidR="00F670D0" w:rsidRPr="004618FD" w:rsidSect="000B7181">
          <w:type w:val="continuous"/>
          <w:pgSz w:w="11909" w:h="16834" w:code="9"/>
          <w:pgMar w:top="1701" w:right="1701" w:bottom="1701" w:left="2268" w:header="720" w:footer="720" w:gutter="0"/>
          <w:cols w:space="720"/>
          <w:docGrid w:linePitch="360"/>
        </w:sectPr>
      </w:pPr>
    </w:p>
    <w:p w:rsidR="00ED13D6" w:rsidRPr="004618FD" w:rsidRDefault="003904DD" w:rsidP="00CE3977">
      <w:pPr>
        <w:pStyle w:val="Heading1"/>
        <w:numPr>
          <w:ilvl w:val="0"/>
          <w:numId w:val="0"/>
        </w:numPr>
        <w:spacing w:before="0" w:after="0"/>
        <w:jc w:val="both"/>
        <w:rPr>
          <w:b/>
        </w:rPr>
      </w:pPr>
      <w:r w:rsidRPr="004618FD">
        <w:rPr>
          <w:b/>
          <w:lang w:val="id-ID"/>
        </w:rPr>
        <w:lastRenderedPageBreak/>
        <w:t>PENDAHULUAN</w:t>
      </w:r>
    </w:p>
    <w:p w:rsidR="003421C3" w:rsidRPr="004618FD" w:rsidRDefault="00EF73E2" w:rsidP="005574D8">
      <w:pPr>
        <w:pStyle w:val="ListParagraph"/>
        <w:tabs>
          <w:tab w:val="left" w:pos="0"/>
        </w:tabs>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Perkembangan</w:t>
      </w:r>
      <w:r w:rsidR="00E71581"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teknologi </w:t>
      </w:r>
      <w:r w:rsidR="006D3DD3" w:rsidRPr="004618FD">
        <w:rPr>
          <w:rFonts w:ascii="Times New Roman" w:hAnsi="Times New Roman" w:cs="Times New Roman"/>
          <w:sz w:val="20"/>
          <w:szCs w:val="20"/>
          <w:lang w:val="en-US"/>
        </w:rPr>
        <w:t xml:space="preserve">saat ini </w:t>
      </w:r>
      <w:r w:rsidRPr="004618FD">
        <w:rPr>
          <w:rFonts w:ascii="Times New Roman" w:hAnsi="Times New Roman" w:cs="Times New Roman"/>
          <w:sz w:val="20"/>
          <w:szCs w:val="20"/>
          <w:lang w:val="en-US"/>
        </w:rPr>
        <w:t>telah berpengaruh terhadap segala macam aspek kehidupan masyarakat</w:t>
      </w:r>
      <w:r w:rsidR="00711015" w:rsidRPr="004618FD">
        <w:rPr>
          <w:rFonts w:ascii="Times New Roman" w:hAnsi="Times New Roman" w:cs="Times New Roman"/>
          <w:sz w:val="20"/>
          <w:szCs w:val="20"/>
        </w:rPr>
        <w:t xml:space="preserve">, seperti adanya </w:t>
      </w:r>
      <w:r w:rsidR="00711015" w:rsidRPr="004618FD">
        <w:rPr>
          <w:rFonts w:ascii="Times New Roman" w:hAnsi="Times New Roman" w:cs="Times New Roman"/>
          <w:i/>
          <w:sz w:val="20"/>
          <w:szCs w:val="20"/>
        </w:rPr>
        <w:t xml:space="preserve">cyber </w:t>
      </w:r>
      <w:r w:rsidR="00711015" w:rsidRPr="004618FD">
        <w:rPr>
          <w:rFonts w:ascii="Times New Roman" w:hAnsi="Times New Roman" w:cs="Times New Roman"/>
          <w:i/>
          <w:sz w:val="20"/>
          <w:szCs w:val="20"/>
        </w:rPr>
        <w:lastRenderedPageBreak/>
        <w:t>notary</w:t>
      </w:r>
      <w:r w:rsidR="00711015" w:rsidRPr="004618FD">
        <w:rPr>
          <w:rFonts w:ascii="Times New Roman" w:hAnsi="Times New Roman" w:cs="Times New Roman"/>
          <w:sz w:val="20"/>
          <w:szCs w:val="20"/>
        </w:rPr>
        <w:t>.</w:t>
      </w:r>
      <w:r w:rsidR="00E71581" w:rsidRPr="004618FD">
        <w:rPr>
          <w:rFonts w:ascii="Times New Roman" w:hAnsi="Times New Roman" w:cs="Times New Roman"/>
          <w:sz w:val="20"/>
          <w:szCs w:val="20"/>
          <w:lang w:val="en-US"/>
        </w:rPr>
        <w:t xml:space="preserve"> </w:t>
      </w:r>
      <w:r w:rsidR="00711015" w:rsidRPr="004618FD">
        <w:rPr>
          <w:rFonts w:ascii="Times New Roman" w:hAnsi="Times New Roman" w:cs="Times New Roman"/>
          <w:i/>
          <w:sz w:val="20"/>
          <w:szCs w:val="20"/>
        </w:rPr>
        <w:t>Cyber notary</w:t>
      </w:r>
      <w:r w:rsidR="00711015" w:rsidRPr="004618FD">
        <w:rPr>
          <w:rFonts w:ascii="Times New Roman" w:hAnsi="Times New Roman" w:cs="Times New Roman"/>
          <w:sz w:val="20"/>
          <w:szCs w:val="20"/>
        </w:rPr>
        <w:t xml:space="preserve"> adalah konsep teknologi digital untuk menjalankan tugas dan kewenangan notaris membuat akta notariil </w:t>
      </w:r>
      <w:r w:rsidR="00711015" w:rsidRPr="004618FD">
        <w:rPr>
          <w:rFonts w:ascii="Times New Roman" w:hAnsi="Times New Roman" w:cs="Times New Roman"/>
          <w:sz w:val="20"/>
          <w:szCs w:val="20"/>
        </w:rPr>
        <w:lastRenderedPageBreak/>
        <w:t xml:space="preserve">menggunakan media elektronik atau </w:t>
      </w:r>
      <w:r w:rsidR="00711015" w:rsidRPr="004618FD">
        <w:rPr>
          <w:rFonts w:ascii="Times New Roman" w:hAnsi="Times New Roman" w:cs="Times New Roman"/>
          <w:i/>
          <w:sz w:val="20"/>
          <w:szCs w:val="20"/>
        </w:rPr>
        <w:t>paperless</w:t>
      </w:r>
      <w:r w:rsidR="00E71581" w:rsidRPr="004618FD">
        <w:rPr>
          <w:rFonts w:ascii="Times New Roman" w:hAnsi="Times New Roman" w:cs="Times New Roman"/>
          <w:i/>
          <w:sz w:val="20"/>
          <w:szCs w:val="20"/>
          <w:lang w:val="en-US"/>
        </w:rPr>
        <w:t xml:space="preserve"> </w:t>
      </w:r>
      <w:r w:rsidR="00711015" w:rsidRPr="004618FD">
        <w:rPr>
          <w:rFonts w:ascii="Times New Roman" w:hAnsi="Times New Roman" w:cs="Times New Roman"/>
          <w:sz w:val="20"/>
          <w:szCs w:val="20"/>
        </w:rPr>
        <w:t xml:space="preserve">(tanpa berbasis kertas) dan tanpa berhadapan secara langsung </w:t>
      </w:r>
      <w:r w:rsidR="00CD02E5" w:rsidRPr="004618FD">
        <w:rPr>
          <w:rFonts w:ascii="Times New Roman" w:hAnsi="Times New Roman" w:cs="Times New Roman"/>
          <w:sz w:val="20"/>
          <w:szCs w:val="20"/>
        </w:rPr>
        <w:fldChar w:fldCharType="begin" w:fldLock="1"/>
      </w:r>
      <w:r w:rsidR="00711015" w:rsidRPr="004618FD">
        <w:rPr>
          <w:rFonts w:ascii="Times New Roman" w:hAnsi="Times New Roman" w:cs="Times New Roman"/>
          <w:sz w:val="20"/>
          <w:szCs w:val="20"/>
        </w:rPr>
        <w:instrText>ADDIN CSL_CITATION {"citationItems":[{"id":"ITEM-1","itemData":{"author":[{"dropping-particle":"","family":"Nurita","given":"Emma","non-dropping-particle":"","parse-names":false,"suffix":""}],"id":"ITEM-1","issued":{"date-parts":[["2012"]]},"publisher":"Refika Aditama","publisher-place":"Bandung","title":"Cyber Notary, Pemahaman Awal dalam Konsep Pemikiran","type":"book"},"uris":["http://www.mendeley.com/documents/?uuid=e9f60441-70e2-43fd-9cfb-26adfee80391"]}],"mendeley":{"formattedCitation":"(Nurita 2012)","plainTextFormattedCitation":"(Nurita 2012)","previouslyFormattedCitation":"(Nurita 2012)"},"properties":{"noteIndex":0},"schema":"https://github.com/citation-style-language/schema/raw/master/csl-citation.json"}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00711015" w:rsidRPr="004618FD">
        <w:rPr>
          <w:rFonts w:ascii="Times New Roman" w:hAnsi="Times New Roman" w:cs="Times New Roman"/>
          <w:noProof/>
          <w:sz w:val="20"/>
          <w:szCs w:val="20"/>
        </w:rPr>
        <w:t>(Nurita 2012)</w:t>
      </w:r>
      <w:r w:rsidR="00CD02E5" w:rsidRPr="004618FD">
        <w:rPr>
          <w:rFonts w:ascii="Times New Roman" w:hAnsi="Times New Roman" w:cs="Times New Roman"/>
          <w:sz w:val="20"/>
          <w:szCs w:val="20"/>
        </w:rPr>
        <w:fldChar w:fldCharType="end"/>
      </w:r>
      <w:r w:rsidR="00711015" w:rsidRPr="004618FD">
        <w:rPr>
          <w:rFonts w:ascii="Times New Roman" w:hAnsi="Times New Roman" w:cs="Times New Roman"/>
          <w:sz w:val="20"/>
          <w:szCs w:val="20"/>
        </w:rPr>
        <w:t>.</w:t>
      </w:r>
      <w:r w:rsidR="00E71581" w:rsidRPr="004618FD">
        <w:rPr>
          <w:rFonts w:ascii="Times New Roman" w:hAnsi="Times New Roman" w:cs="Times New Roman"/>
          <w:sz w:val="20"/>
          <w:szCs w:val="20"/>
          <w:lang w:val="en-US"/>
        </w:rPr>
        <w:t xml:space="preserve"> </w:t>
      </w:r>
      <w:r w:rsidR="00711015" w:rsidRPr="004618FD">
        <w:rPr>
          <w:rFonts w:ascii="Times New Roman" w:hAnsi="Times New Roman" w:cs="Times New Roman"/>
          <w:sz w:val="20"/>
          <w:szCs w:val="20"/>
        </w:rPr>
        <w:t>D</w:t>
      </w:r>
      <w:r w:rsidR="0022355F" w:rsidRPr="004618FD">
        <w:rPr>
          <w:rFonts w:ascii="Times New Roman" w:hAnsi="Times New Roman" w:cs="Times New Roman"/>
          <w:sz w:val="20"/>
          <w:szCs w:val="20"/>
        </w:rPr>
        <w:t>itinjau dari Pasal 77</w:t>
      </w:r>
      <w:r w:rsidR="00E71581" w:rsidRPr="004618FD">
        <w:rPr>
          <w:rFonts w:ascii="Times New Roman" w:hAnsi="Times New Roman" w:cs="Times New Roman"/>
          <w:sz w:val="20"/>
          <w:szCs w:val="20"/>
          <w:lang w:val="en-US"/>
        </w:rPr>
        <w:t xml:space="preserve"> </w:t>
      </w:r>
      <w:r w:rsidR="00711015" w:rsidRPr="004618FD">
        <w:rPr>
          <w:rFonts w:ascii="Times New Roman" w:hAnsi="Times New Roman" w:cs="Times New Roman"/>
          <w:sz w:val="20"/>
          <w:szCs w:val="20"/>
        </w:rPr>
        <w:t>ayat (1) Undang-Undang Nomor 40 Tahun 2007 Tentang Perseroan Terb</w:t>
      </w:r>
      <w:r w:rsidR="00711015" w:rsidRPr="004618FD">
        <w:rPr>
          <w:rFonts w:ascii="Times New Roman" w:hAnsi="Times New Roman" w:cs="Times New Roman"/>
          <w:sz w:val="20"/>
          <w:szCs w:val="20"/>
          <w:lang w:val="en-US"/>
        </w:rPr>
        <w:t>atas (</w:t>
      </w:r>
      <w:r w:rsidR="00711015" w:rsidRPr="004618FD">
        <w:rPr>
          <w:rFonts w:ascii="Times New Roman" w:hAnsi="Times New Roman" w:cs="Times New Roman"/>
          <w:sz w:val="20"/>
          <w:szCs w:val="20"/>
        </w:rPr>
        <w:t>UU PT)</w:t>
      </w:r>
      <w:r w:rsidR="003421C3" w:rsidRPr="004618FD">
        <w:rPr>
          <w:rFonts w:ascii="Times New Roman" w:hAnsi="Times New Roman" w:cs="Times New Roman"/>
          <w:sz w:val="20"/>
          <w:szCs w:val="20"/>
          <w:lang w:val="en-US"/>
        </w:rPr>
        <w:t>.</w:t>
      </w:r>
    </w:p>
    <w:p w:rsidR="00711015" w:rsidRPr="004618FD" w:rsidRDefault="003421C3" w:rsidP="005574D8">
      <w:pPr>
        <w:pStyle w:val="ListParagraph"/>
        <w:tabs>
          <w:tab w:val="left" w:pos="0"/>
        </w:tabs>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Pasal 77 ayat (1) UU PT, </w:t>
      </w:r>
      <w:r w:rsidR="00711015" w:rsidRPr="004618FD">
        <w:rPr>
          <w:rFonts w:ascii="Times New Roman" w:hAnsi="Times New Roman" w:cs="Times New Roman"/>
          <w:sz w:val="20"/>
          <w:szCs w:val="20"/>
        </w:rPr>
        <w:t xml:space="preserve">menetapkan pelaksanaan Rapat Umum Pemegang Saham (RUPS) melalui </w:t>
      </w:r>
      <w:r w:rsidR="00711015" w:rsidRPr="004618FD">
        <w:rPr>
          <w:rFonts w:ascii="Times New Roman" w:hAnsi="Times New Roman" w:cs="Times New Roman"/>
          <w:i/>
          <w:sz w:val="20"/>
          <w:szCs w:val="20"/>
        </w:rPr>
        <w:t>teleconference</w:t>
      </w:r>
      <w:r w:rsidR="00711015" w:rsidRPr="004618FD">
        <w:rPr>
          <w:rFonts w:ascii="Times New Roman" w:hAnsi="Times New Roman" w:cs="Times New Roman"/>
          <w:sz w:val="20"/>
          <w:szCs w:val="20"/>
        </w:rPr>
        <w:t xml:space="preserve"> maupun </w:t>
      </w:r>
      <w:r w:rsidR="00711015" w:rsidRPr="004618FD">
        <w:rPr>
          <w:rFonts w:ascii="Times New Roman" w:hAnsi="Times New Roman" w:cs="Times New Roman"/>
          <w:i/>
          <w:sz w:val="20"/>
          <w:szCs w:val="20"/>
        </w:rPr>
        <w:t>video conference</w:t>
      </w:r>
      <w:r w:rsidR="00711015" w:rsidRPr="004618FD">
        <w:rPr>
          <w:rFonts w:ascii="Times New Roman" w:hAnsi="Times New Roman" w:cs="Times New Roman"/>
          <w:sz w:val="20"/>
          <w:szCs w:val="20"/>
          <w:lang w:val="en-US"/>
        </w:rPr>
        <w:t xml:space="preserve">, </w:t>
      </w:r>
      <w:r w:rsidR="00711015" w:rsidRPr="004618FD">
        <w:rPr>
          <w:rFonts w:ascii="Times New Roman" w:hAnsi="Times New Roman" w:cs="Times New Roman"/>
          <w:sz w:val="20"/>
          <w:szCs w:val="20"/>
        </w:rPr>
        <w:t xml:space="preserve">memungkinkan semua peserta RUPS saling melihat dan mendengar secara langsung </w:t>
      </w:r>
      <w:r w:rsidR="00711015" w:rsidRPr="004618FD">
        <w:rPr>
          <w:rFonts w:ascii="Times New Roman" w:hAnsi="Times New Roman" w:cs="Times New Roman"/>
          <w:sz w:val="20"/>
          <w:szCs w:val="20"/>
          <w:lang w:val="en-US"/>
        </w:rPr>
        <w:t xml:space="preserve">dan </w:t>
      </w:r>
      <w:r w:rsidR="00711015" w:rsidRPr="004618FD">
        <w:rPr>
          <w:rFonts w:ascii="Times New Roman" w:hAnsi="Times New Roman" w:cs="Times New Roman"/>
          <w:sz w:val="20"/>
          <w:szCs w:val="20"/>
        </w:rPr>
        <w:t>berpartisipasi dalam RUPS.</w:t>
      </w:r>
      <w:r w:rsidR="00E71581" w:rsidRPr="004618FD">
        <w:rPr>
          <w:rFonts w:ascii="Times New Roman" w:hAnsi="Times New Roman" w:cs="Times New Roman"/>
          <w:sz w:val="20"/>
          <w:szCs w:val="20"/>
          <w:lang w:val="en-US"/>
        </w:rPr>
        <w:t xml:space="preserve"> </w:t>
      </w:r>
      <w:r w:rsidR="00716F7B" w:rsidRPr="004618FD">
        <w:rPr>
          <w:rFonts w:ascii="Times New Roman" w:hAnsi="Times New Roman" w:cs="Times New Roman"/>
          <w:sz w:val="20"/>
          <w:szCs w:val="20"/>
          <w:lang w:val="en-US"/>
        </w:rPr>
        <w:t xml:space="preserve">Contohnya RUPS Tahunan PT Jaya Sarana Utama </w:t>
      </w:r>
      <w:r w:rsidR="00E71581" w:rsidRPr="004618FD">
        <w:rPr>
          <w:rFonts w:ascii="Times New Roman" w:hAnsi="Times New Roman" w:cs="Times New Roman"/>
          <w:sz w:val="20"/>
          <w:szCs w:val="20"/>
          <w:lang w:val="en-US"/>
        </w:rPr>
        <w:t xml:space="preserve">non tbk </w:t>
      </w:r>
      <w:r w:rsidR="00716F7B" w:rsidRPr="004618FD">
        <w:rPr>
          <w:rFonts w:ascii="Times New Roman" w:hAnsi="Times New Roman" w:cs="Times New Roman"/>
          <w:sz w:val="20"/>
          <w:szCs w:val="20"/>
          <w:lang w:val="en-US"/>
        </w:rPr>
        <w:t xml:space="preserve">yang dilakukan pada hari Senin, tanggal 3 (tiga), bulan Agustus, tahun 2020 (dua ribu dua puluh), pukul 10.05 (sepuluh lewat lima menit) WIB (Waktu Indonesia Barat) oleh notaris Habib Adjie dengan beberapa peserta rapat RUPS berada pada satu ruangan yang sama berpusat di Surabaya dan peserta lainnya berada dalam kota, provinsi berbeda dengan mengikuti secara </w:t>
      </w:r>
      <w:r w:rsidR="00716F7B" w:rsidRPr="004618FD">
        <w:rPr>
          <w:rFonts w:ascii="Times New Roman" w:hAnsi="Times New Roman" w:cs="Times New Roman"/>
          <w:i/>
          <w:sz w:val="20"/>
          <w:szCs w:val="20"/>
          <w:lang w:val="en-US"/>
        </w:rPr>
        <w:t>video conference</w:t>
      </w:r>
      <w:r w:rsidR="00E67A28" w:rsidRPr="004618FD">
        <w:rPr>
          <w:rFonts w:ascii="Times New Roman" w:hAnsi="Times New Roman" w:cs="Times New Roman"/>
          <w:sz w:val="20"/>
          <w:szCs w:val="20"/>
          <w:lang w:val="en-US"/>
        </w:rPr>
        <w:t>.</w:t>
      </w:r>
    </w:p>
    <w:p w:rsidR="006C3FC5" w:rsidRPr="004618FD" w:rsidRDefault="006875AE" w:rsidP="00E9175C">
      <w:pPr>
        <w:pStyle w:val="ListParagraph"/>
        <w:spacing w:after="0"/>
        <w:ind w:left="0" w:firstLine="360"/>
        <w:jc w:val="both"/>
        <w:rPr>
          <w:rFonts w:ascii="Times New Roman" w:hAnsi="Times New Roman" w:cs="Times New Roman"/>
          <w:sz w:val="20"/>
          <w:szCs w:val="20"/>
          <w:lang w:val="en-US"/>
        </w:rPr>
      </w:pP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merupakan komunikasi jarak jauh antara 2 (dua) tempat atau lebih dengan dukungan suara, pengelihatan, serta sinyal yang membutuhkan 3 (tiga) komponen pelaksana</w:t>
      </w:r>
      <w:r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berupa perangkat keras komputer atau alat perekam video, jaringan internet, </w:t>
      </w:r>
      <w:r w:rsidRPr="004618FD">
        <w:rPr>
          <w:rFonts w:ascii="Times New Roman" w:hAnsi="Times New Roman" w:cs="Times New Roman"/>
          <w:sz w:val="20"/>
          <w:szCs w:val="20"/>
          <w:lang w:val="en-US"/>
        </w:rPr>
        <w:t xml:space="preserve">serta </w:t>
      </w:r>
      <w:r w:rsidRPr="004618FD">
        <w:rPr>
          <w:rFonts w:ascii="Times New Roman" w:hAnsi="Times New Roman" w:cs="Times New Roman"/>
          <w:sz w:val="20"/>
          <w:szCs w:val="20"/>
        </w:rPr>
        <w:t xml:space="preserve">ruangan rapat </w:t>
      </w:r>
      <w:r w:rsidR="00CD02E5" w:rsidRPr="004618FD">
        <w:rPr>
          <w:rFonts w:ascii="Times New Roman" w:hAnsi="Times New Roman" w:cs="Times New Roman"/>
          <w:sz w:val="20"/>
          <w:szCs w:val="20"/>
        </w:rPr>
        <w:fldChar w:fldCharType="begin" w:fldLock="1"/>
      </w:r>
      <w:r w:rsidRPr="004618FD">
        <w:rPr>
          <w:rFonts w:ascii="Times New Roman" w:hAnsi="Times New Roman" w:cs="Times New Roman"/>
          <w:sz w:val="20"/>
          <w:szCs w:val="20"/>
        </w:rPr>
        <w:instrText>ADDIN CSL_CITATION {"citationItems":[{"id":"ITEM-1","itemData":{"author":[{"dropping-particle":"V","family":"Rop","given":"K","non-dropping-particle":"","parse-names":false,"suffix":""},{"dropping-particle":"","family":"Bett","given":"N K","non-dropping-particle":"","parse-names":false,"suffix":""}],"container-title":"Annual Interdisciplinary Conference, The Catholic University of Eastern Africa, Nairobi Kenya.","id":"ITEM-1","issued":{"date-parts":[["2012"]]},"title":"Video Conferencing and Its Application in Distance Learning","type":"article-journal"},"uris":["http://www.mendeley.com/documents/?uuid=3741b7a5-9c70-447a-a203-7afd91051ef9"]}],"mendeley":{"formattedCitation":"(Rop and Bett 2012)","plainTextFormattedCitation":"(Rop and Bett 2012)","previouslyFormattedCitation":"(Rop and Bett 2012)"},"properties":{"noteIndex":0},"schema":"https://github.com/citation-style-language/schema/raw/master/csl-citation.json"}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Pr="004618FD">
        <w:rPr>
          <w:rFonts w:ascii="Times New Roman" w:hAnsi="Times New Roman" w:cs="Times New Roman"/>
          <w:noProof/>
          <w:sz w:val="20"/>
          <w:szCs w:val="20"/>
        </w:rPr>
        <w:t>(Rop and Bett 2012)</w:t>
      </w:r>
      <w:r w:rsidR="00CD02E5" w:rsidRPr="004618FD">
        <w:rPr>
          <w:rFonts w:ascii="Times New Roman" w:hAnsi="Times New Roman" w:cs="Times New Roman"/>
          <w:sz w:val="20"/>
          <w:szCs w:val="20"/>
        </w:rPr>
        <w:fldChar w:fldCharType="end"/>
      </w:r>
      <w:r w:rsidRPr="004618FD">
        <w:rPr>
          <w:rFonts w:ascii="Times New Roman" w:hAnsi="Times New Roman" w:cs="Times New Roman"/>
          <w:sz w:val="20"/>
          <w:szCs w:val="20"/>
        </w:rPr>
        <w:t>.</w:t>
      </w:r>
      <w:r w:rsidR="00E71581" w:rsidRPr="004618FD">
        <w:rPr>
          <w:rFonts w:ascii="Times New Roman" w:hAnsi="Times New Roman" w:cs="Times New Roman"/>
          <w:sz w:val="20"/>
          <w:szCs w:val="20"/>
          <w:lang w:val="en-US"/>
        </w:rPr>
        <w:t xml:space="preserve"> </w:t>
      </w:r>
      <w:r w:rsidR="002C7A8D" w:rsidRPr="004618FD">
        <w:rPr>
          <w:rFonts w:ascii="Times New Roman" w:hAnsi="Times New Roman" w:cs="Times New Roman"/>
          <w:sz w:val="20"/>
          <w:szCs w:val="20"/>
        </w:rPr>
        <w:t>Dilansir</w:t>
      </w:r>
      <w:r w:rsidR="00E71581" w:rsidRPr="004618FD">
        <w:rPr>
          <w:rFonts w:ascii="Times New Roman" w:hAnsi="Times New Roman" w:cs="Times New Roman"/>
          <w:sz w:val="20"/>
          <w:szCs w:val="20"/>
          <w:lang w:val="en-US"/>
        </w:rPr>
        <w:t xml:space="preserve"> </w:t>
      </w:r>
      <w:r w:rsidR="002C7A8D" w:rsidRPr="004618FD">
        <w:rPr>
          <w:rFonts w:ascii="Times New Roman" w:hAnsi="Times New Roman" w:cs="Times New Roman"/>
          <w:sz w:val="20"/>
          <w:szCs w:val="20"/>
        </w:rPr>
        <w:t>berita Kementerian Sekretariat Negara Republik Indonesia, Presiden Joko Widodo secara resmi membuka Kongres ke-29 dari puluhan negara anggota International Union of Notaries (UINL) yang digelar di Jakarta Convention Center, Kamis 28 November 2019</w:t>
      </w:r>
      <w:r w:rsidR="002C418A" w:rsidRPr="004618FD">
        <w:rPr>
          <w:rFonts w:ascii="Times New Roman" w:hAnsi="Times New Roman" w:cs="Times New Roman"/>
          <w:sz w:val="20"/>
          <w:szCs w:val="20"/>
          <w:lang w:val="en-US"/>
        </w:rPr>
        <w:t>. Presiden Joko Widodo mengingatk</w:t>
      </w:r>
      <w:r w:rsidR="00601CE1" w:rsidRPr="004618FD">
        <w:rPr>
          <w:rFonts w:ascii="Times New Roman" w:hAnsi="Times New Roman" w:cs="Times New Roman"/>
          <w:sz w:val="20"/>
          <w:szCs w:val="20"/>
          <w:lang w:val="en-US"/>
        </w:rPr>
        <w:t xml:space="preserve">an perihal </w:t>
      </w:r>
      <w:r w:rsidR="002C418A" w:rsidRPr="004618FD">
        <w:rPr>
          <w:rFonts w:ascii="Times New Roman" w:hAnsi="Times New Roman" w:cs="Times New Roman"/>
          <w:sz w:val="20"/>
          <w:szCs w:val="20"/>
          <w:lang w:val="en-US"/>
        </w:rPr>
        <w:t>tantangan era di</w:t>
      </w:r>
      <w:r w:rsidR="00C8056A" w:rsidRPr="004618FD">
        <w:rPr>
          <w:rFonts w:ascii="Times New Roman" w:hAnsi="Times New Roman" w:cs="Times New Roman"/>
          <w:sz w:val="20"/>
          <w:szCs w:val="20"/>
          <w:lang w:val="en-US"/>
        </w:rPr>
        <w:t xml:space="preserve">srupsi </w:t>
      </w:r>
      <w:r w:rsidR="002C418A" w:rsidRPr="004618FD">
        <w:rPr>
          <w:rFonts w:ascii="Times New Roman" w:hAnsi="Times New Roman" w:cs="Times New Roman"/>
          <w:sz w:val="20"/>
          <w:szCs w:val="20"/>
          <w:lang w:val="en-US"/>
        </w:rPr>
        <w:t>terhadap layanan kenotari</w:t>
      </w:r>
      <w:r w:rsidR="0064326E" w:rsidRPr="004618FD">
        <w:rPr>
          <w:rFonts w:ascii="Times New Roman" w:hAnsi="Times New Roman" w:cs="Times New Roman"/>
          <w:sz w:val="20"/>
          <w:szCs w:val="20"/>
          <w:lang w:val="en-US"/>
        </w:rPr>
        <w:t xml:space="preserve">atan </w:t>
      </w:r>
      <w:r w:rsidR="00C8056A" w:rsidRPr="004618FD">
        <w:rPr>
          <w:rFonts w:ascii="Times New Roman" w:hAnsi="Times New Roman" w:cs="Times New Roman"/>
          <w:sz w:val="20"/>
          <w:szCs w:val="20"/>
          <w:lang w:val="en-US"/>
        </w:rPr>
        <w:t>memakai</w:t>
      </w:r>
      <w:r w:rsidR="00E71581" w:rsidRPr="004618FD">
        <w:rPr>
          <w:rFonts w:ascii="Times New Roman" w:hAnsi="Times New Roman" w:cs="Times New Roman"/>
          <w:sz w:val="20"/>
          <w:szCs w:val="20"/>
          <w:lang w:val="en-US"/>
        </w:rPr>
        <w:t xml:space="preserve"> </w:t>
      </w:r>
      <w:r w:rsidR="00F56786" w:rsidRPr="004618FD">
        <w:rPr>
          <w:rFonts w:ascii="Times New Roman" w:hAnsi="Times New Roman" w:cs="Times New Roman"/>
          <w:i/>
          <w:sz w:val="20"/>
          <w:szCs w:val="20"/>
          <w:lang w:val="en-US"/>
        </w:rPr>
        <w:t>video conference</w:t>
      </w:r>
      <w:r w:rsidR="00E71581" w:rsidRPr="004618FD">
        <w:rPr>
          <w:rFonts w:ascii="Times New Roman" w:hAnsi="Times New Roman" w:cs="Times New Roman"/>
          <w:i/>
          <w:sz w:val="20"/>
          <w:szCs w:val="20"/>
          <w:lang w:val="en-US"/>
        </w:rPr>
        <w:t xml:space="preserve"> </w:t>
      </w:r>
      <w:r w:rsidR="00CD02E5" w:rsidRPr="004618FD">
        <w:rPr>
          <w:rFonts w:ascii="Times New Roman" w:hAnsi="Times New Roman" w:cs="Times New Roman"/>
          <w:sz w:val="20"/>
          <w:szCs w:val="20"/>
        </w:rPr>
        <w:fldChar w:fldCharType="begin" w:fldLock="1"/>
      </w:r>
      <w:r w:rsidR="002C7A8D" w:rsidRPr="004618FD">
        <w:rPr>
          <w:rFonts w:ascii="Times New Roman" w:hAnsi="Times New Roman" w:cs="Times New Roman"/>
          <w:sz w:val="20"/>
          <w:szCs w:val="20"/>
        </w:rPr>
        <w:instrText>ADDIN CSL_CITATION {"citationItems":[{"id":"ITEM-1","itemData":{"URL":"https://setneg.go.id/baca/index/buka_kongres_ke_29_notaris_dunia_presiden_ingatkan_tantangan_era_disrupsi_terhadap_layanan_kenotariatan","author":[{"dropping-particle":"","family":"Indonesia","given":"Kementerian Sekretariat Negara Republik","non-dropping-particle":"","parse-names":false,"suffix":""}],"id":"ITEM-1","issued":{"date-parts":[["2019"]]},"title":"Buka Kongres ke-29 Notaris Dunia, Presiden Ingatkan Tantangan Era Disrupsi terhadap Layanan Kenotariatan","type":"webpage"},"uris":["http://www.mendeley.com/documents/?uuid=b4d731f2-89f9-4e3a-91f8-b7be59c7c14d"]}],"mendeley":{"formattedCitation":"(Indonesia 2019)","plainTextFormattedCitation":"(Indonesia 2019)","previouslyFormattedCitation":"(Indonesia 2019)"},"properties":{"noteIndex":0},"schema":"https://github.com/citation-style-language/schema/raw/master/csl-citation.json"}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002C7A8D" w:rsidRPr="004618FD">
        <w:rPr>
          <w:rFonts w:ascii="Times New Roman" w:hAnsi="Times New Roman" w:cs="Times New Roman"/>
          <w:noProof/>
          <w:sz w:val="20"/>
          <w:szCs w:val="20"/>
        </w:rPr>
        <w:t>(Indonesia 2019)</w:t>
      </w:r>
      <w:r w:rsidR="00CD02E5" w:rsidRPr="004618FD">
        <w:rPr>
          <w:rFonts w:ascii="Times New Roman" w:hAnsi="Times New Roman" w:cs="Times New Roman"/>
          <w:sz w:val="20"/>
          <w:szCs w:val="20"/>
        </w:rPr>
        <w:fldChar w:fldCharType="end"/>
      </w:r>
      <w:r w:rsidR="002C7A8D" w:rsidRPr="004618FD">
        <w:rPr>
          <w:rFonts w:ascii="Times New Roman" w:hAnsi="Times New Roman" w:cs="Times New Roman"/>
          <w:sz w:val="20"/>
          <w:szCs w:val="20"/>
        </w:rPr>
        <w:t>.</w:t>
      </w:r>
    </w:p>
    <w:p w:rsidR="00D51DAC" w:rsidRPr="004618FD" w:rsidRDefault="006875AE" w:rsidP="005574D8">
      <w:pPr>
        <w:pStyle w:val="ListParagraph"/>
        <w:spacing w:after="0"/>
        <w:ind w:left="0" w:firstLine="360"/>
        <w:jc w:val="both"/>
        <w:rPr>
          <w:rFonts w:ascii="Times New Roman" w:hAnsi="Times New Roman" w:cs="Times New Roman"/>
          <w:sz w:val="20"/>
          <w:szCs w:val="20"/>
        </w:rPr>
      </w:pPr>
      <w:r w:rsidRPr="004618FD">
        <w:rPr>
          <w:rFonts w:ascii="Times New Roman" w:hAnsi="Times New Roman" w:cs="Times New Roman"/>
          <w:sz w:val="20"/>
          <w:szCs w:val="20"/>
          <w:lang w:val="en-US"/>
        </w:rPr>
        <w:t xml:space="preserve">Terkait </w:t>
      </w:r>
      <w:r w:rsidRPr="004618FD">
        <w:rPr>
          <w:rFonts w:ascii="Times New Roman" w:hAnsi="Times New Roman" w:cs="Times New Roman"/>
          <w:sz w:val="20"/>
          <w:szCs w:val="20"/>
        </w:rPr>
        <w:t>Kongres ke-29</w:t>
      </w:r>
      <w:r w:rsidRPr="004618FD">
        <w:rPr>
          <w:rFonts w:ascii="Times New Roman" w:hAnsi="Times New Roman" w:cs="Times New Roman"/>
          <w:sz w:val="20"/>
          <w:szCs w:val="20"/>
          <w:lang w:val="en-US"/>
        </w:rPr>
        <w:t xml:space="preserve"> tersebut,</w:t>
      </w:r>
      <w:r w:rsidR="00E71581"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Presiden Joko Widodo menyampaikan</w:t>
      </w:r>
      <w:r w:rsidRPr="004618FD">
        <w:rPr>
          <w:rFonts w:ascii="Times New Roman" w:hAnsi="Times New Roman" w:cs="Times New Roman"/>
          <w:sz w:val="20"/>
          <w:szCs w:val="20"/>
          <w:lang w:val="en-US"/>
        </w:rPr>
        <w:t xml:space="preserve"> bahwa </w:t>
      </w:r>
      <w:r w:rsidRPr="004618FD">
        <w:rPr>
          <w:rFonts w:ascii="Times New Roman" w:hAnsi="Times New Roman" w:cs="Times New Roman"/>
          <w:sz w:val="20"/>
          <w:szCs w:val="20"/>
        </w:rPr>
        <w:t>era disrupsi ini,</w:t>
      </w:r>
      <w:r w:rsidR="002B35F7" w:rsidRPr="004618FD">
        <w:rPr>
          <w:rFonts w:ascii="Times New Roman" w:hAnsi="Times New Roman" w:cs="Times New Roman"/>
          <w:sz w:val="20"/>
          <w:szCs w:val="20"/>
        </w:rPr>
        <w:t xml:space="preserve"> notaris harus adaptif </w:t>
      </w:r>
      <w:r w:rsidR="00601CE1" w:rsidRPr="004618FD">
        <w:rPr>
          <w:rFonts w:ascii="Times New Roman" w:hAnsi="Times New Roman" w:cs="Times New Roman"/>
          <w:sz w:val="20"/>
          <w:szCs w:val="20"/>
          <w:lang w:val="en-US"/>
        </w:rPr>
        <w:t xml:space="preserve">mengenai </w:t>
      </w:r>
      <w:r w:rsidRPr="004618FD">
        <w:rPr>
          <w:rFonts w:ascii="Times New Roman" w:hAnsi="Times New Roman" w:cs="Times New Roman"/>
          <w:sz w:val="20"/>
          <w:szCs w:val="20"/>
        </w:rPr>
        <w:t xml:space="preserve">perubahan teknologi, seperti penggunaan </w:t>
      </w:r>
      <w:r w:rsidRPr="004618FD">
        <w:rPr>
          <w:rFonts w:ascii="Times New Roman" w:hAnsi="Times New Roman" w:cs="Times New Roman"/>
          <w:i/>
          <w:sz w:val="20"/>
          <w:szCs w:val="20"/>
        </w:rPr>
        <w:t xml:space="preserve">video conference </w:t>
      </w:r>
      <w:r w:rsidRPr="004618FD">
        <w:rPr>
          <w:rFonts w:ascii="Times New Roman" w:hAnsi="Times New Roman" w:cs="Times New Roman"/>
          <w:sz w:val="20"/>
          <w:szCs w:val="20"/>
        </w:rPr>
        <w:t xml:space="preserve">dan tanda tangan elektronik sebagai solusi kehadiran langsung untuk pembuatan akta </w:t>
      </w:r>
      <w:r w:rsidRPr="004618FD">
        <w:rPr>
          <w:rFonts w:ascii="Times New Roman" w:hAnsi="Times New Roman" w:cs="Times New Roman"/>
          <w:sz w:val="20"/>
          <w:szCs w:val="20"/>
          <w:lang w:val="en-US"/>
        </w:rPr>
        <w:t>au</w:t>
      </w:r>
      <w:r w:rsidRPr="004618FD">
        <w:rPr>
          <w:rFonts w:ascii="Times New Roman" w:hAnsi="Times New Roman" w:cs="Times New Roman"/>
          <w:sz w:val="20"/>
          <w:szCs w:val="20"/>
        </w:rPr>
        <w:t>tentik</w:t>
      </w:r>
      <w:r w:rsidR="00AE35A0" w:rsidRPr="004618FD">
        <w:rPr>
          <w:rFonts w:ascii="Times New Roman" w:hAnsi="Times New Roman" w:cs="Times New Roman"/>
          <w:sz w:val="20"/>
          <w:szCs w:val="20"/>
          <w:lang w:val="en-US"/>
        </w:rPr>
        <w:t xml:space="preserve"> </w:t>
      </w:r>
      <w:r w:rsidR="00CD02E5" w:rsidRPr="004618FD">
        <w:rPr>
          <w:rFonts w:ascii="Times New Roman" w:hAnsi="Times New Roman" w:cs="Times New Roman"/>
          <w:sz w:val="20"/>
          <w:szCs w:val="20"/>
          <w:lang w:val="en-US"/>
        </w:rPr>
        <w:fldChar w:fldCharType="begin" w:fldLock="1"/>
      </w:r>
      <w:r w:rsidRPr="004618FD">
        <w:rPr>
          <w:rFonts w:ascii="Times New Roman" w:hAnsi="Times New Roman" w:cs="Times New Roman"/>
          <w:sz w:val="20"/>
          <w:szCs w:val="20"/>
          <w:lang w:val="en-US"/>
        </w:rPr>
        <w:instrText>ADDIN CSL_CITATION {"citationItems":[{"id":"ITEM-1","itemData":{"URL":"https://m.hukumonline.com/berita/baca/lt5de0884fa932e/presiden-jokowi-buka-kongres-internasional-notaris-2019/","author":[{"dropping-particle":"","family":"Huzaini","given":"Dani Pratama","non-dropping-particle":"","parse-names":false,"suffix":""}],"id":"ITEM-1","issued":{"date-parts":[["2019"]]},"title":"Presiden Jokowi Buka Kongres Internasional Notaris 2019","type":"webpage"},"uris":["http://www.mendeley.com/documents/?uuid=01ebbf8b-b3eb-4659-a40f-f312020054f4"]}],"mendeley":{"formattedCitation":"(Huzaini 2019)","plainTextFormattedCitation":"(Huzaini 2019)","previouslyFormattedCitation":"(Huzaini 2019)"},"properties":{"noteIndex":0},"schema":"https://github.com/citation-style-language/schema/raw/master/csl-citation.json"}</w:instrText>
      </w:r>
      <w:r w:rsidR="00CD02E5" w:rsidRPr="004618FD">
        <w:rPr>
          <w:rFonts w:ascii="Times New Roman" w:hAnsi="Times New Roman" w:cs="Times New Roman"/>
          <w:sz w:val="20"/>
          <w:szCs w:val="20"/>
          <w:lang w:val="en-US"/>
        </w:rPr>
        <w:fldChar w:fldCharType="separate"/>
      </w:r>
      <w:r w:rsidRPr="004618FD">
        <w:rPr>
          <w:rFonts w:ascii="Times New Roman" w:hAnsi="Times New Roman" w:cs="Times New Roman"/>
          <w:noProof/>
          <w:sz w:val="20"/>
          <w:szCs w:val="20"/>
          <w:lang w:val="en-US"/>
        </w:rPr>
        <w:t>(Huzaini 2019)</w:t>
      </w:r>
      <w:r w:rsidR="00CD02E5" w:rsidRPr="004618FD">
        <w:rPr>
          <w:rFonts w:ascii="Times New Roman" w:hAnsi="Times New Roman" w:cs="Times New Roman"/>
          <w:sz w:val="20"/>
          <w:szCs w:val="20"/>
          <w:lang w:val="en-US"/>
        </w:rPr>
        <w:fldChar w:fldCharType="end"/>
      </w:r>
      <w:r w:rsidRPr="004618FD">
        <w:rPr>
          <w:rFonts w:ascii="Times New Roman" w:hAnsi="Times New Roman" w:cs="Times New Roman"/>
          <w:sz w:val="20"/>
          <w:szCs w:val="20"/>
        </w:rPr>
        <w:t xml:space="preserve">. </w:t>
      </w:r>
      <w:r w:rsidR="00501B8C" w:rsidRPr="004618FD">
        <w:rPr>
          <w:rFonts w:ascii="Times New Roman" w:hAnsi="Times New Roman" w:cs="Times New Roman"/>
          <w:sz w:val="20"/>
          <w:szCs w:val="20"/>
          <w:lang w:val="en-US"/>
        </w:rPr>
        <w:t>Mengingat i</w:t>
      </w:r>
      <w:r w:rsidR="00D51DAC" w:rsidRPr="004618FD">
        <w:rPr>
          <w:rFonts w:ascii="Times New Roman" w:hAnsi="Times New Roman" w:cs="Times New Roman"/>
          <w:sz w:val="20"/>
          <w:szCs w:val="20"/>
        </w:rPr>
        <w:t xml:space="preserve">mplementasi </w:t>
      </w:r>
      <w:r w:rsidR="00D51DAC" w:rsidRPr="004618FD">
        <w:rPr>
          <w:rFonts w:ascii="Times New Roman" w:hAnsi="Times New Roman" w:cs="Times New Roman"/>
          <w:i/>
          <w:sz w:val="20"/>
          <w:szCs w:val="20"/>
        </w:rPr>
        <w:t>cyber notary</w:t>
      </w:r>
      <w:r w:rsidR="00501B8C" w:rsidRPr="004618FD">
        <w:rPr>
          <w:rFonts w:ascii="Times New Roman" w:hAnsi="Times New Roman" w:cs="Times New Roman"/>
          <w:sz w:val="20"/>
          <w:szCs w:val="20"/>
        </w:rPr>
        <w:t xml:space="preserve"> di Indonesia </w:t>
      </w:r>
      <w:r w:rsidR="00501B8C" w:rsidRPr="004618FD">
        <w:rPr>
          <w:rFonts w:ascii="Times New Roman" w:hAnsi="Times New Roman" w:cs="Times New Roman"/>
          <w:sz w:val="20"/>
          <w:szCs w:val="20"/>
          <w:lang w:val="en-US"/>
        </w:rPr>
        <w:t xml:space="preserve">masih </w:t>
      </w:r>
      <w:r w:rsidR="00D51DAC" w:rsidRPr="004618FD">
        <w:rPr>
          <w:rFonts w:ascii="Times New Roman" w:hAnsi="Times New Roman" w:cs="Times New Roman"/>
          <w:sz w:val="20"/>
          <w:szCs w:val="20"/>
        </w:rPr>
        <w:t xml:space="preserve">sebatas sistem Pelayanan Publik secara Online milik Direktorat Jenderal </w:t>
      </w:r>
      <w:r w:rsidR="00D51DAC" w:rsidRPr="004618FD">
        <w:rPr>
          <w:rFonts w:ascii="Times New Roman" w:hAnsi="Times New Roman" w:cs="Times New Roman"/>
          <w:sz w:val="20"/>
          <w:szCs w:val="20"/>
        </w:rPr>
        <w:lastRenderedPageBreak/>
        <w:t xml:space="preserve">Administrasi Hukum Umum, Kementerian Hukum dan Hak Asasi Manusia Republik Indonesia (AHU Online) yang mempunyai pelayanan: </w:t>
      </w:r>
      <w:r w:rsidR="00CD02E5" w:rsidRPr="004618FD">
        <w:rPr>
          <w:rFonts w:ascii="Times New Roman" w:hAnsi="Times New Roman" w:cs="Times New Roman"/>
          <w:sz w:val="20"/>
          <w:szCs w:val="20"/>
        </w:rPr>
        <w:fldChar w:fldCharType="begin" w:fldLock="1"/>
      </w:r>
      <w:r w:rsidR="00D51DAC" w:rsidRPr="004618FD">
        <w:rPr>
          <w:rFonts w:ascii="Times New Roman" w:hAnsi="Times New Roman" w:cs="Times New Roman"/>
          <w:sz w:val="20"/>
          <w:szCs w:val="20"/>
        </w:rPr>
        <w:instrText>ADDIN CSL_CITATION {"citationItems":[{"id":"ITEM-1","itemData":{"URL":"panduan.ahu.go.id","author":[{"dropping-particle":"","family":"Online","given":"AHU","non-dropping-particle":"","parse-names":false,"suffix":""}],"container-title":"AHU ONLINE","id":"ITEM-1","issued":{"date-parts":[["2020"]]},"title":"Panduan Penggunaan AHU Online","type":"webpage"},"uris":["http://www.mendeley.com/documents/?uuid=5cc5aa63-6092-4b33-95c4-08a5bf424412"]}],"mendeley":{"formattedCitation":"(Online 2020)","plainTextFormattedCitation":"(Online 2020)","previouslyFormattedCitation":"(Online 2020)"},"properties":{"noteIndex":0},"schema":"https://github.com/citation-style-language/schema/raw/master/csl-citation.json"}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00D51DAC" w:rsidRPr="004618FD">
        <w:rPr>
          <w:rFonts w:ascii="Times New Roman" w:hAnsi="Times New Roman" w:cs="Times New Roman"/>
          <w:noProof/>
          <w:sz w:val="20"/>
          <w:szCs w:val="20"/>
        </w:rPr>
        <w:t>(Online 2020)</w:t>
      </w:r>
      <w:r w:rsidR="00CD02E5" w:rsidRPr="004618FD">
        <w:rPr>
          <w:rFonts w:ascii="Times New Roman" w:hAnsi="Times New Roman" w:cs="Times New Roman"/>
          <w:sz w:val="20"/>
          <w:szCs w:val="20"/>
        </w:rPr>
        <w:fldChar w:fldCharType="end"/>
      </w:r>
    </w:p>
    <w:p w:rsidR="00D51DAC" w:rsidRPr="004618FD" w:rsidRDefault="00D51DAC" w:rsidP="005574D8">
      <w:pPr>
        <w:pStyle w:val="ListParagraph"/>
        <w:numPr>
          <w:ilvl w:val="0"/>
          <w:numId w:val="14"/>
        </w:numPr>
        <w:spacing w:after="0" w:line="240" w:lineRule="auto"/>
        <w:ind w:left="720"/>
        <w:jc w:val="both"/>
        <w:rPr>
          <w:rFonts w:ascii="Times New Roman" w:hAnsi="Times New Roman" w:cs="Times New Roman"/>
          <w:sz w:val="20"/>
          <w:szCs w:val="20"/>
        </w:rPr>
      </w:pPr>
      <w:r w:rsidRPr="004618FD">
        <w:rPr>
          <w:rFonts w:ascii="Times New Roman" w:hAnsi="Times New Roman" w:cs="Times New Roman"/>
          <w:sz w:val="20"/>
          <w:szCs w:val="20"/>
        </w:rPr>
        <w:t>Pendaftaran calon notaris;</w:t>
      </w:r>
    </w:p>
    <w:p w:rsidR="00D51DAC" w:rsidRPr="004618FD" w:rsidRDefault="00D51DAC" w:rsidP="005574D8">
      <w:pPr>
        <w:pStyle w:val="ListParagraph"/>
        <w:numPr>
          <w:ilvl w:val="0"/>
          <w:numId w:val="14"/>
        </w:numPr>
        <w:spacing w:after="0" w:line="240" w:lineRule="auto"/>
        <w:ind w:left="720"/>
        <w:jc w:val="both"/>
        <w:rPr>
          <w:rFonts w:ascii="Times New Roman" w:hAnsi="Times New Roman" w:cs="Times New Roman"/>
          <w:sz w:val="20"/>
          <w:szCs w:val="20"/>
        </w:rPr>
      </w:pPr>
      <w:r w:rsidRPr="004618FD">
        <w:rPr>
          <w:rFonts w:ascii="Times New Roman" w:hAnsi="Times New Roman" w:cs="Times New Roman"/>
          <w:sz w:val="20"/>
          <w:szCs w:val="20"/>
        </w:rPr>
        <w:t>Pengajuan permohonan pemakaian nama PT, Yayasan, serta Perkumpulan yang dapat diakses oleh masyarakat dan notaris;</w:t>
      </w:r>
    </w:p>
    <w:p w:rsidR="00D51DAC" w:rsidRPr="004618FD" w:rsidRDefault="00D51DAC" w:rsidP="005574D8">
      <w:pPr>
        <w:pStyle w:val="ListParagraph"/>
        <w:numPr>
          <w:ilvl w:val="0"/>
          <w:numId w:val="14"/>
        </w:numPr>
        <w:spacing w:after="0" w:line="240" w:lineRule="auto"/>
        <w:ind w:left="720"/>
        <w:jc w:val="both"/>
        <w:rPr>
          <w:rFonts w:ascii="Times New Roman" w:hAnsi="Times New Roman" w:cs="Times New Roman"/>
          <w:sz w:val="20"/>
          <w:szCs w:val="20"/>
        </w:rPr>
      </w:pPr>
      <w:r w:rsidRPr="004618FD">
        <w:rPr>
          <w:rFonts w:ascii="Times New Roman" w:hAnsi="Times New Roman" w:cs="Times New Roman"/>
          <w:sz w:val="20"/>
          <w:szCs w:val="20"/>
        </w:rPr>
        <w:t>Pelaporan wasiat yang hanya diakses oleh notaris;</w:t>
      </w:r>
    </w:p>
    <w:p w:rsidR="00D51DAC" w:rsidRPr="004618FD" w:rsidRDefault="00D51DAC" w:rsidP="005574D8">
      <w:pPr>
        <w:pStyle w:val="ListParagraph"/>
        <w:numPr>
          <w:ilvl w:val="0"/>
          <w:numId w:val="14"/>
        </w:numPr>
        <w:spacing w:after="0" w:line="240" w:lineRule="auto"/>
        <w:ind w:left="720"/>
        <w:jc w:val="both"/>
        <w:rPr>
          <w:rFonts w:ascii="Times New Roman" w:hAnsi="Times New Roman" w:cs="Times New Roman"/>
          <w:sz w:val="20"/>
          <w:szCs w:val="20"/>
        </w:rPr>
      </w:pPr>
      <w:r w:rsidRPr="004618FD">
        <w:rPr>
          <w:rFonts w:ascii="Times New Roman" w:hAnsi="Times New Roman" w:cs="Times New Roman"/>
          <w:sz w:val="20"/>
          <w:szCs w:val="20"/>
        </w:rPr>
        <w:t>Pendaftaran, perubahan, penghapusan (roya), dan perbaikan fidusia yang hanya diakses oleh notaris;</w:t>
      </w:r>
    </w:p>
    <w:p w:rsidR="00D51DAC" w:rsidRPr="004618FD" w:rsidRDefault="00D51DAC" w:rsidP="005574D8">
      <w:pPr>
        <w:pStyle w:val="ListParagraph"/>
        <w:numPr>
          <w:ilvl w:val="0"/>
          <w:numId w:val="14"/>
        </w:numPr>
        <w:spacing w:after="0" w:line="240" w:lineRule="auto"/>
        <w:ind w:left="720"/>
        <w:jc w:val="both"/>
        <w:rPr>
          <w:rFonts w:ascii="Times New Roman" w:hAnsi="Times New Roman" w:cs="Times New Roman"/>
          <w:sz w:val="20"/>
          <w:szCs w:val="20"/>
        </w:rPr>
      </w:pPr>
      <w:r w:rsidRPr="004618FD">
        <w:rPr>
          <w:rFonts w:ascii="Times New Roman" w:hAnsi="Times New Roman" w:cs="Times New Roman"/>
          <w:sz w:val="20"/>
          <w:szCs w:val="20"/>
        </w:rPr>
        <w:t xml:space="preserve">Permohonan persetujuan atas perubahan anggaran dasar, penyampaian pemberitahuan perubahan anggaran dasar, serta perubahan data;  </w:t>
      </w:r>
    </w:p>
    <w:p w:rsidR="00D51DAC" w:rsidRPr="004618FD" w:rsidRDefault="00D51DAC" w:rsidP="005574D8">
      <w:pPr>
        <w:pStyle w:val="ListParagraph"/>
        <w:numPr>
          <w:ilvl w:val="0"/>
          <w:numId w:val="14"/>
        </w:numPr>
        <w:spacing w:after="0" w:line="240" w:lineRule="auto"/>
        <w:ind w:left="720"/>
        <w:jc w:val="both"/>
        <w:rPr>
          <w:rFonts w:ascii="Times New Roman" w:hAnsi="Times New Roman" w:cs="Times New Roman"/>
          <w:sz w:val="20"/>
          <w:szCs w:val="20"/>
        </w:rPr>
      </w:pPr>
      <w:r w:rsidRPr="004618FD">
        <w:rPr>
          <w:rFonts w:ascii="Times New Roman" w:hAnsi="Times New Roman" w:cs="Times New Roman"/>
          <w:sz w:val="20"/>
          <w:szCs w:val="20"/>
        </w:rPr>
        <w:t xml:space="preserve">Pengajuan permohonan pengesahan pendirian PT, Yayasan, dan Perkumpulan yang hanya diakses oleh notaris.   </w:t>
      </w:r>
    </w:p>
    <w:p w:rsidR="009A12F7" w:rsidRPr="004618FD" w:rsidRDefault="0065243D" w:rsidP="00751A91">
      <w:pPr>
        <w:pStyle w:val="ListParagraph"/>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rPr>
        <w:t xml:space="preserve">Pada kondisi saat ini, menghadap secara fisik sudah sangat dibatasi baik pelaksanaan kegiatan rapat, seminar, maupun belajar dan mengajar. Sebab dilakukan dalam rangka memutus rantai penyebaran </w:t>
      </w:r>
      <w:r w:rsidRPr="004618FD">
        <w:rPr>
          <w:rFonts w:ascii="Times New Roman" w:hAnsi="Times New Roman" w:cs="Times New Roman"/>
          <w:i/>
          <w:sz w:val="20"/>
          <w:szCs w:val="20"/>
        </w:rPr>
        <w:t>corona virus disease</w:t>
      </w:r>
      <w:r w:rsidR="00514EC3" w:rsidRPr="004618FD">
        <w:rPr>
          <w:rFonts w:ascii="Times New Roman" w:hAnsi="Times New Roman" w:cs="Times New Roman"/>
          <w:i/>
          <w:sz w:val="20"/>
          <w:szCs w:val="20"/>
          <w:lang w:val="en-US"/>
        </w:rPr>
        <w:t xml:space="preserve"> </w:t>
      </w:r>
      <w:r w:rsidRPr="004618FD">
        <w:rPr>
          <w:rFonts w:ascii="Times New Roman" w:hAnsi="Times New Roman" w:cs="Times New Roman"/>
          <w:sz w:val="20"/>
          <w:szCs w:val="20"/>
        </w:rPr>
        <w:t>(COVID19), akibatnya me</w:t>
      </w:r>
      <w:r w:rsidRPr="004618FD">
        <w:rPr>
          <w:rFonts w:ascii="Times New Roman" w:hAnsi="Times New Roman" w:cs="Times New Roman"/>
          <w:sz w:val="20"/>
          <w:szCs w:val="20"/>
          <w:lang w:val="en-US"/>
        </w:rPr>
        <w:t>nggunakan</w:t>
      </w:r>
      <w:r w:rsidRPr="004618FD">
        <w:rPr>
          <w:rFonts w:ascii="Times New Roman" w:hAnsi="Times New Roman" w:cs="Times New Roman"/>
          <w:sz w:val="20"/>
          <w:szCs w:val="20"/>
        </w:rPr>
        <w:t xml:space="preserve"> komunikasi visual (audio dan video) secara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dengan jenis media komputer, </w:t>
      </w:r>
      <w:r w:rsidRPr="004618FD">
        <w:rPr>
          <w:rFonts w:ascii="Times New Roman" w:hAnsi="Times New Roman" w:cs="Times New Roman"/>
          <w:i/>
          <w:sz w:val="20"/>
          <w:szCs w:val="20"/>
        </w:rPr>
        <w:t>smartphone</w:t>
      </w:r>
      <w:r w:rsidRPr="004618FD">
        <w:rPr>
          <w:rFonts w:ascii="Times New Roman" w:hAnsi="Times New Roman" w:cs="Times New Roman"/>
          <w:sz w:val="20"/>
          <w:szCs w:val="20"/>
        </w:rPr>
        <w:t xml:space="preserve"> yang dilengkapi aplikasi </w:t>
      </w:r>
      <w:r w:rsidRPr="004618FD">
        <w:rPr>
          <w:rFonts w:ascii="Times New Roman" w:hAnsi="Times New Roman" w:cs="Times New Roman"/>
          <w:i/>
          <w:sz w:val="20"/>
          <w:szCs w:val="20"/>
        </w:rPr>
        <w:t xml:space="preserve">zoom cloud meetings </w:t>
      </w:r>
      <w:r w:rsidRPr="004618FD">
        <w:rPr>
          <w:rFonts w:ascii="Times New Roman" w:hAnsi="Times New Roman" w:cs="Times New Roman"/>
          <w:sz w:val="20"/>
          <w:szCs w:val="20"/>
        </w:rPr>
        <w:t xml:space="preserve">dan/atau </w:t>
      </w:r>
      <w:r w:rsidRPr="004618FD">
        <w:rPr>
          <w:rFonts w:ascii="Times New Roman" w:hAnsi="Times New Roman" w:cs="Times New Roman"/>
          <w:i/>
          <w:sz w:val="20"/>
          <w:szCs w:val="20"/>
        </w:rPr>
        <w:t>google meet</w:t>
      </w:r>
      <w:r w:rsidRPr="004618FD">
        <w:rPr>
          <w:rFonts w:ascii="Times New Roman" w:hAnsi="Times New Roman" w:cs="Times New Roman"/>
          <w:sz w:val="20"/>
          <w:szCs w:val="20"/>
        </w:rPr>
        <w:t xml:space="preserve">, sehingga pengguna dapat mengundang sebanyak mungkin orang ke satu apat </w:t>
      </w:r>
      <w:r w:rsidRPr="004618FD">
        <w:rPr>
          <w:rFonts w:ascii="Times New Roman" w:hAnsi="Times New Roman" w:cs="Times New Roman"/>
          <w:i/>
          <w:sz w:val="20"/>
          <w:szCs w:val="20"/>
        </w:rPr>
        <w:t>online</w:t>
      </w:r>
      <w:r w:rsidRPr="004618FD">
        <w:rPr>
          <w:rFonts w:ascii="Times New Roman" w:hAnsi="Times New Roman" w:cs="Times New Roman"/>
          <w:sz w:val="20"/>
          <w:szCs w:val="20"/>
        </w:rPr>
        <w:t xml:space="preserve"> sekaligus merekam kejadian rapat tersebut.</w:t>
      </w:r>
      <w:r w:rsidR="00514EC3" w:rsidRPr="004618FD">
        <w:rPr>
          <w:rFonts w:ascii="Times New Roman" w:hAnsi="Times New Roman" w:cs="Times New Roman"/>
          <w:sz w:val="20"/>
          <w:szCs w:val="20"/>
          <w:lang w:val="en-US"/>
        </w:rPr>
        <w:t xml:space="preserve"> </w:t>
      </w:r>
      <w:r w:rsidR="00333606" w:rsidRPr="004618FD">
        <w:rPr>
          <w:rFonts w:ascii="Times New Roman" w:hAnsi="Times New Roman" w:cs="Times New Roman"/>
          <w:sz w:val="20"/>
          <w:szCs w:val="20"/>
        </w:rPr>
        <w:t>Perangkat dan jaringan komputasi yang semakin kuat, layanan digital, serta perangkat seluler akan menjadi kenyataan bagi penduduk di seluruh dunia</w:t>
      </w:r>
      <w:r w:rsidR="00333606" w:rsidRPr="004618FD">
        <w:rPr>
          <w:rFonts w:ascii="Times New Roman" w:hAnsi="Times New Roman" w:cs="Times New Roman"/>
          <w:sz w:val="20"/>
          <w:szCs w:val="20"/>
          <w:lang w:val="en-US"/>
        </w:rPr>
        <w:t xml:space="preserve">. </w:t>
      </w:r>
      <w:r w:rsidR="009A12F7" w:rsidRPr="004618FD">
        <w:rPr>
          <w:rFonts w:ascii="Times New Roman" w:hAnsi="Times New Roman" w:cs="Times New Roman"/>
          <w:sz w:val="20"/>
          <w:szCs w:val="20"/>
        </w:rPr>
        <w:t>Kebutuhan</w:t>
      </w:r>
      <w:r w:rsidR="00E71581" w:rsidRPr="004618FD">
        <w:rPr>
          <w:rFonts w:ascii="Times New Roman" w:hAnsi="Times New Roman" w:cs="Times New Roman"/>
          <w:sz w:val="20"/>
          <w:szCs w:val="20"/>
          <w:lang w:val="en-US"/>
        </w:rPr>
        <w:t xml:space="preserve"> </w:t>
      </w:r>
      <w:r w:rsidR="009A12F7" w:rsidRPr="004618FD">
        <w:rPr>
          <w:rFonts w:ascii="Times New Roman" w:hAnsi="Times New Roman" w:cs="Times New Roman"/>
          <w:sz w:val="20"/>
          <w:szCs w:val="20"/>
        </w:rPr>
        <w:t xml:space="preserve">masyarakat atas hukum cenderung selaras dengan </w:t>
      </w:r>
      <w:r w:rsidR="009A12F7" w:rsidRPr="004618FD">
        <w:rPr>
          <w:rFonts w:ascii="Times New Roman" w:hAnsi="Times New Roman" w:cs="Times New Roman"/>
          <w:sz w:val="20"/>
          <w:szCs w:val="20"/>
          <w:lang w:val="en-US"/>
        </w:rPr>
        <w:t xml:space="preserve">perkembangan </w:t>
      </w:r>
      <w:r w:rsidR="009A12F7" w:rsidRPr="004618FD">
        <w:rPr>
          <w:rFonts w:ascii="Times New Roman" w:hAnsi="Times New Roman" w:cs="Times New Roman"/>
          <w:sz w:val="20"/>
          <w:szCs w:val="20"/>
        </w:rPr>
        <w:t>teknologi</w:t>
      </w:r>
      <w:r w:rsidR="009A12F7" w:rsidRPr="004618FD">
        <w:rPr>
          <w:rFonts w:ascii="Times New Roman" w:hAnsi="Times New Roman" w:cs="Times New Roman"/>
          <w:sz w:val="20"/>
          <w:szCs w:val="20"/>
          <w:lang w:val="en-US"/>
        </w:rPr>
        <w:t xml:space="preserve"> dan informa</w:t>
      </w:r>
      <w:r w:rsidRPr="004618FD">
        <w:rPr>
          <w:rFonts w:ascii="Times New Roman" w:hAnsi="Times New Roman" w:cs="Times New Roman"/>
          <w:sz w:val="20"/>
          <w:szCs w:val="20"/>
          <w:lang w:val="en-US"/>
        </w:rPr>
        <w:t xml:space="preserve">si yang memiliki peran penting dalam </w:t>
      </w:r>
      <w:r w:rsidR="009A12F7" w:rsidRPr="004618FD">
        <w:rPr>
          <w:rFonts w:ascii="Times New Roman" w:hAnsi="Times New Roman" w:cs="Times New Roman"/>
          <w:sz w:val="20"/>
          <w:szCs w:val="20"/>
          <w:lang w:val="en-US"/>
        </w:rPr>
        <w:t>era masyarakat informasi (</w:t>
      </w:r>
      <w:r w:rsidR="009A12F7" w:rsidRPr="004618FD">
        <w:rPr>
          <w:rFonts w:ascii="Times New Roman" w:hAnsi="Times New Roman" w:cs="Times New Roman"/>
          <w:i/>
          <w:sz w:val="20"/>
          <w:szCs w:val="20"/>
          <w:lang w:val="en-US"/>
        </w:rPr>
        <w:t>informasi society</w:t>
      </w:r>
      <w:r w:rsidR="009A12F7" w:rsidRPr="004618FD">
        <w:rPr>
          <w:rFonts w:ascii="Times New Roman" w:hAnsi="Times New Roman" w:cs="Times New Roman"/>
          <w:sz w:val="20"/>
          <w:szCs w:val="20"/>
          <w:lang w:val="en-US"/>
        </w:rPr>
        <w:t>) atau masyarakat ilmu pengetahuan (</w:t>
      </w:r>
      <w:r w:rsidR="009A12F7" w:rsidRPr="004618FD">
        <w:rPr>
          <w:rFonts w:ascii="Times New Roman" w:hAnsi="Times New Roman" w:cs="Times New Roman"/>
          <w:i/>
          <w:sz w:val="20"/>
          <w:szCs w:val="20"/>
          <w:lang w:val="en-US"/>
        </w:rPr>
        <w:t>knowledge society</w:t>
      </w:r>
      <w:r w:rsidR="009A12F7" w:rsidRPr="004618FD">
        <w:rPr>
          <w:rFonts w:ascii="Times New Roman" w:hAnsi="Times New Roman" w:cs="Times New Roman"/>
          <w:sz w:val="20"/>
          <w:szCs w:val="20"/>
          <w:lang w:val="en-US"/>
        </w:rPr>
        <w:t>).</w:t>
      </w:r>
      <w:r w:rsidR="0055707F" w:rsidRPr="004618FD">
        <w:rPr>
          <w:rFonts w:ascii="Times New Roman" w:hAnsi="Times New Roman" w:cs="Times New Roman"/>
          <w:sz w:val="20"/>
          <w:szCs w:val="20"/>
          <w:lang w:val="en-US"/>
        </w:rPr>
        <w:t xml:space="preserve"> </w:t>
      </w:r>
      <w:r w:rsidR="009A12F7" w:rsidRPr="004618FD">
        <w:rPr>
          <w:rFonts w:ascii="Times New Roman" w:hAnsi="Times New Roman" w:cs="Times New Roman"/>
          <w:sz w:val="20"/>
          <w:szCs w:val="20"/>
        </w:rPr>
        <w:t xml:space="preserve">Secara eksplisit konsep </w:t>
      </w:r>
      <w:r w:rsidR="009A12F7" w:rsidRPr="004618FD">
        <w:rPr>
          <w:rFonts w:ascii="Times New Roman" w:hAnsi="Times New Roman" w:cs="Times New Roman"/>
          <w:i/>
          <w:sz w:val="20"/>
          <w:szCs w:val="20"/>
        </w:rPr>
        <w:t>cyber notary</w:t>
      </w:r>
      <w:r w:rsidR="00E9175C" w:rsidRPr="004618FD">
        <w:rPr>
          <w:rFonts w:ascii="Times New Roman" w:hAnsi="Times New Roman" w:cs="Times New Roman"/>
          <w:i/>
          <w:sz w:val="20"/>
          <w:szCs w:val="20"/>
          <w:lang w:val="en-US"/>
        </w:rPr>
        <w:t xml:space="preserve"> </w:t>
      </w:r>
      <w:r w:rsidR="004638BE" w:rsidRPr="004618FD">
        <w:rPr>
          <w:rFonts w:ascii="Times New Roman" w:hAnsi="Times New Roman" w:cs="Times New Roman"/>
          <w:sz w:val="20"/>
          <w:szCs w:val="20"/>
          <w:lang w:val="en-US"/>
        </w:rPr>
        <w:t xml:space="preserve">juga </w:t>
      </w:r>
      <w:r w:rsidR="004638BE" w:rsidRPr="004618FD">
        <w:rPr>
          <w:rFonts w:ascii="Times New Roman" w:hAnsi="Times New Roman" w:cs="Times New Roman"/>
          <w:sz w:val="20"/>
          <w:szCs w:val="20"/>
        </w:rPr>
        <w:t xml:space="preserve">tercantum pada </w:t>
      </w:r>
      <w:r w:rsidR="004638BE" w:rsidRPr="004618FD">
        <w:rPr>
          <w:rFonts w:ascii="Times New Roman" w:hAnsi="Times New Roman" w:cs="Times New Roman"/>
          <w:sz w:val="20"/>
          <w:szCs w:val="20"/>
          <w:lang w:val="en-US"/>
        </w:rPr>
        <w:t xml:space="preserve">peraturan perundang-undangan </w:t>
      </w:r>
      <w:r w:rsidR="009A12F7" w:rsidRPr="004618FD">
        <w:rPr>
          <w:rFonts w:ascii="Times New Roman" w:hAnsi="Times New Roman" w:cs="Times New Roman"/>
          <w:sz w:val="20"/>
          <w:szCs w:val="20"/>
        </w:rPr>
        <w:t xml:space="preserve">Pasal 15 ayat (3) Undang-UndangNomor 2 Tahun 2014 </w:t>
      </w:r>
      <w:r w:rsidR="009A12F7" w:rsidRPr="004618FD">
        <w:rPr>
          <w:rFonts w:ascii="Times New Roman" w:hAnsi="Times New Roman" w:cs="Times New Roman"/>
          <w:sz w:val="20"/>
          <w:szCs w:val="20"/>
          <w:lang w:val="en-US"/>
        </w:rPr>
        <w:t>T</w:t>
      </w:r>
      <w:r w:rsidR="009A12F7" w:rsidRPr="004618FD">
        <w:rPr>
          <w:rFonts w:ascii="Times New Roman" w:hAnsi="Times New Roman" w:cs="Times New Roman"/>
          <w:sz w:val="20"/>
          <w:szCs w:val="20"/>
        </w:rPr>
        <w:t>entang Perubahan Atas Und</w:t>
      </w:r>
      <w:r w:rsidR="00B03810" w:rsidRPr="004618FD">
        <w:rPr>
          <w:rFonts w:ascii="Times New Roman" w:hAnsi="Times New Roman" w:cs="Times New Roman"/>
          <w:sz w:val="20"/>
          <w:szCs w:val="20"/>
        </w:rPr>
        <w:t xml:space="preserve">ang-Undang Nomor 30 Tahun 2004 </w:t>
      </w:r>
      <w:r w:rsidR="00B03810" w:rsidRPr="004618FD">
        <w:rPr>
          <w:rFonts w:ascii="Times New Roman" w:hAnsi="Times New Roman" w:cs="Times New Roman"/>
          <w:sz w:val="20"/>
          <w:szCs w:val="20"/>
          <w:lang w:val="en-US"/>
        </w:rPr>
        <w:t>T</w:t>
      </w:r>
      <w:r w:rsidR="009A12F7" w:rsidRPr="004618FD">
        <w:rPr>
          <w:rFonts w:ascii="Times New Roman" w:hAnsi="Times New Roman" w:cs="Times New Roman"/>
          <w:sz w:val="20"/>
          <w:szCs w:val="20"/>
        </w:rPr>
        <w:t>entang Jabatan Notaris (</w:t>
      </w:r>
      <w:r w:rsidR="009A12F7" w:rsidRPr="004618FD">
        <w:rPr>
          <w:rFonts w:ascii="Times New Roman" w:hAnsi="Times New Roman" w:cs="Times New Roman"/>
          <w:sz w:val="20"/>
          <w:szCs w:val="20"/>
          <w:lang w:val="en-US"/>
        </w:rPr>
        <w:t>UUJNP</w:t>
      </w:r>
      <w:r w:rsidR="009A12F7" w:rsidRPr="004618FD">
        <w:rPr>
          <w:rFonts w:ascii="Times New Roman" w:hAnsi="Times New Roman" w:cs="Times New Roman"/>
          <w:sz w:val="20"/>
          <w:szCs w:val="20"/>
        </w:rPr>
        <w:t>).</w:t>
      </w:r>
    </w:p>
    <w:p w:rsidR="009A12F7" w:rsidRPr="004618FD" w:rsidRDefault="002B35F7" w:rsidP="005574D8">
      <w:pPr>
        <w:pStyle w:val="ListParagraph"/>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Jika dicermati </w:t>
      </w:r>
      <w:r w:rsidR="0022355F" w:rsidRPr="004618FD">
        <w:rPr>
          <w:rFonts w:ascii="Times New Roman" w:hAnsi="Times New Roman" w:cs="Times New Roman"/>
          <w:sz w:val="20"/>
          <w:szCs w:val="20"/>
          <w:lang w:val="en-US"/>
        </w:rPr>
        <w:t xml:space="preserve">kembali, </w:t>
      </w:r>
      <w:r w:rsidRPr="004618FD">
        <w:rPr>
          <w:rFonts w:ascii="Times New Roman" w:hAnsi="Times New Roman" w:cs="Times New Roman"/>
          <w:sz w:val="20"/>
          <w:szCs w:val="20"/>
        </w:rPr>
        <w:t xml:space="preserve">konsep </w:t>
      </w:r>
      <w:r w:rsidRPr="004618FD">
        <w:rPr>
          <w:rFonts w:ascii="Times New Roman" w:hAnsi="Times New Roman" w:cs="Times New Roman"/>
          <w:i/>
          <w:sz w:val="20"/>
          <w:szCs w:val="20"/>
        </w:rPr>
        <w:t>cyber notary</w:t>
      </w:r>
      <w:r w:rsidR="00AE35A0" w:rsidRPr="004618FD">
        <w:rPr>
          <w:rFonts w:ascii="Times New Roman" w:hAnsi="Times New Roman" w:cs="Times New Roman"/>
          <w:i/>
          <w:sz w:val="20"/>
          <w:szCs w:val="20"/>
          <w:lang w:val="en-US"/>
        </w:rPr>
        <w:t xml:space="preserve"> </w:t>
      </w:r>
      <w:r w:rsidR="00806DDA" w:rsidRPr="004618FD">
        <w:rPr>
          <w:rFonts w:ascii="Times New Roman" w:hAnsi="Times New Roman" w:cs="Times New Roman"/>
          <w:sz w:val="20"/>
          <w:szCs w:val="20"/>
          <w:lang w:val="en-US"/>
        </w:rPr>
        <w:t xml:space="preserve">termaktub </w:t>
      </w:r>
      <w:r w:rsidRPr="004618FD">
        <w:rPr>
          <w:rFonts w:ascii="Times New Roman" w:hAnsi="Times New Roman" w:cs="Times New Roman"/>
          <w:sz w:val="20"/>
          <w:szCs w:val="20"/>
          <w:lang w:val="en-US"/>
        </w:rPr>
        <w:t xml:space="preserve">dalam </w:t>
      </w:r>
      <w:r w:rsidR="004638BE" w:rsidRPr="004618FD">
        <w:rPr>
          <w:rFonts w:ascii="Times New Roman" w:hAnsi="Times New Roman" w:cs="Times New Roman"/>
          <w:sz w:val="20"/>
          <w:szCs w:val="20"/>
          <w:lang w:val="en-US"/>
        </w:rPr>
        <w:t>penjelasan</w:t>
      </w:r>
      <w:r w:rsidR="00AE35A0"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Pasal 15</w:t>
      </w:r>
      <w:r w:rsidR="00AE35A0"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lastRenderedPageBreak/>
        <w:t>ayat (3) UUJNP</w:t>
      </w:r>
      <w:r w:rsidRPr="004618FD">
        <w:rPr>
          <w:rFonts w:ascii="Times New Roman" w:hAnsi="Times New Roman" w:cs="Times New Roman"/>
          <w:sz w:val="20"/>
          <w:szCs w:val="20"/>
          <w:lang w:val="en-US"/>
        </w:rPr>
        <w:t xml:space="preserve">, </w:t>
      </w:r>
      <w:r w:rsidR="009A12F7" w:rsidRPr="004618FD">
        <w:rPr>
          <w:rFonts w:ascii="Times New Roman" w:hAnsi="Times New Roman" w:cs="Times New Roman"/>
          <w:sz w:val="20"/>
          <w:szCs w:val="20"/>
        </w:rPr>
        <w:t>menjelaskan bahwa “Yang dimaksud dengan “kewenangan lain yang diatur dalam peraturan perundang-undangan”, antara lain, kewenangan mensertifikasi transaksi yang dilakukan secara elektronik (</w:t>
      </w:r>
      <w:r w:rsidR="009A12F7" w:rsidRPr="004618FD">
        <w:rPr>
          <w:rFonts w:ascii="Times New Roman" w:hAnsi="Times New Roman" w:cs="Times New Roman"/>
          <w:i/>
          <w:sz w:val="20"/>
          <w:szCs w:val="20"/>
        </w:rPr>
        <w:t>cyber notary</w:t>
      </w:r>
      <w:r w:rsidR="009A12F7" w:rsidRPr="004618FD">
        <w:rPr>
          <w:rFonts w:ascii="Times New Roman" w:hAnsi="Times New Roman" w:cs="Times New Roman"/>
          <w:sz w:val="20"/>
          <w:szCs w:val="20"/>
        </w:rPr>
        <w:t>), membuat Akta ikrar</w:t>
      </w:r>
      <w:r w:rsidR="00AE35A0" w:rsidRPr="004618FD">
        <w:rPr>
          <w:rFonts w:ascii="Times New Roman" w:hAnsi="Times New Roman" w:cs="Times New Roman"/>
          <w:sz w:val="20"/>
          <w:szCs w:val="20"/>
          <w:lang w:val="en-US"/>
        </w:rPr>
        <w:t xml:space="preserve"> </w:t>
      </w:r>
      <w:r w:rsidR="009A12F7" w:rsidRPr="004618FD">
        <w:rPr>
          <w:rFonts w:ascii="Times New Roman" w:hAnsi="Times New Roman" w:cs="Times New Roman"/>
          <w:sz w:val="20"/>
          <w:szCs w:val="20"/>
        </w:rPr>
        <w:t>wakaf, dan hipotek pesawat terbang.”</w:t>
      </w:r>
      <w:r w:rsidR="00AE35A0"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Namun kewenangannya hanya berlaku limitatif terhadap sertifikasi transaksi elektronik.</w:t>
      </w:r>
      <w:r w:rsidR="00AE35A0" w:rsidRPr="004618FD">
        <w:rPr>
          <w:rFonts w:ascii="Times New Roman" w:hAnsi="Times New Roman" w:cs="Times New Roman"/>
          <w:sz w:val="20"/>
          <w:szCs w:val="20"/>
          <w:lang w:val="en-US"/>
        </w:rPr>
        <w:t xml:space="preserve"> </w:t>
      </w:r>
      <w:r w:rsidR="009A12F7" w:rsidRPr="004618FD">
        <w:rPr>
          <w:rFonts w:ascii="Times New Roman" w:hAnsi="Times New Roman" w:cs="Times New Roman"/>
          <w:sz w:val="20"/>
          <w:szCs w:val="20"/>
        </w:rPr>
        <w:t>Sertifikasi adalah ketetapan tertulis yang dikeluarkan oleh lembaga independen, bahwa produk, layanan, atau sistemnya telah memenuhi ketentuan spesifik tertentu</w:t>
      </w:r>
      <w:r w:rsidR="00AE35A0" w:rsidRPr="004618FD">
        <w:rPr>
          <w:rFonts w:ascii="Times New Roman" w:hAnsi="Times New Roman" w:cs="Times New Roman"/>
          <w:sz w:val="20"/>
          <w:szCs w:val="20"/>
          <w:lang w:val="en-US"/>
        </w:rPr>
        <w:t xml:space="preserve"> </w:t>
      </w:r>
      <w:r w:rsidR="00CD02E5" w:rsidRPr="004618FD">
        <w:rPr>
          <w:rFonts w:ascii="Times New Roman" w:hAnsi="Times New Roman" w:cs="Times New Roman"/>
          <w:sz w:val="20"/>
          <w:szCs w:val="20"/>
          <w:lang w:val="en-US"/>
        </w:rPr>
        <w:fldChar w:fldCharType="begin" w:fldLock="1"/>
      </w:r>
      <w:r w:rsidR="009A12F7" w:rsidRPr="004618FD">
        <w:rPr>
          <w:rFonts w:ascii="Times New Roman" w:hAnsi="Times New Roman" w:cs="Times New Roman"/>
          <w:sz w:val="20"/>
          <w:szCs w:val="20"/>
          <w:lang w:val="en-US"/>
        </w:rPr>
        <w:instrText>ADDIN CSL_CITATION {"citationItems":[{"id":"ITEM-1","itemData":{"ISSN":"2527-8495","author":[{"dropping-particle":"","family":"Cyndiarnis Cahyaning Putri","given":"Abdul Rachmad Budiono","non-dropping-particle":"","parse-names":false,"suffix":""}],"container-title":"Jurnal Ilmiah Pendidikan Pancasila dan Kewarganegaraan","id":"ITEM-1","issued":{"date-parts":[["2019"]]},"title":"Konseptualisasi Dan Peluang Cyber Notary Dalam Hukum","type":"article-journal"},"uris":["http://www.mendeley.com/documents/?uuid=2f1901aa-3e57-4400-bfff-c8bf56e63471"]}],"mendeley":{"formattedCitation":"(Cyndiarnis Cahyaning Putri 2019)","plainTextFormattedCitation":"(Cyndiarnis Cahyaning Putri 2019)","previouslyFormattedCitation":"(Cyndiarnis Cahyaning Putri 2019)"},"properties":{"noteIndex":0},"schema":"https://github.com/citation-style-language/schema/raw/master/csl-citation.json"}</w:instrText>
      </w:r>
      <w:r w:rsidR="00CD02E5" w:rsidRPr="004618FD">
        <w:rPr>
          <w:rFonts w:ascii="Times New Roman" w:hAnsi="Times New Roman" w:cs="Times New Roman"/>
          <w:sz w:val="20"/>
          <w:szCs w:val="20"/>
          <w:lang w:val="en-US"/>
        </w:rPr>
        <w:fldChar w:fldCharType="separate"/>
      </w:r>
      <w:r w:rsidR="009A12F7" w:rsidRPr="004618FD">
        <w:rPr>
          <w:rFonts w:ascii="Times New Roman" w:hAnsi="Times New Roman" w:cs="Times New Roman"/>
          <w:noProof/>
          <w:sz w:val="20"/>
          <w:szCs w:val="20"/>
          <w:lang w:val="en-US"/>
        </w:rPr>
        <w:t>(Cyndiarnis Cahyaning Putri 2019)</w:t>
      </w:r>
      <w:r w:rsidR="00CD02E5" w:rsidRPr="004618FD">
        <w:rPr>
          <w:rFonts w:ascii="Times New Roman" w:hAnsi="Times New Roman" w:cs="Times New Roman"/>
          <w:sz w:val="20"/>
          <w:szCs w:val="20"/>
          <w:lang w:val="en-US"/>
        </w:rPr>
        <w:fldChar w:fldCharType="end"/>
      </w:r>
      <w:r w:rsidR="009A12F7" w:rsidRPr="004618FD">
        <w:rPr>
          <w:rFonts w:ascii="Times New Roman" w:hAnsi="Times New Roman" w:cs="Times New Roman"/>
          <w:sz w:val="20"/>
          <w:szCs w:val="20"/>
        </w:rPr>
        <w:t xml:space="preserve">. </w:t>
      </w:r>
    </w:p>
    <w:p w:rsidR="009A12F7" w:rsidRPr="004618FD" w:rsidRDefault="001848ED" w:rsidP="005574D8">
      <w:pPr>
        <w:pStyle w:val="ListParagraph"/>
        <w:tabs>
          <w:tab w:val="left" w:pos="0"/>
        </w:tabs>
        <w:spacing w:after="0"/>
        <w:ind w:left="0" w:firstLine="360"/>
        <w:jc w:val="both"/>
        <w:rPr>
          <w:rFonts w:ascii="Times New Roman" w:eastAsia="Book Antiqua" w:hAnsi="Times New Roman" w:cs="Times New Roman"/>
          <w:sz w:val="20"/>
          <w:szCs w:val="20"/>
          <w:lang w:val="en-US"/>
        </w:rPr>
      </w:pPr>
      <w:r w:rsidRPr="004618FD">
        <w:rPr>
          <w:rFonts w:ascii="Times New Roman" w:hAnsi="Times New Roman" w:cs="Times New Roman"/>
          <w:sz w:val="20"/>
          <w:szCs w:val="20"/>
          <w:lang w:val="en-US"/>
        </w:rPr>
        <w:t xml:space="preserve">Diatur </w:t>
      </w:r>
      <w:r w:rsidR="009A12F7" w:rsidRPr="004618FD">
        <w:rPr>
          <w:rFonts w:ascii="Times New Roman" w:hAnsi="Times New Roman" w:cs="Times New Roman"/>
          <w:sz w:val="20"/>
          <w:szCs w:val="20"/>
        </w:rPr>
        <w:t xml:space="preserve">Pasal 28 Peraturan Menteri Komunikasi dan Informatika Nomor 11 Tahun 2018 </w:t>
      </w:r>
      <w:r w:rsidR="009A12F7" w:rsidRPr="004618FD">
        <w:rPr>
          <w:rFonts w:ascii="Times New Roman" w:hAnsi="Times New Roman" w:cs="Times New Roman"/>
          <w:sz w:val="20"/>
          <w:szCs w:val="20"/>
          <w:lang w:val="en-US"/>
        </w:rPr>
        <w:t>T</w:t>
      </w:r>
      <w:r w:rsidR="009A12F7" w:rsidRPr="004618FD">
        <w:rPr>
          <w:rFonts w:ascii="Times New Roman" w:hAnsi="Times New Roman" w:cs="Times New Roman"/>
          <w:sz w:val="20"/>
          <w:szCs w:val="20"/>
        </w:rPr>
        <w:t xml:space="preserve">entang </w:t>
      </w:r>
      <w:r w:rsidRPr="004618FD">
        <w:rPr>
          <w:rFonts w:ascii="Times New Roman" w:eastAsia="Book Antiqua" w:hAnsi="Times New Roman" w:cs="Times New Roman"/>
          <w:sz w:val="20"/>
          <w:szCs w:val="20"/>
        </w:rPr>
        <w:t>Penyelenggaraan</w:t>
      </w:r>
      <w:r w:rsidR="00AE35A0" w:rsidRPr="004618FD">
        <w:rPr>
          <w:rFonts w:ascii="Times New Roman" w:eastAsia="Book Antiqua" w:hAnsi="Times New Roman" w:cs="Times New Roman"/>
          <w:sz w:val="20"/>
          <w:szCs w:val="20"/>
          <w:lang w:val="en-US"/>
        </w:rPr>
        <w:t xml:space="preserve"> </w:t>
      </w:r>
      <w:r w:rsidR="009A12F7" w:rsidRPr="004618FD">
        <w:rPr>
          <w:rFonts w:ascii="Times New Roman" w:eastAsia="Book Antiqua" w:hAnsi="Times New Roman" w:cs="Times New Roman"/>
          <w:sz w:val="20"/>
          <w:szCs w:val="20"/>
        </w:rPr>
        <w:t>Sertifikasi Elektronik</w:t>
      </w:r>
      <w:r w:rsidRPr="004618FD">
        <w:rPr>
          <w:rFonts w:ascii="Times New Roman" w:eastAsia="Book Antiqua" w:hAnsi="Times New Roman" w:cs="Times New Roman"/>
          <w:sz w:val="20"/>
          <w:szCs w:val="20"/>
          <w:lang w:val="en-US"/>
        </w:rPr>
        <w:t xml:space="preserve"> (</w:t>
      </w:r>
      <w:r w:rsidRPr="004618FD">
        <w:rPr>
          <w:rFonts w:ascii="Times New Roman" w:hAnsi="Times New Roman" w:cs="Times New Roman"/>
          <w:sz w:val="20"/>
          <w:szCs w:val="20"/>
        </w:rPr>
        <w:t xml:space="preserve">Permenkominfo </w:t>
      </w:r>
      <w:r w:rsidRPr="004618FD">
        <w:rPr>
          <w:rFonts w:ascii="Times New Roman" w:eastAsia="Book Antiqua" w:hAnsi="Times New Roman" w:cs="Times New Roman"/>
          <w:sz w:val="20"/>
          <w:szCs w:val="20"/>
        </w:rPr>
        <w:t>No. 11/2018</w:t>
      </w:r>
      <w:r w:rsidRPr="004618FD">
        <w:rPr>
          <w:rFonts w:ascii="Times New Roman" w:eastAsia="Book Antiqua" w:hAnsi="Times New Roman" w:cs="Times New Roman"/>
          <w:sz w:val="20"/>
          <w:szCs w:val="20"/>
          <w:lang w:val="en-US"/>
        </w:rPr>
        <w:t>)</w:t>
      </w:r>
      <w:r w:rsidR="009A12F7" w:rsidRPr="004618FD">
        <w:rPr>
          <w:rFonts w:ascii="Times New Roman" w:hAnsi="Times New Roman" w:cs="Times New Roman"/>
          <w:sz w:val="20"/>
          <w:szCs w:val="20"/>
        </w:rPr>
        <w:t xml:space="preserve">, notaris bertindak sebagai </w:t>
      </w:r>
      <w:r w:rsidR="009A12F7" w:rsidRPr="004618FD">
        <w:rPr>
          <w:rFonts w:ascii="Times New Roman" w:hAnsi="Times New Roman" w:cs="Times New Roman"/>
          <w:i/>
          <w:sz w:val="20"/>
          <w:szCs w:val="20"/>
        </w:rPr>
        <w:t>Certification Authority (trusted Third Party)</w:t>
      </w:r>
      <w:r w:rsidR="009A12F7" w:rsidRPr="004618FD">
        <w:rPr>
          <w:rFonts w:ascii="Times New Roman" w:hAnsi="Times New Roman" w:cs="Times New Roman"/>
          <w:sz w:val="20"/>
          <w:szCs w:val="20"/>
        </w:rPr>
        <w:t xml:space="preserve"> sehingga boleh mengeluarkan produk berupa </w:t>
      </w:r>
      <w:r w:rsidR="009A12F7" w:rsidRPr="004618FD">
        <w:rPr>
          <w:rFonts w:ascii="Times New Roman" w:hAnsi="Times New Roman" w:cs="Times New Roman"/>
          <w:i/>
          <w:sz w:val="20"/>
          <w:szCs w:val="20"/>
        </w:rPr>
        <w:t>digital certificate</w:t>
      </w:r>
      <w:r w:rsidR="009A12F7" w:rsidRPr="004618FD">
        <w:rPr>
          <w:rFonts w:ascii="Times New Roman" w:hAnsi="Times New Roman" w:cs="Times New Roman"/>
          <w:sz w:val="20"/>
          <w:szCs w:val="20"/>
        </w:rPr>
        <w:t xml:space="preserve"> kepada para pihak yang berkepentingan.</w:t>
      </w:r>
      <w:r w:rsidR="00AE35A0"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Sertifikat elektronik yang dikeluarkan notaris harus sesuai Pasal 1 angka 20 Peraturan Pemerintah Nomor 71 Tahun 2019 Tentang Penyelenggaraan Sistem dan Transaksi Elektronik</w:t>
      </w:r>
      <w:r w:rsidRPr="004618FD">
        <w:rPr>
          <w:rFonts w:ascii="Times New Roman" w:hAnsi="Times New Roman" w:cs="Times New Roman"/>
          <w:sz w:val="20"/>
          <w:szCs w:val="20"/>
          <w:lang w:val="en-US"/>
        </w:rPr>
        <w:t xml:space="preserve"> (</w:t>
      </w:r>
      <w:r w:rsidRPr="004618FD">
        <w:rPr>
          <w:rFonts w:ascii="Times New Roman" w:eastAsia="Book Antiqua" w:hAnsi="Times New Roman" w:cs="Times New Roman"/>
          <w:sz w:val="20"/>
          <w:szCs w:val="20"/>
        </w:rPr>
        <w:t>PP No. 71/2019</w:t>
      </w:r>
      <w:r w:rsidRPr="004618FD">
        <w:rPr>
          <w:rFonts w:ascii="Times New Roman" w:eastAsia="Book Antiqua" w:hAnsi="Times New Roman" w:cs="Times New Roman"/>
          <w:sz w:val="20"/>
          <w:szCs w:val="20"/>
          <w:lang w:val="en-US"/>
        </w:rPr>
        <w:t>).</w:t>
      </w:r>
    </w:p>
    <w:p w:rsidR="00AE35A0" w:rsidRPr="004618FD" w:rsidRDefault="0022355F" w:rsidP="00AE35A0">
      <w:pPr>
        <w:pStyle w:val="ListParagraph"/>
        <w:tabs>
          <w:tab w:val="left" w:pos="0"/>
        </w:tabs>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rPr>
        <w:t>Pasal 1 angka 20</w:t>
      </w:r>
      <w:r w:rsidRPr="004618FD">
        <w:rPr>
          <w:rFonts w:ascii="Times New Roman" w:eastAsia="Book Antiqua" w:hAnsi="Times New Roman" w:cs="Times New Roman"/>
          <w:sz w:val="20"/>
          <w:szCs w:val="20"/>
        </w:rPr>
        <w:t>PP No. 71/2019</w:t>
      </w:r>
      <w:r w:rsidRPr="004618FD">
        <w:rPr>
          <w:rFonts w:ascii="Times New Roman" w:eastAsia="Book Antiqua" w:hAnsi="Times New Roman" w:cs="Times New Roman"/>
          <w:sz w:val="20"/>
          <w:szCs w:val="20"/>
          <w:lang w:val="en-US"/>
        </w:rPr>
        <w:t xml:space="preserve">, menerangkan </w:t>
      </w:r>
      <w:r w:rsidRPr="004618FD">
        <w:rPr>
          <w:rFonts w:ascii="Times New Roman" w:hAnsi="Times New Roman" w:cs="Times New Roman"/>
          <w:sz w:val="20"/>
          <w:szCs w:val="20"/>
        </w:rPr>
        <w:t>sertifikat yang bersifat elektronik memuat</w:t>
      </w:r>
      <w:r w:rsidRPr="004618FD">
        <w:rPr>
          <w:rFonts w:ascii="Times New Roman" w:hAnsi="Times New Roman" w:cs="Times New Roman"/>
          <w:sz w:val="20"/>
          <w:szCs w:val="20"/>
          <w:lang w:val="en-US"/>
        </w:rPr>
        <w:t>t</w:t>
      </w:r>
      <w:r w:rsidRPr="004618FD">
        <w:rPr>
          <w:rFonts w:ascii="Times New Roman" w:hAnsi="Times New Roman" w:cs="Times New Roman"/>
          <w:sz w:val="20"/>
          <w:szCs w:val="20"/>
        </w:rPr>
        <w:t xml:space="preserve">anda </w:t>
      </w:r>
      <w:r w:rsidRPr="004618FD">
        <w:rPr>
          <w:rFonts w:ascii="Times New Roman" w:hAnsi="Times New Roman" w:cs="Times New Roman"/>
          <w:sz w:val="20"/>
          <w:szCs w:val="20"/>
          <w:lang w:val="en-US"/>
        </w:rPr>
        <w:t>t</w:t>
      </w:r>
      <w:r w:rsidRPr="004618FD">
        <w:rPr>
          <w:rFonts w:ascii="Times New Roman" w:hAnsi="Times New Roman" w:cs="Times New Roman"/>
          <w:sz w:val="20"/>
          <w:szCs w:val="20"/>
        </w:rPr>
        <w:t xml:space="preserve">angan </w:t>
      </w:r>
      <w:r w:rsidRPr="004618FD">
        <w:rPr>
          <w:rFonts w:ascii="Times New Roman" w:hAnsi="Times New Roman" w:cs="Times New Roman"/>
          <w:sz w:val="20"/>
          <w:szCs w:val="20"/>
          <w:lang w:val="en-US"/>
        </w:rPr>
        <w:t>e</w:t>
      </w:r>
      <w:r w:rsidRPr="004618FD">
        <w:rPr>
          <w:rFonts w:ascii="Times New Roman" w:hAnsi="Times New Roman" w:cs="Times New Roman"/>
          <w:sz w:val="20"/>
          <w:szCs w:val="20"/>
        </w:rPr>
        <w:t xml:space="preserve">lektronik dan identitas yang menunjukkan status subjek hukum para pihak dalam </w:t>
      </w:r>
      <w:r w:rsidRPr="004618FD">
        <w:rPr>
          <w:rFonts w:ascii="Times New Roman" w:hAnsi="Times New Roman" w:cs="Times New Roman"/>
          <w:sz w:val="20"/>
          <w:szCs w:val="20"/>
          <w:lang w:val="en-US"/>
        </w:rPr>
        <w:t>t</w:t>
      </w:r>
      <w:r w:rsidRPr="004618FD">
        <w:rPr>
          <w:rFonts w:ascii="Times New Roman" w:hAnsi="Times New Roman" w:cs="Times New Roman"/>
          <w:sz w:val="20"/>
          <w:szCs w:val="20"/>
        </w:rPr>
        <w:t xml:space="preserve">ransaksi </w:t>
      </w:r>
      <w:r w:rsidRPr="004618FD">
        <w:rPr>
          <w:rFonts w:ascii="Times New Roman" w:hAnsi="Times New Roman" w:cs="Times New Roman"/>
          <w:sz w:val="20"/>
          <w:szCs w:val="20"/>
          <w:lang w:val="en-US"/>
        </w:rPr>
        <w:t>e</w:t>
      </w:r>
      <w:r w:rsidRPr="004618FD">
        <w:rPr>
          <w:rFonts w:ascii="Times New Roman" w:hAnsi="Times New Roman" w:cs="Times New Roman"/>
          <w:sz w:val="20"/>
          <w:szCs w:val="20"/>
        </w:rPr>
        <w:t xml:space="preserve">lektronik yang dikeluarkan oleh </w:t>
      </w:r>
      <w:r w:rsidRPr="004618FD">
        <w:rPr>
          <w:rFonts w:ascii="Times New Roman" w:hAnsi="Times New Roman" w:cs="Times New Roman"/>
          <w:sz w:val="20"/>
          <w:szCs w:val="20"/>
          <w:lang w:val="en-US"/>
        </w:rPr>
        <w:t>p</w:t>
      </w:r>
      <w:r w:rsidRPr="004618FD">
        <w:rPr>
          <w:rFonts w:ascii="Times New Roman" w:hAnsi="Times New Roman" w:cs="Times New Roman"/>
          <w:sz w:val="20"/>
          <w:szCs w:val="20"/>
        </w:rPr>
        <w:t xml:space="preserve">enyelenggara </w:t>
      </w:r>
      <w:r w:rsidRPr="004618FD">
        <w:rPr>
          <w:rFonts w:ascii="Times New Roman" w:hAnsi="Times New Roman" w:cs="Times New Roman"/>
          <w:sz w:val="20"/>
          <w:szCs w:val="20"/>
          <w:lang w:val="en-US"/>
        </w:rPr>
        <w:t>s</w:t>
      </w:r>
      <w:r w:rsidRPr="004618FD">
        <w:rPr>
          <w:rFonts w:ascii="Times New Roman" w:hAnsi="Times New Roman" w:cs="Times New Roman"/>
          <w:sz w:val="20"/>
          <w:szCs w:val="20"/>
        </w:rPr>
        <w:t xml:space="preserve">ertifikasi </w:t>
      </w:r>
      <w:r w:rsidRPr="004618FD">
        <w:rPr>
          <w:rFonts w:ascii="Times New Roman" w:hAnsi="Times New Roman" w:cs="Times New Roman"/>
          <w:sz w:val="20"/>
          <w:szCs w:val="20"/>
          <w:lang w:val="en-US"/>
        </w:rPr>
        <w:t>e</w:t>
      </w:r>
      <w:r w:rsidRPr="004618FD">
        <w:rPr>
          <w:rFonts w:ascii="Times New Roman" w:hAnsi="Times New Roman" w:cs="Times New Roman"/>
          <w:sz w:val="20"/>
          <w:szCs w:val="20"/>
        </w:rPr>
        <w:t>lektronik.</w:t>
      </w:r>
      <w:r w:rsidR="00AE35A0" w:rsidRPr="004618FD">
        <w:rPr>
          <w:rFonts w:ascii="Times New Roman" w:hAnsi="Times New Roman" w:cs="Times New Roman"/>
          <w:sz w:val="20"/>
          <w:szCs w:val="20"/>
          <w:lang w:val="en-US"/>
        </w:rPr>
        <w:t xml:space="preserve"> </w:t>
      </w:r>
      <w:r w:rsidR="00333606" w:rsidRPr="004618FD">
        <w:rPr>
          <w:rFonts w:ascii="Times New Roman" w:hAnsi="Times New Roman" w:cs="Times New Roman"/>
          <w:sz w:val="20"/>
          <w:szCs w:val="20"/>
          <w:lang w:val="en-US"/>
        </w:rPr>
        <w:t xml:space="preserve">Selanjutnya, merujuk </w:t>
      </w:r>
      <w:r w:rsidR="009A12F7" w:rsidRPr="004618FD">
        <w:rPr>
          <w:rFonts w:ascii="Times New Roman" w:hAnsi="Times New Roman" w:cs="Times New Roman"/>
          <w:sz w:val="20"/>
          <w:szCs w:val="20"/>
          <w:lang w:val="en-US"/>
        </w:rPr>
        <w:t>Pasal 5 ayat (2) dan (3) Undang-Undang  Nomor 19 Tahun 2016 Tentang Perubahan Atas Undang-Undang Nomor 11 Tahun 2008 Tentang Informasi Dan Transaksi Elektronik (UU IT</w:t>
      </w:r>
      <w:r w:rsidRPr="004618FD">
        <w:rPr>
          <w:rFonts w:ascii="Times New Roman" w:hAnsi="Times New Roman" w:cs="Times New Roman"/>
          <w:sz w:val="20"/>
          <w:szCs w:val="20"/>
          <w:lang w:val="en-US"/>
        </w:rPr>
        <w:t>E)</w:t>
      </w:r>
      <w:r w:rsidR="00333606" w:rsidRPr="004618FD">
        <w:rPr>
          <w:rFonts w:ascii="Times New Roman" w:hAnsi="Times New Roman" w:cs="Times New Roman"/>
          <w:sz w:val="20"/>
          <w:szCs w:val="20"/>
          <w:lang w:val="en-US"/>
        </w:rPr>
        <w:t>, s</w:t>
      </w:r>
      <w:r w:rsidR="009A12F7" w:rsidRPr="004618FD">
        <w:rPr>
          <w:rFonts w:ascii="Times New Roman" w:hAnsi="Times New Roman" w:cs="Times New Roman"/>
          <w:sz w:val="20"/>
          <w:szCs w:val="20"/>
          <w:lang w:val="en-US"/>
        </w:rPr>
        <w:t xml:space="preserve">emakin memperkuat penerapan </w:t>
      </w:r>
      <w:r w:rsidR="009A12F7" w:rsidRPr="004618FD">
        <w:rPr>
          <w:rFonts w:ascii="Times New Roman" w:hAnsi="Times New Roman" w:cs="Times New Roman"/>
          <w:i/>
          <w:sz w:val="20"/>
          <w:szCs w:val="20"/>
          <w:lang w:val="en-US"/>
        </w:rPr>
        <w:t>cyber notary</w:t>
      </w:r>
      <w:r w:rsidR="00333606" w:rsidRPr="004618FD">
        <w:rPr>
          <w:rFonts w:ascii="Times New Roman" w:hAnsi="Times New Roman" w:cs="Times New Roman"/>
          <w:sz w:val="20"/>
          <w:szCs w:val="20"/>
          <w:lang w:val="en-US"/>
        </w:rPr>
        <w:t xml:space="preserve"> di Indonesia, </w:t>
      </w:r>
      <w:r w:rsidR="009A12F7" w:rsidRPr="004618FD">
        <w:rPr>
          <w:rFonts w:ascii="Times New Roman" w:hAnsi="Times New Roman" w:cs="Times New Roman"/>
          <w:sz w:val="20"/>
          <w:szCs w:val="20"/>
          <w:lang w:val="en-US"/>
        </w:rPr>
        <w:t xml:space="preserve">karena informasi elektronik dan/atau dokumen elektronik dinyatakan </w:t>
      </w:r>
      <w:r w:rsidR="00333606" w:rsidRPr="004618FD">
        <w:rPr>
          <w:rFonts w:ascii="Times New Roman" w:hAnsi="Times New Roman" w:cs="Times New Roman"/>
          <w:sz w:val="20"/>
          <w:szCs w:val="20"/>
          <w:lang w:val="en-US"/>
        </w:rPr>
        <w:t xml:space="preserve">sah manakala dilakukan </w:t>
      </w:r>
      <w:r w:rsidRPr="004618FD">
        <w:rPr>
          <w:rFonts w:ascii="Times New Roman" w:hAnsi="Times New Roman" w:cs="Times New Roman"/>
          <w:sz w:val="20"/>
          <w:szCs w:val="20"/>
          <w:lang w:val="en-US"/>
        </w:rPr>
        <w:t>menurut ketentuan UU ITE.</w:t>
      </w:r>
    </w:p>
    <w:p w:rsidR="00BC67D9" w:rsidRPr="004618FD" w:rsidRDefault="000302EF" w:rsidP="00AE35A0">
      <w:pPr>
        <w:pStyle w:val="ListParagraph"/>
        <w:tabs>
          <w:tab w:val="left" w:pos="0"/>
        </w:tabs>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Selain p</w:t>
      </w:r>
      <w:r w:rsidR="0022355F" w:rsidRPr="004618FD">
        <w:rPr>
          <w:rFonts w:ascii="Times New Roman" w:hAnsi="Times New Roman" w:cs="Times New Roman"/>
          <w:sz w:val="20"/>
          <w:szCs w:val="20"/>
        </w:rPr>
        <w:t xml:space="preserve">enyelenggaraan RUPS </w:t>
      </w:r>
      <w:r w:rsidR="000D6F15" w:rsidRPr="004618FD">
        <w:rPr>
          <w:rFonts w:ascii="Times New Roman" w:hAnsi="Times New Roman" w:cs="Times New Roman"/>
          <w:i/>
          <w:sz w:val="20"/>
          <w:szCs w:val="20"/>
          <w:lang w:val="en-US"/>
        </w:rPr>
        <w:t>video conference</w:t>
      </w:r>
      <w:r w:rsidR="00AE35A0" w:rsidRPr="004618FD">
        <w:rPr>
          <w:rFonts w:ascii="Times New Roman" w:hAnsi="Times New Roman" w:cs="Times New Roman"/>
          <w:i/>
          <w:sz w:val="20"/>
          <w:szCs w:val="20"/>
          <w:lang w:val="en-US"/>
        </w:rPr>
        <w:t xml:space="preserve"> </w:t>
      </w:r>
      <w:r w:rsidR="000D6F15" w:rsidRPr="004618FD">
        <w:rPr>
          <w:rFonts w:ascii="Times New Roman" w:hAnsi="Times New Roman" w:cs="Times New Roman"/>
          <w:sz w:val="20"/>
          <w:szCs w:val="20"/>
          <w:lang w:val="en-US"/>
        </w:rPr>
        <w:t xml:space="preserve">tertera di Pasal 77 ayat (1) UU PT, yakni </w:t>
      </w:r>
      <w:r w:rsidR="0022355F" w:rsidRPr="004618FD">
        <w:rPr>
          <w:rFonts w:ascii="Times New Roman" w:hAnsi="Times New Roman" w:cs="Times New Roman"/>
          <w:sz w:val="20"/>
          <w:szCs w:val="20"/>
        </w:rPr>
        <w:t>ditetapkan Pasal 1 angka 3 P</w:t>
      </w:r>
      <w:r w:rsidRPr="004618FD">
        <w:rPr>
          <w:rFonts w:ascii="Times New Roman" w:hAnsi="Times New Roman" w:cs="Times New Roman"/>
          <w:sz w:val="20"/>
          <w:szCs w:val="20"/>
        </w:rPr>
        <w:t>eraturan Nomor 16</w:t>
      </w:r>
      <w:r w:rsidR="0022355F" w:rsidRPr="004618FD">
        <w:rPr>
          <w:rFonts w:ascii="Times New Roman" w:hAnsi="Times New Roman" w:cs="Times New Roman"/>
          <w:sz w:val="20"/>
          <w:szCs w:val="20"/>
        </w:rPr>
        <w:t xml:space="preserve">/POJK.04/2020 Tentang Pelaksanaan Rapat Umum Pemegang </w:t>
      </w:r>
      <w:r w:rsidR="00B66205" w:rsidRPr="004618FD">
        <w:rPr>
          <w:rFonts w:ascii="Times New Roman" w:hAnsi="Times New Roman" w:cs="Times New Roman"/>
          <w:sz w:val="20"/>
          <w:szCs w:val="20"/>
        </w:rPr>
        <w:t>Saham Perusahaan Terbuka Secara</w:t>
      </w:r>
      <w:r w:rsidR="00AE35A0" w:rsidRPr="004618FD">
        <w:rPr>
          <w:rFonts w:ascii="Times New Roman" w:hAnsi="Times New Roman" w:cs="Times New Roman"/>
          <w:sz w:val="20"/>
          <w:szCs w:val="20"/>
          <w:lang w:val="en-US"/>
        </w:rPr>
        <w:t xml:space="preserve"> </w:t>
      </w:r>
      <w:r w:rsidR="0022355F" w:rsidRPr="004618FD">
        <w:rPr>
          <w:rFonts w:ascii="Times New Roman" w:hAnsi="Times New Roman" w:cs="Times New Roman"/>
          <w:sz w:val="20"/>
          <w:szCs w:val="20"/>
        </w:rPr>
        <w:t>Elektronik</w:t>
      </w:r>
      <w:r w:rsidRPr="004618FD">
        <w:rPr>
          <w:rFonts w:ascii="Times New Roman" w:hAnsi="Times New Roman" w:cs="Times New Roman"/>
          <w:sz w:val="20"/>
          <w:szCs w:val="20"/>
          <w:lang w:val="en-US"/>
        </w:rPr>
        <w:t xml:space="preserve"> (</w:t>
      </w:r>
      <w:r w:rsidRPr="004618FD">
        <w:rPr>
          <w:rFonts w:ascii="Times New Roman" w:eastAsia="Book Antiqua" w:hAnsi="Times New Roman" w:cs="Times New Roman"/>
          <w:sz w:val="20"/>
          <w:szCs w:val="20"/>
        </w:rPr>
        <w:t>POJK 16/2020</w:t>
      </w:r>
      <w:r w:rsidRPr="004618FD">
        <w:rPr>
          <w:rFonts w:ascii="Times New Roman" w:eastAsia="Book Antiqua" w:hAnsi="Times New Roman" w:cs="Times New Roman"/>
          <w:sz w:val="20"/>
          <w:szCs w:val="20"/>
          <w:lang w:val="en-US"/>
        </w:rPr>
        <w:t>), menyatakan</w:t>
      </w:r>
      <w:r w:rsidR="00B66205" w:rsidRPr="004618FD">
        <w:rPr>
          <w:rFonts w:ascii="Times New Roman" w:eastAsia="Book Antiqua" w:hAnsi="Times New Roman" w:cs="Times New Roman"/>
          <w:sz w:val="20"/>
          <w:szCs w:val="20"/>
          <w:lang w:val="en-US"/>
        </w:rPr>
        <w:t xml:space="preserve"> RUPS elektronik adalah </w:t>
      </w:r>
      <w:r w:rsidR="00B66205" w:rsidRPr="004618FD">
        <w:rPr>
          <w:rFonts w:ascii="Times New Roman" w:eastAsia="Book Antiqua" w:hAnsi="Times New Roman" w:cs="Times New Roman"/>
          <w:sz w:val="20"/>
          <w:szCs w:val="20"/>
          <w:lang w:val="en-US"/>
        </w:rPr>
        <w:lastRenderedPageBreak/>
        <w:t xml:space="preserve">pelaksanaan RUPS PT secara </w:t>
      </w:r>
      <w:r w:rsidR="00B66205" w:rsidRPr="004618FD">
        <w:rPr>
          <w:rFonts w:ascii="Times New Roman" w:eastAsia="Book Antiqua" w:hAnsi="Times New Roman" w:cs="Times New Roman"/>
          <w:i/>
          <w:sz w:val="20"/>
          <w:szCs w:val="20"/>
          <w:lang w:val="en-US"/>
        </w:rPr>
        <w:t>teleconference</w:t>
      </w:r>
      <w:r w:rsidR="00B66205" w:rsidRPr="004618FD">
        <w:rPr>
          <w:rFonts w:ascii="Times New Roman" w:eastAsia="Book Antiqua" w:hAnsi="Times New Roman" w:cs="Times New Roman"/>
          <w:sz w:val="20"/>
          <w:szCs w:val="20"/>
          <w:lang w:val="en-US"/>
        </w:rPr>
        <w:t xml:space="preserve">, </w:t>
      </w:r>
      <w:r w:rsidR="00B66205" w:rsidRPr="004618FD">
        <w:rPr>
          <w:rFonts w:ascii="Times New Roman" w:eastAsia="Book Antiqua" w:hAnsi="Times New Roman" w:cs="Times New Roman"/>
          <w:i/>
          <w:sz w:val="20"/>
          <w:szCs w:val="20"/>
          <w:lang w:val="en-US"/>
        </w:rPr>
        <w:t>video conference</w:t>
      </w:r>
      <w:r w:rsidR="00B66205" w:rsidRPr="004618FD">
        <w:rPr>
          <w:rFonts w:ascii="Times New Roman" w:eastAsia="Book Antiqua" w:hAnsi="Times New Roman" w:cs="Times New Roman"/>
          <w:sz w:val="20"/>
          <w:szCs w:val="20"/>
          <w:lang w:val="en-US"/>
        </w:rPr>
        <w:t>, atau sarana media elektronik lainnya.</w:t>
      </w:r>
      <w:r w:rsidR="00AE35A0" w:rsidRPr="004618FD">
        <w:rPr>
          <w:rFonts w:ascii="Times New Roman" w:eastAsia="Book Antiqua" w:hAnsi="Times New Roman" w:cs="Times New Roman"/>
          <w:sz w:val="20"/>
          <w:szCs w:val="20"/>
          <w:lang w:val="en-US"/>
        </w:rPr>
        <w:t xml:space="preserve"> </w:t>
      </w:r>
      <w:r w:rsidR="00E9783E" w:rsidRPr="004618FD">
        <w:rPr>
          <w:rFonts w:ascii="Times New Roman" w:hAnsi="Times New Roman" w:cs="Times New Roman"/>
          <w:sz w:val="20"/>
          <w:szCs w:val="20"/>
          <w:lang w:val="en-US"/>
        </w:rPr>
        <w:t>B</w:t>
      </w:r>
      <w:r w:rsidR="00BC67D9" w:rsidRPr="004618FD">
        <w:rPr>
          <w:rFonts w:ascii="Times New Roman" w:hAnsi="Times New Roman" w:cs="Times New Roman"/>
          <w:sz w:val="20"/>
          <w:szCs w:val="20"/>
        </w:rPr>
        <w:t xml:space="preserve">erpedoman pada Pasal 77 ayat (4) UU PT, setiap penyelenggaraan RUPS wajib dibuatkan risalah rapat yang disetujui dan ditandatangani semua peserta RUPS. </w:t>
      </w:r>
    </w:p>
    <w:p w:rsidR="005E4A7B" w:rsidRPr="004618FD" w:rsidRDefault="00BC67D9" w:rsidP="005574D8">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Risalah RUPS dapat dibuat tanpa kehadiran notaris atau risalah RUPS yang tidak dibu</w:t>
      </w:r>
      <w:r w:rsidR="0038090D" w:rsidRPr="004618FD">
        <w:rPr>
          <w:rFonts w:ascii="Times New Roman" w:hAnsi="Times New Roman" w:cs="Times New Roman"/>
          <w:sz w:val="20"/>
          <w:szCs w:val="20"/>
        </w:rPr>
        <w:t>at dalam akta notaris ter</w:t>
      </w:r>
      <w:r w:rsidR="00806DDA" w:rsidRPr="004618FD">
        <w:rPr>
          <w:rFonts w:ascii="Times New Roman" w:hAnsi="Times New Roman" w:cs="Times New Roman"/>
          <w:sz w:val="20"/>
          <w:szCs w:val="20"/>
          <w:lang w:val="en-US"/>
        </w:rPr>
        <w:t>letak</w:t>
      </w:r>
      <w:r w:rsidR="005E4A7B" w:rsidRPr="004618FD">
        <w:rPr>
          <w:rFonts w:ascii="Times New Roman" w:hAnsi="Times New Roman" w:cs="Times New Roman"/>
          <w:sz w:val="20"/>
          <w:szCs w:val="20"/>
        </w:rPr>
        <w:t>di Pasal 90 ayat (1) UU PT</w:t>
      </w:r>
      <w:r w:rsidR="0038090D" w:rsidRPr="004618FD">
        <w:rPr>
          <w:rFonts w:ascii="Times New Roman" w:hAnsi="Times New Roman" w:cs="Times New Roman"/>
          <w:sz w:val="20"/>
          <w:szCs w:val="20"/>
        </w:rPr>
        <w:t>, menegaskan risalah RUPS wajib dibuat</w:t>
      </w:r>
      <w:r w:rsidR="00A40357" w:rsidRPr="004618FD">
        <w:rPr>
          <w:rFonts w:ascii="Times New Roman" w:hAnsi="Times New Roman" w:cs="Times New Roman"/>
          <w:sz w:val="20"/>
          <w:szCs w:val="20"/>
          <w:lang w:val="en-US"/>
        </w:rPr>
        <w:t>dan</w:t>
      </w:r>
      <w:r w:rsidR="0038090D" w:rsidRPr="004618FD">
        <w:rPr>
          <w:rFonts w:ascii="Times New Roman" w:hAnsi="Times New Roman" w:cs="Times New Roman"/>
          <w:sz w:val="20"/>
          <w:szCs w:val="20"/>
        </w:rPr>
        <w:t xml:space="preserve"> ditandatangani ketua rapat dan paling sedikit 1 (satu) orang pemegang s</w:t>
      </w:r>
      <w:r w:rsidR="00BB0A30" w:rsidRPr="004618FD">
        <w:rPr>
          <w:rFonts w:ascii="Times New Roman" w:hAnsi="Times New Roman" w:cs="Times New Roman"/>
          <w:sz w:val="20"/>
          <w:szCs w:val="20"/>
        </w:rPr>
        <w:t>aham yang ditunjuk dari dan</w:t>
      </w:r>
      <w:r w:rsidR="00AE35A0" w:rsidRPr="004618FD">
        <w:rPr>
          <w:rFonts w:ascii="Times New Roman" w:hAnsi="Times New Roman" w:cs="Times New Roman"/>
          <w:sz w:val="20"/>
          <w:szCs w:val="20"/>
          <w:lang w:val="en-US"/>
        </w:rPr>
        <w:t xml:space="preserve"> </w:t>
      </w:r>
      <w:r w:rsidR="0038090D" w:rsidRPr="004618FD">
        <w:rPr>
          <w:rFonts w:ascii="Times New Roman" w:hAnsi="Times New Roman" w:cs="Times New Roman"/>
          <w:sz w:val="20"/>
          <w:szCs w:val="20"/>
        </w:rPr>
        <w:t>peserta RUPS.</w:t>
      </w:r>
      <w:r w:rsidR="0038090D" w:rsidRPr="004618FD">
        <w:rPr>
          <w:rFonts w:ascii="Times New Roman" w:hAnsi="Times New Roman" w:cs="Times New Roman"/>
          <w:sz w:val="20"/>
          <w:szCs w:val="20"/>
          <w:lang w:val="en-US"/>
        </w:rPr>
        <w:t xml:space="preserve"> Lalu </w:t>
      </w:r>
      <w:r w:rsidR="0038090D" w:rsidRPr="004618FD">
        <w:rPr>
          <w:rFonts w:ascii="Times New Roman" w:hAnsi="Times New Roman" w:cs="Times New Roman"/>
          <w:sz w:val="20"/>
          <w:szCs w:val="20"/>
        </w:rPr>
        <w:t>bagaimana</w:t>
      </w:r>
      <w:r w:rsidR="0038090D" w:rsidRPr="004618FD">
        <w:rPr>
          <w:rFonts w:ascii="Times New Roman" w:hAnsi="Times New Roman" w:cs="Times New Roman"/>
          <w:sz w:val="20"/>
          <w:szCs w:val="20"/>
          <w:lang w:val="en-US"/>
        </w:rPr>
        <w:t xml:space="preserve"> apabila </w:t>
      </w:r>
      <w:r w:rsidR="0038090D" w:rsidRPr="004618FD">
        <w:rPr>
          <w:rFonts w:ascii="Times New Roman" w:hAnsi="Times New Roman" w:cs="Times New Roman"/>
          <w:sz w:val="20"/>
          <w:szCs w:val="20"/>
        </w:rPr>
        <w:t>risalah RUPS di bawah tangan di akta notariilkan kepada notaris secara</w:t>
      </w:r>
      <w:r w:rsidR="00AE35A0" w:rsidRPr="004618FD">
        <w:rPr>
          <w:rFonts w:ascii="Times New Roman" w:hAnsi="Times New Roman" w:cs="Times New Roman"/>
          <w:sz w:val="20"/>
          <w:szCs w:val="20"/>
          <w:lang w:val="en-US"/>
        </w:rPr>
        <w:t xml:space="preserve"> </w:t>
      </w:r>
      <w:r w:rsidR="0038090D" w:rsidRPr="004618FD">
        <w:rPr>
          <w:rFonts w:ascii="Times New Roman" w:hAnsi="Times New Roman" w:cs="Times New Roman"/>
          <w:i/>
          <w:sz w:val="20"/>
          <w:szCs w:val="20"/>
        </w:rPr>
        <w:t>video conference</w:t>
      </w:r>
      <w:r w:rsidR="0038090D" w:rsidRPr="004618FD">
        <w:rPr>
          <w:rFonts w:ascii="Times New Roman" w:hAnsi="Times New Roman" w:cs="Times New Roman"/>
          <w:sz w:val="20"/>
          <w:szCs w:val="20"/>
        </w:rPr>
        <w:t>.</w:t>
      </w:r>
      <w:r w:rsidR="00B03810" w:rsidRPr="004618FD">
        <w:rPr>
          <w:rFonts w:ascii="Times New Roman" w:hAnsi="Times New Roman" w:cs="Times New Roman"/>
          <w:sz w:val="20"/>
          <w:szCs w:val="20"/>
          <w:lang w:val="en-US"/>
        </w:rPr>
        <w:t xml:space="preserve"> M</w:t>
      </w:r>
      <w:r w:rsidR="00027ACD" w:rsidRPr="004618FD">
        <w:rPr>
          <w:rFonts w:ascii="Times New Roman" w:hAnsi="Times New Roman" w:cs="Times New Roman"/>
          <w:sz w:val="20"/>
          <w:szCs w:val="20"/>
          <w:lang w:val="en-US"/>
        </w:rPr>
        <w:t>enelaah</w:t>
      </w:r>
      <w:r w:rsidR="005E4A7B" w:rsidRPr="004618FD">
        <w:rPr>
          <w:rFonts w:ascii="Times New Roman" w:hAnsi="Times New Roman" w:cs="Times New Roman"/>
          <w:sz w:val="20"/>
          <w:szCs w:val="20"/>
          <w:lang w:val="en-US"/>
        </w:rPr>
        <w:t xml:space="preserve"> k</w:t>
      </w:r>
      <w:r w:rsidR="005E4A7B" w:rsidRPr="004618FD">
        <w:rPr>
          <w:rFonts w:ascii="Times New Roman" w:hAnsi="Times New Roman" w:cs="Times New Roman"/>
          <w:sz w:val="20"/>
          <w:szCs w:val="20"/>
        </w:rPr>
        <w:t xml:space="preserve">eterlibatan notaris </w:t>
      </w:r>
      <w:r w:rsidR="005E4A7B" w:rsidRPr="004618FD">
        <w:rPr>
          <w:rFonts w:ascii="Times New Roman" w:hAnsi="Times New Roman" w:cs="Times New Roman"/>
          <w:sz w:val="20"/>
          <w:szCs w:val="20"/>
          <w:lang w:val="en-US"/>
        </w:rPr>
        <w:t>terhadap</w:t>
      </w:r>
      <w:r w:rsidR="005E4A7B" w:rsidRPr="004618FD">
        <w:rPr>
          <w:rFonts w:ascii="Times New Roman" w:hAnsi="Times New Roman" w:cs="Times New Roman"/>
          <w:sz w:val="20"/>
          <w:szCs w:val="20"/>
        </w:rPr>
        <w:t xml:space="preserve"> risalah RUPS di bawah tangan</w:t>
      </w:r>
      <w:r w:rsidR="00AE35A0" w:rsidRPr="004618FD">
        <w:rPr>
          <w:rFonts w:ascii="Times New Roman" w:hAnsi="Times New Roman" w:cs="Times New Roman"/>
          <w:sz w:val="20"/>
          <w:szCs w:val="20"/>
          <w:lang w:val="en-US"/>
        </w:rPr>
        <w:t xml:space="preserve"> </w:t>
      </w:r>
      <w:r w:rsidR="005E4A7B" w:rsidRPr="004618FD">
        <w:rPr>
          <w:rFonts w:ascii="Times New Roman" w:hAnsi="Times New Roman" w:cs="Times New Roman"/>
          <w:sz w:val="20"/>
          <w:szCs w:val="20"/>
          <w:lang w:val="en-US"/>
        </w:rPr>
        <w:t xml:space="preserve">bahwasanya </w:t>
      </w:r>
      <w:r w:rsidR="005E4A7B" w:rsidRPr="004618FD">
        <w:rPr>
          <w:rFonts w:ascii="Times New Roman" w:hAnsi="Times New Roman" w:cs="Times New Roman"/>
          <w:sz w:val="20"/>
          <w:szCs w:val="20"/>
        </w:rPr>
        <w:t xml:space="preserve">notaris tidak </w:t>
      </w:r>
      <w:r w:rsidR="005E4A7B" w:rsidRPr="004618FD">
        <w:rPr>
          <w:rFonts w:ascii="Times New Roman" w:hAnsi="Times New Roman" w:cs="Times New Roman"/>
          <w:sz w:val="20"/>
          <w:szCs w:val="20"/>
          <w:lang w:val="en-US"/>
        </w:rPr>
        <w:t xml:space="preserve">ikut </w:t>
      </w:r>
      <w:r w:rsidR="005E4A7B" w:rsidRPr="004618FD">
        <w:rPr>
          <w:rFonts w:ascii="Times New Roman" w:hAnsi="Times New Roman" w:cs="Times New Roman"/>
          <w:sz w:val="20"/>
          <w:szCs w:val="20"/>
        </w:rPr>
        <w:t>terlibat</w:t>
      </w:r>
      <w:r w:rsidR="00BB1CED" w:rsidRPr="004618FD">
        <w:rPr>
          <w:rFonts w:ascii="Times New Roman" w:hAnsi="Times New Roman" w:cs="Times New Roman"/>
          <w:sz w:val="20"/>
          <w:szCs w:val="20"/>
          <w:lang w:val="en-US"/>
        </w:rPr>
        <w:t xml:space="preserve">, </w:t>
      </w:r>
      <w:r w:rsidR="005E4A7B" w:rsidRPr="004618FD">
        <w:rPr>
          <w:rFonts w:ascii="Times New Roman" w:hAnsi="Times New Roman" w:cs="Times New Roman"/>
          <w:sz w:val="20"/>
          <w:szCs w:val="20"/>
        </w:rPr>
        <w:t>melaink</w:t>
      </w:r>
      <w:r w:rsidR="00BB0A30" w:rsidRPr="004618FD">
        <w:rPr>
          <w:rFonts w:ascii="Times New Roman" w:hAnsi="Times New Roman" w:cs="Times New Roman"/>
          <w:sz w:val="20"/>
          <w:szCs w:val="20"/>
        </w:rPr>
        <w:t xml:space="preserve">an </w:t>
      </w:r>
      <w:r w:rsidR="00B40984" w:rsidRPr="004618FD">
        <w:rPr>
          <w:rFonts w:ascii="Times New Roman" w:hAnsi="Times New Roman" w:cs="Times New Roman"/>
          <w:sz w:val="20"/>
          <w:szCs w:val="20"/>
          <w:lang w:val="en-US"/>
        </w:rPr>
        <w:t xml:space="preserve">risalah RUPS </w:t>
      </w:r>
      <w:r w:rsidR="005E4A7B" w:rsidRPr="004618FD">
        <w:rPr>
          <w:rFonts w:ascii="Times New Roman" w:hAnsi="Times New Roman" w:cs="Times New Roman"/>
          <w:sz w:val="20"/>
          <w:szCs w:val="20"/>
        </w:rPr>
        <w:t xml:space="preserve">dibuat </w:t>
      </w:r>
      <w:r w:rsidR="00B40984" w:rsidRPr="004618FD">
        <w:rPr>
          <w:rFonts w:ascii="Times New Roman" w:hAnsi="Times New Roman" w:cs="Times New Roman"/>
          <w:sz w:val="20"/>
          <w:szCs w:val="20"/>
          <w:lang w:val="en-US"/>
        </w:rPr>
        <w:t xml:space="preserve">sendiri </w:t>
      </w:r>
      <w:r w:rsidR="00BB0A30" w:rsidRPr="004618FD">
        <w:rPr>
          <w:rFonts w:ascii="Times New Roman" w:hAnsi="Times New Roman" w:cs="Times New Roman"/>
          <w:sz w:val="20"/>
          <w:szCs w:val="20"/>
          <w:lang w:val="en-US"/>
        </w:rPr>
        <w:t xml:space="preserve">oleh </w:t>
      </w:r>
      <w:r w:rsidR="005E4A7B" w:rsidRPr="004618FD">
        <w:rPr>
          <w:rFonts w:ascii="Times New Roman" w:hAnsi="Times New Roman" w:cs="Times New Roman"/>
          <w:sz w:val="20"/>
          <w:szCs w:val="20"/>
        </w:rPr>
        <w:t xml:space="preserve">para pihak atas suatu perjanjian atau kesepakatan. </w:t>
      </w:r>
    </w:p>
    <w:p w:rsidR="00290983" w:rsidRPr="004618FD" w:rsidRDefault="00290983" w:rsidP="005574D8">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 xml:space="preserve">Risalah RUPS yang dibuat di bawah tangan, dipilih Direksi dan/atau pemegang saham perseroan </w:t>
      </w:r>
      <w:r w:rsidRPr="004618FD">
        <w:rPr>
          <w:rFonts w:ascii="Times New Roman" w:hAnsi="Times New Roman" w:cs="Times New Roman"/>
          <w:sz w:val="20"/>
          <w:szCs w:val="20"/>
          <w:lang w:val="en-US"/>
        </w:rPr>
        <w:t>bilamana</w:t>
      </w:r>
      <w:r w:rsidRPr="004618FD">
        <w:rPr>
          <w:rFonts w:ascii="Times New Roman" w:hAnsi="Times New Roman" w:cs="Times New Roman"/>
          <w:sz w:val="20"/>
          <w:szCs w:val="20"/>
        </w:rPr>
        <w:t xml:space="preserve"> agenda RUPS Tahunan hanya membahas dan memutuskan h</w:t>
      </w:r>
      <w:r w:rsidR="006E6BAD" w:rsidRPr="004618FD">
        <w:rPr>
          <w:rFonts w:ascii="Times New Roman" w:hAnsi="Times New Roman" w:cs="Times New Roman"/>
          <w:sz w:val="20"/>
          <w:szCs w:val="20"/>
        </w:rPr>
        <w:t>al-hal yang dianggap berlaku</w:t>
      </w:r>
      <w:r w:rsidR="006E6BAD" w:rsidRPr="004618FD">
        <w:rPr>
          <w:rFonts w:ascii="Times New Roman" w:hAnsi="Times New Roman" w:cs="Times New Roman"/>
          <w:sz w:val="20"/>
          <w:szCs w:val="20"/>
          <w:lang w:val="en-US"/>
        </w:rPr>
        <w:t xml:space="preserve"> di </w:t>
      </w:r>
      <w:r w:rsidRPr="004618FD">
        <w:rPr>
          <w:rFonts w:ascii="Times New Roman" w:hAnsi="Times New Roman" w:cs="Times New Roman"/>
          <w:sz w:val="20"/>
          <w:szCs w:val="20"/>
        </w:rPr>
        <w:t xml:space="preserve">lingkungan perseroan sendiri. Keputusan RUPS tersebut tidak memerlukan persetujuan dari atau dilaporkan atau diberitahukan kepada </w:t>
      </w:r>
      <w:r w:rsidRPr="004618FD">
        <w:rPr>
          <w:rFonts w:ascii="Times New Roman" w:hAnsi="Times New Roman" w:cs="Times New Roman"/>
          <w:sz w:val="20"/>
          <w:szCs w:val="20"/>
          <w:lang w:val="en-US"/>
        </w:rPr>
        <w:t>Kementerian Hukum dan Hak Asasi Manusia (</w:t>
      </w:r>
      <w:r w:rsidRPr="004618FD">
        <w:rPr>
          <w:rFonts w:ascii="Times New Roman" w:hAnsi="Times New Roman" w:cs="Times New Roman"/>
          <w:sz w:val="20"/>
          <w:szCs w:val="20"/>
        </w:rPr>
        <w:t>Kemenkumham</w:t>
      </w:r>
      <w:r w:rsidRPr="004618FD">
        <w:rPr>
          <w:rFonts w:ascii="Times New Roman" w:hAnsi="Times New Roman" w:cs="Times New Roman"/>
          <w:sz w:val="20"/>
          <w:szCs w:val="20"/>
          <w:lang w:val="en-US"/>
        </w:rPr>
        <w:t>)</w:t>
      </w:r>
      <w:r w:rsidRPr="004618FD">
        <w:rPr>
          <w:rFonts w:ascii="Times New Roman" w:hAnsi="Times New Roman" w:cs="Times New Roman"/>
          <w:sz w:val="20"/>
          <w:szCs w:val="20"/>
        </w:rPr>
        <w:t>, sehingga</w:t>
      </w:r>
      <w:r w:rsidRPr="004618FD">
        <w:rPr>
          <w:rFonts w:ascii="Times New Roman" w:hAnsi="Times New Roman" w:cs="Times New Roman"/>
          <w:sz w:val="20"/>
          <w:szCs w:val="20"/>
          <w:lang w:val="en-US"/>
        </w:rPr>
        <w:t xml:space="preserve"> bagi </w:t>
      </w:r>
      <w:r w:rsidRPr="004618FD">
        <w:rPr>
          <w:rFonts w:ascii="Times New Roman" w:hAnsi="Times New Roman" w:cs="Times New Roman"/>
          <w:sz w:val="20"/>
          <w:szCs w:val="20"/>
        </w:rPr>
        <w:t xml:space="preserve">pertimbangan Direksi dan/atau pemegang saham perseroan tidak harus berbentuk akta autentik </w:t>
      </w:r>
      <w:r w:rsidR="00CD02E5" w:rsidRPr="004618FD">
        <w:rPr>
          <w:rFonts w:ascii="Times New Roman" w:hAnsi="Times New Roman" w:cs="Times New Roman"/>
          <w:sz w:val="20"/>
          <w:szCs w:val="20"/>
        </w:rPr>
        <w:fldChar w:fldCharType="begin" w:fldLock="1"/>
      </w:r>
      <w:r w:rsidR="00874858" w:rsidRPr="004618FD">
        <w:rPr>
          <w:rFonts w:ascii="Times New Roman" w:hAnsi="Times New Roman" w:cs="Times New Roman"/>
          <w:sz w:val="20"/>
          <w:szCs w:val="20"/>
        </w:rPr>
        <w:instrText>ADDIN CSL_CITATION {"citationItems":[{"id":"ITEM-1","itemData":{"author":[{"dropping-particle":"Al","family":"Ichsan","given":"Adib","non-dropping-particle":"","parse-names":false,"suffix":""}],"id":"ITEM-1","issued":{"date-parts":[["2017"]]},"title":"Perlindungan Hukum Peserta Rapat Umum Pemegang Saham dalam Risalah di Bawah Tangan","type":"article-journal","volume":"2"},"uris":["http://www.mendeley.com/documents/?uuid=fdc739fa-d0cc-4000-a996-dd7eeae08228"]}],"mendeley":{"formattedCitation":"(Ichsan 2017)","plainTextFormattedCitation":"(Ichsan 2017)","previouslyFormattedCitation":"(Ichsan 2017)"},"properties":{"noteIndex":0},"schema":"https://github.com/citation-style-language/schema/raw/master/csl-citation.json"}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Pr="004618FD">
        <w:rPr>
          <w:rFonts w:ascii="Times New Roman" w:hAnsi="Times New Roman" w:cs="Times New Roman"/>
          <w:noProof/>
          <w:sz w:val="20"/>
          <w:szCs w:val="20"/>
        </w:rPr>
        <w:t>(Ichsan 2017)</w:t>
      </w:r>
      <w:r w:rsidR="00CD02E5" w:rsidRPr="004618FD">
        <w:rPr>
          <w:rFonts w:ascii="Times New Roman" w:hAnsi="Times New Roman" w:cs="Times New Roman"/>
          <w:sz w:val="20"/>
          <w:szCs w:val="20"/>
        </w:rPr>
        <w:fldChar w:fldCharType="end"/>
      </w:r>
      <w:r w:rsidRPr="004618FD">
        <w:rPr>
          <w:rFonts w:ascii="Times New Roman" w:hAnsi="Times New Roman" w:cs="Times New Roman"/>
          <w:sz w:val="20"/>
          <w:szCs w:val="20"/>
        </w:rPr>
        <w:t>.</w:t>
      </w:r>
    </w:p>
    <w:p w:rsidR="00C30E69" w:rsidRPr="004618FD" w:rsidRDefault="00E21A02" w:rsidP="005574D8">
      <w:pPr>
        <w:pStyle w:val="ListParagraph"/>
        <w:spacing w:after="0"/>
        <w:ind w:left="0" w:firstLine="360"/>
        <w:jc w:val="both"/>
        <w:outlineLvl w:val="1"/>
        <w:rPr>
          <w:rFonts w:ascii="Times New Roman" w:hAnsi="Times New Roman" w:cs="Times New Roman"/>
          <w:color w:val="FF0000"/>
          <w:sz w:val="20"/>
          <w:szCs w:val="20"/>
          <w:lang w:val="en-US"/>
        </w:rPr>
      </w:pPr>
      <w:r w:rsidRPr="004618FD">
        <w:rPr>
          <w:rFonts w:ascii="Times New Roman" w:hAnsi="Times New Roman" w:cs="Times New Roman"/>
          <w:sz w:val="20"/>
          <w:szCs w:val="20"/>
        </w:rPr>
        <w:t>Risalah RUPS di bawah tangan</w:t>
      </w:r>
      <w:r w:rsidRPr="004618FD">
        <w:rPr>
          <w:rFonts w:ascii="Times New Roman" w:hAnsi="Times New Roman" w:cs="Times New Roman"/>
          <w:sz w:val="20"/>
          <w:szCs w:val="20"/>
          <w:lang w:val="en-US"/>
        </w:rPr>
        <w:t xml:space="preserve"> yang </w:t>
      </w:r>
      <w:r w:rsidRPr="004618FD">
        <w:rPr>
          <w:rFonts w:ascii="Times New Roman" w:hAnsi="Times New Roman" w:cs="Times New Roman"/>
          <w:sz w:val="20"/>
          <w:szCs w:val="20"/>
        </w:rPr>
        <w:t xml:space="preserve">tidak segera dituangkan ke </w:t>
      </w:r>
      <w:r w:rsidR="00C30E69" w:rsidRPr="004618FD">
        <w:rPr>
          <w:rFonts w:ascii="Times New Roman" w:hAnsi="Times New Roman" w:cs="Times New Roman"/>
          <w:sz w:val="20"/>
          <w:szCs w:val="20"/>
        </w:rPr>
        <w:t xml:space="preserve">akta </w:t>
      </w:r>
      <w:r w:rsidR="00C30E69" w:rsidRPr="004618FD">
        <w:rPr>
          <w:rFonts w:ascii="Times New Roman" w:hAnsi="Times New Roman" w:cs="Times New Roman"/>
          <w:sz w:val="20"/>
          <w:szCs w:val="20"/>
          <w:lang w:val="en-US"/>
        </w:rPr>
        <w:t>notariil</w:t>
      </w:r>
      <w:r w:rsidRPr="004618FD">
        <w:rPr>
          <w:rFonts w:ascii="Times New Roman" w:hAnsi="Times New Roman" w:cs="Times New Roman"/>
          <w:sz w:val="20"/>
          <w:szCs w:val="20"/>
        </w:rPr>
        <w:t xml:space="preserve"> dengan jangka waktu 30 (tiga puluh) hari terhitung sejak keputusan RUPS, maka RUPS tidak berlaku. Risalah RUPS yang dibuat di bawah tangan kemudian dituangkan ke bentuk </w:t>
      </w:r>
      <w:r w:rsidR="00C30E69" w:rsidRPr="004618FD">
        <w:rPr>
          <w:rFonts w:ascii="Times New Roman" w:hAnsi="Times New Roman" w:cs="Times New Roman"/>
          <w:sz w:val="20"/>
          <w:szCs w:val="20"/>
        </w:rPr>
        <w:t xml:space="preserve">akta </w:t>
      </w:r>
      <w:r w:rsidR="00C30E69" w:rsidRPr="004618FD">
        <w:rPr>
          <w:rFonts w:ascii="Times New Roman" w:hAnsi="Times New Roman" w:cs="Times New Roman"/>
          <w:sz w:val="20"/>
          <w:szCs w:val="20"/>
          <w:lang w:val="en-US"/>
        </w:rPr>
        <w:t>notariil</w:t>
      </w:r>
      <w:r w:rsidRPr="004618FD">
        <w:rPr>
          <w:rFonts w:ascii="Times New Roman" w:hAnsi="Times New Roman" w:cs="Times New Roman"/>
          <w:sz w:val="20"/>
          <w:szCs w:val="20"/>
        </w:rPr>
        <w:t>, akan membawa akibat hukum menjadi akta autenti</w:t>
      </w:r>
      <w:r w:rsidRPr="004618FD">
        <w:rPr>
          <w:rFonts w:ascii="Times New Roman" w:hAnsi="Times New Roman" w:cs="Times New Roman"/>
          <w:sz w:val="20"/>
          <w:szCs w:val="20"/>
          <w:lang w:val="en-US"/>
        </w:rPr>
        <w:t>k.</w:t>
      </w:r>
      <w:r w:rsidR="00AE35A0" w:rsidRPr="004618FD">
        <w:rPr>
          <w:rFonts w:ascii="Times New Roman" w:hAnsi="Times New Roman" w:cs="Times New Roman"/>
          <w:sz w:val="20"/>
          <w:szCs w:val="20"/>
          <w:lang w:val="en-US"/>
        </w:rPr>
        <w:t xml:space="preserve"> </w:t>
      </w:r>
      <w:r w:rsidR="00BB0A30" w:rsidRPr="004618FD">
        <w:rPr>
          <w:rFonts w:ascii="Times New Roman" w:hAnsi="Times New Roman" w:cs="Times New Roman"/>
          <w:sz w:val="20"/>
          <w:szCs w:val="20"/>
          <w:lang w:val="en-US"/>
        </w:rPr>
        <w:t xml:space="preserve">Hal tersebut, </w:t>
      </w:r>
      <w:r w:rsidR="003549FB" w:rsidRPr="004618FD">
        <w:rPr>
          <w:rFonts w:ascii="Times New Roman" w:hAnsi="Times New Roman" w:cs="Times New Roman"/>
          <w:sz w:val="20"/>
          <w:szCs w:val="20"/>
          <w:lang w:val="en-US"/>
        </w:rPr>
        <w:t xml:space="preserve">dilakukan dengan </w:t>
      </w:r>
      <w:r w:rsidR="00BB0A30" w:rsidRPr="004618FD">
        <w:rPr>
          <w:rFonts w:ascii="Times New Roman" w:hAnsi="Times New Roman" w:cs="Times New Roman"/>
          <w:sz w:val="20"/>
          <w:szCs w:val="20"/>
          <w:lang w:val="en-US"/>
        </w:rPr>
        <w:t xml:space="preserve">wajib </w:t>
      </w:r>
      <w:r w:rsidR="003549FB" w:rsidRPr="004618FD">
        <w:rPr>
          <w:rFonts w:ascii="Times New Roman" w:hAnsi="Times New Roman" w:cs="Times New Roman"/>
          <w:sz w:val="20"/>
          <w:szCs w:val="20"/>
          <w:lang w:val="en-US"/>
        </w:rPr>
        <w:t>menghadap notaris.</w:t>
      </w:r>
      <w:r w:rsidR="00AE35A0" w:rsidRPr="004618FD">
        <w:rPr>
          <w:rFonts w:ascii="Times New Roman" w:hAnsi="Times New Roman" w:cs="Times New Roman"/>
          <w:sz w:val="20"/>
          <w:szCs w:val="20"/>
          <w:lang w:val="en-US"/>
        </w:rPr>
        <w:t xml:space="preserve"> </w:t>
      </w:r>
      <w:r w:rsidR="003549FB" w:rsidRPr="004618FD">
        <w:rPr>
          <w:rFonts w:ascii="Times New Roman" w:hAnsi="Times New Roman" w:cs="Times New Roman"/>
          <w:sz w:val="20"/>
          <w:szCs w:val="20"/>
          <w:lang w:val="en-US"/>
        </w:rPr>
        <w:t>P</w:t>
      </w:r>
      <w:r w:rsidR="00EE5B1E" w:rsidRPr="004618FD">
        <w:rPr>
          <w:rFonts w:ascii="Times New Roman" w:hAnsi="Times New Roman" w:cs="Times New Roman"/>
          <w:sz w:val="20"/>
          <w:szCs w:val="20"/>
          <w:lang w:val="en-US"/>
        </w:rPr>
        <w:t>enerima kuasa</w:t>
      </w:r>
      <w:r w:rsidR="003549FB" w:rsidRPr="004618FD">
        <w:rPr>
          <w:rFonts w:ascii="Times New Roman" w:hAnsi="Times New Roman" w:cs="Times New Roman"/>
          <w:sz w:val="20"/>
          <w:szCs w:val="20"/>
          <w:lang w:val="en-US"/>
        </w:rPr>
        <w:t xml:space="preserve"> selaku perwakilan dari PT, </w:t>
      </w:r>
      <w:r w:rsidR="00EE5B1E" w:rsidRPr="004618FD">
        <w:rPr>
          <w:rFonts w:ascii="Times New Roman" w:hAnsi="Times New Roman" w:cs="Times New Roman"/>
          <w:sz w:val="20"/>
          <w:szCs w:val="20"/>
          <w:lang w:val="en-US"/>
        </w:rPr>
        <w:t xml:space="preserve">ditunjuk </w:t>
      </w:r>
      <w:r w:rsidR="00987328" w:rsidRPr="004618FD">
        <w:rPr>
          <w:rFonts w:ascii="Times New Roman" w:hAnsi="Times New Roman" w:cs="Times New Roman"/>
          <w:sz w:val="20"/>
          <w:szCs w:val="20"/>
          <w:lang w:val="en-US"/>
        </w:rPr>
        <w:t>secara</w:t>
      </w:r>
      <w:r w:rsidR="00874858" w:rsidRPr="004618FD">
        <w:rPr>
          <w:rFonts w:ascii="Times New Roman" w:hAnsi="Times New Roman" w:cs="Times New Roman"/>
          <w:sz w:val="20"/>
          <w:szCs w:val="20"/>
          <w:lang w:val="en-US"/>
        </w:rPr>
        <w:t xml:space="preserve"> tegas</w:t>
      </w:r>
      <w:r w:rsidR="00987328" w:rsidRPr="004618FD">
        <w:rPr>
          <w:rFonts w:ascii="Times New Roman" w:hAnsi="Times New Roman" w:cs="Times New Roman"/>
          <w:sz w:val="20"/>
          <w:szCs w:val="20"/>
          <w:lang w:val="en-US"/>
        </w:rPr>
        <w:t>dalam r</w:t>
      </w:r>
      <w:r w:rsidR="003549FB" w:rsidRPr="004618FD">
        <w:rPr>
          <w:rFonts w:ascii="Times New Roman" w:hAnsi="Times New Roman" w:cs="Times New Roman"/>
          <w:sz w:val="20"/>
          <w:szCs w:val="20"/>
          <w:lang w:val="en-US"/>
        </w:rPr>
        <w:t xml:space="preserve">isalah RUPS di bawah tangan yang nantinya akan </w:t>
      </w:r>
      <w:r w:rsidR="00874858" w:rsidRPr="004618FD">
        <w:rPr>
          <w:rFonts w:ascii="Times New Roman" w:hAnsi="Times New Roman" w:cs="Times New Roman"/>
          <w:sz w:val="20"/>
          <w:szCs w:val="20"/>
          <w:lang w:val="en-US"/>
        </w:rPr>
        <w:t>menyampaikan ke</w:t>
      </w:r>
      <w:r w:rsidR="00BB0A30" w:rsidRPr="004618FD">
        <w:rPr>
          <w:rFonts w:ascii="Times New Roman" w:hAnsi="Times New Roman" w:cs="Times New Roman"/>
          <w:sz w:val="20"/>
          <w:szCs w:val="20"/>
          <w:lang w:val="en-US"/>
        </w:rPr>
        <w:t>pada</w:t>
      </w:r>
      <w:r w:rsidR="00AE35A0" w:rsidRPr="004618FD">
        <w:rPr>
          <w:rFonts w:ascii="Times New Roman" w:hAnsi="Times New Roman" w:cs="Times New Roman"/>
          <w:sz w:val="20"/>
          <w:szCs w:val="20"/>
          <w:lang w:val="en-US"/>
        </w:rPr>
        <w:t xml:space="preserve"> </w:t>
      </w:r>
      <w:r w:rsidR="003549FB" w:rsidRPr="004618FD">
        <w:rPr>
          <w:rFonts w:ascii="Times New Roman" w:hAnsi="Times New Roman" w:cs="Times New Roman"/>
          <w:sz w:val="20"/>
          <w:szCs w:val="20"/>
          <w:lang w:val="en-US"/>
        </w:rPr>
        <w:t>notaris</w:t>
      </w:r>
      <w:r w:rsidR="00874858" w:rsidRPr="004618FD">
        <w:rPr>
          <w:rFonts w:ascii="Times New Roman" w:hAnsi="Times New Roman" w:cs="Times New Roman"/>
          <w:sz w:val="20"/>
          <w:szCs w:val="20"/>
          <w:lang w:val="en-US"/>
        </w:rPr>
        <w:t xml:space="preserve"> untuk mengubah menjadi akta notariil</w:t>
      </w:r>
      <w:r w:rsidR="00AE35A0" w:rsidRPr="004618FD">
        <w:rPr>
          <w:rFonts w:ascii="Times New Roman" w:hAnsi="Times New Roman" w:cs="Times New Roman"/>
          <w:sz w:val="20"/>
          <w:szCs w:val="20"/>
          <w:lang w:val="en-US"/>
        </w:rPr>
        <w:t xml:space="preserve"> </w:t>
      </w:r>
      <w:r w:rsidR="00CD02E5" w:rsidRPr="004618FD">
        <w:rPr>
          <w:rFonts w:ascii="Times New Roman" w:hAnsi="Times New Roman" w:cs="Times New Roman"/>
          <w:sz w:val="20"/>
          <w:szCs w:val="20"/>
          <w:lang w:val="en-US"/>
        </w:rPr>
        <w:fldChar w:fldCharType="begin" w:fldLock="1"/>
      </w:r>
      <w:r w:rsidR="00BE65B1" w:rsidRPr="004618FD">
        <w:rPr>
          <w:rFonts w:ascii="Times New Roman" w:hAnsi="Times New Roman" w:cs="Times New Roman"/>
          <w:sz w:val="20"/>
          <w:szCs w:val="20"/>
          <w:lang w:val="en-US"/>
        </w:rPr>
        <w:instrText>ADDIN CSL_CITATION {"citationItems":[{"id":"ITEM-1","itemData":{"author":[{"dropping-particle":"","family":"Munadir","given":"Jonathan Adi Biran","non-dropping-particle":"","parse-names":false,"suffix":""},{"dropping-particle":"","family":"Luth","given":"Thohir","non-dropping-particle":"","parse-names":false,"suffix":""}],"container-title":"Jurnal Cakrawala Hukum","id":"ITEM-1","issued":{"date-parts":[["2017"]]},"title":"Tanggung Jawab Notaris Atas Akta Pernyataan Keputusan Rapat","type":"article-journal","volume":"8"},"uris":["http://www.mendeley.com/documents/?uuid=84f359ef-0b3b-40a7-943f-c1d67e15ea24"]}],"mendeley":{"formattedCitation":"(Munadir and Luth 2017)","plainTextFormattedCitation":"(Munadir and Luth 2017)","previouslyFormattedCitation":"(Munadir and Luth 2017)"},"properties":{"noteIndex":0},"schema":"https://github.com/citation-style-language/schema/raw/master/csl-citation.json"}</w:instrText>
      </w:r>
      <w:r w:rsidR="00CD02E5" w:rsidRPr="004618FD">
        <w:rPr>
          <w:rFonts w:ascii="Times New Roman" w:hAnsi="Times New Roman" w:cs="Times New Roman"/>
          <w:sz w:val="20"/>
          <w:szCs w:val="20"/>
          <w:lang w:val="en-US"/>
        </w:rPr>
        <w:fldChar w:fldCharType="separate"/>
      </w:r>
      <w:r w:rsidR="00874858" w:rsidRPr="004618FD">
        <w:rPr>
          <w:rFonts w:ascii="Times New Roman" w:hAnsi="Times New Roman" w:cs="Times New Roman"/>
          <w:noProof/>
          <w:sz w:val="20"/>
          <w:szCs w:val="20"/>
          <w:lang w:val="en-US"/>
        </w:rPr>
        <w:t>(Munadir and Luth 2017)</w:t>
      </w:r>
      <w:r w:rsidR="00CD02E5" w:rsidRPr="004618FD">
        <w:rPr>
          <w:rFonts w:ascii="Times New Roman" w:hAnsi="Times New Roman" w:cs="Times New Roman"/>
          <w:sz w:val="20"/>
          <w:szCs w:val="20"/>
          <w:lang w:val="en-US"/>
        </w:rPr>
        <w:fldChar w:fldCharType="end"/>
      </w:r>
      <w:r w:rsidR="00874858" w:rsidRPr="004618FD">
        <w:rPr>
          <w:rFonts w:ascii="Times New Roman" w:hAnsi="Times New Roman" w:cs="Times New Roman"/>
          <w:sz w:val="20"/>
          <w:szCs w:val="20"/>
          <w:lang w:val="en-US"/>
        </w:rPr>
        <w:t>.</w:t>
      </w:r>
    </w:p>
    <w:p w:rsidR="00F65591" w:rsidRPr="004618FD" w:rsidRDefault="00C30E69" w:rsidP="005574D8">
      <w:pPr>
        <w:pStyle w:val="ListParagraph"/>
        <w:spacing w:after="0"/>
        <w:ind w:left="0" w:firstLine="360"/>
        <w:jc w:val="both"/>
        <w:outlineLvl w:val="2"/>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Sebagaimana dimaksud Pasal 1 angka 7 UUJNP, </w:t>
      </w:r>
      <w:r w:rsidRPr="004618FD">
        <w:rPr>
          <w:rFonts w:ascii="Times New Roman" w:hAnsi="Times New Roman" w:cs="Times New Roman"/>
          <w:sz w:val="20"/>
          <w:szCs w:val="20"/>
        </w:rPr>
        <w:t xml:space="preserve">akta notaris atau disebut akta </w:t>
      </w:r>
      <w:r w:rsidRPr="004618FD">
        <w:rPr>
          <w:rFonts w:ascii="Times New Roman" w:hAnsi="Times New Roman" w:cs="Times New Roman"/>
          <w:sz w:val="20"/>
          <w:szCs w:val="20"/>
          <w:lang w:val="en-US"/>
        </w:rPr>
        <w:t xml:space="preserve">ialah </w:t>
      </w:r>
      <w:r w:rsidRPr="004618FD">
        <w:rPr>
          <w:rFonts w:ascii="Times New Roman" w:hAnsi="Times New Roman" w:cs="Times New Roman"/>
          <w:sz w:val="20"/>
          <w:szCs w:val="20"/>
        </w:rPr>
        <w:lastRenderedPageBreak/>
        <w:t xml:space="preserve">akta autentik yang dibuat oleh (Akta </w:t>
      </w:r>
      <w:r w:rsidRPr="004618FD">
        <w:rPr>
          <w:rFonts w:ascii="Times New Roman" w:hAnsi="Times New Roman" w:cs="Times New Roman"/>
          <w:i/>
          <w:sz w:val="20"/>
          <w:szCs w:val="20"/>
        </w:rPr>
        <w:t>Relaas</w:t>
      </w:r>
      <w:r w:rsidRPr="004618FD">
        <w:rPr>
          <w:rFonts w:ascii="Times New Roman" w:hAnsi="Times New Roman" w:cs="Times New Roman"/>
          <w:sz w:val="20"/>
          <w:szCs w:val="20"/>
        </w:rPr>
        <w:t xml:space="preserve"> atau Akta Pejabat) atau di hadapan notaris (Akta </w:t>
      </w:r>
      <w:r w:rsidRPr="004618FD">
        <w:rPr>
          <w:rFonts w:ascii="Times New Roman" w:hAnsi="Times New Roman" w:cs="Times New Roman"/>
          <w:i/>
          <w:sz w:val="20"/>
          <w:szCs w:val="20"/>
        </w:rPr>
        <w:t>Partij</w:t>
      </w:r>
      <w:r w:rsidRPr="004618FD">
        <w:rPr>
          <w:rFonts w:ascii="Times New Roman" w:hAnsi="Times New Roman" w:cs="Times New Roman"/>
          <w:sz w:val="20"/>
          <w:szCs w:val="20"/>
        </w:rPr>
        <w:t xml:space="preserve"> atau Akta Pihak) menurut bentuk dan tata cara yang ditetapkan UUJNP.</w:t>
      </w:r>
      <w:r w:rsidR="00AE35A0" w:rsidRPr="004618FD">
        <w:rPr>
          <w:rFonts w:ascii="Times New Roman" w:hAnsi="Times New Roman" w:cs="Times New Roman"/>
          <w:sz w:val="20"/>
          <w:szCs w:val="20"/>
          <w:lang w:val="en-US"/>
        </w:rPr>
        <w:t xml:space="preserve"> </w:t>
      </w:r>
      <w:r w:rsidR="00F65591" w:rsidRPr="004618FD">
        <w:rPr>
          <w:rFonts w:ascii="Times New Roman" w:hAnsi="Times New Roman" w:cs="Times New Roman"/>
          <w:sz w:val="20"/>
          <w:szCs w:val="20"/>
        </w:rPr>
        <w:t xml:space="preserve">Bentuk dan tata cara pembuatan akta autentik ditetapkan Pasal 38 UUJNP, yaitu setiap akta terdiri atas awal akta atau kepala akta, badan akta, </w:t>
      </w:r>
      <w:r w:rsidR="00F65591" w:rsidRPr="004618FD">
        <w:rPr>
          <w:rFonts w:ascii="Times New Roman" w:hAnsi="Times New Roman" w:cs="Times New Roman"/>
          <w:sz w:val="20"/>
          <w:szCs w:val="20"/>
          <w:lang w:val="en-US"/>
        </w:rPr>
        <w:t xml:space="preserve">serta </w:t>
      </w:r>
      <w:r w:rsidR="00F65591" w:rsidRPr="004618FD">
        <w:rPr>
          <w:rFonts w:ascii="Times New Roman" w:hAnsi="Times New Roman" w:cs="Times New Roman"/>
          <w:sz w:val="20"/>
          <w:szCs w:val="20"/>
        </w:rPr>
        <w:t>akhir atau penutup akta.</w:t>
      </w:r>
      <w:r w:rsidR="00AE35A0" w:rsidRPr="004618FD">
        <w:rPr>
          <w:rFonts w:ascii="Times New Roman" w:hAnsi="Times New Roman" w:cs="Times New Roman"/>
          <w:sz w:val="20"/>
          <w:szCs w:val="20"/>
          <w:lang w:val="en-US"/>
        </w:rPr>
        <w:t xml:space="preserve"> </w:t>
      </w:r>
      <w:r w:rsidR="00874858" w:rsidRPr="004618FD">
        <w:rPr>
          <w:rFonts w:ascii="Times New Roman" w:hAnsi="Times New Roman" w:cs="Times New Roman"/>
          <w:sz w:val="20"/>
          <w:szCs w:val="20"/>
        </w:rPr>
        <w:t xml:space="preserve">Akta notaris dikatakan alat bukti autentik, memiliki 3 (tiga) kekuatan pembuktian lahiriah, formal, dan materiil: </w:t>
      </w:r>
      <w:r w:rsidR="00CD02E5" w:rsidRPr="004618FD">
        <w:rPr>
          <w:rFonts w:ascii="Times New Roman" w:hAnsi="Times New Roman" w:cs="Times New Roman"/>
          <w:sz w:val="20"/>
          <w:szCs w:val="20"/>
        </w:rPr>
        <w:fldChar w:fldCharType="begin" w:fldLock="1"/>
      </w:r>
      <w:r w:rsidR="00874858" w:rsidRPr="004618FD">
        <w:rPr>
          <w:rFonts w:ascii="Times New Roman" w:hAnsi="Times New Roman" w:cs="Times New Roman"/>
          <w:sz w:val="20"/>
          <w:szCs w:val="20"/>
        </w:rPr>
        <w:instrText>ADDIN CSL_CITATION {"citationItems":[{"id":"ITEM-1","itemData":{"author":[{"dropping-particle":"","family":"Pramono","given":"Dedy","non-dropping-particle":"","parse-names":false,"suffix":""}],"container-title":"lex Jurnalica","id":"ITEM-1","issued":{"date-parts":[["2015"]]},"title":"Kekuatan Pembuktian Akta yang Dibuat Oleh Notaris Selaku Pejabat Umum Menurut Hukum Acara Perdata di Indonesia","type":"article-journal","volume":"12"},"uris":["http://www.mendeley.com/documents/?uuid=07d67893-1583-445c-9017-01762fd614d9"]}],"mendeley":{"formattedCitation":"(Pramono 2015)","plainTextFormattedCitation":"(Pramono 2015)","previouslyFormattedCitation":"(Pramono 2015)"},"properties":{"noteIndex":0},"schema":"https://github.com/citation-style-language/schema/raw/master/csl-citation.json"}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00874858" w:rsidRPr="004618FD">
        <w:rPr>
          <w:rFonts w:ascii="Times New Roman" w:hAnsi="Times New Roman" w:cs="Times New Roman"/>
          <w:noProof/>
          <w:sz w:val="20"/>
          <w:szCs w:val="20"/>
        </w:rPr>
        <w:t>(Pramono 2015)</w:t>
      </w:r>
      <w:r w:rsidR="00CD02E5" w:rsidRPr="004618FD">
        <w:rPr>
          <w:rFonts w:ascii="Times New Roman" w:hAnsi="Times New Roman" w:cs="Times New Roman"/>
          <w:sz w:val="20"/>
          <w:szCs w:val="20"/>
        </w:rPr>
        <w:fldChar w:fldCharType="end"/>
      </w:r>
    </w:p>
    <w:p w:rsidR="00F65591" w:rsidRPr="004618FD" w:rsidRDefault="00F65591" w:rsidP="005574D8">
      <w:pPr>
        <w:pStyle w:val="ListParagraph"/>
        <w:numPr>
          <w:ilvl w:val="0"/>
          <w:numId w:val="15"/>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Aspek lahiriah (</w:t>
      </w:r>
      <w:r w:rsidRPr="004618FD">
        <w:rPr>
          <w:rFonts w:ascii="Times New Roman" w:hAnsi="Times New Roman" w:cs="Times New Roman"/>
          <w:i/>
          <w:sz w:val="20"/>
          <w:szCs w:val="20"/>
        </w:rPr>
        <w:t>Uitwendige Bewijskracht</w:t>
      </w:r>
      <w:r w:rsidRPr="004618FD">
        <w:rPr>
          <w:rFonts w:ascii="Times New Roman" w:hAnsi="Times New Roman" w:cs="Times New Roman"/>
          <w:sz w:val="20"/>
          <w:szCs w:val="20"/>
        </w:rPr>
        <w:t>), akta harus dilihat apa adanya, jika ada yang menilai bahwa akta notaris tidak memenuhi syarat sebagai akta, maka yang bersangkutan wajib membuktikannya;</w:t>
      </w:r>
    </w:p>
    <w:p w:rsidR="00F65591" w:rsidRPr="004618FD" w:rsidRDefault="00F65591" w:rsidP="005574D8">
      <w:pPr>
        <w:pStyle w:val="ListParagraph"/>
        <w:numPr>
          <w:ilvl w:val="0"/>
          <w:numId w:val="15"/>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Aspek formal (</w:t>
      </w:r>
      <w:r w:rsidRPr="004618FD">
        <w:rPr>
          <w:rFonts w:ascii="Times New Roman" w:hAnsi="Times New Roman" w:cs="Times New Roman"/>
          <w:i/>
          <w:sz w:val="20"/>
          <w:szCs w:val="20"/>
        </w:rPr>
        <w:t>Formale Bewijskracht</w:t>
      </w:r>
      <w:r w:rsidRPr="004618FD">
        <w:rPr>
          <w:rFonts w:ascii="Times New Roman" w:hAnsi="Times New Roman" w:cs="Times New Roman"/>
          <w:sz w:val="20"/>
          <w:szCs w:val="20"/>
        </w:rPr>
        <w:t>), wajib memberikan kepastian fakta yang tertuang dalam akta adalah benar dilakukan notaris dan diterangkan oleh para pihak yang menghadap;</w:t>
      </w:r>
    </w:p>
    <w:p w:rsidR="00F65591" w:rsidRPr="004618FD" w:rsidRDefault="00F65591" w:rsidP="005574D8">
      <w:pPr>
        <w:pStyle w:val="ListParagraph"/>
        <w:numPr>
          <w:ilvl w:val="0"/>
          <w:numId w:val="15"/>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Aspek materiil (</w:t>
      </w:r>
      <w:r w:rsidRPr="004618FD">
        <w:rPr>
          <w:rFonts w:ascii="Times New Roman" w:hAnsi="Times New Roman" w:cs="Times New Roman"/>
          <w:i/>
          <w:sz w:val="20"/>
          <w:szCs w:val="20"/>
        </w:rPr>
        <w:t>Materiele Bewijskracht</w:t>
      </w:r>
      <w:r w:rsidRPr="004618FD">
        <w:rPr>
          <w:rFonts w:ascii="Times New Roman" w:hAnsi="Times New Roman" w:cs="Times New Roman"/>
          <w:sz w:val="20"/>
          <w:szCs w:val="20"/>
        </w:rPr>
        <w:t xml:space="preserve">), kepastian tentang materi akta merupakan pembuktian yang sah terhadap para pihak yang membuat akta.  </w:t>
      </w:r>
    </w:p>
    <w:p w:rsidR="00A92F4F" w:rsidRPr="004618FD" w:rsidRDefault="00A92F4F" w:rsidP="005574D8">
      <w:pPr>
        <w:spacing w:line="276" w:lineRule="auto"/>
        <w:ind w:firstLine="360"/>
        <w:jc w:val="both"/>
        <w:outlineLvl w:val="2"/>
      </w:pPr>
      <w:r w:rsidRPr="004618FD">
        <w:t>Ketentuan Pasal 16 ayat (1) huruf a UUJNP, notaris wajib saksama dapat diartikan “cermat, teliti, dan berhati-hati” terkait perbuatan hukum yang dilakukannya. Berkaitan aturan turunan UUJNP, yaitu Peraturan Menteri Hukum dan Hak Asasi Manusia Nomor 9 Tahun 2017 Tentang Penerapan Prinsip Mengenali Pengguna Jasa Bagi Notaris  (</w:t>
      </w:r>
      <w:r w:rsidRPr="004618FD">
        <w:rPr>
          <w:rFonts w:eastAsia="Book Antiqua"/>
        </w:rPr>
        <w:t xml:space="preserve">Permenkumham No. </w:t>
      </w:r>
      <w:r w:rsidRPr="004618FD">
        <w:t>9/2017) Pasal 2 ayat (1), mewajibkan notaris lebih berhati-hati mengenal para penghadap, baik memeriksa kelengkapan maupun keaslian dokumen, memuat identifikasi Pengguna Jasa kepada orang perseorangan atau korporasi atau perikatan lainnya (</w:t>
      </w:r>
      <w:r w:rsidRPr="004618FD">
        <w:rPr>
          <w:i/>
        </w:rPr>
        <w:t>legal arrangements</w:t>
      </w:r>
      <w:r w:rsidRPr="004618FD">
        <w:t>).</w:t>
      </w:r>
    </w:p>
    <w:p w:rsidR="007D49EE" w:rsidRPr="004618FD" w:rsidRDefault="00BE12DC" w:rsidP="005574D8">
      <w:pPr>
        <w:pStyle w:val="ListParagraph"/>
        <w:spacing w:after="0"/>
        <w:ind w:left="0" w:firstLine="360"/>
        <w:jc w:val="both"/>
        <w:outlineLvl w:val="2"/>
        <w:rPr>
          <w:rFonts w:ascii="Times New Roman" w:hAnsi="Times New Roman" w:cs="Times New Roman"/>
          <w:sz w:val="20"/>
          <w:szCs w:val="20"/>
          <w:lang w:val="en-US"/>
        </w:rPr>
      </w:pPr>
      <w:r w:rsidRPr="004618FD">
        <w:rPr>
          <w:rFonts w:ascii="Times New Roman" w:hAnsi="Times New Roman" w:cs="Times New Roman"/>
          <w:sz w:val="20"/>
          <w:szCs w:val="20"/>
          <w:lang w:val="en-US"/>
        </w:rPr>
        <w:t>P</w:t>
      </w:r>
      <w:r w:rsidRPr="004618FD">
        <w:rPr>
          <w:rFonts w:ascii="Times New Roman" w:hAnsi="Times New Roman" w:cs="Times New Roman"/>
          <w:sz w:val="20"/>
          <w:szCs w:val="20"/>
        </w:rPr>
        <w:t xml:space="preserve">engenalan penghadap bersifat formal, </w:t>
      </w:r>
      <w:r w:rsidRPr="004618FD">
        <w:rPr>
          <w:rFonts w:ascii="Times New Roman" w:hAnsi="Times New Roman" w:cs="Times New Roman"/>
          <w:sz w:val="20"/>
          <w:szCs w:val="20"/>
          <w:lang w:val="en-US"/>
        </w:rPr>
        <w:t xml:space="preserve">artinya </w:t>
      </w:r>
      <w:r w:rsidRPr="004618FD">
        <w:rPr>
          <w:rFonts w:ascii="Times New Roman" w:hAnsi="Times New Roman" w:cs="Times New Roman"/>
          <w:sz w:val="20"/>
          <w:szCs w:val="20"/>
        </w:rPr>
        <w:t>setiap penghadap</w:t>
      </w:r>
      <w:r w:rsidR="00AE35A0"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wajib dikenal notaris. </w:t>
      </w:r>
      <w:r w:rsidR="00AE35A0" w:rsidRPr="004618FD">
        <w:rPr>
          <w:rFonts w:ascii="Times New Roman" w:hAnsi="Times New Roman" w:cs="Times New Roman"/>
          <w:sz w:val="20"/>
          <w:szCs w:val="20"/>
          <w:lang w:val="en-US"/>
        </w:rPr>
        <w:t xml:space="preserve">Sebab, </w:t>
      </w:r>
      <w:r w:rsidRPr="004618FD">
        <w:rPr>
          <w:rFonts w:ascii="Times New Roman" w:hAnsi="Times New Roman" w:cs="Times New Roman"/>
          <w:sz w:val="20"/>
          <w:szCs w:val="20"/>
        </w:rPr>
        <w:t xml:space="preserve">notaris tidak mengenal setiap </w:t>
      </w:r>
      <w:r w:rsidRPr="004618FD">
        <w:rPr>
          <w:rFonts w:ascii="Times New Roman" w:hAnsi="Times New Roman" w:cs="Times New Roman"/>
          <w:sz w:val="20"/>
          <w:szCs w:val="20"/>
          <w:lang w:val="en-US"/>
        </w:rPr>
        <w:t xml:space="preserve">penghadap </w:t>
      </w:r>
      <w:r w:rsidRPr="004618FD">
        <w:rPr>
          <w:rFonts w:ascii="Times New Roman" w:hAnsi="Times New Roman" w:cs="Times New Roman"/>
          <w:sz w:val="20"/>
          <w:szCs w:val="20"/>
        </w:rPr>
        <w:t xml:space="preserve">yang datang </w:t>
      </w:r>
      <w:r w:rsidRPr="004618FD">
        <w:rPr>
          <w:rFonts w:ascii="Times New Roman" w:hAnsi="Times New Roman" w:cs="Times New Roman"/>
          <w:sz w:val="20"/>
          <w:szCs w:val="20"/>
          <w:lang w:val="en-US"/>
        </w:rPr>
        <w:t>menghadapnya</w:t>
      </w:r>
      <w:r w:rsidRPr="004618FD">
        <w:rPr>
          <w:rFonts w:ascii="Times New Roman" w:hAnsi="Times New Roman" w:cs="Times New Roman"/>
          <w:sz w:val="20"/>
          <w:szCs w:val="20"/>
        </w:rPr>
        <w:t>.</w:t>
      </w:r>
      <w:r w:rsidR="00AE35A0" w:rsidRPr="004618FD">
        <w:rPr>
          <w:rFonts w:ascii="Times New Roman" w:hAnsi="Times New Roman" w:cs="Times New Roman"/>
          <w:sz w:val="20"/>
          <w:szCs w:val="20"/>
          <w:lang w:val="en-US"/>
        </w:rPr>
        <w:t xml:space="preserve"> </w:t>
      </w:r>
      <w:r w:rsidR="00874858" w:rsidRPr="004618FD">
        <w:rPr>
          <w:rFonts w:ascii="Times New Roman" w:hAnsi="Times New Roman" w:cs="Times New Roman"/>
          <w:sz w:val="20"/>
          <w:szCs w:val="20"/>
          <w:lang w:val="en-US"/>
        </w:rPr>
        <w:t xml:space="preserve">Meninjau </w:t>
      </w:r>
      <w:r w:rsidR="00027ACD" w:rsidRPr="004618FD">
        <w:rPr>
          <w:rFonts w:ascii="Times New Roman" w:hAnsi="Times New Roman" w:cs="Times New Roman"/>
          <w:sz w:val="20"/>
          <w:szCs w:val="20"/>
          <w:lang w:val="en-US"/>
        </w:rPr>
        <w:t xml:space="preserve">Pasal 39 UUJNP, penghadap </w:t>
      </w:r>
      <w:r w:rsidR="009A12F7" w:rsidRPr="004618FD">
        <w:rPr>
          <w:rFonts w:ascii="Times New Roman" w:hAnsi="Times New Roman" w:cs="Times New Roman"/>
          <w:sz w:val="20"/>
          <w:szCs w:val="20"/>
          <w:lang w:val="en-US"/>
        </w:rPr>
        <w:t>harus dikenal notaris</w:t>
      </w:r>
      <w:r w:rsidR="006C2E28" w:rsidRPr="004618FD">
        <w:rPr>
          <w:rFonts w:ascii="Times New Roman" w:hAnsi="Times New Roman" w:cs="Times New Roman"/>
          <w:sz w:val="20"/>
          <w:szCs w:val="20"/>
          <w:lang w:val="en-US"/>
        </w:rPr>
        <w:t xml:space="preserve"> atau diperkenalkan kepadanya 2 </w:t>
      </w:r>
      <w:r w:rsidR="009A12F7" w:rsidRPr="004618FD">
        <w:rPr>
          <w:rFonts w:ascii="Times New Roman" w:hAnsi="Times New Roman" w:cs="Times New Roman"/>
          <w:sz w:val="20"/>
          <w:szCs w:val="20"/>
          <w:lang w:val="en-US"/>
        </w:rPr>
        <w:t>(dua) orang saksi pengenal paling sedikit 18 (delapan belas) tahun atau telah menikah, cakap untuk melakukan perbuatan hukum, serta diperkenalkan 2 (dua) penghadap lainnya.</w:t>
      </w:r>
      <w:r w:rsidR="00AE35A0" w:rsidRPr="004618FD">
        <w:rPr>
          <w:rFonts w:ascii="Times New Roman" w:hAnsi="Times New Roman" w:cs="Times New Roman"/>
          <w:sz w:val="20"/>
          <w:szCs w:val="20"/>
          <w:lang w:val="en-US"/>
        </w:rPr>
        <w:t xml:space="preserve"> </w:t>
      </w:r>
      <w:r w:rsidR="00027ACD" w:rsidRPr="004618FD">
        <w:rPr>
          <w:rFonts w:ascii="Times New Roman" w:hAnsi="Times New Roman" w:cs="Times New Roman"/>
          <w:sz w:val="20"/>
          <w:szCs w:val="20"/>
          <w:lang w:val="en-US"/>
        </w:rPr>
        <w:lastRenderedPageBreak/>
        <w:t xml:space="preserve">Namun, pelanggaran terhadap ketentuan Pasal tersebut, maka sesuai Pasal 41 UUJNP </w:t>
      </w:r>
      <w:r w:rsidR="009A12F7" w:rsidRPr="004618FD">
        <w:rPr>
          <w:rFonts w:ascii="Times New Roman" w:hAnsi="Times New Roman" w:cs="Times New Roman"/>
          <w:sz w:val="20"/>
          <w:szCs w:val="20"/>
          <w:lang w:val="en-US"/>
        </w:rPr>
        <w:t>mengakibatkan akta hanya mempunyai kekuatan pembuktian sebagai akta di bawah tangan</w:t>
      </w:r>
      <w:r w:rsidR="007D49EE" w:rsidRPr="004618FD">
        <w:rPr>
          <w:rFonts w:ascii="Times New Roman" w:hAnsi="Times New Roman" w:cs="Times New Roman"/>
          <w:sz w:val="20"/>
          <w:szCs w:val="20"/>
          <w:lang w:val="en-US"/>
        </w:rPr>
        <w:t>.</w:t>
      </w:r>
    </w:p>
    <w:p w:rsidR="00962986" w:rsidRPr="004618FD" w:rsidRDefault="009A12F7" w:rsidP="005574D8">
      <w:pPr>
        <w:pStyle w:val="ListParagraph"/>
        <w:spacing w:after="0"/>
        <w:ind w:left="0" w:firstLine="360"/>
        <w:jc w:val="both"/>
        <w:outlineLvl w:val="2"/>
        <w:rPr>
          <w:rFonts w:ascii="Times New Roman" w:eastAsia="Book Antiqua" w:hAnsi="Times New Roman" w:cs="Times New Roman"/>
          <w:sz w:val="20"/>
          <w:szCs w:val="20"/>
          <w:lang w:val="en-US"/>
        </w:rPr>
      </w:pPr>
      <w:r w:rsidRPr="004618FD">
        <w:rPr>
          <w:rFonts w:ascii="Times New Roman" w:hAnsi="Times New Roman" w:cs="Times New Roman"/>
          <w:sz w:val="20"/>
          <w:szCs w:val="20"/>
          <w:lang w:val="en-US"/>
        </w:rPr>
        <w:t xml:space="preserve">Demikian penelitian ini </w:t>
      </w:r>
      <w:r w:rsidRPr="004618FD">
        <w:rPr>
          <w:rFonts w:ascii="Times New Roman" w:hAnsi="Times New Roman" w:cs="Times New Roman"/>
          <w:sz w:val="20"/>
          <w:szCs w:val="20"/>
        </w:rPr>
        <w:t>menimbulkan pertanyaan</w:t>
      </w:r>
      <w:r w:rsidRPr="004618FD">
        <w:rPr>
          <w:rFonts w:ascii="Times New Roman" w:hAnsi="Times New Roman" w:cs="Times New Roman"/>
          <w:sz w:val="20"/>
          <w:szCs w:val="20"/>
          <w:lang w:val="en-US"/>
        </w:rPr>
        <w:t xml:space="preserve"> yang </w:t>
      </w:r>
      <w:r w:rsidRPr="004618FD">
        <w:rPr>
          <w:rFonts w:ascii="Times New Roman" w:hAnsi="Times New Roman" w:cs="Times New Roman"/>
          <w:sz w:val="20"/>
          <w:szCs w:val="20"/>
        </w:rPr>
        <w:t xml:space="preserve">bertujuan untuk mengetahui </w:t>
      </w:r>
      <w:r w:rsidRPr="004618FD">
        <w:rPr>
          <w:rFonts w:ascii="Times New Roman" w:hAnsi="Times New Roman" w:cs="Times New Roman"/>
          <w:sz w:val="20"/>
          <w:szCs w:val="20"/>
          <w:lang w:val="en-US"/>
        </w:rPr>
        <w:t xml:space="preserve">dan menganalisa </w:t>
      </w:r>
      <w:r w:rsidR="004422BD" w:rsidRPr="004618FD">
        <w:rPr>
          <w:rFonts w:ascii="Times New Roman" w:hAnsi="Times New Roman" w:cs="Times New Roman"/>
          <w:sz w:val="20"/>
          <w:szCs w:val="20"/>
          <w:lang w:val="en-US"/>
        </w:rPr>
        <w:t xml:space="preserve">apakah </w:t>
      </w:r>
      <w:r w:rsidR="0022400A" w:rsidRPr="004618FD">
        <w:rPr>
          <w:rFonts w:ascii="Times New Roman" w:hAnsi="Times New Roman" w:cs="Times New Roman"/>
          <w:sz w:val="20"/>
          <w:szCs w:val="20"/>
        </w:rPr>
        <w:t xml:space="preserve">risalah RUPS di bawah tangan </w:t>
      </w:r>
      <w:r w:rsidR="004422BD" w:rsidRPr="004618FD">
        <w:rPr>
          <w:rFonts w:ascii="Times New Roman" w:hAnsi="Times New Roman" w:cs="Times New Roman"/>
          <w:sz w:val="20"/>
          <w:szCs w:val="20"/>
          <w:lang w:val="en-US"/>
        </w:rPr>
        <w:t xml:space="preserve">dapat </w:t>
      </w:r>
      <w:r w:rsidR="0022400A" w:rsidRPr="004618FD">
        <w:rPr>
          <w:rFonts w:ascii="Times New Roman" w:hAnsi="Times New Roman" w:cs="Times New Roman"/>
          <w:sz w:val="20"/>
          <w:szCs w:val="20"/>
        </w:rPr>
        <w:t xml:space="preserve">di akta notariilkan kepada notaris secara </w:t>
      </w:r>
      <w:r w:rsidR="0022400A" w:rsidRPr="004618FD">
        <w:rPr>
          <w:rFonts w:ascii="Times New Roman" w:hAnsi="Times New Roman" w:cs="Times New Roman"/>
          <w:i/>
          <w:sz w:val="20"/>
          <w:szCs w:val="20"/>
        </w:rPr>
        <w:t>video conference</w:t>
      </w:r>
      <w:r w:rsidR="00AE35A0" w:rsidRPr="004618FD">
        <w:rPr>
          <w:rFonts w:ascii="Times New Roman" w:hAnsi="Times New Roman" w:cs="Times New Roman"/>
          <w:i/>
          <w:sz w:val="20"/>
          <w:szCs w:val="20"/>
          <w:lang w:val="en-US"/>
        </w:rPr>
        <w:t xml:space="preserve"> </w:t>
      </w:r>
      <w:r w:rsidRPr="004618FD">
        <w:rPr>
          <w:rFonts w:ascii="Times New Roman" w:hAnsi="Times New Roman" w:cs="Times New Roman"/>
          <w:sz w:val="20"/>
          <w:szCs w:val="20"/>
        </w:rPr>
        <w:t>serta</w:t>
      </w:r>
      <w:r w:rsidR="00AE35A0"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apa</w:t>
      </w:r>
      <w:r w:rsidR="00AE35A0" w:rsidRPr="004618FD">
        <w:rPr>
          <w:rFonts w:ascii="Times New Roman" w:hAnsi="Times New Roman" w:cs="Times New Roman"/>
          <w:sz w:val="20"/>
          <w:szCs w:val="20"/>
          <w:lang w:val="en-US"/>
        </w:rPr>
        <w:t xml:space="preserve"> </w:t>
      </w:r>
      <w:r w:rsidR="0022400A" w:rsidRPr="004618FD">
        <w:rPr>
          <w:rFonts w:ascii="Times New Roman" w:eastAsia="Book Antiqua" w:hAnsi="Times New Roman" w:cs="Times New Roman"/>
          <w:sz w:val="20"/>
          <w:szCs w:val="20"/>
        </w:rPr>
        <w:t xml:space="preserve">akibat hukum </w:t>
      </w:r>
      <w:r w:rsidR="0022400A" w:rsidRPr="004618FD">
        <w:rPr>
          <w:rFonts w:ascii="Times New Roman" w:eastAsia="Book Antiqua" w:hAnsi="Times New Roman" w:cs="Times New Roman"/>
          <w:sz w:val="20"/>
          <w:szCs w:val="20"/>
          <w:lang w:val="en-US"/>
        </w:rPr>
        <w:t>r</w:t>
      </w:r>
      <w:r w:rsidR="0022400A" w:rsidRPr="004618FD">
        <w:rPr>
          <w:rFonts w:ascii="Times New Roman" w:eastAsia="Book Antiqua" w:hAnsi="Times New Roman" w:cs="Times New Roman"/>
          <w:sz w:val="20"/>
          <w:szCs w:val="20"/>
        </w:rPr>
        <w:t xml:space="preserve">isalah RUPS di bawah tangan di akta notariilkan kepada notaris secara </w:t>
      </w:r>
      <w:r w:rsidR="0022400A" w:rsidRPr="004618FD">
        <w:rPr>
          <w:rFonts w:ascii="Times New Roman" w:eastAsia="Book Antiqua" w:hAnsi="Times New Roman" w:cs="Times New Roman"/>
          <w:i/>
          <w:sz w:val="20"/>
          <w:szCs w:val="20"/>
        </w:rPr>
        <w:t>video conference</w:t>
      </w:r>
      <w:r w:rsidRPr="004618FD">
        <w:rPr>
          <w:rFonts w:ascii="Times New Roman" w:hAnsi="Times New Roman" w:cs="Times New Roman"/>
          <w:sz w:val="20"/>
          <w:szCs w:val="20"/>
        </w:rPr>
        <w:t>.</w:t>
      </w:r>
      <w:r w:rsidR="00AE35A0"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Kajian teoritik </w:t>
      </w:r>
      <w:r w:rsidRPr="004618FD">
        <w:rPr>
          <w:rFonts w:ascii="Times New Roman" w:hAnsi="Times New Roman" w:cs="Times New Roman"/>
          <w:sz w:val="20"/>
          <w:szCs w:val="20"/>
          <w:lang w:val="en-US"/>
        </w:rPr>
        <w:t xml:space="preserve">dalam </w:t>
      </w:r>
      <w:r w:rsidRPr="004618FD">
        <w:rPr>
          <w:rFonts w:ascii="Times New Roman" w:hAnsi="Times New Roman" w:cs="Times New Roman"/>
          <w:sz w:val="20"/>
          <w:szCs w:val="20"/>
        </w:rPr>
        <w:t xml:space="preserve">penelitian </w:t>
      </w:r>
      <w:r w:rsidR="0022400A" w:rsidRPr="004618FD">
        <w:rPr>
          <w:rFonts w:ascii="Times New Roman" w:hAnsi="Times New Roman" w:cs="Times New Roman"/>
          <w:sz w:val="20"/>
          <w:szCs w:val="20"/>
          <w:lang w:val="en-US"/>
        </w:rPr>
        <w:t xml:space="preserve">tinjauan yuridis menghadap notaris secara </w:t>
      </w:r>
      <w:r w:rsidR="0022400A" w:rsidRPr="004618FD">
        <w:rPr>
          <w:rFonts w:ascii="Times New Roman" w:hAnsi="Times New Roman" w:cs="Times New Roman"/>
          <w:i/>
          <w:sz w:val="20"/>
          <w:szCs w:val="20"/>
          <w:lang w:val="en-US"/>
        </w:rPr>
        <w:t>video conference</w:t>
      </w:r>
      <w:r w:rsidR="0022400A" w:rsidRPr="004618FD">
        <w:rPr>
          <w:rFonts w:ascii="Times New Roman" w:hAnsi="Times New Roman" w:cs="Times New Roman"/>
          <w:sz w:val="20"/>
          <w:szCs w:val="20"/>
          <w:lang w:val="en-US"/>
        </w:rPr>
        <w:t xml:space="preserve"> untuk risalah R</w:t>
      </w:r>
      <w:r w:rsidR="00A8373F" w:rsidRPr="004618FD">
        <w:rPr>
          <w:rFonts w:ascii="Times New Roman" w:hAnsi="Times New Roman" w:cs="Times New Roman"/>
          <w:sz w:val="20"/>
          <w:szCs w:val="20"/>
          <w:lang w:val="en-US"/>
        </w:rPr>
        <w:t>UPS</w:t>
      </w:r>
      <w:r w:rsidR="0022400A" w:rsidRPr="004618FD">
        <w:rPr>
          <w:rFonts w:ascii="Times New Roman" w:hAnsi="Times New Roman" w:cs="Times New Roman"/>
          <w:sz w:val="20"/>
          <w:szCs w:val="20"/>
          <w:lang w:val="en-US"/>
        </w:rPr>
        <w:t xml:space="preserve"> menjadi akta notariil, </w:t>
      </w:r>
      <w:r w:rsidRPr="004618FD">
        <w:rPr>
          <w:rFonts w:ascii="Times New Roman" w:hAnsi="Times New Roman" w:cs="Times New Roman"/>
          <w:sz w:val="20"/>
          <w:szCs w:val="20"/>
        </w:rPr>
        <w:t xml:space="preserve">berkaitan dengan </w:t>
      </w:r>
      <w:r w:rsidR="00A8373F" w:rsidRPr="004618FD">
        <w:rPr>
          <w:rFonts w:ascii="Times New Roman" w:eastAsia="Book Antiqua" w:hAnsi="Times New Roman" w:cs="Times New Roman"/>
          <w:sz w:val="20"/>
          <w:szCs w:val="20"/>
          <w:lang w:val="en-US"/>
        </w:rPr>
        <w:t xml:space="preserve">notaris, akta pada umumnya, penghadap, menghadap notaris, </w:t>
      </w:r>
      <w:r w:rsidR="00A8373F" w:rsidRPr="004618FD">
        <w:rPr>
          <w:rFonts w:ascii="Times New Roman" w:eastAsia="Book Antiqua" w:hAnsi="Times New Roman" w:cs="Times New Roman"/>
          <w:i/>
          <w:sz w:val="20"/>
          <w:szCs w:val="20"/>
          <w:lang w:val="en-US"/>
        </w:rPr>
        <w:t>cyber notary</w:t>
      </w:r>
      <w:r w:rsidR="00A8373F" w:rsidRPr="004618FD">
        <w:rPr>
          <w:rFonts w:ascii="Times New Roman" w:eastAsia="Book Antiqua" w:hAnsi="Times New Roman" w:cs="Times New Roman"/>
          <w:sz w:val="20"/>
          <w:szCs w:val="20"/>
          <w:lang w:val="en-US"/>
        </w:rPr>
        <w:t xml:space="preserve">, sertifikasi transaksi elektronik, dokumen elektronik, dan metode interpretasi. </w:t>
      </w:r>
    </w:p>
    <w:p w:rsidR="00B84020" w:rsidRPr="004618FD" w:rsidRDefault="00B84020" w:rsidP="005574D8">
      <w:pPr>
        <w:pStyle w:val="BodyText"/>
        <w:spacing w:before="240" w:after="40" w:line="240" w:lineRule="auto"/>
        <w:ind w:firstLine="0"/>
        <w:rPr>
          <w:b/>
          <w:lang w:val="id-ID"/>
        </w:rPr>
      </w:pPr>
      <w:r w:rsidRPr="004618FD">
        <w:rPr>
          <w:b/>
          <w:lang w:val="id-ID"/>
        </w:rPr>
        <w:t>METODE</w:t>
      </w:r>
    </w:p>
    <w:p w:rsidR="006F30A3" w:rsidRPr="004618FD" w:rsidRDefault="0075074F" w:rsidP="005574D8">
      <w:pPr>
        <w:spacing w:line="276" w:lineRule="auto"/>
        <w:ind w:firstLine="360"/>
        <w:jc w:val="both"/>
        <w:rPr>
          <w:spacing w:val="-1"/>
        </w:rPr>
      </w:pPr>
      <w:r w:rsidRPr="004618FD">
        <w:t xml:space="preserve">Jenis penelitiannya termasuk </w:t>
      </w:r>
      <w:r w:rsidR="00EE60D4" w:rsidRPr="004618FD">
        <w:t xml:space="preserve">penelitian hukum atau </w:t>
      </w:r>
      <w:r w:rsidRPr="004618FD">
        <w:t xml:space="preserve">normatif merupakan proses </w:t>
      </w:r>
      <w:r w:rsidR="00EE60D4" w:rsidRPr="004618FD">
        <w:t>menemukan aturan huku</w:t>
      </w:r>
      <w:r w:rsidRPr="004618FD">
        <w:t xml:space="preserve">m, prinsip-prinsip hukum, serta </w:t>
      </w:r>
      <w:r w:rsidR="00EE60D4" w:rsidRPr="004618FD">
        <w:t xml:space="preserve">doktrin hukum guna menjawab isu hukum yang dihadapi </w:t>
      </w:r>
      <w:r w:rsidR="00CD02E5" w:rsidRPr="004618FD">
        <w:fldChar w:fldCharType="begin" w:fldLock="1"/>
      </w:r>
      <w:r w:rsidR="00EE60D4" w:rsidRPr="004618FD">
        <w:instrText>ADDIN CSL_CITATION {"citationItems":[{"id":"ITEM-1","itemData":{"author":[{"dropping-particle":"","family":"Marzuki","given":"Peter Mahmud","non-dropping-particle":"","parse-names":false,"suffix":""}],"id":"ITEM-1","issued":{"date-parts":[["2011"]]},"publisher":"Kencana Prenada Group","publisher-place":"Jakarta","title":"Penelitian Hukum","type":"book"},"uris":["http://www.mendeley.com/documents/?uuid=06da6ec7-b387-4fdc-bad3-5205818820fb"]}],"mendeley":{"formattedCitation":"(Marzuki 2011)","plainTextFormattedCitation":"(Marzuki 2011)","previouslyFormattedCitation":"(Marzuki 2011)"},"properties":{"noteIndex":0},"schema":"https://github.com/citation-style-language/schema/raw/master/csl-citation.json"}</w:instrText>
      </w:r>
      <w:r w:rsidR="00CD02E5" w:rsidRPr="004618FD">
        <w:fldChar w:fldCharType="separate"/>
      </w:r>
      <w:r w:rsidR="00EE60D4" w:rsidRPr="004618FD">
        <w:rPr>
          <w:noProof/>
        </w:rPr>
        <w:t>(Marzuki 2011)</w:t>
      </w:r>
      <w:r w:rsidR="00CD02E5" w:rsidRPr="004618FD">
        <w:fldChar w:fldCharType="end"/>
      </w:r>
      <w:r w:rsidR="00EE60D4" w:rsidRPr="004618FD">
        <w:t>. Penelitian ini untuk menghasilkan suatu argumentasi teori maupun konsep baru dengan menganalisa berbagai peraturan, kaidah (norma), serta perundang-undangan se</w:t>
      </w:r>
      <w:r w:rsidR="00637D59" w:rsidRPr="004618FD">
        <w:t xml:space="preserve">bagai objeknya. Pendekatan penelitiannya, yaitu </w:t>
      </w:r>
      <w:r w:rsidR="00EE60D4" w:rsidRPr="004618FD">
        <w:t>pe</w:t>
      </w:r>
      <w:r w:rsidR="00AE35A0" w:rsidRPr="004618FD">
        <w:t xml:space="preserve">ndekatan </w:t>
      </w:r>
      <w:r w:rsidR="00EE60D4" w:rsidRPr="004618FD">
        <w:t>p</w:t>
      </w:r>
      <w:r w:rsidRPr="004618FD">
        <w:t>erundang-undangan dan</w:t>
      </w:r>
      <w:r w:rsidR="00637D59" w:rsidRPr="004618FD">
        <w:t xml:space="preserve"> pendekatan </w:t>
      </w:r>
      <w:r w:rsidR="00EE60D4" w:rsidRPr="004618FD">
        <w:t xml:space="preserve">konseptual. </w:t>
      </w:r>
      <w:r w:rsidR="00EE60D4" w:rsidRPr="004618FD">
        <w:rPr>
          <w:spacing w:val="-1"/>
        </w:rPr>
        <w:t>Bahan hukum yan</w:t>
      </w:r>
      <w:r w:rsidRPr="004618FD">
        <w:rPr>
          <w:spacing w:val="-1"/>
        </w:rPr>
        <w:t xml:space="preserve">g digunakan </w:t>
      </w:r>
      <w:r w:rsidR="00EE60D4" w:rsidRPr="004618FD">
        <w:rPr>
          <w:spacing w:val="-1"/>
        </w:rPr>
        <w:t>adalah bahan</w:t>
      </w:r>
      <w:r w:rsidR="00517D02" w:rsidRPr="004618FD">
        <w:rPr>
          <w:spacing w:val="-1"/>
        </w:rPr>
        <w:t xml:space="preserve"> hukum  primer, bahan </w:t>
      </w:r>
      <w:r w:rsidR="00EE60D4" w:rsidRPr="004618FD">
        <w:rPr>
          <w:spacing w:val="-1"/>
        </w:rPr>
        <w:t>hukum sekunder</w:t>
      </w:r>
      <w:r w:rsidR="00517D02" w:rsidRPr="004618FD">
        <w:rPr>
          <w:spacing w:val="-1"/>
        </w:rPr>
        <w:t>, dan bahan non hukum</w:t>
      </w:r>
      <w:r w:rsidR="00EE60D4" w:rsidRPr="004618FD">
        <w:rPr>
          <w:spacing w:val="-1"/>
        </w:rPr>
        <w:t>.</w:t>
      </w:r>
      <w:r w:rsidR="0055707F" w:rsidRPr="004618FD">
        <w:rPr>
          <w:spacing w:val="-1"/>
        </w:rPr>
        <w:t xml:space="preserve"> </w:t>
      </w:r>
      <w:r w:rsidR="00EE60D4" w:rsidRPr="004618FD">
        <w:rPr>
          <w:spacing w:val="-1"/>
        </w:rPr>
        <w:t>Bahan hukum primernya terdiri dari peraturan perundang-undangan, catatan resmi atau risalah p</w:t>
      </w:r>
      <w:r w:rsidR="008F1577" w:rsidRPr="004618FD">
        <w:rPr>
          <w:spacing w:val="-1"/>
        </w:rPr>
        <w:t>embuatan perundang-undangan, serta</w:t>
      </w:r>
      <w:r w:rsidR="00EE60D4" w:rsidRPr="004618FD">
        <w:rPr>
          <w:spacing w:val="-1"/>
        </w:rPr>
        <w:t xml:space="preserve"> putusan hakim.</w:t>
      </w:r>
    </w:p>
    <w:p w:rsidR="00EE60D4" w:rsidRPr="004618FD" w:rsidRDefault="00EE60D4" w:rsidP="005574D8">
      <w:pPr>
        <w:spacing w:line="276" w:lineRule="auto"/>
        <w:ind w:firstLine="360"/>
        <w:jc w:val="both"/>
        <w:rPr>
          <w:spacing w:val="-1"/>
        </w:rPr>
      </w:pPr>
      <w:r w:rsidRPr="004618FD">
        <w:rPr>
          <w:spacing w:val="-1"/>
        </w:rPr>
        <w:t>Bah</w:t>
      </w:r>
      <w:r w:rsidR="00517D02" w:rsidRPr="004618FD">
        <w:rPr>
          <w:spacing w:val="-1"/>
        </w:rPr>
        <w:t>an hukum primer</w:t>
      </w:r>
      <w:r w:rsidR="006F30A3" w:rsidRPr="004618FD">
        <w:rPr>
          <w:spacing w:val="-1"/>
        </w:rPr>
        <w:t xml:space="preserve"> yang digunakan</w:t>
      </w:r>
      <w:r w:rsidR="00517D02" w:rsidRPr="004618FD">
        <w:rPr>
          <w:spacing w:val="-1"/>
        </w:rPr>
        <w:t xml:space="preserve">, </w:t>
      </w:r>
      <w:r w:rsidRPr="004618FD">
        <w:rPr>
          <w:spacing w:val="-1"/>
        </w:rPr>
        <w:t>antara lain</w:t>
      </w:r>
      <w:r w:rsidR="00AE35A0" w:rsidRPr="004618FD">
        <w:rPr>
          <w:spacing w:val="-1"/>
        </w:rPr>
        <w:t xml:space="preserve"> </w:t>
      </w:r>
      <w:r w:rsidR="00517D02" w:rsidRPr="004618FD">
        <w:rPr>
          <w:rFonts w:eastAsia="Book Antiqua"/>
        </w:rPr>
        <w:t xml:space="preserve">KUHPerdata, UU PT, UUJN dan UUJNP, UU ITE, PP No. 71/2019, Permenkumham No. </w:t>
      </w:r>
      <w:r w:rsidR="00517D02" w:rsidRPr="004618FD">
        <w:t xml:space="preserve">9/2017, Permenkominfo </w:t>
      </w:r>
      <w:r w:rsidR="008F1577" w:rsidRPr="004618FD">
        <w:rPr>
          <w:rFonts w:eastAsia="Book Antiqua"/>
        </w:rPr>
        <w:t>No. 11/2018, dan</w:t>
      </w:r>
      <w:r w:rsidR="00517D02" w:rsidRPr="004618FD">
        <w:rPr>
          <w:rFonts w:eastAsia="Book Antiqua"/>
        </w:rPr>
        <w:t xml:space="preserve"> POJK 16/2020.</w:t>
      </w:r>
      <w:r w:rsidR="00AE35A0" w:rsidRPr="004618FD">
        <w:rPr>
          <w:rFonts w:eastAsia="Book Antiqua"/>
        </w:rPr>
        <w:t xml:space="preserve"> </w:t>
      </w:r>
      <w:r w:rsidRPr="004618FD">
        <w:rPr>
          <w:spacing w:val="-1"/>
        </w:rPr>
        <w:t>Sedangkan</w:t>
      </w:r>
      <w:r w:rsidR="00EF72B0" w:rsidRPr="004618FD">
        <w:rPr>
          <w:spacing w:val="-1"/>
          <w:lang w:val="id-ID"/>
        </w:rPr>
        <w:t>,</w:t>
      </w:r>
      <w:r w:rsidRPr="004618FD">
        <w:rPr>
          <w:spacing w:val="-1"/>
        </w:rPr>
        <w:t xml:space="preserve"> bahan hukum sekunder penelitian diperoleh dari literatur atau bahan </w:t>
      </w:r>
      <w:r w:rsidR="008F1577" w:rsidRPr="004618FD">
        <w:rPr>
          <w:spacing w:val="-1"/>
        </w:rPr>
        <w:t xml:space="preserve">pustaka berupa buku, jurnal, serta makalah hukum, pendapat </w:t>
      </w:r>
      <w:r w:rsidRPr="004618FD">
        <w:rPr>
          <w:spacing w:val="-1"/>
        </w:rPr>
        <w:t>para sarjana hukum, kamus hukum a</w:t>
      </w:r>
      <w:r w:rsidR="008F1577" w:rsidRPr="004618FD">
        <w:rPr>
          <w:spacing w:val="-1"/>
        </w:rPr>
        <w:t xml:space="preserve">tau ensiklopedia hukum, dan </w:t>
      </w:r>
      <w:r w:rsidRPr="004618FD">
        <w:rPr>
          <w:spacing w:val="-1"/>
        </w:rPr>
        <w:t xml:space="preserve">informasi internet </w:t>
      </w:r>
      <w:r w:rsidRPr="004618FD">
        <w:rPr>
          <w:spacing w:val="-1"/>
        </w:rPr>
        <w:lastRenderedPageBreak/>
        <w:t>sebagai sumber kredibel untuk menunjang sebuah penelitian</w:t>
      </w:r>
      <w:r w:rsidRPr="004618FD">
        <w:t>.</w:t>
      </w:r>
      <w:r w:rsidR="007D0769" w:rsidRPr="004618FD">
        <w:t xml:space="preserve"> </w:t>
      </w:r>
      <w:r w:rsidR="00517D02" w:rsidRPr="004618FD">
        <w:t>Terakhir, bahan non hukum</w:t>
      </w:r>
      <w:r w:rsidR="007D0769" w:rsidRPr="004618FD">
        <w:t xml:space="preserve"> </w:t>
      </w:r>
      <w:r w:rsidR="006F30A3" w:rsidRPr="004618FD">
        <w:rPr>
          <w:rFonts w:eastAsia="Book Antiqua"/>
        </w:rPr>
        <w:t>penelitian memakai buku teks bukan hukum</w:t>
      </w:r>
      <w:r w:rsidR="00B24DD2" w:rsidRPr="004618FD">
        <w:rPr>
          <w:rFonts w:eastAsia="Book Antiqua"/>
        </w:rPr>
        <w:t xml:space="preserve"> atau KBBI </w:t>
      </w:r>
      <w:r w:rsidR="006F30A3" w:rsidRPr="004618FD">
        <w:rPr>
          <w:rFonts w:eastAsia="Book Antiqua"/>
        </w:rPr>
        <w:t xml:space="preserve">digunakan untuk menjelaskan bahan hukum primer maupun sekunder </w:t>
      </w:r>
      <w:r w:rsidR="00CD02E5" w:rsidRPr="004618FD">
        <w:rPr>
          <w:rFonts w:eastAsia="Book Antiqua"/>
        </w:rPr>
        <w:fldChar w:fldCharType="begin" w:fldLock="1"/>
      </w:r>
      <w:r w:rsidR="006F30A3" w:rsidRPr="004618FD">
        <w:rPr>
          <w:rFonts w:eastAsia="Book Antiqua"/>
        </w:rPr>
        <w:instrText>ADDIN CSL_CITATION {"citationItems":[{"id":"ITEM-1","itemData":{"author":[{"dropping-particle":"","family":"Fajar","given":"Mukti","non-dropping-particle":"","parse-names":false,"suffix":""},{"dropping-particle":"","family":"Yulianto","given":"Achmad","non-dropping-particle":"","parse-names":false,"suffix":""}],"id":"ITEM-1","issued":{"date-parts":[["2015"]]},"publisher":"Pustaka Pelajar","publisher-place":"Yogyakarta","title":"Dualisme Penelitian Hukum Normatif dan Empiris","type":"book"},"uris":["http://www.mendeley.com/documents/?uuid=fc498fd9-eb94-44bc-961b-0bb7d94263ba"]}],"mendeley":{"formattedCitation":"(Fajar and Yulianto 2015)","plainTextFormattedCitation":"(Fajar and Yulianto 2015)","previouslyFormattedCitation":"(Fajar and Yulianto 2015)"},"properties":{"noteIndex":0},"schema":"https://github.com/citation-style-language/schema/raw/master/csl-citation.json"}</w:instrText>
      </w:r>
      <w:r w:rsidR="00CD02E5" w:rsidRPr="004618FD">
        <w:rPr>
          <w:rFonts w:eastAsia="Book Antiqua"/>
        </w:rPr>
        <w:fldChar w:fldCharType="separate"/>
      </w:r>
      <w:r w:rsidR="006F30A3" w:rsidRPr="004618FD">
        <w:rPr>
          <w:rFonts w:eastAsia="Book Antiqua"/>
          <w:noProof/>
        </w:rPr>
        <w:t>(Fajar and Yulianto 2015)</w:t>
      </w:r>
      <w:r w:rsidR="00CD02E5" w:rsidRPr="004618FD">
        <w:rPr>
          <w:rFonts w:eastAsia="Book Antiqua"/>
        </w:rPr>
        <w:fldChar w:fldCharType="end"/>
      </w:r>
      <w:r w:rsidR="006F30A3" w:rsidRPr="004618FD">
        <w:rPr>
          <w:rFonts w:eastAsia="Book Antiqua"/>
        </w:rPr>
        <w:t>.</w:t>
      </w:r>
    </w:p>
    <w:p w:rsidR="00AE08FF" w:rsidRPr="004618FD" w:rsidRDefault="00EE60D4" w:rsidP="005574D8">
      <w:pPr>
        <w:spacing w:line="276" w:lineRule="auto"/>
        <w:ind w:firstLine="360"/>
        <w:jc w:val="both"/>
        <w:rPr>
          <w:rFonts w:eastAsia="Book Antiqua"/>
        </w:rPr>
      </w:pPr>
      <w:r w:rsidRPr="004618FD">
        <w:t xml:space="preserve">Penelitian ini menggunakan teknik pengumpulan bahan hukum </w:t>
      </w:r>
      <w:r w:rsidRPr="004618FD">
        <w:rPr>
          <w:spacing w:val="-1"/>
        </w:rPr>
        <w:t>studi kepustakaan (</w:t>
      </w:r>
      <w:r w:rsidRPr="004618FD">
        <w:rPr>
          <w:i/>
          <w:spacing w:val="-1"/>
        </w:rPr>
        <w:t>library research</w:t>
      </w:r>
      <w:r w:rsidRPr="004618FD">
        <w:rPr>
          <w:spacing w:val="-1"/>
        </w:rPr>
        <w:t>)</w:t>
      </w:r>
      <w:r w:rsidR="00183556" w:rsidRPr="004618FD">
        <w:rPr>
          <w:spacing w:val="-1"/>
        </w:rPr>
        <w:t xml:space="preserve">, dilakukan dengan cara memilah bahan hukum terkait isu hukum penelitian. </w:t>
      </w:r>
      <w:r w:rsidRPr="004618FD">
        <w:rPr>
          <w:spacing w:val="-1"/>
        </w:rPr>
        <w:t>Bahan</w:t>
      </w:r>
      <w:r w:rsidR="007D0769" w:rsidRPr="004618FD">
        <w:rPr>
          <w:spacing w:val="-1"/>
        </w:rPr>
        <w:t xml:space="preserve"> </w:t>
      </w:r>
      <w:r w:rsidRPr="004618FD">
        <w:rPr>
          <w:spacing w:val="-1"/>
        </w:rPr>
        <w:t>hukum yang terkumpul selanjutnya akan diolah secara terstruktur dan sistematis guna mendapatkan gambaran hasil penelitian yang jelas. Semua data yang terkumpul</w:t>
      </w:r>
      <w:r w:rsidR="007D0769" w:rsidRPr="004618FD">
        <w:rPr>
          <w:spacing w:val="-1"/>
        </w:rPr>
        <w:t xml:space="preserve"> </w:t>
      </w:r>
      <w:r w:rsidRPr="004618FD">
        <w:rPr>
          <w:spacing w:val="-1"/>
        </w:rPr>
        <w:t>dianalisis secara kualitatif</w:t>
      </w:r>
      <w:r w:rsidR="00183556" w:rsidRPr="004618FD">
        <w:rPr>
          <w:spacing w:val="-1"/>
        </w:rPr>
        <w:t xml:space="preserve">, yakni </w:t>
      </w:r>
      <w:r w:rsidRPr="004618FD">
        <w:rPr>
          <w:rFonts w:eastAsia="Book Antiqua"/>
        </w:rPr>
        <w:t>mengh</w:t>
      </w:r>
      <w:r w:rsidR="00F8575D" w:rsidRPr="004618FD">
        <w:rPr>
          <w:rFonts w:eastAsia="Book Antiqua"/>
        </w:rPr>
        <w:t>ubungkan konsep</w:t>
      </w:r>
      <w:r w:rsidRPr="004618FD">
        <w:rPr>
          <w:rFonts w:eastAsia="Book Antiqua"/>
        </w:rPr>
        <w:t>, asas, serta kaidah hukum</w:t>
      </w:r>
      <w:r w:rsidRPr="004618FD">
        <w:rPr>
          <w:spacing w:val="-1"/>
        </w:rPr>
        <w:t xml:space="preserve"> dengan menguraikan data dalam bentuk kalimat yang teratur, logis, dan efektif sehingga memudahkan peneliti dalam proses interpretasi data dan pemahaman hasil analisis untuk menjawab suatu rumusan masalah, kemudian ditarik sebuah kesimpulannya.</w:t>
      </w:r>
    </w:p>
    <w:p w:rsidR="00924916" w:rsidRPr="004618FD" w:rsidRDefault="0075074F" w:rsidP="005574D8">
      <w:pPr>
        <w:spacing w:line="276" w:lineRule="auto"/>
        <w:ind w:firstLine="360"/>
        <w:jc w:val="both"/>
        <w:rPr>
          <w:rFonts w:eastAsia="Book Antiqua"/>
        </w:rPr>
      </w:pPr>
      <w:r w:rsidRPr="004618FD">
        <w:rPr>
          <w:rFonts w:eastAsia="Book Antiqua"/>
        </w:rPr>
        <w:t>Metode analisis bahan</w:t>
      </w:r>
      <w:r w:rsidR="00637D59" w:rsidRPr="004618FD">
        <w:rPr>
          <w:rFonts w:eastAsia="Book Antiqua"/>
        </w:rPr>
        <w:t xml:space="preserve"> hukum memakai metode preskriptif</w:t>
      </w:r>
      <w:r w:rsidR="007D0769" w:rsidRPr="004618FD">
        <w:rPr>
          <w:rFonts w:eastAsia="Book Antiqua"/>
        </w:rPr>
        <w:t xml:space="preserve"> </w:t>
      </w:r>
      <w:r w:rsidRPr="004618FD">
        <w:rPr>
          <w:rFonts w:eastAsia="Book Antiqua"/>
        </w:rPr>
        <w:t>untuk memberikan argumentasi atas hasil penelitian apakah perbuatan atau permasalahan tersebut telah ses</w:t>
      </w:r>
      <w:r w:rsidR="00416B85" w:rsidRPr="004618FD">
        <w:rPr>
          <w:rFonts w:eastAsia="Book Antiqua"/>
        </w:rPr>
        <w:t>uai ketentuan peraturan perundang-undangan</w:t>
      </w:r>
      <w:r w:rsidRPr="004618FD">
        <w:rPr>
          <w:rFonts w:eastAsia="Book Antiqua"/>
        </w:rPr>
        <w:t>. Penulis melakukan analisis norma yang satu dengan norma lainnya</w:t>
      </w:r>
      <w:r w:rsidR="00416B85" w:rsidRPr="004618FD">
        <w:rPr>
          <w:rFonts w:eastAsia="Book Antiqua"/>
        </w:rPr>
        <w:t xml:space="preserve"> dengan menggunakan </w:t>
      </w:r>
      <w:r w:rsidRPr="004618FD">
        <w:rPr>
          <w:rFonts w:eastAsia="Book Antiqua"/>
        </w:rPr>
        <w:t>interpretasi.</w:t>
      </w:r>
      <w:r w:rsidR="00416B85" w:rsidRPr="004618FD">
        <w:rPr>
          <w:rFonts w:eastAsia="Book Antiqua"/>
        </w:rPr>
        <w:t xml:space="preserve"> Interpretasi atau penafsiran merupakan sarana atau alat untuk mengetahui makna suatu undang-undang </w:t>
      </w:r>
      <w:r w:rsidR="00CD02E5" w:rsidRPr="004618FD">
        <w:rPr>
          <w:rFonts w:eastAsia="Book Antiqua"/>
        </w:rPr>
        <w:fldChar w:fldCharType="begin" w:fldLock="1"/>
      </w:r>
      <w:r w:rsidR="008F1577" w:rsidRPr="004618FD">
        <w:rPr>
          <w:rFonts w:eastAsia="Book Antiqua"/>
        </w:rPr>
        <w:instrText>ADDIN CSL_CITATION {"citationItems":[{"id":"ITEM-1","itemData":{"author":[{"dropping-particle":"","family":"Mertokusumo","given":"Sudikno","non-dropping-particle":"","parse-names":false,"suffix":""}],"id":"ITEM-1","issued":{"date-parts":[["2007"]]},"publisher":"Liberty","publisher-place":"Yogyakarta","title":"Penemuan Hukum Sebuah Pengantar","type":"book"},"uris":["http://www.mendeley.com/documents/?uuid=bee85f91-fba6-42c4-9501-cfd287d5060b"]}],"mendeley":{"formattedCitation":"(Mertokusumo 2007)","plainTextFormattedCitation":"(Mertokusumo 2007)","previouslyFormattedCitation":"(Mertokusumo 2007)"},"properties":{"noteIndex":0},"schema":"https://github.com/citation-style-language/schema/raw/master/csl-citation.json"}</w:instrText>
      </w:r>
      <w:r w:rsidR="00CD02E5" w:rsidRPr="004618FD">
        <w:rPr>
          <w:rFonts w:eastAsia="Book Antiqua"/>
        </w:rPr>
        <w:fldChar w:fldCharType="separate"/>
      </w:r>
      <w:r w:rsidR="00416B85" w:rsidRPr="004618FD">
        <w:rPr>
          <w:rFonts w:eastAsia="Book Antiqua"/>
          <w:noProof/>
        </w:rPr>
        <w:t>(Mertokusumo 2007)</w:t>
      </w:r>
      <w:r w:rsidR="00CD02E5" w:rsidRPr="004618FD">
        <w:rPr>
          <w:rFonts w:eastAsia="Book Antiqua"/>
        </w:rPr>
        <w:fldChar w:fldCharType="end"/>
      </w:r>
      <w:r w:rsidR="007D0769" w:rsidRPr="004618FD">
        <w:rPr>
          <w:rFonts w:eastAsia="Book Antiqua"/>
        </w:rPr>
        <w:t xml:space="preserve">. </w:t>
      </w:r>
      <w:r w:rsidR="00416B85" w:rsidRPr="004618FD">
        <w:rPr>
          <w:rFonts w:eastAsia="Book Antiqua"/>
        </w:rPr>
        <w:t>Interpretasi yang digunakan penulis,</w:t>
      </w:r>
      <w:r w:rsidR="007D0769" w:rsidRPr="004618FD">
        <w:rPr>
          <w:rFonts w:eastAsia="Book Antiqua"/>
        </w:rPr>
        <w:t xml:space="preserve"> </w:t>
      </w:r>
      <w:r w:rsidR="00416B85" w:rsidRPr="004618FD">
        <w:rPr>
          <w:rFonts w:eastAsia="Book Antiqua"/>
        </w:rPr>
        <w:t>interpretasi gramatikal dan ekstensif.</w:t>
      </w:r>
      <w:r w:rsidR="000F4365" w:rsidRPr="004618FD">
        <w:rPr>
          <w:rFonts w:eastAsia="Book Antiqua"/>
        </w:rPr>
        <w:t xml:space="preserve"> Interpretasi gramatikal ialah </w:t>
      </w:r>
      <w:r w:rsidR="008F1577" w:rsidRPr="004618FD">
        <w:t xml:space="preserve">penafsiran </w:t>
      </w:r>
      <w:r w:rsidR="000F4365" w:rsidRPr="004618FD">
        <w:t>istilah perundang-undangan sesuai kaidah bahasa</w:t>
      </w:r>
      <w:r w:rsidR="007D0769" w:rsidRPr="004618FD">
        <w:t xml:space="preserve"> </w:t>
      </w:r>
      <w:r w:rsidR="00CD02E5" w:rsidRPr="004618FD">
        <w:fldChar w:fldCharType="begin" w:fldLock="1"/>
      </w:r>
      <w:r w:rsidR="00860D65" w:rsidRPr="004618FD">
        <w:instrText>ADDIN CSL_CITATION {"citationItems":[{"id":"ITEM-1","itemData":{"author":[{"dropping-particle":"","family":"Fauzan","given":"","non-dropping-particle":"","parse-names":false,"suffix":""}],"id":"ITEM-1","issued":{"date-parts":[["2014"]]},"publisher":"KENCANA","publisher-place":"Jakarta","title":"Kaidah Penemuan Hukum Yurisprudensi Bidang Hukum Perdata","type":"book"},"uris":["http://www.mendeley.com/documents/?uuid=ed5ff21b-2883-4a9b-8791-aa34a73f14d0"]}],"mendeley":{"formattedCitation":"(Fauzan 2014)","plainTextFormattedCitation":"(Fauzan 2014)","previouslyFormattedCitation":"(Fauzan 2014)"},"properties":{"noteIndex":0},"schema":"https://github.com/citation-style-language/schema/raw/master/csl-citation.json"}</w:instrText>
      </w:r>
      <w:r w:rsidR="00CD02E5" w:rsidRPr="004618FD">
        <w:fldChar w:fldCharType="separate"/>
      </w:r>
      <w:r w:rsidR="00BE65B1" w:rsidRPr="004618FD">
        <w:rPr>
          <w:noProof/>
        </w:rPr>
        <w:t>(Fauzan 2014)</w:t>
      </w:r>
      <w:r w:rsidR="00CD02E5" w:rsidRPr="004618FD">
        <w:fldChar w:fldCharType="end"/>
      </w:r>
      <w:r w:rsidR="000F4365" w:rsidRPr="004618FD">
        <w:rPr>
          <w:rFonts w:eastAsia="Book Antiqua"/>
        </w:rPr>
        <w:t>. Sedangkan interpretasi ekstensif merupakan penafsiran yang memper</w:t>
      </w:r>
      <w:r w:rsidR="008F1577" w:rsidRPr="004618FD">
        <w:rPr>
          <w:rFonts w:eastAsia="Book Antiqua"/>
        </w:rPr>
        <w:t xml:space="preserve">luas arti kata-kata </w:t>
      </w:r>
      <w:r w:rsidR="000F4365" w:rsidRPr="004618FD">
        <w:rPr>
          <w:rFonts w:eastAsia="Book Antiqua"/>
        </w:rPr>
        <w:t>peraturan perundang-undangan, sehingga peristiwa termasuk di dalamnya</w:t>
      </w:r>
      <w:r w:rsidR="007D0769" w:rsidRPr="004618FD">
        <w:rPr>
          <w:rFonts w:eastAsia="Book Antiqua"/>
        </w:rPr>
        <w:t xml:space="preserve"> </w:t>
      </w:r>
      <w:r w:rsidR="00CD02E5" w:rsidRPr="004618FD">
        <w:rPr>
          <w:rFonts w:eastAsia="Book Antiqua"/>
        </w:rPr>
        <w:fldChar w:fldCharType="begin" w:fldLock="1"/>
      </w:r>
      <w:r w:rsidR="006875AE" w:rsidRPr="004618FD">
        <w:rPr>
          <w:rFonts w:eastAsia="Book Antiqua"/>
        </w:rPr>
        <w:instrText>ADDIN CSL_CITATION {"citationItems":[{"id":"ITEM-1","itemData":{"author":[{"dropping-particle":"","family":"Sudaryanto","given":"Agus","non-dropping-particle":"","parse-names":false,"suffix":""}],"id":"ITEM-1","issued":{"date-parts":[["2015"]]},"publisher":"Setara Press","publisher-place":"Malang","title":"Pengantar Ilmu Hukum Pengertian dan Perkembangannya di Indonesia","type":"book"},"uris":["http://www.mendeley.com/documents/?uuid=66ed8bd9-2c5f-4169-9969-19c893fc042d"]}],"mendeley":{"formattedCitation":"(Sudaryanto 2015)","plainTextFormattedCitation":"(Sudaryanto 2015)","previouslyFormattedCitation":"(Sudaryanto 2015)"},"properties":{"noteIndex":0},"schema":"https://github.com/citation-style-language/schema/raw/master/csl-citation.json"}</w:instrText>
      </w:r>
      <w:r w:rsidR="00CD02E5" w:rsidRPr="004618FD">
        <w:rPr>
          <w:rFonts w:eastAsia="Book Antiqua"/>
        </w:rPr>
        <w:fldChar w:fldCharType="separate"/>
      </w:r>
      <w:r w:rsidR="008F1577" w:rsidRPr="004618FD">
        <w:rPr>
          <w:rFonts w:eastAsia="Book Antiqua"/>
          <w:noProof/>
        </w:rPr>
        <w:t>(Sudaryanto 2015)</w:t>
      </w:r>
      <w:r w:rsidR="00CD02E5" w:rsidRPr="004618FD">
        <w:rPr>
          <w:rFonts w:eastAsia="Book Antiqua"/>
        </w:rPr>
        <w:fldChar w:fldCharType="end"/>
      </w:r>
      <w:r w:rsidR="000F4365" w:rsidRPr="004618FD">
        <w:rPr>
          <w:rFonts w:eastAsia="Book Antiqua"/>
        </w:rPr>
        <w:t xml:space="preserve">.  </w:t>
      </w:r>
    </w:p>
    <w:p w:rsidR="008A4955" w:rsidRPr="004618FD" w:rsidRDefault="008A4955" w:rsidP="005574D8">
      <w:pPr>
        <w:pStyle w:val="BodyText"/>
        <w:spacing w:before="240" w:after="40" w:line="240" w:lineRule="auto"/>
        <w:ind w:firstLine="0"/>
        <w:rPr>
          <w:b/>
        </w:rPr>
      </w:pPr>
      <w:r w:rsidRPr="004618FD">
        <w:rPr>
          <w:b/>
          <w:lang w:val="id-ID"/>
        </w:rPr>
        <w:t>PEMBAHASAN</w:t>
      </w:r>
    </w:p>
    <w:p w:rsidR="00102A59" w:rsidRPr="004618FD" w:rsidRDefault="00674ED1" w:rsidP="005574D8">
      <w:pPr>
        <w:pStyle w:val="BodyText"/>
        <w:spacing w:line="276" w:lineRule="auto"/>
        <w:ind w:firstLine="0"/>
        <w:rPr>
          <w:b/>
          <w:szCs w:val="24"/>
        </w:rPr>
      </w:pPr>
      <w:r w:rsidRPr="004618FD">
        <w:rPr>
          <w:b/>
          <w:szCs w:val="24"/>
        </w:rPr>
        <w:t xml:space="preserve">Risalah Rapat Umum Pemegang Saham di Bawah Tangan di Akta Notariilkan Kepada Notaris Secara </w:t>
      </w:r>
      <w:r w:rsidRPr="004618FD">
        <w:rPr>
          <w:b/>
          <w:i/>
          <w:szCs w:val="24"/>
        </w:rPr>
        <w:t>Video Conference</w:t>
      </w:r>
    </w:p>
    <w:p w:rsidR="000B5281" w:rsidRPr="004618FD" w:rsidRDefault="00060DB4" w:rsidP="005574D8">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RUPS termasuk </w:t>
      </w:r>
      <w:r w:rsidRPr="004618FD">
        <w:rPr>
          <w:rFonts w:ascii="Times New Roman" w:hAnsi="Times New Roman" w:cs="Times New Roman"/>
          <w:sz w:val="20"/>
          <w:szCs w:val="20"/>
        </w:rPr>
        <w:t>salah satu organ perusahaan (</w:t>
      </w:r>
      <w:r w:rsidRPr="004618FD">
        <w:rPr>
          <w:rFonts w:ascii="Times New Roman" w:hAnsi="Times New Roman" w:cs="Times New Roman"/>
          <w:i/>
          <w:sz w:val="20"/>
          <w:szCs w:val="20"/>
        </w:rPr>
        <w:t>corporate body</w:t>
      </w:r>
      <w:r w:rsidRPr="004618FD">
        <w:rPr>
          <w:rFonts w:ascii="Times New Roman" w:hAnsi="Times New Roman" w:cs="Times New Roman"/>
          <w:sz w:val="20"/>
          <w:szCs w:val="20"/>
        </w:rPr>
        <w:t>)</w:t>
      </w:r>
      <w:r w:rsidR="007D0769" w:rsidRPr="004618FD">
        <w:rPr>
          <w:rFonts w:ascii="Times New Roman" w:hAnsi="Times New Roman" w:cs="Times New Roman"/>
          <w:sz w:val="20"/>
          <w:szCs w:val="20"/>
          <w:lang w:val="en-US"/>
        </w:rPr>
        <w:t xml:space="preserve"> </w:t>
      </w:r>
      <w:r w:rsidR="00A05D8D" w:rsidRPr="004618FD">
        <w:rPr>
          <w:rFonts w:ascii="Times New Roman" w:hAnsi="Times New Roman" w:cs="Times New Roman"/>
          <w:sz w:val="20"/>
          <w:szCs w:val="20"/>
        </w:rPr>
        <w:t>PT</w:t>
      </w:r>
      <w:r w:rsidRPr="004618FD">
        <w:rPr>
          <w:rFonts w:ascii="Times New Roman" w:hAnsi="Times New Roman" w:cs="Times New Roman"/>
          <w:sz w:val="20"/>
          <w:szCs w:val="20"/>
        </w:rPr>
        <w:t xml:space="preserve">, selain 2 (dua) organ lainnya berupa Direksi dan Komisaris </w:t>
      </w:r>
      <w:r w:rsidR="00CD02E5" w:rsidRPr="004618FD">
        <w:rPr>
          <w:rFonts w:ascii="Times New Roman" w:hAnsi="Times New Roman" w:cs="Times New Roman"/>
          <w:sz w:val="20"/>
          <w:szCs w:val="20"/>
        </w:rPr>
        <w:fldChar w:fldCharType="begin" w:fldLock="1"/>
      </w:r>
      <w:r w:rsidRPr="004618FD">
        <w:rPr>
          <w:rFonts w:ascii="Times New Roman" w:hAnsi="Times New Roman" w:cs="Times New Roman"/>
          <w:sz w:val="20"/>
          <w:szCs w:val="20"/>
        </w:rPr>
        <w:instrText>ADDIN CSL_CITATION {"citationItems":[{"id":"ITEM-1","itemData":{"author":[{"dropping-particle":"","family":"Fuady","given":"Munir","non-dropping-particle":"","parse-names":false,"suffix":""}],"id":"ITEM-1","issued":{"date-parts":[["2005"]]},"publisher":"Utomo","publisher-place":"Bandung","title":"Perlindungan Pemegang Saham Minoritas","type":"book"},"uris":["http://www.mendeley.com/documents/?uuid=db4a06eb-db08-4a9b-9a8b-74ef65d0f839"]}],"mendeley":{"formattedCitation":"(Fuady 2005)","plainTextFormattedCitation":"(Fuady 2005)","previouslyFormattedCitation":"(Fuady 2005)"},"properties":{"noteIndex":0},"schema":"https://github.com/citation-style-language/schema/raw/master/csl-citation.json"}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Pr="004618FD">
        <w:rPr>
          <w:rFonts w:ascii="Times New Roman" w:hAnsi="Times New Roman" w:cs="Times New Roman"/>
          <w:noProof/>
          <w:sz w:val="20"/>
          <w:szCs w:val="20"/>
        </w:rPr>
        <w:t>(Fuady 2005)</w:t>
      </w:r>
      <w:r w:rsidR="00CD02E5" w:rsidRPr="004618FD">
        <w:rPr>
          <w:rFonts w:ascii="Times New Roman" w:hAnsi="Times New Roman" w:cs="Times New Roman"/>
          <w:sz w:val="20"/>
          <w:szCs w:val="20"/>
        </w:rPr>
        <w:fldChar w:fldCharType="end"/>
      </w:r>
      <w:r w:rsidRPr="004618FD">
        <w:rPr>
          <w:rFonts w:ascii="Times New Roman" w:hAnsi="Times New Roman" w:cs="Times New Roman"/>
          <w:sz w:val="20"/>
          <w:szCs w:val="20"/>
        </w:rPr>
        <w:t>.</w:t>
      </w:r>
      <w:r w:rsidR="007D0769"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Keberadaan RUPS sebagai </w:t>
      </w:r>
      <w:r w:rsidRPr="004618FD">
        <w:rPr>
          <w:rFonts w:ascii="Times New Roman" w:hAnsi="Times New Roman" w:cs="Times New Roman"/>
          <w:sz w:val="20"/>
          <w:szCs w:val="20"/>
        </w:rPr>
        <w:lastRenderedPageBreak/>
        <w:t xml:space="preserve">organ perseroan dipertegas </w:t>
      </w:r>
      <w:r w:rsidRPr="004618FD">
        <w:rPr>
          <w:rFonts w:ascii="Times New Roman" w:hAnsi="Times New Roman" w:cs="Times New Roman"/>
          <w:sz w:val="20"/>
          <w:szCs w:val="20"/>
          <w:lang w:val="en-US"/>
        </w:rPr>
        <w:t xml:space="preserve">kembali </w:t>
      </w:r>
      <w:r w:rsidRPr="004618FD">
        <w:rPr>
          <w:rFonts w:ascii="Times New Roman" w:hAnsi="Times New Roman" w:cs="Times New Roman"/>
          <w:sz w:val="20"/>
          <w:szCs w:val="20"/>
        </w:rPr>
        <w:t>Pasal 1 angka 4 UU PT, bahwa RUPS mempunyai wewenang yang tidak diberikan kepada Direksi dan Dewan Komisaris sesuai ke</w:t>
      </w:r>
      <w:r w:rsidR="00637D59" w:rsidRPr="004618FD">
        <w:rPr>
          <w:rFonts w:ascii="Times New Roman" w:hAnsi="Times New Roman" w:cs="Times New Roman"/>
          <w:sz w:val="20"/>
          <w:szCs w:val="20"/>
        </w:rPr>
        <w:t>tentuan UU PT</w:t>
      </w:r>
      <w:r w:rsidR="00637D59" w:rsidRPr="004618FD">
        <w:rPr>
          <w:rFonts w:ascii="Times New Roman" w:hAnsi="Times New Roman" w:cs="Times New Roman"/>
          <w:sz w:val="20"/>
          <w:szCs w:val="20"/>
          <w:lang w:val="en-US"/>
        </w:rPr>
        <w:t xml:space="preserve"> dan/atau sebuah anggaran dasar</w:t>
      </w:r>
      <w:r w:rsidRPr="004618FD">
        <w:rPr>
          <w:rFonts w:ascii="Times New Roman" w:hAnsi="Times New Roman" w:cs="Times New Roman"/>
          <w:sz w:val="20"/>
          <w:szCs w:val="20"/>
        </w:rPr>
        <w:t>.</w:t>
      </w:r>
      <w:r w:rsidR="007D0769" w:rsidRPr="004618FD">
        <w:rPr>
          <w:rFonts w:ascii="Times New Roman" w:hAnsi="Times New Roman" w:cs="Times New Roman"/>
          <w:sz w:val="20"/>
          <w:szCs w:val="20"/>
          <w:lang w:val="en-US"/>
        </w:rPr>
        <w:t xml:space="preserve"> </w:t>
      </w:r>
      <w:r w:rsidR="009A666B" w:rsidRPr="004618FD">
        <w:rPr>
          <w:rFonts w:ascii="Times New Roman" w:hAnsi="Times New Roman" w:cs="Times New Roman"/>
          <w:sz w:val="20"/>
          <w:szCs w:val="20"/>
          <w:lang w:val="en-US"/>
        </w:rPr>
        <w:t xml:space="preserve">Sederhananya, RUPS menjadi suatu dasar kekuasaan paling tinggi dalam PT. </w:t>
      </w:r>
      <w:r w:rsidR="00A05D8D" w:rsidRPr="004618FD">
        <w:rPr>
          <w:rFonts w:ascii="Times New Roman" w:hAnsi="Times New Roman" w:cs="Times New Roman"/>
          <w:sz w:val="20"/>
          <w:szCs w:val="20"/>
          <w:lang w:val="en-US"/>
        </w:rPr>
        <w:t xml:space="preserve">Sesuai </w:t>
      </w:r>
      <w:r w:rsidRPr="004618FD">
        <w:rPr>
          <w:rFonts w:ascii="Times New Roman" w:hAnsi="Times New Roman" w:cs="Times New Roman"/>
          <w:sz w:val="20"/>
          <w:szCs w:val="20"/>
        </w:rPr>
        <w:t>Pasal 78 ayat (1) UU PT, RUPS terdiri atas RUPS Tahunan dan RUPS lainnya.</w:t>
      </w:r>
      <w:r w:rsidR="007D0769"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Perbedaan keduanya terlet</w:t>
      </w:r>
      <w:r w:rsidR="000B5281" w:rsidRPr="004618FD">
        <w:rPr>
          <w:rFonts w:ascii="Times New Roman" w:hAnsi="Times New Roman" w:cs="Times New Roman"/>
          <w:sz w:val="20"/>
          <w:szCs w:val="20"/>
        </w:rPr>
        <w:t>ak pada acara atau agenda rapat</w:t>
      </w:r>
      <w:r w:rsidR="000B5281" w:rsidRPr="004618FD">
        <w:rPr>
          <w:rFonts w:ascii="Times New Roman" w:hAnsi="Times New Roman" w:cs="Times New Roman"/>
          <w:sz w:val="20"/>
          <w:szCs w:val="20"/>
          <w:lang w:val="en-US"/>
        </w:rPr>
        <w:t xml:space="preserve">. </w:t>
      </w:r>
      <w:r w:rsidR="00A05D8D" w:rsidRPr="004618FD">
        <w:rPr>
          <w:rFonts w:ascii="Times New Roman" w:hAnsi="Times New Roman" w:cs="Times New Roman"/>
          <w:sz w:val="20"/>
          <w:szCs w:val="20"/>
        </w:rPr>
        <w:t>RUPS lainnya dikenal sebagai RUPS luar biasa (RUPSLB)</w:t>
      </w:r>
      <w:r w:rsidR="000B5281" w:rsidRPr="004618FD">
        <w:rPr>
          <w:rFonts w:ascii="Times New Roman" w:hAnsi="Times New Roman" w:cs="Times New Roman"/>
          <w:sz w:val="20"/>
          <w:szCs w:val="20"/>
          <w:lang w:val="en-US"/>
        </w:rPr>
        <w:t>.</w:t>
      </w:r>
    </w:p>
    <w:p w:rsidR="00284051" w:rsidRPr="004618FD" w:rsidRDefault="000B5281" w:rsidP="005574D8">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RUPSLB </w:t>
      </w:r>
      <w:r w:rsidR="00BE65B1" w:rsidRPr="004618FD">
        <w:rPr>
          <w:rFonts w:ascii="Times New Roman" w:hAnsi="Times New Roman" w:cs="Times New Roman"/>
          <w:sz w:val="20"/>
          <w:szCs w:val="20"/>
        </w:rPr>
        <w:t>diadakan setiap waktu ketika kepentingan perseroan membutuhkan, ya</w:t>
      </w:r>
      <w:r w:rsidR="00BE65B1" w:rsidRPr="004618FD">
        <w:rPr>
          <w:rFonts w:ascii="Times New Roman" w:hAnsi="Times New Roman" w:cs="Times New Roman"/>
          <w:sz w:val="20"/>
          <w:szCs w:val="20"/>
          <w:lang w:val="en-US"/>
        </w:rPr>
        <w:t>kni</w:t>
      </w:r>
      <w:r w:rsidR="00BE65B1" w:rsidRPr="004618FD">
        <w:rPr>
          <w:rFonts w:ascii="Times New Roman" w:hAnsi="Times New Roman" w:cs="Times New Roman"/>
          <w:sz w:val="20"/>
          <w:szCs w:val="20"/>
        </w:rPr>
        <w:t xml:space="preserve"> terhadap kegiat</w:t>
      </w:r>
      <w:r w:rsidR="00B40984" w:rsidRPr="004618FD">
        <w:rPr>
          <w:rFonts w:ascii="Times New Roman" w:hAnsi="Times New Roman" w:cs="Times New Roman"/>
          <w:sz w:val="20"/>
          <w:szCs w:val="20"/>
        </w:rPr>
        <w:t xml:space="preserve">an yang tidak termasuk </w:t>
      </w:r>
      <w:r w:rsidR="00B40984" w:rsidRPr="004618FD">
        <w:rPr>
          <w:rFonts w:ascii="Times New Roman" w:hAnsi="Times New Roman" w:cs="Times New Roman"/>
          <w:sz w:val="20"/>
          <w:szCs w:val="20"/>
          <w:lang w:val="en-US"/>
        </w:rPr>
        <w:t xml:space="preserve">dalam </w:t>
      </w:r>
      <w:r w:rsidR="00BE65B1" w:rsidRPr="004618FD">
        <w:rPr>
          <w:rFonts w:ascii="Times New Roman" w:hAnsi="Times New Roman" w:cs="Times New Roman"/>
          <w:sz w:val="20"/>
          <w:szCs w:val="20"/>
        </w:rPr>
        <w:t>ruang lingkup RUPS.</w:t>
      </w:r>
      <w:r w:rsidR="007D0769"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lang w:val="en-US"/>
        </w:rPr>
        <w:t>RUPSLB d</w:t>
      </w:r>
      <w:r w:rsidR="00A05D8D" w:rsidRPr="004618FD">
        <w:rPr>
          <w:rFonts w:ascii="Times New Roman" w:hAnsi="Times New Roman" w:cs="Times New Roman"/>
          <w:sz w:val="20"/>
          <w:szCs w:val="20"/>
        </w:rPr>
        <w:t>iperlukan untuk membahas dan mengambil keputusan atas permasalahan yang timbul secara mendadak</w:t>
      </w:r>
      <w:r w:rsidR="007D0769" w:rsidRPr="004618FD">
        <w:rPr>
          <w:rFonts w:ascii="Times New Roman" w:hAnsi="Times New Roman" w:cs="Times New Roman"/>
          <w:sz w:val="20"/>
          <w:szCs w:val="20"/>
          <w:lang w:val="en-US"/>
        </w:rPr>
        <w:t xml:space="preserve"> </w:t>
      </w:r>
      <w:r w:rsidR="00CD02E5" w:rsidRPr="004618FD">
        <w:rPr>
          <w:rFonts w:ascii="Times New Roman" w:hAnsi="Times New Roman" w:cs="Times New Roman"/>
          <w:sz w:val="20"/>
          <w:szCs w:val="20"/>
          <w:lang w:val="en-US"/>
        </w:rPr>
        <w:fldChar w:fldCharType="begin" w:fldLock="1"/>
      </w:r>
      <w:r w:rsidR="00BE65B1" w:rsidRPr="004618FD">
        <w:rPr>
          <w:rFonts w:ascii="Times New Roman" w:hAnsi="Times New Roman" w:cs="Times New Roman"/>
          <w:sz w:val="20"/>
          <w:szCs w:val="20"/>
          <w:lang w:val="en-US"/>
        </w:rPr>
        <w:instrText>ADDIN CSL_CITATION {"citationItems":[{"id":"ITEM-1","itemData":{"author":[{"dropping-particle":"","family":"Usman","given":"Rachmadi","non-dropping-particle":"","parse-names":false,"suffix":""}],"id":"ITEM-1","issued":{"date-parts":[["2004"]]},"publisher":"Alumni","publisher-place":"Bandung","title":"Dimensi Hukum Perusahaan Perseroan Terbatas","type":"book"},"uris":["http://www.mendeley.com/documents/?uuid=08e78988-64c2-4d1a-8993-855cf2cf45e9"]}],"mendeley":{"formattedCitation":"(Usman 2004)","plainTextFormattedCitation":"(Usman 2004)","previouslyFormattedCitation":"(Usman 2004)"},"properties":{"noteIndex":0},"schema":"https://github.com/citation-style-language/schema/raw/master/csl-citation.json"}</w:instrText>
      </w:r>
      <w:r w:rsidR="00CD02E5" w:rsidRPr="004618FD">
        <w:rPr>
          <w:rFonts w:ascii="Times New Roman" w:hAnsi="Times New Roman" w:cs="Times New Roman"/>
          <w:sz w:val="20"/>
          <w:szCs w:val="20"/>
          <w:lang w:val="en-US"/>
        </w:rPr>
        <w:fldChar w:fldCharType="separate"/>
      </w:r>
      <w:r w:rsidR="00BE65B1" w:rsidRPr="004618FD">
        <w:rPr>
          <w:rFonts w:ascii="Times New Roman" w:hAnsi="Times New Roman" w:cs="Times New Roman"/>
          <w:noProof/>
          <w:sz w:val="20"/>
          <w:szCs w:val="20"/>
          <w:lang w:val="en-US"/>
        </w:rPr>
        <w:t>(Usman 2004)</w:t>
      </w:r>
      <w:r w:rsidR="00CD02E5" w:rsidRPr="004618FD">
        <w:rPr>
          <w:rFonts w:ascii="Times New Roman" w:hAnsi="Times New Roman" w:cs="Times New Roman"/>
          <w:sz w:val="20"/>
          <w:szCs w:val="20"/>
          <w:lang w:val="en-US"/>
        </w:rPr>
        <w:fldChar w:fldCharType="end"/>
      </w:r>
      <w:r w:rsidR="00A05D8D" w:rsidRPr="004618FD">
        <w:rPr>
          <w:rFonts w:ascii="Times New Roman" w:hAnsi="Times New Roman" w:cs="Times New Roman"/>
          <w:sz w:val="20"/>
          <w:szCs w:val="20"/>
        </w:rPr>
        <w:t>.</w:t>
      </w:r>
      <w:r w:rsidR="007D0769" w:rsidRPr="004618FD">
        <w:rPr>
          <w:rFonts w:ascii="Times New Roman" w:hAnsi="Times New Roman" w:cs="Times New Roman"/>
          <w:sz w:val="20"/>
          <w:szCs w:val="20"/>
          <w:lang w:val="en-US"/>
        </w:rPr>
        <w:t xml:space="preserve"> </w:t>
      </w:r>
      <w:r w:rsidR="00BE65B1" w:rsidRPr="004618FD">
        <w:rPr>
          <w:rFonts w:ascii="Times New Roman" w:hAnsi="Times New Roman" w:cs="Times New Roman"/>
          <w:sz w:val="20"/>
          <w:szCs w:val="20"/>
          <w:lang w:val="en-US"/>
        </w:rPr>
        <w:t xml:space="preserve">Melainkan </w:t>
      </w:r>
      <w:r w:rsidR="00BE65B1" w:rsidRPr="004618FD">
        <w:rPr>
          <w:rFonts w:ascii="Times New Roman" w:hAnsi="Times New Roman" w:cs="Times New Roman"/>
          <w:sz w:val="20"/>
          <w:szCs w:val="20"/>
        </w:rPr>
        <w:t xml:space="preserve">RUPS Tahunan </w:t>
      </w:r>
      <w:r w:rsidR="00284051" w:rsidRPr="004618FD">
        <w:rPr>
          <w:rFonts w:ascii="Times New Roman" w:hAnsi="Times New Roman" w:cs="Times New Roman"/>
          <w:sz w:val="20"/>
          <w:szCs w:val="20"/>
        </w:rPr>
        <w:t>hanya diselenggarakan satu kali dalam tiap tahun buku perseroan</w:t>
      </w:r>
      <w:r w:rsidR="00284051" w:rsidRPr="004618FD">
        <w:rPr>
          <w:rFonts w:ascii="Times New Roman" w:hAnsi="Times New Roman" w:cs="Times New Roman"/>
          <w:sz w:val="20"/>
          <w:szCs w:val="20"/>
          <w:lang w:val="en-US"/>
        </w:rPr>
        <w:t xml:space="preserve">, yaitu </w:t>
      </w:r>
      <w:r w:rsidR="00284051" w:rsidRPr="004618FD">
        <w:rPr>
          <w:rFonts w:ascii="Times New Roman" w:hAnsi="Times New Roman" w:cs="Times New Roman"/>
          <w:sz w:val="20"/>
          <w:szCs w:val="20"/>
        </w:rPr>
        <w:t xml:space="preserve">wajib diadakan dalam jangka waktu 6 (enam) bulan setelah tahun buku berakhir </w:t>
      </w:r>
      <w:r w:rsidR="00284051" w:rsidRPr="004618FD">
        <w:rPr>
          <w:rFonts w:ascii="Times New Roman" w:hAnsi="Times New Roman" w:cs="Times New Roman"/>
          <w:sz w:val="20"/>
          <w:szCs w:val="20"/>
          <w:lang w:val="en-US"/>
        </w:rPr>
        <w:t>serta wajib</w:t>
      </w:r>
      <w:r w:rsidR="00284051" w:rsidRPr="004618FD">
        <w:rPr>
          <w:rFonts w:ascii="Times New Roman" w:hAnsi="Times New Roman" w:cs="Times New Roman"/>
          <w:sz w:val="20"/>
          <w:szCs w:val="20"/>
        </w:rPr>
        <w:t xml:space="preserve"> diajukan semua dokumen dari laporan tahunan Perseroan</w:t>
      </w:r>
      <w:r w:rsidR="0007723A" w:rsidRPr="004618FD">
        <w:rPr>
          <w:rFonts w:ascii="Times New Roman" w:hAnsi="Times New Roman" w:cs="Times New Roman"/>
          <w:sz w:val="20"/>
          <w:szCs w:val="20"/>
          <w:lang w:val="en-US"/>
        </w:rPr>
        <w:t xml:space="preserve">. RUPS Tahunan </w:t>
      </w:r>
      <w:r w:rsidR="00284051" w:rsidRPr="004618FD">
        <w:rPr>
          <w:rFonts w:ascii="Times New Roman" w:hAnsi="Times New Roman" w:cs="Times New Roman"/>
          <w:sz w:val="20"/>
          <w:szCs w:val="20"/>
        </w:rPr>
        <w:t xml:space="preserve">membicarakan </w:t>
      </w:r>
      <w:r w:rsidR="00284051" w:rsidRPr="004618FD">
        <w:rPr>
          <w:rFonts w:ascii="Times New Roman" w:hAnsi="Times New Roman" w:cs="Times New Roman"/>
          <w:sz w:val="20"/>
          <w:szCs w:val="20"/>
          <w:lang w:val="en-US"/>
        </w:rPr>
        <w:t xml:space="preserve">tentang </w:t>
      </w:r>
      <w:r w:rsidR="00284051" w:rsidRPr="004618FD">
        <w:rPr>
          <w:rFonts w:ascii="Times New Roman" w:hAnsi="Times New Roman" w:cs="Times New Roman"/>
          <w:sz w:val="20"/>
          <w:szCs w:val="20"/>
        </w:rPr>
        <w:t>pertanggungjawaban direksi dan komisaris, khususnya terkait neraca untung rugi perusahaan.</w:t>
      </w:r>
    </w:p>
    <w:p w:rsidR="00ED6097" w:rsidRPr="004618FD" w:rsidRDefault="009A666B" w:rsidP="005574D8">
      <w:pPr>
        <w:spacing w:line="276" w:lineRule="auto"/>
        <w:ind w:firstLine="630"/>
        <w:jc w:val="both"/>
        <w:outlineLvl w:val="1"/>
      </w:pPr>
      <w:r w:rsidRPr="004618FD">
        <w:t xml:space="preserve">Penyelenggaraan RUPS adalah proses terlaksananya RUPS, baik tindakan fisik maupun administrasinya, yakni proses pemanggilan semua pemegang saham supaya datang ke rapat RUPS, pembuatan risalah rapat, dan penandatanganan </w:t>
      </w:r>
      <w:r w:rsidR="00CD02E5" w:rsidRPr="004618FD">
        <w:fldChar w:fldCharType="begin" w:fldLock="1"/>
      </w:r>
      <w:r w:rsidRPr="004618FD">
        <w:instrText>ADDIN CSL_CITATION {"citationItems":[{"id":"ITEM-1","itemData":{"author":[{"dropping-particle":"","family":"Triaswati","given":"Hesti","non-dropping-particle":"","parse-names":false,"suffix":""}],"id":"ITEM-1","issued":{"date-parts":[["2012"]]},"publisher":"Universitas Diponegoro","title":"Kewenangan Rapat Umum Pemegang Saham (RUPS) Pada Pemberhentian Seorang Direksi Ditinjau Dari Undang-Undang Nomor 40 Tahun 2007","type":"thesis"},"uris":["http://www.mendeley.com/documents/?uuid=7bd493a6-85f7-462f-8ff8-838597b47110"]}],"mendeley":{"formattedCitation":"(Triaswati 2012)","plainTextFormattedCitation":"(Triaswati 2012)","previouslyFormattedCitation":"(Triaswati 2012)"},"properties":{"noteIndex":0},"schema":"https://github.com/citation-style-language/schema/raw/master/csl-citation.json"}</w:instrText>
      </w:r>
      <w:r w:rsidR="00CD02E5" w:rsidRPr="004618FD">
        <w:fldChar w:fldCharType="separate"/>
      </w:r>
      <w:r w:rsidRPr="004618FD">
        <w:rPr>
          <w:noProof/>
        </w:rPr>
        <w:t>(Triaswati 2012)</w:t>
      </w:r>
      <w:r w:rsidR="00CD02E5" w:rsidRPr="004618FD">
        <w:fldChar w:fldCharType="end"/>
      </w:r>
      <w:r w:rsidRPr="004618FD">
        <w:t>.</w:t>
      </w:r>
      <w:r w:rsidR="00D915D2" w:rsidRPr="004618FD">
        <w:t xml:space="preserve"> Permintaan RUPS dilakukan pemegang saham yang memiliki saham minimal sebesar 10% (sepuluh persen). Tercantum </w:t>
      </w:r>
      <w:r w:rsidR="00135400" w:rsidRPr="004618FD">
        <w:t xml:space="preserve">di </w:t>
      </w:r>
      <w:r w:rsidR="00D915D2" w:rsidRPr="004618FD">
        <w:t>Pasal 79 ayat (3), permintaan tersebut diajukan kepada Direksi dalam bentuk surat te</w:t>
      </w:r>
      <w:r w:rsidR="00637D59" w:rsidRPr="004618FD">
        <w:t xml:space="preserve">rcatat dengan melampirkan alasannya mengapa perlu diadakan </w:t>
      </w:r>
      <w:r w:rsidR="00135400" w:rsidRPr="004618FD">
        <w:t xml:space="preserve">rapat </w:t>
      </w:r>
      <w:r w:rsidR="00584672" w:rsidRPr="004618FD">
        <w:t>RUPS.</w:t>
      </w:r>
      <w:r w:rsidR="007D0769" w:rsidRPr="004618FD">
        <w:t xml:space="preserve"> </w:t>
      </w:r>
      <w:r w:rsidR="002F2E44" w:rsidRPr="004618FD">
        <w:t xml:space="preserve">Berdasarkan Pasal 77 ayat (1) UU PT, memperbolehkan pelaksanaan RUPS secara </w:t>
      </w:r>
      <w:r w:rsidR="002F2E44" w:rsidRPr="004618FD">
        <w:rPr>
          <w:i/>
        </w:rPr>
        <w:t>teleconference</w:t>
      </w:r>
      <w:r w:rsidR="002F2E44" w:rsidRPr="004618FD">
        <w:t xml:space="preserve"> maupun </w:t>
      </w:r>
      <w:r w:rsidR="002F2E44" w:rsidRPr="004618FD">
        <w:rPr>
          <w:i/>
        </w:rPr>
        <w:t>video conference</w:t>
      </w:r>
      <w:r w:rsidR="002F2E44" w:rsidRPr="004618FD">
        <w:t xml:space="preserve"> yang memungkinkan semua peserta </w:t>
      </w:r>
      <w:r w:rsidR="00ED6097" w:rsidRPr="004618FD">
        <w:t xml:space="preserve">RUPS saling melihat dan mendengar secara langsung serta berpartisipasi dalam rapat RUPS. </w:t>
      </w:r>
      <w:r w:rsidR="00C927FE" w:rsidRPr="004618FD">
        <w:t xml:space="preserve">Definisi </w:t>
      </w:r>
      <w:r w:rsidR="00C927FE" w:rsidRPr="004618FD">
        <w:rPr>
          <w:i/>
        </w:rPr>
        <w:t>v</w:t>
      </w:r>
      <w:r w:rsidR="00ED6097" w:rsidRPr="004618FD">
        <w:rPr>
          <w:i/>
        </w:rPr>
        <w:t>ideo conference</w:t>
      </w:r>
      <w:r w:rsidR="00ED6097" w:rsidRPr="004618FD">
        <w:t xml:space="preserve"> adalah: </w:t>
      </w:r>
      <w:r w:rsidR="00CD02E5" w:rsidRPr="004618FD">
        <w:fldChar w:fldCharType="begin" w:fldLock="1"/>
      </w:r>
      <w:r w:rsidR="00ED6097" w:rsidRPr="004618FD">
        <w:instrText>ADDIN CSL_CITATION {"citationItems":[{"id":"ITEM-1","itemData":{"author":[{"dropping-particle":"","family":"Wati","given":"Anggar","non-dropping-particle":"","parse-names":false,"suffix":""},{"dropping-particle":"","family":"Suroso","given":"","non-dropping-particle":"","parse-names":false,"suffix":""},{"dropping-particle":"","family":"Sarjana","given":"","non-dropping-particle":"","parse-names":false,"suffix":""}],"container-title":"Jurnal Telekomunikasi, Elektronika, Komputasi, dan Kontrol","id":"ITEM-1","issued":{"date-parts":[["2018"]]},"title":"Analisis Kualitas Layanan QoS Video Conference pada Jaringan 4G LTE dengan Menggunakan Codec H.264","type":"article-journal","volume":"4"},"uris":["http://www.mendeley.com/documents/?uuid=3b354ac1-c6c1-40e3-938b-a999a66c5404"]}],"mendeley":{"formattedCitation":"(Wati, Suroso, and Sarjana 2018)","plainTextFormattedCitation":"(Wati, Suroso, and Sarjana 2018)","previouslyFormattedCitation":"(Wati, Suroso, and Sarjana 2018)"},"properties":{"noteIndex":0},"schema":"https://github.com/citation-style-language/schema/raw/master/csl-citation.json"}</w:instrText>
      </w:r>
      <w:r w:rsidR="00CD02E5" w:rsidRPr="004618FD">
        <w:fldChar w:fldCharType="separate"/>
      </w:r>
      <w:r w:rsidR="00ED6097" w:rsidRPr="004618FD">
        <w:rPr>
          <w:noProof/>
        </w:rPr>
        <w:t>(Wati, Suroso, and Sarjana 2018)</w:t>
      </w:r>
      <w:r w:rsidR="00CD02E5" w:rsidRPr="004618FD">
        <w:fldChar w:fldCharType="end"/>
      </w:r>
      <w:r w:rsidR="00ED6097" w:rsidRPr="004618FD">
        <w:t xml:space="preserve">. </w:t>
      </w:r>
    </w:p>
    <w:p w:rsidR="00ED6097" w:rsidRPr="004618FD" w:rsidRDefault="00ED6097" w:rsidP="005574D8">
      <w:pPr>
        <w:ind w:left="720" w:hanging="90"/>
        <w:jc w:val="both"/>
        <w:outlineLvl w:val="1"/>
      </w:pPr>
      <w:r w:rsidRPr="004618FD">
        <w:t xml:space="preserve">“Layanan komunikasi interaktif visual jarak jauh (audio dan video), sehingga mempertemukan 2 (dua) orang atau </w:t>
      </w:r>
      <w:r w:rsidRPr="004618FD">
        <w:lastRenderedPageBreak/>
        <w:t xml:space="preserve">lebih di tempat yang berbeda dengan membutuhkan komponen pelaksanaan atau peralatan pendukung berupa komputer, </w:t>
      </w:r>
      <w:r w:rsidRPr="004618FD">
        <w:rPr>
          <w:i/>
        </w:rPr>
        <w:t>smartphone</w:t>
      </w:r>
      <w:r w:rsidRPr="004618FD">
        <w:t xml:space="preserve"> atau alat perekam video, serta ruang rapat.”</w:t>
      </w:r>
    </w:p>
    <w:p w:rsidR="007E0964" w:rsidRPr="004618FD" w:rsidRDefault="00060DB4" w:rsidP="005574D8">
      <w:pPr>
        <w:spacing w:line="276" w:lineRule="auto"/>
        <w:ind w:firstLine="630"/>
        <w:jc w:val="both"/>
        <w:outlineLvl w:val="1"/>
      </w:pPr>
      <w:r w:rsidRPr="004618FD">
        <w:t xml:space="preserve">Menurut </w:t>
      </w:r>
      <w:r w:rsidR="0022329C" w:rsidRPr="004618FD">
        <w:t>Pasal 77 ayat (4) UU PT, setiap penyelenggaraan RUPS wajib dibuat risalah rapat yang disetujui dan ditandatangani semua peserta RUPS.</w:t>
      </w:r>
      <w:r w:rsidR="007E0964" w:rsidRPr="004618FD">
        <w:t xml:space="preserve"> Peserta rapat RUPS terdiri atas RUPS, Dewan Komisaris, Direksi, serta pemegang Saham. </w:t>
      </w:r>
      <w:r w:rsidR="00584672" w:rsidRPr="004618FD">
        <w:t>Keterlibatan notaris pada sebuah peristiwa hukum</w:t>
      </w:r>
      <w:r w:rsidR="00825508" w:rsidRPr="004618FD">
        <w:t xml:space="preserve"> pelaksanaan rapat RUPS </w:t>
      </w:r>
      <w:r w:rsidR="00135400" w:rsidRPr="004618FD">
        <w:t xml:space="preserve">adalah </w:t>
      </w:r>
      <w:r w:rsidR="00584672" w:rsidRPr="004618FD">
        <w:t xml:space="preserve">turut hadir </w:t>
      </w:r>
      <w:r w:rsidR="00825508" w:rsidRPr="004618FD">
        <w:t xml:space="preserve">untuk </w:t>
      </w:r>
      <w:r w:rsidR="00584672" w:rsidRPr="004618FD">
        <w:t>mendengar</w:t>
      </w:r>
      <w:r w:rsidR="00825508" w:rsidRPr="004618FD">
        <w:t xml:space="preserve"> dan menyaksikan </w:t>
      </w:r>
      <w:r w:rsidR="00584672" w:rsidRPr="004618FD">
        <w:t>selama proses berlangsungnya rapat RUPS</w:t>
      </w:r>
      <w:r w:rsidR="00825508" w:rsidRPr="004618FD">
        <w:t xml:space="preserve">, sehingga </w:t>
      </w:r>
      <w:r w:rsidR="004063A1" w:rsidRPr="004618FD">
        <w:t xml:space="preserve">risalah RUPS langsung </w:t>
      </w:r>
      <w:r w:rsidR="00135400" w:rsidRPr="004618FD">
        <w:t>dituangkan dalam bentuk akta nota</w:t>
      </w:r>
      <w:r w:rsidR="004063A1" w:rsidRPr="004618FD">
        <w:t xml:space="preserve">riil atau disebut sebagai Akta </w:t>
      </w:r>
      <w:r w:rsidR="004063A1" w:rsidRPr="004618FD">
        <w:rPr>
          <w:i/>
        </w:rPr>
        <w:t>Relaas</w:t>
      </w:r>
      <w:r w:rsidR="007D0769" w:rsidRPr="004618FD">
        <w:t xml:space="preserve"> atau Akta Pejabat. </w:t>
      </w:r>
      <w:r w:rsidR="007E0964" w:rsidRPr="004618FD">
        <w:t>Tetapi, risalah RUPS dapat</w:t>
      </w:r>
      <w:r w:rsidR="007D0769" w:rsidRPr="004618FD">
        <w:t xml:space="preserve"> </w:t>
      </w:r>
      <w:r w:rsidR="007E0964" w:rsidRPr="004618FD">
        <w:t>dibuat tanpa kehadiran notaris yang termaktub di Pasal 90 ayat (1) UU PT.</w:t>
      </w:r>
    </w:p>
    <w:p w:rsidR="00765DE1" w:rsidRPr="004618FD" w:rsidRDefault="00B40984" w:rsidP="005574D8">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Terdapat ketentuan </w:t>
      </w:r>
      <w:r w:rsidR="004063A1" w:rsidRPr="004618FD">
        <w:rPr>
          <w:rFonts w:ascii="Times New Roman" w:hAnsi="Times New Roman" w:cs="Times New Roman"/>
          <w:sz w:val="20"/>
          <w:szCs w:val="20"/>
        </w:rPr>
        <w:t xml:space="preserve">Pasal 90 ayat (1) UU PT, </w:t>
      </w:r>
      <w:r w:rsidR="0022329C" w:rsidRPr="004618FD">
        <w:rPr>
          <w:rFonts w:ascii="Times New Roman" w:hAnsi="Times New Roman" w:cs="Times New Roman"/>
          <w:sz w:val="20"/>
          <w:szCs w:val="20"/>
        </w:rPr>
        <w:t>ditandatanganinya oleh ketua rapat dan paling sedikit 1 (satu) orang pemegang saham yang ditunjuk dari dan peserta RUPS.</w:t>
      </w:r>
      <w:r w:rsidR="007D0769"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Hal tersebut </w:t>
      </w:r>
      <w:r w:rsidRPr="004618FD">
        <w:rPr>
          <w:rFonts w:ascii="Times New Roman" w:hAnsi="Times New Roman" w:cs="Times New Roman"/>
          <w:sz w:val="20"/>
          <w:szCs w:val="20"/>
          <w:lang w:val="en-US"/>
        </w:rPr>
        <w:t xml:space="preserve">dikatakan </w:t>
      </w:r>
      <w:r w:rsidR="0022329C" w:rsidRPr="004618FD">
        <w:rPr>
          <w:rFonts w:ascii="Times New Roman" w:hAnsi="Times New Roman" w:cs="Times New Roman"/>
          <w:sz w:val="20"/>
          <w:szCs w:val="20"/>
        </w:rPr>
        <w:t>risalah RUPS di bawah tangan.</w:t>
      </w:r>
      <w:r w:rsidR="007D0769"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lang w:val="en-US"/>
        </w:rPr>
        <w:t>K</w:t>
      </w:r>
      <w:r w:rsidRPr="004618FD">
        <w:rPr>
          <w:rFonts w:ascii="Times New Roman" w:hAnsi="Times New Roman" w:cs="Times New Roman"/>
          <w:sz w:val="20"/>
          <w:szCs w:val="20"/>
        </w:rPr>
        <w:t xml:space="preserve">eterlibatan notaris </w:t>
      </w:r>
      <w:r w:rsidRPr="004618FD">
        <w:rPr>
          <w:rFonts w:ascii="Times New Roman" w:hAnsi="Times New Roman" w:cs="Times New Roman"/>
          <w:sz w:val="20"/>
          <w:szCs w:val="20"/>
          <w:lang w:val="en-US"/>
        </w:rPr>
        <w:t>terhadap</w:t>
      </w:r>
      <w:r w:rsidRPr="004618FD">
        <w:rPr>
          <w:rFonts w:ascii="Times New Roman" w:hAnsi="Times New Roman" w:cs="Times New Roman"/>
          <w:sz w:val="20"/>
          <w:szCs w:val="20"/>
        </w:rPr>
        <w:t xml:space="preserve"> risalah RUPS di bawah tangan</w:t>
      </w:r>
      <w:r w:rsidRPr="004618FD">
        <w:rPr>
          <w:rFonts w:ascii="Times New Roman" w:hAnsi="Times New Roman" w:cs="Times New Roman"/>
          <w:sz w:val="20"/>
          <w:szCs w:val="20"/>
          <w:lang w:val="en-US"/>
        </w:rPr>
        <w:t xml:space="preserve"> bahwa </w:t>
      </w:r>
      <w:r w:rsidRPr="004618FD">
        <w:rPr>
          <w:rFonts w:ascii="Times New Roman" w:hAnsi="Times New Roman" w:cs="Times New Roman"/>
          <w:sz w:val="20"/>
          <w:szCs w:val="20"/>
        </w:rPr>
        <w:t xml:space="preserve">notaris tidak </w:t>
      </w:r>
      <w:r w:rsidRPr="004618FD">
        <w:rPr>
          <w:rFonts w:ascii="Times New Roman" w:hAnsi="Times New Roman" w:cs="Times New Roman"/>
          <w:sz w:val="20"/>
          <w:szCs w:val="20"/>
          <w:lang w:val="en-US"/>
        </w:rPr>
        <w:t xml:space="preserve">turut </w:t>
      </w:r>
      <w:r w:rsidRPr="004618FD">
        <w:rPr>
          <w:rFonts w:ascii="Times New Roman" w:hAnsi="Times New Roman" w:cs="Times New Roman"/>
          <w:sz w:val="20"/>
          <w:szCs w:val="20"/>
        </w:rPr>
        <w:t>terlibat</w:t>
      </w:r>
      <w:r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melainkan </w:t>
      </w:r>
      <w:r w:rsidRPr="004618FD">
        <w:rPr>
          <w:rFonts w:ascii="Times New Roman" w:hAnsi="Times New Roman" w:cs="Times New Roman"/>
          <w:sz w:val="20"/>
          <w:szCs w:val="20"/>
          <w:lang w:val="en-US"/>
        </w:rPr>
        <w:t xml:space="preserve">risalah RUPS </w:t>
      </w:r>
      <w:r w:rsidRPr="004618FD">
        <w:rPr>
          <w:rFonts w:ascii="Times New Roman" w:hAnsi="Times New Roman" w:cs="Times New Roman"/>
          <w:sz w:val="20"/>
          <w:szCs w:val="20"/>
        </w:rPr>
        <w:t xml:space="preserve">dibuat </w:t>
      </w:r>
      <w:r w:rsidRPr="004618FD">
        <w:rPr>
          <w:rFonts w:ascii="Times New Roman" w:hAnsi="Times New Roman" w:cs="Times New Roman"/>
          <w:sz w:val="20"/>
          <w:szCs w:val="20"/>
          <w:lang w:val="en-US"/>
        </w:rPr>
        <w:t xml:space="preserve">sendiri oleh </w:t>
      </w:r>
      <w:r w:rsidRPr="004618FD">
        <w:rPr>
          <w:rFonts w:ascii="Times New Roman" w:hAnsi="Times New Roman" w:cs="Times New Roman"/>
          <w:sz w:val="20"/>
          <w:szCs w:val="20"/>
        </w:rPr>
        <w:t>para pihak atas suatu perjanjian atau kesepakatan</w:t>
      </w:r>
      <w:r w:rsidRPr="004618FD">
        <w:rPr>
          <w:rFonts w:ascii="Times New Roman" w:hAnsi="Times New Roman" w:cs="Times New Roman"/>
          <w:sz w:val="20"/>
          <w:szCs w:val="20"/>
          <w:lang w:val="en-US"/>
        </w:rPr>
        <w:t xml:space="preserve">. </w:t>
      </w:r>
      <w:r w:rsidR="001A2F40" w:rsidRPr="004618FD">
        <w:rPr>
          <w:rFonts w:ascii="Times New Roman" w:hAnsi="Times New Roman" w:cs="Times New Roman"/>
          <w:sz w:val="20"/>
          <w:szCs w:val="20"/>
        </w:rPr>
        <w:t xml:space="preserve">Namun, </w:t>
      </w:r>
      <w:r w:rsidR="00765DE1" w:rsidRPr="004618FD">
        <w:rPr>
          <w:rFonts w:ascii="Times New Roman" w:hAnsi="Times New Roman" w:cs="Times New Roman"/>
          <w:sz w:val="20"/>
          <w:szCs w:val="20"/>
          <w:lang w:val="en-US"/>
        </w:rPr>
        <w:t xml:space="preserve">penjelasan Pasal 21 ayat (5) UU PT, </w:t>
      </w:r>
      <w:r w:rsidR="001A2F40" w:rsidRPr="004618FD">
        <w:rPr>
          <w:rFonts w:ascii="Times New Roman" w:hAnsi="Times New Roman" w:cs="Times New Roman"/>
          <w:sz w:val="20"/>
          <w:szCs w:val="20"/>
        </w:rPr>
        <w:t>Risalah RUPS di bawah tangan</w:t>
      </w:r>
      <w:r w:rsidR="001A2F40" w:rsidRPr="004618FD">
        <w:rPr>
          <w:rFonts w:ascii="Times New Roman" w:hAnsi="Times New Roman" w:cs="Times New Roman"/>
          <w:sz w:val="20"/>
          <w:szCs w:val="20"/>
          <w:lang w:val="en-US"/>
        </w:rPr>
        <w:t xml:space="preserve"> yang </w:t>
      </w:r>
      <w:r w:rsidR="001F2D6F" w:rsidRPr="004618FD">
        <w:rPr>
          <w:rFonts w:ascii="Times New Roman" w:hAnsi="Times New Roman" w:cs="Times New Roman"/>
          <w:sz w:val="20"/>
          <w:szCs w:val="20"/>
        </w:rPr>
        <w:t>tidak segera dituangkan</w:t>
      </w:r>
      <w:r w:rsidR="001F2D6F" w:rsidRPr="004618FD">
        <w:rPr>
          <w:rFonts w:ascii="Times New Roman" w:hAnsi="Times New Roman" w:cs="Times New Roman"/>
          <w:sz w:val="20"/>
          <w:szCs w:val="20"/>
          <w:lang w:val="en-US"/>
        </w:rPr>
        <w:t xml:space="preserve"> dalam </w:t>
      </w:r>
      <w:r w:rsidR="001A2F40" w:rsidRPr="004618FD">
        <w:rPr>
          <w:rFonts w:ascii="Times New Roman" w:hAnsi="Times New Roman" w:cs="Times New Roman"/>
          <w:sz w:val="20"/>
          <w:szCs w:val="20"/>
        </w:rPr>
        <w:t xml:space="preserve">akta </w:t>
      </w:r>
      <w:r w:rsidR="001A2F40" w:rsidRPr="004618FD">
        <w:rPr>
          <w:rFonts w:ascii="Times New Roman" w:hAnsi="Times New Roman" w:cs="Times New Roman"/>
          <w:sz w:val="20"/>
          <w:szCs w:val="20"/>
          <w:lang w:val="en-US"/>
        </w:rPr>
        <w:t>notariil</w:t>
      </w:r>
      <w:r w:rsidR="001A2F40" w:rsidRPr="004618FD">
        <w:rPr>
          <w:rFonts w:ascii="Times New Roman" w:hAnsi="Times New Roman" w:cs="Times New Roman"/>
          <w:sz w:val="20"/>
          <w:szCs w:val="20"/>
        </w:rPr>
        <w:t xml:space="preserve"> dengan jangka waktu 30 (tiga puluh) hari terhitung sejak keputusan</w:t>
      </w:r>
      <w:r w:rsidR="009634D7" w:rsidRPr="004618FD">
        <w:rPr>
          <w:rFonts w:ascii="Times New Roman" w:hAnsi="Times New Roman" w:cs="Times New Roman"/>
          <w:sz w:val="20"/>
          <w:szCs w:val="20"/>
        </w:rPr>
        <w:t xml:space="preserve"> RUPS, maka RUPS tidak berlaku.</w:t>
      </w:r>
    </w:p>
    <w:p w:rsidR="0022329C" w:rsidRPr="004618FD" w:rsidRDefault="001A2F40" w:rsidP="005574D8">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 xml:space="preserve">Risalah RUPS yang dibuat di bawah tangan kemudian dituangkan ke bentuk akta </w:t>
      </w:r>
      <w:r w:rsidRPr="004618FD">
        <w:rPr>
          <w:rFonts w:ascii="Times New Roman" w:hAnsi="Times New Roman" w:cs="Times New Roman"/>
          <w:sz w:val="20"/>
          <w:szCs w:val="20"/>
          <w:lang w:val="en-US"/>
        </w:rPr>
        <w:t>notariil</w:t>
      </w:r>
      <w:r w:rsidRPr="004618FD">
        <w:rPr>
          <w:rFonts w:ascii="Times New Roman" w:hAnsi="Times New Roman" w:cs="Times New Roman"/>
          <w:sz w:val="20"/>
          <w:szCs w:val="20"/>
        </w:rPr>
        <w:t>, akan membawa akibat hukum menjadi akta autenti</w:t>
      </w:r>
      <w:r w:rsidRPr="004618FD">
        <w:rPr>
          <w:rFonts w:ascii="Times New Roman" w:hAnsi="Times New Roman" w:cs="Times New Roman"/>
          <w:sz w:val="20"/>
          <w:szCs w:val="20"/>
          <w:lang w:val="en-US"/>
        </w:rPr>
        <w:t>k</w:t>
      </w:r>
      <w:r w:rsidR="00765DE1" w:rsidRPr="004618FD">
        <w:rPr>
          <w:rFonts w:ascii="Times New Roman" w:hAnsi="Times New Roman" w:cs="Times New Roman"/>
          <w:sz w:val="20"/>
          <w:szCs w:val="20"/>
          <w:lang w:val="en-US"/>
        </w:rPr>
        <w:t xml:space="preserve">, karena dilakukan dengan </w:t>
      </w:r>
      <w:r w:rsidRPr="004618FD">
        <w:rPr>
          <w:rFonts w:ascii="Times New Roman" w:hAnsi="Times New Roman" w:cs="Times New Roman"/>
          <w:sz w:val="20"/>
          <w:szCs w:val="20"/>
          <w:lang w:val="en-US"/>
        </w:rPr>
        <w:t xml:space="preserve">menghadap notaris. Penerima kuasa selaku perwakilan dari PT, ditunjuk secara tegas dalam risalah RUPS di bawah tangan yang nantinya akan menyampaikan kepada notaris untuk mengubah menjadi akta notariil </w:t>
      </w:r>
      <w:r w:rsidR="00CD02E5" w:rsidRPr="004618FD">
        <w:rPr>
          <w:rFonts w:ascii="Times New Roman" w:hAnsi="Times New Roman" w:cs="Times New Roman"/>
          <w:sz w:val="20"/>
          <w:szCs w:val="20"/>
          <w:lang w:val="en-US"/>
        </w:rPr>
        <w:fldChar w:fldCharType="begin" w:fldLock="1"/>
      </w:r>
      <w:r w:rsidRPr="004618FD">
        <w:rPr>
          <w:rFonts w:ascii="Times New Roman" w:hAnsi="Times New Roman" w:cs="Times New Roman"/>
          <w:sz w:val="20"/>
          <w:szCs w:val="20"/>
          <w:lang w:val="en-US"/>
        </w:rPr>
        <w:instrText>ADDIN CSL_CITATION {"citationItems":[{"id":"ITEM-1","itemData":{"author":[{"dropping-particle":"","family":"Munadir","given":"Jonathan Adi Biran","non-dropping-particle":"","parse-names":false,"suffix":""},{"dropping-particle":"","family":"Luth","given":"Thohir","non-dropping-particle":"","parse-names":false,"suffix":""}],"container-title":"Jurnal Cakrawala Hukum","id":"ITEM-1","issued":{"date-parts":[["2017"]]},"title":"Tanggung Jawab Notaris Atas Akta Pernyataan Keputusan Rapat","type":"article-journal","volume":"8"},"uris":["http://www.mendeley.com/documents/?uuid=84f359ef-0b3b-40a7-943f-c1d67e15ea24"]}],"mendeley":{"formattedCitation":"(Munadir and Luth 2017)","plainTextFormattedCitation":"(Munadir and Luth 2017)","previouslyFormattedCitation":"(Munadir and Luth 2017)"},"properties":{"noteIndex":0},"schema":"https://github.com/citation-style-language/schema/raw/master/csl-citation.json"}</w:instrText>
      </w:r>
      <w:r w:rsidR="00CD02E5" w:rsidRPr="004618FD">
        <w:rPr>
          <w:rFonts w:ascii="Times New Roman" w:hAnsi="Times New Roman" w:cs="Times New Roman"/>
          <w:sz w:val="20"/>
          <w:szCs w:val="20"/>
          <w:lang w:val="en-US"/>
        </w:rPr>
        <w:fldChar w:fldCharType="separate"/>
      </w:r>
      <w:r w:rsidRPr="004618FD">
        <w:rPr>
          <w:rFonts w:ascii="Times New Roman" w:hAnsi="Times New Roman" w:cs="Times New Roman"/>
          <w:noProof/>
          <w:sz w:val="20"/>
          <w:szCs w:val="20"/>
          <w:lang w:val="en-US"/>
        </w:rPr>
        <w:t>(Munadir and Luth 2017)</w:t>
      </w:r>
      <w:r w:rsidR="00CD02E5" w:rsidRPr="004618FD">
        <w:rPr>
          <w:rFonts w:ascii="Times New Roman" w:hAnsi="Times New Roman" w:cs="Times New Roman"/>
          <w:sz w:val="20"/>
          <w:szCs w:val="20"/>
          <w:lang w:val="en-US"/>
        </w:rPr>
        <w:fldChar w:fldCharType="end"/>
      </w:r>
      <w:r w:rsidRPr="004618FD">
        <w:rPr>
          <w:rFonts w:ascii="Times New Roman" w:hAnsi="Times New Roman" w:cs="Times New Roman"/>
          <w:sz w:val="20"/>
          <w:szCs w:val="20"/>
          <w:lang w:val="en-US"/>
        </w:rPr>
        <w:t>.</w:t>
      </w:r>
      <w:r w:rsidR="007D0769" w:rsidRPr="004618FD">
        <w:rPr>
          <w:rFonts w:ascii="Times New Roman" w:hAnsi="Times New Roman" w:cs="Times New Roman"/>
          <w:sz w:val="20"/>
          <w:szCs w:val="20"/>
          <w:lang w:val="en-US"/>
        </w:rPr>
        <w:t xml:space="preserve"> </w:t>
      </w:r>
      <w:r w:rsidR="0022329C" w:rsidRPr="004618FD">
        <w:rPr>
          <w:rFonts w:ascii="Times New Roman" w:hAnsi="Times New Roman" w:cs="Times New Roman"/>
          <w:sz w:val="20"/>
          <w:szCs w:val="20"/>
        </w:rPr>
        <w:t xml:space="preserve">Kemudian bagaimana jika risalah RUPS di bawah tangan di akta notariilkan kepada notaris secara </w:t>
      </w:r>
      <w:r w:rsidR="0022329C" w:rsidRPr="004618FD">
        <w:rPr>
          <w:rFonts w:ascii="Times New Roman" w:hAnsi="Times New Roman" w:cs="Times New Roman"/>
          <w:i/>
          <w:sz w:val="20"/>
          <w:szCs w:val="20"/>
        </w:rPr>
        <w:t>video conference</w:t>
      </w:r>
      <w:r w:rsidR="00911B65" w:rsidRPr="004618FD">
        <w:rPr>
          <w:rFonts w:ascii="Times New Roman" w:hAnsi="Times New Roman" w:cs="Times New Roman"/>
          <w:sz w:val="20"/>
          <w:szCs w:val="20"/>
          <w:lang w:val="en-US"/>
        </w:rPr>
        <w:t>.</w:t>
      </w:r>
    </w:p>
    <w:p w:rsidR="00923494" w:rsidRPr="004618FD" w:rsidRDefault="004422BD" w:rsidP="005574D8">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Analisis terhadap apakah </w:t>
      </w:r>
      <w:r w:rsidRPr="004618FD">
        <w:rPr>
          <w:rFonts w:ascii="Times New Roman" w:hAnsi="Times New Roman" w:cs="Times New Roman"/>
          <w:sz w:val="20"/>
          <w:szCs w:val="20"/>
        </w:rPr>
        <w:t xml:space="preserve">risalah RUPS di bawah tangan </w:t>
      </w:r>
      <w:r w:rsidRPr="004618FD">
        <w:rPr>
          <w:rFonts w:ascii="Times New Roman" w:hAnsi="Times New Roman" w:cs="Times New Roman"/>
          <w:sz w:val="20"/>
          <w:szCs w:val="20"/>
          <w:lang w:val="en-US"/>
        </w:rPr>
        <w:t xml:space="preserve">dapat </w:t>
      </w:r>
      <w:r w:rsidRPr="004618FD">
        <w:rPr>
          <w:rFonts w:ascii="Times New Roman" w:hAnsi="Times New Roman" w:cs="Times New Roman"/>
          <w:sz w:val="20"/>
          <w:szCs w:val="20"/>
        </w:rPr>
        <w:t xml:space="preserve">di akta notariilkan kepada notaris secara </w:t>
      </w:r>
      <w:r w:rsidRPr="004618FD">
        <w:rPr>
          <w:rFonts w:ascii="Times New Roman" w:hAnsi="Times New Roman" w:cs="Times New Roman"/>
          <w:i/>
          <w:sz w:val="20"/>
          <w:szCs w:val="20"/>
        </w:rPr>
        <w:t>video conference</w:t>
      </w:r>
      <w:r w:rsidR="003437C7"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lang w:val="en-US"/>
        </w:rPr>
        <w:t xml:space="preserve">dilakukan </w:t>
      </w:r>
      <w:r w:rsidRPr="004618FD">
        <w:rPr>
          <w:rFonts w:ascii="Times New Roman" w:hAnsi="Times New Roman" w:cs="Times New Roman"/>
          <w:sz w:val="20"/>
          <w:szCs w:val="20"/>
          <w:lang w:val="en-US"/>
        </w:rPr>
        <w:lastRenderedPageBreak/>
        <w:t>dengan menggunakan penafsiran hukum atau interpretasi hukum. Interpretasi yan</w:t>
      </w:r>
      <w:r w:rsidR="00BB35EF" w:rsidRPr="004618FD">
        <w:rPr>
          <w:rFonts w:ascii="Times New Roman" w:hAnsi="Times New Roman" w:cs="Times New Roman"/>
          <w:sz w:val="20"/>
          <w:szCs w:val="20"/>
          <w:lang w:val="en-US"/>
        </w:rPr>
        <w:t xml:space="preserve">g sesuai bagi </w:t>
      </w:r>
      <w:r w:rsidRPr="004618FD">
        <w:rPr>
          <w:rFonts w:ascii="Times New Roman" w:hAnsi="Times New Roman" w:cs="Times New Roman"/>
          <w:sz w:val="20"/>
          <w:szCs w:val="20"/>
          <w:lang w:val="en-US"/>
        </w:rPr>
        <w:t>penelitian ini, meliputi interpretasi gramatikal dan interpretasi ekstensif. Definisi</w:t>
      </w:r>
      <w:r w:rsidR="001E65D4" w:rsidRPr="004618FD">
        <w:rPr>
          <w:rFonts w:ascii="Times New Roman" w:hAnsi="Times New Roman" w:cs="Times New Roman"/>
          <w:sz w:val="20"/>
          <w:szCs w:val="20"/>
          <w:lang w:val="en-US"/>
        </w:rPr>
        <w:t xml:space="preserve"> interpretasi ialah </w:t>
      </w:r>
      <w:r w:rsidR="001E65D4" w:rsidRPr="004618FD">
        <w:rPr>
          <w:rFonts w:ascii="Times New Roman" w:eastAsia="Book Antiqua" w:hAnsi="Times New Roman" w:cs="Times New Roman"/>
          <w:sz w:val="20"/>
          <w:szCs w:val="20"/>
        </w:rPr>
        <w:t xml:space="preserve">sarana atau alat untuk mengetahui makna suatu undang-undang </w:t>
      </w:r>
      <w:r w:rsidR="00CD02E5" w:rsidRPr="004618FD">
        <w:rPr>
          <w:rFonts w:ascii="Times New Roman" w:eastAsia="Book Antiqua" w:hAnsi="Times New Roman" w:cs="Times New Roman"/>
          <w:sz w:val="20"/>
          <w:szCs w:val="20"/>
        </w:rPr>
        <w:fldChar w:fldCharType="begin" w:fldLock="1"/>
      </w:r>
      <w:r w:rsidR="001E65D4" w:rsidRPr="004618FD">
        <w:rPr>
          <w:rFonts w:ascii="Times New Roman" w:eastAsia="Book Antiqua" w:hAnsi="Times New Roman" w:cs="Times New Roman"/>
          <w:sz w:val="20"/>
          <w:szCs w:val="20"/>
        </w:rPr>
        <w:instrText>ADDIN CSL_CITATION {"citationItems":[{"id":"ITEM-1","itemData":{"author":[{"dropping-particle":"","family":"Mertokusumo","given":"Sudikno","non-dropping-particle":"","parse-names":false,"suffix":""}],"id":"ITEM-1","issued":{"date-parts":[["2007"]]},"publisher":"Liberty","publisher-place":"Yogyakarta","title":"Penemuan Hukum Sebuah Pengantar","type":"book"},"uris":["http://www.mendeley.com/documents/?uuid=bee85f91-fba6-42c4-9501-cfd287d5060b"]}],"mendeley":{"formattedCitation":"(Mertokusumo 2007)","plainTextFormattedCitation":"(Mertokusumo 2007)","previouslyFormattedCitation":"(Mertokusumo 2007)"},"properties":{"noteIndex":0},"schema":"https://github.com/citation-style-language/schema/raw/master/csl-citation.json"}</w:instrText>
      </w:r>
      <w:r w:rsidR="00CD02E5" w:rsidRPr="004618FD">
        <w:rPr>
          <w:rFonts w:ascii="Times New Roman" w:eastAsia="Book Antiqua" w:hAnsi="Times New Roman" w:cs="Times New Roman"/>
          <w:sz w:val="20"/>
          <w:szCs w:val="20"/>
        </w:rPr>
        <w:fldChar w:fldCharType="separate"/>
      </w:r>
      <w:r w:rsidR="001E65D4" w:rsidRPr="004618FD">
        <w:rPr>
          <w:rFonts w:ascii="Times New Roman" w:eastAsia="Book Antiqua" w:hAnsi="Times New Roman" w:cs="Times New Roman"/>
          <w:noProof/>
          <w:sz w:val="20"/>
          <w:szCs w:val="20"/>
        </w:rPr>
        <w:t>(Mertokusumo 2007)</w:t>
      </w:r>
      <w:r w:rsidR="00CD02E5" w:rsidRPr="004618FD">
        <w:rPr>
          <w:rFonts w:ascii="Times New Roman" w:eastAsia="Book Antiqua" w:hAnsi="Times New Roman" w:cs="Times New Roman"/>
          <w:sz w:val="20"/>
          <w:szCs w:val="20"/>
        </w:rPr>
        <w:fldChar w:fldCharType="end"/>
      </w:r>
      <w:r w:rsidR="001E65D4" w:rsidRPr="004618FD">
        <w:rPr>
          <w:rFonts w:ascii="Times New Roman" w:eastAsia="Book Antiqua" w:hAnsi="Times New Roman" w:cs="Times New Roman"/>
          <w:sz w:val="20"/>
          <w:szCs w:val="20"/>
        </w:rPr>
        <w:t>.</w:t>
      </w:r>
      <w:r w:rsidR="007D0769" w:rsidRPr="004618FD">
        <w:rPr>
          <w:rFonts w:ascii="Times New Roman" w:eastAsia="Book Antiqua" w:hAnsi="Times New Roman" w:cs="Times New Roman"/>
          <w:sz w:val="20"/>
          <w:szCs w:val="20"/>
          <w:lang w:val="en-US"/>
        </w:rPr>
        <w:t xml:space="preserve"> </w:t>
      </w:r>
      <w:r w:rsidR="002E2EAF" w:rsidRPr="004618FD">
        <w:rPr>
          <w:rFonts w:ascii="Times New Roman" w:hAnsi="Times New Roman" w:cs="Times New Roman"/>
          <w:sz w:val="20"/>
          <w:szCs w:val="20"/>
          <w:lang w:val="en-US"/>
        </w:rPr>
        <w:t xml:space="preserve">Pasal yang di interpretasikan, yaitu </w:t>
      </w:r>
      <w:r w:rsidR="002E2EAF" w:rsidRPr="004618FD">
        <w:rPr>
          <w:rFonts w:ascii="Times New Roman" w:hAnsi="Times New Roman" w:cs="Times New Roman"/>
          <w:sz w:val="20"/>
          <w:szCs w:val="20"/>
        </w:rPr>
        <w:t>Pasal 16 ayat (1) huruf m UUJNP</w:t>
      </w:r>
      <w:r w:rsidR="00945759" w:rsidRPr="004618FD">
        <w:rPr>
          <w:rFonts w:ascii="Times New Roman" w:hAnsi="Times New Roman" w:cs="Times New Roman"/>
          <w:sz w:val="20"/>
          <w:szCs w:val="20"/>
          <w:lang w:val="en-US"/>
        </w:rPr>
        <w:t>, m</w:t>
      </w:r>
      <w:r w:rsidR="00945759" w:rsidRPr="004618FD">
        <w:rPr>
          <w:rFonts w:ascii="Times New Roman" w:hAnsi="Times New Roman" w:cs="Times New Roman"/>
          <w:sz w:val="20"/>
          <w:szCs w:val="20"/>
        </w:rPr>
        <w:t xml:space="preserve">engingat norma menghadap notaris </w:t>
      </w:r>
      <w:r w:rsidR="00BB35EF" w:rsidRPr="004618FD">
        <w:rPr>
          <w:rFonts w:ascii="Times New Roman" w:hAnsi="Times New Roman" w:cs="Times New Roman"/>
          <w:sz w:val="20"/>
          <w:szCs w:val="20"/>
          <w:lang w:val="en-US"/>
        </w:rPr>
        <w:t xml:space="preserve">hanya </w:t>
      </w:r>
      <w:r w:rsidR="00945759" w:rsidRPr="004618FD">
        <w:rPr>
          <w:rFonts w:ascii="Times New Roman" w:hAnsi="Times New Roman" w:cs="Times New Roman"/>
          <w:sz w:val="20"/>
          <w:szCs w:val="20"/>
        </w:rPr>
        <w:t>tersirat di Pasal 16 ayat (1) huruf m UUJNP</w:t>
      </w:r>
      <w:r w:rsidR="00BB35EF" w:rsidRPr="004618FD">
        <w:rPr>
          <w:rFonts w:ascii="Times New Roman" w:hAnsi="Times New Roman" w:cs="Times New Roman"/>
          <w:sz w:val="20"/>
          <w:szCs w:val="20"/>
          <w:lang w:val="en-US"/>
        </w:rPr>
        <w:t xml:space="preserve">. </w:t>
      </w:r>
    </w:p>
    <w:p w:rsidR="00945759" w:rsidRPr="004618FD" w:rsidRDefault="00E25467" w:rsidP="005574D8">
      <w:pPr>
        <w:pStyle w:val="ListParagraph"/>
        <w:spacing w:after="0"/>
        <w:ind w:left="0" w:firstLine="360"/>
        <w:jc w:val="both"/>
        <w:outlineLvl w:val="1"/>
        <w:rPr>
          <w:rFonts w:ascii="Times New Roman" w:eastAsia="Book Antiqua" w:hAnsi="Times New Roman" w:cs="Times New Roman"/>
          <w:sz w:val="20"/>
          <w:szCs w:val="20"/>
          <w:lang w:val="en-US"/>
        </w:rPr>
      </w:pPr>
      <w:r w:rsidRPr="004618FD">
        <w:rPr>
          <w:rFonts w:ascii="Times New Roman" w:hAnsi="Times New Roman" w:cs="Times New Roman"/>
          <w:sz w:val="20"/>
          <w:szCs w:val="20"/>
          <w:lang w:val="en-US"/>
        </w:rPr>
        <w:t xml:space="preserve">Interpretasi </w:t>
      </w:r>
      <w:r w:rsidR="00BB35EF" w:rsidRPr="004618FD">
        <w:rPr>
          <w:rFonts w:ascii="Times New Roman" w:hAnsi="Times New Roman" w:cs="Times New Roman"/>
          <w:sz w:val="20"/>
          <w:szCs w:val="20"/>
          <w:lang w:val="en-US"/>
        </w:rPr>
        <w:t xml:space="preserve">hukum yang pertama digunakan adalah interpretasi gramatikal. </w:t>
      </w:r>
      <w:r w:rsidR="00BB35EF" w:rsidRPr="004618FD">
        <w:rPr>
          <w:rFonts w:ascii="Times New Roman" w:eastAsia="Book Antiqua" w:hAnsi="Times New Roman" w:cs="Times New Roman"/>
          <w:sz w:val="20"/>
          <w:szCs w:val="20"/>
        </w:rPr>
        <w:t xml:space="preserve">Interpretasi gramatikal ialah </w:t>
      </w:r>
      <w:r w:rsidR="00BB35EF" w:rsidRPr="004618FD">
        <w:rPr>
          <w:rFonts w:ascii="Times New Roman" w:hAnsi="Times New Roman" w:cs="Times New Roman"/>
          <w:sz w:val="20"/>
          <w:szCs w:val="20"/>
        </w:rPr>
        <w:t>penafsiran istilah perundang-undangan sesuai kaidah bahasa (hukum tata bahasa)</w:t>
      </w:r>
      <w:r w:rsidR="007D0769" w:rsidRPr="004618FD">
        <w:rPr>
          <w:rFonts w:ascii="Times New Roman" w:hAnsi="Times New Roman" w:cs="Times New Roman"/>
          <w:sz w:val="20"/>
          <w:szCs w:val="20"/>
          <w:lang w:val="en-US"/>
        </w:rPr>
        <w:t xml:space="preserve"> </w:t>
      </w:r>
      <w:r w:rsidR="00CD02E5" w:rsidRPr="004618FD">
        <w:rPr>
          <w:rFonts w:ascii="Times New Roman" w:hAnsi="Times New Roman" w:cs="Times New Roman"/>
          <w:sz w:val="20"/>
          <w:szCs w:val="20"/>
        </w:rPr>
        <w:fldChar w:fldCharType="begin" w:fldLock="1"/>
      </w:r>
      <w:r w:rsidR="00860D65" w:rsidRPr="004618FD">
        <w:rPr>
          <w:rFonts w:ascii="Times New Roman" w:hAnsi="Times New Roman" w:cs="Times New Roman"/>
          <w:sz w:val="20"/>
          <w:szCs w:val="20"/>
        </w:rPr>
        <w:instrText>ADDIN CSL_CITATION {"citationItems":[{"id":"ITEM-1","itemData":{"author":[{"dropping-particle":"","family":"Fauzan","given":"","non-dropping-particle":"","parse-names":false,"suffix":""}],"id":"ITEM-1","issued":{"date-parts":[["2014"]]},"publisher":"KENCANA","publisher-place":"Jakarta","title":"Kaidah Penemuan Hukum Yurisprudensi Bidang Hukum Perdata","type":"book"},"uris":["http://www.mendeley.com/documents/?uuid=ed5ff21b-2883-4a9b-8791-aa34a73f14d0"]}],"mendeley":{"formattedCitation":"(Fauzan 2014)","plainTextFormattedCitation":"(Fauzan 2014)","previouslyFormattedCitation":"(Fauzan 2014)"},"properties":{"noteIndex":0},"schema":"https://github.com/citation-style-language/schema/raw/master/csl-citation.json"}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00BB35EF" w:rsidRPr="004618FD">
        <w:rPr>
          <w:rFonts w:ascii="Times New Roman" w:hAnsi="Times New Roman" w:cs="Times New Roman"/>
          <w:noProof/>
          <w:sz w:val="20"/>
          <w:szCs w:val="20"/>
        </w:rPr>
        <w:t>(Fauzan 2014)</w:t>
      </w:r>
      <w:r w:rsidR="00CD02E5" w:rsidRPr="004618FD">
        <w:rPr>
          <w:rFonts w:ascii="Times New Roman" w:hAnsi="Times New Roman" w:cs="Times New Roman"/>
          <w:sz w:val="20"/>
          <w:szCs w:val="20"/>
        </w:rPr>
        <w:fldChar w:fldCharType="end"/>
      </w:r>
      <w:r w:rsidR="00BB35EF" w:rsidRPr="004618FD">
        <w:rPr>
          <w:rFonts w:ascii="Times New Roman" w:eastAsia="Book Antiqua" w:hAnsi="Times New Roman" w:cs="Times New Roman"/>
          <w:sz w:val="20"/>
          <w:szCs w:val="20"/>
        </w:rPr>
        <w:t>.</w:t>
      </w:r>
      <w:r w:rsidR="00BB35EF" w:rsidRPr="004618FD">
        <w:rPr>
          <w:rFonts w:ascii="Times New Roman" w:eastAsia="Book Antiqua" w:hAnsi="Times New Roman" w:cs="Times New Roman"/>
          <w:sz w:val="20"/>
          <w:szCs w:val="20"/>
          <w:lang w:val="en-US"/>
        </w:rPr>
        <w:t xml:space="preserve"> Meskipun </w:t>
      </w:r>
      <w:r w:rsidR="00BB35EF" w:rsidRPr="004618FD">
        <w:rPr>
          <w:rFonts w:ascii="Times New Roman" w:hAnsi="Times New Roman" w:cs="Times New Roman"/>
          <w:sz w:val="20"/>
          <w:szCs w:val="20"/>
        </w:rPr>
        <w:t>Pasal 16 ayat (1) huruf m UUJNP</w:t>
      </w:r>
      <w:r w:rsidR="003C567B" w:rsidRPr="004618FD">
        <w:rPr>
          <w:rFonts w:ascii="Times New Roman" w:hAnsi="Times New Roman" w:cs="Times New Roman"/>
          <w:sz w:val="20"/>
          <w:szCs w:val="20"/>
          <w:lang w:val="en-US"/>
        </w:rPr>
        <w:t xml:space="preserve"> menyebutkan pembacaan bagi notaris di hadapan penghadap untuk pembuatan akta wasiat di bawah tangan dan ditandatanganinya oleh penghadap, saksi, serta notaris, namun </w:t>
      </w:r>
      <w:r w:rsidR="00FD4727" w:rsidRPr="004618FD">
        <w:rPr>
          <w:rFonts w:ascii="Times New Roman" w:hAnsi="Times New Roman" w:cs="Times New Roman"/>
          <w:sz w:val="20"/>
          <w:szCs w:val="20"/>
          <w:lang w:val="en-US"/>
        </w:rPr>
        <w:t xml:space="preserve">jika diperhatikan </w:t>
      </w:r>
      <w:r w:rsidR="003C567B" w:rsidRPr="004618FD">
        <w:rPr>
          <w:rFonts w:ascii="Times New Roman" w:hAnsi="Times New Roman" w:cs="Times New Roman"/>
          <w:sz w:val="20"/>
          <w:szCs w:val="20"/>
          <w:lang w:val="en-US"/>
        </w:rPr>
        <w:t xml:space="preserve">Pasal </w:t>
      </w:r>
      <w:r w:rsidR="003C567B" w:rsidRPr="004618FD">
        <w:rPr>
          <w:rFonts w:ascii="Times New Roman" w:hAnsi="Times New Roman" w:cs="Times New Roman"/>
          <w:sz w:val="20"/>
          <w:szCs w:val="20"/>
        </w:rPr>
        <w:t>16 ayat (1) huruf m UUJNP</w:t>
      </w:r>
      <w:r w:rsidR="003C567B" w:rsidRPr="004618FD">
        <w:rPr>
          <w:rFonts w:ascii="Times New Roman" w:hAnsi="Times New Roman" w:cs="Times New Roman"/>
          <w:sz w:val="20"/>
          <w:szCs w:val="20"/>
          <w:lang w:val="en-US"/>
        </w:rPr>
        <w:t xml:space="preserve"> adanya </w:t>
      </w:r>
      <w:r w:rsidR="003C567B" w:rsidRPr="004618FD">
        <w:rPr>
          <w:rFonts w:ascii="Times New Roman" w:hAnsi="Times New Roman" w:cs="Times New Roman"/>
          <w:sz w:val="20"/>
          <w:szCs w:val="20"/>
        </w:rPr>
        <w:t>kewajiban “menghadap” fisik antara pihak yang membuat akta dan notaris.</w:t>
      </w:r>
    </w:p>
    <w:p w:rsidR="003C567B" w:rsidRPr="004618FD" w:rsidRDefault="008239C1" w:rsidP="005574D8">
      <w:pPr>
        <w:pStyle w:val="ListParagraph"/>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rPr>
        <w:t xml:space="preserve">Menghadap menurut Kamus Besar Bahasa Indonesia (KBBI) ialah “datang bertemu dengan; datang menjumpai” </w:t>
      </w:r>
      <w:r w:rsidR="00CD02E5" w:rsidRPr="004618FD">
        <w:rPr>
          <w:rFonts w:ascii="Times New Roman" w:hAnsi="Times New Roman" w:cs="Times New Roman"/>
          <w:sz w:val="20"/>
          <w:szCs w:val="20"/>
        </w:rPr>
        <w:fldChar w:fldCharType="begin" w:fldLock="1"/>
      </w:r>
      <w:r w:rsidRPr="004618FD">
        <w:rPr>
          <w:rFonts w:ascii="Times New Roman" w:hAnsi="Times New Roman" w:cs="Times New Roman"/>
          <w:sz w:val="20"/>
          <w:szCs w:val="20"/>
        </w:rPr>
        <w:instrText>ADDIN CSL_CITATION {"citationItems":[{"id":"ITEM-1","itemData":{"author":[{"dropping-particle":"","family":"Indonesia","given":"Kamus Besar Bahasa","non-dropping-particle":"","parse-names":false,"suffix":""}],"id":"ITEM-1","issued":{"date-parts":[["2021"]]},"publisher":"Kamus Besar Bahasa Indonesia","title":"Pengertian Menghadap","type":"webpage"},"uris":["http://www.mendeley.com/documents/?uuid=2099237d-57c3-4ab0-a175-1d9ee9dfe934"]}],"mendeley":{"formattedCitation":"(Indonesia 2021)","plainTextFormattedCitation":"(Indonesia 2021)","previouslyFormattedCitation":"(Indonesia 2021)"},"properties":{"noteIndex":0},"schema":"https://github.com/citation-style-language/schema/raw/master/csl-citation.json"}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Pr="004618FD">
        <w:rPr>
          <w:rFonts w:ascii="Times New Roman" w:hAnsi="Times New Roman" w:cs="Times New Roman"/>
          <w:noProof/>
          <w:sz w:val="20"/>
          <w:szCs w:val="20"/>
        </w:rPr>
        <w:t>(Indonesia 2021)</w:t>
      </w:r>
      <w:r w:rsidR="00CD02E5" w:rsidRPr="004618FD">
        <w:rPr>
          <w:rFonts w:ascii="Times New Roman" w:hAnsi="Times New Roman" w:cs="Times New Roman"/>
          <w:sz w:val="20"/>
          <w:szCs w:val="20"/>
        </w:rPr>
        <w:fldChar w:fldCharType="end"/>
      </w:r>
      <w:r w:rsidRPr="004618FD">
        <w:rPr>
          <w:rFonts w:ascii="Times New Roman" w:hAnsi="Times New Roman" w:cs="Times New Roman"/>
          <w:sz w:val="20"/>
          <w:szCs w:val="20"/>
        </w:rPr>
        <w:t>.</w:t>
      </w:r>
      <w:r w:rsidR="00395CA4"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Jadi “datang bertemu” atau “datang menjumpai, artinya “hadir di hadapan” atau kehadiran menghadap secara fisik</w:t>
      </w:r>
      <w:r w:rsidR="00281307" w:rsidRPr="004618FD">
        <w:rPr>
          <w:rFonts w:ascii="Times New Roman" w:hAnsi="Times New Roman" w:cs="Times New Roman"/>
          <w:sz w:val="20"/>
          <w:szCs w:val="20"/>
        </w:rPr>
        <w:t xml:space="preserve">. Kata hadir secara fisik, </w:t>
      </w:r>
      <w:r w:rsidRPr="004618FD">
        <w:rPr>
          <w:rFonts w:ascii="Times New Roman" w:hAnsi="Times New Roman" w:cs="Times New Roman"/>
          <w:sz w:val="20"/>
          <w:szCs w:val="20"/>
        </w:rPr>
        <w:t xml:space="preserve">dijabarkan kata demi kata, yaitu hadir dan secara fisik. Hadir artinya ada atau datang </w:t>
      </w:r>
      <w:r w:rsidR="00CD02E5" w:rsidRPr="004618FD">
        <w:rPr>
          <w:rFonts w:ascii="Times New Roman" w:hAnsi="Times New Roman" w:cs="Times New Roman"/>
          <w:sz w:val="20"/>
          <w:szCs w:val="20"/>
        </w:rPr>
        <w:fldChar w:fldCharType="begin" w:fldLock="1"/>
      </w:r>
      <w:r w:rsidRPr="004618FD">
        <w:rPr>
          <w:rFonts w:ascii="Times New Roman" w:hAnsi="Times New Roman" w:cs="Times New Roman"/>
          <w:sz w:val="20"/>
          <w:szCs w:val="20"/>
        </w:rPr>
        <w:instrText>ADDIN CSL_CITATION {"citationItems":[{"id":"ITEM-1","itemData":{"author":[{"dropping-particle":"","family":"Soeroso","given":"R.","non-dropping-particle":"","parse-names":false,"suffix":""}],"id":"ITEM-1","issued":{"date-parts":[["2010"]]},"publisher":"Sinar Grafika","publisher-place":"Jakarta","title":"Perjanjian Di Bawah Tangan","type":"book"},"uris":["http://www.mendeley.com/documents/?uuid=4aa3d2c0-36e3-46aa-98ce-3726a641b262"]}],"mendeley":{"formattedCitation":"(Soeroso 2010)","plainTextFormattedCitation":"(Soeroso 2010)","previouslyFormattedCitation":"(Soeroso 2010)"},"properties":{"noteIndex":0},"schema":"https://github.com/citation-style-language/schema/raw/master/csl-citation.json"}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Pr="004618FD">
        <w:rPr>
          <w:rFonts w:ascii="Times New Roman" w:hAnsi="Times New Roman" w:cs="Times New Roman"/>
          <w:noProof/>
          <w:sz w:val="20"/>
          <w:szCs w:val="20"/>
        </w:rPr>
        <w:t>(Soeroso 2010)</w:t>
      </w:r>
      <w:r w:rsidR="00CD02E5" w:rsidRPr="004618FD">
        <w:rPr>
          <w:rFonts w:ascii="Times New Roman" w:hAnsi="Times New Roman" w:cs="Times New Roman"/>
          <w:sz w:val="20"/>
          <w:szCs w:val="20"/>
        </w:rPr>
        <w:fldChar w:fldCharType="end"/>
      </w:r>
      <w:r w:rsidRPr="004618FD">
        <w:rPr>
          <w:rFonts w:ascii="Times New Roman" w:hAnsi="Times New Roman" w:cs="Times New Roman"/>
          <w:sz w:val="20"/>
          <w:szCs w:val="20"/>
        </w:rPr>
        <w:t>.</w:t>
      </w:r>
      <w:r w:rsidRPr="004618FD">
        <w:rPr>
          <w:rFonts w:ascii="Times New Roman" w:hAnsi="Times New Roman" w:cs="Times New Roman"/>
          <w:sz w:val="20"/>
          <w:szCs w:val="20"/>
          <w:lang w:val="en-US"/>
        </w:rPr>
        <w:t xml:space="preserve"> Sedangkan</w:t>
      </w:r>
      <w:r w:rsidR="00EF72B0" w:rsidRPr="004618FD">
        <w:rPr>
          <w:rFonts w:ascii="Times New Roman" w:hAnsi="Times New Roman" w:cs="Times New Roman"/>
          <w:sz w:val="20"/>
          <w:szCs w:val="20"/>
        </w:rPr>
        <w:t>,</w:t>
      </w:r>
      <w:r w:rsidR="007D0769"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kata fisik mempunyai arti badan atau jasmani, sehingga maksud hadir secara fisik ialah ada secara jasmani dengan kata lain berwujud atau terlihat secara fisik tanpa media apapun.</w:t>
      </w:r>
    </w:p>
    <w:p w:rsidR="009E557F" w:rsidRPr="004618FD" w:rsidRDefault="009E557F" w:rsidP="005574D8">
      <w:pPr>
        <w:pStyle w:val="ListParagraph"/>
        <w:spacing w:after="0"/>
        <w:ind w:left="0" w:firstLine="360"/>
        <w:jc w:val="both"/>
        <w:rPr>
          <w:rFonts w:ascii="Times New Roman" w:hAnsi="Times New Roman" w:cs="Times New Roman"/>
          <w:sz w:val="20"/>
          <w:szCs w:val="20"/>
        </w:rPr>
      </w:pPr>
      <w:r w:rsidRPr="004618FD">
        <w:rPr>
          <w:rFonts w:ascii="Times New Roman" w:hAnsi="Times New Roman" w:cs="Times New Roman"/>
          <w:sz w:val="20"/>
          <w:szCs w:val="20"/>
        </w:rPr>
        <w:t>Kehadiran langsung secara fisik di hadapan notaris diperlukan untuk mendapat kepastian</w:t>
      </w:r>
      <w:r w:rsidR="00395CA4"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tempat di mana atau waktu kapan perbuatan hukum itu dilakukan.</w:t>
      </w:r>
      <w:r w:rsidR="007D0769"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Kehadiran penghadap di hadapan notaris hanya dimungkinkan terhadap kehadiran fisik atau berhadap-hadapan secara langsung. </w:t>
      </w:r>
      <w:r w:rsidRPr="004618FD">
        <w:rPr>
          <w:rFonts w:ascii="Times New Roman" w:hAnsi="Times New Roman" w:cs="Times New Roman"/>
          <w:sz w:val="20"/>
          <w:szCs w:val="20"/>
          <w:lang w:val="en-US"/>
        </w:rPr>
        <w:t>Suatu</w:t>
      </w:r>
      <w:r w:rsidRPr="004618FD">
        <w:rPr>
          <w:rFonts w:ascii="Times New Roman" w:hAnsi="Times New Roman" w:cs="Times New Roman"/>
          <w:sz w:val="20"/>
          <w:szCs w:val="20"/>
        </w:rPr>
        <w:t xml:space="preserve"> perjanjian atau kontrak dalam bentuk akta autentik yang diterbitkan notaris dan akta perjanjian itu terdapat klausul “menghadap kepada saya, (nama notaris) yang notaris kenal dengan dihadiri saksi-saksi…”, sehingga diartikan harus dibuat di hadapan notaris.   </w:t>
      </w:r>
    </w:p>
    <w:p w:rsidR="009E557F" w:rsidRPr="004618FD" w:rsidRDefault="009E557F" w:rsidP="005574D8">
      <w:pPr>
        <w:spacing w:line="276" w:lineRule="auto"/>
        <w:ind w:firstLine="360"/>
        <w:jc w:val="both"/>
      </w:pPr>
      <w:r w:rsidRPr="004618FD">
        <w:lastRenderedPageBreak/>
        <w:t xml:space="preserve">Penggunaan kata menghadap, penghadap, berhadapan, serta hadapan merupakan terjemahan dari kata </w:t>
      </w:r>
      <w:r w:rsidRPr="004618FD">
        <w:rPr>
          <w:i/>
        </w:rPr>
        <w:t>verschijnen</w:t>
      </w:r>
      <w:r w:rsidRPr="004618FD">
        <w:t xml:space="preserve"> maknanya datang menghadap. Melainkan arti yuridisnya, yaitu kehadiran secara nyata </w:t>
      </w:r>
      <w:r w:rsidR="00CD02E5" w:rsidRPr="004618FD">
        <w:fldChar w:fldCharType="begin" w:fldLock="1"/>
      </w:r>
      <w:r w:rsidRPr="004618FD">
        <w:instrText>ADDIN CSL_CITATION {"citationItems":[{"id":"ITEM-1","itemData":{"author":[{"dropping-particle":"","family":"Adjie","given":"Habib","non-dropping-particle":"","parse-names":false,"suffix":""}],"id":"ITEM-1","issued":{"date-parts":[["2011"]]},"publisher":"Refika Aditama","publisher-place":"Bandung","title":"Hukum Notaris Indonesia (Tafsir Tematik Terhadap Undang-Undang No. 30 Tahun 2004 tentang Jabatan Notaris)","type":"book"},"uris":["http://www.mendeley.com/documents/?uuid=189fae83-4868-49f8-98b6-064f6a5cd0e4"]}],"mendeley":{"formattedCitation":"(Adjie 2011)","plainTextFormattedCitation":"(Adjie 2011)","previouslyFormattedCitation":"(Adjie 2011)"},"properties":{"noteIndex":0},"schema":"https://github.com/citation-style-language/schema/raw/master/csl-citation.json"}</w:instrText>
      </w:r>
      <w:r w:rsidR="00CD02E5" w:rsidRPr="004618FD">
        <w:fldChar w:fldCharType="separate"/>
      </w:r>
      <w:r w:rsidRPr="004618FD">
        <w:rPr>
          <w:noProof/>
        </w:rPr>
        <w:t>(Adjie 2011)</w:t>
      </w:r>
      <w:r w:rsidR="00CD02E5" w:rsidRPr="004618FD">
        <w:fldChar w:fldCharType="end"/>
      </w:r>
      <w:r w:rsidRPr="004618FD">
        <w:t xml:space="preserve">. Contoh kalimat yang digunakan oleh notaris untuk menunjukkan tindakan penghadap hadir di hadapan notaris dalam kepentingan pembuatan akta adalah “Berhadapan dengan saya …”, “Menghadap kepada saya” atau “Hadir di hadapan saya”. Herlien Budiono berpendapat bahwa: </w:t>
      </w:r>
      <w:r w:rsidR="00CD02E5" w:rsidRPr="004618FD">
        <w:fldChar w:fldCharType="begin" w:fldLock="1"/>
      </w:r>
      <w:r w:rsidRPr="004618FD">
        <w:instrText>ADDIN CSL_CITATION {"citationItems":[{"id":"ITEM-1","itemData":{"author":[{"dropping-particle":"","family":"Budiono","given":"Herlien","non-dropping-particle":"","parse-names":false,"suffix":""}],"id":"ITEM-1","issued":{"date-parts":[["2019"]]},"publisher":"Badan Penerbit Fakultas Hukum Universitas Indonesia","publisher-place":"Depok","title":"Dasar-Dasar Teknik Pembuatan Akta Notaris","type":"book"},"uris":["http://www.mendeley.com/documents/?uuid=bb5048d6-c205-431b-89b9-984c47ab8da5"]}],"mendeley":{"formattedCitation":"(Budiono 2019)","plainTextFormattedCitation":"(Budiono 2019)","previouslyFormattedCitation":"(Budiono 2019)"},"properties":{"noteIndex":0},"schema":"https://github.com/citation-style-language/schema/raw/master/csl-citation.json"}</w:instrText>
      </w:r>
      <w:r w:rsidR="00CD02E5" w:rsidRPr="004618FD">
        <w:fldChar w:fldCharType="separate"/>
      </w:r>
      <w:r w:rsidRPr="004618FD">
        <w:rPr>
          <w:noProof/>
        </w:rPr>
        <w:t>(Budiono 2019)</w:t>
      </w:r>
      <w:r w:rsidR="00CD02E5" w:rsidRPr="004618FD">
        <w:fldChar w:fldCharType="end"/>
      </w:r>
    </w:p>
    <w:p w:rsidR="009E557F" w:rsidRPr="004618FD" w:rsidRDefault="009E557F" w:rsidP="005574D8">
      <w:pPr>
        <w:pStyle w:val="ListParagraph"/>
        <w:spacing w:after="0" w:line="240" w:lineRule="auto"/>
        <w:ind w:left="450" w:hanging="90"/>
        <w:jc w:val="both"/>
        <w:rPr>
          <w:rFonts w:ascii="Times New Roman" w:hAnsi="Times New Roman" w:cs="Times New Roman"/>
          <w:sz w:val="20"/>
          <w:szCs w:val="20"/>
        </w:rPr>
      </w:pPr>
      <w:r w:rsidRPr="004618FD">
        <w:rPr>
          <w:rFonts w:ascii="Times New Roman" w:hAnsi="Times New Roman" w:cs="Times New Roman"/>
          <w:sz w:val="20"/>
          <w:szCs w:val="20"/>
        </w:rPr>
        <w:t>“Frasa “Menghadap kepada saya”, atau “Berhadapan” sebenarnya terjemahan bahasa Belanda “</w:t>
      </w:r>
      <w:r w:rsidRPr="004618FD">
        <w:rPr>
          <w:rFonts w:ascii="Times New Roman" w:hAnsi="Times New Roman" w:cs="Times New Roman"/>
          <w:i/>
          <w:sz w:val="20"/>
          <w:szCs w:val="20"/>
        </w:rPr>
        <w:t>verscheen</w:t>
      </w:r>
      <w:r w:rsidRPr="004618FD">
        <w:rPr>
          <w:rFonts w:ascii="Times New Roman" w:hAnsi="Times New Roman" w:cs="Times New Roman"/>
          <w:sz w:val="20"/>
          <w:szCs w:val="20"/>
        </w:rPr>
        <w:t>” dari kata kerja “</w:t>
      </w:r>
      <w:r w:rsidRPr="004618FD">
        <w:rPr>
          <w:rFonts w:ascii="Times New Roman" w:hAnsi="Times New Roman" w:cs="Times New Roman"/>
          <w:i/>
          <w:sz w:val="20"/>
          <w:szCs w:val="20"/>
        </w:rPr>
        <w:t>verschijnen</w:t>
      </w:r>
      <w:r w:rsidRPr="004618FD">
        <w:rPr>
          <w:rFonts w:ascii="Times New Roman" w:hAnsi="Times New Roman" w:cs="Times New Roman"/>
          <w:sz w:val="20"/>
          <w:szCs w:val="20"/>
        </w:rPr>
        <w:t>” yang berarti “</w:t>
      </w:r>
      <w:r w:rsidRPr="004618FD">
        <w:rPr>
          <w:rFonts w:ascii="Times New Roman" w:hAnsi="Times New Roman" w:cs="Times New Roman"/>
          <w:i/>
          <w:sz w:val="20"/>
          <w:szCs w:val="20"/>
        </w:rPr>
        <w:t>tevoorcvhijn komen, zich vertonen</w:t>
      </w:r>
      <w:r w:rsidRPr="004618FD">
        <w:rPr>
          <w:rFonts w:ascii="Times New Roman" w:hAnsi="Times New Roman" w:cs="Times New Roman"/>
          <w:sz w:val="20"/>
          <w:szCs w:val="20"/>
        </w:rPr>
        <w:t xml:space="preserve">” atau dalam bahasa Indonesia “datang dan menghadap” yang mengandung muatan “hadirnya (para) penghadap. Berdasarkan Kamus Besar Bahasa Indonesia, “menghadap” diantaranya, berarti “datang bertemu dengan”; “datang menjumpai”; “datang ke”; dan “bertemu muka dengan”. Ada kemungkinan penandatanganan akta notaris tidak dilakukan di kantor notaris, akan tetapi muatan isi dari kata “Menghadap”, “Hadir”, atau “Berhadapan” tidak mengurangi kenyataan atau ketegasan akan benar-benar hadirnya (para) penghadap waktu pembacaan dan penandatanganan akta.” </w:t>
      </w:r>
    </w:p>
    <w:p w:rsidR="00B15285" w:rsidRPr="004618FD" w:rsidRDefault="00DF1BE9" w:rsidP="005574D8">
      <w:pPr>
        <w:pStyle w:val="ListParagraph"/>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rPr>
        <w:t>Kata “penghadap” harus diartikan menjadi seseorang yang datang menghadap kepada notaris untuk membuat akta, bukan mereka yang diwakilkan dalam akta atau bukan mereka yang memberi kuasa, baik lisan maupun tulisan.</w:t>
      </w:r>
      <w:r w:rsidRPr="004618FD">
        <w:rPr>
          <w:rFonts w:ascii="Times New Roman" w:hAnsi="Times New Roman" w:cs="Times New Roman"/>
          <w:sz w:val="20"/>
          <w:szCs w:val="20"/>
          <w:lang w:val="en-US"/>
        </w:rPr>
        <w:t xml:space="preserve"> Sebagaimana dimaksud Pasal 1 angka 7 UUJNP, akta notariil </w:t>
      </w:r>
      <w:r w:rsidRPr="004618FD">
        <w:rPr>
          <w:rFonts w:ascii="Times New Roman" w:hAnsi="Times New Roman" w:cs="Times New Roman"/>
          <w:sz w:val="20"/>
          <w:szCs w:val="20"/>
        </w:rPr>
        <w:t>atau disebut akta</w:t>
      </w:r>
      <w:r w:rsidRPr="004618FD">
        <w:rPr>
          <w:rFonts w:ascii="Times New Roman" w:hAnsi="Times New Roman" w:cs="Times New Roman"/>
          <w:sz w:val="20"/>
          <w:szCs w:val="20"/>
          <w:lang w:val="en-US"/>
        </w:rPr>
        <w:t xml:space="preserve"> adalah </w:t>
      </w:r>
      <w:r w:rsidRPr="004618FD">
        <w:rPr>
          <w:rFonts w:ascii="Times New Roman" w:hAnsi="Times New Roman" w:cs="Times New Roman"/>
          <w:sz w:val="20"/>
          <w:szCs w:val="20"/>
        </w:rPr>
        <w:t xml:space="preserve">akta autentik yang dibuat oleh (Akta </w:t>
      </w:r>
      <w:r w:rsidRPr="004618FD">
        <w:rPr>
          <w:rFonts w:ascii="Times New Roman" w:hAnsi="Times New Roman" w:cs="Times New Roman"/>
          <w:i/>
          <w:sz w:val="20"/>
          <w:szCs w:val="20"/>
        </w:rPr>
        <w:t>Relaas</w:t>
      </w:r>
      <w:r w:rsidRPr="004618FD">
        <w:rPr>
          <w:rFonts w:ascii="Times New Roman" w:hAnsi="Times New Roman" w:cs="Times New Roman"/>
          <w:sz w:val="20"/>
          <w:szCs w:val="20"/>
        </w:rPr>
        <w:t xml:space="preserve">) atau di hadapan notaris (Akta </w:t>
      </w:r>
      <w:r w:rsidRPr="004618FD">
        <w:rPr>
          <w:rFonts w:ascii="Times New Roman" w:hAnsi="Times New Roman" w:cs="Times New Roman"/>
          <w:i/>
          <w:sz w:val="20"/>
          <w:szCs w:val="20"/>
        </w:rPr>
        <w:t>Partij</w:t>
      </w:r>
      <w:r w:rsidRPr="004618FD">
        <w:rPr>
          <w:rFonts w:ascii="Times New Roman" w:hAnsi="Times New Roman" w:cs="Times New Roman"/>
          <w:sz w:val="20"/>
          <w:szCs w:val="20"/>
        </w:rPr>
        <w:t>) menurut bentuk dan tata cara yang ditetapkan</w:t>
      </w:r>
      <w:r w:rsidR="007D0769"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UUJNP</w:t>
      </w:r>
      <w:r w:rsidRPr="004618FD">
        <w:rPr>
          <w:rFonts w:ascii="Times New Roman" w:hAnsi="Times New Roman" w:cs="Times New Roman"/>
          <w:sz w:val="20"/>
          <w:szCs w:val="20"/>
          <w:lang w:val="en-US"/>
        </w:rPr>
        <w:t>.</w:t>
      </w:r>
      <w:r w:rsidR="00395CA4" w:rsidRPr="004618FD">
        <w:rPr>
          <w:rFonts w:ascii="Times New Roman" w:hAnsi="Times New Roman" w:cs="Times New Roman"/>
          <w:sz w:val="20"/>
          <w:szCs w:val="20"/>
          <w:lang w:val="en-US"/>
        </w:rPr>
        <w:t xml:space="preserve"> </w:t>
      </w:r>
      <w:r w:rsidR="00632285" w:rsidRPr="004618FD">
        <w:rPr>
          <w:rFonts w:ascii="Times New Roman" w:hAnsi="Times New Roman" w:cs="Times New Roman"/>
          <w:sz w:val="20"/>
          <w:szCs w:val="20"/>
          <w:lang w:val="en-US"/>
        </w:rPr>
        <w:t xml:space="preserve">Menghadap notaris dikatakan sebagai syarat formil dibuatnya </w:t>
      </w:r>
      <w:r w:rsidR="00B15285" w:rsidRPr="004618FD">
        <w:rPr>
          <w:rFonts w:ascii="Times New Roman" w:hAnsi="Times New Roman" w:cs="Times New Roman"/>
          <w:sz w:val="20"/>
          <w:szCs w:val="20"/>
          <w:lang w:val="en-US"/>
        </w:rPr>
        <w:t xml:space="preserve">suatu </w:t>
      </w:r>
      <w:r w:rsidR="00632285" w:rsidRPr="004618FD">
        <w:rPr>
          <w:rFonts w:ascii="Times New Roman" w:hAnsi="Times New Roman" w:cs="Times New Roman"/>
          <w:sz w:val="20"/>
          <w:szCs w:val="20"/>
          <w:lang w:val="en-US"/>
        </w:rPr>
        <w:t>akta notariil</w:t>
      </w:r>
      <w:r w:rsidR="00B15285" w:rsidRPr="004618FD">
        <w:rPr>
          <w:rFonts w:ascii="Times New Roman" w:hAnsi="Times New Roman" w:cs="Times New Roman"/>
          <w:sz w:val="20"/>
          <w:szCs w:val="20"/>
          <w:lang w:val="en-US"/>
        </w:rPr>
        <w:t xml:space="preserve">, </w:t>
      </w:r>
      <w:r w:rsidR="00B15285" w:rsidRPr="004618FD">
        <w:rPr>
          <w:rFonts w:ascii="Times New Roman" w:hAnsi="Times New Roman" w:cs="Times New Roman"/>
          <w:sz w:val="20"/>
          <w:szCs w:val="20"/>
        </w:rPr>
        <w:t>karena menghadap notaris menunjukkan kepastian atas kejadian atau fakta dalam akta, benar dilakukan notaris atau d</w:t>
      </w:r>
      <w:r w:rsidR="003437C7" w:rsidRPr="004618FD">
        <w:rPr>
          <w:rFonts w:ascii="Times New Roman" w:hAnsi="Times New Roman" w:cs="Times New Roman"/>
          <w:sz w:val="20"/>
          <w:szCs w:val="20"/>
        </w:rPr>
        <w:t>iterangkan oleh para pihak yang</w:t>
      </w:r>
      <w:r w:rsidR="00B15285" w:rsidRPr="004618FD">
        <w:rPr>
          <w:rFonts w:ascii="Times New Roman" w:hAnsi="Times New Roman" w:cs="Times New Roman"/>
          <w:sz w:val="20"/>
          <w:szCs w:val="20"/>
        </w:rPr>
        <w:t xml:space="preserve">menghadap. </w:t>
      </w:r>
    </w:p>
    <w:p w:rsidR="002A4789" w:rsidRPr="004618FD" w:rsidRDefault="00795525" w:rsidP="005574D8">
      <w:pPr>
        <w:pStyle w:val="ListParagraph"/>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rPr>
        <w:t>Bentuk dan tata cara pembuatan akta autentik ditetapkan Pasal 38 UUJNP, ya</w:t>
      </w:r>
      <w:r w:rsidRPr="004618FD">
        <w:rPr>
          <w:rFonts w:ascii="Times New Roman" w:hAnsi="Times New Roman" w:cs="Times New Roman"/>
          <w:sz w:val="20"/>
          <w:szCs w:val="20"/>
          <w:lang w:val="en-US"/>
        </w:rPr>
        <w:t>kni</w:t>
      </w:r>
      <w:r w:rsidRPr="004618FD">
        <w:rPr>
          <w:rFonts w:ascii="Times New Roman" w:hAnsi="Times New Roman" w:cs="Times New Roman"/>
          <w:sz w:val="20"/>
          <w:szCs w:val="20"/>
        </w:rPr>
        <w:t xml:space="preserve"> setiap akta terdiri atas awal akta atau kepala akta, badan akta, </w:t>
      </w:r>
      <w:r w:rsidRPr="004618FD">
        <w:rPr>
          <w:rFonts w:ascii="Times New Roman" w:hAnsi="Times New Roman" w:cs="Times New Roman"/>
          <w:sz w:val="20"/>
          <w:szCs w:val="20"/>
          <w:lang w:val="en-US"/>
        </w:rPr>
        <w:t xml:space="preserve">serta </w:t>
      </w:r>
      <w:r w:rsidRPr="004618FD">
        <w:rPr>
          <w:rFonts w:ascii="Times New Roman" w:hAnsi="Times New Roman" w:cs="Times New Roman"/>
          <w:sz w:val="20"/>
          <w:szCs w:val="20"/>
        </w:rPr>
        <w:t>akhir atau penutup akta.</w:t>
      </w:r>
      <w:r w:rsidR="00B15285" w:rsidRPr="004618FD">
        <w:rPr>
          <w:rFonts w:ascii="Times New Roman" w:hAnsi="Times New Roman" w:cs="Times New Roman"/>
          <w:sz w:val="20"/>
          <w:szCs w:val="20"/>
          <w:lang w:val="en-US"/>
        </w:rPr>
        <w:t xml:space="preserve"> </w:t>
      </w:r>
      <w:r w:rsidR="00B15285" w:rsidRPr="004618FD">
        <w:rPr>
          <w:rFonts w:ascii="Times New Roman" w:hAnsi="Times New Roman" w:cs="Times New Roman"/>
          <w:sz w:val="20"/>
          <w:szCs w:val="20"/>
          <w:lang w:val="en-US"/>
        </w:rPr>
        <w:lastRenderedPageBreak/>
        <w:t>M</w:t>
      </w:r>
      <w:r w:rsidR="00D35AAF" w:rsidRPr="004618FD">
        <w:rPr>
          <w:rFonts w:ascii="Times New Roman" w:hAnsi="Times New Roman" w:cs="Times New Roman"/>
          <w:sz w:val="20"/>
          <w:szCs w:val="20"/>
        </w:rPr>
        <w:t>encermati Pasal 39 UUJNP, penghadap wajib dikenal notaris atau diperkenalkan kepadanya 2 (dua) orang saksi pengenal paling sedikit 18 (delapan belas) tahun atau telah menikah, cakap melakukan perbuatan hukum, serta diperkenalkan 2 (dua) penghadap lainnya.</w:t>
      </w:r>
      <w:r w:rsidR="002A4789" w:rsidRPr="004618FD">
        <w:rPr>
          <w:rFonts w:ascii="Times New Roman" w:hAnsi="Times New Roman" w:cs="Times New Roman"/>
          <w:sz w:val="20"/>
          <w:szCs w:val="20"/>
        </w:rPr>
        <w:t xml:space="preserve"> Bilamana terdapat pelanggar</w:t>
      </w:r>
      <w:r w:rsidR="00B15285" w:rsidRPr="004618FD">
        <w:rPr>
          <w:rFonts w:ascii="Times New Roman" w:hAnsi="Times New Roman" w:cs="Times New Roman"/>
          <w:sz w:val="20"/>
          <w:szCs w:val="20"/>
        </w:rPr>
        <w:t>an syarat dan ketentuan</w:t>
      </w:r>
      <w:r w:rsidR="00B15285" w:rsidRPr="004618FD">
        <w:rPr>
          <w:rFonts w:ascii="Times New Roman" w:hAnsi="Times New Roman" w:cs="Times New Roman"/>
          <w:sz w:val="20"/>
          <w:szCs w:val="20"/>
          <w:lang w:val="en-US"/>
        </w:rPr>
        <w:t xml:space="preserve"> tersebut</w:t>
      </w:r>
      <w:r w:rsidR="002A4789" w:rsidRPr="004618FD">
        <w:rPr>
          <w:rFonts w:ascii="Times New Roman" w:hAnsi="Times New Roman" w:cs="Times New Roman"/>
          <w:sz w:val="20"/>
          <w:szCs w:val="20"/>
        </w:rPr>
        <w:t>, menurut Pasal 41 UUJNP mengakibatkan akta hanya mempunyai kekuatan pembuktian di bawah tangan. Berikut ini hal-hal yang terjadi pada praktek pe</w:t>
      </w:r>
      <w:r w:rsidR="00B15285" w:rsidRPr="004618FD">
        <w:rPr>
          <w:rFonts w:ascii="Times New Roman" w:hAnsi="Times New Roman" w:cs="Times New Roman"/>
          <w:sz w:val="20"/>
          <w:szCs w:val="20"/>
        </w:rPr>
        <w:t>ngenalan penghadap</w:t>
      </w:r>
      <w:r w:rsidR="00B15285" w:rsidRPr="004618FD">
        <w:rPr>
          <w:rFonts w:ascii="Times New Roman" w:hAnsi="Times New Roman" w:cs="Times New Roman"/>
          <w:sz w:val="20"/>
          <w:szCs w:val="20"/>
          <w:lang w:val="en-US"/>
        </w:rPr>
        <w:t>, di antaranya</w:t>
      </w:r>
      <w:r w:rsidR="002A4789" w:rsidRPr="004618FD">
        <w:rPr>
          <w:rFonts w:ascii="Times New Roman" w:hAnsi="Times New Roman" w:cs="Times New Roman"/>
          <w:sz w:val="20"/>
          <w:szCs w:val="20"/>
        </w:rPr>
        <w:t xml:space="preserve">: </w:t>
      </w:r>
      <w:r w:rsidR="00CD02E5" w:rsidRPr="004618FD">
        <w:rPr>
          <w:rFonts w:ascii="Times New Roman" w:hAnsi="Times New Roman" w:cs="Times New Roman"/>
          <w:sz w:val="20"/>
          <w:szCs w:val="20"/>
        </w:rPr>
        <w:fldChar w:fldCharType="begin" w:fldLock="1"/>
      </w:r>
      <w:r w:rsidR="002A4789" w:rsidRPr="004618FD">
        <w:rPr>
          <w:rFonts w:ascii="Times New Roman" w:hAnsi="Times New Roman" w:cs="Times New Roman"/>
          <w:sz w:val="20"/>
          <w:szCs w:val="20"/>
        </w:rPr>
        <w:instrText>ADDIN CSL_CITATION {"citationItems":[{"id":"ITEM-1","itemData":{"author":[{"dropping-particle":"","family":"Naibaho","given":"Tumpal","non-dropping-particle":"","parse-names":false,"suffix":""}],"id":"ITEM-1","issued":{"date-parts":[["2009"]]},"publisher":"Universitas Indonesia","title":"Pengaruh Komparisi Terhadap Kekuatan Akta Otentik Sebagai Alat Bukti Atas Akta Yang Dibuat Oleh Pejabat Umum Ditinjau Dari Hukum Pembuktian","type":"thesis"},"uris":["http://www.mendeley.com/documents/?uuid=37e218b0-0a0f-4287-a945-e95936ab812a"]}],"mendeley":{"formattedCitation":"(Naibaho 2009)","plainTextFormattedCitation":"(Naibaho 2009)","previouslyFormattedCitation":"(Naibaho 2009)"},"properties":{"noteIndex":0},"schema":"https://github.com/citation-style-language/schema/raw/master/csl-citation.json"}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002A4789" w:rsidRPr="004618FD">
        <w:rPr>
          <w:rFonts w:ascii="Times New Roman" w:hAnsi="Times New Roman" w:cs="Times New Roman"/>
          <w:noProof/>
          <w:sz w:val="20"/>
          <w:szCs w:val="20"/>
        </w:rPr>
        <w:t>(Naibaho 2009)</w:t>
      </w:r>
      <w:r w:rsidR="00CD02E5" w:rsidRPr="004618FD">
        <w:rPr>
          <w:rFonts w:ascii="Times New Roman" w:hAnsi="Times New Roman" w:cs="Times New Roman"/>
          <w:sz w:val="20"/>
          <w:szCs w:val="20"/>
        </w:rPr>
        <w:fldChar w:fldCharType="end"/>
      </w:r>
    </w:p>
    <w:p w:rsidR="002A4789" w:rsidRPr="004618FD" w:rsidRDefault="002A4789" w:rsidP="005574D8">
      <w:pPr>
        <w:pStyle w:val="ListParagraph"/>
        <w:numPr>
          <w:ilvl w:val="0"/>
          <w:numId w:val="16"/>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Di dalam akta dinyatakan, para penghadap dikenal oleh notaris, tetapi ternyata notaris melakukan kekhilafan mengenai identitas diri penghadap, artinya notaris tidak mengenal para penghadap. Sekalipun undang-undang tidak menyatakan secara tegas, akta tersebut tidak mempunyai kekuatan autentik;</w:t>
      </w:r>
    </w:p>
    <w:p w:rsidR="002A4789" w:rsidRPr="004618FD" w:rsidRDefault="002A4789" w:rsidP="005574D8">
      <w:pPr>
        <w:pStyle w:val="ListParagraph"/>
        <w:numPr>
          <w:ilvl w:val="0"/>
          <w:numId w:val="16"/>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Notaris tidak mengenal para penghadap, namun diperkenalkan kepadanya sesuai cara yang ditentukan undang-undang dan juga dinyatakan pada akta itu. Apabila bisa dibuktikan, bahwa para penghadap yang disebutkan dalam akta sebenarnya tidak datang menghadap notaris (para saksi pengenal memberikan keterangan yang tidak benar atau mereka melakukan kekhilafan), maka akta tersebut tidak mempunyai kekuatan autentik, tetapi hal ini bukanlah disebabkan kesalahan notaris. Notaris telah membebaskan dirinya dari segala bentuk tanggung jawab dengan menyuruh memperkenalkan para penghadap kepadanya;</w:t>
      </w:r>
    </w:p>
    <w:p w:rsidR="002A4789" w:rsidRPr="004618FD" w:rsidRDefault="002A4789" w:rsidP="005574D8">
      <w:pPr>
        <w:pStyle w:val="ListParagraph"/>
        <w:numPr>
          <w:ilvl w:val="0"/>
          <w:numId w:val="16"/>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Notaris tidak mengenal para penghadap dan mereka ini diperkenalkan terhadap notaris oleh 2 (dua) orang saksi (pengenal), yang tidak memenuhi persyaratan yang ditentukan undang-undang untuk menjadi saksi. Akibatnya ialah akta tersebut tidak mempunyai kekuatan autentik. Bahwa tidak terdapat pengenalan (</w:t>
      </w:r>
      <w:r w:rsidRPr="004618FD">
        <w:rPr>
          <w:rFonts w:ascii="Times New Roman" w:hAnsi="Times New Roman" w:cs="Times New Roman"/>
          <w:i/>
          <w:sz w:val="20"/>
          <w:szCs w:val="20"/>
        </w:rPr>
        <w:t>bekenheid</w:t>
      </w:r>
      <w:r w:rsidRPr="004618FD">
        <w:rPr>
          <w:rFonts w:ascii="Times New Roman" w:hAnsi="Times New Roman" w:cs="Times New Roman"/>
          <w:sz w:val="20"/>
          <w:szCs w:val="20"/>
        </w:rPr>
        <w:t>) bagi notaris, dapat diketahui dari kenyataan, dalam akta itu dinyatakan tentang diperkenalkannya (</w:t>
      </w:r>
      <w:r w:rsidRPr="004618FD">
        <w:rPr>
          <w:rFonts w:ascii="Times New Roman" w:hAnsi="Times New Roman" w:cs="Times New Roman"/>
          <w:i/>
          <w:sz w:val="20"/>
          <w:szCs w:val="20"/>
        </w:rPr>
        <w:t>bekendmaking</w:t>
      </w:r>
      <w:r w:rsidRPr="004618FD">
        <w:rPr>
          <w:rFonts w:ascii="Times New Roman" w:hAnsi="Times New Roman" w:cs="Times New Roman"/>
          <w:sz w:val="20"/>
          <w:szCs w:val="20"/>
        </w:rPr>
        <w:t xml:space="preserve">) para penghadap oleh para saksi (pengenal) kepada notaris. Agar </w:t>
      </w:r>
      <w:r w:rsidRPr="004618FD">
        <w:rPr>
          <w:rFonts w:ascii="Times New Roman" w:hAnsi="Times New Roman" w:cs="Times New Roman"/>
          <w:sz w:val="20"/>
          <w:szCs w:val="20"/>
        </w:rPr>
        <w:lastRenderedPageBreak/>
        <w:t>perbuatan “memperkenalkan” (</w:t>
      </w:r>
      <w:r w:rsidRPr="004618FD">
        <w:rPr>
          <w:rFonts w:ascii="Times New Roman" w:hAnsi="Times New Roman" w:cs="Times New Roman"/>
          <w:i/>
          <w:sz w:val="20"/>
          <w:szCs w:val="20"/>
        </w:rPr>
        <w:t>bekendmaking</w:t>
      </w:r>
      <w:r w:rsidRPr="004618FD">
        <w:rPr>
          <w:rFonts w:ascii="Times New Roman" w:hAnsi="Times New Roman" w:cs="Times New Roman"/>
          <w:sz w:val="20"/>
          <w:szCs w:val="20"/>
        </w:rPr>
        <w:t>) bisa menggantikan “pengenalan” (</w:t>
      </w:r>
      <w:r w:rsidRPr="004618FD">
        <w:rPr>
          <w:rFonts w:ascii="Times New Roman" w:hAnsi="Times New Roman" w:cs="Times New Roman"/>
          <w:i/>
          <w:sz w:val="20"/>
          <w:szCs w:val="20"/>
        </w:rPr>
        <w:t>bekendheid</w:t>
      </w:r>
      <w:r w:rsidRPr="004618FD">
        <w:rPr>
          <w:rFonts w:ascii="Times New Roman" w:hAnsi="Times New Roman" w:cs="Times New Roman"/>
          <w:sz w:val="20"/>
          <w:szCs w:val="20"/>
        </w:rPr>
        <w:t>), maka adalah suatu keharusan hal itu dilakukan oleh para saksi pengenal yang memenuhi persyaratan undang-undang. Kehilangan autentisitas dari akta itu tetap berlaku, sekalipun ternyata para penghadap yang disebut dalam akta benar-benar menghadap notaris;</w:t>
      </w:r>
    </w:p>
    <w:p w:rsidR="002A4789" w:rsidRPr="004618FD" w:rsidRDefault="002A4789" w:rsidP="005574D8">
      <w:pPr>
        <w:pStyle w:val="ListParagraph"/>
        <w:numPr>
          <w:ilvl w:val="0"/>
          <w:numId w:val="16"/>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Di dalam akta tidak disebutkan “pengenalan” maupun dilakukan perbuatan “memperkenalkan”. Dalam hal tersebut harus terlebih dahulu diterima, bahwa notaris mengenal para penghadap, oleh karena notaris menerangkan dalam akta: “Menghadap kepada saya, Notaris, Tuan A” kenyataan tidak disebutkannya “pengenalan”, demikian tidak menyebabkan akta kehilangan autentisitasnya. Notaris menyaksikan, Tuan A datang menghadap kepadanya. Penyaksian ini bisa diterima sebagai benar, sampai dibuktikan sebaliknya, sekalipun notaris tidak ada mencantumkan dalam akta dengan perkataan: “Para penghadap dikenal oleh saya, Notaris”, perkataan tersebut mengandung arti bahwa penjelasan yang diberikan notaris adalah sesuai dengan nama yang sebenarnya dipakai para penghadap. Hal ini dinyatakan dalam akta dengan menyebutkan, Tuan A telah datang menghadap. Apabila bisa dibuktikan, bahwasanya notaris tidak mengenal para penghadap artinya yang disebut dalam akta sebagai Tuan A tidak datang menghadap notaris, maka akta tersebut tidak mempunyai kekuatan autentik;</w:t>
      </w:r>
    </w:p>
    <w:p w:rsidR="002A4789" w:rsidRPr="004618FD" w:rsidRDefault="002A4789" w:rsidP="005574D8">
      <w:pPr>
        <w:pStyle w:val="ListParagraph"/>
        <w:numPr>
          <w:ilvl w:val="0"/>
          <w:numId w:val="16"/>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 xml:space="preserve">Penghadap tidak cakap melakukan perbuatan hukum, ini bisa terjadi misal karena adanya pemalsuan identitas yang diserahkan ke notaris, sehingga dikemudian hari penghadap tidak memenuhi syarat kecakapan membuat akta (belum dewasa atau di bawah pengampuan);  </w:t>
      </w:r>
    </w:p>
    <w:p w:rsidR="00860D65" w:rsidRPr="004618FD" w:rsidRDefault="00860D65" w:rsidP="005574D8">
      <w:pPr>
        <w:pStyle w:val="ListParagraph"/>
        <w:tabs>
          <w:tab w:val="left" w:pos="4050"/>
        </w:tabs>
        <w:spacing w:after="0"/>
        <w:ind w:left="0" w:firstLine="360"/>
        <w:jc w:val="both"/>
        <w:outlineLvl w:val="2"/>
        <w:rPr>
          <w:rFonts w:ascii="Times New Roman" w:hAnsi="Times New Roman" w:cs="Times New Roman"/>
          <w:sz w:val="20"/>
          <w:szCs w:val="20"/>
        </w:rPr>
      </w:pPr>
      <w:r w:rsidRPr="004618FD">
        <w:rPr>
          <w:rFonts w:ascii="Times New Roman" w:hAnsi="Times New Roman" w:cs="Times New Roman"/>
          <w:sz w:val="20"/>
          <w:szCs w:val="20"/>
          <w:lang w:val="en-US"/>
        </w:rPr>
        <w:t>Dalam rangka m</w:t>
      </w:r>
      <w:r w:rsidRPr="004618FD">
        <w:rPr>
          <w:rFonts w:ascii="Times New Roman" w:hAnsi="Times New Roman" w:cs="Times New Roman"/>
          <w:sz w:val="20"/>
          <w:szCs w:val="20"/>
        </w:rPr>
        <w:t xml:space="preserve">encegah penyalahgunaan keahlian notaris menjalankan jabatannya, sangat mutlak diperlukan standar moral notaris melakukan kecermatan, ketelitian, serta ketepatan yang tidak hanya memahami teknik </w:t>
      </w:r>
      <w:r w:rsidRPr="004618FD">
        <w:rPr>
          <w:rFonts w:ascii="Times New Roman" w:hAnsi="Times New Roman" w:cs="Times New Roman"/>
          <w:sz w:val="20"/>
          <w:szCs w:val="20"/>
        </w:rPr>
        <w:lastRenderedPageBreak/>
        <w:t>administratif pembuatan akta, melainkan penerapannya di sejumlah aturan hukum untuk para penghadap. Ketentuan Pasal 16 ayat (1) huruf a UUJNP, notaris wajib saksama dapat diartikan “cermat, teliti, dan berhati-hati</w:t>
      </w:r>
      <w:r w:rsidR="00CB5DAC" w:rsidRPr="004618FD">
        <w:rPr>
          <w:rFonts w:ascii="Times New Roman" w:hAnsi="Times New Roman" w:cs="Times New Roman"/>
          <w:sz w:val="20"/>
          <w:szCs w:val="20"/>
        </w:rPr>
        <w:t>.” Asas</w:t>
      </w:r>
      <w:r w:rsidR="0055707F" w:rsidRPr="004618FD">
        <w:rPr>
          <w:rFonts w:ascii="Times New Roman" w:hAnsi="Times New Roman" w:cs="Times New Roman"/>
          <w:sz w:val="20"/>
          <w:szCs w:val="20"/>
          <w:lang w:val="en-US"/>
        </w:rPr>
        <w:t xml:space="preserve"> </w:t>
      </w:r>
      <w:r w:rsidR="00CB5DAC" w:rsidRPr="004618FD">
        <w:rPr>
          <w:rFonts w:ascii="Times New Roman" w:hAnsi="Times New Roman" w:cs="Times New Roman"/>
          <w:sz w:val="20"/>
          <w:szCs w:val="20"/>
        </w:rPr>
        <w:t xml:space="preserve">kecermatan </w:t>
      </w:r>
      <w:r w:rsidR="00266475" w:rsidRPr="004618FD">
        <w:rPr>
          <w:rFonts w:ascii="Times New Roman" w:hAnsi="Times New Roman" w:cs="Times New Roman"/>
          <w:sz w:val="20"/>
          <w:szCs w:val="20"/>
        </w:rPr>
        <w:t xml:space="preserve">notaris </w:t>
      </w:r>
      <w:r w:rsidR="00266475" w:rsidRPr="004618FD">
        <w:rPr>
          <w:rFonts w:ascii="Times New Roman" w:hAnsi="Times New Roman" w:cs="Times New Roman"/>
          <w:sz w:val="20"/>
          <w:szCs w:val="20"/>
          <w:lang w:val="en-US"/>
        </w:rPr>
        <w:t xml:space="preserve">pada </w:t>
      </w:r>
      <w:r w:rsidRPr="004618FD">
        <w:rPr>
          <w:rFonts w:ascii="Times New Roman" w:hAnsi="Times New Roman" w:cs="Times New Roman"/>
          <w:sz w:val="20"/>
          <w:szCs w:val="20"/>
        </w:rPr>
        <w:t xml:space="preserve">pembuatan akta, mewajibkan: </w:t>
      </w:r>
      <w:r w:rsidR="00CD02E5" w:rsidRPr="004618FD">
        <w:rPr>
          <w:rFonts w:ascii="Times New Roman" w:hAnsi="Times New Roman" w:cs="Times New Roman"/>
          <w:sz w:val="20"/>
          <w:szCs w:val="20"/>
        </w:rPr>
        <w:fldChar w:fldCharType="begin" w:fldLock="1"/>
      </w:r>
      <w:r w:rsidR="00C702DE" w:rsidRPr="004618FD">
        <w:rPr>
          <w:rFonts w:ascii="Times New Roman" w:hAnsi="Times New Roman" w:cs="Times New Roman"/>
          <w:sz w:val="20"/>
          <w:szCs w:val="20"/>
        </w:rPr>
        <w:instrText>ADDIN CSL_CITATION {"citationItems":[{"id":"ITEM-1","itemData":{"author":[{"dropping-particle":"","family":"Kurniawan","given":"Agus","non-dropping-particle":"","parse-names":false,"suffix":""}],"container-title":"Indonesia Journal Of Criminal Law","id":"ITEM-1","issued":{"date-parts":[["2019"]]},"title":"Kewenangan Kepolisian Memanggil Notaris Untuk Mendapatkan Keterangan Dan Klarifikasi Terhadap Perkara Tindak Pidana","type":"article-journal","volume":"1"},"uris":["http://www.mendeley.com/documents/?uuid=d842bc2b-81ad-4a3d-ab50-93f98f9217f6"]}],"mendeley":{"formattedCitation":"(Kurniawan 2019)","plainTextFormattedCitation":"(Kurniawan 2019)"},"properties":{"noteIndex":0},"schema":"https://github.com/citation-style-language/schema/raw/master/csl-citation.json"}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00C702DE" w:rsidRPr="004618FD">
        <w:rPr>
          <w:rFonts w:ascii="Times New Roman" w:hAnsi="Times New Roman" w:cs="Times New Roman"/>
          <w:noProof/>
          <w:sz w:val="20"/>
          <w:szCs w:val="20"/>
        </w:rPr>
        <w:t>(Kurniawan 2019)</w:t>
      </w:r>
      <w:r w:rsidR="00CD02E5" w:rsidRPr="004618FD">
        <w:rPr>
          <w:rFonts w:ascii="Times New Roman" w:hAnsi="Times New Roman" w:cs="Times New Roman"/>
          <w:sz w:val="20"/>
          <w:szCs w:val="20"/>
        </w:rPr>
        <w:fldChar w:fldCharType="end"/>
      </w:r>
    </w:p>
    <w:p w:rsidR="00860D65" w:rsidRPr="004618FD" w:rsidRDefault="00860D65" w:rsidP="005574D8">
      <w:pPr>
        <w:pStyle w:val="ListParagraph"/>
        <w:numPr>
          <w:ilvl w:val="0"/>
          <w:numId w:val="18"/>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Mengenali para penghadap berdasarkan identitas yang</w:t>
      </w:r>
      <w:r w:rsidR="003437C7" w:rsidRPr="004618FD">
        <w:rPr>
          <w:rFonts w:ascii="Times New Roman" w:hAnsi="Times New Roman" w:cs="Times New Roman"/>
          <w:sz w:val="20"/>
          <w:szCs w:val="20"/>
        </w:rPr>
        <w:t xml:space="preserve"> diperlihatkan</w:t>
      </w:r>
      <w:r w:rsidR="00D02D25"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kepada notaris;</w:t>
      </w:r>
    </w:p>
    <w:p w:rsidR="00860D65" w:rsidRPr="004618FD" w:rsidRDefault="00860D65" w:rsidP="005574D8">
      <w:pPr>
        <w:pStyle w:val="ListParagraph"/>
        <w:numPr>
          <w:ilvl w:val="0"/>
          <w:numId w:val="18"/>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Menanyakan, kemudian mendengarkan serta mencermati keinginan atau kehendak para penghadap;</w:t>
      </w:r>
    </w:p>
    <w:p w:rsidR="00860D65" w:rsidRPr="004618FD" w:rsidRDefault="00860D65" w:rsidP="005574D8">
      <w:pPr>
        <w:pStyle w:val="ListParagraph"/>
        <w:numPr>
          <w:ilvl w:val="0"/>
          <w:numId w:val="18"/>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Memeriksa bukti surat yang berkaitan dengan keinginan atau kehendak para penghadap;</w:t>
      </w:r>
    </w:p>
    <w:p w:rsidR="00860D65" w:rsidRPr="004618FD" w:rsidRDefault="00860D65" w:rsidP="005574D8">
      <w:pPr>
        <w:pStyle w:val="ListParagraph"/>
        <w:numPr>
          <w:ilvl w:val="0"/>
          <w:numId w:val="18"/>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Memberikan saran dan membuat kerangka akta untuk memenuhi keinginan atau kehendak para penghadap;</w:t>
      </w:r>
    </w:p>
    <w:p w:rsidR="00860D65" w:rsidRPr="004618FD" w:rsidRDefault="00860D65" w:rsidP="005574D8">
      <w:pPr>
        <w:pStyle w:val="ListParagraph"/>
        <w:numPr>
          <w:ilvl w:val="0"/>
          <w:numId w:val="18"/>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Memenuhi segala teknik administratif pembuatan akta notaris, seperti pembacaan, penandatanganan, memberikan salinan, serta pemberkasan untuk minuta;</w:t>
      </w:r>
    </w:p>
    <w:p w:rsidR="00860D65" w:rsidRPr="004618FD" w:rsidRDefault="00860D65" w:rsidP="005574D8">
      <w:pPr>
        <w:pStyle w:val="ListParagraph"/>
        <w:numPr>
          <w:ilvl w:val="0"/>
          <w:numId w:val="18"/>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 xml:space="preserve">Melakukan kewajiban lain terkait pelaksanaan tugas jabatan notaris. </w:t>
      </w:r>
    </w:p>
    <w:p w:rsidR="00564A3F" w:rsidRPr="004618FD" w:rsidRDefault="00564A3F" w:rsidP="005574D8">
      <w:pPr>
        <w:pStyle w:val="ListParagraph"/>
        <w:spacing w:after="0"/>
        <w:ind w:left="0" w:firstLine="360"/>
        <w:jc w:val="both"/>
        <w:outlineLvl w:val="2"/>
        <w:rPr>
          <w:rFonts w:ascii="Times New Roman" w:hAnsi="Times New Roman" w:cs="Times New Roman"/>
          <w:sz w:val="20"/>
          <w:szCs w:val="20"/>
        </w:rPr>
      </w:pPr>
      <w:r w:rsidRPr="004618FD">
        <w:rPr>
          <w:rFonts w:ascii="Times New Roman" w:hAnsi="Times New Roman" w:cs="Times New Roman"/>
          <w:sz w:val="20"/>
          <w:szCs w:val="20"/>
        </w:rPr>
        <w:t xml:space="preserve">Notaris harus berhati-hati </w:t>
      </w:r>
      <w:r w:rsidR="00860D65" w:rsidRPr="004618FD">
        <w:rPr>
          <w:rFonts w:ascii="Times New Roman" w:hAnsi="Times New Roman" w:cs="Times New Roman"/>
          <w:sz w:val="20"/>
          <w:szCs w:val="20"/>
          <w:lang w:val="en-US"/>
        </w:rPr>
        <w:t xml:space="preserve">terkait </w:t>
      </w:r>
      <w:r w:rsidRPr="004618FD">
        <w:rPr>
          <w:rFonts w:ascii="Times New Roman" w:hAnsi="Times New Roman" w:cs="Times New Roman"/>
          <w:sz w:val="20"/>
          <w:szCs w:val="20"/>
        </w:rPr>
        <w:t>pembuatan akta</w:t>
      </w:r>
      <w:r w:rsidR="00860D65" w:rsidRPr="004618FD">
        <w:rPr>
          <w:rFonts w:ascii="Times New Roman" w:hAnsi="Times New Roman" w:cs="Times New Roman"/>
          <w:sz w:val="20"/>
          <w:szCs w:val="20"/>
          <w:lang w:val="en-US"/>
        </w:rPr>
        <w:t xml:space="preserve"> notariil</w:t>
      </w:r>
      <w:r w:rsidRPr="004618FD">
        <w:rPr>
          <w:rFonts w:ascii="Times New Roman" w:hAnsi="Times New Roman" w:cs="Times New Roman"/>
          <w:sz w:val="20"/>
          <w:szCs w:val="20"/>
        </w:rPr>
        <w:t>, agar tidak terjadi kesalahan atau cacat hukum karena akta yang</w:t>
      </w:r>
      <w:r w:rsidR="00D02D25" w:rsidRPr="004618FD">
        <w:rPr>
          <w:rFonts w:ascii="Times New Roman" w:hAnsi="Times New Roman" w:cs="Times New Roman"/>
          <w:sz w:val="20"/>
          <w:szCs w:val="20"/>
          <w:lang w:val="en-US"/>
        </w:rPr>
        <w:t xml:space="preserve"> </w:t>
      </w:r>
      <w:r w:rsidR="004B0107" w:rsidRPr="004618FD">
        <w:rPr>
          <w:rFonts w:ascii="Times New Roman" w:hAnsi="Times New Roman" w:cs="Times New Roman"/>
          <w:sz w:val="20"/>
          <w:szCs w:val="20"/>
          <w:lang w:val="en-US"/>
        </w:rPr>
        <w:t>dibuat notaris akan dipertanggungjawabkan notaris kepada masyarakat.</w:t>
      </w:r>
      <w:r w:rsidR="00D02D25"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Berkaitan aturan turunan UUJNP, yakni Pasal 2 ayat (1) </w:t>
      </w:r>
      <w:r w:rsidRPr="004618FD">
        <w:rPr>
          <w:rFonts w:ascii="Times New Roman" w:eastAsia="Book Antiqua" w:hAnsi="Times New Roman" w:cs="Times New Roman"/>
          <w:sz w:val="20"/>
          <w:szCs w:val="20"/>
        </w:rPr>
        <w:t xml:space="preserve">Permenkumham No. </w:t>
      </w:r>
      <w:r w:rsidRPr="004618FD">
        <w:rPr>
          <w:rFonts w:ascii="Times New Roman" w:hAnsi="Times New Roman" w:cs="Times New Roman"/>
          <w:sz w:val="20"/>
          <w:szCs w:val="20"/>
        </w:rPr>
        <w:t>9/2017, mewajibkan notaris lebih berhati-hati mengenal para penghadap, baik memeriksa kelengkapan maupun keaslian dokumen, memuat identifikasi Pengguna Jasa kepada orang perseorangan atau korporasi atau perikatan lainnya (</w:t>
      </w:r>
      <w:r w:rsidRPr="004618FD">
        <w:rPr>
          <w:rFonts w:ascii="Times New Roman" w:hAnsi="Times New Roman" w:cs="Times New Roman"/>
          <w:i/>
          <w:sz w:val="20"/>
          <w:szCs w:val="20"/>
        </w:rPr>
        <w:t>legal arrangements</w:t>
      </w:r>
      <w:r w:rsidRPr="004618FD">
        <w:rPr>
          <w:rFonts w:ascii="Times New Roman" w:hAnsi="Times New Roman" w:cs="Times New Roman"/>
          <w:sz w:val="20"/>
          <w:szCs w:val="20"/>
        </w:rPr>
        <w:t xml:space="preserve">). Bentuk prinsip kehati-hatian yang dapat dilaksanakan notaris dalam pembuatan akta, diantaranya: </w:t>
      </w:r>
      <w:r w:rsidR="00CD02E5" w:rsidRPr="004618FD">
        <w:rPr>
          <w:rFonts w:ascii="Times New Roman" w:hAnsi="Times New Roman" w:cs="Times New Roman"/>
          <w:sz w:val="20"/>
          <w:szCs w:val="20"/>
        </w:rPr>
        <w:fldChar w:fldCharType="begin" w:fldLock="1"/>
      </w:r>
      <w:r w:rsidRPr="004618FD">
        <w:rPr>
          <w:rFonts w:ascii="Times New Roman" w:hAnsi="Times New Roman" w:cs="Times New Roman"/>
          <w:sz w:val="20"/>
          <w:szCs w:val="20"/>
        </w:rPr>
        <w:instrText>ADDIN CSL_CITATION {"citationItems":[{"id":"ITEM-1","itemData":{"author":[{"dropping-particle":"","family":"Manuaba","given":"Ida Bagus Paramaningrat","non-dropping-particle":"","parse-names":false,"suffix":""}],"id":"ITEM-1","issued":{"date-parts":[["2018"]]},"publisher":"Universitas Udayana","title":"Prinsip Kehati-Hatian Notaris Dalam Membuat Akta Autentik","type":"thesis"},"uris":["http://www.mendeley.com/documents/?uuid=24039b6c-37cd-4285-9b38-731f8705652f"]}],"mendeley":{"formattedCitation":"(Manuaba 2018)","plainTextFormattedCitation":"(Manuaba 2018)","previouslyFormattedCitation":"(Manuaba 2018)"},"properties":{"noteIndex":0},"schema":"https://github.com/citation-style-language/schema/raw/master/csl-citation.json"}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Pr="004618FD">
        <w:rPr>
          <w:rFonts w:ascii="Times New Roman" w:hAnsi="Times New Roman" w:cs="Times New Roman"/>
          <w:noProof/>
          <w:sz w:val="20"/>
          <w:szCs w:val="20"/>
        </w:rPr>
        <w:t>(Manuaba 2018)</w:t>
      </w:r>
      <w:r w:rsidR="00CD02E5" w:rsidRPr="004618FD">
        <w:rPr>
          <w:rFonts w:ascii="Times New Roman" w:hAnsi="Times New Roman" w:cs="Times New Roman"/>
          <w:sz w:val="20"/>
          <w:szCs w:val="20"/>
        </w:rPr>
        <w:fldChar w:fldCharType="end"/>
      </w:r>
    </w:p>
    <w:p w:rsidR="00564A3F" w:rsidRPr="004618FD" w:rsidRDefault="00564A3F" w:rsidP="00564A3F">
      <w:pPr>
        <w:pStyle w:val="ListParagraph"/>
        <w:numPr>
          <w:ilvl w:val="0"/>
          <w:numId w:val="17"/>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 xml:space="preserve">Melakukan pengenalan identitas penghadap, yaitu memeriksa KTP, KK, atau Passport dan mencocokkan foto pemilik identitas penghadap; </w:t>
      </w:r>
    </w:p>
    <w:p w:rsidR="00564A3F" w:rsidRPr="004618FD" w:rsidRDefault="00564A3F" w:rsidP="00564A3F">
      <w:pPr>
        <w:pStyle w:val="ListParagraph"/>
        <w:numPr>
          <w:ilvl w:val="0"/>
          <w:numId w:val="17"/>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 xml:space="preserve">Memverifikasi secara cermat data subyek dan obyek penghadap. Maksud dan tujuannya adalah menentukan apakah para pihak berwenang dan cakap atau tidak melakukan perbuatan hukum, </w:t>
      </w:r>
      <w:r w:rsidRPr="004618FD">
        <w:rPr>
          <w:rFonts w:ascii="Times New Roman" w:hAnsi="Times New Roman" w:cs="Times New Roman"/>
          <w:sz w:val="20"/>
          <w:szCs w:val="20"/>
        </w:rPr>
        <w:lastRenderedPageBreak/>
        <w:t xml:space="preserve">sehingga dapat memenuhi syarat sahnya akta, seperti apakah pihak yang bertindak sudah berumur 18 tahun atau telah menikah. Sedangkan bagian proses memvalidasi data obyek adalah memeriksa dokumen obyek yang dibawa oleh penghadap contohnya sertifikat tanah ke Badan Pertanahan Nasional apakah terjamin keasliannya; </w:t>
      </w:r>
    </w:p>
    <w:p w:rsidR="00564A3F" w:rsidRPr="004618FD" w:rsidRDefault="00564A3F" w:rsidP="00564A3F">
      <w:pPr>
        <w:pStyle w:val="ListParagraph"/>
        <w:numPr>
          <w:ilvl w:val="0"/>
          <w:numId w:val="17"/>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Memberikan tenggang waktu pengerjaan akta autentik;</w:t>
      </w:r>
    </w:p>
    <w:p w:rsidR="00564A3F" w:rsidRPr="004618FD" w:rsidRDefault="00564A3F" w:rsidP="00564A3F">
      <w:pPr>
        <w:pStyle w:val="ListParagraph"/>
        <w:numPr>
          <w:ilvl w:val="0"/>
          <w:numId w:val="17"/>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Bertindak hati-hati, cermat, serta teliti dalam proses pembuatan akta agar tidak menimbulkan penafsiran;</w:t>
      </w:r>
    </w:p>
    <w:p w:rsidR="00564A3F" w:rsidRPr="004618FD" w:rsidRDefault="00564A3F" w:rsidP="00564A3F">
      <w:pPr>
        <w:pStyle w:val="ListParagraph"/>
        <w:numPr>
          <w:ilvl w:val="0"/>
          <w:numId w:val="17"/>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Memenuhi segala syarat teknik pembuatan akta notaris membuat akta notariil yang jauh dari indikasi permasalahan hukum, tentunya notaris wajib memenuhi syarat formal sesuai Pasal 38 UUJNP, sedangkan syarat materiil pembuatan akta autentik diatur pada Pasal 1320 KUHPerdata;</w:t>
      </w:r>
    </w:p>
    <w:p w:rsidR="00564A3F" w:rsidRPr="004618FD" w:rsidRDefault="00564A3F" w:rsidP="00564A3F">
      <w:pPr>
        <w:pStyle w:val="ListParagraph"/>
        <w:numPr>
          <w:ilvl w:val="0"/>
          <w:numId w:val="17"/>
        </w:numPr>
        <w:spacing w:after="0" w:line="240" w:lineRule="auto"/>
        <w:ind w:left="720"/>
        <w:jc w:val="both"/>
        <w:outlineLvl w:val="2"/>
        <w:rPr>
          <w:rFonts w:ascii="Times New Roman" w:hAnsi="Times New Roman" w:cs="Times New Roman"/>
          <w:sz w:val="20"/>
          <w:szCs w:val="20"/>
        </w:rPr>
      </w:pPr>
      <w:r w:rsidRPr="004618FD">
        <w:rPr>
          <w:rFonts w:ascii="Times New Roman" w:hAnsi="Times New Roman" w:cs="Times New Roman"/>
          <w:sz w:val="20"/>
          <w:szCs w:val="20"/>
        </w:rPr>
        <w:t xml:space="preserve">Melaporkan ke pihak yang berwajib ke PPATK apabila terjadi indikasi pencucian uang transaksi di notaris. </w:t>
      </w:r>
    </w:p>
    <w:p w:rsidR="00D35AAF" w:rsidRPr="004618FD" w:rsidRDefault="00564A3F" w:rsidP="005574D8">
      <w:pPr>
        <w:pStyle w:val="ListParagraph"/>
        <w:spacing w:after="0"/>
        <w:ind w:left="0" w:firstLine="360"/>
        <w:jc w:val="both"/>
        <w:outlineLvl w:val="2"/>
        <w:rPr>
          <w:rFonts w:ascii="Times New Roman" w:hAnsi="Times New Roman" w:cs="Times New Roman"/>
          <w:sz w:val="20"/>
          <w:szCs w:val="20"/>
          <w:lang w:val="en-US"/>
        </w:rPr>
      </w:pPr>
      <w:r w:rsidRPr="004618FD">
        <w:rPr>
          <w:rFonts w:ascii="Times New Roman" w:hAnsi="Times New Roman" w:cs="Times New Roman"/>
          <w:sz w:val="20"/>
          <w:szCs w:val="20"/>
        </w:rPr>
        <w:t xml:space="preserve">Karena itu, seseorang tidak dikatakan “hadir di hadapan” atau “berhadapan” atau “menghadap” notaris apabila orang yang bersangkutan (penghadap) tidak benar-benar berada di hadapan notaris atau berada dalam suatu “majelis” atau ”tempat yang sama” termasuk pembacaan dan penandatanganan akta, misalnya seorang penghadap tampil menggunakan media elektronik </w:t>
      </w:r>
      <w:r w:rsidRPr="004618FD">
        <w:rPr>
          <w:rFonts w:ascii="Times New Roman" w:hAnsi="Times New Roman" w:cs="Times New Roman"/>
          <w:i/>
          <w:sz w:val="20"/>
          <w:szCs w:val="20"/>
        </w:rPr>
        <w:t>teleconference</w:t>
      </w:r>
      <w:r w:rsidRPr="004618FD">
        <w:rPr>
          <w:rFonts w:ascii="Times New Roman" w:hAnsi="Times New Roman" w:cs="Times New Roman"/>
          <w:sz w:val="20"/>
          <w:szCs w:val="20"/>
        </w:rPr>
        <w:t xml:space="preserve"> atau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di mana para penghadap, saksi, dan notaris berada di tempat yang berbeda.</w:t>
      </w:r>
    </w:p>
    <w:p w:rsidR="001F49D9" w:rsidRPr="004618FD" w:rsidRDefault="00790EE8" w:rsidP="001F49D9">
      <w:pPr>
        <w:spacing w:line="276" w:lineRule="auto"/>
        <w:ind w:firstLine="360"/>
        <w:jc w:val="both"/>
      </w:pPr>
      <w:r w:rsidRPr="004618FD">
        <w:t xml:space="preserve">Interpretasi hukum yang kedua adalah memakai interpretasi ekstensif. </w:t>
      </w:r>
      <w:r w:rsidRPr="004618FD">
        <w:rPr>
          <w:rFonts w:eastAsia="Book Antiqua"/>
        </w:rPr>
        <w:t xml:space="preserve">Interpretasi ekstensif ialah penafsiran yang memperluas arti </w:t>
      </w:r>
      <w:r w:rsidR="007F7811" w:rsidRPr="004618FD">
        <w:rPr>
          <w:rFonts w:eastAsia="Book Antiqua"/>
        </w:rPr>
        <w:t xml:space="preserve">dari </w:t>
      </w:r>
      <w:r w:rsidRPr="004618FD">
        <w:rPr>
          <w:rFonts w:eastAsia="Book Antiqua"/>
        </w:rPr>
        <w:t xml:space="preserve">kata-kata peraturan perundang-undangan, sehingga peristiwa termasuk di dalamnya </w:t>
      </w:r>
      <w:r w:rsidR="00CD02E5" w:rsidRPr="004618FD">
        <w:rPr>
          <w:rFonts w:eastAsia="Book Antiqua"/>
        </w:rPr>
        <w:fldChar w:fldCharType="begin" w:fldLock="1"/>
      </w:r>
      <w:r w:rsidRPr="004618FD">
        <w:rPr>
          <w:rFonts w:eastAsia="Book Antiqua"/>
        </w:rPr>
        <w:instrText>ADDIN CSL_CITATION {"citationItems":[{"id":"ITEM-1","itemData":{"author":[{"dropping-particle":"","family":"Sudaryanto","given":"Agus","non-dropping-particle":"","parse-names":false,"suffix":""}],"id":"ITEM-1","issued":{"date-parts":[["2015"]]},"publisher":"Setara Press","publisher-place":"Malang","title":"Pengantar Ilmu Hukum Pengertian dan Perkembangannya di Indonesia","type":"book"},"uris":["http://www.mendeley.com/documents/?uuid=66ed8bd9-2c5f-4169-9969-19c893fc042d"]}],"mendeley":{"formattedCitation":"(Sudaryanto 2015)","plainTextFormattedCitation":"(Sudaryanto 2015)","previouslyFormattedCitation":"(Sudaryanto 2015)"},"properties":{"noteIndex":0},"schema":"https://github.com/citation-style-language/schema/raw/master/csl-citation.json"}</w:instrText>
      </w:r>
      <w:r w:rsidR="00CD02E5" w:rsidRPr="004618FD">
        <w:rPr>
          <w:rFonts w:eastAsia="Book Antiqua"/>
        </w:rPr>
        <w:fldChar w:fldCharType="separate"/>
      </w:r>
      <w:r w:rsidRPr="004618FD">
        <w:rPr>
          <w:rFonts w:eastAsia="Book Antiqua"/>
          <w:noProof/>
        </w:rPr>
        <w:t>(Sudaryanto 2015)</w:t>
      </w:r>
      <w:r w:rsidR="00CD02E5" w:rsidRPr="004618FD">
        <w:rPr>
          <w:rFonts w:eastAsia="Book Antiqua"/>
        </w:rPr>
        <w:fldChar w:fldCharType="end"/>
      </w:r>
      <w:r w:rsidRPr="004618FD">
        <w:rPr>
          <w:rFonts w:eastAsia="Book Antiqua"/>
        </w:rPr>
        <w:t xml:space="preserve">. </w:t>
      </w:r>
      <w:r w:rsidR="00060428" w:rsidRPr="004618FD">
        <w:t>Apabila dilakukan interpretasi</w:t>
      </w:r>
      <w:r w:rsidR="00866236" w:rsidRPr="004618FD">
        <w:t xml:space="preserve"> ekstensif dari Pasal 16 ayat (1) huruf m UUJNP adanya kewajiban “menghadap” fisik antara pihak yang membuat akta dan notaris, yakni</w:t>
      </w:r>
      <w:r w:rsidR="00060428" w:rsidRPr="004618FD">
        <w:t xml:space="preserve"> menghadap notaris tidak hanya hadir terlihat secara fisik saja, melainkan dapat dilakukan daring atau menggunakan </w:t>
      </w:r>
      <w:r w:rsidR="00060428" w:rsidRPr="004618FD">
        <w:rPr>
          <w:i/>
        </w:rPr>
        <w:t>audio visual</w:t>
      </w:r>
      <w:r w:rsidR="00060428" w:rsidRPr="004618FD">
        <w:t>.</w:t>
      </w:r>
    </w:p>
    <w:p w:rsidR="001F49D9" w:rsidRPr="004618FD" w:rsidRDefault="001F49D9" w:rsidP="001F49D9">
      <w:pPr>
        <w:spacing w:line="276" w:lineRule="auto"/>
        <w:ind w:firstLine="360"/>
        <w:jc w:val="both"/>
      </w:pPr>
      <w:r w:rsidRPr="004618FD">
        <w:t xml:space="preserve">Definisi dari </w:t>
      </w:r>
      <w:r w:rsidRPr="004618FD">
        <w:rPr>
          <w:i/>
        </w:rPr>
        <w:t>cyber notary</w:t>
      </w:r>
      <w:r w:rsidRPr="004618FD">
        <w:t xml:space="preserve"> semakin meluas karena dunia saat ini sedang dalam </w:t>
      </w:r>
      <w:r w:rsidRPr="004618FD">
        <w:lastRenderedPageBreak/>
        <w:t xml:space="preserve">penggunaan teknologi digital tanpa batas, sehingga pembatasan pertemuan menyebabkan semakin sering digunakannya aplikasi pertemuan virtual. Sebab itu, </w:t>
      </w:r>
      <w:r w:rsidRPr="004618FD">
        <w:rPr>
          <w:i/>
        </w:rPr>
        <w:t>cyber notary</w:t>
      </w:r>
      <w:r w:rsidRPr="004618FD">
        <w:t xml:space="preserve"> digunakan untuk melihat lebih jelas risalah RUPS di bawah tangan dapat di akta notariilkan kepada notaris secara </w:t>
      </w:r>
      <w:r w:rsidRPr="004618FD">
        <w:rPr>
          <w:i/>
        </w:rPr>
        <w:t>video conference</w:t>
      </w:r>
      <w:r w:rsidRPr="004618FD">
        <w:t>.</w:t>
      </w:r>
    </w:p>
    <w:p w:rsidR="00115090" w:rsidRPr="004618FD" w:rsidRDefault="00095506" w:rsidP="005574D8">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 xml:space="preserve">Setiap orang mampu melakukan panggilan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menanamkan tanda tangannya pada </w:t>
      </w:r>
      <w:r w:rsidRPr="004618FD">
        <w:rPr>
          <w:rFonts w:ascii="Times New Roman" w:hAnsi="Times New Roman" w:cs="Times New Roman"/>
          <w:i/>
          <w:sz w:val="20"/>
          <w:szCs w:val="20"/>
        </w:rPr>
        <w:t>chip</w:t>
      </w:r>
      <w:r w:rsidRPr="004618FD">
        <w:rPr>
          <w:rFonts w:ascii="Times New Roman" w:hAnsi="Times New Roman" w:cs="Times New Roman"/>
          <w:sz w:val="20"/>
          <w:szCs w:val="20"/>
        </w:rPr>
        <w:t xml:space="preserve"> kartu telepon (SIM </w:t>
      </w:r>
      <w:r w:rsidRPr="004618FD">
        <w:rPr>
          <w:rFonts w:ascii="Times New Roman" w:hAnsi="Times New Roman" w:cs="Times New Roman"/>
          <w:i/>
          <w:sz w:val="20"/>
          <w:szCs w:val="20"/>
        </w:rPr>
        <w:t>card</w:t>
      </w:r>
      <w:r w:rsidRPr="004618FD">
        <w:rPr>
          <w:rFonts w:ascii="Times New Roman" w:hAnsi="Times New Roman" w:cs="Times New Roman"/>
          <w:sz w:val="20"/>
          <w:szCs w:val="20"/>
        </w:rPr>
        <w:t xml:space="preserve">) dan diketahuinya fakta di mana yang bersangkutan berada </w:t>
      </w:r>
      <w:r w:rsidRPr="004618FD">
        <w:rPr>
          <w:rFonts w:ascii="Times New Roman" w:hAnsi="Times New Roman" w:cs="Times New Roman"/>
          <w:sz w:val="20"/>
          <w:szCs w:val="20"/>
          <w:lang w:val="en-US"/>
        </w:rPr>
        <w:t>di</w:t>
      </w:r>
      <w:r w:rsidRPr="004618FD">
        <w:rPr>
          <w:rFonts w:ascii="Times New Roman" w:hAnsi="Times New Roman" w:cs="Times New Roman"/>
          <w:sz w:val="20"/>
          <w:szCs w:val="20"/>
        </w:rPr>
        <w:t xml:space="preserve"> fasilitas satelit melalui </w:t>
      </w:r>
      <w:r w:rsidRPr="004618FD">
        <w:rPr>
          <w:rFonts w:ascii="Times New Roman" w:hAnsi="Times New Roman" w:cs="Times New Roman"/>
          <w:i/>
          <w:sz w:val="20"/>
          <w:szCs w:val="20"/>
        </w:rPr>
        <w:t>GPS</w:t>
      </w:r>
      <w:r w:rsidRPr="004618FD">
        <w:rPr>
          <w:rFonts w:ascii="Times New Roman" w:hAnsi="Times New Roman" w:cs="Times New Roman"/>
          <w:sz w:val="20"/>
          <w:szCs w:val="20"/>
        </w:rPr>
        <w:t xml:space="preserve"> ataupun utilitas </w:t>
      </w:r>
      <w:r w:rsidRPr="004618FD">
        <w:rPr>
          <w:rFonts w:ascii="Times New Roman" w:hAnsi="Times New Roman" w:cs="Times New Roman"/>
          <w:i/>
          <w:sz w:val="20"/>
          <w:szCs w:val="20"/>
        </w:rPr>
        <w:t>map</w:t>
      </w:r>
      <w:r w:rsidR="00D02D25" w:rsidRPr="004618FD">
        <w:rPr>
          <w:rFonts w:ascii="Times New Roman" w:hAnsi="Times New Roman" w:cs="Times New Roman"/>
          <w:i/>
          <w:sz w:val="20"/>
          <w:szCs w:val="20"/>
          <w:lang w:val="en-US"/>
        </w:rPr>
        <w:t xml:space="preserve"> </w:t>
      </w:r>
      <w:r w:rsidR="00CD02E5" w:rsidRPr="004618FD">
        <w:rPr>
          <w:rFonts w:ascii="Times New Roman" w:hAnsi="Times New Roman" w:cs="Times New Roman"/>
          <w:sz w:val="20"/>
          <w:szCs w:val="20"/>
        </w:rPr>
        <w:fldChar w:fldCharType="begin" w:fldLock="1"/>
      </w:r>
      <w:r w:rsidRPr="004618FD">
        <w:rPr>
          <w:rFonts w:ascii="Times New Roman" w:hAnsi="Times New Roman" w:cs="Times New Roman"/>
          <w:sz w:val="20"/>
          <w:szCs w:val="20"/>
        </w:rPr>
        <w:instrText>ADDIN CSL_CITATION {"citationItems":[{"id":"ITEM-1","itemData":{"author":[{"dropping-particle":"","family":"Wijanarko","given":"Fahma Rahman","non-dropping-particle":"","parse-names":false,"suffix":""}],"container-title":"Jurnal Repertorium","id":"ITEM-1","issued":{"date-parts":[["2015"]]},"title":"Tinjauan Yuridis Akta Notaris Terhadap Pemberlakuan Cyber Notary di Indonesia Menurut Undang-Undang Nomor 2 Tahun 2014","type":"article-journal","volume":"2"},"uris":["http://www.mendeley.com/documents/?uuid=68a221d0-d8eb-418a-ba4f-b966f3ab07c5"]}],"mendeley":{"formattedCitation":"(Wijanarko 2015)","plainTextFormattedCitation":"(Wijanarko 2015)","previouslyFormattedCitation":"(Wijanarko 2015)"},"properties":{"noteIndex":0},"schema":"https://github.com/citation-style-language/schema/raw/master/csl-citation.json"}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Pr="004618FD">
        <w:rPr>
          <w:rFonts w:ascii="Times New Roman" w:hAnsi="Times New Roman" w:cs="Times New Roman"/>
          <w:noProof/>
          <w:sz w:val="20"/>
          <w:szCs w:val="20"/>
        </w:rPr>
        <w:t>(Wijanarko 2015)</w:t>
      </w:r>
      <w:r w:rsidR="00CD02E5" w:rsidRPr="004618FD">
        <w:rPr>
          <w:rFonts w:ascii="Times New Roman" w:hAnsi="Times New Roman" w:cs="Times New Roman"/>
          <w:sz w:val="20"/>
          <w:szCs w:val="20"/>
        </w:rPr>
        <w:fldChar w:fldCharType="end"/>
      </w:r>
      <w:r w:rsidRPr="004618FD">
        <w:rPr>
          <w:rFonts w:ascii="Times New Roman" w:hAnsi="Times New Roman" w:cs="Times New Roman"/>
          <w:sz w:val="20"/>
          <w:szCs w:val="20"/>
        </w:rPr>
        <w:t>. Kehadiran fisik bukan tidak mungkin dilakuk</w:t>
      </w:r>
      <w:r w:rsidR="0055707F" w:rsidRPr="004618FD">
        <w:rPr>
          <w:rFonts w:ascii="Times New Roman" w:hAnsi="Times New Roman" w:cs="Times New Roman"/>
          <w:sz w:val="20"/>
          <w:szCs w:val="20"/>
        </w:rPr>
        <w:t>an dengan elektronik.</w:t>
      </w:r>
      <w:r w:rsidR="0055707F"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Notaris sebenarnya tidak memerlukan kehadiran fisik karena bukan termasuk pekerjaan teknis, artinya dapat dilakukan secara elektronik memakai sistem informasi yang dibuat sendiri atau sistem aplikasi elektronik yang diselenggarakan pihak ketiga </w:t>
      </w:r>
      <w:r w:rsidR="00CD02E5" w:rsidRPr="004618FD">
        <w:rPr>
          <w:rFonts w:ascii="Times New Roman" w:hAnsi="Times New Roman" w:cs="Times New Roman"/>
          <w:sz w:val="20"/>
          <w:szCs w:val="20"/>
        </w:rPr>
        <w:fldChar w:fldCharType="begin" w:fldLock="1"/>
      </w:r>
      <w:r w:rsidRPr="004618FD">
        <w:rPr>
          <w:rFonts w:ascii="Times New Roman" w:hAnsi="Times New Roman" w:cs="Times New Roman"/>
          <w:sz w:val="20"/>
          <w:szCs w:val="20"/>
        </w:rPr>
        <w:instrText>ADDIN CSL_CITATION {"citationItems":[{"id":"ITEM-1","itemData":{"author":[{"dropping-particle":"","family":"Makarim","given":"Edmon","non-dropping-particle":"","parse-names":false,"suffix":""}],"id":"ITEM-1","issued":{"date-parts":[["2020"]]},"publisher":"RajaGrafindo Persada","publisher-place":"Depok","title":"Notaris dan Transaksi Elektronik, Kajian Hukum tentang Cybernotary atau Electronic Notary","type":"book"},"uris":["http://www.mendeley.com/documents/?uuid=b0a9c774-bfaa-4b11-a4b3-3d5179a80297"]}],"mendeley":{"formattedCitation":"(Makarim 2020)","plainTextFormattedCitation":"(Makarim 2020)","previouslyFormattedCitation":"(Makarim 2020)"},"properties":{"noteIndex":0},"schema":"https://github.com/citation-style-language/schema/raw/master/csl-citation.json"}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Pr="004618FD">
        <w:rPr>
          <w:rFonts w:ascii="Times New Roman" w:hAnsi="Times New Roman" w:cs="Times New Roman"/>
          <w:noProof/>
          <w:sz w:val="20"/>
          <w:szCs w:val="20"/>
        </w:rPr>
        <w:t>(Makarim 2020)</w:t>
      </w:r>
      <w:r w:rsidR="00CD02E5" w:rsidRPr="004618FD">
        <w:rPr>
          <w:rFonts w:ascii="Times New Roman" w:hAnsi="Times New Roman" w:cs="Times New Roman"/>
          <w:sz w:val="20"/>
          <w:szCs w:val="20"/>
        </w:rPr>
        <w:fldChar w:fldCharType="end"/>
      </w:r>
      <w:r w:rsidRPr="004618FD">
        <w:rPr>
          <w:rFonts w:ascii="Times New Roman" w:hAnsi="Times New Roman" w:cs="Times New Roman"/>
          <w:sz w:val="20"/>
          <w:szCs w:val="20"/>
        </w:rPr>
        <w:t xml:space="preserve">. </w:t>
      </w:r>
    </w:p>
    <w:p w:rsidR="00E7455D" w:rsidRPr="004618FD" w:rsidRDefault="0044015B" w:rsidP="00E7455D">
      <w:pPr>
        <w:pStyle w:val="ListParagraph"/>
        <w:spacing w:after="0"/>
        <w:ind w:left="0" w:firstLine="360"/>
        <w:jc w:val="both"/>
        <w:outlineLvl w:val="1"/>
        <w:rPr>
          <w:rFonts w:ascii="Times New Roman" w:hAnsi="Times New Roman" w:cs="Times New Roman"/>
          <w:color w:val="FF0000"/>
          <w:sz w:val="20"/>
          <w:szCs w:val="20"/>
          <w:lang w:val="en-US"/>
        </w:rPr>
      </w:pPr>
      <w:r w:rsidRPr="004618FD">
        <w:rPr>
          <w:rFonts w:ascii="Times New Roman" w:hAnsi="Times New Roman" w:cs="Times New Roman"/>
          <w:sz w:val="20"/>
          <w:szCs w:val="20"/>
        </w:rPr>
        <w:t>Pasal 77 ayat (1) jo. Pasal 77 ayat (4) UU PT, para penghadap, saksi, dan notaris saling berhadapan namun tidak dalam satu tempat yang sama. Namun tetap memperhatikan kembali penjelasan Pasal 77 ayat (4) dapat disetujui dan ditandatanga</w:t>
      </w:r>
      <w:r w:rsidR="0062162B" w:rsidRPr="004618FD">
        <w:rPr>
          <w:rFonts w:ascii="Times New Roman" w:hAnsi="Times New Roman" w:cs="Times New Roman"/>
          <w:sz w:val="20"/>
          <w:szCs w:val="20"/>
        </w:rPr>
        <w:t>ni secara fisik atau elektronik</w:t>
      </w:r>
      <w:r w:rsidR="0062162B" w:rsidRPr="004618FD">
        <w:rPr>
          <w:rFonts w:ascii="Times New Roman" w:hAnsi="Times New Roman" w:cs="Times New Roman"/>
          <w:sz w:val="20"/>
          <w:szCs w:val="20"/>
          <w:lang w:val="en-US"/>
        </w:rPr>
        <w:t xml:space="preserve">.  </w:t>
      </w:r>
      <w:r w:rsidR="0062162B" w:rsidRPr="004618FD">
        <w:rPr>
          <w:rFonts w:ascii="Times New Roman" w:hAnsi="Times New Roman" w:cs="Times New Roman"/>
          <w:sz w:val="20"/>
          <w:szCs w:val="20"/>
        </w:rPr>
        <w:t xml:space="preserve">Pasal 77 ayat (1) jo. Pasal 77 ayat (4) UU PT, RUPS </w:t>
      </w:r>
      <w:r w:rsidR="0062162B" w:rsidRPr="004618FD">
        <w:rPr>
          <w:rFonts w:ascii="Times New Roman" w:hAnsi="Times New Roman" w:cs="Times New Roman"/>
          <w:i/>
          <w:sz w:val="20"/>
          <w:szCs w:val="20"/>
        </w:rPr>
        <w:t>video conference</w:t>
      </w:r>
      <w:r w:rsidR="0062162B" w:rsidRPr="004618FD">
        <w:rPr>
          <w:rFonts w:ascii="Times New Roman" w:hAnsi="Times New Roman" w:cs="Times New Roman"/>
          <w:sz w:val="20"/>
          <w:szCs w:val="20"/>
        </w:rPr>
        <w:t xml:space="preserve"> jika tidak dihadiri notaris</w:t>
      </w:r>
      <w:r w:rsidR="001F49D9" w:rsidRPr="004618FD">
        <w:rPr>
          <w:rFonts w:ascii="Times New Roman" w:hAnsi="Times New Roman" w:cs="Times New Roman"/>
          <w:sz w:val="20"/>
          <w:szCs w:val="20"/>
          <w:lang w:val="en-US"/>
        </w:rPr>
        <w:t xml:space="preserve"> </w:t>
      </w:r>
      <w:r w:rsidR="0062162B" w:rsidRPr="004618FD">
        <w:rPr>
          <w:rFonts w:ascii="Times New Roman" w:hAnsi="Times New Roman" w:cs="Times New Roman"/>
          <w:sz w:val="20"/>
          <w:szCs w:val="20"/>
        </w:rPr>
        <w:t xml:space="preserve">maka tanda tangan peserta </w:t>
      </w:r>
      <w:r w:rsidR="0062162B" w:rsidRPr="004618FD">
        <w:rPr>
          <w:rFonts w:ascii="Times New Roman" w:hAnsi="Times New Roman" w:cs="Times New Roman"/>
          <w:sz w:val="20"/>
          <w:szCs w:val="20"/>
          <w:lang w:val="en-US"/>
        </w:rPr>
        <w:t xml:space="preserve">rapat RUPS </w:t>
      </w:r>
      <w:r w:rsidR="0062162B" w:rsidRPr="004618FD">
        <w:rPr>
          <w:rFonts w:ascii="Times New Roman" w:hAnsi="Times New Roman" w:cs="Times New Roman"/>
          <w:sz w:val="20"/>
          <w:szCs w:val="20"/>
        </w:rPr>
        <w:t xml:space="preserve">harus terdaftar dan mendapat pengakuan status tersertifikasi oleh Kementerian Komunikasi dan Informatika (Kominfo), kemudian Kominfo memberikan kode tertentu </w:t>
      </w:r>
      <w:r w:rsidR="00CD02E5" w:rsidRPr="004618FD">
        <w:rPr>
          <w:rFonts w:ascii="Times New Roman" w:hAnsi="Times New Roman" w:cs="Times New Roman"/>
          <w:sz w:val="20"/>
          <w:szCs w:val="20"/>
        </w:rPr>
        <w:fldChar w:fldCharType="begin" w:fldLock="1"/>
      </w:r>
      <w:r w:rsidR="0062162B" w:rsidRPr="004618FD">
        <w:rPr>
          <w:rFonts w:ascii="Times New Roman" w:hAnsi="Times New Roman" w:cs="Times New Roman"/>
          <w:sz w:val="20"/>
          <w:szCs w:val="20"/>
        </w:rPr>
        <w:instrText>ADDIN CSL_CITATION {"citationItems":[{"id":"ITEM-1","itemData":{"author":[{"dropping-particle":"","family":"Makarim","given":"Edmon","non-dropping-particle":"","parse-names":false,"suffix":""}],"id":"ITEM-1","issued":{"date-parts":[["2020"]]},"publisher":"RajaGrafindo Persada","publisher-place":"Depok","title":"Notaris dan Transaksi Elektronik, Kajian Hukum tentang Cybernotary atau Electronic Notary","type":"book"},"uris":["http://www.mendeley.com/documents/?uuid=b0a9c774-bfaa-4b11-a4b3-3d5179a80297"]}],"mendeley":{"formattedCitation":"(Makarim 2020)","plainTextFormattedCitation":"(Makarim 2020)","previouslyFormattedCitation":"(Makarim 2020)"},"properties":{"noteIndex":0},"schema":"https://github.com/citation-style-language/schema/raw/master/csl-citation.json"}</w:instrText>
      </w:r>
      <w:r w:rsidR="00CD02E5" w:rsidRPr="004618FD">
        <w:rPr>
          <w:rFonts w:ascii="Times New Roman" w:hAnsi="Times New Roman" w:cs="Times New Roman"/>
          <w:sz w:val="20"/>
          <w:szCs w:val="20"/>
        </w:rPr>
        <w:fldChar w:fldCharType="separate"/>
      </w:r>
      <w:r w:rsidR="0062162B" w:rsidRPr="004618FD">
        <w:rPr>
          <w:rFonts w:ascii="Times New Roman" w:hAnsi="Times New Roman" w:cs="Times New Roman"/>
          <w:noProof/>
          <w:sz w:val="20"/>
          <w:szCs w:val="20"/>
        </w:rPr>
        <w:t>(Makarim 2020)</w:t>
      </w:r>
      <w:r w:rsidR="00CD02E5" w:rsidRPr="004618FD">
        <w:rPr>
          <w:rFonts w:ascii="Times New Roman" w:hAnsi="Times New Roman" w:cs="Times New Roman"/>
          <w:sz w:val="20"/>
          <w:szCs w:val="20"/>
        </w:rPr>
        <w:fldChar w:fldCharType="end"/>
      </w:r>
      <w:r w:rsidR="0062162B" w:rsidRPr="004618FD">
        <w:rPr>
          <w:rFonts w:ascii="Times New Roman" w:hAnsi="Times New Roman" w:cs="Times New Roman"/>
          <w:sz w:val="20"/>
          <w:szCs w:val="20"/>
        </w:rPr>
        <w:t>.</w:t>
      </w:r>
      <w:r w:rsidR="001F49D9" w:rsidRPr="004618FD">
        <w:rPr>
          <w:rFonts w:ascii="Times New Roman" w:hAnsi="Times New Roman" w:cs="Times New Roman"/>
          <w:color w:val="FF0000"/>
          <w:sz w:val="20"/>
          <w:szCs w:val="20"/>
          <w:lang w:val="en-US"/>
        </w:rPr>
        <w:t xml:space="preserve"> </w:t>
      </w:r>
    </w:p>
    <w:p w:rsidR="00E7455D" w:rsidRPr="004618FD" w:rsidRDefault="00043B4F" w:rsidP="00E7455D">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Memperhatikan contoh </w:t>
      </w:r>
      <w:r w:rsidR="000E171A" w:rsidRPr="004618FD">
        <w:rPr>
          <w:rFonts w:ascii="Times New Roman" w:hAnsi="Times New Roman" w:cs="Times New Roman"/>
          <w:sz w:val="20"/>
          <w:szCs w:val="20"/>
          <w:lang w:val="en-US"/>
        </w:rPr>
        <w:t xml:space="preserve">RUPS Tahunan PT Jaya Sarana Utama </w:t>
      </w:r>
      <w:r w:rsidR="00E7455D" w:rsidRPr="004618FD">
        <w:rPr>
          <w:rFonts w:ascii="Times New Roman" w:hAnsi="Times New Roman" w:cs="Times New Roman"/>
          <w:sz w:val="20"/>
          <w:szCs w:val="20"/>
          <w:lang w:val="en-US"/>
        </w:rPr>
        <w:t xml:space="preserve">non tbk </w:t>
      </w:r>
      <w:r w:rsidR="000E171A" w:rsidRPr="004618FD">
        <w:rPr>
          <w:rFonts w:ascii="Times New Roman" w:hAnsi="Times New Roman" w:cs="Times New Roman"/>
          <w:sz w:val="20"/>
          <w:szCs w:val="20"/>
          <w:lang w:val="en-US"/>
        </w:rPr>
        <w:t xml:space="preserve">yang dilakukan pada hari Senin, tanggal 3 (tiga), bulan Agustus, tahun 2020 </w:t>
      </w:r>
      <w:r w:rsidR="00A85A0A" w:rsidRPr="004618FD">
        <w:rPr>
          <w:rFonts w:ascii="Times New Roman" w:hAnsi="Times New Roman" w:cs="Times New Roman"/>
          <w:sz w:val="20"/>
          <w:szCs w:val="20"/>
          <w:lang w:val="en-US"/>
        </w:rPr>
        <w:t xml:space="preserve">(dua ribu dua puluh), pukul 10.05 (sepuluh lewat lima menit) WIB (Waktu Indonesia Barat) </w:t>
      </w:r>
      <w:r w:rsidR="000E171A" w:rsidRPr="004618FD">
        <w:rPr>
          <w:rFonts w:ascii="Times New Roman" w:hAnsi="Times New Roman" w:cs="Times New Roman"/>
          <w:sz w:val="20"/>
          <w:szCs w:val="20"/>
          <w:lang w:val="en-US"/>
        </w:rPr>
        <w:t xml:space="preserve">oleh notaris Habib Adjie dengan beberapa peserta rapat RUPS berada pada satu ruangan yang sama berpusat di Surabaya dan peserta lainnya berada dalam kota, provinsi berbeda dengan mengikuti secara </w:t>
      </w:r>
      <w:r w:rsidR="000E171A" w:rsidRPr="004618FD">
        <w:rPr>
          <w:rFonts w:ascii="Times New Roman" w:hAnsi="Times New Roman" w:cs="Times New Roman"/>
          <w:i/>
          <w:sz w:val="20"/>
          <w:szCs w:val="20"/>
          <w:lang w:val="en-US"/>
        </w:rPr>
        <w:t>video conference</w:t>
      </w:r>
      <w:r w:rsidR="000E171A" w:rsidRPr="004618FD">
        <w:rPr>
          <w:rFonts w:ascii="Times New Roman" w:hAnsi="Times New Roman" w:cs="Times New Roman"/>
          <w:sz w:val="20"/>
          <w:szCs w:val="20"/>
          <w:lang w:val="en-US"/>
        </w:rPr>
        <w:t>.</w:t>
      </w:r>
      <w:r w:rsidR="000E171A" w:rsidRPr="004618FD">
        <w:rPr>
          <w:rFonts w:ascii="Times New Roman" w:hAnsi="Times New Roman" w:cs="Times New Roman"/>
          <w:color w:val="FF0000"/>
          <w:sz w:val="20"/>
          <w:szCs w:val="20"/>
          <w:lang w:val="en-US"/>
        </w:rPr>
        <w:t xml:space="preserve"> </w:t>
      </w:r>
      <w:r w:rsidR="00E7455D" w:rsidRPr="004618FD">
        <w:rPr>
          <w:rFonts w:ascii="Times New Roman" w:hAnsi="Times New Roman" w:cs="Times New Roman"/>
          <w:sz w:val="20"/>
          <w:szCs w:val="20"/>
        </w:rPr>
        <w:t xml:space="preserve">Atas permintaan tertulis dari Direksi, secara teknis akan dihadiri peserta rapat secara tatap muka atau berada dalam ruangan pertemuan dan peserta rapat </w:t>
      </w:r>
      <w:r w:rsidR="00E7455D" w:rsidRPr="004618FD">
        <w:rPr>
          <w:rFonts w:ascii="Times New Roman" w:hAnsi="Times New Roman" w:cs="Times New Roman"/>
          <w:sz w:val="20"/>
          <w:szCs w:val="20"/>
        </w:rPr>
        <w:lastRenderedPageBreak/>
        <w:t xml:space="preserve">yang hadir dalam </w:t>
      </w:r>
      <w:r w:rsidR="00E7455D" w:rsidRPr="004618FD">
        <w:rPr>
          <w:rFonts w:ascii="Times New Roman" w:hAnsi="Times New Roman" w:cs="Times New Roman"/>
          <w:i/>
          <w:sz w:val="20"/>
          <w:szCs w:val="20"/>
        </w:rPr>
        <w:t>video conference</w:t>
      </w:r>
      <w:r w:rsidR="00E7455D" w:rsidRPr="004618FD">
        <w:rPr>
          <w:rFonts w:ascii="Times New Roman" w:hAnsi="Times New Roman" w:cs="Times New Roman"/>
          <w:sz w:val="20"/>
          <w:szCs w:val="20"/>
        </w:rPr>
        <w:t>, melalui platform</w:t>
      </w:r>
      <w:r w:rsidR="00E7455D" w:rsidRPr="004618FD">
        <w:rPr>
          <w:rFonts w:ascii="Times New Roman" w:hAnsi="Times New Roman" w:cs="Times New Roman"/>
          <w:spacing w:val="-8"/>
          <w:sz w:val="20"/>
          <w:szCs w:val="20"/>
        </w:rPr>
        <w:t xml:space="preserve"> </w:t>
      </w:r>
      <w:r w:rsidR="00E7455D" w:rsidRPr="004618FD">
        <w:rPr>
          <w:rFonts w:ascii="Times New Roman" w:hAnsi="Times New Roman" w:cs="Times New Roman"/>
          <w:i/>
          <w:sz w:val="20"/>
          <w:szCs w:val="20"/>
        </w:rPr>
        <w:t>zoom</w:t>
      </w:r>
      <w:r w:rsidR="00E7455D" w:rsidRPr="004618FD">
        <w:rPr>
          <w:rFonts w:ascii="Times New Roman" w:hAnsi="Times New Roman" w:cs="Times New Roman"/>
          <w:sz w:val="20"/>
          <w:szCs w:val="20"/>
        </w:rPr>
        <w:t xml:space="preserve"> (sebagai media yang akan digunakan).</w:t>
      </w:r>
    </w:p>
    <w:p w:rsidR="000A47DD" w:rsidRPr="004618FD" w:rsidRDefault="00E7455D" w:rsidP="000A47DD">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 xml:space="preserve">Peserta dan notaris yang hadir secara fisik memakai </w:t>
      </w:r>
      <w:r w:rsidRPr="004618FD">
        <w:rPr>
          <w:rFonts w:ascii="Times New Roman" w:hAnsi="Times New Roman" w:cs="Times New Roman"/>
          <w:i/>
          <w:sz w:val="20"/>
          <w:szCs w:val="20"/>
        </w:rPr>
        <w:t>zoom</w:t>
      </w:r>
      <w:r w:rsidRPr="004618FD">
        <w:rPr>
          <w:rFonts w:ascii="Times New Roman" w:hAnsi="Times New Roman" w:cs="Times New Roman"/>
          <w:sz w:val="20"/>
          <w:szCs w:val="20"/>
        </w:rPr>
        <w:t xml:space="preserve"> dapat dilihat mengenakan </w:t>
      </w:r>
      <w:r w:rsidRPr="004618FD">
        <w:rPr>
          <w:rFonts w:ascii="Times New Roman" w:hAnsi="Times New Roman" w:cs="Times New Roman"/>
          <w:i/>
          <w:sz w:val="20"/>
          <w:szCs w:val="20"/>
        </w:rPr>
        <w:t>big screen</w:t>
      </w:r>
      <w:r w:rsidRPr="004618FD">
        <w:rPr>
          <w:rFonts w:ascii="Times New Roman" w:hAnsi="Times New Roman" w:cs="Times New Roman"/>
          <w:sz w:val="20"/>
          <w:szCs w:val="20"/>
        </w:rPr>
        <w:t xml:space="preserve">. Selama RUPS berlangsung, peserta rapat dimohon untuk tetap menghidupkan videonya (on). Sementara pihak yang menentukan </w:t>
      </w:r>
      <w:r w:rsidRPr="004618FD">
        <w:rPr>
          <w:rFonts w:ascii="Times New Roman" w:hAnsi="Times New Roman" w:cs="Times New Roman"/>
          <w:i/>
          <w:sz w:val="20"/>
          <w:szCs w:val="20"/>
        </w:rPr>
        <w:t>meeting</w:t>
      </w:r>
      <w:r w:rsidRPr="004618FD">
        <w:rPr>
          <w:rFonts w:ascii="Times New Roman" w:hAnsi="Times New Roman" w:cs="Times New Roman"/>
          <w:sz w:val="20"/>
          <w:szCs w:val="20"/>
        </w:rPr>
        <w:t xml:space="preserve"> ID dan </w:t>
      </w:r>
      <w:r w:rsidRPr="004618FD">
        <w:rPr>
          <w:rFonts w:ascii="Times New Roman" w:hAnsi="Times New Roman" w:cs="Times New Roman"/>
          <w:i/>
          <w:sz w:val="20"/>
          <w:szCs w:val="20"/>
        </w:rPr>
        <w:t>passcode</w:t>
      </w:r>
      <w:r w:rsidRPr="004618FD">
        <w:rPr>
          <w:rFonts w:ascii="Times New Roman" w:hAnsi="Times New Roman" w:cs="Times New Roman"/>
          <w:sz w:val="20"/>
          <w:szCs w:val="20"/>
        </w:rPr>
        <w:t xml:space="preserve"> </w:t>
      </w:r>
      <w:r w:rsidRPr="004618FD">
        <w:rPr>
          <w:rFonts w:ascii="Times New Roman" w:hAnsi="Times New Roman" w:cs="Times New Roman"/>
          <w:i/>
          <w:sz w:val="20"/>
          <w:szCs w:val="20"/>
        </w:rPr>
        <w:t>zoom</w:t>
      </w:r>
      <w:r w:rsidRPr="004618FD">
        <w:rPr>
          <w:rFonts w:ascii="Times New Roman" w:hAnsi="Times New Roman" w:cs="Times New Roman"/>
          <w:sz w:val="20"/>
          <w:szCs w:val="20"/>
        </w:rPr>
        <w:t xml:space="preserve"> ialah PT Jaya Sarana Utama. Secara teknis perlu ditentukannya host, yaitu mereka yang ditunjuk langsung oleh </w:t>
      </w:r>
      <w:r w:rsidRPr="004618FD">
        <w:rPr>
          <w:rFonts w:ascii="Times New Roman" w:hAnsi="Times New Roman" w:cs="Times New Roman"/>
          <w:sz w:val="20"/>
          <w:szCs w:val="20"/>
          <w:lang w:val="en-US"/>
        </w:rPr>
        <w:t>PT tersebut</w:t>
      </w:r>
      <w:r w:rsidRPr="004618FD">
        <w:rPr>
          <w:rFonts w:ascii="Times New Roman" w:hAnsi="Times New Roman" w:cs="Times New Roman"/>
          <w:sz w:val="20"/>
          <w:szCs w:val="20"/>
        </w:rPr>
        <w:t xml:space="preserve">, </w:t>
      </w:r>
      <w:r w:rsidRPr="004618FD">
        <w:rPr>
          <w:rFonts w:ascii="Times New Roman" w:hAnsi="Times New Roman" w:cs="Times New Roman"/>
          <w:sz w:val="20"/>
          <w:szCs w:val="20"/>
          <w:lang w:val="en-US"/>
        </w:rPr>
        <w:t xml:space="preserve">untuk </w:t>
      </w:r>
      <w:r w:rsidRPr="004618FD">
        <w:rPr>
          <w:rFonts w:ascii="Times New Roman" w:hAnsi="Times New Roman" w:cs="Times New Roman"/>
          <w:sz w:val="20"/>
          <w:szCs w:val="20"/>
        </w:rPr>
        <w:t>bertanggungjawab</w:t>
      </w:r>
      <w:r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mengoperasionalkan </w:t>
      </w:r>
      <w:r w:rsidRPr="004618FD">
        <w:rPr>
          <w:rFonts w:ascii="Times New Roman" w:hAnsi="Times New Roman" w:cs="Times New Roman"/>
          <w:i/>
          <w:sz w:val="20"/>
          <w:szCs w:val="20"/>
        </w:rPr>
        <w:t>zoom</w:t>
      </w:r>
      <w:r w:rsidRPr="004618FD">
        <w:rPr>
          <w:rFonts w:ascii="Times New Roman" w:hAnsi="Times New Roman" w:cs="Times New Roman"/>
          <w:sz w:val="20"/>
          <w:szCs w:val="20"/>
        </w:rPr>
        <w:t xml:space="preserve">. Setelah itu, notaris harus menyebutkan siapa saja peserta rapat yang hadir secara fisik dan hadir secara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w:t>
      </w:r>
    </w:p>
    <w:p w:rsidR="00AE0083" w:rsidRPr="004618FD" w:rsidRDefault="000A47DD" w:rsidP="00AE0083">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 xml:space="preserve">Terlebih dahulu notaris meminta konfirmasi kepada Direksi dan Komisaris agar memberikan surat pernyataan kehadiran berapa jumlah peserta yang memakai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Jangan sampai terjadi, misalnya peserta rapat tiba” meminta masuk ke </w:t>
      </w:r>
      <w:r w:rsidRPr="004618FD">
        <w:rPr>
          <w:rFonts w:ascii="Times New Roman" w:hAnsi="Times New Roman" w:cs="Times New Roman"/>
          <w:i/>
          <w:sz w:val="20"/>
          <w:szCs w:val="20"/>
        </w:rPr>
        <w:t>zoom</w:t>
      </w:r>
      <w:r w:rsidRPr="004618FD">
        <w:rPr>
          <w:rFonts w:ascii="Times New Roman" w:hAnsi="Times New Roman" w:cs="Times New Roman"/>
          <w:sz w:val="20"/>
          <w:szCs w:val="20"/>
        </w:rPr>
        <w:t xml:space="preserve">. Host yang akan berwenang untuk menerima atau menolak kehadiran peserta rapat RUPS, karena sesuai dengan daftar hadir yang telah diberikan Direksi dan Komisaris kepada host. Jadi konfirmasi atau pernyataan kehadiran peserta baik fisik maupun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harus diterima oleh Direksi dan Komisaris sebelum rapat RUPS berlangsung</w:t>
      </w:r>
      <w:r w:rsidR="00AE0083" w:rsidRPr="004618FD">
        <w:rPr>
          <w:rFonts w:ascii="Times New Roman" w:hAnsi="Times New Roman" w:cs="Times New Roman"/>
          <w:sz w:val="20"/>
          <w:szCs w:val="20"/>
          <w:lang w:val="en-US"/>
        </w:rPr>
        <w:t xml:space="preserve"> </w:t>
      </w:r>
    </w:p>
    <w:p w:rsidR="000A54F3" w:rsidRPr="004618FD" w:rsidRDefault="00AE0083" w:rsidP="000A54F3">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 xml:space="preserve">Kemudian wajib mencantumkan teknis pelaksanaan RUPS </w:t>
      </w:r>
      <w:r w:rsidRPr="004618FD">
        <w:rPr>
          <w:rFonts w:ascii="Times New Roman" w:hAnsi="Times New Roman" w:cs="Times New Roman"/>
          <w:i/>
          <w:sz w:val="20"/>
          <w:szCs w:val="20"/>
        </w:rPr>
        <w:t xml:space="preserve">video conference </w:t>
      </w:r>
      <w:r w:rsidRPr="004618FD">
        <w:rPr>
          <w:rFonts w:ascii="Times New Roman" w:hAnsi="Times New Roman" w:cs="Times New Roman"/>
          <w:sz w:val="20"/>
          <w:szCs w:val="20"/>
        </w:rPr>
        <w:t>yang diinginkan berupa teknis setting aplikasi</w:t>
      </w:r>
      <w:r w:rsidRPr="004618FD">
        <w:rPr>
          <w:rFonts w:ascii="Times New Roman" w:hAnsi="Times New Roman" w:cs="Times New Roman"/>
          <w:spacing w:val="-17"/>
          <w:sz w:val="20"/>
          <w:szCs w:val="20"/>
        </w:rPr>
        <w:t xml:space="preserve"> </w:t>
      </w:r>
      <w:r w:rsidRPr="004618FD">
        <w:rPr>
          <w:rFonts w:ascii="Times New Roman" w:hAnsi="Times New Roman" w:cs="Times New Roman"/>
          <w:i/>
          <w:sz w:val="20"/>
          <w:szCs w:val="20"/>
        </w:rPr>
        <w:t>zoom</w:t>
      </w:r>
      <w:r w:rsidRPr="004618FD">
        <w:rPr>
          <w:rFonts w:ascii="Times New Roman" w:hAnsi="Times New Roman" w:cs="Times New Roman"/>
          <w:sz w:val="20"/>
          <w:szCs w:val="20"/>
        </w:rPr>
        <w:t xml:space="preserve"> agar ada keseragaman, seperti dalam aturan peserta rapat </w:t>
      </w:r>
      <w:r w:rsidRPr="004618FD">
        <w:rPr>
          <w:rFonts w:ascii="Times New Roman" w:hAnsi="Times New Roman" w:cs="Times New Roman"/>
          <w:i/>
          <w:sz w:val="20"/>
          <w:szCs w:val="20"/>
        </w:rPr>
        <w:t>zoom</w:t>
      </w:r>
      <w:r w:rsidRPr="004618FD">
        <w:rPr>
          <w:rFonts w:ascii="Times New Roman" w:hAnsi="Times New Roman" w:cs="Times New Roman"/>
          <w:sz w:val="20"/>
          <w:szCs w:val="20"/>
        </w:rPr>
        <w:t xml:space="preserve"> harus menyebutkan nama asli/nama PT, tata cara menggunakan aplikasi zoom sebelum </w:t>
      </w:r>
      <w:r w:rsidRPr="004618FD">
        <w:rPr>
          <w:rFonts w:ascii="Times New Roman" w:hAnsi="Times New Roman" w:cs="Times New Roman"/>
          <w:i/>
          <w:sz w:val="20"/>
          <w:szCs w:val="20"/>
        </w:rPr>
        <w:t>meeting</w:t>
      </w:r>
      <w:r w:rsidRPr="004618FD">
        <w:rPr>
          <w:rFonts w:ascii="Times New Roman" w:hAnsi="Times New Roman" w:cs="Times New Roman"/>
          <w:sz w:val="20"/>
          <w:szCs w:val="20"/>
        </w:rPr>
        <w:t xml:space="preserve">, setelah masuk ruang meeting, serta saat </w:t>
      </w:r>
      <w:r w:rsidRPr="004618FD">
        <w:rPr>
          <w:rFonts w:ascii="Times New Roman" w:hAnsi="Times New Roman" w:cs="Times New Roman"/>
          <w:i/>
          <w:sz w:val="20"/>
          <w:szCs w:val="20"/>
        </w:rPr>
        <w:t>meeting</w:t>
      </w:r>
      <w:r w:rsidRPr="004618FD">
        <w:rPr>
          <w:rFonts w:ascii="Times New Roman" w:hAnsi="Times New Roman" w:cs="Times New Roman"/>
          <w:sz w:val="20"/>
          <w:szCs w:val="20"/>
        </w:rPr>
        <w:t xml:space="preserve"> berlangsung (</w:t>
      </w:r>
      <w:r w:rsidRPr="004618FD">
        <w:rPr>
          <w:rFonts w:ascii="Times New Roman" w:hAnsi="Times New Roman" w:cs="Times New Roman"/>
          <w:i/>
          <w:sz w:val="20"/>
          <w:szCs w:val="20"/>
        </w:rPr>
        <w:t>Mic</w:t>
      </w:r>
      <w:r w:rsidRPr="004618FD">
        <w:rPr>
          <w:rFonts w:ascii="Times New Roman" w:hAnsi="Times New Roman" w:cs="Times New Roman"/>
          <w:sz w:val="20"/>
          <w:szCs w:val="20"/>
        </w:rPr>
        <w:t xml:space="preserve"> semua peserta dalam posisi “</w:t>
      </w:r>
      <w:r w:rsidRPr="004618FD">
        <w:rPr>
          <w:rFonts w:ascii="Times New Roman" w:hAnsi="Times New Roman" w:cs="Times New Roman"/>
          <w:i/>
          <w:sz w:val="20"/>
          <w:szCs w:val="20"/>
        </w:rPr>
        <w:t>Mute</w:t>
      </w:r>
      <w:r w:rsidRPr="004618FD">
        <w:rPr>
          <w:rFonts w:ascii="Times New Roman" w:hAnsi="Times New Roman" w:cs="Times New Roman"/>
          <w:sz w:val="20"/>
          <w:szCs w:val="20"/>
        </w:rPr>
        <w:t xml:space="preserve">” kecuali telah dipersilahkan oleh Host dan Apabila peserta akan berbicara maka klik bagian </w:t>
      </w:r>
      <w:r w:rsidRPr="004618FD">
        <w:rPr>
          <w:rFonts w:ascii="Times New Roman" w:hAnsi="Times New Roman" w:cs="Times New Roman"/>
          <w:i/>
          <w:sz w:val="20"/>
          <w:szCs w:val="20"/>
        </w:rPr>
        <w:t>More</w:t>
      </w:r>
      <w:r w:rsidRPr="004618FD">
        <w:rPr>
          <w:rFonts w:ascii="Times New Roman" w:hAnsi="Times New Roman" w:cs="Times New Roman"/>
          <w:sz w:val="20"/>
          <w:szCs w:val="20"/>
        </w:rPr>
        <w:t xml:space="preserve"> kemudian klik </w:t>
      </w:r>
      <w:r w:rsidRPr="004618FD">
        <w:rPr>
          <w:rFonts w:ascii="Times New Roman" w:hAnsi="Times New Roman" w:cs="Times New Roman"/>
          <w:i/>
          <w:sz w:val="20"/>
          <w:szCs w:val="20"/>
        </w:rPr>
        <w:t>Raise Hand</w:t>
      </w:r>
      <w:r w:rsidRPr="004618FD">
        <w:rPr>
          <w:rFonts w:ascii="Times New Roman" w:hAnsi="Times New Roman" w:cs="Times New Roman"/>
          <w:sz w:val="20"/>
          <w:szCs w:val="20"/>
        </w:rPr>
        <w:t xml:space="preserve">) menguraikan sedemikian rupa. </w:t>
      </w:r>
    </w:p>
    <w:p w:rsidR="00064265" w:rsidRPr="004618FD" w:rsidRDefault="000A54F3" w:rsidP="00064265">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 xml:space="preserve">Ketua rapat wajib menyebutkan peserta yang hadir secara fisik dan yang hadir secara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yang tidak ada konfirmasinya baik secara fisik maupun non fisik. Tidak hanya itu saja, notaris juga harus memastikan peserta RUPS yang hadir melalui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Sebab itu, notaris menguraikan </w:t>
      </w:r>
      <w:r w:rsidRPr="004618FD">
        <w:rPr>
          <w:rFonts w:ascii="Times New Roman" w:hAnsi="Times New Roman" w:cs="Times New Roman"/>
          <w:sz w:val="20"/>
          <w:szCs w:val="20"/>
        </w:rPr>
        <w:lastRenderedPageBreak/>
        <w:t xml:space="preserve">dalam Akta Berita Acara Rapat (BAR) RUPS bahwa para peserta rapat telah memasuki ruangan rapat dan menempati tempat duduk masing-masing (sesuai dengan nama para pemegang saham) yang sudah disediakan, serta yang mengikuti rapat secara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telah hadir dan terlihat melalui layar monitor (</w:t>
      </w:r>
      <w:r w:rsidRPr="004618FD">
        <w:rPr>
          <w:rFonts w:ascii="Times New Roman" w:hAnsi="Times New Roman" w:cs="Times New Roman"/>
          <w:i/>
          <w:sz w:val="20"/>
          <w:szCs w:val="20"/>
        </w:rPr>
        <w:t>screen</w:t>
      </w:r>
      <w:r w:rsidRPr="004618FD">
        <w:rPr>
          <w:rFonts w:ascii="Times New Roman" w:hAnsi="Times New Roman" w:cs="Times New Roman"/>
          <w:sz w:val="20"/>
          <w:szCs w:val="20"/>
        </w:rPr>
        <w:t xml:space="preserve">) sesuai dengan surat konfirmasi dari yang bersangkutan. </w:t>
      </w:r>
      <w:r w:rsidR="000A47DD" w:rsidRPr="004618FD">
        <w:rPr>
          <w:rFonts w:ascii="Times New Roman" w:hAnsi="Times New Roman" w:cs="Times New Roman"/>
          <w:sz w:val="20"/>
          <w:szCs w:val="20"/>
        </w:rPr>
        <w:t xml:space="preserve"> </w:t>
      </w:r>
    </w:p>
    <w:p w:rsidR="00064265" w:rsidRPr="004618FD" w:rsidRDefault="00064265" w:rsidP="00064265">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 xml:space="preserve">Berdasarkan Pasal 86 ayat (1) UU PT, kuorum RUPS Tahunan sesuai keikutsertaan peserta rapat. Pembacaan akta secara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tetap dilakukan untuk memenuhi ketentuan Pasal 16 ayat (1) huruf m dan Pasal 40 ayat (1) UUJNP serta pada akhir akta, perlu diperhatikan kembali Pasal 90 ayat (2) jika dihadiri oleh notaris, maka tanda tang</w:t>
      </w:r>
      <w:r w:rsidR="00FC2210" w:rsidRPr="004618FD">
        <w:rPr>
          <w:rFonts w:ascii="Times New Roman" w:hAnsi="Times New Roman" w:cs="Times New Roman"/>
          <w:sz w:val="20"/>
          <w:szCs w:val="20"/>
        </w:rPr>
        <w:t>an para pihak tidak diperlukan.</w:t>
      </w:r>
      <w:r w:rsidR="00FC2210"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Biasanya kalimat “setelah saya, notaris membacakan akta ini kepada penghadap (-para penghadap) dan para saksi, </w:t>
      </w:r>
      <w:r w:rsidRPr="004618FD">
        <w:rPr>
          <w:rFonts w:ascii="Times New Roman" w:hAnsi="Times New Roman" w:cs="Times New Roman"/>
          <w:b/>
          <w:sz w:val="20"/>
          <w:szCs w:val="20"/>
        </w:rPr>
        <w:t>kemudian para pihak, para saksi, dan saya notaris menandatangani akta ini</w:t>
      </w:r>
      <w:r w:rsidRPr="004618FD">
        <w:rPr>
          <w:rFonts w:ascii="Times New Roman" w:hAnsi="Times New Roman" w:cs="Times New Roman"/>
          <w:sz w:val="20"/>
          <w:szCs w:val="20"/>
        </w:rPr>
        <w:t xml:space="preserve">.”  </w:t>
      </w:r>
    </w:p>
    <w:p w:rsidR="00A001C4" w:rsidRPr="004618FD" w:rsidRDefault="00064265" w:rsidP="00A001C4">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rPr>
        <w:t xml:space="preserve">Tetapi karena RUPS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dihadiri oleh notaris, dan tanda tangan para pihak sesuai Pasal 90 ayat (2) tersebut tidak dilakukan, maka kalimatnya menjadi </w:t>
      </w:r>
      <w:r w:rsidRPr="004618FD">
        <w:rPr>
          <w:rFonts w:ascii="Times New Roman" w:hAnsi="Times New Roman" w:cs="Times New Roman"/>
          <w:b/>
          <w:sz w:val="20"/>
          <w:szCs w:val="20"/>
        </w:rPr>
        <w:t xml:space="preserve">“kemudian para saksi dan saya, Notaris, menandatangani akta ini.” </w:t>
      </w:r>
      <w:r w:rsidRPr="004618FD">
        <w:rPr>
          <w:rFonts w:ascii="Times New Roman" w:hAnsi="Times New Roman" w:cs="Times New Roman"/>
          <w:sz w:val="20"/>
          <w:szCs w:val="20"/>
        </w:rPr>
        <w:t xml:space="preserve">Sedangkan minuta akta dapat disimpan hasil RUPS dan pernyataan tersebut direkam secara audio dan video yang dijadikan sebagai alat buktinya dalam bentuk flashdisk ataupun CD untuk menjadi bukti hukum, karena menurut Pasal 5 UU ITE memberikan penegasan bahwa informasi elektronik dan dokumen elektronik serta hasil cetaknya merupakan alat bukti hukum yang sah dan merupakan perluasan dari alat bukti hukum yang sah sesuai </w:t>
      </w:r>
      <w:r w:rsidRPr="004618FD">
        <w:rPr>
          <w:rFonts w:ascii="Times New Roman" w:hAnsi="Times New Roman" w:cs="Times New Roman"/>
          <w:spacing w:val="2"/>
          <w:sz w:val="20"/>
          <w:szCs w:val="20"/>
        </w:rPr>
        <w:t xml:space="preserve">dengan </w:t>
      </w:r>
      <w:r w:rsidRPr="004618FD">
        <w:rPr>
          <w:rFonts w:ascii="Times New Roman" w:hAnsi="Times New Roman" w:cs="Times New Roman"/>
          <w:sz w:val="20"/>
          <w:szCs w:val="20"/>
        </w:rPr>
        <w:t>hukum acara yang berlaku di</w:t>
      </w:r>
      <w:r w:rsidRPr="004618FD">
        <w:rPr>
          <w:rFonts w:ascii="Times New Roman" w:hAnsi="Times New Roman" w:cs="Times New Roman"/>
          <w:spacing w:val="-7"/>
          <w:sz w:val="20"/>
          <w:szCs w:val="20"/>
        </w:rPr>
        <w:t xml:space="preserve"> </w:t>
      </w:r>
      <w:r w:rsidRPr="004618FD">
        <w:rPr>
          <w:rFonts w:ascii="Times New Roman" w:hAnsi="Times New Roman" w:cs="Times New Roman"/>
          <w:sz w:val="20"/>
          <w:szCs w:val="20"/>
        </w:rPr>
        <w:t>Indonesia.</w:t>
      </w:r>
    </w:p>
    <w:p w:rsidR="00064265" w:rsidRPr="004618FD" w:rsidRDefault="00A001C4" w:rsidP="00A001C4">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eastAsia="Book Antiqua" w:hAnsi="Times New Roman" w:cs="Times New Roman"/>
          <w:sz w:val="20"/>
          <w:szCs w:val="20"/>
        </w:rPr>
        <w:t xml:space="preserve">Kepastian hukum sebagai suatu kebijakan penyelenggaraan jasa notaris melalui elektronik, </w:t>
      </w:r>
      <w:r w:rsidRPr="004618FD">
        <w:rPr>
          <w:rFonts w:ascii="Times New Roman" w:hAnsi="Times New Roman" w:cs="Times New Roman"/>
          <w:sz w:val="20"/>
          <w:szCs w:val="20"/>
        </w:rPr>
        <w:t xml:space="preserve">yakni UU ITE, </w:t>
      </w:r>
      <w:r w:rsidRPr="004618FD">
        <w:rPr>
          <w:rFonts w:ascii="Times New Roman" w:eastAsia="Book Antiqua" w:hAnsi="Times New Roman" w:cs="Times New Roman"/>
          <w:sz w:val="20"/>
          <w:szCs w:val="20"/>
        </w:rPr>
        <w:t xml:space="preserve">PP No. 71/2019, </w:t>
      </w:r>
      <w:r w:rsidRPr="004618FD">
        <w:rPr>
          <w:rFonts w:ascii="Times New Roman" w:hAnsi="Times New Roman" w:cs="Times New Roman"/>
          <w:sz w:val="20"/>
          <w:szCs w:val="20"/>
        </w:rPr>
        <w:t xml:space="preserve">Permenkominfo </w:t>
      </w:r>
      <w:r w:rsidRPr="004618FD">
        <w:rPr>
          <w:rFonts w:ascii="Times New Roman" w:eastAsia="Book Antiqua" w:hAnsi="Times New Roman" w:cs="Times New Roman"/>
          <w:sz w:val="20"/>
          <w:szCs w:val="20"/>
        </w:rPr>
        <w:t xml:space="preserve">No. 11/2018, serta POJK No. 16/2020. </w:t>
      </w:r>
      <w:r w:rsidRPr="004618FD">
        <w:rPr>
          <w:rFonts w:ascii="Times New Roman" w:hAnsi="Times New Roman" w:cs="Times New Roman"/>
          <w:sz w:val="20"/>
          <w:szCs w:val="20"/>
        </w:rPr>
        <w:t xml:space="preserve">Pasal 5 UU ITE, memberikan penegasan informasi elektronik, dokumen elektronik, serta hasil cetaknya termasuk alat bukti hukum yang sah sesuai hukum acara di Indonesia. Dokumen elektronik merupakan informasi elektronik, karena berdasarkan Pasal </w:t>
      </w:r>
      <w:r w:rsidRPr="004618FD">
        <w:rPr>
          <w:rFonts w:ascii="Times New Roman" w:hAnsi="Times New Roman" w:cs="Times New Roman"/>
          <w:sz w:val="20"/>
          <w:szCs w:val="20"/>
        </w:rPr>
        <w:lastRenderedPageBreak/>
        <w:t xml:space="preserve">1 angka 4 UU ITE definisi dokumen elektronik adalah: </w:t>
      </w:r>
    </w:p>
    <w:p w:rsidR="00FC2210" w:rsidRPr="004618FD" w:rsidRDefault="00FC2210" w:rsidP="00411E88">
      <w:pPr>
        <w:pStyle w:val="ListParagraph"/>
        <w:spacing w:after="0" w:line="240" w:lineRule="auto"/>
        <w:ind w:left="450" w:hanging="90"/>
        <w:jc w:val="both"/>
        <w:outlineLvl w:val="2"/>
        <w:rPr>
          <w:rFonts w:ascii="Times New Roman" w:hAnsi="Times New Roman" w:cs="Times New Roman"/>
          <w:sz w:val="20"/>
          <w:szCs w:val="20"/>
          <w:lang w:val="en-US"/>
        </w:rPr>
      </w:pPr>
      <w:r w:rsidRPr="004618FD">
        <w:rPr>
          <w:rFonts w:ascii="Times New Roman" w:hAnsi="Times New Roman" w:cs="Times New Roman"/>
          <w:sz w:val="20"/>
          <w:szCs w:val="20"/>
        </w:rPr>
        <w:t>“Setiap informasi yang dibuat, diteruskan, dikirimkan, diterima, atau disimpan dalam bentuk analog, digital, elektromagnetik, optikal, atau sejenisnya, yang dapat dilihat, ditampilkan, dan/atau didengar melalui Komputer atau Sistem Elektronik, termasuk tetapi tidak terbatas pada tulisan, suara, gambar, peta, rancangan, foto atau sejenisnya, huruf, tanda, angka, Kode Akses, simbol atau perforasi yang memiliki makna atau arti atau dapat memahami oleh orang yang mampu memahaminya.”</w:t>
      </w:r>
    </w:p>
    <w:p w:rsidR="00B41F52" w:rsidRPr="004618FD" w:rsidRDefault="00D80755" w:rsidP="005574D8">
      <w:pPr>
        <w:pStyle w:val="ListParagraph"/>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rPr>
        <w:t xml:space="preserve">Penjelasan Pasal 6 UU ITE, menyatakan bentuk tertulis identik dengan informasi dan/atau dokumen yang tertuang di atas kertas semata. Hakikatnya informasi dan/atau dokumen dapat dituangkan dalam </w:t>
      </w:r>
      <w:r w:rsidR="0052171F" w:rsidRPr="004618FD">
        <w:rPr>
          <w:rFonts w:ascii="Times New Roman" w:hAnsi="Times New Roman" w:cs="Times New Roman"/>
          <w:sz w:val="20"/>
          <w:szCs w:val="20"/>
        </w:rPr>
        <w:t>media elektronik</w:t>
      </w:r>
      <w:r w:rsidR="0052171F" w:rsidRPr="004618FD">
        <w:rPr>
          <w:rFonts w:ascii="Times New Roman" w:hAnsi="Times New Roman" w:cs="Times New Roman"/>
          <w:sz w:val="20"/>
          <w:szCs w:val="20"/>
          <w:lang w:val="en-US"/>
        </w:rPr>
        <w:t xml:space="preserve">. Demikian </w:t>
      </w:r>
      <w:r w:rsidR="0052171F" w:rsidRPr="004618FD">
        <w:rPr>
          <w:rFonts w:ascii="Times New Roman" w:hAnsi="Times New Roman" w:cs="Times New Roman"/>
          <w:sz w:val="20"/>
          <w:szCs w:val="20"/>
        </w:rPr>
        <w:t xml:space="preserve">dokumen elektronik </w:t>
      </w:r>
      <w:r w:rsidR="00D86310" w:rsidRPr="004618FD">
        <w:rPr>
          <w:rFonts w:ascii="Times New Roman" w:hAnsi="Times New Roman" w:cs="Times New Roman"/>
          <w:sz w:val="20"/>
          <w:szCs w:val="20"/>
        </w:rPr>
        <w:t xml:space="preserve">dicontohkan </w:t>
      </w:r>
      <w:r w:rsidR="00D86310" w:rsidRPr="004618FD">
        <w:rPr>
          <w:rFonts w:ascii="Times New Roman" w:hAnsi="Times New Roman" w:cs="Times New Roman"/>
          <w:sz w:val="20"/>
          <w:szCs w:val="20"/>
          <w:lang w:val="en-US"/>
        </w:rPr>
        <w:t xml:space="preserve">oleh </w:t>
      </w:r>
      <w:r w:rsidR="0052171F" w:rsidRPr="004618FD">
        <w:rPr>
          <w:rFonts w:ascii="Times New Roman" w:hAnsi="Times New Roman" w:cs="Times New Roman"/>
          <w:sz w:val="20"/>
          <w:szCs w:val="20"/>
        </w:rPr>
        <w:t xml:space="preserve">RUPS Tahunan </w:t>
      </w:r>
      <w:r w:rsidR="0052171F" w:rsidRPr="004618FD">
        <w:rPr>
          <w:rFonts w:ascii="Times New Roman" w:hAnsi="Times New Roman" w:cs="Times New Roman"/>
          <w:i/>
          <w:sz w:val="20"/>
          <w:szCs w:val="20"/>
        </w:rPr>
        <w:t>video conference</w:t>
      </w:r>
      <w:r w:rsidR="0052171F" w:rsidRPr="004618FD">
        <w:rPr>
          <w:rFonts w:ascii="Times New Roman" w:hAnsi="Times New Roman" w:cs="Times New Roman"/>
          <w:sz w:val="20"/>
          <w:szCs w:val="20"/>
        </w:rPr>
        <w:t xml:space="preserve"> PT Jaya Sarana Utama yang dilakukan notaris Habib Adjie</w:t>
      </w:r>
      <w:r w:rsidR="00D86310" w:rsidRPr="004618FD">
        <w:rPr>
          <w:rFonts w:ascii="Times New Roman" w:hAnsi="Times New Roman" w:cs="Times New Roman"/>
          <w:sz w:val="20"/>
          <w:szCs w:val="20"/>
        </w:rPr>
        <w:t xml:space="preserve">, </w:t>
      </w:r>
      <w:r w:rsidR="00D86310" w:rsidRPr="004618FD">
        <w:rPr>
          <w:rFonts w:ascii="Times New Roman" w:hAnsi="Times New Roman" w:cs="Times New Roman"/>
          <w:sz w:val="20"/>
          <w:szCs w:val="20"/>
          <w:lang w:val="en-US"/>
        </w:rPr>
        <w:t>yakni</w:t>
      </w:r>
      <w:r w:rsidR="0052171F" w:rsidRPr="004618FD">
        <w:rPr>
          <w:rFonts w:ascii="Times New Roman" w:hAnsi="Times New Roman" w:cs="Times New Roman"/>
          <w:sz w:val="20"/>
          <w:szCs w:val="20"/>
        </w:rPr>
        <w:t xml:space="preserve"> minuta aktanya disimpan dari hasil RUPS dan pernyataan tersebut direkam secara audio dan video untuk dijadikan sebagai alat buktinya.</w:t>
      </w:r>
    </w:p>
    <w:p w:rsidR="00B41F52" w:rsidRPr="004618FD" w:rsidRDefault="00CB2D33" w:rsidP="005574D8">
      <w:pPr>
        <w:pStyle w:val="ListParagraph"/>
        <w:spacing w:after="0"/>
        <w:ind w:left="0" w:firstLine="360"/>
        <w:jc w:val="both"/>
        <w:rPr>
          <w:rFonts w:ascii="Times New Roman" w:hAnsi="Times New Roman" w:cs="Times New Roman"/>
          <w:sz w:val="20"/>
          <w:szCs w:val="20"/>
          <w:lang w:val="en-US"/>
        </w:rPr>
      </w:pPr>
      <w:r w:rsidRPr="004618FD">
        <w:rPr>
          <w:rFonts w:ascii="Times New Roman" w:hAnsi="Times New Roman" w:cs="Times New Roman"/>
          <w:sz w:val="20"/>
          <w:szCs w:val="20"/>
        </w:rPr>
        <w:t xml:space="preserve">RUPS </w:t>
      </w:r>
      <w:r w:rsidRPr="004618FD">
        <w:rPr>
          <w:rFonts w:ascii="Times New Roman" w:hAnsi="Times New Roman" w:cs="Times New Roman"/>
          <w:i/>
          <w:sz w:val="20"/>
          <w:szCs w:val="20"/>
        </w:rPr>
        <w:t>video conference</w:t>
      </w:r>
      <w:r w:rsidRPr="004618FD">
        <w:rPr>
          <w:rFonts w:ascii="Times New Roman" w:hAnsi="Times New Roman" w:cs="Times New Roman"/>
          <w:sz w:val="20"/>
          <w:szCs w:val="20"/>
        </w:rPr>
        <w:t xml:space="preserve"> jika tidak dihadiri notaris</w:t>
      </w:r>
      <w:r w:rsidR="00B5317D"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maka tanda tangan peserta </w:t>
      </w:r>
      <w:r w:rsidRPr="004618FD">
        <w:rPr>
          <w:rFonts w:ascii="Times New Roman" w:hAnsi="Times New Roman" w:cs="Times New Roman"/>
          <w:sz w:val="20"/>
          <w:szCs w:val="20"/>
          <w:lang w:val="en-US"/>
        </w:rPr>
        <w:t xml:space="preserve">rapat RUPS </w:t>
      </w:r>
      <w:r w:rsidRPr="004618FD">
        <w:rPr>
          <w:rFonts w:ascii="Times New Roman" w:hAnsi="Times New Roman" w:cs="Times New Roman"/>
          <w:sz w:val="20"/>
          <w:szCs w:val="20"/>
        </w:rPr>
        <w:t xml:space="preserve">harus terdaftar dan mendapat pengakuan status tersertifikasi oleh Kementerian Komunikasi dan Informatika (Kominfo), kemudian Kominfo </w:t>
      </w:r>
      <w:r w:rsidR="00E131C5" w:rsidRPr="004618FD">
        <w:rPr>
          <w:rFonts w:ascii="Times New Roman" w:hAnsi="Times New Roman" w:cs="Times New Roman"/>
          <w:sz w:val="20"/>
          <w:szCs w:val="20"/>
          <w:lang w:val="en-US"/>
        </w:rPr>
        <w:t xml:space="preserve">akan </w:t>
      </w:r>
      <w:r w:rsidRPr="004618FD">
        <w:rPr>
          <w:rFonts w:ascii="Times New Roman" w:hAnsi="Times New Roman" w:cs="Times New Roman"/>
          <w:sz w:val="20"/>
          <w:szCs w:val="20"/>
        </w:rPr>
        <w:t>memberikan kode tertentu</w:t>
      </w:r>
      <w:r w:rsidR="00B41F52" w:rsidRPr="004618FD">
        <w:rPr>
          <w:rFonts w:ascii="Times New Roman" w:hAnsi="Times New Roman" w:cs="Times New Roman"/>
          <w:sz w:val="20"/>
          <w:szCs w:val="20"/>
          <w:lang w:val="en-US"/>
        </w:rPr>
        <w:t xml:space="preserve">. </w:t>
      </w:r>
      <w:r w:rsidRPr="004618FD">
        <w:rPr>
          <w:rFonts w:ascii="Times New Roman" w:eastAsia="Book Antiqua" w:hAnsi="Times New Roman" w:cs="Times New Roman"/>
          <w:sz w:val="20"/>
          <w:szCs w:val="20"/>
          <w:lang w:val="en-US"/>
        </w:rPr>
        <w:t xml:space="preserve">Penjelasan </w:t>
      </w:r>
      <w:r w:rsidR="00162D26" w:rsidRPr="004618FD">
        <w:rPr>
          <w:rFonts w:ascii="Times New Roman" w:eastAsia="Book Antiqua" w:hAnsi="Times New Roman" w:cs="Times New Roman"/>
          <w:sz w:val="20"/>
          <w:szCs w:val="20"/>
          <w:lang w:val="en-US"/>
        </w:rPr>
        <w:t>Pasal 11 UU ITE</w:t>
      </w:r>
      <w:r w:rsidRPr="004618FD">
        <w:rPr>
          <w:rFonts w:ascii="Times New Roman" w:eastAsia="Book Antiqua" w:hAnsi="Times New Roman" w:cs="Times New Roman"/>
          <w:sz w:val="20"/>
          <w:szCs w:val="20"/>
          <w:lang w:val="en-US"/>
        </w:rPr>
        <w:t xml:space="preserve"> memberikan pengakuan meskipun hanya suatu kode, </w:t>
      </w:r>
      <w:r w:rsidR="00162D26" w:rsidRPr="004618FD">
        <w:rPr>
          <w:rFonts w:ascii="Times New Roman" w:eastAsia="Book Antiqua" w:hAnsi="Times New Roman" w:cs="Times New Roman"/>
          <w:sz w:val="20"/>
          <w:szCs w:val="20"/>
          <w:lang w:val="en-US"/>
        </w:rPr>
        <w:t>tanda tangan elektronik m</w:t>
      </w:r>
      <w:r w:rsidRPr="004618FD">
        <w:rPr>
          <w:rFonts w:ascii="Times New Roman" w:eastAsia="Book Antiqua" w:hAnsi="Times New Roman" w:cs="Times New Roman"/>
          <w:sz w:val="20"/>
          <w:szCs w:val="20"/>
          <w:lang w:val="en-US"/>
        </w:rPr>
        <w:t xml:space="preserve">empunyai kekuatan hukum yang sah </w:t>
      </w:r>
      <w:r w:rsidR="00162D26" w:rsidRPr="004618FD">
        <w:rPr>
          <w:rFonts w:ascii="Times New Roman" w:eastAsia="Book Antiqua" w:hAnsi="Times New Roman" w:cs="Times New Roman"/>
          <w:sz w:val="20"/>
          <w:szCs w:val="20"/>
          <w:lang w:val="en-US"/>
        </w:rPr>
        <w:t>selama memenuhi beberapa persyar</w:t>
      </w:r>
      <w:r w:rsidRPr="004618FD">
        <w:rPr>
          <w:rFonts w:ascii="Times New Roman" w:eastAsia="Book Antiqua" w:hAnsi="Times New Roman" w:cs="Times New Roman"/>
          <w:sz w:val="20"/>
          <w:szCs w:val="20"/>
          <w:lang w:val="en-US"/>
        </w:rPr>
        <w:t>atan UU ITE</w:t>
      </w:r>
      <w:r w:rsidR="00162D26" w:rsidRPr="004618FD">
        <w:rPr>
          <w:rFonts w:ascii="Times New Roman" w:eastAsia="Book Antiqua" w:hAnsi="Times New Roman" w:cs="Times New Roman"/>
          <w:sz w:val="20"/>
          <w:szCs w:val="20"/>
          <w:lang w:val="en-US"/>
        </w:rPr>
        <w:t xml:space="preserve">. </w:t>
      </w:r>
      <w:r w:rsidR="00815576" w:rsidRPr="004618FD">
        <w:rPr>
          <w:rFonts w:ascii="Times New Roman" w:eastAsia="Book Antiqua" w:hAnsi="Times New Roman" w:cs="Times New Roman"/>
          <w:sz w:val="20"/>
          <w:szCs w:val="20"/>
          <w:lang w:val="en-US"/>
        </w:rPr>
        <w:t xml:space="preserve">Berdasarkan </w:t>
      </w:r>
      <w:r w:rsidR="0071425B" w:rsidRPr="004618FD">
        <w:rPr>
          <w:rFonts w:ascii="Times New Roman" w:eastAsia="Book Antiqua" w:hAnsi="Times New Roman" w:cs="Times New Roman"/>
          <w:sz w:val="20"/>
          <w:szCs w:val="20"/>
        </w:rPr>
        <w:t>PP No. 71/2019 mengenai tanda tangan elektronik yang tersertifikasi harus memenuhi persyaratan, dibuat dengan memakai jasa penyelen</w:t>
      </w:r>
      <w:r w:rsidR="00E131C5" w:rsidRPr="004618FD">
        <w:rPr>
          <w:rFonts w:ascii="Times New Roman" w:eastAsia="Book Antiqua" w:hAnsi="Times New Roman" w:cs="Times New Roman"/>
          <w:sz w:val="20"/>
          <w:szCs w:val="20"/>
        </w:rPr>
        <w:t xml:space="preserve">ggara sertifikasi elektronik </w:t>
      </w:r>
      <w:r w:rsidR="00E131C5" w:rsidRPr="004618FD">
        <w:rPr>
          <w:rFonts w:ascii="Times New Roman" w:eastAsia="Book Antiqua" w:hAnsi="Times New Roman" w:cs="Times New Roman"/>
          <w:sz w:val="20"/>
          <w:szCs w:val="20"/>
          <w:lang w:val="en-US"/>
        </w:rPr>
        <w:t xml:space="preserve">serta </w:t>
      </w:r>
      <w:r w:rsidR="0071425B" w:rsidRPr="004618FD">
        <w:rPr>
          <w:rFonts w:ascii="Times New Roman" w:eastAsia="Book Antiqua" w:hAnsi="Times New Roman" w:cs="Times New Roman"/>
          <w:sz w:val="20"/>
          <w:szCs w:val="20"/>
        </w:rPr>
        <w:t>dibuktikan sertifikat elektroniknya.</w:t>
      </w:r>
      <w:r w:rsidR="006436E5" w:rsidRPr="004618FD">
        <w:rPr>
          <w:rFonts w:ascii="Times New Roman" w:eastAsia="Book Antiqua" w:hAnsi="Times New Roman" w:cs="Times New Roman"/>
          <w:sz w:val="20"/>
          <w:szCs w:val="20"/>
        </w:rPr>
        <w:t>Indonesia juga mem</w:t>
      </w:r>
      <w:r w:rsidR="006436E5" w:rsidRPr="004618FD">
        <w:rPr>
          <w:rFonts w:ascii="Times New Roman" w:eastAsia="Book Antiqua" w:hAnsi="Times New Roman" w:cs="Times New Roman"/>
          <w:sz w:val="20"/>
          <w:szCs w:val="20"/>
          <w:lang w:val="en-US"/>
        </w:rPr>
        <w:t>iliki</w:t>
      </w:r>
      <w:r w:rsidR="006436E5" w:rsidRPr="004618FD">
        <w:rPr>
          <w:rFonts w:ascii="Times New Roman" w:eastAsia="Book Antiqua" w:hAnsi="Times New Roman" w:cs="Times New Roman"/>
          <w:sz w:val="20"/>
          <w:szCs w:val="20"/>
        </w:rPr>
        <w:t xml:space="preserve"> peraturan </w:t>
      </w:r>
      <w:r w:rsidR="00AE3855" w:rsidRPr="004618FD">
        <w:rPr>
          <w:rFonts w:ascii="Times New Roman" w:eastAsia="Book Antiqua" w:hAnsi="Times New Roman" w:cs="Times New Roman"/>
          <w:sz w:val="20"/>
          <w:szCs w:val="20"/>
          <w:lang w:val="en-US"/>
        </w:rPr>
        <w:t xml:space="preserve">perundang-undangan </w:t>
      </w:r>
      <w:r w:rsidR="006436E5" w:rsidRPr="004618FD">
        <w:rPr>
          <w:rFonts w:ascii="Times New Roman" w:eastAsia="Book Antiqua" w:hAnsi="Times New Roman" w:cs="Times New Roman"/>
          <w:sz w:val="20"/>
          <w:szCs w:val="20"/>
        </w:rPr>
        <w:t xml:space="preserve">tentang penyelenggara sertifikasi elektronik dengan diterbitkannya </w:t>
      </w:r>
      <w:r w:rsidR="006436E5" w:rsidRPr="004618FD">
        <w:rPr>
          <w:rFonts w:ascii="Times New Roman" w:hAnsi="Times New Roman" w:cs="Times New Roman"/>
          <w:sz w:val="20"/>
          <w:szCs w:val="20"/>
        </w:rPr>
        <w:t xml:space="preserve">Permenkominfo </w:t>
      </w:r>
      <w:r w:rsidR="006436E5" w:rsidRPr="004618FD">
        <w:rPr>
          <w:rFonts w:ascii="Times New Roman" w:eastAsia="Book Antiqua" w:hAnsi="Times New Roman" w:cs="Times New Roman"/>
          <w:sz w:val="20"/>
          <w:szCs w:val="20"/>
        </w:rPr>
        <w:t>No. 11/2018.</w:t>
      </w:r>
    </w:p>
    <w:p w:rsidR="005B2D84" w:rsidRPr="004618FD" w:rsidRDefault="00AE3855" w:rsidP="005B2D84">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hAnsi="Times New Roman" w:cs="Times New Roman"/>
          <w:sz w:val="20"/>
          <w:szCs w:val="20"/>
          <w:lang w:val="en-US"/>
        </w:rPr>
        <w:t>Selain itu, p</w:t>
      </w:r>
      <w:r w:rsidRPr="004618FD">
        <w:rPr>
          <w:rFonts w:ascii="Times New Roman" w:hAnsi="Times New Roman" w:cs="Times New Roman"/>
          <w:sz w:val="20"/>
          <w:szCs w:val="20"/>
        </w:rPr>
        <w:t xml:space="preserve">enyelenggaraan RUPS </w:t>
      </w:r>
      <w:r w:rsidRPr="004618FD">
        <w:rPr>
          <w:rFonts w:ascii="Times New Roman" w:hAnsi="Times New Roman" w:cs="Times New Roman"/>
          <w:i/>
          <w:sz w:val="20"/>
          <w:szCs w:val="20"/>
          <w:lang w:val="en-US"/>
        </w:rPr>
        <w:t>video conference</w:t>
      </w:r>
      <w:r w:rsidR="00D02D25" w:rsidRPr="004618FD">
        <w:rPr>
          <w:rFonts w:ascii="Times New Roman" w:hAnsi="Times New Roman" w:cs="Times New Roman"/>
          <w:i/>
          <w:sz w:val="20"/>
          <w:szCs w:val="20"/>
          <w:lang w:val="en-US"/>
        </w:rPr>
        <w:t xml:space="preserve"> </w:t>
      </w:r>
      <w:r w:rsidRPr="004618FD">
        <w:rPr>
          <w:rFonts w:ascii="Times New Roman" w:hAnsi="Times New Roman" w:cs="Times New Roman"/>
          <w:sz w:val="20"/>
          <w:szCs w:val="20"/>
        </w:rPr>
        <w:t>ditetapkan Pasal 1 angka 3</w:t>
      </w:r>
      <w:r w:rsidR="00D02D25" w:rsidRPr="004618FD">
        <w:rPr>
          <w:rFonts w:ascii="Times New Roman" w:hAnsi="Times New Roman" w:cs="Times New Roman"/>
          <w:sz w:val="20"/>
          <w:szCs w:val="20"/>
          <w:lang w:val="en-US"/>
        </w:rPr>
        <w:t xml:space="preserve"> </w:t>
      </w:r>
      <w:r w:rsidRPr="004618FD">
        <w:rPr>
          <w:rFonts w:ascii="Times New Roman" w:eastAsia="Book Antiqua" w:hAnsi="Times New Roman" w:cs="Times New Roman"/>
          <w:sz w:val="20"/>
          <w:szCs w:val="20"/>
        </w:rPr>
        <w:t>POJK 16/2020</w:t>
      </w:r>
      <w:r w:rsidRPr="004618FD">
        <w:rPr>
          <w:rFonts w:ascii="Times New Roman" w:eastAsia="Book Antiqua" w:hAnsi="Times New Roman" w:cs="Times New Roman"/>
          <w:sz w:val="20"/>
          <w:szCs w:val="20"/>
          <w:lang w:val="en-US"/>
        </w:rPr>
        <w:t xml:space="preserve">, mengatakan RUPS elektronik ialah pelaksanaan RUPS PT secara </w:t>
      </w:r>
      <w:r w:rsidRPr="004618FD">
        <w:rPr>
          <w:rFonts w:ascii="Times New Roman" w:eastAsia="Book Antiqua" w:hAnsi="Times New Roman" w:cs="Times New Roman"/>
          <w:i/>
          <w:sz w:val="20"/>
          <w:szCs w:val="20"/>
          <w:lang w:val="en-US"/>
        </w:rPr>
        <w:t>teleconference</w:t>
      </w:r>
      <w:r w:rsidRPr="004618FD">
        <w:rPr>
          <w:rFonts w:ascii="Times New Roman" w:eastAsia="Book Antiqua" w:hAnsi="Times New Roman" w:cs="Times New Roman"/>
          <w:sz w:val="20"/>
          <w:szCs w:val="20"/>
          <w:lang w:val="en-US"/>
        </w:rPr>
        <w:t xml:space="preserve">, </w:t>
      </w:r>
      <w:r w:rsidRPr="004618FD">
        <w:rPr>
          <w:rFonts w:ascii="Times New Roman" w:eastAsia="Book Antiqua" w:hAnsi="Times New Roman" w:cs="Times New Roman"/>
          <w:i/>
          <w:sz w:val="20"/>
          <w:szCs w:val="20"/>
          <w:lang w:val="en-US"/>
        </w:rPr>
        <w:t>video conference</w:t>
      </w:r>
      <w:r w:rsidRPr="004618FD">
        <w:rPr>
          <w:rFonts w:ascii="Times New Roman" w:eastAsia="Book Antiqua" w:hAnsi="Times New Roman" w:cs="Times New Roman"/>
          <w:sz w:val="20"/>
          <w:szCs w:val="20"/>
          <w:lang w:val="en-US"/>
        </w:rPr>
        <w:t xml:space="preserve">, maupun melalui sarana </w:t>
      </w:r>
      <w:r w:rsidRPr="004618FD">
        <w:rPr>
          <w:rFonts w:ascii="Times New Roman" w:eastAsia="Book Antiqua" w:hAnsi="Times New Roman" w:cs="Times New Roman"/>
          <w:sz w:val="20"/>
          <w:szCs w:val="20"/>
          <w:lang w:val="en-US"/>
        </w:rPr>
        <w:lastRenderedPageBreak/>
        <w:t>media elektronik lainnya.</w:t>
      </w:r>
      <w:r w:rsidR="005B2D84" w:rsidRPr="004618FD">
        <w:rPr>
          <w:rFonts w:ascii="Times New Roman" w:eastAsia="Book Antiqua" w:hAnsi="Times New Roman" w:cs="Times New Roman"/>
          <w:sz w:val="20"/>
          <w:szCs w:val="20"/>
          <w:lang w:val="en-US"/>
        </w:rPr>
        <w:t xml:space="preserve"> </w:t>
      </w:r>
      <w:r w:rsidR="004443DC" w:rsidRPr="004618FD">
        <w:rPr>
          <w:rFonts w:ascii="Times New Roman" w:hAnsi="Times New Roman" w:cs="Times New Roman"/>
          <w:sz w:val="20"/>
          <w:szCs w:val="20"/>
        </w:rPr>
        <w:t xml:space="preserve">Bentuk partisipasi dan interaksi terhadap pelaksanaan RUPS elektronik Pasal 10 ayat (2) POJK 16/2020 melalui sarana </w:t>
      </w:r>
      <w:r w:rsidR="004443DC" w:rsidRPr="004618FD">
        <w:rPr>
          <w:rFonts w:ascii="Times New Roman" w:hAnsi="Times New Roman" w:cs="Times New Roman"/>
          <w:i/>
          <w:sz w:val="20"/>
          <w:szCs w:val="20"/>
        </w:rPr>
        <w:t>audio, visual, audio visual</w:t>
      </w:r>
      <w:r w:rsidR="004443DC" w:rsidRPr="004618FD">
        <w:rPr>
          <w:rFonts w:ascii="Times New Roman" w:hAnsi="Times New Roman" w:cs="Times New Roman"/>
          <w:sz w:val="20"/>
          <w:szCs w:val="20"/>
        </w:rPr>
        <w:t>, serta dapat dilengkapi dengan fitur audio visual interaktif.</w:t>
      </w:r>
      <w:r w:rsidR="005B2D84" w:rsidRPr="004618FD">
        <w:rPr>
          <w:rFonts w:ascii="Times New Roman" w:hAnsi="Times New Roman" w:cs="Times New Roman"/>
          <w:sz w:val="20"/>
          <w:szCs w:val="20"/>
          <w:lang w:val="en-US"/>
        </w:rPr>
        <w:t xml:space="preserve"> </w:t>
      </w:r>
      <w:r w:rsidR="00DF07B0" w:rsidRPr="004618FD">
        <w:rPr>
          <w:rFonts w:ascii="Times New Roman" w:hAnsi="Times New Roman" w:cs="Times New Roman"/>
          <w:sz w:val="20"/>
          <w:szCs w:val="20"/>
        </w:rPr>
        <w:t>Berbicara Pasal 12 ayat (1) POJK 16/2020 risalah RUPS elektronik wajib dibuat dalam bentuk akta notariil oleh notaris yang terdaftar di OJK tanpa memerlukan tanda tangan dari peserta RUPS.</w:t>
      </w:r>
    </w:p>
    <w:p w:rsidR="005B2D84" w:rsidRPr="004618FD" w:rsidRDefault="005B2D84" w:rsidP="005B2D84">
      <w:pPr>
        <w:pStyle w:val="ListParagraph"/>
        <w:spacing w:after="0"/>
        <w:ind w:left="0" w:firstLine="360"/>
        <w:jc w:val="both"/>
        <w:outlineLvl w:val="1"/>
        <w:rPr>
          <w:rFonts w:ascii="Times New Roman" w:hAnsi="Times New Roman" w:cs="Times New Roman"/>
          <w:color w:val="FF0000"/>
          <w:sz w:val="20"/>
          <w:szCs w:val="20"/>
          <w:lang w:val="en-US"/>
        </w:rPr>
      </w:pPr>
      <w:r w:rsidRPr="004618FD">
        <w:rPr>
          <w:rFonts w:ascii="Times New Roman" w:hAnsi="Times New Roman" w:cs="Times New Roman"/>
          <w:sz w:val="20"/>
          <w:szCs w:val="20"/>
          <w:lang w:val="en-US"/>
        </w:rPr>
        <w:t xml:space="preserve">Contohnya, </w:t>
      </w:r>
      <w:r w:rsidRPr="004618FD">
        <w:rPr>
          <w:rFonts w:ascii="Times New Roman" w:hAnsi="Times New Roman" w:cs="Times New Roman"/>
          <w:sz w:val="20"/>
          <w:szCs w:val="20"/>
        </w:rPr>
        <w:t xml:space="preserve">PT Adaro Energy tbk </w:t>
      </w:r>
      <w:r w:rsidR="00755FFC" w:rsidRPr="004618FD">
        <w:rPr>
          <w:rFonts w:ascii="Times New Roman" w:hAnsi="Times New Roman" w:cs="Times New Roman"/>
          <w:sz w:val="20"/>
          <w:szCs w:val="20"/>
          <w:lang w:val="en-US"/>
        </w:rPr>
        <w:t xml:space="preserve">yang </w:t>
      </w:r>
      <w:r w:rsidRPr="004618FD">
        <w:rPr>
          <w:rFonts w:ascii="Times New Roman" w:hAnsi="Times New Roman" w:cs="Times New Roman"/>
          <w:sz w:val="20"/>
          <w:szCs w:val="20"/>
        </w:rPr>
        <w:t xml:space="preserve">dilakukan pada hari Rabu, tanggal 27 (dua puluh tujuh), bulan April, tahun 2020 (dua ribu dua puluh), sampai dengan pukul 16.00 (enam belas) WIB (Waktu Indonesia Barat). Rapat ini dilaksanakan pembatasan sebagian kehadiran pemegang saham atau kuasa pemegang saham secara fisik, dan Perseroan akan menentukan jumlah pemegang saham yang dapat menghadiri rapat sesuai dengan protokol yang diimplementasikan oleh Perseroan serta pengelola gedung tempat dilaksanakannya rapat. </w:t>
      </w:r>
    </w:p>
    <w:p w:rsidR="006F7723" w:rsidRPr="004618FD" w:rsidRDefault="006F7723" w:rsidP="005B2D84">
      <w:pPr>
        <w:pStyle w:val="ListParagraph"/>
        <w:spacing w:after="0"/>
        <w:ind w:left="0" w:firstLine="360"/>
        <w:jc w:val="both"/>
        <w:outlineLvl w:val="1"/>
        <w:rPr>
          <w:rFonts w:ascii="Times New Roman" w:hAnsi="Times New Roman" w:cs="Times New Roman"/>
          <w:color w:val="FF0000"/>
          <w:sz w:val="20"/>
          <w:szCs w:val="20"/>
          <w:lang w:val="en-US"/>
        </w:rPr>
      </w:pPr>
      <w:r w:rsidRPr="004618FD">
        <w:rPr>
          <w:rFonts w:ascii="Times New Roman" w:eastAsia="Book Antiqua" w:hAnsi="Times New Roman" w:cs="Times New Roman"/>
          <w:sz w:val="20"/>
          <w:szCs w:val="20"/>
        </w:rPr>
        <w:t xml:space="preserve">Selanjutnya, sebagai perlindungan bagi notaris ketika risalah RUPS di bawah tangan di akta notariilkan melalui </w:t>
      </w:r>
      <w:r w:rsidRPr="004618FD">
        <w:rPr>
          <w:rFonts w:ascii="Times New Roman" w:eastAsia="Book Antiqua" w:hAnsi="Times New Roman" w:cs="Times New Roman"/>
          <w:i/>
          <w:sz w:val="20"/>
          <w:szCs w:val="20"/>
        </w:rPr>
        <w:t xml:space="preserve">video conference </w:t>
      </w:r>
      <w:r w:rsidRPr="004618FD">
        <w:rPr>
          <w:rFonts w:ascii="Times New Roman" w:eastAsia="Book Antiqua" w:hAnsi="Times New Roman" w:cs="Times New Roman"/>
          <w:sz w:val="20"/>
          <w:szCs w:val="20"/>
        </w:rPr>
        <w:t xml:space="preserve">dan </w:t>
      </w:r>
      <w:r w:rsidRPr="004618FD">
        <w:rPr>
          <w:rFonts w:ascii="Times New Roman" w:hAnsi="Times New Roman" w:cs="Times New Roman"/>
          <w:sz w:val="20"/>
          <w:szCs w:val="20"/>
        </w:rPr>
        <w:t xml:space="preserve">asli risalah rapat yang telah ditandatangani peserta rapat RUPS, maka </w:t>
      </w:r>
      <w:r w:rsidRPr="004618FD">
        <w:rPr>
          <w:rFonts w:ascii="Times New Roman" w:eastAsia="Book Antiqua" w:hAnsi="Times New Roman" w:cs="Times New Roman"/>
          <w:sz w:val="20"/>
          <w:szCs w:val="20"/>
        </w:rPr>
        <w:t>terlebih dahulu notaris meminta kepada pihak penghadap yang menghadap kepadanya untuk membuat surat pernyataan tentang risalah RUPS di bawah tangan adalah benar dilakukannya tanda tangan oleh peserta rapat RUPS.</w:t>
      </w:r>
    </w:p>
    <w:p w:rsidR="007F1E97" w:rsidRPr="004618FD" w:rsidRDefault="007F1E97" w:rsidP="005574D8">
      <w:pPr>
        <w:pStyle w:val="ListParagraph"/>
        <w:spacing w:after="0"/>
        <w:ind w:left="0" w:firstLine="360"/>
        <w:jc w:val="both"/>
        <w:outlineLvl w:val="1"/>
        <w:rPr>
          <w:rFonts w:ascii="Times New Roman" w:hAnsi="Times New Roman" w:cs="Times New Roman"/>
          <w:sz w:val="20"/>
          <w:szCs w:val="20"/>
        </w:rPr>
      </w:pPr>
      <w:r w:rsidRPr="004618FD">
        <w:rPr>
          <w:rFonts w:ascii="Times New Roman" w:hAnsi="Times New Roman" w:cs="Times New Roman"/>
          <w:sz w:val="20"/>
          <w:szCs w:val="20"/>
          <w:lang w:val="en-US"/>
        </w:rPr>
        <w:t xml:space="preserve">Terdapat </w:t>
      </w:r>
      <w:r w:rsidRPr="004618FD">
        <w:rPr>
          <w:rFonts w:ascii="Times New Roman" w:hAnsi="Times New Roman" w:cs="Times New Roman"/>
          <w:sz w:val="20"/>
          <w:szCs w:val="20"/>
        </w:rPr>
        <w:t xml:space="preserve">Undang-Undang Nomor 6 Tahun 2018 Tentang Kekarantinaan Kesehatan, beserta turunannya misal Keputusan Presiden Nomor 11 Tahun 2020 Tentang Penetapan Kedaruratan Kesehatan Masyarakat </w:t>
      </w:r>
      <w:r w:rsidRPr="004618FD">
        <w:rPr>
          <w:rFonts w:ascii="Times New Roman" w:hAnsi="Times New Roman" w:cs="Times New Roman"/>
          <w:i/>
          <w:sz w:val="20"/>
          <w:szCs w:val="20"/>
        </w:rPr>
        <w:t>Corona Virus Disease</w:t>
      </w:r>
      <w:r w:rsidRPr="004618FD">
        <w:rPr>
          <w:rFonts w:ascii="Times New Roman" w:hAnsi="Times New Roman" w:cs="Times New Roman"/>
          <w:sz w:val="20"/>
          <w:szCs w:val="20"/>
        </w:rPr>
        <w:t xml:space="preserve"> 2019 (Covid-19), ketentuan Pasal 16 ayat (1) huruf (m) UUJNP mengenai keharusan hadir secara fisik dapat dikesampingkan. Selain itu, diperkuat keberadaan PERPPU 1 Tahun 2020 Tentang Kebijakan Keuangan Negara dan Stabilitas Sistem Keuangan untuk Penanganan Pandemi </w:t>
      </w:r>
      <w:r w:rsidRPr="004618FD">
        <w:rPr>
          <w:rFonts w:ascii="Times New Roman" w:hAnsi="Times New Roman" w:cs="Times New Roman"/>
          <w:i/>
          <w:sz w:val="20"/>
          <w:szCs w:val="20"/>
        </w:rPr>
        <w:t>Corona Virus Disease</w:t>
      </w:r>
      <w:r w:rsidRPr="004618FD">
        <w:rPr>
          <w:rFonts w:ascii="Times New Roman" w:hAnsi="Times New Roman" w:cs="Times New Roman"/>
          <w:sz w:val="20"/>
          <w:szCs w:val="20"/>
        </w:rPr>
        <w:t xml:space="preserve"> 2019 (Covid-19). </w:t>
      </w:r>
    </w:p>
    <w:p w:rsidR="007F1E97" w:rsidRPr="004618FD" w:rsidRDefault="007F1E97" w:rsidP="005574D8">
      <w:pPr>
        <w:pStyle w:val="ListParagraph"/>
        <w:spacing w:after="0"/>
        <w:ind w:left="0" w:firstLine="360"/>
        <w:jc w:val="both"/>
        <w:outlineLvl w:val="1"/>
        <w:rPr>
          <w:rFonts w:ascii="Times New Roman" w:hAnsi="Times New Roman" w:cs="Times New Roman"/>
          <w:sz w:val="20"/>
          <w:szCs w:val="20"/>
        </w:rPr>
      </w:pPr>
      <w:r w:rsidRPr="004618FD">
        <w:rPr>
          <w:rFonts w:ascii="Times New Roman" w:hAnsi="Times New Roman" w:cs="Times New Roman"/>
          <w:sz w:val="20"/>
          <w:szCs w:val="20"/>
        </w:rPr>
        <w:t xml:space="preserve">Keseluruhan peraturan Keputusan Presiden No. 11/2020 dan PERPPU 1/2020 memberikan himbauan pelaksanaan </w:t>
      </w:r>
      <w:r w:rsidRPr="004618FD">
        <w:rPr>
          <w:rFonts w:ascii="Times New Roman" w:hAnsi="Times New Roman" w:cs="Times New Roman"/>
          <w:i/>
          <w:sz w:val="20"/>
          <w:szCs w:val="20"/>
        </w:rPr>
        <w:t>social</w:t>
      </w:r>
      <w:r w:rsidRPr="004618FD">
        <w:rPr>
          <w:rFonts w:ascii="Times New Roman" w:hAnsi="Times New Roman" w:cs="Times New Roman"/>
          <w:sz w:val="20"/>
          <w:szCs w:val="20"/>
        </w:rPr>
        <w:t xml:space="preserve"> dan </w:t>
      </w:r>
      <w:r w:rsidRPr="004618FD">
        <w:rPr>
          <w:rFonts w:ascii="Times New Roman" w:hAnsi="Times New Roman" w:cs="Times New Roman"/>
          <w:i/>
          <w:sz w:val="20"/>
          <w:szCs w:val="20"/>
        </w:rPr>
        <w:t>physical distancing</w:t>
      </w:r>
      <w:r w:rsidRPr="004618FD">
        <w:rPr>
          <w:rFonts w:ascii="Times New Roman" w:hAnsi="Times New Roman" w:cs="Times New Roman"/>
          <w:sz w:val="20"/>
          <w:szCs w:val="20"/>
        </w:rPr>
        <w:t xml:space="preserve"> dalam menjalankan </w:t>
      </w:r>
      <w:r w:rsidRPr="004618FD">
        <w:rPr>
          <w:rFonts w:ascii="Times New Roman" w:hAnsi="Times New Roman" w:cs="Times New Roman"/>
          <w:sz w:val="20"/>
          <w:szCs w:val="20"/>
        </w:rPr>
        <w:lastRenderedPageBreak/>
        <w:t>pekerjaan, tidak terkecuali notaris. Artinya, kepentingan publik yang lebih besar selayaknya norma keharusan atau kewajiban</w:t>
      </w:r>
      <w:r w:rsidR="00306C3F" w:rsidRPr="004618FD">
        <w:rPr>
          <w:rFonts w:ascii="Times New Roman" w:hAnsi="Times New Roman" w:cs="Times New Roman"/>
          <w:sz w:val="20"/>
          <w:szCs w:val="20"/>
        </w:rPr>
        <w:t xml:space="preserve"> di Pasal 16 ayat (1) huruf (m)</w:t>
      </w:r>
      <w:r w:rsidR="00D02D25"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dikesampingkan untuk keadaan darurat seperti sekarang. Upaya tersebut memperlihatkan kesadaran kolektif akan kebutuhan layanan jasa hukum, yaitu notaris untuk tetap m</w:t>
      </w:r>
      <w:r w:rsidR="004912F2" w:rsidRPr="004618FD">
        <w:rPr>
          <w:rFonts w:ascii="Times New Roman" w:hAnsi="Times New Roman" w:cs="Times New Roman"/>
          <w:sz w:val="20"/>
          <w:szCs w:val="20"/>
        </w:rPr>
        <w:t>elaksanakan pelayanan publiknya</w:t>
      </w:r>
      <w:r w:rsidR="00D02D25"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 xml:space="preserve">secara maksimal dengan pemanfaatan sistem elektronik.   </w:t>
      </w:r>
    </w:p>
    <w:p w:rsidR="00A950B7" w:rsidRPr="004618FD" w:rsidRDefault="007F1E97" w:rsidP="005574D8">
      <w:pPr>
        <w:pStyle w:val="ListParagraph"/>
        <w:spacing w:after="0"/>
        <w:ind w:left="0" w:firstLine="360"/>
        <w:jc w:val="both"/>
        <w:outlineLvl w:val="1"/>
        <w:rPr>
          <w:rFonts w:ascii="Times New Roman" w:eastAsia="Book Antiqua" w:hAnsi="Times New Roman" w:cs="Times New Roman"/>
          <w:sz w:val="20"/>
          <w:szCs w:val="20"/>
          <w:lang w:val="en-US"/>
        </w:rPr>
      </w:pPr>
      <w:r w:rsidRPr="004618FD">
        <w:rPr>
          <w:rFonts w:ascii="Times New Roman" w:eastAsia="Book Antiqua" w:hAnsi="Times New Roman" w:cs="Times New Roman"/>
          <w:sz w:val="20"/>
          <w:szCs w:val="20"/>
        </w:rPr>
        <w:t xml:space="preserve">Kehadiran mengenakan audio visual pun telah dianggap sebagai kehadiran langsung jika kita merujuk pada Pasal 6 ayat (2) Peraturan Mahkamah Agung Nomor 1 Tahun 2016 Tentang Prosedur Mediasi di Pengadilan. Hal ini digunakan acuan bahwa terdapat instansi pemerintahan yang mengamini adanya kehadiran audio visual maupun </w:t>
      </w:r>
      <w:r w:rsidRPr="004618FD">
        <w:rPr>
          <w:rFonts w:ascii="Times New Roman" w:eastAsia="Book Antiqua" w:hAnsi="Times New Roman" w:cs="Times New Roman"/>
          <w:i/>
          <w:sz w:val="20"/>
          <w:szCs w:val="20"/>
        </w:rPr>
        <w:t>video conference</w:t>
      </w:r>
      <w:r w:rsidRPr="004618FD">
        <w:rPr>
          <w:rFonts w:ascii="Times New Roman" w:eastAsia="Book Antiqua" w:hAnsi="Times New Roman" w:cs="Times New Roman"/>
          <w:sz w:val="20"/>
          <w:szCs w:val="20"/>
        </w:rPr>
        <w:t xml:space="preserve"> ialah kehadiran fisik dijadikan bahan pertimbangan serta penguatan terhadap penyelenggaraan jasa notaris secara elektronik</w:t>
      </w:r>
      <w:r w:rsidR="00A950B7" w:rsidRPr="004618FD">
        <w:rPr>
          <w:rFonts w:ascii="Times New Roman" w:eastAsia="Book Antiqua" w:hAnsi="Times New Roman" w:cs="Times New Roman"/>
          <w:sz w:val="20"/>
          <w:szCs w:val="20"/>
          <w:lang w:val="en-US"/>
        </w:rPr>
        <w:t>.</w:t>
      </w:r>
    </w:p>
    <w:p w:rsidR="00815576" w:rsidRPr="004618FD" w:rsidRDefault="00DF07B0" w:rsidP="005574D8">
      <w:pPr>
        <w:pStyle w:val="ListParagraph"/>
        <w:spacing w:after="0"/>
        <w:ind w:left="0" w:firstLine="360"/>
        <w:jc w:val="both"/>
        <w:outlineLvl w:val="1"/>
        <w:rPr>
          <w:rFonts w:ascii="Times New Roman" w:hAnsi="Times New Roman" w:cs="Times New Roman"/>
          <w:sz w:val="20"/>
          <w:szCs w:val="20"/>
          <w:lang w:val="en-US"/>
        </w:rPr>
      </w:pPr>
      <w:r w:rsidRPr="004618FD">
        <w:rPr>
          <w:rFonts w:ascii="Times New Roman" w:eastAsia="Book Antiqua" w:hAnsi="Times New Roman" w:cs="Times New Roman"/>
          <w:sz w:val="20"/>
          <w:szCs w:val="20"/>
          <w:lang w:val="en-US"/>
        </w:rPr>
        <w:t>Demikian</w:t>
      </w:r>
      <w:r w:rsidR="00105C4E" w:rsidRPr="004618FD">
        <w:rPr>
          <w:rFonts w:ascii="Times New Roman" w:eastAsia="Book Antiqua" w:hAnsi="Times New Roman" w:cs="Times New Roman"/>
          <w:sz w:val="20"/>
          <w:szCs w:val="20"/>
          <w:lang w:val="en-US"/>
        </w:rPr>
        <w:t xml:space="preserve"> </w:t>
      </w:r>
      <w:r w:rsidR="007B3F68" w:rsidRPr="004618FD">
        <w:rPr>
          <w:rFonts w:ascii="Times New Roman" w:hAnsi="Times New Roman" w:cs="Times New Roman"/>
          <w:sz w:val="20"/>
          <w:szCs w:val="20"/>
          <w:lang w:val="en-US"/>
        </w:rPr>
        <w:t xml:space="preserve">Interpretasi ekstensif menggambarkan menghadap notaris melalui </w:t>
      </w:r>
      <w:r w:rsidR="007B3F68" w:rsidRPr="004618FD">
        <w:rPr>
          <w:rFonts w:ascii="Times New Roman" w:hAnsi="Times New Roman" w:cs="Times New Roman"/>
          <w:i/>
          <w:sz w:val="20"/>
          <w:szCs w:val="20"/>
          <w:lang w:val="en-US"/>
        </w:rPr>
        <w:t>video conference</w:t>
      </w:r>
      <w:r w:rsidR="007B3F68" w:rsidRPr="004618FD">
        <w:rPr>
          <w:rFonts w:ascii="Times New Roman" w:hAnsi="Times New Roman" w:cs="Times New Roman"/>
          <w:sz w:val="20"/>
          <w:szCs w:val="20"/>
          <w:lang w:val="en-US"/>
        </w:rPr>
        <w:t xml:space="preserve"> dapat menggantikan menghadap notaris secara langsung atau konvensional untuk risalah RUPS di bawah tangan di akta notariilkan kepada notaris.</w:t>
      </w:r>
      <w:r w:rsidR="00105C4E" w:rsidRPr="004618FD">
        <w:rPr>
          <w:rFonts w:ascii="Times New Roman" w:hAnsi="Times New Roman" w:cs="Times New Roman"/>
          <w:sz w:val="20"/>
          <w:szCs w:val="20"/>
          <w:lang w:val="en-US"/>
        </w:rPr>
        <w:t xml:space="preserve"> </w:t>
      </w:r>
      <w:r w:rsidR="00A950B7" w:rsidRPr="004618FD">
        <w:rPr>
          <w:rFonts w:ascii="Times New Roman" w:hAnsi="Times New Roman" w:cs="Times New Roman"/>
          <w:sz w:val="20"/>
          <w:szCs w:val="20"/>
        </w:rPr>
        <w:t>Penerima kuasa dari RUPS menghadap notaris</w:t>
      </w:r>
      <w:r w:rsidR="00105C4E" w:rsidRPr="004618FD">
        <w:rPr>
          <w:rFonts w:ascii="Times New Roman" w:hAnsi="Times New Roman" w:cs="Times New Roman"/>
          <w:sz w:val="20"/>
          <w:szCs w:val="20"/>
          <w:lang w:val="en-US"/>
        </w:rPr>
        <w:t xml:space="preserve"> </w:t>
      </w:r>
      <w:r w:rsidR="00A950B7" w:rsidRPr="004618FD">
        <w:rPr>
          <w:rFonts w:ascii="Times New Roman" w:hAnsi="Times New Roman" w:cs="Times New Roman"/>
          <w:sz w:val="20"/>
          <w:szCs w:val="20"/>
          <w:lang w:val="en-US"/>
        </w:rPr>
        <w:t xml:space="preserve">menggunakan </w:t>
      </w:r>
      <w:r w:rsidR="00A950B7" w:rsidRPr="004618FD">
        <w:rPr>
          <w:rFonts w:ascii="Times New Roman" w:hAnsi="Times New Roman" w:cs="Times New Roman"/>
          <w:i/>
          <w:sz w:val="20"/>
          <w:szCs w:val="20"/>
        </w:rPr>
        <w:t>video conference</w:t>
      </w:r>
      <w:r w:rsidR="00A950B7" w:rsidRPr="004618FD">
        <w:rPr>
          <w:rFonts w:ascii="Times New Roman" w:hAnsi="Times New Roman" w:cs="Times New Roman"/>
          <w:sz w:val="20"/>
          <w:szCs w:val="20"/>
        </w:rPr>
        <w:t xml:space="preserve"> secara teknis harus berkoordinasi dengan notaris perihal apa saja yang harus dipersiapkan untuk meminimalisir terjad</w:t>
      </w:r>
      <w:r w:rsidR="00414E5A" w:rsidRPr="004618FD">
        <w:rPr>
          <w:rFonts w:ascii="Times New Roman" w:hAnsi="Times New Roman" w:cs="Times New Roman"/>
          <w:sz w:val="20"/>
          <w:szCs w:val="20"/>
        </w:rPr>
        <w:t xml:space="preserve">inya kendala </w:t>
      </w:r>
      <w:r w:rsidR="00A4715E" w:rsidRPr="004618FD">
        <w:rPr>
          <w:rFonts w:ascii="Times New Roman" w:hAnsi="Times New Roman" w:cs="Times New Roman"/>
          <w:sz w:val="20"/>
          <w:szCs w:val="20"/>
          <w:lang w:val="en-US"/>
        </w:rPr>
        <w:t xml:space="preserve">yang merugikan atas </w:t>
      </w:r>
      <w:r w:rsidR="00A4715E" w:rsidRPr="004618FD">
        <w:rPr>
          <w:rFonts w:ascii="Times New Roman" w:hAnsi="Times New Roman" w:cs="Times New Roman"/>
          <w:sz w:val="20"/>
          <w:szCs w:val="20"/>
        </w:rPr>
        <w:t>pengajuan akta notariil risalah RUPS di bawah tanga</w:t>
      </w:r>
      <w:r w:rsidR="00A4715E" w:rsidRPr="004618FD">
        <w:rPr>
          <w:rFonts w:ascii="Times New Roman" w:hAnsi="Times New Roman" w:cs="Times New Roman"/>
          <w:sz w:val="20"/>
          <w:szCs w:val="20"/>
          <w:lang w:val="en-US"/>
        </w:rPr>
        <w:t>n kepada notaris.</w:t>
      </w:r>
    </w:p>
    <w:p w:rsidR="005574D8" w:rsidRPr="004618FD" w:rsidRDefault="005574D8" w:rsidP="005574D8">
      <w:pPr>
        <w:pStyle w:val="ListParagraph"/>
        <w:spacing w:after="0"/>
        <w:ind w:left="0" w:firstLine="360"/>
        <w:jc w:val="both"/>
        <w:outlineLvl w:val="1"/>
        <w:rPr>
          <w:rFonts w:ascii="Times New Roman" w:eastAsia="Book Antiqua" w:hAnsi="Times New Roman" w:cs="Times New Roman"/>
          <w:sz w:val="20"/>
          <w:szCs w:val="20"/>
          <w:lang w:val="en-US"/>
        </w:rPr>
      </w:pPr>
    </w:p>
    <w:p w:rsidR="00674ED1" w:rsidRPr="004618FD" w:rsidRDefault="00674ED1" w:rsidP="005574D8">
      <w:pPr>
        <w:pStyle w:val="BodyText"/>
        <w:spacing w:line="276" w:lineRule="auto"/>
        <w:ind w:firstLine="0"/>
        <w:rPr>
          <w:b/>
          <w:szCs w:val="24"/>
        </w:rPr>
      </w:pPr>
      <w:r w:rsidRPr="004618FD">
        <w:rPr>
          <w:b/>
          <w:szCs w:val="24"/>
        </w:rPr>
        <w:t xml:space="preserve">Akibat Hukum Risalah Rapat Umum Pemegang Saham di Bawah Tangan di Akta Notariilkan Kepada Notaris Secara </w:t>
      </w:r>
      <w:r w:rsidRPr="004618FD">
        <w:rPr>
          <w:b/>
          <w:i/>
          <w:szCs w:val="24"/>
        </w:rPr>
        <w:t>Video Conference</w:t>
      </w:r>
    </w:p>
    <w:p w:rsidR="00790EE8" w:rsidRPr="004618FD" w:rsidRDefault="00790EE8" w:rsidP="005574D8">
      <w:pPr>
        <w:pStyle w:val="BodyText"/>
        <w:spacing w:line="276" w:lineRule="auto"/>
        <w:ind w:right="237" w:firstLine="360"/>
      </w:pPr>
      <w:r w:rsidRPr="004618FD">
        <w:t xml:space="preserve">Akibat hukum adalah suatu akibat yang ditimbulkan oleh hukum, terhadap perbuatan yang dilakukan subjek hukum, atau suatu akibat dari tindakan yang dilakukan, untuk memperoleh akibat yang diharapkan pelaku hukum </w:t>
      </w:r>
      <w:r w:rsidR="00CD02E5" w:rsidRPr="004618FD">
        <w:fldChar w:fldCharType="begin" w:fldLock="1"/>
      </w:r>
      <w:r w:rsidRPr="004618FD">
        <w:instrText>ADDIN CSL_CITATION {"citationItems":[{"id":"ITEM-1","itemData":{"author":[{"dropping-particle":"","family":"Ali","given":"Achmad","non-dropping-particle":"","parse-names":false,"suffix":""}],"id":"ITEM-1","issued":{"date-parts":[["2008"]]},"publisher":"Kencana","publisher-place":"Jakarta","title":"Menguak Tabir Hukum","type":"book"},"uris":["http://www.mendeley.com/documents/?uuid=bda8e10d-2543-4b89-b797-4a4ff53b43d1"]}],"mendeley":{"formattedCitation":"(Ali 2008)","plainTextFormattedCitation":"(Ali 2008)","previouslyFormattedCitation":"(Ali 2008)"},"properties":{"noteIndex":0},"schema":"https://github.com/citation-style-language/schema/raw/master/csl-citation.json"}</w:instrText>
      </w:r>
      <w:r w:rsidR="00CD02E5" w:rsidRPr="004618FD">
        <w:fldChar w:fldCharType="separate"/>
      </w:r>
      <w:r w:rsidRPr="004618FD">
        <w:rPr>
          <w:noProof/>
        </w:rPr>
        <w:t>(Ali 2008)</w:t>
      </w:r>
      <w:r w:rsidR="00CD02E5" w:rsidRPr="004618FD">
        <w:fldChar w:fldCharType="end"/>
      </w:r>
      <w:r w:rsidRPr="004618FD">
        <w:t xml:space="preserve">. </w:t>
      </w:r>
      <w:r w:rsidR="00095506" w:rsidRPr="004618FD">
        <w:t xml:space="preserve">Akibat yang dimaksud ialah akibat yang diatur oleh hukum, sedangkan tindakan yang dilakukan termasuk tindakan hukum yaitu tindakan yang sesuai dengan hukum yang berlaku </w:t>
      </w:r>
      <w:r w:rsidR="00CD02E5" w:rsidRPr="004618FD">
        <w:fldChar w:fldCharType="begin" w:fldLock="1"/>
      </w:r>
      <w:r w:rsidR="00095506" w:rsidRPr="004618FD">
        <w:instrText>ADDIN CSL_CITATION {"citationItems":[{"id":"ITEM-1","itemData":{"author":[{"dropping-particle":"","family":"Soeroso","given":"R.","non-dropping-particle":"","parse-names":false,"suffix":""}],"id":"ITEM-1","issued":{"date-parts":[["2006"]]},"publisher":"Sinar Grafika","publisher-place":"Jakarta","title":"Pengantar Ilmu Hukum","type":"book"},"uris":["http://www.mendeley.com/documents/?uuid=7d654175-88ba-4fd0-b76c-2ca7b77dfee9"]}],"mendeley":{"formattedCitation":"(Soeroso 2006)","plainTextFormattedCitation":"(Soeroso 2006)","previouslyFormattedCitation":"(Soeroso 2006)"},"properties":{"noteIndex":0},"schema":"https://github.com/citation-style-language/schema/raw/master/csl-citation.json"}</w:instrText>
      </w:r>
      <w:r w:rsidR="00CD02E5" w:rsidRPr="004618FD">
        <w:fldChar w:fldCharType="separate"/>
      </w:r>
      <w:r w:rsidR="00095506" w:rsidRPr="004618FD">
        <w:rPr>
          <w:noProof/>
        </w:rPr>
        <w:t>(Soeroso 2006)</w:t>
      </w:r>
      <w:r w:rsidR="00CD02E5" w:rsidRPr="004618FD">
        <w:fldChar w:fldCharType="end"/>
      </w:r>
      <w:r w:rsidR="00095506" w:rsidRPr="004618FD">
        <w:t>.</w:t>
      </w:r>
      <w:r w:rsidR="00105C4E" w:rsidRPr="004618FD">
        <w:t xml:space="preserve"> </w:t>
      </w:r>
      <w:r w:rsidRPr="004618FD">
        <w:t xml:space="preserve">Akibat hukum adalah akibat </w:t>
      </w:r>
      <w:r w:rsidRPr="004618FD">
        <w:lastRenderedPageBreak/>
        <w:t xml:space="preserve">yang ditimbulkan oleh suatu peristiwa hukum, sehingga dapat berwujud: </w:t>
      </w:r>
      <w:r w:rsidR="00CD02E5" w:rsidRPr="004618FD">
        <w:fldChar w:fldCharType="begin" w:fldLock="1"/>
      </w:r>
      <w:r w:rsidRPr="004618FD">
        <w:instrText>ADDIN CSL_CITATION {"citationItems":[{"id":"ITEM-1","itemData":{"author":[{"dropping-particle":"","family":"Soeroso","given":"R.","non-dropping-particle":"","parse-names":false,"suffix":""}],"id":"ITEM-1","issued":{"date-parts":[["2006"]]},"publisher":"Sinar Grafika","publisher-place":"Jakarta","title":"Pengantar Ilmu Hukum","type":"book"},"uris":["http://www.mendeley.com/documents/?uuid=7d654175-88ba-4fd0-b76c-2ca7b77dfee9"]}],"mendeley":{"formattedCitation":"(Soeroso 2006)","plainTextFormattedCitation":"(Soeroso 2006)","previouslyFormattedCitation":"(Soeroso 2006)"},"properties":{"noteIndex":0},"schema":"https://github.com/citation-style-language/schema/raw/master/csl-citation.json"}</w:instrText>
      </w:r>
      <w:r w:rsidR="00CD02E5" w:rsidRPr="004618FD">
        <w:fldChar w:fldCharType="separate"/>
      </w:r>
      <w:r w:rsidRPr="004618FD">
        <w:rPr>
          <w:noProof/>
        </w:rPr>
        <w:t>(Soeroso 2006)</w:t>
      </w:r>
      <w:r w:rsidR="00CD02E5" w:rsidRPr="004618FD">
        <w:fldChar w:fldCharType="end"/>
      </w:r>
    </w:p>
    <w:p w:rsidR="00790EE8" w:rsidRPr="004618FD" w:rsidRDefault="00790EE8" w:rsidP="00957CC4">
      <w:pPr>
        <w:pStyle w:val="BodyText"/>
        <w:widowControl w:val="0"/>
        <w:numPr>
          <w:ilvl w:val="0"/>
          <w:numId w:val="20"/>
        </w:numPr>
        <w:autoSpaceDE w:val="0"/>
        <w:autoSpaceDN w:val="0"/>
        <w:spacing w:line="240" w:lineRule="auto"/>
        <w:ind w:left="720" w:right="237"/>
      </w:pPr>
      <w:r w:rsidRPr="004618FD">
        <w:t xml:space="preserve">Lahir, berubah atau lenyapnya keadaan hukum. Contohnya, akibat hukum dapat berubah dari tidak cakap hukum menjadi cakap hukum ketika seseorang berusia 21 tahun. </w:t>
      </w:r>
    </w:p>
    <w:p w:rsidR="00790EE8" w:rsidRPr="004618FD" w:rsidRDefault="00790EE8" w:rsidP="00957CC4">
      <w:pPr>
        <w:pStyle w:val="BodyText"/>
        <w:widowControl w:val="0"/>
        <w:numPr>
          <w:ilvl w:val="0"/>
          <w:numId w:val="20"/>
        </w:numPr>
        <w:autoSpaceDE w:val="0"/>
        <w:autoSpaceDN w:val="0"/>
        <w:spacing w:line="240" w:lineRule="auto"/>
        <w:ind w:left="720" w:right="237"/>
      </w:pPr>
      <w:r w:rsidRPr="004618FD">
        <w:t xml:space="preserve">Lahir, berubah atau lenyapnya suatu hubungan hukum antara 2 (dua) atau lebih subjek hukum, yakni hak dan kewajiban pihak yang satu berhadapan dengan hak dan kewajiban pihak yang lain. Misalnya, X mengadakan perjanjian sewa menyewa rumah dengan Y, maka lahirlah hubungan hukum antara X dan Y apabila sewa menyewa rumah berakhir, yaitu ditandai dengan dipenuhinya semua perjanjian sewa menyewa, demikian hubungan hukum menjadi lenyap. </w:t>
      </w:r>
    </w:p>
    <w:p w:rsidR="00AD09A2" w:rsidRPr="004618FD" w:rsidRDefault="00790EE8" w:rsidP="00AD09A2">
      <w:pPr>
        <w:pStyle w:val="BodyText"/>
        <w:widowControl w:val="0"/>
        <w:numPr>
          <w:ilvl w:val="0"/>
          <w:numId w:val="20"/>
        </w:numPr>
        <w:autoSpaceDE w:val="0"/>
        <w:autoSpaceDN w:val="0"/>
        <w:spacing w:line="240" w:lineRule="auto"/>
        <w:ind w:left="720" w:right="237"/>
      </w:pPr>
      <w:r w:rsidRPr="004618FD">
        <w:t xml:space="preserve">Lahirnya sanksi apabila dilakukan tindakan melawan hukum. Seperti seorang pencuri diberi sanksi hukuman adalah suatu akibat hukum dari perbuatan pencuri tersebut, yakni mengambil barang orang lain tanpa hak dan secara melawan hukum. </w:t>
      </w:r>
    </w:p>
    <w:p w:rsidR="00AD09A2" w:rsidRPr="004618FD" w:rsidRDefault="006700A9" w:rsidP="00745ECB">
      <w:pPr>
        <w:pStyle w:val="BodyText"/>
        <w:widowControl w:val="0"/>
        <w:autoSpaceDE w:val="0"/>
        <w:autoSpaceDN w:val="0"/>
        <w:spacing w:line="276" w:lineRule="auto"/>
        <w:ind w:right="237" w:firstLine="360"/>
      </w:pPr>
      <w:r w:rsidRPr="004618FD">
        <w:t>Risalah</w:t>
      </w:r>
      <w:r w:rsidR="00AD09A2" w:rsidRPr="004618FD">
        <w:t xml:space="preserve"> RUPS di </w:t>
      </w:r>
      <w:r w:rsidRPr="004618FD">
        <w:t>bawah tangan dibuat oleh para pihak dalam sebuah perjanjian atau kesepakatan. Perihal materi atau isi perjanjian sepenuhnya menjadi tanggung jawab para pihak yang hadir pada rapat RUPS, sepanjang kehendak tersebut tidak melanggar atas ketentuan yang berlaku.</w:t>
      </w:r>
      <w:r w:rsidR="00AD09A2" w:rsidRPr="004618FD">
        <w:t xml:space="preserve"> Persoalan yang kemudian muncul dalam pembuatan akta notariil secara virtual adalah terkait dengan kewajiban yang harus dilakukan oleh notaris terhadap akta yang dibuatnya, sebagaimana diatur pada Pasal 16 ayat (1) UUJNP, khususnya Pasal 16 ayat (1) huruf c dan m UUJNP.</w:t>
      </w:r>
    </w:p>
    <w:p w:rsidR="00745ECB" w:rsidRPr="004618FD" w:rsidRDefault="006700A9" w:rsidP="00745ECB">
      <w:pPr>
        <w:tabs>
          <w:tab w:val="left" w:pos="2400"/>
        </w:tabs>
        <w:spacing w:line="276" w:lineRule="auto"/>
        <w:ind w:firstLine="360"/>
        <w:jc w:val="both"/>
        <w:outlineLvl w:val="2"/>
      </w:pPr>
      <w:r w:rsidRPr="004618FD">
        <w:rPr>
          <w:rFonts w:eastAsia="Book Antiqua"/>
        </w:rPr>
        <w:t xml:space="preserve">Sebagai perlindungan bagi notaris ketika risalah RUPS di bawah tangan di akta notariilkan melalui </w:t>
      </w:r>
      <w:r w:rsidRPr="004618FD">
        <w:rPr>
          <w:rFonts w:eastAsia="Book Antiqua"/>
          <w:i/>
        </w:rPr>
        <w:t xml:space="preserve">video conference </w:t>
      </w:r>
      <w:r w:rsidRPr="004618FD">
        <w:rPr>
          <w:rFonts w:eastAsia="Book Antiqua"/>
        </w:rPr>
        <w:t xml:space="preserve">dan </w:t>
      </w:r>
      <w:r w:rsidRPr="004618FD">
        <w:t xml:space="preserve">asli risalah rapat yang telah ditandatangani peserta rapat RUPS, maka </w:t>
      </w:r>
      <w:r w:rsidRPr="004618FD">
        <w:rPr>
          <w:rFonts w:eastAsia="Book Antiqua"/>
        </w:rPr>
        <w:t xml:space="preserve">terlebih dahulu notaris meminta kepada pihak penghadap yang menghadap kepadanya untuk membuat surat pernyataan tentang risalah RUPS di bawah </w:t>
      </w:r>
      <w:r w:rsidRPr="004618FD">
        <w:rPr>
          <w:rFonts w:eastAsia="Book Antiqua"/>
        </w:rPr>
        <w:lastRenderedPageBreak/>
        <w:t>tangan adalah benar dilakukannya tanda tangan oleh peserta rapat RUPS.</w:t>
      </w:r>
      <w:r w:rsidR="00745ECB" w:rsidRPr="004618FD">
        <w:rPr>
          <w:rFonts w:eastAsia="Book Antiqua"/>
          <w:color w:val="FF0000"/>
        </w:rPr>
        <w:t xml:space="preserve"> </w:t>
      </w:r>
      <w:r w:rsidR="002C05F2" w:rsidRPr="004618FD">
        <w:t>R</w:t>
      </w:r>
      <w:r w:rsidR="005F7F86" w:rsidRPr="004618FD">
        <w:t>isalah RUPS di bawah tangan di akta notariilkan kepada n</w:t>
      </w:r>
      <w:r w:rsidR="002C05F2" w:rsidRPr="004618FD">
        <w:t xml:space="preserve">otaris secara </w:t>
      </w:r>
      <w:r w:rsidR="002C05F2" w:rsidRPr="004618FD">
        <w:rPr>
          <w:i/>
        </w:rPr>
        <w:t>video conference</w:t>
      </w:r>
      <w:r w:rsidR="005F7F86" w:rsidRPr="004618FD">
        <w:t xml:space="preserve"> termasuk </w:t>
      </w:r>
      <w:r w:rsidR="00511C40" w:rsidRPr="004618FD">
        <w:t xml:space="preserve">wujud dari </w:t>
      </w:r>
      <w:r w:rsidR="002C05F2" w:rsidRPr="004618FD">
        <w:t>akibat hukum yang ditimbulkan oleh berubahnya suatu keadaan hukum</w:t>
      </w:r>
      <w:r w:rsidR="00511C40" w:rsidRPr="004618FD">
        <w:t xml:space="preserve">, yakni </w:t>
      </w:r>
      <w:r w:rsidR="005F7F86" w:rsidRPr="004618FD">
        <w:t xml:space="preserve">akta yang </w:t>
      </w:r>
      <w:r w:rsidR="00511C40" w:rsidRPr="004618FD">
        <w:t xml:space="preserve">semula di bawah tangan, </w:t>
      </w:r>
      <w:r w:rsidR="005F7F86" w:rsidRPr="004618FD">
        <w:t>menjadi akta notariil</w:t>
      </w:r>
      <w:r w:rsidR="00745ECB" w:rsidRPr="004618FD">
        <w:t>.</w:t>
      </w:r>
    </w:p>
    <w:p w:rsidR="006E2122" w:rsidRPr="004618FD" w:rsidRDefault="00511C40" w:rsidP="00745ECB">
      <w:pPr>
        <w:tabs>
          <w:tab w:val="left" w:pos="2400"/>
        </w:tabs>
        <w:spacing w:line="276" w:lineRule="auto"/>
        <w:ind w:firstLine="360"/>
        <w:jc w:val="both"/>
        <w:outlineLvl w:val="2"/>
      </w:pPr>
      <w:r w:rsidRPr="004618FD">
        <w:t>Akibat hukum risalah RUPS di bawah tangan di akta notariil</w:t>
      </w:r>
      <w:r w:rsidR="003041BA" w:rsidRPr="004618FD">
        <w:t>kan</w:t>
      </w:r>
      <w:r w:rsidR="00105C4E" w:rsidRPr="004618FD">
        <w:t xml:space="preserve"> </w:t>
      </w:r>
      <w:r w:rsidRPr="004618FD">
        <w:t xml:space="preserve">kepada notaris secara </w:t>
      </w:r>
      <w:r w:rsidRPr="004618FD">
        <w:rPr>
          <w:i/>
        </w:rPr>
        <w:t>video conference</w:t>
      </w:r>
      <w:r w:rsidRPr="004618FD">
        <w:t xml:space="preserve"> adalah </w:t>
      </w:r>
      <w:r w:rsidR="005F7F86" w:rsidRPr="004618FD">
        <w:t xml:space="preserve">seperti halnya permintaan akta notariil yang </w:t>
      </w:r>
      <w:r w:rsidR="006E2122" w:rsidRPr="004618FD">
        <w:t xml:space="preserve">dilakukan melalui konvensional, </w:t>
      </w:r>
      <w:r w:rsidR="008D5DFD" w:rsidRPr="004618FD">
        <w:t xml:space="preserve">yaitu </w:t>
      </w:r>
      <w:r w:rsidR="006E2122" w:rsidRPr="004618FD">
        <w:t>penerima kuasa dari RUPS menghadap notaris dengan membawa asli risalah rapat yang sudah ditandatangani pemegang saham.</w:t>
      </w:r>
      <w:r w:rsidR="00105C4E" w:rsidRPr="004618FD">
        <w:t xml:space="preserve"> </w:t>
      </w:r>
      <w:r w:rsidR="006E2122" w:rsidRPr="004618FD">
        <w:t>S</w:t>
      </w:r>
      <w:r w:rsidR="005F7F86" w:rsidRPr="004618FD">
        <w:t>ehingga</w:t>
      </w:r>
      <w:r w:rsidR="002C5F4F" w:rsidRPr="004618FD">
        <w:t>,</w:t>
      </w:r>
      <w:r w:rsidR="005F7F86" w:rsidRPr="004618FD">
        <w:t xml:space="preserve"> kedudukannya sama dengan akta </w:t>
      </w:r>
      <w:r w:rsidR="00C315A5" w:rsidRPr="004618FD">
        <w:t xml:space="preserve">notariil pada umumnya yang </w:t>
      </w:r>
      <w:r w:rsidR="005F7F86" w:rsidRPr="004618FD">
        <w:t>mempunyai kekuatan pembu</w:t>
      </w:r>
      <w:r w:rsidR="00C315A5" w:rsidRPr="004618FD">
        <w:t xml:space="preserve">ktian </w:t>
      </w:r>
      <w:r w:rsidR="005F7F86" w:rsidRPr="004618FD">
        <w:t xml:space="preserve">sempurna </w:t>
      </w:r>
      <w:r w:rsidR="008D5DFD" w:rsidRPr="004618FD">
        <w:t>(</w:t>
      </w:r>
      <w:r w:rsidR="008D5DFD" w:rsidRPr="004618FD">
        <w:rPr>
          <w:i/>
        </w:rPr>
        <w:t>volledig bewijskracht</w:t>
      </w:r>
      <w:r w:rsidR="008D5DFD" w:rsidRPr="004618FD">
        <w:t>)</w:t>
      </w:r>
      <w:r w:rsidR="00105C4E" w:rsidRPr="004618FD">
        <w:t xml:space="preserve"> </w:t>
      </w:r>
      <w:r w:rsidR="005F7F86" w:rsidRPr="004618FD">
        <w:t>dan mengikat</w:t>
      </w:r>
      <w:r w:rsidR="004B5EA7" w:rsidRPr="004618FD">
        <w:t xml:space="preserve"> (</w:t>
      </w:r>
      <w:r w:rsidR="004B5EA7" w:rsidRPr="004618FD">
        <w:rPr>
          <w:i/>
        </w:rPr>
        <w:t>bindende bewijskracht</w:t>
      </w:r>
      <w:r w:rsidR="004B5EA7" w:rsidRPr="004618FD">
        <w:t>)</w:t>
      </w:r>
      <w:r w:rsidR="005F7F86" w:rsidRPr="004618FD">
        <w:t>.</w:t>
      </w:r>
    </w:p>
    <w:p w:rsidR="005C4835" w:rsidRPr="004618FD" w:rsidRDefault="009D7CCC" w:rsidP="00957CC4">
      <w:pPr>
        <w:pStyle w:val="ListParagraph"/>
        <w:tabs>
          <w:tab w:val="left" w:pos="2400"/>
        </w:tabs>
        <w:spacing w:after="0"/>
        <w:ind w:left="0" w:firstLine="360"/>
        <w:jc w:val="both"/>
        <w:outlineLvl w:val="2"/>
        <w:rPr>
          <w:rFonts w:ascii="Times New Roman" w:hAnsi="Times New Roman" w:cs="Times New Roman"/>
          <w:sz w:val="20"/>
          <w:szCs w:val="20"/>
          <w:lang w:val="en-US"/>
        </w:rPr>
      </w:pPr>
      <w:r w:rsidRPr="004618FD">
        <w:rPr>
          <w:rFonts w:ascii="Times New Roman" w:hAnsi="Times New Roman" w:cs="Times New Roman"/>
          <w:sz w:val="20"/>
          <w:szCs w:val="20"/>
        </w:rPr>
        <w:t>Akta autentik memiliki kekuatan pembuktian sempurna seperti putusan hakim, sebagaimana termaktub di Pasal 1870 KUHPerdata, sehingga tidak memerlukan alat bukti lain dan bagi hakim termasuk “Bukti Wajib” (</w:t>
      </w:r>
      <w:r w:rsidRPr="004618FD">
        <w:rPr>
          <w:rFonts w:ascii="Times New Roman" w:hAnsi="Times New Roman" w:cs="Times New Roman"/>
          <w:i/>
          <w:sz w:val="20"/>
          <w:szCs w:val="20"/>
        </w:rPr>
        <w:t>Verplicht Bewijs</w:t>
      </w:r>
      <w:r w:rsidRPr="004618FD">
        <w:rPr>
          <w:rFonts w:ascii="Times New Roman" w:hAnsi="Times New Roman" w:cs="Times New Roman"/>
          <w:sz w:val="20"/>
          <w:szCs w:val="20"/>
        </w:rPr>
        <w:t xml:space="preserve">). </w:t>
      </w:r>
      <w:r w:rsidR="00D71B35" w:rsidRPr="004618FD">
        <w:rPr>
          <w:rFonts w:ascii="Times New Roman" w:hAnsi="Times New Roman" w:cs="Times New Roman"/>
          <w:sz w:val="20"/>
          <w:szCs w:val="20"/>
          <w:lang w:val="en-US"/>
        </w:rPr>
        <w:t xml:space="preserve">Hal </w:t>
      </w:r>
      <w:r w:rsidR="00861D5C" w:rsidRPr="004618FD">
        <w:rPr>
          <w:rFonts w:ascii="Times New Roman" w:hAnsi="Times New Roman" w:cs="Times New Roman"/>
          <w:sz w:val="20"/>
          <w:szCs w:val="20"/>
          <w:lang w:val="en-US"/>
        </w:rPr>
        <w:t xml:space="preserve">itu menyebabkan akta autentik memiliki kekuatan pembuktian lahiriah, formil, serta materiil. </w:t>
      </w:r>
      <w:r w:rsidRPr="004618FD">
        <w:rPr>
          <w:rFonts w:ascii="Times New Roman" w:hAnsi="Times New Roman" w:cs="Times New Roman"/>
          <w:sz w:val="20"/>
          <w:szCs w:val="20"/>
        </w:rPr>
        <w:t xml:space="preserve">Apabila kekuatan pembuktian akta autentik diragukan </w:t>
      </w:r>
      <w:r w:rsidR="00861D5C" w:rsidRPr="004618FD">
        <w:rPr>
          <w:rFonts w:ascii="Times New Roman" w:hAnsi="Times New Roman" w:cs="Times New Roman"/>
          <w:sz w:val="20"/>
          <w:szCs w:val="20"/>
          <w:lang w:val="en-US"/>
        </w:rPr>
        <w:t xml:space="preserve">oleh </w:t>
      </w:r>
      <w:r w:rsidRPr="004618FD">
        <w:rPr>
          <w:rFonts w:ascii="Times New Roman" w:hAnsi="Times New Roman" w:cs="Times New Roman"/>
          <w:sz w:val="20"/>
          <w:szCs w:val="20"/>
        </w:rPr>
        <w:t>salah satu pihak, maka pihak tersebut harus berani membuktikannya. Kesempurnaan akta notaris harus dilihat apa adanya, tidak perlu dinilai atau ditafsirkan lain selain yang tertulis dalam akta</w:t>
      </w:r>
      <w:r w:rsidRPr="004618FD">
        <w:rPr>
          <w:rFonts w:ascii="Times New Roman" w:hAnsi="Times New Roman" w:cs="Times New Roman"/>
          <w:sz w:val="20"/>
          <w:szCs w:val="20"/>
          <w:lang w:val="en-US"/>
        </w:rPr>
        <w:t>.</w:t>
      </w:r>
    </w:p>
    <w:p w:rsidR="005C4835" w:rsidRPr="004618FD" w:rsidRDefault="005C4835" w:rsidP="00883E45">
      <w:pPr>
        <w:pStyle w:val="BodyText"/>
        <w:spacing w:before="240" w:after="40" w:line="240" w:lineRule="auto"/>
        <w:ind w:firstLine="0"/>
        <w:rPr>
          <w:b/>
          <w:lang w:val="id-ID"/>
        </w:rPr>
      </w:pPr>
      <w:r w:rsidRPr="004618FD">
        <w:rPr>
          <w:b/>
          <w:lang w:val="id-ID"/>
        </w:rPr>
        <w:t>PENUTUP</w:t>
      </w:r>
    </w:p>
    <w:p w:rsidR="00113D41" w:rsidRPr="004618FD" w:rsidRDefault="005C4835" w:rsidP="00883E45">
      <w:pPr>
        <w:pStyle w:val="BodyText"/>
        <w:spacing w:line="276" w:lineRule="auto"/>
        <w:ind w:firstLine="0"/>
        <w:rPr>
          <w:b/>
        </w:rPr>
      </w:pPr>
      <w:r w:rsidRPr="004618FD">
        <w:rPr>
          <w:b/>
          <w:lang w:val="id-ID"/>
        </w:rPr>
        <w:t>Simpulan</w:t>
      </w:r>
    </w:p>
    <w:p w:rsidR="00806FC0" w:rsidRPr="004618FD" w:rsidRDefault="005454D5" w:rsidP="00883E45">
      <w:pPr>
        <w:pStyle w:val="ListParagraph"/>
        <w:numPr>
          <w:ilvl w:val="0"/>
          <w:numId w:val="23"/>
        </w:numPr>
        <w:tabs>
          <w:tab w:val="left" w:pos="2400"/>
        </w:tabs>
        <w:spacing w:after="0"/>
        <w:ind w:left="720"/>
        <w:jc w:val="both"/>
        <w:outlineLvl w:val="2"/>
        <w:rPr>
          <w:rFonts w:ascii="Times New Roman" w:hAnsi="Times New Roman" w:cs="Times New Roman"/>
          <w:sz w:val="20"/>
          <w:szCs w:val="20"/>
        </w:rPr>
      </w:pPr>
      <w:r w:rsidRPr="004618FD">
        <w:rPr>
          <w:rFonts w:ascii="Times New Roman" w:hAnsi="Times New Roman" w:cs="Times New Roman"/>
          <w:sz w:val="20"/>
          <w:szCs w:val="20"/>
          <w:lang w:val="en-US"/>
        </w:rPr>
        <w:t>Perkembangan teknologi telah berpengaruh terhadap segala macam aspek kehidupan masyarakat, tanpa terkecuali penyelenggaraan jasa notaris melalui elektronik di Indonesia.</w:t>
      </w:r>
      <w:r w:rsidR="00105C4E" w:rsidRPr="004618FD">
        <w:rPr>
          <w:rFonts w:ascii="Times New Roman" w:hAnsi="Times New Roman" w:cs="Times New Roman"/>
          <w:sz w:val="20"/>
          <w:szCs w:val="20"/>
          <w:lang w:val="en-US"/>
        </w:rPr>
        <w:t xml:space="preserve"> </w:t>
      </w:r>
      <w:r w:rsidR="00D809AC" w:rsidRPr="004618FD">
        <w:rPr>
          <w:rFonts w:ascii="Times New Roman" w:hAnsi="Times New Roman" w:cs="Times New Roman"/>
          <w:sz w:val="20"/>
          <w:szCs w:val="20"/>
          <w:lang w:val="en-US"/>
        </w:rPr>
        <w:t>Menghadap notar</w:t>
      </w:r>
      <w:r w:rsidR="00574E59" w:rsidRPr="004618FD">
        <w:rPr>
          <w:rFonts w:ascii="Times New Roman" w:hAnsi="Times New Roman" w:cs="Times New Roman"/>
          <w:sz w:val="20"/>
          <w:szCs w:val="20"/>
          <w:lang w:val="en-US"/>
        </w:rPr>
        <w:t xml:space="preserve">is </w:t>
      </w:r>
      <w:r w:rsidR="00D326F7" w:rsidRPr="004618FD">
        <w:rPr>
          <w:rFonts w:ascii="Times New Roman" w:hAnsi="Times New Roman" w:cs="Times New Roman"/>
          <w:sz w:val="20"/>
          <w:szCs w:val="20"/>
          <w:lang w:val="en-US"/>
        </w:rPr>
        <w:t xml:space="preserve">dikatakan </w:t>
      </w:r>
      <w:r w:rsidR="00574E59" w:rsidRPr="004618FD">
        <w:rPr>
          <w:rFonts w:ascii="Times New Roman" w:hAnsi="Times New Roman" w:cs="Times New Roman"/>
          <w:sz w:val="20"/>
          <w:szCs w:val="20"/>
          <w:lang w:val="en-US"/>
        </w:rPr>
        <w:t xml:space="preserve">sebagai syarat formil dibuatnya </w:t>
      </w:r>
      <w:r w:rsidR="00B15285" w:rsidRPr="004618FD">
        <w:rPr>
          <w:rFonts w:ascii="Times New Roman" w:hAnsi="Times New Roman" w:cs="Times New Roman"/>
          <w:sz w:val="20"/>
          <w:szCs w:val="20"/>
          <w:lang w:val="en-US"/>
        </w:rPr>
        <w:t xml:space="preserve">suatu </w:t>
      </w:r>
      <w:r w:rsidR="00574E59" w:rsidRPr="004618FD">
        <w:rPr>
          <w:rFonts w:ascii="Times New Roman" w:hAnsi="Times New Roman" w:cs="Times New Roman"/>
          <w:sz w:val="20"/>
          <w:szCs w:val="20"/>
          <w:lang w:val="en-US"/>
        </w:rPr>
        <w:t>akta notariil, dalam hal ini risalah RUPS di bawah tangan di akta notariilkan kepada notaris</w:t>
      </w:r>
      <w:r w:rsidR="00512FA5"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lang w:val="en-US"/>
        </w:rPr>
        <w:t>I</w:t>
      </w:r>
      <w:r w:rsidR="00113D41" w:rsidRPr="004618FD">
        <w:rPr>
          <w:rFonts w:ascii="Times New Roman" w:hAnsi="Times New Roman" w:cs="Times New Roman"/>
          <w:sz w:val="20"/>
          <w:szCs w:val="20"/>
          <w:lang w:val="en-US"/>
        </w:rPr>
        <w:t xml:space="preserve">nterpretasi ekstensif menggambarkan menghadap notaris menggunakan </w:t>
      </w:r>
      <w:r w:rsidR="00113D41" w:rsidRPr="004618FD">
        <w:rPr>
          <w:rFonts w:ascii="Times New Roman" w:hAnsi="Times New Roman" w:cs="Times New Roman"/>
          <w:i/>
          <w:sz w:val="20"/>
          <w:szCs w:val="20"/>
          <w:lang w:val="en-US"/>
        </w:rPr>
        <w:t>video conference</w:t>
      </w:r>
      <w:r w:rsidR="00113D41" w:rsidRPr="004618FD">
        <w:rPr>
          <w:rFonts w:ascii="Times New Roman" w:hAnsi="Times New Roman" w:cs="Times New Roman"/>
          <w:sz w:val="20"/>
          <w:szCs w:val="20"/>
          <w:lang w:val="en-US"/>
        </w:rPr>
        <w:t xml:space="preserve"> dapat menggantikan </w:t>
      </w:r>
      <w:r w:rsidR="00113D41" w:rsidRPr="004618FD">
        <w:rPr>
          <w:rFonts w:ascii="Times New Roman" w:hAnsi="Times New Roman" w:cs="Times New Roman"/>
          <w:sz w:val="20"/>
          <w:szCs w:val="20"/>
          <w:lang w:val="en-US"/>
        </w:rPr>
        <w:lastRenderedPageBreak/>
        <w:t>menghadap notaris secara l</w:t>
      </w:r>
      <w:r w:rsidR="002812CD" w:rsidRPr="004618FD">
        <w:rPr>
          <w:rFonts w:ascii="Times New Roman" w:hAnsi="Times New Roman" w:cs="Times New Roman"/>
          <w:sz w:val="20"/>
          <w:szCs w:val="20"/>
          <w:lang w:val="en-US"/>
        </w:rPr>
        <w:t xml:space="preserve">angsung. Namun, menghadap notaris secara virtual memakai </w:t>
      </w:r>
      <w:r w:rsidR="002812CD" w:rsidRPr="004618FD">
        <w:rPr>
          <w:rFonts w:ascii="Times New Roman" w:hAnsi="Times New Roman" w:cs="Times New Roman"/>
          <w:i/>
          <w:sz w:val="20"/>
          <w:szCs w:val="20"/>
          <w:lang w:val="en-US"/>
        </w:rPr>
        <w:t>video conference</w:t>
      </w:r>
      <w:r w:rsidR="002812CD" w:rsidRPr="004618FD">
        <w:rPr>
          <w:rFonts w:ascii="Times New Roman" w:hAnsi="Times New Roman" w:cs="Times New Roman"/>
          <w:sz w:val="20"/>
          <w:szCs w:val="20"/>
          <w:lang w:val="en-US"/>
        </w:rPr>
        <w:t xml:space="preserve"> masih menjadi kendala karena belum adanya payung hukum yang memberikan perlindungan bagi notaris jika terdapat itikad buruk dari pihak penghadap itu sendiri. </w:t>
      </w:r>
    </w:p>
    <w:p w:rsidR="005C4835" w:rsidRPr="004618FD" w:rsidRDefault="00774492" w:rsidP="001E7B1C">
      <w:pPr>
        <w:pStyle w:val="ListParagraph"/>
        <w:numPr>
          <w:ilvl w:val="0"/>
          <w:numId w:val="23"/>
        </w:numPr>
        <w:tabs>
          <w:tab w:val="left" w:pos="2400"/>
        </w:tabs>
        <w:spacing w:after="0"/>
        <w:ind w:left="720"/>
        <w:jc w:val="both"/>
        <w:outlineLvl w:val="2"/>
        <w:rPr>
          <w:rFonts w:ascii="Times New Roman" w:hAnsi="Times New Roman" w:cs="Times New Roman"/>
          <w:sz w:val="20"/>
          <w:szCs w:val="20"/>
        </w:rPr>
      </w:pPr>
      <w:r w:rsidRPr="004618FD">
        <w:rPr>
          <w:rFonts w:ascii="Times New Roman" w:hAnsi="Times New Roman" w:cs="Times New Roman"/>
          <w:sz w:val="20"/>
          <w:szCs w:val="20"/>
          <w:lang w:val="en-US"/>
        </w:rPr>
        <w:t xml:space="preserve">Akibat hukum </w:t>
      </w:r>
      <w:r w:rsidR="006968B4" w:rsidRPr="004618FD">
        <w:rPr>
          <w:rFonts w:ascii="Times New Roman" w:hAnsi="Times New Roman" w:cs="Times New Roman"/>
          <w:sz w:val="20"/>
          <w:szCs w:val="20"/>
          <w:lang w:val="en-US"/>
        </w:rPr>
        <w:t>risalah RUPS di bawah tangan yang diajukan kepada notaris secara virtual adalah sama seperti halnya para pihak menghadap notaris secara langsung,</w:t>
      </w:r>
      <w:r w:rsidR="004618FD" w:rsidRPr="004618FD">
        <w:rPr>
          <w:rFonts w:ascii="Times New Roman" w:hAnsi="Times New Roman" w:cs="Times New Roman"/>
          <w:sz w:val="20"/>
          <w:szCs w:val="20"/>
        </w:rPr>
        <w:t xml:space="preserve"> </w:t>
      </w:r>
      <w:r w:rsidR="005E0F11" w:rsidRPr="004618FD">
        <w:rPr>
          <w:rFonts w:ascii="Times New Roman" w:hAnsi="Times New Roman" w:cs="Times New Roman"/>
          <w:sz w:val="20"/>
          <w:szCs w:val="20"/>
          <w:lang w:val="en-US"/>
        </w:rPr>
        <w:t>s</w:t>
      </w:r>
      <w:r w:rsidR="00393584" w:rsidRPr="004618FD">
        <w:rPr>
          <w:rFonts w:ascii="Times New Roman" w:hAnsi="Times New Roman" w:cs="Times New Roman"/>
          <w:sz w:val="20"/>
          <w:szCs w:val="20"/>
          <w:lang w:val="en-US"/>
        </w:rPr>
        <w:t>ehingga kedudukannya</w:t>
      </w:r>
      <w:r w:rsidR="00105C4E" w:rsidRPr="004618FD">
        <w:rPr>
          <w:rFonts w:ascii="Times New Roman" w:hAnsi="Times New Roman" w:cs="Times New Roman"/>
          <w:sz w:val="20"/>
          <w:szCs w:val="20"/>
          <w:lang w:val="en-US"/>
        </w:rPr>
        <w:t xml:space="preserve"> </w:t>
      </w:r>
      <w:r w:rsidR="005E0F11" w:rsidRPr="004618FD">
        <w:rPr>
          <w:rFonts w:ascii="Times New Roman" w:hAnsi="Times New Roman" w:cs="Times New Roman"/>
          <w:sz w:val="20"/>
          <w:szCs w:val="20"/>
          <w:lang w:val="en-US"/>
        </w:rPr>
        <w:t>sama de</w:t>
      </w:r>
      <w:r w:rsidR="00393584" w:rsidRPr="004618FD">
        <w:rPr>
          <w:rFonts w:ascii="Times New Roman" w:hAnsi="Times New Roman" w:cs="Times New Roman"/>
          <w:sz w:val="20"/>
          <w:szCs w:val="20"/>
          <w:lang w:val="en-US"/>
        </w:rPr>
        <w:t>ngan akta notariil pada umumnya. Umumnya, akibat hukum risalah RUPS di bawah tangan di akta notariilkan</w:t>
      </w:r>
      <w:r w:rsidR="007C71AF" w:rsidRPr="004618FD">
        <w:rPr>
          <w:rFonts w:ascii="Times New Roman" w:hAnsi="Times New Roman" w:cs="Times New Roman"/>
          <w:sz w:val="20"/>
          <w:szCs w:val="20"/>
          <w:lang w:val="en-US"/>
        </w:rPr>
        <w:t xml:space="preserve"> kepada notaris mempunyai kekuatan pembuktian yang sempurna dan mengikat.</w:t>
      </w:r>
      <w:r w:rsidR="006968B4" w:rsidRPr="004618FD">
        <w:rPr>
          <w:rFonts w:ascii="Times New Roman" w:hAnsi="Times New Roman" w:cs="Times New Roman"/>
          <w:sz w:val="20"/>
          <w:szCs w:val="20"/>
          <w:lang w:val="en-US"/>
        </w:rPr>
        <w:t xml:space="preserve"> Meskipun belum ada payung hukum yang mendasari untuk dilakukannya menghadap notaris secara virtual </w:t>
      </w:r>
      <w:r w:rsidR="001E7B1C" w:rsidRPr="004618FD">
        <w:rPr>
          <w:rFonts w:ascii="Times New Roman" w:hAnsi="Times New Roman" w:cs="Times New Roman"/>
          <w:sz w:val="20"/>
          <w:szCs w:val="20"/>
          <w:lang w:val="en-US"/>
        </w:rPr>
        <w:t>sebagai pemenuhan syarat formil, notaris dapat melakukannya dengan prinsip kehati-hatian mengenali para pihak yang menghadap secara virtual tersebut.</w:t>
      </w:r>
      <w:r w:rsidR="007C71AF" w:rsidRPr="004618FD">
        <w:rPr>
          <w:rFonts w:ascii="Times New Roman" w:hAnsi="Times New Roman" w:cs="Times New Roman"/>
          <w:sz w:val="20"/>
          <w:szCs w:val="20"/>
          <w:lang w:val="en-US"/>
        </w:rPr>
        <w:t xml:space="preserve"> </w:t>
      </w:r>
    </w:p>
    <w:p w:rsidR="001E7B1C" w:rsidRPr="004618FD" w:rsidRDefault="001E7B1C" w:rsidP="001E7B1C">
      <w:pPr>
        <w:pStyle w:val="ListParagraph"/>
        <w:tabs>
          <w:tab w:val="left" w:pos="2400"/>
        </w:tabs>
        <w:spacing w:after="0"/>
        <w:jc w:val="both"/>
        <w:outlineLvl w:val="2"/>
        <w:rPr>
          <w:rFonts w:ascii="Times New Roman" w:hAnsi="Times New Roman" w:cs="Times New Roman"/>
          <w:sz w:val="20"/>
          <w:szCs w:val="20"/>
        </w:rPr>
      </w:pPr>
    </w:p>
    <w:p w:rsidR="00AA1C1E" w:rsidRPr="004618FD" w:rsidRDefault="005C4835" w:rsidP="00883E45">
      <w:pPr>
        <w:pStyle w:val="BodyText"/>
        <w:spacing w:line="276" w:lineRule="auto"/>
        <w:ind w:firstLine="0"/>
        <w:rPr>
          <w:b/>
        </w:rPr>
      </w:pPr>
      <w:r w:rsidRPr="004618FD">
        <w:rPr>
          <w:b/>
          <w:lang w:val="id-ID"/>
        </w:rPr>
        <w:t>Saran</w:t>
      </w:r>
    </w:p>
    <w:p w:rsidR="004B280F" w:rsidRPr="004618FD" w:rsidRDefault="00044AF4" w:rsidP="00883E45">
      <w:pPr>
        <w:pStyle w:val="ListParagraph"/>
        <w:numPr>
          <w:ilvl w:val="0"/>
          <w:numId w:val="24"/>
        </w:numPr>
        <w:spacing w:after="0"/>
        <w:ind w:left="720"/>
        <w:jc w:val="both"/>
        <w:rPr>
          <w:rFonts w:ascii="Times New Roman" w:hAnsi="Times New Roman" w:cs="Times New Roman"/>
          <w:sz w:val="20"/>
          <w:szCs w:val="20"/>
        </w:rPr>
      </w:pPr>
      <w:r w:rsidRPr="004618FD">
        <w:rPr>
          <w:rFonts w:ascii="Times New Roman" w:hAnsi="Times New Roman" w:cs="Times New Roman"/>
          <w:sz w:val="20"/>
          <w:szCs w:val="20"/>
        </w:rPr>
        <w:t xml:space="preserve">Bagi </w:t>
      </w:r>
      <w:r w:rsidR="004B280F" w:rsidRPr="004618FD">
        <w:rPr>
          <w:rFonts w:ascii="Times New Roman" w:hAnsi="Times New Roman" w:cs="Times New Roman"/>
          <w:sz w:val="20"/>
          <w:szCs w:val="20"/>
          <w:lang w:val="en-US"/>
        </w:rPr>
        <w:t>Pemerintah (</w:t>
      </w:r>
      <w:r w:rsidR="004B280F" w:rsidRPr="004618FD">
        <w:rPr>
          <w:rFonts w:ascii="Times New Roman" w:hAnsi="Times New Roman" w:cs="Times New Roman"/>
          <w:sz w:val="20"/>
          <w:szCs w:val="20"/>
        </w:rPr>
        <w:t>Keme</w:t>
      </w:r>
      <w:r w:rsidR="004B280F" w:rsidRPr="004618FD">
        <w:rPr>
          <w:rFonts w:ascii="Times New Roman" w:hAnsi="Times New Roman" w:cs="Times New Roman"/>
          <w:sz w:val="20"/>
          <w:szCs w:val="20"/>
          <w:lang w:val="en-US"/>
        </w:rPr>
        <w:t>nterian Hukum dan Hak Asasi Manusi</w:t>
      </w:r>
      <w:r w:rsidR="003E07A0" w:rsidRPr="004618FD">
        <w:rPr>
          <w:rFonts w:ascii="Times New Roman" w:hAnsi="Times New Roman" w:cs="Times New Roman"/>
          <w:sz w:val="20"/>
          <w:szCs w:val="20"/>
          <w:lang w:val="en-US"/>
        </w:rPr>
        <w:t>a</w:t>
      </w:r>
      <w:r w:rsidR="004B280F" w:rsidRPr="004618FD">
        <w:rPr>
          <w:rFonts w:ascii="Times New Roman" w:hAnsi="Times New Roman" w:cs="Times New Roman"/>
          <w:sz w:val="20"/>
          <w:szCs w:val="20"/>
          <w:lang w:val="en-US"/>
        </w:rPr>
        <w:t>)</w:t>
      </w:r>
      <w:r w:rsidR="002C5F4F" w:rsidRPr="004618FD">
        <w:rPr>
          <w:rFonts w:ascii="Times New Roman" w:hAnsi="Times New Roman" w:cs="Times New Roman"/>
          <w:sz w:val="20"/>
          <w:szCs w:val="20"/>
        </w:rPr>
        <w:t>;</w:t>
      </w:r>
    </w:p>
    <w:p w:rsidR="00BE7694" w:rsidRPr="004618FD" w:rsidRDefault="00212A0D" w:rsidP="00883E45">
      <w:pPr>
        <w:pStyle w:val="ListParagraph"/>
        <w:spacing w:after="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Perlindungan hukum </w:t>
      </w:r>
      <w:r w:rsidR="004B280F" w:rsidRPr="004618FD">
        <w:rPr>
          <w:rFonts w:ascii="Times New Roman" w:hAnsi="Times New Roman" w:cs="Times New Roman"/>
          <w:sz w:val="20"/>
          <w:szCs w:val="20"/>
          <w:lang w:val="en-US"/>
        </w:rPr>
        <w:t xml:space="preserve">dilaksanakannya </w:t>
      </w:r>
      <w:r w:rsidR="004B280F" w:rsidRPr="004618FD">
        <w:rPr>
          <w:rFonts w:ascii="Times New Roman" w:hAnsi="Times New Roman" w:cs="Times New Roman"/>
          <w:i/>
          <w:sz w:val="20"/>
          <w:szCs w:val="20"/>
          <w:lang w:val="en-US"/>
        </w:rPr>
        <w:t>video conference</w:t>
      </w:r>
      <w:r w:rsidR="004B280F" w:rsidRPr="004618FD">
        <w:rPr>
          <w:rFonts w:ascii="Times New Roman" w:hAnsi="Times New Roman" w:cs="Times New Roman"/>
          <w:sz w:val="20"/>
          <w:szCs w:val="20"/>
          <w:lang w:val="en-US"/>
        </w:rPr>
        <w:t xml:space="preserve"> sebagai pengganti syarat menghadap </w:t>
      </w:r>
      <w:r w:rsidR="007C7744" w:rsidRPr="004618FD">
        <w:rPr>
          <w:rFonts w:ascii="Times New Roman" w:hAnsi="Times New Roman" w:cs="Times New Roman"/>
          <w:sz w:val="20"/>
          <w:szCs w:val="20"/>
          <w:lang w:val="en-US"/>
        </w:rPr>
        <w:t xml:space="preserve">fisik </w:t>
      </w:r>
      <w:r w:rsidR="004B280F" w:rsidRPr="004618FD">
        <w:rPr>
          <w:rFonts w:ascii="Times New Roman" w:hAnsi="Times New Roman" w:cs="Times New Roman"/>
          <w:sz w:val="20"/>
          <w:szCs w:val="20"/>
          <w:lang w:val="en-US"/>
        </w:rPr>
        <w:t>sangat diperlukan, sehingga membutuhkan pengaturan</w:t>
      </w:r>
      <w:r w:rsidR="00105C4E"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lang w:val="en-US"/>
        </w:rPr>
        <w:t xml:space="preserve">perundang-undangan pelaksanaan untuk </w:t>
      </w:r>
      <w:r w:rsidR="007C7744" w:rsidRPr="004618FD">
        <w:rPr>
          <w:rFonts w:ascii="Times New Roman" w:hAnsi="Times New Roman" w:cs="Times New Roman"/>
          <w:sz w:val="20"/>
          <w:szCs w:val="20"/>
          <w:lang w:val="en-US"/>
        </w:rPr>
        <w:t xml:space="preserve">melindungi para pihak dan menjadi sebuah payung hukum yang memadai. </w:t>
      </w:r>
    </w:p>
    <w:p w:rsidR="0045609D" w:rsidRPr="004618FD" w:rsidRDefault="004B280F" w:rsidP="003E07A0">
      <w:pPr>
        <w:pStyle w:val="ListParagraph"/>
        <w:numPr>
          <w:ilvl w:val="0"/>
          <w:numId w:val="24"/>
        </w:numPr>
        <w:spacing w:after="0"/>
        <w:ind w:left="720"/>
        <w:jc w:val="both"/>
        <w:rPr>
          <w:rFonts w:ascii="Times New Roman" w:hAnsi="Times New Roman" w:cs="Times New Roman"/>
          <w:sz w:val="20"/>
          <w:szCs w:val="20"/>
        </w:rPr>
      </w:pPr>
      <w:r w:rsidRPr="004618FD">
        <w:rPr>
          <w:rFonts w:ascii="Times New Roman" w:hAnsi="Times New Roman" w:cs="Times New Roman"/>
          <w:sz w:val="20"/>
          <w:szCs w:val="20"/>
        </w:rPr>
        <w:t xml:space="preserve">Bagi </w:t>
      </w:r>
      <w:r w:rsidRPr="004618FD">
        <w:rPr>
          <w:rFonts w:ascii="Times New Roman" w:hAnsi="Times New Roman" w:cs="Times New Roman"/>
          <w:sz w:val="20"/>
          <w:szCs w:val="20"/>
          <w:lang w:val="en-US"/>
        </w:rPr>
        <w:t>N</w:t>
      </w:r>
      <w:r w:rsidR="00940F6C" w:rsidRPr="004618FD">
        <w:rPr>
          <w:rFonts w:ascii="Times New Roman" w:hAnsi="Times New Roman" w:cs="Times New Roman"/>
          <w:sz w:val="20"/>
          <w:szCs w:val="20"/>
        </w:rPr>
        <w:t>otaris</w:t>
      </w:r>
      <w:r w:rsidR="003D2FB5" w:rsidRPr="004618FD">
        <w:rPr>
          <w:rFonts w:ascii="Times New Roman" w:hAnsi="Times New Roman" w:cs="Times New Roman"/>
          <w:sz w:val="20"/>
          <w:szCs w:val="20"/>
        </w:rPr>
        <w:t>;</w:t>
      </w:r>
    </w:p>
    <w:p w:rsidR="00806FC0" w:rsidRPr="004618FD" w:rsidRDefault="00820383" w:rsidP="00806FC0">
      <w:pPr>
        <w:pStyle w:val="ListParagraph"/>
        <w:spacing w:after="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Diharapkan </w:t>
      </w:r>
      <w:r w:rsidR="00DA7A34" w:rsidRPr="004618FD">
        <w:rPr>
          <w:rFonts w:ascii="Times New Roman" w:hAnsi="Times New Roman" w:cs="Times New Roman"/>
          <w:sz w:val="20"/>
          <w:szCs w:val="20"/>
          <w:lang w:val="en-US"/>
        </w:rPr>
        <w:t xml:space="preserve">kepada </w:t>
      </w:r>
      <w:r w:rsidR="00AD0B86" w:rsidRPr="004618FD">
        <w:rPr>
          <w:rFonts w:ascii="Times New Roman" w:hAnsi="Times New Roman" w:cs="Times New Roman"/>
          <w:sz w:val="20"/>
          <w:szCs w:val="20"/>
          <w:lang w:val="en-US"/>
        </w:rPr>
        <w:t xml:space="preserve">notaris selalu </w:t>
      </w:r>
      <w:r w:rsidR="00F93D52" w:rsidRPr="004618FD">
        <w:rPr>
          <w:rFonts w:ascii="Times New Roman" w:hAnsi="Times New Roman" w:cs="Times New Roman"/>
          <w:sz w:val="20"/>
          <w:szCs w:val="20"/>
          <w:lang w:val="en-US"/>
        </w:rPr>
        <w:t>meng</w:t>
      </w:r>
      <w:r w:rsidR="00F93D52" w:rsidRPr="004618FD">
        <w:rPr>
          <w:rFonts w:ascii="Times New Roman" w:hAnsi="Times New Roman" w:cs="Times New Roman"/>
          <w:i/>
          <w:sz w:val="20"/>
          <w:szCs w:val="20"/>
          <w:lang w:val="en-US"/>
        </w:rPr>
        <w:t>update</w:t>
      </w:r>
      <w:r w:rsidR="00F93D52" w:rsidRPr="004618FD">
        <w:rPr>
          <w:rFonts w:ascii="Times New Roman" w:hAnsi="Times New Roman" w:cs="Times New Roman"/>
          <w:sz w:val="20"/>
          <w:szCs w:val="20"/>
          <w:lang w:val="en-US"/>
        </w:rPr>
        <w:t xml:space="preserve"> terhadap kemampuan </w:t>
      </w:r>
      <w:r w:rsidR="00AD0B86" w:rsidRPr="004618FD">
        <w:rPr>
          <w:rFonts w:ascii="Times New Roman" w:hAnsi="Times New Roman" w:cs="Times New Roman"/>
          <w:sz w:val="20"/>
          <w:szCs w:val="20"/>
          <w:lang w:val="en-US"/>
        </w:rPr>
        <w:t xml:space="preserve">pemahamannya terkait pelaksanaan </w:t>
      </w:r>
      <w:r w:rsidR="00AD0B86" w:rsidRPr="004618FD">
        <w:rPr>
          <w:rFonts w:ascii="Times New Roman" w:hAnsi="Times New Roman" w:cs="Times New Roman"/>
          <w:i/>
          <w:sz w:val="20"/>
          <w:szCs w:val="20"/>
          <w:lang w:val="en-US"/>
        </w:rPr>
        <w:t>e-notary</w:t>
      </w:r>
      <w:r w:rsidR="00AD0B86" w:rsidRPr="004618FD">
        <w:rPr>
          <w:rFonts w:ascii="Times New Roman" w:hAnsi="Times New Roman" w:cs="Times New Roman"/>
          <w:sz w:val="20"/>
          <w:szCs w:val="20"/>
          <w:lang w:val="en-US"/>
        </w:rPr>
        <w:t>, karena</w:t>
      </w:r>
      <w:r w:rsidR="00105C4E" w:rsidRPr="004618FD">
        <w:rPr>
          <w:rFonts w:ascii="Times New Roman" w:hAnsi="Times New Roman" w:cs="Times New Roman"/>
          <w:sz w:val="20"/>
          <w:szCs w:val="20"/>
          <w:lang w:val="en-US"/>
        </w:rPr>
        <w:t xml:space="preserve"> </w:t>
      </w:r>
      <w:r w:rsidR="00AD0B86" w:rsidRPr="004618FD">
        <w:rPr>
          <w:rFonts w:ascii="Times New Roman" w:hAnsi="Times New Roman" w:cs="Times New Roman"/>
          <w:i/>
          <w:sz w:val="20"/>
          <w:szCs w:val="20"/>
          <w:lang w:val="en-US"/>
        </w:rPr>
        <w:t>e</w:t>
      </w:r>
      <w:r w:rsidR="003E07A0" w:rsidRPr="004618FD">
        <w:rPr>
          <w:rFonts w:ascii="Times New Roman" w:hAnsi="Times New Roman" w:cs="Times New Roman"/>
          <w:i/>
          <w:sz w:val="20"/>
          <w:szCs w:val="20"/>
        </w:rPr>
        <w:t>-notary</w:t>
      </w:r>
      <w:r w:rsidR="00105C4E" w:rsidRPr="004618FD">
        <w:rPr>
          <w:rFonts w:ascii="Times New Roman" w:hAnsi="Times New Roman" w:cs="Times New Roman"/>
          <w:i/>
          <w:sz w:val="20"/>
          <w:szCs w:val="20"/>
          <w:lang w:val="en-US"/>
        </w:rPr>
        <w:t xml:space="preserve"> </w:t>
      </w:r>
      <w:r w:rsidR="00441D77" w:rsidRPr="004618FD">
        <w:rPr>
          <w:rFonts w:ascii="Times New Roman" w:hAnsi="Times New Roman" w:cs="Times New Roman"/>
          <w:sz w:val="20"/>
          <w:szCs w:val="20"/>
          <w:lang w:val="en-US"/>
        </w:rPr>
        <w:t xml:space="preserve">telah </w:t>
      </w:r>
      <w:r w:rsidRPr="004618FD">
        <w:rPr>
          <w:rFonts w:ascii="Times New Roman" w:hAnsi="Times New Roman" w:cs="Times New Roman"/>
          <w:sz w:val="20"/>
          <w:szCs w:val="20"/>
          <w:lang w:val="en-US"/>
        </w:rPr>
        <w:t xml:space="preserve">berkembang mulai </w:t>
      </w:r>
      <w:r w:rsidR="003E07A0" w:rsidRPr="004618FD">
        <w:rPr>
          <w:rFonts w:ascii="Times New Roman" w:hAnsi="Times New Roman" w:cs="Times New Roman"/>
          <w:sz w:val="20"/>
          <w:szCs w:val="20"/>
        </w:rPr>
        <w:t xml:space="preserve">memikirkan syarat menghadap sebagai syarat formil pembuatan akta notariil dilakukan melalui </w:t>
      </w:r>
      <w:r w:rsidR="003E07A0" w:rsidRPr="004618FD">
        <w:rPr>
          <w:rFonts w:ascii="Times New Roman" w:hAnsi="Times New Roman" w:cs="Times New Roman"/>
          <w:i/>
          <w:sz w:val="20"/>
          <w:szCs w:val="20"/>
        </w:rPr>
        <w:t>video conference</w:t>
      </w:r>
      <w:r w:rsidRPr="004618FD">
        <w:rPr>
          <w:rFonts w:ascii="Times New Roman" w:hAnsi="Times New Roman" w:cs="Times New Roman"/>
          <w:sz w:val="20"/>
          <w:szCs w:val="20"/>
          <w:lang w:val="en-US"/>
        </w:rPr>
        <w:t xml:space="preserve"> serta </w:t>
      </w:r>
      <w:r w:rsidR="00441D77" w:rsidRPr="004618FD">
        <w:rPr>
          <w:rFonts w:ascii="Times New Roman" w:hAnsi="Times New Roman" w:cs="Times New Roman"/>
          <w:sz w:val="20"/>
          <w:szCs w:val="20"/>
          <w:lang w:val="en-US"/>
        </w:rPr>
        <w:t xml:space="preserve">disebabkan adanya </w:t>
      </w:r>
      <w:r w:rsidRPr="004618FD">
        <w:rPr>
          <w:rFonts w:ascii="Times New Roman" w:hAnsi="Times New Roman" w:cs="Times New Roman"/>
          <w:sz w:val="20"/>
          <w:szCs w:val="20"/>
          <w:lang w:val="en-US"/>
        </w:rPr>
        <w:t xml:space="preserve">pandemi </w:t>
      </w:r>
      <w:r w:rsidR="00105C4E" w:rsidRPr="004618FD">
        <w:rPr>
          <w:rFonts w:ascii="Times New Roman" w:hAnsi="Times New Roman" w:cs="Times New Roman"/>
          <w:sz w:val="20"/>
          <w:szCs w:val="20"/>
          <w:lang w:val="en-US"/>
        </w:rPr>
        <w:t>covid</w:t>
      </w:r>
      <w:r w:rsidR="00606547" w:rsidRPr="004618FD">
        <w:rPr>
          <w:rFonts w:ascii="Times New Roman" w:hAnsi="Times New Roman" w:cs="Times New Roman"/>
          <w:sz w:val="20"/>
          <w:szCs w:val="20"/>
          <w:lang w:val="en-US"/>
        </w:rPr>
        <w:t>-</w:t>
      </w:r>
      <w:r w:rsidRPr="004618FD">
        <w:rPr>
          <w:rFonts w:ascii="Times New Roman" w:hAnsi="Times New Roman" w:cs="Times New Roman"/>
          <w:sz w:val="20"/>
          <w:szCs w:val="20"/>
          <w:lang w:val="en-US"/>
        </w:rPr>
        <w:t>19</w:t>
      </w:r>
      <w:r w:rsidR="00105C4E" w:rsidRPr="004618FD">
        <w:rPr>
          <w:rFonts w:ascii="Times New Roman" w:hAnsi="Times New Roman" w:cs="Times New Roman"/>
          <w:i/>
          <w:sz w:val="20"/>
          <w:szCs w:val="20"/>
          <w:lang w:val="en-US"/>
        </w:rPr>
        <w:t xml:space="preserve"> </w:t>
      </w:r>
      <w:r w:rsidR="00441D77" w:rsidRPr="004618FD">
        <w:rPr>
          <w:rFonts w:ascii="Times New Roman" w:hAnsi="Times New Roman" w:cs="Times New Roman"/>
          <w:sz w:val="20"/>
          <w:szCs w:val="20"/>
          <w:lang w:val="en-US"/>
        </w:rPr>
        <w:t xml:space="preserve">yang </w:t>
      </w:r>
      <w:r w:rsidR="00105C4E" w:rsidRPr="004618FD">
        <w:rPr>
          <w:rFonts w:ascii="Times New Roman" w:hAnsi="Times New Roman" w:cs="Times New Roman"/>
          <w:sz w:val="20"/>
          <w:szCs w:val="20"/>
        </w:rPr>
        <w:t>memperc</w:t>
      </w:r>
      <w:r w:rsidR="00105C4E" w:rsidRPr="004618FD">
        <w:rPr>
          <w:rFonts w:ascii="Times New Roman" w:hAnsi="Times New Roman" w:cs="Times New Roman"/>
          <w:sz w:val="20"/>
          <w:szCs w:val="20"/>
          <w:lang w:val="en-US"/>
        </w:rPr>
        <w:t>e</w:t>
      </w:r>
      <w:r w:rsidR="0015104B" w:rsidRPr="004618FD">
        <w:rPr>
          <w:rFonts w:ascii="Times New Roman" w:hAnsi="Times New Roman" w:cs="Times New Roman"/>
          <w:sz w:val="20"/>
          <w:szCs w:val="20"/>
        </w:rPr>
        <w:t>pat</w:t>
      </w:r>
      <w:r w:rsidR="00105C4E" w:rsidRPr="004618FD">
        <w:rPr>
          <w:rFonts w:ascii="Times New Roman" w:hAnsi="Times New Roman" w:cs="Times New Roman"/>
          <w:sz w:val="20"/>
          <w:szCs w:val="20"/>
          <w:lang w:val="en-US"/>
        </w:rPr>
        <w:t xml:space="preserve"> </w:t>
      </w:r>
      <w:r w:rsidR="00441D77" w:rsidRPr="004618FD">
        <w:rPr>
          <w:rFonts w:ascii="Times New Roman" w:hAnsi="Times New Roman" w:cs="Times New Roman"/>
          <w:sz w:val="20"/>
          <w:szCs w:val="20"/>
        </w:rPr>
        <w:t xml:space="preserve">penggunaan </w:t>
      </w:r>
      <w:r w:rsidR="00441D77" w:rsidRPr="004618FD">
        <w:rPr>
          <w:rFonts w:ascii="Times New Roman" w:hAnsi="Times New Roman" w:cs="Times New Roman"/>
          <w:sz w:val="20"/>
          <w:szCs w:val="20"/>
        </w:rPr>
        <w:lastRenderedPageBreak/>
        <w:t>teknologi digital tanpa batas</w:t>
      </w:r>
      <w:r w:rsidR="00A43C62" w:rsidRPr="004618FD">
        <w:rPr>
          <w:rFonts w:ascii="Times New Roman" w:hAnsi="Times New Roman" w:cs="Times New Roman"/>
          <w:sz w:val="20"/>
          <w:szCs w:val="20"/>
          <w:lang w:val="en-US"/>
        </w:rPr>
        <w:t xml:space="preserve">. Selain itu, ditujukan kepada Ikatan Notaris </w:t>
      </w:r>
      <w:r w:rsidR="00B46819" w:rsidRPr="004618FD">
        <w:rPr>
          <w:rFonts w:ascii="Times New Roman" w:hAnsi="Times New Roman" w:cs="Times New Roman"/>
          <w:sz w:val="20"/>
          <w:szCs w:val="20"/>
          <w:lang w:val="en-US"/>
        </w:rPr>
        <w:t xml:space="preserve">Indonesia (INI) agar </w:t>
      </w:r>
      <w:r w:rsidR="00A43C62" w:rsidRPr="004618FD">
        <w:rPr>
          <w:rFonts w:ascii="Times New Roman" w:hAnsi="Times New Roman" w:cs="Times New Roman"/>
          <w:sz w:val="20"/>
          <w:szCs w:val="20"/>
          <w:lang w:val="en-US"/>
        </w:rPr>
        <w:t xml:space="preserve">membuat aturan internal </w:t>
      </w:r>
      <w:r w:rsidR="00DD2145" w:rsidRPr="004618FD">
        <w:rPr>
          <w:rFonts w:ascii="Times New Roman" w:hAnsi="Times New Roman" w:cs="Times New Roman"/>
          <w:sz w:val="20"/>
          <w:szCs w:val="20"/>
          <w:lang w:val="en-US"/>
        </w:rPr>
        <w:t xml:space="preserve">terkait hal tersebut </w:t>
      </w:r>
      <w:r w:rsidR="00A43C62" w:rsidRPr="004618FD">
        <w:rPr>
          <w:rFonts w:ascii="Times New Roman" w:hAnsi="Times New Roman" w:cs="Times New Roman"/>
          <w:sz w:val="20"/>
          <w:szCs w:val="20"/>
          <w:lang w:val="en-US"/>
        </w:rPr>
        <w:t>agar memi</w:t>
      </w:r>
      <w:r w:rsidR="00DD2145" w:rsidRPr="004618FD">
        <w:rPr>
          <w:rFonts w:ascii="Times New Roman" w:hAnsi="Times New Roman" w:cs="Times New Roman"/>
          <w:sz w:val="20"/>
          <w:szCs w:val="20"/>
          <w:lang w:val="en-US"/>
        </w:rPr>
        <w:t xml:space="preserve">liki payung hukum bagi notaris. </w:t>
      </w:r>
    </w:p>
    <w:p w:rsidR="00102A59" w:rsidRPr="004618FD" w:rsidRDefault="00044AF4" w:rsidP="006235D1">
      <w:pPr>
        <w:pStyle w:val="ListParagraph"/>
        <w:numPr>
          <w:ilvl w:val="0"/>
          <w:numId w:val="24"/>
        </w:numPr>
        <w:spacing w:after="0"/>
        <w:ind w:left="720"/>
        <w:jc w:val="both"/>
        <w:rPr>
          <w:rFonts w:ascii="Times New Roman" w:hAnsi="Times New Roman" w:cs="Times New Roman"/>
          <w:sz w:val="20"/>
          <w:szCs w:val="20"/>
        </w:rPr>
      </w:pPr>
      <w:r w:rsidRPr="004618FD">
        <w:rPr>
          <w:rFonts w:ascii="Times New Roman" w:hAnsi="Times New Roman" w:cs="Times New Roman"/>
          <w:sz w:val="20"/>
          <w:szCs w:val="20"/>
          <w:lang w:val="en-US"/>
        </w:rPr>
        <w:t>B</w:t>
      </w:r>
      <w:r w:rsidR="004B280F" w:rsidRPr="004618FD">
        <w:rPr>
          <w:rFonts w:ascii="Times New Roman" w:hAnsi="Times New Roman" w:cs="Times New Roman"/>
          <w:sz w:val="20"/>
          <w:szCs w:val="20"/>
        </w:rPr>
        <w:t xml:space="preserve">agi </w:t>
      </w:r>
      <w:r w:rsidR="004B280F" w:rsidRPr="004618FD">
        <w:rPr>
          <w:rFonts w:ascii="Times New Roman" w:hAnsi="Times New Roman" w:cs="Times New Roman"/>
          <w:sz w:val="20"/>
          <w:szCs w:val="20"/>
          <w:lang w:val="en-US"/>
        </w:rPr>
        <w:t>M</w:t>
      </w:r>
      <w:r w:rsidR="00940F6C" w:rsidRPr="004618FD">
        <w:rPr>
          <w:rFonts w:ascii="Times New Roman" w:hAnsi="Times New Roman" w:cs="Times New Roman"/>
          <w:sz w:val="20"/>
          <w:szCs w:val="20"/>
        </w:rPr>
        <w:t>asyarakat</w:t>
      </w:r>
      <w:r w:rsidR="003D2FB5" w:rsidRPr="004618FD">
        <w:rPr>
          <w:rFonts w:ascii="Times New Roman" w:hAnsi="Times New Roman" w:cs="Times New Roman"/>
          <w:sz w:val="20"/>
          <w:szCs w:val="20"/>
        </w:rPr>
        <w:t>;</w:t>
      </w:r>
    </w:p>
    <w:p w:rsidR="007A4424" w:rsidRPr="004618FD" w:rsidRDefault="00AD0B86" w:rsidP="00BE7694">
      <w:pPr>
        <w:pStyle w:val="ListParagraph"/>
        <w:spacing w:after="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Masyarakat yang dimaksud ialah </w:t>
      </w:r>
      <w:r w:rsidR="003F5242" w:rsidRPr="004618FD">
        <w:rPr>
          <w:rFonts w:ascii="Times New Roman" w:hAnsi="Times New Roman" w:cs="Times New Roman"/>
          <w:sz w:val="20"/>
          <w:szCs w:val="20"/>
          <w:lang w:val="en-US"/>
        </w:rPr>
        <w:t>P</w:t>
      </w:r>
      <w:r w:rsidR="00482FC3" w:rsidRPr="004618FD">
        <w:rPr>
          <w:rFonts w:ascii="Times New Roman" w:hAnsi="Times New Roman" w:cs="Times New Roman"/>
          <w:sz w:val="20"/>
          <w:szCs w:val="20"/>
          <w:lang w:val="en-US"/>
        </w:rPr>
        <w:t xml:space="preserve">T atau orang yang terlibat dari </w:t>
      </w:r>
      <w:r w:rsidR="003F5242" w:rsidRPr="004618FD">
        <w:rPr>
          <w:rFonts w:ascii="Times New Roman" w:hAnsi="Times New Roman" w:cs="Times New Roman"/>
          <w:sz w:val="20"/>
          <w:szCs w:val="20"/>
          <w:lang w:val="en-US"/>
        </w:rPr>
        <w:t xml:space="preserve">suatu PT, dengan segala keterbatasan terhadap </w:t>
      </w:r>
      <w:r w:rsidRPr="004618FD">
        <w:rPr>
          <w:rFonts w:ascii="Times New Roman" w:hAnsi="Times New Roman" w:cs="Times New Roman"/>
          <w:sz w:val="20"/>
          <w:szCs w:val="20"/>
          <w:lang w:val="en-US"/>
        </w:rPr>
        <w:lastRenderedPageBreak/>
        <w:t xml:space="preserve">penyelenggaraan </w:t>
      </w:r>
      <w:r w:rsidR="003F5242" w:rsidRPr="004618FD">
        <w:rPr>
          <w:rFonts w:ascii="Times New Roman" w:hAnsi="Times New Roman" w:cs="Times New Roman"/>
          <w:i/>
          <w:sz w:val="20"/>
          <w:szCs w:val="20"/>
          <w:lang w:val="en-US"/>
        </w:rPr>
        <w:t>video conference</w:t>
      </w:r>
      <w:r w:rsidR="003F5242" w:rsidRPr="004618FD">
        <w:rPr>
          <w:rFonts w:ascii="Times New Roman" w:hAnsi="Times New Roman" w:cs="Times New Roman"/>
          <w:sz w:val="20"/>
          <w:szCs w:val="20"/>
          <w:lang w:val="en-US"/>
        </w:rPr>
        <w:t>, khususnya menghadap notaris sebagai syarat formil, diharapkan memiliki itikad baik da</w:t>
      </w:r>
      <w:r w:rsidRPr="004618FD">
        <w:rPr>
          <w:rFonts w:ascii="Times New Roman" w:hAnsi="Times New Roman" w:cs="Times New Roman"/>
          <w:sz w:val="20"/>
          <w:szCs w:val="20"/>
          <w:lang w:val="en-US"/>
        </w:rPr>
        <w:t>lam penyelenggaraan</w:t>
      </w:r>
      <w:r w:rsidR="00105C4E" w:rsidRPr="004618FD">
        <w:rPr>
          <w:rFonts w:ascii="Times New Roman" w:hAnsi="Times New Roman" w:cs="Times New Roman"/>
          <w:sz w:val="20"/>
          <w:szCs w:val="20"/>
          <w:lang w:val="en-US"/>
        </w:rPr>
        <w:t xml:space="preserve"> </w:t>
      </w:r>
      <w:r w:rsidR="003F5242" w:rsidRPr="004618FD">
        <w:rPr>
          <w:rFonts w:ascii="Times New Roman" w:hAnsi="Times New Roman" w:cs="Times New Roman"/>
          <w:i/>
          <w:sz w:val="20"/>
          <w:szCs w:val="20"/>
          <w:lang w:val="en-US"/>
        </w:rPr>
        <w:t>video conference</w:t>
      </w:r>
      <w:r w:rsidR="003F5242" w:rsidRPr="004618FD">
        <w:rPr>
          <w:rFonts w:ascii="Times New Roman" w:hAnsi="Times New Roman" w:cs="Times New Roman"/>
          <w:sz w:val="20"/>
          <w:szCs w:val="20"/>
          <w:lang w:val="en-US"/>
        </w:rPr>
        <w:t>, sehingga tidak menimbulkan akibat hukum yang merugikan atas</w:t>
      </w:r>
      <w:r w:rsidR="002812CD" w:rsidRPr="004618FD">
        <w:rPr>
          <w:rFonts w:ascii="Times New Roman" w:hAnsi="Times New Roman" w:cs="Times New Roman"/>
          <w:sz w:val="20"/>
          <w:szCs w:val="20"/>
          <w:lang w:val="en-US"/>
        </w:rPr>
        <w:t xml:space="preserve"> </w:t>
      </w:r>
      <w:r w:rsidR="006235D1" w:rsidRPr="004618FD">
        <w:rPr>
          <w:rFonts w:ascii="Times New Roman" w:hAnsi="Times New Roman" w:cs="Times New Roman"/>
          <w:sz w:val="20"/>
          <w:szCs w:val="20"/>
        </w:rPr>
        <w:t xml:space="preserve">pengajuan akta notariil risalah RUPS </w:t>
      </w:r>
      <w:r w:rsidR="00482FC3" w:rsidRPr="004618FD">
        <w:rPr>
          <w:rFonts w:ascii="Times New Roman" w:hAnsi="Times New Roman" w:cs="Times New Roman"/>
          <w:sz w:val="20"/>
          <w:szCs w:val="20"/>
        </w:rPr>
        <w:t>di bawah tanga</w:t>
      </w:r>
      <w:r w:rsidR="00940F6C" w:rsidRPr="004618FD">
        <w:rPr>
          <w:rFonts w:ascii="Times New Roman" w:hAnsi="Times New Roman" w:cs="Times New Roman"/>
          <w:sz w:val="20"/>
          <w:szCs w:val="20"/>
          <w:lang w:val="en-US"/>
        </w:rPr>
        <w:t xml:space="preserve">n </w:t>
      </w:r>
      <w:r w:rsidR="00482FC3" w:rsidRPr="004618FD">
        <w:rPr>
          <w:rFonts w:ascii="Times New Roman" w:hAnsi="Times New Roman" w:cs="Times New Roman"/>
          <w:sz w:val="20"/>
          <w:szCs w:val="20"/>
          <w:lang w:val="en-US"/>
        </w:rPr>
        <w:t>kepada notaris.</w:t>
      </w:r>
    </w:p>
    <w:p w:rsidR="00BE7694" w:rsidRPr="004618FD" w:rsidRDefault="00BE7694" w:rsidP="00BE7694">
      <w:pPr>
        <w:pStyle w:val="ListParagraph"/>
        <w:spacing w:after="0"/>
        <w:jc w:val="both"/>
        <w:rPr>
          <w:rFonts w:ascii="Times New Roman" w:hAnsi="Times New Roman" w:cs="Times New Roman"/>
          <w:sz w:val="20"/>
          <w:szCs w:val="20"/>
        </w:rPr>
        <w:sectPr w:rsidR="00BE7694" w:rsidRPr="004618FD" w:rsidSect="00CB20AE">
          <w:type w:val="continuous"/>
          <w:pgSz w:w="11909" w:h="16834" w:code="9"/>
          <w:pgMar w:top="1701" w:right="1701" w:bottom="1701" w:left="2268" w:header="426" w:footer="720" w:gutter="0"/>
          <w:cols w:num="2" w:space="360"/>
          <w:docGrid w:linePitch="360"/>
        </w:sectPr>
      </w:pPr>
    </w:p>
    <w:p w:rsidR="002C5F4F" w:rsidRPr="004618FD" w:rsidRDefault="002C5F4F" w:rsidP="00716F7B">
      <w:pPr>
        <w:pStyle w:val="BodyText"/>
        <w:spacing w:line="276" w:lineRule="auto"/>
        <w:ind w:firstLine="0"/>
        <w:rPr>
          <w:b/>
        </w:rPr>
      </w:pPr>
    </w:p>
    <w:p w:rsidR="005C4835" w:rsidRPr="004618FD" w:rsidRDefault="005C4835" w:rsidP="00716F7B">
      <w:pPr>
        <w:pStyle w:val="BodyText"/>
        <w:spacing w:line="276" w:lineRule="auto"/>
        <w:ind w:firstLine="0"/>
        <w:rPr>
          <w:b/>
        </w:rPr>
      </w:pPr>
      <w:r w:rsidRPr="004618FD">
        <w:rPr>
          <w:b/>
          <w:lang w:val="id-ID"/>
        </w:rPr>
        <w:t>DAFTAR PUSTAKA</w:t>
      </w:r>
    </w:p>
    <w:p w:rsidR="00E15CF2" w:rsidRPr="004618FD" w:rsidRDefault="005C4835" w:rsidP="00957CC4">
      <w:pPr>
        <w:pStyle w:val="BodyText"/>
        <w:spacing w:before="120" w:after="120" w:line="240" w:lineRule="auto"/>
        <w:ind w:firstLine="0"/>
        <w:rPr>
          <w:b/>
        </w:rPr>
      </w:pPr>
      <w:r w:rsidRPr="004618FD">
        <w:rPr>
          <w:b/>
          <w:lang w:val="id-ID"/>
        </w:rPr>
        <w:t>Buku</w:t>
      </w:r>
    </w:p>
    <w:p w:rsidR="00965D11" w:rsidRPr="004618FD" w:rsidRDefault="00965D11" w:rsidP="00957CC4">
      <w:pPr>
        <w:widowControl w:val="0"/>
        <w:autoSpaceDE w:val="0"/>
        <w:autoSpaceDN w:val="0"/>
        <w:adjustRightInd w:val="0"/>
        <w:spacing w:before="120" w:after="120"/>
        <w:ind w:left="480" w:hanging="480"/>
        <w:jc w:val="both"/>
        <w:rPr>
          <w:noProof/>
        </w:rPr>
      </w:pPr>
      <w:r w:rsidRPr="004618FD">
        <w:rPr>
          <w:noProof/>
        </w:rPr>
        <w:t xml:space="preserve">Ali, Achmad. 2008. </w:t>
      </w:r>
      <w:r w:rsidRPr="004618FD">
        <w:rPr>
          <w:i/>
          <w:iCs/>
          <w:noProof/>
        </w:rPr>
        <w:t>Menguak Tabir Hukum</w:t>
      </w:r>
      <w:r w:rsidRPr="004618FD">
        <w:rPr>
          <w:noProof/>
        </w:rPr>
        <w:t>. Jakarta: Kencana.</w:t>
      </w:r>
    </w:p>
    <w:p w:rsidR="00965D11" w:rsidRPr="004618FD" w:rsidRDefault="00965D11" w:rsidP="00957CC4">
      <w:pPr>
        <w:widowControl w:val="0"/>
        <w:tabs>
          <w:tab w:val="left" w:pos="270"/>
        </w:tabs>
        <w:autoSpaceDE w:val="0"/>
        <w:autoSpaceDN w:val="0"/>
        <w:adjustRightInd w:val="0"/>
        <w:spacing w:before="120" w:after="120"/>
        <w:ind w:left="270" w:hanging="270"/>
        <w:jc w:val="both"/>
        <w:rPr>
          <w:noProof/>
        </w:rPr>
      </w:pPr>
      <w:r w:rsidRPr="004618FD">
        <w:rPr>
          <w:noProof/>
        </w:rPr>
        <w:t xml:space="preserve">Adjie, Habib. 2011. </w:t>
      </w:r>
      <w:r w:rsidRPr="004618FD">
        <w:rPr>
          <w:i/>
          <w:iCs/>
          <w:noProof/>
        </w:rPr>
        <w:t>Hukum Notaris Indonesia (Tafsir Tematik Terhadap Undang-Undang No. 30</w:t>
      </w:r>
      <w:r w:rsidR="00105C4E" w:rsidRPr="004618FD">
        <w:rPr>
          <w:i/>
          <w:iCs/>
          <w:noProof/>
        </w:rPr>
        <w:t xml:space="preserve"> </w:t>
      </w:r>
      <w:r w:rsidRPr="004618FD">
        <w:rPr>
          <w:i/>
          <w:iCs/>
          <w:noProof/>
        </w:rPr>
        <w:t>Tahun 2004 Tentang Jabatan Notaris)</w:t>
      </w:r>
      <w:r w:rsidRPr="004618FD">
        <w:rPr>
          <w:noProof/>
        </w:rPr>
        <w:t>. Bandung: Refika Aditama.</w:t>
      </w:r>
    </w:p>
    <w:p w:rsidR="00FA0B07" w:rsidRPr="004618FD" w:rsidRDefault="00FA0B07" w:rsidP="00957CC4">
      <w:pPr>
        <w:widowControl w:val="0"/>
        <w:autoSpaceDE w:val="0"/>
        <w:autoSpaceDN w:val="0"/>
        <w:adjustRightInd w:val="0"/>
        <w:spacing w:before="120" w:after="120"/>
        <w:ind w:left="270" w:hanging="270"/>
        <w:jc w:val="both"/>
        <w:rPr>
          <w:noProof/>
        </w:rPr>
      </w:pPr>
      <w:r w:rsidRPr="004618FD">
        <w:rPr>
          <w:noProof/>
        </w:rPr>
        <w:t xml:space="preserve">Budiono, Herlien. 2019. </w:t>
      </w:r>
      <w:r w:rsidRPr="004618FD">
        <w:rPr>
          <w:i/>
          <w:iCs/>
          <w:noProof/>
        </w:rPr>
        <w:t>Dasar-Dasar Teknik Pembuatan Akta Notaris</w:t>
      </w:r>
      <w:r w:rsidRPr="004618FD">
        <w:rPr>
          <w:noProof/>
        </w:rPr>
        <w:t>. Depok: Badan Penerbit Fakultas Hukum Universitas Indonesia.</w:t>
      </w:r>
    </w:p>
    <w:p w:rsidR="00FA0B07" w:rsidRPr="004618FD" w:rsidRDefault="00FA0B07" w:rsidP="00957CC4">
      <w:pPr>
        <w:widowControl w:val="0"/>
        <w:autoSpaceDE w:val="0"/>
        <w:autoSpaceDN w:val="0"/>
        <w:adjustRightInd w:val="0"/>
        <w:spacing w:before="120" w:after="120"/>
        <w:ind w:left="270" w:hanging="270"/>
        <w:jc w:val="both"/>
        <w:rPr>
          <w:noProof/>
        </w:rPr>
      </w:pPr>
      <w:r w:rsidRPr="004618FD">
        <w:rPr>
          <w:noProof/>
        </w:rPr>
        <w:t xml:space="preserve">Fuady, Munir. 2005. </w:t>
      </w:r>
      <w:r w:rsidRPr="004618FD">
        <w:rPr>
          <w:i/>
          <w:iCs/>
          <w:noProof/>
        </w:rPr>
        <w:t>Perlindungan Pemegang Saham Minoritas</w:t>
      </w:r>
      <w:r w:rsidRPr="004618FD">
        <w:rPr>
          <w:noProof/>
        </w:rPr>
        <w:t>. Bandung: Utomo.</w:t>
      </w:r>
    </w:p>
    <w:p w:rsidR="00FA0B07" w:rsidRPr="004618FD" w:rsidRDefault="00FA0B07" w:rsidP="00957CC4">
      <w:pPr>
        <w:widowControl w:val="0"/>
        <w:autoSpaceDE w:val="0"/>
        <w:autoSpaceDN w:val="0"/>
        <w:adjustRightInd w:val="0"/>
        <w:spacing w:before="120" w:after="120"/>
        <w:ind w:left="270" w:hanging="270"/>
        <w:jc w:val="both"/>
        <w:rPr>
          <w:noProof/>
        </w:rPr>
      </w:pPr>
      <w:r w:rsidRPr="004618FD">
        <w:rPr>
          <w:noProof/>
        </w:rPr>
        <w:t xml:space="preserve">Fauzan. 2014. </w:t>
      </w:r>
      <w:r w:rsidRPr="004618FD">
        <w:rPr>
          <w:i/>
          <w:iCs/>
          <w:noProof/>
        </w:rPr>
        <w:t>Kaidah Penemuan Hukum Yurisprudensi Bidang Hukum Perdata</w:t>
      </w:r>
      <w:r w:rsidR="00F93D52" w:rsidRPr="004618FD">
        <w:rPr>
          <w:noProof/>
        </w:rPr>
        <w:t xml:space="preserve">. </w:t>
      </w:r>
      <w:r w:rsidRPr="004618FD">
        <w:rPr>
          <w:noProof/>
        </w:rPr>
        <w:t>Jakarta: KENCANA.</w:t>
      </w:r>
    </w:p>
    <w:p w:rsidR="000C313E" w:rsidRPr="004618FD" w:rsidRDefault="00FA0B07" w:rsidP="00957CC4">
      <w:pPr>
        <w:widowControl w:val="0"/>
        <w:autoSpaceDE w:val="0"/>
        <w:autoSpaceDN w:val="0"/>
        <w:adjustRightInd w:val="0"/>
        <w:spacing w:before="120" w:after="120"/>
        <w:ind w:left="270" w:hanging="270"/>
        <w:jc w:val="both"/>
        <w:rPr>
          <w:noProof/>
        </w:rPr>
      </w:pPr>
      <w:r w:rsidRPr="004618FD">
        <w:rPr>
          <w:noProof/>
        </w:rPr>
        <w:t xml:space="preserve">Fajar, Mukti and Achmad Yulianto. 2015. </w:t>
      </w:r>
      <w:r w:rsidRPr="004618FD">
        <w:rPr>
          <w:i/>
          <w:iCs/>
          <w:noProof/>
        </w:rPr>
        <w:t>Dualism</w:t>
      </w:r>
      <w:r w:rsidR="00806FC0" w:rsidRPr="004618FD">
        <w:rPr>
          <w:i/>
          <w:iCs/>
          <w:noProof/>
        </w:rPr>
        <w:t xml:space="preserve">e Penelitian Hukum Normatif Dan </w:t>
      </w:r>
      <w:r w:rsidRPr="004618FD">
        <w:rPr>
          <w:i/>
          <w:iCs/>
          <w:noProof/>
        </w:rPr>
        <w:t>Empiris</w:t>
      </w:r>
      <w:r w:rsidRPr="004618FD">
        <w:rPr>
          <w:noProof/>
        </w:rPr>
        <w:t>. Yogyakarta: Pustaka Pelajar.</w:t>
      </w:r>
    </w:p>
    <w:p w:rsidR="00F26C6C" w:rsidRPr="004618FD" w:rsidRDefault="00F26C6C" w:rsidP="00957CC4">
      <w:pPr>
        <w:widowControl w:val="0"/>
        <w:autoSpaceDE w:val="0"/>
        <w:autoSpaceDN w:val="0"/>
        <w:adjustRightInd w:val="0"/>
        <w:spacing w:before="120" w:after="120"/>
        <w:ind w:left="270" w:hanging="270"/>
        <w:jc w:val="both"/>
        <w:rPr>
          <w:noProof/>
        </w:rPr>
      </w:pPr>
      <w:r w:rsidRPr="004618FD">
        <w:rPr>
          <w:noProof/>
        </w:rPr>
        <w:t>Indonesia, Kamus Besar Bahasa. 2021. “Pengertian Menghadap.”</w:t>
      </w:r>
    </w:p>
    <w:p w:rsidR="008F608E" w:rsidRPr="004618FD" w:rsidRDefault="008F608E" w:rsidP="00957CC4">
      <w:pPr>
        <w:widowControl w:val="0"/>
        <w:autoSpaceDE w:val="0"/>
        <w:autoSpaceDN w:val="0"/>
        <w:adjustRightInd w:val="0"/>
        <w:spacing w:before="120" w:after="120"/>
        <w:ind w:left="270" w:hanging="270"/>
        <w:jc w:val="both"/>
        <w:rPr>
          <w:noProof/>
        </w:rPr>
      </w:pPr>
      <w:r w:rsidRPr="004618FD">
        <w:rPr>
          <w:noProof/>
        </w:rPr>
        <w:t xml:space="preserve">Mertokusumo, Sudikno. 2007. </w:t>
      </w:r>
      <w:r w:rsidRPr="004618FD">
        <w:rPr>
          <w:i/>
          <w:iCs/>
          <w:noProof/>
        </w:rPr>
        <w:t>Penemuan Hukum Sebuah Pengantar</w:t>
      </w:r>
      <w:r w:rsidRPr="004618FD">
        <w:rPr>
          <w:noProof/>
        </w:rPr>
        <w:t>. Yogyakarta: Liberty.</w:t>
      </w:r>
    </w:p>
    <w:p w:rsidR="008F608E" w:rsidRPr="004618FD" w:rsidRDefault="008F608E" w:rsidP="00957CC4">
      <w:pPr>
        <w:widowControl w:val="0"/>
        <w:autoSpaceDE w:val="0"/>
        <w:autoSpaceDN w:val="0"/>
        <w:adjustRightInd w:val="0"/>
        <w:spacing w:before="120" w:after="120"/>
        <w:ind w:left="270" w:hanging="270"/>
        <w:jc w:val="both"/>
        <w:rPr>
          <w:noProof/>
        </w:rPr>
      </w:pPr>
      <w:r w:rsidRPr="004618FD">
        <w:rPr>
          <w:noProof/>
        </w:rPr>
        <w:t xml:space="preserve">Marzuki, Peter Mahmud. 2011. </w:t>
      </w:r>
      <w:r w:rsidRPr="004618FD">
        <w:rPr>
          <w:i/>
          <w:iCs/>
          <w:noProof/>
        </w:rPr>
        <w:t>Penelitian Hukum</w:t>
      </w:r>
      <w:r w:rsidRPr="004618FD">
        <w:rPr>
          <w:noProof/>
        </w:rPr>
        <w:t>. Jakarta: Kencana Prenada Group.</w:t>
      </w:r>
    </w:p>
    <w:p w:rsidR="00FA0B07" w:rsidRPr="004618FD" w:rsidRDefault="00A04E67" w:rsidP="00957CC4">
      <w:pPr>
        <w:widowControl w:val="0"/>
        <w:autoSpaceDE w:val="0"/>
        <w:autoSpaceDN w:val="0"/>
        <w:adjustRightInd w:val="0"/>
        <w:spacing w:before="120" w:after="120"/>
        <w:ind w:left="270" w:hanging="270"/>
        <w:jc w:val="both"/>
        <w:rPr>
          <w:noProof/>
        </w:rPr>
      </w:pPr>
      <w:r w:rsidRPr="004618FD">
        <w:rPr>
          <w:noProof/>
        </w:rPr>
        <w:t xml:space="preserve">Makarim, Edmon. 2020. </w:t>
      </w:r>
      <w:r w:rsidR="00142232" w:rsidRPr="004618FD">
        <w:rPr>
          <w:i/>
          <w:iCs/>
          <w:noProof/>
        </w:rPr>
        <w:t>Notaris D</w:t>
      </w:r>
      <w:r w:rsidRPr="004618FD">
        <w:rPr>
          <w:i/>
          <w:iCs/>
          <w:noProof/>
        </w:rPr>
        <w:t>an Transaksi Elektronik, Kajian Hukum Tentang Cybernotary Atau Electronic Notary</w:t>
      </w:r>
      <w:r w:rsidRPr="004618FD">
        <w:rPr>
          <w:noProof/>
        </w:rPr>
        <w:t>. Depok: RajaGrafindo Persada.</w:t>
      </w:r>
    </w:p>
    <w:p w:rsidR="00F742E6" w:rsidRPr="004618FD" w:rsidRDefault="00FA0B07" w:rsidP="00957CC4">
      <w:pPr>
        <w:widowControl w:val="0"/>
        <w:autoSpaceDE w:val="0"/>
        <w:autoSpaceDN w:val="0"/>
        <w:adjustRightInd w:val="0"/>
        <w:spacing w:before="120" w:after="120"/>
        <w:ind w:left="270" w:hanging="270"/>
        <w:jc w:val="both"/>
        <w:rPr>
          <w:noProof/>
        </w:rPr>
      </w:pPr>
      <w:r w:rsidRPr="004618FD">
        <w:rPr>
          <w:noProof/>
        </w:rPr>
        <w:t xml:space="preserve">Nurita, Emma. 2012. </w:t>
      </w:r>
      <w:r w:rsidRPr="004618FD">
        <w:rPr>
          <w:i/>
          <w:iCs/>
          <w:noProof/>
        </w:rPr>
        <w:t>Cyber Notary, Pemahaman Awal Dalam Konsep Pemikiran</w:t>
      </w:r>
      <w:r w:rsidRPr="004618FD">
        <w:rPr>
          <w:noProof/>
        </w:rPr>
        <w:t>. Bandung: Refika Aditama.</w:t>
      </w:r>
    </w:p>
    <w:p w:rsidR="00CF29CE" w:rsidRPr="004618FD" w:rsidRDefault="00CF29CE" w:rsidP="00957CC4">
      <w:pPr>
        <w:widowControl w:val="0"/>
        <w:autoSpaceDE w:val="0"/>
        <w:autoSpaceDN w:val="0"/>
        <w:adjustRightInd w:val="0"/>
        <w:spacing w:before="120" w:after="120"/>
        <w:ind w:left="270" w:hanging="270"/>
        <w:jc w:val="both"/>
        <w:rPr>
          <w:noProof/>
        </w:rPr>
      </w:pPr>
      <w:r w:rsidRPr="004618FD">
        <w:rPr>
          <w:noProof/>
        </w:rPr>
        <w:t xml:space="preserve">Soeroso, R. 2006. </w:t>
      </w:r>
      <w:r w:rsidRPr="004618FD">
        <w:rPr>
          <w:i/>
          <w:iCs/>
          <w:noProof/>
        </w:rPr>
        <w:t>Pengantar Ilmu Hukum</w:t>
      </w:r>
      <w:r w:rsidRPr="004618FD">
        <w:rPr>
          <w:noProof/>
        </w:rPr>
        <w:t>. Jakarta: Sinar Grafika.</w:t>
      </w:r>
    </w:p>
    <w:p w:rsidR="00CF29CE" w:rsidRPr="004618FD" w:rsidRDefault="00CF29CE" w:rsidP="00957CC4">
      <w:pPr>
        <w:widowControl w:val="0"/>
        <w:autoSpaceDE w:val="0"/>
        <w:autoSpaceDN w:val="0"/>
        <w:adjustRightInd w:val="0"/>
        <w:spacing w:before="120" w:after="120"/>
        <w:ind w:left="270" w:hanging="270"/>
        <w:jc w:val="both"/>
        <w:rPr>
          <w:noProof/>
        </w:rPr>
      </w:pPr>
      <w:r w:rsidRPr="004618FD">
        <w:rPr>
          <w:noProof/>
        </w:rPr>
        <w:t xml:space="preserve">Soeroso, R. 2010. </w:t>
      </w:r>
      <w:r w:rsidRPr="004618FD">
        <w:rPr>
          <w:i/>
          <w:iCs/>
          <w:noProof/>
        </w:rPr>
        <w:t>Perjanjian Di Bawah Tangan</w:t>
      </w:r>
      <w:r w:rsidRPr="004618FD">
        <w:rPr>
          <w:noProof/>
        </w:rPr>
        <w:t>. Jakarta: Sinar Grafika.</w:t>
      </w:r>
    </w:p>
    <w:p w:rsidR="00CF29CE" w:rsidRPr="004618FD" w:rsidRDefault="00CF29CE" w:rsidP="00957CC4">
      <w:pPr>
        <w:widowControl w:val="0"/>
        <w:autoSpaceDE w:val="0"/>
        <w:autoSpaceDN w:val="0"/>
        <w:adjustRightInd w:val="0"/>
        <w:spacing w:before="120" w:after="120"/>
        <w:ind w:left="180" w:hanging="180"/>
        <w:jc w:val="both"/>
        <w:rPr>
          <w:noProof/>
        </w:rPr>
      </w:pPr>
      <w:r w:rsidRPr="004618FD">
        <w:rPr>
          <w:noProof/>
        </w:rPr>
        <w:lastRenderedPageBreak/>
        <w:t xml:space="preserve">Sudaryanto, Agus. 2015. </w:t>
      </w:r>
      <w:r w:rsidRPr="004618FD">
        <w:rPr>
          <w:i/>
          <w:iCs/>
          <w:noProof/>
        </w:rPr>
        <w:t>Pengantar Ilmu Hukum Pengertian Dan Perkembangannya Di Indonesia</w:t>
      </w:r>
      <w:r w:rsidRPr="004618FD">
        <w:rPr>
          <w:noProof/>
        </w:rPr>
        <w:t>. Malang: Setara Press.</w:t>
      </w:r>
    </w:p>
    <w:p w:rsidR="00CF29CE" w:rsidRPr="004618FD" w:rsidRDefault="00CF29CE" w:rsidP="00957CC4">
      <w:pPr>
        <w:widowControl w:val="0"/>
        <w:autoSpaceDE w:val="0"/>
        <w:autoSpaceDN w:val="0"/>
        <w:adjustRightInd w:val="0"/>
        <w:spacing w:before="120" w:after="120"/>
        <w:ind w:left="180" w:hanging="180"/>
        <w:jc w:val="both"/>
        <w:rPr>
          <w:noProof/>
        </w:rPr>
      </w:pPr>
      <w:r w:rsidRPr="004618FD">
        <w:rPr>
          <w:noProof/>
        </w:rPr>
        <w:t xml:space="preserve">Usman, Rachmadi. 2004. </w:t>
      </w:r>
      <w:r w:rsidRPr="004618FD">
        <w:rPr>
          <w:i/>
          <w:iCs/>
          <w:noProof/>
        </w:rPr>
        <w:t>Dimensi Hukum Perusahaan Perseroan Terbatas</w:t>
      </w:r>
      <w:r w:rsidRPr="004618FD">
        <w:rPr>
          <w:noProof/>
        </w:rPr>
        <w:t>. Bandung: Alumni.</w:t>
      </w:r>
    </w:p>
    <w:p w:rsidR="00E15CF2" w:rsidRPr="004618FD" w:rsidRDefault="00E15CF2" w:rsidP="00957CC4">
      <w:pPr>
        <w:spacing w:before="120" w:after="120"/>
        <w:jc w:val="left"/>
        <w:rPr>
          <w:b/>
        </w:rPr>
      </w:pPr>
      <w:r w:rsidRPr="004618FD">
        <w:rPr>
          <w:b/>
        </w:rPr>
        <w:t>Skripsi/Tesis/Disertasi</w:t>
      </w:r>
    </w:p>
    <w:p w:rsidR="00D0799E" w:rsidRPr="004618FD" w:rsidRDefault="00D628FF" w:rsidP="00957CC4">
      <w:pPr>
        <w:widowControl w:val="0"/>
        <w:autoSpaceDE w:val="0"/>
        <w:autoSpaceDN w:val="0"/>
        <w:adjustRightInd w:val="0"/>
        <w:spacing w:before="120" w:after="120"/>
        <w:ind w:left="187" w:hanging="187"/>
        <w:jc w:val="both"/>
        <w:rPr>
          <w:noProof/>
        </w:rPr>
      </w:pPr>
      <w:r w:rsidRPr="004618FD">
        <w:rPr>
          <w:noProof/>
        </w:rPr>
        <w:t xml:space="preserve">Naibaho, Tumpal. 2009. </w:t>
      </w:r>
      <w:r w:rsidR="00D0799E" w:rsidRPr="004618FD">
        <w:rPr>
          <w:i/>
          <w:noProof/>
        </w:rPr>
        <w:t xml:space="preserve">Pengaruh Komparisi Terhadap Kekuatan Akta Otentik Sebagai Alat Bukti Atas Akta Yang Dibuat Oleh Pejabat Umum </w:t>
      </w:r>
      <w:r w:rsidRPr="004618FD">
        <w:rPr>
          <w:i/>
          <w:noProof/>
        </w:rPr>
        <w:t>Ditinjau Dari Hukum Pembuktian</w:t>
      </w:r>
      <w:r w:rsidRPr="004618FD">
        <w:rPr>
          <w:noProof/>
        </w:rPr>
        <w:t>.</w:t>
      </w:r>
      <w:r w:rsidR="00C026A9" w:rsidRPr="004618FD">
        <w:rPr>
          <w:noProof/>
        </w:rPr>
        <w:t xml:space="preserve"> </w:t>
      </w:r>
      <w:r w:rsidRPr="004618FD">
        <w:rPr>
          <w:noProof/>
        </w:rPr>
        <w:t xml:space="preserve">Tesis. Jakarta: </w:t>
      </w:r>
      <w:r w:rsidR="00D0799E" w:rsidRPr="004618FD">
        <w:rPr>
          <w:noProof/>
        </w:rPr>
        <w:t>Universitas Indonesia.</w:t>
      </w:r>
    </w:p>
    <w:p w:rsidR="00D0799E" w:rsidRPr="004618FD" w:rsidRDefault="00D628FF" w:rsidP="00957CC4">
      <w:pPr>
        <w:widowControl w:val="0"/>
        <w:autoSpaceDE w:val="0"/>
        <w:autoSpaceDN w:val="0"/>
        <w:adjustRightInd w:val="0"/>
        <w:spacing w:before="120" w:after="120"/>
        <w:ind w:left="187" w:hanging="187"/>
        <w:jc w:val="both"/>
        <w:rPr>
          <w:noProof/>
        </w:rPr>
      </w:pPr>
      <w:r w:rsidRPr="004618FD">
        <w:rPr>
          <w:noProof/>
        </w:rPr>
        <w:t xml:space="preserve">Triaswati, Hesti. 2012. </w:t>
      </w:r>
      <w:r w:rsidR="00D0799E" w:rsidRPr="004618FD">
        <w:rPr>
          <w:noProof/>
        </w:rPr>
        <w:t>Kewenangan Rapat Umum Pemegang Saham (RUPS) Pada Pemberhentian Seorang Direksi Ditinjau Dari Und</w:t>
      </w:r>
      <w:r w:rsidRPr="004618FD">
        <w:rPr>
          <w:noProof/>
        </w:rPr>
        <w:t>ang-Undang Nomor 40 Tahun 2007.</w:t>
      </w:r>
      <w:r w:rsidR="00484BEE" w:rsidRPr="004618FD">
        <w:rPr>
          <w:noProof/>
        </w:rPr>
        <w:t xml:space="preserve"> </w:t>
      </w:r>
      <w:r w:rsidRPr="004618FD">
        <w:rPr>
          <w:noProof/>
        </w:rPr>
        <w:t xml:space="preserve">Tesis. Semarang: </w:t>
      </w:r>
      <w:r w:rsidR="00D0799E" w:rsidRPr="004618FD">
        <w:rPr>
          <w:noProof/>
        </w:rPr>
        <w:t>Universitas Diponegoro.</w:t>
      </w:r>
    </w:p>
    <w:p w:rsidR="00962986" w:rsidRPr="004618FD" w:rsidRDefault="00962986" w:rsidP="00957CC4">
      <w:pPr>
        <w:spacing w:before="120" w:after="120"/>
        <w:jc w:val="left"/>
        <w:rPr>
          <w:b/>
        </w:rPr>
      </w:pPr>
      <w:r w:rsidRPr="004618FD">
        <w:rPr>
          <w:b/>
          <w:lang w:val="id-ID"/>
        </w:rPr>
        <w:t>Jurnal/Artikel Ilmiah/Makalah</w:t>
      </w:r>
    </w:p>
    <w:p w:rsidR="00F742E6" w:rsidRPr="004618FD" w:rsidRDefault="00E15CF2" w:rsidP="00957CC4">
      <w:pPr>
        <w:widowControl w:val="0"/>
        <w:autoSpaceDE w:val="0"/>
        <w:autoSpaceDN w:val="0"/>
        <w:adjustRightInd w:val="0"/>
        <w:spacing w:before="120" w:after="120"/>
        <w:ind w:left="187" w:hanging="187"/>
        <w:jc w:val="both"/>
        <w:rPr>
          <w:noProof/>
        </w:rPr>
      </w:pPr>
      <w:r w:rsidRPr="004618FD">
        <w:rPr>
          <w:noProof/>
        </w:rPr>
        <w:t>Cyndiarnis Cahyaning Putri, Abdul Rachmad B</w:t>
      </w:r>
      <w:r w:rsidR="00142232" w:rsidRPr="004618FD">
        <w:rPr>
          <w:noProof/>
        </w:rPr>
        <w:t>udiono. 2019. “Konseptualisasi D</w:t>
      </w:r>
      <w:r w:rsidRPr="004618FD">
        <w:rPr>
          <w:noProof/>
        </w:rPr>
        <w:t xml:space="preserve">an Peluang </w:t>
      </w:r>
      <w:r w:rsidRPr="004618FD">
        <w:rPr>
          <w:i/>
          <w:noProof/>
        </w:rPr>
        <w:t>Cyber Notary</w:t>
      </w:r>
      <w:r w:rsidRPr="004618FD">
        <w:rPr>
          <w:noProof/>
        </w:rPr>
        <w:t xml:space="preserve"> Dalam Hukum.” </w:t>
      </w:r>
      <w:r w:rsidRPr="004618FD">
        <w:rPr>
          <w:i/>
          <w:iCs/>
          <w:noProof/>
        </w:rPr>
        <w:t>Jurnal Ilmiah Pendidikan Pancasila Dan Kewarganegaraan</w:t>
      </w:r>
      <w:r w:rsidRPr="004618FD">
        <w:rPr>
          <w:noProof/>
        </w:rPr>
        <w:t>. Vol</w:t>
      </w:r>
      <w:r w:rsidR="00142232" w:rsidRPr="004618FD">
        <w:rPr>
          <w:noProof/>
        </w:rPr>
        <w:t>. 4, No. 1.</w:t>
      </w:r>
    </w:p>
    <w:p w:rsidR="00C702DE" w:rsidRPr="004618FD" w:rsidRDefault="00C702DE" w:rsidP="00957CC4">
      <w:pPr>
        <w:widowControl w:val="0"/>
        <w:autoSpaceDE w:val="0"/>
        <w:autoSpaceDN w:val="0"/>
        <w:adjustRightInd w:val="0"/>
        <w:spacing w:before="120" w:after="120"/>
        <w:ind w:left="187" w:hanging="187"/>
        <w:jc w:val="both"/>
        <w:rPr>
          <w:noProof/>
        </w:rPr>
      </w:pPr>
      <w:r w:rsidRPr="004618FD">
        <w:rPr>
          <w:noProof/>
        </w:rPr>
        <w:t xml:space="preserve">Ichsan, Adib Al. 2017. “Perlindungan Hukum Peserta Rapat Umum Pemegang Saham Dalam Risalah Di Bawah Tangan.” </w:t>
      </w:r>
      <w:r w:rsidR="00922487" w:rsidRPr="004618FD">
        <w:rPr>
          <w:i/>
          <w:noProof/>
        </w:rPr>
        <w:t>Lex Renaissance</w:t>
      </w:r>
      <w:r w:rsidR="00922487" w:rsidRPr="004618FD">
        <w:rPr>
          <w:noProof/>
        </w:rPr>
        <w:t xml:space="preserve">. </w:t>
      </w:r>
      <w:r w:rsidRPr="004618FD">
        <w:rPr>
          <w:noProof/>
        </w:rPr>
        <w:t>Vol. 2, No. 2.</w:t>
      </w:r>
    </w:p>
    <w:p w:rsidR="00142232" w:rsidRPr="004618FD" w:rsidRDefault="00142232" w:rsidP="00957CC4">
      <w:pPr>
        <w:widowControl w:val="0"/>
        <w:autoSpaceDE w:val="0"/>
        <w:autoSpaceDN w:val="0"/>
        <w:adjustRightInd w:val="0"/>
        <w:spacing w:before="120" w:after="120"/>
        <w:ind w:left="187" w:hanging="187"/>
        <w:jc w:val="both"/>
        <w:rPr>
          <w:noProof/>
        </w:rPr>
      </w:pPr>
      <w:r w:rsidRPr="004618FD">
        <w:rPr>
          <w:noProof/>
        </w:rPr>
        <w:t>Ku</w:t>
      </w:r>
      <w:r w:rsidR="00C702DE" w:rsidRPr="004618FD">
        <w:rPr>
          <w:noProof/>
        </w:rPr>
        <w:t>rniawan, A</w:t>
      </w:r>
      <w:r w:rsidRPr="004618FD">
        <w:rPr>
          <w:noProof/>
        </w:rPr>
        <w:t xml:space="preserve">gus. 2019. “Kewenangan Kepolisian Memanggil Notaris Untuk Mendapatkan Keterangan Dan Klarifikasi Terhadap Perkara Tindak Pidana.” </w:t>
      </w:r>
      <w:r w:rsidRPr="004618FD">
        <w:rPr>
          <w:i/>
          <w:iCs/>
          <w:noProof/>
        </w:rPr>
        <w:t>Indonesia Journal Of Criminal Law</w:t>
      </w:r>
      <w:r w:rsidR="00C702DE" w:rsidRPr="004618FD">
        <w:rPr>
          <w:noProof/>
        </w:rPr>
        <w:t>. Vol. 1, No. 2.</w:t>
      </w:r>
    </w:p>
    <w:p w:rsidR="00C702DE" w:rsidRPr="004618FD" w:rsidRDefault="00C702DE" w:rsidP="00957CC4">
      <w:pPr>
        <w:widowControl w:val="0"/>
        <w:autoSpaceDE w:val="0"/>
        <w:autoSpaceDN w:val="0"/>
        <w:adjustRightInd w:val="0"/>
        <w:spacing w:before="120" w:after="120"/>
        <w:ind w:left="187" w:hanging="187"/>
        <w:jc w:val="both"/>
        <w:rPr>
          <w:noProof/>
        </w:rPr>
      </w:pPr>
      <w:r w:rsidRPr="004618FD">
        <w:rPr>
          <w:noProof/>
        </w:rPr>
        <w:t xml:space="preserve">Munadir, Jonathan Adi Biran and Thohir Luth. 2017. “Tanggung Jawab Notaris Atas Akta Pernyataan Keputusan Rapat.” </w:t>
      </w:r>
      <w:r w:rsidRPr="004618FD">
        <w:rPr>
          <w:i/>
          <w:iCs/>
          <w:noProof/>
        </w:rPr>
        <w:t>Jurnal Cakrawala Hukum</w:t>
      </w:r>
      <w:r w:rsidRPr="004618FD">
        <w:rPr>
          <w:noProof/>
        </w:rPr>
        <w:t>. Vol. 8, No. 1.</w:t>
      </w:r>
    </w:p>
    <w:p w:rsidR="00C4174A" w:rsidRPr="004618FD" w:rsidRDefault="00C4174A" w:rsidP="00957CC4">
      <w:pPr>
        <w:widowControl w:val="0"/>
        <w:autoSpaceDE w:val="0"/>
        <w:autoSpaceDN w:val="0"/>
        <w:adjustRightInd w:val="0"/>
        <w:spacing w:before="120" w:after="120"/>
        <w:ind w:left="187" w:hanging="187"/>
        <w:jc w:val="both"/>
        <w:rPr>
          <w:noProof/>
        </w:rPr>
      </w:pPr>
      <w:r w:rsidRPr="004618FD">
        <w:rPr>
          <w:noProof/>
        </w:rPr>
        <w:t xml:space="preserve">Manuaba, Ida Bagus Paramaningrat. 2018. “Prinsip Kehati-Hatian Notaris Dalam Membuat Akta Autentik.” </w:t>
      </w:r>
      <w:r w:rsidRPr="004618FD">
        <w:rPr>
          <w:i/>
          <w:noProof/>
        </w:rPr>
        <w:t xml:space="preserve">Jurnal Ilmiah </w:t>
      </w:r>
      <w:r w:rsidRPr="004618FD">
        <w:rPr>
          <w:i/>
          <w:noProof/>
        </w:rPr>
        <w:lastRenderedPageBreak/>
        <w:t>Prodi Magister Kenotariatan</w:t>
      </w:r>
      <w:r w:rsidRPr="004618FD">
        <w:rPr>
          <w:noProof/>
        </w:rPr>
        <w:t xml:space="preserve">. </w:t>
      </w:r>
      <w:r w:rsidR="005B27B0" w:rsidRPr="004618FD">
        <w:rPr>
          <w:noProof/>
        </w:rPr>
        <w:t>Vol. 3, No. 1.</w:t>
      </w:r>
    </w:p>
    <w:p w:rsidR="00C702DE" w:rsidRPr="004618FD" w:rsidRDefault="00C702DE" w:rsidP="00957CC4">
      <w:pPr>
        <w:widowControl w:val="0"/>
        <w:autoSpaceDE w:val="0"/>
        <w:autoSpaceDN w:val="0"/>
        <w:adjustRightInd w:val="0"/>
        <w:spacing w:before="120" w:after="120"/>
        <w:ind w:left="187" w:hanging="187"/>
        <w:jc w:val="both"/>
        <w:rPr>
          <w:noProof/>
        </w:rPr>
      </w:pPr>
      <w:r w:rsidRPr="004618FD">
        <w:rPr>
          <w:noProof/>
        </w:rPr>
        <w:t xml:space="preserve">Pramono, Dedy. 2015. “Kekuatan Pembuktian Akta Yang Dibuat Oleh Notaris Selaku Pejabat Umum Menurut Hukum Acara Perdata Di Indonesia.” </w:t>
      </w:r>
      <w:r w:rsidRPr="004618FD">
        <w:rPr>
          <w:i/>
          <w:iCs/>
          <w:noProof/>
        </w:rPr>
        <w:t>Lex Jurnalica</w:t>
      </w:r>
      <w:r w:rsidR="00922487" w:rsidRPr="004618FD">
        <w:rPr>
          <w:noProof/>
        </w:rPr>
        <w:t>. Vol. 12, No. 3.</w:t>
      </w:r>
    </w:p>
    <w:p w:rsidR="00142232" w:rsidRPr="004618FD" w:rsidRDefault="00142232" w:rsidP="00957CC4">
      <w:pPr>
        <w:widowControl w:val="0"/>
        <w:autoSpaceDE w:val="0"/>
        <w:autoSpaceDN w:val="0"/>
        <w:adjustRightInd w:val="0"/>
        <w:spacing w:before="120" w:after="120"/>
        <w:ind w:left="187" w:hanging="187"/>
        <w:jc w:val="both"/>
        <w:rPr>
          <w:noProof/>
        </w:rPr>
      </w:pPr>
      <w:r w:rsidRPr="004618FD">
        <w:rPr>
          <w:noProof/>
        </w:rPr>
        <w:t xml:space="preserve">Rop, K. V and N. K. Bett. 2012. “Video Conferencing and Its Application in Distance Learning.” </w:t>
      </w:r>
      <w:r w:rsidRPr="004618FD">
        <w:rPr>
          <w:i/>
          <w:iCs/>
          <w:noProof/>
        </w:rPr>
        <w:t>Annual Interdisciplinary Conference, The Catholic University of Eastern Africa, Nairobi Kenya.</w:t>
      </w:r>
    </w:p>
    <w:p w:rsidR="00142232" w:rsidRPr="004618FD" w:rsidRDefault="00142232" w:rsidP="00957CC4">
      <w:pPr>
        <w:widowControl w:val="0"/>
        <w:autoSpaceDE w:val="0"/>
        <w:autoSpaceDN w:val="0"/>
        <w:adjustRightInd w:val="0"/>
        <w:spacing w:before="120" w:after="120"/>
        <w:ind w:left="187" w:hanging="187"/>
        <w:jc w:val="both"/>
        <w:rPr>
          <w:noProof/>
        </w:rPr>
      </w:pPr>
      <w:r w:rsidRPr="004618FD">
        <w:rPr>
          <w:noProof/>
        </w:rPr>
        <w:t xml:space="preserve">Wijanarko, Fahma Rahman. 2015. “Tinjauan Yuridis Akta Notaris Terhadap Pemberlakuan </w:t>
      </w:r>
      <w:r w:rsidRPr="004618FD">
        <w:rPr>
          <w:i/>
          <w:noProof/>
        </w:rPr>
        <w:t>Cyber Notary</w:t>
      </w:r>
      <w:r w:rsidR="00C026A9" w:rsidRPr="004618FD">
        <w:rPr>
          <w:i/>
          <w:noProof/>
        </w:rPr>
        <w:t xml:space="preserve"> </w:t>
      </w:r>
      <w:r w:rsidRPr="004618FD">
        <w:rPr>
          <w:noProof/>
        </w:rPr>
        <w:t xml:space="preserve">Di Indonesia Menurut Undang-Undang Nomor 2 Tahun 2014.” </w:t>
      </w:r>
      <w:r w:rsidRPr="004618FD">
        <w:rPr>
          <w:i/>
          <w:iCs/>
          <w:noProof/>
        </w:rPr>
        <w:t>Jurnal Repertorium</w:t>
      </w:r>
      <w:r w:rsidR="00036FB7" w:rsidRPr="004618FD">
        <w:rPr>
          <w:noProof/>
        </w:rPr>
        <w:t xml:space="preserve">. Vol. </w:t>
      </w:r>
      <w:r w:rsidRPr="004618FD">
        <w:rPr>
          <w:noProof/>
        </w:rPr>
        <w:t>2</w:t>
      </w:r>
      <w:r w:rsidR="00036FB7" w:rsidRPr="004618FD">
        <w:rPr>
          <w:noProof/>
        </w:rPr>
        <w:t>, No. 2</w:t>
      </w:r>
      <w:r w:rsidRPr="004618FD">
        <w:rPr>
          <w:noProof/>
        </w:rPr>
        <w:t>.</w:t>
      </w:r>
    </w:p>
    <w:p w:rsidR="00142232" w:rsidRPr="004618FD" w:rsidRDefault="00142232" w:rsidP="00957CC4">
      <w:pPr>
        <w:widowControl w:val="0"/>
        <w:autoSpaceDE w:val="0"/>
        <w:autoSpaceDN w:val="0"/>
        <w:adjustRightInd w:val="0"/>
        <w:spacing w:before="120" w:after="120"/>
        <w:ind w:left="187" w:hanging="187"/>
        <w:jc w:val="both"/>
        <w:rPr>
          <w:noProof/>
        </w:rPr>
      </w:pPr>
      <w:r w:rsidRPr="004618FD">
        <w:rPr>
          <w:noProof/>
        </w:rPr>
        <w:t xml:space="preserve">Wati, Anggar, Suroso, and Sarjana. 2018. “Analisis Kualitas Layanan QoS </w:t>
      </w:r>
      <w:r w:rsidRPr="004618FD">
        <w:rPr>
          <w:i/>
          <w:noProof/>
        </w:rPr>
        <w:t>Video Conference</w:t>
      </w:r>
      <w:r w:rsidRPr="004618FD">
        <w:rPr>
          <w:noProof/>
        </w:rPr>
        <w:t xml:space="preserve"> Pada Jaringan 4G LTE Dengan Menggunakan Codec H.264.” </w:t>
      </w:r>
      <w:r w:rsidRPr="004618FD">
        <w:rPr>
          <w:i/>
          <w:iCs/>
          <w:noProof/>
        </w:rPr>
        <w:t>Jurnal Telekomunikasi, Elektronika, Komputasi, Dan Kontrol</w:t>
      </w:r>
      <w:r w:rsidR="00682F6C" w:rsidRPr="004618FD">
        <w:rPr>
          <w:noProof/>
        </w:rPr>
        <w:t xml:space="preserve">. Vol. 4, No. 2. </w:t>
      </w:r>
    </w:p>
    <w:p w:rsidR="00962986" w:rsidRPr="004618FD" w:rsidRDefault="00962986" w:rsidP="00957CC4">
      <w:pPr>
        <w:spacing w:before="120" w:after="120"/>
        <w:ind w:left="284" w:hanging="284"/>
        <w:jc w:val="both"/>
        <w:rPr>
          <w:b/>
          <w:w w:val="105"/>
        </w:rPr>
      </w:pPr>
      <w:r w:rsidRPr="004618FD">
        <w:rPr>
          <w:b/>
          <w:w w:val="105"/>
          <w:lang w:val="id-ID"/>
        </w:rPr>
        <w:t>Media Massa</w:t>
      </w:r>
    </w:p>
    <w:p w:rsidR="000354FE" w:rsidRPr="004618FD" w:rsidRDefault="000354FE" w:rsidP="00957CC4">
      <w:pPr>
        <w:widowControl w:val="0"/>
        <w:autoSpaceDE w:val="0"/>
        <w:autoSpaceDN w:val="0"/>
        <w:adjustRightInd w:val="0"/>
        <w:spacing w:before="120" w:after="120"/>
        <w:ind w:left="180" w:hanging="180"/>
        <w:jc w:val="both"/>
        <w:rPr>
          <w:noProof/>
        </w:rPr>
      </w:pPr>
      <w:r w:rsidRPr="004618FD">
        <w:rPr>
          <w:noProof/>
        </w:rPr>
        <w:t xml:space="preserve">Huzaini, Dani Pratama. 2019. </w:t>
      </w:r>
      <w:r w:rsidR="00F26C6C" w:rsidRPr="004618FD">
        <w:rPr>
          <w:i/>
          <w:noProof/>
        </w:rPr>
        <w:t>Presiden Jokowi Buka Kongres Interna</w:t>
      </w:r>
      <w:r w:rsidRPr="004618FD">
        <w:rPr>
          <w:i/>
          <w:noProof/>
        </w:rPr>
        <w:t>sional Notaris 2019</w:t>
      </w:r>
      <w:r w:rsidRPr="004618FD">
        <w:rPr>
          <w:noProof/>
        </w:rPr>
        <w:t xml:space="preserve">, (Online). </w:t>
      </w:r>
    </w:p>
    <w:p w:rsidR="00F26C6C" w:rsidRPr="004618FD" w:rsidRDefault="0097246A" w:rsidP="00957CC4">
      <w:pPr>
        <w:widowControl w:val="0"/>
        <w:autoSpaceDE w:val="0"/>
        <w:autoSpaceDN w:val="0"/>
        <w:adjustRightInd w:val="0"/>
        <w:spacing w:before="120" w:after="120"/>
        <w:ind w:left="180"/>
        <w:jc w:val="both"/>
        <w:rPr>
          <w:noProof/>
        </w:rPr>
      </w:pPr>
      <w:hyperlink r:id="rId14" w:history="1">
        <w:r w:rsidR="000354FE" w:rsidRPr="004618FD">
          <w:rPr>
            <w:rStyle w:val="Hyperlink"/>
            <w:noProof/>
            <w:color w:val="auto"/>
          </w:rPr>
          <w:t>https://m.hukumonline.com/berita/baca/lt5de0884fa932e/presiden-jokowi-buka-kongres-internasional-notaris-2019/</w:t>
        </w:r>
      </w:hyperlink>
      <w:r w:rsidR="00FE1813" w:rsidRPr="004618FD">
        <w:rPr>
          <w:noProof/>
        </w:rPr>
        <w:t xml:space="preserve">, </w:t>
      </w:r>
      <w:r w:rsidR="000354FE" w:rsidRPr="004618FD">
        <w:rPr>
          <w:noProof/>
        </w:rPr>
        <w:t>diakses 28 November 2019.</w:t>
      </w:r>
    </w:p>
    <w:p w:rsidR="000354FE" w:rsidRPr="004618FD" w:rsidRDefault="00F26C6C" w:rsidP="00957CC4">
      <w:pPr>
        <w:widowControl w:val="0"/>
        <w:autoSpaceDE w:val="0"/>
        <w:autoSpaceDN w:val="0"/>
        <w:adjustRightInd w:val="0"/>
        <w:spacing w:before="120" w:after="120"/>
        <w:ind w:left="180" w:hanging="180"/>
        <w:jc w:val="both"/>
        <w:rPr>
          <w:noProof/>
        </w:rPr>
      </w:pPr>
      <w:r w:rsidRPr="004618FD">
        <w:rPr>
          <w:noProof/>
        </w:rPr>
        <w:t>Indonesia, Kementerian Sekr</w:t>
      </w:r>
      <w:r w:rsidR="000354FE" w:rsidRPr="004618FD">
        <w:rPr>
          <w:noProof/>
        </w:rPr>
        <w:t xml:space="preserve">etariat Negara Republik. 2019. </w:t>
      </w:r>
      <w:r w:rsidRPr="004618FD">
        <w:rPr>
          <w:i/>
          <w:noProof/>
        </w:rPr>
        <w:t xml:space="preserve">Buka Kongres Ke-29 Notaris Dunia, Presiden Ingatkan Tantangan Era Disrupsi </w:t>
      </w:r>
      <w:r w:rsidR="000354FE" w:rsidRPr="004618FD">
        <w:rPr>
          <w:i/>
          <w:noProof/>
        </w:rPr>
        <w:t>Terhadap Layanan Kenotariatan</w:t>
      </w:r>
      <w:r w:rsidR="000354FE" w:rsidRPr="004618FD">
        <w:rPr>
          <w:noProof/>
        </w:rPr>
        <w:t>, (Online).</w:t>
      </w:r>
    </w:p>
    <w:p w:rsidR="00F26C6C" w:rsidRPr="004618FD" w:rsidRDefault="0097246A" w:rsidP="00957CC4">
      <w:pPr>
        <w:widowControl w:val="0"/>
        <w:autoSpaceDE w:val="0"/>
        <w:autoSpaceDN w:val="0"/>
        <w:adjustRightInd w:val="0"/>
        <w:spacing w:before="120" w:after="120"/>
        <w:ind w:left="180"/>
        <w:jc w:val="both"/>
        <w:rPr>
          <w:noProof/>
        </w:rPr>
      </w:pPr>
      <w:hyperlink r:id="rId15" w:history="1">
        <w:r w:rsidR="009530FF" w:rsidRPr="004618FD">
          <w:rPr>
            <w:rStyle w:val="Hyperlink"/>
            <w:noProof/>
            <w:color w:val="auto"/>
          </w:rPr>
          <w:t>https://setneg.go.id/baca/index/buka_kongres_ke_29_notaris_dunia_presiden_ingatkan_tantangan_era_disrupsi_terhadap_layanan_kenotariatan</w:t>
        </w:r>
      </w:hyperlink>
      <w:r w:rsidR="000354FE" w:rsidRPr="004618FD">
        <w:rPr>
          <w:noProof/>
        </w:rPr>
        <w:t>, diakses 28 November 2019.</w:t>
      </w:r>
    </w:p>
    <w:p w:rsidR="000354FE" w:rsidRPr="004618FD" w:rsidRDefault="000354FE" w:rsidP="00957CC4">
      <w:pPr>
        <w:widowControl w:val="0"/>
        <w:autoSpaceDE w:val="0"/>
        <w:autoSpaceDN w:val="0"/>
        <w:adjustRightInd w:val="0"/>
        <w:spacing w:before="120" w:after="120"/>
        <w:ind w:left="180" w:hanging="180"/>
        <w:jc w:val="both"/>
        <w:rPr>
          <w:noProof/>
        </w:rPr>
      </w:pPr>
      <w:r w:rsidRPr="004618FD">
        <w:rPr>
          <w:noProof/>
        </w:rPr>
        <w:t xml:space="preserve">Online, AHU. 2020. </w:t>
      </w:r>
      <w:r w:rsidR="00F26C6C" w:rsidRPr="004618FD">
        <w:rPr>
          <w:i/>
          <w:noProof/>
        </w:rPr>
        <w:t xml:space="preserve">Panduan Penggunaan AHU Online.” </w:t>
      </w:r>
      <w:r w:rsidR="00F26C6C" w:rsidRPr="004618FD">
        <w:rPr>
          <w:i/>
          <w:iCs/>
          <w:noProof/>
        </w:rPr>
        <w:t>AHU ONLINE</w:t>
      </w:r>
      <w:r w:rsidRPr="004618FD">
        <w:rPr>
          <w:noProof/>
        </w:rPr>
        <w:t>, (Online).</w:t>
      </w:r>
    </w:p>
    <w:p w:rsidR="00F742E6" w:rsidRPr="004618FD" w:rsidRDefault="0097246A" w:rsidP="00957CC4">
      <w:pPr>
        <w:widowControl w:val="0"/>
        <w:autoSpaceDE w:val="0"/>
        <w:autoSpaceDN w:val="0"/>
        <w:adjustRightInd w:val="0"/>
        <w:spacing w:before="120" w:after="120"/>
        <w:ind w:left="180"/>
        <w:jc w:val="both"/>
        <w:rPr>
          <w:noProof/>
        </w:rPr>
      </w:pPr>
      <w:hyperlink r:id="rId16" w:history="1">
        <w:r w:rsidR="009530FF" w:rsidRPr="004618FD">
          <w:rPr>
            <w:rStyle w:val="Hyperlink"/>
            <w:noProof/>
            <w:color w:val="auto"/>
          </w:rPr>
          <w:t>http://panduan.ahu.go.id</w:t>
        </w:r>
      </w:hyperlink>
      <w:r w:rsidR="009530FF" w:rsidRPr="004618FD">
        <w:rPr>
          <w:noProof/>
        </w:rPr>
        <w:t>, diakses 12 Mei 2020.</w:t>
      </w:r>
    </w:p>
    <w:p w:rsidR="00962986" w:rsidRPr="004618FD" w:rsidRDefault="00E15CF2" w:rsidP="00957CC4">
      <w:pPr>
        <w:spacing w:before="120" w:after="120"/>
        <w:ind w:left="284" w:hanging="284"/>
        <w:jc w:val="left"/>
        <w:rPr>
          <w:b/>
        </w:rPr>
      </w:pPr>
      <w:r w:rsidRPr="004618FD">
        <w:rPr>
          <w:b/>
        </w:rPr>
        <w:t>Peraturan Perundang-undangan</w:t>
      </w:r>
    </w:p>
    <w:p w:rsidR="00F419B8" w:rsidRPr="004618FD" w:rsidRDefault="00F419B8" w:rsidP="00957CC4">
      <w:pPr>
        <w:spacing w:before="120" w:after="120"/>
        <w:ind w:left="284" w:hanging="284"/>
        <w:jc w:val="left"/>
      </w:pPr>
      <w:r w:rsidRPr="004618FD">
        <w:t>Kitab Undang-Undang Hukum Perdata</w:t>
      </w:r>
    </w:p>
    <w:p w:rsidR="0019514C" w:rsidRPr="004618FD" w:rsidRDefault="00F419B8"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rPr>
      </w:pPr>
      <w:r w:rsidRPr="004618FD">
        <w:rPr>
          <w:rFonts w:ascii="Times New Roman" w:hAnsi="Times New Roman" w:cs="Times New Roman"/>
          <w:sz w:val="20"/>
          <w:szCs w:val="20"/>
        </w:rPr>
        <w:t>Indonesia. 2007</w:t>
      </w:r>
      <w:r w:rsidR="0019514C" w:rsidRPr="004618FD">
        <w:rPr>
          <w:rFonts w:ascii="Times New Roman" w:hAnsi="Times New Roman" w:cs="Times New Roman"/>
          <w:sz w:val="20"/>
          <w:szCs w:val="20"/>
        </w:rPr>
        <w:t xml:space="preserve">. </w:t>
      </w:r>
      <w:r w:rsidR="0019514C" w:rsidRPr="004618FD">
        <w:rPr>
          <w:rFonts w:ascii="Times New Roman" w:hAnsi="Times New Roman" w:cs="Times New Roman"/>
          <w:i/>
          <w:sz w:val="20"/>
          <w:szCs w:val="20"/>
        </w:rPr>
        <w:t xml:space="preserve">Undang-Undang No. 40 </w:t>
      </w:r>
      <w:r w:rsidR="0019514C" w:rsidRPr="004618FD">
        <w:rPr>
          <w:rFonts w:ascii="Times New Roman" w:eastAsia="Book Antiqua" w:hAnsi="Times New Roman" w:cs="Times New Roman"/>
          <w:i/>
          <w:sz w:val="20"/>
          <w:szCs w:val="20"/>
          <w:lang w:val="en-US"/>
        </w:rPr>
        <w:t>Tahun 2007 Tentang Perseroan Terbatas</w:t>
      </w:r>
      <w:r w:rsidR="0019514C" w:rsidRPr="004618FD">
        <w:rPr>
          <w:rFonts w:ascii="Times New Roman" w:eastAsia="Book Antiqua" w:hAnsi="Times New Roman" w:cs="Times New Roman"/>
          <w:sz w:val="20"/>
          <w:szCs w:val="20"/>
        </w:rPr>
        <w:t>,</w:t>
      </w:r>
      <w:r w:rsidR="0019514C" w:rsidRPr="004618FD">
        <w:rPr>
          <w:rFonts w:ascii="Times New Roman" w:eastAsia="Book Antiqua" w:hAnsi="Times New Roman" w:cs="Times New Roman"/>
          <w:sz w:val="20"/>
          <w:szCs w:val="20"/>
          <w:lang w:val="en-US"/>
        </w:rPr>
        <w:t xml:space="preserve"> (LN </w:t>
      </w:r>
      <w:r w:rsidR="0019514C" w:rsidRPr="004618FD">
        <w:rPr>
          <w:rFonts w:ascii="Times New Roman" w:hAnsi="Times New Roman" w:cs="Times New Roman"/>
          <w:sz w:val="20"/>
          <w:szCs w:val="20"/>
        </w:rPr>
        <w:t>N</w:t>
      </w:r>
      <w:r w:rsidR="0019514C" w:rsidRPr="004618FD">
        <w:rPr>
          <w:rFonts w:ascii="Times New Roman" w:hAnsi="Times New Roman" w:cs="Times New Roman"/>
          <w:sz w:val="20"/>
          <w:szCs w:val="20"/>
          <w:lang w:val="en-US"/>
        </w:rPr>
        <w:t xml:space="preserve">o. </w:t>
      </w:r>
      <w:r w:rsidR="0019514C" w:rsidRPr="004618FD">
        <w:rPr>
          <w:rFonts w:ascii="Times New Roman" w:hAnsi="Times New Roman" w:cs="Times New Roman"/>
          <w:sz w:val="20"/>
          <w:szCs w:val="20"/>
        </w:rPr>
        <w:t>106</w:t>
      </w:r>
      <w:r w:rsidR="0019514C" w:rsidRPr="004618FD">
        <w:rPr>
          <w:rFonts w:ascii="Times New Roman" w:hAnsi="Times New Roman" w:cs="Times New Roman"/>
          <w:sz w:val="20"/>
          <w:szCs w:val="20"/>
          <w:lang w:val="en-US"/>
        </w:rPr>
        <w:t xml:space="preserve"> Tahun 2007, </w:t>
      </w:r>
      <w:r w:rsidR="0019514C" w:rsidRPr="004618FD">
        <w:rPr>
          <w:rFonts w:ascii="Times New Roman" w:hAnsi="Times New Roman" w:cs="Times New Roman"/>
          <w:sz w:val="20"/>
          <w:szCs w:val="20"/>
        </w:rPr>
        <w:t>T</w:t>
      </w:r>
      <w:r w:rsidR="0019514C" w:rsidRPr="004618FD">
        <w:rPr>
          <w:rFonts w:ascii="Times New Roman" w:hAnsi="Times New Roman" w:cs="Times New Roman"/>
          <w:sz w:val="20"/>
          <w:szCs w:val="20"/>
          <w:lang w:val="en-US"/>
        </w:rPr>
        <w:t xml:space="preserve">LN </w:t>
      </w:r>
      <w:r w:rsidR="0019514C" w:rsidRPr="004618FD">
        <w:rPr>
          <w:rFonts w:ascii="Times New Roman" w:hAnsi="Times New Roman" w:cs="Times New Roman"/>
          <w:sz w:val="20"/>
          <w:szCs w:val="20"/>
        </w:rPr>
        <w:t>No</w:t>
      </w:r>
      <w:r w:rsidR="0019514C" w:rsidRPr="004618FD">
        <w:rPr>
          <w:rFonts w:ascii="Times New Roman" w:hAnsi="Times New Roman" w:cs="Times New Roman"/>
          <w:sz w:val="20"/>
          <w:szCs w:val="20"/>
          <w:lang w:val="en-US"/>
        </w:rPr>
        <w:t xml:space="preserve">. </w:t>
      </w:r>
      <w:r w:rsidR="0019514C" w:rsidRPr="004618FD">
        <w:rPr>
          <w:rFonts w:ascii="Times New Roman" w:hAnsi="Times New Roman" w:cs="Times New Roman"/>
          <w:sz w:val="20"/>
          <w:szCs w:val="20"/>
        </w:rPr>
        <w:t>4756</w:t>
      </w:r>
      <w:r w:rsidR="0019514C" w:rsidRPr="004618FD">
        <w:rPr>
          <w:rFonts w:ascii="Times New Roman" w:eastAsia="Book Antiqua" w:hAnsi="Times New Roman" w:cs="Times New Roman"/>
          <w:sz w:val="20"/>
          <w:szCs w:val="20"/>
          <w:lang w:val="en-US"/>
        </w:rPr>
        <w:t>).</w:t>
      </w:r>
    </w:p>
    <w:p w:rsidR="00AA6544" w:rsidRPr="004618FD" w:rsidRDefault="00AA6544"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lang w:val="en-US"/>
        </w:rPr>
      </w:pPr>
      <w:r w:rsidRPr="004618FD">
        <w:rPr>
          <w:rFonts w:ascii="Times New Roman" w:eastAsia="Book Antiqua" w:hAnsi="Times New Roman" w:cs="Times New Roman"/>
          <w:sz w:val="20"/>
          <w:szCs w:val="20"/>
          <w:lang w:val="en-US"/>
        </w:rPr>
        <w:t xml:space="preserve">Indonsia. 2004. </w:t>
      </w:r>
      <w:r w:rsidRPr="004618FD">
        <w:rPr>
          <w:rFonts w:ascii="Times New Roman" w:eastAsia="Book Antiqua" w:hAnsi="Times New Roman" w:cs="Times New Roman"/>
          <w:i/>
          <w:sz w:val="20"/>
          <w:szCs w:val="20"/>
          <w:lang w:val="en-US"/>
        </w:rPr>
        <w:t>Undang-Undang No. 30 Tahun 2004 Tentang Jabatan Notaris</w:t>
      </w:r>
      <w:r w:rsidRPr="004618FD">
        <w:rPr>
          <w:rFonts w:ascii="Times New Roman" w:eastAsia="Book Antiqua" w:hAnsi="Times New Roman" w:cs="Times New Roman"/>
          <w:sz w:val="20"/>
          <w:szCs w:val="20"/>
          <w:lang w:val="en-US"/>
        </w:rPr>
        <w:t>, (LN No. 117 Tahun 2004, TLN No. 4432).</w:t>
      </w:r>
    </w:p>
    <w:p w:rsidR="00D64BAB" w:rsidRPr="004618FD" w:rsidRDefault="00D64BAB" w:rsidP="00957CC4">
      <w:pPr>
        <w:pStyle w:val="Normal1"/>
        <w:pBdr>
          <w:top w:val="nil"/>
          <w:left w:val="nil"/>
          <w:bottom w:val="nil"/>
          <w:right w:val="nil"/>
          <w:between w:val="nil"/>
        </w:pBdr>
        <w:spacing w:before="120" w:after="120" w:line="240" w:lineRule="auto"/>
        <w:ind w:left="180" w:hanging="180"/>
        <w:jc w:val="both"/>
        <w:rPr>
          <w:rFonts w:ascii="Times New Roman" w:hAnsi="Times New Roman" w:cs="Times New Roman"/>
          <w:sz w:val="20"/>
          <w:szCs w:val="20"/>
          <w:lang w:val="en-US"/>
        </w:rPr>
      </w:pPr>
      <w:r w:rsidRPr="004618FD">
        <w:rPr>
          <w:rFonts w:ascii="Times New Roman" w:eastAsia="Book Antiqua" w:hAnsi="Times New Roman" w:cs="Times New Roman"/>
          <w:sz w:val="20"/>
          <w:szCs w:val="20"/>
          <w:lang w:val="en-US"/>
        </w:rPr>
        <w:t xml:space="preserve">Indonesia. 2014. </w:t>
      </w:r>
      <w:r w:rsidRPr="004618FD">
        <w:rPr>
          <w:rFonts w:ascii="Times New Roman" w:eastAsia="Book Antiqua" w:hAnsi="Times New Roman" w:cs="Times New Roman"/>
          <w:i/>
          <w:sz w:val="20"/>
          <w:szCs w:val="20"/>
        </w:rPr>
        <w:t>Undang</w:t>
      </w:r>
      <w:r w:rsidR="009566AB" w:rsidRPr="004618FD">
        <w:rPr>
          <w:rFonts w:ascii="Times New Roman" w:eastAsia="Book Antiqua" w:hAnsi="Times New Roman" w:cs="Times New Roman"/>
          <w:i/>
          <w:sz w:val="20"/>
          <w:szCs w:val="20"/>
          <w:lang w:val="en-US"/>
        </w:rPr>
        <w:t>-Undang No.</w:t>
      </w:r>
      <w:r w:rsidRPr="004618FD">
        <w:rPr>
          <w:rFonts w:ascii="Times New Roman" w:eastAsia="Book Antiqua" w:hAnsi="Times New Roman" w:cs="Times New Roman"/>
          <w:i/>
          <w:sz w:val="20"/>
          <w:szCs w:val="20"/>
          <w:lang w:val="en-US"/>
        </w:rPr>
        <w:t xml:space="preserve"> 2 Tahun 2014 Tentang Perubahan Atas Undang-Undang No. 30 Tahun 2004 Tentang Jabatan Notaris</w:t>
      </w:r>
      <w:r w:rsidRPr="004618FD">
        <w:rPr>
          <w:rFonts w:ascii="Times New Roman" w:eastAsia="Book Antiqua" w:hAnsi="Times New Roman" w:cs="Times New Roman"/>
          <w:sz w:val="20"/>
          <w:szCs w:val="20"/>
          <w:lang w:val="en-US"/>
        </w:rPr>
        <w:t>, (</w:t>
      </w:r>
      <w:r w:rsidRPr="004618FD">
        <w:rPr>
          <w:rFonts w:ascii="Times New Roman" w:hAnsi="Times New Roman" w:cs="Times New Roman"/>
          <w:sz w:val="20"/>
          <w:szCs w:val="20"/>
        </w:rPr>
        <w:t>L</w:t>
      </w:r>
      <w:r w:rsidRPr="004618FD">
        <w:rPr>
          <w:rFonts w:ascii="Times New Roman" w:hAnsi="Times New Roman" w:cs="Times New Roman"/>
          <w:sz w:val="20"/>
          <w:szCs w:val="20"/>
          <w:lang w:val="en-US"/>
        </w:rPr>
        <w:t xml:space="preserve">N </w:t>
      </w:r>
      <w:r w:rsidRPr="004618FD">
        <w:rPr>
          <w:rFonts w:ascii="Times New Roman" w:hAnsi="Times New Roman" w:cs="Times New Roman"/>
          <w:sz w:val="20"/>
          <w:szCs w:val="20"/>
        </w:rPr>
        <w:t>No</w:t>
      </w:r>
      <w:r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3</w:t>
      </w:r>
      <w:r w:rsidRPr="004618FD">
        <w:rPr>
          <w:rFonts w:ascii="Times New Roman" w:hAnsi="Times New Roman" w:cs="Times New Roman"/>
          <w:sz w:val="20"/>
          <w:szCs w:val="20"/>
          <w:lang w:val="en-US"/>
        </w:rPr>
        <w:t xml:space="preserve"> Tahun 2014</w:t>
      </w:r>
      <w:r w:rsidRPr="004618FD">
        <w:rPr>
          <w:rFonts w:ascii="Times New Roman" w:hAnsi="Times New Roman" w:cs="Times New Roman"/>
          <w:sz w:val="20"/>
          <w:szCs w:val="20"/>
        </w:rPr>
        <w:t>, T</w:t>
      </w:r>
      <w:r w:rsidRPr="004618FD">
        <w:rPr>
          <w:rFonts w:ascii="Times New Roman" w:hAnsi="Times New Roman" w:cs="Times New Roman"/>
          <w:sz w:val="20"/>
          <w:szCs w:val="20"/>
          <w:lang w:val="en-US"/>
        </w:rPr>
        <w:t xml:space="preserve">LN </w:t>
      </w:r>
      <w:r w:rsidRPr="004618FD">
        <w:rPr>
          <w:rFonts w:ascii="Times New Roman" w:hAnsi="Times New Roman" w:cs="Times New Roman"/>
          <w:sz w:val="20"/>
          <w:szCs w:val="20"/>
        </w:rPr>
        <w:t>No</w:t>
      </w:r>
      <w:r w:rsidRPr="004618FD">
        <w:rPr>
          <w:rFonts w:ascii="Times New Roman" w:hAnsi="Times New Roman" w:cs="Times New Roman"/>
          <w:sz w:val="20"/>
          <w:szCs w:val="20"/>
          <w:lang w:val="en-US"/>
        </w:rPr>
        <w:t xml:space="preserve">. </w:t>
      </w:r>
      <w:r w:rsidRPr="004618FD">
        <w:rPr>
          <w:rFonts w:ascii="Times New Roman" w:hAnsi="Times New Roman" w:cs="Times New Roman"/>
          <w:sz w:val="20"/>
          <w:szCs w:val="20"/>
        </w:rPr>
        <w:t>5491</w:t>
      </w:r>
      <w:r w:rsidRPr="004618FD">
        <w:rPr>
          <w:rFonts w:ascii="Times New Roman" w:hAnsi="Times New Roman" w:cs="Times New Roman"/>
          <w:sz w:val="20"/>
          <w:szCs w:val="20"/>
          <w:lang w:val="en-US"/>
        </w:rPr>
        <w:t>).</w:t>
      </w:r>
    </w:p>
    <w:p w:rsidR="00D64BAB" w:rsidRPr="004618FD" w:rsidRDefault="00D64BAB"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lang w:val="en-US"/>
        </w:rPr>
      </w:pPr>
      <w:r w:rsidRPr="004618FD">
        <w:rPr>
          <w:rFonts w:ascii="Times New Roman" w:eastAsia="Book Antiqua" w:hAnsi="Times New Roman" w:cs="Times New Roman"/>
          <w:sz w:val="20"/>
          <w:szCs w:val="20"/>
          <w:lang w:val="en-US"/>
        </w:rPr>
        <w:t xml:space="preserve">Indonesia. 2016. </w:t>
      </w:r>
      <w:r w:rsidR="009566AB" w:rsidRPr="004618FD">
        <w:rPr>
          <w:rFonts w:ascii="Times New Roman" w:eastAsia="Book Antiqua" w:hAnsi="Times New Roman" w:cs="Times New Roman"/>
          <w:i/>
          <w:sz w:val="20"/>
          <w:szCs w:val="20"/>
          <w:lang w:val="en-US"/>
        </w:rPr>
        <w:t>Undang-Undang No.</w:t>
      </w:r>
      <w:r w:rsidRPr="004618FD">
        <w:rPr>
          <w:rFonts w:ascii="Times New Roman" w:eastAsia="Book Antiqua" w:hAnsi="Times New Roman" w:cs="Times New Roman"/>
          <w:i/>
          <w:sz w:val="20"/>
          <w:szCs w:val="20"/>
          <w:lang w:val="en-US"/>
        </w:rPr>
        <w:t xml:space="preserve"> 19 Tahun 2016 Tentang Perubahan Atas Undang-Undang Nomor 11 Tahun 2008 Tentang Informasi Dan Transaksi Elektronik</w:t>
      </w:r>
      <w:r w:rsidRPr="004618FD">
        <w:rPr>
          <w:rFonts w:ascii="Times New Roman" w:eastAsia="Book Antiqua" w:hAnsi="Times New Roman" w:cs="Times New Roman"/>
          <w:sz w:val="20"/>
          <w:szCs w:val="20"/>
          <w:lang w:val="en-US"/>
        </w:rPr>
        <w:t>, (</w:t>
      </w:r>
      <w:r w:rsidRPr="004618FD">
        <w:rPr>
          <w:rFonts w:ascii="Times New Roman" w:hAnsi="Times New Roman" w:cs="Times New Roman"/>
          <w:sz w:val="20"/>
          <w:szCs w:val="20"/>
        </w:rPr>
        <w:t>L</w:t>
      </w:r>
      <w:r w:rsidRPr="004618FD">
        <w:rPr>
          <w:rFonts w:ascii="Times New Roman" w:hAnsi="Times New Roman" w:cs="Times New Roman"/>
          <w:sz w:val="20"/>
          <w:szCs w:val="20"/>
          <w:lang w:val="en-US"/>
        </w:rPr>
        <w:t xml:space="preserve">N </w:t>
      </w:r>
      <w:r w:rsidRPr="004618FD">
        <w:rPr>
          <w:rFonts w:ascii="Times New Roman" w:hAnsi="Times New Roman" w:cs="Times New Roman"/>
          <w:sz w:val="20"/>
          <w:szCs w:val="20"/>
        </w:rPr>
        <w:t>No</w:t>
      </w:r>
      <w:r w:rsidRPr="004618FD">
        <w:rPr>
          <w:rFonts w:ascii="Times New Roman" w:hAnsi="Times New Roman" w:cs="Times New Roman"/>
          <w:sz w:val="20"/>
          <w:szCs w:val="20"/>
          <w:lang w:val="en-US"/>
        </w:rPr>
        <w:t>. 251 Tahun 2016</w:t>
      </w:r>
      <w:r w:rsidRPr="004618FD">
        <w:rPr>
          <w:rFonts w:ascii="Times New Roman" w:hAnsi="Times New Roman" w:cs="Times New Roman"/>
          <w:sz w:val="20"/>
          <w:szCs w:val="20"/>
        </w:rPr>
        <w:t>, T</w:t>
      </w:r>
      <w:r w:rsidRPr="004618FD">
        <w:rPr>
          <w:rFonts w:ascii="Times New Roman" w:hAnsi="Times New Roman" w:cs="Times New Roman"/>
          <w:sz w:val="20"/>
          <w:szCs w:val="20"/>
          <w:lang w:val="en-US"/>
        </w:rPr>
        <w:t>LN</w:t>
      </w:r>
      <w:r w:rsidRPr="004618FD">
        <w:rPr>
          <w:rFonts w:ascii="Times New Roman" w:hAnsi="Times New Roman" w:cs="Times New Roman"/>
          <w:sz w:val="20"/>
          <w:szCs w:val="20"/>
        </w:rPr>
        <w:t xml:space="preserve"> No</w:t>
      </w:r>
      <w:r w:rsidRPr="004618FD">
        <w:rPr>
          <w:rFonts w:ascii="Times New Roman" w:hAnsi="Times New Roman" w:cs="Times New Roman"/>
          <w:sz w:val="20"/>
          <w:szCs w:val="20"/>
          <w:lang w:val="en-US"/>
        </w:rPr>
        <w:t>. 5952</w:t>
      </w:r>
      <w:r w:rsidRPr="004618FD">
        <w:rPr>
          <w:rFonts w:ascii="Times New Roman" w:eastAsia="Book Antiqua" w:hAnsi="Times New Roman" w:cs="Times New Roman"/>
          <w:sz w:val="20"/>
          <w:szCs w:val="20"/>
          <w:lang w:val="en-US"/>
        </w:rPr>
        <w:t>).</w:t>
      </w:r>
    </w:p>
    <w:p w:rsidR="00D64BAB" w:rsidRPr="004618FD" w:rsidRDefault="00D64BAB" w:rsidP="00957CC4">
      <w:pPr>
        <w:pStyle w:val="Normal1"/>
        <w:pBdr>
          <w:top w:val="nil"/>
          <w:left w:val="nil"/>
          <w:bottom w:val="nil"/>
          <w:right w:val="nil"/>
          <w:between w:val="nil"/>
        </w:pBdr>
        <w:spacing w:before="120" w:after="120" w:line="240" w:lineRule="auto"/>
        <w:ind w:left="180" w:hanging="18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Indonesia. </w:t>
      </w:r>
      <w:r w:rsidR="009566AB" w:rsidRPr="004618FD">
        <w:rPr>
          <w:rFonts w:ascii="Times New Roman" w:hAnsi="Times New Roman" w:cs="Times New Roman"/>
          <w:sz w:val="20"/>
          <w:szCs w:val="20"/>
          <w:lang w:val="en-US"/>
        </w:rPr>
        <w:t xml:space="preserve">2019. </w:t>
      </w:r>
      <w:r w:rsidR="009566AB" w:rsidRPr="004618FD">
        <w:rPr>
          <w:rFonts w:ascii="Times New Roman" w:hAnsi="Times New Roman" w:cs="Times New Roman"/>
          <w:i/>
          <w:sz w:val="20"/>
          <w:szCs w:val="20"/>
          <w:lang w:val="en-US"/>
        </w:rPr>
        <w:t>Peraturan Pemerintah No.</w:t>
      </w:r>
      <w:r w:rsidRPr="004618FD">
        <w:rPr>
          <w:rFonts w:ascii="Times New Roman" w:hAnsi="Times New Roman" w:cs="Times New Roman"/>
          <w:i/>
          <w:sz w:val="20"/>
          <w:szCs w:val="20"/>
          <w:lang w:val="en-US"/>
        </w:rPr>
        <w:t xml:space="preserve"> 71 Tahun 2019 Tentang Penyelenggaraan Sistem dan Transaksi Elektronik</w:t>
      </w:r>
      <w:r w:rsidRPr="004618FD">
        <w:rPr>
          <w:rFonts w:ascii="Times New Roman" w:hAnsi="Times New Roman" w:cs="Times New Roman"/>
          <w:sz w:val="20"/>
          <w:szCs w:val="20"/>
          <w:lang w:val="en-US"/>
        </w:rPr>
        <w:t>, (LN No. 185 Tahun 2019, TLN No. 6400).</w:t>
      </w:r>
    </w:p>
    <w:p w:rsidR="00D64BAB" w:rsidRPr="004618FD" w:rsidRDefault="00D64BAB" w:rsidP="00957CC4">
      <w:pPr>
        <w:pStyle w:val="Normal1"/>
        <w:pBdr>
          <w:top w:val="nil"/>
          <w:left w:val="nil"/>
          <w:bottom w:val="nil"/>
          <w:right w:val="nil"/>
          <w:between w:val="nil"/>
        </w:pBdr>
        <w:spacing w:before="120" w:after="120" w:line="240" w:lineRule="auto"/>
        <w:ind w:left="180" w:hanging="18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Indonesia. </w:t>
      </w:r>
      <w:r w:rsidR="009566AB" w:rsidRPr="004618FD">
        <w:rPr>
          <w:rFonts w:ascii="Times New Roman" w:hAnsi="Times New Roman" w:cs="Times New Roman"/>
          <w:sz w:val="20"/>
          <w:szCs w:val="20"/>
          <w:lang w:val="en-US"/>
        </w:rPr>
        <w:t xml:space="preserve">2017. </w:t>
      </w:r>
      <w:r w:rsidRPr="004618FD">
        <w:rPr>
          <w:rFonts w:ascii="Times New Roman" w:hAnsi="Times New Roman" w:cs="Times New Roman"/>
          <w:i/>
          <w:sz w:val="20"/>
          <w:szCs w:val="20"/>
        </w:rPr>
        <w:t>Peraturan Menteri H</w:t>
      </w:r>
      <w:r w:rsidR="009566AB" w:rsidRPr="004618FD">
        <w:rPr>
          <w:rFonts w:ascii="Times New Roman" w:hAnsi="Times New Roman" w:cs="Times New Roman"/>
          <w:i/>
          <w:sz w:val="20"/>
          <w:szCs w:val="20"/>
        </w:rPr>
        <w:t>ukum Dan Hak Asasi Manusia No</w:t>
      </w:r>
      <w:r w:rsidR="009566AB" w:rsidRPr="004618FD">
        <w:rPr>
          <w:rFonts w:ascii="Times New Roman" w:hAnsi="Times New Roman" w:cs="Times New Roman"/>
          <w:i/>
          <w:sz w:val="20"/>
          <w:szCs w:val="20"/>
          <w:lang w:val="en-US"/>
        </w:rPr>
        <w:t>.</w:t>
      </w:r>
      <w:r w:rsidRPr="004618FD">
        <w:rPr>
          <w:rFonts w:ascii="Times New Roman" w:hAnsi="Times New Roman" w:cs="Times New Roman"/>
          <w:i/>
          <w:sz w:val="20"/>
          <w:szCs w:val="20"/>
        </w:rPr>
        <w:t xml:space="preserve"> 9 Tahun 2017 Tentang Penerapan Prinsip Mengenali Pengguna Jasa Bagi Notaris</w:t>
      </w:r>
      <w:r w:rsidRPr="004618FD">
        <w:rPr>
          <w:rFonts w:ascii="Times New Roman" w:hAnsi="Times New Roman" w:cs="Times New Roman"/>
          <w:sz w:val="20"/>
          <w:szCs w:val="20"/>
          <w:lang w:val="en-US"/>
        </w:rPr>
        <w:t>, (Berita</w:t>
      </w:r>
      <w:r w:rsidRPr="004618FD">
        <w:rPr>
          <w:rFonts w:ascii="Times New Roman" w:hAnsi="Times New Roman" w:cs="Times New Roman"/>
          <w:sz w:val="20"/>
          <w:szCs w:val="20"/>
        </w:rPr>
        <w:t xml:space="preserve"> Negara Republik Indonesia</w:t>
      </w:r>
      <w:r w:rsidRPr="004618FD">
        <w:rPr>
          <w:rFonts w:ascii="Times New Roman" w:hAnsi="Times New Roman" w:cs="Times New Roman"/>
          <w:sz w:val="20"/>
          <w:szCs w:val="20"/>
          <w:lang w:val="en-US"/>
        </w:rPr>
        <w:t xml:space="preserve"> Tahun 2017 </w:t>
      </w:r>
      <w:r w:rsidR="009566AB" w:rsidRPr="004618FD">
        <w:rPr>
          <w:rFonts w:ascii="Times New Roman" w:hAnsi="Times New Roman" w:cs="Times New Roman"/>
          <w:sz w:val="20"/>
          <w:szCs w:val="20"/>
          <w:lang w:val="en-US"/>
        </w:rPr>
        <w:t xml:space="preserve">No. </w:t>
      </w:r>
      <w:r w:rsidRPr="004618FD">
        <w:rPr>
          <w:rFonts w:ascii="Times New Roman" w:hAnsi="Times New Roman" w:cs="Times New Roman"/>
          <w:sz w:val="20"/>
          <w:szCs w:val="20"/>
          <w:lang w:val="en-US"/>
        </w:rPr>
        <w:t>1087</w:t>
      </w:r>
      <w:r w:rsidR="009566AB" w:rsidRPr="004618FD">
        <w:rPr>
          <w:rFonts w:ascii="Times New Roman" w:hAnsi="Times New Roman" w:cs="Times New Roman"/>
          <w:sz w:val="20"/>
          <w:szCs w:val="20"/>
          <w:lang w:val="en-US"/>
        </w:rPr>
        <w:t>).</w:t>
      </w:r>
    </w:p>
    <w:p w:rsidR="009566AB" w:rsidRPr="004618FD" w:rsidRDefault="009566AB" w:rsidP="00957CC4">
      <w:pPr>
        <w:pStyle w:val="Normal1"/>
        <w:pBdr>
          <w:top w:val="nil"/>
          <w:left w:val="nil"/>
          <w:bottom w:val="nil"/>
          <w:right w:val="nil"/>
          <w:between w:val="nil"/>
        </w:pBdr>
        <w:spacing w:before="120" w:after="120" w:line="240" w:lineRule="auto"/>
        <w:ind w:left="180" w:hanging="180"/>
        <w:jc w:val="both"/>
        <w:rPr>
          <w:rFonts w:ascii="Times New Roman" w:hAnsi="Times New Roman" w:cs="Times New Roman"/>
          <w:sz w:val="20"/>
          <w:szCs w:val="20"/>
          <w:lang w:val="en-US"/>
        </w:rPr>
      </w:pPr>
      <w:r w:rsidRPr="004618FD">
        <w:rPr>
          <w:rFonts w:ascii="Times New Roman" w:hAnsi="Times New Roman" w:cs="Times New Roman"/>
          <w:sz w:val="20"/>
          <w:szCs w:val="20"/>
          <w:lang w:val="en-US"/>
        </w:rPr>
        <w:t xml:space="preserve">Indonesia. 2018. </w:t>
      </w:r>
      <w:r w:rsidRPr="004618FD">
        <w:rPr>
          <w:rFonts w:ascii="Times New Roman" w:hAnsi="Times New Roman" w:cs="Times New Roman"/>
          <w:i/>
          <w:sz w:val="20"/>
          <w:szCs w:val="20"/>
          <w:lang w:val="en-US"/>
        </w:rPr>
        <w:t>Peraturan Menteri Komunikasi Dan Informatika No. 11 Tahun 2018 Tentang Penyelenggaraan Sertifikasi Elektronik</w:t>
      </w:r>
      <w:r w:rsidRPr="004618FD">
        <w:rPr>
          <w:rFonts w:ascii="Times New Roman" w:hAnsi="Times New Roman" w:cs="Times New Roman"/>
          <w:sz w:val="20"/>
          <w:szCs w:val="20"/>
          <w:lang w:val="en-US"/>
        </w:rPr>
        <w:t>, (Berita Negara Republik Indonesia Tahun 2018 No. 1238).</w:t>
      </w:r>
    </w:p>
    <w:p w:rsidR="0086629F" w:rsidRPr="00957CC4" w:rsidRDefault="0086629F" w:rsidP="00957CC4">
      <w:pPr>
        <w:pStyle w:val="Normal1"/>
        <w:pBdr>
          <w:top w:val="nil"/>
          <w:left w:val="nil"/>
          <w:bottom w:val="nil"/>
          <w:right w:val="nil"/>
          <w:between w:val="nil"/>
        </w:pBdr>
        <w:tabs>
          <w:tab w:val="left" w:pos="3060"/>
          <w:tab w:val="left" w:pos="3150"/>
        </w:tabs>
        <w:spacing w:before="120" w:after="120" w:line="240" w:lineRule="auto"/>
        <w:ind w:left="180" w:hanging="180"/>
        <w:jc w:val="both"/>
        <w:rPr>
          <w:rFonts w:ascii="Times New Roman" w:eastAsia="Book Antiqua" w:hAnsi="Times New Roman" w:cs="Times New Roman"/>
          <w:sz w:val="20"/>
          <w:szCs w:val="20"/>
        </w:rPr>
      </w:pPr>
      <w:r w:rsidRPr="004618FD">
        <w:rPr>
          <w:rFonts w:ascii="Times New Roman" w:eastAsia="Book Antiqua" w:hAnsi="Times New Roman" w:cs="Times New Roman"/>
          <w:sz w:val="20"/>
          <w:szCs w:val="20"/>
          <w:lang w:val="en-US"/>
        </w:rPr>
        <w:t xml:space="preserve">Indonesia. 2020. </w:t>
      </w:r>
      <w:r w:rsidRPr="004618FD">
        <w:rPr>
          <w:rFonts w:ascii="Times New Roman" w:eastAsia="Book Antiqua" w:hAnsi="Times New Roman" w:cs="Times New Roman"/>
          <w:i/>
          <w:sz w:val="20"/>
          <w:szCs w:val="20"/>
          <w:lang w:val="en-US"/>
        </w:rPr>
        <w:t>Peraturan Otoritas Jasa Keuangan No. 16/POJK/2020 Tentang Pelaksanaan Rapat Umum Pemegang Saham Perusahaan Terbuka Secara Elektronik</w:t>
      </w:r>
      <w:r w:rsidRPr="004618FD">
        <w:rPr>
          <w:rFonts w:ascii="Times New Roman" w:eastAsia="Book Antiqua" w:hAnsi="Times New Roman" w:cs="Times New Roman"/>
          <w:sz w:val="20"/>
          <w:szCs w:val="20"/>
          <w:lang w:val="en-US"/>
        </w:rPr>
        <w:t>, (</w:t>
      </w:r>
      <w:r w:rsidRPr="004618FD">
        <w:rPr>
          <w:rFonts w:ascii="Times New Roman" w:hAnsi="Times New Roman" w:cs="Times New Roman"/>
          <w:sz w:val="20"/>
          <w:szCs w:val="20"/>
        </w:rPr>
        <w:t>L</w:t>
      </w:r>
      <w:r w:rsidRPr="004618FD">
        <w:rPr>
          <w:rFonts w:ascii="Times New Roman" w:hAnsi="Times New Roman" w:cs="Times New Roman"/>
          <w:sz w:val="20"/>
          <w:szCs w:val="20"/>
          <w:lang w:val="en-US"/>
        </w:rPr>
        <w:t xml:space="preserve">N </w:t>
      </w:r>
      <w:r w:rsidRPr="004618FD">
        <w:rPr>
          <w:rFonts w:ascii="Times New Roman" w:hAnsi="Times New Roman" w:cs="Times New Roman"/>
          <w:sz w:val="20"/>
          <w:szCs w:val="20"/>
        </w:rPr>
        <w:t>No</w:t>
      </w:r>
      <w:r w:rsidRPr="004618FD">
        <w:rPr>
          <w:rFonts w:ascii="Times New Roman" w:hAnsi="Times New Roman" w:cs="Times New Roman"/>
          <w:sz w:val="20"/>
          <w:szCs w:val="20"/>
          <w:lang w:val="en-US"/>
        </w:rPr>
        <w:t xml:space="preserve">. 104 Tahun 2020, </w:t>
      </w:r>
      <w:r w:rsidRPr="004618FD">
        <w:rPr>
          <w:rFonts w:ascii="Times New Roman" w:hAnsi="Times New Roman" w:cs="Times New Roman"/>
          <w:sz w:val="20"/>
          <w:szCs w:val="20"/>
        </w:rPr>
        <w:t>T</w:t>
      </w:r>
      <w:r w:rsidRPr="004618FD">
        <w:rPr>
          <w:rFonts w:ascii="Times New Roman" w:hAnsi="Times New Roman" w:cs="Times New Roman"/>
          <w:sz w:val="20"/>
          <w:szCs w:val="20"/>
          <w:lang w:val="en-US"/>
        </w:rPr>
        <w:t xml:space="preserve">LN </w:t>
      </w:r>
      <w:r w:rsidRPr="004618FD">
        <w:rPr>
          <w:rFonts w:ascii="Times New Roman" w:hAnsi="Times New Roman" w:cs="Times New Roman"/>
          <w:sz w:val="20"/>
          <w:szCs w:val="20"/>
        </w:rPr>
        <w:t>N</w:t>
      </w:r>
      <w:r w:rsidRPr="004618FD">
        <w:rPr>
          <w:rFonts w:ascii="Times New Roman" w:hAnsi="Times New Roman" w:cs="Times New Roman"/>
          <w:sz w:val="20"/>
          <w:szCs w:val="20"/>
          <w:lang w:val="en-US"/>
        </w:rPr>
        <w:t>o. 6491).</w:t>
      </w:r>
    </w:p>
    <w:p w:rsidR="00212A0D" w:rsidRPr="00957CC4" w:rsidRDefault="00212A0D"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rPr>
        <w:sectPr w:rsidR="00212A0D" w:rsidRPr="00957CC4" w:rsidSect="00CB20AE">
          <w:type w:val="continuous"/>
          <w:pgSz w:w="11909" w:h="16834" w:code="9"/>
          <w:pgMar w:top="1701" w:right="1701" w:bottom="1701" w:left="2268" w:header="426" w:footer="720" w:gutter="0"/>
          <w:cols w:num="2" w:space="360"/>
          <w:docGrid w:linePitch="360"/>
        </w:sectPr>
      </w:pPr>
    </w:p>
    <w:p w:rsidR="0086629F" w:rsidRPr="00957CC4" w:rsidRDefault="0086629F"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rPr>
      </w:pPr>
    </w:p>
    <w:p w:rsidR="009566AB" w:rsidRPr="00957CC4" w:rsidRDefault="009566AB"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rPr>
      </w:pPr>
    </w:p>
    <w:p w:rsidR="000C313E" w:rsidRPr="00957CC4" w:rsidRDefault="000C313E"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rPr>
        <w:sectPr w:rsidR="000C313E" w:rsidRPr="00957CC4" w:rsidSect="00CB20AE">
          <w:type w:val="continuous"/>
          <w:pgSz w:w="11909" w:h="16834" w:code="9"/>
          <w:pgMar w:top="1701" w:right="1701" w:bottom="1701" w:left="2268" w:header="426" w:footer="720" w:gutter="0"/>
          <w:cols w:num="2" w:space="360"/>
          <w:docGrid w:linePitch="360"/>
        </w:sectPr>
      </w:pPr>
    </w:p>
    <w:p w:rsidR="00962986" w:rsidRPr="00957CC4" w:rsidRDefault="00962986" w:rsidP="00957CC4">
      <w:pPr>
        <w:pStyle w:val="BodyText"/>
        <w:spacing w:before="120" w:after="120" w:line="240" w:lineRule="auto"/>
        <w:ind w:firstLine="0"/>
        <w:rPr>
          <w:b/>
          <w:color w:val="FF0000"/>
        </w:rPr>
      </w:pPr>
    </w:p>
    <w:p w:rsidR="00860BD7" w:rsidRPr="00957CC4" w:rsidRDefault="00860BD7" w:rsidP="00957CC4">
      <w:pPr>
        <w:pStyle w:val="BodyText"/>
        <w:spacing w:before="120" w:after="120" w:line="240" w:lineRule="auto"/>
        <w:ind w:firstLine="0"/>
        <w:rPr>
          <w:b/>
          <w:color w:val="FF0000"/>
        </w:rPr>
      </w:pPr>
    </w:p>
    <w:sectPr w:rsidR="00860BD7" w:rsidRPr="00957CC4" w:rsidSect="00CB20AE">
      <w:type w:val="continuous"/>
      <w:pgSz w:w="11909" w:h="16834" w:code="9"/>
      <w:pgMar w:top="1701" w:right="1701" w:bottom="1701" w:left="2268"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6A" w:rsidRDefault="0097246A" w:rsidP="003D7F74">
      <w:r>
        <w:separator/>
      </w:r>
    </w:p>
  </w:endnote>
  <w:endnote w:type="continuationSeparator" w:id="0">
    <w:p w:rsidR="0097246A" w:rsidRDefault="0097246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92" w:rsidRDefault="0097246A">
    <w:pPr>
      <w:pStyle w:val="Footer"/>
    </w:pPr>
    <w:r>
      <w:fldChar w:fldCharType="begin"/>
    </w:r>
    <w:r>
      <w:instrText xml:space="preserve"> PAGE   \* MERGEFORMAT </w:instrText>
    </w:r>
    <w:r>
      <w:fldChar w:fldCharType="separate"/>
    </w:r>
    <w:r w:rsidR="007F5C8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6A" w:rsidRDefault="0097246A" w:rsidP="003D7F74">
      <w:r>
        <w:separator/>
      </w:r>
    </w:p>
  </w:footnote>
  <w:footnote w:type="continuationSeparator" w:id="0">
    <w:p w:rsidR="0097246A" w:rsidRDefault="0097246A"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92" w:rsidRPr="003904DD" w:rsidRDefault="0097246A">
    <w:pPr>
      <w:pStyle w:val="Header"/>
      <w:rPr>
        <w:lang w:val="id-ID"/>
      </w:rPr>
    </w:pPr>
    <w:r>
      <w:rPr>
        <w:noProof/>
        <w:lang w:val="id-ID" w:eastAsia="id-ID"/>
      </w:rPr>
      <w:pict w14:anchorId="58416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92" w:rsidRPr="003B5BA5" w:rsidRDefault="0097246A" w:rsidP="003904DD">
    <w:pPr>
      <w:pStyle w:val="Header"/>
    </w:pPr>
    <w:r>
      <w:rPr>
        <w:i/>
        <w:noProof/>
        <w:lang w:val="id-ID" w:eastAsia="id-ID"/>
      </w:rPr>
      <w:pict w14:anchorId="68242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92" w:rsidRDefault="0097246A">
    <w:pPr>
      <w:pStyle w:val="Header"/>
    </w:pPr>
    <w:r>
      <w:rPr>
        <w:noProof/>
        <w:lang w:val="id-ID" w:eastAsia="id-ID"/>
      </w:rPr>
      <w:pict w14:anchorId="0D695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44"/>
    <w:multiLevelType w:val="hybridMultilevel"/>
    <w:tmpl w:val="FC4EE8D0"/>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FCE72FD"/>
    <w:multiLevelType w:val="hybridMultilevel"/>
    <w:tmpl w:val="341684C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131D67BE"/>
    <w:multiLevelType w:val="hybridMultilevel"/>
    <w:tmpl w:val="4410B0C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6197D51"/>
    <w:multiLevelType w:val="hybridMultilevel"/>
    <w:tmpl w:val="C3B8FED0"/>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75D7460"/>
    <w:multiLevelType w:val="hybridMultilevel"/>
    <w:tmpl w:val="531012E8"/>
    <w:lvl w:ilvl="0" w:tplc="9AD8FAE6">
      <w:start w:val="1"/>
      <w:numFmt w:val="decimal"/>
      <w:lvlText w:val="%1."/>
      <w:lvlJc w:val="left"/>
      <w:pPr>
        <w:ind w:left="1080" w:hanging="360"/>
      </w:pPr>
      <w:rPr>
        <w:rFonts w:ascii="Times New Roman" w:hAnsi="Times New Roman" w:cs="Times New Roman"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DDC0550"/>
    <w:multiLevelType w:val="hybridMultilevel"/>
    <w:tmpl w:val="DB32C0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9C58E1"/>
    <w:multiLevelType w:val="hybridMultilevel"/>
    <w:tmpl w:val="286056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1C44525"/>
    <w:multiLevelType w:val="hybridMultilevel"/>
    <w:tmpl w:val="8CA2C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B32902"/>
    <w:multiLevelType w:val="hybridMultilevel"/>
    <w:tmpl w:val="8CA2C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74F93A35"/>
    <w:multiLevelType w:val="multilevel"/>
    <w:tmpl w:val="ECA067B8"/>
    <w:lvl w:ilvl="0">
      <w:start w:val="1"/>
      <w:numFmt w:val="decimal"/>
      <w:lvlText w:val="%1)"/>
      <w:lvlJc w:val="left"/>
      <w:pPr>
        <w:ind w:left="2160" w:hanging="360"/>
      </w:pPr>
      <w:rPr>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785F1FB3"/>
    <w:multiLevelType w:val="hybridMultilevel"/>
    <w:tmpl w:val="132005F4"/>
    <w:lvl w:ilvl="0" w:tplc="B66E079A">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7"/>
  </w:num>
  <w:num w:numId="3">
    <w:abstractNumId w:val="7"/>
  </w:num>
  <w:num w:numId="4">
    <w:abstractNumId w:val="12"/>
  </w:num>
  <w:num w:numId="5">
    <w:abstractNumId w:val="12"/>
  </w:num>
  <w:num w:numId="6">
    <w:abstractNumId w:val="12"/>
  </w:num>
  <w:num w:numId="7">
    <w:abstractNumId w:val="12"/>
  </w:num>
  <w:num w:numId="8">
    <w:abstractNumId w:val="16"/>
  </w:num>
  <w:num w:numId="9">
    <w:abstractNumId w:val="18"/>
  </w:num>
  <w:num w:numId="10">
    <w:abstractNumId w:val="11"/>
  </w:num>
  <w:num w:numId="11">
    <w:abstractNumId w:val="6"/>
  </w:num>
  <w:num w:numId="12">
    <w:abstractNumId w:val="5"/>
  </w:num>
  <w:num w:numId="13">
    <w:abstractNumId w:val="14"/>
  </w:num>
  <w:num w:numId="14">
    <w:abstractNumId w:val="3"/>
  </w:num>
  <w:num w:numId="15">
    <w:abstractNumId w:val="2"/>
  </w:num>
  <w:num w:numId="16">
    <w:abstractNumId w:val="1"/>
  </w:num>
  <w:num w:numId="17">
    <w:abstractNumId w:val="15"/>
  </w:num>
  <w:num w:numId="18">
    <w:abstractNumId w:val="13"/>
  </w:num>
  <w:num w:numId="19">
    <w:abstractNumId w:val="19"/>
  </w:num>
  <w:num w:numId="20">
    <w:abstractNumId w:val="8"/>
  </w:num>
  <w:num w:numId="21">
    <w:abstractNumId w:val="20"/>
  </w:num>
  <w:num w:numId="22">
    <w:abstractNumId w:val="9"/>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tTAxMTQxMTEztrA0tTRR0lEKTi0uzszPAykwqQUAEd5dgCwAAAA="/>
  </w:docVars>
  <w:rsids>
    <w:rsidRoot w:val="00ED13D6"/>
    <w:rsid w:val="00017868"/>
    <w:rsid w:val="000203EE"/>
    <w:rsid w:val="00027ACD"/>
    <w:rsid w:val="000302EF"/>
    <w:rsid w:val="00030D99"/>
    <w:rsid w:val="0003112C"/>
    <w:rsid w:val="000354FE"/>
    <w:rsid w:val="00035D07"/>
    <w:rsid w:val="00036FB7"/>
    <w:rsid w:val="00043B4F"/>
    <w:rsid w:val="00044AF4"/>
    <w:rsid w:val="00053983"/>
    <w:rsid w:val="00060428"/>
    <w:rsid w:val="00060DB4"/>
    <w:rsid w:val="00064265"/>
    <w:rsid w:val="00076755"/>
    <w:rsid w:val="0007723A"/>
    <w:rsid w:val="00095506"/>
    <w:rsid w:val="000A2263"/>
    <w:rsid w:val="000A418F"/>
    <w:rsid w:val="000A47DD"/>
    <w:rsid w:val="000A54F3"/>
    <w:rsid w:val="000B0F31"/>
    <w:rsid w:val="000B5281"/>
    <w:rsid w:val="000B7181"/>
    <w:rsid w:val="000C0697"/>
    <w:rsid w:val="000C2D6E"/>
    <w:rsid w:val="000C313E"/>
    <w:rsid w:val="000C4CAA"/>
    <w:rsid w:val="000C5325"/>
    <w:rsid w:val="000D13BC"/>
    <w:rsid w:val="000D2A94"/>
    <w:rsid w:val="000D31EE"/>
    <w:rsid w:val="000D6F15"/>
    <w:rsid w:val="000E024B"/>
    <w:rsid w:val="000E07C1"/>
    <w:rsid w:val="000E171A"/>
    <w:rsid w:val="000E5BD3"/>
    <w:rsid w:val="000E7C71"/>
    <w:rsid w:val="000F4365"/>
    <w:rsid w:val="001009DF"/>
    <w:rsid w:val="00102A59"/>
    <w:rsid w:val="001041BE"/>
    <w:rsid w:val="00105C4E"/>
    <w:rsid w:val="00111691"/>
    <w:rsid w:val="00113D41"/>
    <w:rsid w:val="00115090"/>
    <w:rsid w:val="001338A0"/>
    <w:rsid w:val="00135400"/>
    <w:rsid w:val="001378BE"/>
    <w:rsid w:val="00142232"/>
    <w:rsid w:val="001458C6"/>
    <w:rsid w:val="0015104B"/>
    <w:rsid w:val="001518CB"/>
    <w:rsid w:val="00162D26"/>
    <w:rsid w:val="00167163"/>
    <w:rsid w:val="00176CB0"/>
    <w:rsid w:val="00183556"/>
    <w:rsid w:val="001848ED"/>
    <w:rsid w:val="00190550"/>
    <w:rsid w:val="00191BD6"/>
    <w:rsid w:val="00193C1C"/>
    <w:rsid w:val="0019514C"/>
    <w:rsid w:val="001959F2"/>
    <w:rsid w:val="001A2C4B"/>
    <w:rsid w:val="001A2F40"/>
    <w:rsid w:val="001A57D1"/>
    <w:rsid w:val="001B1986"/>
    <w:rsid w:val="001B5A75"/>
    <w:rsid w:val="001C07DA"/>
    <w:rsid w:val="001C0B9B"/>
    <w:rsid w:val="001C11C9"/>
    <w:rsid w:val="001D0D0C"/>
    <w:rsid w:val="001D1975"/>
    <w:rsid w:val="001E2F5C"/>
    <w:rsid w:val="001E2F83"/>
    <w:rsid w:val="001E65D4"/>
    <w:rsid w:val="001E7B1C"/>
    <w:rsid w:val="001F2BFD"/>
    <w:rsid w:val="001F2D6F"/>
    <w:rsid w:val="001F49D9"/>
    <w:rsid w:val="001F58AC"/>
    <w:rsid w:val="0020173B"/>
    <w:rsid w:val="00210C82"/>
    <w:rsid w:val="00212A0D"/>
    <w:rsid w:val="002214AF"/>
    <w:rsid w:val="0022329C"/>
    <w:rsid w:val="0022355F"/>
    <w:rsid w:val="0022400A"/>
    <w:rsid w:val="00224ECF"/>
    <w:rsid w:val="00225616"/>
    <w:rsid w:val="0023558B"/>
    <w:rsid w:val="00251F01"/>
    <w:rsid w:val="00254524"/>
    <w:rsid w:val="00260A4A"/>
    <w:rsid w:val="002612A7"/>
    <w:rsid w:val="00265358"/>
    <w:rsid w:val="00266475"/>
    <w:rsid w:val="002812CD"/>
    <w:rsid w:val="00281307"/>
    <w:rsid w:val="00284051"/>
    <w:rsid w:val="00284ABA"/>
    <w:rsid w:val="00284F8C"/>
    <w:rsid w:val="00286A6F"/>
    <w:rsid w:val="00290983"/>
    <w:rsid w:val="00291846"/>
    <w:rsid w:val="00293032"/>
    <w:rsid w:val="00293463"/>
    <w:rsid w:val="002959DD"/>
    <w:rsid w:val="002A2DFD"/>
    <w:rsid w:val="002A4789"/>
    <w:rsid w:val="002B35F7"/>
    <w:rsid w:val="002B4B85"/>
    <w:rsid w:val="002C05F2"/>
    <w:rsid w:val="002C069A"/>
    <w:rsid w:val="002C418A"/>
    <w:rsid w:val="002C5F4F"/>
    <w:rsid w:val="002C7A8D"/>
    <w:rsid w:val="002D0C82"/>
    <w:rsid w:val="002D65E1"/>
    <w:rsid w:val="002E2EAF"/>
    <w:rsid w:val="002E405D"/>
    <w:rsid w:val="002E4FA0"/>
    <w:rsid w:val="002F2E44"/>
    <w:rsid w:val="002F7499"/>
    <w:rsid w:val="003041BA"/>
    <w:rsid w:val="00306C3F"/>
    <w:rsid w:val="0031490D"/>
    <w:rsid w:val="00316CBD"/>
    <w:rsid w:val="003172C0"/>
    <w:rsid w:val="003231F7"/>
    <w:rsid w:val="00323E68"/>
    <w:rsid w:val="00333606"/>
    <w:rsid w:val="00337271"/>
    <w:rsid w:val="003421C3"/>
    <w:rsid w:val="003437C7"/>
    <w:rsid w:val="003438BC"/>
    <w:rsid w:val="00343F66"/>
    <w:rsid w:val="0034777B"/>
    <w:rsid w:val="00350483"/>
    <w:rsid w:val="00350F9A"/>
    <w:rsid w:val="003549FB"/>
    <w:rsid w:val="00356E79"/>
    <w:rsid w:val="00360142"/>
    <w:rsid w:val="00374522"/>
    <w:rsid w:val="00376BA1"/>
    <w:rsid w:val="0038090D"/>
    <w:rsid w:val="00383571"/>
    <w:rsid w:val="00386AA9"/>
    <w:rsid w:val="003904DD"/>
    <w:rsid w:val="00392327"/>
    <w:rsid w:val="00393584"/>
    <w:rsid w:val="00395CA4"/>
    <w:rsid w:val="003A1D62"/>
    <w:rsid w:val="003A2055"/>
    <w:rsid w:val="003A4CC2"/>
    <w:rsid w:val="003B08C5"/>
    <w:rsid w:val="003B1E79"/>
    <w:rsid w:val="003B5BA5"/>
    <w:rsid w:val="003C0AF7"/>
    <w:rsid w:val="003C567B"/>
    <w:rsid w:val="003C7C1B"/>
    <w:rsid w:val="003D0F8A"/>
    <w:rsid w:val="003D2FB5"/>
    <w:rsid w:val="003D7F74"/>
    <w:rsid w:val="003E07A0"/>
    <w:rsid w:val="003F5242"/>
    <w:rsid w:val="004063A1"/>
    <w:rsid w:val="00411E88"/>
    <w:rsid w:val="00413103"/>
    <w:rsid w:val="00414E5A"/>
    <w:rsid w:val="00416B85"/>
    <w:rsid w:val="00417866"/>
    <w:rsid w:val="0043762C"/>
    <w:rsid w:val="0044015B"/>
    <w:rsid w:val="00441D77"/>
    <w:rsid w:val="004422BD"/>
    <w:rsid w:val="004443DC"/>
    <w:rsid w:val="004540F4"/>
    <w:rsid w:val="0045609D"/>
    <w:rsid w:val="004618FD"/>
    <w:rsid w:val="00462BC6"/>
    <w:rsid w:val="004638BE"/>
    <w:rsid w:val="004731D1"/>
    <w:rsid w:val="0047766B"/>
    <w:rsid w:val="00482FC3"/>
    <w:rsid w:val="00484BEE"/>
    <w:rsid w:val="004912F2"/>
    <w:rsid w:val="00493540"/>
    <w:rsid w:val="00496503"/>
    <w:rsid w:val="004A524F"/>
    <w:rsid w:val="004B0107"/>
    <w:rsid w:val="004B280F"/>
    <w:rsid w:val="004B2A1D"/>
    <w:rsid w:val="004B42B5"/>
    <w:rsid w:val="004B5EA7"/>
    <w:rsid w:val="004C52EA"/>
    <w:rsid w:val="004D0964"/>
    <w:rsid w:val="004D122B"/>
    <w:rsid w:val="004D294C"/>
    <w:rsid w:val="004D2E2F"/>
    <w:rsid w:val="004D30D1"/>
    <w:rsid w:val="004D549C"/>
    <w:rsid w:val="004D5D06"/>
    <w:rsid w:val="00501B8C"/>
    <w:rsid w:val="005063DA"/>
    <w:rsid w:val="005079B6"/>
    <w:rsid w:val="005116B0"/>
    <w:rsid w:val="00511C40"/>
    <w:rsid w:val="00512FA5"/>
    <w:rsid w:val="005142EE"/>
    <w:rsid w:val="00514EC3"/>
    <w:rsid w:val="00517D02"/>
    <w:rsid w:val="0052171F"/>
    <w:rsid w:val="00524FA7"/>
    <w:rsid w:val="0054047C"/>
    <w:rsid w:val="005454D5"/>
    <w:rsid w:val="00554733"/>
    <w:rsid w:val="0055707F"/>
    <w:rsid w:val="005574D8"/>
    <w:rsid w:val="00557DB7"/>
    <w:rsid w:val="00564A3F"/>
    <w:rsid w:val="005702F8"/>
    <w:rsid w:val="0057337F"/>
    <w:rsid w:val="00574E59"/>
    <w:rsid w:val="00584672"/>
    <w:rsid w:val="00587A7B"/>
    <w:rsid w:val="0059082B"/>
    <w:rsid w:val="005918B6"/>
    <w:rsid w:val="005A0D2E"/>
    <w:rsid w:val="005A1CAA"/>
    <w:rsid w:val="005A36A3"/>
    <w:rsid w:val="005A7678"/>
    <w:rsid w:val="005B27B0"/>
    <w:rsid w:val="005B2D84"/>
    <w:rsid w:val="005B410A"/>
    <w:rsid w:val="005B6FF7"/>
    <w:rsid w:val="005C0A9E"/>
    <w:rsid w:val="005C4835"/>
    <w:rsid w:val="005D19E5"/>
    <w:rsid w:val="005D1F3C"/>
    <w:rsid w:val="005D78ED"/>
    <w:rsid w:val="005E0F11"/>
    <w:rsid w:val="005E4A7B"/>
    <w:rsid w:val="005F7F86"/>
    <w:rsid w:val="00601CE1"/>
    <w:rsid w:val="00606547"/>
    <w:rsid w:val="00607423"/>
    <w:rsid w:val="00607631"/>
    <w:rsid w:val="00610388"/>
    <w:rsid w:val="006112A5"/>
    <w:rsid w:val="006129BD"/>
    <w:rsid w:val="00613978"/>
    <w:rsid w:val="0062162B"/>
    <w:rsid w:val="006235D1"/>
    <w:rsid w:val="00626F0C"/>
    <w:rsid w:val="00627483"/>
    <w:rsid w:val="00632285"/>
    <w:rsid w:val="006351FF"/>
    <w:rsid w:val="00637918"/>
    <w:rsid w:val="00637D59"/>
    <w:rsid w:val="00641A8E"/>
    <w:rsid w:val="006429D2"/>
    <w:rsid w:val="0064326E"/>
    <w:rsid w:val="006436E5"/>
    <w:rsid w:val="0065243D"/>
    <w:rsid w:val="00652883"/>
    <w:rsid w:val="00661825"/>
    <w:rsid w:val="00661BF6"/>
    <w:rsid w:val="00661E17"/>
    <w:rsid w:val="006700A9"/>
    <w:rsid w:val="00674ED1"/>
    <w:rsid w:val="00681840"/>
    <w:rsid w:val="00682F6C"/>
    <w:rsid w:val="00687434"/>
    <w:rsid w:val="006875AE"/>
    <w:rsid w:val="00691154"/>
    <w:rsid w:val="00693B10"/>
    <w:rsid w:val="006947BE"/>
    <w:rsid w:val="006968B4"/>
    <w:rsid w:val="00697150"/>
    <w:rsid w:val="006A7248"/>
    <w:rsid w:val="006C2E28"/>
    <w:rsid w:val="006C3FC5"/>
    <w:rsid w:val="006C4CFE"/>
    <w:rsid w:val="006D0DB3"/>
    <w:rsid w:val="006D2B13"/>
    <w:rsid w:val="006D3DD3"/>
    <w:rsid w:val="006E0F1F"/>
    <w:rsid w:val="006E19C4"/>
    <w:rsid w:val="006E2122"/>
    <w:rsid w:val="006E56D6"/>
    <w:rsid w:val="006E6847"/>
    <w:rsid w:val="006E6BAD"/>
    <w:rsid w:val="006F30A3"/>
    <w:rsid w:val="006F7723"/>
    <w:rsid w:val="006F77A7"/>
    <w:rsid w:val="0070653F"/>
    <w:rsid w:val="00711015"/>
    <w:rsid w:val="00712134"/>
    <w:rsid w:val="0071425B"/>
    <w:rsid w:val="00716DEB"/>
    <w:rsid w:val="00716F7B"/>
    <w:rsid w:val="00720C82"/>
    <w:rsid w:val="00726E49"/>
    <w:rsid w:val="00745ECB"/>
    <w:rsid w:val="0075074F"/>
    <w:rsid w:val="00751A91"/>
    <w:rsid w:val="00751C0D"/>
    <w:rsid w:val="0075227C"/>
    <w:rsid w:val="00755FFC"/>
    <w:rsid w:val="00757F3E"/>
    <w:rsid w:val="00760C51"/>
    <w:rsid w:val="00765DE1"/>
    <w:rsid w:val="00774492"/>
    <w:rsid w:val="00775821"/>
    <w:rsid w:val="007774F6"/>
    <w:rsid w:val="00783C95"/>
    <w:rsid w:val="00790EE8"/>
    <w:rsid w:val="00795525"/>
    <w:rsid w:val="007A3DA5"/>
    <w:rsid w:val="007A4424"/>
    <w:rsid w:val="007A7487"/>
    <w:rsid w:val="007B3F68"/>
    <w:rsid w:val="007C6F9A"/>
    <w:rsid w:val="007C71AF"/>
    <w:rsid w:val="007C7744"/>
    <w:rsid w:val="007D0769"/>
    <w:rsid w:val="007D1284"/>
    <w:rsid w:val="007D49EE"/>
    <w:rsid w:val="007D62F7"/>
    <w:rsid w:val="007E0964"/>
    <w:rsid w:val="007F1E97"/>
    <w:rsid w:val="007F5C80"/>
    <w:rsid w:val="007F7811"/>
    <w:rsid w:val="008032B0"/>
    <w:rsid w:val="00806DDA"/>
    <w:rsid w:val="00806FC0"/>
    <w:rsid w:val="00812906"/>
    <w:rsid w:val="00813701"/>
    <w:rsid w:val="00814324"/>
    <w:rsid w:val="00815576"/>
    <w:rsid w:val="00815969"/>
    <w:rsid w:val="00820383"/>
    <w:rsid w:val="00821FF1"/>
    <w:rsid w:val="008220C9"/>
    <w:rsid w:val="008239C1"/>
    <w:rsid w:val="00825508"/>
    <w:rsid w:val="00832E30"/>
    <w:rsid w:val="0084205A"/>
    <w:rsid w:val="00853FFB"/>
    <w:rsid w:val="00860BD7"/>
    <w:rsid w:val="00860D65"/>
    <w:rsid w:val="008619CC"/>
    <w:rsid w:val="00861D5C"/>
    <w:rsid w:val="00866236"/>
    <w:rsid w:val="0086629F"/>
    <w:rsid w:val="00866E47"/>
    <w:rsid w:val="00871FD4"/>
    <w:rsid w:val="00872554"/>
    <w:rsid w:val="00874858"/>
    <w:rsid w:val="00874A8E"/>
    <w:rsid w:val="008768F9"/>
    <w:rsid w:val="00877C78"/>
    <w:rsid w:val="00882E54"/>
    <w:rsid w:val="00883E45"/>
    <w:rsid w:val="00886B72"/>
    <w:rsid w:val="0089037D"/>
    <w:rsid w:val="00891BA0"/>
    <w:rsid w:val="008A09B6"/>
    <w:rsid w:val="008A4955"/>
    <w:rsid w:val="008B133F"/>
    <w:rsid w:val="008B3600"/>
    <w:rsid w:val="008D5DFD"/>
    <w:rsid w:val="008F1577"/>
    <w:rsid w:val="008F608E"/>
    <w:rsid w:val="00903ED1"/>
    <w:rsid w:val="00911B65"/>
    <w:rsid w:val="00913562"/>
    <w:rsid w:val="00913C86"/>
    <w:rsid w:val="00922487"/>
    <w:rsid w:val="00923494"/>
    <w:rsid w:val="00924916"/>
    <w:rsid w:val="00926F89"/>
    <w:rsid w:val="009271DF"/>
    <w:rsid w:val="00930573"/>
    <w:rsid w:val="00930B6C"/>
    <w:rsid w:val="0093792D"/>
    <w:rsid w:val="00940BC3"/>
    <w:rsid w:val="00940F6C"/>
    <w:rsid w:val="00945759"/>
    <w:rsid w:val="009530FF"/>
    <w:rsid w:val="009566AB"/>
    <w:rsid w:val="00957CC4"/>
    <w:rsid w:val="00962986"/>
    <w:rsid w:val="009634D7"/>
    <w:rsid w:val="00965D11"/>
    <w:rsid w:val="0097246A"/>
    <w:rsid w:val="00980657"/>
    <w:rsid w:val="00981B83"/>
    <w:rsid w:val="00985574"/>
    <w:rsid w:val="0098569E"/>
    <w:rsid w:val="00987328"/>
    <w:rsid w:val="00996A94"/>
    <w:rsid w:val="009972AF"/>
    <w:rsid w:val="009A12F7"/>
    <w:rsid w:val="009A4655"/>
    <w:rsid w:val="009A4892"/>
    <w:rsid w:val="009A666B"/>
    <w:rsid w:val="009B4D5B"/>
    <w:rsid w:val="009C0B84"/>
    <w:rsid w:val="009C725B"/>
    <w:rsid w:val="009D539D"/>
    <w:rsid w:val="009D6CD0"/>
    <w:rsid w:val="009D7CCC"/>
    <w:rsid w:val="009D7F6C"/>
    <w:rsid w:val="009E23D9"/>
    <w:rsid w:val="009E4E57"/>
    <w:rsid w:val="009E557F"/>
    <w:rsid w:val="009E5E09"/>
    <w:rsid w:val="00A001C4"/>
    <w:rsid w:val="00A019E1"/>
    <w:rsid w:val="00A04E67"/>
    <w:rsid w:val="00A052AB"/>
    <w:rsid w:val="00A05D8D"/>
    <w:rsid w:val="00A10A2D"/>
    <w:rsid w:val="00A20BE1"/>
    <w:rsid w:val="00A22896"/>
    <w:rsid w:val="00A243AA"/>
    <w:rsid w:val="00A32A03"/>
    <w:rsid w:val="00A37BAD"/>
    <w:rsid w:val="00A40357"/>
    <w:rsid w:val="00A43C62"/>
    <w:rsid w:val="00A4715E"/>
    <w:rsid w:val="00A65869"/>
    <w:rsid w:val="00A70503"/>
    <w:rsid w:val="00A7320D"/>
    <w:rsid w:val="00A8373F"/>
    <w:rsid w:val="00A83B26"/>
    <w:rsid w:val="00A85A0A"/>
    <w:rsid w:val="00A90099"/>
    <w:rsid w:val="00A92F4F"/>
    <w:rsid w:val="00A932BB"/>
    <w:rsid w:val="00A93733"/>
    <w:rsid w:val="00A950B7"/>
    <w:rsid w:val="00AA02B9"/>
    <w:rsid w:val="00AA1C1E"/>
    <w:rsid w:val="00AA6544"/>
    <w:rsid w:val="00AB1636"/>
    <w:rsid w:val="00AB309A"/>
    <w:rsid w:val="00AB3D43"/>
    <w:rsid w:val="00AB69E9"/>
    <w:rsid w:val="00AB6D53"/>
    <w:rsid w:val="00AD09A2"/>
    <w:rsid w:val="00AD0B86"/>
    <w:rsid w:val="00AD22A2"/>
    <w:rsid w:val="00AD40FF"/>
    <w:rsid w:val="00AD7A04"/>
    <w:rsid w:val="00AE0083"/>
    <w:rsid w:val="00AE08FF"/>
    <w:rsid w:val="00AE35A0"/>
    <w:rsid w:val="00AE3855"/>
    <w:rsid w:val="00AF5773"/>
    <w:rsid w:val="00B01A1C"/>
    <w:rsid w:val="00B03810"/>
    <w:rsid w:val="00B063D7"/>
    <w:rsid w:val="00B15285"/>
    <w:rsid w:val="00B24DD2"/>
    <w:rsid w:val="00B36219"/>
    <w:rsid w:val="00B40984"/>
    <w:rsid w:val="00B41F52"/>
    <w:rsid w:val="00B46819"/>
    <w:rsid w:val="00B5317D"/>
    <w:rsid w:val="00B57A1C"/>
    <w:rsid w:val="00B66205"/>
    <w:rsid w:val="00B67259"/>
    <w:rsid w:val="00B70354"/>
    <w:rsid w:val="00B8167F"/>
    <w:rsid w:val="00B84020"/>
    <w:rsid w:val="00B86721"/>
    <w:rsid w:val="00BA2601"/>
    <w:rsid w:val="00BB03D1"/>
    <w:rsid w:val="00BB0A30"/>
    <w:rsid w:val="00BB112F"/>
    <w:rsid w:val="00BB1CED"/>
    <w:rsid w:val="00BB35EF"/>
    <w:rsid w:val="00BC67D9"/>
    <w:rsid w:val="00BD06E4"/>
    <w:rsid w:val="00BD13F6"/>
    <w:rsid w:val="00BD56EC"/>
    <w:rsid w:val="00BE12DC"/>
    <w:rsid w:val="00BE65B1"/>
    <w:rsid w:val="00BE7694"/>
    <w:rsid w:val="00BF03EB"/>
    <w:rsid w:val="00C024E7"/>
    <w:rsid w:val="00C026A9"/>
    <w:rsid w:val="00C11FFD"/>
    <w:rsid w:val="00C132AA"/>
    <w:rsid w:val="00C145C7"/>
    <w:rsid w:val="00C15DD6"/>
    <w:rsid w:val="00C2208A"/>
    <w:rsid w:val="00C30117"/>
    <w:rsid w:val="00C30E69"/>
    <w:rsid w:val="00C315A5"/>
    <w:rsid w:val="00C37220"/>
    <w:rsid w:val="00C4174A"/>
    <w:rsid w:val="00C43195"/>
    <w:rsid w:val="00C435EA"/>
    <w:rsid w:val="00C4409E"/>
    <w:rsid w:val="00C52BFB"/>
    <w:rsid w:val="00C619B4"/>
    <w:rsid w:val="00C620A3"/>
    <w:rsid w:val="00C622A6"/>
    <w:rsid w:val="00C6538F"/>
    <w:rsid w:val="00C67CDF"/>
    <w:rsid w:val="00C702DE"/>
    <w:rsid w:val="00C742BC"/>
    <w:rsid w:val="00C74FD0"/>
    <w:rsid w:val="00C76667"/>
    <w:rsid w:val="00C8056A"/>
    <w:rsid w:val="00C927FE"/>
    <w:rsid w:val="00C94E19"/>
    <w:rsid w:val="00C950BC"/>
    <w:rsid w:val="00CA203E"/>
    <w:rsid w:val="00CA5CAF"/>
    <w:rsid w:val="00CB20AE"/>
    <w:rsid w:val="00CB2D33"/>
    <w:rsid w:val="00CB5DAC"/>
    <w:rsid w:val="00CB7D4A"/>
    <w:rsid w:val="00CC2542"/>
    <w:rsid w:val="00CC59CA"/>
    <w:rsid w:val="00CD02E5"/>
    <w:rsid w:val="00CD474D"/>
    <w:rsid w:val="00CE22E5"/>
    <w:rsid w:val="00CE3977"/>
    <w:rsid w:val="00CE45CC"/>
    <w:rsid w:val="00CF29CE"/>
    <w:rsid w:val="00D02D25"/>
    <w:rsid w:val="00D03B94"/>
    <w:rsid w:val="00D0799E"/>
    <w:rsid w:val="00D206DB"/>
    <w:rsid w:val="00D216D7"/>
    <w:rsid w:val="00D224F4"/>
    <w:rsid w:val="00D31FA5"/>
    <w:rsid w:val="00D326F7"/>
    <w:rsid w:val="00D3443B"/>
    <w:rsid w:val="00D355FF"/>
    <w:rsid w:val="00D35AAF"/>
    <w:rsid w:val="00D420E5"/>
    <w:rsid w:val="00D43C02"/>
    <w:rsid w:val="00D51DAC"/>
    <w:rsid w:val="00D51E98"/>
    <w:rsid w:val="00D530E5"/>
    <w:rsid w:val="00D55A94"/>
    <w:rsid w:val="00D628FF"/>
    <w:rsid w:val="00D64BAB"/>
    <w:rsid w:val="00D67C7E"/>
    <w:rsid w:val="00D71B35"/>
    <w:rsid w:val="00D7220C"/>
    <w:rsid w:val="00D7405C"/>
    <w:rsid w:val="00D80755"/>
    <w:rsid w:val="00D809AC"/>
    <w:rsid w:val="00D82CB5"/>
    <w:rsid w:val="00D84219"/>
    <w:rsid w:val="00D8587A"/>
    <w:rsid w:val="00D86310"/>
    <w:rsid w:val="00D915D2"/>
    <w:rsid w:val="00DA152E"/>
    <w:rsid w:val="00DA57E4"/>
    <w:rsid w:val="00DA7A34"/>
    <w:rsid w:val="00DB5350"/>
    <w:rsid w:val="00DC2E42"/>
    <w:rsid w:val="00DC394F"/>
    <w:rsid w:val="00DC69C6"/>
    <w:rsid w:val="00DC7381"/>
    <w:rsid w:val="00DC7E63"/>
    <w:rsid w:val="00DD2145"/>
    <w:rsid w:val="00DE7978"/>
    <w:rsid w:val="00DF07B0"/>
    <w:rsid w:val="00DF1BE9"/>
    <w:rsid w:val="00E01461"/>
    <w:rsid w:val="00E02346"/>
    <w:rsid w:val="00E02BE6"/>
    <w:rsid w:val="00E0644C"/>
    <w:rsid w:val="00E131C5"/>
    <w:rsid w:val="00E15CF2"/>
    <w:rsid w:val="00E16D9F"/>
    <w:rsid w:val="00E174AB"/>
    <w:rsid w:val="00E21A02"/>
    <w:rsid w:val="00E236D3"/>
    <w:rsid w:val="00E2387D"/>
    <w:rsid w:val="00E25467"/>
    <w:rsid w:val="00E31EE6"/>
    <w:rsid w:val="00E45722"/>
    <w:rsid w:val="00E63C14"/>
    <w:rsid w:val="00E65C0A"/>
    <w:rsid w:val="00E67A28"/>
    <w:rsid w:val="00E705A9"/>
    <w:rsid w:val="00E70E18"/>
    <w:rsid w:val="00E71581"/>
    <w:rsid w:val="00E715C7"/>
    <w:rsid w:val="00E7455D"/>
    <w:rsid w:val="00E81D65"/>
    <w:rsid w:val="00E82FE1"/>
    <w:rsid w:val="00E90D75"/>
    <w:rsid w:val="00E9175C"/>
    <w:rsid w:val="00E940D2"/>
    <w:rsid w:val="00E977CC"/>
    <w:rsid w:val="00E9783E"/>
    <w:rsid w:val="00EA051C"/>
    <w:rsid w:val="00EC7EF9"/>
    <w:rsid w:val="00ED13D6"/>
    <w:rsid w:val="00ED6097"/>
    <w:rsid w:val="00EE20AE"/>
    <w:rsid w:val="00EE2B86"/>
    <w:rsid w:val="00EE5B1E"/>
    <w:rsid w:val="00EE60D4"/>
    <w:rsid w:val="00EF05A0"/>
    <w:rsid w:val="00EF11C0"/>
    <w:rsid w:val="00EF2A4F"/>
    <w:rsid w:val="00EF67D5"/>
    <w:rsid w:val="00EF72B0"/>
    <w:rsid w:val="00EF73E2"/>
    <w:rsid w:val="00F040BA"/>
    <w:rsid w:val="00F11AE3"/>
    <w:rsid w:val="00F12242"/>
    <w:rsid w:val="00F1248A"/>
    <w:rsid w:val="00F22ECE"/>
    <w:rsid w:val="00F24450"/>
    <w:rsid w:val="00F264E7"/>
    <w:rsid w:val="00F26C6C"/>
    <w:rsid w:val="00F277A3"/>
    <w:rsid w:val="00F31E0B"/>
    <w:rsid w:val="00F362E1"/>
    <w:rsid w:val="00F419B8"/>
    <w:rsid w:val="00F4482D"/>
    <w:rsid w:val="00F46E01"/>
    <w:rsid w:val="00F53AB7"/>
    <w:rsid w:val="00F56786"/>
    <w:rsid w:val="00F65591"/>
    <w:rsid w:val="00F670D0"/>
    <w:rsid w:val="00F72F39"/>
    <w:rsid w:val="00F742E6"/>
    <w:rsid w:val="00F8386F"/>
    <w:rsid w:val="00F8575D"/>
    <w:rsid w:val="00F93D52"/>
    <w:rsid w:val="00F97181"/>
    <w:rsid w:val="00FA0B07"/>
    <w:rsid w:val="00FB3E7D"/>
    <w:rsid w:val="00FB67BC"/>
    <w:rsid w:val="00FC2210"/>
    <w:rsid w:val="00FC2311"/>
    <w:rsid w:val="00FC6A5E"/>
    <w:rsid w:val="00FD4727"/>
    <w:rsid w:val="00FE1813"/>
    <w:rsid w:val="00FE7382"/>
    <w:rsid w:val="00FE7733"/>
    <w:rsid w:val="00FE7F0D"/>
    <w:rsid w:val="00FF3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727931"/>
  <w15:docId w15:val="{B2B23890-85CC-4ED8-B60B-0252FB3D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6351FF"/>
    <w:rPr>
      <w:rFonts w:ascii="Tahoma" w:hAnsi="Tahoma" w:cs="Tahoma"/>
      <w:sz w:val="16"/>
      <w:szCs w:val="16"/>
    </w:rPr>
  </w:style>
  <w:style w:type="character" w:customStyle="1" w:styleId="BalloonTextChar">
    <w:name w:val="Balloon Text Char"/>
    <w:basedOn w:val="DefaultParagraphFont"/>
    <w:link w:val="BalloonText"/>
    <w:rsid w:val="006351FF"/>
    <w:rPr>
      <w:rFonts w:ascii="Tahoma" w:hAnsi="Tahoma" w:cs="Tahoma"/>
      <w:sz w:val="16"/>
      <w:szCs w:val="16"/>
      <w:lang w:val="en-US" w:eastAsia="en-US"/>
    </w:rPr>
  </w:style>
  <w:style w:type="paragraph" w:styleId="ListParagraph">
    <w:name w:val="List Paragraph"/>
    <w:basedOn w:val="Normal"/>
    <w:uiPriority w:val="34"/>
    <w:qFormat/>
    <w:rsid w:val="00930573"/>
    <w:pPr>
      <w:spacing w:after="20" w:line="276" w:lineRule="auto"/>
      <w:ind w:left="720"/>
      <w:contextualSpacing/>
      <w:jc w:val="left"/>
    </w:pPr>
    <w:rPr>
      <w:rFonts w:asciiTheme="minorHAnsi" w:eastAsiaTheme="minorHAnsi" w:hAnsiTheme="minorHAnsi" w:cstheme="minorBidi"/>
      <w:sz w:val="22"/>
      <w:szCs w:val="22"/>
      <w:lang w:val="id-ID"/>
    </w:rPr>
  </w:style>
  <w:style w:type="paragraph" w:customStyle="1" w:styleId="Normal1">
    <w:name w:val="Normal1"/>
    <w:rsid w:val="000F4365"/>
    <w:pPr>
      <w:spacing w:after="200" w:line="276" w:lineRule="auto"/>
    </w:pPr>
    <w:rPr>
      <w:rFonts w:ascii="Calibri" w:eastAsia="Calibri" w:hAnsi="Calibri" w:cs="Calibri"/>
      <w:sz w:val="22"/>
      <w:szCs w:val="22"/>
      <w:lang w:eastAsia="en-US"/>
    </w:rPr>
  </w:style>
  <w:style w:type="character" w:styleId="CommentReference">
    <w:name w:val="annotation reference"/>
    <w:basedOn w:val="DefaultParagraphFont"/>
    <w:semiHidden/>
    <w:unhideWhenUsed/>
    <w:rsid w:val="00853FFB"/>
    <w:rPr>
      <w:sz w:val="16"/>
      <w:szCs w:val="16"/>
    </w:rPr>
  </w:style>
  <w:style w:type="paragraph" w:styleId="CommentText">
    <w:name w:val="annotation text"/>
    <w:basedOn w:val="Normal"/>
    <w:link w:val="CommentTextChar"/>
    <w:semiHidden/>
    <w:unhideWhenUsed/>
    <w:rsid w:val="00853FFB"/>
  </w:style>
  <w:style w:type="character" w:customStyle="1" w:styleId="CommentTextChar">
    <w:name w:val="Comment Text Char"/>
    <w:basedOn w:val="DefaultParagraphFont"/>
    <w:link w:val="CommentText"/>
    <w:semiHidden/>
    <w:rsid w:val="00853FFB"/>
    <w:rPr>
      <w:lang w:val="en-US" w:eastAsia="en-US"/>
    </w:rPr>
  </w:style>
  <w:style w:type="paragraph" w:styleId="CommentSubject">
    <w:name w:val="annotation subject"/>
    <w:basedOn w:val="CommentText"/>
    <w:next w:val="CommentText"/>
    <w:link w:val="CommentSubjectChar"/>
    <w:semiHidden/>
    <w:unhideWhenUsed/>
    <w:rsid w:val="00853FFB"/>
    <w:rPr>
      <w:b/>
      <w:bCs/>
    </w:rPr>
  </w:style>
  <w:style w:type="character" w:customStyle="1" w:styleId="CommentSubjectChar">
    <w:name w:val="Comment Subject Char"/>
    <w:basedOn w:val="CommentTextChar"/>
    <w:link w:val="CommentSubject"/>
    <w:semiHidden/>
    <w:rsid w:val="00853FF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aniaramadhani16040704142@mhs.unesa.ac.id"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uan.ahu.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etneg.go.id/baca/index/buka_kongres_ke_29_notaris_dunia_presiden_ingatkan_tantangan_era_disrupsi_terhadap_layanan_kenotariata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ihermono@unesa.ac.id" TargetMode="External"/><Relationship Id="rId14" Type="http://schemas.openxmlformats.org/officeDocument/2006/relationships/hyperlink" Target="https://m.hukumonline.com/berita/baca/lt5de0884fa932e/presiden-jokowi-buka-kongres-internasional-notaris-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19E2-B393-443B-BD02-7E379663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15</Pages>
  <Words>12508</Words>
  <Characters>71299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83640</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355</cp:revision>
  <cp:lastPrinted>2012-09-04T16:14:00Z</cp:lastPrinted>
  <dcterms:created xsi:type="dcterms:W3CDTF">2020-05-04T05:49:00Z</dcterms:created>
  <dcterms:modified xsi:type="dcterms:W3CDTF">2021-03-22T07:45:00Z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807744a6-ca00-36a3-b7fb-eddf5d80e383</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