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2A7977" w14:textId="77777777" w:rsidR="0080457A" w:rsidRPr="00086BF4" w:rsidRDefault="000418E1" w:rsidP="005E1A6B">
      <w:pPr>
        <w:spacing w:after="120" w:line="240" w:lineRule="auto"/>
        <w:jc w:val="center"/>
        <w:rPr>
          <w:rFonts w:ascii="Times New Roman" w:hAnsi="Times New Roman" w:cs="Times New Roman"/>
          <w:b/>
        </w:rPr>
      </w:pPr>
      <w:bookmarkStart w:id="0" w:name="_GoBack"/>
      <w:bookmarkEnd w:id="0"/>
      <w:r w:rsidRPr="000418E1">
        <w:rPr>
          <w:rFonts w:ascii="Times New Roman" w:hAnsi="Times New Roman" w:cs="Times New Roman"/>
          <w:b/>
        </w:rPr>
        <w:t>A</w:t>
      </w:r>
      <w:r w:rsidR="00A903CD">
        <w:rPr>
          <w:rFonts w:ascii="Times New Roman" w:hAnsi="Times New Roman" w:cs="Times New Roman"/>
          <w:b/>
        </w:rPr>
        <w:t>NA</w:t>
      </w:r>
      <w:r w:rsidRPr="000418E1">
        <w:rPr>
          <w:rFonts w:ascii="Times New Roman" w:hAnsi="Times New Roman" w:cs="Times New Roman"/>
          <w:b/>
        </w:rPr>
        <w:t>LISIS YURIDIS PUTUSAN HAKIM NOMOR 129/PID.SUS/2020/PN.TBN TENTANG TINDAK PIDANA PERDAGANGAN ORANG YANG DILAKUKAN MELALUI MEDIA SOSIAL</w:t>
      </w:r>
    </w:p>
    <w:p w14:paraId="1A827265" w14:textId="77777777" w:rsidR="005E1A6B" w:rsidRDefault="005E1A6B" w:rsidP="008E233A">
      <w:pPr>
        <w:spacing w:after="120" w:line="240" w:lineRule="auto"/>
        <w:jc w:val="center"/>
        <w:rPr>
          <w:rFonts w:ascii="Times New Roman" w:hAnsi="Times New Roman" w:cs="Times New Roman"/>
          <w:b/>
          <w:szCs w:val="20"/>
        </w:rPr>
      </w:pPr>
    </w:p>
    <w:p w14:paraId="196B4DF5" w14:textId="77777777" w:rsidR="00EC7E21" w:rsidRPr="007F2CB9" w:rsidRDefault="000418E1" w:rsidP="008E233A">
      <w:pPr>
        <w:spacing w:after="120" w:line="240" w:lineRule="auto"/>
        <w:jc w:val="center"/>
        <w:rPr>
          <w:rFonts w:ascii="Times New Roman" w:hAnsi="Times New Roman" w:cs="Times New Roman"/>
          <w:b/>
          <w:szCs w:val="20"/>
        </w:rPr>
      </w:pPr>
      <w:r>
        <w:rPr>
          <w:rFonts w:ascii="Times New Roman" w:hAnsi="Times New Roman" w:cs="Times New Roman"/>
          <w:b/>
          <w:szCs w:val="20"/>
        </w:rPr>
        <w:t>Alma Evelinda Silalahi</w:t>
      </w:r>
    </w:p>
    <w:p w14:paraId="449A6B7F" w14:textId="77777777" w:rsidR="00EC7E21" w:rsidRPr="007F2CB9" w:rsidRDefault="00EC7E21" w:rsidP="008E233A">
      <w:pPr>
        <w:spacing w:after="120" w:line="240" w:lineRule="auto"/>
        <w:jc w:val="center"/>
        <w:rPr>
          <w:rFonts w:ascii="Times New Roman" w:hAnsi="Times New Roman" w:cs="Times New Roman"/>
          <w:sz w:val="20"/>
          <w:szCs w:val="20"/>
        </w:rPr>
      </w:pPr>
      <w:r w:rsidRPr="007F2CB9">
        <w:rPr>
          <w:rFonts w:ascii="Times New Roman" w:hAnsi="Times New Roman" w:cs="Times New Roman"/>
          <w:sz w:val="20"/>
          <w:szCs w:val="20"/>
        </w:rPr>
        <w:t>Program Studi Ilmu Hukum, Fakultas Ilmu Sosial dan Hukum, Universitas Negeri Surabaya</w:t>
      </w:r>
    </w:p>
    <w:p w14:paraId="731AC984" w14:textId="77777777" w:rsidR="00177A76" w:rsidRDefault="00247F97" w:rsidP="008E233A">
      <w:pPr>
        <w:spacing w:after="120" w:line="240" w:lineRule="auto"/>
        <w:jc w:val="center"/>
        <w:rPr>
          <w:rStyle w:val="Hyperlink"/>
          <w:rFonts w:ascii="Times New Roman" w:hAnsi="Times New Roman" w:cs="Times New Roman"/>
          <w:sz w:val="20"/>
          <w:szCs w:val="20"/>
        </w:rPr>
      </w:pPr>
      <w:hyperlink r:id="rId8" w:history="1">
        <w:r w:rsidR="000418E1" w:rsidRPr="00D57179">
          <w:rPr>
            <w:rStyle w:val="Hyperlink"/>
            <w:rFonts w:ascii="Times New Roman" w:hAnsi="Times New Roman" w:cs="Times New Roman"/>
            <w:sz w:val="20"/>
            <w:szCs w:val="20"/>
          </w:rPr>
          <w:t>alma.17040704051@mhs.unesa.ac.id</w:t>
        </w:r>
      </w:hyperlink>
    </w:p>
    <w:p w14:paraId="65B1B9BF" w14:textId="77777777" w:rsidR="007F2CB9" w:rsidRPr="007F2CB9" w:rsidRDefault="000418E1" w:rsidP="008E233A">
      <w:pPr>
        <w:spacing w:after="120" w:line="240" w:lineRule="auto"/>
        <w:jc w:val="center"/>
        <w:rPr>
          <w:rFonts w:ascii="Times New Roman" w:hAnsi="Times New Roman" w:cs="Times New Roman"/>
          <w:b/>
          <w:szCs w:val="20"/>
        </w:rPr>
      </w:pPr>
      <w:r>
        <w:rPr>
          <w:rFonts w:ascii="Times New Roman" w:hAnsi="Times New Roman" w:cs="Times New Roman"/>
          <w:b/>
          <w:szCs w:val="20"/>
        </w:rPr>
        <w:t>Pudji Astuti</w:t>
      </w:r>
    </w:p>
    <w:p w14:paraId="6E2FCAB2" w14:textId="77777777" w:rsidR="007F2CB9" w:rsidRPr="007F2CB9" w:rsidRDefault="007F2CB9" w:rsidP="008E233A">
      <w:pPr>
        <w:spacing w:after="120" w:line="240" w:lineRule="auto"/>
        <w:jc w:val="center"/>
        <w:rPr>
          <w:rFonts w:ascii="Times New Roman" w:hAnsi="Times New Roman" w:cs="Times New Roman"/>
          <w:sz w:val="20"/>
          <w:szCs w:val="20"/>
        </w:rPr>
      </w:pPr>
      <w:r w:rsidRPr="007F2CB9">
        <w:rPr>
          <w:rFonts w:ascii="Times New Roman" w:hAnsi="Times New Roman" w:cs="Times New Roman"/>
          <w:sz w:val="20"/>
          <w:szCs w:val="20"/>
        </w:rPr>
        <w:t>Program Studi Ilmu Hukum, Fakultas Ilmu Sosial dan Hukum, Universitas Negeri Surabaya</w:t>
      </w:r>
    </w:p>
    <w:p w14:paraId="3A800799" w14:textId="77777777" w:rsidR="007F2CB9" w:rsidRDefault="00247F97" w:rsidP="008E233A">
      <w:pPr>
        <w:spacing w:after="120" w:line="240" w:lineRule="auto"/>
        <w:jc w:val="center"/>
        <w:rPr>
          <w:rFonts w:ascii="Times New Roman" w:hAnsi="Times New Roman" w:cs="Times New Roman"/>
          <w:sz w:val="20"/>
          <w:szCs w:val="20"/>
        </w:rPr>
      </w:pPr>
      <w:hyperlink r:id="rId9" w:history="1">
        <w:r w:rsidR="000418E1" w:rsidRPr="00D57179">
          <w:rPr>
            <w:rStyle w:val="Hyperlink"/>
            <w:rFonts w:ascii="Times New Roman" w:hAnsi="Times New Roman" w:cs="Times New Roman"/>
            <w:sz w:val="20"/>
            <w:szCs w:val="20"/>
          </w:rPr>
          <w:t>pudjiastuti@unesa.ac.id</w:t>
        </w:r>
      </w:hyperlink>
    </w:p>
    <w:p w14:paraId="5CB05903" w14:textId="77777777" w:rsidR="00A0305D" w:rsidRPr="00A0305D" w:rsidRDefault="00A0305D" w:rsidP="008E233A">
      <w:pPr>
        <w:spacing w:after="120" w:line="240" w:lineRule="auto"/>
        <w:jc w:val="center"/>
        <w:rPr>
          <w:rFonts w:ascii="Times New Roman" w:hAnsi="Times New Roman" w:cs="Times New Roman"/>
          <w:b/>
          <w:bCs/>
          <w:sz w:val="20"/>
          <w:szCs w:val="20"/>
          <w:lang w:val="id-ID"/>
        </w:rPr>
      </w:pPr>
      <w:r w:rsidRPr="00A0305D">
        <w:rPr>
          <w:rFonts w:ascii="Times New Roman" w:hAnsi="Times New Roman" w:cs="Times New Roman"/>
          <w:b/>
          <w:bCs/>
          <w:sz w:val="20"/>
          <w:szCs w:val="20"/>
          <w:lang w:val="id-ID"/>
        </w:rPr>
        <w:t>Abstrak</w:t>
      </w:r>
    </w:p>
    <w:p w14:paraId="7453BF86" w14:textId="7403817F" w:rsidR="004F16B4" w:rsidRPr="003215CF" w:rsidRDefault="003215CF" w:rsidP="003215CF">
      <w:pPr>
        <w:spacing w:after="0" w:line="240" w:lineRule="auto"/>
        <w:jc w:val="both"/>
        <w:rPr>
          <w:rFonts w:ascii="Times New Roman" w:hAnsi="Times New Roman" w:cs="Times New Roman"/>
          <w:sz w:val="20"/>
          <w:szCs w:val="20"/>
        </w:rPr>
      </w:pPr>
      <w:r>
        <w:rPr>
          <w:rFonts w:ascii="Times New Roman" w:hAnsi="Times New Roman" w:cs="Times New Roman"/>
          <w:sz w:val="20"/>
          <w:szCs w:val="20"/>
          <w:lang w:val="id-ID"/>
        </w:rPr>
        <w:t>S</w:t>
      </w:r>
      <w:r w:rsidR="00743744" w:rsidRPr="003215CF">
        <w:rPr>
          <w:rFonts w:ascii="Times New Roman" w:hAnsi="Times New Roman" w:cs="Times New Roman"/>
          <w:sz w:val="20"/>
          <w:szCs w:val="20"/>
        </w:rPr>
        <w:t>emakin berkembangnya teknologi, menyebabkan semakin berkembangnya modus perdagangan orang karena dapat memanfaatkan sarana internet dalam bertransaksi dan penawaran. Seperti pada kasus yang diputus oleh Pengadilan Negeri Tuban pada Agustus 2020 lalu yaitu kasus tindak pidana perdagangan orang yang dilakukan oleh Ardian Elga (Terdakwa) melalui akun media sosial yakni twitter milik terdakwa. Terdakwa membuat twitter untuk menawarkan istrinya melakukan hubungan badan antara satu orang perempuan dengan beberapa orang pria. Namun, JPU mendakwa dengan Pasal 296 KUHP dan Pasal 27 ayat (1) UU ITE dengan bentuk surat dakwaan alternatif dan bukan menggunakan Pasal 2 UU PTPPO, sehingga hakim memutus terdakwa melanggar Pasal 296 KUHP. Tujuan yang hendak dicapai adalah untuk mengidentifikasi apakah dakwaan JPU dalam Putusan Nomor 129/Pid.Sus/2020/Pn.Tbn sudah mengacu pada Pasal 2 ayat (1) UU TPPO dan untuk mengkaji dan menganalisis ratio decidendi dalam Putusan Nomor 129/Pid.Sus/2020/Pn.Tbn didasarkan pada asas kepastian hukum. Jenis penelitian menggunakan penelitian normatif, metode pendekatan menggunakan pendekatan pendekatan perundang – undangan dan pendekatan konseptual. Hasil penelitian ini adalah dakwaan JPU dalam putusan Pengadilan Negeri Tuban Nomor 129/Pid.Sus/2020/Pn.Tbn tidak merujuk pada Pasal 2 ayat (1) UU PTPPO dan tidak sesuai dengan perbuatan yang dilakukan Terdakwa. Perbuatan yang dilakukan Terdakwa telah memenuhi unsur – unsur tindak pidana perdagangan orang yang sesuai dengan Pasal 2 ayat (1) UU PTPPO sehingga Hakim dalam putusan Pengadilan Negeri Tuban Nomor 129/Pid.Sus/2020/Pn.Tbn memvonis Terdakwa dengan Pasal yang telah diketahuinya kurang tepat apabila didasarkan pada fakta dalam persidangan yang memperlihatkan bahwa Terdakwa seharusnya tidak didakwa dengan tindak pidana sebagiamana yang didakwakan oleh JPU.</w:t>
      </w:r>
    </w:p>
    <w:p w14:paraId="4BE7660C" w14:textId="2E8195D1" w:rsidR="00A0305D" w:rsidRDefault="00A0305D" w:rsidP="003215CF">
      <w:pPr>
        <w:spacing w:after="0" w:line="240" w:lineRule="auto"/>
        <w:jc w:val="both"/>
        <w:rPr>
          <w:rFonts w:ascii="Times New Roman" w:hAnsi="Times New Roman" w:cs="Times New Roman"/>
          <w:sz w:val="20"/>
          <w:szCs w:val="20"/>
        </w:rPr>
      </w:pPr>
      <w:r w:rsidRPr="00A0305D">
        <w:rPr>
          <w:rFonts w:ascii="Times New Roman" w:hAnsi="Times New Roman" w:cs="Times New Roman"/>
          <w:b/>
          <w:sz w:val="20"/>
          <w:szCs w:val="20"/>
          <w:lang w:val="id-ID"/>
        </w:rPr>
        <w:t xml:space="preserve">Kata Kunci: </w:t>
      </w:r>
      <w:r w:rsidRPr="00A0305D">
        <w:rPr>
          <w:rFonts w:ascii="Times New Roman" w:hAnsi="Times New Roman" w:cs="Times New Roman"/>
          <w:sz w:val="20"/>
          <w:szCs w:val="20"/>
        </w:rPr>
        <w:t>Analisis Putusan, Perdagangan Orang, Perdagangan Orang Melalui Media Sosial.</w:t>
      </w:r>
    </w:p>
    <w:p w14:paraId="3C5D4E30" w14:textId="77777777" w:rsidR="003215CF" w:rsidRDefault="003215CF" w:rsidP="003215CF">
      <w:pPr>
        <w:spacing w:after="0" w:line="240" w:lineRule="auto"/>
        <w:jc w:val="both"/>
        <w:rPr>
          <w:rFonts w:ascii="Times New Roman" w:hAnsi="Times New Roman" w:cs="Times New Roman"/>
          <w:sz w:val="20"/>
          <w:szCs w:val="20"/>
        </w:rPr>
      </w:pPr>
    </w:p>
    <w:p w14:paraId="0742C9A2" w14:textId="77777777" w:rsidR="00A0305D" w:rsidRDefault="00A0305D" w:rsidP="008E233A">
      <w:pPr>
        <w:spacing w:after="120" w:line="240" w:lineRule="auto"/>
        <w:jc w:val="center"/>
        <w:rPr>
          <w:rFonts w:ascii="Times New Roman" w:hAnsi="Times New Roman" w:cs="Times New Roman"/>
          <w:b/>
          <w:i/>
          <w:sz w:val="20"/>
          <w:szCs w:val="20"/>
        </w:rPr>
      </w:pPr>
      <w:r>
        <w:rPr>
          <w:rFonts w:ascii="Times New Roman" w:hAnsi="Times New Roman" w:cs="Times New Roman"/>
          <w:b/>
          <w:i/>
          <w:sz w:val="20"/>
          <w:szCs w:val="20"/>
        </w:rPr>
        <w:t>Abstract</w:t>
      </w:r>
    </w:p>
    <w:p w14:paraId="283DF537" w14:textId="43F50846" w:rsidR="002158C7" w:rsidRPr="003215CF" w:rsidRDefault="003215CF" w:rsidP="003215CF">
      <w:pPr>
        <w:spacing w:after="0" w:line="240" w:lineRule="auto"/>
        <w:jc w:val="both"/>
        <w:rPr>
          <w:rFonts w:ascii="Times New Roman" w:hAnsi="Times New Roman" w:cs="Times New Roman"/>
          <w:i/>
          <w:sz w:val="20"/>
          <w:szCs w:val="20"/>
        </w:rPr>
      </w:pPr>
      <w:r w:rsidRPr="003215CF">
        <w:rPr>
          <w:rFonts w:ascii="Times New Roman" w:hAnsi="Times New Roman" w:cs="Times New Roman"/>
          <w:i/>
          <w:sz w:val="20"/>
          <w:szCs w:val="20"/>
        </w:rPr>
        <w:t>T</w:t>
      </w:r>
      <w:r w:rsidR="00AE6FF7" w:rsidRPr="003215CF">
        <w:rPr>
          <w:rFonts w:ascii="Times New Roman" w:hAnsi="Times New Roman" w:cs="Times New Roman"/>
          <w:i/>
          <w:sz w:val="20"/>
          <w:szCs w:val="20"/>
        </w:rPr>
        <w:t xml:space="preserve">he development of technology, it has led to the development of the mode of trafficking in persons because it can take advantage of the internet for transactions and offers. As in the case decided by Tuban District Court in August 2020, namely the criminal case of trafficking in persons committed by Ardian Elga (defendant) through a social media account. Defendant tweeted to offer his wife to have sexual relations between one woman and several men. However, </w:t>
      </w:r>
      <w:r w:rsidRPr="003215CF">
        <w:rPr>
          <w:rFonts w:ascii="Times New Roman" w:hAnsi="Times New Roman" w:cs="Times New Roman"/>
          <w:i/>
          <w:sz w:val="20"/>
          <w:szCs w:val="20"/>
        </w:rPr>
        <w:t xml:space="preserve">the </w:t>
      </w:r>
      <w:r w:rsidR="00AE6FF7" w:rsidRPr="003215CF">
        <w:rPr>
          <w:rFonts w:ascii="Times New Roman" w:hAnsi="Times New Roman" w:cs="Times New Roman"/>
          <w:i/>
          <w:sz w:val="20"/>
          <w:szCs w:val="20"/>
        </w:rPr>
        <w:t xml:space="preserve">prosecutor charged Article 296 of KUHP and Article 27 paragraph (1) of ITE Law in the form of an alternative indictment and not using Article 2 of PTPPO Law, so the judge decided </w:t>
      </w:r>
      <w:r w:rsidRPr="003215CF">
        <w:rPr>
          <w:rFonts w:ascii="Times New Roman" w:hAnsi="Times New Roman" w:cs="Times New Roman"/>
          <w:i/>
          <w:sz w:val="20"/>
          <w:szCs w:val="20"/>
        </w:rPr>
        <w:t xml:space="preserve">the </w:t>
      </w:r>
      <w:r w:rsidR="00AE6FF7" w:rsidRPr="003215CF">
        <w:rPr>
          <w:rFonts w:ascii="Times New Roman" w:hAnsi="Times New Roman" w:cs="Times New Roman"/>
          <w:i/>
          <w:sz w:val="20"/>
          <w:szCs w:val="20"/>
        </w:rPr>
        <w:t xml:space="preserve">defendant had violated Article 296 KUHP. The aim to be achieved is to identify whether the prosecutor's indictment in Decision Number 129 / Pid.Sus / 2020 / Pn.Tbn has referred to Article 2 paragraph (1) of PTPPO Law and to review and analyze the decidendi ratio in Decision Number 129 / Pid.Sus /2020/Pn.Tbn is based on the principle of legal certainty. This type of research uses normative research, the approach method uses a statutory approach and a conceptual approach. </w:t>
      </w:r>
      <w:r w:rsidRPr="003215CF">
        <w:rPr>
          <w:rFonts w:ascii="Times New Roman" w:hAnsi="Times New Roman" w:cs="Times New Roman"/>
          <w:i/>
          <w:sz w:val="20"/>
          <w:szCs w:val="20"/>
        </w:rPr>
        <w:t>The r</w:t>
      </w:r>
      <w:r w:rsidR="00AE6FF7" w:rsidRPr="003215CF">
        <w:rPr>
          <w:rFonts w:ascii="Times New Roman" w:hAnsi="Times New Roman" w:cs="Times New Roman"/>
          <w:i/>
          <w:sz w:val="20"/>
          <w:szCs w:val="20"/>
        </w:rPr>
        <w:t xml:space="preserve">esult of this research is that prosecutor's indictment in the decision of Tuban District Court Number 129 / Pid.Sus / 2020 / Pn.Tbn does not refer to Article 2 paragraph (1) of PTPPO Law and is not </w:t>
      </w:r>
      <w:r w:rsidRPr="003215CF">
        <w:rPr>
          <w:rFonts w:ascii="Times New Roman" w:hAnsi="Times New Roman" w:cs="Times New Roman"/>
          <w:i/>
          <w:sz w:val="20"/>
          <w:szCs w:val="20"/>
        </w:rPr>
        <w:t>following</w:t>
      </w:r>
      <w:r w:rsidR="00AE6FF7" w:rsidRPr="003215CF">
        <w:rPr>
          <w:rFonts w:ascii="Times New Roman" w:hAnsi="Times New Roman" w:cs="Times New Roman"/>
          <w:i/>
          <w:sz w:val="20"/>
          <w:szCs w:val="20"/>
        </w:rPr>
        <w:t xml:space="preserve"> the actions committed by Defendant. The actions carried out by Defendant had fulfilled the elements of the criminal act of trafficking in persons </w:t>
      </w:r>
      <w:r w:rsidRPr="003215CF">
        <w:rPr>
          <w:rFonts w:ascii="Times New Roman" w:hAnsi="Times New Roman" w:cs="Times New Roman"/>
          <w:i/>
          <w:sz w:val="20"/>
          <w:szCs w:val="20"/>
        </w:rPr>
        <w:t>following</w:t>
      </w:r>
      <w:r w:rsidR="00AE6FF7" w:rsidRPr="003215CF">
        <w:rPr>
          <w:rFonts w:ascii="Times New Roman" w:hAnsi="Times New Roman" w:cs="Times New Roman"/>
          <w:i/>
          <w:sz w:val="20"/>
          <w:szCs w:val="20"/>
        </w:rPr>
        <w:t xml:space="preserve"> Article 2 paragraph (1) of PTPPO Law so that the Judge in Tuban District Court decision Number 129 / Pid.Sus / 2020 / Pn.Tbn sentenced Defendant with an article he knew. it is not accurate if it is based on facts in the trial which show that Defendant should not have been charged with a criminal act as indicted by Prosecutor.</w:t>
      </w:r>
    </w:p>
    <w:p w14:paraId="6BF4FCA5" w14:textId="77777777" w:rsidR="001E48A2" w:rsidRPr="001E48A2" w:rsidRDefault="001E48A2" w:rsidP="003215CF">
      <w:pPr>
        <w:spacing w:after="0" w:line="240" w:lineRule="auto"/>
        <w:jc w:val="both"/>
        <w:rPr>
          <w:rFonts w:ascii="Times New Roman" w:hAnsi="Times New Roman" w:cs="Times New Roman"/>
          <w:sz w:val="20"/>
          <w:szCs w:val="20"/>
        </w:rPr>
      </w:pPr>
      <w:r>
        <w:rPr>
          <w:rFonts w:ascii="Times New Roman" w:hAnsi="Times New Roman" w:cs="Times New Roman"/>
          <w:b/>
          <w:i/>
          <w:sz w:val="20"/>
          <w:szCs w:val="20"/>
        </w:rPr>
        <w:t>Keywords</w:t>
      </w:r>
      <w:r>
        <w:rPr>
          <w:rFonts w:ascii="Times New Roman" w:hAnsi="Times New Roman" w:cs="Times New Roman"/>
          <w:b/>
          <w:sz w:val="20"/>
          <w:szCs w:val="20"/>
        </w:rPr>
        <w:t xml:space="preserve">: </w:t>
      </w:r>
      <w:r>
        <w:rPr>
          <w:rFonts w:ascii="Times New Roman" w:hAnsi="Times New Roman" w:cs="Times New Roman"/>
          <w:i/>
          <w:sz w:val="20"/>
          <w:szCs w:val="20"/>
        </w:rPr>
        <w:t>Verdict Analysis, Human Trafficking, Human Trafficking from Social Media.</w:t>
      </w:r>
    </w:p>
    <w:p w14:paraId="308D3297" w14:textId="77777777" w:rsidR="00A0305D" w:rsidRPr="007F2CB9" w:rsidRDefault="00A0305D" w:rsidP="008E233A">
      <w:pPr>
        <w:spacing w:before="240" w:after="40" w:line="240" w:lineRule="auto"/>
        <w:rPr>
          <w:rFonts w:ascii="Times New Roman" w:hAnsi="Times New Roman" w:cs="Times New Roman"/>
          <w:b/>
          <w:szCs w:val="20"/>
        </w:rPr>
        <w:sectPr w:rsidR="00A0305D" w:rsidRPr="007F2CB9" w:rsidSect="00C42027">
          <w:footerReference w:type="default" r:id="rId10"/>
          <w:pgSz w:w="12240" w:h="15840"/>
          <w:pgMar w:top="1440" w:right="1440" w:bottom="1440" w:left="1440" w:header="720" w:footer="720" w:gutter="0"/>
          <w:cols w:space="720"/>
          <w:docGrid w:linePitch="360"/>
        </w:sectPr>
      </w:pPr>
    </w:p>
    <w:p w14:paraId="33DA8D05" w14:textId="77777777" w:rsidR="00EC7E21" w:rsidRDefault="00EC7E21" w:rsidP="005E1A6B">
      <w:pPr>
        <w:spacing w:before="240" w:after="40" w:line="276" w:lineRule="auto"/>
        <w:rPr>
          <w:rFonts w:ascii="Times New Roman" w:hAnsi="Times New Roman" w:cs="Times New Roman"/>
          <w:b/>
          <w:sz w:val="20"/>
          <w:szCs w:val="20"/>
        </w:rPr>
      </w:pPr>
      <w:r w:rsidRPr="00EC7E21">
        <w:rPr>
          <w:rFonts w:ascii="Times New Roman" w:hAnsi="Times New Roman" w:cs="Times New Roman"/>
          <w:b/>
          <w:sz w:val="20"/>
          <w:szCs w:val="20"/>
        </w:rPr>
        <w:lastRenderedPageBreak/>
        <w:t>PENDAHULUAN</w:t>
      </w:r>
    </w:p>
    <w:p w14:paraId="6260BB33" w14:textId="77777777" w:rsidR="00A04DBC" w:rsidRPr="00A72B92" w:rsidRDefault="000418E1" w:rsidP="00A72B92">
      <w:pPr>
        <w:autoSpaceDE w:val="0"/>
        <w:autoSpaceDN w:val="0"/>
        <w:adjustRightInd w:val="0"/>
        <w:spacing w:after="0" w:line="276" w:lineRule="auto"/>
        <w:ind w:firstLine="360"/>
        <w:jc w:val="both"/>
        <w:rPr>
          <w:rFonts w:ascii="Times New Roman" w:hAnsi="Times New Roman" w:cs="Times New Roman"/>
          <w:sz w:val="20"/>
        </w:rPr>
      </w:pPr>
      <w:r w:rsidRPr="000418E1">
        <w:rPr>
          <w:rFonts w:ascii="Times New Roman" w:hAnsi="Times New Roman" w:cs="Times New Roman"/>
          <w:sz w:val="20"/>
        </w:rPr>
        <w:t xml:space="preserve">Hakim, sesuai dengan </w:t>
      </w:r>
      <w:r w:rsidR="00A72B92" w:rsidRPr="000418E1">
        <w:rPr>
          <w:rFonts w:ascii="Times New Roman" w:hAnsi="Times New Roman" w:cs="Times New Roman"/>
          <w:sz w:val="20"/>
        </w:rPr>
        <w:t xml:space="preserve">Undang – Undang </w:t>
      </w:r>
      <w:r w:rsidRPr="000418E1">
        <w:rPr>
          <w:rFonts w:ascii="Times New Roman" w:hAnsi="Times New Roman" w:cs="Times New Roman"/>
          <w:sz w:val="20"/>
        </w:rPr>
        <w:t xml:space="preserve">Kekuasaan Kehakiman mempunyai kewenangan untuk menafsirkan undang – undang pada perkara yang ditanganinya. </w:t>
      </w:r>
      <w:r w:rsidR="00A04DBC" w:rsidRPr="00A04DBC">
        <w:rPr>
          <w:rFonts w:ascii="Times New Roman" w:hAnsi="Times New Roman" w:cs="Times New Roman"/>
          <w:sz w:val="20"/>
        </w:rPr>
        <w:t xml:space="preserve">. Hal ini sesuai Undang – Undang Nomor 48 Tahun 2009 tentang Kekuasaan Kehakiman dalam </w:t>
      </w:r>
      <w:r w:rsidR="00283FF1">
        <w:rPr>
          <w:rFonts w:ascii="Times New Roman" w:hAnsi="Times New Roman" w:cs="Times New Roman"/>
          <w:sz w:val="20"/>
        </w:rPr>
        <w:t>Pasal</w:t>
      </w:r>
      <w:r w:rsidR="00A04DBC" w:rsidRPr="00A04DBC">
        <w:rPr>
          <w:rFonts w:ascii="Times New Roman" w:hAnsi="Times New Roman" w:cs="Times New Roman"/>
          <w:sz w:val="20"/>
        </w:rPr>
        <w:t xml:space="preserve"> 5 ayat (1) yang menyebutkan:</w:t>
      </w:r>
      <w:r w:rsidR="00A04DBC" w:rsidRPr="00A04DBC">
        <w:rPr>
          <w:rFonts w:ascii="Times New Roman" w:hAnsi="Times New Roman" w:cs="Times New Roman"/>
          <w:i/>
          <w:sz w:val="20"/>
        </w:rPr>
        <w:t>“Hakim dan hakim konstitusi wajib menggali, mengikuti, dan memahami nilai-nilai hukum dan rasa keadilan yang hidup dalam masyarakat.”</w:t>
      </w:r>
      <w:r w:rsidR="00A04DBC" w:rsidRPr="00A04DBC">
        <w:rPr>
          <w:rFonts w:ascii="Times New Roman" w:hAnsi="Times New Roman" w:cs="Times New Roman"/>
          <w:sz w:val="20"/>
        </w:rPr>
        <w:t xml:space="preserve">Dilanjutkan dengan </w:t>
      </w:r>
      <w:r w:rsidR="00283FF1">
        <w:rPr>
          <w:rFonts w:ascii="Times New Roman" w:hAnsi="Times New Roman" w:cs="Times New Roman"/>
          <w:sz w:val="20"/>
        </w:rPr>
        <w:t>Pasal</w:t>
      </w:r>
      <w:r w:rsidR="00A04DBC" w:rsidRPr="00A04DBC">
        <w:rPr>
          <w:rFonts w:ascii="Times New Roman" w:hAnsi="Times New Roman" w:cs="Times New Roman"/>
          <w:sz w:val="20"/>
        </w:rPr>
        <w:t xml:space="preserve"> 10 ayat (1) yang berbunyi:</w:t>
      </w:r>
      <w:r w:rsidR="00A04DBC" w:rsidRPr="00A04DBC">
        <w:rPr>
          <w:rFonts w:ascii="Times New Roman" w:hAnsi="Times New Roman" w:cs="Times New Roman"/>
          <w:i/>
          <w:sz w:val="20"/>
        </w:rPr>
        <w:t>“Pengadilan dilarang menolak untuk memeriksa, mengadili, dan memutus suatu perkara yang diajukan dengan dalih bahwa hukum tidak ada atau kurang jelas, melainkan wajib untuk memeriksa dan mengadilinya.”</w:t>
      </w:r>
    </w:p>
    <w:p w14:paraId="33FA912F" w14:textId="77777777" w:rsidR="00C04B20" w:rsidRPr="00C04B20" w:rsidRDefault="00C04B20" w:rsidP="00283FF1">
      <w:pPr>
        <w:autoSpaceDE w:val="0"/>
        <w:autoSpaceDN w:val="0"/>
        <w:adjustRightInd w:val="0"/>
        <w:spacing w:after="0" w:line="240" w:lineRule="auto"/>
        <w:ind w:firstLine="360"/>
        <w:jc w:val="both"/>
        <w:rPr>
          <w:rFonts w:ascii="Times New Roman" w:hAnsi="Times New Roman" w:cs="Times New Roman"/>
          <w:sz w:val="20"/>
        </w:rPr>
      </w:pPr>
      <w:r w:rsidRPr="00C04B20">
        <w:rPr>
          <w:rFonts w:ascii="Times New Roman" w:hAnsi="Times New Roman" w:cs="Times New Roman"/>
          <w:sz w:val="20"/>
        </w:rPr>
        <w:t xml:space="preserve">Putusan hakim merupakan proses akhir penegakan hukum yang dianggap paling problematis, dilematis dan mempunyai kemungkinan tinggi menimbulkan kontroversi.  Upaya mencari, menemukan dan menerapkan hukum inilah yang sering menimbulkan rasa tidak puas para pihak yang terlibat </w:t>
      </w:r>
      <w:r w:rsidRPr="00C04B20">
        <w:rPr>
          <w:rFonts w:ascii="Times New Roman" w:hAnsi="Times New Roman" w:cs="Times New Roman"/>
          <w:sz w:val="20"/>
          <w:lang w:val="id-ID"/>
        </w:rPr>
        <w:t xml:space="preserve">dan juga </w:t>
      </w:r>
      <w:r w:rsidRPr="00C04B20">
        <w:rPr>
          <w:rFonts w:ascii="Times New Roman" w:hAnsi="Times New Roman" w:cs="Times New Roman"/>
          <w:sz w:val="20"/>
        </w:rPr>
        <w:t xml:space="preserve">kalangan masyarakat. Dasar pertimbangan hakim dalam menjatuhkan pidana akan sangat menentukan apakah putusan hakim adil </w:t>
      </w:r>
      <w:r w:rsidRPr="00C04B20">
        <w:rPr>
          <w:rFonts w:ascii="Times New Roman" w:hAnsi="Times New Roman" w:cs="Times New Roman"/>
          <w:sz w:val="20"/>
          <w:lang w:val="id-ID"/>
        </w:rPr>
        <w:t xml:space="preserve">dan </w:t>
      </w:r>
      <w:r w:rsidRPr="00C04B20">
        <w:rPr>
          <w:rFonts w:ascii="Times New Roman" w:hAnsi="Times New Roman" w:cs="Times New Roman"/>
          <w:sz w:val="20"/>
        </w:rPr>
        <w:t xml:space="preserve">dapat dipertanggungjawabkan atau tidak </w:t>
      </w:r>
      <w:r w:rsidRPr="00C04B20">
        <w:rPr>
          <w:rFonts w:ascii="Times New Roman" w:hAnsi="Times New Roman" w:cs="Times New Roman"/>
          <w:sz w:val="20"/>
        </w:rPr>
        <w:fldChar w:fldCharType="begin" w:fldLock="1"/>
      </w:r>
      <w:r w:rsidRPr="00C04B20">
        <w:rPr>
          <w:rFonts w:ascii="Times New Roman" w:hAnsi="Times New Roman" w:cs="Times New Roman"/>
          <w:sz w:val="20"/>
        </w:rPr>
        <w:instrText>ADDIN CSL_CITATION {"citationItems":[{"id":"ITEM-1","itemData":{"ISBN":"9786027334700","author":[{"dropping-particle":"","family":"Askin","given":"Mohammad","non-dropping-particle":"","parse-names":false,"suffix":""}],"editor":[{"dropping-particle":"","family":"Richmiani","given":"Herki Artani","non-dropping-particle":"","parse-names":false,"suffix":""}],"id":"ITEM-1","issued":{"date-parts":[["2015"]]},"number-of-pages":"504","publisher":"Biro Hukum dan Humas Badan Urusan Administrasi Republik Indonesia Mahkamah Agung Republik Indonesia","publisher-place":"Jakarta","title":"Kompilasi Penerapan Hukum oleh Hakim dan Strategi Pemberantasan Korupsi di Lengkapi Beberapa Putusan","type":"book"},"uris":["http://www.mendeley.com/documents/?uuid=eeb556bb-8e5c-4828-bd85-e67602713deb"]}],"mendeley":{"formattedCitation":"(Askin 2015)","plainTextFormattedCitation":"(Askin 2015)","previouslyFormattedCitation":"(Askin 2015)"},"properties":{"noteIndex":0},"schema":"https://github.com/citation-style-language/schema/raw/master/csl-citation.json"}</w:instrText>
      </w:r>
      <w:r w:rsidRPr="00C04B20">
        <w:rPr>
          <w:rFonts w:ascii="Times New Roman" w:hAnsi="Times New Roman" w:cs="Times New Roman"/>
          <w:sz w:val="20"/>
        </w:rPr>
        <w:fldChar w:fldCharType="separate"/>
      </w:r>
      <w:r w:rsidRPr="00C04B20">
        <w:rPr>
          <w:rFonts w:ascii="Times New Roman" w:hAnsi="Times New Roman" w:cs="Times New Roman"/>
          <w:noProof/>
          <w:sz w:val="20"/>
        </w:rPr>
        <w:t>(Askin 2015)</w:t>
      </w:r>
      <w:r w:rsidRPr="00C04B20">
        <w:rPr>
          <w:rFonts w:ascii="Times New Roman" w:hAnsi="Times New Roman" w:cs="Times New Roman"/>
          <w:sz w:val="20"/>
          <w:lang w:val="id-ID"/>
        </w:rPr>
        <w:fldChar w:fldCharType="end"/>
      </w:r>
      <w:r w:rsidRPr="00C04B20">
        <w:rPr>
          <w:rFonts w:ascii="Times New Roman" w:hAnsi="Times New Roman" w:cs="Times New Roman"/>
          <w:sz w:val="20"/>
        </w:rPr>
        <w:t>.</w:t>
      </w:r>
    </w:p>
    <w:p w14:paraId="2EA08301" w14:textId="77777777" w:rsidR="00C04B20" w:rsidRPr="00C04B20" w:rsidRDefault="00C04B20" w:rsidP="00283FF1">
      <w:pPr>
        <w:autoSpaceDE w:val="0"/>
        <w:autoSpaceDN w:val="0"/>
        <w:adjustRightInd w:val="0"/>
        <w:spacing w:after="0" w:line="240" w:lineRule="auto"/>
        <w:ind w:firstLine="360"/>
        <w:jc w:val="both"/>
        <w:rPr>
          <w:rFonts w:ascii="Times New Roman" w:hAnsi="Times New Roman" w:cs="Times New Roman"/>
          <w:sz w:val="20"/>
        </w:rPr>
      </w:pPr>
      <w:r w:rsidRPr="00C04B20">
        <w:rPr>
          <w:rFonts w:ascii="Times New Roman" w:hAnsi="Times New Roman" w:cs="Times New Roman"/>
          <w:sz w:val="20"/>
          <w:lang w:val="id-ID"/>
        </w:rPr>
        <w:t>Hakim dalam menjatuhkan putusan dipengaruhi tuntutan Jaksa Penuntut Umum (JPU)</w:t>
      </w:r>
      <w:r w:rsidRPr="00C04B20">
        <w:rPr>
          <w:rFonts w:ascii="Times New Roman" w:hAnsi="Times New Roman" w:cs="Times New Roman"/>
          <w:sz w:val="20"/>
        </w:rPr>
        <w:t xml:space="preserve">. Maka dari itu </w:t>
      </w:r>
      <w:r w:rsidRPr="00C04B20">
        <w:rPr>
          <w:rFonts w:ascii="Times New Roman" w:hAnsi="Times New Roman" w:cs="Times New Roman"/>
          <w:sz w:val="20"/>
          <w:lang w:val="id-ID"/>
        </w:rPr>
        <w:t>JPU</w:t>
      </w:r>
      <w:r w:rsidRPr="00C04B20">
        <w:rPr>
          <w:rFonts w:ascii="Times New Roman" w:hAnsi="Times New Roman" w:cs="Times New Roman"/>
          <w:sz w:val="20"/>
        </w:rPr>
        <w:t xml:space="preserve"> </w:t>
      </w:r>
      <w:r w:rsidRPr="00C04B20">
        <w:rPr>
          <w:rFonts w:ascii="Times New Roman" w:hAnsi="Times New Roman" w:cs="Times New Roman"/>
          <w:sz w:val="20"/>
          <w:lang w:val="id-ID"/>
        </w:rPr>
        <w:t>ber</w:t>
      </w:r>
      <w:r w:rsidRPr="00C04B20">
        <w:rPr>
          <w:rFonts w:ascii="Times New Roman" w:hAnsi="Times New Roman" w:cs="Times New Roman"/>
          <w:sz w:val="20"/>
        </w:rPr>
        <w:t xml:space="preserve">wenang memeriksa berkas perkara penyidikan dari penyidik, dan melakukan prapenuntutan bila terdapat ketidaksempurnaan penyidikan. </w:t>
      </w:r>
      <w:r w:rsidRPr="00C04B20">
        <w:rPr>
          <w:rFonts w:ascii="Times New Roman" w:hAnsi="Times New Roman" w:cs="Times New Roman"/>
          <w:sz w:val="20"/>
          <w:lang w:val="id-ID"/>
        </w:rPr>
        <w:t>JPU dalam m</w:t>
      </w:r>
      <w:r w:rsidRPr="00C04B20">
        <w:rPr>
          <w:rFonts w:ascii="Times New Roman" w:hAnsi="Times New Roman" w:cs="Times New Roman"/>
          <w:sz w:val="20"/>
        </w:rPr>
        <w:t>e</w:t>
      </w:r>
      <w:r w:rsidRPr="00C04B20">
        <w:rPr>
          <w:rFonts w:ascii="Times New Roman" w:hAnsi="Times New Roman" w:cs="Times New Roman"/>
          <w:sz w:val="20"/>
          <w:lang w:val="id-ID"/>
        </w:rPr>
        <w:t>nyusun</w:t>
      </w:r>
      <w:r w:rsidRPr="00C04B20">
        <w:rPr>
          <w:rFonts w:ascii="Times New Roman" w:hAnsi="Times New Roman" w:cs="Times New Roman"/>
          <w:sz w:val="20"/>
        </w:rPr>
        <w:t xml:space="preserve"> surat dakwaan </w:t>
      </w:r>
      <w:r w:rsidRPr="00C04B20">
        <w:rPr>
          <w:rFonts w:ascii="Times New Roman" w:hAnsi="Times New Roman" w:cs="Times New Roman"/>
          <w:sz w:val="20"/>
          <w:lang w:val="id-ID"/>
        </w:rPr>
        <w:t>harus</w:t>
      </w:r>
      <w:r w:rsidRPr="00C04B20">
        <w:rPr>
          <w:rFonts w:ascii="Times New Roman" w:hAnsi="Times New Roman" w:cs="Times New Roman"/>
          <w:sz w:val="20"/>
        </w:rPr>
        <w:t xml:space="preserve"> benar – benar dicermati karena surat dakwaan merupakan bagian penting proses persidangan yang harus dipertahankan dan dijaga dengan baik </w:t>
      </w:r>
      <w:r w:rsidRPr="00C04B20">
        <w:rPr>
          <w:rFonts w:ascii="Times New Roman" w:hAnsi="Times New Roman" w:cs="Times New Roman"/>
          <w:sz w:val="20"/>
        </w:rPr>
        <w:fldChar w:fldCharType="begin" w:fldLock="1"/>
      </w:r>
      <w:r w:rsidRPr="00C04B20">
        <w:rPr>
          <w:rFonts w:ascii="Times New Roman" w:hAnsi="Times New Roman" w:cs="Times New Roman"/>
          <w:sz w:val="20"/>
        </w:rPr>
        <w:instrText>ADDIN CSL_CITATION {"citationItems":[{"id":"ITEM-1","itemData":{"author":[{"dropping-particle":"","family":"R.I.","given":"TIM PENYUSUN MODULBADAN DIKLAT KEJAKSAAN","non-dropping-particle":"","parse-names":false,"suffix":""}],"id":"ITEM-1","issued":{"date-parts":[["2019"]]},"number-of-pages":"188","publisher":"Badan Pendidikan dan Pelatihan Kejaksaan Republik Indonesia","publisher-place":"Jakarta","title":"Modul Hukum Acara Pidana","type":"book"},"uris":["http://www.mendeley.com/documents/?uuid=4b02a73f-4d3e-47cb-add5-daa122516743"]}],"mendeley":{"formattedCitation":"(R.I. 2019a)","plainTextFormattedCitation":"(R.I. 2019a)","previouslyFormattedCitation":"(R.I. 2019a)"},"properties":{"noteIndex":0},"schema":"https://github.com/citation-style-language/schema/raw/master/csl-citation.json"}</w:instrText>
      </w:r>
      <w:r w:rsidRPr="00C04B20">
        <w:rPr>
          <w:rFonts w:ascii="Times New Roman" w:hAnsi="Times New Roman" w:cs="Times New Roman"/>
          <w:sz w:val="20"/>
        </w:rPr>
        <w:fldChar w:fldCharType="separate"/>
      </w:r>
      <w:r w:rsidRPr="00C04B20">
        <w:rPr>
          <w:rFonts w:ascii="Times New Roman" w:hAnsi="Times New Roman" w:cs="Times New Roman"/>
          <w:noProof/>
          <w:sz w:val="20"/>
        </w:rPr>
        <w:t>(R.I. 2019a)</w:t>
      </w:r>
      <w:r w:rsidRPr="00C04B20">
        <w:rPr>
          <w:rFonts w:ascii="Times New Roman" w:hAnsi="Times New Roman" w:cs="Times New Roman"/>
          <w:sz w:val="20"/>
          <w:lang w:val="id-ID"/>
        </w:rPr>
        <w:fldChar w:fldCharType="end"/>
      </w:r>
      <w:r w:rsidRPr="00C04B20">
        <w:rPr>
          <w:rFonts w:ascii="Times New Roman" w:hAnsi="Times New Roman" w:cs="Times New Roman"/>
          <w:sz w:val="20"/>
        </w:rPr>
        <w:t>.</w:t>
      </w:r>
    </w:p>
    <w:p w14:paraId="42B8E042" w14:textId="2ACBBC99" w:rsidR="00C04B20" w:rsidRPr="00C467C7" w:rsidRDefault="00C04B20" w:rsidP="00C467C7">
      <w:pPr>
        <w:autoSpaceDE w:val="0"/>
        <w:autoSpaceDN w:val="0"/>
        <w:adjustRightInd w:val="0"/>
        <w:spacing w:after="0" w:line="276" w:lineRule="auto"/>
        <w:ind w:firstLine="360"/>
        <w:jc w:val="both"/>
        <w:rPr>
          <w:rFonts w:ascii="Times New Roman" w:hAnsi="Times New Roman" w:cs="Times New Roman"/>
          <w:sz w:val="20"/>
          <w:lang w:val="id-ID"/>
        </w:rPr>
      </w:pPr>
      <w:r w:rsidRPr="00C04B20">
        <w:rPr>
          <w:rFonts w:ascii="Times New Roman" w:hAnsi="Times New Roman" w:cs="Times New Roman"/>
          <w:sz w:val="20"/>
          <w:lang w:val="id-ID"/>
        </w:rPr>
        <w:t>S</w:t>
      </w:r>
      <w:r w:rsidRPr="00C04B20">
        <w:rPr>
          <w:rFonts w:ascii="Times New Roman" w:hAnsi="Times New Roman" w:cs="Times New Roman"/>
          <w:sz w:val="20"/>
        </w:rPr>
        <w:t xml:space="preserve">urat dakwaan </w:t>
      </w:r>
      <w:r w:rsidRPr="00C04B20">
        <w:rPr>
          <w:rFonts w:ascii="Times New Roman" w:hAnsi="Times New Roman" w:cs="Times New Roman"/>
          <w:sz w:val="20"/>
          <w:lang w:val="id-ID"/>
        </w:rPr>
        <w:t>yang berisi fakta-fakta yang melanggar undang-undang yang dilakukan oleh Terdakw</w:t>
      </w:r>
      <w:r w:rsidR="00C467C7">
        <w:rPr>
          <w:rFonts w:ascii="Times New Roman" w:hAnsi="Times New Roman" w:cs="Times New Roman"/>
          <w:sz w:val="20"/>
          <w:lang w:val="id-ID"/>
        </w:rPr>
        <w:t xml:space="preserve">a merupakan dasar Hakim membuat </w:t>
      </w:r>
      <w:r w:rsidRPr="00C04B20">
        <w:rPr>
          <w:rFonts w:ascii="Times New Roman" w:hAnsi="Times New Roman" w:cs="Times New Roman"/>
          <w:sz w:val="20"/>
          <w:lang w:val="id-ID"/>
        </w:rPr>
        <w:t xml:space="preserve">pertimbangan dalam memutuskan perkara. </w:t>
      </w:r>
      <w:r w:rsidRPr="00C04B20">
        <w:rPr>
          <w:rFonts w:ascii="Times New Roman" w:hAnsi="Times New Roman" w:cs="Times New Roman"/>
          <w:sz w:val="20"/>
        </w:rPr>
        <w:t xml:space="preserve">Sehingga putusan hakim dalam perkara pidana dibatasi oleh </w:t>
      </w:r>
      <w:r w:rsidR="00283FF1">
        <w:rPr>
          <w:rFonts w:ascii="Times New Roman" w:hAnsi="Times New Roman" w:cs="Times New Roman"/>
          <w:sz w:val="20"/>
          <w:lang w:val="id-ID"/>
        </w:rPr>
        <w:t>Pasal</w:t>
      </w:r>
      <w:r w:rsidRPr="00C04B20">
        <w:rPr>
          <w:rFonts w:ascii="Times New Roman" w:hAnsi="Times New Roman" w:cs="Times New Roman"/>
          <w:sz w:val="20"/>
        </w:rPr>
        <w:t xml:space="preserve"> yang didakwakan </w:t>
      </w:r>
      <w:r w:rsidRPr="00C04B20">
        <w:rPr>
          <w:rFonts w:ascii="Times New Roman" w:hAnsi="Times New Roman" w:cs="Times New Roman"/>
          <w:sz w:val="20"/>
          <w:lang w:val="id-ID"/>
        </w:rPr>
        <w:t>JPU</w:t>
      </w:r>
      <w:r w:rsidRPr="00C04B20">
        <w:rPr>
          <w:rFonts w:ascii="Times New Roman" w:hAnsi="Times New Roman" w:cs="Times New Roman"/>
          <w:sz w:val="20"/>
        </w:rPr>
        <w:t xml:space="preserve">. </w:t>
      </w:r>
      <w:r w:rsidRPr="00C04B20">
        <w:rPr>
          <w:rFonts w:ascii="Times New Roman" w:hAnsi="Times New Roman" w:cs="Times New Roman"/>
          <w:sz w:val="20"/>
          <w:lang w:val="id-ID"/>
        </w:rPr>
        <w:t>P</w:t>
      </w:r>
      <w:r w:rsidRPr="00C04B20">
        <w:rPr>
          <w:rFonts w:ascii="Times New Roman" w:hAnsi="Times New Roman" w:cs="Times New Roman"/>
          <w:sz w:val="20"/>
        </w:rPr>
        <w:t xml:space="preserve">rakteknya banyak putusan perkara pidana yang kurang </w:t>
      </w:r>
      <w:r w:rsidRPr="00C04B20">
        <w:rPr>
          <w:rFonts w:ascii="Times New Roman" w:hAnsi="Times New Roman" w:cs="Times New Roman"/>
          <w:sz w:val="20"/>
          <w:lang w:val="id-ID"/>
        </w:rPr>
        <w:t>memuaskan</w:t>
      </w:r>
      <w:r w:rsidRPr="00C04B20">
        <w:rPr>
          <w:rFonts w:ascii="Times New Roman" w:hAnsi="Times New Roman" w:cs="Times New Roman"/>
          <w:sz w:val="20"/>
        </w:rPr>
        <w:t xml:space="preserve"> karena </w:t>
      </w:r>
      <w:r w:rsidRPr="00C04B20">
        <w:rPr>
          <w:rFonts w:ascii="Times New Roman" w:hAnsi="Times New Roman" w:cs="Times New Roman"/>
          <w:sz w:val="20"/>
          <w:lang w:val="id-ID"/>
        </w:rPr>
        <w:t>dakwaan</w:t>
      </w:r>
      <w:r w:rsidRPr="00C04B20">
        <w:rPr>
          <w:rFonts w:ascii="Times New Roman" w:hAnsi="Times New Roman" w:cs="Times New Roman"/>
          <w:sz w:val="20"/>
        </w:rPr>
        <w:t xml:space="preserve"> yang </w:t>
      </w:r>
      <w:r w:rsidRPr="00C04B20">
        <w:rPr>
          <w:rFonts w:ascii="Times New Roman" w:hAnsi="Times New Roman" w:cs="Times New Roman"/>
          <w:sz w:val="20"/>
          <w:lang w:val="id-ID"/>
        </w:rPr>
        <w:t xml:space="preserve">tidak tepat yang </w:t>
      </w:r>
      <w:r w:rsidR="00C467C7">
        <w:rPr>
          <w:rFonts w:ascii="Times New Roman" w:hAnsi="Times New Roman" w:cs="Times New Roman"/>
          <w:sz w:val="20"/>
        </w:rPr>
        <w:t xml:space="preserve">diajukan </w:t>
      </w:r>
      <w:r w:rsidRPr="00C04B20">
        <w:rPr>
          <w:rFonts w:ascii="Times New Roman" w:hAnsi="Times New Roman" w:cs="Times New Roman"/>
          <w:sz w:val="20"/>
        </w:rPr>
        <w:t xml:space="preserve">penuntut umum, </w:t>
      </w:r>
      <w:r w:rsidRPr="00C04B20">
        <w:rPr>
          <w:rFonts w:ascii="Times New Roman" w:hAnsi="Times New Roman" w:cs="Times New Roman"/>
          <w:sz w:val="20"/>
          <w:lang w:val="id-ID"/>
        </w:rPr>
        <w:t>peny</w:t>
      </w:r>
      <w:r w:rsidRPr="00C04B20">
        <w:rPr>
          <w:rFonts w:ascii="Times New Roman" w:hAnsi="Times New Roman" w:cs="Times New Roman"/>
          <w:sz w:val="20"/>
        </w:rPr>
        <w:t>ebabn</w:t>
      </w:r>
      <w:r w:rsidRPr="00C04B20">
        <w:rPr>
          <w:rFonts w:ascii="Times New Roman" w:hAnsi="Times New Roman" w:cs="Times New Roman"/>
          <w:sz w:val="20"/>
          <w:lang w:val="id-ID"/>
        </w:rPr>
        <w:t>ya</w:t>
      </w:r>
      <w:r w:rsidRPr="00C04B20">
        <w:rPr>
          <w:rFonts w:ascii="Times New Roman" w:hAnsi="Times New Roman" w:cs="Times New Roman"/>
          <w:sz w:val="20"/>
        </w:rPr>
        <w:t xml:space="preserve">  adanya penafsiran yang berbeda dalam menganalisa perkara, baik dalam proses pembuktian hingga penerapan </w:t>
      </w:r>
      <w:r w:rsidR="00283FF1">
        <w:rPr>
          <w:rFonts w:ascii="Times New Roman" w:hAnsi="Times New Roman" w:cs="Times New Roman"/>
          <w:sz w:val="20"/>
        </w:rPr>
        <w:t>Pasal</w:t>
      </w:r>
      <w:r w:rsidRPr="00C04B20">
        <w:rPr>
          <w:rFonts w:ascii="Times New Roman" w:hAnsi="Times New Roman" w:cs="Times New Roman"/>
          <w:sz w:val="20"/>
          <w:lang w:val="id-ID"/>
        </w:rPr>
        <w:t>nya</w:t>
      </w:r>
      <w:r w:rsidRPr="00C04B20">
        <w:rPr>
          <w:rFonts w:ascii="Times New Roman" w:hAnsi="Times New Roman" w:cs="Times New Roman"/>
          <w:sz w:val="20"/>
        </w:rPr>
        <w:t xml:space="preserve"> </w:t>
      </w:r>
      <w:r w:rsidRPr="00C04B20">
        <w:rPr>
          <w:rFonts w:ascii="Times New Roman" w:hAnsi="Times New Roman" w:cs="Times New Roman"/>
          <w:sz w:val="20"/>
        </w:rPr>
        <w:fldChar w:fldCharType="begin" w:fldLock="1"/>
      </w:r>
      <w:r w:rsidRPr="00C04B20">
        <w:rPr>
          <w:rFonts w:ascii="Times New Roman" w:hAnsi="Times New Roman" w:cs="Times New Roman"/>
          <w:sz w:val="20"/>
        </w:rPr>
        <w:instrText>ADDIN CSL_CITATION {"citationItems":[{"id":"ITEM-1","itemData":{"DOI":"10.33369/ubelaj.v2i1.8009","ISSN":"2541-1926","abstract":"Ultra petita, demikian istilahnya, dimana hakim menjatuhkan putusan atas perkara yang tidak dituntut atau meluluskan lebih dari pada yang diminta, dengan kata lain ultra petita adalah penjatuhan putusan oleh hakim atas perkara yang tidak dituntut atau mememutus melebihi dari pada yang diminta. Dalam konteks Hukum Acara Pidana, Putusan  tersebut dikeluarkan, dikarenakan  dakwaan  Jaksa  Penuntut  Umum  kurang  sempurna  dan sebagai  wujud  pengembangan  hukum  progresif  dimana  Hakim  bukan hanya sebagai  corong  undang-undang  tetapi  merupakan  corong  keadilan yang  mampu memberikan  putusan  yang  berkualitas  dengan  menemukan  sumber  hukum  yang tepat.Bahwa  putusan  hakim  tidak harus  berpedoman  pada  undang-undang sebagai prosedur mutlak sebab bila putusan hakim hanya berlandaskan prosedur, maka  roh  dan  cita-cita  dari  Hukum  Pidana (Hukum  Materiil) maupun  Hukum Acara  Pidana (Hukum  Formil) yang  tertuang  dalam  asas-asas  hukum  tersebut tidak  akan  bisa  diwujudkan. Hal  ini  bukan  berarti  prosedur  hukum  yang  ada dalam  undang-undang  tidak  perlu  dilaksanakan  tetapi  harus  diterapkan  secara cerdas  dan  bijaksana,  serta  diharapkan  semua  pihak  agar  lebih  kritis dalam menyikapi perkembangan hukum demi kesejahteraan bersama. Untuk  meneliti  permasalahan  ini  penulis  berusaha  menganalisis Yurisprudensi  Mahkamah  Agung NO.  675  K/Pid/1987,  tanggal  21-03-1989  dan putusan Pengadilan Tindak Pidana Korupsi Nomor : 17/PID.SUS/TPK/2014/PN.JKT.PST. dikaitkan dengan Hukum Acara Pidana, dengan menggunakan kajian dari segi filosofis dan yuridis.","author":[{"dropping-particle":"","family":"Putra","given":"Yagie Sagita","non-dropping-particle":"","parse-names":false,"suffix":""}],"container-title":"University Of Bengkulu Law Journal","id":"ITEM-1","issue":"1","issued":{"date-parts":[["2017"]]},"page":"14-28","title":"Penerapan Prinsip Ultra Petita Dalam Hukum Acara Pidana Dipandang Dari Aspek Pertimbangan Hukum Putusan Perkara Pidana","type":"article-journal","volume":"2"},"uris":["http://www.mendeley.com/documents/?uuid=19d64bcf-9000-46e0-a73f-87cd2cb41b6c"]}],"mendeley":{"formattedCitation":"(Putra 2017)","plainTextFormattedCitation":"(Putra 2017)","previouslyFormattedCitation":"(Putra 2017)"},"properties":{"noteIndex":0},"schema":"https://github.com/citation-style-language/schema/raw/master/csl-citation.json"}</w:instrText>
      </w:r>
      <w:r w:rsidRPr="00C04B20">
        <w:rPr>
          <w:rFonts w:ascii="Times New Roman" w:hAnsi="Times New Roman" w:cs="Times New Roman"/>
          <w:sz w:val="20"/>
        </w:rPr>
        <w:fldChar w:fldCharType="separate"/>
      </w:r>
      <w:r w:rsidRPr="00C04B20">
        <w:rPr>
          <w:rFonts w:ascii="Times New Roman" w:hAnsi="Times New Roman" w:cs="Times New Roman"/>
          <w:noProof/>
          <w:sz w:val="20"/>
        </w:rPr>
        <w:t>(Putra 2017)</w:t>
      </w:r>
      <w:r w:rsidRPr="00C04B20">
        <w:rPr>
          <w:rFonts w:ascii="Times New Roman" w:hAnsi="Times New Roman" w:cs="Times New Roman"/>
          <w:sz w:val="20"/>
          <w:lang w:val="id-ID"/>
        </w:rPr>
        <w:fldChar w:fldCharType="end"/>
      </w:r>
      <w:r w:rsidRPr="00C04B20">
        <w:rPr>
          <w:rFonts w:ascii="Times New Roman" w:hAnsi="Times New Roman" w:cs="Times New Roman"/>
          <w:sz w:val="20"/>
        </w:rPr>
        <w:t>.</w:t>
      </w:r>
    </w:p>
    <w:p w14:paraId="4980095C" w14:textId="77777777" w:rsidR="000418E1" w:rsidRPr="00A04DBC" w:rsidRDefault="00C04B20" w:rsidP="005E1A6B">
      <w:pPr>
        <w:autoSpaceDE w:val="0"/>
        <w:autoSpaceDN w:val="0"/>
        <w:adjustRightInd w:val="0"/>
        <w:spacing w:after="0" w:line="276" w:lineRule="auto"/>
        <w:ind w:firstLine="360"/>
        <w:jc w:val="both"/>
        <w:rPr>
          <w:rFonts w:ascii="Times New Roman" w:hAnsi="Times New Roman" w:cs="Times New Roman"/>
          <w:sz w:val="20"/>
          <w:lang w:val="id-ID"/>
        </w:rPr>
      </w:pPr>
      <w:r w:rsidRPr="00C04B20">
        <w:rPr>
          <w:rFonts w:ascii="Times New Roman" w:hAnsi="Times New Roman" w:cs="Times New Roman"/>
          <w:sz w:val="20"/>
        </w:rPr>
        <w:lastRenderedPageBreak/>
        <w:t xml:space="preserve">Pertimbangan Hakim </w:t>
      </w:r>
      <w:r w:rsidRPr="00C04B20">
        <w:rPr>
          <w:rFonts w:ascii="Times New Roman" w:hAnsi="Times New Roman" w:cs="Times New Roman"/>
          <w:sz w:val="20"/>
          <w:lang w:val="id-ID"/>
        </w:rPr>
        <w:t xml:space="preserve">saat memutuskan perkara </w:t>
      </w:r>
      <w:r w:rsidRPr="00C04B20">
        <w:rPr>
          <w:rFonts w:ascii="Times New Roman" w:hAnsi="Times New Roman" w:cs="Times New Roman"/>
          <w:sz w:val="20"/>
        </w:rPr>
        <w:t xml:space="preserve">merupakan peran Hakim </w:t>
      </w:r>
      <w:r w:rsidRPr="00C04B20">
        <w:rPr>
          <w:rFonts w:ascii="Times New Roman" w:hAnsi="Times New Roman" w:cs="Times New Roman"/>
          <w:sz w:val="20"/>
          <w:lang w:val="id-ID"/>
        </w:rPr>
        <w:t>dalam</w:t>
      </w:r>
      <w:r w:rsidRPr="00C04B20">
        <w:rPr>
          <w:rFonts w:ascii="Times New Roman" w:hAnsi="Times New Roman" w:cs="Times New Roman"/>
          <w:sz w:val="20"/>
        </w:rPr>
        <w:t xml:space="preserve"> melaksanakan kekuasaan kehakiman</w:t>
      </w:r>
      <w:r w:rsidRPr="00C04B20">
        <w:rPr>
          <w:rFonts w:ascii="Times New Roman" w:hAnsi="Times New Roman" w:cs="Times New Roman"/>
          <w:sz w:val="20"/>
          <w:lang w:val="id-ID"/>
        </w:rPr>
        <w:t>.</w:t>
      </w:r>
      <w:r w:rsidRPr="00C04B20">
        <w:rPr>
          <w:rFonts w:ascii="Times New Roman" w:hAnsi="Times New Roman" w:cs="Times New Roman"/>
          <w:sz w:val="20"/>
        </w:rPr>
        <w:t xml:space="preserve"> Putusan Hakim merupakan akhir dan puncak dari perkara yang sedang diperiksa dan diadili</w:t>
      </w:r>
      <w:r w:rsidRPr="00C04B20">
        <w:rPr>
          <w:rFonts w:ascii="Times New Roman" w:hAnsi="Times New Roman" w:cs="Times New Roman"/>
          <w:sz w:val="20"/>
          <w:lang w:val="id-ID"/>
        </w:rPr>
        <w:t>nya</w:t>
      </w:r>
      <w:r w:rsidRPr="00C04B20">
        <w:rPr>
          <w:rFonts w:ascii="Times New Roman" w:hAnsi="Times New Roman" w:cs="Times New Roman"/>
          <w:sz w:val="20"/>
        </w:rPr>
        <w:t>.</w:t>
      </w:r>
    </w:p>
    <w:p w14:paraId="4FF3EFE7" w14:textId="1F48AAC9" w:rsidR="000418E1" w:rsidRPr="003215CF" w:rsidRDefault="000418E1" w:rsidP="005E1A6B">
      <w:pPr>
        <w:autoSpaceDE w:val="0"/>
        <w:autoSpaceDN w:val="0"/>
        <w:adjustRightInd w:val="0"/>
        <w:spacing w:after="0" w:line="276" w:lineRule="auto"/>
        <w:ind w:firstLine="360"/>
        <w:jc w:val="both"/>
        <w:rPr>
          <w:rFonts w:ascii="Times New Roman" w:hAnsi="Times New Roman" w:cs="Times New Roman"/>
          <w:sz w:val="20"/>
        </w:rPr>
      </w:pPr>
      <w:r w:rsidRPr="000418E1">
        <w:rPr>
          <w:rFonts w:ascii="Times New Roman" w:hAnsi="Times New Roman" w:cs="Times New Roman"/>
          <w:sz w:val="20"/>
        </w:rPr>
        <w:t>Berdasarkan uraian diatas, peneliti tertarik untuk meneliti Putusan Hakim Nomor 129/Pid.Sus/2020/PN.Tbn Tentang Tindak Pidana Perdagangan Orang Yang Dilakukan Melalui M</w:t>
      </w:r>
      <w:r w:rsidR="00D5310E">
        <w:rPr>
          <w:rFonts w:ascii="Times New Roman" w:hAnsi="Times New Roman" w:cs="Times New Roman"/>
          <w:sz w:val="20"/>
        </w:rPr>
        <w:t xml:space="preserve">edia Sosial </w:t>
      </w:r>
      <w:r w:rsidRPr="000418E1">
        <w:rPr>
          <w:rFonts w:ascii="Times New Roman" w:hAnsi="Times New Roman" w:cs="Times New Roman"/>
          <w:sz w:val="20"/>
        </w:rPr>
        <w:t xml:space="preserve">yang dilakukan oleh Ardian Elga (Terdakwa) melalui akun media sosial yakni </w:t>
      </w:r>
      <w:r w:rsidRPr="000418E1">
        <w:rPr>
          <w:rFonts w:ascii="Times New Roman" w:hAnsi="Times New Roman" w:cs="Times New Roman"/>
          <w:i/>
          <w:sz w:val="20"/>
        </w:rPr>
        <w:t>twitter</w:t>
      </w:r>
      <w:r w:rsidRPr="000418E1">
        <w:rPr>
          <w:rFonts w:ascii="Times New Roman" w:hAnsi="Times New Roman" w:cs="Times New Roman"/>
          <w:sz w:val="20"/>
        </w:rPr>
        <w:t xml:space="preserve"> milik terdakwa. Nama dari akun </w:t>
      </w:r>
      <w:r w:rsidRPr="000418E1">
        <w:rPr>
          <w:rFonts w:ascii="Times New Roman" w:hAnsi="Times New Roman" w:cs="Times New Roman"/>
          <w:i/>
          <w:sz w:val="20"/>
        </w:rPr>
        <w:t>twitter</w:t>
      </w:r>
      <w:r w:rsidRPr="000418E1">
        <w:rPr>
          <w:rFonts w:ascii="Times New Roman" w:hAnsi="Times New Roman" w:cs="Times New Roman"/>
          <w:sz w:val="20"/>
        </w:rPr>
        <w:t xml:space="preserve"> terdakwa tersebut yaitu: “Pasutri_solo” dengan keterangan pada </w:t>
      </w:r>
      <w:r w:rsidRPr="000418E1">
        <w:rPr>
          <w:rFonts w:ascii="Times New Roman" w:hAnsi="Times New Roman" w:cs="Times New Roman"/>
          <w:i/>
          <w:sz w:val="20"/>
        </w:rPr>
        <w:t>twitter</w:t>
      </w:r>
      <w:r w:rsidRPr="000418E1">
        <w:rPr>
          <w:rFonts w:ascii="Times New Roman" w:hAnsi="Times New Roman" w:cs="Times New Roman"/>
          <w:sz w:val="20"/>
        </w:rPr>
        <w:t>nya yang bertuliskan “cari partner MMF (</w:t>
      </w:r>
      <w:r w:rsidRPr="000418E1">
        <w:rPr>
          <w:rFonts w:ascii="Times New Roman" w:hAnsi="Times New Roman" w:cs="Times New Roman"/>
          <w:i/>
          <w:sz w:val="20"/>
        </w:rPr>
        <w:t>male male female</w:t>
      </w:r>
      <w:r w:rsidRPr="000418E1">
        <w:rPr>
          <w:rFonts w:ascii="Times New Roman" w:hAnsi="Times New Roman" w:cs="Times New Roman"/>
          <w:sz w:val="20"/>
        </w:rPr>
        <w:t>) atau biasa disebut dengan istilah “</w:t>
      </w:r>
      <w:r w:rsidRPr="000418E1">
        <w:rPr>
          <w:rFonts w:ascii="Times New Roman" w:hAnsi="Times New Roman" w:cs="Times New Roman"/>
          <w:i/>
          <w:sz w:val="20"/>
        </w:rPr>
        <w:t>threesome</w:t>
      </w:r>
      <w:r w:rsidRPr="000418E1">
        <w:rPr>
          <w:rFonts w:ascii="Times New Roman" w:hAnsi="Times New Roman" w:cs="Times New Roman"/>
          <w:sz w:val="20"/>
        </w:rPr>
        <w:t xml:space="preserve">” (yang memiliki arti yaitu tiga orang secara bergantian melakukan hubungan intim) yg mau ngluarin modal, </w:t>
      </w:r>
      <w:r w:rsidRPr="000418E1">
        <w:rPr>
          <w:rFonts w:ascii="Times New Roman" w:hAnsi="Times New Roman" w:cs="Times New Roman"/>
          <w:i/>
          <w:sz w:val="20"/>
        </w:rPr>
        <w:t>swing</w:t>
      </w:r>
      <w:r w:rsidRPr="000418E1">
        <w:rPr>
          <w:rFonts w:ascii="Times New Roman" w:hAnsi="Times New Roman" w:cs="Times New Roman"/>
          <w:sz w:val="20"/>
        </w:rPr>
        <w:t xml:space="preserve"> (tukar pasangan), </w:t>
      </w:r>
      <w:r w:rsidRPr="000418E1">
        <w:rPr>
          <w:rFonts w:ascii="Times New Roman" w:hAnsi="Times New Roman" w:cs="Times New Roman"/>
          <w:i/>
          <w:sz w:val="20"/>
        </w:rPr>
        <w:t>soft</w:t>
      </w:r>
      <w:r w:rsidRPr="000418E1">
        <w:rPr>
          <w:rFonts w:ascii="Times New Roman" w:hAnsi="Times New Roman" w:cs="Times New Roman"/>
          <w:sz w:val="20"/>
        </w:rPr>
        <w:t xml:space="preserve"> (pada satu tempat terdapat beberapa pasangan yang melakukan hubungan intim secara bersamaan) jg oke. No tipu2 no modus, asli pasutri nikah resmi #</w:t>
      </w:r>
      <w:r w:rsidRPr="003215CF">
        <w:rPr>
          <w:rFonts w:ascii="Times New Roman" w:hAnsi="Times New Roman" w:cs="Times New Roman"/>
          <w:sz w:val="20"/>
        </w:rPr>
        <w:t xml:space="preserve">pasutri#pasutrisolo WA 085718007198 </w:t>
      </w:r>
      <w:r w:rsidRPr="003215CF">
        <w:rPr>
          <w:rFonts w:ascii="Times New Roman" w:hAnsi="Times New Roman" w:cs="Times New Roman"/>
          <w:i/>
          <w:sz w:val="20"/>
        </w:rPr>
        <w:t>wife</w:t>
      </w:r>
      <w:r w:rsidRPr="003215CF">
        <w:rPr>
          <w:rFonts w:ascii="Times New Roman" w:hAnsi="Times New Roman" w:cs="Times New Roman"/>
          <w:sz w:val="20"/>
        </w:rPr>
        <w:t xml:space="preserve"> 23 </w:t>
      </w:r>
      <w:r w:rsidRPr="003215CF">
        <w:rPr>
          <w:rFonts w:ascii="Times New Roman" w:hAnsi="Times New Roman" w:cs="Times New Roman"/>
          <w:i/>
          <w:sz w:val="20"/>
        </w:rPr>
        <w:t>hubby</w:t>
      </w:r>
      <w:r w:rsidRPr="003215CF">
        <w:rPr>
          <w:rFonts w:ascii="Times New Roman" w:hAnsi="Times New Roman" w:cs="Times New Roman"/>
          <w:sz w:val="20"/>
        </w:rPr>
        <w:t xml:space="preserve"> 27”</w:t>
      </w:r>
      <w:r w:rsidR="00AE6FF7" w:rsidRPr="003215CF">
        <w:rPr>
          <w:rFonts w:ascii="Times New Roman" w:hAnsi="Times New Roman" w:cs="Times New Roman"/>
          <w:sz w:val="20"/>
        </w:rPr>
        <w:t xml:space="preserve"> </w:t>
      </w:r>
      <w:r w:rsidR="00AE6FF7" w:rsidRPr="003215CF">
        <w:rPr>
          <w:rFonts w:ascii="Times New Roman" w:hAnsi="Times New Roman" w:cs="Times New Roman"/>
          <w:sz w:val="20"/>
        </w:rPr>
        <w:fldChar w:fldCharType="begin" w:fldLock="1"/>
      </w:r>
      <w:r w:rsidR="00AE6FF7" w:rsidRPr="003215CF">
        <w:rPr>
          <w:rFonts w:ascii="Times New Roman" w:hAnsi="Times New Roman" w:cs="Times New Roman"/>
          <w:sz w:val="20"/>
        </w:rPr>
        <w:instrText>ADDIN CSL_CITATION {"citationItems":[{"id":"ITEM-1","itemData":{"author":[{"dropping-particle":"","family":"PN Tuban","given":"","non-dropping-particle":"","parse-names":false,"suffix":""}],"id":"ITEM-1","issued":{"date-parts":[["2020"]]},"number-of-pages":"27","title":"Putusan Nomor 129/Pid.Sus/2020/PN.Tbn","type":"report"},"uris":["http://www.mendeley.com/documents/?uuid=6406ce08-aab3-4d67-9aa7-83eb267a9555"]}],"mendeley":{"formattedCitation":"(PN Tuban 2020)","plainTextFormattedCitation":"(PN Tuban 2020)","previouslyFormattedCitation":"(PN Tuban 2020)"},"properties":{"noteIndex":0},"schema":"https://github.com/citation-style-language/schema/raw/master/csl-citation.json"}</w:instrText>
      </w:r>
      <w:r w:rsidR="00AE6FF7" w:rsidRPr="003215CF">
        <w:rPr>
          <w:rFonts w:ascii="Times New Roman" w:hAnsi="Times New Roman" w:cs="Times New Roman"/>
          <w:sz w:val="20"/>
        </w:rPr>
        <w:fldChar w:fldCharType="separate"/>
      </w:r>
      <w:r w:rsidR="00AE6FF7" w:rsidRPr="003215CF">
        <w:rPr>
          <w:rFonts w:ascii="Times New Roman" w:hAnsi="Times New Roman" w:cs="Times New Roman"/>
          <w:noProof/>
          <w:sz w:val="20"/>
        </w:rPr>
        <w:t>(PN Tuban 2020)</w:t>
      </w:r>
      <w:r w:rsidR="00AE6FF7" w:rsidRPr="003215CF">
        <w:rPr>
          <w:rFonts w:ascii="Times New Roman" w:hAnsi="Times New Roman" w:cs="Times New Roman"/>
          <w:sz w:val="20"/>
        </w:rPr>
        <w:fldChar w:fldCharType="end"/>
      </w:r>
      <w:r w:rsidRPr="003215CF">
        <w:rPr>
          <w:rFonts w:ascii="Times New Roman" w:hAnsi="Times New Roman" w:cs="Times New Roman"/>
          <w:sz w:val="20"/>
        </w:rPr>
        <w:t xml:space="preserve">. Terdakwa membuat akun </w:t>
      </w:r>
      <w:r w:rsidRPr="003215CF">
        <w:rPr>
          <w:rFonts w:ascii="Times New Roman" w:hAnsi="Times New Roman" w:cs="Times New Roman"/>
          <w:i/>
          <w:sz w:val="20"/>
        </w:rPr>
        <w:t>twitter</w:t>
      </w:r>
      <w:r w:rsidRPr="003215CF">
        <w:rPr>
          <w:rFonts w:ascii="Times New Roman" w:hAnsi="Times New Roman" w:cs="Times New Roman"/>
          <w:sz w:val="20"/>
        </w:rPr>
        <w:t xml:space="preserve"> tersebut dengan tujuan untuk menawarkan istrinya untuk melakukan “</w:t>
      </w:r>
      <w:r w:rsidRPr="003215CF">
        <w:rPr>
          <w:rFonts w:ascii="Times New Roman" w:hAnsi="Times New Roman" w:cs="Times New Roman"/>
          <w:i/>
          <w:sz w:val="20"/>
        </w:rPr>
        <w:t>threesome</w:t>
      </w:r>
      <w:r w:rsidRPr="003215CF">
        <w:rPr>
          <w:rFonts w:ascii="Times New Roman" w:hAnsi="Times New Roman" w:cs="Times New Roman"/>
          <w:sz w:val="20"/>
        </w:rPr>
        <w:t>”,yaitu berhubungan ba</w:t>
      </w:r>
      <w:r w:rsidR="001F18AB" w:rsidRPr="003215CF">
        <w:rPr>
          <w:rFonts w:ascii="Times New Roman" w:hAnsi="Times New Roman" w:cs="Times New Roman"/>
          <w:sz w:val="20"/>
        </w:rPr>
        <w:t>dan secara bergantian antara satu</w:t>
      </w:r>
      <w:r w:rsidRPr="003215CF">
        <w:rPr>
          <w:rFonts w:ascii="Times New Roman" w:hAnsi="Times New Roman" w:cs="Times New Roman"/>
          <w:sz w:val="20"/>
        </w:rPr>
        <w:t xml:space="preserve"> orang perempuan dengan beberapa orang laki – laki ataupun melakukan “</w:t>
      </w:r>
      <w:r w:rsidRPr="003215CF">
        <w:rPr>
          <w:rFonts w:ascii="Times New Roman" w:hAnsi="Times New Roman" w:cs="Times New Roman"/>
          <w:i/>
          <w:sz w:val="20"/>
        </w:rPr>
        <w:t>foursome</w:t>
      </w:r>
      <w:r w:rsidRPr="003215CF">
        <w:rPr>
          <w:rFonts w:ascii="Times New Roman" w:hAnsi="Times New Roman" w:cs="Times New Roman"/>
          <w:sz w:val="20"/>
        </w:rPr>
        <w:t>” (yang artinya empat orang bergantian melakukan hubungan intim)</w:t>
      </w:r>
      <w:r w:rsidR="00AE6FF7" w:rsidRPr="003215CF">
        <w:rPr>
          <w:rFonts w:ascii="Times New Roman" w:hAnsi="Times New Roman" w:cs="Times New Roman"/>
          <w:sz w:val="20"/>
        </w:rPr>
        <w:t xml:space="preserve"> </w:t>
      </w:r>
      <w:r w:rsidR="00AE6FF7" w:rsidRPr="003215CF">
        <w:rPr>
          <w:rFonts w:ascii="Times New Roman" w:hAnsi="Times New Roman" w:cs="Times New Roman"/>
          <w:sz w:val="20"/>
        </w:rPr>
        <w:fldChar w:fldCharType="begin" w:fldLock="1"/>
      </w:r>
      <w:r w:rsidR="00DD0DFC" w:rsidRPr="003215CF">
        <w:rPr>
          <w:rFonts w:ascii="Times New Roman" w:hAnsi="Times New Roman" w:cs="Times New Roman"/>
          <w:sz w:val="20"/>
        </w:rPr>
        <w:instrText>ADDIN CSL_CITATION {"citationItems":[{"id":"ITEM-1","itemData":{"author":[{"dropping-particle":"","family":"PN Tuban","given":"","non-dropping-particle":"","parse-names":false,"suffix":""}],"id":"ITEM-1","issued":{"date-parts":[["2020"]]},"number-of-pages":"27","title":"Putusan Nomor 129/Pid.Sus/2020/PN.Tbn","type":"report"},"uris":["http://www.mendeley.com/documents/?uuid=6406ce08-aab3-4d67-9aa7-83eb267a9555"]}],"mendeley":{"formattedCitation":"(PN Tuban 2020)","plainTextFormattedCitation":"(PN Tuban 2020)","previouslyFormattedCitation":"(PN Tuban 2020)"},"properties":{"noteIndex":0},"schema":"https://github.com/citation-style-language/schema/raw/master/csl-citation.json"}</w:instrText>
      </w:r>
      <w:r w:rsidR="00AE6FF7" w:rsidRPr="003215CF">
        <w:rPr>
          <w:rFonts w:ascii="Times New Roman" w:hAnsi="Times New Roman" w:cs="Times New Roman"/>
          <w:sz w:val="20"/>
        </w:rPr>
        <w:fldChar w:fldCharType="separate"/>
      </w:r>
      <w:r w:rsidR="00AE6FF7" w:rsidRPr="003215CF">
        <w:rPr>
          <w:rFonts w:ascii="Times New Roman" w:hAnsi="Times New Roman" w:cs="Times New Roman"/>
          <w:noProof/>
          <w:sz w:val="20"/>
        </w:rPr>
        <w:t>(PN Tuban 2020)</w:t>
      </w:r>
      <w:r w:rsidR="00AE6FF7" w:rsidRPr="003215CF">
        <w:rPr>
          <w:rFonts w:ascii="Times New Roman" w:hAnsi="Times New Roman" w:cs="Times New Roman"/>
          <w:sz w:val="20"/>
        </w:rPr>
        <w:fldChar w:fldCharType="end"/>
      </w:r>
      <w:r w:rsidRPr="003215CF">
        <w:rPr>
          <w:rFonts w:ascii="Times New Roman" w:hAnsi="Times New Roman" w:cs="Times New Roman"/>
          <w:sz w:val="20"/>
        </w:rPr>
        <w:t xml:space="preserve">. </w:t>
      </w:r>
      <w:r w:rsidRPr="003215CF">
        <w:rPr>
          <w:rFonts w:ascii="Times New Roman" w:hAnsi="Times New Roman" w:cs="Times New Roman"/>
          <w:i/>
          <w:sz w:val="20"/>
        </w:rPr>
        <w:t>Twitter</w:t>
      </w:r>
      <w:r w:rsidRPr="003215CF">
        <w:rPr>
          <w:rFonts w:ascii="Times New Roman" w:hAnsi="Times New Roman" w:cs="Times New Roman"/>
          <w:sz w:val="20"/>
        </w:rPr>
        <w:t xml:space="preserve"> tersebut kemudian dilihat oleh Indra Setiawan</w:t>
      </w:r>
      <w:r w:rsidRPr="000418E1">
        <w:rPr>
          <w:rFonts w:ascii="Times New Roman" w:hAnsi="Times New Roman" w:cs="Times New Roman"/>
          <w:sz w:val="20"/>
        </w:rPr>
        <w:t xml:space="preserve"> (Saksi I) yang tertarik dan kemudian menghubungi terdakwa melalui </w:t>
      </w:r>
      <w:r w:rsidRPr="000418E1">
        <w:rPr>
          <w:rFonts w:ascii="Times New Roman" w:hAnsi="Times New Roman" w:cs="Times New Roman"/>
          <w:i/>
          <w:sz w:val="20"/>
        </w:rPr>
        <w:t>whatsapp</w:t>
      </w:r>
      <w:r w:rsidRPr="000418E1">
        <w:rPr>
          <w:rFonts w:ascii="Times New Roman" w:hAnsi="Times New Roman" w:cs="Times New Roman"/>
          <w:sz w:val="20"/>
        </w:rPr>
        <w:t>. Setelah melakukan negosiasi kemudian Saksi I dan terdakwa sepakat untuk melakukan “</w:t>
      </w:r>
      <w:r w:rsidRPr="000418E1">
        <w:rPr>
          <w:rFonts w:ascii="Times New Roman" w:hAnsi="Times New Roman" w:cs="Times New Roman"/>
          <w:i/>
          <w:sz w:val="20"/>
        </w:rPr>
        <w:t>foursome, swing, soft</w:t>
      </w:r>
      <w:r w:rsidRPr="000418E1">
        <w:rPr>
          <w:rFonts w:ascii="Times New Roman" w:hAnsi="Times New Roman" w:cs="Times New Roman"/>
          <w:sz w:val="20"/>
        </w:rPr>
        <w:t xml:space="preserve">” di kamar Hotel Fave Tuban, hingga adanya razia oleh Polres Tuban. Pada saat pemeriksaan terdakwa mengaku </w:t>
      </w:r>
      <w:r w:rsidRPr="003215CF">
        <w:rPr>
          <w:rFonts w:ascii="Times New Roman" w:hAnsi="Times New Roman" w:cs="Times New Roman"/>
          <w:sz w:val="20"/>
        </w:rPr>
        <w:t>sudah melakukan hal tersebut sebanyak 9 (Sembilan) kali d</w:t>
      </w:r>
      <w:r w:rsidR="00AE6FF7" w:rsidRPr="003215CF">
        <w:rPr>
          <w:rFonts w:ascii="Times New Roman" w:hAnsi="Times New Roman" w:cs="Times New Roman"/>
          <w:sz w:val="20"/>
        </w:rPr>
        <w:t>enga</w:t>
      </w:r>
      <w:r w:rsidRPr="003215CF">
        <w:rPr>
          <w:rFonts w:ascii="Times New Roman" w:hAnsi="Times New Roman" w:cs="Times New Roman"/>
          <w:sz w:val="20"/>
        </w:rPr>
        <w:t>n pembeli yang berbeda.</w:t>
      </w:r>
    </w:p>
    <w:p w14:paraId="37DA9154" w14:textId="6C708CFF" w:rsidR="000418E1" w:rsidRPr="003215CF" w:rsidRDefault="000418E1" w:rsidP="00DD0DFC">
      <w:pPr>
        <w:autoSpaceDE w:val="0"/>
        <w:autoSpaceDN w:val="0"/>
        <w:adjustRightInd w:val="0"/>
        <w:spacing w:after="0" w:line="276" w:lineRule="auto"/>
        <w:ind w:firstLine="360"/>
        <w:jc w:val="both"/>
        <w:rPr>
          <w:rFonts w:ascii="Times New Roman" w:hAnsi="Times New Roman" w:cs="Times New Roman"/>
          <w:sz w:val="20"/>
        </w:rPr>
      </w:pPr>
      <w:r w:rsidRPr="003215CF">
        <w:rPr>
          <w:rFonts w:ascii="Times New Roman" w:hAnsi="Times New Roman" w:cs="Times New Roman"/>
          <w:sz w:val="20"/>
        </w:rPr>
        <w:t>Pada tingkat Pengadilan Negeri, Terdakwa dinyatakan bersalah oleh Hakim dengan Amar putusannya yang menyatakan bahwa Terdakwa terbukti secara sah dan meyakinkan melakukan Tindak Pidana menyebabkan atau mempermudah perbuatan cabul oleh orang lain dengan orang lain dan menjadikannya sebagai kebiasaan, menjatuhkan pidana terhadap Terdakwa dengan pidana penjara selama 10 (sepuluh) bulan.</w:t>
      </w:r>
      <w:r w:rsidR="00DD0DFC" w:rsidRPr="003215CF">
        <w:rPr>
          <w:rFonts w:ascii="Times New Roman" w:hAnsi="Times New Roman" w:cs="Times New Roman"/>
          <w:sz w:val="20"/>
        </w:rPr>
        <w:t xml:space="preserve"> </w:t>
      </w:r>
      <w:r w:rsidRPr="003215CF">
        <w:rPr>
          <w:rFonts w:ascii="Times New Roman" w:hAnsi="Times New Roman" w:cs="Times New Roman"/>
          <w:sz w:val="20"/>
        </w:rPr>
        <w:t xml:space="preserve">Pada putusan tersebut Penuntut Umum berpendapat bahwa tindakan yang </w:t>
      </w:r>
      <w:r w:rsidRPr="003215CF">
        <w:rPr>
          <w:rFonts w:ascii="Times New Roman" w:hAnsi="Times New Roman" w:cs="Times New Roman"/>
          <w:sz w:val="20"/>
        </w:rPr>
        <w:lastRenderedPageBreak/>
        <w:t>dilakukan oleh terdakwa yaitu, dengan sengaja dan tanpa hak mendistribusikan dan/atau mentransmisikan dan/atau membuat dapat diaksesnya Informasi Elektronik dan/atau Dokumen Elektronik yang memiliki muatan yang melanggar kesusilaan atau dengan sengaja menyebabkan atau memudahkan perbuatan cabul oleh orang lain dengan orang lain, dan menjadikannya sebagai pencarian atau kebiasaan.</w:t>
      </w:r>
    </w:p>
    <w:p w14:paraId="57061197" w14:textId="77777777" w:rsidR="000418E1" w:rsidRPr="003215CF" w:rsidRDefault="000418E1" w:rsidP="00283FF1">
      <w:pPr>
        <w:autoSpaceDE w:val="0"/>
        <w:autoSpaceDN w:val="0"/>
        <w:adjustRightInd w:val="0"/>
        <w:spacing w:after="0" w:line="276" w:lineRule="auto"/>
        <w:ind w:firstLine="360"/>
        <w:jc w:val="both"/>
        <w:rPr>
          <w:rFonts w:ascii="Times New Roman" w:hAnsi="Times New Roman" w:cs="Times New Roman"/>
          <w:sz w:val="20"/>
        </w:rPr>
      </w:pPr>
      <w:r w:rsidRPr="003215CF">
        <w:rPr>
          <w:rFonts w:ascii="Times New Roman" w:hAnsi="Times New Roman" w:cs="Times New Roman"/>
          <w:sz w:val="20"/>
        </w:rPr>
        <w:t xml:space="preserve">Perumusan surat dakwaan yang dilakukan oleh Penuntut Umum terhadap Terdakwa menggunakan dasar peraturan hukum </w:t>
      </w:r>
      <w:r w:rsidR="00283FF1" w:rsidRPr="003215CF">
        <w:rPr>
          <w:rFonts w:ascii="Times New Roman" w:hAnsi="Times New Roman" w:cs="Times New Roman"/>
          <w:sz w:val="20"/>
        </w:rPr>
        <w:t>Pasal</w:t>
      </w:r>
      <w:r w:rsidRPr="003215CF">
        <w:rPr>
          <w:rFonts w:ascii="Times New Roman" w:hAnsi="Times New Roman" w:cs="Times New Roman"/>
          <w:sz w:val="20"/>
        </w:rPr>
        <w:t xml:space="preserve"> 27 Ayat (1) Undang-undang Nomor 11 Tahun 2008 Tentang Informasi dan Transaksi Elektronik yang berbunyi:</w:t>
      </w:r>
      <w:r w:rsidRPr="003215CF">
        <w:rPr>
          <w:rFonts w:ascii="Times New Roman" w:hAnsi="Times New Roman" w:cs="Times New Roman"/>
          <w:i/>
          <w:sz w:val="20"/>
        </w:rPr>
        <w:t>“Setiap Orang dengan sengaja dan tanpa hak mendistribusikan dan/atau mentransmisikan dan/atau membuat dapat diaksesnya Informasi Elektronik dan/atau Dokumen Elektronik yang memiliki muatan yang melanggar kesusilaan.”</w:t>
      </w:r>
      <w:r w:rsidR="00283FF1" w:rsidRPr="003215CF">
        <w:rPr>
          <w:rFonts w:ascii="Times New Roman" w:hAnsi="Times New Roman" w:cs="Times New Roman"/>
          <w:sz w:val="20"/>
          <w:lang w:val="id-ID"/>
        </w:rPr>
        <w:t xml:space="preserve"> </w:t>
      </w:r>
      <w:r w:rsidRPr="003215CF">
        <w:rPr>
          <w:rFonts w:ascii="Times New Roman" w:hAnsi="Times New Roman" w:cs="Times New Roman"/>
          <w:sz w:val="20"/>
        </w:rPr>
        <w:t xml:space="preserve">Atau menggunakan dasar peraturan hukum </w:t>
      </w:r>
      <w:r w:rsidR="00283FF1" w:rsidRPr="003215CF">
        <w:rPr>
          <w:rFonts w:ascii="Times New Roman" w:hAnsi="Times New Roman" w:cs="Times New Roman"/>
          <w:sz w:val="20"/>
        </w:rPr>
        <w:t>Pasal</w:t>
      </w:r>
      <w:r w:rsidRPr="003215CF">
        <w:rPr>
          <w:rFonts w:ascii="Times New Roman" w:hAnsi="Times New Roman" w:cs="Times New Roman"/>
          <w:sz w:val="20"/>
        </w:rPr>
        <w:t xml:space="preserve"> 296 KUHP yang berbunyi:</w:t>
      </w:r>
      <w:r w:rsidRPr="003215CF">
        <w:rPr>
          <w:rFonts w:ascii="Times New Roman" w:hAnsi="Times New Roman" w:cs="Times New Roman"/>
          <w:i/>
          <w:sz w:val="20"/>
        </w:rPr>
        <w:t>“Barang siapa yang mata pencahariannya atau kebiasaannya yaitu dengan sengaja mengadakan atau memudahkan perbuatan cabul dengan orang lain diancam dengan pidana penjara paling lama satu tahun empat bulan atau pidana denda paling banyak lima belas ribu rupiah.”</w:t>
      </w:r>
    </w:p>
    <w:p w14:paraId="1EDDB209" w14:textId="3C44043E" w:rsidR="00527B07" w:rsidRPr="003215CF" w:rsidRDefault="000418E1" w:rsidP="005E1A6B">
      <w:pPr>
        <w:autoSpaceDE w:val="0"/>
        <w:autoSpaceDN w:val="0"/>
        <w:adjustRightInd w:val="0"/>
        <w:spacing w:after="0" w:line="276" w:lineRule="auto"/>
        <w:ind w:firstLine="360"/>
        <w:jc w:val="both"/>
        <w:rPr>
          <w:rFonts w:ascii="Times New Roman" w:hAnsi="Times New Roman" w:cs="Times New Roman"/>
          <w:sz w:val="20"/>
          <w:lang w:val="id-ID"/>
        </w:rPr>
      </w:pPr>
      <w:r w:rsidRPr="003215CF">
        <w:rPr>
          <w:rFonts w:ascii="Times New Roman" w:hAnsi="Times New Roman" w:cs="Times New Roman"/>
          <w:sz w:val="20"/>
        </w:rPr>
        <w:t>Sehingga</w:t>
      </w:r>
      <w:r w:rsidR="00283FF1" w:rsidRPr="003215CF">
        <w:rPr>
          <w:rFonts w:ascii="Times New Roman" w:hAnsi="Times New Roman" w:cs="Times New Roman"/>
          <w:sz w:val="20"/>
          <w:lang w:val="id-ID"/>
        </w:rPr>
        <w:t>,</w:t>
      </w:r>
      <w:r w:rsidRPr="003215CF">
        <w:rPr>
          <w:rFonts w:ascii="Times New Roman" w:hAnsi="Times New Roman" w:cs="Times New Roman"/>
          <w:sz w:val="20"/>
        </w:rPr>
        <w:t xml:space="preserve"> dikarenakan Penuntut Umum menuntut terdakwa dengan surat dakwaan alternatif dan menyatakan Terdakwa bersalah melakukan tindak pidana mendistribusikan informasi elektronik yang melanggar kesusilaan atau tindak pidana yang memudahkan pencabulan. </w:t>
      </w:r>
      <w:r w:rsidR="00DD0DFC" w:rsidRPr="003215CF">
        <w:rPr>
          <w:rFonts w:ascii="Times New Roman" w:hAnsi="Times New Roman" w:cs="Times New Roman"/>
          <w:sz w:val="20"/>
        </w:rPr>
        <w:t>Oleh karena itu</w:t>
      </w:r>
      <w:r w:rsidR="00283FF1" w:rsidRPr="003215CF">
        <w:rPr>
          <w:rFonts w:ascii="Times New Roman" w:hAnsi="Times New Roman" w:cs="Times New Roman"/>
          <w:sz w:val="20"/>
        </w:rPr>
        <w:t xml:space="preserve"> hakim memutus terdakwa dengan </w:t>
      </w:r>
      <w:r w:rsidR="00283FF1" w:rsidRPr="003215CF">
        <w:rPr>
          <w:rFonts w:ascii="Times New Roman" w:hAnsi="Times New Roman" w:cs="Times New Roman"/>
          <w:sz w:val="20"/>
          <w:lang w:val="id-ID"/>
        </w:rPr>
        <w:t>Pasal</w:t>
      </w:r>
      <w:r w:rsidRPr="003215CF">
        <w:rPr>
          <w:rFonts w:ascii="Times New Roman" w:hAnsi="Times New Roman" w:cs="Times New Roman"/>
          <w:sz w:val="20"/>
        </w:rPr>
        <w:t xml:space="preserve"> 296 KUHP yaitu dengan sengaja melakukan tindak pidana menyebabkan atau mempermudah perbuatan cabul oleh orang lain dengan orang lain dan </w:t>
      </w:r>
      <w:r w:rsidR="00DD0DFC" w:rsidRPr="003215CF">
        <w:rPr>
          <w:rFonts w:ascii="Times New Roman" w:hAnsi="Times New Roman" w:cs="Times New Roman"/>
          <w:sz w:val="20"/>
        </w:rPr>
        <w:t>menjadikannya sebagai kebiasaan.</w:t>
      </w:r>
      <w:r w:rsidRPr="003215CF">
        <w:rPr>
          <w:rFonts w:ascii="Times New Roman" w:hAnsi="Times New Roman" w:cs="Times New Roman"/>
          <w:sz w:val="20"/>
        </w:rPr>
        <w:t xml:space="preserve"> </w:t>
      </w:r>
      <w:r w:rsidR="00DD0DFC" w:rsidRPr="003215CF">
        <w:rPr>
          <w:rFonts w:ascii="Times New Roman" w:hAnsi="Times New Roman" w:cs="Times New Roman"/>
          <w:sz w:val="20"/>
        </w:rPr>
        <w:t xml:space="preserve">Permasalahan yang menjadi pokok </w:t>
      </w:r>
      <w:r w:rsidRPr="003215CF">
        <w:rPr>
          <w:rFonts w:ascii="Times New Roman" w:hAnsi="Times New Roman" w:cs="Times New Roman"/>
          <w:sz w:val="20"/>
        </w:rPr>
        <w:t xml:space="preserve">adalah ketika proses </w:t>
      </w:r>
      <w:r w:rsidR="00DD0DFC" w:rsidRPr="003215CF">
        <w:rPr>
          <w:rFonts w:ascii="Times New Roman" w:hAnsi="Times New Roman" w:cs="Times New Roman"/>
          <w:sz w:val="20"/>
        </w:rPr>
        <w:t>perkara tersebut dilakukan</w:t>
      </w:r>
      <w:r w:rsidRPr="003215CF">
        <w:rPr>
          <w:rFonts w:ascii="Times New Roman" w:hAnsi="Times New Roman" w:cs="Times New Roman"/>
          <w:sz w:val="20"/>
        </w:rPr>
        <w:t xml:space="preserve"> surat dakwaan yang dibe</w:t>
      </w:r>
      <w:r w:rsidR="001F18AB" w:rsidRPr="003215CF">
        <w:rPr>
          <w:rFonts w:ascii="Times New Roman" w:hAnsi="Times New Roman" w:cs="Times New Roman"/>
          <w:sz w:val="20"/>
        </w:rPr>
        <w:t>rikan oleh JPU</w:t>
      </w:r>
      <w:r w:rsidRPr="003215CF">
        <w:rPr>
          <w:rFonts w:ascii="Times New Roman" w:hAnsi="Times New Roman" w:cs="Times New Roman"/>
          <w:sz w:val="20"/>
        </w:rPr>
        <w:t xml:space="preserve"> menggunakan dasar hukum </w:t>
      </w:r>
      <w:r w:rsidR="00283FF1" w:rsidRPr="003215CF">
        <w:rPr>
          <w:rFonts w:ascii="Times New Roman" w:hAnsi="Times New Roman" w:cs="Times New Roman"/>
          <w:sz w:val="20"/>
        </w:rPr>
        <w:t>Pasal</w:t>
      </w:r>
      <w:r w:rsidRPr="003215CF">
        <w:rPr>
          <w:rFonts w:ascii="Times New Roman" w:hAnsi="Times New Roman" w:cs="Times New Roman"/>
          <w:sz w:val="20"/>
        </w:rPr>
        <w:t xml:space="preserve"> 296 Kitab Undang-undang Hukum Pidana, dan bukan menggunakan </w:t>
      </w:r>
      <w:r w:rsidR="00283FF1" w:rsidRPr="003215CF">
        <w:rPr>
          <w:rFonts w:ascii="Times New Roman" w:hAnsi="Times New Roman" w:cs="Times New Roman"/>
          <w:sz w:val="20"/>
        </w:rPr>
        <w:t>Pasal</w:t>
      </w:r>
      <w:r w:rsidRPr="003215CF">
        <w:rPr>
          <w:rFonts w:ascii="Times New Roman" w:hAnsi="Times New Roman" w:cs="Times New Roman"/>
          <w:sz w:val="20"/>
        </w:rPr>
        <w:t xml:space="preserve"> 2 </w:t>
      </w:r>
      <w:r w:rsidR="00283FF1" w:rsidRPr="003215CF">
        <w:rPr>
          <w:rFonts w:ascii="Times New Roman" w:hAnsi="Times New Roman" w:cs="Times New Roman"/>
          <w:sz w:val="20"/>
        </w:rPr>
        <w:t xml:space="preserve">Undang – Undang </w:t>
      </w:r>
      <w:r w:rsidRPr="003215CF">
        <w:rPr>
          <w:rFonts w:ascii="Times New Roman" w:hAnsi="Times New Roman" w:cs="Times New Roman"/>
          <w:sz w:val="20"/>
        </w:rPr>
        <w:t>Nomor 21 Tahun 2007 Tentang Pemberantasan Tindak Pidana Perdagangan Orang.</w:t>
      </w:r>
      <w:r w:rsidR="00697694" w:rsidRPr="003215CF">
        <w:rPr>
          <w:rFonts w:ascii="Times New Roman" w:hAnsi="Times New Roman" w:cs="Times New Roman"/>
          <w:sz w:val="20"/>
          <w:lang w:val="id-ID"/>
        </w:rPr>
        <w:t xml:space="preserve"> </w:t>
      </w:r>
    </w:p>
    <w:p w14:paraId="3A03D77D" w14:textId="0A383580" w:rsidR="00CD0FED" w:rsidRDefault="00CD0FED" w:rsidP="005E1A6B">
      <w:pPr>
        <w:autoSpaceDE w:val="0"/>
        <w:autoSpaceDN w:val="0"/>
        <w:adjustRightInd w:val="0"/>
        <w:spacing w:after="0" w:line="276" w:lineRule="auto"/>
        <w:ind w:firstLine="360"/>
        <w:jc w:val="both"/>
        <w:rPr>
          <w:rFonts w:ascii="Times New Roman" w:hAnsi="Times New Roman" w:cs="Times New Roman"/>
          <w:sz w:val="20"/>
          <w:lang w:val="id-ID"/>
        </w:rPr>
      </w:pPr>
      <w:r w:rsidRPr="003215CF">
        <w:rPr>
          <w:rFonts w:ascii="Times New Roman" w:hAnsi="Times New Roman" w:cs="Times New Roman"/>
          <w:sz w:val="20"/>
          <w:lang w:val="id-ID"/>
        </w:rPr>
        <w:t xml:space="preserve">Ketertarikan </w:t>
      </w:r>
      <w:r w:rsidR="00DD0DFC" w:rsidRPr="003215CF">
        <w:rPr>
          <w:rFonts w:ascii="Times New Roman" w:hAnsi="Times New Roman" w:cs="Times New Roman"/>
          <w:sz w:val="20"/>
          <w:lang w:val="id-ID"/>
        </w:rPr>
        <w:t>peneliti</w:t>
      </w:r>
      <w:r w:rsidRPr="003215CF">
        <w:rPr>
          <w:rFonts w:ascii="Times New Roman" w:hAnsi="Times New Roman" w:cs="Times New Roman"/>
          <w:sz w:val="20"/>
          <w:lang w:val="id-ID"/>
        </w:rPr>
        <w:t xml:space="preserve"> pada putusan ini adalah karena berdasarkan fakta – fakta dan juga alat bukti yang ada telah menimbulkan dugaan bahwa Terdakwa juga melakukan tindak pidana lain diluar tindak pidana memudahkan pencabulan. Dugaan tindak pidana lain yang dimaksud adalah pelanggaran </w:t>
      </w:r>
      <w:r w:rsidRPr="003215CF">
        <w:rPr>
          <w:rFonts w:ascii="Times New Roman" w:hAnsi="Times New Roman" w:cs="Times New Roman"/>
          <w:sz w:val="20"/>
          <w:lang w:val="id-ID"/>
        </w:rPr>
        <w:lastRenderedPageBreak/>
        <w:t xml:space="preserve">atas </w:t>
      </w:r>
      <w:r w:rsidR="00283FF1" w:rsidRPr="003215CF">
        <w:rPr>
          <w:rFonts w:ascii="Times New Roman" w:hAnsi="Times New Roman" w:cs="Times New Roman"/>
          <w:sz w:val="20"/>
          <w:lang w:val="id-ID"/>
        </w:rPr>
        <w:t>Pasal</w:t>
      </w:r>
      <w:r w:rsidRPr="003215CF">
        <w:rPr>
          <w:rFonts w:ascii="Times New Roman" w:hAnsi="Times New Roman" w:cs="Times New Roman"/>
          <w:sz w:val="20"/>
          <w:lang w:val="id-ID"/>
        </w:rPr>
        <w:t xml:space="preserve"> 2 ayat (1) Undang – Undang No 21 Tahun 2007 tentang Pemberantasan Tindak Pidana Per</w:t>
      </w:r>
      <w:r w:rsidR="001F18AB" w:rsidRPr="003215CF">
        <w:rPr>
          <w:rFonts w:ascii="Times New Roman" w:hAnsi="Times New Roman" w:cs="Times New Roman"/>
          <w:sz w:val="20"/>
          <w:lang w:val="id-ID"/>
        </w:rPr>
        <w:t>dagangan Orang. Sedangkan, J</w:t>
      </w:r>
      <w:r w:rsidR="001F18AB" w:rsidRPr="003215CF">
        <w:rPr>
          <w:rFonts w:ascii="Times New Roman" w:hAnsi="Times New Roman" w:cs="Times New Roman"/>
          <w:sz w:val="20"/>
          <w:lang w:val="en-ID"/>
        </w:rPr>
        <w:t>PU</w:t>
      </w:r>
      <w:r w:rsidRPr="003215CF">
        <w:rPr>
          <w:rFonts w:ascii="Times New Roman" w:hAnsi="Times New Roman" w:cs="Times New Roman"/>
          <w:sz w:val="20"/>
          <w:lang w:val="id-ID"/>
        </w:rPr>
        <w:t xml:space="preserve"> mendakwakan kepada Terdakwa dengan bentuk dakwaan alternatif yang kesatu: </w:t>
      </w:r>
      <w:r w:rsidR="00283FF1" w:rsidRPr="003215CF">
        <w:rPr>
          <w:rFonts w:ascii="Times New Roman" w:hAnsi="Times New Roman" w:cs="Times New Roman"/>
          <w:sz w:val="20"/>
          <w:lang w:val="id-ID"/>
        </w:rPr>
        <w:t>Pasal</w:t>
      </w:r>
      <w:r w:rsidRPr="003215CF">
        <w:rPr>
          <w:rFonts w:ascii="Times New Roman" w:hAnsi="Times New Roman" w:cs="Times New Roman"/>
          <w:sz w:val="20"/>
          <w:lang w:val="id-ID"/>
        </w:rPr>
        <w:t xml:space="preserve"> 27 Ayat (1) Undang-undang Nomor 11 Tahun 2008 Tentang</w:t>
      </w:r>
      <w:r w:rsidRPr="00CD0FED">
        <w:rPr>
          <w:rFonts w:ascii="Times New Roman" w:hAnsi="Times New Roman" w:cs="Times New Roman"/>
          <w:sz w:val="20"/>
          <w:lang w:val="id-ID"/>
        </w:rPr>
        <w:t xml:space="preserve"> Informasi dan Transaksi Elektronik atau  kedua: </w:t>
      </w:r>
      <w:r w:rsidR="00283FF1">
        <w:rPr>
          <w:rFonts w:ascii="Times New Roman" w:hAnsi="Times New Roman" w:cs="Times New Roman"/>
          <w:sz w:val="20"/>
          <w:lang w:val="id-ID"/>
        </w:rPr>
        <w:t>Pasal</w:t>
      </w:r>
      <w:r w:rsidRPr="00CD0FED">
        <w:rPr>
          <w:rFonts w:ascii="Times New Roman" w:hAnsi="Times New Roman" w:cs="Times New Roman"/>
          <w:sz w:val="20"/>
          <w:lang w:val="id-ID"/>
        </w:rPr>
        <w:t xml:space="preserve"> 296 KUHP. Dakwaan </w:t>
      </w:r>
      <w:r w:rsidR="001F18AB">
        <w:rPr>
          <w:rFonts w:ascii="Times New Roman" w:hAnsi="Times New Roman" w:cs="Times New Roman"/>
          <w:sz w:val="20"/>
          <w:lang w:val="en-ID"/>
        </w:rPr>
        <w:t xml:space="preserve">JPU </w:t>
      </w:r>
      <w:r w:rsidRPr="00CD0FED">
        <w:rPr>
          <w:rFonts w:ascii="Times New Roman" w:hAnsi="Times New Roman" w:cs="Times New Roman"/>
          <w:sz w:val="20"/>
          <w:lang w:val="id-ID"/>
        </w:rPr>
        <w:t xml:space="preserve">tidak memuat satu </w:t>
      </w:r>
      <w:r w:rsidR="00283FF1">
        <w:rPr>
          <w:rFonts w:ascii="Times New Roman" w:hAnsi="Times New Roman" w:cs="Times New Roman"/>
          <w:sz w:val="20"/>
          <w:lang w:val="id-ID"/>
        </w:rPr>
        <w:t>pasal</w:t>
      </w:r>
      <w:r w:rsidRPr="00CD0FED">
        <w:rPr>
          <w:rFonts w:ascii="Times New Roman" w:hAnsi="Times New Roman" w:cs="Times New Roman"/>
          <w:sz w:val="20"/>
          <w:lang w:val="id-ID"/>
        </w:rPr>
        <w:t>pun terkait dengan Undang – Undang Pemberantasan Tindak Pidana Perdagangan Orang.</w:t>
      </w:r>
    </w:p>
    <w:p w14:paraId="406EB68B" w14:textId="77777777" w:rsidR="00283FF1" w:rsidRDefault="00690461" w:rsidP="005E1A6B">
      <w:pPr>
        <w:autoSpaceDE w:val="0"/>
        <w:autoSpaceDN w:val="0"/>
        <w:adjustRightInd w:val="0"/>
        <w:spacing w:after="0" w:line="276" w:lineRule="auto"/>
        <w:ind w:firstLine="360"/>
        <w:jc w:val="both"/>
        <w:rPr>
          <w:rFonts w:ascii="Times New Roman" w:hAnsi="Times New Roman" w:cs="Times New Roman"/>
          <w:sz w:val="20"/>
        </w:rPr>
      </w:pPr>
      <w:r w:rsidRPr="00690461">
        <w:rPr>
          <w:rFonts w:ascii="Times New Roman" w:hAnsi="Times New Roman" w:cs="Times New Roman"/>
          <w:sz w:val="20"/>
        </w:rPr>
        <w:t xml:space="preserve">Pada bulan Desember 2000 di Palermo Italia, Pemerintah Indonesia telah menandatangani Konvensi PBB Menentang Kejahatan Terorganisir Lintas-negara, konvensi tersebut yang kemudian menjadi salah satu acuan dalam penyusunan Undang – Undang Nomor 21 Tahun 2007 tentang Pemberantasan Tindak Pidana Perdagangan Orang. Protokol Palermo memberikan definisi perdagangan orang sebagai berikut </w:t>
      </w:r>
      <w:r w:rsidRPr="00690461">
        <w:rPr>
          <w:rFonts w:ascii="Times New Roman" w:hAnsi="Times New Roman" w:cs="Times New Roman"/>
          <w:sz w:val="20"/>
        </w:rPr>
        <w:fldChar w:fldCharType="begin" w:fldLock="1"/>
      </w:r>
      <w:r w:rsidRPr="00690461">
        <w:rPr>
          <w:rFonts w:ascii="Times New Roman" w:hAnsi="Times New Roman" w:cs="Times New Roman"/>
          <w:sz w:val="20"/>
        </w:rPr>
        <w:instrText>ADDIN CSL_CITATION {"citationItems":[{"id":"ITEM-1","itemData":{"author":[{"dropping-particle":"","family":"Sugiarti","given":"Keri Lasmi","non-dropping-particle":"","parse-names":false,"suffix":""}],"id":"ITEM-1","issued":{"date-parts":[["2006"]]},"number-of-pages":"1-150","title":"Ketika Mereka Dijual: Perdagangan Perempuan dan Anak di 15 Propinsi di Indonesia","type":"book"},"uris":["http://www.mendeley.com/documents/?uuid=25c503ba-180c-4020-8b9d-38dff0b00417"]}],"mendeley":{"formattedCitation":"(Sugiarti 2006)","plainTextFormattedCitation":"(Sugiarti 2006)","previouslyFormattedCitation":"(Sugiarti 2006)"},"properties":{"noteIndex":0},"schema":"https://github.com/citation-style-language/schema/raw/master/csl-citation.json"}</w:instrText>
      </w:r>
      <w:r w:rsidRPr="00690461">
        <w:rPr>
          <w:rFonts w:ascii="Times New Roman" w:hAnsi="Times New Roman" w:cs="Times New Roman"/>
          <w:sz w:val="20"/>
        </w:rPr>
        <w:fldChar w:fldCharType="separate"/>
      </w:r>
      <w:r w:rsidRPr="00690461">
        <w:rPr>
          <w:rFonts w:ascii="Times New Roman" w:hAnsi="Times New Roman" w:cs="Times New Roman"/>
          <w:noProof/>
          <w:sz w:val="20"/>
        </w:rPr>
        <w:t>(Sugiarti 2006)</w:t>
      </w:r>
      <w:r w:rsidRPr="00690461">
        <w:rPr>
          <w:rFonts w:ascii="Times New Roman" w:hAnsi="Times New Roman" w:cs="Times New Roman"/>
          <w:sz w:val="20"/>
          <w:lang w:val="id-ID"/>
        </w:rPr>
        <w:fldChar w:fldCharType="end"/>
      </w:r>
      <w:r w:rsidRPr="00690461">
        <w:rPr>
          <w:rFonts w:ascii="Times New Roman" w:hAnsi="Times New Roman" w:cs="Times New Roman"/>
          <w:sz w:val="20"/>
        </w:rPr>
        <w:t xml:space="preserve">: </w:t>
      </w:r>
      <w:r w:rsidR="002158C7">
        <w:rPr>
          <w:rFonts w:ascii="Times New Roman" w:hAnsi="Times New Roman" w:cs="Times New Roman"/>
          <w:sz w:val="20"/>
        </w:rPr>
        <w:t xml:space="preserve"> (a) </w:t>
      </w:r>
      <w:r w:rsidRPr="00690461">
        <w:rPr>
          <w:rFonts w:ascii="Times New Roman" w:hAnsi="Times New Roman" w:cs="Times New Roman"/>
          <w:sz w:val="20"/>
        </w:rPr>
        <w:t xml:space="preserve">“Perdagangan orang” berarti perekrutan, pemindahan, pemindah tanganan, penampungan atau penerimaan orang dengan cara ancaman atau penggunaan paksaan atau bentuk – bentuk lain kecurangan, penculikan, kebohongan, penipuan, penyalahgunaan kekuasaan atas posisi rentan atau menerima atau memberikan bayaran atau keuntungan untuk mendapatkan persetujuan seseorang yang memiliki kewenangan atas orang lain, untuk tujuan eksploitasi. </w:t>
      </w:r>
    </w:p>
    <w:p w14:paraId="725DCE0E" w14:textId="77777777" w:rsidR="00690461" w:rsidRPr="00690461" w:rsidRDefault="00690461" w:rsidP="005E1A6B">
      <w:pPr>
        <w:autoSpaceDE w:val="0"/>
        <w:autoSpaceDN w:val="0"/>
        <w:adjustRightInd w:val="0"/>
        <w:spacing w:after="0" w:line="276" w:lineRule="auto"/>
        <w:ind w:firstLine="360"/>
        <w:jc w:val="both"/>
        <w:rPr>
          <w:rFonts w:ascii="Times New Roman" w:hAnsi="Times New Roman" w:cs="Times New Roman"/>
          <w:sz w:val="20"/>
        </w:rPr>
      </w:pPr>
      <w:r w:rsidRPr="00690461">
        <w:rPr>
          <w:rFonts w:ascii="Times New Roman" w:hAnsi="Times New Roman" w:cs="Times New Roman"/>
          <w:sz w:val="20"/>
        </w:rPr>
        <w:t>Eksploitasi mencakup, minimal, eksploitasi prostitusi, kerja atau pemberian jasa secara paksa, perbudakan atau praktik – praktik serupa perbudakan, perhambaan atau pemindahan organ tubuh”;</w:t>
      </w:r>
    </w:p>
    <w:p w14:paraId="13B6EDF1" w14:textId="77777777" w:rsidR="00690461" w:rsidRPr="00690461" w:rsidRDefault="002158C7" w:rsidP="005E1A6B">
      <w:pPr>
        <w:autoSpaceDE w:val="0"/>
        <w:autoSpaceDN w:val="0"/>
        <w:adjustRightInd w:val="0"/>
        <w:spacing w:after="0" w:line="276" w:lineRule="auto"/>
        <w:jc w:val="both"/>
        <w:rPr>
          <w:rFonts w:ascii="Times New Roman" w:hAnsi="Times New Roman" w:cs="Times New Roman"/>
          <w:sz w:val="20"/>
        </w:rPr>
      </w:pPr>
      <w:r>
        <w:rPr>
          <w:rFonts w:ascii="Times New Roman" w:hAnsi="Times New Roman" w:cs="Times New Roman"/>
          <w:sz w:val="20"/>
        </w:rPr>
        <w:t xml:space="preserve">(b) </w:t>
      </w:r>
      <w:r w:rsidR="00690461" w:rsidRPr="00690461">
        <w:rPr>
          <w:rFonts w:ascii="Times New Roman" w:hAnsi="Times New Roman" w:cs="Times New Roman"/>
          <w:sz w:val="20"/>
        </w:rPr>
        <w:t xml:space="preserve">Persetujuan korban perdagangan orang atas jenis – jenis eksploitasi yang dijelaskan dalam subparagraf (a) </w:t>
      </w:r>
      <w:r w:rsidR="00283FF1">
        <w:rPr>
          <w:rFonts w:ascii="Times New Roman" w:hAnsi="Times New Roman" w:cs="Times New Roman"/>
          <w:sz w:val="20"/>
        </w:rPr>
        <w:t>Pasal</w:t>
      </w:r>
      <w:r w:rsidR="00690461" w:rsidRPr="00690461">
        <w:rPr>
          <w:rFonts w:ascii="Times New Roman" w:hAnsi="Times New Roman" w:cs="Times New Roman"/>
          <w:sz w:val="20"/>
        </w:rPr>
        <w:t xml:space="preserve"> ini menjadi tidak relevan jika salah satu unsur cara yang dijelaskan dalam subparagraf (a) telah dipergunakan; </w:t>
      </w:r>
    </w:p>
    <w:p w14:paraId="6BD2FDF5" w14:textId="77777777" w:rsidR="00690461" w:rsidRPr="00690461" w:rsidRDefault="002158C7" w:rsidP="005E1A6B">
      <w:pPr>
        <w:autoSpaceDE w:val="0"/>
        <w:autoSpaceDN w:val="0"/>
        <w:adjustRightInd w:val="0"/>
        <w:spacing w:after="0" w:line="276" w:lineRule="auto"/>
        <w:jc w:val="both"/>
        <w:rPr>
          <w:rFonts w:ascii="Times New Roman" w:hAnsi="Times New Roman" w:cs="Times New Roman"/>
          <w:sz w:val="20"/>
        </w:rPr>
      </w:pPr>
      <w:r>
        <w:rPr>
          <w:rFonts w:ascii="Times New Roman" w:hAnsi="Times New Roman" w:cs="Times New Roman"/>
          <w:sz w:val="20"/>
        </w:rPr>
        <w:t xml:space="preserve">(c) </w:t>
      </w:r>
      <w:r w:rsidR="00690461" w:rsidRPr="00690461">
        <w:rPr>
          <w:rFonts w:ascii="Times New Roman" w:hAnsi="Times New Roman" w:cs="Times New Roman"/>
          <w:sz w:val="20"/>
        </w:rPr>
        <w:t xml:space="preserve">Perekrutan, pemindahan, pemindah tanganan, penampungan atau penerimaan anak untuk tujuan eksploitasi dapat dianggap sebagai “perdagangan orang” bahkan jika tidak ada unsur cara dalam subparagraf (a) </w:t>
      </w:r>
      <w:r w:rsidR="00283FF1">
        <w:rPr>
          <w:rFonts w:ascii="Times New Roman" w:hAnsi="Times New Roman" w:cs="Times New Roman"/>
          <w:sz w:val="20"/>
        </w:rPr>
        <w:t>Pasal</w:t>
      </w:r>
      <w:r w:rsidR="00690461" w:rsidRPr="00690461">
        <w:rPr>
          <w:rFonts w:ascii="Times New Roman" w:hAnsi="Times New Roman" w:cs="Times New Roman"/>
          <w:sz w:val="20"/>
        </w:rPr>
        <w:t xml:space="preserve"> ini; </w:t>
      </w:r>
    </w:p>
    <w:p w14:paraId="18657DD1" w14:textId="77777777" w:rsidR="00690461" w:rsidRPr="00690461" w:rsidRDefault="002158C7" w:rsidP="005E1A6B">
      <w:pPr>
        <w:autoSpaceDE w:val="0"/>
        <w:autoSpaceDN w:val="0"/>
        <w:adjustRightInd w:val="0"/>
        <w:spacing w:after="0" w:line="276" w:lineRule="auto"/>
        <w:jc w:val="both"/>
        <w:rPr>
          <w:rFonts w:ascii="Times New Roman" w:hAnsi="Times New Roman" w:cs="Times New Roman"/>
          <w:sz w:val="20"/>
        </w:rPr>
      </w:pPr>
      <w:r>
        <w:rPr>
          <w:rFonts w:ascii="Times New Roman" w:hAnsi="Times New Roman" w:cs="Times New Roman"/>
          <w:sz w:val="20"/>
        </w:rPr>
        <w:t xml:space="preserve">(d) </w:t>
      </w:r>
      <w:r w:rsidR="00690461" w:rsidRPr="00690461">
        <w:rPr>
          <w:rFonts w:ascii="Times New Roman" w:hAnsi="Times New Roman" w:cs="Times New Roman"/>
          <w:sz w:val="20"/>
        </w:rPr>
        <w:t>“Anak” berarti seseorang yang berusia di bawah 18 tahun.</w:t>
      </w:r>
    </w:p>
    <w:p w14:paraId="08987E4A" w14:textId="77777777" w:rsidR="00690461" w:rsidRPr="00690461" w:rsidRDefault="00690461" w:rsidP="005E1A6B">
      <w:pPr>
        <w:autoSpaceDE w:val="0"/>
        <w:autoSpaceDN w:val="0"/>
        <w:adjustRightInd w:val="0"/>
        <w:spacing w:after="0" w:line="276" w:lineRule="auto"/>
        <w:ind w:firstLine="360"/>
        <w:jc w:val="both"/>
        <w:rPr>
          <w:rFonts w:ascii="Times New Roman" w:hAnsi="Times New Roman" w:cs="Times New Roman"/>
          <w:sz w:val="20"/>
        </w:rPr>
      </w:pPr>
      <w:r w:rsidRPr="00690461">
        <w:rPr>
          <w:rFonts w:ascii="Times New Roman" w:hAnsi="Times New Roman" w:cs="Times New Roman"/>
          <w:sz w:val="20"/>
        </w:rPr>
        <w:t xml:space="preserve">Berdasarkan definisi tersebut, jika satu kondisi dari masing-masing ketiga kategori di atas ada dan bertemu, maka hasilnya adalah praktik perdagangan orang. Persetujuan korban menjadi tidak relevan, jika </w:t>
      </w:r>
      <w:r w:rsidRPr="00690461">
        <w:rPr>
          <w:rFonts w:ascii="Times New Roman" w:hAnsi="Times New Roman" w:cs="Times New Roman"/>
          <w:sz w:val="20"/>
        </w:rPr>
        <w:lastRenderedPageBreak/>
        <w:t xml:space="preserve">ada salah satu cara di atas. Unsur cara dalam subparagraf (a) tersebut diatas yang terpenuhi dalam kasus ini yaitu unsur penyalahgunaan kekuasaan. Penyalahgunaan kekuasaan atau posisi rentan diartikan sebagai suatu keadaan yang didalamnya terdapat ketidakseimbangan status/kedudukan antara dua pihak (yaitu korban dan pelaku). Pihak yang lebih tinggi memiliki kekuasaan dibanding pihak lainnya yang memiliki kedudukan lebih rendah atau berada dalam posisi rentan. Pihak yang memiliki kekuasaan, menyalahgunakan kekuasaannya untuk memegang kendali atas kerentanan orang lain untuk tujuan mengeskploitasi orang tersebut </w:t>
      </w:r>
      <w:r w:rsidRPr="00690461">
        <w:rPr>
          <w:rFonts w:ascii="Times New Roman" w:hAnsi="Times New Roman" w:cs="Times New Roman"/>
          <w:sz w:val="20"/>
        </w:rPr>
        <w:fldChar w:fldCharType="begin" w:fldLock="1"/>
      </w:r>
      <w:r w:rsidRPr="00690461">
        <w:rPr>
          <w:rFonts w:ascii="Times New Roman" w:hAnsi="Times New Roman" w:cs="Times New Roman"/>
          <w:sz w:val="20"/>
        </w:rPr>
        <w:instrText>ADDIN CSL_CITATION {"citationItems":[{"id":"ITEM-1","itemData":{"author":[{"dropping-particle":"","family":"R.I.","given":"TIM PENYUSUN MODULBADAN DIKLAT KEJAKSAAN","non-dropping-particle":"","parse-names":false,"suffix":""}],"id":"ITEM-1","issued":{"date-parts":[["2019"]]},"number-of-pages":"52","title":"Modul Tindak Pidana Perdagangan Orang","type":"book"},"uris":["http://www.mendeley.com/documents/?uuid=3557da50-f744-4f04-86cf-c4da7a56b414"]}],"mendeley":{"formattedCitation":"(R.I. 2019b)","plainTextFormattedCitation":"(R.I. 2019b)","previouslyFormattedCitation":"(R.I. 2019b)"},"properties":{"noteIndex":0},"schema":"https://github.com/citation-style-language/schema/raw/master/csl-citation.json"}</w:instrText>
      </w:r>
      <w:r w:rsidRPr="00690461">
        <w:rPr>
          <w:rFonts w:ascii="Times New Roman" w:hAnsi="Times New Roman" w:cs="Times New Roman"/>
          <w:sz w:val="20"/>
        </w:rPr>
        <w:fldChar w:fldCharType="separate"/>
      </w:r>
      <w:r w:rsidRPr="00690461">
        <w:rPr>
          <w:rFonts w:ascii="Times New Roman" w:hAnsi="Times New Roman" w:cs="Times New Roman"/>
          <w:noProof/>
          <w:sz w:val="20"/>
        </w:rPr>
        <w:t>(R.I. 2019b)</w:t>
      </w:r>
      <w:r w:rsidRPr="00690461">
        <w:rPr>
          <w:rFonts w:ascii="Times New Roman" w:hAnsi="Times New Roman" w:cs="Times New Roman"/>
          <w:sz w:val="20"/>
          <w:lang w:val="id-ID"/>
        </w:rPr>
        <w:fldChar w:fldCharType="end"/>
      </w:r>
      <w:r w:rsidRPr="00690461">
        <w:rPr>
          <w:rFonts w:ascii="Times New Roman" w:hAnsi="Times New Roman" w:cs="Times New Roman"/>
          <w:sz w:val="20"/>
        </w:rPr>
        <w:t>. Hal ini terbukti dari kesaksian istri terdakwa dalam persidangan yang mengatakan bahwa pada awalnya ia tidak mau melakukan hal tersebut namun ia melakukannya karena permintaan terdakwa yang membujuk dirinya sampai menangis</w:t>
      </w:r>
      <w:r w:rsidR="00B3705D">
        <w:rPr>
          <w:rFonts w:ascii="Times New Roman" w:hAnsi="Times New Roman" w:cs="Times New Roman"/>
          <w:sz w:val="20"/>
          <w:lang w:val="id-ID"/>
        </w:rPr>
        <w:t>,</w:t>
      </w:r>
      <w:r w:rsidRPr="00690461">
        <w:rPr>
          <w:rFonts w:ascii="Times New Roman" w:hAnsi="Times New Roman" w:cs="Times New Roman"/>
          <w:sz w:val="20"/>
        </w:rPr>
        <w:t xml:space="preserve"> sehingga karena istri terdakwa mencintai terdakwa maka ia pun </w:t>
      </w:r>
      <w:r w:rsidR="00B3705D">
        <w:rPr>
          <w:rFonts w:ascii="Times New Roman" w:hAnsi="Times New Roman" w:cs="Times New Roman"/>
          <w:sz w:val="20"/>
          <w:lang w:val="id-ID"/>
        </w:rPr>
        <w:t>menyetujui</w:t>
      </w:r>
      <w:r w:rsidRPr="00690461">
        <w:rPr>
          <w:rFonts w:ascii="Times New Roman" w:hAnsi="Times New Roman" w:cs="Times New Roman"/>
          <w:sz w:val="20"/>
        </w:rPr>
        <w:t xml:space="preserve"> melakukan hal tersebut.</w:t>
      </w:r>
    </w:p>
    <w:p w14:paraId="5D319BAC" w14:textId="6938A69C" w:rsidR="00690461" w:rsidRPr="00697694" w:rsidRDefault="00690461" w:rsidP="005E1A6B">
      <w:pPr>
        <w:autoSpaceDE w:val="0"/>
        <w:autoSpaceDN w:val="0"/>
        <w:adjustRightInd w:val="0"/>
        <w:spacing w:after="0" w:line="276" w:lineRule="auto"/>
        <w:ind w:firstLine="360"/>
        <w:jc w:val="both"/>
        <w:rPr>
          <w:rFonts w:ascii="Times New Roman" w:hAnsi="Times New Roman" w:cs="Times New Roman"/>
          <w:sz w:val="20"/>
          <w:lang w:val="id-ID"/>
        </w:rPr>
      </w:pPr>
      <w:r w:rsidRPr="00690461">
        <w:rPr>
          <w:rFonts w:ascii="Times New Roman" w:hAnsi="Times New Roman" w:cs="Times New Roman"/>
          <w:sz w:val="20"/>
        </w:rPr>
        <w:t xml:space="preserve">Unsur selanjutnya dalam subparagraf (a) tersebut di atas yang terpenuhi dalam kasus ini yaitu unsur adanya eksploitasi. Eksploitasi bermakna tindakan dengan atau tanpa persetujuan korban yang meliputi, tetapi tidak terbatas pada pelacuran; kerja atau pelayanan paksa; perbudakan atau praktik serupa perbudakan; penindasan, pemerasan, pemanfaatan fisik, seksual, organ reproduksi, atau secara melawan hukum memindahkan tenaga  atau mentransplantasi organ dan/atau jaringan tubuh atau memanfaatkan tenaga atau kemampuan seseorang oleh pihak lain untuk mendapatkan keuntungan, baik materiil maupun imateriil </w:t>
      </w:r>
      <w:r w:rsidRPr="00690461">
        <w:rPr>
          <w:rFonts w:ascii="Times New Roman" w:hAnsi="Times New Roman" w:cs="Times New Roman"/>
          <w:sz w:val="20"/>
        </w:rPr>
        <w:fldChar w:fldCharType="begin" w:fldLock="1"/>
      </w:r>
      <w:r w:rsidR="00AE6FF7">
        <w:rPr>
          <w:rFonts w:ascii="Times New Roman" w:hAnsi="Times New Roman" w:cs="Times New Roman"/>
          <w:sz w:val="20"/>
        </w:rPr>
        <w:instrText>ADDIN CSL_CITATION {"citationItems":[{"id":"ITEM-1","itemData":{"author":[{"dropping-particle":"","family":"R.I.","given":"TIM PENYUSUN MODULBADAN DIKLAT KEJAKSAAN","non-dropping-particle":"","parse-names":false,"suffix":""}],"id":"ITEM-1","issued":{"date-parts":[["2019"]]},"number-of-pages":"52","title":"Modul Tindak Pidana Perdagangan Orang","type":"book"},"uris":["http://www.mendeley.com/documents/?uuid=3557da50-f744-4f04-86cf-c4da7a56b414"]}],"mendeley":{"formattedCitation":"(R.I. 2019b)","plainTextFormattedCitation":"(R.I. 2019b)","previouslyFormattedCitation":"(R.I. 2019b)"},"properties":{"noteIndex":0},"schema":"https://github.com/citation-style-language/schema/raw/master/csl-citation.json"}</w:instrText>
      </w:r>
      <w:r w:rsidRPr="00690461">
        <w:rPr>
          <w:rFonts w:ascii="Times New Roman" w:hAnsi="Times New Roman" w:cs="Times New Roman"/>
          <w:sz w:val="20"/>
        </w:rPr>
        <w:fldChar w:fldCharType="separate"/>
      </w:r>
      <w:r w:rsidRPr="00690461">
        <w:rPr>
          <w:rFonts w:ascii="Times New Roman" w:hAnsi="Times New Roman" w:cs="Times New Roman"/>
          <w:noProof/>
          <w:sz w:val="20"/>
        </w:rPr>
        <w:t>(R.I. 2019b)</w:t>
      </w:r>
      <w:r w:rsidRPr="00690461">
        <w:rPr>
          <w:rFonts w:ascii="Times New Roman" w:hAnsi="Times New Roman" w:cs="Times New Roman"/>
          <w:sz w:val="20"/>
          <w:lang w:val="id-ID"/>
        </w:rPr>
        <w:fldChar w:fldCharType="end"/>
      </w:r>
      <w:r w:rsidRPr="00690461">
        <w:rPr>
          <w:rFonts w:ascii="Times New Roman" w:hAnsi="Times New Roman" w:cs="Times New Roman"/>
          <w:sz w:val="20"/>
        </w:rPr>
        <w:t>. Unsur ini dikatakan terpenuhi dikarenakan fakta dan kesaksian terdakwa dalam persidangan menyebutkan bahwa terdakwa telah mendapatkan keuntungan materiil berupa uang sebagai imbalan menawarkan istrinya untuk melakukan berbagai jenis hubungan intim, dan keuntungan imateriil yang ia dapatkan yaitu terpenuhinya fantasi seksual, sehingga berdasarkan hal tersebut tujuan eksploitasi terpenuhi.</w:t>
      </w:r>
    </w:p>
    <w:p w14:paraId="532DF791" w14:textId="77777777" w:rsidR="000418E1" w:rsidRPr="000418E1" w:rsidRDefault="000418E1" w:rsidP="005E1A6B">
      <w:pPr>
        <w:autoSpaceDE w:val="0"/>
        <w:autoSpaceDN w:val="0"/>
        <w:adjustRightInd w:val="0"/>
        <w:spacing w:after="0" w:line="276" w:lineRule="auto"/>
        <w:ind w:firstLine="360"/>
        <w:jc w:val="both"/>
        <w:rPr>
          <w:rFonts w:ascii="Times New Roman" w:hAnsi="Times New Roman" w:cs="Times New Roman"/>
          <w:sz w:val="20"/>
        </w:rPr>
      </w:pPr>
      <w:r w:rsidRPr="000418E1">
        <w:rPr>
          <w:rFonts w:ascii="Times New Roman" w:hAnsi="Times New Roman" w:cs="Times New Roman"/>
          <w:sz w:val="20"/>
        </w:rPr>
        <w:t>Undang – undang Nomor 21 Tahun 2007 Tentang Pemberantasan Tindak Pidana Perdagangan Orang dirumuskan sebaga</w:t>
      </w:r>
      <w:r w:rsidR="00C04B20">
        <w:rPr>
          <w:rFonts w:ascii="Times New Roman" w:hAnsi="Times New Roman" w:cs="Times New Roman"/>
          <w:sz w:val="20"/>
        </w:rPr>
        <w:t>i</w:t>
      </w:r>
      <w:r w:rsidRPr="000418E1">
        <w:rPr>
          <w:rFonts w:ascii="Times New Roman" w:hAnsi="Times New Roman" w:cs="Times New Roman"/>
          <w:sz w:val="20"/>
        </w:rPr>
        <w:t xml:space="preserve"> bentuk penangan dari tindak pidana perdagangan orang yang semakin menunjukkan kecenderungan yang terus meningkat diikuti dengan modus operandi yang semakin beragam dan kompleks. Karena dalam pengaturan tindak pidana perdagangan orang sebelumnya yaitu </w:t>
      </w:r>
      <w:r w:rsidRPr="000418E1">
        <w:rPr>
          <w:rFonts w:ascii="Times New Roman" w:hAnsi="Times New Roman" w:cs="Times New Roman"/>
          <w:sz w:val="20"/>
        </w:rPr>
        <w:lastRenderedPageBreak/>
        <w:t>dalam Kitab Undang-undang Hukum Pidana dianggap kurang dapat memberikan sanksi yang tegas dan belum mencakup segala perbuatan tindak pidana perdagangan orang yang sudah semakin berkembang. Oleh karena itu dirumuskannya undang – undang Nomor 21 Tahun 2007 Tentang Pemberantasan Tinda Pidana Perdagangan Orang sebagai peraturan khusus yang mengatur segala perkara perihal perdagangan orang.</w:t>
      </w:r>
    </w:p>
    <w:p w14:paraId="34877F49" w14:textId="77777777" w:rsidR="00DD0DFC" w:rsidRDefault="000418E1" w:rsidP="00DD0DFC">
      <w:pPr>
        <w:autoSpaceDE w:val="0"/>
        <w:autoSpaceDN w:val="0"/>
        <w:adjustRightInd w:val="0"/>
        <w:spacing w:after="0" w:line="276" w:lineRule="auto"/>
        <w:ind w:firstLine="360"/>
        <w:jc w:val="both"/>
        <w:rPr>
          <w:rFonts w:ascii="Times New Roman" w:hAnsi="Times New Roman" w:cs="Times New Roman"/>
          <w:sz w:val="20"/>
        </w:rPr>
      </w:pPr>
      <w:r w:rsidRPr="000418E1">
        <w:rPr>
          <w:rFonts w:ascii="Times New Roman" w:hAnsi="Times New Roman" w:cs="Times New Roman"/>
          <w:sz w:val="20"/>
        </w:rPr>
        <w:t xml:space="preserve">Berdasarkan </w:t>
      </w:r>
      <w:r w:rsidRPr="003215CF">
        <w:rPr>
          <w:rFonts w:ascii="Times New Roman" w:hAnsi="Times New Roman" w:cs="Times New Roman"/>
          <w:sz w:val="20"/>
        </w:rPr>
        <w:t xml:space="preserve">latar belakang yang telah dikemukakan di atas, maka </w:t>
      </w:r>
      <w:r w:rsidR="00DD0DFC" w:rsidRPr="003215CF">
        <w:rPr>
          <w:rFonts w:ascii="Times New Roman" w:hAnsi="Times New Roman" w:cs="Times New Roman"/>
          <w:sz w:val="20"/>
        </w:rPr>
        <w:t>peneliti</w:t>
      </w:r>
      <w:r w:rsidRPr="000418E1">
        <w:rPr>
          <w:rFonts w:ascii="Times New Roman" w:hAnsi="Times New Roman" w:cs="Times New Roman"/>
          <w:sz w:val="20"/>
        </w:rPr>
        <w:t xml:space="preserve"> tertarik untuk melakukan penelitian dengan judul: “</w:t>
      </w:r>
      <w:r w:rsidRPr="000418E1">
        <w:rPr>
          <w:rFonts w:ascii="Times New Roman" w:hAnsi="Times New Roman" w:cs="Times New Roman"/>
          <w:b/>
          <w:sz w:val="20"/>
        </w:rPr>
        <w:t xml:space="preserve">Analisis Yuridis Putusan </w:t>
      </w:r>
      <w:r w:rsidRPr="000418E1">
        <w:rPr>
          <w:rFonts w:ascii="Times New Roman" w:hAnsi="Times New Roman" w:cs="Times New Roman"/>
          <w:b/>
          <w:sz w:val="20"/>
          <w:lang w:val="id-ID"/>
        </w:rPr>
        <w:t xml:space="preserve">Hakim </w:t>
      </w:r>
      <w:r w:rsidRPr="000418E1">
        <w:rPr>
          <w:rFonts w:ascii="Times New Roman" w:hAnsi="Times New Roman" w:cs="Times New Roman"/>
          <w:b/>
          <w:sz w:val="20"/>
        </w:rPr>
        <w:t xml:space="preserve">Nomor 129/Pid.Sus/2020/PN.Tbn </w:t>
      </w:r>
      <w:r w:rsidRPr="000418E1">
        <w:rPr>
          <w:rFonts w:ascii="Times New Roman" w:hAnsi="Times New Roman" w:cs="Times New Roman"/>
          <w:b/>
          <w:sz w:val="20"/>
          <w:lang w:val="id-ID"/>
        </w:rPr>
        <w:t xml:space="preserve">Tentang </w:t>
      </w:r>
      <w:r w:rsidRPr="000418E1">
        <w:rPr>
          <w:rFonts w:ascii="Times New Roman" w:hAnsi="Times New Roman" w:cs="Times New Roman"/>
          <w:b/>
          <w:sz w:val="20"/>
        </w:rPr>
        <w:t>Tindak Pidana Perdagangan Orang Yang Dilakukan Melalui Media Sosial</w:t>
      </w:r>
      <w:r w:rsidRPr="000418E1">
        <w:rPr>
          <w:rFonts w:ascii="Times New Roman" w:hAnsi="Times New Roman" w:cs="Times New Roman"/>
          <w:sz w:val="20"/>
        </w:rPr>
        <w:t>”.</w:t>
      </w:r>
      <w:r w:rsidR="00DD0DFC">
        <w:rPr>
          <w:rFonts w:ascii="Times New Roman" w:hAnsi="Times New Roman" w:cs="Times New Roman"/>
          <w:sz w:val="20"/>
        </w:rPr>
        <w:t xml:space="preserve"> </w:t>
      </w:r>
    </w:p>
    <w:p w14:paraId="08E27582" w14:textId="4D2AD72E" w:rsidR="00DD0DFC" w:rsidRPr="003215CF" w:rsidRDefault="00DD0DFC" w:rsidP="00DD0DFC">
      <w:pPr>
        <w:autoSpaceDE w:val="0"/>
        <w:autoSpaceDN w:val="0"/>
        <w:adjustRightInd w:val="0"/>
        <w:spacing w:after="0" w:line="276" w:lineRule="auto"/>
        <w:ind w:firstLine="360"/>
        <w:jc w:val="both"/>
        <w:rPr>
          <w:rFonts w:ascii="Times New Roman" w:hAnsi="Times New Roman" w:cs="Times New Roman"/>
          <w:sz w:val="20"/>
        </w:rPr>
      </w:pPr>
      <w:r w:rsidRPr="003215CF">
        <w:rPr>
          <w:rFonts w:ascii="Times New Roman" w:hAnsi="Times New Roman" w:cs="Times New Roman"/>
          <w:sz w:val="20"/>
        </w:rPr>
        <w:t>P</w:t>
      </w:r>
      <w:r w:rsidR="000418E1" w:rsidRPr="003215CF">
        <w:rPr>
          <w:rFonts w:ascii="Times New Roman" w:hAnsi="Times New Roman" w:cs="Times New Roman"/>
          <w:sz w:val="20"/>
        </w:rPr>
        <w:t>ermasalahan</w:t>
      </w:r>
      <w:r w:rsidRPr="003215CF">
        <w:rPr>
          <w:rFonts w:ascii="Times New Roman" w:hAnsi="Times New Roman" w:cs="Times New Roman"/>
          <w:sz w:val="20"/>
        </w:rPr>
        <w:t xml:space="preserve"> dalam penelitian ini</w:t>
      </w:r>
      <w:r w:rsidR="000418E1" w:rsidRPr="003215CF">
        <w:rPr>
          <w:rFonts w:ascii="Times New Roman" w:hAnsi="Times New Roman" w:cs="Times New Roman"/>
          <w:sz w:val="20"/>
        </w:rPr>
        <w:t xml:space="preserve"> yaitu:</w:t>
      </w:r>
      <w:r w:rsidR="002158C7" w:rsidRPr="003215CF">
        <w:rPr>
          <w:rFonts w:ascii="Times New Roman" w:hAnsi="Times New Roman" w:cs="Times New Roman"/>
          <w:sz w:val="20"/>
        </w:rPr>
        <w:t xml:space="preserve"> </w:t>
      </w:r>
    </w:p>
    <w:p w14:paraId="2C358A9C" w14:textId="72C2C188" w:rsidR="00DD0DFC" w:rsidRPr="003215CF" w:rsidRDefault="002158C7" w:rsidP="00DD0DFC">
      <w:pPr>
        <w:autoSpaceDE w:val="0"/>
        <w:autoSpaceDN w:val="0"/>
        <w:adjustRightInd w:val="0"/>
        <w:spacing w:after="0" w:line="276" w:lineRule="auto"/>
        <w:ind w:firstLine="360"/>
        <w:jc w:val="both"/>
        <w:rPr>
          <w:rFonts w:ascii="Times New Roman" w:hAnsi="Times New Roman" w:cs="Times New Roman"/>
          <w:sz w:val="20"/>
        </w:rPr>
      </w:pPr>
      <w:r w:rsidRPr="003215CF">
        <w:rPr>
          <w:rFonts w:ascii="Times New Roman" w:hAnsi="Times New Roman" w:cs="Times New Roman"/>
          <w:sz w:val="20"/>
        </w:rPr>
        <w:t xml:space="preserve">(1) </w:t>
      </w:r>
      <w:r w:rsidR="000418E1" w:rsidRPr="003215CF">
        <w:rPr>
          <w:rFonts w:ascii="Times New Roman" w:hAnsi="Times New Roman" w:cs="Times New Roman"/>
          <w:sz w:val="20"/>
        </w:rPr>
        <w:t xml:space="preserve">Apakah dakwaan Penuntut Umum dalam Putusan Nomor 129/Pid.Sus/2020/Tbn sudah sesuai dengan ketentuan  </w:t>
      </w:r>
      <w:r w:rsidR="00283FF1" w:rsidRPr="003215CF">
        <w:rPr>
          <w:rFonts w:ascii="Times New Roman" w:hAnsi="Times New Roman" w:cs="Times New Roman"/>
          <w:sz w:val="20"/>
        </w:rPr>
        <w:t>Pasal</w:t>
      </w:r>
      <w:r w:rsidR="000418E1" w:rsidRPr="003215CF">
        <w:rPr>
          <w:rFonts w:ascii="Times New Roman" w:hAnsi="Times New Roman" w:cs="Times New Roman"/>
          <w:sz w:val="20"/>
        </w:rPr>
        <w:t xml:space="preserve"> 2 ayat (1) UU No 21 tahun 2007 </w:t>
      </w:r>
      <w:r w:rsidR="00B3705D" w:rsidRPr="003215CF">
        <w:rPr>
          <w:rFonts w:ascii="Times New Roman" w:hAnsi="Times New Roman" w:cs="Times New Roman"/>
          <w:sz w:val="20"/>
          <w:lang w:val="id-ID"/>
        </w:rPr>
        <w:t xml:space="preserve">Tentang </w:t>
      </w:r>
      <w:r w:rsidR="00B3705D" w:rsidRPr="003215CF">
        <w:rPr>
          <w:rFonts w:ascii="Times New Roman" w:hAnsi="Times New Roman" w:cs="Times New Roman"/>
          <w:sz w:val="20"/>
        </w:rPr>
        <w:t>Tindak Pidana Perdagangan Orang</w:t>
      </w:r>
      <w:r w:rsidR="000418E1" w:rsidRPr="003215CF">
        <w:rPr>
          <w:rFonts w:ascii="Times New Roman" w:hAnsi="Times New Roman" w:cs="Times New Roman"/>
          <w:sz w:val="20"/>
        </w:rPr>
        <w:t xml:space="preserve">  </w:t>
      </w:r>
      <w:r w:rsidR="000418E1" w:rsidRPr="003215CF">
        <w:rPr>
          <w:rFonts w:ascii="Times New Roman" w:hAnsi="Times New Roman" w:cs="Times New Roman"/>
          <w:sz w:val="20"/>
          <w:lang w:val="id-ID"/>
        </w:rPr>
        <w:t>bila dilihat dari perbuatan terdakwa ?</w:t>
      </w:r>
      <w:r w:rsidR="00DD0DFC" w:rsidRPr="003215CF">
        <w:rPr>
          <w:rFonts w:ascii="Times New Roman" w:hAnsi="Times New Roman" w:cs="Times New Roman"/>
          <w:sz w:val="20"/>
        </w:rPr>
        <w:t xml:space="preserve"> </w:t>
      </w:r>
    </w:p>
    <w:p w14:paraId="693F3686" w14:textId="1D134FA0" w:rsidR="000418E1" w:rsidRPr="003215CF" w:rsidRDefault="002158C7" w:rsidP="00DD0DFC">
      <w:pPr>
        <w:autoSpaceDE w:val="0"/>
        <w:autoSpaceDN w:val="0"/>
        <w:adjustRightInd w:val="0"/>
        <w:spacing w:after="0" w:line="276" w:lineRule="auto"/>
        <w:ind w:firstLine="360"/>
        <w:jc w:val="both"/>
        <w:rPr>
          <w:rFonts w:ascii="Times New Roman" w:hAnsi="Times New Roman" w:cs="Times New Roman"/>
          <w:sz w:val="20"/>
        </w:rPr>
      </w:pPr>
      <w:r w:rsidRPr="003215CF">
        <w:rPr>
          <w:rFonts w:ascii="Times New Roman" w:hAnsi="Times New Roman" w:cs="Times New Roman"/>
          <w:sz w:val="20"/>
        </w:rPr>
        <w:t xml:space="preserve">(2) </w:t>
      </w:r>
      <w:r w:rsidR="000418E1" w:rsidRPr="003215CF">
        <w:rPr>
          <w:rFonts w:ascii="Times New Roman" w:hAnsi="Times New Roman" w:cs="Times New Roman"/>
          <w:sz w:val="20"/>
        </w:rPr>
        <w:t xml:space="preserve">Apakah </w:t>
      </w:r>
      <w:r w:rsidR="00690461" w:rsidRPr="003215CF">
        <w:rPr>
          <w:rFonts w:ascii="Times New Roman" w:hAnsi="Times New Roman" w:cs="Times New Roman"/>
          <w:i/>
          <w:sz w:val="20"/>
          <w:lang w:val="en-ID"/>
        </w:rPr>
        <w:t>ratio decidendi</w:t>
      </w:r>
      <w:r w:rsidR="000418E1" w:rsidRPr="003215CF">
        <w:rPr>
          <w:rFonts w:ascii="Times New Roman" w:hAnsi="Times New Roman" w:cs="Times New Roman"/>
          <w:sz w:val="20"/>
        </w:rPr>
        <w:t xml:space="preserve"> dalam Putusan Nomor 129/Pid.Sus/2020/Tbn suda</w:t>
      </w:r>
      <w:r w:rsidR="00C04B20" w:rsidRPr="003215CF">
        <w:rPr>
          <w:rFonts w:ascii="Times New Roman" w:hAnsi="Times New Roman" w:cs="Times New Roman"/>
          <w:sz w:val="20"/>
        </w:rPr>
        <w:t>h sesuai dengan teori kepastian hukum</w:t>
      </w:r>
      <w:r w:rsidR="000418E1" w:rsidRPr="003215CF">
        <w:rPr>
          <w:rFonts w:ascii="Times New Roman" w:hAnsi="Times New Roman" w:cs="Times New Roman"/>
          <w:sz w:val="20"/>
        </w:rPr>
        <w:t>?</w:t>
      </w:r>
    </w:p>
    <w:p w14:paraId="391BA10D" w14:textId="77777777" w:rsidR="00AE2796" w:rsidRPr="007D31C3" w:rsidRDefault="00C00334" w:rsidP="005E1A6B">
      <w:pPr>
        <w:spacing w:before="240" w:after="40" w:line="276" w:lineRule="auto"/>
        <w:jc w:val="both"/>
        <w:rPr>
          <w:rFonts w:ascii="Times New Roman" w:hAnsi="Times New Roman" w:cs="Times New Roman"/>
          <w:b/>
          <w:sz w:val="20"/>
          <w:szCs w:val="20"/>
        </w:rPr>
      </w:pPr>
      <w:r w:rsidRPr="007F2CB9">
        <w:rPr>
          <w:rFonts w:ascii="Times New Roman" w:hAnsi="Times New Roman" w:cs="Times New Roman"/>
          <w:b/>
          <w:sz w:val="20"/>
          <w:szCs w:val="20"/>
        </w:rPr>
        <w:t>METODE</w:t>
      </w:r>
    </w:p>
    <w:p w14:paraId="73FE388D" w14:textId="3CFD30A2" w:rsidR="00AE2796" w:rsidRPr="003215CF" w:rsidRDefault="00AE2796" w:rsidP="005E1A6B">
      <w:pPr>
        <w:spacing w:after="0" w:line="276" w:lineRule="auto"/>
        <w:jc w:val="both"/>
        <w:rPr>
          <w:rFonts w:ascii="Times New Roman" w:hAnsi="Times New Roman" w:cs="Times New Roman"/>
          <w:sz w:val="20"/>
          <w:szCs w:val="20"/>
          <w:lang w:val="en-ID"/>
        </w:rPr>
      </w:pPr>
      <w:r>
        <w:rPr>
          <w:rFonts w:ascii="Times New Roman" w:hAnsi="Times New Roman" w:cs="Times New Roman"/>
          <w:sz w:val="20"/>
          <w:szCs w:val="20"/>
          <w:lang w:val="id-ID"/>
        </w:rPr>
        <w:tab/>
      </w:r>
      <w:r>
        <w:rPr>
          <w:rFonts w:ascii="Times New Roman" w:hAnsi="Times New Roman" w:cs="Times New Roman"/>
          <w:sz w:val="20"/>
          <w:szCs w:val="20"/>
          <w:lang w:val="en-ID"/>
        </w:rPr>
        <w:t xml:space="preserve">Penelitian </w:t>
      </w:r>
      <w:r w:rsidRPr="00AE2796">
        <w:rPr>
          <w:rFonts w:ascii="Times New Roman" w:hAnsi="Times New Roman" w:cs="Times New Roman"/>
          <w:sz w:val="20"/>
          <w:szCs w:val="20"/>
          <w:lang w:val="id-ID"/>
        </w:rPr>
        <w:t xml:space="preserve">ini dilakukan oleh </w:t>
      </w:r>
      <w:r w:rsidRPr="003215CF">
        <w:rPr>
          <w:rFonts w:ascii="Times New Roman" w:hAnsi="Times New Roman" w:cs="Times New Roman"/>
          <w:sz w:val="20"/>
          <w:szCs w:val="20"/>
          <w:lang w:val="id-ID"/>
        </w:rPr>
        <w:t>peneliti</w:t>
      </w:r>
      <w:r w:rsidRPr="003215CF">
        <w:rPr>
          <w:rFonts w:ascii="Times New Roman" w:hAnsi="Times New Roman" w:cs="Times New Roman"/>
          <w:color w:val="FF0000"/>
          <w:sz w:val="20"/>
          <w:szCs w:val="20"/>
          <w:lang w:val="id-ID"/>
        </w:rPr>
        <w:t xml:space="preserve"> </w:t>
      </w:r>
      <w:r w:rsidRPr="003215CF">
        <w:rPr>
          <w:rFonts w:ascii="Times New Roman" w:hAnsi="Times New Roman" w:cs="Times New Roman"/>
          <w:sz w:val="20"/>
          <w:szCs w:val="20"/>
          <w:lang w:val="id-ID"/>
        </w:rPr>
        <w:t>untuk memberikan penilaian mengenai benar atau tidaknya atau apa yang seharusnya menurut hukum</w:t>
      </w:r>
      <w:r w:rsidR="00BD4E7A" w:rsidRPr="003215CF">
        <w:rPr>
          <w:rFonts w:ascii="Times New Roman" w:hAnsi="Times New Roman" w:cs="Times New Roman"/>
          <w:sz w:val="20"/>
          <w:szCs w:val="20"/>
          <w:lang w:val="id-ID"/>
        </w:rPr>
        <w:t xml:space="preserve"> pada isi </w:t>
      </w:r>
      <w:r w:rsidR="00BD4E7A" w:rsidRPr="003215CF">
        <w:rPr>
          <w:rFonts w:ascii="Times New Roman" w:hAnsi="Times New Roman" w:cs="Times New Roman"/>
          <w:sz w:val="20"/>
          <w:szCs w:val="20"/>
          <w:lang w:val="en-ID"/>
        </w:rPr>
        <w:t>P</w:t>
      </w:r>
      <w:r w:rsidR="00BD4E7A" w:rsidRPr="003215CF">
        <w:rPr>
          <w:rFonts w:ascii="Times New Roman" w:hAnsi="Times New Roman" w:cs="Times New Roman"/>
          <w:sz w:val="20"/>
          <w:szCs w:val="20"/>
          <w:lang w:val="id-ID"/>
        </w:rPr>
        <w:t>utusan Hakim Nomor 129/Pid.Sus/2020/PN.Tbn serta memberikan penilaian</w:t>
      </w:r>
      <w:r w:rsidRPr="003215CF">
        <w:rPr>
          <w:rFonts w:ascii="Times New Roman" w:hAnsi="Times New Roman" w:cs="Times New Roman"/>
          <w:sz w:val="20"/>
          <w:szCs w:val="20"/>
          <w:lang w:val="id-ID"/>
        </w:rPr>
        <w:t xml:space="preserve"> terhadap</w:t>
      </w:r>
      <w:r w:rsidR="00BD4E7A" w:rsidRPr="003215CF">
        <w:rPr>
          <w:rFonts w:ascii="Times New Roman" w:hAnsi="Times New Roman" w:cs="Times New Roman"/>
          <w:sz w:val="20"/>
          <w:szCs w:val="20"/>
          <w:lang w:val="en-ID"/>
        </w:rPr>
        <w:t xml:space="preserve"> </w:t>
      </w:r>
      <w:r w:rsidR="00BD4E7A" w:rsidRPr="003215CF">
        <w:rPr>
          <w:rFonts w:ascii="Times New Roman" w:hAnsi="Times New Roman" w:cs="Times New Roman"/>
          <w:sz w:val="20"/>
          <w:szCs w:val="20"/>
          <w:lang w:val="id-ID"/>
        </w:rPr>
        <w:t>pertimbangan</w:t>
      </w:r>
      <w:r w:rsidRPr="003215CF">
        <w:rPr>
          <w:rFonts w:ascii="Times New Roman" w:hAnsi="Times New Roman" w:cs="Times New Roman"/>
          <w:sz w:val="20"/>
          <w:szCs w:val="20"/>
          <w:lang w:val="id-ID"/>
        </w:rPr>
        <w:t xml:space="preserve"> hukum</w:t>
      </w:r>
      <w:r w:rsidR="00BD4E7A" w:rsidRPr="003215CF">
        <w:rPr>
          <w:rFonts w:ascii="Times New Roman" w:hAnsi="Times New Roman" w:cs="Times New Roman"/>
          <w:sz w:val="20"/>
          <w:szCs w:val="20"/>
          <w:lang w:val="en-ID"/>
        </w:rPr>
        <w:t xml:space="preserve"> </w:t>
      </w:r>
      <w:r w:rsidR="00BD4E7A" w:rsidRPr="003215CF">
        <w:rPr>
          <w:rFonts w:ascii="Times New Roman" w:hAnsi="Times New Roman" w:cs="Times New Roman"/>
          <w:sz w:val="20"/>
          <w:szCs w:val="20"/>
          <w:lang w:val="id-ID"/>
        </w:rPr>
        <w:t>dan dasar hukum dalam putusan tersebut</w:t>
      </w:r>
      <w:r w:rsidR="00B3705D" w:rsidRPr="003215CF">
        <w:rPr>
          <w:rFonts w:ascii="Times New Roman" w:hAnsi="Times New Roman" w:cs="Times New Roman"/>
          <w:sz w:val="20"/>
          <w:szCs w:val="20"/>
          <w:lang w:val="id-ID"/>
        </w:rPr>
        <w:t>. K</w:t>
      </w:r>
      <w:r w:rsidR="00BD4E7A" w:rsidRPr="003215CF">
        <w:rPr>
          <w:rFonts w:ascii="Times New Roman" w:hAnsi="Times New Roman" w:cs="Times New Roman"/>
          <w:sz w:val="20"/>
          <w:szCs w:val="20"/>
          <w:lang w:val="id-ID"/>
        </w:rPr>
        <w:t xml:space="preserve">emudian menganalisisnya berdasarkan hukum formil pada Pengadilan </w:t>
      </w:r>
      <w:r w:rsidR="00BD4E7A" w:rsidRPr="003215CF">
        <w:rPr>
          <w:rFonts w:ascii="Times New Roman" w:hAnsi="Times New Roman" w:cs="Times New Roman"/>
          <w:sz w:val="20"/>
          <w:szCs w:val="20"/>
          <w:lang w:val="en-ID"/>
        </w:rPr>
        <w:t>Pidana</w:t>
      </w:r>
      <w:r w:rsidR="00BD4E7A" w:rsidRPr="003215CF">
        <w:rPr>
          <w:rFonts w:ascii="Times New Roman" w:hAnsi="Times New Roman" w:cs="Times New Roman"/>
          <w:sz w:val="20"/>
          <w:szCs w:val="20"/>
          <w:lang w:val="id-ID"/>
        </w:rPr>
        <w:t xml:space="preserve"> Indonesia dan hukum materil yang berdasarkan </w:t>
      </w:r>
      <w:r w:rsidR="00BD4E7A" w:rsidRPr="003215CF">
        <w:rPr>
          <w:rFonts w:ascii="Times New Roman" w:hAnsi="Times New Roman" w:cs="Times New Roman"/>
          <w:sz w:val="20"/>
          <w:szCs w:val="20"/>
          <w:lang w:val="en-ID"/>
        </w:rPr>
        <w:t>KUHP, KUHAP</w:t>
      </w:r>
      <w:r w:rsidR="00BD4E7A" w:rsidRPr="003215CF">
        <w:rPr>
          <w:rFonts w:ascii="Times New Roman" w:hAnsi="Times New Roman" w:cs="Times New Roman"/>
          <w:sz w:val="20"/>
          <w:szCs w:val="20"/>
          <w:lang w:val="id-ID"/>
        </w:rPr>
        <w:t xml:space="preserve"> dan</w:t>
      </w:r>
      <w:r w:rsidRPr="003215CF">
        <w:rPr>
          <w:rFonts w:ascii="Times New Roman" w:hAnsi="Times New Roman" w:cs="Times New Roman"/>
          <w:sz w:val="20"/>
          <w:szCs w:val="20"/>
          <w:lang w:val="id-ID"/>
        </w:rPr>
        <w:t xml:space="preserve"> perundang</w:t>
      </w:r>
      <w:r w:rsidR="00BD4E7A" w:rsidRPr="003215CF">
        <w:rPr>
          <w:rFonts w:ascii="Times New Roman" w:hAnsi="Times New Roman" w:cs="Times New Roman"/>
          <w:sz w:val="20"/>
          <w:szCs w:val="20"/>
          <w:lang w:val="en-ID"/>
        </w:rPr>
        <w:t xml:space="preserve"> </w:t>
      </w:r>
      <w:r w:rsidR="00BD4E7A" w:rsidRPr="003215CF">
        <w:rPr>
          <w:rFonts w:ascii="Times New Roman" w:hAnsi="Times New Roman" w:cs="Times New Roman"/>
          <w:sz w:val="20"/>
          <w:szCs w:val="20"/>
          <w:lang w:val="id-ID"/>
        </w:rPr>
        <w:t>–</w:t>
      </w:r>
      <w:r w:rsidR="00BD4E7A" w:rsidRPr="003215CF">
        <w:rPr>
          <w:rFonts w:ascii="Times New Roman" w:hAnsi="Times New Roman" w:cs="Times New Roman"/>
          <w:sz w:val="20"/>
          <w:szCs w:val="20"/>
          <w:lang w:val="en-ID"/>
        </w:rPr>
        <w:t xml:space="preserve"> </w:t>
      </w:r>
      <w:r w:rsidRPr="003215CF">
        <w:rPr>
          <w:rFonts w:ascii="Times New Roman" w:hAnsi="Times New Roman" w:cs="Times New Roman"/>
          <w:sz w:val="20"/>
          <w:szCs w:val="20"/>
          <w:lang w:val="id-ID"/>
        </w:rPr>
        <w:t>undangan</w:t>
      </w:r>
      <w:r w:rsidR="00BD4E7A" w:rsidRPr="003215CF">
        <w:rPr>
          <w:rFonts w:ascii="Times New Roman" w:hAnsi="Times New Roman" w:cs="Times New Roman"/>
          <w:sz w:val="20"/>
          <w:szCs w:val="20"/>
          <w:lang w:val="en-ID"/>
        </w:rPr>
        <w:t xml:space="preserve"> lain yang terkait tindak pidana perdagangan orang</w:t>
      </w:r>
      <w:r w:rsidR="00BD4E7A" w:rsidRPr="003215CF">
        <w:rPr>
          <w:rFonts w:ascii="Times New Roman" w:hAnsi="Times New Roman" w:cs="Times New Roman"/>
          <w:sz w:val="20"/>
          <w:szCs w:val="20"/>
          <w:lang w:val="id-ID"/>
        </w:rPr>
        <w:t xml:space="preserve">. </w:t>
      </w:r>
      <w:r w:rsidR="00BD4E7A" w:rsidRPr="003215CF">
        <w:rPr>
          <w:rFonts w:ascii="Times New Roman" w:hAnsi="Times New Roman" w:cs="Times New Roman"/>
          <w:sz w:val="20"/>
          <w:szCs w:val="20"/>
          <w:lang w:val="en-ID"/>
        </w:rPr>
        <w:t>Sehingga</w:t>
      </w:r>
      <w:r w:rsidR="00B3705D" w:rsidRPr="003215CF">
        <w:rPr>
          <w:rFonts w:ascii="Times New Roman" w:hAnsi="Times New Roman" w:cs="Times New Roman"/>
          <w:sz w:val="20"/>
          <w:szCs w:val="20"/>
          <w:lang w:val="id-ID"/>
        </w:rPr>
        <w:t>,</w:t>
      </w:r>
      <w:r w:rsidR="00BD4E7A" w:rsidRPr="003215CF">
        <w:rPr>
          <w:rFonts w:ascii="Times New Roman" w:hAnsi="Times New Roman" w:cs="Times New Roman"/>
          <w:sz w:val="20"/>
          <w:szCs w:val="20"/>
          <w:lang w:val="en-ID"/>
        </w:rPr>
        <w:t xml:space="preserve"> berdasarkan h</w:t>
      </w:r>
      <w:r w:rsidR="00DD0DFC" w:rsidRPr="003215CF">
        <w:rPr>
          <w:rFonts w:ascii="Times New Roman" w:hAnsi="Times New Roman" w:cs="Times New Roman"/>
          <w:sz w:val="20"/>
          <w:szCs w:val="20"/>
          <w:lang w:val="en-ID"/>
        </w:rPr>
        <w:t>al</w:t>
      </w:r>
      <w:r w:rsidR="00BD4E7A" w:rsidRPr="003215CF">
        <w:rPr>
          <w:rFonts w:ascii="Times New Roman" w:hAnsi="Times New Roman" w:cs="Times New Roman"/>
          <w:sz w:val="20"/>
          <w:szCs w:val="20"/>
          <w:lang w:val="en-ID"/>
        </w:rPr>
        <w:t xml:space="preserve"> tersebut penelitian ini dapat diklasifikas</w:t>
      </w:r>
      <w:r w:rsidR="00DD0DFC" w:rsidRPr="003215CF">
        <w:rPr>
          <w:rFonts w:ascii="Times New Roman" w:hAnsi="Times New Roman" w:cs="Times New Roman"/>
          <w:sz w:val="20"/>
          <w:szCs w:val="20"/>
          <w:lang w:val="en-ID"/>
        </w:rPr>
        <w:t>ikan sebagai penelitian normatif</w:t>
      </w:r>
      <w:r w:rsidR="00BD4E7A" w:rsidRPr="003215CF">
        <w:rPr>
          <w:rFonts w:ascii="Times New Roman" w:hAnsi="Times New Roman" w:cs="Times New Roman"/>
          <w:sz w:val="20"/>
          <w:szCs w:val="20"/>
          <w:lang w:val="en-ID"/>
        </w:rPr>
        <w:t xml:space="preserve"> yang menurut Peter Mahmud Marzuki adalah suatu proses untuk menemukan aturan hukum, prinsip – prinsip hukum, guna menjawab permasalahan hukum, penelitian hukum normatif dilakukan untuk menghasilkan argumentasi, teori atau konsep baru sebagai penilaian dalam masalah yang dihadapi </w:t>
      </w:r>
      <w:r w:rsidR="00BD4E7A" w:rsidRPr="003215CF">
        <w:rPr>
          <w:rFonts w:ascii="Times New Roman" w:hAnsi="Times New Roman" w:cs="Times New Roman"/>
          <w:sz w:val="20"/>
          <w:szCs w:val="20"/>
          <w:lang w:val="en-ID"/>
        </w:rPr>
        <w:fldChar w:fldCharType="begin" w:fldLock="1"/>
      </w:r>
      <w:r w:rsidR="00AE6FF7" w:rsidRPr="003215CF">
        <w:rPr>
          <w:rFonts w:ascii="Times New Roman" w:hAnsi="Times New Roman" w:cs="Times New Roman"/>
          <w:sz w:val="20"/>
          <w:szCs w:val="20"/>
          <w:lang w:val="en-ID"/>
        </w:rPr>
        <w:instrText>ADDIN CSL_CITATION {"citationItems":[{"id":"ITEM-1","itemData":{"ISBN":"9786027985162","author":[{"dropping-particle":"","family":"Marzuki","given":"Peter Mahmud","non-dropping-particle":"","parse-names":false,"suffix":""}],"id":"ITEM-1","issued":{"date-parts":[["2005"]]},"number-of-pages":"260","publisher":"Kencana","publisher-place":"Jakarta","title":"Penelitian Hukum","type":"book"},"uris":["http://www.mendeley.com/documents/?uuid=80a405e7-890b-4585-9f3a-4384b21bca02"]}],"mendeley":{"formattedCitation":"(Marzuki 2005)","plainTextFormattedCitation":"(Marzuki 2005)","previouslyFormattedCitation":"(Marzuki 2005)"},"properties":{"noteIndex":0},"schema":"https://github.com/citation-style-language/schema/raw/master/csl-citation.json"}</w:instrText>
      </w:r>
      <w:r w:rsidR="00BD4E7A" w:rsidRPr="003215CF">
        <w:rPr>
          <w:rFonts w:ascii="Times New Roman" w:hAnsi="Times New Roman" w:cs="Times New Roman"/>
          <w:sz w:val="20"/>
          <w:szCs w:val="20"/>
          <w:lang w:val="en-ID"/>
        </w:rPr>
        <w:fldChar w:fldCharType="separate"/>
      </w:r>
      <w:r w:rsidR="00BD4E7A" w:rsidRPr="003215CF">
        <w:rPr>
          <w:rFonts w:ascii="Times New Roman" w:hAnsi="Times New Roman" w:cs="Times New Roman"/>
          <w:noProof/>
          <w:sz w:val="20"/>
          <w:szCs w:val="20"/>
          <w:lang w:val="en-ID"/>
        </w:rPr>
        <w:t>(Marzuki 2005)</w:t>
      </w:r>
      <w:r w:rsidR="00BD4E7A" w:rsidRPr="003215CF">
        <w:rPr>
          <w:rFonts w:ascii="Times New Roman" w:hAnsi="Times New Roman" w:cs="Times New Roman"/>
          <w:sz w:val="20"/>
          <w:szCs w:val="20"/>
          <w:lang w:val="en-ID"/>
        </w:rPr>
        <w:fldChar w:fldCharType="end"/>
      </w:r>
      <w:r w:rsidR="00BD4E7A" w:rsidRPr="003215CF">
        <w:rPr>
          <w:rFonts w:ascii="Times New Roman" w:hAnsi="Times New Roman" w:cs="Times New Roman"/>
          <w:sz w:val="20"/>
          <w:szCs w:val="20"/>
          <w:lang w:val="en-ID"/>
        </w:rPr>
        <w:t>.</w:t>
      </w:r>
    </w:p>
    <w:p w14:paraId="7ACC6857" w14:textId="77777777" w:rsidR="00B3705D" w:rsidRPr="003215CF" w:rsidRDefault="00D84210" w:rsidP="005E1A6B">
      <w:pPr>
        <w:spacing w:after="0" w:line="276" w:lineRule="auto"/>
        <w:jc w:val="both"/>
        <w:rPr>
          <w:rFonts w:ascii="Times New Roman" w:hAnsi="Times New Roman" w:cs="Times New Roman"/>
          <w:sz w:val="20"/>
          <w:szCs w:val="20"/>
          <w:lang w:val="en-ID"/>
        </w:rPr>
      </w:pPr>
      <w:r w:rsidRPr="003215CF">
        <w:rPr>
          <w:rFonts w:ascii="Times New Roman" w:hAnsi="Times New Roman" w:cs="Times New Roman"/>
          <w:sz w:val="20"/>
          <w:szCs w:val="20"/>
          <w:lang w:val="en-ID"/>
        </w:rPr>
        <w:tab/>
        <w:t>Pendekatan penelitian yang hendak penulis gunakan adalah pendekatan perundang-undangan (</w:t>
      </w:r>
      <w:r w:rsidRPr="003215CF">
        <w:rPr>
          <w:rFonts w:ascii="Times New Roman" w:hAnsi="Times New Roman" w:cs="Times New Roman"/>
          <w:i/>
          <w:sz w:val="20"/>
          <w:szCs w:val="20"/>
          <w:lang w:val="en-ID"/>
        </w:rPr>
        <w:t>statute approach</w:t>
      </w:r>
      <w:r w:rsidR="00527B07" w:rsidRPr="003215CF">
        <w:rPr>
          <w:rFonts w:ascii="Times New Roman" w:hAnsi="Times New Roman" w:cs="Times New Roman"/>
          <w:sz w:val="20"/>
          <w:szCs w:val="20"/>
          <w:lang w:val="en-ID"/>
        </w:rPr>
        <w:t xml:space="preserve">) dan </w:t>
      </w:r>
      <w:r w:rsidRPr="003215CF">
        <w:rPr>
          <w:rFonts w:ascii="Times New Roman" w:hAnsi="Times New Roman" w:cs="Times New Roman"/>
          <w:sz w:val="20"/>
          <w:szCs w:val="20"/>
          <w:lang w:val="en-ID"/>
        </w:rPr>
        <w:t xml:space="preserve">pendekatan konseptual </w:t>
      </w:r>
      <w:r w:rsidRPr="003215CF">
        <w:rPr>
          <w:rFonts w:ascii="Times New Roman" w:hAnsi="Times New Roman" w:cs="Times New Roman"/>
          <w:sz w:val="20"/>
          <w:szCs w:val="20"/>
          <w:lang w:val="en-ID"/>
        </w:rPr>
        <w:lastRenderedPageBreak/>
        <w:t>(</w:t>
      </w:r>
      <w:r w:rsidRPr="003215CF">
        <w:rPr>
          <w:rFonts w:ascii="Times New Roman" w:hAnsi="Times New Roman" w:cs="Times New Roman"/>
          <w:i/>
          <w:sz w:val="20"/>
          <w:szCs w:val="20"/>
          <w:lang w:val="en-ID"/>
        </w:rPr>
        <w:t>conceptual approach</w:t>
      </w:r>
      <w:r w:rsidRPr="003215CF">
        <w:rPr>
          <w:rFonts w:ascii="Times New Roman" w:hAnsi="Times New Roman" w:cs="Times New Roman"/>
          <w:sz w:val="20"/>
          <w:szCs w:val="20"/>
          <w:lang w:val="en-ID"/>
        </w:rPr>
        <w:t>). Pendekatan perundang-undangan (</w:t>
      </w:r>
      <w:r w:rsidRPr="003215CF">
        <w:rPr>
          <w:rFonts w:ascii="Times New Roman" w:hAnsi="Times New Roman" w:cs="Times New Roman"/>
          <w:i/>
          <w:sz w:val="20"/>
          <w:szCs w:val="20"/>
          <w:lang w:val="en-ID"/>
        </w:rPr>
        <w:t>statute approach</w:t>
      </w:r>
      <w:r w:rsidRPr="003215CF">
        <w:rPr>
          <w:rFonts w:ascii="Times New Roman" w:hAnsi="Times New Roman" w:cs="Times New Roman"/>
          <w:sz w:val="20"/>
          <w:szCs w:val="20"/>
          <w:lang w:val="en-ID"/>
        </w:rPr>
        <w:t xml:space="preserve">) adalah pendekatan menggunakan konsep dasar pembuatan undang-undang beserta penerapannya </w:t>
      </w:r>
      <w:r w:rsidRPr="003215CF">
        <w:rPr>
          <w:rFonts w:ascii="Times New Roman" w:hAnsi="Times New Roman" w:cs="Times New Roman"/>
          <w:sz w:val="20"/>
          <w:szCs w:val="20"/>
          <w:lang w:val="en-ID"/>
        </w:rPr>
        <w:fldChar w:fldCharType="begin" w:fldLock="1"/>
      </w:r>
      <w:r w:rsidRPr="003215CF">
        <w:rPr>
          <w:rFonts w:ascii="Times New Roman" w:hAnsi="Times New Roman" w:cs="Times New Roman"/>
          <w:sz w:val="20"/>
          <w:szCs w:val="20"/>
          <w:lang w:val="en-ID"/>
        </w:rPr>
        <w:instrText>ADDIN CSL_CITATION {"citationItems":[{"id":"ITEM-1","itemData":{"ISBN":"9786027985162","author":[{"dropping-particle":"","family":"Marzuki","given":"Peter Mahmud","non-dropping-particle":"","parse-names":false,"suffix":""}],"id":"ITEM-1","issued":{"date-parts":[["2005"]]},"number-of-pages":"260","publisher":"Kencana","publisher-place":"Jakarta","title":"Penelitian Hukum","type":"book"},"uris":["http://www.mendeley.com/documents/?uuid=80a405e7-890b-4585-9f3a-4384b21bca02"]}],"mendeley":{"formattedCitation":"(Marzuki 2005)","plainTextFormattedCitation":"(Marzuki 2005)","previouslyFormattedCitation":"(Marzuki 2005)"},"properties":{"noteIndex":0},"schema":"https://github.com/citation-style-language/schema/raw/master/csl-citation.json"}</w:instrText>
      </w:r>
      <w:r w:rsidRPr="003215CF">
        <w:rPr>
          <w:rFonts w:ascii="Times New Roman" w:hAnsi="Times New Roman" w:cs="Times New Roman"/>
          <w:sz w:val="20"/>
          <w:szCs w:val="20"/>
          <w:lang w:val="en-ID"/>
        </w:rPr>
        <w:fldChar w:fldCharType="separate"/>
      </w:r>
      <w:r w:rsidRPr="003215CF">
        <w:rPr>
          <w:rFonts w:ascii="Times New Roman" w:hAnsi="Times New Roman" w:cs="Times New Roman"/>
          <w:noProof/>
          <w:sz w:val="20"/>
          <w:szCs w:val="20"/>
          <w:lang w:val="en-ID"/>
        </w:rPr>
        <w:t>(Marzuki 2005)</w:t>
      </w:r>
      <w:r w:rsidRPr="003215CF">
        <w:rPr>
          <w:rFonts w:ascii="Times New Roman" w:hAnsi="Times New Roman" w:cs="Times New Roman"/>
          <w:sz w:val="20"/>
          <w:szCs w:val="20"/>
          <w:lang w:val="en-ID"/>
        </w:rPr>
        <w:fldChar w:fldCharType="end"/>
      </w:r>
      <w:r w:rsidRPr="003215CF">
        <w:rPr>
          <w:rFonts w:ascii="Times New Roman" w:hAnsi="Times New Roman" w:cs="Times New Roman"/>
          <w:sz w:val="20"/>
          <w:szCs w:val="20"/>
          <w:lang w:val="en-ID"/>
        </w:rPr>
        <w:t>. Pendekatan konseptual (</w:t>
      </w:r>
      <w:r w:rsidRPr="003215CF">
        <w:rPr>
          <w:rFonts w:ascii="Times New Roman" w:hAnsi="Times New Roman" w:cs="Times New Roman"/>
          <w:i/>
          <w:sz w:val="20"/>
          <w:szCs w:val="20"/>
          <w:lang w:val="en-ID"/>
        </w:rPr>
        <w:t>conceptual approach</w:t>
      </w:r>
      <w:r w:rsidRPr="003215CF">
        <w:rPr>
          <w:rFonts w:ascii="Times New Roman" w:hAnsi="Times New Roman" w:cs="Times New Roman"/>
          <w:sz w:val="20"/>
          <w:szCs w:val="20"/>
          <w:lang w:val="en-ID"/>
        </w:rPr>
        <w:t xml:space="preserve">) adalah pendekatan yang menggunakan pandangan dan doktrin para ahli hukum yang dikembangkan secara bertahap dalam keilmuan hukum untuk membentuk sebuah rancangan yang dijadikan sebagai patokan dasar di dalam penelitian </w:t>
      </w:r>
      <w:r w:rsidRPr="003215CF">
        <w:rPr>
          <w:rFonts w:ascii="Times New Roman" w:hAnsi="Times New Roman" w:cs="Times New Roman"/>
          <w:sz w:val="20"/>
          <w:szCs w:val="20"/>
          <w:lang w:val="en-ID"/>
        </w:rPr>
        <w:fldChar w:fldCharType="begin" w:fldLock="1"/>
      </w:r>
      <w:r w:rsidRPr="003215CF">
        <w:rPr>
          <w:rFonts w:ascii="Times New Roman" w:hAnsi="Times New Roman" w:cs="Times New Roman"/>
          <w:sz w:val="20"/>
          <w:szCs w:val="20"/>
          <w:lang w:val="en-ID"/>
        </w:rPr>
        <w:instrText>ADDIN CSL_CITATION {"citationItems":[{"id":"ITEM-1","itemData":{"ISBN":"9786027985162","author":[{"dropping-particle":"","family":"Marzuki","given":"Peter Mahmud","non-dropping-particle":"","parse-names":false,"suffix":""}],"id":"ITEM-1","issued":{"date-parts":[["2005"]]},"number-of-pages":"260","publisher":"Kencana","publisher-place":"Jakarta","title":"Penelitian Hukum","type":"book"},"uris":["http://www.mendeley.com/documents/?uuid=80a405e7-890b-4585-9f3a-4384b21bca02"]}],"mendeley":{"formattedCitation":"(Marzuki 2005)","plainTextFormattedCitation":"(Marzuki 2005)","previouslyFormattedCitation":"(Marzuki 2005)"},"properties":{"noteIndex":0},"schema":"https://github.com/citation-style-language/schema/raw/master/csl-citation.json"}</w:instrText>
      </w:r>
      <w:r w:rsidRPr="003215CF">
        <w:rPr>
          <w:rFonts w:ascii="Times New Roman" w:hAnsi="Times New Roman" w:cs="Times New Roman"/>
          <w:sz w:val="20"/>
          <w:szCs w:val="20"/>
          <w:lang w:val="en-ID"/>
        </w:rPr>
        <w:fldChar w:fldCharType="separate"/>
      </w:r>
      <w:r w:rsidRPr="003215CF">
        <w:rPr>
          <w:rFonts w:ascii="Times New Roman" w:hAnsi="Times New Roman" w:cs="Times New Roman"/>
          <w:noProof/>
          <w:sz w:val="20"/>
          <w:szCs w:val="20"/>
          <w:lang w:val="en-ID"/>
        </w:rPr>
        <w:t>(Marzuki 2005)</w:t>
      </w:r>
      <w:r w:rsidRPr="003215CF">
        <w:rPr>
          <w:rFonts w:ascii="Times New Roman" w:hAnsi="Times New Roman" w:cs="Times New Roman"/>
          <w:sz w:val="20"/>
          <w:szCs w:val="20"/>
          <w:lang w:val="en-ID"/>
        </w:rPr>
        <w:fldChar w:fldCharType="end"/>
      </w:r>
      <w:r w:rsidRPr="003215CF">
        <w:rPr>
          <w:rFonts w:ascii="Times New Roman" w:hAnsi="Times New Roman" w:cs="Times New Roman"/>
          <w:sz w:val="20"/>
          <w:szCs w:val="20"/>
          <w:lang w:val="en-ID"/>
        </w:rPr>
        <w:t xml:space="preserve">. </w:t>
      </w:r>
    </w:p>
    <w:p w14:paraId="0ECBB9D6" w14:textId="2D2A0F49" w:rsidR="00D84210" w:rsidRPr="003215CF" w:rsidRDefault="00D84210" w:rsidP="00B3705D">
      <w:pPr>
        <w:spacing w:after="0" w:line="276" w:lineRule="auto"/>
        <w:ind w:firstLine="360"/>
        <w:jc w:val="both"/>
        <w:rPr>
          <w:rFonts w:ascii="Times New Roman" w:hAnsi="Times New Roman" w:cs="Times New Roman"/>
          <w:sz w:val="20"/>
          <w:szCs w:val="20"/>
          <w:lang w:val="en-ID"/>
        </w:rPr>
      </w:pPr>
      <w:r w:rsidRPr="003215CF">
        <w:rPr>
          <w:rFonts w:ascii="Times New Roman" w:hAnsi="Times New Roman" w:cs="Times New Roman"/>
          <w:sz w:val="20"/>
          <w:szCs w:val="20"/>
          <w:lang w:val="en-ID"/>
        </w:rPr>
        <w:t>Pendekatan konseptual yang dimaksud adalah untuk menganalisa bahan hukum sehingga dapat menemukan pengertian dan konsep hukum yang diharapkan dapat membantu dalam penyusunan argumentasi hukum guna menjawab rumusan masalah yang menjadi titik tolak penelitian ini</w:t>
      </w:r>
      <w:r w:rsidR="00DD0DFC" w:rsidRPr="003215CF">
        <w:rPr>
          <w:rFonts w:ascii="Times New Roman" w:hAnsi="Times New Roman" w:cs="Times New Roman"/>
          <w:sz w:val="20"/>
          <w:szCs w:val="20"/>
          <w:lang w:val="en-ID"/>
        </w:rPr>
        <w:t xml:space="preserve"> </w:t>
      </w:r>
      <w:r w:rsidR="00DD0DFC" w:rsidRPr="003215CF">
        <w:rPr>
          <w:rFonts w:ascii="Times New Roman" w:hAnsi="Times New Roman" w:cs="Times New Roman"/>
          <w:sz w:val="20"/>
          <w:szCs w:val="20"/>
          <w:lang w:val="en-ID"/>
        </w:rPr>
        <w:fldChar w:fldCharType="begin" w:fldLock="1"/>
      </w:r>
      <w:r w:rsidR="00362AFF" w:rsidRPr="003215CF">
        <w:rPr>
          <w:rFonts w:ascii="Times New Roman" w:hAnsi="Times New Roman" w:cs="Times New Roman"/>
          <w:sz w:val="20"/>
          <w:szCs w:val="20"/>
          <w:lang w:val="en-ID"/>
        </w:rPr>
        <w:instrText>ADDIN CSL_CITATION {"citationItems":[{"id":"ITEM-1","itemData":{"ISBN":"9786027985162","author":[{"dropping-particle":"","family":"Marzuki","given":"Peter Mahmud","non-dropping-particle":"","parse-names":false,"suffix":""}],"id":"ITEM-1","issued":{"date-parts":[["2005"]]},"number-of-pages":"260","publisher":"Kencana","publisher-place":"Jakarta","title":"Penelitian Hukum","type":"book"},"uris":["http://www.mendeley.com/documents/?uuid=80a405e7-890b-4585-9f3a-4384b21bca02"]}],"mendeley":{"formattedCitation":"(Marzuki 2005)","plainTextFormattedCitation":"(Marzuki 2005)","previouslyFormattedCitation":"(Marzuki 2005)"},"properties":{"noteIndex":0},"schema":"https://github.com/citation-style-language/schema/raw/master/csl-citation.json"}</w:instrText>
      </w:r>
      <w:r w:rsidR="00DD0DFC" w:rsidRPr="003215CF">
        <w:rPr>
          <w:rFonts w:ascii="Times New Roman" w:hAnsi="Times New Roman" w:cs="Times New Roman"/>
          <w:sz w:val="20"/>
          <w:szCs w:val="20"/>
          <w:lang w:val="en-ID"/>
        </w:rPr>
        <w:fldChar w:fldCharType="separate"/>
      </w:r>
      <w:r w:rsidR="00DD0DFC" w:rsidRPr="003215CF">
        <w:rPr>
          <w:rFonts w:ascii="Times New Roman" w:hAnsi="Times New Roman" w:cs="Times New Roman"/>
          <w:noProof/>
          <w:sz w:val="20"/>
          <w:szCs w:val="20"/>
          <w:lang w:val="en-ID"/>
        </w:rPr>
        <w:t>(Marzuki 2005)</w:t>
      </w:r>
      <w:r w:rsidR="00DD0DFC" w:rsidRPr="003215CF">
        <w:rPr>
          <w:rFonts w:ascii="Times New Roman" w:hAnsi="Times New Roman" w:cs="Times New Roman"/>
          <w:sz w:val="20"/>
          <w:szCs w:val="20"/>
          <w:lang w:val="en-ID"/>
        </w:rPr>
        <w:fldChar w:fldCharType="end"/>
      </w:r>
      <w:r w:rsidRPr="003215CF">
        <w:rPr>
          <w:rFonts w:ascii="Times New Roman" w:hAnsi="Times New Roman" w:cs="Times New Roman"/>
          <w:sz w:val="20"/>
          <w:szCs w:val="20"/>
          <w:lang w:val="en-ID"/>
        </w:rPr>
        <w:t>. Sehingga</w:t>
      </w:r>
      <w:r w:rsidR="00B3705D" w:rsidRPr="003215CF">
        <w:rPr>
          <w:rFonts w:ascii="Times New Roman" w:hAnsi="Times New Roman" w:cs="Times New Roman"/>
          <w:sz w:val="20"/>
          <w:szCs w:val="20"/>
          <w:lang w:val="id-ID"/>
        </w:rPr>
        <w:t>,</w:t>
      </w:r>
      <w:r w:rsidRPr="003215CF">
        <w:rPr>
          <w:rFonts w:ascii="Times New Roman" w:hAnsi="Times New Roman" w:cs="Times New Roman"/>
          <w:sz w:val="20"/>
          <w:szCs w:val="20"/>
          <w:lang w:val="en-ID"/>
        </w:rPr>
        <w:t xml:space="preserve"> melalui p</w:t>
      </w:r>
      <w:r w:rsidR="00DD0DFC" w:rsidRPr="003215CF">
        <w:rPr>
          <w:rFonts w:ascii="Times New Roman" w:hAnsi="Times New Roman" w:cs="Times New Roman"/>
          <w:sz w:val="20"/>
          <w:szCs w:val="20"/>
          <w:lang w:val="en-ID"/>
        </w:rPr>
        <w:t>endeka</w:t>
      </w:r>
      <w:r w:rsidRPr="003215CF">
        <w:rPr>
          <w:rFonts w:ascii="Times New Roman" w:hAnsi="Times New Roman" w:cs="Times New Roman"/>
          <w:sz w:val="20"/>
          <w:szCs w:val="20"/>
          <w:lang w:val="en-ID"/>
        </w:rPr>
        <w:t>tan konseptual tersebut dapat diketahui terpenuhi tidaknya konsep keadilan dan kepastian hukum dalam putusan yang akan dianalisis.</w:t>
      </w:r>
    </w:p>
    <w:p w14:paraId="38A4ED55" w14:textId="77777777" w:rsidR="00D84210" w:rsidRPr="003215CF" w:rsidRDefault="003F5394" w:rsidP="005E1A6B">
      <w:pPr>
        <w:spacing w:after="0" w:line="276" w:lineRule="auto"/>
        <w:ind w:firstLine="360"/>
        <w:jc w:val="both"/>
        <w:rPr>
          <w:rFonts w:ascii="Times New Roman" w:hAnsi="Times New Roman" w:cs="Times New Roman"/>
          <w:sz w:val="20"/>
          <w:szCs w:val="20"/>
        </w:rPr>
      </w:pPr>
      <w:r w:rsidRPr="003215CF">
        <w:rPr>
          <w:rFonts w:ascii="Times New Roman" w:hAnsi="Times New Roman" w:cs="Times New Roman"/>
          <w:sz w:val="20"/>
          <w:szCs w:val="20"/>
        </w:rPr>
        <w:t>Bahan hukum yang digunakan dalam penelitian</w:t>
      </w:r>
      <w:r w:rsidR="009E0B06" w:rsidRPr="003215CF">
        <w:rPr>
          <w:rFonts w:ascii="Times New Roman" w:hAnsi="Times New Roman" w:cs="Times New Roman"/>
          <w:sz w:val="20"/>
          <w:szCs w:val="20"/>
        </w:rPr>
        <w:t xml:space="preserve"> ini adalah bahan hukum primer, </w:t>
      </w:r>
      <w:r w:rsidRPr="003215CF">
        <w:rPr>
          <w:rFonts w:ascii="Times New Roman" w:hAnsi="Times New Roman" w:cs="Times New Roman"/>
          <w:sz w:val="20"/>
          <w:szCs w:val="20"/>
        </w:rPr>
        <w:t>bahan hukum sekunder</w:t>
      </w:r>
      <w:r w:rsidR="00430B21" w:rsidRPr="003215CF">
        <w:rPr>
          <w:rFonts w:ascii="Times New Roman" w:hAnsi="Times New Roman" w:cs="Times New Roman"/>
          <w:sz w:val="20"/>
          <w:szCs w:val="20"/>
        </w:rPr>
        <w:t xml:space="preserve"> dan bahan tersier</w:t>
      </w:r>
      <w:r w:rsidRPr="003215CF">
        <w:rPr>
          <w:rFonts w:ascii="Times New Roman" w:hAnsi="Times New Roman" w:cs="Times New Roman"/>
          <w:sz w:val="20"/>
          <w:szCs w:val="20"/>
        </w:rPr>
        <w:t>. Bahan hukum primer merupakan bahan hukum yang bersumber dari peraturan perundang-undangan yang berlaku. Bahan hukum primer antara lain:</w:t>
      </w:r>
      <w:r w:rsidR="007D31C3" w:rsidRPr="003215CF">
        <w:rPr>
          <w:rFonts w:ascii="Times New Roman" w:hAnsi="Times New Roman" w:cs="Times New Roman"/>
          <w:sz w:val="20"/>
          <w:szCs w:val="20"/>
        </w:rPr>
        <w:t xml:space="preserve"> (1) </w:t>
      </w:r>
      <w:r w:rsidR="00D84210" w:rsidRPr="003215CF">
        <w:rPr>
          <w:rFonts w:ascii="Times New Roman" w:hAnsi="Times New Roman" w:cs="Times New Roman"/>
          <w:sz w:val="20"/>
          <w:szCs w:val="20"/>
          <w:lang w:val="en-ID"/>
        </w:rPr>
        <w:t>Kitab Undang-Undang Hukum Pidana;</w:t>
      </w:r>
      <w:r w:rsidR="007D31C3" w:rsidRPr="003215CF">
        <w:rPr>
          <w:rFonts w:ascii="Times New Roman" w:hAnsi="Times New Roman" w:cs="Times New Roman"/>
          <w:sz w:val="20"/>
          <w:szCs w:val="20"/>
        </w:rPr>
        <w:t xml:space="preserve"> (2) </w:t>
      </w:r>
      <w:r w:rsidR="00D84210" w:rsidRPr="003215CF">
        <w:rPr>
          <w:rFonts w:ascii="Times New Roman" w:hAnsi="Times New Roman" w:cs="Times New Roman"/>
          <w:sz w:val="20"/>
          <w:szCs w:val="20"/>
          <w:lang w:val="en-ID"/>
        </w:rPr>
        <w:t>Undang-Undang No. 21 Tahun 2007 Tentang Pemberantaan Tindak Pidana Perdagangan Orang;</w:t>
      </w:r>
      <w:r w:rsidR="007D31C3" w:rsidRPr="003215CF">
        <w:rPr>
          <w:rFonts w:ascii="Times New Roman" w:hAnsi="Times New Roman" w:cs="Times New Roman"/>
          <w:sz w:val="20"/>
          <w:szCs w:val="20"/>
        </w:rPr>
        <w:t xml:space="preserve"> (3) </w:t>
      </w:r>
      <w:r w:rsidR="00D84210" w:rsidRPr="003215CF">
        <w:rPr>
          <w:rFonts w:ascii="Times New Roman" w:hAnsi="Times New Roman" w:cs="Times New Roman"/>
          <w:sz w:val="20"/>
          <w:szCs w:val="20"/>
          <w:lang w:val="en-ID"/>
        </w:rPr>
        <w:t>Undang-Undang No. 7 Tahun 1984 Tentang Pengesahan Konvensi Tentang Penghapusan Segala Bentuk Diskriminasi Terhadap Perempuan;</w:t>
      </w:r>
      <w:r w:rsidR="007D31C3" w:rsidRPr="003215CF">
        <w:rPr>
          <w:rFonts w:ascii="Times New Roman" w:hAnsi="Times New Roman" w:cs="Times New Roman"/>
          <w:sz w:val="20"/>
          <w:szCs w:val="20"/>
        </w:rPr>
        <w:t xml:space="preserve"> (4) </w:t>
      </w:r>
      <w:r w:rsidR="00D84210" w:rsidRPr="003215CF">
        <w:rPr>
          <w:rFonts w:ascii="Times New Roman" w:hAnsi="Times New Roman" w:cs="Times New Roman"/>
          <w:sz w:val="20"/>
          <w:szCs w:val="20"/>
          <w:lang w:val="en-ID"/>
        </w:rPr>
        <w:t>Undang-Undang No. 8 Tahun 1981 Tentang Hukum Acara Pidana;</w:t>
      </w:r>
      <w:r w:rsidR="007D31C3" w:rsidRPr="003215CF">
        <w:rPr>
          <w:rFonts w:ascii="Times New Roman" w:hAnsi="Times New Roman" w:cs="Times New Roman"/>
          <w:sz w:val="20"/>
          <w:szCs w:val="20"/>
        </w:rPr>
        <w:t xml:space="preserve"> (5) </w:t>
      </w:r>
      <w:r w:rsidR="00BB1996" w:rsidRPr="003215CF">
        <w:rPr>
          <w:rFonts w:ascii="Times New Roman" w:hAnsi="Times New Roman" w:cs="Times New Roman"/>
          <w:sz w:val="20"/>
          <w:szCs w:val="20"/>
          <w:lang w:val="en-ID"/>
        </w:rPr>
        <w:t>Undang-Undang No. 48 Tahun 2009 Tentang</w:t>
      </w:r>
      <w:r w:rsidR="00D84210" w:rsidRPr="003215CF">
        <w:rPr>
          <w:rFonts w:ascii="Times New Roman" w:hAnsi="Times New Roman" w:cs="Times New Roman"/>
          <w:sz w:val="20"/>
          <w:szCs w:val="20"/>
          <w:lang w:val="en-ID"/>
        </w:rPr>
        <w:t xml:space="preserve"> Kekuasaan Kehakiman.</w:t>
      </w:r>
    </w:p>
    <w:p w14:paraId="2A319E43" w14:textId="77777777" w:rsidR="007D31C3" w:rsidRPr="003215CF" w:rsidRDefault="00430B21" w:rsidP="00B3705D">
      <w:pPr>
        <w:spacing w:line="276" w:lineRule="auto"/>
        <w:ind w:firstLine="360"/>
        <w:jc w:val="both"/>
        <w:rPr>
          <w:rFonts w:ascii="Times New Roman" w:hAnsi="Times New Roman" w:cs="Times New Roman"/>
          <w:sz w:val="20"/>
          <w:szCs w:val="20"/>
        </w:rPr>
      </w:pPr>
      <w:r w:rsidRPr="003215CF">
        <w:rPr>
          <w:rFonts w:ascii="Times New Roman" w:hAnsi="Times New Roman" w:cs="Times New Roman"/>
          <w:sz w:val="20"/>
          <w:szCs w:val="20"/>
        </w:rPr>
        <w:t>B</w:t>
      </w:r>
      <w:r w:rsidR="007D31C3" w:rsidRPr="003215CF">
        <w:rPr>
          <w:rFonts w:ascii="Times New Roman" w:hAnsi="Times New Roman" w:cs="Times New Roman"/>
          <w:sz w:val="20"/>
          <w:szCs w:val="20"/>
        </w:rPr>
        <w:t>ahan Hukum Sekunder yang digunakan dalam penelitian ini yaitu berupa skripsi, jurnal atau penelitian, b</w:t>
      </w:r>
      <w:r w:rsidR="00D84210" w:rsidRPr="003215CF">
        <w:rPr>
          <w:rFonts w:ascii="Times New Roman" w:hAnsi="Times New Roman" w:cs="Times New Roman"/>
          <w:sz w:val="20"/>
          <w:szCs w:val="20"/>
        </w:rPr>
        <w:t>uku-buku atau doktrin yang bersumber dari para ahli hukum terkemuka mengenai isu yang bersangkutan dengan tindak pidana perdagangan orang.</w:t>
      </w:r>
      <w:r w:rsidR="00B3705D" w:rsidRPr="003215CF">
        <w:rPr>
          <w:rFonts w:ascii="Times New Roman" w:hAnsi="Times New Roman" w:cs="Times New Roman"/>
          <w:sz w:val="20"/>
          <w:szCs w:val="20"/>
          <w:lang w:val="id-ID"/>
        </w:rPr>
        <w:t xml:space="preserve"> </w:t>
      </w:r>
      <w:r w:rsidR="00D84210" w:rsidRPr="003215CF">
        <w:rPr>
          <w:rFonts w:ascii="Times New Roman" w:hAnsi="Times New Roman" w:cs="Times New Roman"/>
          <w:sz w:val="20"/>
          <w:szCs w:val="20"/>
        </w:rPr>
        <w:t>Bahan hukum tersier merupakan bahan hukum yang digunakan sebagai acuan tambahan untuk memperjelas bahan hukum primer ataupun bahan hukum sekunder. Bahan hukum tersier dapat berupa kamus bahasa, kamus hukum, maupun literatur lainnya yang berkaitan dengan objek penelitian.</w:t>
      </w:r>
    </w:p>
    <w:p w14:paraId="4C9135A6" w14:textId="77777777" w:rsidR="00B11984" w:rsidRPr="003215CF" w:rsidRDefault="00B11984" w:rsidP="005E1A6B">
      <w:pPr>
        <w:spacing w:line="276" w:lineRule="auto"/>
        <w:ind w:firstLine="360"/>
        <w:jc w:val="both"/>
        <w:rPr>
          <w:rFonts w:ascii="Times New Roman" w:hAnsi="Times New Roman" w:cs="Times New Roman"/>
          <w:sz w:val="20"/>
          <w:szCs w:val="20"/>
          <w:lang w:val="en-ID"/>
        </w:rPr>
      </w:pPr>
      <w:r w:rsidRPr="003215CF">
        <w:rPr>
          <w:rFonts w:ascii="Times New Roman" w:hAnsi="Times New Roman" w:cs="Times New Roman"/>
          <w:sz w:val="20"/>
          <w:szCs w:val="20"/>
          <w:lang w:val="en-ID"/>
        </w:rPr>
        <w:t xml:space="preserve">Teknik analisa bahan hukum digunakan secara preskriptif, yang bertujuan untuk memberikan gambaran atau merumuskan masalah sesuai dengan </w:t>
      </w:r>
      <w:r w:rsidRPr="003215CF">
        <w:rPr>
          <w:rFonts w:ascii="Times New Roman" w:hAnsi="Times New Roman" w:cs="Times New Roman"/>
          <w:sz w:val="20"/>
          <w:szCs w:val="20"/>
          <w:lang w:val="en-ID"/>
        </w:rPr>
        <w:lastRenderedPageBreak/>
        <w:t>keadaan atau fakta yang ada. Hasil analisa tersebut yang akhirnya disampaikan melalui argumentasi yang tepat.</w:t>
      </w:r>
    </w:p>
    <w:p w14:paraId="79C3FBD1" w14:textId="650EF05A" w:rsidR="007D31C3" w:rsidRPr="003215CF" w:rsidRDefault="00C467C7" w:rsidP="005E1A6B">
      <w:pPr>
        <w:spacing w:line="276" w:lineRule="auto"/>
        <w:jc w:val="both"/>
        <w:rPr>
          <w:rFonts w:ascii="Times New Roman" w:hAnsi="Times New Roman" w:cs="Times New Roman"/>
          <w:b/>
          <w:sz w:val="20"/>
          <w:szCs w:val="20"/>
          <w:lang w:val="en-ID"/>
        </w:rPr>
      </w:pPr>
      <w:r>
        <w:rPr>
          <w:rFonts w:ascii="Times New Roman" w:hAnsi="Times New Roman" w:cs="Times New Roman"/>
          <w:b/>
          <w:sz w:val="20"/>
          <w:szCs w:val="20"/>
          <w:lang w:val="en-ID"/>
        </w:rPr>
        <w:t xml:space="preserve">HASIL DAN </w:t>
      </w:r>
      <w:r w:rsidR="00DD0DFC" w:rsidRPr="003215CF">
        <w:rPr>
          <w:rFonts w:ascii="Times New Roman" w:hAnsi="Times New Roman" w:cs="Times New Roman"/>
          <w:b/>
          <w:sz w:val="20"/>
          <w:szCs w:val="20"/>
          <w:lang w:val="en-ID"/>
        </w:rPr>
        <w:t>PEMBAHASAN</w:t>
      </w:r>
    </w:p>
    <w:p w14:paraId="1FE587E6" w14:textId="77777777" w:rsidR="00785284" w:rsidRPr="00C467C7" w:rsidRDefault="00785284" w:rsidP="005E1A6B">
      <w:pPr>
        <w:pStyle w:val="ListParagraph"/>
        <w:numPr>
          <w:ilvl w:val="0"/>
          <w:numId w:val="12"/>
        </w:numPr>
        <w:spacing w:line="276" w:lineRule="auto"/>
        <w:jc w:val="both"/>
        <w:rPr>
          <w:rFonts w:ascii="Times New Roman" w:hAnsi="Times New Roman" w:cs="Times New Roman"/>
          <w:b/>
          <w:sz w:val="20"/>
          <w:szCs w:val="20"/>
          <w:lang w:val="en-ID"/>
        </w:rPr>
      </w:pPr>
      <w:r w:rsidRPr="00C467C7">
        <w:rPr>
          <w:rFonts w:ascii="Times New Roman" w:hAnsi="Times New Roman" w:cs="Times New Roman"/>
          <w:b/>
          <w:sz w:val="20"/>
          <w:szCs w:val="20"/>
          <w:lang w:val="en-ID"/>
        </w:rPr>
        <w:t>Pertimbangan Hakim</w:t>
      </w:r>
    </w:p>
    <w:p w14:paraId="0927A46F" w14:textId="77777777" w:rsidR="00C467C7" w:rsidRPr="00166D1F" w:rsidRDefault="00785284" w:rsidP="005E1A6B">
      <w:pPr>
        <w:spacing w:line="276" w:lineRule="auto"/>
        <w:ind w:firstLine="360"/>
        <w:jc w:val="both"/>
        <w:rPr>
          <w:rFonts w:ascii="Times New Roman" w:hAnsi="Times New Roman" w:cs="Times New Roman"/>
          <w:sz w:val="20"/>
          <w:szCs w:val="20"/>
          <w:lang w:val="en-ID"/>
        </w:rPr>
      </w:pPr>
      <w:r w:rsidRPr="00166D1F">
        <w:rPr>
          <w:rFonts w:ascii="Times New Roman" w:hAnsi="Times New Roman" w:cs="Times New Roman"/>
          <w:sz w:val="20"/>
          <w:szCs w:val="20"/>
          <w:lang w:val="en-ID"/>
        </w:rPr>
        <w:t xml:space="preserve">Berikut adalah pertimbangan yuridis pada perkara pidana dalam Putusan Nomor 129/Pid.Sus/2020/Pn.Tbn: </w:t>
      </w:r>
    </w:p>
    <w:p w14:paraId="439B40E5" w14:textId="50DBF3D7" w:rsidR="00785284" w:rsidRPr="00166D1F" w:rsidRDefault="00785284" w:rsidP="005E1A6B">
      <w:pPr>
        <w:spacing w:line="276" w:lineRule="auto"/>
        <w:ind w:firstLine="360"/>
        <w:jc w:val="both"/>
        <w:rPr>
          <w:rFonts w:ascii="Times New Roman" w:hAnsi="Times New Roman" w:cs="Times New Roman"/>
          <w:sz w:val="20"/>
          <w:szCs w:val="20"/>
          <w:lang w:val="en-ID"/>
        </w:rPr>
      </w:pPr>
      <w:r w:rsidRPr="00166D1F">
        <w:rPr>
          <w:rFonts w:ascii="Times New Roman" w:hAnsi="Times New Roman" w:cs="Times New Roman"/>
          <w:sz w:val="20"/>
          <w:szCs w:val="20"/>
          <w:lang w:val="en-ID"/>
        </w:rPr>
        <w:t xml:space="preserve">(1) Menimbang bahwa untuk menyatakan seseorang telah melakukan suatu tindak pidana, maka perbuatan orang tersebut haruslah memenuhi seluruh unsur – unsur dari tindak pidana yang didakwakan kepadanya; </w:t>
      </w:r>
    </w:p>
    <w:p w14:paraId="36156FD4" w14:textId="77777777" w:rsidR="00785284" w:rsidRPr="00166D1F" w:rsidRDefault="00785284" w:rsidP="005E1A6B">
      <w:pPr>
        <w:spacing w:line="276" w:lineRule="auto"/>
        <w:ind w:firstLine="360"/>
        <w:jc w:val="both"/>
        <w:rPr>
          <w:rFonts w:ascii="Times New Roman" w:hAnsi="Times New Roman" w:cs="Times New Roman"/>
          <w:sz w:val="20"/>
          <w:szCs w:val="20"/>
          <w:lang w:val="en-ID"/>
        </w:rPr>
      </w:pPr>
      <w:r w:rsidRPr="00166D1F">
        <w:rPr>
          <w:rFonts w:ascii="Times New Roman" w:hAnsi="Times New Roman" w:cs="Times New Roman"/>
          <w:sz w:val="20"/>
          <w:szCs w:val="20"/>
          <w:lang w:val="en-ID"/>
        </w:rPr>
        <w:t xml:space="preserve">(2) Menimbang bahwa Terdakwa telah </w:t>
      </w:r>
      <w:r w:rsidR="001F18AB" w:rsidRPr="00166D1F">
        <w:rPr>
          <w:rFonts w:ascii="Times New Roman" w:hAnsi="Times New Roman" w:cs="Times New Roman"/>
          <w:sz w:val="20"/>
          <w:szCs w:val="20"/>
          <w:lang w:val="en-ID"/>
        </w:rPr>
        <w:t>didakwa oleh JPU</w:t>
      </w:r>
      <w:r w:rsidRPr="00166D1F">
        <w:rPr>
          <w:rFonts w:ascii="Times New Roman" w:hAnsi="Times New Roman" w:cs="Times New Roman"/>
          <w:sz w:val="20"/>
          <w:szCs w:val="20"/>
          <w:lang w:val="en-ID"/>
        </w:rPr>
        <w:t xml:space="preserve"> dengan dakwaan berbentuk alternatif, sehingga oleh karena berbentuk alternatif maka berdasarkan fakta – fakta ya</w:t>
      </w:r>
      <w:r w:rsidR="002C00F7" w:rsidRPr="00166D1F">
        <w:rPr>
          <w:rFonts w:ascii="Times New Roman" w:hAnsi="Times New Roman" w:cs="Times New Roman"/>
          <w:sz w:val="20"/>
          <w:szCs w:val="20"/>
          <w:lang w:val="en-ID"/>
        </w:rPr>
        <w:t>ng telah terungkap, maka</w:t>
      </w:r>
      <w:r w:rsidRPr="00166D1F">
        <w:rPr>
          <w:rFonts w:ascii="Times New Roman" w:hAnsi="Times New Roman" w:cs="Times New Roman"/>
          <w:sz w:val="20"/>
          <w:szCs w:val="20"/>
          <w:lang w:val="en-ID"/>
        </w:rPr>
        <w:t xml:space="preserve"> Hakim akan memilih dakwaan yang sesuai yaitu </w:t>
      </w:r>
      <w:r w:rsidR="00283FF1" w:rsidRPr="00166D1F">
        <w:rPr>
          <w:rFonts w:ascii="Times New Roman" w:hAnsi="Times New Roman" w:cs="Times New Roman"/>
          <w:sz w:val="20"/>
          <w:szCs w:val="20"/>
          <w:lang w:val="en-ID"/>
        </w:rPr>
        <w:t>Pasal</w:t>
      </w:r>
      <w:r w:rsidRPr="00166D1F">
        <w:rPr>
          <w:rFonts w:ascii="Times New Roman" w:hAnsi="Times New Roman" w:cs="Times New Roman"/>
          <w:sz w:val="20"/>
          <w:szCs w:val="20"/>
          <w:lang w:val="en-ID"/>
        </w:rPr>
        <w:t xml:space="preserve"> 296 KUHP yang unsur – unsurnya adalah sebagai berikut: (1) Menimbang bahwa berdasarkan keterangan terdakwa pada pemeriksaan identitas Terdakwa serta keterangan para saksi, serta setelah dicocokkan dengan dengan identitas yang tertuang didalam dakwaan Penuntut Umum, maka berpendapat bahwa memang yang dimaksud oleh Penuntut Umum didalam dakwaannya tersebut adalah memang Terdakwa Ardian Elga Mardhani S.E. Bin Maryanto tersebut dan bukanlah orang lain, bahwa berdasarkan pertimbangan tersebut diatas maka </w:t>
      </w:r>
      <w:r w:rsidR="00D117A7" w:rsidRPr="00166D1F">
        <w:rPr>
          <w:rFonts w:ascii="Times New Roman" w:hAnsi="Times New Roman" w:cs="Times New Roman"/>
          <w:sz w:val="20"/>
          <w:szCs w:val="20"/>
          <w:lang w:val="en-ID"/>
        </w:rPr>
        <w:t>unsur barangsiapa</w:t>
      </w:r>
      <w:r w:rsidRPr="00166D1F">
        <w:rPr>
          <w:rFonts w:ascii="Times New Roman" w:hAnsi="Times New Roman" w:cs="Times New Roman"/>
          <w:sz w:val="20"/>
          <w:szCs w:val="20"/>
          <w:lang w:val="en-ID"/>
        </w:rPr>
        <w:t xml:space="preserve"> telah terpenuhi.</w:t>
      </w:r>
      <w:r w:rsidR="00D117A7" w:rsidRPr="00166D1F">
        <w:rPr>
          <w:rFonts w:ascii="Times New Roman" w:hAnsi="Times New Roman" w:cs="Times New Roman"/>
          <w:sz w:val="20"/>
          <w:szCs w:val="20"/>
          <w:lang w:val="en-ID"/>
        </w:rPr>
        <w:t xml:space="preserve"> (2) </w:t>
      </w:r>
      <w:r w:rsidRPr="00166D1F">
        <w:rPr>
          <w:rFonts w:ascii="Times New Roman" w:hAnsi="Times New Roman" w:cs="Times New Roman"/>
          <w:sz w:val="20"/>
          <w:szCs w:val="20"/>
          <w:lang w:val="en-ID"/>
        </w:rPr>
        <w:t xml:space="preserve">Menimbang </w:t>
      </w:r>
      <w:r w:rsidR="00D117A7" w:rsidRPr="00166D1F">
        <w:rPr>
          <w:rFonts w:ascii="Times New Roman" w:hAnsi="Times New Roman" w:cs="Times New Roman"/>
          <w:sz w:val="20"/>
          <w:szCs w:val="20"/>
          <w:lang w:val="en-ID"/>
        </w:rPr>
        <w:t>bahwa</w:t>
      </w:r>
      <w:r w:rsidR="002C00F7" w:rsidRPr="00166D1F">
        <w:rPr>
          <w:rFonts w:ascii="Times New Roman" w:hAnsi="Times New Roman" w:cs="Times New Roman"/>
          <w:sz w:val="20"/>
          <w:szCs w:val="20"/>
          <w:lang w:val="en-ID"/>
        </w:rPr>
        <w:t xml:space="preserve"> </w:t>
      </w:r>
      <w:r w:rsidRPr="00166D1F">
        <w:rPr>
          <w:rFonts w:ascii="Times New Roman" w:hAnsi="Times New Roman" w:cs="Times New Roman"/>
          <w:sz w:val="20"/>
          <w:szCs w:val="20"/>
          <w:lang w:val="en-ID"/>
        </w:rPr>
        <w:t>Hakim berpendap</w:t>
      </w:r>
      <w:r w:rsidR="00D117A7" w:rsidRPr="00166D1F">
        <w:rPr>
          <w:rFonts w:ascii="Times New Roman" w:hAnsi="Times New Roman" w:cs="Times New Roman"/>
          <w:sz w:val="20"/>
          <w:szCs w:val="20"/>
          <w:lang w:val="en-ID"/>
        </w:rPr>
        <w:t xml:space="preserve">at </w:t>
      </w:r>
      <w:r w:rsidRPr="00166D1F">
        <w:rPr>
          <w:rFonts w:ascii="Times New Roman" w:hAnsi="Times New Roman" w:cs="Times New Roman"/>
          <w:sz w:val="20"/>
          <w:szCs w:val="20"/>
          <w:lang w:val="en-ID"/>
        </w:rPr>
        <w:t xml:space="preserve">perbuatan Terdakwa yang telah menawarkan hubungan badan secara bergantian dengan satu perempuan yang adalah istri terdakwa lewat media </w:t>
      </w:r>
      <w:r w:rsidRPr="00166D1F">
        <w:rPr>
          <w:rFonts w:ascii="Times New Roman" w:hAnsi="Times New Roman" w:cs="Times New Roman"/>
          <w:i/>
          <w:sz w:val="20"/>
          <w:szCs w:val="20"/>
          <w:lang w:val="en-ID"/>
        </w:rPr>
        <w:t>twitter</w:t>
      </w:r>
      <w:r w:rsidRPr="00166D1F">
        <w:rPr>
          <w:rFonts w:ascii="Times New Roman" w:hAnsi="Times New Roman" w:cs="Times New Roman"/>
          <w:sz w:val="20"/>
          <w:szCs w:val="20"/>
          <w:lang w:val="en-ID"/>
        </w:rPr>
        <w:t xml:space="preserve"> dengan akun “pasutrisolo”, sekitar satu tahun yang lalu dan akun tersebut ada pada telepon genggam Terdakwa, dan yang membuat akun </w:t>
      </w:r>
      <w:r w:rsidRPr="00166D1F">
        <w:rPr>
          <w:rFonts w:ascii="Times New Roman" w:hAnsi="Times New Roman" w:cs="Times New Roman"/>
          <w:i/>
          <w:sz w:val="20"/>
          <w:szCs w:val="20"/>
          <w:lang w:val="en-ID"/>
        </w:rPr>
        <w:t>twitter</w:t>
      </w:r>
      <w:r w:rsidRPr="00166D1F">
        <w:rPr>
          <w:rFonts w:ascii="Times New Roman" w:hAnsi="Times New Roman" w:cs="Times New Roman"/>
          <w:sz w:val="20"/>
          <w:szCs w:val="20"/>
          <w:lang w:val="en-ID"/>
        </w:rPr>
        <w:t xml:space="preserve"> dengan nama “puterisolo” adalah Terdakwa dan akun tersebut digunakan Terdakwa untuk menawarkan pada laki – laki yang ingin melakukan hubungan fantasi seks dengan saksi Sri Sudarti yang adalah istri terdakwa tersebut, menurut Hakim telah menujukkan niat dari dalam diri Terdakwa yaitu niat yang menyebabkan dan memudahkan perbuatan cabul oleh orang lain dengan orang lain dan niat tersebut telah terlaksana</w:t>
      </w:r>
      <w:r w:rsidR="00D117A7" w:rsidRPr="00166D1F">
        <w:rPr>
          <w:rFonts w:ascii="Times New Roman" w:hAnsi="Times New Roman" w:cs="Times New Roman"/>
          <w:sz w:val="20"/>
          <w:szCs w:val="20"/>
          <w:lang w:val="en-ID"/>
        </w:rPr>
        <w:t xml:space="preserve">, </w:t>
      </w:r>
      <w:r w:rsidRPr="00166D1F">
        <w:rPr>
          <w:rFonts w:ascii="Times New Roman" w:hAnsi="Times New Roman" w:cs="Times New Roman"/>
          <w:sz w:val="20"/>
          <w:szCs w:val="20"/>
          <w:lang w:val="en-ID"/>
        </w:rPr>
        <w:t xml:space="preserve">ahwa berdasarkan pertimbangan tersebut diatas maka </w:t>
      </w:r>
      <w:r w:rsidR="00D117A7" w:rsidRPr="00166D1F">
        <w:rPr>
          <w:rFonts w:ascii="Times New Roman" w:hAnsi="Times New Roman" w:cs="Times New Roman"/>
          <w:sz w:val="20"/>
          <w:szCs w:val="20"/>
          <w:lang w:val="en-ID"/>
        </w:rPr>
        <w:t xml:space="preserve">unsur </w:t>
      </w:r>
      <w:r w:rsidR="00D117A7" w:rsidRPr="00166D1F">
        <w:rPr>
          <w:rFonts w:ascii="Times New Roman" w:hAnsi="Times New Roman" w:cs="Times New Roman"/>
          <w:sz w:val="20"/>
          <w:szCs w:val="20"/>
          <w:lang w:val="en-ID"/>
        </w:rPr>
        <w:lastRenderedPageBreak/>
        <w:t>dengan sengaja m</w:t>
      </w:r>
      <w:r w:rsidR="00870FEB" w:rsidRPr="00166D1F">
        <w:rPr>
          <w:rFonts w:ascii="Times New Roman" w:hAnsi="Times New Roman" w:cs="Times New Roman"/>
          <w:sz w:val="20"/>
          <w:szCs w:val="20"/>
          <w:lang w:val="en-ID"/>
        </w:rPr>
        <w:t>enyebabkan atau memudahkan perbuatan cabul oleh orang lain dengan orang l</w:t>
      </w:r>
      <w:r w:rsidR="00D117A7" w:rsidRPr="00166D1F">
        <w:rPr>
          <w:rFonts w:ascii="Times New Roman" w:hAnsi="Times New Roman" w:cs="Times New Roman"/>
          <w:sz w:val="20"/>
          <w:szCs w:val="20"/>
          <w:lang w:val="en-ID"/>
        </w:rPr>
        <w:t>ain</w:t>
      </w:r>
      <w:r w:rsidRPr="00166D1F">
        <w:rPr>
          <w:rFonts w:ascii="Times New Roman" w:hAnsi="Times New Roman" w:cs="Times New Roman"/>
          <w:sz w:val="20"/>
          <w:szCs w:val="20"/>
          <w:lang w:val="en-ID"/>
        </w:rPr>
        <w:t xml:space="preserve"> telah terpenuhi.</w:t>
      </w:r>
      <w:r w:rsidR="00870FEB" w:rsidRPr="00166D1F">
        <w:rPr>
          <w:rFonts w:ascii="Times New Roman" w:hAnsi="Times New Roman" w:cs="Times New Roman"/>
          <w:sz w:val="20"/>
          <w:szCs w:val="20"/>
          <w:lang w:val="en-ID"/>
        </w:rPr>
        <w:t xml:space="preserve"> (3) </w:t>
      </w:r>
      <w:r w:rsidRPr="00166D1F">
        <w:rPr>
          <w:rFonts w:ascii="Times New Roman" w:hAnsi="Times New Roman" w:cs="Times New Roman"/>
          <w:sz w:val="20"/>
          <w:szCs w:val="20"/>
          <w:lang w:val="en-ID"/>
        </w:rPr>
        <w:t xml:space="preserve">Menimbang bahwa tujuan dari hubungan suami istri secara bergantian bersama – sama adalah selain motif untuk mendapatkan uang namun juga untuk mencari kepuasan, karena dengan melihat istri berhubungan badan dengan orang lain Terdakwa merasa bergairah dan menjadikan Terdakwa lebih puas melakukan hubungan dengan istri Terdakwa, dan Terdakwa merasa sadar bahwa melakukan hubungan badan </w:t>
      </w:r>
      <w:r w:rsidRPr="00166D1F">
        <w:rPr>
          <w:rFonts w:ascii="Times New Roman" w:hAnsi="Times New Roman" w:cs="Times New Roman"/>
          <w:i/>
          <w:sz w:val="20"/>
          <w:szCs w:val="20"/>
          <w:lang w:val="en-ID"/>
        </w:rPr>
        <w:t>three some</w:t>
      </w:r>
      <w:r w:rsidRPr="00166D1F">
        <w:rPr>
          <w:rFonts w:ascii="Times New Roman" w:hAnsi="Times New Roman" w:cs="Times New Roman"/>
          <w:sz w:val="20"/>
          <w:szCs w:val="20"/>
          <w:lang w:val="en-ID"/>
        </w:rPr>
        <w:t>, atau fantasi seks lainnya tersebut menyimpang, namun kalau tidak melakukan hal tersebut Terdakwa kurang puas melakukan hubungan badan dengan istri</w:t>
      </w:r>
      <w:r w:rsidR="00870FEB" w:rsidRPr="00166D1F">
        <w:rPr>
          <w:rFonts w:ascii="Times New Roman" w:hAnsi="Times New Roman" w:cs="Times New Roman"/>
          <w:sz w:val="20"/>
          <w:szCs w:val="20"/>
          <w:lang w:val="en-ID"/>
        </w:rPr>
        <w:t>, b</w:t>
      </w:r>
      <w:r w:rsidRPr="00166D1F">
        <w:rPr>
          <w:rFonts w:ascii="Times New Roman" w:hAnsi="Times New Roman" w:cs="Times New Roman"/>
          <w:sz w:val="20"/>
          <w:szCs w:val="20"/>
          <w:lang w:val="en-ID"/>
        </w:rPr>
        <w:t>ahwa berdasarkan pertimbangan t</w:t>
      </w:r>
      <w:r w:rsidR="00870FEB" w:rsidRPr="00166D1F">
        <w:rPr>
          <w:rFonts w:ascii="Times New Roman" w:hAnsi="Times New Roman" w:cs="Times New Roman"/>
          <w:sz w:val="20"/>
          <w:szCs w:val="20"/>
          <w:lang w:val="en-ID"/>
        </w:rPr>
        <w:t>ersebut diatas maka unsur menjadikannya sebagai pencarian atau kebiasaan</w:t>
      </w:r>
      <w:r w:rsidRPr="00166D1F">
        <w:rPr>
          <w:rFonts w:ascii="Times New Roman" w:hAnsi="Times New Roman" w:cs="Times New Roman"/>
          <w:sz w:val="20"/>
          <w:szCs w:val="20"/>
          <w:lang w:val="en-ID"/>
        </w:rPr>
        <w:t xml:space="preserve"> telah terpenuhi.</w:t>
      </w:r>
    </w:p>
    <w:p w14:paraId="6F6FDB4C" w14:textId="57E9E52E" w:rsidR="00785284" w:rsidRPr="00166D1F" w:rsidRDefault="00C467C7" w:rsidP="005E1A6B">
      <w:pPr>
        <w:spacing w:line="276" w:lineRule="auto"/>
        <w:ind w:firstLine="360"/>
        <w:jc w:val="both"/>
        <w:rPr>
          <w:rFonts w:ascii="Times New Roman" w:hAnsi="Times New Roman" w:cs="Times New Roman"/>
          <w:sz w:val="20"/>
          <w:szCs w:val="20"/>
          <w:lang w:val="en-ID"/>
        </w:rPr>
      </w:pPr>
      <w:r w:rsidRPr="00166D1F">
        <w:rPr>
          <w:rFonts w:ascii="Times New Roman" w:hAnsi="Times New Roman" w:cs="Times New Roman"/>
          <w:sz w:val="20"/>
          <w:szCs w:val="20"/>
          <w:lang w:val="en-ID"/>
        </w:rPr>
        <w:t xml:space="preserve">(3) </w:t>
      </w:r>
      <w:r w:rsidR="00785284" w:rsidRPr="00166D1F">
        <w:rPr>
          <w:rFonts w:ascii="Times New Roman" w:hAnsi="Times New Roman" w:cs="Times New Roman"/>
          <w:sz w:val="20"/>
          <w:szCs w:val="20"/>
          <w:lang w:val="en-ID"/>
        </w:rPr>
        <w:t xml:space="preserve">Menimbang </w:t>
      </w:r>
      <w:r w:rsidR="00870FEB" w:rsidRPr="00166D1F">
        <w:rPr>
          <w:rFonts w:ascii="Times New Roman" w:hAnsi="Times New Roman" w:cs="Times New Roman"/>
          <w:sz w:val="20"/>
          <w:szCs w:val="20"/>
          <w:lang w:val="en-ID"/>
        </w:rPr>
        <w:t xml:space="preserve">bahwa berdasarkan </w:t>
      </w:r>
      <w:r w:rsidR="00785284" w:rsidRPr="00166D1F">
        <w:rPr>
          <w:rFonts w:ascii="Times New Roman" w:hAnsi="Times New Roman" w:cs="Times New Roman"/>
          <w:sz w:val="20"/>
          <w:szCs w:val="20"/>
          <w:lang w:val="en-ID"/>
        </w:rPr>
        <w:t xml:space="preserve">pertimbangan – pertimbangan tersebut diatas maka oleh karena semua unsur untuk adanya perbuatan pidana dalam </w:t>
      </w:r>
      <w:r w:rsidR="00283FF1" w:rsidRPr="00166D1F">
        <w:rPr>
          <w:rFonts w:ascii="Times New Roman" w:hAnsi="Times New Roman" w:cs="Times New Roman"/>
          <w:sz w:val="20"/>
          <w:szCs w:val="20"/>
          <w:lang w:val="en-ID"/>
        </w:rPr>
        <w:t>Pasal</w:t>
      </w:r>
      <w:r w:rsidR="00785284" w:rsidRPr="00166D1F">
        <w:rPr>
          <w:rFonts w:ascii="Times New Roman" w:hAnsi="Times New Roman" w:cs="Times New Roman"/>
          <w:sz w:val="20"/>
          <w:szCs w:val="20"/>
          <w:lang w:val="en-ID"/>
        </w:rPr>
        <w:t xml:space="preserve"> 296 KUHP telah terpenuhi, maka menurut Hakim, Terdakwa harus dinyatakan terbukti secara sah dan menyakinkan melakukan perbuatan pidana dalam dakwaan kedua oleh Penuntut Umum tersebut;</w:t>
      </w:r>
    </w:p>
    <w:p w14:paraId="313CF729" w14:textId="77777777" w:rsidR="00785284" w:rsidRPr="00166D1F" w:rsidRDefault="00870FEB" w:rsidP="005E1A6B">
      <w:pPr>
        <w:spacing w:line="276" w:lineRule="auto"/>
        <w:ind w:firstLine="360"/>
        <w:jc w:val="both"/>
        <w:rPr>
          <w:rFonts w:ascii="Times New Roman" w:hAnsi="Times New Roman" w:cs="Times New Roman"/>
          <w:sz w:val="20"/>
          <w:szCs w:val="20"/>
          <w:lang w:val="en-ID"/>
        </w:rPr>
      </w:pPr>
      <w:r w:rsidRPr="00166D1F">
        <w:rPr>
          <w:rFonts w:ascii="Times New Roman" w:hAnsi="Times New Roman" w:cs="Times New Roman"/>
          <w:sz w:val="20"/>
          <w:szCs w:val="20"/>
          <w:lang w:val="en-ID"/>
        </w:rPr>
        <w:t xml:space="preserve">(4) </w:t>
      </w:r>
      <w:r w:rsidR="00785284" w:rsidRPr="00166D1F">
        <w:rPr>
          <w:rFonts w:ascii="Times New Roman" w:hAnsi="Times New Roman" w:cs="Times New Roman"/>
          <w:sz w:val="20"/>
          <w:szCs w:val="20"/>
          <w:lang w:val="en-ID"/>
        </w:rPr>
        <w:t>Menimbang oleh karena dakwaan kedua dari Penuntut Umum telah terbukti maka untuk dakwaan selebihnya tidak perlu untuk dipertimbangkan lagi;</w:t>
      </w:r>
    </w:p>
    <w:p w14:paraId="0AE29FD0" w14:textId="77777777" w:rsidR="00785284" w:rsidRPr="00166D1F" w:rsidRDefault="00870FEB" w:rsidP="005E1A6B">
      <w:pPr>
        <w:spacing w:line="276" w:lineRule="auto"/>
        <w:ind w:firstLine="360"/>
        <w:jc w:val="both"/>
        <w:rPr>
          <w:rFonts w:ascii="Times New Roman" w:hAnsi="Times New Roman" w:cs="Times New Roman"/>
          <w:sz w:val="20"/>
          <w:szCs w:val="20"/>
          <w:lang w:val="en-ID"/>
        </w:rPr>
      </w:pPr>
      <w:r w:rsidRPr="00166D1F">
        <w:rPr>
          <w:rFonts w:ascii="Times New Roman" w:hAnsi="Times New Roman" w:cs="Times New Roman"/>
          <w:sz w:val="20"/>
          <w:szCs w:val="20"/>
          <w:lang w:val="en-ID"/>
        </w:rPr>
        <w:t xml:space="preserve">(5) </w:t>
      </w:r>
      <w:r w:rsidR="00785284" w:rsidRPr="00166D1F">
        <w:rPr>
          <w:rFonts w:ascii="Times New Roman" w:hAnsi="Times New Roman" w:cs="Times New Roman"/>
          <w:sz w:val="20"/>
          <w:szCs w:val="20"/>
          <w:lang w:val="en-ID"/>
        </w:rPr>
        <w:t>Menimbang bahwa selama pemeriksaan di persidangan, Hakim tidak menemukan hal – hal yang dapat menghapuskan pidana bagi Terdakwa, baik alasan – alasan pemaaf dalam diri Terdakwa maupun alasan – alasan pembenar dari perbuatan yang telah dilakukannya tersebut, maka Terdakwa haruslah dinyatakan bersalah dan harus mempertanggungjawabkan perbuatannya dengan dijatuhi pidana;</w:t>
      </w:r>
    </w:p>
    <w:p w14:paraId="33199FB7" w14:textId="77777777" w:rsidR="00785284" w:rsidRPr="00166D1F" w:rsidRDefault="00870FEB" w:rsidP="005E1A6B">
      <w:pPr>
        <w:spacing w:line="276" w:lineRule="auto"/>
        <w:ind w:firstLine="360"/>
        <w:jc w:val="both"/>
        <w:rPr>
          <w:rFonts w:ascii="Times New Roman" w:hAnsi="Times New Roman" w:cs="Times New Roman"/>
          <w:sz w:val="20"/>
          <w:szCs w:val="20"/>
          <w:lang w:val="en-ID"/>
        </w:rPr>
      </w:pPr>
      <w:r w:rsidRPr="00166D1F">
        <w:rPr>
          <w:rFonts w:ascii="Times New Roman" w:hAnsi="Times New Roman" w:cs="Times New Roman"/>
          <w:sz w:val="20"/>
          <w:szCs w:val="20"/>
          <w:lang w:val="en-ID"/>
        </w:rPr>
        <w:t xml:space="preserve">(6) </w:t>
      </w:r>
      <w:r w:rsidR="00785284" w:rsidRPr="00166D1F">
        <w:rPr>
          <w:rFonts w:ascii="Times New Roman" w:hAnsi="Times New Roman" w:cs="Times New Roman"/>
          <w:sz w:val="20"/>
          <w:szCs w:val="20"/>
          <w:lang w:val="en-ID"/>
        </w:rPr>
        <w:t xml:space="preserve">Menimbang berkaitan dengan pembelaan Penasehat Hukum dari Terdakwa yang menyatakan bahwa unsur “barang siapa” tersebut menurut Penasehat Hukum tidak terbukti dengan alasan bahwa Terdakwa merupakan orang yang sakit secara kejiwaan sehingga tidak dapat dipertanggungjawabkan, sehingga Terdakwa haruslah dinyatakan bebas dari dakwaan Penuntut Umum, Hakim berpendapat, bahwa sebagaimana telah </w:t>
      </w:r>
      <w:r w:rsidR="00785284" w:rsidRPr="00166D1F">
        <w:rPr>
          <w:rFonts w:ascii="Times New Roman" w:hAnsi="Times New Roman" w:cs="Times New Roman"/>
          <w:sz w:val="20"/>
          <w:szCs w:val="20"/>
          <w:lang w:val="en-ID"/>
        </w:rPr>
        <w:lastRenderedPageBreak/>
        <w:t>diuraikan diatas didalam pertimbangan unsur-dakwaan Penuntut Umum, bahwa berdasarkan fakta yang telah terungkap dipersidangan menurut Hakim Terdakwa merupakan orang yang dapat berkomunikasi dan sangat menyadari apa yang dilakukan dan akibat yang akan timbul dari perbuatannya, dengan demikian sebagaimana telah dipertimbangkan tersebut, Hakim berpendapat bahwa pembelaan dari Penasehat Hukum Terdakwa tidak beralasan sehingga patutlah untuk ditolak;</w:t>
      </w:r>
    </w:p>
    <w:p w14:paraId="79110F50" w14:textId="77777777" w:rsidR="00785284" w:rsidRPr="00166D1F" w:rsidRDefault="00870FEB" w:rsidP="005E1A6B">
      <w:pPr>
        <w:spacing w:line="276" w:lineRule="auto"/>
        <w:ind w:firstLine="360"/>
        <w:jc w:val="both"/>
        <w:rPr>
          <w:rFonts w:ascii="Times New Roman" w:hAnsi="Times New Roman" w:cs="Times New Roman"/>
          <w:sz w:val="20"/>
          <w:szCs w:val="20"/>
          <w:lang w:val="en-ID"/>
        </w:rPr>
      </w:pPr>
      <w:r w:rsidRPr="00166D1F">
        <w:rPr>
          <w:rFonts w:ascii="Times New Roman" w:hAnsi="Times New Roman" w:cs="Times New Roman"/>
          <w:sz w:val="20"/>
          <w:szCs w:val="20"/>
          <w:lang w:val="en-ID"/>
        </w:rPr>
        <w:t xml:space="preserve">(7) </w:t>
      </w:r>
      <w:r w:rsidR="00785284" w:rsidRPr="00166D1F">
        <w:rPr>
          <w:rFonts w:ascii="Times New Roman" w:hAnsi="Times New Roman" w:cs="Times New Roman"/>
          <w:sz w:val="20"/>
          <w:szCs w:val="20"/>
          <w:lang w:val="en-ID"/>
        </w:rPr>
        <w:t>Menimbang, bahwa oleh karena Terdakwa dijatuhi pidana dan Terdakwa sebelumnya tidak mengajukan permohonan pembebasan dari pembayaran biaya perkara, maka Terdakwa harus dibebani untuk membayar biaya perkara yang besarnya akan ditentukan dalam amar putusan ini.</w:t>
      </w:r>
    </w:p>
    <w:p w14:paraId="1E85561E" w14:textId="31830F69" w:rsidR="00870FEB" w:rsidRPr="00166D1F" w:rsidRDefault="00C467C7" w:rsidP="005E1A6B">
      <w:pPr>
        <w:spacing w:line="276" w:lineRule="auto"/>
        <w:ind w:firstLine="360"/>
        <w:jc w:val="both"/>
        <w:rPr>
          <w:rFonts w:ascii="Times New Roman" w:hAnsi="Times New Roman" w:cs="Times New Roman"/>
          <w:b/>
          <w:sz w:val="20"/>
          <w:szCs w:val="20"/>
          <w:lang w:val="en-ID"/>
        </w:rPr>
      </w:pPr>
      <w:r w:rsidRPr="00166D1F">
        <w:rPr>
          <w:rFonts w:ascii="Times New Roman" w:hAnsi="Times New Roman" w:cs="Times New Roman"/>
          <w:b/>
          <w:sz w:val="20"/>
          <w:szCs w:val="20"/>
          <w:lang w:val="en-ID"/>
        </w:rPr>
        <w:t xml:space="preserve">B. </w:t>
      </w:r>
      <w:r w:rsidR="00870FEB" w:rsidRPr="00166D1F">
        <w:rPr>
          <w:rFonts w:ascii="Times New Roman" w:hAnsi="Times New Roman" w:cs="Times New Roman"/>
          <w:b/>
          <w:sz w:val="20"/>
          <w:szCs w:val="20"/>
          <w:lang w:val="en-ID"/>
        </w:rPr>
        <w:t>Putusan Hakim</w:t>
      </w:r>
    </w:p>
    <w:p w14:paraId="113F4A2B" w14:textId="03E93187" w:rsidR="00171CC0" w:rsidRPr="00166D1F" w:rsidRDefault="00171CC0" w:rsidP="00C467C7">
      <w:pPr>
        <w:spacing w:line="276" w:lineRule="auto"/>
        <w:ind w:firstLine="360"/>
        <w:jc w:val="both"/>
        <w:rPr>
          <w:rFonts w:ascii="Times New Roman" w:hAnsi="Times New Roman" w:cs="Times New Roman"/>
          <w:sz w:val="20"/>
          <w:szCs w:val="20"/>
          <w:lang w:val="en-ID"/>
        </w:rPr>
      </w:pPr>
      <w:r w:rsidRPr="00166D1F">
        <w:rPr>
          <w:rFonts w:ascii="Times New Roman" w:hAnsi="Times New Roman" w:cs="Times New Roman"/>
          <w:sz w:val="20"/>
          <w:szCs w:val="20"/>
          <w:lang w:val="en-ID"/>
        </w:rPr>
        <w:t xml:space="preserve">Mengingat </w:t>
      </w:r>
      <w:r w:rsidR="00283FF1" w:rsidRPr="00166D1F">
        <w:rPr>
          <w:rFonts w:ascii="Times New Roman" w:hAnsi="Times New Roman" w:cs="Times New Roman"/>
          <w:sz w:val="20"/>
          <w:szCs w:val="20"/>
          <w:lang w:val="en-ID"/>
        </w:rPr>
        <w:t>Pasal</w:t>
      </w:r>
      <w:r w:rsidRPr="00166D1F">
        <w:rPr>
          <w:rFonts w:ascii="Times New Roman" w:hAnsi="Times New Roman" w:cs="Times New Roman"/>
          <w:sz w:val="20"/>
          <w:szCs w:val="20"/>
          <w:lang w:val="en-ID"/>
        </w:rPr>
        <w:t xml:space="preserve"> 296 KUHP serta </w:t>
      </w:r>
      <w:r w:rsidR="00283FF1" w:rsidRPr="00166D1F">
        <w:rPr>
          <w:rFonts w:ascii="Times New Roman" w:hAnsi="Times New Roman" w:cs="Times New Roman"/>
          <w:sz w:val="20"/>
          <w:szCs w:val="20"/>
          <w:lang w:val="en-ID"/>
        </w:rPr>
        <w:t>Pasal</w:t>
      </w:r>
      <w:r w:rsidRPr="00166D1F">
        <w:rPr>
          <w:rFonts w:ascii="Times New Roman" w:hAnsi="Times New Roman" w:cs="Times New Roman"/>
          <w:sz w:val="20"/>
          <w:szCs w:val="20"/>
          <w:lang w:val="en-ID"/>
        </w:rPr>
        <w:t xml:space="preserve"> – </w:t>
      </w:r>
      <w:r w:rsidR="00283FF1" w:rsidRPr="00166D1F">
        <w:rPr>
          <w:rFonts w:ascii="Times New Roman" w:hAnsi="Times New Roman" w:cs="Times New Roman"/>
          <w:sz w:val="20"/>
          <w:szCs w:val="20"/>
          <w:lang w:val="en-ID"/>
        </w:rPr>
        <w:t>Pasal</w:t>
      </w:r>
      <w:r w:rsidRPr="00166D1F">
        <w:rPr>
          <w:rFonts w:ascii="Times New Roman" w:hAnsi="Times New Roman" w:cs="Times New Roman"/>
          <w:sz w:val="20"/>
          <w:szCs w:val="20"/>
          <w:lang w:val="en-ID"/>
        </w:rPr>
        <w:t xml:space="preserve"> dalam Kitab Undang – Undang Hukum Acara Pidana serta peraturan lain yang bersangkutan, Hakim menjatuhkan putusan terhadap Ardian Elga Mardhani S.E. Bin Maryanto yang dituangkan dalam amar putusan Pengadilan Negeri Tuban Nomor 129/Pid.Sus/2020/Pn.Tbn yakni sebagai berikut: (1) Menyatakan Terdakwa Ardian Elga Mardhani S.E. Bin Maryanto telah terbukti secara sah dan meyakinkan bersalah melakukan tindak pidana “Menyebabkan atau mempermudah perbuatan cabul oleh oleh orang lain dengan orang lain dan menjadikannya sebagai kebiasaan”; (2) Menjatuhkan pidana terhadap Terdakwa tersebut diatas oleh karena itu dengan pidana penjara selama 10 (sepuluh) bulan; (3) Menetapkan masa penahanan yang telah dijalani terdakwa dikurangkan seluruhnya dari pidana yang dijatuhkan; (4) Menetapkan agar terdakwa tetap berada dalam tahanan rutan; (5) Membebankan Terdakwa untuk membayar biaya perkara sebesar Rp.5.000,00 (lima ribu rupiah).</w:t>
      </w:r>
    </w:p>
    <w:p w14:paraId="440D0A18" w14:textId="67971836" w:rsidR="00171CC0" w:rsidRPr="00C467C7" w:rsidRDefault="00171CC0" w:rsidP="00166D1F">
      <w:pPr>
        <w:pStyle w:val="ListParagraph"/>
        <w:numPr>
          <w:ilvl w:val="0"/>
          <w:numId w:val="35"/>
        </w:numPr>
        <w:spacing w:line="276" w:lineRule="auto"/>
        <w:ind w:left="567" w:hanging="283"/>
        <w:jc w:val="both"/>
        <w:rPr>
          <w:rFonts w:ascii="Times New Roman" w:hAnsi="Times New Roman" w:cs="Times New Roman"/>
          <w:b/>
          <w:sz w:val="20"/>
          <w:szCs w:val="20"/>
          <w:lang w:val="en-ID"/>
        </w:rPr>
      </w:pPr>
      <w:r w:rsidRPr="00C467C7">
        <w:rPr>
          <w:rFonts w:ascii="Times New Roman" w:hAnsi="Times New Roman" w:cs="Times New Roman"/>
          <w:b/>
          <w:sz w:val="20"/>
          <w:szCs w:val="20"/>
          <w:lang w:val="en-ID"/>
        </w:rPr>
        <w:t xml:space="preserve">Kesesuaian Dakwaan </w:t>
      </w:r>
      <w:r w:rsidRPr="00C467C7">
        <w:rPr>
          <w:rFonts w:ascii="Times New Roman" w:hAnsi="Times New Roman" w:cs="Times New Roman"/>
          <w:b/>
          <w:sz w:val="20"/>
          <w:szCs w:val="20"/>
          <w:lang w:val="id-ID"/>
        </w:rPr>
        <w:t>J</w:t>
      </w:r>
      <w:r w:rsidRPr="00C467C7">
        <w:rPr>
          <w:rFonts w:ascii="Times New Roman" w:hAnsi="Times New Roman" w:cs="Times New Roman"/>
          <w:b/>
          <w:sz w:val="20"/>
          <w:szCs w:val="20"/>
          <w:lang w:val="en-ID"/>
        </w:rPr>
        <w:t xml:space="preserve">PU Dalam Putusan Nomor 129/Pid.Sus/2020/Pn.Tbn Dengan Ketentuan  </w:t>
      </w:r>
      <w:r w:rsidR="00283FF1" w:rsidRPr="00C467C7">
        <w:rPr>
          <w:rFonts w:ascii="Times New Roman" w:hAnsi="Times New Roman" w:cs="Times New Roman"/>
          <w:b/>
          <w:sz w:val="20"/>
          <w:szCs w:val="20"/>
          <w:lang w:val="en-ID"/>
        </w:rPr>
        <w:t>Pasal</w:t>
      </w:r>
      <w:r w:rsidRPr="00C467C7">
        <w:rPr>
          <w:rFonts w:ascii="Times New Roman" w:hAnsi="Times New Roman" w:cs="Times New Roman"/>
          <w:b/>
          <w:sz w:val="20"/>
          <w:szCs w:val="20"/>
          <w:lang w:val="en-ID"/>
        </w:rPr>
        <w:t xml:space="preserve"> 2 Ayat (1) UU No 21 Tahun 2007 Tentang Tindak Pidana Perdagangan Orang  Apabila Dilihat Dari Perbuatan Terdakwa</w:t>
      </w:r>
    </w:p>
    <w:p w14:paraId="43491695" w14:textId="7D977D59" w:rsidR="002C00F7" w:rsidRPr="002C00F7" w:rsidRDefault="002C00F7" w:rsidP="00B3705D">
      <w:pPr>
        <w:spacing w:line="276" w:lineRule="auto"/>
        <w:ind w:firstLine="360"/>
        <w:jc w:val="both"/>
        <w:rPr>
          <w:rFonts w:ascii="Times New Roman" w:hAnsi="Times New Roman" w:cs="Times New Roman"/>
          <w:sz w:val="20"/>
          <w:szCs w:val="20"/>
        </w:rPr>
      </w:pPr>
      <w:r w:rsidRPr="002C00F7">
        <w:rPr>
          <w:rFonts w:ascii="Times New Roman" w:hAnsi="Times New Roman" w:cs="Times New Roman"/>
          <w:sz w:val="20"/>
          <w:szCs w:val="20"/>
        </w:rPr>
        <w:t>Berdasarkan kasus dalam putusan Pengadilan Tuban Nomo</w:t>
      </w:r>
      <w:r w:rsidR="001F18AB">
        <w:rPr>
          <w:rFonts w:ascii="Times New Roman" w:hAnsi="Times New Roman" w:cs="Times New Roman"/>
          <w:sz w:val="20"/>
          <w:szCs w:val="20"/>
        </w:rPr>
        <w:t>r 129/Pid.Sus/2020/Pn.Tbn, JPU</w:t>
      </w:r>
      <w:r w:rsidRPr="002C00F7">
        <w:rPr>
          <w:rFonts w:ascii="Times New Roman" w:hAnsi="Times New Roman" w:cs="Times New Roman"/>
          <w:sz w:val="20"/>
          <w:szCs w:val="20"/>
        </w:rPr>
        <w:t xml:space="preserve"> telah </w:t>
      </w:r>
      <w:r w:rsidRPr="002C00F7">
        <w:rPr>
          <w:rFonts w:ascii="Times New Roman" w:hAnsi="Times New Roman" w:cs="Times New Roman"/>
          <w:sz w:val="20"/>
          <w:szCs w:val="20"/>
        </w:rPr>
        <w:lastRenderedPageBreak/>
        <w:t xml:space="preserve">melakukan penuntutan kepada Terdakwa atas nama Ardian Elga menggunakan bentuk Surat Dakwaan Alternatif, dengan dakwaan yang pertama telah melakukan tindak pidana melanggar </w:t>
      </w:r>
      <w:r w:rsidR="00283FF1">
        <w:rPr>
          <w:rFonts w:ascii="Times New Roman" w:hAnsi="Times New Roman" w:cs="Times New Roman"/>
          <w:sz w:val="20"/>
          <w:szCs w:val="20"/>
        </w:rPr>
        <w:t>Pasal</w:t>
      </w:r>
      <w:r w:rsidRPr="002C00F7">
        <w:rPr>
          <w:rFonts w:ascii="Times New Roman" w:hAnsi="Times New Roman" w:cs="Times New Roman"/>
          <w:sz w:val="20"/>
          <w:szCs w:val="20"/>
        </w:rPr>
        <w:t xml:space="preserve"> 27 ayat (1) </w:t>
      </w:r>
      <w:r w:rsidR="00DD0DFC" w:rsidRPr="003215CF">
        <w:rPr>
          <w:rFonts w:ascii="Times New Roman" w:hAnsi="Times New Roman" w:cs="Times New Roman"/>
          <w:sz w:val="20"/>
          <w:szCs w:val="20"/>
        </w:rPr>
        <w:t>Undang – Undang No</w:t>
      </w:r>
      <w:r w:rsidR="00362AFF" w:rsidRPr="003215CF">
        <w:rPr>
          <w:rFonts w:ascii="Times New Roman" w:hAnsi="Times New Roman" w:cs="Times New Roman"/>
          <w:sz w:val="20"/>
          <w:szCs w:val="20"/>
        </w:rPr>
        <w:t>.</w:t>
      </w:r>
      <w:r w:rsidR="00DD0DFC" w:rsidRPr="003215CF">
        <w:rPr>
          <w:rFonts w:ascii="Times New Roman" w:hAnsi="Times New Roman" w:cs="Times New Roman"/>
          <w:sz w:val="20"/>
          <w:szCs w:val="20"/>
        </w:rPr>
        <w:t xml:space="preserve"> 11 tahun 2008 tentang Informasi dan Transaksi Elektronik (UU ITE)</w:t>
      </w:r>
      <w:r w:rsidRPr="003215CF">
        <w:rPr>
          <w:rFonts w:ascii="Times New Roman" w:hAnsi="Times New Roman" w:cs="Times New Roman"/>
          <w:sz w:val="20"/>
          <w:szCs w:val="20"/>
        </w:rPr>
        <w:t>.</w:t>
      </w:r>
      <w:r w:rsidR="00B3705D" w:rsidRPr="003215CF">
        <w:rPr>
          <w:rFonts w:ascii="Times New Roman" w:hAnsi="Times New Roman" w:cs="Times New Roman"/>
          <w:sz w:val="20"/>
          <w:szCs w:val="20"/>
          <w:lang w:val="id-ID"/>
        </w:rPr>
        <w:t xml:space="preserve"> </w:t>
      </w:r>
      <w:r w:rsidRPr="003215CF">
        <w:rPr>
          <w:rFonts w:ascii="Times New Roman" w:hAnsi="Times New Roman" w:cs="Times New Roman"/>
          <w:sz w:val="20"/>
          <w:szCs w:val="20"/>
        </w:rPr>
        <w:t xml:space="preserve">Untuk membuktikan bahwa benar Terdakwa telah </w:t>
      </w:r>
      <w:r w:rsidRPr="002C00F7">
        <w:rPr>
          <w:rFonts w:ascii="Times New Roman" w:hAnsi="Times New Roman" w:cs="Times New Roman"/>
          <w:sz w:val="20"/>
          <w:szCs w:val="20"/>
        </w:rPr>
        <w:t xml:space="preserve">melanggar </w:t>
      </w:r>
      <w:r w:rsidR="00283FF1">
        <w:rPr>
          <w:rFonts w:ascii="Times New Roman" w:hAnsi="Times New Roman" w:cs="Times New Roman"/>
          <w:sz w:val="20"/>
          <w:szCs w:val="20"/>
        </w:rPr>
        <w:t>Pasal</w:t>
      </w:r>
      <w:r w:rsidRPr="002C00F7">
        <w:rPr>
          <w:rFonts w:ascii="Times New Roman" w:hAnsi="Times New Roman" w:cs="Times New Roman"/>
          <w:sz w:val="20"/>
          <w:szCs w:val="20"/>
        </w:rPr>
        <w:t xml:space="preserve"> 27 ayat (1) UU ITE yang menjadi dakwaan p</w:t>
      </w:r>
      <w:r w:rsidR="001F18AB">
        <w:rPr>
          <w:rFonts w:ascii="Times New Roman" w:hAnsi="Times New Roman" w:cs="Times New Roman"/>
          <w:sz w:val="20"/>
          <w:szCs w:val="20"/>
        </w:rPr>
        <w:t>ertama, maka JPU</w:t>
      </w:r>
      <w:r w:rsidRPr="002C00F7">
        <w:rPr>
          <w:rFonts w:ascii="Times New Roman" w:hAnsi="Times New Roman" w:cs="Times New Roman"/>
          <w:sz w:val="20"/>
          <w:szCs w:val="20"/>
        </w:rPr>
        <w:t xml:space="preserve"> dalam Putusan Nomor 129/Pid.Sus/2020/Pn.Tbn menguraikan kronologis dan pertimbangan dakwaannya yang pada intinya:</w:t>
      </w:r>
      <w:r>
        <w:rPr>
          <w:rFonts w:ascii="Times New Roman" w:hAnsi="Times New Roman" w:cs="Times New Roman"/>
          <w:sz w:val="20"/>
          <w:szCs w:val="20"/>
        </w:rPr>
        <w:t xml:space="preserve"> (1) </w:t>
      </w:r>
      <w:r w:rsidRPr="002C00F7">
        <w:rPr>
          <w:rFonts w:ascii="Times New Roman" w:hAnsi="Times New Roman" w:cs="Times New Roman"/>
          <w:sz w:val="20"/>
          <w:szCs w:val="20"/>
        </w:rPr>
        <w:t xml:space="preserve">Terdakwa membuat akun </w:t>
      </w:r>
      <w:r w:rsidRPr="002C00F7">
        <w:rPr>
          <w:rFonts w:ascii="Times New Roman" w:hAnsi="Times New Roman" w:cs="Times New Roman"/>
          <w:i/>
          <w:sz w:val="20"/>
          <w:szCs w:val="20"/>
        </w:rPr>
        <w:t>twitter</w:t>
      </w:r>
      <w:r w:rsidRPr="002C00F7">
        <w:rPr>
          <w:rFonts w:ascii="Times New Roman" w:hAnsi="Times New Roman" w:cs="Times New Roman"/>
          <w:sz w:val="20"/>
          <w:szCs w:val="20"/>
        </w:rPr>
        <w:t xml:space="preserve"> dengan nama pengguna “Pasutri_solo”, dengan tujuan menawarkan istrinya untuk melakukan berbagai jenis hubungan seksual. Akun </w:t>
      </w:r>
      <w:r w:rsidRPr="002C00F7">
        <w:rPr>
          <w:rFonts w:ascii="Times New Roman" w:hAnsi="Times New Roman" w:cs="Times New Roman"/>
          <w:i/>
          <w:sz w:val="20"/>
          <w:szCs w:val="20"/>
        </w:rPr>
        <w:t>twitter</w:t>
      </w:r>
      <w:r w:rsidRPr="002C00F7">
        <w:rPr>
          <w:rFonts w:ascii="Times New Roman" w:hAnsi="Times New Roman" w:cs="Times New Roman"/>
          <w:sz w:val="20"/>
          <w:szCs w:val="20"/>
        </w:rPr>
        <w:t xml:space="preserve"> tersebut kemudian diketahui oleh seorang saksi yang berminat, selanjutnya saksi tersebut menghubungi terdakwa menggunakan </w:t>
      </w:r>
      <w:r w:rsidRPr="002C00F7">
        <w:rPr>
          <w:rFonts w:ascii="Times New Roman" w:hAnsi="Times New Roman" w:cs="Times New Roman"/>
          <w:i/>
          <w:sz w:val="20"/>
          <w:szCs w:val="20"/>
        </w:rPr>
        <w:t>whatsapp</w:t>
      </w:r>
      <w:r w:rsidRPr="002C00F7">
        <w:rPr>
          <w:rFonts w:ascii="Times New Roman" w:hAnsi="Times New Roman" w:cs="Times New Roman"/>
          <w:sz w:val="20"/>
          <w:szCs w:val="20"/>
        </w:rPr>
        <w:t xml:space="preserve"> untuk melakukan transaksi.</w:t>
      </w:r>
      <w:r>
        <w:rPr>
          <w:rFonts w:ascii="Times New Roman" w:hAnsi="Times New Roman" w:cs="Times New Roman"/>
          <w:sz w:val="20"/>
          <w:szCs w:val="20"/>
        </w:rPr>
        <w:t xml:space="preserve"> (2) </w:t>
      </w:r>
      <w:r w:rsidRPr="002C00F7">
        <w:rPr>
          <w:rFonts w:ascii="Times New Roman" w:hAnsi="Times New Roman" w:cs="Times New Roman"/>
          <w:sz w:val="20"/>
          <w:szCs w:val="20"/>
        </w:rPr>
        <w:t xml:space="preserve">Penuntut Umum menjelaskan bahwa perbuatan terdakwa menyebarkan informasi elektronik melalui akun </w:t>
      </w:r>
      <w:r w:rsidRPr="002C00F7">
        <w:rPr>
          <w:rFonts w:ascii="Times New Roman" w:hAnsi="Times New Roman" w:cs="Times New Roman"/>
          <w:i/>
          <w:sz w:val="20"/>
          <w:szCs w:val="20"/>
        </w:rPr>
        <w:t>twitter</w:t>
      </w:r>
      <w:r w:rsidRPr="002C00F7">
        <w:rPr>
          <w:rFonts w:ascii="Times New Roman" w:hAnsi="Times New Roman" w:cs="Times New Roman"/>
          <w:sz w:val="20"/>
          <w:szCs w:val="20"/>
        </w:rPr>
        <w:t xml:space="preserve"> dan kemudian dilanjutkan transaksi melalui akun whatsapp tersebut mengandung muatan kesusilaan yang meresahkan masyarakat. </w:t>
      </w:r>
    </w:p>
    <w:p w14:paraId="65F42021" w14:textId="77777777" w:rsidR="002C00F7" w:rsidRPr="002C00F7" w:rsidRDefault="002C00F7" w:rsidP="005E1A6B">
      <w:pPr>
        <w:spacing w:line="276" w:lineRule="auto"/>
        <w:ind w:firstLine="360"/>
        <w:jc w:val="both"/>
        <w:rPr>
          <w:rFonts w:ascii="Times New Roman" w:hAnsi="Times New Roman" w:cs="Times New Roman"/>
          <w:sz w:val="20"/>
          <w:szCs w:val="20"/>
        </w:rPr>
      </w:pPr>
      <w:r w:rsidRPr="002C00F7">
        <w:rPr>
          <w:rFonts w:ascii="Times New Roman" w:hAnsi="Times New Roman" w:cs="Times New Roman"/>
          <w:sz w:val="20"/>
          <w:szCs w:val="20"/>
        </w:rPr>
        <w:t xml:space="preserve">Berdasarkan kronologi dan pertimbangan tersebut maka Penuntut Umum menganggap bahwa perbuatan Terdakwa dapat diancam dengan pidana dalam </w:t>
      </w:r>
      <w:r w:rsidR="00283FF1">
        <w:rPr>
          <w:rFonts w:ascii="Times New Roman" w:hAnsi="Times New Roman" w:cs="Times New Roman"/>
          <w:sz w:val="20"/>
          <w:szCs w:val="20"/>
        </w:rPr>
        <w:t>Pasal</w:t>
      </w:r>
      <w:r w:rsidRPr="002C00F7">
        <w:rPr>
          <w:rFonts w:ascii="Times New Roman" w:hAnsi="Times New Roman" w:cs="Times New Roman"/>
          <w:sz w:val="20"/>
          <w:szCs w:val="20"/>
        </w:rPr>
        <w:t xml:space="preserve"> 27 Ayat (1) UU ITE jo </w:t>
      </w:r>
      <w:r w:rsidR="00283FF1">
        <w:rPr>
          <w:rFonts w:ascii="Times New Roman" w:hAnsi="Times New Roman" w:cs="Times New Roman"/>
          <w:sz w:val="20"/>
          <w:szCs w:val="20"/>
        </w:rPr>
        <w:t>Pasal</w:t>
      </w:r>
      <w:r w:rsidRPr="002C00F7">
        <w:rPr>
          <w:rFonts w:ascii="Times New Roman" w:hAnsi="Times New Roman" w:cs="Times New Roman"/>
          <w:sz w:val="20"/>
          <w:szCs w:val="20"/>
        </w:rPr>
        <w:t xml:space="preserve"> 45 Ayat (1) UU ITE. Atau, terdakwa didakwa dengan dakwaan kedua yaitu telah melakukan tindak pidana yang melanggar </w:t>
      </w:r>
      <w:r w:rsidR="00283FF1">
        <w:rPr>
          <w:rFonts w:ascii="Times New Roman" w:hAnsi="Times New Roman" w:cs="Times New Roman"/>
          <w:sz w:val="20"/>
          <w:szCs w:val="20"/>
        </w:rPr>
        <w:t>Pasal</w:t>
      </w:r>
      <w:r w:rsidRPr="002C00F7">
        <w:rPr>
          <w:rFonts w:ascii="Times New Roman" w:hAnsi="Times New Roman" w:cs="Times New Roman"/>
          <w:sz w:val="20"/>
          <w:szCs w:val="20"/>
        </w:rPr>
        <w:t xml:space="preserve"> 296 KUHP.</w:t>
      </w:r>
    </w:p>
    <w:p w14:paraId="61816F33" w14:textId="77777777" w:rsidR="002C00F7" w:rsidRPr="002C00F7" w:rsidRDefault="002C00F7" w:rsidP="005E1A6B">
      <w:pPr>
        <w:spacing w:line="276" w:lineRule="auto"/>
        <w:ind w:firstLine="360"/>
        <w:jc w:val="both"/>
        <w:rPr>
          <w:rFonts w:ascii="Times New Roman" w:hAnsi="Times New Roman" w:cs="Times New Roman"/>
          <w:sz w:val="20"/>
          <w:szCs w:val="20"/>
        </w:rPr>
      </w:pPr>
      <w:r w:rsidRPr="002C00F7">
        <w:rPr>
          <w:rFonts w:ascii="Times New Roman" w:hAnsi="Times New Roman" w:cs="Times New Roman"/>
          <w:sz w:val="20"/>
          <w:szCs w:val="20"/>
        </w:rPr>
        <w:t xml:space="preserve">Untuk membuktikan bahwa benar Terdakwa telah melanggar </w:t>
      </w:r>
      <w:r w:rsidR="00283FF1">
        <w:rPr>
          <w:rFonts w:ascii="Times New Roman" w:hAnsi="Times New Roman" w:cs="Times New Roman"/>
          <w:sz w:val="20"/>
          <w:szCs w:val="20"/>
        </w:rPr>
        <w:t>Pasal</w:t>
      </w:r>
      <w:r w:rsidRPr="002C00F7">
        <w:rPr>
          <w:rFonts w:ascii="Times New Roman" w:hAnsi="Times New Roman" w:cs="Times New Roman"/>
          <w:sz w:val="20"/>
          <w:szCs w:val="20"/>
        </w:rPr>
        <w:t xml:space="preserve"> 296 KUHP  yang menjadi dakwaan</w:t>
      </w:r>
      <w:r w:rsidR="001F18AB">
        <w:rPr>
          <w:rFonts w:ascii="Times New Roman" w:hAnsi="Times New Roman" w:cs="Times New Roman"/>
          <w:sz w:val="20"/>
          <w:szCs w:val="20"/>
        </w:rPr>
        <w:t xml:space="preserve"> kedua, maka JPU</w:t>
      </w:r>
      <w:r w:rsidRPr="002C00F7">
        <w:rPr>
          <w:rFonts w:ascii="Times New Roman" w:hAnsi="Times New Roman" w:cs="Times New Roman"/>
          <w:sz w:val="20"/>
          <w:szCs w:val="20"/>
        </w:rPr>
        <w:t xml:space="preserve"> dalam Putusan Nomor 129/Pid.Sus/2020/Pn.Tbn menguraikan kronologis dan pertimbangan dakwaannya yang pada intinya:</w:t>
      </w:r>
      <w:r>
        <w:rPr>
          <w:rFonts w:ascii="Times New Roman" w:hAnsi="Times New Roman" w:cs="Times New Roman"/>
          <w:sz w:val="20"/>
          <w:szCs w:val="20"/>
        </w:rPr>
        <w:t xml:space="preserve"> (1) </w:t>
      </w:r>
      <w:r w:rsidRPr="002C00F7">
        <w:rPr>
          <w:rFonts w:ascii="Times New Roman" w:hAnsi="Times New Roman" w:cs="Times New Roman"/>
          <w:sz w:val="20"/>
          <w:szCs w:val="20"/>
        </w:rPr>
        <w:t xml:space="preserve">Terdakwa membuat akun </w:t>
      </w:r>
      <w:r w:rsidRPr="002C00F7">
        <w:rPr>
          <w:rFonts w:ascii="Times New Roman" w:hAnsi="Times New Roman" w:cs="Times New Roman"/>
          <w:i/>
          <w:sz w:val="20"/>
          <w:szCs w:val="20"/>
        </w:rPr>
        <w:t>twitter</w:t>
      </w:r>
      <w:r w:rsidRPr="002C00F7">
        <w:rPr>
          <w:rFonts w:ascii="Times New Roman" w:hAnsi="Times New Roman" w:cs="Times New Roman"/>
          <w:sz w:val="20"/>
          <w:szCs w:val="20"/>
        </w:rPr>
        <w:t xml:space="preserve"> dengan nama pengguna “Pasutri_solo”, dengan tujuan menawarkan istrinya untuk melakukan berbagai jenis hubungan seksual. Akun </w:t>
      </w:r>
      <w:r w:rsidRPr="002C00F7">
        <w:rPr>
          <w:rFonts w:ascii="Times New Roman" w:hAnsi="Times New Roman" w:cs="Times New Roman"/>
          <w:i/>
          <w:sz w:val="20"/>
          <w:szCs w:val="20"/>
        </w:rPr>
        <w:t>twitter</w:t>
      </w:r>
      <w:r w:rsidRPr="002C00F7">
        <w:rPr>
          <w:rFonts w:ascii="Times New Roman" w:hAnsi="Times New Roman" w:cs="Times New Roman"/>
          <w:sz w:val="20"/>
          <w:szCs w:val="20"/>
        </w:rPr>
        <w:t xml:space="preserve"> tersebut kemudian diketahui oleh seorang saksi Indra Setiawan yang berminat, selanjutnya saksi Indra Setiawan menghubungi terdakwa menggunakan </w:t>
      </w:r>
      <w:r w:rsidRPr="002C00F7">
        <w:rPr>
          <w:rFonts w:ascii="Times New Roman" w:hAnsi="Times New Roman" w:cs="Times New Roman"/>
          <w:i/>
          <w:sz w:val="20"/>
          <w:szCs w:val="20"/>
        </w:rPr>
        <w:t>whatsapp</w:t>
      </w:r>
      <w:r w:rsidRPr="002C00F7">
        <w:rPr>
          <w:rFonts w:ascii="Times New Roman" w:hAnsi="Times New Roman" w:cs="Times New Roman"/>
          <w:sz w:val="20"/>
          <w:szCs w:val="20"/>
        </w:rPr>
        <w:t xml:space="preserve"> untuk melakukan transaksi.</w:t>
      </w:r>
      <w:r>
        <w:rPr>
          <w:rFonts w:ascii="Times New Roman" w:hAnsi="Times New Roman" w:cs="Times New Roman"/>
          <w:sz w:val="20"/>
          <w:szCs w:val="20"/>
        </w:rPr>
        <w:t xml:space="preserve"> (2) </w:t>
      </w:r>
      <w:r w:rsidRPr="002C00F7">
        <w:rPr>
          <w:rFonts w:ascii="Times New Roman" w:hAnsi="Times New Roman" w:cs="Times New Roman"/>
          <w:sz w:val="20"/>
          <w:szCs w:val="20"/>
        </w:rPr>
        <w:t xml:space="preserve">Saat saksi Indra Setiawan bertransaksi tentang harga dengan terdakwa melalui </w:t>
      </w:r>
      <w:r w:rsidRPr="002C00F7">
        <w:rPr>
          <w:rFonts w:ascii="Times New Roman" w:hAnsi="Times New Roman" w:cs="Times New Roman"/>
          <w:i/>
          <w:sz w:val="20"/>
          <w:szCs w:val="20"/>
        </w:rPr>
        <w:t xml:space="preserve">whatsapp, </w:t>
      </w:r>
      <w:r w:rsidRPr="002C00F7">
        <w:rPr>
          <w:rFonts w:ascii="Times New Roman" w:hAnsi="Times New Roman" w:cs="Times New Roman"/>
          <w:sz w:val="20"/>
          <w:szCs w:val="20"/>
        </w:rPr>
        <w:t xml:space="preserve">dijelaskan bahwa untuk melakukan hubungan seksual </w:t>
      </w:r>
      <w:r w:rsidRPr="002C00F7">
        <w:rPr>
          <w:rFonts w:ascii="Times New Roman" w:hAnsi="Times New Roman" w:cs="Times New Roman"/>
          <w:i/>
          <w:sz w:val="20"/>
          <w:szCs w:val="20"/>
        </w:rPr>
        <w:t>threesome</w:t>
      </w:r>
      <w:r w:rsidRPr="002C00F7">
        <w:rPr>
          <w:rFonts w:ascii="Times New Roman" w:hAnsi="Times New Roman" w:cs="Times New Roman"/>
          <w:sz w:val="20"/>
          <w:szCs w:val="20"/>
        </w:rPr>
        <w:t xml:space="preserve"> beserta biaya menginap seharga Rp2.500.000,- per orang, sedangkan untuk </w:t>
      </w:r>
      <w:r w:rsidRPr="002C00F7">
        <w:rPr>
          <w:rFonts w:ascii="Times New Roman" w:hAnsi="Times New Roman" w:cs="Times New Roman"/>
          <w:sz w:val="20"/>
          <w:szCs w:val="20"/>
        </w:rPr>
        <w:lastRenderedPageBreak/>
        <w:t xml:space="preserve">melakukan hubungan seksual </w:t>
      </w:r>
      <w:r w:rsidRPr="002C00F7">
        <w:rPr>
          <w:rFonts w:ascii="Times New Roman" w:hAnsi="Times New Roman" w:cs="Times New Roman"/>
          <w:i/>
          <w:sz w:val="20"/>
          <w:szCs w:val="20"/>
        </w:rPr>
        <w:t>foursome</w:t>
      </w:r>
      <w:r w:rsidRPr="002C00F7">
        <w:rPr>
          <w:rFonts w:ascii="Times New Roman" w:hAnsi="Times New Roman" w:cs="Times New Roman"/>
          <w:sz w:val="20"/>
          <w:szCs w:val="20"/>
        </w:rPr>
        <w:t xml:space="preserve"> beserta biaya menginap seharga Rp4.000.000,- per orang. Kemudian pada bulan Januari 2020, saksi Indra Setiawan bersama temannya dan kedua pasutri tersebut melakukan hubungan seksual </w:t>
      </w:r>
      <w:r w:rsidRPr="002C00F7">
        <w:rPr>
          <w:rFonts w:ascii="Times New Roman" w:hAnsi="Times New Roman" w:cs="Times New Roman"/>
          <w:i/>
          <w:sz w:val="20"/>
          <w:szCs w:val="20"/>
        </w:rPr>
        <w:t>foursome</w:t>
      </w:r>
      <w:r w:rsidRPr="002C00F7">
        <w:rPr>
          <w:rFonts w:ascii="Times New Roman" w:hAnsi="Times New Roman" w:cs="Times New Roman"/>
          <w:sz w:val="20"/>
          <w:szCs w:val="20"/>
        </w:rPr>
        <w:t xml:space="preserve"> di salah satu hotel Tuban dengan harga yang ditetapkan oleh terdakwa sebesar Rp4.000.000,- saksi Indra Setiawan memberikan kepada terdakwa pada saat di hotel secara tunai.</w:t>
      </w:r>
      <w:r>
        <w:rPr>
          <w:rFonts w:ascii="Times New Roman" w:hAnsi="Times New Roman" w:cs="Times New Roman"/>
          <w:sz w:val="20"/>
          <w:szCs w:val="20"/>
        </w:rPr>
        <w:t xml:space="preserve"> (3) </w:t>
      </w:r>
      <w:r w:rsidRPr="002C00F7">
        <w:rPr>
          <w:rFonts w:ascii="Times New Roman" w:hAnsi="Times New Roman" w:cs="Times New Roman"/>
          <w:sz w:val="20"/>
          <w:szCs w:val="20"/>
        </w:rPr>
        <w:t xml:space="preserve">Saksi Indra Setiawan kembali menghubungi Terdakwa untuk melakukan hubungan seksual </w:t>
      </w:r>
      <w:r w:rsidRPr="002C00F7">
        <w:rPr>
          <w:rFonts w:ascii="Times New Roman" w:hAnsi="Times New Roman" w:cs="Times New Roman"/>
          <w:i/>
          <w:sz w:val="20"/>
          <w:szCs w:val="20"/>
        </w:rPr>
        <w:t>foursome</w:t>
      </w:r>
      <w:r w:rsidRPr="002C00F7">
        <w:rPr>
          <w:rFonts w:ascii="Times New Roman" w:hAnsi="Times New Roman" w:cs="Times New Roman"/>
          <w:sz w:val="20"/>
          <w:szCs w:val="20"/>
        </w:rPr>
        <w:t xml:space="preserve"> dan disepakati akan dilakukan pada hari Selasa 17 Maret 2020 di hotel </w:t>
      </w:r>
      <w:r w:rsidRPr="002C00F7">
        <w:rPr>
          <w:rFonts w:ascii="Times New Roman" w:hAnsi="Times New Roman" w:cs="Times New Roman"/>
          <w:i/>
          <w:sz w:val="20"/>
          <w:szCs w:val="20"/>
        </w:rPr>
        <w:t>Fave</w:t>
      </w:r>
      <w:r w:rsidRPr="002C00F7">
        <w:rPr>
          <w:rFonts w:ascii="Times New Roman" w:hAnsi="Times New Roman" w:cs="Times New Roman"/>
          <w:sz w:val="20"/>
          <w:szCs w:val="20"/>
        </w:rPr>
        <w:t xml:space="preserve"> Tuban. Saat itu saksi Indra Setiawan bersama dengan teman saksi yang bernama saksi Roby Putra dan pasangan suami istri yaitu Terdakwa dan saksi Sri Sudarti. Sebelumnya saksi Indra Setiawan sudah mentransfer uang kepada Terdakwa sebagai uang muka sebesar Rp500.000,- lalu mentransfer uang lagi sebesar Rp600.000,- untuk pemesanan kamar hotel. Selanjutnya, sekitar pukul 18.25 Wib di hari yang sama saksi Indra Setiawan dan saksi Roby tiba di hotel </w:t>
      </w:r>
      <w:r w:rsidRPr="002C00F7">
        <w:rPr>
          <w:rFonts w:ascii="Times New Roman" w:hAnsi="Times New Roman" w:cs="Times New Roman"/>
          <w:i/>
          <w:sz w:val="20"/>
          <w:szCs w:val="20"/>
        </w:rPr>
        <w:t>Fave</w:t>
      </w:r>
      <w:r w:rsidRPr="002C00F7">
        <w:rPr>
          <w:rFonts w:ascii="Times New Roman" w:hAnsi="Times New Roman" w:cs="Times New Roman"/>
          <w:sz w:val="20"/>
          <w:szCs w:val="20"/>
        </w:rPr>
        <w:t xml:space="preserve"> Tuban. Setelah tiba di kamar sudah ada seorang perempuan yaitu saksi Sri Sudarti dengan hanya memakai celana dalam warna hitam. Setelah itu saksi Indra Setiawan dan saksi Roby Putra mengobrol dengan pasutri tersebut lalu saksi Roby Putra memberikan uang sebesar Rp2.000.000,- kepada terdakwa dan selanjutnya mereka melakukan hubungan seksual </w:t>
      </w:r>
      <w:r w:rsidRPr="002C00F7">
        <w:rPr>
          <w:rFonts w:ascii="Times New Roman" w:hAnsi="Times New Roman" w:cs="Times New Roman"/>
          <w:i/>
          <w:sz w:val="20"/>
          <w:szCs w:val="20"/>
        </w:rPr>
        <w:t>foursome</w:t>
      </w:r>
      <w:r w:rsidRPr="002C00F7">
        <w:rPr>
          <w:rFonts w:ascii="Times New Roman" w:hAnsi="Times New Roman" w:cs="Times New Roman"/>
          <w:sz w:val="20"/>
          <w:szCs w:val="20"/>
        </w:rPr>
        <w:t>, hingga adanya razia oleh Petugas dari Polres Tuban.</w:t>
      </w:r>
      <w:r>
        <w:rPr>
          <w:rFonts w:ascii="Times New Roman" w:hAnsi="Times New Roman" w:cs="Times New Roman"/>
          <w:sz w:val="20"/>
          <w:szCs w:val="20"/>
        </w:rPr>
        <w:t xml:space="preserve"> (4) </w:t>
      </w:r>
      <w:r w:rsidRPr="002C00F7">
        <w:rPr>
          <w:rFonts w:ascii="Times New Roman" w:hAnsi="Times New Roman" w:cs="Times New Roman"/>
          <w:sz w:val="20"/>
          <w:szCs w:val="20"/>
        </w:rPr>
        <w:t>Penuntut Umum menjelaskan bahwa tujuan terdakwa melakukan perbuatan tersebut yaitu untuk memuaskan diri Terdakwa sendiri yaitu nafsu birahi terdakwa, dan selain itu Terdakwa akan mendapatkan imbalan berupa sejumlah uang dari laki – laki lain yang telah melakukan hubungan seksual dengan istri terdakwa.</w:t>
      </w:r>
    </w:p>
    <w:p w14:paraId="3D93CFDE" w14:textId="14BEC4ED" w:rsidR="002C00F7" w:rsidRPr="003215CF" w:rsidRDefault="002C00F7" w:rsidP="005E1A6B">
      <w:pPr>
        <w:spacing w:line="276" w:lineRule="auto"/>
        <w:ind w:firstLine="360"/>
        <w:jc w:val="both"/>
        <w:rPr>
          <w:rFonts w:ascii="Times New Roman" w:hAnsi="Times New Roman" w:cs="Times New Roman"/>
          <w:sz w:val="20"/>
          <w:szCs w:val="20"/>
        </w:rPr>
      </w:pPr>
      <w:r w:rsidRPr="002C00F7">
        <w:rPr>
          <w:rFonts w:ascii="Times New Roman" w:hAnsi="Times New Roman" w:cs="Times New Roman"/>
          <w:sz w:val="20"/>
          <w:szCs w:val="20"/>
        </w:rPr>
        <w:t>Berdasarkan kronologi dan pertimbangan tersebut maka</w:t>
      </w:r>
      <w:r w:rsidR="004D0F21">
        <w:rPr>
          <w:rFonts w:ascii="Times New Roman" w:hAnsi="Times New Roman" w:cs="Times New Roman"/>
          <w:sz w:val="20"/>
          <w:szCs w:val="20"/>
          <w:lang w:val="id-ID"/>
        </w:rPr>
        <w:t>,</w:t>
      </w:r>
      <w:r w:rsidRPr="002C00F7">
        <w:rPr>
          <w:rFonts w:ascii="Times New Roman" w:hAnsi="Times New Roman" w:cs="Times New Roman"/>
          <w:sz w:val="20"/>
          <w:szCs w:val="20"/>
        </w:rPr>
        <w:t xml:space="preserve"> Penuntut Umum menganggap bahwa perbuatan Terdakwa dapat diancam dengan pidana dalam </w:t>
      </w:r>
      <w:r w:rsidR="00283FF1">
        <w:rPr>
          <w:rFonts w:ascii="Times New Roman" w:hAnsi="Times New Roman" w:cs="Times New Roman"/>
          <w:sz w:val="20"/>
          <w:szCs w:val="20"/>
        </w:rPr>
        <w:t>Pasal</w:t>
      </w:r>
      <w:r w:rsidRPr="002C00F7">
        <w:rPr>
          <w:rFonts w:ascii="Times New Roman" w:hAnsi="Times New Roman" w:cs="Times New Roman"/>
          <w:sz w:val="20"/>
          <w:szCs w:val="20"/>
        </w:rPr>
        <w:t xml:space="preserve"> 296 KUHP. Bila dilihat dari uraian dakwaan diatas meskipun Penuntut Umum mendakwa dengan </w:t>
      </w:r>
      <w:r w:rsidR="00283FF1">
        <w:rPr>
          <w:rFonts w:ascii="Times New Roman" w:hAnsi="Times New Roman" w:cs="Times New Roman"/>
          <w:sz w:val="20"/>
          <w:szCs w:val="20"/>
        </w:rPr>
        <w:t>Pasal</w:t>
      </w:r>
      <w:r w:rsidRPr="002C00F7">
        <w:rPr>
          <w:rFonts w:ascii="Times New Roman" w:hAnsi="Times New Roman" w:cs="Times New Roman"/>
          <w:sz w:val="20"/>
          <w:szCs w:val="20"/>
        </w:rPr>
        <w:t xml:space="preserve"> 27 ayat (1) UU ITE atau </w:t>
      </w:r>
      <w:r w:rsidR="00283FF1">
        <w:rPr>
          <w:rFonts w:ascii="Times New Roman" w:hAnsi="Times New Roman" w:cs="Times New Roman"/>
          <w:sz w:val="20"/>
          <w:szCs w:val="20"/>
        </w:rPr>
        <w:t>Pasal</w:t>
      </w:r>
      <w:r w:rsidRPr="002C00F7">
        <w:rPr>
          <w:rFonts w:ascii="Times New Roman" w:hAnsi="Times New Roman" w:cs="Times New Roman"/>
          <w:sz w:val="20"/>
          <w:szCs w:val="20"/>
        </w:rPr>
        <w:t xml:space="preserve"> 296 KUHP yang unsur – unsur tindak pidananya adalah melanggar kesusilaan melalui media sosial atau memudahkan percabulan, tapi Penuntut Umum tidak menganggap bahwa perbuatan Terdakwa kepada istrinya merupakan suatu bentuk eksploitasi. Penuntut Umum juga tidak menguraikan </w:t>
      </w:r>
      <w:r w:rsidRPr="002C00F7">
        <w:rPr>
          <w:rFonts w:ascii="Times New Roman" w:hAnsi="Times New Roman" w:cs="Times New Roman"/>
          <w:sz w:val="20"/>
          <w:szCs w:val="20"/>
        </w:rPr>
        <w:lastRenderedPageBreak/>
        <w:t xml:space="preserve">perbuatan Terdakwa secara eksplisit mengenai bagaimana ia membujuk istrinya agar mau dijadikan objek untuk </w:t>
      </w:r>
      <w:r w:rsidRPr="003215CF">
        <w:rPr>
          <w:rFonts w:ascii="Times New Roman" w:hAnsi="Times New Roman" w:cs="Times New Roman"/>
          <w:sz w:val="20"/>
          <w:szCs w:val="20"/>
        </w:rPr>
        <w:t>ditawarkan kepada orang lain. Melainkan penuntut umum sebatas menjelaskan bahwa terdakwa hanya melakukan perbuatan pelanggaran kesusilaan melalui media sosial atau memudahkan percabulan untuk memuaskan nafsu berahinya sekaligus menambah penghasilannya, namun sebenarnya jika dilihat dari perbuatan terdakwa masih bisa diuraikan lebih mendalam sesuai tindak pidana perdagangan orang berdasarkan U</w:t>
      </w:r>
      <w:r w:rsidR="00362AFF" w:rsidRPr="003215CF">
        <w:rPr>
          <w:rFonts w:ascii="Times New Roman" w:hAnsi="Times New Roman" w:cs="Times New Roman"/>
          <w:sz w:val="20"/>
          <w:szCs w:val="20"/>
        </w:rPr>
        <w:t>ndang – Undang No. 21 tahun 2007 tentang Pemberantasan Tindak Pidana Perdagangan Orang (UU PTPPO)</w:t>
      </w:r>
      <w:r w:rsidRPr="003215CF">
        <w:rPr>
          <w:rFonts w:ascii="Times New Roman" w:hAnsi="Times New Roman" w:cs="Times New Roman"/>
          <w:sz w:val="20"/>
          <w:szCs w:val="20"/>
        </w:rPr>
        <w:t>.</w:t>
      </w:r>
    </w:p>
    <w:p w14:paraId="6A9A5768" w14:textId="77777777" w:rsidR="002C00F7" w:rsidRPr="002C00F7" w:rsidRDefault="002C00F7" w:rsidP="005E1A6B">
      <w:pPr>
        <w:spacing w:line="276" w:lineRule="auto"/>
        <w:ind w:firstLine="360"/>
        <w:jc w:val="both"/>
        <w:rPr>
          <w:rFonts w:ascii="Times New Roman" w:hAnsi="Times New Roman" w:cs="Times New Roman"/>
          <w:sz w:val="20"/>
          <w:szCs w:val="20"/>
        </w:rPr>
      </w:pPr>
      <w:r w:rsidRPr="003215CF">
        <w:rPr>
          <w:rFonts w:ascii="Times New Roman" w:hAnsi="Times New Roman" w:cs="Times New Roman"/>
          <w:sz w:val="20"/>
          <w:szCs w:val="20"/>
        </w:rPr>
        <w:t xml:space="preserve">Jika meninjau unsur – unsur yang terdapat dalam </w:t>
      </w:r>
      <w:r w:rsidR="00283FF1" w:rsidRPr="003215CF">
        <w:rPr>
          <w:rFonts w:ascii="Times New Roman" w:hAnsi="Times New Roman" w:cs="Times New Roman"/>
          <w:sz w:val="20"/>
          <w:szCs w:val="20"/>
        </w:rPr>
        <w:t>Pasal</w:t>
      </w:r>
      <w:r w:rsidRPr="003215CF">
        <w:rPr>
          <w:rFonts w:ascii="Times New Roman" w:hAnsi="Times New Roman" w:cs="Times New Roman"/>
          <w:sz w:val="20"/>
          <w:szCs w:val="20"/>
        </w:rPr>
        <w:t xml:space="preserve"> 296 KUHP, unsur “memudahkan”, dalam unsur</w:t>
      </w:r>
      <w:r w:rsidRPr="002C00F7">
        <w:rPr>
          <w:rFonts w:ascii="Times New Roman" w:hAnsi="Times New Roman" w:cs="Times New Roman"/>
          <w:sz w:val="20"/>
          <w:szCs w:val="20"/>
        </w:rPr>
        <w:t xml:space="preserve"> “tindakan memudahkan” adalah tindakan dengan bentuk apa pun yang sifatnya memberi kemudahan, yakni dengan cara menolong, memperlancar, atau memberi kesempatan kepada orang lain untuk dilakukannya tindakan yang melanggar kesusilaan dengan orang lain. Arti memudahkan dalam unsur ini dapat juga dimaknai, yaitu pihak pelaku yang melakukan suatu perbuatan berupa perbuatan yang pasif sehingga karena tindakannya memberi kesempatan kepada orang lain yang berbuat cabul (pihak yang aktif). Sehingga dalam hal ini, seseorang secara khusus yang</w:t>
      </w:r>
      <w:r w:rsidR="0030714F">
        <w:rPr>
          <w:rFonts w:ascii="Times New Roman" w:hAnsi="Times New Roman" w:cs="Times New Roman"/>
          <w:sz w:val="20"/>
          <w:szCs w:val="20"/>
        </w:rPr>
        <w:t xml:space="preserve"> dimaksud dalam unsur barangsiap</w:t>
      </w:r>
      <w:r w:rsidRPr="002C00F7">
        <w:rPr>
          <w:rFonts w:ascii="Times New Roman" w:hAnsi="Times New Roman" w:cs="Times New Roman"/>
          <w:sz w:val="20"/>
          <w:szCs w:val="20"/>
        </w:rPr>
        <w:t xml:space="preserve">a dalam </w:t>
      </w:r>
      <w:r w:rsidR="00283FF1">
        <w:rPr>
          <w:rFonts w:ascii="Times New Roman" w:hAnsi="Times New Roman" w:cs="Times New Roman"/>
          <w:sz w:val="20"/>
          <w:szCs w:val="20"/>
        </w:rPr>
        <w:t>Pasal</w:t>
      </w:r>
      <w:r w:rsidRPr="002C00F7">
        <w:rPr>
          <w:rFonts w:ascii="Times New Roman" w:hAnsi="Times New Roman" w:cs="Times New Roman"/>
          <w:sz w:val="20"/>
          <w:szCs w:val="20"/>
        </w:rPr>
        <w:t xml:space="preserve"> tersebut merupakan pihak ketiga yang bertugas menjadi jembatan penghubung terjadinya tindakan melanggar kesusilaan antara pemberi jasa dan pemakai jasa </w:t>
      </w:r>
      <w:r w:rsidRPr="002C00F7">
        <w:rPr>
          <w:rFonts w:ascii="Times New Roman" w:hAnsi="Times New Roman" w:cs="Times New Roman"/>
          <w:sz w:val="20"/>
          <w:szCs w:val="20"/>
        </w:rPr>
        <w:fldChar w:fldCharType="begin" w:fldLock="1"/>
      </w:r>
      <w:r w:rsidRPr="002C00F7">
        <w:rPr>
          <w:rFonts w:ascii="Times New Roman" w:hAnsi="Times New Roman" w:cs="Times New Roman"/>
          <w:sz w:val="20"/>
          <w:szCs w:val="20"/>
        </w:rPr>
        <w:instrText>ADDIN CSL_CITATION {"citationItems":[{"id":"ITEM-1","itemData":{"ISBN":"9788578110796","ISSN":"1098-6596","PMID":"25246403","abstract":"Penelitian ini bertujuan untuk mengetahui bagaimana penerapan hukum pidana terhadap tindak pidana yang memudahkan orang lain untuk berbuat cabul dan menjadikan perbuatannya tersebut sebagai mata pencaharian dan untuk mengetahui pertimbangan hakim dalam menjatuhkan hukuman pidana terhadap pelaku tindak pidana memudahkan orang lain berbuat cabul padaPutusan Nomor 28/Pid.B/2014/PN.Mrs.Penelitian ini dilaksanakan di Pengadilan Negeri Marosdengan mengambil data yang relevan dengan pihak yang terkait dalam hal ini hakim yang menangani perkara tersebut. Selain itu penulis juga melakukan studi kepustakaan dengan mengambil data yang sesuai dengan permasalahan yang dibahas dalam skripsi ini baik dari literatur, buku, maupun perundang-undangan yang terkait.Hasil yang diperoleh dalam penelitian ini adalah : (1) Penerapan hukum pidana terhadap tindak pidana yang memudahkan orang lain berbuat cabul dan menjadikan sebagai mata pencaharian dalam perkara putusan No.28/Pid.B/2014/PN.Mrs yang didasarkan pada fakta-fakta hukum, keterangan saksi dan terdakwa, serta alat bukti. Selain itu juga didasarkan pada pertimbangan yuridis yaitu dakwaan dan tuntutan jaksa, dimana pada kasus ini jaksa menggunakan dakwaan tunggal yaitu pasal 296jo Pasal 64 ayat 1 Kitab Undang-undang Hukum Pidana (KUHP) . Jaksa menuntut terdakwa dengan pidana penjara 6 (enam) bulan dengan masa percobaan selama 1 (satu) tahun. Namun menurut penulis tuntutan tersebut tidak sesuai dengan akibat kerugian yang ditimbulkan. (2) Pertimbangan hakim dalam menetapkan sanksi pidanaterhadap pelaku tindak pidana yang memudahkan orang lain berbuat cabul dan menjadikan sebagai mata pencaharian dalam perkara putusan No.28/Pid.B/2014/PN.Mks adalah benar yakni dengan terlebih dahulu mempertimbangkan fakta dalam persidangan, alat bukti berupa hasil visum et repertumdan keterangan terdakwa dan para saksi yang dihadirkan dalam persidangan.","author":[{"dropping-particle":"","family":"Munir","given":"Muh Nur Fadil","non-dropping-particle":"","parse-names":false,"suffix":""}],"id":"ITEM-1","issued":{"date-parts":[["2016"]]},"number-of-pages":"86","publisher":"Universitas Hasanuddin","title":"Tinjauan Yuridis Terhadap Tindak Pidana yang Memudahkan Orang Lain Berbuat Cabul dan Menjadikan Sebagai Mata Pencaharian (Studi Kasus Putusan No.28/Pid.B/2014/PN.Mrs)","type":"thesis"},"uris":["http://www.mendeley.com/documents/?uuid=46bae349-fb6b-4c29-8524-f991973f96df"]}],"mendeley":{"formattedCitation":"(Munir 2016)","plainTextFormattedCitation":"(Munir 2016)","previouslyFormattedCitation":"(Munir 2016)"},"properties":{"noteIndex":0},"schema":"https://github.com/citation-style-language/schema/raw/master/csl-citation.json"}</w:instrText>
      </w:r>
      <w:r w:rsidRPr="002C00F7">
        <w:rPr>
          <w:rFonts w:ascii="Times New Roman" w:hAnsi="Times New Roman" w:cs="Times New Roman"/>
          <w:sz w:val="20"/>
          <w:szCs w:val="20"/>
        </w:rPr>
        <w:fldChar w:fldCharType="separate"/>
      </w:r>
      <w:r w:rsidRPr="002C00F7">
        <w:rPr>
          <w:rFonts w:ascii="Times New Roman" w:hAnsi="Times New Roman" w:cs="Times New Roman"/>
          <w:noProof/>
          <w:sz w:val="20"/>
          <w:szCs w:val="20"/>
        </w:rPr>
        <w:t>(Munir 2016)</w:t>
      </w:r>
      <w:r w:rsidRPr="002C00F7">
        <w:rPr>
          <w:rFonts w:ascii="Times New Roman" w:hAnsi="Times New Roman" w:cs="Times New Roman"/>
          <w:sz w:val="20"/>
          <w:szCs w:val="20"/>
          <w:lang w:val="en-ID"/>
        </w:rPr>
        <w:fldChar w:fldCharType="end"/>
      </w:r>
      <w:r w:rsidRPr="002C00F7">
        <w:rPr>
          <w:rFonts w:ascii="Times New Roman" w:hAnsi="Times New Roman" w:cs="Times New Roman"/>
          <w:sz w:val="20"/>
          <w:szCs w:val="20"/>
        </w:rPr>
        <w:t xml:space="preserve">. </w:t>
      </w:r>
      <w:r w:rsidR="00283FF1">
        <w:rPr>
          <w:rFonts w:ascii="Times New Roman" w:hAnsi="Times New Roman" w:cs="Times New Roman"/>
          <w:sz w:val="20"/>
          <w:szCs w:val="20"/>
        </w:rPr>
        <w:t>Pasal</w:t>
      </w:r>
      <w:r w:rsidRPr="002C00F7">
        <w:rPr>
          <w:rFonts w:ascii="Times New Roman" w:hAnsi="Times New Roman" w:cs="Times New Roman"/>
          <w:sz w:val="20"/>
          <w:szCs w:val="20"/>
        </w:rPr>
        <w:t xml:space="preserve"> 296 KUHP juga menyebutkan bahwa pelaku adalah tidak melakukan perbuatan cabul melainkan memudahkan seseorang melakukan perbuatan cabul dengan orang lain, jadi dapat diartikan bahwa pelaku tidak ikut menikmati hubungan percabulan bersama dengan pemakai jasanya hanya sekedar menjadi penghubung saja.</w:t>
      </w:r>
    </w:p>
    <w:p w14:paraId="3E180FDE" w14:textId="752819FF" w:rsidR="002C00F7" w:rsidRPr="002C00F7" w:rsidRDefault="002C00F7" w:rsidP="00362AFF">
      <w:pPr>
        <w:spacing w:line="240" w:lineRule="auto"/>
        <w:ind w:firstLine="360"/>
        <w:jc w:val="both"/>
        <w:rPr>
          <w:rFonts w:ascii="Times New Roman" w:hAnsi="Times New Roman" w:cs="Times New Roman"/>
          <w:sz w:val="20"/>
          <w:szCs w:val="20"/>
        </w:rPr>
      </w:pPr>
      <w:r w:rsidRPr="002C00F7">
        <w:rPr>
          <w:rFonts w:ascii="Times New Roman" w:hAnsi="Times New Roman" w:cs="Times New Roman"/>
          <w:sz w:val="20"/>
          <w:szCs w:val="20"/>
        </w:rPr>
        <w:t xml:space="preserve">Menurut Simons pada awalnya ketentuan pidana yang </w:t>
      </w:r>
      <w:r w:rsidRPr="003215CF">
        <w:rPr>
          <w:rFonts w:ascii="Times New Roman" w:hAnsi="Times New Roman" w:cs="Times New Roman"/>
          <w:sz w:val="20"/>
          <w:szCs w:val="20"/>
        </w:rPr>
        <w:t xml:space="preserve">diatur dalam </w:t>
      </w:r>
      <w:r w:rsidR="00283FF1" w:rsidRPr="003215CF">
        <w:rPr>
          <w:rFonts w:ascii="Times New Roman" w:hAnsi="Times New Roman" w:cs="Times New Roman"/>
          <w:sz w:val="20"/>
          <w:szCs w:val="20"/>
        </w:rPr>
        <w:t>Pasal</w:t>
      </w:r>
      <w:r w:rsidRPr="003215CF">
        <w:rPr>
          <w:rFonts w:ascii="Times New Roman" w:hAnsi="Times New Roman" w:cs="Times New Roman"/>
          <w:sz w:val="20"/>
          <w:szCs w:val="20"/>
        </w:rPr>
        <w:t xml:space="preserve"> 296 KUHP dimaksud untuk melarang perbuatan membuat tempat – tempat pelacuran</w:t>
      </w:r>
      <w:r w:rsidR="00362AFF" w:rsidRPr="003215CF">
        <w:rPr>
          <w:rFonts w:ascii="Times New Roman" w:hAnsi="Times New Roman" w:cs="Times New Roman"/>
          <w:sz w:val="20"/>
          <w:szCs w:val="20"/>
        </w:rPr>
        <w:t xml:space="preserve"> </w:t>
      </w:r>
      <w:r w:rsidR="00362AFF" w:rsidRPr="003215CF">
        <w:rPr>
          <w:rFonts w:ascii="Times New Roman" w:hAnsi="Times New Roman" w:cs="Times New Roman"/>
          <w:sz w:val="20"/>
          <w:szCs w:val="20"/>
        </w:rPr>
        <w:fldChar w:fldCharType="begin" w:fldLock="1"/>
      </w:r>
      <w:r w:rsidR="00362AFF" w:rsidRPr="003215CF">
        <w:rPr>
          <w:rFonts w:ascii="Times New Roman" w:hAnsi="Times New Roman" w:cs="Times New Roman"/>
          <w:sz w:val="20"/>
          <w:szCs w:val="20"/>
        </w:rPr>
        <w:instrText>ADDIN CSL_CITATION {"citationItems":[{"id":"ITEM-1","itemData":{"abstract":"Perdagangan manusia (trafficking in persons) dan penyelundupan manusia (people smuggling) merupakan suatu bentuk perpindahan (migrasi) penduduk secara ilegal. Meskipun terdapat kesamaan dalam hal perpindahan ilegal, perdagangan dan penyelundupan manusia sesungguhnya merupakan dua hal yang berbeda. Untuk itulah dalam penelitian ini dirumuskan masalah bagaimana instrumen hukum internasional maupun nasional dalam mengk aji perdagangan dan penyelundupan manusia serta apa yang menjadi unsur utama dalam membedakan perdagangan dan penyelundupan manusia. Penelitian ini merupakan penelitian deskriptif dengan analisa kualitatif. Yang menjadi kesimpulan dalam penelitian ini adalah perdagangan dan penyelundupan manusia yang dikaji dalam instrument hukum internasional dan nasional merupakan dua bentuk kejahatan yang berbeda satu dengan yang lainnya. Yang menjadi unsur pembeda dalam dua bentuk kejahatan tersebut adalah persetujuan, tujuan dan jangkauan wilayah.","author":[{"dropping-particle":"","family":"Yulima","given":"Hospita","non-dropping-particle":"","parse-names":false,"suffix":""}],"id":"ITEM-1","issued":{"date-parts":[["2012"]]},"number-of-pages":"221","publisher":"Universitas Indonesia","title":"Analisa Yuridis Perbedaan Perdagangan Manusia (Trafficking in Persons) dan Penyelundupan Manusia (People Smuggling)","type":"thesis"},"uris":["http://www.mendeley.com/documents/?uuid=3da24073-c751-44b3-bf36-7200cd8585d3"]}],"mendeley":{"formattedCitation":"(Yulima 2012)","plainTextFormattedCitation":"(Yulima 2012)","previouslyFormattedCitation":"(Yulima 2012)"},"properties":{"noteIndex":0},"schema":"https://github.com/citation-style-language/schema/raw/master/csl-citation.json"}</w:instrText>
      </w:r>
      <w:r w:rsidR="00362AFF" w:rsidRPr="003215CF">
        <w:rPr>
          <w:rFonts w:ascii="Times New Roman" w:hAnsi="Times New Roman" w:cs="Times New Roman"/>
          <w:sz w:val="20"/>
          <w:szCs w:val="20"/>
        </w:rPr>
        <w:fldChar w:fldCharType="separate"/>
      </w:r>
      <w:r w:rsidR="00362AFF" w:rsidRPr="003215CF">
        <w:rPr>
          <w:rFonts w:ascii="Times New Roman" w:hAnsi="Times New Roman" w:cs="Times New Roman"/>
          <w:noProof/>
          <w:sz w:val="20"/>
          <w:szCs w:val="20"/>
        </w:rPr>
        <w:t>(Yulima 2012)</w:t>
      </w:r>
      <w:r w:rsidR="00362AFF" w:rsidRPr="003215CF">
        <w:rPr>
          <w:rFonts w:ascii="Times New Roman" w:hAnsi="Times New Roman" w:cs="Times New Roman"/>
          <w:sz w:val="20"/>
          <w:szCs w:val="20"/>
        </w:rPr>
        <w:fldChar w:fldCharType="end"/>
      </w:r>
      <w:r w:rsidRPr="003215CF">
        <w:rPr>
          <w:rFonts w:ascii="Times New Roman" w:hAnsi="Times New Roman" w:cs="Times New Roman"/>
          <w:sz w:val="20"/>
          <w:szCs w:val="20"/>
        </w:rPr>
        <w:t xml:space="preserve">. Akan tetapi, dengan diadakannya perubahan di dalam rumusannya, kemudian yang disebut tempat – tempat </w:t>
      </w:r>
      <w:r w:rsidRPr="003215CF">
        <w:rPr>
          <w:rFonts w:ascii="Times New Roman" w:hAnsi="Times New Roman" w:cs="Times New Roman"/>
          <w:i/>
          <w:sz w:val="20"/>
          <w:szCs w:val="20"/>
        </w:rPr>
        <w:t>rendezvous</w:t>
      </w:r>
      <w:r w:rsidRPr="003215CF">
        <w:rPr>
          <w:rFonts w:ascii="Times New Roman" w:hAnsi="Times New Roman" w:cs="Times New Roman"/>
          <w:sz w:val="20"/>
          <w:szCs w:val="20"/>
        </w:rPr>
        <w:t xml:space="preserve"> itu juga menjadi termasuk dalam pengertian tempat, yang penyelenggaraannya merupakan tindakan yang dilarang di dalam ketentuan pidana yang diatur dalam </w:t>
      </w:r>
      <w:r w:rsidR="00283FF1" w:rsidRPr="003215CF">
        <w:rPr>
          <w:rFonts w:ascii="Times New Roman" w:hAnsi="Times New Roman" w:cs="Times New Roman"/>
          <w:sz w:val="20"/>
          <w:szCs w:val="20"/>
        </w:rPr>
        <w:t>Pasal</w:t>
      </w:r>
      <w:r w:rsidRPr="003215CF">
        <w:rPr>
          <w:rFonts w:ascii="Times New Roman" w:hAnsi="Times New Roman" w:cs="Times New Roman"/>
          <w:sz w:val="20"/>
          <w:szCs w:val="20"/>
        </w:rPr>
        <w:t xml:space="preserve"> 296 KUHP. Hog</w:t>
      </w:r>
      <w:r w:rsidR="00362AFF" w:rsidRPr="003215CF">
        <w:rPr>
          <w:rFonts w:ascii="Times New Roman" w:hAnsi="Times New Roman" w:cs="Times New Roman"/>
          <w:sz w:val="20"/>
          <w:szCs w:val="20"/>
        </w:rPr>
        <w:t>e Road membuat pernyataan bahwa:</w:t>
      </w:r>
      <w:r w:rsidRPr="003215CF">
        <w:rPr>
          <w:rFonts w:ascii="Times New Roman" w:hAnsi="Times New Roman" w:cs="Times New Roman"/>
          <w:sz w:val="20"/>
          <w:szCs w:val="20"/>
        </w:rPr>
        <w:t xml:space="preserve"> </w:t>
      </w:r>
      <w:r w:rsidR="00362AFF" w:rsidRPr="003215CF">
        <w:rPr>
          <w:rFonts w:ascii="Times New Roman" w:hAnsi="Times New Roman" w:cs="Times New Roman"/>
          <w:sz w:val="20"/>
          <w:szCs w:val="20"/>
        </w:rPr>
        <w:t>“</w:t>
      </w:r>
      <w:r w:rsidR="00362AFF" w:rsidRPr="003215CF">
        <w:rPr>
          <w:rFonts w:ascii="Times New Roman" w:hAnsi="Times New Roman" w:cs="Times New Roman"/>
          <w:i/>
          <w:sz w:val="20"/>
          <w:szCs w:val="20"/>
        </w:rPr>
        <w:t>K</w:t>
      </w:r>
      <w:r w:rsidRPr="003215CF">
        <w:rPr>
          <w:rFonts w:ascii="Times New Roman" w:hAnsi="Times New Roman" w:cs="Times New Roman"/>
          <w:i/>
          <w:sz w:val="20"/>
          <w:szCs w:val="20"/>
        </w:rPr>
        <w:t xml:space="preserve">etentuan  pidana yang diatur dalam </w:t>
      </w:r>
      <w:r w:rsidR="00283FF1" w:rsidRPr="003215CF">
        <w:rPr>
          <w:rFonts w:ascii="Times New Roman" w:hAnsi="Times New Roman" w:cs="Times New Roman"/>
          <w:i/>
          <w:sz w:val="20"/>
          <w:szCs w:val="20"/>
        </w:rPr>
        <w:t>Pasal</w:t>
      </w:r>
      <w:r w:rsidRPr="003215CF">
        <w:rPr>
          <w:rFonts w:ascii="Times New Roman" w:hAnsi="Times New Roman" w:cs="Times New Roman"/>
          <w:i/>
          <w:sz w:val="20"/>
          <w:szCs w:val="20"/>
        </w:rPr>
        <w:t xml:space="preserve"> </w:t>
      </w:r>
      <w:r w:rsidRPr="003215CF">
        <w:rPr>
          <w:rFonts w:ascii="Times New Roman" w:hAnsi="Times New Roman" w:cs="Times New Roman"/>
          <w:i/>
          <w:sz w:val="20"/>
          <w:szCs w:val="20"/>
        </w:rPr>
        <w:lastRenderedPageBreak/>
        <w:t>296 KUHP bukan hanya melarang tindakan – tindakan melanggar kesusilaan yang dilakukan dengan terang – terangan di tempat – tempat pelacuran, melainkan juga tindakan – tindakan melanggar kesusilaan yang dilakukan dengan sembunyi – sembunyi</w:t>
      </w:r>
      <w:r w:rsidR="00362AFF" w:rsidRPr="003215CF">
        <w:rPr>
          <w:rFonts w:ascii="Times New Roman" w:hAnsi="Times New Roman" w:cs="Times New Roman"/>
          <w:i/>
          <w:sz w:val="20"/>
          <w:szCs w:val="20"/>
        </w:rPr>
        <w:t>”</w:t>
      </w:r>
      <w:r w:rsidRPr="003215CF">
        <w:rPr>
          <w:rFonts w:ascii="Times New Roman" w:hAnsi="Times New Roman" w:cs="Times New Roman"/>
          <w:sz w:val="20"/>
          <w:szCs w:val="20"/>
        </w:rPr>
        <w:t xml:space="preserve"> </w:t>
      </w:r>
      <w:r w:rsidRPr="003215CF">
        <w:rPr>
          <w:rFonts w:ascii="Times New Roman" w:hAnsi="Times New Roman" w:cs="Times New Roman"/>
          <w:sz w:val="20"/>
          <w:szCs w:val="20"/>
        </w:rPr>
        <w:fldChar w:fldCharType="begin" w:fldLock="1"/>
      </w:r>
      <w:r w:rsidRPr="003215CF">
        <w:rPr>
          <w:rFonts w:ascii="Times New Roman" w:hAnsi="Times New Roman" w:cs="Times New Roman"/>
          <w:sz w:val="20"/>
          <w:szCs w:val="20"/>
        </w:rPr>
        <w:instrText>ADDIN CSL_CITATION {"citationItems":[{"id":"ITEM-1","itemData":{"author":[{"dropping-particle":"","family":"Lamintang","given":"P.A.F.","non-dropping-particle":"","parse-names":false,"suffix":""}],"edition":"5","id":"ITEM-1","issued":{"date-parts":[["2013"]]},"number-of-pages":"752","publisher":"PT. Citra Aditya Bakti","publisher-place":"Bandung","title":"Dasar Dasar Hukum Pidana Indonesia","type":"book"},"uris":["http://www.mendeley.com/documents/?uuid=af69c205-0e39-42c7-bcfa-e8037c9c6d7b"]}],"mendeley":{"formattedCitation":"(Lamintang 2013)","plainTextFormattedCitation":"(Lamintang 2013)","previouslyFormattedCitation":"(Lamintang 2013)"},"properties":{"noteIndex":0},"schema":"https://github.com/citation-style-language/schema/raw/master/csl-citation.json"}</w:instrText>
      </w:r>
      <w:r w:rsidRPr="003215CF">
        <w:rPr>
          <w:rFonts w:ascii="Times New Roman" w:hAnsi="Times New Roman" w:cs="Times New Roman"/>
          <w:sz w:val="20"/>
          <w:szCs w:val="20"/>
        </w:rPr>
        <w:fldChar w:fldCharType="separate"/>
      </w:r>
      <w:r w:rsidRPr="003215CF">
        <w:rPr>
          <w:rFonts w:ascii="Times New Roman" w:hAnsi="Times New Roman" w:cs="Times New Roman"/>
          <w:noProof/>
          <w:sz w:val="20"/>
          <w:szCs w:val="20"/>
        </w:rPr>
        <w:t>(Lamintang 2013)</w:t>
      </w:r>
      <w:r w:rsidRPr="003215CF">
        <w:rPr>
          <w:rFonts w:ascii="Times New Roman" w:hAnsi="Times New Roman" w:cs="Times New Roman"/>
          <w:sz w:val="20"/>
          <w:szCs w:val="20"/>
          <w:lang w:val="en-ID"/>
        </w:rPr>
        <w:fldChar w:fldCharType="end"/>
      </w:r>
      <w:r w:rsidRPr="003215CF">
        <w:rPr>
          <w:rFonts w:ascii="Times New Roman" w:hAnsi="Times New Roman" w:cs="Times New Roman"/>
          <w:sz w:val="20"/>
          <w:szCs w:val="20"/>
        </w:rPr>
        <w:t>. Seseorang</w:t>
      </w:r>
      <w:r w:rsidRPr="002C00F7">
        <w:rPr>
          <w:rFonts w:ascii="Times New Roman" w:hAnsi="Times New Roman" w:cs="Times New Roman"/>
          <w:sz w:val="20"/>
          <w:szCs w:val="20"/>
        </w:rPr>
        <w:t xml:space="preserve"> yang mempermudah tindakan cabul dan menjadikannya sebagai pencaharian sehari – hari dari kejahatan inilah yang sebenarnya disebut dengan germo atau mucikari.</w:t>
      </w:r>
    </w:p>
    <w:p w14:paraId="3C257E62" w14:textId="77777777" w:rsidR="002C00F7" w:rsidRDefault="002C00F7" w:rsidP="005E1A6B">
      <w:pPr>
        <w:spacing w:line="276" w:lineRule="auto"/>
        <w:ind w:firstLine="360"/>
        <w:jc w:val="both"/>
        <w:rPr>
          <w:rFonts w:ascii="Times New Roman" w:hAnsi="Times New Roman" w:cs="Times New Roman"/>
          <w:sz w:val="20"/>
          <w:szCs w:val="20"/>
        </w:rPr>
      </w:pPr>
      <w:r w:rsidRPr="002C00F7">
        <w:rPr>
          <w:rFonts w:ascii="Times New Roman" w:hAnsi="Times New Roman" w:cs="Times New Roman"/>
          <w:sz w:val="20"/>
          <w:szCs w:val="20"/>
        </w:rPr>
        <w:t xml:space="preserve">Berdasarkan uraian kasus dalam putusan Pengadilan Negeri Tuban Nomor 129/Pid.Sus/2020/Pn.Tbn dapat diketahui bahwa terdapat pula unsur eksploitasi orang yang menjadi tujuan tindak pidana perdagangan orang sesuai dengan </w:t>
      </w:r>
      <w:r w:rsidR="00283FF1">
        <w:rPr>
          <w:rFonts w:ascii="Times New Roman" w:hAnsi="Times New Roman" w:cs="Times New Roman"/>
          <w:sz w:val="20"/>
          <w:szCs w:val="20"/>
        </w:rPr>
        <w:t>Pasal</w:t>
      </w:r>
      <w:r w:rsidRPr="002C00F7">
        <w:rPr>
          <w:rFonts w:ascii="Times New Roman" w:hAnsi="Times New Roman" w:cs="Times New Roman"/>
          <w:sz w:val="20"/>
          <w:szCs w:val="20"/>
        </w:rPr>
        <w:t xml:space="preserve"> 2 ayat (1) UU PTPPO. Selain itu, sesuai dengan fakta di persidangan Terdakwa juga terbukti memenuhi unsur – unsur lain dalam </w:t>
      </w:r>
      <w:r w:rsidR="00283FF1">
        <w:rPr>
          <w:rFonts w:ascii="Times New Roman" w:hAnsi="Times New Roman" w:cs="Times New Roman"/>
          <w:sz w:val="20"/>
          <w:szCs w:val="20"/>
        </w:rPr>
        <w:t>Pasal</w:t>
      </w:r>
      <w:r w:rsidRPr="002C00F7">
        <w:rPr>
          <w:rFonts w:ascii="Times New Roman" w:hAnsi="Times New Roman" w:cs="Times New Roman"/>
          <w:sz w:val="20"/>
          <w:szCs w:val="20"/>
        </w:rPr>
        <w:t xml:space="preserve"> 2 ayat (1) UU PTPPO, yaitu sebagai berikut:</w:t>
      </w:r>
    </w:p>
    <w:p w14:paraId="056E3B10" w14:textId="77777777" w:rsidR="002C00F7" w:rsidRDefault="002C00F7" w:rsidP="005E1A6B">
      <w:pPr>
        <w:pStyle w:val="ListParagraph"/>
        <w:numPr>
          <w:ilvl w:val="0"/>
          <w:numId w:val="26"/>
        </w:numPr>
        <w:spacing w:line="276" w:lineRule="auto"/>
        <w:jc w:val="both"/>
        <w:rPr>
          <w:rFonts w:ascii="Times New Roman" w:hAnsi="Times New Roman" w:cs="Times New Roman"/>
          <w:sz w:val="20"/>
          <w:szCs w:val="20"/>
        </w:rPr>
      </w:pPr>
      <w:r w:rsidRPr="002C00F7">
        <w:rPr>
          <w:rFonts w:ascii="Times New Roman" w:hAnsi="Times New Roman" w:cs="Times New Roman"/>
          <w:sz w:val="20"/>
          <w:szCs w:val="20"/>
        </w:rPr>
        <w:t xml:space="preserve">Unsur Setiap Orang </w:t>
      </w:r>
    </w:p>
    <w:p w14:paraId="70DC96E6" w14:textId="7595862C" w:rsidR="002C00F7" w:rsidRPr="003215CF" w:rsidRDefault="002C00F7" w:rsidP="005E1A6B">
      <w:pPr>
        <w:spacing w:line="276" w:lineRule="auto"/>
        <w:ind w:firstLine="360"/>
        <w:jc w:val="both"/>
        <w:rPr>
          <w:rFonts w:ascii="Times New Roman" w:hAnsi="Times New Roman" w:cs="Times New Roman"/>
          <w:sz w:val="20"/>
          <w:szCs w:val="20"/>
        </w:rPr>
      </w:pPr>
      <w:r w:rsidRPr="002C00F7">
        <w:rPr>
          <w:rFonts w:ascii="Times New Roman" w:hAnsi="Times New Roman" w:cs="Times New Roman"/>
          <w:sz w:val="20"/>
          <w:szCs w:val="20"/>
        </w:rPr>
        <w:t>Bahwa yang dimaksud dengan setiap orang yaitu perseorangan (</w:t>
      </w:r>
      <w:r w:rsidRPr="002C00F7">
        <w:rPr>
          <w:rFonts w:ascii="Times New Roman" w:hAnsi="Times New Roman" w:cs="Times New Roman"/>
          <w:i/>
          <w:sz w:val="20"/>
          <w:szCs w:val="20"/>
        </w:rPr>
        <w:t>natuurlijke persoon</w:t>
      </w:r>
      <w:r w:rsidRPr="002C00F7">
        <w:rPr>
          <w:rFonts w:ascii="Times New Roman" w:hAnsi="Times New Roman" w:cs="Times New Roman"/>
          <w:sz w:val="20"/>
          <w:szCs w:val="20"/>
        </w:rPr>
        <w:t xml:space="preserve">) adalah siapa saja, sebagai subyek hukum pidana yang mampu bertanggungjawab </w:t>
      </w:r>
      <w:r w:rsidRPr="002C00F7">
        <w:rPr>
          <w:rFonts w:ascii="Times New Roman" w:hAnsi="Times New Roman" w:cs="Times New Roman"/>
          <w:sz w:val="20"/>
          <w:szCs w:val="20"/>
        </w:rPr>
        <w:fldChar w:fldCharType="begin" w:fldLock="1"/>
      </w:r>
      <w:r w:rsidRPr="002C00F7">
        <w:rPr>
          <w:rFonts w:ascii="Times New Roman" w:hAnsi="Times New Roman" w:cs="Times New Roman"/>
          <w:sz w:val="20"/>
          <w:szCs w:val="20"/>
        </w:rPr>
        <w:instrText>ADDIN CSL_CITATION {"citationItems":[{"id":"ITEM-1","itemData":{"author":[{"dropping-particle":"","family":"Rasyidi","given":"Achmad Fikri","non-dropping-particle":"","parse-names":false,"suffix":""}],"id":"ITEM-1","issued":{"date-parts":[["2015"]]},"number-of-pages":"44","publisher":"Masyarakat Pemantau Peradilan IndonesiaFakultas Hukum Universitas Indonesia","title":"Anotasi PutusanKasus Tindak Pidana Perdagangan OrangNo. Register Perkara: 396/Pid.B/2012/PN.Cbd","type":"book"},"uris":["http://www.mendeley.com/documents/?uuid=44cf551e-8070-4853-a71a-0f1dc05bee6b"]}],"mendeley":{"formattedCitation":"(Rasyidi 2015)","plainTextFormattedCitation":"(Rasyidi 2015)","previouslyFormattedCitation":"(Rasyidi 2015)"},"properties":{"noteIndex":0},"schema":"https://github.com/citation-style-language/schema/raw/master/csl-citation.json"}</w:instrText>
      </w:r>
      <w:r w:rsidRPr="002C00F7">
        <w:rPr>
          <w:rFonts w:ascii="Times New Roman" w:hAnsi="Times New Roman" w:cs="Times New Roman"/>
          <w:sz w:val="20"/>
          <w:szCs w:val="20"/>
        </w:rPr>
        <w:fldChar w:fldCharType="separate"/>
      </w:r>
      <w:r w:rsidRPr="002C00F7">
        <w:rPr>
          <w:rFonts w:ascii="Times New Roman" w:hAnsi="Times New Roman" w:cs="Times New Roman"/>
          <w:noProof/>
          <w:sz w:val="20"/>
          <w:szCs w:val="20"/>
        </w:rPr>
        <w:t>(Rasyidi 2015)</w:t>
      </w:r>
      <w:r w:rsidRPr="002C00F7">
        <w:rPr>
          <w:rFonts w:ascii="Times New Roman" w:hAnsi="Times New Roman" w:cs="Times New Roman"/>
          <w:sz w:val="20"/>
          <w:szCs w:val="20"/>
          <w:lang w:val="en-ID"/>
        </w:rPr>
        <w:fldChar w:fldCharType="end"/>
      </w:r>
      <w:r w:rsidRPr="002C00F7">
        <w:rPr>
          <w:rFonts w:ascii="Times New Roman" w:hAnsi="Times New Roman" w:cs="Times New Roman"/>
          <w:sz w:val="20"/>
          <w:szCs w:val="20"/>
        </w:rPr>
        <w:t xml:space="preserve">. Dalam perkara ini telah diajukan Terdakwa atas nama Ardian Elga Mardhani S.E. Bin Maryanto, pada awal pesidangan Terdakwa telah menyatakan dalam keadaan sehat, Terdakwa telah menjawab </w:t>
      </w:r>
      <w:r w:rsidRPr="003215CF">
        <w:rPr>
          <w:rFonts w:ascii="Times New Roman" w:hAnsi="Times New Roman" w:cs="Times New Roman"/>
          <w:sz w:val="20"/>
          <w:szCs w:val="20"/>
        </w:rPr>
        <w:t>identitasnya dengan baik dan benar sesuai dengan identitas yang dis</w:t>
      </w:r>
      <w:r w:rsidR="00362AFF" w:rsidRPr="003215CF">
        <w:rPr>
          <w:rFonts w:ascii="Times New Roman" w:hAnsi="Times New Roman" w:cs="Times New Roman"/>
          <w:sz w:val="20"/>
          <w:szCs w:val="20"/>
        </w:rPr>
        <w:t>e</w:t>
      </w:r>
      <w:r w:rsidRPr="003215CF">
        <w:rPr>
          <w:rFonts w:ascii="Times New Roman" w:hAnsi="Times New Roman" w:cs="Times New Roman"/>
          <w:sz w:val="20"/>
          <w:szCs w:val="20"/>
        </w:rPr>
        <w:t>butkan dalam surat</w:t>
      </w:r>
      <w:r w:rsidR="001F18AB" w:rsidRPr="003215CF">
        <w:rPr>
          <w:rFonts w:ascii="Times New Roman" w:hAnsi="Times New Roman" w:cs="Times New Roman"/>
          <w:sz w:val="20"/>
          <w:szCs w:val="20"/>
        </w:rPr>
        <w:t xml:space="preserve"> dakwaan JPU</w:t>
      </w:r>
      <w:r w:rsidRPr="003215CF">
        <w:rPr>
          <w:rFonts w:ascii="Times New Roman" w:hAnsi="Times New Roman" w:cs="Times New Roman"/>
          <w:sz w:val="20"/>
          <w:szCs w:val="20"/>
        </w:rPr>
        <w:t>, sehingga disimpulkan terdakwa adalah orang yang normal baik jasmani maupun rohani, mampu mengerti serta dapat merespon segala sesuatu yang terjadi di persidangan dan mampu bertanggungjawab. Berdasarkan hal tersebut maka unsur setiap orang telah terpenuhi.</w:t>
      </w:r>
    </w:p>
    <w:p w14:paraId="5995D756" w14:textId="77777777" w:rsidR="002C00F7" w:rsidRPr="003215CF" w:rsidRDefault="002C00F7" w:rsidP="005E1A6B">
      <w:pPr>
        <w:pStyle w:val="ListParagraph"/>
        <w:numPr>
          <w:ilvl w:val="0"/>
          <w:numId w:val="26"/>
        </w:numPr>
        <w:spacing w:line="276" w:lineRule="auto"/>
        <w:jc w:val="both"/>
        <w:rPr>
          <w:rFonts w:ascii="Times New Roman" w:hAnsi="Times New Roman" w:cs="Times New Roman"/>
          <w:sz w:val="20"/>
          <w:szCs w:val="20"/>
        </w:rPr>
      </w:pPr>
      <w:r w:rsidRPr="003215CF">
        <w:rPr>
          <w:rFonts w:ascii="Times New Roman" w:hAnsi="Times New Roman" w:cs="Times New Roman"/>
          <w:sz w:val="20"/>
          <w:szCs w:val="20"/>
        </w:rPr>
        <w:t>Unsur Melakukan Perekrutan, Pengangkutan, Penampungan, Pengiriman, Pemindahan Atau Penerimaan Seseorang Dengan Ancaman Kekerasan, Penggunaan Kekerasan, Penculikan, Penyekapan, Pemalsuan, Penipuan, Penyalahgunaan Kekuasaan, Atau Posisi Rentan, Penjeratan Utang Atau Memberi Bayaran Atau Manfaat Walaupun Memperoleh Persetujuan Dari Orang Yang Memegang Kendali Atas Orang Lain, Untuk Tujuan Mengeksploitasi Orang Tersebut Di Wilayah Negara Republik Indonesia.</w:t>
      </w:r>
    </w:p>
    <w:p w14:paraId="6472D9BA" w14:textId="77777777" w:rsidR="002C00F7" w:rsidRPr="003215CF" w:rsidRDefault="002C00F7" w:rsidP="005E1A6B">
      <w:pPr>
        <w:spacing w:line="276" w:lineRule="auto"/>
        <w:ind w:firstLine="360"/>
        <w:jc w:val="both"/>
        <w:rPr>
          <w:rFonts w:ascii="Times New Roman" w:hAnsi="Times New Roman" w:cs="Times New Roman"/>
          <w:sz w:val="20"/>
          <w:szCs w:val="20"/>
        </w:rPr>
      </w:pPr>
      <w:r w:rsidRPr="003215CF">
        <w:rPr>
          <w:rFonts w:ascii="Times New Roman" w:hAnsi="Times New Roman" w:cs="Times New Roman"/>
          <w:sz w:val="20"/>
          <w:szCs w:val="20"/>
        </w:rPr>
        <w:lastRenderedPageBreak/>
        <w:t xml:space="preserve">Bahwa unsur ini merupakan unsur yang bersifat alternatif maka hanya akan membuktikan unsur yang terbukti </w:t>
      </w:r>
      <w:r w:rsidRPr="003215CF">
        <w:rPr>
          <w:rFonts w:ascii="Times New Roman" w:hAnsi="Times New Roman" w:cs="Times New Roman"/>
          <w:sz w:val="20"/>
          <w:szCs w:val="20"/>
        </w:rPr>
        <w:fldChar w:fldCharType="begin" w:fldLock="1"/>
      </w:r>
      <w:r w:rsidRPr="003215CF">
        <w:rPr>
          <w:rFonts w:ascii="Times New Roman" w:hAnsi="Times New Roman" w:cs="Times New Roman"/>
          <w:sz w:val="20"/>
          <w:szCs w:val="20"/>
        </w:rPr>
        <w:instrText>ADDIN CSL_CITATION {"citationItems":[{"id":"ITEM-1","itemData":{"author":[{"dropping-particle":"","family":"Rasyidi","given":"Achmad Fikri","non-dropping-particle":"","parse-names":false,"suffix":""}],"id":"ITEM-1","issued":{"date-parts":[["2015"]]},"number-of-pages":"44","publisher":"Masyarakat Pemantau Peradilan IndonesiaFakultas Hukum Universitas Indonesia","title":"Anotasi PutusanKasus Tindak Pidana Perdagangan OrangNo. Register Perkara: 396/Pid.B/2012/PN.Cbd","type":"book"},"uris":["http://www.mendeley.com/documents/?uuid=44cf551e-8070-4853-a71a-0f1dc05bee6b"]}],"mendeley":{"formattedCitation":"(Rasyidi 2015)","plainTextFormattedCitation":"(Rasyidi 2015)","previouslyFormattedCitation":"(Rasyidi 2015)"},"properties":{"noteIndex":0},"schema":"https://github.com/citation-style-language/schema/raw/master/csl-citation.json"}</w:instrText>
      </w:r>
      <w:r w:rsidRPr="003215CF">
        <w:rPr>
          <w:rFonts w:ascii="Times New Roman" w:hAnsi="Times New Roman" w:cs="Times New Roman"/>
          <w:sz w:val="20"/>
          <w:szCs w:val="20"/>
        </w:rPr>
        <w:fldChar w:fldCharType="separate"/>
      </w:r>
      <w:r w:rsidRPr="003215CF">
        <w:rPr>
          <w:rFonts w:ascii="Times New Roman" w:hAnsi="Times New Roman" w:cs="Times New Roman"/>
          <w:noProof/>
          <w:sz w:val="20"/>
          <w:szCs w:val="20"/>
        </w:rPr>
        <w:t>(Rasyidi 2015)</w:t>
      </w:r>
      <w:r w:rsidRPr="003215CF">
        <w:rPr>
          <w:rFonts w:ascii="Times New Roman" w:hAnsi="Times New Roman" w:cs="Times New Roman"/>
          <w:sz w:val="20"/>
          <w:szCs w:val="20"/>
          <w:lang w:val="en-ID"/>
        </w:rPr>
        <w:fldChar w:fldCharType="end"/>
      </w:r>
      <w:r w:rsidRPr="003215CF">
        <w:rPr>
          <w:rFonts w:ascii="Times New Roman" w:hAnsi="Times New Roman" w:cs="Times New Roman"/>
          <w:sz w:val="20"/>
          <w:szCs w:val="20"/>
        </w:rPr>
        <w:t>. Saksi Sri Sudarti merupakan istri Terdakwa dan menikah pada tanggal 22 Juni 2018, dikecamatan Gondang Kabupaten Sragen jawa Tengah. Berdasarkan keterangan Saksi Sri Sudarti, ia mau melakukan hubungan seksual secara bergantian karena permintaan Terdakwa, jika saksi Sri Sudarti tidak mau maka Terdakwa akan menangis, sehingga karena saksi Sri Sudarti mencintai Terdakwa dan setia kepada Terdakwa akhirnya saksi Sri Sudarti mau melakukan hubungan seksual secara bergantian.</w:t>
      </w:r>
      <w:r w:rsidR="0030714F" w:rsidRPr="003215CF">
        <w:rPr>
          <w:rFonts w:ascii="Times New Roman" w:hAnsi="Times New Roman" w:cs="Times New Roman"/>
          <w:sz w:val="20"/>
          <w:szCs w:val="20"/>
        </w:rPr>
        <w:t xml:space="preserve"> Tindakan Terdakwa yang menangis membujuk istrinya termasuk dalam pemerasan emosional yaitu Terdakwa melakukan manipulasi rasa takut, bersalah atau kasih sayang pasangannya untuk mengikuti kehendak Terdakwa (Winnaiseh 2017).</w:t>
      </w:r>
    </w:p>
    <w:p w14:paraId="2517AC75" w14:textId="77777777" w:rsidR="002C00F7" w:rsidRPr="002C00F7" w:rsidRDefault="002C00F7" w:rsidP="005E1A6B">
      <w:pPr>
        <w:spacing w:line="276" w:lineRule="auto"/>
        <w:ind w:firstLine="360"/>
        <w:jc w:val="both"/>
        <w:rPr>
          <w:rFonts w:ascii="Times New Roman" w:hAnsi="Times New Roman" w:cs="Times New Roman"/>
          <w:sz w:val="20"/>
          <w:szCs w:val="20"/>
        </w:rPr>
      </w:pPr>
      <w:r w:rsidRPr="003215CF">
        <w:rPr>
          <w:rFonts w:ascii="Times New Roman" w:hAnsi="Times New Roman" w:cs="Times New Roman"/>
          <w:sz w:val="20"/>
          <w:szCs w:val="20"/>
        </w:rPr>
        <w:t xml:space="preserve">Sebelum melakukan hubungan seksual tersebut, terdakwa terlebih dahulu menawarkan istrinya untuk berhubungan seksual bergantian melalui akun </w:t>
      </w:r>
      <w:r w:rsidRPr="003215CF">
        <w:rPr>
          <w:rFonts w:ascii="Times New Roman" w:hAnsi="Times New Roman" w:cs="Times New Roman"/>
          <w:i/>
          <w:sz w:val="20"/>
          <w:szCs w:val="20"/>
        </w:rPr>
        <w:t>twiter</w:t>
      </w:r>
      <w:r w:rsidRPr="003215CF">
        <w:rPr>
          <w:rFonts w:ascii="Times New Roman" w:hAnsi="Times New Roman" w:cs="Times New Roman"/>
          <w:sz w:val="20"/>
          <w:szCs w:val="20"/>
        </w:rPr>
        <w:t xml:space="preserve">, selanjutnya jika ada yang tertarik akan melanjutkan transaksi dengan Terdakwa melalui </w:t>
      </w:r>
      <w:r w:rsidRPr="003215CF">
        <w:rPr>
          <w:rFonts w:ascii="Times New Roman" w:hAnsi="Times New Roman" w:cs="Times New Roman"/>
          <w:i/>
          <w:sz w:val="20"/>
          <w:szCs w:val="20"/>
        </w:rPr>
        <w:t>whatsapp</w:t>
      </w:r>
      <w:r w:rsidRPr="003215CF">
        <w:rPr>
          <w:rFonts w:ascii="Times New Roman" w:hAnsi="Times New Roman" w:cs="Times New Roman"/>
          <w:sz w:val="20"/>
          <w:szCs w:val="20"/>
        </w:rPr>
        <w:t xml:space="preserve">. Semua ide dan yang membuat akun </w:t>
      </w:r>
      <w:r w:rsidRPr="003215CF">
        <w:rPr>
          <w:rFonts w:ascii="Times New Roman" w:hAnsi="Times New Roman" w:cs="Times New Roman"/>
          <w:i/>
          <w:sz w:val="20"/>
          <w:szCs w:val="20"/>
        </w:rPr>
        <w:t>twitter</w:t>
      </w:r>
      <w:r w:rsidRPr="003215CF">
        <w:rPr>
          <w:rFonts w:ascii="Times New Roman" w:hAnsi="Times New Roman" w:cs="Times New Roman"/>
          <w:sz w:val="20"/>
          <w:szCs w:val="20"/>
        </w:rPr>
        <w:t xml:space="preserve"> adalah Terdakwa untuk menawarkan istrinya melakukan hubungan seksual bergantian dan Terdakwalah yang berhubungan dengan orang yang mau melakukan hubungan seksual bergantian dengan istri Terdakwa, sebelum hubungan seksual dilakukan dan disepakati. Terdakwa telah menawarkan hubungan seksual</w:t>
      </w:r>
      <w:r w:rsidRPr="002C00F7">
        <w:rPr>
          <w:rFonts w:ascii="Times New Roman" w:hAnsi="Times New Roman" w:cs="Times New Roman"/>
          <w:sz w:val="20"/>
          <w:szCs w:val="20"/>
        </w:rPr>
        <w:t xml:space="preserve"> secara bergantian dengan satu perempuan yang adalah istri terdakwa melalui media </w:t>
      </w:r>
      <w:r w:rsidRPr="002C00F7">
        <w:rPr>
          <w:rFonts w:ascii="Times New Roman" w:hAnsi="Times New Roman" w:cs="Times New Roman"/>
          <w:i/>
          <w:sz w:val="20"/>
          <w:szCs w:val="20"/>
        </w:rPr>
        <w:t>twitter</w:t>
      </w:r>
      <w:r w:rsidRPr="002C00F7">
        <w:rPr>
          <w:rFonts w:ascii="Times New Roman" w:hAnsi="Times New Roman" w:cs="Times New Roman"/>
          <w:sz w:val="20"/>
          <w:szCs w:val="20"/>
        </w:rPr>
        <w:t xml:space="preserve"> selama kurang lebih satu tahun. </w:t>
      </w:r>
    </w:p>
    <w:p w14:paraId="183FCFF6" w14:textId="77777777" w:rsidR="002C00F7" w:rsidRPr="002C00F7" w:rsidRDefault="002C00F7" w:rsidP="005E1A6B">
      <w:pPr>
        <w:spacing w:line="276" w:lineRule="auto"/>
        <w:ind w:firstLine="360"/>
        <w:jc w:val="both"/>
        <w:rPr>
          <w:rFonts w:ascii="Times New Roman" w:hAnsi="Times New Roman" w:cs="Times New Roman"/>
          <w:sz w:val="20"/>
          <w:szCs w:val="20"/>
        </w:rPr>
      </w:pPr>
      <w:r w:rsidRPr="002C00F7">
        <w:rPr>
          <w:rFonts w:ascii="Times New Roman" w:hAnsi="Times New Roman" w:cs="Times New Roman"/>
          <w:sz w:val="20"/>
          <w:szCs w:val="20"/>
        </w:rPr>
        <w:t>Sebelum melakukan hubungan seksual secara bergantian saksi Sri Sudarti bersama Terdakwa berangkat dari Sragen ke Tuban dan saksi Sri Sudarti sudah mengerti maksud dan tujuannya karena sudah diberi tahu oleh Terdakwa, yaitu untuk melakukan hubungan seksual dengan dua laki – laki, sebelum melakukan hubungan seksual secara bergantian saksi Sri Sudarti diberi uang sebanyak Rp3.100.000,-, sebagai pembayaran untuk jasa hubungan seksual setiap laki – laki menurut terdakwa adalah Rp1.000.000,-, dan yang menentukan harganya adalah terdakwa. Pada saat pemeriksaan terdakwa mengaku sudah melakukan hal tersebut sebanyak sembilan kali dengan pembeli yang berbeda.</w:t>
      </w:r>
    </w:p>
    <w:p w14:paraId="6319C078" w14:textId="77777777" w:rsidR="002C00F7" w:rsidRPr="002C00F7" w:rsidRDefault="002C00F7" w:rsidP="005E1A6B">
      <w:pPr>
        <w:spacing w:line="276" w:lineRule="auto"/>
        <w:ind w:firstLine="360"/>
        <w:jc w:val="both"/>
        <w:rPr>
          <w:rFonts w:ascii="Times New Roman" w:hAnsi="Times New Roman" w:cs="Times New Roman"/>
          <w:sz w:val="20"/>
          <w:szCs w:val="20"/>
        </w:rPr>
      </w:pPr>
      <w:r w:rsidRPr="002C00F7">
        <w:rPr>
          <w:rFonts w:ascii="Times New Roman" w:hAnsi="Times New Roman" w:cs="Times New Roman"/>
          <w:sz w:val="20"/>
          <w:szCs w:val="20"/>
        </w:rPr>
        <w:lastRenderedPageBreak/>
        <w:t>Tujuan dari ditawarkannya hubungan seksual secara bergantian ini adalah agar Terdakwa mendapatkan keuntungan materiil berupa uang berdasarkan barang bukti yaitu sejumlah uang sebesar Rp2.000.000,- dan juga mendapatkan keuntungan imateriil berupa kepuasan seksual, karena dengan melihat istrinya berhubungan badan dengan orang lain Terdakwa merasa bergairah dan menjadikan Terdakwa lebih puas saat melakukan hubungan seksual dengan istri Terdakwa. Terdakwa telah mendapatkan keuntungan materiil berupa uang sebagai imbalan menawarkan istrinya untuk melakukan berbagai jenis hubungan intim, dan keuntungan imateriil yang ia dapatkan yaitu terpenuhinya fantasi seksual. Hotel Fave berada di Kabupaten Tuban Provinsi Jawa Timur yang termasuk ke dalam wilaya Negara Republik Indonesia. Dengan demikian</w:t>
      </w:r>
      <w:r w:rsidR="00770BB4">
        <w:rPr>
          <w:rFonts w:ascii="Times New Roman" w:hAnsi="Times New Roman" w:cs="Times New Roman"/>
          <w:sz w:val="20"/>
          <w:szCs w:val="20"/>
          <w:lang w:val="id-ID"/>
        </w:rPr>
        <w:t>,</w:t>
      </w:r>
      <w:r w:rsidRPr="002C00F7">
        <w:rPr>
          <w:rFonts w:ascii="Times New Roman" w:hAnsi="Times New Roman" w:cs="Times New Roman"/>
          <w:sz w:val="20"/>
          <w:szCs w:val="20"/>
        </w:rPr>
        <w:t xml:space="preserve"> unsur melakukan pengiriman, pemindahan, dengan penyalahgunaan kekuasaan atau posisi rentan walaupun memperoleh persetujuan dari orang yang memegang kendali atas orang lain, untuk tujuan mengeksploitasi orang tersebut di wilayah Negara Republik Indonesia telah terbukti terpenuhi.</w:t>
      </w:r>
    </w:p>
    <w:p w14:paraId="6DF9ACF5" w14:textId="77777777" w:rsidR="002C00F7" w:rsidRPr="002C00F7" w:rsidRDefault="002C00F7" w:rsidP="005E1A6B">
      <w:pPr>
        <w:spacing w:line="276" w:lineRule="auto"/>
        <w:ind w:firstLine="360"/>
        <w:jc w:val="both"/>
        <w:rPr>
          <w:rFonts w:ascii="Times New Roman" w:hAnsi="Times New Roman" w:cs="Times New Roman"/>
          <w:sz w:val="20"/>
          <w:szCs w:val="20"/>
        </w:rPr>
      </w:pPr>
      <w:r w:rsidRPr="002C00F7">
        <w:rPr>
          <w:rFonts w:ascii="Times New Roman" w:hAnsi="Times New Roman" w:cs="Times New Roman"/>
          <w:sz w:val="20"/>
          <w:szCs w:val="20"/>
        </w:rPr>
        <w:t>Dengan terpenuhinya kesemua unsur tindak pidana perdagangan orang dalam kasus tersebut, maka seharu</w:t>
      </w:r>
      <w:r w:rsidR="001F18AB">
        <w:rPr>
          <w:rFonts w:ascii="Times New Roman" w:hAnsi="Times New Roman" w:cs="Times New Roman"/>
          <w:sz w:val="20"/>
          <w:szCs w:val="20"/>
        </w:rPr>
        <w:t>snya dakwaan JPU</w:t>
      </w:r>
      <w:r w:rsidRPr="002C00F7">
        <w:rPr>
          <w:rFonts w:ascii="Times New Roman" w:hAnsi="Times New Roman" w:cs="Times New Roman"/>
          <w:sz w:val="20"/>
          <w:szCs w:val="20"/>
        </w:rPr>
        <w:t xml:space="preserve"> melihat perbarengan (</w:t>
      </w:r>
      <w:r w:rsidRPr="002C00F7">
        <w:rPr>
          <w:rFonts w:ascii="Times New Roman" w:hAnsi="Times New Roman" w:cs="Times New Roman"/>
          <w:i/>
          <w:sz w:val="20"/>
          <w:szCs w:val="20"/>
        </w:rPr>
        <w:t>concursus</w:t>
      </w:r>
      <w:r w:rsidRPr="002C00F7">
        <w:rPr>
          <w:rFonts w:ascii="Times New Roman" w:hAnsi="Times New Roman" w:cs="Times New Roman"/>
          <w:sz w:val="20"/>
          <w:szCs w:val="20"/>
        </w:rPr>
        <w:t xml:space="preserve">) yang terdapat dalam perbuatan Terdakwa. Terdapatnya </w:t>
      </w:r>
      <w:r w:rsidRPr="002C00F7">
        <w:rPr>
          <w:rFonts w:ascii="Times New Roman" w:hAnsi="Times New Roman" w:cs="Times New Roman"/>
          <w:i/>
          <w:sz w:val="20"/>
          <w:szCs w:val="20"/>
        </w:rPr>
        <w:t>concursus</w:t>
      </w:r>
      <w:r w:rsidRPr="002C00F7">
        <w:rPr>
          <w:rFonts w:ascii="Times New Roman" w:hAnsi="Times New Roman" w:cs="Times New Roman"/>
          <w:sz w:val="20"/>
          <w:szCs w:val="20"/>
        </w:rPr>
        <w:t xml:space="preserve"> di dalam perbuatan Terdakwa hendaknya menjadi pertimbangan dalam menyusun surat dakwaan, namun surat dakwaan yang </w:t>
      </w:r>
      <w:r w:rsidR="001F18AB">
        <w:rPr>
          <w:rFonts w:ascii="Times New Roman" w:hAnsi="Times New Roman" w:cs="Times New Roman"/>
          <w:sz w:val="20"/>
          <w:szCs w:val="20"/>
        </w:rPr>
        <w:t>disusun oleh JPU</w:t>
      </w:r>
      <w:r w:rsidRPr="002C00F7">
        <w:rPr>
          <w:rFonts w:ascii="Times New Roman" w:hAnsi="Times New Roman" w:cs="Times New Roman"/>
          <w:sz w:val="20"/>
          <w:szCs w:val="20"/>
        </w:rPr>
        <w:t xml:space="preserve"> tidak menggambarkan adanya </w:t>
      </w:r>
      <w:r w:rsidRPr="002C00F7">
        <w:rPr>
          <w:rFonts w:ascii="Times New Roman" w:hAnsi="Times New Roman" w:cs="Times New Roman"/>
          <w:i/>
          <w:sz w:val="20"/>
          <w:szCs w:val="20"/>
        </w:rPr>
        <w:t>concursus</w:t>
      </w:r>
      <w:r w:rsidRPr="002C00F7">
        <w:rPr>
          <w:rFonts w:ascii="Times New Roman" w:hAnsi="Times New Roman" w:cs="Times New Roman"/>
          <w:sz w:val="20"/>
          <w:szCs w:val="20"/>
        </w:rPr>
        <w:t xml:space="preserve"> di dalamnya.</w:t>
      </w:r>
    </w:p>
    <w:p w14:paraId="1E6D2C64" w14:textId="77777777" w:rsidR="002C00F7" w:rsidRPr="002C00F7" w:rsidRDefault="002C00F7" w:rsidP="005E1A6B">
      <w:pPr>
        <w:spacing w:line="276" w:lineRule="auto"/>
        <w:ind w:firstLine="360"/>
        <w:jc w:val="both"/>
        <w:rPr>
          <w:rFonts w:ascii="Times New Roman" w:hAnsi="Times New Roman" w:cs="Times New Roman"/>
          <w:sz w:val="20"/>
          <w:szCs w:val="20"/>
        </w:rPr>
      </w:pPr>
      <w:r w:rsidRPr="002C00F7">
        <w:rPr>
          <w:rFonts w:ascii="Times New Roman" w:hAnsi="Times New Roman" w:cs="Times New Roman"/>
          <w:sz w:val="20"/>
          <w:szCs w:val="20"/>
        </w:rPr>
        <w:t>Berdasarkan uraian – uraian di atas maka seharusnya</w:t>
      </w:r>
      <w:r w:rsidR="006F0A11">
        <w:rPr>
          <w:rFonts w:ascii="Times New Roman" w:hAnsi="Times New Roman" w:cs="Times New Roman"/>
          <w:sz w:val="20"/>
          <w:szCs w:val="20"/>
          <w:lang w:val="id-ID"/>
        </w:rPr>
        <w:t>,</w:t>
      </w:r>
      <w:r w:rsidRPr="002C00F7">
        <w:rPr>
          <w:rFonts w:ascii="Times New Roman" w:hAnsi="Times New Roman" w:cs="Times New Roman"/>
          <w:sz w:val="20"/>
          <w:szCs w:val="20"/>
        </w:rPr>
        <w:t xml:space="preserve"> penuntut umum mendakwa terdakwa menggunakan dakwaan kumulatif dengan dakwaan kesatu </w:t>
      </w:r>
      <w:r w:rsidR="00283FF1">
        <w:rPr>
          <w:rFonts w:ascii="Times New Roman" w:hAnsi="Times New Roman" w:cs="Times New Roman"/>
          <w:sz w:val="20"/>
          <w:szCs w:val="20"/>
        </w:rPr>
        <w:t>Pasal</w:t>
      </w:r>
      <w:r w:rsidRPr="002C00F7">
        <w:rPr>
          <w:rFonts w:ascii="Times New Roman" w:hAnsi="Times New Roman" w:cs="Times New Roman"/>
          <w:sz w:val="20"/>
          <w:szCs w:val="20"/>
        </w:rPr>
        <w:t xml:space="preserve"> 27 ayat (1)  UU  ITE dan dakwaan kedua </w:t>
      </w:r>
      <w:r w:rsidR="00283FF1">
        <w:rPr>
          <w:rFonts w:ascii="Times New Roman" w:hAnsi="Times New Roman" w:cs="Times New Roman"/>
          <w:sz w:val="20"/>
          <w:szCs w:val="20"/>
        </w:rPr>
        <w:t>Pasal</w:t>
      </w:r>
      <w:r w:rsidR="006F0A11">
        <w:rPr>
          <w:rFonts w:ascii="Times New Roman" w:hAnsi="Times New Roman" w:cs="Times New Roman"/>
          <w:sz w:val="20"/>
          <w:szCs w:val="20"/>
        </w:rPr>
        <w:t xml:space="preserve"> 2 ayat (1) UU PTPPO.</w:t>
      </w:r>
      <w:r w:rsidR="006F0A11">
        <w:rPr>
          <w:rFonts w:ascii="Times New Roman" w:hAnsi="Times New Roman" w:cs="Times New Roman"/>
          <w:sz w:val="20"/>
          <w:szCs w:val="20"/>
          <w:lang w:val="id-ID"/>
        </w:rPr>
        <w:t xml:space="preserve"> M</w:t>
      </w:r>
      <w:r w:rsidRPr="002C00F7">
        <w:rPr>
          <w:rFonts w:ascii="Times New Roman" w:hAnsi="Times New Roman" w:cs="Times New Roman"/>
          <w:sz w:val="20"/>
          <w:szCs w:val="20"/>
        </w:rPr>
        <w:t>aka  seharusnya  di dalam  dakwaan tersebut bukan alternatif  akan tetapi dakwaan komulatif karena ada rangkaian tindak pidana lanjutan yang dilakuka</w:t>
      </w:r>
      <w:r w:rsidR="006F0A11">
        <w:rPr>
          <w:rFonts w:ascii="Times New Roman" w:hAnsi="Times New Roman" w:cs="Times New Roman"/>
          <w:sz w:val="20"/>
          <w:szCs w:val="20"/>
        </w:rPr>
        <w:t>n oleh Terdakwa. Terdakwa patut</w:t>
      </w:r>
      <w:r w:rsidRPr="002C00F7">
        <w:rPr>
          <w:rFonts w:ascii="Times New Roman" w:hAnsi="Times New Roman" w:cs="Times New Roman"/>
          <w:sz w:val="20"/>
          <w:szCs w:val="20"/>
        </w:rPr>
        <w:t xml:space="preserve"> di  hukum  dengan  dakwaan  penggabungan  atas  perbuatan  tindak pidana  kejahatan terhadap kesusilaan melalui media sosial  dan tindak  pidana  perdagangan  orang dengan menggunakan  dakwaan  komulatif.  </w:t>
      </w:r>
    </w:p>
    <w:p w14:paraId="5D4CB5B1" w14:textId="77777777" w:rsidR="002C00F7" w:rsidRPr="006F0A11" w:rsidRDefault="002C00F7" w:rsidP="006F0A11">
      <w:pPr>
        <w:spacing w:line="276" w:lineRule="auto"/>
        <w:ind w:firstLine="360"/>
        <w:jc w:val="both"/>
        <w:rPr>
          <w:rFonts w:ascii="Times New Roman" w:hAnsi="Times New Roman" w:cs="Times New Roman"/>
          <w:sz w:val="20"/>
          <w:szCs w:val="20"/>
        </w:rPr>
      </w:pPr>
      <w:r>
        <w:rPr>
          <w:rFonts w:ascii="Times New Roman" w:hAnsi="Times New Roman" w:cs="Times New Roman"/>
          <w:sz w:val="20"/>
          <w:szCs w:val="20"/>
        </w:rPr>
        <w:lastRenderedPageBreak/>
        <w:t>Bil</w:t>
      </w:r>
      <w:r w:rsidRPr="002C00F7">
        <w:rPr>
          <w:rFonts w:ascii="Times New Roman" w:hAnsi="Times New Roman" w:cs="Times New Roman"/>
          <w:sz w:val="20"/>
          <w:szCs w:val="20"/>
        </w:rPr>
        <w:t xml:space="preserve">a meninjau dari </w:t>
      </w:r>
      <w:r w:rsidRPr="002C00F7">
        <w:rPr>
          <w:rFonts w:ascii="Times New Roman" w:hAnsi="Times New Roman" w:cs="Times New Roman"/>
          <w:i/>
          <w:sz w:val="20"/>
          <w:szCs w:val="20"/>
        </w:rPr>
        <w:t>asas lex specialis derogate lex generalis</w:t>
      </w:r>
      <w:r w:rsidRPr="002C00F7">
        <w:rPr>
          <w:rFonts w:ascii="Times New Roman" w:hAnsi="Times New Roman" w:cs="Times New Roman"/>
          <w:sz w:val="20"/>
          <w:szCs w:val="20"/>
        </w:rPr>
        <w:t xml:space="preserve"> maka seharusnya </w:t>
      </w:r>
      <w:r w:rsidR="00283FF1">
        <w:rPr>
          <w:rFonts w:ascii="Times New Roman" w:hAnsi="Times New Roman" w:cs="Times New Roman"/>
          <w:sz w:val="20"/>
          <w:szCs w:val="20"/>
        </w:rPr>
        <w:t>Pasal</w:t>
      </w:r>
      <w:r w:rsidRPr="002C00F7">
        <w:rPr>
          <w:rFonts w:ascii="Times New Roman" w:hAnsi="Times New Roman" w:cs="Times New Roman"/>
          <w:sz w:val="20"/>
          <w:szCs w:val="20"/>
        </w:rPr>
        <w:t xml:space="preserve"> 296 KUHP dan </w:t>
      </w:r>
      <w:r w:rsidR="00283FF1">
        <w:rPr>
          <w:rFonts w:ascii="Times New Roman" w:hAnsi="Times New Roman" w:cs="Times New Roman"/>
          <w:sz w:val="20"/>
          <w:szCs w:val="20"/>
        </w:rPr>
        <w:t>Pasal</w:t>
      </w:r>
      <w:r w:rsidRPr="002C00F7">
        <w:rPr>
          <w:rFonts w:ascii="Times New Roman" w:hAnsi="Times New Roman" w:cs="Times New Roman"/>
          <w:sz w:val="20"/>
          <w:szCs w:val="20"/>
        </w:rPr>
        <w:t xml:space="preserve"> 297 KUHP dikesampingkan oleh adanya UU No. 21 Tahun 2007 dengan alasan aturan hukum yang khusus mengesampingkan aturan hukum yang umum. Asas ini sesuai dengan </w:t>
      </w:r>
      <w:r w:rsidR="00283FF1">
        <w:rPr>
          <w:rFonts w:ascii="Times New Roman" w:hAnsi="Times New Roman" w:cs="Times New Roman"/>
          <w:sz w:val="20"/>
          <w:szCs w:val="20"/>
        </w:rPr>
        <w:t>Pasal</w:t>
      </w:r>
      <w:r w:rsidRPr="002C00F7">
        <w:rPr>
          <w:rFonts w:ascii="Times New Roman" w:hAnsi="Times New Roman" w:cs="Times New Roman"/>
          <w:sz w:val="20"/>
          <w:szCs w:val="20"/>
        </w:rPr>
        <w:t xml:space="preserve"> 63 ayat (2) KUHP yang berbunyi:</w:t>
      </w:r>
      <w:r w:rsidR="006F0A11">
        <w:rPr>
          <w:rFonts w:ascii="Times New Roman" w:hAnsi="Times New Roman" w:cs="Times New Roman"/>
          <w:sz w:val="20"/>
          <w:szCs w:val="20"/>
          <w:lang w:val="id-ID"/>
        </w:rPr>
        <w:t xml:space="preserve"> </w:t>
      </w:r>
      <w:r w:rsidRPr="002C00F7">
        <w:rPr>
          <w:rFonts w:ascii="Times New Roman" w:hAnsi="Times New Roman" w:cs="Times New Roman"/>
          <w:i/>
          <w:sz w:val="20"/>
          <w:szCs w:val="20"/>
        </w:rPr>
        <w:t>“Jika suatu perbuatan yang masuk dalam suatu aturan pidana yang umum diatur pula dalam aturan pidana yang khusus, maka hanya yang khusus itulah yang dikenakan”.</w:t>
      </w:r>
    </w:p>
    <w:p w14:paraId="62E33E6F" w14:textId="77777777" w:rsidR="002C00F7" w:rsidRPr="002C00F7" w:rsidRDefault="002C00F7" w:rsidP="005E1A6B">
      <w:pPr>
        <w:spacing w:line="276" w:lineRule="auto"/>
        <w:ind w:firstLine="720"/>
        <w:jc w:val="both"/>
        <w:rPr>
          <w:rFonts w:ascii="Times New Roman" w:hAnsi="Times New Roman" w:cs="Times New Roman"/>
          <w:sz w:val="20"/>
          <w:szCs w:val="20"/>
        </w:rPr>
      </w:pPr>
      <w:r w:rsidRPr="002C00F7">
        <w:rPr>
          <w:rFonts w:ascii="Times New Roman" w:hAnsi="Times New Roman" w:cs="Times New Roman"/>
          <w:sz w:val="20"/>
          <w:szCs w:val="20"/>
        </w:rPr>
        <w:t xml:space="preserve">Baik </w:t>
      </w:r>
      <w:r w:rsidR="00283FF1">
        <w:rPr>
          <w:rFonts w:ascii="Times New Roman" w:hAnsi="Times New Roman" w:cs="Times New Roman"/>
          <w:sz w:val="20"/>
          <w:szCs w:val="20"/>
        </w:rPr>
        <w:t>Pasal</w:t>
      </w:r>
      <w:r w:rsidRPr="002C00F7">
        <w:rPr>
          <w:rFonts w:ascii="Times New Roman" w:hAnsi="Times New Roman" w:cs="Times New Roman"/>
          <w:sz w:val="20"/>
          <w:szCs w:val="20"/>
        </w:rPr>
        <w:t xml:space="preserve"> 296 KUHP, </w:t>
      </w:r>
      <w:r w:rsidR="00283FF1">
        <w:rPr>
          <w:rFonts w:ascii="Times New Roman" w:hAnsi="Times New Roman" w:cs="Times New Roman"/>
          <w:sz w:val="20"/>
          <w:szCs w:val="20"/>
        </w:rPr>
        <w:t>Pasal</w:t>
      </w:r>
      <w:r w:rsidRPr="002C00F7">
        <w:rPr>
          <w:rFonts w:ascii="Times New Roman" w:hAnsi="Times New Roman" w:cs="Times New Roman"/>
          <w:sz w:val="20"/>
          <w:szCs w:val="20"/>
        </w:rPr>
        <w:t xml:space="preserve"> 297 KUHP maupun </w:t>
      </w:r>
      <w:r w:rsidR="00283FF1">
        <w:rPr>
          <w:rFonts w:ascii="Times New Roman" w:hAnsi="Times New Roman" w:cs="Times New Roman"/>
          <w:sz w:val="20"/>
          <w:szCs w:val="20"/>
        </w:rPr>
        <w:t>Pasal</w:t>
      </w:r>
      <w:r w:rsidRPr="002C00F7">
        <w:rPr>
          <w:rFonts w:ascii="Times New Roman" w:hAnsi="Times New Roman" w:cs="Times New Roman"/>
          <w:sz w:val="20"/>
          <w:szCs w:val="20"/>
        </w:rPr>
        <w:t xml:space="preserve"> 2 ayat (1) UU PTPPO merupakan sebuah aturan pidana. Subjek hukum pada kasus yang dianalisis merupakan orang yaitu Terdakwa atas nama Ardian Elga. Selain ruang lingkup dan subjek hukum, harus juga terdapat persamaan objek tindak pidana antara </w:t>
      </w:r>
      <w:r w:rsidRPr="002C00F7">
        <w:rPr>
          <w:rFonts w:ascii="Times New Roman" w:hAnsi="Times New Roman" w:cs="Times New Roman"/>
          <w:i/>
          <w:sz w:val="20"/>
          <w:szCs w:val="20"/>
        </w:rPr>
        <w:t>lex specialis</w:t>
      </w:r>
      <w:r w:rsidRPr="002C00F7">
        <w:rPr>
          <w:rFonts w:ascii="Times New Roman" w:hAnsi="Times New Roman" w:cs="Times New Roman"/>
          <w:sz w:val="20"/>
          <w:szCs w:val="20"/>
        </w:rPr>
        <w:t xml:space="preserve"> dengan objek tindak pidana </w:t>
      </w:r>
      <w:r w:rsidRPr="002C00F7">
        <w:rPr>
          <w:rFonts w:ascii="Times New Roman" w:hAnsi="Times New Roman" w:cs="Times New Roman"/>
          <w:i/>
          <w:sz w:val="20"/>
          <w:szCs w:val="20"/>
        </w:rPr>
        <w:t>lex generalis</w:t>
      </w:r>
      <w:r w:rsidRPr="002C00F7">
        <w:rPr>
          <w:rFonts w:ascii="Times New Roman" w:hAnsi="Times New Roman" w:cs="Times New Roman"/>
          <w:sz w:val="20"/>
          <w:szCs w:val="20"/>
        </w:rPr>
        <w:t xml:space="preserve">. Objek tindak pidana dalam </w:t>
      </w:r>
      <w:r w:rsidR="00283FF1">
        <w:rPr>
          <w:rFonts w:ascii="Times New Roman" w:hAnsi="Times New Roman" w:cs="Times New Roman"/>
          <w:sz w:val="20"/>
          <w:szCs w:val="20"/>
        </w:rPr>
        <w:t>Pasal</w:t>
      </w:r>
      <w:r w:rsidRPr="002C00F7">
        <w:rPr>
          <w:rFonts w:ascii="Times New Roman" w:hAnsi="Times New Roman" w:cs="Times New Roman"/>
          <w:sz w:val="20"/>
          <w:szCs w:val="20"/>
        </w:rPr>
        <w:t xml:space="preserve"> 296 KUHP, </w:t>
      </w:r>
      <w:r w:rsidR="00283FF1">
        <w:rPr>
          <w:rFonts w:ascii="Times New Roman" w:hAnsi="Times New Roman" w:cs="Times New Roman"/>
          <w:sz w:val="20"/>
          <w:szCs w:val="20"/>
        </w:rPr>
        <w:t>Pasal</w:t>
      </w:r>
      <w:r w:rsidRPr="002C00F7">
        <w:rPr>
          <w:rFonts w:ascii="Times New Roman" w:hAnsi="Times New Roman" w:cs="Times New Roman"/>
          <w:sz w:val="20"/>
          <w:szCs w:val="20"/>
        </w:rPr>
        <w:t xml:space="preserve"> 297 KUHP maupun </w:t>
      </w:r>
      <w:r w:rsidR="00283FF1">
        <w:rPr>
          <w:rFonts w:ascii="Times New Roman" w:hAnsi="Times New Roman" w:cs="Times New Roman"/>
          <w:sz w:val="20"/>
          <w:szCs w:val="20"/>
        </w:rPr>
        <w:t>Pasal</w:t>
      </w:r>
      <w:r w:rsidRPr="002C00F7">
        <w:rPr>
          <w:rFonts w:ascii="Times New Roman" w:hAnsi="Times New Roman" w:cs="Times New Roman"/>
          <w:sz w:val="20"/>
          <w:szCs w:val="20"/>
        </w:rPr>
        <w:t xml:space="preserve"> 2 ayat (1) UU PTPPO adalah tindak pidana dengan tujuan eksploitasi orang. Selain persamaan objek hukum, juga harus memiliki persamaan kepentingan hukum yang hendak dilindungi dalam </w:t>
      </w:r>
      <w:r w:rsidRPr="002C00F7">
        <w:rPr>
          <w:rFonts w:ascii="Times New Roman" w:hAnsi="Times New Roman" w:cs="Times New Roman"/>
          <w:i/>
          <w:sz w:val="20"/>
          <w:szCs w:val="20"/>
        </w:rPr>
        <w:t>lex specialis</w:t>
      </w:r>
      <w:r w:rsidRPr="002C00F7">
        <w:rPr>
          <w:rFonts w:ascii="Times New Roman" w:hAnsi="Times New Roman" w:cs="Times New Roman"/>
          <w:sz w:val="20"/>
          <w:szCs w:val="20"/>
        </w:rPr>
        <w:t xml:space="preserve"> dengan </w:t>
      </w:r>
      <w:r w:rsidRPr="002C00F7">
        <w:rPr>
          <w:rFonts w:ascii="Times New Roman" w:hAnsi="Times New Roman" w:cs="Times New Roman"/>
          <w:i/>
          <w:sz w:val="20"/>
          <w:szCs w:val="20"/>
        </w:rPr>
        <w:t>lex generalis</w:t>
      </w:r>
      <w:r w:rsidRPr="002C00F7">
        <w:rPr>
          <w:rFonts w:ascii="Times New Roman" w:hAnsi="Times New Roman" w:cs="Times New Roman"/>
          <w:sz w:val="20"/>
          <w:szCs w:val="20"/>
        </w:rPr>
        <w:t xml:space="preserve"> dan sumber hukum </w:t>
      </w:r>
      <w:r w:rsidRPr="002C00F7">
        <w:rPr>
          <w:rFonts w:ascii="Times New Roman" w:hAnsi="Times New Roman" w:cs="Times New Roman"/>
          <w:i/>
          <w:sz w:val="20"/>
          <w:szCs w:val="20"/>
        </w:rPr>
        <w:t>lex specialis</w:t>
      </w:r>
      <w:r w:rsidRPr="002C00F7">
        <w:rPr>
          <w:rFonts w:ascii="Times New Roman" w:hAnsi="Times New Roman" w:cs="Times New Roman"/>
          <w:sz w:val="20"/>
          <w:szCs w:val="20"/>
        </w:rPr>
        <w:t xml:space="preserve"> harus dalam tingkatan yang sama dengan sumber hukum </w:t>
      </w:r>
      <w:r w:rsidRPr="002C00F7">
        <w:rPr>
          <w:rFonts w:ascii="Times New Roman" w:hAnsi="Times New Roman" w:cs="Times New Roman"/>
          <w:i/>
          <w:sz w:val="20"/>
          <w:szCs w:val="20"/>
        </w:rPr>
        <w:t>lex generalis</w:t>
      </w:r>
      <w:r w:rsidRPr="002C00F7">
        <w:rPr>
          <w:rFonts w:ascii="Times New Roman" w:hAnsi="Times New Roman" w:cs="Times New Roman"/>
          <w:sz w:val="20"/>
          <w:szCs w:val="20"/>
        </w:rPr>
        <w:t>.</w:t>
      </w:r>
    </w:p>
    <w:p w14:paraId="42DF212F" w14:textId="6AE67197" w:rsidR="00171CC0" w:rsidRDefault="002C00F7" w:rsidP="005E1A6B">
      <w:pPr>
        <w:spacing w:line="276" w:lineRule="auto"/>
        <w:ind w:firstLine="720"/>
        <w:jc w:val="both"/>
        <w:rPr>
          <w:rFonts w:ascii="Times New Roman" w:hAnsi="Times New Roman" w:cs="Times New Roman"/>
          <w:sz w:val="20"/>
          <w:szCs w:val="20"/>
        </w:rPr>
      </w:pPr>
      <w:r w:rsidRPr="002C00F7">
        <w:rPr>
          <w:rFonts w:ascii="Times New Roman" w:hAnsi="Times New Roman" w:cs="Times New Roman"/>
          <w:sz w:val="20"/>
          <w:szCs w:val="20"/>
        </w:rPr>
        <w:t>Dengan berdasarkan pada putusan Nomor 129/Pid.Sus/2020/Tbn yang memuat fakta – fakta dalam persidangan dan didukung dengan barang bukti seperti yang ada dalam pemeriksaan serta dari kronologi k</w:t>
      </w:r>
      <w:r w:rsidR="006F0A11">
        <w:rPr>
          <w:rFonts w:ascii="Times New Roman" w:hAnsi="Times New Roman" w:cs="Times New Roman"/>
          <w:sz w:val="20"/>
          <w:szCs w:val="20"/>
        </w:rPr>
        <w:t xml:space="preserve">asus yang disusun penuntut umum. </w:t>
      </w:r>
      <w:r w:rsidR="006F0A11">
        <w:rPr>
          <w:rFonts w:ascii="Times New Roman" w:hAnsi="Times New Roman" w:cs="Times New Roman"/>
          <w:sz w:val="20"/>
          <w:szCs w:val="20"/>
          <w:lang w:val="id-ID"/>
        </w:rPr>
        <w:t>M</w:t>
      </w:r>
      <w:r w:rsidRPr="002C00F7">
        <w:rPr>
          <w:rFonts w:ascii="Times New Roman" w:hAnsi="Times New Roman" w:cs="Times New Roman"/>
          <w:sz w:val="20"/>
          <w:szCs w:val="20"/>
        </w:rPr>
        <w:t>aka</w:t>
      </w:r>
      <w:r w:rsidR="006F0A11">
        <w:rPr>
          <w:rFonts w:ascii="Times New Roman" w:hAnsi="Times New Roman" w:cs="Times New Roman"/>
          <w:sz w:val="20"/>
          <w:szCs w:val="20"/>
          <w:lang w:val="id-ID"/>
        </w:rPr>
        <w:t>,</w:t>
      </w:r>
      <w:r w:rsidRPr="002C00F7">
        <w:rPr>
          <w:rFonts w:ascii="Times New Roman" w:hAnsi="Times New Roman" w:cs="Times New Roman"/>
          <w:sz w:val="20"/>
          <w:szCs w:val="20"/>
        </w:rPr>
        <w:t xml:space="preserve"> dapat disimpulkan dakwaan yang disusun oleh Penuntut Umum dalam putusan tersebut tidak sesuai dengan perbuatan Terdakwa yang terbukti melakukan tind</w:t>
      </w:r>
      <w:r w:rsidR="00362AFF">
        <w:rPr>
          <w:rFonts w:ascii="Times New Roman" w:hAnsi="Times New Roman" w:cs="Times New Roman"/>
          <w:sz w:val="20"/>
          <w:szCs w:val="20"/>
        </w:rPr>
        <w:t xml:space="preserve">ak pidana perdagangan </w:t>
      </w:r>
      <w:r w:rsidR="00362AFF" w:rsidRPr="003215CF">
        <w:rPr>
          <w:rFonts w:ascii="Times New Roman" w:hAnsi="Times New Roman" w:cs="Times New Roman"/>
          <w:sz w:val="20"/>
          <w:szCs w:val="20"/>
        </w:rPr>
        <w:t>orang. S</w:t>
      </w:r>
      <w:r w:rsidRPr="003215CF">
        <w:rPr>
          <w:rFonts w:ascii="Times New Roman" w:hAnsi="Times New Roman" w:cs="Times New Roman"/>
          <w:sz w:val="20"/>
          <w:szCs w:val="20"/>
        </w:rPr>
        <w:t>eharusnya bentuk surat dakwaan tersebut bukan alternatif akan tetapi berbentuk surat dakwaan komulatif karena ada rangkaian tindak pidana lanjutan yang dilakukan oleh terdakwa. Dalam kasus tersebut, dakwaan seharusnya didakwakan secara serempak beberapa delik/dakwaan yang masing – masing berdiri sendiri</w:t>
      </w:r>
      <w:r w:rsidRPr="002C00F7">
        <w:rPr>
          <w:rFonts w:ascii="Times New Roman" w:hAnsi="Times New Roman" w:cs="Times New Roman"/>
          <w:sz w:val="20"/>
          <w:szCs w:val="20"/>
        </w:rPr>
        <w:t xml:space="preserve"> dikarenakan ada beberapa rangkaian tindakan pidana yang diatur dalam </w:t>
      </w:r>
      <w:r w:rsidR="00283FF1">
        <w:rPr>
          <w:rFonts w:ascii="Times New Roman" w:hAnsi="Times New Roman" w:cs="Times New Roman"/>
          <w:sz w:val="20"/>
          <w:szCs w:val="20"/>
        </w:rPr>
        <w:t>Pasal</w:t>
      </w:r>
      <w:r w:rsidRPr="002C00F7">
        <w:rPr>
          <w:rFonts w:ascii="Times New Roman" w:hAnsi="Times New Roman" w:cs="Times New Roman"/>
          <w:sz w:val="20"/>
          <w:szCs w:val="20"/>
        </w:rPr>
        <w:t xml:space="preserve"> 27 ayat (1) UU ITE serta </w:t>
      </w:r>
      <w:r w:rsidR="00283FF1">
        <w:rPr>
          <w:rFonts w:ascii="Times New Roman" w:hAnsi="Times New Roman" w:cs="Times New Roman"/>
          <w:sz w:val="20"/>
          <w:szCs w:val="20"/>
        </w:rPr>
        <w:t>Pasal</w:t>
      </w:r>
      <w:r w:rsidRPr="002C00F7">
        <w:rPr>
          <w:rFonts w:ascii="Times New Roman" w:hAnsi="Times New Roman" w:cs="Times New Roman"/>
          <w:sz w:val="20"/>
          <w:szCs w:val="20"/>
        </w:rPr>
        <w:t xml:space="preserve"> 2 ayat (1) UU PTPPO sehingga perbuatan tersebut seharusnya dimasukan ke dalam dak</w:t>
      </w:r>
      <w:r>
        <w:rPr>
          <w:rFonts w:ascii="Times New Roman" w:hAnsi="Times New Roman" w:cs="Times New Roman"/>
          <w:sz w:val="20"/>
          <w:szCs w:val="20"/>
        </w:rPr>
        <w:t>waaan penuntut umum agar</w:t>
      </w:r>
      <w:r w:rsidRPr="002C00F7">
        <w:rPr>
          <w:rFonts w:ascii="Times New Roman" w:hAnsi="Times New Roman" w:cs="Times New Roman"/>
          <w:sz w:val="20"/>
          <w:szCs w:val="20"/>
        </w:rPr>
        <w:t xml:space="preserve"> hakim dapat memutus perkara pidana secara maksimal.</w:t>
      </w:r>
    </w:p>
    <w:p w14:paraId="0508E165" w14:textId="77777777" w:rsidR="002C00F7" w:rsidRPr="002C00F7" w:rsidRDefault="002C00F7" w:rsidP="00166D1F">
      <w:pPr>
        <w:pStyle w:val="ListParagraph"/>
        <w:numPr>
          <w:ilvl w:val="0"/>
          <w:numId w:val="35"/>
        </w:numPr>
        <w:spacing w:line="276" w:lineRule="auto"/>
        <w:ind w:left="567" w:hanging="283"/>
        <w:jc w:val="both"/>
        <w:rPr>
          <w:rFonts w:ascii="Times New Roman" w:hAnsi="Times New Roman" w:cs="Times New Roman"/>
          <w:b/>
          <w:sz w:val="20"/>
          <w:szCs w:val="20"/>
          <w:lang w:val="en-ID"/>
        </w:rPr>
      </w:pPr>
      <w:r w:rsidRPr="002C00F7">
        <w:rPr>
          <w:rFonts w:ascii="Times New Roman" w:hAnsi="Times New Roman" w:cs="Times New Roman"/>
          <w:b/>
          <w:sz w:val="20"/>
          <w:szCs w:val="20"/>
        </w:rPr>
        <w:lastRenderedPageBreak/>
        <w:t xml:space="preserve">Kesesuaian </w:t>
      </w:r>
      <w:r w:rsidRPr="002C00F7">
        <w:rPr>
          <w:rFonts w:ascii="Times New Roman" w:hAnsi="Times New Roman" w:cs="Times New Roman"/>
          <w:b/>
          <w:i/>
          <w:sz w:val="20"/>
          <w:szCs w:val="20"/>
        </w:rPr>
        <w:t>Ratio Decidendi</w:t>
      </w:r>
      <w:r w:rsidRPr="002C00F7">
        <w:rPr>
          <w:rFonts w:ascii="Times New Roman" w:hAnsi="Times New Roman" w:cs="Times New Roman"/>
          <w:b/>
          <w:sz w:val="20"/>
          <w:szCs w:val="20"/>
        </w:rPr>
        <w:t xml:space="preserve"> Dalam Putusan Nomor 129/Pid.Sus/2020/Pn.Tbn Dengan Teori Kepastian Hukum</w:t>
      </w:r>
    </w:p>
    <w:p w14:paraId="40BB8096" w14:textId="77777777" w:rsidR="00A874C5" w:rsidRPr="00A874C5" w:rsidRDefault="00A874C5" w:rsidP="005E1A6B">
      <w:pPr>
        <w:spacing w:line="276" w:lineRule="auto"/>
        <w:ind w:firstLine="360"/>
        <w:jc w:val="both"/>
        <w:rPr>
          <w:rFonts w:ascii="Times New Roman" w:hAnsi="Times New Roman" w:cs="Times New Roman"/>
          <w:sz w:val="20"/>
          <w:szCs w:val="20"/>
        </w:rPr>
      </w:pPr>
      <w:r w:rsidRPr="00A874C5">
        <w:rPr>
          <w:rFonts w:ascii="Times New Roman" w:hAnsi="Times New Roman" w:cs="Times New Roman"/>
          <w:sz w:val="20"/>
          <w:szCs w:val="20"/>
        </w:rPr>
        <w:t>Agar dapat menegakkan aturan – aturan hukum yang berlaku, maka diperlukan adanya suatu institusi negara yang dinamakan kekuasaan kehakiman (</w:t>
      </w:r>
      <w:r w:rsidRPr="00A874C5">
        <w:rPr>
          <w:rFonts w:ascii="Times New Roman" w:hAnsi="Times New Roman" w:cs="Times New Roman"/>
          <w:i/>
          <w:sz w:val="20"/>
          <w:szCs w:val="20"/>
        </w:rPr>
        <w:t>judicative power</w:t>
      </w:r>
      <w:r w:rsidRPr="00A874C5">
        <w:rPr>
          <w:rFonts w:ascii="Times New Roman" w:hAnsi="Times New Roman" w:cs="Times New Roman"/>
          <w:sz w:val="20"/>
          <w:szCs w:val="20"/>
        </w:rPr>
        <w:t xml:space="preserve">). Kekuasaan kehakiman dalam praktek diselenggarakan oleh badan – badan peradilan negara. Adapun tugas pokok badan peradilan terutama tugas dibidang </w:t>
      </w:r>
      <w:r w:rsidRPr="006F0A11">
        <w:rPr>
          <w:rFonts w:ascii="Times New Roman" w:hAnsi="Times New Roman" w:cs="Times New Roman"/>
          <w:sz w:val="20"/>
          <w:szCs w:val="20"/>
        </w:rPr>
        <w:t>judicial</w:t>
      </w:r>
      <w:r w:rsidRPr="00A874C5">
        <w:rPr>
          <w:rFonts w:ascii="Times New Roman" w:hAnsi="Times New Roman" w:cs="Times New Roman"/>
          <w:sz w:val="20"/>
          <w:szCs w:val="20"/>
        </w:rPr>
        <w:t xml:space="preserve">, yaitu dalam rangka memeriksa, mengadili, memutuskan dan menyelesaikan perkara – perkara yang diajukan oleh masyarakat pencari keadilan (Setyanegara 2014). </w:t>
      </w:r>
    </w:p>
    <w:p w14:paraId="7440CA5D" w14:textId="77777777" w:rsidR="00A874C5" w:rsidRPr="00A874C5" w:rsidRDefault="00A874C5" w:rsidP="005E1A6B">
      <w:pPr>
        <w:spacing w:line="276" w:lineRule="auto"/>
        <w:ind w:firstLine="360"/>
        <w:jc w:val="both"/>
        <w:rPr>
          <w:rFonts w:ascii="Times New Roman" w:hAnsi="Times New Roman" w:cs="Times New Roman"/>
          <w:sz w:val="20"/>
          <w:szCs w:val="20"/>
        </w:rPr>
      </w:pPr>
      <w:r w:rsidRPr="00A874C5">
        <w:rPr>
          <w:rFonts w:ascii="Times New Roman" w:hAnsi="Times New Roman" w:cs="Times New Roman"/>
          <w:sz w:val="20"/>
          <w:szCs w:val="20"/>
        </w:rPr>
        <w:t xml:space="preserve">Dalam menjatuhkan putusan, kebebasan Majelis Hakim dibatasi oleh surat dakwaan yang disuun oleh penuntut umum sesuai ketentuan dalam </w:t>
      </w:r>
      <w:r w:rsidR="00283FF1">
        <w:rPr>
          <w:rFonts w:ascii="Times New Roman" w:hAnsi="Times New Roman" w:cs="Times New Roman"/>
          <w:sz w:val="20"/>
          <w:szCs w:val="20"/>
        </w:rPr>
        <w:t>Pasal</w:t>
      </w:r>
      <w:r w:rsidRPr="00A874C5">
        <w:rPr>
          <w:rFonts w:ascii="Times New Roman" w:hAnsi="Times New Roman" w:cs="Times New Roman"/>
          <w:sz w:val="20"/>
          <w:szCs w:val="20"/>
        </w:rPr>
        <w:t xml:space="preserve"> 182 ayat (4) KUHAP mengenai musyawarah Hakim dalam menjatuhkan putusan harus berdasarkan pada surat dakwaan. Jika Majelis Hakim menjatuhkan putusan di luar </w:t>
      </w:r>
      <w:r w:rsidR="00283FF1">
        <w:rPr>
          <w:rFonts w:ascii="Times New Roman" w:hAnsi="Times New Roman" w:cs="Times New Roman"/>
          <w:sz w:val="20"/>
          <w:szCs w:val="20"/>
        </w:rPr>
        <w:t>Pasal</w:t>
      </w:r>
      <w:r w:rsidRPr="00A874C5">
        <w:rPr>
          <w:rFonts w:ascii="Times New Roman" w:hAnsi="Times New Roman" w:cs="Times New Roman"/>
          <w:sz w:val="20"/>
          <w:szCs w:val="20"/>
        </w:rPr>
        <w:t xml:space="preserve"> yang tidak didakwakan oleh jaksa penuntut umum maka hal tersebut bertentangan dengan </w:t>
      </w:r>
      <w:r w:rsidR="00283FF1">
        <w:rPr>
          <w:rFonts w:ascii="Times New Roman" w:hAnsi="Times New Roman" w:cs="Times New Roman"/>
          <w:sz w:val="20"/>
          <w:szCs w:val="20"/>
        </w:rPr>
        <w:t>Pasal</w:t>
      </w:r>
      <w:r w:rsidRPr="00A874C5">
        <w:rPr>
          <w:rFonts w:ascii="Times New Roman" w:hAnsi="Times New Roman" w:cs="Times New Roman"/>
          <w:sz w:val="20"/>
          <w:szCs w:val="20"/>
        </w:rPr>
        <w:t xml:space="preserve"> 182 ayat (4) KUHAP (Kusumaningrum 2017). </w:t>
      </w:r>
    </w:p>
    <w:p w14:paraId="74A043C0" w14:textId="182D98BA" w:rsidR="00A874C5" w:rsidRPr="00A874C5" w:rsidRDefault="00A874C5" w:rsidP="005E1A6B">
      <w:pPr>
        <w:spacing w:line="276" w:lineRule="auto"/>
        <w:ind w:firstLine="360"/>
        <w:jc w:val="both"/>
        <w:rPr>
          <w:rFonts w:ascii="Times New Roman" w:hAnsi="Times New Roman" w:cs="Times New Roman"/>
          <w:sz w:val="20"/>
          <w:szCs w:val="20"/>
        </w:rPr>
      </w:pPr>
      <w:r w:rsidRPr="00A874C5">
        <w:rPr>
          <w:rFonts w:ascii="Times New Roman" w:hAnsi="Times New Roman" w:cs="Times New Roman"/>
          <w:sz w:val="20"/>
          <w:szCs w:val="20"/>
        </w:rPr>
        <w:t xml:space="preserve">Permasalahan yang timbul adalah bahwa pada analisis sebelumnya dakwaan yang dibuat oleh Jaksa Penuntut Umum dalam kasus ini menunjukan ketidak tepatan dalam menerapkan </w:t>
      </w:r>
      <w:r w:rsidR="006F0A11">
        <w:rPr>
          <w:rFonts w:ascii="Times New Roman" w:hAnsi="Times New Roman" w:cs="Times New Roman"/>
          <w:sz w:val="20"/>
          <w:szCs w:val="20"/>
        </w:rPr>
        <w:t>p</w:t>
      </w:r>
      <w:r w:rsidR="00283FF1">
        <w:rPr>
          <w:rFonts w:ascii="Times New Roman" w:hAnsi="Times New Roman" w:cs="Times New Roman"/>
          <w:sz w:val="20"/>
          <w:szCs w:val="20"/>
        </w:rPr>
        <w:t>asal</w:t>
      </w:r>
      <w:r w:rsidRPr="00A874C5">
        <w:rPr>
          <w:rFonts w:ascii="Times New Roman" w:hAnsi="Times New Roman" w:cs="Times New Roman"/>
          <w:sz w:val="20"/>
          <w:szCs w:val="20"/>
        </w:rPr>
        <w:t xml:space="preserve"> yang terlihat berbeda dengan </w:t>
      </w:r>
      <w:r w:rsidRPr="003215CF">
        <w:rPr>
          <w:rFonts w:ascii="Times New Roman" w:hAnsi="Times New Roman" w:cs="Times New Roman"/>
          <w:sz w:val="20"/>
          <w:szCs w:val="20"/>
        </w:rPr>
        <w:t>perbuatan yang dilakukan oleh Terdakwa. Sehingga</w:t>
      </w:r>
      <w:r w:rsidR="006F0A11" w:rsidRPr="003215CF">
        <w:rPr>
          <w:rFonts w:ascii="Times New Roman" w:hAnsi="Times New Roman" w:cs="Times New Roman"/>
          <w:sz w:val="20"/>
          <w:szCs w:val="20"/>
          <w:lang w:val="id-ID"/>
        </w:rPr>
        <w:t>,</w:t>
      </w:r>
      <w:r w:rsidRPr="003215CF">
        <w:rPr>
          <w:rFonts w:ascii="Times New Roman" w:hAnsi="Times New Roman" w:cs="Times New Roman"/>
          <w:sz w:val="20"/>
          <w:szCs w:val="20"/>
        </w:rPr>
        <w:t xml:space="preserve"> terhadap</w:t>
      </w:r>
      <w:r w:rsidRPr="00A874C5">
        <w:rPr>
          <w:rFonts w:ascii="Times New Roman" w:hAnsi="Times New Roman" w:cs="Times New Roman"/>
          <w:sz w:val="20"/>
          <w:szCs w:val="20"/>
        </w:rPr>
        <w:t xml:space="preserve"> permasalahan tersebut akan muncul dilema antara mentaati kepastian hukum atau menegakkan suatu kebenaran untuk mencapai keadilan. Majelis Hakim dalam putusannya untuk menyelasaikan kasus ini menghendaki untuk tetap mentaati kepastian hukum dan berpegang pada </w:t>
      </w:r>
      <w:r w:rsidR="00283FF1">
        <w:rPr>
          <w:rFonts w:ascii="Times New Roman" w:hAnsi="Times New Roman" w:cs="Times New Roman"/>
          <w:sz w:val="20"/>
          <w:szCs w:val="20"/>
        </w:rPr>
        <w:t>Pasal</w:t>
      </w:r>
      <w:r w:rsidRPr="00A874C5">
        <w:rPr>
          <w:rFonts w:ascii="Times New Roman" w:hAnsi="Times New Roman" w:cs="Times New Roman"/>
          <w:sz w:val="20"/>
          <w:szCs w:val="20"/>
        </w:rPr>
        <w:t xml:space="preserve"> 182 ayat (4) KUHAP. Sehingga</w:t>
      </w:r>
      <w:r w:rsidR="006F0A11">
        <w:rPr>
          <w:rFonts w:ascii="Times New Roman" w:hAnsi="Times New Roman" w:cs="Times New Roman"/>
          <w:sz w:val="20"/>
          <w:szCs w:val="20"/>
          <w:lang w:val="id-ID"/>
        </w:rPr>
        <w:t>,</w:t>
      </w:r>
      <w:r w:rsidRPr="00A874C5">
        <w:rPr>
          <w:rFonts w:ascii="Times New Roman" w:hAnsi="Times New Roman" w:cs="Times New Roman"/>
          <w:sz w:val="20"/>
          <w:szCs w:val="20"/>
        </w:rPr>
        <w:t xml:space="preserve"> putusan Majelis Hakim bila dilihat dari sudut pandang asas legalitas yang menitikberatkan suatu kepastian hukum dalam </w:t>
      </w:r>
      <w:r w:rsidR="00283FF1">
        <w:rPr>
          <w:rFonts w:ascii="Times New Roman" w:hAnsi="Times New Roman" w:cs="Times New Roman"/>
          <w:sz w:val="20"/>
          <w:szCs w:val="20"/>
        </w:rPr>
        <w:t>Pasal</w:t>
      </w:r>
      <w:r w:rsidRPr="00A874C5">
        <w:rPr>
          <w:rFonts w:ascii="Times New Roman" w:hAnsi="Times New Roman" w:cs="Times New Roman"/>
          <w:sz w:val="20"/>
          <w:szCs w:val="20"/>
        </w:rPr>
        <w:t xml:space="preserve"> 182 ayat (4) KUHAP yang membatasi Hakim untuk memutuskan bersalah atau tidaknya seseorang didasarkan kepada surat dakwaan maka putusan ini tepat dan memiliki kepastian hukum.</w:t>
      </w:r>
    </w:p>
    <w:p w14:paraId="4354013B" w14:textId="77777777" w:rsidR="00A874C5" w:rsidRDefault="00A874C5" w:rsidP="005E1A6B">
      <w:pPr>
        <w:spacing w:line="276" w:lineRule="auto"/>
        <w:ind w:firstLine="360"/>
        <w:jc w:val="both"/>
        <w:rPr>
          <w:rFonts w:ascii="Times New Roman" w:hAnsi="Times New Roman" w:cs="Times New Roman"/>
          <w:sz w:val="20"/>
          <w:szCs w:val="20"/>
        </w:rPr>
      </w:pPr>
      <w:r w:rsidRPr="00A874C5">
        <w:rPr>
          <w:rFonts w:ascii="Times New Roman" w:hAnsi="Times New Roman" w:cs="Times New Roman"/>
          <w:sz w:val="20"/>
          <w:szCs w:val="20"/>
        </w:rPr>
        <w:t xml:space="preserve">Kepastian hukum yang ada dalam putusan hakim adalah hasil yang didapatkan berdasarkan pada fakta – fakta dalam persidangan yang relevan secara yuridis. Peristiwa relevan tersebut nantinya akan </w:t>
      </w:r>
      <w:r w:rsidRPr="00A874C5">
        <w:rPr>
          <w:rFonts w:ascii="Times New Roman" w:hAnsi="Times New Roman" w:cs="Times New Roman"/>
          <w:sz w:val="20"/>
          <w:szCs w:val="20"/>
        </w:rPr>
        <w:lastRenderedPageBreak/>
        <w:t>mempengaruhi proses penyelesaian perkara.  Untuk mengetahui peristiwa yang relevan tersebut, terlebih dulu harus diketahui bagaimana hukumnya. Hakim dituntut untuk selalu dapat menafsirkan makna undang – undang dan peraturan – peraturan lain yang dijadikan dasar untuk diterapkan. Penerapan hukum harus disesuaikan dengan kasus yang terjadi, sehingga hakim dapat mengkonstruksi kasus yang diadili secara utuh, bijaksana dan objektif. Kepastian hukum menghendaki adanya upaya pengaturan hukum dalam perundang – undangan yang dibuat oleh pihak yang berwenang, sehingga aturan – aturan tersebut mempunyai aspek yuridis yang menjamin adanya kepastian bahwa hukum berfungsi sebagai peraturan yang harus ditaati (Sinaga 2018).</w:t>
      </w:r>
    </w:p>
    <w:p w14:paraId="08BFFE3E" w14:textId="77777777" w:rsidR="00607C9D" w:rsidRPr="00607C9D" w:rsidRDefault="00607C9D" w:rsidP="005E1A6B">
      <w:pPr>
        <w:spacing w:line="276" w:lineRule="auto"/>
        <w:ind w:firstLine="360"/>
        <w:jc w:val="both"/>
        <w:rPr>
          <w:rFonts w:ascii="Times New Roman" w:hAnsi="Times New Roman" w:cs="Times New Roman"/>
          <w:sz w:val="20"/>
          <w:szCs w:val="20"/>
        </w:rPr>
      </w:pPr>
      <w:r w:rsidRPr="00607C9D">
        <w:rPr>
          <w:rFonts w:ascii="Times New Roman" w:hAnsi="Times New Roman" w:cs="Times New Roman"/>
          <w:sz w:val="20"/>
          <w:szCs w:val="20"/>
        </w:rPr>
        <w:t>Berdasarkan konsep tersebut dan dihubungkan dengan konteks putusan pengadilan mengenai kasus tindak pidana perdagangan orang dalam Putusan Nomor 129/Pid.Sus/</w:t>
      </w:r>
      <w:r w:rsidR="006F0A11">
        <w:rPr>
          <w:rFonts w:ascii="Times New Roman" w:hAnsi="Times New Roman" w:cs="Times New Roman"/>
          <w:sz w:val="20"/>
          <w:szCs w:val="20"/>
        </w:rPr>
        <w:t xml:space="preserve">2020/Pn.Tbn, </w:t>
      </w:r>
      <w:r w:rsidR="00A874C5">
        <w:rPr>
          <w:rFonts w:ascii="Times New Roman" w:hAnsi="Times New Roman" w:cs="Times New Roman"/>
          <w:sz w:val="20"/>
          <w:szCs w:val="20"/>
        </w:rPr>
        <w:t>berikut</w:t>
      </w:r>
      <w:r w:rsidRPr="00607C9D">
        <w:rPr>
          <w:rFonts w:ascii="Times New Roman" w:hAnsi="Times New Roman" w:cs="Times New Roman"/>
          <w:sz w:val="20"/>
          <w:szCs w:val="20"/>
        </w:rPr>
        <w:t xml:space="preserve"> temuan dalam putusan untuk mengukur apakah putusan hakim tersebut sudah sesuai dengan teori kepastian hukum atau tidak, yaitu:</w:t>
      </w:r>
    </w:p>
    <w:p w14:paraId="488940C7" w14:textId="1BD89A19" w:rsidR="00607C9D" w:rsidRDefault="006F0A11" w:rsidP="005E1A6B">
      <w:pPr>
        <w:pStyle w:val="ListParagraph"/>
        <w:numPr>
          <w:ilvl w:val="0"/>
          <w:numId w:val="31"/>
        </w:numPr>
        <w:spacing w:line="276" w:lineRule="auto"/>
        <w:jc w:val="both"/>
        <w:rPr>
          <w:rFonts w:ascii="Times New Roman" w:hAnsi="Times New Roman" w:cs="Times New Roman"/>
          <w:sz w:val="20"/>
          <w:szCs w:val="20"/>
        </w:rPr>
      </w:pPr>
      <w:r>
        <w:rPr>
          <w:rFonts w:ascii="Times New Roman" w:hAnsi="Times New Roman" w:cs="Times New Roman"/>
          <w:sz w:val="20"/>
          <w:szCs w:val="20"/>
        </w:rPr>
        <w:t>Fakta – f</w:t>
      </w:r>
      <w:r w:rsidR="00607C9D" w:rsidRPr="00607C9D">
        <w:rPr>
          <w:rFonts w:ascii="Times New Roman" w:hAnsi="Times New Roman" w:cs="Times New Roman"/>
          <w:sz w:val="20"/>
          <w:szCs w:val="20"/>
        </w:rPr>
        <w:t xml:space="preserve">akta Hukum </w:t>
      </w:r>
      <w:r w:rsidRPr="00607C9D">
        <w:rPr>
          <w:rFonts w:ascii="Times New Roman" w:hAnsi="Times New Roman" w:cs="Times New Roman"/>
          <w:sz w:val="20"/>
          <w:szCs w:val="20"/>
        </w:rPr>
        <w:t>dalam persidangan</w:t>
      </w:r>
      <w:r w:rsidR="00607C9D">
        <w:rPr>
          <w:rFonts w:ascii="Times New Roman" w:hAnsi="Times New Roman" w:cs="Times New Roman"/>
          <w:sz w:val="20"/>
          <w:szCs w:val="20"/>
        </w:rPr>
        <w:t xml:space="preserve">: (1) </w:t>
      </w:r>
      <w:r w:rsidR="00607C9D" w:rsidRPr="00607C9D">
        <w:rPr>
          <w:rFonts w:ascii="Times New Roman" w:hAnsi="Times New Roman" w:cs="Times New Roman"/>
          <w:sz w:val="20"/>
          <w:szCs w:val="20"/>
        </w:rPr>
        <w:t>Terbukti bahwa pada tanggal 17 Maret 2020, sekitar pukul 20.00 Wib, bertempat di Hotel Fave di kamar nomor 211 lantai 2 Jalan Basuki Rahmad Kecamatan Tuban Kabapaten Tuban telah dilakukan penangkapan terhadap Terdakwa oleh petugas dari kepolisian;</w:t>
      </w:r>
      <w:r w:rsidR="00607C9D">
        <w:rPr>
          <w:rFonts w:ascii="Times New Roman" w:hAnsi="Times New Roman" w:cs="Times New Roman"/>
          <w:sz w:val="20"/>
          <w:szCs w:val="20"/>
        </w:rPr>
        <w:t xml:space="preserve"> (2) </w:t>
      </w:r>
      <w:r w:rsidR="00607C9D" w:rsidRPr="00607C9D">
        <w:rPr>
          <w:rFonts w:ascii="Times New Roman" w:hAnsi="Times New Roman" w:cs="Times New Roman"/>
          <w:sz w:val="20"/>
          <w:szCs w:val="20"/>
        </w:rPr>
        <w:t>Terbukti bahwa pada saat dilakukan penangkapan, Terdakwa sedang bersama dengan dua laki – laki yaitu Indra dan Roby dan satu perempuan yang adalah Sri Sudarti (istri Terdakwa);</w:t>
      </w:r>
      <w:r w:rsidR="00607C9D">
        <w:rPr>
          <w:rFonts w:ascii="Times New Roman" w:hAnsi="Times New Roman" w:cs="Times New Roman"/>
          <w:sz w:val="20"/>
          <w:szCs w:val="20"/>
        </w:rPr>
        <w:t xml:space="preserve"> (3) </w:t>
      </w:r>
      <w:r w:rsidR="00607C9D" w:rsidRPr="00607C9D">
        <w:rPr>
          <w:rFonts w:ascii="Times New Roman" w:hAnsi="Times New Roman" w:cs="Times New Roman"/>
          <w:sz w:val="20"/>
          <w:szCs w:val="20"/>
        </w:rPr>
        <w:t>Terbukti bahwa penangkapan terjadi saat sedang melakukan hubungan badan yaitu tiga laki – laki termasuk Terdakwa dengan satu perempuan yang merupakan istri Terdakwa;</w:t>
      </w:r>
      <w:r w:rsidR="00607C9D">
        <w:rPr>
          <w:rFonts w:ascii="Times New Roman" w:hAnsi="Times New Roman" w:cs="Times New Roman"/>
          <w:sz w:val="20"/>
          <w:szCs w:val="20"/>
        </w:rPr>
        <w:t xml:space="preserve"> (4) </w:t>
      </w:r>
      <w:r w:rsidR="00607C9D" w:rsidRPr="00607C9D">
        <w:rPr>
          <w:rFonts w:ascii="Times New Roman" w:hAnsi="Times New Roman" w:cs="Times New Roman"/>
          <w:sz w:val="20"/>
          <w:szCs w:val="20"/>
        </w:rPr>
        <w:t xml:space="preserve">Terbukti bahwa benar terdakwa telah menawarkan hubungan badan secara bergantian dengan satu perempuan yang adalah istri Terdakwa melalui media sosial </w:t>
      </w:r>
      <w:r w:rsidR="00607C9D" w:rsidRPr="00607C9D">
        <w:rPr>
          <w:rFonts w:ascii="Times New Roman" w:hAnsi="Times New Roman" w:cs="Times New Roman"/>
          <w:i/>
          <w:sz w:val="20"/>
          <w:szCs w:val="20"/>
        </w:rPr>
        <w:t>twitter</w:t>
      </w:r>
      <w:r w:rsidR="00607C9D" w:rsidRPr="00607C9D">
        <w:rPr>
          <w:rFonts w:ascii="Times New Roman" w:hAnsi="Times New Roman" w:cs="Times New Roman"/>
          <w:sz w:val="20"/>
          <w:szCs w:val="20"/>
        </w:rPr>
        <w:t xml:space="preserve"> dengan nama akun “pasutri_solo”, sekitar satu tahun yang lalu dan akun tersebut berada di telepon genggam terdakwa;</w:t>
      </w:r>
      <w:r w:rsidR="00607C9D">
        <w:rPr>
          <w:rFonts w:ascii="Times New Roman" w:hAnsi="Times New Roman" w:cs="Times New Roman"/>
          <w:sz w:val="20"/>
          <w:szCs w:val="20"/>
        </w:rPr>
        <w:t xml:space="preserve"> (5) </w:t>
      </w:r>
      <w:r w:rsidR="00607C9D" w:rsidRPr="00607C9D">
        <w:rPr>
          <w:rFonts w:ascii="Times New Roman" w:hAnsi="Times New Roman" w:cs="Times New Roman"/>
          <w:sz w:val="20"/>
          <w:szCs w:val="20"/>
        </w:rPr>
        <w:t xml:space="preserve">Terbukti bahwa yang membuat akun </w:t>
      </w:r>
      <w:r w:rsidR="00607C9D" w:rsidRPr="00607C9D">
        <w:rPr>
          <w:rFonts w:ascii="Times New Roman" w:hAnsi="Times New Roman" w:cs="Times New Roman"/>
          <w:i/>
          <w:sz w:val="20"/>
          <w:szCs w:val="20"/>
        </w:rPr>
        <w:t>twitter</w:t>
      </w:r>
      <w:r w:rsidR="00607C9D" w:rsidRPr="00607C9D">
        <w:rPr>
          <w:rFonts w:ascii="Times New Roman" w:hAnsi="Times New Roman" w:cs="Times New Roman"/>
          <w:sz w:val="20"/>
          <w:szCs w:val="20"/>
        </w:rPr>
        <w:t xml:space="preserve"> dengan nama </w:t>
      </w:r>
      <w:r w:rsidR="00607C9D" w:rsidRPr="00607C9D">
        <w:rPr>
          <w:rFonts w:ascii="Times New Roman" w:hAnsi="Times New Roman" w:cs="Times New Roman"/>
          <w:sz w:val="20"/>
          <w:szCs w:val="20"/>
        </w:rPr>
        <w:lastRenderedPageBreak/>
        <w:t>“pasutri_solo” adalah Terdakwa untuk menawarkan pada laki – laki yang ingin melakukan hubungan intim dengan saksi Sri Sudarti yang merupakan istri Terdakwa tersebut;</w:t>
      </w:r>
      <w:r w:rsidR="00607C9D">
        <w:rPr>
          <w:rFonts w:ascii="Times New Roman" w:hAnsi="Times New Roman" w:cs="Times New Roman"/>
          <w:sz w:val="20"/>
          <w:szCs w:val="20"/>
        </w:rPr>
        <w:t xml:space="preserve"> (6) </w:t>
      </w:r>
      <w:r w:rsidR="00607C9D" w:rsidRPr="00607C9D">
        <w:rPr>
          <w:rFonts w:ascii="Times New Roman" w:hAnsi="Times New Roman" w:cs="Times New Roman"/>
          <w:sz w:val="20"/>
          <w:szCs w:val="20"/>
        </w:rPr>
        <w:t xml:space="preserve">Terbukti bahwa Terdakwalah yang berkomunikasi dengan pelanggan dan apabila terdapat pelanggan yang tertarik setelah melihat akun </w:t>
      </w:r>
      <w:r w:rsidR="00607C9D" w:rsidRPr="00607C9D">
        <w:rPr>
          <w:rFonts w:ascii="Times New Roman" w:hAnsi="Times New Roman" w:cs="Times New Roman"/>
          <w:i/>
          <w:sz w:val="20"/>
          <w:szCs w:val="20"/>
        </w:rPr>
        <w:t>twitter</w:t>
      </w:r>
      <w:r w:rsidR="00607C9D" w:rsidRPr="00607C9D">
        <w:rPr>
          <w:rFonts w:ascii="Times New Roman" w:hAnsi="Times New Roman" w:cs="Times New Roman"/>
          <w:sz w:val="20"/>
          <w:szCs w:val="20"/>
        </w:rPr>
        <w:t xml:space="preserve"> tersebut, maka pelanggan akan mengirim pesan melalui </w:t>
      </w:r>
      <w:r w:rsidR="00607C9D" w:rsidRPr="00607C9D">
        <w:rPr>
          <w:rFonts w:ascii="Times New Roman" w:hAnsi="Times New Roman" w:cs="Times New Roman"/>
          <w:i/>
          <w:sz w:val="20"/>
          <w:szCs w:val="20"/>
        </w:rPr>
        <w:t>whatsapp</w:t>
      </w:r>
      <w:r w:rsidR="00607C9D" w:rsidRPr="00607C9D">
        <w:rPr>
          <w:rFonts w:ascii="Times New Roman" w:hAnsi="Times New Roman" w:cs="Times New Roman"/>
          <w:sz w:val="20"/>
          <w:szCs w:val="20"/>
        </w:rPr>
        <w:t xml:space="preserve"> kepada Terdakwa dan kemudian akan melanjutkan komunikasi melalui </w:t>
      </w:r>
      <w:r w:rsidR="00607C9D" w:rsidRPr="00607C9D">
        <w:rPr>
          <w:rFonts w:ascii="Times New Roman" w:hAnsi="Times New Roman" w:cs="Times New Roman"/>
          <w:i/>
          <w:sz w:val="20"/>
          <w:szCs w:val="20"/>
        </w:rPr>
        <w:t>whatsapp</w:t>
      </w:r>
      <w:r w:rsidR="00607C9D" w:rsidRPr="00607C9D">
        <w:rPr>
          <w:rFonts w:ascii="Times New Roman" w:hAnsi="Times New Roman" w:cs="Times New Roman"/>
          <w:sz w:val="20"/>
          <w:szCs w:val="20"/>
        </w:rPr>
        <w:t>, selanjutnya jika serius Terdakwa meminta uang muka agar ditransfer yaitu untuk kebutuhan sewa hotel;</w:t>
      </w:r>
      <w:r w:rsidR="00607C9D">
        <w:rPr>
          <w:rFonts w:ascii="Times New Roman" w:hAnsi="Times New Roman" w:cs="Times New Roman"/>
          <w:sz w:val="20"/>
          <w:szCs w:val="20"/>
        </w:rPr>
        <w:t xml:space="preserve"> (7) </w:t>
      </w:r>
      <w:r w:rsidR="00607C9D" w:rsidRPr="00607C9D">
        <w:rPr>
          <w:rFonts w:ascii="Times New Roman" w:hAnsi="Times New Roman" w:cs="Times New Roman"/>
          <w:sz w:val="20"/>
          <w:szCs w:val="20"/>
        </w:rPr>
        <w:t>Terbukti bahwa tujuan dari Terdakwa menawarkan istrinya kepada laki – laki untuk melakukan hubungan suami istri secara bergantian dan/atau bersama – sama adalah untuk mendapatkan uang dan mencari kepuasan, karena saat Terdakwa melihat istrinya berhubungan badan dengan orang lain Terdakwa merasa bergairah dan Terdakwa akan merasa lebih puas saat melakukan hubungan intim dengan istri Terdakwa;</w:t>
      </w:r>
      <w:r w:rsidR="00607C9D">
        <w:rPr>
          <w:rFonts w:ascii="Times New Roman" w:hAnsi="Times New Roman" w:cs="Times New Roman"/>
          <w:sz w:val="20"/>
          <w:szCs w:val="20"/>
        </w:rPr>
        <w:t xml:space="preserve"> (8) </w:t>
      </w:r>
      <w:r w:rsidR="00607C9D" w:rsidRPr="00607C9D">
        <w:rPr>
          <w:rFonts w:ascii="Times New Roman" w:hAnsi="Times New Roman" w:cs="Times New Roman"/>
          <w:sz w:val="20"/>
          <w:szCs w:val="20"/>
        </w:rPr>
        <w:t xml:space="preserve">Terbukti bahwa Terdakwa sadar bahwa menawarkan istrinya untuk melakukan hubungan badan </w:t>
      </w:r>
      <w:r w:rsidR="00607C9D" w:rsidRPr="00362AFF">
        <w:rPr>
          <w:rFonts w:ascii="Times New Roman" w:hAnsi="Times New Roman" w:cs="Times New Roman"/>
          <w:b/>
          <w:i/>
          <w:sz w:val="20"/>
          <w:szCs w:val="20"/>
        </w:rPr>
        <w:t>t</w:t>
      </w:r>
      <w:r w:rsidR="00362AFF" w:rsidRPr="00362AFF">
        <w:rPr>
          <w:rFonts w:ascii="Times New Roman" w:hAnsi="Times New Roman" w:cs="Times New Roman"/>
          <w:b/>
          <w:i/>
          <w:sz w:val="20"/>
          <w:szCs w:val="20"/>
        </w:rPr>
        <w:t>hree</w:t>
      </w:r>
      <w:r w:rsidR="00607C9D" w:rsidRPr="00362AFF">
        <w:rPr>
          <w:rFonts w:ascii="Times New Roman" w:hAnsi="Times New Roman" w:cs="Times New Roman"/>
          <w:b/>
          <w:i/>
          <w:sz w:val="20"/>
          <w:szCs w:val="20"/>
        </w:rPr>
        <w:t>some</w:t>
      </w:r>
      <w:r w:rsidR="00607C9D" w:rsidRPr="00607C9D">
        <w:rPr>
          <w:rFonts w:ascii="Times New Roman" w:hAnsi="Times New Roman" w:cs="Times New Roman"/>
          <w:sz w:val="20"/>
          <w:szCs w:val="20"/>
        </w:rPr>
        <w:t xml:space="preserve"> atau hubungan fantasi seks lainnya tersebut menyimpang dan melanggar hukum.</w:t>
      </w:r>
    </w:p>
    <w:p w14:paraId="5486EB3B" w14:textId="77777777" w:rsidR="00607C9D" w:rsidRPr="00607C9D" w:rsidRDefault="00607C9D" w:rsidP="005E1A6B">
      <w:pPr>
        <w:pStyle w:val="ListParagraph"/>
        <w:spacing w:line="276" w:lineRule="auto"/>
        <w:jc w:val="both"/>
        <w:rPr>
          <w:rFonts w:ascii="Times New Roman" w:hAnsi="Times New Roman" w:cs="Times New Roman"/>
          <w:sz w:val="20"/>
          <w:szCs w:val="20"/>
        </w:rPr>
      </w:pPr>
    </w:p>
    <w:p w14:paraId="56FB2793" w14:textId="77777777" w:rsidR="00607C9D" w:rsidRPr="00A874C5" w:rsidRDefault="00607C9D" w:rsidP="005E1A6B">
      <w:pPr>
        <w:pStyle w:val="ListParagraph"/>
        <w:numPr>
          <w:ilvl w:val="0"/>
          <w:numId w:val="31"/>
        </w:numPr>
        <w:spacing w:line="276" w:lineRule="auto"/>
        <w:jc w:val="both"/>
        <w:rPr>
          <w:rFonts w:ascii="Times New Roman" w:hAnsi="Times New Roman" w:cs="Times New Roman"/>
          <w:sz w:val="20"/>
          <w:szCs w:val="20"/>
        </w:rPr>
      </w:pPr>
      <w:r w:rsidRPr="00607C9D">
        <w:rPr>
          <w:rFonts w:ascii="Times New Roman" w:hAnsi="Times New Roman" w:cs="Times New Roman"/>
          <w:sz w:val="20"/>
          <w:szCs w:val="20"/>
        </w:rPr>
        <w:t xml:space="preserve">Dasar Hukum </w:t>
      </w:r>
      <w:r w:rsidR="006F0A11" w:rsidRPr="00607C9D">
        <w:rPr>
          <w:rFonts w:ascii="Times New Roman" w:hAnsi="Times New Roman" w:cs="Times New Roman"/>
          <w:sz w:val="20"/>
          <w:szCs w:val="20"/>
        </w:rPr>
        <w:t>yang digunakan</w:t>
      </w:r>
      <w:r>
        <w:rPr>
          <w:rFonts w:ascii="Times New Roman" w:hAnsi="Times New Roman" w:cs="Times New Roman"/>
          <w:sz w:val="20"/>
          <w:szCs w:val="20"/>
        </w:rPr>
        <w:t xml:space="preserve">, </w:t>
      </w:r>
      <w:r w:rsidRPr="00607C9D">
        <w:rPr>
          <w:rFonts w:ascii="Times New Roman" w:hAnsi="Times New Roman" w:cs="Times New Roman"/>
          <w:sz w:val="20"/>
          <w:szCs w:val="20"/>
        </w:rPr>
        <w:t xml:space="preserve">Penuntut Umum menuntut Terdakwa dengan surat dakwaan bentuk alternatif dan menyatakan Terdakwa bersalah melanggar </w:t>
      </w:r>
      <w:r w:rsidR="00283FF1">
        <w:rPr>
          <w:rFonts w:ascii="Times New Roman" w:hAnsi="Times New Roman" w:cs="Times New Roman"/>
          <w:sz w:val="20"/>
          <w:szCs w:val="20"/>
        </w:rPr>
        <w:t>Pasal</w:t>
      </w:r>
      <w:r w:rsidRPr="00607C9D">
        <w:rPr>
          <w:rFonts w:ascii="Times New Roman" w:hAnsi="Times New Roman" w:cs="Times New Roman"/>
          <w:sz w:val="20"/>
          <w:szCs w:val="20"/>
        </w:rPr>
        <w:t xml:space="preserve"> 27 ayat (1) UU ITE melakukan tindak pidana mendistribusikan informasi elektronik yang melanggar kesusilaan atau melanggar </w:t>
      </w:r>
      <w:r w:rsidR="00283FF1">
        <w:rPr>
          <w:rFonts w:ascii="Times New Roman" w:hAnsi="Times New Roman" w:cs="Times New Roman"/>
          <w:sz w:val="20"/>
          <w:szCs w:val="20"/>
        </w:rPr>
        <w:t>Pasal</w:t>
      </w:r>
      <w:r w:rsidRPr="00607C9D">
        <w:rPr>
          <w:rFonts w:ascii="Times New Roman" w:hAnsi="Times New Roman" w:cs="Times New Roman"/>
          <w:sz w:val="20"/>
          <w:szCs w:val="20"/>
        </w:rPr>
        <w:t xml:space="preserve"> 296 KUHP melakukan tindak pidana yang memudahkan pencabulan. Hakim memutus Terdakwa dengan </w:t>
      </w:r>
      <w:r w:rsidR="00283FF1">
        <w:rPr>
          <w:rFonts w:ascii="Times New Roman" w:hAnsi="Times New Roman" w:cs="Times New Roman"/>
          <w:sz w:val="20"/>
          <w:szCs w:val="20"/>
        </w:rPr>
        <w:t>Pasal</w:t>
      </w:r>
      <w:r w:rsidRPr="00607C9D">
        <w:rPr>
          <w:rFonts w:ascii="Times New Roman" w:hAnsi="Times New Roman" w:cs="Times New Roman"/>
          <w:sz w:val="20"/>
          <w:szCs w:val="20"/>
        </w:rPr>
        <w:t xml:space="preserve"> 296 KUHP yaitu dengan sengaja melakukan tindak pidana menyebabkan atau mempermudah perbuatan cabul oleh orang lain dengan orang lain dan menjadikannya sebagai kebiasaan.</w:t>
      </w:r>
    </w:p>
    <w:p w14:paraId="7C2A16E1" w14:textId="77777777" w:rsidR="00607C9D" w:rsidRPr="00607C9D" w:rsidRDefault="00607C9D" w:rsidP="005E1A6B">
      <w:pPr>
        <w:spacing w:line="276" w:lineRule="auto"/>
        <w:jc w:val="both"/>
        <w:rPr>
          <w:rFonts w:ascii="Times New Roman" w:hAnsi="Times New Roman" w:cs="Times New Roman"/>
          <w:sz w:val="20"/>
          <w:szCs w:val="20"/>
        </w:rPr>
      </w:pPr>
      <w:r>
        <w:rPr>
          <w:rFonts w:ascii="Times New Roman" w:hAnsi="Times New Roman" w:cs="Times New Roman"/>
          <w:sz w:val="20"/>
          <w:szCs w:val="20"/>
        </w:rPr>
        <w:t>(</w:t>
      </w:r>
      <w:r w:rsidR="00A874C5">
        <w:rPr>
          <w:rFonts w:ascii="Times New Roman" w:hAnsi="Times New Roman" w:cs="Times New Roman"/>
          <w:sz w:val="20"/>
          <w:szCs w:val="20"/>
        </w:rPr>
        <w:t>3</w:t>
      </w:r>
      <w:r>
        <w:rPr>
          <w:rFonts w:ascii="Times New Roman" w:hAnsi="Times New Roman" w:cs="Times New Roman"/>
          <w:sz w:val="20"/>
          <w:szCs w:val="20"/>
        </w:rPr>
        <w:t xml:space="preserve">) </w:t>
      </w:r>
      <w:r w:rsidRPr="00607C9D">
        <w:rPr>
          <w:rFonts w:ascii="Times New Roman" w:hAnsi="Times New Roman" w:cs="Times New Roman"/>
          <w:sz w:val="20"/>
          <w:szCs w:val="20"/>
        </w:rPr>
        <w:t>Doktrin Atau Teori Hukum Sebagai Dasar Pertimbangan Hakim</w:t>
      </w:r>
      <w:r>
        <w:rPr>
          <w:rFonts w:ascii="Times New Roman" w:hAnsi="Times New Roman" w:cs="Times New Roman"/>
          <w:sz w:val="20"/>
          <w:szCs w:val="20"/>
        </w:rPr>
        <w:t>, d</w:t>
      </w:r>
      <w:r w:rsidRPr="00607C9D">
        <w:rPr>
          <w:rFonts w:ascii="Times New Roman" w:hAnsi="Times New Roman" w:cs="Times New Roman"/>
          <w:sz w:val="20"/>
          <w:szCs w:val="20"/>
        </w:rPr>
        <w:t xml:space="preserve">alam Putusan Nomor 129/Pid.Sus/2020/Pn.Tbn tidak terdapat doktrin hukum maupun teori – teori hukum yang dijadikan </w:t>
      </w:r>
      <w:r w:rsidRPr="00607C9D">
        <w:rPr>
          <w:rFonts w:ascii="Times New Roman" w:hAnsi="Times New Roman" w:cs="Times New Roman"/>
          <w:sz w:val="20"/>
          <w:szCs w:val="20"/>
        </w:rPr>
        <w:lastRenderedPageBreak/>
        <w:t>dasar oleh hakim dalam membuat pertimbangan hukum.</w:t>
      </w:r>
    </w:p>
    <w:p w14:paraId="75BCA5D4" w14:textId="77777777" w:rsidR="00607C9D" w:rsidRPr="00607C9D" w:rsidRDefault="00A874C5" w:rsidP="005E1A6B">
      <w:pPr>
        <w:spacing w:line="276" w:lineRule="auto"/>
        <w:jc w:val="both"/>
        <w:rPr>
          <w:rFonts w:ascii="Times New Roman" w:hAnsi="Times New Roman" w:cs="Times New Roman"/>
          <w:sz w:val="20"/>
          <w:szCs w:val="20"/>
        </w:rPr>
      </w:pPr>
      <w:r>
        <w:rPr>
          <w:rFonts w:ascii="Times New Roman" w:hAnsi="Times New Roman" w:cs="Times New Roman"/>
          <w:sz w:val="20"/>
          <w:szCs w:val="20"/>
        </w:rPr>
        <w:t>(4</w:t>
      </w:r>
      <w:r w:rsidR="00607C9D">
        <w:rPr>
          <w:rFonts w:ascii="Times New Roman" w:hAnsi="Times New Roman" w:cs="Times New Roman"/>
          <w:sz w:val="20"/>
          <w:szCs w:val="20"/>
        </w:rPr>
        <w:t xml:space="preserve">) </w:t>
      </w:r>
      <w:r w:rsidR="00607C9D" w:rsidRPr="00607C9D">
        <w:rPr>
          <w:rFonts w:ascii="Times New Roman" w:hAnsi="Times New Roman" w:cs="Times New Roman"/>
          <w:sz w:val="20"/>
          <w:szCs w:val="20"/>
        </w:rPr>
        <w:t>Pertimbangan Faktor – Faktor Non-Yuridis Oleh Hakim</w:t>
      </w:r>
      <w:r w:rsidR="00607C9D">
        <w:rPr>
          <w:rFonts w:ascii="Times New Roman" w:hAnsi="Times New Roman" w:cs="Times New Roman"/>
          <w:sz w:val="20"/>
          <w:szCs w:val="20"/>
        </w:rPr>
        <w:t xml:space="preserve">, </w:t>
      </w:r>
      <w:r w:rsidR="00607C9D" w:rsidRPr="00607C9D">
        <w:rPr>
          <w:rFonts w:ascii="Times New Roman" w:hAnsi="Times New Roman" w:cs="Times New Roman"/>
          <w:sz w:val="20"/>
          <w:szCs w:val="20"/>
        </w:rPr>
        <w:t>Hakim mempertimbangkan bahwa perbuatan Terdakwa telah meresahkan masyarakat serta bertentangan dengan nilai moral dan nilai agama yang ada di Masyarakat, karena itu maka faktor – faktor tersebut dijadikan sebagai keadaan yang memberatkan Terdakwa.</w:t>
      </w:r>
    </w:p>
    <w:p w14:paraId="6132AC07" w14:textId="77777777" w:rsidR="00607C9D" w:rsidRPr="00607C9D" w:rsidRDefault="00A874C5" w:rsidP="005E1A6B">
      <w:pPr>
        <w:spacing w:line="276" w:lineRule="auto"/>
        <w:jc w:val="both"/>
        <w:rPr>
          <w:rFonts w:ascii="Times New Roman" w:hAnsi="Times New Roman" w:cs="Times New Roman"/>
          <w:sz w:val="20"/>
          <w:szCs w:val="20"/>
        </w:rPr>
      </w:pPr>
      <w:r>
        <w:rPr>
          <w:rFonts w:ascii="Times New Roman" w:hAnsi="Times New Roman" w:cs="Times New Roman"/>
          <w:sz w:val="20"/>
          <w:szCs w:val="20"/>
        </w:rPr>
        <w:t>(5</w:t>
      </w:r>
      <w:r w:rsidR="00607C9D">
        <w:rPr>
          <w:rFonts w:ascii="Times New Roman" w:hAnsi="Times New Roman" w:cs="Times New Roman"/>
          <w:sz w:val="20"/>
          <w:szCs w:val="20"/>
        </w:rPr>
        <w:t xml:space="preserve">) </w:t>
      </w:r>
      <w:r w:rsidR="00607C9D" w:rsidRPr="00607C9D">
        <w:rPr>
          <w:rFonts w:ascii="Times New Roman" w:hAnsi="Times New Roman" w:cs="Times New Roman"/>
          <w:sz w:val="20"/>
          <w:szCs w:val="20"/>
        </w:rPr>
        <w:t xml:space="preserve">Logis Tidaknya Dasar Pertimbangan Hakim Dengan Putusan Hakim </w:t>
      </w:r>
      <w:r w:rsidR="006F0A11" w:rsidRPr="00607C9D">
        <w:rPr>
          <w:rFonts w:ascii="Times New Roman" w:hAnsi="Times New Roman" w:cs="Times New Roman"/>
          <w:sz w:val="20"/>
          <w:szCs w:val="20"/>
        </w:rPr>
        <w:t>terka</w:t>
      </w:r>
      <w:r w:rsidR="006F0A11">
        <w:rPr>
          <w:rFonts w:ascii="Times New Roman" w:hAnsi="Times New Roman" w:cs="Times New Roman"/>
          <w:sz w:val="20"/>
          <w:szCs w:val="20"/>
        </w:rPr>
        <w:t>it fakta dan hukum yang berlaku</w:t>
      </w:r>
      <w:r w:rsidR="00607C9D">
        <w:rPr>
          <w:rFonts w:ascii="Times New Roman" w:hAnsi="Times New Roman" w:cs="Times New Roman"/>
          <w:sz w:val="20"/>
          <w:szCs w:val="20"/>
        </w:rPr>
        <w:t>, p</w:t>
      </w:r>
      <w:r w:rsidR="00607C9D" w:rsidRPr="00607C9D">
        <w:rPr>
          <w:rFonts w:ascii="Times New Roman" w:hAnsi="Times New Roman" w:cs="Times New Roman"/>
          <w:sz w:val="20"/>
          <w:szCs w:val="20"/>
        </w:rPr>
        <w:t>ertimbangan hukum oleh Hakim sudah menunjukkan hal yang logis dikaitkan dengan putusan yakni hakim berhasil membuktikan kebenaran dakwaan oleh Penuntut Umum dan membuktikan ketidakbenaran pembelaan dari Penasihat Hukum Terdakwa</w:t>
      </w:r>
      <w:r w:rsidR="006F0A11">
        <w:rPr>
          <w:rFonts w:ascii="Times New Roman" w:hAnsi="Times New Roman" w:cs="Times New Roman"/>
          <w:sz w:val="20"/>
          <w:szCs w:val="20"/>
          <w:lang w:val="id-ID"/>
        </w:rPr>
        <w:t>.</w:t>
      </w:r>
      <w:r w:rsidR="006F0A11">
        <w:rPr>
          <w:rFonts w:ascii="Times New Roman" w:hAnsi="Times New Roman" w:cs="Times New Roman"/>
          <w:sz w:val="20"/>
          <w:szCs w:val="20"/>
        </w:rPr>
        <w:t xml:space="preserve"> </w:t>
      </w:r>
      <w:r w:rsidR="006F0A11">
        <w:rPr>
          <w:rFonts w:ascii="Times New Roman" w:hAnsi="Times New Roman" w:cs="Times New Roman"/>
          <w:sz w:val="20"/>
          <w:szCs w:val="20"/>
          <w:lang w:val="id-ID"/>
        </w:rPr>
        <w:t>S</w:t>
      </w:r>
      <w:r w:rsidR="00607C9D" w:rsidRPr="00607C9D">
        <w:rPr>
          <w:rFonts w:ascii="Times New Roman" w:hAnsi="Times New Roman" w:cs="Times New Roman"/>
          <w:sz w:val="20"/>
          <w:szCs w:val="20"/>
        </w:rPr>
        <w:t>ehingga</w:t>
      </w:r>
      <w:r w:rsidR="006F0A11">
        <w:rPr>
          <w:rFonts w:ascii="Times New Roman" w:hAnsi="Times New Roman" w:cs="Times New Roman"/>
          <w:sz w:val="20"/>
          <w:szCs w:val="20"/>
          <w:lang w:val="id-ID"/>
        </w:rPr>
        <w:t>,</w:t>
      </w:r>
      <w:r w:rsidR="00607C9D" w:rsidRPr="00607C9D">
        <w:rPr>
          <w:rFonts w:ascii="Times New Roman" w:hAnsi="Times New Roman" w:cs="Times New Roman"/>
          <w:sz w:val="20"/>
          <w:szCs w:val="20"/>
        </w:rPr>
        <w:t xml:space="preserve"> putusannya menyatakan Terdakwa terbukti bersalah dan mejatuhkan pidana penjara selama sepuluh bulan terhadap Terdakwa.</w:t>
      </w:r>
    </w:p>
    <w:p w14:paraId="6FFE65AD" w14:textId="77777777" w:rsidR="00A874C5" w:rsidRPr="00A874C5" w:rsidRDefault="00A874C5" w:rsidP="005E1A6B">
      <w:pPr>
        <w:spacing w:line="276" w:lineRule="auto"/>
        <w:ind w:firstLine="720"/>
        <w:jc w:val="both"/>
        <w:rPr>
          <w:rFonts w:ascii="Times New Roman" w:hAnsi="Times New Roman" w:cs="Times New Roman"/>
          <w:sz w:val="20"/>
          <w:szCs w:val="20"/>
        </w:rPr>
      </w:pPr>
      <w:r w:rsidRPr="00A874C5">
        <w:rPr>
          <w:rFonts w:ascii="Times New Roman" w:hAnsi="Times New Roman" w:cs="Times New Roman"/>
          <w:sz w:val="20"/>
          <w:szCs w:val="20"/>
        </w:rPr>
        <w:t xml:space="preserve">Berdasarkan temuan dalam putusan tersebut maka dapat dikatakan bahwa Hakim Pengadilan Negeri Tuban tetap memvonis Terdakwa dengan </w:t>
      </w:r>
      <w:r w:rsidR="0088083B">
        <w:rPr>
          <w:rFonts w:ascii="Times New Roman" w:hAnsi="Times New Roman" w:cs="Times New Roman"/>
          <w:sz w:val="20"/>
          <w:szCs w:val="20"/>
        </w:rPr>
        <w:t>p</w:t>
      </w:r>
      <w:r w:rsidR="00283FF1">
        <w:rPr>
          <w:rFonts w:ascii="Times New Roman" w:hAnsi="Times New Roman" w:cs="Times New Roman"/>
          <w:sz w:val="20"/>
          <w:szCs w:val="20"/>
        </w:rPr>
        <w:t>asal</w:t>
      </w:r>
      <w:r w:rsidRPr="00A874C5">
        <w:rPr>
          <w:rFonts w:ascii="Times New Roman" w:hAnsi="Times New Roman" w:cs="Times New Roman"/>
          <w:sz w:val="20"/>
          <w:szCs w:val="20"/>
        </w:rPr>
        <w:t xml:space="preserve"> yang telah diketahuinya kurang tepat apabila didasarkan pada fakta dalam persidangan yang memperlihatkan bahwa Terdakwa seharusnya tidak didakwa dengan tindak pidana sebagiamana yang didakwakan oleh Jaksa Penuntut Umum. Hakim Pengadilan Negeri Tuban dalam kasus ini tetap berpegang teguh kepada </w:t>
      </w:r>
      <w:r w:rsidR="0088083B">
        <w:rPr>
          <w:rFonts w:ascii="Times New Roman" w:hAnsi="Times New Roman" w:cs="Times New Roman"/>
          <w:sz w:val="20"/>
          <w:szCs w:val="20"/>
        </w:rPr>
        <w:t>p</w:t>
      </w:r>
      <w:r w:rsidR="00283FF1">
        <w:rPr>
          <w:rFonts w:ascii="Times New Roman" w:hAnsi="Times New Roman" w:cs="Times New Roman"/>
          <w:sz w:val="20"/>
          <w:szCs w:val="20"/>
        </w:rPr>
        <w:t>asal</w:t>
      </w:r>
      <w:r w:rsidRPr="00A874C5">
        <w:rPr>
          <w:rFonts w:ascii="Times New Roman" w:hAnsi="Times New Roman" w:cs="Times New Roman"/>
          <w:sz w:val="20"/>
          <w:szCs w:val="20"/>
        </w:rPr>
        <w:t xml:space="preserve"> yang telah didakwaakan oleh Jaksa Penuntut Umum dan hanya melihat dari sisi formalitas undang – undang belaka.</w:t>
      </w:r>
    </w:p>
    <w:p w14:paraId="0D8F9596" w14:textId="77777777" w:rsidR="00A874C5" w:rsidRPr="00A874C5" w:rsidRDefault="00A874C5" w:rsidP="005E1A6B">
      <w:pPr>
        <w:spacing w:line="276" w:lineRule="auto"/>
        <w:ind w:firstLine="720"/>
        <w:jc w:val="both"/>
        <w:rPr>
          <w:rFonts w:ascii="Times New Roman" w:hAnsi="Times New Roman" w:cs="Times New Roman"/>
          <w:sz w:val="20"/>
          <w:szCs w:val="20"/>
        </w:rPr>
      </w:pPr>
      <w:r w:rsidRPr="00A874C5">
        <w:rPr>
          <w:rFonts w:ascii="Times New Roman" w:hAnsi="Times New Roman" w:cs="Times New Roman"/>
          <w:sz w:val="20"/>
          <w:szCs w:val="20"/>
        </w:rPr>
        <w:t xml:space="preserve">Pada pembahasan sebelumnya disimpulkan bahawa </w:t>
      </w:r>
      <w:r w:rsidR="00283FF1">
        <w:rPr>
          <w:rFonts w:ascii="Times New Roman" w:hAnsi="Times New Roman" w:cs="Times New Roman"/>
          <w:sz w:val="20"/>
          <w:szCs w:val="20"/>
        </w:rPr>
        <w:t>Pasal</w:t>
      </w:r>
      <w:r w:rsidRPr="00A874C5">
        <w:rPr>
          <w:rFonts w:ascii="Times New Roman" w:hAnsi="Times New Roman" w:cs="Times New Roman"/>
          <w:sz w:val="20"/>
          <w:szCs w:val="20"/>
        </w:rPr>
        <w:t xml:space="preserve"> 296 KUHP kurang tepat diterapkan kepada Terdakwa atas perbuatan yang dilakukannya. </w:t>
      </w:r>
      <w:r w:rsidR="00283FF1">
        <w:rPr>
          <w:rFonts w:ascii="Times New Roman" w:hAnsi="Times New Roman" w:cs="Times New Roman"/>
          <w:sz w:val="20"/>
          <w:szCs w:val="20"/>
        </w:rPr>
        <w:t>Pasal</w:t>
      </w:r>
      <w:r w:rsidRPr="00A874C5">
        <w:rPr>
          <w:rFonts w:ascii="Times New Roman" w:hAnsi="Times New Roman" w:cs="Times New Roman"/>
          <w:sz w:val="20"/>
          <w:szCs w:val="20"/>
        </w:rPr>
        <w:t xml:space="preserve"> 296 KUHP menurut R. Soesilo, gunanya untuk memberantas orang – orang yang mengadakan bordil – bordil atau tempat – tempat pelacuran yang banyak terdapat dikota – kota besar </w:t>
      </w:r>
      <w:r w:rsidRPr="00A874C5">
        <w:rPr>
          <w:rFonts w:ascii="Times New Roman" w:hAnsi="Times New Roman" w:cs="Times New Roman"/>
          <w:sz w:val="20"/>
          <w:szCs w:val="20"/>
        </w:rPr>
        <w:fldChar w:fldCharType="begin" w:fldLock="1"/>
      </w:r>
      <w:r w:rsidRPr="00A874C5">
        <w:rPr>
          <w:rFonts w:ascii="Times New Roman" w:hAnsi="Times New Roman" w:cs="Times New Roman"/>
          <w:sz w:val="20"/>
          <w:szCs w:val="20"/>
        </w:rPr>
        <w:instrText>ADDIN CSL_CITATION {"citationItems":[{"id":"ITEM-1","itemData":{"abstract":"Tujuan dilakukannya penelitian ini adalah untuk mengetahui bagaimana pengaturan perbuatan cabul sebagai kejahatan kesusilaan dalam KUHPIdanadan bagaimana unsur perbuatan cabul yang diatur dalam Pasal 290 KUHPIdana. Dengan menggunakan metode penelitian yuridis normative,maka dapat disimpulkan: 1. Delik-delik susila didalam Kitab Undang-Undang Hukum Pidana oleh pembentuk undang-undang telah diatur dalam bab XIV dari buku II dengan judul kejahatan terhadap kesusilaan yaitu dari pasal 281 sampai dengan pasal 303 bis. Pengaturan delik-delik susila ini dimaksudkan untuk memberantas perbuatan-perbuatan yang asusila yang terjadi didalam masyarakat dalam rangka menjunjung tinggi nilai-nilai moral atau dengan kata lain menjunjung tinggi kesusilaan dalam masyarakat.2. Pasal 290 Kitab Undang-Undang Hukum Pidana diterapkan terhadap:Orang yang melakukan perbuatan cabul dengan seseorang yang sedang pingsan atau tidak berdaya; Orang yang melakukan perbuatan cabul dengan seseorang yang umurnyadi bawahlima belas tahun; Orang yang membujuk seseorang yang umurnyadi bawahlima belas tahununtuk melakukan perbuatan cabul atau membiarkan dirinya diperlakukan cabul atau untuk berzinah dengan orang lain.","author":[{"dropping-particle":"","family":"Tampi","given":"Braiv M.","non-dropping-particle":"","parse-names":false,"suffix":""}],"container-title":"Lex Administratum","id":"ITEM-1","issue":"6","issued":{"date-parts":[["2015"]]},"page":"116-127","title":"PERBUATAN CABUL DALAM PASAL 290 KUHPIDANA SEBAGAI KEJAHATAN KESUSILAAN","type":"article-journal","volume":"III"},"uris":["http://www.mendeley.com/documents/?uuid=f8f73689-1788-4429-b34f-8349c01f568a"]}],"mendeley":{"formattedCitation":"(Tampi 2015)","plainTextFormattedCitation":"(Tampi 2015)","previouslyFormattedCitation":"(Tampi 2015)"},"properties":{"noteIndex":0},"schema":"https://github.com/citation-style-language/schema/raw/master/csl-citation.json"}</w:instrText>
      </w:r>
      <w:r w:rsidRPr="00A874C5">
        <w:rPr>
          <w:rFonts w:ascii="Times New Roman" w:hAnsi="Times New Roman" w:cs="Times New Roman"/>
          <w:sz w:val="20"/>
          <w:szCs w:val="20"/>
        </w:rPr>
        <w:fldChar w:fldCharType="separate"/>
      </w:r>
      <w:r w:rsidRPr="00A874C5">
        <w:rPr>
          <w:rFonts w:ascii="Times New Roman" w:hAnsi="Times New Roman" w:cs="Times New Roman"/>
          <w:noProof/>
          <w:sz w:val="20"/>
          <w:szCs w:val="20"/>
        </w:rPr>
        <w:t>(Tampi 2015)</w:t>
      </w:r>
      <w:r w:rsidRPr="00A874C5">
        <w:rPr>
          <w:rFonts w:ascii="Times New Roman" w:hAnsi="Times New Roman" w:cs="Times New Roman"/>
          <w:sz w:val="20"/>
          <w:szCs w:val="20"/>
        </w:rPr>
        <w:fldChar w:fldCharType="end"/>
      </w:r>
      <w:r w:rsidRPr="00A874C5">
        <w:rPr>
          <w:rFonts w:ascii="Times New Roman" w:hAnsi="Times New Roman" w:cs="Times New Roman"/>
          <w:sz w:val="20"/>
          <w:szCs w:val="20"/>
        </w:rPr>
        <w:t>. Sedangkan</w:t>
      </w:r>
      <w:r w:rsidR="0088083B">
        <w:rPr>
          <w:rFonts w:ascii="Times New Roman" w:hAnsi="Times New Roman" w:cs="Times New Roman"/>
          <w:sz w:val="20"/>
          <w:szCs w:val="20"/>
          <w:lang w:val="id-ID"/>
        </w:rPr>
        <w:t>,</w:t>
      </w:r>
      <w:r w:rsidRPr="00A874C5">
        <w:rPr>
          <w:rFonts w:ascii="Times New Roman" w:hAnsi="Times New Roman" w:cs="Times New Roman"/>
          <w:sz w:val="20"/>
          <w:szCs w:val="20"/>
        </w:rPr>
        <w:t xml:space="preserve"> Terdakwa terbukti memenuhi unsur – unsur dalam </w:t>
      </w:r>
      <w:r w:rsidR="00283FF1">
        <w:rPr>
          <w:rFonts w:ascii="Times New Roman" w:hAnsi="Times New Roman" w:cs="Times New Roman"/>
          <w:sz w:val="20"/>
          <w:szCs w:val="20"/>
        </w:rPr>
        <w:t>Pasal</w:t>
      </w:r>
      <w:r w:rsidRPr="00A874C5">
        <w:rPr>
          <w:rFonts w:ascii="Times New Roman" w:hAnsi="Times New Roman" w:cs="Times New Roman"/>
          <w:sz w:val="20"/>
          <w:szCs w:val="20"/>
        </w:rPr>
        <w:t xml:space="preserve"> 2 ayat (1) UU PTPPO, sehingga dari uraian tersebut, dapat dilihat bahwa dasar dari setiap putusan Hakim adalah dakwaan dari JPU.</w:t>
      </w:r>
    </w:p>
    <w:p w14:paraId="586A5928" w14:textId="77777777" w:rsidR="00A874C5" w:rsidRPr="00A874C5" w:rsidRDefault="00A874C5" w:rsidP="005E1A6B">
      <w:pPr>
        <w:spacing w:line="276" w:lineRule="auto"/>
        <w:ind w:firstLine="720"/>
        <w:jc w:val="both"/>
        <w:rPr>
          <w:rFonts w:ascii="Times New Roman" w:hAnsi="Times New Roman" w:cs="Times New Roman"/>
          <w:sz w:val="20"/>
          <w:szCs w:val="20"/>
        </w:rPr>
      </w:pPr>
      <w:r w:rsidRPr="00A874C5">
        <w:rPr>
          <w:rFonts w:ascii="Times New Roman" w:hAnsi="Times New Roman" w:cs="Times New Roman"/>
          <w:sz w:val="20"/>
          <w:szCs w:val="20"/>
        </w:rPr>
        <w:t xml:space="preserve">Hakim dalam membuat pertimbangan pada putusannya tidak dapat keluar dari </w:t>
      </w:r>
      <w:r w:rsidR="0088083B">
        <w:rPr>
          <w:rFonts w:ascii="Times New Roman" w:hAnsi="Times New Roman" w:cs="Times New Roman"/>
          <w:sz w:val="20"/>
          <w:szCs w:val="20"/>
        </w:rPr>
        <w:t>p</w:t>
      </w:r>
      <w:r w:rsidR="00283FF1">
        <w:rPr>
          <w:rFonts w:ascii="Times New Roman" w:hAnsi="Times New Roman" w:cs="Times New Roman"/>
          <w:sz w:val="20"/>
          <w:szCs w:val="20"/>
        </w:rPr>
        <w:t>asal</w:t>
      </w:r>
      <w:r w:rsidRPr="00A874C5">
        <w:rPr>
          <w:rFonts w:ascii="Times New Roman" w:hAnsi="Times New Roman" w:cs="Times New Roman"/>
          <w:sz w:val="20"/>
          <w:szCs w:val="20"/>
        </w:rPr>
        <w:t xml:space="preserve"> yang didakwakan oleh JPU, meskipun pada faktanya </w:t>
      </w:r>
      <w:r w:rsidRPr="00A874C5">
        <w:rPr>
          <w:rFonts w:ascii="Times New Roman" w:hAnsi="Times New Roman" w:cs="Times New Roman"/>
          <w:sz w:val="20"/>
          <w:szCs w:val="20"/>
        </w:rPr>
        <w:lastRenderedPageBreak/>
        <w:t xml:space="preserve">dakwaan tersbut kurang tepat namun hakim tidak memiliki kewenangan untuk membenarkan maupun mengganti </w:t>
      </w:r>
      <w:r w:rsidR="0088083B">
        <w:rPr>
          <w:rFonts w:ascii="Times New Roman" w:hAnsi="Times New Roman" w:cs="Times New Roman"/>
          <w:sz w:val="20"/>
          <w:szCs w:val="20"/>
          <w:lang w:val="id-ID"/>
        </w:rPr>
        <w:t>p</w:t>
      </w:r>
      <w:r w:rsidR="00283FF1">
        <w:rPr>
          <w:rFonts w:ascii="Times New Roman" w:hAnsi="Times New Roman" w:cs="Times New Roman"/>
          <w:sz w:val="20"/>
          <w:szCs w:val="20"/>
        </w:rPr>
        <w:t>asal</w:t>
      </w:r>
      <w:r w:rsidRPr="00A874C5">
        <w:rPr>
          <w:rFonts w:ascii="Times New Roman" w:hAnsi="Times New Roman" w:cs="Times New Roman"/>
          <w:sz w:val="20"/>
          <w:szCs w:val="20"/>
        </w:rPr>
        <w:t xml:space="preserve"> yang telah didakwakan oleh JPU. Surat dakwaan menjadi hal yang penting dalam pemeriksaan perkara pidana karena surat dakwaan menjadi dasar yang menentukan batas – batas bagi pemeriksaan hakim.</w:t>
      </w:r>
    </w:p>
    <w:p w14:paraId="02EB402E" w14:textId="77777777" w:rsidR="00A874C5" w:rsidRPr="0088083B" w:rsidRDefault="00A874C5" w:rsidP="0088083B">
      <w:pPr>
        <w:spacing w:line="276" w:lineRule="auto"/>
        <w:ind w:firstLine="720"/>
        <w:jc w:val="both"/>
        <w:rPr>
          <w:rFonts w:ascii="Times New Roman" w:hAnsi="Times New Roman" w:cs="Times New Roman"/>
          <w:sz w:val="20"/>
          <w:szCs w:val="20"/>
        </w:rPr>
      </w:pPr>
      <w:r w:rsidRPr="00A874C5">
        <w:rPr>
          <w:rFonts w:ascii="Times New Roman" w:hAnsi="Times New Roman" w:cs="Times New Roman"/>
          <w:sz w:val="20"/>
          <w:szCs w:val="20"/>
        </w:rPr>
        <w:t xml:space="preserve">Surat dakwaan sebagai dasar pemeriksaan perkara di persidangan dan dasar bagi Hakim dalam menentukan putusan. Putusan Hakim harus mencantumkan surat dakwaan yang dibuat oleh JPU, hal ini sesuai dengan ketentuan </w:t>
      </w:r>
      <w:r w:rsidR="00283FF1">
        <w:rPr>
          <w:rFonts w:ascii="Times New Roman" w:hAnsi="Times New Roman" w:cs="Times New Roman"/>
          <w:sz w:val="20"/>
          <w:szCs w:val="20"/>
        </w:rPr>
        <w:t>Pasal</w:t>
      </w:r>
      <w:r w:rsidRPr="00A874C5">
        <w:rPr>
          <w:rFonts w:ascii="Times New Roman" w:hAnsi="Times New Roman" w:cs="Times New Roman"/>
          <w:sz w:val="20"/>
          <w:szCs w:val="20"/>
        </w:rPr>
        <w:t xml:space="preserve"> 197 ayat (1) huruf c KUHAP. </w:t>
      </w:r>
      <w:r w:rsidR="00283FF1">
        <w:rPr>
          <w:rFonts w:ascii="Times New Roman" w:hAnsi="Times New Roman" w:cs="Times New Roman"/>
          <w:sz w:val="20"/>
          <w:szCs w:val="20"/>
        </w:rPr>
        <w:t>Pasal</w:t>
      </w:r>
      <w:r w:rsidR="0088083B">
        <w:rPr>
          <w:rFonts w:ascii="Times New Roman" w:hAnsi="Times New Roman" w:cs="Times New Roman"/>
          <w:sz w:val="20"/>
          <w:szCs w:val="20"/>
        </w:rPr>
        <w:t xml:space="preserve"> 197 ayat (1) huruf c berbunyi:</w:t>
      </w:r>
      <w:r w:rsidRPr="00A874C5">
        <w:rPr>
          <w:rFonts w:ascii="Times New Roman" w:hAnsi="Times New Roman" w:cs="Times New Roman"/>
          <w:i/>
          <w:sz w:val="20"/>
          <w:szCs w:val="20"/>
        </w:rPr>
        <w:t xml:space="preserve">“Surat putusan pemidanaan memuat dakwaan, sebagaimana terdapat dalam surat dakwaan.” </w:t>
      </w:r>
    </w:p>
    <w:p w14:paraId="1609E6BA" w14:textId="77777777" w:rsidR="00A874C5" w:rsidRDefault="00A874C5" w:rsidP="005E1A6B">
      <w:pPr>
        <w:spacing w:line="276" w:lineRule="auto"/>
        <w:ind w:firstLine="720"/>
        <w:jc w:val="both"/>
        <w:rPr>
          <w:rFonts w:ascii="Times New Roman" w:hAnsi="Times New Roman" w:cs="Times New Roman"/>
          <w:sz w:val="20"/>
          <w:szCs w:val="20"/>
        </w:rPr>
      </w:pPr>
      <w:r w:rsidRPr="00A874C5">
        <w:rPr>
          <w:rFonts w:ascii="Times New Roman" w:hAnsi="Times New Roman" w:cs="Times New Roman"/>
          <w:sz w:val="20"/>
          <w:szCs w:val="20"/>
        </w:rPr>
        <w:t>Berdasarkan ketentuan tersebut maka surat putusan baik pemidanaan yang tidak mencantumkan surat dakwaan di dalamnya mengakibatkan putusan tersebut batal demi hukum.</w:t>
      </w:r>
      <w:r>
        <w:rPr>
          <w:rFonts w:ascii="Times New Roman" w:hAnsi="Times New Roman" w:cs="Times New Roman"/>
          <w:sz w:val="20"/>
          <w:szCs w:val="20"/>
        </w:rPr>
        <w:t xml:space="preserve"> </w:t>
      </w:r>
      <w:r w:rsidRPr="00A874C5">
        <w:rPr>
          <w:rFonts w:ascii="Times New Roman" w:hAnsi="Times New Roman" w:cs="Times New Roman"/>
          <w:sz w:val="20"/>
          <w:szCs w:val="20"/>
        </w:rPr>
        <w:t xml:space="preserve">Hakim tidak dapat mempertimbangkan unsur – unsur </w:t>
      </w:r>
      <w:r w:rsidR="00283FF1">
        <w:rPr>
          <w:rFonts w:ascii="Times New Roman" w:hAnsi="Times New Roman" w:cs="Times New Roman"/>
          <w:sz w:val="20"/>
          <w:szCs w:val="20"/>
        </w:rPr>
        <w:t>Pasal</w:t>
      </w:r>
      <w:r w:rsidRPr="00A874C5">
        <w:rPr>
          <w:rFonts w:ascii="Times New Roman" w:hAnsi="Times New Roman" w:cs="Times New Roman"/>
          <w:sz w:val="20"/>
          <w:szCs w:val="20"/>
        </w:rPr>
        <w:t xml:space="preserve"> tindak pidana lain, yang tidak disebutkan dalam surat dakwaan oleh JPU, karena akan bertentangan dengan </w:t>
      </w:r>
      <w:r w:rsidR="00283FF1">
        <w:rPr>
          <w:rFonts w:ascii="Times New Roman" w:hAnsi="Times New Roman" w:cs="Times New Roman"/>
          <w:sz w:val="20"/>
          <w:szCs w:val="20"/>
        </w:rPr>
        <w:t>Pasal</w:t>
      </w:r>
      <w:r w:rsidRPr="00A874C5">
        <w:rPr>
          <w:rFonts w:ascii="Times New Roman" w:hAnsi="Times New Roman" w:cs="Times New Roman"/>
          <w:sz w:val="20"/>
          <w:szCs w:val="20"/>
        </w:rPr>
        <w:t xml:space="preserve"> 197 ayat (1) huruf c KUHAP. Walaupun pada persidangan Terdakwa terbukti memenuhi unsur – unsur tindak pidana lain, karena tidak didakwakan dalam surat dakwaan maka fakta tersebut tidak dapat dijadikan pertimbangan oleh hakim.</w:t>
      </w:r>
    </w:p>
    <w:p w14:paraId="14E52207" w14:textId="1E9877B2" w:rsidR="00066071" w:rsidRPr="00A874C5" w:rsidRDefault="00066071" w:rsidP="005E1A6B">
      <w:pPr>
        <w:spacing w:line="276" w:lineRule="auto"/>
        <w:ind w:firstLine="720"/>
        <w:jc w:val="both"/>
        <w:rPr>
          <w:rFonts w:ascii="Times New Roman" w:hAnsi="Times New Roman" w:cs="Times New Roman"/>
          <w:sz w:val="20"/>
          <w:szCs w:val="20"/>
        </w:rPr>
      </w:pPr>
      <w:r w:rsidRPr="00066071">
        <w:rPr>
          <w:rFonts w:ascii="Times New Roman" w:hAnsi="Times New Roman" w:cs="Times New Roman"/>
          <w:sz w:val="20"/>
          <w:szCs w:val="20"/>
        </w:rPr>
        <w:t xml:space="preserve">Bila dilihat dari perbuatan Terdakwa yang menggunakan modus transaksi melalui media internet, terkait tidak pidana perdagangan orang yang diatur dalam beberapa peraturan perundang – undangan sesuai dengan </w:t>
      </w:r>
      <w:r w:rsidR="00283FF1">
        <w:rPr>
          <w:rFonts w:ascii="Times New Roman" w:hAnsi="Times New Roman" w:cs="Times New Roman"/>
          <w:sz w:val="20"/>
          <w:szCs w:val="20"/>
        </w:rPr>
        <w:t>Pasal</w:t>
      </w:r>
      <w:r w:rsidRPr="00066071">
        <w:rPr>
          <w:rFonts w:ascii="Times New Roman" w:hAnsi="Times New Roman" w:cs="Times New Roman"/>
          <w:sz w:val="20"/>
          <w:szCs w:val="20"/>
        </w:rPr>
        <w:t xml:space="preserve"> 63 ayat (1) KUHP maka perbuatan Terdakwa termasuk dalam </w:t>
      </w:r>
      <w:r w:rsidRPr="0088083B">
        <w:rPr>
          <w:rFonts w:ascii="Times New Roman" w:hAnsi="Times New Roman" w:cs="Times New Roman"/>
          <w:i/>
          <w:sz w:val="20"/>
          <w:szCs w:val="20"/>
        </w:rPr>
        <w:t xml:space="preserve">concursus </w:t>
      </w:r>
      <w:r w:rsidRPr="00066071">
        <w:rPr>
          <w:rFonts w:ascii="Times New Roman" w:hAnsi="Times New Roman" w:cs="Times New Roman"/>
          <w:sz w:val="20"/>
          <w:szCs w:val="20"/>
        </w:rPr>
        <w:t xml:space="preserve">idealis. Sistem pemberian pidana yang digunakan pada concursus idealis yaitu menggunakan sistem </w:t>
      </w:r>
      <w:r w:rsidRPr="003215CF">
        <w:rPr>
          <w:rFonts w:ascii="Times New Roman" w:hAnsi="Times New Roman" w:cs="Times New Roman"/>
          <w:sz w:val="20"/>
          <w:szCs w:val="20"/>
        </w:rPr>
        <w:t>absorbsi, hanya dikenakan pidana yang terberat</w:t>
      </w:r>
      <w:r w:rsidR="00362AFF" w:rsidRPr="003215CF">
        <w:rPr>
          <w:rFonts w:ascii="Times New Roman" w:hAnsi="Times New Roman" w:cs="Times New Roman"/>
          <w:sz w:val="20"/>
          <w:szCs w:val="20"/>
        </w:rPr>
        <w:t xml:space="preserve"> </w:t>
      </w:r>
      <w:r w:rsidR="00362AFF" w:rsidRPr="003215CF">
        <w:rPr>
          <w:rFonts w:ascii="Times New Roman" w:hAnsi="Times New Roman" w:cs="Times New Roman"/>
          <w:sz w:val="20"/>
          <w:szCs w:val="20"/>
        </w:rPr>
        <w:fldChar w:fldCharType="begin" w:fldLock="1"/>
      </w:r>
      <w:r w:rsidR="00362AFF" w:rsidRPr="003215CF">
        <w:rPr>
          <w:rFonts w:ascii="Times New Roman" w:hAnsi="Times New Roman" w:cs="Times New Roman"/>
          <w:sz w:val="20"/>
          <w:szCs w:val="20"/>
        </w:rPr>
        <w:instrText>ADDIN CSL_CITATION {"citationItems":[{"id":"ITEM-1","itemData":{"abstract":"ABSTRAK Nama : Hanafi Rachman Program Studi : Ilmu Hukum Judul : Penegakan Hukum Tindak Pidana Perdagangan Orang Dalam Sistem Peradilan Pidana Di Indonesia Dalam penulisan tesis ini membahas mengenai penegakan hukum terhadap Tindak Perdagangan Orang. definisi Tindak Pidana Perdagangan Orang dewasa ini mengacu pada Protokol Palermo yang merupakan sebuah perjanjian internasional. Protokol tersebut merupakan sebuah perangkat hukum yang mengikat dan mewajibkan bagi semua negara yang meratifikasi atau menyetujuinya termasuk Indonesia. Undang-undang nomor 21 tahun 2007 tentang Pemberantasan Tindak Pidana Perdagangan Orang yang mendefinisikan perdagangan orang sebagai tindakan perekrutan, pengangkutan, penampungan, pengiriman, pemindahan, atau penerimaan seseorang dengan ancaman kekerasan, penggunaan kekerasan, penculikan, penyekapan, pemalsuan, penipuan, penyalahgunaan kekuasaan atau posisi rentan, penjeratan utang atau memberi bayaran atau manfaat, sehingga memperoleh persetujuan dari orang yang memegang kendali atas orang lain tersebut, baik yang dilakukan di dalam negara maupun antar negara, untuk tujuan eksploitasi atau mengakibatkan orang tereksploitasi. Hukum Acara Pidana yang digunakan pada penegakan hukum terhadap Tindak Pidana Perdagangan Orang pada dasarnya adalah Hukum Acara sebagaimana ditentukan dalam Undang- Undang Nomor 8 Tahun 1981 tentang Kitab Undang-Undang Hukum Acara Pidana (KUHAP), kecuali mengenai ketentuan khusus mengenai alat bukti, pembuktian dan hak-hak korban sebagaimana diatur dalam Undang-Undang Nomor 21 Tahun 2007. Dari hasil penelitian yang sifatnya yuridis normatif dan menggunakan metode pengumpulan data yang meliputi, penelitian pustaka melalui pengumpulan bahan hukum primer, bahan hukum sekunder, bahan hukum tersier, serta teknik wawancara dengan para nara sumber diperoleh kesimpulan yaitu meskipun dalam Undang-undang 21 tahun 2007 diatur mengenai ketentuan pembuktian yang memuat 1 (satu) keterangan saksi saja sudah cukup apabila disertai dengan alat bukti lainya (pasal 30 Undang-undang 21 tahun 2007) tetapi para aparat penegak hukum dalam mengajukan perkaranya ke pengadilan masih menganut asas unus testis nullus testis (satu saksi bukan saksi) yang diatur secara tegas dalam hukum acara (KUHAP) pasal 185 ayat (2). Lebih lanjut, ketentuan mengenai hak korban untuk mendapatkan restitusi seringkali tidak diperhatikan oleh para penegak hukum kita karena lebih mengutamakan kepastian hukum dalam penyelesaian perkara daripada keadil…","author":[{"dropping-particle":"","family":"Rachman","given":"Hanafi","non-dropping-particle":"","parse-names":false,"suffix":""}],"container-title":"Fh Ui","id":"ITEM-1","issued":{"date-parts":[["2012"]]},"number-of-pages":"130","publisher":"Universitas Indonesia","title":"Penegakan Hukum Terhadap Tindak Pidana Perdagangan Orang Dalam Sistem Peradilan Pidana Indonesia","type":"thesis"},"uris":["http://www.mendeley.com/documents/?uuid=183a74b1-e00b-47ec-948a-f6a8053c78a1"]}],"mendeley":{"formattedCitation":"(Rachman 2012)","plainTextFormattedCitation":"(Rachman 2012)"},"properties":{"noteIndex":0},"schema":"https://github.com/citation-style-language/schema/raw/master/csl-citation.json"}</w:instrText>
      </w:r>
      <w:r w:rsidR="00362AFF" w:rsidRPr="003215CF">
        <w:rPr>
          <w:rFonts w:ascii="Times New Roman" w:hAnsi="Times New Roman" w:cs="Times New Roman"/>
          <w:sz w:val="20"/>
          <w:szCs w:val="20"/>
        </w:rPr>
        <w:fldChar w:fldCharType="separate"/>
      </w:r>
      <w:r w:rsidR="00362AFF" w:rsidRPr="003215CF">
        <w:rPr>
          <w:rFonts w:ascii="Times New Roman" w:hAnsi="Times New Roman" w:cs="Times New Roman"/>
          <w:noProof/>
          <w:sz w:val="20"/>
          <w:szCs w:val="20"/>
        </w:rPr>
        <w:t>(Rachman 2012)</w:t>
      </w:r>
      <w:r w:rsidR="00362AFF" w:rsidRPr="003215CF">
        <w:rPr>
          <w:rFonts w:ascii="Times New Roman" w:hAnsi="Times New Roman" w:cs="Times New Roman"/>
          <w:sz w:val="20"/>
          <w:szCs w:val="20"/>
        </w:rPr>
        <w:fldChar w:fldCharType="end"/>
      </w:r>
      <w:r w:rsidRPr="003215CF">
        <w:rPr>
          <w:rFonts w:ascii="Times New Roman" w:hAnsi="Times New Roman" w:cs="Times New Roman"/>
          <w:sz w:val="20"/>
          <w:szCs w:val="20"/>
        </w:rPr>
        <w:t>. Maka Terdakwa dapat didakwa</w:t>
      </w:r>
      <w:r w:rsidRPr="00066071">
        <w:rPr>
          <w:rFonts w:ascii="Times New Roman" w:hAnsi="Times New Roman" w:cs="Times New Roman"/>
          <w:sz w:val="20"/>
          <w:szCs w:val="20"/>
        </w:rPr>
        <w:t xml:space="preserve"> dengan </w:t>
      </w:r>
      <w:r w:rsidR="00283FF1">
        <w:rPr>
          <w:rFonts w:ascii="Times New Roman" w:hAnsi="Times New Roman" w:cs="Times New Roman"/>
          <w:sz w:val="20"/>
          <w:szCs w:val="20"/>
        </w:rPr>
        <w:t>Pasal</w:t>
      </w:r>
      <w:r w:rsidRPr="00066071">
        <w:rPr>
          <w:rFonts w:ascii="Times New Roman" w:hAnsi="Times New Roman" w:cs="Times New Roman"/>
          <w:sz w:val="20"/>
          <w:szCs w:val="20"/>
        </w:rPr>
        <w:t xml:space="preserve"> 45 ayat (1) jo. </w:t>
      </w:r>
      <w:r w:rsidR="00283FF1">
        <w:rPr>
          <w:rFonts w:ascii="Times New Roman" w:hAnsi="Times New Roman" w:cs="Times New Roman"/>
          <w:sz w:val="20"/>
          <w:szCs w:val="20"/>
        </w:rPr>
        <w:t>Pasal</w:t>
      </w:r>
      <w:r w:rsidRPr="00066071">
        <w:rPr>
          <w:rFonts w:ascii="Times New Roman" w:hAnsi="Times New Roman" w:cs="Times New Roman"/>
          <w:sz w:val="20"/>
          <w:szCs w:val="20"/>
        </w:rPr>
        <w:t xml:space="preserve"> 27 ayat (1) UU ITE diancam pidana penjara paling lama enam tahun dan/atau denda paling banyak Rp1.000.000.000,-,   dan </w:t>
      </w:r>
      <w:r w:rsidR="00283FF1">
        <w:rPr>
          <w:rFonts w:ascii="Times New Roman" w:hAnsi="Times New Roman" w:cs="Times New Roman"/>
          <w:sz w:val="20"/>
          <w:szCs w:val="20"/>
        </w:rPr>
        <w:t>Pasal</w:t>
      </w:r>
      <w:r w:rsidRPr="00066071">
        <w:rPr>
          <w:rFonts w:ascii="Times New Roman" w:hAnsi="Times New Roman" w:cs="Times New Roman"/>
          <w:sz w:val="20"/>
          <w:szCs w:val="20"/>
        </w:rPr>
        <w:t xml:space="preserve"> 2 ayat (1) UU PTPPO diancam pidana penjara paling singkat tiga tahun dan paling lama lima belas tahun dan pidana denda paling sedikit Rp120.000.000,- dan paling banyak Rp600.000.000,-. Menggunakan sistem absorbsi, maka diambil yang terberat, yaitu </w:t>
      </w:r>
      <w:r w:rsidR="00283FF1">
        <w:rPr>
          <w:rFonts w:ascii="Times New Roman" w:hAnsi="Times New Roman" w:cs="Times New Roman"/>
          <w:sz w:val="20"/>
          <w:szCs w:val="20"/>
        </w:rPr>
        <w:t>Pasal</w:t>
      </w:r>
      <w:r w:rsidRPr="00066071">
        <w:rPr>
          <w:rFonts w:ascii="Times New Roman" w:hAnsi="Times New Roman" w:cs="Times New Roman"/>
          <w:sz w:val="20"/>
          <w:szCs w:val="20"/>
        </w:rPr>
        <w:t xml:space="preserve"> 2 ayat (1) UU PTPPO.</w:t>
      </w:r>
    </w:p>
    <w:p w14:paraId="3557105B" w14:textId="7D79824A" w:rsidR="00A874C5" w:rsidRPr="003215CF" w:rsidRDefault="00A874C5" w:rsidP="00BA51FF">
      <w:pPr>
        <w:spacing w:line="240" w:lineRule="auto"/>
        <w:ind w:firstLine="720"/>
        <w:jc w:val="both"/>
        <w:rPr>
          <w:rFonts w:ascii="Times New Roman" w:hAnsi="Times New Roman" w:cs="Times New Roman"/>
          <w:sz w:val="20"/>
          <w:szCs w:val="20"/>
        </w:rPr>
      </w:pPr>
      <w:r w:rsidRPr="003215CF">
        <w:rPr>
          <w:rFonts w:ascii="Times New Roman" w:hAnsi="Times New Roman" w:cs="Times New Roman"/>
          <w:sz w:val="20"/>
          <w:szCs w:val="20"/>
        </w:rPr>
        <w:lastRenderedPageBreak/>
        <w:t>John Z. Loudoe memberikan pendapatnya mengenai keterkaitan kebebasan Hakim dalam memut</w:t>
      </w:r>
      <w:r w:rsidR="00362AFF" w:rsidRPr="003215CF">
        <w:rPr>
          <w:rFonts w:ascii="Times New Roman" w:hAnsi="Times New Roman" w:cs="Times New Roman"/>
          <w:sz w:val="20"/>
          <w:szCs w:val="20"/>
        </w:rPr>
        <w:t>us perkara dengan surat dakwaan</w:t>
      </w:r>
      <w:r w:rsidRPr="003215CF">
        <w:rPr>
          <w:rFonts w:ascii="Times New Roman" w:hAnsi="Times New Roman" w:cs="Times New Roman"/>
          <w:sz w:val="20"/>
          <w:szCs w:val="20"/>
        </w:rPr>
        <w:t xml:space="preserve"> bahwa</w:t>
      </w:r>
      <w:r w:rsidR="00362AFF" w:rsidRPr="003215CF">
        <w:rPr>
          <w:rFonts w:ascii="Times New Roman" w:hAnsi="Times New Roman" w:cs="Times New Roman"/>
          <w:sz w:val="20"/>
          <w:szCs w:val="20"/>
        </w:rPr>
        <w:t>:</w:t>
      </w:r>
      <w:r w:rsidRPr="003215CF">
        <w:rPr>
          <w:rFonts w:ascii="Times New Roman" w:hAnsi="Times New Roman" w:cs="Times New Roman"/>
          <w:sz w:val="20"/>
          <w:szCs w:val="20"/>
        </w:rPr>
        <w:t xml:space="preserve"> </w:t>
      </w:r>
      <w:r w:rsidR="00362AFF" w:rsidRPr="003215CF">
        <w:rPr>
          <w:rFonts w:ascii="Times New Roman" w:hAnsi="Times New Roman" w:cs="Times New Roman"/>
          <w:i/>
          <w:sz w:val="20"/>
          <w:szCs w:val="20"/>
        </w:rPr>
        <w:t>“K</w:t>
      </w:r>
      <w:r w:rsidRPr="003215CF">
        <w:rPr>
          <w:rFonts w:ascii="Times New Roman" w:hAnsi="Times New Roman" w:cs="Times New Roman"/>
          <w:i/>
          <w:sz w:val="20"/>
          <w:szCs w:val="20"/>
        </w:rPr>
        <w:t>ebebasan Hakim dalam perkara pidana, terikat pada surat dakwaan dan pemeriksaan dalam sidang, sehingga dapat dikatakan bahwa surat dakwaan dan pemeriksaan dalam sidang yang memagari dan mengikat kebebasan Hakim</w:t>
      </w:r>
      <w:r w:rsidRPr="003215CF">
        <w:rPr>
          <w:rFonts w:ascii="Times New Roman" w:hAnsi="Times New Roman" w:cs="Times New Roman"/>
          <w:sz w:val="20"/>
          <w:szCs w:val="20"/>
        </w:rPr>
        <w:t>.</w:t>
      </w:r>
      <w:r w:rsidRPr="003215CF">
        <w:rPr>
          <w:rFonts w:ascii="Times New Roman" w:hAnsi="Times New Roman" w:cs="Times New Roman"/>
          <w:i/>
          <w:sz w:val="20"/>
          <w:szCs w:val="20"/>
        </w:rPr>
        <w:t xml:space="preserve"> Di dalam pagar dan ikatan inilah Hakim diberikan kebebasan untuk memutuskan perkara pidana yang dihadapkan padanya</w:t>
      </w:r>
      <w:r w:rsidR="00BA51FF" w:rsidRPr="003215CF">
        <w:rPr>
          <w:rFonts w:ascii="Times New Roman" w:hAnsi="Times New Roman" w:cs="Times New Roman"/>
          <w:i/>
          <w:sz w:val="20"/>
          <w:szCs w:val="20"/>
        </w:rPr>
        <w:t>”</w:t>
      </w:r>
      <w:r w:rsidRPr="003215CF">
        <w:rPr>
          <w:rFonts w:ascii="Times New Roman" w:hAnsi="Times New Roman" w:cs="Times New Roman"/>
          <w:sz w:val="20"/>
          <w:szCs w:val="20"/>
        </w:rPr>
        <w:t xml:space="preserve"> </w:t>
      </w:r>
      <w:r w:rsidRPr="003215CF">
        <w:rPr>
          <w:rFonts w:ascii="Times New Roman" w:hAnsi="Times New Roman" w:cs="Times New Roman"/>
          <w:sz w:val="20"/>
          <w:szCs w:val="20"/>
        </w:rPr>
        <w:fldChar w:fldCharType="begin" w:fldLock="1"/>
      </w:r>
      <w:r w:rsidR="00AE6FF7" w:rsidRPr="003215CF">
        <w:rPr>
          <w:rFonts w:ascii="Times New Roman" w:hAnsi="Times New Roman" w:cs="Times New Roman"/>
          <w:sz w:val="20"/>
          <w:szCs w:val="20"/>
        </w:rPr>
        <w:instrText>ADDIN CSL_CITATION {"citationItems":[{"id":"ITEM-1","itemData":{"author":[{"dropping-particle":"","family":"Marzuni","given":"Elfi","non-dropping-particle":"","parse-names":false,"suffix":""}],"id":"ITEM-1","issued":{"date-parts":[["2005"]]},"number-of-pages":"181","publisher":"Universitas Islam Indonesia","title":"PENERAPAN ASAS KEBEBASAN HAKIM DALAM MENGAMBIL PUTUSAN PERKARA PIDANA","type":"thesis"},"uris":["http://www.mendeley.com/documents/?uuid=8275616c-d7f0-420b-a713-5ac5cbb197eb"]}],"mendeley":{"formattedCitation":"(Marzuni 2005)","plainTextFormattedCitation":"(Marzuni 2005)","previouslyFormattedCitation":"(Marzuni 2005)"},"properties":{"noteIndex":0},"schema":"https://github.com/citation-style-language/schema/raw/master/csl-citation.json"}</w:instrText>
      </w:r>
      <w:r w:rsidRPr="003215CF">
        <w:rPr>
          <w:rFonts w:ascii="Times New Roman" w:hAnsi="Times New Roman" w:cs="Times New Roman"/>
          <w:sz w:val="20"/>
          <w:szCs w:val="20"/>
        </w:rPr>
        <w:fldChar w:fldCharType="separate"/>
      </w:r>
      <w:r w:rsidRPr="003215CF">
        <w:rPr>
          <w:rFonts w:ascii="Times New Roman" w:hAnsi="Times New Roman" w:cs="Times New Roman"/>
          <w:noProof/>
          <w:sz w:val="20"/>
          <w:szCs w:val="20"/>
        </w:rPr>
        <w:t>(Marzuni 2005)</w:t>
      </w:r>
      <w:r w:rsidRPr="003215CF">
        <w:rPr>
          <w:rFonts w:ascii="Times New Roman" w:hAnsi="Times New Roman" w:cs="Times New Roman"/>
          <w:sz w:val="20"/>
          <w:szCs w:val="20"/>
        </w:rPr>
        <w:fldChar w:fldCharType="end"/>
      </w:r>
      <w:r w:rsidRPr="003215CF">
        <w:rPr>
          <w:rFonts w:ascii="Times New Roman" w:hAnsi="Times New Roman" w:cs="Times New Roman"/>
          <w:sz w:val="20"/>
          <w:szCs w:val="20"/>
        </w:rPr>
        <w:t>.</w:t>
      </w:r>
    </w:p>
    <w:p w14:paraId="681B342B" w14:textId="77777777" w:rsidR="002C00F7" w:rsidRDefault="00A874C5" w:rsidP="005E1A6B">
      <w:pPr>
        <w:spacing w:line="276" w:lineRule="auto"/>
        <w:ind w:firstLine="720"/>
        <w:jc w:val="both"/>
        <w:rPr>
          <w:rFonts w:ascii="Times New Roman" w:hAnsi="Times New Roman" w:cs="Times New Roman"/>
          <w:sz w:val="20"/>
          <w:szCs w:val="20"/>
        </w:rPr>
      </w:pPr>
      <w:r w:rsidRPr="003215CF">
        <w:rPr>
          <w:rFonts w:ascii="Times New Roman" w:hAnsi="Times New Roman" w:cs="Times New Roman"/>
          <w:sz w:val="20"/>
          <w:szCs w:val="20"/>
        </w:rPr>
        <w:t>Maka</w:t>
      </w:r>
      <w:r w:rsidR="0088083B" w:rsidRPr="003215CF">
        <w:rPr>
          <w:rFonts w:ascii="Times New Roman" w:hAnsi="Times New Roman" w:cs="Times New Roman"/>
          <w:sz w:val="20"/>
          <w:szCs w:val="20"/>
          <w:lang w:val="id-ID"/>
        </w:rPr>
        <w:t>,</w:t>
      </w:r>
      <w:r w:rsidRPr="003215CF">
        <w:rPr>
          <w:rFonts w:ascii="Times New Roman" w:hAnsi="Times New Roman" w:cs="Times New Roman"/>
          <w:sz w:val="20"/>
          <w:szCs w:val="20"/>
        </w:rPr>
        <w:t xml:space="preserve"> dapat disimpulkan bahwa</w:t>
      </w:r>
      <w:r w:rsidRPr="00A874C5">
        <w:rPr>
          <w:rFonts w:ascii="Times New Roman" w:hAnsi="Times New Roman" w:cs="Times New Roman"/>
          <w:sz w:val="20"/>
          <w:szCs w:val="20"/>
        </w:rPr>
        <w:t xml:space="preserve"> Hakim tidak dapat memberikan putusan terhadap perbuatan yang tidak didakwakan oleh JPU. Hanya dari </w:t>
      </w:r>
      <w:r w:rsidR="00283FF1">
        <w:rPr>
          <w:rFonts w:ascii="Times New Roman" w:hAnsi="Times New Roman" w:cs="Times New Roman"/>
          <w:sz w:val="20"/>
          <w:szCs w:val="20"/>
        </w:rPr>
        <w:t>Pasal</w:t>
      </w:r>
      <w:r w:rsidRPr="00A874C5">
        <w:rPr>
          <w:rFonts w:ascii="Times New Roman" w:hAnsi="Times New Roman" w:cs="Times New Roman"/>
          <w:sz w:val="20"/>
          <w:szCs w:val="20"/>
        </w:rPr>
        <w:t xml:space="preserve"> – </w:t>
      </w:r>
      <w:r w:rsidR="00283FF1">
        <w:rPr>
          <w:rFonts w:ascii="Times New Roman" w:hAnsi="Times New Roman" w:cs="Times New Roman"/>
          <w:sz w:val="20"/>
          <w:szCs w:val="20"/>
        </w:rPr>
        <w:t>Pasal</w:t>
      </w:r>
      <w:r w:rsidRPr="00A874C5">
        <w:rPr>
          <w:rFonts w:ascii="Times New Roman" w:hAnsi="Times New Roman" w:cs="Times New Roman"/>
          <w:sz w:val="20"/>
          <w:szCs w:val="20"/>
        </w:rPr>
        <w:t xml:space="preserve"> dalam surat dakwaan saja Hakim dapat memutuskan putusannya. Kebebasan Hakim terbatas pada menetapkan dakwaan mana yang terbukti atau tidak terbukti berdasarkan fakta yang terungkap dalam persidangan serta pertimbangan hukum mengenai unsur tindak pidana yang disebutkan dalam surat dakwaan. Sedemikian pentingnyalah peran surat dakwaan, sehingga JPU harus sangat berhati – hati dan cermat dalam menyusun surat dakwaan yang baik, agar Terdakwa dapat dihukum seadil – adilnya sesuai dengan perbuatannya.</w:t>
      </w:r>
    </w:p>
    <w:p w14:paraId="76AD4FE7" w14:textId="77777777" w:rsidR="00607C9D" w:rsidRDefault="00607C9D" w:rsidP="005E1A6B">
      <w:pPr>
        <w:spacing w:line="276" w:lineRule="auto"/>
        <w:jc w:val="both"/>
        <w:rPr>
          <w:rFonts w:ascii="Times New Roman" w:hAnsi="Times New Roman" w:cs="Times New Roman"/>
          <w:sz w:val="20"/>
          <w:szCs w:val="20"/>
        </w:rPr>
      </w:pPr>
      <w:r>
        <w:rPr>
          <w:rFonts w:ascii="Times New Roman" w:hAnsi="Times New Roman" w:cs="Times New Roman"/>
          <w:b/>
          <w:sz w:val="20"/>
          <w:szCs w:val="20"/>
        </w:rPr>
        <w:t>KESIMPULAN</w:t>
      </w:r>
    </w:p>
    <w:p w14:paraId="71DF3B8A" w14:textId="77777777" w:rsidR="00607C9D" w:rsidRPr="00607C9D" w:rsidRDefault="00A874C5" w:rsidP="005E1A6B">
      <w:pPr>
        <w:numPr>
          <w:ilvl w:val="0"/>
          <w:numId w:val="32"/>
        </w:numPr>
        <w:spacing w:line="276" w:lineRule="auto"/>
        <w:ind w:left="426"/>
        <w:jc w:val="both"/>
        <w:rPr>
          <w:rFonts w:ascii="Times New Roman" w:hAnsi="Times New Roman" w:cs="Times New Roman"/>
          <w:sz w:val="20"/>
          <w:szCs w:val="20"/>
        </w:rPr>
      </w:pPr>
      <w:r w:rsidRPr="00A874C5">
        <w:rPr>
          <w:rFonts w:ascii="Times New Roman" w:hAnsi="Times New Roman" w:cs="Times New Roman"/>
          <w:sz w:val="20"/>
          <w:szCs w:val="20"/>
        </w:rPr>
        <w:t xml:space="preserve">Dakwaan Jaksa Penuntut Umum dalam putusan Pengadilan Negeri Tuban Nomor 129/Pid.Sus/2020/Pn.Tbn tidak merujuk pada </w:t>
      </w:r>
      <w:r w:rsidR="00283FF1">
        <w:rPr>
          <w:rFonts w:ascii="Times New Roman" w:hAnsi="Times New Roman" w:cs="Times New Roman"/>
          <w:sz w:val="20"/>
          <w:szCs w:val="20"/>
        </w:rPr>
        <w:t>Pasal</w:t>
      </w:r>
      <w:r w:rsidRPr="00A874C5">
        <w:rPr>
          <w:rFonts w:ascii="Times New Roman" w:hAnsi="Times New Roman" w:cs="Times New Roman"/>
          <w:sz w:val="20"/>
          <w:szCs w:val="20"/>
        </w:rPr>
        <w:t xml:space="preserve"> 2 ayat (1) UU PTPPO dan tidak sesuai dengan perbuatan yang dilakukan Terdakwa. Perbuatan yang dilakukan Terdakwa telah memenuhi unsur – unsur tindak pidana perdagangan orang yang sesuai dengan </w:t>
      </w:r>
      <w:r w:rsidR="00283FF1">
        <w:rPr>
          <w:rFonts w:ascii="Times New Roman" w:hAnsi="Times New Roman" w:cs="Times New Roman"/>
          <w:sz w:val="20"/>
          <w:szCs w:val="20"/>
        </w:rPr>
        <w:t>Pasal</w:t>
      </w:r>
      <w:r w:rsidRPr="00A874C5">
        <w:rPr>
          <w:rFonts w:ascii="Times New Roman" w:hAnsi="Times New Roman" w:cs="Times New Roman"/>
          <w:sz w:val="20"/>
          <w:szCs w:val="20"/>
        </w:rPr>
        <w:t xml:space="preserve"> 2 ayat (1) UU PTPPO.</w:t>
      </w:r>
    </w:p>
    <w:p w14:paraId="1BFC0942" w14:textId="77777777" w:rsidR="00607C9D" w:rsidRPr="00607C9D" w:rsidRDefault="00A874C5" w:rsidP="005E1A6B">
      <w:pPr>
        <w:pStyle w:val="ListParagraph"/>
        <w:numPr>
          <w:ilvl w:val="0"/>
          <w:numId w:val="32"/>
        </w:numPr>
        <w:spacing w:line="276" w:lineRule="auto"/>
        <w:ind w:left="426"/>
        <w:jc w:val="both"/>
        <w:rPr>
          <w:rFonts w:ascii="Times New Roman" w:hAnsi="Times New Roman" w:cs="Times New Roman"/>
          <w:sz w:val="20"/>
          <w:szCs w:val="20"/>
          <w:lang w:val="en-ID"/>
        </w:rPr>
      </w:pPr>
      <w:r w:rsidRPr="00A874C5">
        <w:rPr>
          <w:rFonts w:ascii="Times New Roman" w:hAnsi="Times New Roman" w:cs="Times New Roman"/>
          <w:sz w:val="20"/>
          <w:szCs w:val="20"/>
        </w:rPr>
        <w:t xml:space="preserve">Hakim Pengadilan Negeri Tuban dalam putusan Nomor 129/Pid.Sus/2020/Pn.Tbn memvonis Terdakwa dengan </w:t>
      </w:r>
      <w:r w:rsidR="0088083B">
        <w:rPr>
          <w:rFonts w:ascii="Times New Roman" w:hAnsi="Times New Roman" w:cs="Times New Roman"/>
          <w:sz w:val="20"/>
          <w:szCs w:val="20"/>
        </w:rPr>
        <w:t>p</w:t>
      </w:r>
      <w:r w:rsidR="00283FF1">
        <w:rPr>
          <w:rFonts w:ascii="Times New Roman" w:hAnsi="Times New Roman" w:cs="Times New Roman"/>
          <w:sz w:val="20"/>
          <w:szCs w:val="20"/>
        </w:rPr>
        <w:t>asal</w:t>
      </w:r>
      <w:r w:rsidRPr="00A874C5">
        <w:rPr>
          <w:rFonts w:ascii="Times New Roman" w:hAnsi="Times New Roman" w:cs="Times New Roman"/>
          <w:sz w:val="20"/>
          <w:szCs w:val="20"/>
        </w:rPr>
        <w:t xml:space="preserve"> yang kurang tepat</w:t>
      </w:r>
      <w:r w:rsidR="0088083B">
        <w:rPr>
          <w:rFonts w:ascii="Times New Roman" w:hAnsi="Times New Roman" w:cs="Times New Roman"/>
          <w:sz w:val="20"/>
          <w:szCs w:val="20"/>
          <w:lang w:val="id-ID"/>
        </w:rPr>
        <w:t>. H</w:t>
      </w:r>
      <w:r w:rsidRPr="00A874C5">
        <w:rPr>
          <w:rFonts w:ascii="Times New Roman" w:hAnsi="Times New Roman" w:cs="Times New Roman"/>
          <w:sz w:val="20"/>
          <w:szCs w:val="20"/>
          <w:lang w:val="id-ID"/>
        </w:rPr>
        <w:t>al ini disebabkan adanya dakwaan JPU y</w:t>
      </w:r>
      <w:r w:rsidR="00066071">
        <w:rPr>
          <w:rFonts w:ascii="Times New Roman" w:hAnsi="Times New Roman" w:cs="Times New Roman"/>
          <w:sz w:val="20"/>
          <w:szCs w:val="20"/>
          <w:lang w:val="en-ID"/>
        </w:rPr>
        <w:t>an</w:t>
      </w:r>
      <w:r w:rsidRPr="00A874C5">
        <w:rPr>
          <w:rFonts w:ascii="Times New Roman" w:hAnsi="Times New Roman" w:cs="Times New Roman"/>
          <w:sz w:val="20"/>
          <w:szCs w:val="20"/>
          <w:lang w:val="id-ID"/>
        </w:rPr>
        <w:t>g kurang tepat. Hakim t</w:t>
      </w:r>
      <w:r w:rsidRPr="00A874C5">
        <w:rPr>
          <w:rFonts w:ascii="Times New Roman" w:hAnsi="Times New Roman" w:cs="Times New Roman"/>
          <w:sz w:val="20"/>
          <w:szCs w:val="20"/>
          <w:lang w:val="en-ID"/>
        </w:rPr>
        <w:t>i</w:t>
      </w:r>
      <w:r w:rsidRPr="00A874C5">
        <w:rPr>
          <w:rFonts w:ascii="Times New Roman" w:hAnsi="Times New Roman" w:cs="Times New Roman"/>
          <w:sz w:val="20"/>
          <w:szCs w:val="20"/>
          <w:lang w:val="id-ID"/>
        </w:rPr>
        <w:t>d</w:t>
      </w:r>
      <w:r w:rsidRPr="00A874C5">
        <w:rPr>
          <w:rFonts w:ascii="Times New Roman" w:hAnsi="Times New Roman" w:cs="Times New Roman"/>
          <w:sz w:val="20"/>
          <w:szCs w:val="20"/>
          <w:lang w:val="en-ID"/>
        </w:rPr>
        <w:t>a</w:t>
      </w:r>
      <w:r w:rsidRPr="00A874C5">
        <w:rPr>
          <w:rFonts w:ascii="Times New Roman" w:hAnsi="Times New Roman" w:cs="Times New Roman"/>
          <w:sz w:val="20"/>
          <w:szCs w:val="20"/>
          <w:lang w:val="id-ID"/>
        </w:rPr>
        <w:t>k d</w:t>
      </w:r>
      <w:r w:rsidRPr="00A874C5">
        <w:rPr>
          <w:rFonts w:ascii="Times New Roman" w:hAnsi="Times New Roman" w:cs="Times New Roman"/>
          <w:sz w:val="20"/>
          <w:szCs w:val="20"/>
          <w:lang w:val="en-ID"/>
        </w:rPr>
        <w:t>a</w:t>
      </w:r>
      <w:r w:rsidRPr="00A874C5">
        <w:rPr>
          <w:rFonts w:ascii="Times New Roman" w:hAnsi="Times New Roman" w:cs="Times New Roman"/>
          <w:sz w:val="20"/>
          <w:szCs w:val="20"/>
          <w:lang w:val="id-ID"/>
        </w:rPr>
        <w:t>p</w:t>
      </w:r>
      <w:r w:rsidRPr="00A874C5">
        <w:rPr>
          <w:rFonts w:ascii="Times New Roman" w:hAnsi="Times New Roman" w:cs="Times New Roman"/>
          <w:sz w:val="20"/>
          <w:szCs w:val="20"/>
          <w:lang w:val="en-ID"/>
        </w:rPr>
        <w:t>a</w:t>
      </w:r>
      <w:r w:rsidRPr="00A874C5">
        <w:rPr>
          <w:rFonts w:ascii="Times New Roman" w:hAnsi="Times New Roman" w:cs="Times New Roman"/>
          <w:sz w:val="20"/>
          <w:szCs w:val="20"/>
          <w:lang w:val="id-ID"/>
        </w:rPr>
        <w:t>t memutuskan perkara melebihi apa y</w:t>
      </w:r>
      <w:r w:rsidRPr="00A874C5">
        <w:rPr>
          <w:rFonts w:ascii="Times New Roman" w:hAnsi="Times New Roman" w:cs="Times New Roman"/>
          <w:sz w:val="20"/>
          <w:szCs w:val="20"/>
          <w:lang w:val="en-ID"/>
        </w:rPr>
        <w:t>an</w:t>
      </w:r>
      <w:r w:rsidRPr="00A874C5">
        <w:rPr>
          <w:rFonts w:ascii="Times New Roman" w:hAnsi="Times New Roman" w:cs="Times New Roman"/>
          <w:sz w:val="20"/>
          <w:szCs w:val="20"/>
          <w:lang w:val="id-ID"/>
        </w:rPr>
        <w:t>g didakwakan oleh JPU.</w:t>
      </w:r>
      <w:r w:rsidRPr="00A874C5">
        <w:rPr>
          <w:rFonts w:ascii="Times New Roman" w:hAnsi="Times New Roman" w:cs="Times New Roman"/>
          <w:sz w:val="20"/>
          <w:szCs w:val="20"/>
        </w:rPr>
        <w:t xml:space="preserve"> Surat dakwaan merupakan dasar pemeriksaan suatu perkara pidana, oleh karena itu tugas JPU sangat berpengaruh dalam penjatuhan pidana kepada Terdakwa.</w:t>
      </w:r>
    </w:p>
    <w:p w14:paraId="2EFBE0A6" w14:textId="77777777" w:rsidR="00A874C5" w:rsidRDefault="00607C9D" w:rsidP="005E1A6B">
      <w:pPr>
        <w:spacing w:line="276" w:lineRule="auto"/>
        <w:ind w:left="66"/>
        <w:jc w:val="both"/>
        <w:rPr>
          <w:rFonts w:ascii="Times New Roman" w:hAnsi="Times New Roman" w:cs="Times New Roman"/>
          <w:sz w:val="20"/>
          <w:szCs w:val="20"/>
          <w:lang w:val="en-ID"/>
        </w:rPr>
      </w:pPr>
      <w:r>
        <w:rPr>
          <w:rFonts w:ascii="Times New Roman" w:hAnsi="Times New Roman" w:cs="Times New Roman"/>
          <w:b/>
          <w:sz w:val="20"/>
          <w:szCs w:val="20"/>
          <w:lang w:val="en-ID"/>
        </w:rPr>
        <w:t>SARAN</w:t>
      </w:r>
    </w:p>
    <w:p w14:paraId="0FE61893" w14:textId="67DC7821" w:rsidR="00E075D0" w:rsidRPr="003215CF" w:rsidRDefault="00BA51FF" w:rsidP="005E1A6B">
      <w:pPr>
        <w:spacing w:line="276" w:lineRule="auto"/>
        <w:ind w:left="66" w:firstLine="654"/>
        <w:jc w:val="both"/>
        <w:rPr>
          <w:rFonts w:ascii="Times New Roman" w:hAnsi="Times New Roman" w:cs="Times New Roman"/>
          <w:sz w:val="20"/>
          <w:szCs w:val="20"/>
        </w:rPr>
      </w:pPr>
      <w:r w:rsidRPr="003215CF">
        <w:rPr>
          <w:rFonts w:ascii="Times New Roman" w:hAnsi="Times New Roman" w:cs="Times New Roman"/>
          <w:sz w:val="20"/>
          <w:szCs w:val="20"/>
        </w:rPr>
        <w:lastRenderedPageBreak/>
        <w:t>Saran bagi Jaksa Penuntu Umum, berdasarkan fakta – fakta dalam persidangan seharusnya bentuk surat dakwaan tersebut bukan alternatif akan tetapi berbentuk surat dakwaan komulatif karena ada rangkaian tindak pidana lanjutan yang dilakukan oleh terdakwa. Dalam kasus tersebut, Jaksa Penuntut Umum seharusnya mendakwakan secara serempak beberapa delik yang masing – masing berdiri sendiri dikarenakan ada beberapa rangkaian tindakan pidana yang diatur dalam Pasal 27 ayat (1) UU ITE serta Pasal 2 ayat (1) UU PTPPO sehingga perbuatan tersebut seharusnya dimasukan ke dalam dakwaaan. Jaksa Penuntu Umum harus lebih berhati – hati dan cermat dalam menentukan pasal yang akan didakwakan, karena putusan Hakim sangat tergantung pada ketepatan pasal yang didakwakan. Sehingga Hakim dalam membuat putusan dapat memberikan rasa adil bagi para pihak yang berperkara serta dapat bermanfaat bagi Terdakwa maupun masyarakat secara tidak langsung.</w:t>
      </w:r>
    </w:p>
    <w:p w14:paraId="247DD06D" w14:textId="77777777" w:rsidR="003215CF" w:rsidRDefault="003215CF" w:rsidP="00E447C7">
      <w:pPr>
        <w:spacing w:line="240" w:lineRule="auto"/>
        <w:jc w:val="both"/>
        <w:rPr>
          <w:rFonts w:ascii="Times New Roman" w:hAnsi="Times New Roman" w:cs="Times New Roman"/>
          <w:b/>
          <w:sz w:val="20"/>
          <w:szCs w:val="20"/>
          <w:lang w:val="en-ID"/>
        </w:rPr>
      </w:pPr>
      <w:bookmarkStart w:id="1" w:name="_Toc66043008"/>
    </w:p>
    <w:p w14:paraId="61A0B538" w14:textId="6195DD6A" w:rsidR="00E447C7" w:rsidRPr="00E447C7" w:rsidRDefault="003215CF" w:rsidP="00166D1F">
      <w:pPr>
        <w:spacing w:line="240" w:lineRule="auto"/>
        <w:jc w:val="both"/>
        <w:rPr>
          <w:rFonts w:ascii="Times New Roman" w:hAnsi="Times New Roman" w:cs="Times New Roman"/>
          <w:b/>
          <w:sz w:val="20"/>
          <w:szCs w:val="20"/>
          <w:lang w:val="en-ID"/>
        </w:rPr>
      </w:pPr>
      <w:r w:rsidRPr="00E447C7">
        <w:rPr>
          <w:rFonts w:ascii="Times New Roman" w:hAnsi="Times New Roman" w:cs="Times New Roman"/>
          <w:b/>
          <w:sz w:val="20"/>
          <w:szCs w:val="20"/>
          <w:lang w:val="en-ID"/>
        </w:rPr>
        <w:t>DAFTAR PUSTAKA</w:t>
      </w:r>
      <w:bookmarkEnd w:id="1"/>
    </w:p>
    <w:p w14:paraId="0EEE0E8B" w14:textId="4C2E12EA" w:rsidR="00362AFF" w:rsidRPr="003215CF" w:rsidRDefault="00E447C7" w:rsidP="00166D1F">
      <w:pPr>
        <w:widowControl w:val="0"/>
        <w:autoSpaceDE w:val="0"/>
        <w:autoSpaceDN w:val="0"/>
        <w:adjustRightInd w:val="0"/>
        <w:spacing w:line="240" w:lineRule="auto"/>
        <w:ind w:left="480" w:hanging="480"/>
        <w:jc w:val="both"/>
        <w:rPr>
          <w:rFonts w:ascii="Times New Roman" w:hAnsi="Times New Roman" w:cs="Times New Roman"/>
          <w:noProof/>
          <w:sz w:val="20"/>
          <w:szCs w:val="24"/>
        </w:rPr>
      </w:pPr>
      <w:r w:rsidRPr="003215CF">
        <w:rPr>
          <w:rFonts w:ascii="Times New Roman" w:hAnsi="Times New Roman" w:cs="Times New Roman"/>
          <w:sz w:val="20"/>
          <w:szCs w:val="20"/>
          <w:lang w:val="en-ID"/>
        </w:rPr>
        <w:fldChar w:fldCharType="begin" w:fldLock="1"/>
      </w:r>
      <w:r w:rsidRPr="003215CF">
        <w:rPr>
          <w:rFonts w:ascii="Times New Roman" w:hAnsi="Times New Roman" w:cs="Times New Roman"/>
          <w:sz w:val="20"/>
          <w:szCs w:val="20"/>
          <w:lang w:val="en-ID"/>
        </w:rPr>
        <w:instrText xml:space="preserve">ADDIN Mendeley Bibliography CSL_BIBLIOGRAPHY </w:instrText>
      </w:r>
      <w:r w:rsidRPr="003215CF">
        <w:rPr>
          <w:rFonts w:ascii="Times New Roman" w:hAnsi="Times New Roman" w:cs="Times New Roman"/>
          <w:sz w:val="20"/>
          <w:szCs w:val="20"/>
          <w:lang w:val="en-ID"/>
        </w:rPr>
        <w:fldChar w:fldCharType="separate"/>
      </w:r>
      <w:r w:rsidR="00362AFF" w:rsidRPr="003215CF">
        <w:rPr>
          <w:rFonts w:ascii="Times New Roman" w:hAnsi="Times New Roman" w:cs="Times New Roman"/>
          <w:noProof/>
          <w:sz w:val="20"/>
          <w:szCs w:val="24"/>
        </w:rPr>
        <w:t xml:space="preserve">Askin, Mohammad. 2015. </w:t>
      </w:r>
      <w:r w:rsidR="00362AFF" w:rsidRPr="003215CF">
        <w:rPr>
          <w:rFonts w:ascii="Times New Roman" w:hAnsi="Times New Roman" w:cs="Times New Roman"/>
          <w:i/>
          <w:iCs/>
          <w:noProof/>
          <w:sz w:val="20"/>
          <w:szCs w:val="24"/>
        </w:rPr>
        <w:t>Kompilasi Penerapan Hukum Oleh Hakim Dan Strategi Pemberantasan Korupsi Di Lengkapi Beberapa Putusan</w:t>
      </w:r>
      <w:r w:rsidR="00362AFF" w:rsidRPr="003215CF">
        <w:rPr>
          <w:rFonts w:ascii="Times New Roman" w:hAnsi="Times New Roman" w:cs="Times New Roman"/>
          <w:noProof/>
          <w:sz w:val="20"/>
          <w:szCs w:val="24"/>
        </w:rPr>
        <w:t>. edited by H. A. Richmiani. Jakarta: Biro Hukum dan Humas Badan Urusan Administrasi Republik Indonesia Mahkamah Agung Republik Indonesia.</w:t>
      </w:r>
    </w:p>
    <w:p w14:paraId="5DB0B5F3" w14:textId="77777777" w:rsidR="00362AFF" w:rsidRPr="003215CF" w:rsidRDefault="00362AFF" w:rsidP="00166D1F">
      <w:pPr>
        <w:widowControl w:val="0"/>
        <w:autoSpaceDE w:val="0"/>
        <w:autoSpaceDN w:val="0"/>
        <w:adjustRightInd w:val="0"/>
        <w:spacing w:line="240" w:lineRule="auto"/>
        <w:ind w:left="480" w:hanging="480"/>
        <w:jc w:val="both"/>
        <w:rPr>
          <w:rFonts w:ascii="Times New Roman" w:hAnsi="Times New Roman" w:cs="Times New Roman"/>
          <w:noProof/>
          <w:sz w:val="20"/>
          <w:szCs w:val="24"/>
        </w:rPr>
      </w:pPr>
      <w:r w:rsidRPr="003215CF">
        <w:rPr>
          <w:rFonts w:ascii="Times New Roman" w:hAnsi="Times New Roman" w:cs="Times New Roman"/>
          <w:noProof/>
          <w:sz w:val="20"/>
          <w:szCs w:val="24"/>
        </w:rPr>
        <w:t xml:space="preserve">Lamintang, P. A. F. 2013. </w:t>
      </w:r>
      <w:r w:rsidRPr="003215CF">
        <w:rPr>
          <w:rFonts w:ascii="Times New Roman" w:hAnsi="Times New Roman" w:cs="Times New Roman"/>
          <w:i/>
          <w:iCs/>
          <w:noProof/>
          <w:sz w:val="20"/>
          <w:szCs w:val="24"/>
        </w:rPr>
        <w:t>Dasar Dasar Hukum Pidana Indonesia</w:t>
      </w:r>
      <w:r w:rsidRPr="003215CF">
        <w:rPr>
          <w:rFonts w:ascii="Times New Roman" w:hAnsi="Times New Roman" w:cs="Times New Roman"/>
          <w:noProof/>
          <w:sz w:val="20"/>
          <w:szCs w:val="24"/>
        </w:rPr>
        <w:t>. 5th ed. Bandung: PT. Citra Aditya Bakti.</w:t>
      </w:r>
    </w:p>
    <w:p w14:paraId="5F4101BE" w14:textId="77777777" w:rsidR="00362AFF" w:rsidRPr="003215CF" w:rsidRDefault="00362AFF" w:rsidP="00166D1F">
      <w:pPr>
        <w:widowControl w:val="0"/>
        <w:autoSpaceDE w:val="0"/>
        <w:autoSpaceDN w:val="0"/>
        <w:adjustRightInd w:val="0"/>
        <w:spacing w:line="240" w:lineRule="auto"/>
        <w:ind w:left="480" w:hanging="480"/>
        <w:jc w:val="both"/>
        <w:rPr>
          <w:rFonts w:ascii="Times New Roman" w:hAnsi="Times New Roman" w:cs="Times New Roman"/>
          <w:noProof/>
          <w:sz w:val="20"/>
          <w:szCs w:val="24"/>
        </w:rPr>
      </w:pPr>
      <w:r w:rsidRPr="003215CF">
        <w:rPr>
          <w:rFonts w:ascii="Times New Roman" w:hAnsi="Times New Roman" w:cs="Times New Roman"/>
          <w:noProof/>
          <w:sz w:val="20"/>
          <w:szCs w:val="24"/>
        </w:rPr>
        <w:t xml:space="preserve">Marzuki, Peter Mahmud. 2005. </w:t>
      </w:r>
      <w:r w:rsidRPr="003215CF">
        <w:rPr>
          <w:rFonts w:ascii="Times New Roman" w:hAnsi="Times New Roman" w:cs="Times New Roman"/>
          <w:i/>
          <w:iCs/>
          <w:noProof/>
          <w:sz w:val="20"/>
          <w:szCs w:val="24"/>
        </w:rPr>
        <w:t>Penelitian Hukum</w:t>
      </w:r>
      <w:r w:rsidRPr="003215CF">
        <w:rPr>
          <w:rFonts w:ascii="Times New Roman" w:hAnsi="Times New Roman" w:cs="Times New Roman"/>
          <w:noProof/>
          <w:sz w:val="20"/>
          <w:szCs w:val="24"/>
        </w:rPr>
        <w:t>. Jakarta: Kencana.</w:t>
      </w:r>
    </w:p>
    <w:p w14:paraId="5BECC763" w14:textId="77777777" w:rsidR="00362AFF" w:rsidRPr="003215CF" w:rsidRDefault="00362AFF" w:rsidP="00166D1F">
      <w:pPr>
        <w:widowControl w:val="0"/>
        <w:autoSpaceDE w:val="0"/>
        <w:autoSpaceDN w:val="0"/>
        <w:adjustRightInd w:val="0"/>
        <w:spacing w:line="240" w:lineRule="auto"/>
        <w:ind w:left="480" w:hanging="480"/>
        <w:jc w:val="both"/>
        <w:rPr>
          <w:rFonts w:ascii="Times New Roman" w:hAnsi="Times New Roman" w:cs="Times New Roman"/>
          <w:noProof/>
          <w:sz w:val="20"/>
          <w:szCs w:val="24"/>
        </w:rPr>
      </w:pPr>
      <w:r w:rsidRPr="003215CF">
        <w:rPr>
          <w:rFonts w:ascii="Times New Roman" w:hAnsi="Times New Roman" w:cs="Times New Roman"/>
          <w:noProof/>
          <w:sz w:val="20"/>
          <w:szCs w:val="24"/>
        </w:rPr>
        <w:t>Marzuni, Elfi. 2005. “PENERAPAN ASAS KEBEBASAN HAKIM DALAM MENGAMBIL PUTUSAN PERKARA PIDANA.” Universitas Islam Indonesia.</w:t>
      </w:r>
    </w:p>
    <w:p w14:paraId="25AA1A5A" w14:textId="77777777" w:rsidR="00362AFF" w:rsidRPr="003215CF" w:rsidRDefault="00362AFF" w:rsidP="00166D1F">
      <w:pPr>
        <w:widowControl w:val="0"/>
        <w:autoSpaceDE w:val="0"/>
        <w:autoSpaceDN w:val="0"/>
        <w:adjustRightInd w:val="0"/>
        <w:spacing w:line="240" w:lineRule="auto"/>
        <w:ind w:left="480" w:hanging="480"/>
        <w:jc w:val="both"/>
        <w:rPr>
          <w:rFonts w:ascii="Times New Roman" w:hAnsi="Times New Roman" w:cs="Times New Roman"/>
          <w:noProof/>
          <w:sz w:val="20"/>
          <w:szCs w:val="24"/>
        </w:rPr>
      </w:pPr>
      <w:r w:rsidRPr="003215CF">
        <w:rPr>
          <w:rFonts w:ascii="Times New Roman" w:hAnsi="Times New Roman" w:cs="Times New Roman"/>
          <w:noProof/>
          <w:sz w:val="20"/>
          <w:szCs w:val="24"/>
        </w:rPr>
        <w:t>Munir, Muh Nur Fadil. 2016. “Tinjauan Yuridis Terhadap Tindak Pidana Yang Memudahkan Orang Lain Berbuat Cabul Dan Menjadikan Sebagai Mata Pencaharian (Studi Kasus Putusan No.28/Pid.B/2014/PN.Mrs).” Universitas Hasanuddin.</w:t>
      </w:r>
    </w:p>
    <w:p w14:paraId="09C1AC11" w14:textId="77777777" w:rsidR="00362AFF" w:rsidRPr="003215CF" w:rsidRDefault="00362AFF" w:rsidP="00166D1F">
      <w:pPr>
        <w:widowControl w:val="0"/>
        <w:autoSpaceDE w:val="0"/>
        <w:autoSpaceDN w:val="0"/>
        <w:adjustRightInd w:val="0"/>
        <w:spacing w:line="240" w:lineRule="auto"/>
        <w:ind w:left="480" w:hanging="480"/>
        <w:jc w:val="both"/>
        <w:rPr>
          <w:rFonts w:ascii="Times New Roman" w:hAnsi="Times New Roman" w:cs="Times New Roman"/>
          <w:noProof/>
          <w:sz w:val="20"/>
          <w:szCs w:val="24"/>
        </w:rPr>
      </w:pPr>
      <w:r w:rsidRPr="003215CF">
        <w:rPr>
          <w:rFonts w:ascii="Times New Roman" w:hAnsi="Times New Roman" w:cs="Times New Roman"/>
          <w:noProof/>
          <w:sz w:val="20"/>
          <w:szCs w:val="24"/>
        </w:rPr>
        <w:t xml:space="preserve">PN Tuban. 2020. </w:t>
      </w:r>
      <w:r w:rsidRPr="003215CF">
        <w:rPr>
          <w:rFonts w:ascii="Times New Roman" w:hAnsi="Times New Roman" w:cs="Times New Roman"/>
          <w:i/>
          <w:iCs/>
          <w:noProof/>
          <w:sz w:val="20"/>
          <w:szCs w:val="24"/>
        </w:rPr>
        <w:t>Putusan Nomor 129/Pid.Sus/2020/PN.Tbn</w:t>
      </w:r>
      <w:r w:rsidRPr="003215CF">
        <w:rPr>
          <w:rFonts w:ascii="Times New Roman" w:hAnsi="Times New Roman" w:cs="Times New Roman"/>
          <w:noProof/>
          <w:sz w:val="20"/>
          <w:szCs w:val="24"/>
        </w:rPr>
        <w:t>.</w:t>
      </w:r>
    </w:p>
    <w:p w14:paraId="65F2B295" w14:textId="77777777" w:rsidR="00362AFF" w:rsidRPr="003215CF" w:rsidRDefault="00362AFF" w:rsidP="00166D1F">
      <w:pPr>
        <w:widowControl w:val="0"/>
        <w:autoSpaceDE w:val="0"/>
        <w:autoSpaceDN w:val="0"/>
        <w:adjustRightInd w:val="0"/>
        <w:spacing w:line="240" w:lineRule="auto"/>
        <w:ind w:left="480" w:hanging="480"/>
        <w:jc w:val="both"/>
        <w:rPr>
          <w:rFonts w:ascii="Times New Roman" w:hAnsi="Times New Roman" w:cs="Times New Roman"/>
          <w:noProof/>
          <w:sz w:val="20"/>
          <w:szCs w:val="24"/>
        </w:rPr>
      </w:pPr>
      <w:r w:rsidRPr="003215CF">
        <w:rPr>
          <w:rFonts w:ascii="Times New Roman" w:hAnsi="Times New Roman" w:cs="Times New Roman"/>
          <w:noProof/>
          <w:sz w:val="20"/>
          <w:szCs w:val="24"/>
        </w:rPr>
        <w:lastRenderedPageBreak/>
        <w:t xml:space="preserve">Putra, Yagie Sagita. 2017. “Penerapan Prinsip Ultra Petita Dalam Hukum Acara Pidana Dipandang Dari Aspek Pertimbangan Hukum Putusan Perkara Pidana.” </w:t>
      </w:r>
      <w:r w:rsidRPr="003215CF">
        <w:rPr>
          <w:rFonts w:ascii="Times New Roman" w:hAnsi="Times New Roman" w:cs="Times New Roman"/>
          <w:i/>
          <w:iCs/>
          <w:noProof/>
          <w:sz w:val="20"/>
          <w:szCs w:val="24"/>
        </w:rPr>
        <w:t>University Of Bengkulu Law Journal</w:t>
      </w:r>
      <w:r w:rsidRPr="003215CF">
        <w:rPr>
          <w:rFonts w:ascii="Times New Roman" w:hAnsi="Times New Roman" w:cs="Times New Roman"/>
          <w:noProof/>
          <w:sz w:val="20"/>
          <w:szCs w:val="24"/>
        </w:rPr>
        <w:t xml:space="preserve"> 2(1):14–28.</w:t>
      </w:r>
    </w:p>
    <w:p w14:paraId="2AB9F6FD" w14:textId="77777777" w:rsidR="00362AFF" w:rsidRPr="003215CF" w:rsidRDefault="00362AFF" w:rsidP="00166D1F">
      <w:pPr>
        <w:widowControl w:val="0"/>
        <w:autoSpaceDE w:val="0"/>
        <w:autoSpaceDN w:val="0"/>
        <w:adjustRightInd w:val="0"/>
        <w:spacing w:line="240" w:lineRule="auto"/>
        <w:ind w:left="480" w:hanging="480"/>
        <w:jc w:val="both"/>
        <w:rPr>
          <w:rFonts w:ascii="Times New Roman" w:hAnsi="Times New Roman" w:cs="Times New Roman"/>
          <w:noProof/>
          <w:sz w:val="20"/>
          <w:szCs w:val="24"/>
        </w:rPr>
      </w:pPr>
      <w:r w:rsidRPr="003215CF">
        <w:rPr>
          <w:rFonts w:ascii="Times New Roman" w:hAnsi="Times New Roman" w:cs="Times New Roman"/>
          <w:noProof/>
          <w:sz w:val="20"/>
          <w:szCs w:val="24"/>
        </w:rPr>
        <w:t xml:space="preserve">R.I., TIM PENYUSUN MODULBADAN DIKLAT KEJAKSAAN. 2019a. </w:t>
      </w:r>
      <w:r w:rsidRPr="003215CF">
        <w:rPr>
          <w:rFonts w:ascii="Times New Roman" w:hAnsi="Times New Roman" w:cs="Times New Roman"/>
          <w:i/>
          <w:iCs/>
          <w:noProof/>
          <w:sz w:val="20"/>
          <w:szCs w:val="24"/>
        </w:rPr>
        <w:t>Modul Hukum Acara Pidana</w:t>
      </w:r>
      <w:r w:rsidRPr="003215CF">
        <w:rPr>
          <w:rFonts w:ascii="Times New Roman" w:hAnsi="Times New Roman" w:cs="Times New Roman"/>
          <w:noProof/>
          <w:sz w:val="20"/>
          <w:szCs w:val="24"/>
        </w:rPr>
        <w:t>. Jakarta: Badan Pendidikan dan Pelatihan Kejaksaan Republik Indonesia.</w:t>
      </w:r>
    </w:p>
    <w:p w14:paraId="3B45213A" w14:textId="77777777" w:rsidR="00362AFF" w:rsidRPr="003215CF" w:rsidRDefault="00362AFF" w:rsidP="00166D1F">
      <w:pPr>
        <w:widowControl w:val="0"/>
        <w:autoSpaceDE w:val="0"/>
        <w:autoSpaceDN w:val="0"/>
        <w:adjustRightInd w:val="0"/>
        <w:spacing w:line="240" w:lineRule="auto"/>
        <w:ind w:left="480" w:hanging="480"/>
        <w:jc w:val="both"/>
        <w:rPr>
          <w:rFonts w:ascii="Times New Roman" w:hAnsi="Times New Roman" w:cs="Times New Roman"/>
          <w:noProof/>
          <w:sz w:val="20"/>
          <w:szCs w:val="24"/>
        </w:rPr>
      </w:pPr>
      <w:r w:rsidRPr="003215CF">
        <w:rPr>
          <w:rFonts w:ascii="Times New Roman" w:hAnsi="Times New Roman" w:cs="Times New Roman"/>
          <w:noProof/>
          <w:sz w:val="20"/>
          <w:szCs w:val="24"/>
        </w:rPr>
        <w:t xml:space="preserve">R.I., TIM PENYUSUN MODULBADAN DIKLAT KEJAKSAAN. 2019b. </w:t>
      </w:r>
      <w:r w:rsidRPr="003215CF">
        <w:rPr>
          <w:rFonts w:ascii="Times New Roman" w:hAnsi="Times New Roman" w:cs="Times New Roman"/>
          <w:i/>
          <w:iCs/>
          <w:noProof/>
          <w:sz w:val="20"/>
          <w:szCs w:val="24"/>
        </w:rPr>
        <w:t>Modul Tindak Pidana Perdagangan Orang</w:t>
      </w:r>
      <w:r w:rsidRPr="003215CF">
        <w:rPr>
          <w:rFonts w:ascii="Times New Roman" w:hAnsi="Times New Roman" w:cs="Times New Roman"/>
          <w:noProof/>
          <w:sz w:val="20"/>
          <w:szCs w:val="24"/>
        </w:rPr>
        <w:t>.</w:t>
      </w:r>
    </w:p>
    <w:p w14:paraId="66187553" w14:textId="77777777" w:rsidR="00362AFF" w:rsidRPr="003215CF" w:rsidRDefault="00362AFF" w:rsidP="00166D1F">
      <w:pPr>
        <w:widowControl w:val="0"/>
        <w:autoSpaceDE w:val="0"/>
        <w:autoSpaceDN w:val="0"/>
        <w:adjustRightInd w:val="0"/>
        <w:spacing w:line="240" w:lineRule="auto"/>
        <w:ind w:left="480" w:hanging="480"/>
        <w:jc w:val="both"/>
        <w:rPr>
          <w:rFonts w:ascii="Times New Roman" w:hAnsi="Times New Roman" w:cs="Times New Roman"/>
          <w:noProof/>
          <w:sz w:val="20"/>
          <w:szCs w:val="24"/>
        </w:rPr>
      </w:pPr>
      <w:r w:rsidRPr="003215CF">
        <w:rPr>
          <w:rFonts w:ascii="Times New Roman" w:hAnsi="Times New Roman" w:cs="Times New Roman"/>
          <w:noProof/>
          <w:sz w:val="20"/>
          <w:szCs w:val="24"/>
        </w:rPr>
        <w:t>Rachman, Hanafi. 2012. “Penegakan Hukum Terhadap Tindak Pidana Perdagangan Orang Dalam Sistem Peradilan Pidana Indonesia.” Universitas Indonesia.</w:t>
      </w:r>
    </w:p>
    <w:p w14:paraId="5359E763" w14:textId="77777777" w:rsidR="00362AFF" w:rsidRPr="003215CF" w:rsidRDefault="00362AFF" w:rsidP="00166D1F">
      <w:pPr>
        <w:widowControl w:val="0"/>
        <w:autoSpaceDE w:val="0"/>
        <w:autoSpaceDN w:val="0"/>
        <w:adjustRightInd w:val="0"/>
        <w:spacing w:line="240" w:lineRule="auto"/>
        <w:ind w:left="480" w:hanging="480"/>
        <w:jc w:val="both"/>
        <w:rPr>
          <w:rFonts w:ascii="Times New Roman" w:hAnsi="Times New Roman" w:cs="Times New Roman"/>
          <w:noProof/>
          <w:sz w:val="20"/>
          <w:szCs w:val="24"/>
        </w:rPr>
      </w:pPr>
      <w:r w:rsidRPr="003215CF">
        <w:rPr>
          <w:rFonts w:ascii="Times New Roman" w:hAnsi="Times New Roman" w:cs="Times New Roman"/>
          <w:noProof/>
          <w:sz w:val="20"/>
          <w:szCs w:val="24"/>
        </w:rPr>
        <w:t xml:space="preserve">Rasyidi, Achmad Fikri. 2015. </w:t>
      </w:r>
      <w:r w:rsidRPr="003215CF">
        <w:rPr>
          <w:rFonts w:ascii="Times New Roman" w:hAnsi="Times New Roman" w:cs="Times New Roman"/>
          <w:i/>
          <w:iCs/>
          <w:noProof/>
          <w:sz w:val="20"/>
          <w:szCs w:val="24"/>
        </w:rPr>
        <w:t>Anotasi PutusanKasus Tindak Pidana Perdagangan OrangNo. Register Perkara: 396/Pid.B/2012/PN.Cbd</w:t>
      </w:r>
      <w:r w:rsidRPr="003215CF">
        <w:rPr>
          <w:rFonts w:ascii="Times New Roman" w:hAnsi="Times New Roman" w:cs="Times New Roman"/>
          <w:noProof/>
          <w:sz w:val="20"/>
          <w:szCs w:val="24"/>
        </w:rPr>
        <w:t>. Masyarakat Pemantau Peradilan IndonesiaFakultas Hukum Universitas Indonesia.</w:t>
      </w:r>
    </w:p>
    <w:p w14:paraId="3B0EB2EE" w14:textId="77777777" w:rsidR="00362AFF" w:rsidRPr="003215CF" w:rsidRDefault="00362AFF" w:rsidP="00166D1F">
      <w:pPr>
        <w:widowControl w:val="0"/>
        <w:autoSpaceDE w:val="0"/>
        <w:autoSpaceDN w:val="0"/>
        <w:adjustRightInd w:val="0"/>
        <w:spacing w:line="240" w:lineRule="auto"/>
        <w:ind w:left="480" w:hanging="480"/>
        <w:jc w:val="both"/>
        <w:rPr>
          <w:rFonts w:ascii="Times New Roman" w:hAnsi="Times New Roman" w:cs="Times New Roman"/>
          <w:noProof/>
          <w:sz w:val="20"/>
          <w:szCs w:val="24"/>
        </w:rPr>
      </w:pPr>
      <w:r w:rsidRPr="003215CF">
        <w:rPr>
          <w:rFonts w:ascii="Times New Roman" w:hAnsi="Times New Roman" w:cs="Times New Roman"/>
          <w:noProof/>
          <w:sz w:val="20"/>
          <w:szCs w:val="24"/>
        </w:rPr>
        <w:t xml:space="preserve">Sugiarti, Keri Lasmi. 2006. </w:t>
      </w:r>
      <w:r w:rsidRPr="003215CF">
        <w:rPr>
          <w:rFonts w:ascii="Times New Roman" w:hAnsi="Times New Roman" w:cs="Times New Roman"/>
          <w:i/>
          <w:iCs/>
          <w:noProof/>
          <w:sz w:val="20"/>
          <w:szCs w:val="24"/>
        </w:rPr>
        <w:t>Ketika Mereka Dijual: Perdagangan Perempuan Dan Anak Di 15 Propinsi Di Indonesia</w:t>
      </w:r>
      <w:r w:rsidRPr="003215CF">
        <w:rPr>
          <w:rFonts w:ascii="Times New Roman" w:hAnsi="Times New Roman" w:cs="Times New Roman"/>
          <w:noProof/>
          <w:sz w:val="20"/>
          <w:szCs w:val="24"/>
        </w:rPr>
        <w:t>.</w:t>
      </w:r>
    </w:p>
    <w:p w14:paraId="3DF338DE" w14:textId="77777777" w:rsidR="00362AFF" w:rsidRPr="003215CF" w:rsidRDefault="00362AFF" w:rsidP="00166D1F">
      <w:pPr>
        <w:widowControl w:val="0"/>
        <w:autoSpaceDE w:val="0"/>
        <w:autoSpaceDN w:val="0"/>
        <w:adjustRightInd w:val="0"/>
        <w:spacing w:line="240" w:lineRule="auto"/>
        <w:ind w:left="480" w:hanging="480"/>
        <w:jc w:val="both"/>
        <w:rPr>
          <w:rFonts w:ascii="Times New Roman" w:hAnsi="Times New Roman" w:cs="Times New Roman"/>
          <w:noProof/>
          <w:sz w:val="20"/>
          <w:szCs w:val="24"/>
        </w:rPr>
      </w:pPr>
      <w:r w:rsidRPr="003215CF">
        <w:rPr>
          <w:rFonts w:ascii="Times New Roman" w:hAnsi="Times New Roman" w:cs="Times New Roman"/>
          <w:noProof/>
          <w:sz w:val="20"/>
          <w:szCs w:val="24"/>
        </w:rPr>
        <w:t xml:space="preserve">Tampi, Braiv M. 2015. “PERBUATAN CABUL DALAM PASAL 290 KUHPIDANA SEBAGAI KEJAHATAN KESUSILAAN.” </w:t>
      </w:r>
      <w:r w:rsidRPr="003215CF">
        <w:rPr>
          <w:rFonts w:ascii="Times New Roman" w:hAnsi="Times New Roman" w:cs="Times New Roman"/>
          <w:i/>
          <w:iCs/>
          <w:noProof/>
          <w:sz w:val="20"/>
          <w:szCs w:val="24"/>
        </w:rPr>
        <w:t>Lex Administratum</w:t>
      </w:r>
      <w:r w:rsidRPr="003215CF">
        <w:rPr>
          <w:rFonts w:ascii="Times New Roman" w:hAnsi="Times New Roman" w:cs="Times New Roman"/>
          <w:noProof/>
          <w:sz w:val="20"/>
          <w:szCs w:val="24"/>
        </w:rPr>
        <w:t xml:space="preserve"> III(6):116–27.</w:t>
      </w:r>
    </w:p>
    <w:p w14:paraId="36D95F69" w14:textId="77777777" w:rsidR="00362AFF" w:rsidRPr="003215CF" w:rsidRDefault="00362AFF" w:rsidP="00166D1F">
      <w:pPr>
        <w:widowControl w:val="0"/>
        <w:autoSpaceDE w:val="0"/>
        <w:autoSpaceDN w:val="0"/>
        <w:adjustRightInd w:val="0"/>
        <w:spacing w:line="240" w:lineRule="auto"/>
        <w:ind w:left="480" w:hanging="480"/>
        <w:jc w:val="both"/>
        <w:rPr>
          <w:rFonts w:ascii="Times New Roman" w:hAnsi="Times New Roman" w:cs="Times New Roman"/>
          <w:noProof/>
          <w:sz w:val="20"/>
        </w:rPr>
      </w:pPr>
      <w:r w:rsidRPr="003215CF">
        <w:rPr>
          <w:rFonts w:ascii="Times New Roman" w:hAnsi="Times New Roman" w:cs="Times New Roman"/>
          <w:noProof/>
          <w:sz w:val="20"/>
          <w:szCs w:val="24"/>
        </w:rPr>
        <w:t>Yulima, Hospita. 2012. “Analisa Yuridis Perbedaan Perdagangan Manusia (Trafficking in Persons) Dan Penyelundupan Manusia (People Smuggling).” Universitas Indonesia.</w:t>
      </w:r>
    </w:p>
    <w:p w14:paraId="1912E318" w14:textId="77777777" w:rsidR="00E447C7" w:rsidRPr="003215CF" w:rsidRDefault="00E447C7" w:rsidP="00166D1F">
      <w:pPr>
        <w:spacing w:line="240" w:lineRule="auto"/>
        <w:jc w:val="both"/>
        <w:rPr>
          <w:rFonts w:ascii="Times New Roman" w:hAnsi="Times New Roman" w:cs="Times New Roman"/>
          <w:sz w:val="20"/>
          <w:szCs w:val="20"/>
          <w:lang w:val="en-ID"/>
        </w:rPr>
      </w:pPr>
      <w:r w:rsidRPr="003215CF">
        <w:rPr>
          <w:rFonts w:ascii="Times New Roman" w:hAnsi="Times New Roman" w:cs="Times New Roman"/>
          <w:sz w:val="20"/>
          <w:szCs w:val="20"/>
          <w:lang w:val="en-ID"/>
        </w:rPr>
        <w:fldChar w:fldCharType="end"/>
      </w:r>
      <w:r w:rsidRPr="003215CF">
        <w:rPr>
          <w:rFonts w:ascii="Times New Roman" w:hAnsi="Times New Roman" w:cs="Times New Roman"/>
          <w:sz w:val="20"/>
          <w:szCs w:val="20"/>
          <w:lang w:val="en-ID"/>
        </w:rPr>
        <w:t>Peraturan Perundang – Undangan</w:t>
      </w:r>
    </w:p>
    <w:p w14:paraId="049ECCF0" w14:textId="77777777" w:rsidR="00E447C7" w:rsidRPr="003215CF" w:rsidRDefault="00E447C7" w:rsidP="00166D1F">
      <w:pPr>
        <w:spacing w:line="240" w:lineRule="auto"/>
        <w:jc w:val="both"/>
        <w:rPr>
          <w:rFonts w:ascii="Times New Roman" w:hAnsi="Times New Roman" w:cs="Times New Roman"/>
          <w:sz w:val="20"/>
          <w:szCs w:val="20"/>
          <w:lang w:val="en-ID"/>
        </w:rPr>
      </w:pPr>
      <w:r w:rsidRPr="003215CF">
        <w:rPr>
          <w:rFonts w:ascii="Times New Roman" w:hAnsi="Times New Roman" w:cs="Times New Roman"/>
          <w:sz w:val="20"/>
          <w:szCs w:val="20"/>
          <w:lang w:val="en-ID"/>
        </w:rPr>
        <w:t>Kitab Undang – Undang Hukum Pidana</w:t>
      </w:r>
    </w:p>
    <w:p w14:paraId="5B28D606" w14:textId="77777777" w:rsidR="00E447C7" w:rsidRPr="003215CF" w:rsidRDefault="00E447C7" w:rsidP="00166D1F">
      <w:pPr>
        <w:spacing w:line="240" w:lineRule="auto"/>
        <w:jc w:val="both"/>
        <w:rPr>
          <w:rFonts w:ascii="Times New Roman" w:hAnsi="Times New Roman" w:cs="Times New Roman"/>
          <w:sz w:val="20"/>
          <w:szCs w:val="20"/>
          <w:lang w:val="en-ID"/>
        </w:rPr>
      </w:pPr>
      <w:r w:rsidRPr="003215CF">
        <w:rPr>
          <w:rFonts w:ascii="Times New Roman" w:hAnsi="Times New Roman" w:cs="Times New Roman"/>
          <w:sz w:val="20"/>
          <w:szCs w:val="20"/>
          <w:lang w:val="en-ID"/>
        </w:rPr>
        <w:t>Kitab Undang – Undang Hukum Acara Pidana</w:t>
      </w:r>
    </w:p>
    <w:p w14:paraId="48A77EEB" w14:textId="77777777" w:rsidR="00E447C7" w:rsidRPr="003215CF" w:rsidRDefault="00E447C7" w:rsidP="00166D1F">
      <w:pPr>
        <w:spacing w:line="240" w:lineRule="auto"/>
        <w:jc w:val="both"/>
        <w:rPr>
          <w:rFonts w:ascii="Times New Roman" w:hAnsi="Times New Roman" w:cs="Times New Roman"/>
          <w:sz w:val="20"/>
          <w:szCs w:val="20"/>
          <w:lang w:val="en-ID"/>
        </w:rPr>
      </w:pPr>
      <w:r w:rsidRPr="003215CF">
        <w:rPr>
          <w:rFonts w:ascii="Times New Roman" w:hAnsi="Times New Roman" w:cs="Times New Roman"/>
          <w:sz w:val="20"/>
          <w:szCs w:val="20"/>
          <w:lang w:val="en-ID"/>
        </w:rPr>
        <w:t xml:space="preserve">Indonesia, 2007. </w:t>
      </w:r>
      <w:r w:rsidRPr="003215CF">
        <w:rPr>
          <w:rFonts w:ascii="Times New Roman" w:hAnsi="Times New Roman" w:cs="Times New Roman"/>
          <w:i/>
          <w:sz w:val="20"/>
          <w:szCs w:val="20"/>
          <w:lang w:val="en-ID"/>
        </w:rPr>
        <w:t>Undang – Undang No. 21 Tahun 2007 Tentang Pemberantasan Tindak Pidana Perdagangan Orang</w:t>
      </w:r>
      <w:r w:rsidRPr="003215CF">
        <w:rPr>
          <w:rFonts w:ascii="Times New Roman" w:hAnsi="Times New Roman" w:cs="Times New Roman"/>
          <w:sz w:val="20"/>
          <w:szCs w:val="20"/>
          <w:lang w:val="en-ID"/>
        </w:rPr>
        <w:t>, (LN No. 58 Tahun 2007, TLN No. 4720).</w:t>
      </w:r>
    </w:p>
    <w:p w14:paraId="5CBCD5EF" w14:textId="77777777" w:rsidR="00E447C7" w:rsidRPr="003215CF" w:rsidRDefault="00E447C7" w:rsidP="00166D1F">
      <w:pPr>
        <w:spacing w:line="240" w:lineRule="auto"/>
        <w:jc w:val="both"/>
        <w:rPr>
          <w:rFonts w:ascii="Times New Roman" w:hAnsi="Times New Roman" w:cs="Times New Roman"/>
          <w:sz w:val="20"/>
          <w:szCs w:val="20"/>
          <w:lang w:val="en-ID"/>
        </w:rPr>
      </w:pPr>
      <w:r w:rsidRPr="003215CF">
        <w:rPr>
          <w:rFonts w:ascii="Times New Roman" w:hAnsi="Times New Roman" w:cs="Times New Roman"/>
          <w:sz w:val="20"/>
          <w:szCs w:val="20"/>
          <w:lang w:val="en-ID"/>
        </w:rPr>
        <w:t xml:space="preserve">Indonesia, 2008. </w:t>
      </w:r>
      <w:r w:rsidRPr="003215CF">
        <w:rPr>
          <w:rFonts w:ascii="Times New Roman" w:hAnsi="Times New Roman" w:cs="Times New Roman"/>
          <w:i/>
          <w:sz w:val="20"/>
          <w:szCs w:val="20"/>
          <w:lang w:val="en-ID"/>
        </w:rPr>
        <w:t>Undang – Undang No. 11 Tahun 2008 Tentang Informasi dan Transaksi Elektronik</w:t>
      </w:r>
      <w:r w:rsidRPr="003215CF">
        <w:rPr>
          <w:rFonts w:ascii="Times New Roman" w:hAnsi="Times New Roman" w:cs="Times New Roman"/>
          <w:sz w:val="20"/>
          <w:szCs w:val="20"/>
          <w:lang w:val="en-ID"/>
        </w:rPr>
        <w:t>, (LN No. 58 Tahun 2008, TLN No. 4843).</w:t>
      </w:r>
    </w:p>
    <w:p w14:paraId="5F704C35" w14:textId="77777777" w:rsidR="00E447C7" w:rsidRPr="00A874C5" w:rsidRDefault="00E447C7" w:rsidP="00E447C7">
      <w:pPr>
        <w:spacing w:line="240" w:lineRule="auto"/>
        <w:jc w:val="both"/>
        <w:rPr>
          <w:rFonts w:ascii="Times New Roman" w:hAnsi="Times New Roman" w:cs="Times New Roman"/>
          <w:sz w:val="20"/>
          <w:szCs w:val="20"/>
          <w:lang w:val="en-ID"/>
        </w:rPr>
      </w:pPr>
    </w:p>
    <w:sectPr w:rsidR="00E447C7" w:rsidRPr="00A874C5" w:rsidSect="00C42027">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CA480B" w14:textId="77777777" w:rsidR="00247F97" w:rsidRDefault="00247F97" w:rsidP="004D5FFC">
      <w:pPr>
        <w:spacing w:after="0" w:line="240" w:lineRule="auto"/>
      </w:pPr>
      <w:r>
        <w:separator/>
      </w:r>
    </w:p>
  </w:endnote>
  <w:endnote w:type="continuationSeparator" w:id="0">
    <w:p w14:paraId="5E5CA462" w14:textId="77777777" w:rsidR="00247F97" w:rsidRDefault="00247F97" w:rsidP="004D5F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474217"/>
      <w:docPartObj>
        <w:docPartGallery w:val="Page Numbers (Bottom of Page)"/>
        <w:docPartUnique/>
      </w:docPartObj>
    </w:sdtPr>
    <w:sdtEndPr>
      <w:rPr>
        <w:rFonts w:ascii="Times New Roman" w:hAnsi="Times New Roman" w:cs="Times New Roman"/>
        <w:noProof/>
      </w:rPr>
    </w:sdtEndPr>
    <w:sdtContent>
      <w:p w14:paraId="772D1E86" w14:textId="3620B707" w:rsidR="00264712" w:rsidRPr="0088083B" w:rsidRDefault="00264712">
        <w:pPr>
          <w:pStyle w:val="Footer"/>
          <w:jc w:val="center"/>
          <w:rPr>
            <w:rFonts w:ascii="Times New Roman" w:hAnsi="Times New Roman" w:cs="Times New Roman"/>
          </w:rPr>
        </w:pPr>
        <w:r w:rsidRPr="0088083B">
          <w:rPr>
            <w:rFonts w:ascii="Times New Roman" w:hAnsi="Times New Roman" w:cs="Times New Roman"/>
          </w:rPr>
          <w:fldChar w:fldCharType="begin"/>
        </w:r>
        <w:r w:rsidRPr="0088083B">
          <w:rPr>
            <w:rFonts w:ascii="Times New Roman" w:hAnsi="Times New Roman" w:cs="Times New Roman"/>
          </w:rPr>
          <w:instrText xml:space="preserve"> PAGE   \* MERGEFORMAT </w:instrText>
        </w:r>
        <w:r w:rsidRPr="0088083B">
          <w:rPr>
            <w:rFonts w:ascii="Times New Roman" w:hAnsi="Times New Roman" w:cs="Times New Roman"/>
          </w:rPr>
          <w:fldChar w:fldCharType="separate"/>
        </w:r>
        <w:r w:rsidR="00DD0CE9">
          <w:rPr>
            <w:rFonts w:ascii="Times New Roman" w:hAnsi="Times New Roman" w:cs="Times New Roman"/>
            <w:noProof/>
          </w:rPr>
          <w:t>1</w:t>
        </w:r>
        <w:r w:rsidRPr="0088083B">
          <w:rPr>
            <w:rFonts w:ascii="Times New Roman" w:hAnsi="Times New Roman" w:cs="Times New Roman"/>
            <w:noProof/>
          </w:rPr>
          <w:fldChar w:fldCharType="end"/>
        </w:r>
      </w:p>
    </w:sdtContent>
  </w:sdt>
  <w:p w14:paraId="18F8F4D1" w14:textId="77777777" w:rsidR="00264712" w:rsidRDefault="0026471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6351F4" w14:textId="77777777" w:rsidR="00247F97" w:rsidRDefault="00247F97" w:rsidP="004D5FFC">
      <w:pPr>
        <w:spacing w:after="0" w:line="240" w:lineRule="auto"/>
      </w:pPr>
      <w:r>
        <w:separator/>
      </w:r>
    </w:p>
  </w:footnote>
  <w:footnote w:type="continuationSeparator" w:id="0">
    <w:p w14:paraId="47722D9B" w14:textId="77777777" w:rsidR="00247F97" w:rsidRDefault="00247F97" w:rsidP="004D5F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C6044"/>
    <w:multiLevelType w:val="hybridMultilevel"/>
    <w:tmpl w:val="FC528B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6D33E6"/>
    <w:multiLevelType w:val="hybridMultilevel"/>
    <w:tmpl w:val="742EA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5F5E15"/>
    <w:multiLevelType w:val="hybridMultilevel"/>
    <w:tmpl w:val="EDB26030"/>
    <w:lvl w:ilvl="0" w:tplc="FB26AC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A20905"/>
    <w:multiLevelType w:val="hybridMultilevel"/>
    <w:tmpl w:val="4894A6E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 w15:restartNumberingAfterBreak="0">
    <w:nsid w:val="140415B6"/>
    <w:multiLevelType w:val="hybridMultilevel"/>
    <w:tmpl w:val="95FEC022"/>
    <w:lvl w:ilvl="0" w:tplc="A628DE0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172C1AF3"/>
    <w:multiLevelType w:val="hybridMultilevel"/>
    <w:tmpl w:val="36D4DC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6E679E"/>
    <w:multiLevelType w:val="hybridMultilevel"/>
    <w:tmpl w:val="4A80918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A14C6F"/>
    <w:multiLevelType w:val="hybridMultilevel"/>
    <w:tmpl w:val="92E4A568"/>
    <w:lvl w:ilvl="0" w:tplc="1CE27066">
      <w:start w:val="1"/>
      <w:numFmt w:val="decimal"/>
      <w:lvlText w:val="%1."/>
      <w:lvlJc w:val="left"/>
      <w:pPr>
        <w:ind w:left="360" w:hanging="360"/>
      </w:pPr>
      <w:rPr>
        <w:rFonts w:ascii="Times New Roman" w:eastAsiaTheme="minorHAnsi" w:hAnsi="Times New Roman" w:cs="Times New Roman"/>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8197F2E"/>
    <w:multiLevelType w:val="hybridMultilevel"/>
    <w:tmpl w:val="A8BEFA9A"/>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944449E"/>
    <w:multiLevelType w:val="hybridMultilevel"/>
    <w:tmpl w:val="17BE2902"/>
    <w:lvl w:ilvl="0" w:tplc="42A41EF6">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0" w15:restartNumberingAfterBreak="0">
    <w:nsid w:val="2A885C73"/>
    <w:multiLevelType w:val="hybridMultilevel"/>
    <w:tmpl w:val="EA84897C"/>
    <w:lvl w:ilvl="0" w:tplc="9AD0CD84">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08A522E"/>
    <w:multiLevelType w:val="hybridMultilevel"/>
    <w:tmpl w:val="E284904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6481841"/>
    <w:multiLevelType w:val="hybridMultilevel"/>
    <w:tmpl w:val="AF1EB048"/>
    <w:lvl w:ilvl="0" w:tplc="D032B4A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3A811820"/>
    <w:multiLevelType w:val="hybridMultilevel"/>
    <w:tmpl w:val="8FE6F052"/>
    <w:lvl w:ilvl="0" w:tplc="FAD0C97E">
      <w:start w:val="1"/>
      <w:numFmt w:val="decimal"/>
      <w:lvlText w:val="%1."/>
      <w:lvlJc w:val="left"/>
      <w:pPr>
        <w:ind w:left="360" w:hanging="360"/>
      </w:pPr>
      <w:rPr>
        <w:rFonts w:ascii="Book Antiqua" w:eastAsiaTheme="minorHAnsi" w:hAnsi="Book Antiqua" w:cs="Times New Roman"/>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51B50FD"/>
    <w:multiLevelType w:val="hybridMultilevel"/>
    <w:tmpl w:val="06DC816C"/>
    <w:lvl w:ilvl="0" w:tplc="0B76E8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BA7922"/>
    <w:multiLevelType w:val="hybridMultilevel"/>
    <w:tmpl w:val="B3DA3992"/>
    <w:lvl w:ilvl="0" w:tplc="0409001B">
      <w:start w:val="1"/>
      <w:numFmt w:val="lowerRoman"/>
      <w:lvlText w:val="%1."/>
      <w:lvlJc w:val="righ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6" w15:restartNumberingAfterBreak="0">
    <w:nsid w:val="4A4A3878"/>
    <w:multiLevelType w:val="hybridMultilevel"/>
    <w:tmpl w:val="A5C04790"/>
    <w:lvl w:ilvl="0" w:tplc="58A4232C">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7" w15:restartNumberingAfterBreak="0">
    <w:nsid w:val="4CF6339F"/>
    <w:multiLevelType w:val="hybridMultilevel"/>
    <w:tmpl w:val="59F8D3CC"/>
    <w:lvl w:ilvl="0" w:tplc="889C418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D83916"/>
    <w:multiLevelType w:val="hybridMultilevel"/>
    <w:tmpl w:val="BD420952"/>
    <w:lvl w:ilvl="0" w:tplc="322651A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9" w15:restartNumberingAfterBreak="0">
    <w:nsid w:val="525434A5"/>
    <w:multiLevelType w:val="hybridMultilevel"/>
    <w:tmpl w:val="9E8CDB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7064D46"/>
    <w:multiLevelType w:val="hybridMultilevel"/>
    <w:tmpl w:val="9A3A3D90"/>
    <w:lvl w:ilvl="0" w:tplc="04090011">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1" w15:restartNumberingAfterBreak="0">
    <w:nsid w:val="57FE671E"/>
    <w:multiLevelType w:val="hybridMultilevel"/>
    <w:tmpl w:val="2E9A4AD8"/>
    <w:lvl w:ilvl="0" w:tplc="F530B24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DA964D1"/>
    <w:multiLevelType w:val="hybridMultilevel"/>
    <w:tmpl w:val="1BA4B636"/>
    <w:lvl w:ilvl="0" w:tplc="55A85ED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3" w15:restartNumberingAfterBreak="0">
    <w:nsid w:val="5DAE23D8"/>
    <w:multiLevelType w:val="hybridMultilevel"/>
    <w:tmpl w:val="EEFA870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4" w15:restartNumberingAfterBreak="0">
    <w:nsid w:val="5DC51C4E"/>
    <w:multiLevelType w:val="hybridMultilevel"/>
    <w:tmpl w:val="A8B6030E"/>
    <w:lvl w:ilvl="0" w:tplc="71E4A21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5" w15:restartNumberingAfterBreak="0">
    <w:nsid w:val="5E7276E6"/>
    <w:multiLevelType w:val="hybridMultilevel"/>
    <w:tmpl w:val="B568F7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22D2613"/>
    <w:multiLevelType w:val="hybridMultilevel"/>
    <w:tmpl w:val="C43E2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8B41E2A"/>
    <w:multiLevelType w:val="hybridMultilevel"/>
    <w:tmpl w:val="BF722526"/>
    <w:lvl w:ilvl="0" w:tplc="C12437D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8" w15:restartNumberingAfterBreak="0">
    <w:nsid w:val="6CD61960"/>
    <w:multiLevelType w:val="hybridMultilevel"/>
    <w:tmpl w:val="442A7B56"/>
    <w:lvl w:ilvl="0" w:tplc="933614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D1F18A2"/>
    <w:multiLevelType w:val="hybridMultilevel"/>
    <w:tmpl w:val="4886D3AA"/>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6DCF64F4"/>
    <w:multiLevelType w:val="hybridMultilevel"/>
    <w:tmpl w:val="E98E8F06"/>
    <w:lvl w:ilvl="0" w:tplc="5A12E1DA">
      <w:start w:val="1"/>
      <w:numFmt w:val="decimal"/>
      <w:lvlText w:val="%1."/>
      <w:lvlJc w:val="left"/>
      <w:pPr>
        <w:ind w:left="1440" w:hanging="360"/>
      </w:pPr>
      <w:rPr>
        <w:rFonts w:ascii="Book Antiqua" w:eastAsia="Calibri" w:hAnsi="Book Antiqua" w:cs="Times New Roman"/>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1" w15:restartNumberingAfterBreak="0">
    <w:nsid w:val="6EE10F8E"/>
    <w:multiLevelType w:val="hybridMultilevel"/>
    <w:tmpl w:val="F816E71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0AC3DB4"/>
    <w:multiLevelType w:val="hybridMultilevel"/>
    <w:tmpl w:val="A2FE8A6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3" w15:restartNumberingAfterBreak="0">
    <w:nsid w:val="75A16767"/>
    <w:multiLevelType w:val="hybridMultilevel"/>
    <w:tmpl w:val="E51E730E"/>
    <w:lvl w:ilvl="0" w:tplc="C7BADD56">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4" w15:restartNumberingAfterBreak="0">
    <w:nsid w:val="7F65278F"/>
    <w:multiLevelType w:val="hybridMultilevel"/>
    <w:tmpl w:val="6A386F44"/>
    <w:lvl w:ilvl="0" w:tplc="80AE1CD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26"/>
  </w:num>
  <w:num w:numId="3">
    <w:abstractNumId w:val="13"/>
  </w:num>
  <w:num w:numId="4">
    <w:abstractNumId w:val="1"/>
  </w:num>
  <w:num w:numId="5">
    <w:abstractNumId w:val="8"/>
  </w:num>
  <w:num w:numId="6">
    <w:abstractNumId w:val="7"/>
  </w:num>
  <w:num w:numId="7">
    <w:abstractNumId w:val="19"/>
  </w:num>
  <w:num w:numId="8">
    <w:abstractNumId w:val="25"/>
  </w:num>
  <w:num w:numId="9">
    <w:abstractNumId w:val="6"/>
  </w:num>
  <w:num w:numId="10">
    <w:abstractNumId w:val="11"/>
  </w:num>
  <w:num w:numId="11">
    <w:abstractNumId w:val="5"/>
  </w:num>
  <w:num w:numId="12">
    <w:abstractNumId w:val="34"/>
  </w:num>
  <w:num w:numId="13">
    <w:abstractNumId w:val="31"/>
  </w:num>
  <w:num w:numId="14">
    <w:abstractNumId w:val="29"/>
  </w:num>
  <w:num w:numId="15">
    <w:abstractNumId w:val="33"/>
  </w:num>
  <w:num w:numId="16">
    <w:abstractNumId w:val="20"/>
  </w:num>
  <w:num w:numId="17">
    <w:abstractNumId w:val="27"/>
  </w:num>
  <w:num w:numId="18">
    <w:abstractNumId w:val="4"/>
  </w:num>
  <w:num w:numId="19">
    <w:abstractNumId w:val="17"/>
  </w:num>
  <w:num w:numId="20">
    <w:abstractNumId w:val="21"/>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23"/>
  </w:num>
  <w:num w:numId="24">
    <w:abstractNumId w:val="3"/>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num>
  <w:num w:numId="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zM2NDA0tDA2NjQytDBV0lEKTi0uzszPAykwqgUAim3OVSwAAAA="/>
  </w:docVars>
  <w:rsids>
    <w:rsidRoot w:val="00EC7E21"/>
    <w:rsid w:val="000004A2"/>
    <w:rsid w:val="000105EA"/>
    <w:rsid w:val="00020CAB"/>
    <w:rsid w:val="000418E1"/>
    <w:rsid w:val="00066071"/>
    <w:rsid w:val="00086BF4"/>
    <w:rsid w:val="000A05B3"/>
    <w:rsid w:val="000A40B5"/>
    <w:rsid w:val="000E1651"/>
    <w:rsid w:val="000E5352"/>
    <w:rsid w:val="000F3EF3"/>
    <w:rsid w:val="00135690"/>
    <w:rsid w:val="00166D1F"/>
    <w:rsid w:val="00171CC0"/>
    <w:rsid w:val="001742D7"/>
    <w:rsid w:val="00177A76"/>
    <w:rsid w:val="00180A4B"/>
    <w:rsid w:val="001A11EF"/>
    <w:rsid w:val="001E48A2"/>
    <w:rsid w:val="001F18AB"/>
    <w:rsid w:val="002158C7"/>
    <w:rsid w:val="00243697"/>
    <w:rsid w:val="00247F97"/>
    <w:rsid w:val="00250501"/>
    <w:rsid w:val="002623B4"/>
    <w:rsid w:val="00264712"/>
    <w:rsid w:val="00265929"/>
    <w:rsid w:val="00267060"/>
    <w:rsid w:val="00280A93"/>
    <w:rsid w:val="002821DD"/>
    <w:rsid w:val="00283FF1"/>
    <w:rsid w:val="00296D1D"/>
    <w:rsid w:val="002A5ED0"/>
    <w:rsid w:val="002B2DBD"/>
    <w:rsid w:val="002C00F7"/>
    <w:rsid w:val="002D0DBB"/>
    <w:rsid w:val="002F6626"/>
    <w:rsid w:val="00300884"/>
    <w:rsid w:val="0030714F"/>
    <w:rsid w:val="003215CF"/>
    <w:rsid w:val="003277D0"/>
    <w:rsid w:val="00362AFF"/>
    <w:rsid w:val="00376D18"/>
    <w:rsid w:val="003772E7"/>
    <w:rsid w:val="003B681D"/>
    <w:rsid w:val="003C1541"/>
    <w:rsid w:val="003C42C2"/>
    <w:rsid w:val="003F41EA"/>
    <w:rsid w:val="003F5394"/>
    <w:rsid w:val="004244B6"/>
    <w:rsid w:val="00426631"/>
    <w:rsid w:val="00430B21"/>
    <w:rsid w:val="004535F1"/>
    <w:rsid w:val="00461CA5"/>
    <w:rsid w:val="00467E7C"/>
    <w:rsid w:val="0048241C"/>
    <w:rsid w:val="00490F34"/>
    <w:rsid w:val="004D0F21"/>
    <w:rsid w:val="004D5FFC"/>
    <w:rsid w:val="004E0811"/>
    <w:rsid w:val="004F16B4"/>
    <w:rsid w:val="00527B07"/>
    <w:rsid w:val="00583B9A"/>
    <w:rsid w:val="005E1A6B"/>
    <w:rsid w:val="00604221"/>
    <w:rsid w:val="00607C9D"/>
    <w:rsid w:val="00645C4F"/>
    <w:rsid w:val="00684E99"/>
    <w:rsid w:val="00690461"/>
    <w:rsid w:val="00697694"/>
    <w:rsid w:val="006A1C97"/>
    <w:rsid w:val="006F0A11"/>
    <w:rsid w:val="007154A6"/>
    <w:rsid w:val="00740625"/>
    <w:rsid w:val="00743744"/>
    <w:rsid w:val="00752CAE"/>
    <w:rsid w:val="00770BB4"/>
    <w:rsid w:val="00785284"/>
    <w:rsid w:val="007B584B"/>
    <w:rsid w:val="007D31C3"/>
    <w:rsid w:val="007D7924"/>
    <w:rsid w:val="007F2CB9"/>
    <w:rsid w:val="007F3FED"/>
    <w:rsid w:val="00803622"/>
    <w:rsid w:val="0080457A"/>
    <w:rsid w:val="008259BB"/>
    <w:rsid w:val="00870FEB"/>
    <w:rsid w:val="0088083B"/>
    <w:rsid w:val="00892D15"/>
    <w:rsid w:val="008D1CFF"/>
    <w:rsid w:val="008D5A53"/>
    <w:rsid w:val="008E233A"/>
    <w:rsid w:val="008F06E9"/>
    <w:rsid w:val="00914A29"/>
    <w:rsid w:val="00936F80"/>
    <w:rsid w:val="00945003"/>
    <w:rsid w:val="00963080"/>
    <w:rsid w:val="00965601"/>
    <w:rsid w:val="00984F4C"/>
    <w:rsid w:val="009922F5"/>
    <w:rsid w:val="0099613D"/>
    <w:rsid w:val="009B7481"/>
    <w:rsid w:val="009E0B06"/>
    <w:rsid w:val="00A0305D"/>
    <w:rsid w:val="00A04DBC"/>
    <w:rsid w:val="00A06E97"/>
    <w:rsid w:val="00A522F8"/>
    <w:rsid w:val="00A72B92"/>
    <w:rsid w:val="00A874C5"/>
    <w:rsid w:val="00A903CD"/>
    <w:rsid w:val="00AA160F"/>
    <w:rsid w:val="00AD79F0"/>
    <w:rsid w:val="00AE2796"/>
    <w:rsid w:val="00AE6FF7"/>
    <w:rsid w:val="00B11984"/>
    <w:rsid w:val="00B20C4B"/>
    <w:rsid w:val="00B3705D"/>
    <w:rsid w:val="00B5352F"/>
    <w:rsid w:val="00B60729"/>
    <w:rsid w:val="00B63EF6"/>
    <w:rsid w:val="00B7061F"/>
    <w:rsid w:val="00B7134E"/>
    <w:rsid w:val="00BA271E"/>
    <w:rsid w:val="00BA51FF"/>
    <w:rsid w:val="00BB1996"/>
    <w:rsid w:val="00BB67F3"/>
    <w:rsid w:val="00BD4E7A"/>
    <w:rsid w:val="00C00334"/>
    <w:rsid w:val="00C04B20"/>
    <w:rsid w:val="00C42027"/>
    <w:rsid w:val="00C467C7"/>
    <w:rsid w:val="00C52D8C"/>
    <w:rsid w:val="00C621BF"/>
    <w:rsid w:val="00CD0FED"/>
    <w:rsid w:val="00CE40F9"/>
    <w:rsid w:val="00CF0929"/>
    <w:rsid w:val="00D07F9D"/>
    <w:rsid w:val="00D117A7"/>
    <w:rsid w:val="00D5310E"/>
    <w:rsid w:val="00D6133C"/>
    <w:rsid w:val="00D84210"/>
    <w:rsid w:val="00DA1887"/>
    <w:rsid w:val="00DC0349"/>
    <w:rsid w:val="00DC13A5"/>
    <w:rsid w:val="00DD0CE9"/>
    <w:rsid w:val="00DD0DFC"/>
    <w:rsid w:val="00E075D0"/>
    <w:rsid w:val="00E13FF1"/>
    <w:rsid w:val="00E23B4D"/>
    <w:rsid w:val="00E447C7"/>
    <w:rsid w:val="00E80DFC"/>
    <w:rsid w:val="00EA2DC1"/>
    <w:rsid w:val="00EC7E21"/>
    <w:rsid w:val="00ED65C4"/>
    <w:rsid w:val="00F04C09"/>
    <w:rsid w:val="00F2694B"/>
    <w:rsid w:val="00F72FE2"/>
    <w:rsid w:val="00F91E0B"/>
    <w:rsid w:val="00FE7E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DB400F"/>
  <w15:docId w15:val="{B145DE0E-11BE-46CC-B2B0-6F5E73C65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7E21"/>
    <w:rPr>
      <w:color w:val="0563C1" w:themeColor="hyperlink"/>
      <w:u w:val="single"/>
    </w:rPr>
  </w:style>
  <w:style w:type="paragraph" w:styleId="ListParagraph">
    <w:name w:val="List Paragraph"/>
    <w:basedOn w:val="Normal"/>
    <w:uiPriority w:val="34"/>
    <w:qFormat/>
    <w:rsid w:val="003F5394"/>
    <w:pPr>
      <w:ind w:left="720"/>
      <w:contextualSpacing/>
    </w:pPr>
  </w:style>
  <w:style w:type="paragraph" w:styleId="Header">
    <w:name w:val="header"/>
    <w:basedOn w:val="Normal"/>
    <w:link w:val="HeaderChar"/>
    <w:uiPriority w:val="99"/>
    <w:unhideWhenUsed/>
    <w:rsid w:val="004D5F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5FFC"/>
  </w:style>
  <w:style w:type="paragraph" w:styleId="Footer">
    <w:name w:val="footer"/>
    <w:basedOn w:val="Normal"/>
    <w:link w:val="FooterChar"/>
    <w:uiPriority w:val="99"/>
    <w:unhideWhenUsed/>
    <w:rsid w:val="004D5F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5FFC"/>
  </w:style>
  <w:style w:type="paragraph" w:customStyle="1" w:styleId="Stylepapertitle14pt">
    <w:name w:val="Style paper title + 14 pt"/>
    <w:basedOn w:val="Normal"/>
    <w:rsid w:val="00E23B4D"/>
    <w:pPr>
      <w:spacing w:after="120" w:line="240" w:lineRule="auto"/>
      <w:jc w:val="center"/>
    </w:pPr>
    <w:rPr>
      <w:rFonts w:ascii="Times New Roman" w:eastAsia="MS Mincho" w:hAnsi="Times New Roman" w:cs="Times New Roman"/>
      <w:noProof/>
      <w:sz w:val="24"/>
      <w:szCs w:val="48"/>
    </w:rPr>
  </w:style>
  <w:style w:type="character" w:styleId="CommentReference">
    <w:name w:val="annotation reference"/>
    <w:basedOn w:val="DefaultParagraphFont"/>
    <w:uiPriority w:val="99"/>
    <w:semiHidden/>
    <w:unhideWhenUsed/>
    <w:rsid w:val="00984F4C"/>
    <w:rPr>
      <w:sz w:val="16"/>
      <w:szCs w:val="16"/>
    </w:rPr>
  </w:style>
  <w:style w:type="paragraph" w:styleId="CommentText">
    <w:name w:val="annotation text"/>
    <w:basedOn w:val="Normal"/>
    <w:link w:val="CommentTextChar"/>
    <w:uiPriority w:val="99"/>
    <w:semiHidden/>
    <w:unhideWhenUsed/>
    <w:rsid w:val="00984F4C"/>
    <w:pPr>
      <w:spacing w:line="240" w:lineRule="auto"/>
    </w:pPr>
    <w:rPr>
      <w:sz w:val="20"/>
      <w:szCs w:val="20"/>
    </w:rPr>
  </w:style>
  <w:style w:type="character" w:customStyle="1" w:styleId="CommentTextChar">
    <w:name w:val="Comment Text Char"/>
    <w:basedOn w:val="DefaultParagraphFont"/>
    <w:link w:val="CommentText"/>
    <w:uiPriority w:val="99"/>
    <w:semiHidden/>
    <w:rsid w:val="00984F4C"/>
    <w:rPr>
      <w:sz w:val="20"/>
      <w:szCs w:val="20"/>
    </w:rPr>
  </w:style>
  <w:style w:type="paragraph" w:styleId="CommentSubject">
    <w:name w:val="annotation subject"/>
    <w:basedOn w:val="CommentText"/>
    <w:next w:val="CommentText"/>
    <w:link w:val="CommentSubjectChar"/>
    <w:uiPriority w:val="99"/>
    <w:semiHidden/>
    <w:unhideWhenUsed/>
    <w:rsid w:val="00984F4C"/>
    <w:rPr>
      <w:b/>
      <w:bCs/>
    </w:rPr>
  </w:style>
  <w:style w:type="character" w:customStyle="1" w:styleId="CommentSubjectChar">
    <w:name w:val="Comment Subject Char"/>
    <w:basedOn w:val="CommentTextChar"/>
    <w:link w:val="CommentSubject"/>
    <w:uiPriority w:val="99"/>
    <w:semiHidden/>
    <w:rsid w:val="00984F4C"/>
    <w:rPr>
      <w:b/>
      <w:bCs/>
      <w:sz w:val="20"/>
      <w:szCs w:val="20"/>
    </w:rPr>
  </w:style>
  <w:style w:type="paragraph" w:styleId="BalloonText">
    <w:name w:val="Balloon Text"/>
    <w:basedOn w:val="Normal"/>
    <w:link w:val="BalloonTextChar"/>
    <w:uiPriority w:val="99"/>
    <w:semiHidden/>
    <w:unhideWhenUsed/>
    <w:rsid w:val="00984F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4F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509282">
      <w:bodyDiv w:val="1"/>
      <w:marLeft w:val="0"/>
      <w:marRight w:val="0"/>
      <w:marTop w:val="0"/>
      <w:marBottom w:val="0"/>
      <w:divBdr>
        <w:top w:val="none" w:sz="0" w:space="0" w:color="auto"/>
        <w:left w:val="none" w:sz="0" w:space="0" w:color="auto"/>
        <w:bottom w:val="none" w:sz="0" w:space="0" w:color="auto"/>
        <w:right w:val="none" w:sz="0" w:space="0" w:color="auto"/>
      </w:divBdr>
    </w:div>
    <w:div w:id="91971406">
      <w:bodyDiv w:val="1"/>
      <w:marLeft w:val="0"/>
      <w:marRight w:val="0"/>
      <w:marTop w:val="0"/>
      <w:marBottom w:val="0"/>
      <w:divBdr>
        <w:top w:val="none" w:sz="0" w:space="0" w:color="auto"/>
        <w:left w:val="none" w:sz="0" w:space="0" w:color="auto"/>
        <w:bottom w:val="none" w:sz="0" w:space="0" w:color="auto"/>
        <w:right w:val="none" w:sz="0" w:space="0" w:color="auto"/>
      </w:divBdr>
    </w:div>
    <w:div w:id="149908036">
      <w:bodyDiv w:val="1"/>
      <w:marLeft w:val="0"/>
      <w:marRight w:val="0"/>
      <w:marTop w:val="0"/>
      <w:marBottom w:val="0"/>
      <w:divBdr>
        <w:top w:val="none" w:sz="0" w:space="0" w:color="auto"/>
        <w:left w:val="none" w:sz="0" w:space="0" w:color="auto"/>
        <w:bottom w:val="none" w:sz="0" w:space="0" w:color="auto"/>
        <w:right w:val="none" w:sz="0" w:space="0" w:color="auto"/>
      </w:divBdr>
    </w:div>
    <w:div w:id="700978716">
      <w:bodyDiv w:val="1"/>
      <w:marLeft w:val="0"/>
      <w:marRight w:val="0"/>
      <w:marTop w:val="0"/>
      <w:marBottom w:val="0"/>
      <w:divBdr>
        <w:top w:val="none" w:sz="0" w:space="0" w:color="auto"/>
        <w:left w:val="none" w:sz="0" w:space="0" w:color="auto"/>
        <w:bottom w:val="none" w:sz="0" w:space="0" w:color="auto"/>
        <w:right w:val="none" w:sz="0" w:space="0" w:color="auto"/>
      </w:divBdr>
    </w:div>
    <w:div w:id="918515936">
      <w:bodyDiv w:val="1"/>
      <w:marLeft w:val="0"/>
      <w:marRight w:val="0"/>
      <w:marTop w:val="0"/>
      <w:marBottom w:val="0"/>
      <w:divBdr>
        <w:top w:val="none" w:sz="0" w:space="0" w:color="auto"/>
        <w:left w:val="none" w:sz="0" w:space="0" w:color="auto"/>
        <w:bottom w:val="none" w:sz="0" w:space="0" w:color="auto"/>
        <w:right w:val="none" w:sz="0" w:space="0" w:color="auto"/>
      </w:divBdr>
    </w:div>
    <w:div w:id="1068697108">
      <w:bodyDiv w:val="1"/>
      <w:marLeft w:val="0"/>
      <w:marRight w:val="0"/>
      <w:marTop w:val="0"/>
      <w:marBottom w:val="0"/>
      <w:divBdr>
        <w:top w:val="none" w:sz="0" w:space="0" w:color="auto"/>
        <w:left w:val="none" w:sz="0" w:space="0" w:color="auto"/>
        <w:bottom w:val="none" w:sz="0" w:space="0" w:color="auto"/>
        <w:right w:val="none" w:sz="0" w:space="0" w:color="auto"/>
      </w:divBdr>
    </w:div>
    <w:div w:id="1407190772">
      <w:bodyDiv w:val="1"/>
      <w:marLeft w:val="0"/>
      <w:marRight w:val="0"/>
      <w:marTop w:val="0"/>
      <w:marBottom w:val="0"/>
      <w:divBdr>
        <w:top w:val="none" w:sz="0" w:space="0" w:color="auto"/>
        <w:left w:val="none" w:sz="0" w:space="0" w:color="auto"/>
        <w:bottom w:val="none" w:sz="0" w:space="0" w:color="auto"/>
        <w:right w:val="none" w:sz="0" w:space="0" w:color="auto"/>
      </w:divBdr>
    </w:div>
    <w:div w:id="1540899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ma.17040704051@mhs.unesa.ac.i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udjiastuti@unesa.a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8AE270-3BEA-4D61-A27A-49BF88809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6398</TotalTime>
  <Pages>14</Pages>
  <Words>11944</Words>
  <Characters>68081</Characters>
  <Application>Microsoft Office Word</Application>
  <DocSecurity>0</DocSecurity>
  <Lines>567</Lines>
  <Paragraphs>159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26</cp:revision>
  <dcterms:created xsi:type="dcterms:W3CDTF">2020-12-24T06:43:00Z</dcterms:created>
  <dcterms:modified xsi:type="dcterms:W3CDTF">2021-05-30T15:27:00Z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8c3ceda4-9825-3936-808f-2dad9dcde180</vt:lpwstr>
  </property>
  <property fmtid="{D5CDD505-2E9C-101B-9397-08002B2CF9AE}" pid="4" name="Mendeley Citation Style_1">
    <vt:lpwstr>http://www.zotero.org/styles/american-sociological-association</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