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08D81" w14:textId="47D9C8AE" w:rsidR="00E34F94" w:rsidRPr="00E34F94" w:rsidRDefault="00790E04" w:rsidP="00743BE1">
      <w:pPr>
        <w:pStyle w:val="Stylepapertitle14pt"/>
        <w:rPr>
          <w:b/>
          <w:color w:val="000000" w:themeColor="text1"/>
          <w:sz w:val="18"/>
        </w:rPr>
      </w:pPr>
      <w:r>
        <w:rPr>
          <w:b/>
          <w:bCs/>
        </w:rPr>
        <w:t xml:space="preserve"> </w:t>
      </w:r>
      <w:r w:rsidR="002F33CD" w:rsidRPr="00982094">
        <w:rPr>
          <w:b/>
          <w:sz w:val="22"/>
          <w:szCs w:val="28"/>
          <w:lang w:val="id-ID"/>
        </w:rPr>
        <w:t>EFEKTIVITAS</w:t>
      </w:r>
      <w:r w:rsidR="00743BE1" w:rsidRPr="00982094">
        <w:rPr>
          <w:b/>
          <w:sz w:val="22"/>
          <w:szCs w:val="28"/>
        </w:rPr>
        <w:t xml:space="preserve"> SANKSI ADMINISTRATIF </w:t>
      </w:r>
      <w:r w:rsidR="00E34F94" w:rsidRPr="00982094">
        <w:rPr>
          <w:b/>
          <w:sz w:val="22"/>
          <w:szCs w:val="28"/>
        </w:rPr>
        <w:t>BPJS KETENAGAKERJAAN CABANG SURABAYA RUNGKUT TERHADAP PERUSAHAAN YANG M</w:t>
      </w:r>
      <w:r w:rsidR="00253864" w:rsidRPr="00982094">
        <w:rPr>
          <w:b/>
          <w:sz w:val="22"/>
          <w:szCs w:val="28"/>
        </w:rPr>
        <w:t>ENDAFTARKAN SEBAGIAN PEKERJANYA</w:t>
      </w:r>
    </w:p>
    <w:p w14:paraId="6EF18E23" w14:textId="77777777" w:rsidR="00DF4A53" w:rsidRDefault="00DF4A53" w:rsidP="00DF4A53">
      <w:pPr>
        <w:spacing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Farel Firliza</w:t>
      </w:r>
      <w:r w:rsidR="001929EF">
        <w:rPr>
          <w:rFonts w:ascii="Times New Roman" w:hAnsi="Times New Roman" w:cs="Times New Roman"/>
          <w:b/>
          <w:color w:val="000000" w:themeColor="text1"/>
        </w:rPr>
        <w:t>l</w:t>
      </w:r>
      <w:r>
        <w:rPr>
          <w:rFonts w:ascii="Times New Roman" w:hAnsi="Times New Roman" w:cs="Times New Roman"/>
          <w:b/>
          <w:color w:val="000000" w:themeColor="text1"/>
        </w:rPr>
        <w:t>syah</w:t>
      </w:r>
    </w:p>
    <w:p w14:paraId="43E6D3B8" w14:textId="77777777" w:rsidR="00DF4A53" w:rsidRPr="00DD1CFE" w:rsidRDefault="00DF4A53" w:rsidP="00DD1CFE">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(S1 Ilmu Hukum Fakultas Ilmu Sosial</w:t>
      </w:r>
      <w:r w:rsidR="00091970">
        <w:rPr>
          <w:rFonts w:ascii="Times New Roman" w:hAnsi="Times New Roman" w:cs="Times New Roman"/>
          <w:color w:val="FFFFFF" w:themeColor="background1"/>
          <w:sz w:val="20"/>
          <w:szCs w:val="20"/>
        </w:rPr>
        <w:t>i</w:t>
      </w:r>
      <w:r>
        <w:rPr>
          <w:rFonts w:ascii="Times New Roman" w:hAnsi="Times New Roman" w:cs="Times New Roman"/>
          <w:color w:val="000000" w:themeColor="text1"/>
          <w:sz w:val="20"/>
          <w:szCs w:val="20"/>
        </w:rPr>
        <w:t xml:space="preserve"> dan </w:t>
      </w:r>
      <w:r w:rsidR="00091970">
        <w:rPr>
          <w:rFonts w:ascii="Times New Roman" w:hAnsi="Times New Roman" w:cs="Times New Roman"/>
          <w:color w:val="FFFFFF" w:themeColor="background1"/>
          <w:sz w:val="20"/>
          <w:szCs w:val="20"/>
        </w:rPr>
        <w:t>i</w:t>
      </w:r>
      <w:r>
        <w:rPr>
          <w:rFonts w:ascii="Times New Roman" w:hAnsi="Times New Roman" w:cs="Times New Roman"/>
          <w:color w:val="000000" w:themeColor="text1"/>
          <w:sz w:val="20"/>
          <w:szCs w:val="20"/>
        </w:rPr>
        <w:t>Hukum Universitas Negeri Surabaya)</w:t>
      </w:r>
      <w:r>
        <w:rPr>
          <w:rFonts w:ascii="Times New Roman" w:hAnsi="Times New Roman" w:cs="Times New Roman"/>
          <w:color w:val="000000" w:themeColor="text1"/>
          <w:sz w:val="20"/>
          <w:szCs w:val="20"/>
        </w:rPr>
        <w:br/>
        <w:t xml:space="preserve"> </w:t>
      </w:r>
      <w:r w:rsidR="00660F8E">
        <w:rPr>
          <w:rFonts w:ascii="Times New Roman" w:hAnsi="Times New Roman" w:cs="Times New Roman"/>
          <w:sz w:val="20"/>
          <w:szCs w:val="20"/>
        </w:rPr>
        <w:t>farelfirlizalsyah16040704109</w:t>
      </w:r>
      <w:r w:rsidRPr="004A1327">
        <w:rPr>
          <w:rFonts w:ascii="Times New Roman" w:hAnsi="Times New Roman" w:cs="Times New Roman"/>
          <w:sz w:val="20"/>
          <w:szCs w:val="20"/>
        </w:rPr>
        <w:t>@</w:t>
      </w:r>
      <w:r w:rsidR="00660F8E">
        <w:rPr>
          <w:rFonts w:ascii="Times New Roman" w:hAnsi="Times New Roman" w:cs="Times New Roman"/>
          <w:sz w:val="20"/>
          <w:szCs w:val="20"/>
        </w:rPr>
        <w:t>mhs.unesa.ac.id</w:t>
      </w:r>
    </w:p>
    <w:p w14:paraId="09550F31" w14:textId="77777777" w:rsidR="00DF4A53" w:rsidRDefault="00DF4A53" w:rsidP="00DF4A53">
      <w:pPr>
        <w:spacing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Arinto Nugroho</w:t>
      </w:r>
    </w:p>
    <w:p w14:paraId="1F347A02" w14:textId="77777777" w:rsidR="003C71C5" w:rsidRDefault="00DF4A53" w:rsidP="00DD1CFE">
      <w:pPr>
        <w:spacing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(S1 Ilmu Hukum Fakultas Ilmu Sosial</w:t>
      </w:r>
      <w:r w:rsidR="00091970">
        <w:rPr>
          <w:rFonts w:ascii="Times New Roman" w:hAnsi="Times New Roman" w:cs="Times New Roman"/>
          <w:color w:val="FFFFFF" w:themeColor="background1"/>
          <w:sz w:val="20"/>
          <w:szCs w:val="20"/>
        </w:rPr>
        <w:t>i</w:t>
      </w:r>
      <w:r>
        <w:rPr>
          <w:rFonts w:ascii="Times New Roman" w:hAnsi="Times New Roman" w:cs="Times New Roman"/>
          <w:color w:val="000000" w:themeColor="text1"/>
          <w:sz w:val="20"/>
          <w:szCs w:val="20"/>
        </w:rPr>
        <w:t xml:space="preserve"> dan </w:t>
      </w:r>
      <w:r w:rsidR="00091970">
        <w:rPr>
          <w:rFonts w:ascii="Times New Roman" w:hAnsi="Times New Roman" w:cs="Times New Roman"/>
          <w:color w:val="FFFFFF" w:themeColor="background1"/>
          <w:sz w:val="20"/>
          <w:szCs w:val="20"/>
        </w:rPr>
        <w:t>i</w:t>
      </w:r>
      <w:r>
        <w:rPr>
          <w:rFonts w:ascii="Times New Roman" w:hAnsi="Times New Roman" w:cs="Times New Roman"/>
          <w:color w:val="000000" w:themeColor="text1"/>
          <w:sz w:val="20"/>
          <w:szCs w:val="20"/>
        </w:rPr>
        <w:t>Hukum Universitas Negeri Surabaya)</w:t>
      </w:r>
      <w:r>
        <w:rPr>
          <w:rFonts w:ascii="Times New Roman" w:hAnsi="Times New Roman" w:cs="Times New Roman"/>
          <w:color w:val="000000" w:themeColor="text1"/>
          <w:sz w:val="20"/>
          <w:szCs w:val="20"/>
        </w:rPr>
        <w:br/>
        <w:t xml:space="preserve"> </w:t>
      </w:r>
      <w:r w:rsidR="003C71C5" w:rsidRPr="003C71C5">
        <w:rPr>
          <w:rFonts w:ascii="Times New Roman" w:hAnsi="Times New Roman" w:cs="Times New Roman"/>
          <w:sz w:val="20"/>
          <w:szCs w:val="20"/>
        </w:rPr>
        <w:t>arintonugroho@unesa.ac.id</w:t>
      </w:r>
    </w:p>
    <w:p w14:paraId="3B3962D6" w14:textId="77777777" w:rsidR="003C71C5" w:rsidRPr="003C71C5" w:rsidRDefault="008B4B9A" w:rsidP="00DF4A53">
      <w:pPr>
        <w:spacing w:line="240" w:lineRule="auto"/>
        <w:jc w:val="center"/>
        <w:rPr>
          <w:rFonts w:ascii="Times New Roman" w:hAnsi="Times New Roman" w:cs="Times New Roman"/>
          <w:b/>
          <w:sz w:val="20"/>
          <w:szCs w:val="20"/>
        </w:rPr>
      </w:pPr>
      <w:r>
        <w:rPr>
          <w:noProof/>
          <w:lang w:eastAsia="id-ID"/>
        </w:rPr>
        <w:drawing>
          <wp:anchor distT="0" distB="0" distL="114300" distR="114300" simplePos="0" relativeHeight="251668480" behindDoc="1" locked="0" layoutInCell="1" allowOverlap="1" wp14:anchorId="6F3AE5E9" wp14:editId="41931EB2">
            <wp:simplePos x="0" y="0"/>
            <wp:positionH relativeFrom="margin">
              <wp:posOffset>-1270</wp:posOffset>
            </wp:positionH>
            <wp:positionV relativeFrom="paragraph">
              <wp:posOffset>66308</wp:posOffset>
            </wp:positionV>
            <wp:extent cx="5734050" cy="573405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055E98" w:rsidRPr="003C71C5">
        <w:rPr>
          <w:rFonts w:ascii="Times New Roman" w:hAnsi="Times New Roman" w:cs="Times New Roman"/>
          <w:b/>
          <w:sz w:val="20"/>
          <w:szCs w:val="20"/>
        </w:rPr>
        <w:t>Abstrak</w:t>
      </w:r>
    </w:p>
    <w:p w14:paraId="239189DB" w14:textId="77777777" w:rsidR="00DF4A53" w:rsidRDefault="00E11E25" w:rsidP="00C07F48">
      <w:pPr>
        <w:spacing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Jaminan Sosial</w:t>
      </w:r>
      <w:r w:rsidR="003C71C5" w:rsidRPr="00164CF5">
        <w:rPr>
          <w:rFonts w:ascii="Times New Roman" w:hAnsi="Times New Roman" w:cs="Times New Roman"/>
          <w:color w:val="000000" w:themeColor="text1"/>
          <w:sz w:val="20"/>
          <w:szCs w:val="20"/>
        </w:rPr>
        <w:t xml:space="preserve"> yang</w:t>
      </w:r>
      <w:r w:rsidR="00091970">
        <w:rPr>
          <w:rFonts w:ascii="Times New Roman" w:hAnsi="Times New Roman" w:cs="Times New Roman"/>
          <w:color w:val="FFFFFF" w:themeColor="background1"/>
          <w:sz w:val="20"/>
          <w:szCs w:val="20"/>
        </w:rPr>
        <w:t>i</w:t>
      </w:r>
      <w:r w:rsidR="003C71C5" w:rsidRPr="00164CF5">
        <w:rPr>
          <w:rFonts w:ascii="Times New Roman" w:hAnsi="Times New Roman" w:cs="Times New Roman"/>
          <w:color w:val="000000" w:themeColor="text1"/>
          <w:sz w:val="20"/>
          <w:szCs w:val="20"/>
        </w:rPr>
        <w:t xml:space="preserve"> diselenggarakan</w:t>
      </w:r>
      <w:r w:rsidR="00091970">
        <w:rPr>
          <w:rFonts w:ascii="Times New Roman" w:hAnsi="Times New Roman" w:cs="Times New Roman"/>
          <w:color w:val="FFFFFF" w:themeColor="background1"/>
          <w:sz w:val="20"/>
          <w:szCs w:val="20"/>
        </w:rPr>
        <w:t>i</w:t>
      </w:r>
      <w:r w:rsidR="003C71C5" w:rsidRPr="00164CF5">
        <w:rPr>
          <w:rFonts w:ascii="Times New Roman" w:hAnsi="Times New Roman" w:cs="Times New Roman"/>
          <w:color w:val="000000" w:themeColor="text1"/>
          <w:sz w:val="20"/>
          <w:szCs w:val="20"/>
        </w:rPr>
        <w:t xml:space="preserve"> oleh Badan Penyelenggara Jaminan Sosial Ketenagakerjaan (BPJS Ketenagakerjaan) adalah program yang dibuat pemerintah sebagai usaha perlindungan hukum bagi pekerja. </w:t>
      </w:r>
      <w:r w:rsidR="00CA5705">
        <w:rPr>
          <w:rFonts w:ascii="Times New Roman" w:hAnsi="Times New Roman" w:cs="Times New Roman"/>
          <w:color w:val="000000" w:themeColor="text1"/>
          <w:sz w:val="20"/>
          <w:szCs w:val="20"/>
        </w:rPr>
        <w:t>Perusahaan yang</w:t>
      </w:r>
      <w:r w:rsidR="003C71C5" w:rsidRPr="00164CF5">
        <w:rPr>
          <w:rFonts w:ascii="Times New Roman" w:hAnsi="Times New Roman" w:cs="Times New Roman"/>
          <w:color w:val="000000" w:themeColor="text1"/>
          <w:sz w:val="20"/>
          <w:szCs w:val="20"/>
        </w:rPr>
        <w:t xml:space="preserve"> </w:t>
      </w:r>
      <w:r w:rsidR="003C71C5">
        <w:rPr>
          <w:rFonts w:ascii="Times New Roman" w:hAnsi="Times New Roman" w:cs="Times New Roman"/>
          <w:color w:val="000000" w:themeColor="text1"/>
          <w:sz w:val="20"/>
          <w:szCs w:val="20"/>
        </w:rPr>
        <w:t>mendaftarkan sebagian pekerjanya ke BPJS Ketenagakerjaan</w:t>
      </w:r>
      <w:r w:rsidR="003C71C5" w:rsidRPr="00164CF5">
        <w:rPr>
          <w:rFonts w:ascii="Times New Roman" w:hAnsi="Times New Roman" w:cs="Times New Roman"/>
          <w:color w:val="000000" w:themeColor="text1"/>
          <w:sz w:val="20"/>
          <w:szCs w:val="20"/>
        </w:rPr>
        <w:t xml:space="preserve"> dinilai </w:t>
      </w:r>
      <w:r w:rsidR="003C71C5">
        <w:rPr>
          <w:rFonts w:ascii="Times New Roman" w:hAnsi="Times New Roman" w:cs="Times New Roman"/>
          <w:color w:val="000000" w:themeColor="text1"/>
          <w:sz w:val="20"/>
          <w:szCs w:val="20"/>
        </w:rPr>
        <w:t>tidak</w:t>
      </w:r>
      <w:r w:rsidR="003C71C5" w:rsidRPr="00164CF5">
        <w:rPr>
          <w:rFonts w:ascii="Times New Roman" w:hAnsi="Times New Roman" w:cs="Times New Roman"/>
          <w:color w:val="000000" w:themeColor="text1"/>
          <w:sz w:val="20"/>
          <w:szCs w:val="20"/>
        </w:rPr>
        <w:t xml:space="preserve"> sesuai ketentuan dalam </w:t>
      </w:r>
      <w:r w:rsidR="00F27A36">
        <w:rPr>
          <w:rFonts w:ascii="Times New Roman" w:hAnsi="Times New Roman" w:cs="Times New Roman"/>
          <w:color w:val="000000" w:themeColor="text1"/>
          <w:sz w:val="20"/>
          <w:szCs w:val="20"/>
        </w:rPr>
        <w:t xml:space="preserve">pasal 15 </w:t>
      </w:r>
      <w:r w:rsidR="00DD1CFE">
        <w:rPr>
          <w:rFonts w:ascii="Times New Roman" w:hAnsi="Times New Roman" w:cs="Times New Roman"/>
          <w:color w:val="000000" w:themeColor="text1"/>
          <w:sz w:val="20"/>
          <w:szCs w:val="20"/>
        </w:rPr>
        <w:t>U</w:t>
      </w:r>
      <w:r w:rsidR="00D54697">
        <w:rPr>
          <w:rFonts w:ascii="Times New Roman" w:hAnsi="Times New Roman" w:cs="Times New Roman"/>
          <w:color w:val="000000" w:themeColor="text1"/>
          <w:sz w:val="20"/>
          <w:szCs w:val="20"/>
        </w:rPr>
        <w:t>ndang-U</w:t>
      </w:r>
      <w:r w:rsidR="00F27A36">
        <w:rPr>
          <w:rFonts w:ascii="Times New Roman" w:hAnsi="Times New Roman" w:cs="Times New Roman"/>
          <w:color w:val="000000" w:themeColor="text1"/>
          <w:sz w:val="20"/>
          <w:szCs w:val="20"/>
        </w:rPr>
        <w:t>ndang nomor 24 Tahun 2011 tentang</w:t>
      </w:r>
      <w:r w:rsidR="003C71C5" w:rsidRPr="00164CF5">
        <w:rPr>
          <w:rFonts w:ascii="Times New Roman" w:hAnsi="Times New Roman" w:cs="Times New Roman"/>
          <w:color w:val="000000" w:themeColor="text1"/>
          <w:sz w:val="20"/>
          <w:szCs w:val="20"/>
        </w:rPr>
        <w:t xml:space="preserve"> BPJS. Perus</w:t>
      </w:r>
      <w:r w:rsidR="003C71C5">
        <w:rPr>
          <w:rFonts w:ascii="Times New Roman" w:hAnsi="Times New Roman" w:cs="Times New Roman"/>
          <w:color w:val="000000" w:themeColor="text1"/>
          <w:sz w:val="20"/>
          <w:szCs w:val="20"/>
        </w:rPr>
        <w:t>ahaan Daftar Sebagian (PDS) Tenaga Kerja</w:t>
      </w:r>
      <w:r w:rsidR="00CA5705">
        <w:rPr>
          <w:rFonts w:ascii="Times New Roman" w:hAnsi="Times New Roman" w:cs="Times New Roman"/>
          <w:color w:val="000000" w:themeColor="text1"/>
          <w:sz w:val="20"/>
          <w:szCs w:val="20"/>
        </w:rPr>
        <w:t xml:space="preserve"> merupakan</w:t>
      </w:r>
      <w:r w:rsidR="003C71C5" w:rsidRPr="00164CF5">
        <w:rPr>
          <w:rFonts w:ascii="Times New Roman" w:hAnsi="Times New Roman" w:cs="Times New Roman"/>
          <w:color w:val="000000" w:themeColor="text1"/>
          <w:sz w:val="20"/>
          <w:szCs w:val="20"/>
        </w:rPr>
        <w:t xml:space="preserve"> salah satu contoh tindak pelanggaran</w:t>
      </w:r>
      <w:r w:rsidR="00F27A36">
        <w:rPr>
          <w:rFonts w:ascii="Times New Roman" w:hAnsi="Times New Roman" w:cs="Times New Roman"/>
          <w:color w:val="000000" w:themeColor="text1"/>
          <w:sz w:val="20"/>
          <w:szCs w:val="20"/>
        </w:rPr>
        <w:t xml:space="preserve"> yang dimuat pada pasal 32 ayat (3) Peraturan Pemerintah Nomor 44 Tahu</w:t>
      </w:r>
      <w:r w:rsidR="00D54697">
        <w:rPr>
          <w:rFonts w:ascii="Times New Roman" w:hAnsi="Times New Roman" w:cs="Times New Roman"/>
          <w:color w:val="000000" w:themeColor="text1"/>
          <w:sz w:val="20"/>
          <w:szCs w:val="20"/>
        </w:rPr>
        <w:t>n 2015 tentang Penyelenggaraan Program Jaminan Kecelakaan Kerja dan Jaminan K</w:t>
      </w:r>
      <w:r w:rsidR="00F27A36">
        <w:rPr>
          <w:rFonts w:ascii="Times New Roman" w:hAnsi="Times New Roman" w:cs="Times New Roman"/>
          <w:color w:val="000000" w:themeColor="text1"/>
          <w:sz w:val="20"/>
          <w:szCs w:val="20"/>
        </w:rPr>
        <w:t>ematian</w:t>
      </w:r>
      <w:r w:rsidR="003C71C5" w:rsidRPr="00164CF5">
        <w:rPr>
          <w:rFonts w:ascii="Times New Roman" w:hAnsi="Times New Roman" w:cs="Times New Roman"/>
          <w:color w:val="000000" w:themeColor="text1"/>
          <w:sz w:val="20"/>
          <w:szCs w:val="20"/>
        </w:rPr>
        <w:t xml:space="preserve">. Akibatnya manfaat </w:t>
      </w:r>
      <w:r w:rsidR="003C71C5">
        <w:rPr>
          <w:rFonts w:ascii="Times New Roman" w:hAnsi="Times New Roman" w:cs="Times New Roman"/>
          <w:color w:val="000000" w:themeColor="text1"/>
          <w:sz w:val="20"/>
          <w:szCs w:val="20"/>
        </w:rPr>
        <w:t xml:space="preserve">dari program jaminan sosial tidak dapat diklaim oleh pekerja yang tidak terdaftar. Tujuan penelitian untuk </w:t>
      </w:r>
      <w:r w:rsidR="00DD1CFE">
        <w:rPr>
          <w:rFonts w:ascii="Times New Roman" w:hAnsi="Times New Roman" w:cs="Times New Roman"/>
          <w:color w:val="000000" w:themeColor="text1"/>
          <w:sz w:val="20"/>
          <w:szCs w:val="20"/>
        </w:rPr>
        <w:t>menganalisis penegakkan</w:t>
      </w:r>
      <w:r w:rsidR="003C71C5" w:rsidRPr="00163B20">
        <w:rPr>
          <w:rFonts w:ascii="Times New Roman" w:hAnsi="Times New Roman" w:cs="Times New Roman"/>
          <w:sz w:val="20"/>
          <w:szCs w:val="20"/>
        </w:rPr>
        <w:t xml:space="preserve"> hukum </w:t>
      </w:r>
      <w:r w:rsidR="003C71C5">
        <w:rPr>
          <w:rFonts w:ascii="Times New Roman" w:hAnsi="Times New Roman" w:cs="Times New Roman"/>
          <w:sz w:val="20"/>
          <w:szCs w:val="20"/>
        </w:rPr>
        <w:t>yang diterapkan BPJS Ketenagakerjaan cabang Surabaya Rungkut dalam menangani perusahaan yang mendaftarkan sebagian pekerjanya ke BPJS Ketenagakerjaan</w:t>
      </w:r>
      <w:r w:rsidR="003C71C5" w:rsidRPr="00164CF5">
        <w:rPr>
          <w:rFonts w:ascii="Times New Roman" w:hAnsi="Times New Roman" w:cs="Times New Roman"/>
          <w:sz w:val="20"/>
          <w:szCs w:val="20"/>
        </w:rPr>
        <w:t xml:space="preserve">. Penelitian ini merupakan </w:t>
      </w:r>
      <w:r w:rsidR="00D54697">
        <w:rPr>
          <w:rFonts w:ascii="Times New Roman" w:hAnsi="Times New Roman" w:cs="Times New Roman"/>
          <w:sz w:val="20"/>
          <w:szCs w:val="20"/>
        </w:rPr>
        <w:t xml:space="preserve">penelitian </w:t>
      </w:r>
      <w:r w:rsidR="003C71C5" w:rsidRPr="00EF078B">
        <w:rPr>
          <w:rFonts w:ascii="Times New Roman" w:hAnsi="Times New Roman" w:cs="Times New Roman"/>
          <w:sz w:val="20"/>
          <w:szCs w:val="20"/>
        </w:rPr>
        <w:t>Empiris</w:t>
      </w:r>
      <w:r w:rsidR="00DD1CFE">
        <w:rPr>
          <w:rFonts w:ascii="Times New Roman" w:hAnsi="Times New Roman" w:cs="Times New Roman"/>
          <w:sz w:val="20"/>
          <w:szCs w:val="20"/>
        </w:rPr>
        <w:t xml:space="preserve"> dengan </w:t>
      </w:r>
      <w:r w:rsidR="00CA5705">
        <w:rPr>
          <w:rFonts w:ascii="Times New Roman" w:hAnsi="Times New Roman" w:cs="Times New Roman"/>
          <w:sz w:val="20"/>
          <w:szCs w:val="20"/>
        </w:rPr>
        <w:t>analisis</w:t>
      </w:r>
      <w:r w:rsidR="003C71C5" w:rsidRPr="00EF078B">
        <w:rPr>
          <w:rFonts w:ascii="Times New Roman" w:hAnsi="Times New Roman" w:cs="Times New Roman"/>
          <w:sz w:val="20"/>
          <w:szCs w:val="20"/>
        </w:rPr>
        <w:t xml:space="preserve"> menggunakan teknik deskriptif kualitatif.</w:t>
      </w:r>
      <w:r w:rsidR="006345A7" w:rsidRPr="00EF078B">
        <w:rPr>
          <w:rFonts w:ascii="Times New Roman" w:hAnsi="Times New Roman" w:cs="Times New Roman"/>
          <w:sz w:val="20"/>
          <w:szCs w:val="20"/>
        </w:rPr>
        <w:t xml:space="preserve"> Berdasarkan hasil penelitian, </w:t>
      </w:r>
      <w:r w:rsidR="00EF078B" w:rsidRPr="00EF078B">
        <w:rPr>
          <w:rFonts w:ascii="Times New Roman" w:hAnsi="Times New Roman" w:cs="Times New Roman"/>
          <w:sz w:val="20"/>
          <w:szCs w:val="20"/>
        </w:rPr>
        <w:t>penerapan sanksi administratif yang dilakukan BPJS Ketenagakerjaan cabang Surabaya Rungkut sudah sesuai dengan peraturan yang berlaku,</w:t>
      </w:r>
      <w:r w:rsidR="00DD1CFE">
        <w:rPr>
          <w:rFonts w:ascii="Times New Roman" w:hAnsi="Times New Roman" w:cs="Times New Roman"/>
          <w:sz w:val="20"/>
          <w:szCs w:val="20"/>
        </w:rPr>
        <w:t xml:space="preserve"> </w:t>
      </w:r>
      <w:r w:rsidR="00A261DB">
        <w:rPr>
          <w:rFonts w:ascii="Times New Roman" w:hAnsi="Times New Roman" w:cs="Times New Roman"/>
          <w:sz w:val="20"/>
          <w:szCs w:val="20"/>
        </w:rPr>
        <w:t>dan pelaksanaan upaya untuk menghadapi PDS Tenaga kerja sudah dijalankan dengan baik.</w:t>
      </w:r>
    </w:p>
    <w:p w14:paraId="21624F6E" w14:textId="77777777" w:rsidR="00055E98" w:rsidRDefault="00055E98" w:rsidP="00C07F48">
      <w:pPr>
        <w:spacing w:line="240" w:lineRule="auto"/>
        <w:jc w:val="both"/>
        <w:rPr>
          <w:rFonts w:ascii="Times New Roman" w:hAnsi="Times New Roman" w:cs="Times New Roman"/>
          <w:sz w:val="20"/>
          <w:szCs w:val="20"/>
        </w:rPr>
      </w:pPr>
      <w:r w:rsidRPr="00055E98">
        <w:rPr>
          <w:rFonts w:ascii="Times New Roman" w:hAnsi="Times New Roman" w:cs="Times New Roman"/>
          <w:b/>
          <w:sz w:val="20"/>
          <w:szCs w:val="20"/>
        </w:rPr>
        <w:t>Kaca Kunci</w:t>
      </w:r>
      <w:r w:rsidR="00985411">
        <w:rPr>
          <w:rFonts w:ascii="Times New Roman" w:hAnsi="Times New Roman" w:cs="Times New Roman"/>
          <w:sz w:val="20"/>
          <w:szCs w:val="20"/>
        </w:rPr>
        <w:t xml:space="preserve"> : Jaminan S</w:t>
      </w:r>
      <w:r>
        <w:rPr>
          <w:rFonts w:ascii="Times New Roman" w:hAnsi="Times New Roman" w:cs="Times New Roman"/>
          <w:sz w:val="20"/>
          <w:szCs w:val="20"/>
        </w:rPr>
        <w:t>osial, Perusahaan Daftar Sebagian, Sanksi Administratif.</w:t>
      </w:r>
    </w:p>
    <w:p w14:paraId="538E03A1" w14:textId="77777777" w:rsidR="002B7E27" w:rsidRDefault="002B7E27" w:rsidP="002B7E27">
      <w:pPr>
        <w:spacing w:line="240" w:lineRule="auto"/>
        <w:jc w:val="center"/>
        <w:rPr>
          <w:rFonts w:ascii="Times New Roman" w:hAnsi="Times New Roman" w:cs="Times New Roman"/>
          <w:b/>
          <w:i/>
          <w:sz w:val="20"/>
          <w:szCs w:val="20"/>
        </w:rPr>
      </w:pPr>
      <w:r w:rsidRPr="002B7E27">
        <w:rPr>
          <w:rFonts w:ascii="Times New Roman" w:hAnsi="Times New Roman" w:cs="Times New Roman"/>
          <w:b/>
          <w:i/>
          <w:sz w:val="20"/>
          <w:szCs w:val="20"/>
        </w:rPr>
        <w:t>Abstract</w:t>
      </w:r>
    </w:p>
    <w:p w14:paraId="0A2E1B12" w14:textId="77777777" w:rsidR="00CA5705" w:rsidRPr="00257BB3" w:rsidRDefault="00CA5705" w:rsidP="00C07F48">
      <w:pPr>
        <w:spacing w:line="240" w:lineRule="auto"/>
        <w:jc w:val="both"/>
        <w:rPr>
          <w:rFonts w:ascii="Times New Roman" w:hAnsi="Times New Roman"/>
          <w:i/>
          <w:sz w:val="20"/>
        </w:rPr>
      </w:pPr>
      <w:r w:rsidRPr="00257BB3">
        <w:rPr>
          <w:rFonts w:ascii="Times New Roman" w:hAnsi="Times New Roman"/>
          <w:i/>
          <w:sz w:val="20"/>
        </w:rPr>
        <w:t xml:space="preserve">Social </w:t>
      </w:r>
      <w:r w:rsidR="00257BB3">
        <w:rPr>
          <w:rFonts w:ascii="Times New Roman" w:hAnsi="Times New Roman"/>
          <w:i/>
          <w:sz w:val="20"/>
        </w:rPr>
        <w:t>security</w:t>
      </w:r>
      <w:r w:rsidRPr="00257BB3">
        <w:rPr>
          <w:rFonts w:ascii="Times New Roman" w:hAnsi="Times New Roman"/>
          <w:i/>
          <w:sz w:val="20"/>
        </w:rPr>
        <w:t xml:space="preserve"> administered </w:t>
      </w:r>
      <w:r w:rsidRPr="00257BB3">
        <w:rPr>
          <w:rFonts w:ascii="Times New Roman" w:hAnsi="Times New Roman" w:cs="Times New Roman"/>
          <w:i/>
          <w:sz w:val="20"/>
          <w:szCs w:val="20"/>
        </w:rPr>
        <w:t xml:space="preserve">by the </w:t>
      </w:r>
      <w:r w:rsidR="00257BB3" w:rsidRPr="00257BB3">
        <w:rPr>
          <w:rFonts w:ascii="Times New Roman" w:hAnsi="Times New Roman" w:cs="Times New Roman"/>
          <w:i/>
          <w:sz w:val="20"/>
          <w:szCs w:val="20"/>
        </w:rPr>
        <w:t xml:space="preserve">Social Security provider of human resources </w:t>
      </w:r>
      <w:r w:rsidRPr="00257BB3">
        <w:rPr>
          <w:rFonts w:ascii="Times New Roman" w:hAnsi="Times New Roman" w:cs="Times New Roman"/>
          <w:i/>
          <w:sz w:val="20"/>
          <w:szCs w:val="20"/>
        </w:rPr>
        <w:t xml:space="preserve">(BPJS </w:t>
      </w:r>
      <w:r w:rsidR="00257BB3" w:rsidRPr="00257BB3">
        <w:rPr>
          <w:rFonts w:ascii="Times New Roman" w:hAnsi="Times New Roman" w:cs="Times New Roman"/>
          <w:i/>
          <w:sz w:val="20"/>
          <w:szCs w:val="20"/>
        </w:rPr>
        <w:t>Employment</w:t>
      </w:r>
      <w:r w:rsidRPr="00257BB3">
        <w:rPr>
          <w:rFonts w:ascii="Times New Roman" w:hAnsi="Times New Roman" w:cs="Times New Roman"/>
          <w:i/>
          <w:sz w:val="20"/>
          <w:szCs w:val="20"/>
        </w:rPr>
        <w:t>) is a program created by the government as a lega</w:t>
      </w:r>
      <w:r w:rsidR="00F27A36">
        <w:rPr>
          <w:rFonts w:ascii="Times New Roman" w:hAnsi="Times New Roman" w:cs="Times New Roman"/>
          <w:i/>
          <w:sz w:val="20"/>
          <w:szCs w:val="20"/>
        </w:rPr>
        <w:t>l protection effort for workers</w:t>
      </w:r>
      <w:r w:rsidRPr="00257BB3">
        <w:rPr>
          <w:rFonts w:ascii="Times New Roman" w:hAnsi="Times New Roman" w:cs="Times New Roman"/>
          <w:i/>
          <w:sz w:val="20"/>
          <w:szCs w:val="20"/>
        </w:rPr>
        <w:t xml:space="preserve">. </w:t>
      </w:r>
      <w:r w:rsidR="008042E6" w:rsidRPr="008042E6">
        <w:rPr>
          <w:rFonts w:ascii="Times New Roman" w:hAnsi="Times New Roman" w:cs="Times New Roman"/>
          <w:i/>
          <w:sz w:val="20"/>
          <w:szCs w:val="20"/>
        </w:rPr>
        <w:t xml:space="preserve">Companies that register some of their workers with BPJS Ketenagakerjaan are deemed not in accordance with the provisions in </w:t>
      </w:r>
      <w:r w:rsidR="008042E6">
        <w:rPr>
          <w:rFonts w:ascii="Times New Roman" w:hAnsi="Times New Roman" w:cs="Times New Roman"/>
          <w:i/>
          <w:sz w:val="20"/>
          <w:szCs w:val="20"/>
        </w:rPr>
        <w:t>Article 15 of Law Number 24 of 2011 about</w:t>
      </w:r>
      <w:r w:rsidR="008042E6" w:rsidRPr="008042E6">
        <w:rPr>
          <w:rFonts w:ascii="Times New Roman" w:hAnsi="Times New Roman" w:cs="Times New Roman"/>
          <w:i/>
          <w:sz w:val="20"/>
          <w:szCs w:val="20"/>
        </w:rPr>
        <w:t xml:space="preserve"> BPJS</w:t>
      </w:r>
      <w:r w:rsidRPr="00257BB3">
        <w:rPr>
          <w:rFonts w:ascii="Times New Roman" w:hAnsi="Times New Roman" w:cs="Times New Roman"/>
          <w:i/>
          <w:sz w:val="20"/>
          <w:szCs w:val="20"/>
        </w:rPr>
        <w:t xml:space="preserve">. Partial Registered Company (PDS) of Workers </w:t>
      </w:r>
      <w:r w:rsidR="008042E6">
        <w:rPr>
          <w:rFonts w:ascii="Times New Roman" w:hAnsi="Times New Roman" w:cs="Times New Roman"/>
          <w:i/>
          <w:sz w:val="20"/>
          <w:szCs w:val="20"/>
        </w:rPr>
        <w:t>is one example of violations comitted</w:t>
      </w:r>
      <w:r w:rsidR="008042E6" w:rsidRPr="008042E6">
        <w:rPr>
          <w:rFonts w:ascii="Times New Roman" w:hAnsi="Times New Roman" w:cs="Times New Roman"/>
          <w:i/>
          <w:sz w:val="20"/>
          <w:szCs w:val="20"/>
        </w:rPr>
        <w:t xml:space="preserve"> in article 32 paragraph (3) of Government</w:t>
      </w:r>
      <w:r w:rsidR="008042E6">
        <w:rPr>
          <w:rFonts w:ascii="Times New Roman" w:hAnsi="Times New Roman" w:cs="Times New Roman"/>
          <w:i/>
          <w:sz w:val="20"/>
          <w:szCs w:val="20"/>
        </w:rPr>
        <w:t xml:space="preserve"> Regulation Number 44 of 2015 about</w:t>
      </w:r>
      <w:r w:rsidR="008042E6" w:rsidRPr="008042E6">
        <w:rPr>
          <w:rFonts w:ascii="Times New Roman" w:hAnsi="Times New Roman" w:cs="Times New Roman"/>
          <w:i/>
          <w:sz w:val="20"/>
          <w:szCs w:val="20"/>
        </w:rPr>
        <w:t xml:space="preserve"> the implementation of work accide</w:t>
      </w:r>
      <w:r w:rsidR="008042E6">
        <w:rPr>
          <w:rFonts w:ascii="Times New Roman" w:hAnsi="Times New Roman" w:cs="Times New Roman"/>
          <w:i/>
          <w:sz w:val="20"/>
          <w:szCs w:val="20"/>
        </w:rPr>
        <w:t>nt and death insurance programs</w:t>
      </w:r>
      <w:r w:rsidRPr="00257BB3">
        <w:rPr>
          <w:rFonts w:ascii="Times New Roman" w:hAnsi="Times New Roman" w:cs="Times New Roman"/>
          <w:i/>
          <w:sz w:val="20"/>
          <w:szCs w:val="20"/>
        </w:rPr>
        <w:t xml:space="preserve">. As a result, the benefits of the social </w:t>
      </w:r>
      <w:r w:rsidR="00257BB3">
        <w:rPr>
          <w:rFonts w:ascii="Times New Roman" w:hAnsi="Times New Roman" w:cs="Times New Roman"/>
          <w:i/>
          <w:sz w:val="20"/>
          <w:szCs w:val="20"/>
        </w:rPr>
        <w:t>security</w:t>
      </w:r>
      <w:r w:rsidRPr="00257BB3">
        <w:rPr>
          <w:rFonts w:ascii="Times New Roman" w:hAnsi="Times New Roman" w:cs="Times New Roman"/>
          <w:i/>
          <w:sz w:val="20"/>
          <w:szCs w:val="20"/>
        </w:rPr>
        <w:t xml:space="preserve"> program cannot be claimed by unregistered workers. This research aims to analyze the law enforcement that is applied by the BPJS </w:t>
      </w:r>
      <w:r w:rsidR="00257BB3" w:rsidRPr="00257BB3">
        <w:rPr>
          <w:rFonts w:ascii="Times New Roman" w:hAnsi="Times New Roman" w:cs="Times New Roman"/>
          <w:i/>
          <w:sz w:val="20"/>
          <w:szCs w:val="20"/>
        </w:rPr>
        <w:t>Employment</w:t>
      </w:r>
      <w:r w:rsidRPr="00257BB3">
        <w:rPr>
          <w:rFonts w:ascii="Times New Roman" w:hAnsi="Times New Roman" w:cs="Times New Roman"/>
          <w:i/>
          <w:sz w:val="20"/>
          <w:szCs w:val="20"/>
        </w:rPr>
        <w:t xml:space="preserve"> Surabaya Rungkut branch in dealing with companies that register some of their workers with BPJS </w:t>
      </w:r>
      <w:r w:rsidR="00257BB3" w:rsidRPr="00257BB3">
        <w:rPr>
          <w:rFonts w:ascii="Times New Roman" w:hAnsi="Times New Roman" w:cs="Times New Roman"/>
          <w:i/>
          <w:sz w:val="20"/>
          <w:szCs w:val="20"/>
        </w:rPr>
        <w:t>Employment</w:t>
      </w:r>
      <w:r w:rsidRPr="00257BB3">
        <w:rPr>
          <w:rFonts w:ascii="Times New Roman" w:hAnsi="Times New Roman" w:cs="Times New Roman"/>
          <w:i/>
          <w:sz w:val="20"/>
          <w:szCs w:val="20"/>
        </w:rPr>
        <w:t>. This research is Empirical Juridical research with analysis using qualitative descriptive techniques</w:t>
      </w:r>
      <w:r w:rsidRPr="00257BB3">
        <w:rPr>
          <w:rFonts w:ascii="Times New Roman" w:hAnsi="Times New Roman"/>
          <w:i/>
          <w:sz w:val="20"/>
        </w:rPr>
        <w:t>. Based on the results, the implementation of administrative sanctions car</w:t>
      </w:r>
      <w:r w:rsidR="00257BB3">
        <w:rPr>
          <w:rFonts w:ascii="Times New Roman" w:hAnsi="Times New Roman"/>
          <w:i/>
          <w:sz w:val="20"/>
        </w:rPr>
        <w:t>ried out by BPJS Employment Surabaya Rungkut</w:t>
      </w:r>
      <w:r w:rsidRPr="00257BB3">
        <w:rPr>
          <w:rFonts w:ascii="Times New Roman" w:hAnsi="Times New Roman"/>
          <w:i/>
          <w:sz w:val="20"/>
        </w:rPr>
        <w:t xml:space="preserve"> branch is under applicable regulations, </w:t>
      </w:r>
      <w:r w:rsidR="00A261DB" w:rsidRPr="00A261DB">
        <w:rPr>
          <w:rFonts w:ascii="Times New Roman" w:hAnsi="Times New Roman"/>
          <w:i/>
          <w:sz w:val="20"/>
        </w:rPr>
        <w:t>and the implementation of efforts to deal with PDS</w:t>
      </w:r>
      <w:r w:rsidR="00A261DB">
        <w:rPr>
          <w:rFonts w:ascii="Times New Roman" w:hAnsi="Times New Roman"/>
          <w:i/>
          <w:sz w:val="20"/>
        </w:rPr>
        <w:t xml:space="preserve"> of workers</w:t>
      </w:r>
      <w:r w:rsidR="00A261DB" w:rsidRPr="00A261DB">
        <w:rPr>
          <w:rFonts w:ascii="Times New Roman" w:hAnsi="Times New Roman"/>
          <w:i/>
          <w:sz w:val="20"/>
        </w:rPr>
        <w:t xml:space="preserve"> has been carried out properly</w:t>
      </w:r>
    </w:p>
    <w:p w14:paraId="25D14461" w14:textId="77777777" w:rsidR="00E11E25" w:rsidRDefault="00CA5705" w:rsidP="00FA5E29">
      <w:pPr>
        <w:spacing w:line="240" w:lineRule="auto"/>
        <w:jc w:val="both"/>
        <w:rPr>
          <w:rFonts w:ascii="Times New Roman" w:hAnsi="Times New Roman"/>
          <w:i/>
          <w:sz w:val="20"/>
        </w:rPr>
      </w:pPr>
      <w:r w:rsidRPr="00257BB3">
        <w:rPr>
          <w:rFonts w:ascii="Times New Roman" w:hAnsi="Times New Roman"/>
          <w:b/>
          <w:bCs/>
          <w:i/>
          <w:sz w:val="20"/>
        </w:rPr>
        <w:t>Keywords</w:t>
      </w:r>
      <w:r w:rsidRPr="00257BB3">
        <w:rPr>
          <w:rFonts w:ascii="Times New Roman" w:hAnsi="Times New Roman"/>
          <w:i/>
          <w:sz w:val="20"/>
        </w:rPr>
        <w:t xml:space="preserve"> </w:t>
      </w:r>
      <w:r w:rsidR="00FA5E29" w:rsidRPr="00257BB3">
        <w:rPr>
          <w:rFonts w:ascii="Times New Roman" w:hAnsi="Times New Roman"/>
          <w:i/>
          <w:sz w:val="20"/>
        </w:rPr>
        <w:t xml:space="preserve">: Social </w:t>
      </w:r>
      <w:r w:rsidR="00257BB3">
        <w:rPr>
          <w:rFonts w:ascii="Times New Roman" w:hAnsi="Times New Roman"/>
          <w:i/>
          <w:sz w:val="20"/>
        </w:rPr>
        <w:t>Security</w:t>
      </w:r>
      <w:r w:rsidRPr="00257BB3">
        <w:rPr>
          <w:rFonts w:ascii="Times New Roman" w:hAnsi="Times New Roman"/>
          <w:i/>
          <w:sz w:val="20"/>
        </w:rPr>
        <w:t>, Partial Registered Company</w:t>
      </w:r>
      <w:r w:rsidR="00FA5E29" w:rsidRPr="00257BB3">
        <w:rPr>
          <w:rFonts w:ascii="Times New Roman" w:hAnsi="Times New Roman"/>
          <w:i/>
          <w:sz w:val="20"/>
        </w:rPr>
        <w:t>, Administrative Sanctions.</w:t>
      </w:r>
    </w:p>
    <w:p w14:paraId="6838F19C" w14:textId="77777777" w:rsidR="00257BB3" w:rsidRDefault="00257BB3" w:rsidP="00FA5E29">
      <w:pPr>
        <w:spacing w:line="240" w:lineRule="auto"/>
        <w:jc w:val="both"/>
        <w:rPr>
          <w:rFonts w:ascii="Times New Roman" w:hAnsi="Times New Roman"/>
          <w:i/>
          <w:sz w:val="20"/>
        </w:rPr>
      </w:pPr>
    </w:p>
    <w:p w14:paraId="6B99EC99" w14:textId="77777777" w:rsidR="00BC46EF" w:rsidRDefault="00BC46EF" w:rsidP="00FA5E29">
      <w:pPr>
        <w:spacing w:line="240" w:lineRule="auto"/>
        <w:jc w:val="both"/>
        <w:rPr>
          <w:rFonts w:ascii="Times New Roman" w:hAnsi="Times New Roman" w:cs="Times New Roman"/>
          <w:b/>
          <w:szCs w:val="20"/>
        </w:rPr>
        <w:sectPr w:rsidR="00BC46EF" w:rsidSect="00DF4A53">
          <w:footerReference w:type="default" r:id="rId9"/>
          <w:pgSz w:w="11906" w:h="16838"/>
          <w:pgMar w:top="1440" w:right="1440" w:bottom="1440" w:left="1440" w:header="708" w:footer="708" w:gutter="0"/>
          <w:cols w:space="522"/>
          <w:docGrid w:linePitch="360"/>
        </w:sectPr>
      </w:pPr>
    </w:p>
    <w:p w14:paraId="0B169E40" w14:textId="77777777" w:rsidR="00CF392A" w:rsidRPr="00E20243" w:rsidRDefault="00CB039C" w:rsidP="00493CED">
      <w:pPr>
        <w:spacing w:line="276" w:lineRule="auto"/>
        <w:rPr>
          <w:rFonts w:ascii="Times New Roman" w:hAnsi="Times New Roman" w:cs="Times New Roman"/>
          <w:b/>
          <w:szCs w:val="20"/>
        </w:rPr>
      </w:pPr>
      <w:r w:rsidRPr="00055E98">
        <w:rPr>
          <w:rFonts w:ascii="Times New Roman" w:hAnsi="Times New Roman" w:cs="Times New Roman"/>
          <w:b/>
          <w:sz w:val="20"/>
          <w:szCs w:val="20"/>
        </w:rPr>
        <w:lastRenderedPageBreak/>
        <w:t>PENDAHULUAN</w:t>
      </w:r>
    </w:p>
    <w:p w14:paraId="594D5C69" w14:textId="77777777" w:rsidR="00743BE1" w:rsidRDefault="00780762" w:rsidP="00A63A39">
      <w:pPr>
        <w:pStyle w:val="NoSpacing"/>
        <w:spacing w:line="276" w:lineRule="auto"/>
        <w:ind w:firstLine="426"/>
        <w:jc w:val="both"/>
        <w:rPr>
          <w:rFonts w:ascii="Times New Roman" w:hAnsi="Times New Roman" w:cs="Times New Roman"/>
          <w:color w:val="000000" w:themeColor="text1"/>
          <w:sz w:val="20"/>
          <w:szCs w:val="20"/>
        </w:rPr>
      </w:pPr>
      <w:r>
        <w:rPr>
          <w:noProof/>
          <w:lang w:eastAsia="id-ID"/>
        </w:rPr>
        <w:drawing>
          <wp:anchor distT="0" distB="0" distL="114300" distR="114300" simplePos="0" relativeHeight="251670528" behindDoc="1" locked="0" layoutInCell="1" allowOverlap="1" wp14:anchorId="56F42AC2" wp14:editId="70194577">
            <wp:simplePos x="0" y="0"/>
            <wp:positionH relativeFrom="margin">
              <wp:align>right</wp:align>
            </wp:positionH>
            <wp:positionV relativeFrom="paragraph">
              <wp:posOffset>1722020</wp:posOffset>
            </wp:positionV>
            <wp:extent cx="5734050" cy="57340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730DA4" w:rsidRPr="00730DA4">
        <w:rPr>
          <w:rFonts w:ascii="Times New Roman" w:hAnsi="Times New Roman" w:cs="Times New Roman"/>
          <w:sz w:val="20"/>
          <w:szCs w:val="20"/>
        </w:rPr>
        <w:t>Tenaga</w:t>
      </w:r>
      <w:r w:rsidR="00091970">
        <w:rPr>
          <w:rFonts w:ascii="Times New Roman" w:hAnsi="Times New Roman" w:cs="Times New Roman"/>
          <w:color w:val="FFFFFF" w:themeColor="background1"/>
          <w:sz w:val="20"/>
          <w:szCs w:val="20"/>
        </w:rPr>
        <w:t>i</w:t>
      </w:r>
      <w:r w:rsidR="00730DA4" w:rsidRPr="00730DA4">
        <w:rPr>
          <w:rFonts w:ascii="Times New Roman" w:hAnsi="Times New Roman" w:cs="Times New Roman"/>
          <w:sz w:val="20"/>
          <w:szCs w:val="20"/>
        </w:rPr>
        <w:t xml:space="preserve"> kerja menjadi salah satu faktor pendukung dalam pembangunan ekonomi di Indonesia. ”Faktor SDM bukan hanya merupakan sekedar alat saja, tetapi sangat berperan penting dalam meningkatkan efektivitas dan menentukan keberhasilan suatu perusahaan untuk mencapai tujuannya” </w:t>
      </w:r>
      <w:r w:rsidR="00730DA4" w:rsidRPr="00730DA4">
        <w:rPr>
          <w:rFonts w:ascii="Times New Roman" w:hAnsi="Times New Roman" w:cs="Times New Roman"/>
          <w:sz w:val="20"/>
          <w:szCs w:val="20"/>
        </w:rPr>
        <w:fldChar w:fldCharType="begin" w:fldLock="1"/>
      </w:r>
      <w:r w:rsidR="00730DA4" w:rsidRPr="00730DA4">
        <w:rPr>
          <w:rFonts w:ascii="Times New Roman" w:hAnsi="Times New Roman" w:cs="Times New Roman"/>
          <w:sz w:val="20"/>
          <w:szCs w:val="20"/>
        </w:rPr>
        <w:instrText>ADDIN CSL_CITATION {"citationItems":[{"id":"ITEM-1","itemData":{"abstract":"To increase the productivity of the company, required not only the factor of human resources (HR) who are good and have the ability, but is also influenced by factors such as leadership, compensation and quality of work. The purpose of this research is to know the: (1) the influence of leadership on quality of work and productivity, (2) the influence of compensation to quality of work and productivity, and (3) the influence of the quality of work to productivity. The research conducted at the PT. KMK Global Sports with a total population of 1498 people and the number of samples taken 200 people, chosen by purposive. The processing techniques and data analysis using the Structural Equation Modeling (SEM) software with amos 22.0. The results showed that: (1) influential leadership significantly to quality of work, but the effect was not significant to productivity (2) compensation effect significantly to the quality of work and productivity, (3) the quality of the work of influential significantly to productivity","author":[{"dropping-particle":"","family":"Chandra","given":"Andrey","non-dropping-particle":"","parse-names":false,"suffix":""},{"dropping-particle":"","family":"Prasetya","given":"Wibawa","non-dropping-particle":"","parse-names":false,"suffix":""}],"container-title":"Jurnal WIDYA Ekonomika","id":"ITEM-1","issue":"1","issued":{"date-parts":[["2015"]]},"title":"Peningkatan produktivitas melalui peningkatan kualitas kerja, kepemimpinan, dan kompensasi pada PT. KMK Global Sports","type":"article-journal","volume":"1"},"uris":["http://www.mendeley.com/documents/?uuid=1e3853b3-0717-4b04-bfae-236cf1f8a08f"]}],"mendeley":{"formattedCitation":"(Chandra and Prasetya 2015)","plainTextFormattedCitation":"(Chandra and Prasetya 2015)","previouslyFormattedCitation":"(Chandra and Prasetya 2015)"},"properties":{"noteIndex":0},"schema":"https://github.com/citation-style-language/schema/raw/master/csl-citation.json"}</w:instrText>
      </w:r>
      <w:r w:rsidR="00730DA4" w:rsidRPr="00730DA4">
        <w:rPr>
          <w:rFonts w:ascii="Times New Roman" w:hAnsi="Times New Roman" w:cs="Times New Roman"/>
          <w:sz w:val="20"/>
          <w:szCs w:val="20"/>
        </w:rPr>
        <w:fldChar w:fldCharType="separate"/>
      </w:r>
      <w:r w:rsidR="00730DA4" w:rsidRPr="00730DA4">
        <w:rPr>
          <w:rFonts w:ascii="Times New Roman" w:hAnsi="Times New Roman" w:cs="Times New Roman"/>
          <w:noProof/>
          <w:sz w:val="20"/>
          <w:szCs w:val="20"/>
        </w:rPr>
        <w:t>(Chandra and Prasetya 2015)</w:t>
      </w:r>
      <w:r w:rsidR="00730DA4" w:rsidRPr="00730DA4">
        <w:rPr>
          <w:rFonts w:ascii="Times New Roman" w:hAnsi="Times New Roman" w:cs="Times New Roman"/>
          <w:sz w:val="20"/>
          <w:szCs w:val="20"/>
        </w:rPr>
        <w:fldChar w:fldCharType="end"/>
      </w:r>
      <w:r w:rsidR="00730DA4" w:rsidRPr="00730DA4">
        <w:rPr>
          <w:rFonts w:ascii="Times New Roman" w:hAnsi="Times New Roman" w:cs="Times New Roman"/>
          <w:sz w:val="20"/>
          <w:szCs w:val="20"/>
        </w:rPr>
        <w:t>. Kutipan di</w:t>
      </w:r>
      <w:r w:rsidR="00125C78">
        <w:rPr>
          <w:rFonts w:ascii="Times New Roman" w:hAnsi="Times New Roman" w:cs="Times New Roman"/>
          <w:sz w:val="20"/>
          <w:szCs w:val="20"/>
        </w:rPr>
        <w:t xml:space="preserve"> atas diartikan bahwa t</w:t>
      </w:r>
      <w:r w:rsidR="00730DA4" w:rsidRPr="00730DA4">
        <w:rPr>
          <w:rFonts w:ascii="Times New Roman" w:hAnsi="Times New Roman" w:cs="Times New Roman"/>
          <w:sz w:val="20"/>
          <w:szCs w:val="20"/>
        </w:rPr>
        <w:t xml:space="preserve">enaga kerja berperan besar dalam usaha peningkatan produktivitas dan </w:t>
      </w:r>
      <w:r w:rsidR="00730DA4" w:rsidRPr="00730DA4">
        <w:rPr>
          <w:rFonts w:ascii="Times New Roman" w:hAnsi="Times New Roman" w:cs="Times New Roman"/>
          <w:sz w:val="20"/>
          <w:szCs w:val="20"/>
        </w:rPr>
        <w:lastRenderedPageBreak/>
        <w:t xml:space="preserve">kesejahteraan bagi Perusahaan dan sebagai salah satu penggerak kehidupan masyarakat tentu membuat tenaga kerja kini kian melimpah. </w:t>
      </w:r>
      <w:r w:rsidR="00730DA4" w:rsidRPr="00730DA4">
        <w:rPr>
          <w:rFonts w:ascii="Times New Roman" w:hAnsi="Times New Roman" w:cs="Times New Roman"/>
          <w:color w:val="000000" w:themeColor="text1"/>
          <w:sz w:val="20"/>
          <w:szCs w:val="20"/>
        </w:rPr>
        <w:t xml:space="preserve">Tenaga kerja yang berperan membantu </w:t>
      </w:r>
      <w:r w:rsidR="00730DA4" w:rsidRPr="00730DA4">
        <w:rPr>
          <w:rFonts w:ascii="Times New Roman" w:hAnsi="Times New Roman" w:cs="Times New Roman"/>
          <w:sz w:val="20"/>
          <w:szCs w:val="20"/>
        </w:rPr>
        <w:t>peningkatan</w:t>
      </w:r>
      <w:r w:rsidR="00091970">
        <w:rPr>
          <w:rFonts w:ascii="Times New Roman" w:hAnsi="Times New Roman" w:cs="Times New Roman"/>
          <w:color w:val="FFFFFF" w:themeColor="background1"/>
          <w:sz w:val="20"/>
          <w:szCs w:val="20"/>
        </w:rPr>
        <w:t>i</w:t>
      </w:r>
      <w:r w:rsidR="00730DA4" w:rsidRPr="00730DA4">
        <w:rPr>
          <w:rFonts w:ascii="Times New Roman" w:hAnsi="Times New Roman" w:cs="Times New Roman"/>
          <w:sz w:val="20"/>
          <w:szCs w:val="20"/>
        </w:rPr>
        <w:t xml:space="preserve"> produktivitas dan</w:t>
      </w:r>
      <w:r w:rsidR="00730DA4" w:rsidRPr="00730DA4">
        <w:rPr>
          <w:rFonts w:ascii="Times New Roman" w:hAnsi="Times New Roman" w:cs="Times New Roman"/>
          <w:color w:val="000000" w:themeColor="text1"/>
          <w:sz w:val="20"/>
          <w:szCs w:val="20"/>
        </w:rPr>
        <w:t xml:space="preserve"> pembangunan juga perlu didukung dalam hal jaminan sosial bagi tenaga kerja</w:t>
      </w:r>
      <w:r w:rsidR="00730DA4" w:rsidRPr="00730DA4">
        <w:rPr>
          <w:rFonts w:ascii="Times New Roman" w:hAnsi="Times New Roman" w:cs="Times New Roman"/>
          <w:sz w:val="20"/>
          <w:szCs w:val="20"/>
        </w:rPr>
        <w:t xml:space="preserve">.  “Karena itu kepada tenaga kerja perlu diberikan perlindungan, pemeliharaan dan peningkatan kesejahteraannya sehingga pada gilirannya akan meningkatkan produktivitas nasional” </w:t>
      </w:r>
      <w:r w:rsidR="00730DA4" w:rsidRPr="00730DA4">
        <w:rPr>
          <w:rFonts w:ascii="Times New Roman" w:hAnsi="Times New Roman" w:cs="Times New Roman"/>
          <w:sz w:val="20"/>
          <w:szCs w:val="20"/>
        </w:rPr>
        <w:fldChar w:fldCharType="begin" w:fldLock="1"/>
      </w:r>
      <w:r w:rsidR="00730DA4" w:rsidRPr="00730DA4">
        <w:rPr>
          <w:rFonts w:ascii="Times New Roman" w:hAnsi="Times New Roman" w:cs="Times New Roman"/>
          <w:sz w:val="20"/>
          <w:szCs w:val="20"/>
        </w:rPr>
        <w:instrText>ADDIN CSL_CITATION {"citationItems":[{"id":"ITEM-1","itemData":{"author":[{"dropping-particle":"","family":"Arfiah","given":"Sri","non-dropping-particle":"","parse-names":false,"suffix":""},{"dropping-particle":"","family":"Setiadi","given":"Yulianto Bambang","non-dropping-particle":"","parse-names":false,"suffix":""}],"container-title":"Jurnal Pendidikan Ilmu Sosial","id":"ITEM-1","issue":"1","issued":{"date-parts":[["2012"]]},"page":"10-17","title":"PELAKSANAAN JAMINAN KECELAKAAN KERJA DALAM JAMINAN SOSIAL TENAGA KERJA (JAMSOSTEK) (Studi Kasus pada PT Batik Keris Sukoharjo)","type":"article-journal","volume":"22"},"uris":["http://www.mendeley.com/documents/?uuid=e51ba314-3725-4124-a13e-537fe9f48457"]}],"mendeley":{"formattedCitation":"(Arfiah and Setiadi 2012)","plainTextFormattedCitation":"(Arfiah and Setiadi 2012)","previouslyFormattedCitation":"(Arfiah and Setiadi 2012)"},"properties":{"noteIndex":0},"schema":"https://github.com/citation-style-language/schema/raw/master/csl-citation.json"}</w:instrText>
      </w:r>
      <w:r w:rsidR="00730DA4" w:rsidRPr="00730DA4">
        <w:rPr>
          <w:rFonts w:ascii="Times New Roman" w:hAnsi="Times New Roman" w:cs="Times New Roman"/>
          <w:sz w:val="20"/>
          <w:szCs w:val="20"/>
        </w:rPr>
        <w:fldChar w:fldCharType="separate"/>
      </w:r>
      <w:r w:rsidR="00730DA4" w:rsidRPr="00730DA4">
        <w:rPr>
          <w:rFonts w:ascii="Times New Roman" w:hAnsi="Times New Roman" w:cs="Times New Roman"/>
          <w:noProof/>
          <w:sz w:val="20"/>
          <w:szCs w:val="20"/>
        </w:rPr>
        <w:t>(Arfiah and Setiadi 2012)</w:t>
      </w:r>
      <w:r w:rsidR="00730DA4" w:rsidRPr="00730DA4">
        <w:rPr>
          <w:rFonts w:ascii="Times New Roman" w:hAnsi="Times New Roman" w:cs="Times New Roman"/>
          <w:sz w:val="20"/>
          <w:szCs w:val="20"/>
        </w:rPr>
        <w:fldChar w:fldCharType="end"/>
      </w:r>
      <w:r w:rsidR="00730DA4" w:rsidRPr="00730DA4">
        <w:rPr>
          <w:rFonts w:ascii="Times New Roman" w:hAnsi="Times New Roman" w:cs="Times New Roman"/>
          <w:sz w:val="20"/>
          <w:szCs w:val="20"/>
        </w:rPr>
        <w:t>.</w:t>
      </w:r>
      <w:r w:rsidR="00730DA4" w:rsidRPr="00730DA4">
        <w:rPr>
          <w:rFonts w:ascii="Times New Roman" w:hAnsi="Times New Roman" w:cs="Times New Roman"/>
          <w:color w:val="000000" w:themeColor="text1"/>
          <w:sz w:val="20"/>
          <w:szCs w:val="20"/>
        </w:rPr>
        <w:t xml:space="preserve"> </w:t>
      </w:r>
    </w:p>
    <w:p w14:paraId="7DC1A9AE" w14:textId="56FD9516" w:rsidR="00D467CC" w:rsidRPr="00DB4FB5" w:rsidRDefault="00D467CC" w:rsidP="00743BE1">
      <w:pPr>
        <w:pStyle w:val="NoSpacing"/>
        <w:spacing w:line="276" w:lineRule="auto"/>
        <w:ind w:left="426"/>
        <w:jc w:val="both"/>
        <w:rPr>
          <w:rFonts w:ascii="Times New Roman" w:hAnsi="Times New Roman" w:cs="Times New Roman"/>
          <w:color w:val="000000" w:themeColor="text1"/>
          <w:sz w:val="20"/>
          <w:szCs w:val="20"/>
        </w:rPr>
      </w:pPr>
      <w:r w:rsidRPr="00DB4FB5">
        <w:rPr>
          <w:rFonts w:ascii="Times New Roman" w:hAnsi="Times New Roman" w:cs="Times New Roman"/>
          <w:sz w:val="20"/>
          <w:szCs w:val="20"/>
        </w:rPr>
        <w:lastRenderedPageBreak/>
        <w:t>“</w:t>
      </w:r>
      <w:r w:rsidRPr="00DB4FB5">
        <w:rPr>
          <w:rFonts w:ascii="Times New Roman" w:hAnsi="Times New Roman" w:cs="Times New Roman"/>
          <w:color w:val="000000" w:themeColor="text1"/>
          <w:sz w:val="20"/>
          <w:szCs w:val="20"/>
        </w:rPr>
        <w:t>Tujuan perlindungan tenaga kerja adalah untuk menjamin berlangsungnya sistem hubungan kerja secara harmonis tanpa disertai adanya tekanan dari pihak yang kuat kepada pihak yang lemah. Untuk itu pengusaha wajib melaksanakan ketentuan perlindungan tenaga kerja tersebut sesuai peraturan perundang-undangan yang berlaku</w:t>
      </w:r>
      <w:r w:rsidRPr="00DB4FB5">
        <w:rPr>
          <w:rFonts w:ascii="Times New Roman" w:hAnsi="Times New Roman" w:cs="Times New Roman"/>
          <w:sz w:val="20"/>
          <w:szCs w:val="20"/>
        </w:rPr>
        <w:t xml:space="preserve">” </w:t>
      </w:r>
      <w:r w:rsidRPr="00DB4FB5">
        <w:rPr>
          <w:rFonts w:ascii="Times New Roman" w:hAnsi="Times New Roman" w:cs="Times New Roman"/>
          <w:sz w:val="20"/>
          <w:szCs w:val="20"/>
        </w:rPr>
        <w:fldChar w:fldCharType="begin" w:fldLock="1"/>
      </w:r>
      <w:r w:rsidRPr="00DB4FB5">
        <w:rPr>
          <w:rFonts w:ascii="Times New Roman" w:hAnsi="Times New Roman" w:cs="Times New Roman"/>
          <w:sz w:val="20"/>
          <w:szCs w:val="20"/>
        </w:rPr>
        <w:instrText>ADDIN CSL_CITATION {"citationItems":[{"id":"ITEM-1","itemData":{"author":[{"dropping-particle":"","family":"Khakim","given":"Abdul","non-dropping-particle":"","parse-names":false,"suffix":""}],"id":"ITEM-1","issued":{"date-parts":[["2009"]]},"publisher":"Citra Aditya Bakti","publisher-place":"Bandung","title":"Dasar-dasar Hukum Ketenagakerjaan Indonesia","type":"book"},"uris":["http://www.mendeley.com/documents/?uuid=5bf384b7-b2bb-4cce-b992-1852c89ecea6"]}],"mendeley":{"formattedCitation":"(Khakim 2009)","plainTextFormattedCitation":"(Khakim 2009)","previouslyFormattedCitation":"(Khakim 2009)"},"properties":{"noteIndex":0},"schema":"https://github.com/citation-style-language/schema/raw/master/csl-citation.json"}</w:instrText>
      </w:r>
      <w:r w:rsidRPr="00DB4FB5">
        <w:rPr>
          <w:rFonts w:ascii="Times New Roman" w:hAnsi="Times New Roman" w:cs="Times New Roman"/>
          <w:sz w:val="20"/>
          <w:szCs w:val="20"/>
        </w:rPr>
        <w:fldChar w:fldCharType="separate"/>
      </w:r>
      <w:r w:rsidRPr="00DB4FB5">
        <w:rPr>
          <w:rFonts w:ascii="Times New Roman" w:hAnsi="Times New Roman" w:cs="Times New Roman"/>
          <w:noProof/>
          <w:sz w:val="20"/>
          <w:szCs w:val="20"/>
        </w:rPr>
        <w:t>(Khakim 2009)</w:t>
      </w:r>
      <w:r w:rsidRPr="00DB4FB5">
        <w:rPr>
          <w:rFonts w:ascii="Times New Roman" w:hAnsi="Times New Roman" w:cs="Times New Roman"/>
          <w:sz w:val="20"/>
          <w:szCs w:val="20"/>
        </w:rPr>
        <w:fldChar w:fldCharType="end"/>
      </w:r>
      <w:r w:rsidRPr="00DB4FB5">
        <w:rPr>
          <w:rFonts w:ascii="Book Antiqua" w:hAnsi="Book Antiqua"/>
        </w:rPr>
        <w:t xml:space="preserve">. </w:t>
      </w:r>
    </w:p>
    <w:p w14:paraId="09976D67" w14:textId="75E9C968" w:rsidR="00730DA4" w:rsidRPr="00DB4FB5" w:rsidRDefault="00FB00A7" w:rsidP="00A63A39">
      <w:pPr>
        <w:pStyle w:val="NoSpacing"/>
        <w:spacing w:line="276" w:lineRule="auto"/>
        <w:ind w:firstLine="426"/>
        <w:jc w:val="both"/>
        <w:rPr>
          <w:rFonts w:ascii="Times New Roman" w:hAnsi="Times New Roman" w:cs="Times New Roman"/>
          <w:sz w:val="20"/>
          <w:szCs w:val="20"/>
        </w:rPr>
      </w:pPr>
      <w:r>
        <w:rPr>
          <w:noProof/>
          <w:lang w:eastAsia="id-ID"/>
        </w:rPr>
        <w:drawing>
          <wp:anchor distT="0" distB="0" distL="114300" distR="114300" simplePos="0" relativeHeight="251672576" behindDoc="1" locked="0" layoutInCell="1" allowOverlap="1" wp14:anchorId="1743A070" wp14:editId="19DB99CE">
            <wp:simplePos x="0" y="0"/>
            <wp:positionH relativeFrom="margin">
              <wp:posOffset>-2540</wp:posOffset>
            </wp:positionH>
            <wp:positionV relativeFrom="paragraph">
              <wp:posOffset>272916</wp:posOffset>
            </wp:positionV>
            <wp:extent cx="5734050" cy="57340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730DA4" w:rsidRPr="00730DA4">
        <w:rPr>
          <w:rFonts w:ascii="Times New Roman" w:hAnsi="Times New Roman" w:cs="Times New Roman"/>
          <w:color w:val="000000" w:themeColor="text1"/>
          <w:sz w:val="20"/>
          <w:szCs w:val="20"/>
        </w:rPr>
        <w:t>Pendapat tersebut dapat disimpulk</w:t>
      </w:r>
      <w:r w:rsidR="00730DA4" w:rsidRPr="001763F9">
        <w:rPr>
          <w:rFonts w:ascii="Times New Roman" w:hAnsi="Times New Roman" w:cs="Times New Roman"/>
          <w:color w:val="000000" w:themeColor="text1"/>
          <w:sz w:val="20"/>
          <w:szCs w:val="20"/>
        </w:rPr>
        <w:t>an jika perlindungan untuk kelangsungan kesejahteraan tenaga kerja</w:t>
      </w:r>
      <w:r w:rsidR="00091970">
        <w:rPr>
          <w:rFonts w:ascii="Times New Roman" w:hAnsi="Times New Roman" w:cs="Times New Roman"/>
          <w:color w:val="FFFFFF" w:themeColor="background1"/>
          <w:sz w:val="20"/>
          <w:szCs w:val="20"/>
        </w:rPr>
        <w:t>i</w:t>
      </w:r>
      <w:r w:rsidR="00730DA4" w:rsidRPr="001763F9">
        <w:rPr>
          <w:rFonts w:ascii="Times New Roman" w:hAnsi="Times New Roman" w:cs="Times New Roman"/>
          <w:color w:val="000000" w:themeColor="text1"/>
          <w:sz w:val="20"/>
          <w:szCs w:val="20"/>
        </w:rPr>
        <w:t xml:space="preserve"> sangat diperlukan dilihat dari peran penting yang dijalankan oleh tenaga kerja sebagai salah </w:t>
      </w:r>
      <w:r w:rsidR="00730DA4" w:rsidRPr="00DB4FB5">
        <w:rPr>
          <w:rFonts w:ascii="Times New Roman" w:hAnsi="Times New Roman" w:cs="Times New Roman"/>
          <w:color w:val="000000" w:themeColor="text1"/>
          <w:sz w:val="20"/>
          <w:szCs w:val="20"/>
        </w:rPr>
        <w:t>satu fakto</w:t>
      </w:r>
      <w:r w:rsidR="00125C78" w:rsidRPr="00DB4FB5">
        <w:rPr>
          <w:rFonts w:ascii="Times New Roman" w:hAnsi="Times New Roman" w:cs="Times New Roman"/>
          <w:color w:val="000000" w:themeColor="text1"/>
          <w:sz w:val="20"/>
          <w:szCs w:val="20"/>
        </w:rPr>
        <w:t>r</w:t>
      </w:r>
      <w:r w:rsidR="00730DA4" w:rsidRPr="00DB4FB5">
        <w:rPr>
          <w:rFonts w:ascii="Times New Roman" w:hAnsi="Times New Roman" w:cs="Times New Roman"/>
          <w:color w:val="000000" w:themeColor="text1"/>
          <w:sz w:val="20"/>
          <w:szCs w:val="20"/>
        </w:rPr>
        <w:t xml:space="preserve"> penunjang pembangunan nasional.</w:t>
      </w:r>
      <w:r w:rsidR="00730DA4" w:rsidRPr="00DB4FB5">
        <w:rPr>
          <w:rFonts w:ascii="Times New Roman" w:hAnsi="Times New Roman" w:cs="Times New Roman"/>
          <w:sz w:val="20"/>
          <w:szCs w:val="20"/>
        </w:rPr>
        <w:t xml:space="preserve"> Pasal 99 UU </w:t>
      </w:r>
      <w:r w:rsidR="00743BE1" w:rsidRPr="00DB4FB5">
        <w:rPr>
          <w:rFonts w:ascii="Times New Roman" w:hAnsi="Times New Roman" w:cs="Times New Roman"/>
          <w:sz w:val="20"/>
          <w:szCs w:val="20"/>
        </w:rPr>
        <w:t xml:space="preserve">No 13 Tahun 2003 tentang </w:t>
      </w:r>
      <w:r w:rsidR="00730DA4" w:rsidRPr="00DB4FB5">
        <w:rPr>
          <w:rFonts w:ascii="Times New Roman" w:hAnsi="Times New Roman" w:cs="Times New Roman"/>
          <w:sz w:val="20"/>
          <w:szCs w:val="20"/>
        </w:rPr>
        <w:t>Ketenagakerjaan</w:t>
      </w:r>
      <w:r w:rsidR="00743BE1" w:rsidRPr="00DB4FB5">
        <w:rPr>
          <w:rFonts w:ascii="Times New Roman" w:hAnsi="Times New Roman" w:cs="Times New Roman"/>
          <w:sz w:val="20"/>
          <w:szCs w:val="20"/>
        </w:rPr>
        <w:t xml:space="preserve"> (selanjutnya disebut UU Ketenagakerjaan)</w:t>
      </w:r>
      <w:r w:rsidR="00730DA4" w:rsidRPr="00DB4FB5">
        <w:rPr>
          <w:rFonts w:ascii="Times New Roman" w:hAnsi="Times New Roman" w:cs="Times New Roman"/>
          <w:sz w:val="20"/>
          <w:szCs w:val="20"/>
        </w:rPr>
        <w:t xml:space="preserve"> menyebutkan bahwa “Setiap pekerja/buruh dan keluarganya berhak untuk memperoleh jaminan sosial tenaga kerja yang wajib dilaksanakan sesuai dengan peraturan perundang-undangan yang berlaku.” Kesejahteraan juga terwujud dengan sistem perlindungan hukum untuk melindungi hak-hak dan menegaskan tanggungjawab kepada masyarakat guna menunjang konsep negara kesejahteraan.</w:t>
      </w:r>
    </w:p>
    <w:p w14:paraId="114CBF32" w14:textId="77777777" w:rsidR="00163B20" w:rsidRPr="00DB4FB5" w:rsidRDefault="00730DA4" w:rsidP="00A63A39">
      <w:pPr>
        <w:spacing w:line="276" w:lineRule="auto"/>
        <w:ind w:firstLine="426"/>
        <w:jc w:val="both"/>
        <w:rPr>
          <w:rFonts w:ascii="Times New Roman" w:hAnsi="Times New Roman" w:cs="Times New Roman"/>
          <w:color w:val="000000" w:themeColor="text1"/>
          <w:sz w:val="20"/>
          <w:szCs w:val="20"/>
          <w:shd w:val="clear" w:color="auto" w:fill="FFFFFF"/>
        </w:rPr>
      </w:pPr>
      <w:r w:rsidRPr="00DB4FB5">
        <w:rPr>
          <w:rFonts w:ascii="Times New Roman" w:hAnsi="Times New Roman" w:cs="Times New Roman"/>
          <w:sz w:val="20"/>
          <w:szCs w:val="20"/>
        </w:rPr>
        <w:t>Undang-Undang Nomor 40 Tahun 2004 Tentang S</w:t>
      </w:r>
      <w:r w:rsidR="00125C78" w:rsidRPr="00DB4FB5">
        <w:rPr>
          <w:rFonts w:ascii="Times New Roman" w:hAnsi="Times New Roman" w:cs="Times New Roman"/>
          <w:sz w:val="20"/>
          <w:szCs w:val="20"/>
        </w:rPr>
        <w:t>istem Jaminan Sosial Nasional (s</w:t>
      </w:r>
      <w:r w:rsidRPr="00DB4FB5">
        <w:rPr>
          <w:rFonts w:ascii="Times New Roman" w:hAnsi="Times New Roman" w:cs="Times New Roman"/>
          <w:sz w:val="20"/>
          <w:szCs w:val="20"/>
        </w:rPr>
        <w:t>elanjutnya disebut UU SJSN) menjadi wujud penyelenggaraan sistem jaminan sosial di Indonesia</w:t>
      </w:r>
      <w:r w:rsidRPr="00DB4FB5">
        <w:rPr>
          <w:rFonts w:ascii="Times New Roman" w:hAnsi="Times New Roman" w:cs="Times New Roman"/>
          <w:color w:val="000000" w:themeColor="text1"/>
          <w:sz w:val="20"/>
          <w:szCs w:val="20"/>
        </w:rPr>
        <w:t xml:space="preserve">. “SJSN adalah program Negara yang bertujuan untuk memberi perlindungan dan kesejahteraan sosial bagi seluruh rakyat Indonesia” </w:t>
      </w:r>
      <w:r w:rsidRPr="00DB4FB5">
        <w:rPr>
          <w:rFonts w:ascii="Times New Roman" w:hAnsi="Times New Roman" w:cs="Times New Roman"/>
          <w:color w:val="000000" w:themeColor="text1"/>
          <w:sz w:val="20"/>
          <w:szCs w:val="20"/>
        </w:rPr>
        <w:fldChar w:fldCharType="begin" w:fldLock="1"/>
      </w:r>
      <w:r w:rsidRPr="00DB4FB5">
        <w:rPr>
          <w:rFonts w:ascii="Times New Roman" w:hAnsi="Times New Roman" w:cs="Times New Roman"/>
          <w:color w:val="000000" w:themeColor="text1"/>
          <w:sz w:val="20"/>
          <w:szCs w:val="20"/>
        </w:rPr>
        <w:instrText>ADDIN CSL_CITATION {"citationItems":[{"id":"ITEM-1","itemData":{"author":[{"dropping-particle":"","family":"Sowolino","given":"Elvira Frasca Mentari Putri","non-dropping-particle":"","parse-names":false,"suffix":""}],"container-title":"e-journal UAJY","id":"ITEM-1","issued":{"date-parts":[["2013"]]},"title":"Pelaksanaan Jaminan Kecelakaan Kerja Dan Pemeliharaan Kesehatan Bagi Pekerja Di Hotel Poncowinatan","type":"article-journal"},"uris":["http://www.mendeley.com/documents/?uuid=49704b91-1ba9-47f9-adf4-fa76ce6c5aaa"]}],"mendeley":{"formattedCitation":"(Sowolino 2013)","plainTextFormattedCitation":"(Sowolino 2013)","previouslyFormattedCitation":"(Sowolino 2013)"},"properties":{"noteIndex":0},"schema":"https://github.com/citation-style-language/schema/raw/master/csl-citation.json"}</w:instrText>
      </w:r>
      <w:r w:rsidRPr="00DB4FB5">
        <w:rPr>
          <w:rFonts w:ascii="Times New Roman" w:hAnsi="Times New Roman" w:cs="Times New Roman"/>
          <w:color w:val="000000" w:themeColor="text1"/>
          <w:sz w:val="20"/>
          <w:szCs w:val="20"/>
        </w:rPr>
        <w:fldChar w:fldCharType="separate"/>
      </w:r>
      <w:r w:rsidRPr="00DB4FB5">
        <w:rPr>
          <w:rFonts w:ascii="Times New Roman" w:hAnsi="Times New Roman" w:cs="Times New Roman"/>
          <w:noProof/>
          <w:color w:val="000000" w:themeColor="text1"/>
          <w:sz w:val="20"/>
          <w:szCs w:val="20"/>
        </w:rPr>
        <w:t>(Sowolino 2013)</w:t>
      </w:r>
      <w:r w:rsidRPr="00DB4FB5">
        <w:rPr>
          <w:rFonts w:ascii="Times New Roman" w:hAnsi="Times New Roman" w:cs="Times New Roman"/>
          <w:color w:val="000000" w:themeColor="text1"/>
          <w:sz w:val="20"/>
          <w:szCs w:val="20"/>
        </w:rPr>
        <w:fldChar w:fldCharType="end"/>
      </w:r>
      <w:r w:rsidRPr="00DB4FB5">
        <w:rPr>
          <w:rFonts w:ascii="Times New Roman" w:hAnsi="Times New Roman" w:cs="Times New Roman"/>
          <w:color w:val="000000" w:themeColor="text1"/>
          <w:sz w:val="20"/>
          <w:szCs w:val="20"/>
        </w:rPr>
        <w:t>.</w:t>
      </w:r>
      <w:r w:rsidRPr="00DB4FB5">
        <w:rPr>
          <w:rFonts w:ascii="Times New Roman" w:hAnsi="Times New Roman" w:cs="Times New Roman"/>
          <w:sz w:val="20"/>
          <w:szCs w:val="20"/>
        </w:rPr>
        <w:t xml:space="preserve"> “Reformasi kebijakan jaminan sosial di Indonesia diawali dengan pengembangan jaminan atau asuransi kesehatan nasional yang dikemas dalam suatu Sistem Jaminan Sosial Nasional (SJSN)” </w:t>
      </w:r>
      <w:r w:rsidRPr="00DB4FB5">
        <w:rPr>
          <w:rFonts w:ascii="Times New Roman" w:hAnsi="Times New Roman" w:cs="Times New Roman"/>
          <w:sz w:val="20"/>
          <w:szCs w:val="20"/>
        </w:rPr>
        <w:fldChar w:fldCharType="begin" w:fldLock="1"/>
      </w:r>
      <w:r w:rsidRPr="00DB4FB5">
        <w:rPr>
          <w:rFonts w:ascii="Times New Roman" w:hAnsi="Times New Roman" w:cs="Times New Roman"/>
          <w:sz w:val="20"/>
          <w:szCs w:val="20"/>
        </w:rPr>
        <w:instrText>ADDIN CSL_CITATION {"citationItems":[{"id":"ITEM-1","itemData":{"DOI":"10.22146/JKKI.V4I2.36095","ISSN":"2620 4703","abstract":"Background : Social health insurance in Indonesia is carried by social insurance mechanism aims to provide social security protection to the community so their basic health needs can be met adequately. Social insurance is expected to increase access and utilization of health services as well as reducing the risk of out-of-pocket expenditure (OOP) that resulting in catastrophic expenditures and poverty.  Objective : To analyze the utilization of inpatient care, health insurance and hospitalization OOP expense ratio based on living area, type of health facility and type of social health insurance in Eastern Indonesia.  Methods : This study uses secondary data analysis using Indonesian Family Life Survey East 2012 data. This is a quantitative approach using cross-sectional design, and multivariate analysis using linear regression at 95% confidence level.  Results : The use of hospitalization in Eastern Indonesia by insurance users is 54.6%, while those who do not use insurance is 45.4%. A total of 24.6% insurance owner do not use insurance at the time of hospitalization. Multivariate analysis showed no significant difference in the cost of hospitalization OOP based living area and type of health facility. OOP costs of hospitalization for Jamsostek/other members were higher than Askes and Jamkesmas members.  Conclusion : The government needs to implement a social health insurance system that is of a better quality and comprehensive in order to protect users from the burden of high health care cost.      Latar belakang : Jaminan kesehatan sosial di Indonesia dilakukan dengan mekanisme asuransi sosial bertujuan untuk memberi jaminan perlindungan sosial kepada masyarakat agar dapat terpenuhi kebutuhan dasar hidupnya secara layak, khususnya di bidang kesehatan. Asuransi sosial diharapkan dapat meningkatkan akses dan utilisasi pelayanan kesehatan serta mengurangi resiko pengeluaran biaya  out of pocket  (OOP) yang bisa berdampak pada pengeluaran katastropik serta kemiskinan.  Tujuan : Menganalisis pemanfaatan rawat inap, asuransi kesehatan dan perbandingan biaya OOP rawat inap berdasarkan area tinggal, jenis fasilitas kesehatan dan jenis asuransi kesehatan sosial di Indonesia Timur.  Metode : Penelitian ini menggunakan metode analisis data sekunder dengan sumber data Indonesian Family Life Survey East 2012. Pendekatan kuantitatif dengan rancangan  cross sectional.  Analisis multivariat menggunakan regresi linier pada tingkat kepercayaan 95%.  Hasil : Pemanfaatan…","author":[{"dropping-particle":"","family":"Radja","given":"Isak Iskandar","non-dropping-particle":"","parse-names":false,"suffix":""},{"dropping-particle":"","family":"Kusnanto","given":"Hari","non-dropping-particle":"","parse-names":false,"suffix":""},{"dropping-particle":"","family":"Hasanbasri","given":"Mubasysyir","non-dropping-particle":"","parse-names":false,"suffix":""}],"container-title":"Jurnal Kebijakan Kesehatan Indonesia : JKKI","id":"ITEM-1","issue":"2","issued":{"date-parts":[["2015"]]},"page":"50-56","title":"Asuransi Kesehatan Sosial dan Biaya Out of Pocket di Indonesia Timur","type":"article-journal","volume":"4"},"uris":["http://www.mendeley.com/documents/?uuid=58175a78-6926-41d0-aa3a-abd721a41455"]}],"mendeley":{"formattedCitation":"(Radja, Kusnanto, and Hasanbasri 2015)","plainTextFormattedCitation":"(Radja, Kusnanto, and Hasanbasri 2015)","previouslyFormattedCitation":"(Radja, Kusnanto, and Hasanbasri 2015)"},"properties":{"noteIndex":0},"schema":"https://github.com/citation-style-language/schema/raw/master/csl-citation.json"}</w:instrText>
      </w:r>
      <w:r w:rsidRPr="00DB4FB5">
        <w:rPr>
          <w:rFonts w:ascii="Times New Roman" w:hAnsi="Times New Roman" w:cs="Times New Roman"/>
          <w:sz w:val="20"/>
          <w:szCs w:val="20"/>
        </w:rPr>
        <w:fldChar w:fldCharType="separate"/>
      </w:r>
      <w:r w:rsidRPr="00DB4FB5">
        <w:rPr>
          <w:rFonts w:ascii="Times New Roman" w:hAnsi="Times New Roman" w:cs="Times New Roman"/>
          <w:noProof/>
          <w:sz w:val="20"/>
          <w:szCs w:val="20"/>
        </w:rPr>
        <w:t>(Radja, Kusnanto, and Hasanbasri 2015)</w:t>
      </w:r>
      <w:r w:rsidRPr="00DB4FB5">
        <w:rPr>
          <w:rFonts w:ascii="Times New Roman" w:hAnsi="Times New Roman" w:cs="Times New Roman"/>
          <w:sz w:val="20"/>
          <w:szCs w:val="20"/>
        </w:rPr>
        <w:fldChar w:fldCharType="end"/>
      </w:r>
      <w:r w:rsidRPr="00DB4FB5">
        <w:rPr>
          <w:rFonts w:ascii="Times New Roman" w:hAnsi="Times New Roman" w:cs="Times New Roman"/>
          <w:sz w:val="20"/>
          <w:szCs w:val="20"/>
        </w:rPr>
        <w:t xml:space="preserve">. </w:t>
      </w:r>
      <w:r w:rsidRPr="00DB4FB5">
        <w:rPr>
          <w:rFonts w:ascii="Times New Roman" w:hAnsi="Times New Roman" w:cs="Times New Roman"/>
          <w:color w:val="000000" w:themeColor="text1"/>
          <w:sz w:val="20"/>
          <w:szCs w:val="20"/>
          <w:shd w:val="clear" w:color="auto" w:fill="FFFFFF"/>
        </w:rPr>
        <w:t xml:space="preserve">UU SJSN berkaitan dengan Amandemen UUD 1945 tentang perubahan Pasal 34 ayat (2), yang kini berbunyi: “Negara mengembangkan sistem jaminan sosial bagi seluruh rakyat dan memberdayakan masyarakat yang lemah dan tidak mampu sesuai dengan martabat kemanusiaan”. </w:t>
      </w:r>
      <w:r w:rsidR="00A63A39" w:rsidRPr="00DB4FB5">
        <w:rPr>
          <w:rFonts w:ascii="Times New Roman" w:hAnsi="Times New Roman" w:cs="Times New Roman"/>
          <w:color w:val="000000" w:themeColor="text1"/>
          <w:sz w:val="20"/>
          <w:szCs w:val="20"/>
          <w:shd w:val="clear" w:color="auto" w:fill="FFFFFF"/>
        </w:rPr>
        <w:t xml:space="preserve">Terdapat pula </w:t>
      </w:r>
      <w:r w:rsidR="00125C78" w:rsidRPr="00DB4FB5">
        <w:rPr>
          <w:rFonts w:ascii="Times New Roman" w:hAnsi="Times New Roman" w:cs="Times New Roman"/>
          <w:sz w:val="20"/>
          <w:szCs w:val="20"/>
        </w:rPr>
        <w:t>Undang-U</w:t>
      </w:r>
      <w:r w:rsidRPr="00DB4FB5">
        <w:rPr>
          <w:rFonts w:ascii="Times New Roman" w:hAnsi="Times New Roman" w:cs="Times New Roman"/>
          <w:sz w:val="20"/>
          <w:szCs w:val="20"/>
        </w:rPr>
        <w:t xml:space="preserve">ndang Nomor 24 tahun 2011 tentang Badan Penyelenggara Jaminan Sosial (selanjutnya disebut UU </w:t>
      </w:r>
      <w:r w:rsidR="00D74F95" w:rsidRPr="00DB4FB5">
        <w:rPr>
          <w:rFonts w:ascii="Times New Roman" w:hAnsi="Times New Roman" w:cs="Times New Roman"/>
          <w:sz w:val="20"/>
          <w:szCs w:val="20"/>
        </w:rPr>
        <w:t>BPJS</w:t>
      </w:r>
      <w:r w:rsidRPr="00DB4FB5">
        <w:rPr>
          <w:rFonts w:ascii="Times New Roman" w:hAnsi="Times New Roman" w:cs="Times New Roman"/>
          <w:sz w:val="20"/>
          <w:szCs w:val="20"/>
        </w:rPr>
        <w:t>) mengatur bagaimana p</w:t>
      </w:r>
      <w:r w:rsidR="00C1128B" w:rsidRPr="00DB4FB5">
        <w:rPr>
          <w:rFonts w:ascii="Times New Roman" w:hAnsi="Times New Roman" w:cs="Times New Roman"/>
          <w:sz w:val="20"/>
          <w:szCs w:val="20"/>
        </w:rPr>
        <w:t>rogram Badan Penyelenggara Jami</w:t>
      </w:r>
      <w:r w:rsidRPr="00DB4FB5">
        <w:rPr>
          <w:rFonts w:ascii="Times New Roman" w:hAnsi="Times New Roman" w:cs="Times New Roman"/>
          <w:sz w:val="20"/>
          <w:szCs w:val="20"/>
        </w:rPr>
        <w:t>nan Sosial (yang selanjutnya disebut BPJS) dapat terselenggara, di</w:t>
      </w:r>
      <w:r w:rsidR="009F1563" w:rsidRPr="00DB4FB5">
        <w:rPr>
          <w:rFonts w:ascii="Times New Roman" w:hAnsi="Times New Roman" w:cs="Times New Roman"/>
          <w:sz w:val="20"/>
          <w:szCs w:val="20"/>
        </w:rPr>
        <w:t xml:space="preserve"> </w:t>
      </w:r>
      <w:r w:rsidRPr="00DB4FB5">
        <w:rPr>
          <w:rFonts w:ascii="Times New Roman" w:hAnsi="Times New Roman" w:cs="Times New Roman"/>
          <w:sz w:val="20"/>
          <w:szCs w:val="20"/>
        </w:rPr>
        <w:t>dalam UU BPJS membagi BPJS menjadi BPJS kesehatan dan BPJS Ketenagakerjaan.</w:t>
      </w:r>
    </w:p>
    <w:p w14:paraId="484F8C2C" w14:textId="7F5705D4" w:rsidR="00730DA4" w:rsidRPr="00DB4FB5" w:rsidRDefault="00255D65" w:rsidP="00493CED">
      <w:pPr>
        <w:spacing w:line="276" w:lineRule="auto"/>
        <w:ind w:firstLine="426"/>
        <w:jc w:val="both"/>
        <w:rPr>
          <w:rFonts w:ascii="Times New Roman" w:hAnsi="Times New Roman" w:cs="Times New Roman"/>
          <w:sz w:val="20"/>
          <w:szCs w:val="20"/>
        </w:rPr>
      </w:pPr>
      <w:r w:rsidRPr="00DB4FB5">
        <w:rPr>
          <w:rFonts w:ascii="Times New Roman" w:hAnsi="Times New Roman" w:cs="Times New Roman"/>
          <w:sz w:val="20"/>
          <w:szCs w:val="20"/>
        </w:rPr>
        <w:t>Hukum</w:t>
      </w:r>
      <w:r w:rsidR="00091970" w:rsidRPr="00DB4FB5">
        <w:rPr>
          <w:rFonts w:ascii="Times New Roman" w:hAnsi="Times New Roman" w:cs="Times New Roman"/>
          <w:color w:val="FFFFFF" w:themeColor="background1"/>
          <w:sz w:val="20"/>
          <w:szCs w:val="20"/>
        </w:rPr>
        <w:t>i</w:t>
      </w:r>
      <w:r w:rsidRPr="00DB4FB5">
        <w:rPr>
          <w:rFonts w:ascii="Times New Roman" w:hAnsi="Times New Roman" w:cs="Times New Roman"/>
          <w:sz w:val="20"/>
          <w:szCs w:val="20"/>
        </w:rPr>
        <w:t xml:space="preserve"> Ketenagakerjaan memiliki bentuk perlindungan hukum di</w:t>
      </w:r>
      <w:r w:rsidR="009F1563" w:rsidRPr="00DB4FB5">
        <w:rPr>
          <w:rFonts w:ascii="Times New Roman" w:hAnsi="Times New Roman" w:cs="Times New Roman"/>
          <w:sz w:val="20"/>
          <w:szCs w:val="20"/>
        </w:rPr>
        <w:t xml:space="preserve"> </w:t>
      </w:r>
      <w:r w:rsidRPr="00DB4FB5">
        <w:rPr>
          <w:rFonts w:ascii="Times New Roman" w:hAnsi="Times New Roman" w:cs="Times New Roman"/>
          <w:sz w:val="20"/>
          <w:szCs w:val="20"/>
        </w:rPr>
        <w:t>dalamnya</w:t>
      </w:r>
      <w:r w:rsidR="00091970" w:rsidRPr="00DB4FB5">
        <w:rPr>
          <w:rFonts w:ascii="Times New Roman" w:hAnsi="Times New Roman" w:cs="Times New Roman"/>
          <w:color w:val="FFFFFF" w:themeColor="background1"/>
          <w:sz w:val="20"/>
          <w:szCs w:val="20"/>
        </w:rPr>
        <w:t>i</w:t>
      </w:r>
      <w:r w:rsidRPr="00DB4FB5">
        <w:rPr>
          <w:rFonts w:ascii="Times New Roman" w:hAnsi="Times New Roman" w:cs="Times New Roman"/>
          <w:sz w:val="20"/>
          <w:szCs w:val="20"/>
        </w:rPr>
        <w:t xml:space="preserve"> yang berupa perlindungan keamanan bagi pek</w:t>
      </w:r>
      <w:r w:rsidR="009F1563" w:rsidRPr="00DB4FB5">
        <w:rPr>
          <w:rFonts w:ascii="Times New Roman" w:hAnsi="Times New Roman" w:cs="Times New Roman"/>
          <w:sz w:val="20"/>
          <w:szCs w:val="20"/>
        </w:rPr>
        <w:t>e</w:t>
      </w:r>
      <w:r w:rsidRPr="00DB4FB5">
        <w:rPr>
          <w:rFonts w:ascii="Times New Roman" w:hAnsi="Times New Roman" w:cs="Times New Roman"/>
          <w:sz w:val="20"/>
          <w:szCs w:val="20"/>
        </w:rPr>
        <w:t xml:space="preserve">rja serta </w:t>
      </w:r>
      <w:r w:rsidRPr="00DB4FB5">
        <w:rPr>
          <w:rFonts w:ascii="Times New Roman" w:hAnsi="Times New Roman" w:cs="Times New Roman"/>
          <w:sz w:val="20"/>
          <w:szCs w:val="20"/>
        </w:rPr>
        <w:lastRenderedPageBreak/>
        <w:t>perlindungan hukum juga dikemas lengkap dimana aturan dan cara penyelesaian ada di</w:t>
      </w:r>
      <w:r w:rsidR="009F1563" w:rsidRPr="00DB4FB5">
        <w:rPr>
          <w:rFonts w:ascii="Times New Roman" w:hAnsi="Times New Roman" w:cs="Times New Roman"/>
          <w:sz w:val="20"/>
          <w:szCs w:val="20"/>
        </w:rPr>
        <w:t xml:space="preserve"> </w:t>
      </w:r>
      <w:r w:rsidRPr="00DB4FB5">
        <w:rPr>
          <w:rFonts w:ascii="Times New Roman" w:hAnsi="Times New Roman" w:cs="Times New Roman"/>
          <w:sz w:val="20"/>
          <w:szCs w:val="20"/>
        </w:rPr>
        <w:t xml:space="preserve">dalamnya “Kemudian perlindungan hukum dikonstruksikan sebagai bentuk pelayanan, dan subjek yang </w:t>
      </w:r>
      <w:r w:rsidRPr="00DB4FB5">
        <w:rPr>
          <w:rFonts w:ascii="Times New Roman" w:hAnsi="Times New Roman" w:cs="Times New Roman"/>
          <w:color w:val="000000" w:themeColor="text1"/>
          <w:sz w:val="20"/>
          <w:szCs w:val="20"/>
        </w:rPr>
        <w:t xml:space="preserve">dilindungi” </w:t>
      </w:r>
      <w:r w:rsidRPr="00DB4FB5">
        <w:rPr>
          <w:rFonts w:ascii="Times New Roman" w:hAnsi="Times New Roman" w:cs="Times New Roman"/>
          <w:color w:val="000000" w:themeColor="text1"/>
          <w:sz w:val="20"/>
          <w:szCs w:val="20"/>
        </w:rPr>
        <w:fldChar w:fldCharType="begin" w:fldLock="1"/>
      </w:r>
      <w:r w:rsidRPr="00DB4FB5">
        <w:rPr>
          <w:rFonts w:ascii="Times New Roman" w:hAnsi="Times New Roman" w:cs="Times New Roman"/>
          <w:color w:val="000000" w:themeColor="text1"/>
          <w:sz w:val="20"/>
          <w:szCs w:val="20"/>
        </w:rPr>
        <w:instrText>ADDIN CSL_CITATION {"citationItems":[{"id":"ITEM-1","itemData":{"author":[{"dropping-particle":"","family":"Said","given":"Salim Haji","non-dropping-particle":"","parse-names":false,"suffix":""},{"dropping-particle":"","family":"Nurbaini","given":"Erlies Septiana","non-dropping-particle":"","parse-names":false,"suffix":""}],"id":"ITEM-1","issued":{"date-parts":[["2013"]]},"number-of-pages":"7-9","publisher":"Raja Grafindo Persada","publisher-place":"Jakarta","title":"Penerapan Teori Hukum pada Penelitian Tesis dan Disertasi","type":"book"},"uris":["http://www.mendeley.com/documents/?uuid=0db91709-8302-4877-8f4a-8f25a756e337"]}],"mendeley":{"formattedCitation":"(Said and Nurbaini 2013)","plainTextFormattedCitation":"(Said and Nurbaini 2013)","previouslyFormattedCitation":"(Said and Nurbaini 2013)"},"properties":{"noteIndex":0},"schema":"https://github.com/citation-style-language/schema/raw/master/csl-citation.json"}</w:instrText>
      </w:r>
      <w:r w:rsidRPr="00DB4FB5">
        <w:rPr>
          <w:rFonts w:ascii="Times New Roman" w:hAnsi="Times New Roman" w:cs="Times New Roman"/>
          <w:color w:val="000000" w:themeColor="text1"/>
          <w:sz w:val="20"/>
          <w:szCs w:val="20"/>
        </w:rPr>
        <w:fldChar w:fldCharType="separate"/>
      </w:r>
      <w:r w:rsidRPr="00DB4FB5">
        <w:rPr>
          <w:rFonts w:ascii="Times New Roman" w:hAnsi="Times New Roman" w:cs="Times New Roman"/>
          <w:noProof/>
          <w:color w:val="000000" w:themeColor="text1"/>
          <w:sz w:val="20"/>
          <w:szCs w:val="20"/>
        </w:rPr>
        <w:t>(Said and Nurbaini 2013)</w:t>
      </w:r>
      <w:r w:rsidRPr="00DB4FB5">
        <w:rPr>
          <w:rFonts w:ascii="Times New Roman" w:hAnsi="Times New Roman" w:cs="Times New Roman"/>
          <w:color w:val="000000" w:themeColor="text1"/>
          <w:sz w:val="20"/>
          <w:szCs w:val="20"/>
        </w:rPr>
        <w:fldChar w:fldCharType="end"/>
      </w:r>
      <w:r w:rsidRPr="00DB4FB5">
        <w:rPr>
          <w:rFonts w:ascii="Times New Roman" w:hAnsi="Times New Roman" w:cs="Times New Roman"/>
          <w:color w:val="000000" w:themeColor="text1"/>
          <w:sz w:val="20"/>
          <w:szCs w:val="20"/>
        </w:rPr>
        <w:t>.</w:t>
      </w:r>
      <w:r w:rsidRPr="00DB4FB5">
        <w:rPr>
          <w:rFonts w:ascii="Times New Roman" w:hAnsi="Times New Roman" w:cs="Times New Roman"/>
          <w:sz w:val="20"/>
          <w:szCs w:val="20"/>
        </w:rPr>
        <w:t xml:space="preserve"> </w:t>
      </w:r>
      <w:r w:rsidR="00730DA4" w:rsidRPr="00DB4FB5">
        <w:rPr>
          <w:rFonts w:ascii="Times New Roman" w:hAnsi="Times New Roman" w:cs="Times New Roman"/>
          <w:sz w:val="20"/>
          <w:szCs w:val="20"/>
        </w:rPr>
        <w:t>Perlindungan hukum melalui BPJS ini diharapkan dapat membentuk rasa aman dan nyaman bagi para pekerja dan pengusaha/ perusahaan dalam menjalankan pekerjaan sehari-hari.</w:t>
      </w:r>
      <w:r w:rsidR="00DC0D75" w:rsidRPr="00DB4FB5">
        <w:rPr>
          <w:rFonts w:ascii="Times New Roman" w:hAnsi="Times New Roman" w:cs="Times New Roman"/>
          <w:sz w:val="20"/>
          <w:szCs w:val="20"/>
        </w:rPr>
        <w:t xml:space="preserve"> “</w:t>
      </w:r>
      <w:r w:rsidR="00743BE1" w:rsidRPr="00DB4FB5">
        <w:rPr>
          <w:rFonts w:ascii="Times New Roman" w:hAnsi="Times New Roman" w:cs="Times New Roman"/>
          <w:sz w:val="20"/>
          <w:szCs w:val="20"/>
        </w:rPr>
        <w:t>M</w:t>
      </w:r>
      <w:r w:rsidR="00DC0D75" w:rsidRPr="00DB4FB5">
        <w:rPr>
          <w:rFonts w:ascii="Times New Roman" w:hAnsi="Times New Roman" w:cs="Times New Roman"/>
          <w:sz w:val="20"/>
          <w:szCs w:val="20"/>
        </w:rPr>
        <w:t>emberikan pengayoman kepada hak asasi manusia yang dirugikan oleh orang lain dan perlindungan tersebut diberikan kepada masyarakat agar mereka dapat menikmati semua ha</w:t>
      </w:r>
      <w:r w:rsidR="00A63A39" w:rsidRPr="00DB4FB5">
        <w:rPr>
          <w:rFonts w:ascii="Times New Roman" w:hAnsi="Times New Roman" w:cs="Times New Roman"/>
          <w:sz w:val="20"/>
          <w:szCs w:val="20"/>
        </w:rPr>
        <w:t>k-hak yang diberikan oleh hukum</w:t>
      </w:r>
      <w:r w:rsidR="00DC0D75" w:rsidRPr="00DB4FB5">
        <w:rPr>
          <w:rFonts w:ascii="Times New Roman" w:hAnsi="Times New Roman" w:cs="Times New Roman"/>
          <w:sz w:val="20"/>
          <w:szCs w:val="20"/>
        </w:rPr>
        <w:t xml:space="preserve">” </w:t>
      </w:r>
      <w:r w:rsidR="00DC0D75" w:rsidRPr="00DB4FB5">
        <w:rPr>
          <w:rFonts w:ascii="Times New Roman" w:hAnsi="Times New Roman" w:cs="Times New Roman"/>
          <w:sz w:val="20"/>
          <w:szCs w:val="20"/>
        </w:rPr>
        <w:fldChar w:fldCharType="begin" w:fldLock="1"/>
      </w:r>
      <w:r w:rsidR="00DC0D75" w:rsidRPr="00DB4FB5">
        <w:rPr>
          <w:rFonts w:ascii="Times New Roman" w:hAnsi="Times New Roman" w:cs="Times New Roman"/>
          <w:sz w:val="20"/>
          <w:szCs w:val="20"/>
        </w:rPr>
        <w:instrText>ADDIN CSL_CITATION {"citationItems":[{"id":"ITEM-1","itemData":{"author":[{"dropping-particle":"","family":"Rahardjo","given":"Satjipto","non-dropping-particle":"","parse-names":false,"suffix":""}],"container-title":"Ilmu Hukum","id":"ITEM-1","issued":{"date-parts":[["2014"]]},"number-of-pages":"74","publisher":"Citra Aditya","publisher-place":"Bandung","title":"Ilmu Hukum","type":"book"},"uris":["http://www.mendeley.com/documents/?uuid=99009028-8087-4b10-808b-e27478ce53f6"]}],"mendeley":{"formattedCitation":"(Rahardjo 2014)","plainTextFormattedCitation":"(Rahardjo 2014)","previouslyFormattedCitation":"(Rahardjo 2014)"},"properties":{"noteIndex":0},"schema":"https://github.com/citation-style-language/schema/raw/master/csl-citation.json"}</w:instrText>
      </w:r>
      <w:r w:rsidR="00DC0D75" w:rsidRPr="00DB4FB5">
        <w:rPr>
          <w:rFonts w:ascii="Times New Roman" w:hAnsi="Times New Roman" w:cs="Times New Roman"/>
          <w:sz w:val="20"/>
          <w:szCs w:val="20"/>
        </w:rPr>
        <w:fldChar w:fldCharType="separate"/>
      </w:r>
      <w:r w:rsidR="00DC0D75" w:rsidRPr="00DB4FB5">
        <w:rPr>
          <w:rFonts w:ascii="Times New Roman" w:hAnsi="Times New Roman" w:cs="Times New Roman"/>
          <w:noProof/>
          <w:sz w:val="20"/>
          <w:szCs w:val="20"/>
        </w:rPr>
        <w:t>(Rahardjo 2014)</w:t>
      </w:r>
      <w:r w:rsidR="00DC0D75" w:rsidRPr="00DB4FB5">
        <w:rPr>
          <w:rFonts w:ascii="Times New Roman" w:hAnsi="Times New Roman" w:cs="Times New Roman"/>
          <w:sz w:val="20"/>
          <w:szCs w:val="20"/>
        </w:rPr>
        <w:fldChar w:fldCharType="end"/>
      </w:r>
      <w:r w:rsidR="00DC0D75" w:rsidRPr="00DB4FB5">
        <w:rPr>
          <w:rFonts w:ascii="Times New Roman" w:hAnsi="Times New Roman" w:cs="Times New Roman"/>
          <w:sz w:val="20"/>
          <w:szCs w:val="20"/>
        </w:rPr>
        <w:t>.</w:t>
      </w:r>
      <w:r w:rsidR="00DC0D75" w:rsidRPr="00DB4FB5">
        <w:rPr>
          <w:rFonts w:ascii="Book Antiqua" w:hAnsi="Book Antiqua"/>
          <w:szCs w:val="20"/>
        </w:rPr>
        <w:t xml:space="preserve"> </w:t>
      </w:r>
      <w:r w:rsidR="00730DA4" w:rsidRPr="00DB4FB5">
        <w:rPr>
          <w:rFonts w:ascii="Times New Roman" w:hAnsi="Times New Roman" w:cs="Times New Roman"/>
          <w:sz w:val="20"/>
          <w:szCs w:val="20"/>
        </w:rPr>
        <w:t xml:space="preserve"> Pasal 14 UU BPJS menjelaskan bahwa “Setiap orang termasuk orang asing yang bekerja di Indonesia paling singkat 6 bulan maka wajib didaftarkan sebagai peserta jaminan sosial”. Dengan dasar ini maka semua pengusaha/ perusahaan yang beroperasi di Indonesia wajib mengikuti aturan tersebut dengan mendaftarkan para pekerjanya sebagai peserta BPJS. UU BPJS juga membahas kewajiban pengusaha atau perusahaan dan pekerja untuk mendaftar sebagai peserta program BPJS beserta mekanisme pembayaran iuran BPJS.</w:t>
      </w:r>
    </w:p>
    <w:p w14:paraId="2EC157DD" w14:textId="7FED960B" w:rsidR="00A63A39" w:rsidRDefault="002F33CD" w:rsidP="00493CED">
      <w:pPr>
        <w:pStyle w:val="ListParagraph"/>
        <w:spacing w:line="276" w:lineRule="auto"/>
        <w:ind w:left="0" w:firstLine="426"/>
        <w:jc w:val="both"/>
        <w:rPr>
          <w:rFonts w:ascii="Times New Roman" w:hAnsi="Times New Roman" w:cs="Times New Roman"/>
          <w:sz w:val="20"/>
          <w:szCs w:val="20"/>
        </w:rPr>
      </w:pPr>
      <w:r w:rsidRPr="00DB4FB5">
        <w:rPr>
          <w:rFonts w:ascii="Times New Roman" w:hAnsi="Times New Roman" w:cs="Times New Roman"/>
          <w:sz w:val="20"/>
          <w:szCs w:val="20"/>
        </w:rPr>
        <w:t>Perusahaan memiliki manajemen di setiap bagian guna mengatur segala kebutuhan untuk menunjang tujuan perusahaan, kendala yang timbul akan berakibat pada kelancaran perusahaan, p</w:t>
      </w:r>
      <w:r w:rsidR="001763F9" w:rsidRPr="00DB4FB5">
        <w:rPr>
          <w:rFonts w:ascii="Times New Roman" w:hAnsi="Times New Roman" w:cs="Times New Roman"/>
          <w:sz w:val="20"/>
          <w:szCs w:val="20"/>
        </w:rPr>
        <w:t>erusahaan masih banyak</w:t>
      </w:r>
      <w:r w:rsidR="00091970" w:rsidRPr="00DB4FB5">
        <w:rPr>
          <w:rFonts w:ascii="Times New Roman" w:hAnsi="Times New Roman" w:cs="Times New Roman"/>
          <w:color w:val="FFFFFF" w:themeColor="background1"/>
          <w:sz w:val="20"/>
          <w:szCs w:val="20"/>
        </w:rPr>
        <w:t>i</w:t>
      </w:r>
      <w:r w:rsidR="001763F9" w:rsidRPr="00DB4FB5">
        <w:rPr>
          <w:rFonts w:ascii="Times New Roman" w:hAnsi="Times New Roman" w:cs="Times New Roman"/>
          <w:sz w:val="20"/>
          <w:szCs w:val="20"/>
        </w:rPr>
        <w:t xml:space="preserve"> mengalami kendala terutama dalam hal</w:t>
      </w:r>
      <w:r w:rsidR="00091970" w:rsidRPr="00DB4FB5">
        <w:rPr>
          <w:rFonts w:ascii="Times New Roman" w:hAnsi="Times New Roman" w:cs="Times New Roman"/>
          <w:color w:val="FFFFFF" w:themeColor="background1"/>
          <w:sz w:val="20"/>
          <w:szCs w:val="20"/>
        </w:rPr>
        <w:t>i</w:t>
      </w:r>
      <w:r w:rsidR="001763F9" w:rsidRPr="00DB4FB5">
        <w:rPr>
          <w:rFonts w:ascii="Times New Roman" w:hAnsi="Times New Roman" w:cs="Times New Roman"/>
          <w:sz w:val="20"/>
          <w:szCs w:val="20"/>
        </w:rPr>
        <w:t xml:space="preserve"> </w:t>
      </w:r>
      <w:r w:rsidRPr="00DB4FB5">
        <w:rPr>
          <w:rFonts w:ascii="Times New Roman" w:hAnsi="Times New Roman" w:cs="Times New Roman"/>
          <w:sz w:val="20"/>
          <w:szCs w:val="20"/>
        </w:rPr>
        <w:t>pemenuhan hak pekerja</w:t>
      </w:r>
      <w:r w:rsidR="001763F9" w:rsidRPr="00DB4FB5">
        <w:rPr>
          <w:rFonts w:ascii="Times New Roman" w:hAnsi="Times New Roman" w:cs="Times New Roman"/>
          <w:sz w:val="20"/>
          <w:szCs w:val="20"/>
        </w:rPr>
        <w:t>. Hal ini dapat mengakibatkan terjadinya pelanggaran berupa ketidakpatuhan.</w:t>
      </w:r>
      <w:r w:rsidR="00743BE1" w:rsidRPr="00DB4FB5">
        <w:rPr>
          <w:rFonts w:ascii="Times New Roman" w:hAnsi="Times New Roman" w:cs="Times New Roman"/>
          <w:sz w:val="20"/>
          <w:szCs w:val="20"/>
        </w:rPr>
        <w:t xml:space="preserve"> Petugas pemeriksa BPJS Ketenagakerjaan cabang Surabaya Rungkut menjelaskan adanya</w:t>
      </w:r>
      <w:r w:rsidR="001763F9" w:rsidRPr="00DB4FB5">
        <w:rPr>
          <w:rFonts w:ascii="Times New Roman" w:hAnsi="Times New Roman" w:cs="Times New Roman"/>
          <w:sz w:val="20"/>
          <w:szCs w:val="20"/>
        </w:rPr>
        <w:t xml:space="preserve"> </w:t>
      </w:r>
      <w:r w:rsidR="00743BE1" w:rsidRPr="00DB4FB5">
        <w:rPr>
          <w:rFonts w:ascii="Times New Roman" w:hAnsi="Times New Roman" w:cs="Times New Roman"/>
          <w:sz w:val="20"/>
          <w:szCs w:val="20"/>
        </w:rPr>
        <w:t>p</w:t>
      </w:r>
      <w:r w:rsidR="001763F9" w:rsidRPr="00DB4FB5">
        <w:rPr>
          <w:rFonts w:ascii="Times New Roman" w:hAnsi="Times New Roman" w:cs="Times New Roman"/>
          <w:sz w:val="20"/>
          <w:szCs w:val="20"/>
        </w:rPr>
        <w:t xml:space="preserve">elanggaran yang dilakukan pemberi kerja/ perusahaan terbagi menjadi 3 kategori ketidakpatuhan, yakni </w:t>
      </w:r>
      <w:r w:rsidR="009F1563" w:rsidRPr="00DB4FB5">
        <w:rPr>
          <w:rFonts w:ascii="Times New Roman" w:hAnsi="Times New Roman" w:cs="Times New Roman"/>
          <w:sz w:val="20"/>
          <w:szCs w:val="20"/>
        </w:rPr>
        <w:t xml:space="preserve">Perusahaan Wajib Belum Daftar </w:t>
      </w:r>
      <w:r w:rsidR="001763F9" w:rsidRPr="00DB4FB5">
        <w:rPr>
          <w:rFonts w:ascii="Times New Roman" w:hAnsi="Times New Roman" w:cs="Times New Roman"/>
          <w:sz w:val="20"/>
          <w:szCs w:val="20"/>
        </w:rPr>
        <w:t xml:space="preserve">(PWBD), </w:t>
      </w:r>
      <w:r w:rsidR="009F1563" w:rsidRPr="00DB4FB5">
        <w:rPr>
          <w:rFonts w:ascii="Times New Roman" w:hAnsi="Times New Roman" w:cs="Times New Roman"/>
          <w:sz w:val="20"/>
          <w:szCs w:val="20"/>
        </w:rPr>
        <w:t>Perusahaan Menunggak Iuran</w:t>
      </w:r>
      <w:r w:rsidR="001763F9" w:rsidRPr="00DB4FB5">
        <w:rPr>
          <w:rFonts w:ascii="Times New Roman" w:hAnsi="Times New Roman" w:cs="Times New Roman"/>
          <w:sz w:val="20"/>
          <w:szCs w:val="20"/>
        </w:rPr>
        <w:t xml:space="preserve"> (PMI), dan </w:t>
      </w:r>
      <w:r w:rsidR="009F1563" w:rsidRPr="00DB4FB5">
        <w:rPr>
          <w:rFonts w:ascii="Times New Roman" w:hAnsi="Times New Roman" w:cs="Times New Roman"/>
          <w:sz w:val="20"/>
          <w:szCs w:val="20"/>
        </w:rPr>
        <w:t>Perusahaan Daftar Sebagian</w:t>
      </w:r>
      <w:r w:rsidR="001763F9" w:rsidRPr="00DB4FB5">
        <w:rPr>
          <w:rFonts w:ascii="Times New Roman" w:hAnsi="Times New Roman" w:cs="Times New Roman"/>
          <w:sz w:val="20"/>
          <w:szCs w:val="20"/>
        </w:rPr>
        <w:t xml:space="preserve"> (PDS). Sebagai contoh perusahaan yang hanya mendaftarkan sebagian pekerjany</w:t>
      </w:r>
      <w:r w:rsidR="009F1563" w:rsidRPr="00DB4FB5">
        <w:rPr>
          <w:rFonts w:ascii="Times New Roman" w:hAnsi="Times New Roman" w:cs="Times New Roman"/>
          <w:sz w:val="20"/>
          <w:szCs w:val="20"/>
        </w:rPr>
        <w:t>a kepada BPJS Ketenagakerjaan (selanjutnya disebut PDS tenaga k</w:t>
      </w:r>
      <w:r w:rsidR="001763F9" w:rsidRPr="00DB4FB5">
        <w:rPr>
          <w:rFonts w:ascii="Times New Roman" w:hAnsi="Times New Roman" w:cs="Times New Roman"/>
          <w:sz w:val="20"/>
          <w:szCs w:val="20"/>
        </w:rPr>
        <w:t>erja) yang nantinya dap</w:t>
      </w:r>
      <w:r w:rsidR="001763F9" w:rsidRPr="001763F9">
        <w:rPr>
          <w:rFonts w:ascii="Times New Roman" w:hAnsi="Times New Roman" w:cs="Times New Roman"/>
          <w:sz w:val="20"/>
          <w:szCs w:val="20"/>
        </w:rPr>
        <w:t xml:space="preserve">at merugikan pekerja. </w:t>
      </w:r>
      <w:r w:rsidR="001763F9" w:rsidRPr="001763F9">
        <w:rPr>
          <w:rFonts w:ascii="Times New Roman" w:hAnsi="Times New Roman" w:cs="Times New Roman"/>
          <w:color w:val="000000" w:themeColor="text1"/>
          <w:sz w:val="20"/>
          <w:szCs w:val="20"/>
        </w:rPr>
        <w:t>Perusahaan yang berstatus PDS Tenaga Kerja telah secara langsung melanggar Pasal 99 UU Ketenagakerjaan yang berbunyi “</w:t>
      </w:r>
      <w:r w:rsidR="001763F9" w:rsidRPr="001763F9">
        <w:rPr>
          <w:rFonts w:ascii="Times New Roman" w:hAnsi="Times New Roman" w:cs="Times New Roman"/>
          <w:sz w:val="20"/>
          <w:szCs w:val="20"/>
        </w:rPr>
        <w:t>Setiap pekerja/buruh dan keluarganya berhak untuk memperoleh jaminan sosial tenaga kerja yang wajib dilaksanakan sesuai dengan peraturan perundang-undangan yang berlaku.”</w:t>
      </w:r>
    </w:p>
    <w:p w14:paraId="4A5497FF" w14:textId="24E07F43" w:rsidR="00A63A39" w:rsidRDefault="001763F9" w:rsidP="00A63A39">
      <w:pPr>
        <w:pStyle w:val="ListParagraph"/>
        <w:spacing w:line="276" w:lineRule="auto"/>
        <w:ind w:left="0" w:firstLine="426"/>
        <w:jc w:val="both"/>
        <w:rPr>
          <w:rFonts w:ascii="Times New Roman" w:hAnsi="Times New Roman" w:cs="Times New Roman"/>
          <w:color w:val="000000" w:themeColor="text1"/>
          <w:sz w:val="20"/>
          <w:szCs w:val="20"/>
        </w:rPr>
      </w:pPr>
      <w:r w:rsidRPr="001763F9">
        <w:rPr>
          <w:rFonts w:ascii="Times New Roman" w:hAnsi="Times New Roman" w:cs="Times New Roman"/>
          <w:sz w:val="20"/>
          <w:szCs w:val="20"/>
        </w:rPr>
        <w:t xml:space="preserve"> P</w:t>
      </w:r>
      <w:r w:rsidRPr="001763F9">
        <w:rPr>
          <w:rFonts w:ascii="Times New Roman" w:hAnsi="Times New Roman" w:cs="Times New Roman"/>
          <w:color w:val="000000" w:themeColor="text1"/>
          <w:sz w:val="20"/>
          <w:szCs w:val="20"/>
        </w:rPr>
        <w:t xml:space="preserve">asal 15 ayat (1) UU BPJS yang berbunyi “Pemberi Kerja secara bertahap wajib mendaftarkan dirinya dan Pekerjanya sebagai peserta kepada BPJS sesuai program jaminan sosial yang diikuti”, serta </w:t>
      </w:r>
      <w:r w:rsidRPr="001763F9">
        <w:rPr>
          <w:rFonts w:ascii="Times New Roman" w:hAnsi="Times New Roman" w:cs="Times New Roman"/>
          <w:color w:val="000000" w:themeColor="text1"/>
          <w:sz w:val="20"/>
          <w:szCs w:val="20"/>
        </w:rPr>
        <w:lastRenderedPageBreak/>
        <w:t xml:space="preserve">Pasal 32 ayat (3) Peraturan Pemerintah Nomor 44 Tahun 2015 tentang Penyelenggaraan Program Jaminan Kecelakaan Kerja dan Jaminan </w:t>
      </w:r>
      <w:r w:rsidR="009F1563">
        <w:rPr>
          <w:rFonts w:ascii="Times New Roman" w:hAnsi="Times New Roman" w:cs="Times New Roman"/>
          <w:color w:val="000000" w:themeColor="text1"/>
          <w:sz w:val="20"/>
          <w:szCs w:val="20"/>
        </w:rPr>
        <w:t>Kematian (s</w:t>
      </w:r>
      <w:r w:rsidRPr="001763F9">
        <w:rPr>
          <w:rFonts w:ascii="Times New Roman" w:hAnsi="Times New Roman" w:cs="Times New Roman"/>
          <w:color w:val="000000" w:themeColor="text1"/>
          <w:sz w:val="20"/>
          <w:szCs w:val="20"/>
        </w:rPr>
        <w:t xml:space="preserve">elanjutnya disebut PP </w:t>
      </w:r>
      <w:r w:rsidR="00D74F95">
        <w:rPr>
          <w:rFonts w:ascii="Times New Roman" w:hAnsi="Times New Roman" w:cs="Times New Roman"/>
          <w:color w:val="000000" w:themeColor="text1"/>
          <w:sz w:val="20"/>
          <w:szCs w:val="20"/>
        </w:rPr>
        <w:t>44/2015</w:t>
      </w:r>
      <w:r w:rsidRPr="001763F9">
        <w:rPr>
          <w:rFonts w:ascii="Times New Roman" w:hAnsi="Times New Roman" w:cs="Times New Roman"/>
          <w:color w:val="000000" w:themeColor="text1"/>
          <w:sz w:val="20"/>
          <w:szCs w:val="20"/>
        </w:rPr>
        <w:t xml:space="preserve">) yang berbunyi : </w:t>
      </w:r>
      <w:r w:rsidR="00A63A39">
        <w:rPr>
          <w:rFonts w:ascii="Times New Roman" w:hAnsi="Times New Roman" w:cs="Times New Roman"/>
          <w:color w:val="000000" w:themeColor="text1"/>
          <w:sz w:val="20"/>
          <w:szCs w:val="20"/>
        </w:rPr>
        <w:t xml:space="preserve"> </w:t>
      </w:r>
      <w:r w:rsidRPr="00A63A39">
        <w:rPr>
          <w:rFonts w:ascii="Times New Roman" w:hAnsi="Times New Roman" w:cs="Times New Roman"/>
          <w:color w:val="000000" w:themeColor="text1"/>
          <w:sz w:val="20"/>
          <w:szCs w:val="20"/>
        </w:rPr>
        <w:t xml:space="preserve">“Dalam hal Pemberi Kerja selain penyelenggara negara melaporkan data Pekerjanya tidak benar, </w:t>
      </w:r>
      <w:r w:rsidR="00D93A9F">
        <w:rPr>
          <w:noProof/>
          <w:lang w:eastAsia="id-ID"/>
        </w:rPr>
        <w:drawing>
          <wp:anchor distT="0" distB="0" distL="114300" distR="114300" simplePos="0" relativeHeight="251693056" behindDoc="1" locked="0" layoutInCell="1" allowOverlap="1" wp14:anchorId="6CDAAEB3" wp14:editId="5A37430A">
            <wp:simplePos x="0" y="0"/>
            <wp:positionH relativeFrom="margin">
              <wp:posOffset>-88232</wp:posOffset>
            </wp:positionH>
            <wp:positionV relativeFrom="paragraph">
              <wp:posOffset>1548063</wp:posOffset>
            </wp:positionV>
            <wp:extent cx="5734050" cy="573405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Pr="00A63A39">
        <w:rPr>
          <w:rFonts w:ascii="Times New Roman" w:hAnsi="Times New Roman" w:cs="Times New Roman"/>
          <w:color w:val="000000" w:themeColor="text1"/>
          <w:sz w:val="20"/>
          <w:szCs w:val="20"/>
        </w:rPr>
        <w:t>sehingga mengakibatkan ada Pekerjanya yang tidak terdaftar dalam Program JKK pada BPJS Ketenagakerjaan, maka bila terjadi risiko terhadap Pekerja, Pemberi Kerja selain penyelenggara negar wajib memberikan hak Pekerja sesuai dengan ketentuan dalam Peraturan Pemerintah ini.”</w:t>
      </w:r>
    </w:p>
    <w:p w14:paraId="2A57DBE4" w14:textId="77777777" w:rsidR="00D467CC" w:rsidRPr="00A63A39" w:rsidRDefault="00457266" w:rsidP="00A63A39">
      <w:pPr>
        <w:pStyle w:val="ListParagraph"/>
        <w:spacing w:line="276" w:lineRule="auto"/>
        <w:ind w:left="0" w:firstLine="426"/>
        <w:jc w:val="both"/>
        <w:rPr>
          <w:rFonts w:ascii="Times New Roman" w:hAnsi="Times New Roman" w:cs="Times New Roman"/>
          <w:color w:val="000000" w:themeColor="text1"/>
          <w:sz w:val="20"/>
          <w:szCs w:val="20"/>
        </w:rPr>
      </w:pPr>
      <w:r w:rsidRPr="00A63A39">
        <w:rPr>
          <w:rFonts w:ascii="Times New Roman" w:hAnsi="Times New Roman" w:cs="Times New Roman"/>
          <w:color w:val="000000" w:themeColor="text1"/>
          <w:sz w:val="20"/>
          <w:szCs w:val="20"/>
        </w:rPr>
        <w:t>K</w:t>
      </w:r>
      <w:r w:rsidR="001763F9" w:rsidRPr="00A63A39">
        <w:rPr>
          <w:rFonts w:ascii="Times New Roman" w:hAnsi="Times New Roman" w:cs="Times New Roman"/>
          <w:color w:val="000000" w:themeColor="text1"/>
          <w:sz w:val="20"/>
          <w:szCs w:val="20"/>
        </w:rPr>
        <w:t xml:space="preserve">utipan Pasal 32 ayat (3) PP </w:t>
      </w:r>
      <w:r w:rsidR="00D74F95" w:rsidRPr="00A63A39">
        <w:rPr>
          <w:rFonts w:ascii="Times New Roman" w:hAnsi="Times New Roman" w:cs="Times New Roman"/>
          <w:color w:val="000000" w:themeColor="text1"/>
          <w:sz w:val="20"/>
          <w:szCs w:val="20"/>
        </w:rPr>
        <w:t xml:space="preserve">44/2015 </w:t>
      </w:r>
      <w:r w:rsidR="001763F9" w:rsidRPr="00A63A39">
        <w:rPr>
          <w:rFonts w:ascii="Times New Roman" w:hAnsi="Times New Roman" w:cs="Times New Roman"/>
          <w:color w:val="000000" w:themeColor="text1"/>
          <w:sz w:val="20"/>
          <w:szCs w:val="20"/>
        </w:rPr>
        <w:t xml:space="preserve">di atas </w:t>
      </w:r>
      <w:r w:rsidR="008533AF" w:rsidRPr="00A63A39">
        <w:rPr>
          <w:rFonts w:ascii="Times New Roman" w:hAnsi="Times New Roman" w:cs="Times New Roman"/>
          <w:color w:val="000000" w:themeColor="text1"/>
          <w:sz w:val="20"/>
          <w:szCs w:val="20"/>
        </w:rPr>
        <w:t>dapat disimpulkan bahwa p</w:t>
      </w:r>
      <w:r w:rsidR="001763F9" w:rsidRPr="00A63A39">
        <w:rPr>
          <w:rFonts w:ascii="Times New Roman" w:hAnsi="Times New Roman" w:cs="Times New Roman"/>
          <w:color w:val="000000" w:themeColor="text1"/>
          <w:sz w:val="20"/>
          <w:szCs w:val="20"/>
        </w:rPr>
        <w:t>erusahaan berstatus PDS tenaga kerja wajib memberikan hak pada pekerjanya jika terjadi risiko saat bekerja.</w:t>
      </w:r>
      <w:r w:rsidR="001763F9" w:rsidRPr="00A63A39">
        <w:rPr>
          <w:rFonts w:ascii="Times New Roman" w:hAnsi="Times New Roman" w:cs="Times New Roman"/>
          <w:sz w:val="20"/>
          <w:szCs w:val="20"/>
        </w:rPr>
        <w:t xml:space="preserve"> </w:t>
      </w:r>
      <w:r w:rsidR="00DC0D75" w:rsidRPr="00A63A39">
        <w:rPr>
          <w:rFonts w:ascii="Times New Roman" w:hAnsi="Times New Roman" w:cs="Times New Roman"/>
          <w:color w:val="000000" w:themeColor="text1"/>
          <w:sz w:val="20"/>
          <w:szCs w:val="20"/>
        </w:rPr>
        <w:t xml:space="preserve">Risiko adalah faktor ketidakpastian dari suatu aktivitas yang kita lakukan baik dalam hubungan kerja maupun di luar hubungan kerja” </w:t>
      </w:r>
      <w:r w:rsidR="00DC0D75" w:rsidRPr="00A63A39">
        <w:rPr>
          <w:rFonts w:ascii="Times New Roman" w:hAnsi="Times New Roman" w:cs="Times New Roman"/>
          <w:color w:val="000000" w:themeColor="text1"/>
          <w:sz w:val="20"/>
          <w:szCs w:val="20"/>
        </w:rPr>
        <w:fldChar w:fldCharType="begin" w:fldLock="1"/>
      </w:r>
      <w:r w:rsidR="00DC0D75" w:rsidRPr="00A63A39">
        <w:rPr>
          <w:rFonts w:ascii="Times New Roman" w:hAnsi="Times New Roman" w:cs="Times New Roman"/>
          <w:color w:val="000000" w:themeColor="text1"/>
          <w:sz w:val="20"/>
          <w:szCs w:val="20"/>
        </w:rPr>
        <w:instrText>ADDIN CSL_CITATION {"citationItems":[{"id":"ITEM-1","itemData":{"author":[{"dropping-particle":"","family":"Abdullah","given":"Junaidi","non-dropping-particle":"","parse-names":false,"suffix":""}],"container-title":"Jurnal Pemikiran Hukum dan Hukum Islam","id":"ITEM-1","issue":"1","issued":{"date-parts":[["2018"]]},"title":"Bentuk-bentuk jaminan sosial dan manfaatnya bagi tenaga kerja dalam hukum ketenagakerjaan Indonesia","type":"article-journal","volume":"9"},"uris":["http://www.mendeley.com/documents/?uuid=79d0291d-dd2d-49ab-abfc-b7bcf63bfe9f"]}],"mendeley":{"formattedCitation":"(Abdullah 2018)","plainTextFormattedCitation":"(Abdullah 2018)","previouslyFormattedCitation":"(Abdullah 2018)"},"properties":{"noteIndex":0},"schema":"https://github.com/citation-style-language/schema/raw/master/csl-citation.json"}</w:instrText>
      </w:r>
      <w:r w:rsidR="00DC0D75" w:rsidRPr="00A63A39">
        <w:rPr>
          <w:rFonts w:ascii="Times New Roman" w:hAnsi="Times New Roman" w:cs="Times New Roman"/>
          <w:color w:val="000000" w:themeColor="text1"/>
          <w:sz w:val="20"/>
          <w:szCs w:val="20"/>
        </w:rPr>
        <w:fldChar w:fldCharType="separate"/>
      </w:r>
      <w:r w:rsidR="00DC0D75" w:rsidRPr="00A63A39">
        <w:rPr>
          <w:rFonts w:ascii="Times New Roman" w:hAnsi="Times New Roman" w:cs="Times New Roman"/>
          <w:noProof/>
          <w:color w:val="000000" w:themeColor="text1"/>
          <w:sz w:val="20"/>
          <w:szCs w:val="20"/>
        </w:rPr>
        <w:t>(Abdullah 2018)</w:t>
      </w:r>
      <w:r w:rsidR="00DC0D75" w:rsidRPr="00A63A39">
        <w:rPr>
          <w:rFonts w:ascii="Times New Roman" w:hAnsi="Times New Roman" w:cs="Times New Roman"/>
          <w:color w:val="000000" w:themeColor="text1"/>
          <w:sz w:val="20"/>
          <w:szCs w:val="20"/>
        </w:rPr>
        <w:fldChar w:fldCharType="end"/>
      </w:r>
      <w:r w:rsidR="00DC0D75" w:rsidRPr="00A63A39">
        <w:rPr>
          <w:rFonts w:ascii="Times New Roman" w:hAnsi="Times New Roman" w:cs="Times New Roman"/>
          <w:color w:val="000000" w:themeColor="text1"/>
          <w:sz w:val="20"/>
          <w:szCs w:val="20"/>
        </w:rPr>
        <w:t xml:space="preserve">. </w:t>
      </w:r>
      <w:r w:rsidR="009F1563" w:rsidRPr="00A63A39">
        <w:rPr>
          <w:rFonts w:ascii="Times New Roman" w:hAnsi="Times New Roman" w:cs="Times New Roman"/>
          <w:sz w:val="20"/>
          <w:szCs w:val="20"/>
        </w:rPr>
        <w:t>Contohnya p</w:t>
      </w:r>
      <w:r w:rsidR="001763F9" w:rsidRPr="00A63A39">
        <w:rPr>
          <w:rFonts w:ascii="Times New Roman" w:hAnsi="Times New Roman" w:cs="Times New Roman"/>
          <w:sz w:val="20"/>
          <w:szCs w:val="20"/>
        </w:rPr>
        <w:t>er</w:t>
      </w:r>
      <w:r w:rsidR="009F1563" w:rsidRPr="00A63A39">
        <w:rPr>
          <w:rFonts w:ascii="Times New Roman" w:hAnsi="Times New Roman" w:cs="Times New Roman"/>
          <w:sz w:val="20"/>
          <w:szCs w:val="20"/>
        </w:rPr>
        <w:t>usahaan yang memilik total 400 p</w:t>
      </w:r>
      <w:r w:rsidR="001763F9" w:rsidRPr="00A63A39">
        <w:rPr>
          <w:rFonts w:ascii="Times New Roman" w:hAnsi="Times New Roman" w:cs="Times New Roman"/>
          <w:sz w:val="20"/>
          <w:szCs w:val="20"/>
        </w:rPr>
        <w:t>ekerja tapi hanya m</w:t>
      </w:r>
      <w:r w:rsidR="009F1563" w:rsidRPr="00A63A39">
        <w:rPr>
          <w:rFonts w:ascii="Times New Roman" w:hAnsi="Times New Roman" w:cs="Times New Roman"/>
          <w:sz w:val="20"/>
          <w:szCs w:val="20"/>
        </w:rPr>
        <w:t>endaftarkan 250 p</w:t>
      </w:r>
      <w:r w:rsidR="001763F9" w:rsidRPr="00A63A39">
        <w:rPr>
          <w:rFonts w:ascii="Times New Roman" w:hAnsi="Times New Roman" w:cs="Times New Roman"/>
          <w:sz w:val="20"/>
          <w:szCs w:val="20"/>
        </w:rPr>
        <w:t xml:space="preserve">ekerjanya kepada BPJS Ketenagakerjaan dan sisanya tidak didaftarkan. </w:t>
      </w:r>
    </w:p>
    <w:p w14:paraId="079B93E5" w14:textId="77777777" w:rsidR="002F02FB" w:rsidRPr="00473B47" w:rsidRDefault="00CE14E4" w:rsidP="00493CED">
      <w:pPr>
        <w:pStyle w:val="ListParagraph"/>
        <w:spacing w:line="276" w:lineRule="auto"/>
        <w:ind w:left="0" w:firstLine="426"/>
        <w:jc w:val="both"/>
        <w:rPr>
          <w:rFonts w:ascii="Times New Roman" w:hAnsi="Times New Roman" w:cs="Times New Roman"/>
          <w:sz w:val="20"/>
          <w:szCs w:val="20"/>
        </w:rPr>
      </w:pPr>
      <w:r w:rsidRPr="00CE14E4">
        <w:rPr>
          <w:rFonts w:ascii="Times New Roman" w:hAnsi="Times New Roman" w:cs="Times New Roman"/>
          <w:sz w:val="20"/>
          <w:szCs w:val="20"/>
        </w:rPr>
        <w:t>Ketentuan ya</w:t>
      </w:r>
      <w:r w:rsidR="00E36A9E">
        <w:rPr>
          <w:rFonts w:ascii="Times New Roman" w:hAnsi="Times New Roman" w:cs="Times New Roman"/>
          <w:sz w:val="20"/>
          <w:szCs w:val="20"/>
        </w:rPr>
        <w:t>ng berbicara tentang keharusan perusahaan/ pemberi k</w:t>
      </w:r>
      <w:r w:rsidRPr="00CE14E4">
        <w:rPr>
          <w:rFonts w:ascii="Times New Roman" w:hAnsi="Times New Roman" w:cs="Times New Roman"/>
          <w:sz w:val="20"/>
          <w:szCs w:val="20"/>
        </w:rPr>
        <w:t xml:space="preserve">erja tentu diikuti dengan adanya ketentuan yang mengatur tentang sanksi bagi Perusahaan atau Pemberi Kerja yang tidak patuh. </w:t>
      </w:r>
      <w:r w:rsidR="00D467CC" w:rsidRPr="00CE14E4">
        <w:rPr>
          <w:rFonts w:ascii="Times New Roman" w:hAnsi="Times New Roman" w:cs="Times New Roman"/>
          <w:sz w:val="20"/>
          <w:szCs w:val="20"/>
        </w:rPr>
        <w:t xml:space="preserve">“Istilah sanksi dalam bahasa Belanda disebut dengan istilah </w:t>
      </w:r>
      <w:r w:rsidR="00D467CC" w:rsidRPr="00CE14E4">
        <w:rPr>
          <w:rFonts w:ascii="Times New Roman" w:hAnsi="Times New Roman" w:cs="Times New Roman"/>
          <w:i/>
          <w:sz w:val="20"/>
          <w:szCs w:val="20"/>
        </w:rPr>
        <w:t>sanctie</w:t>
      </w:r>
      <w:r w:rsidR="00D467CC" w:rsidRPr="00D467CC">
        <w:rPr>
          <w:rFonts w:ascii="Times New Roman" w:hAnsi="Times New Roman" w:cs="Times New Roman"/>
          <w:sz w:val="20"/>
          <w:szCs w:val="20"/>
        </w:rPr>
        <w:t xml:space="preserve">, yaitu sangsi: hukuman” </w:t>
      </w:r>
      <w:r w:rsidR="00D467CC" w:rsidRPr="00D467CC">
        <w:rPr>
          <w:rFonts w:ascii="Times New Roman" w:hAnsi="Times New Roman" w:cs="Times New Roman"/>
          <w:sz w:val="20"/>
          <w:szCs w:val="20"/>
        </w:rPr>
        <w:fldChar w:fldCharType="begin" w:fldLock="1"/>
      </w:r>
      <w:r w:rsidR="00D467CC" w:rsidRPr="00D467CC">
        <w:rPr>
          <w:rFonts w:ascii="Times New Roman" w:hAnsi="Times New Roman" w:cs="Times New Roman"/>
          <w:sz w:val="20"/>
          <w:szCs w:val="20"/>
        </w:rPr>
        <w:instrText>ADDIN CSL_CITATION {"citationItems":[{"id":"ITEM-1","itemData":{"author":[{"dropping-particle":"","family":"Sudarsono","given":"","non-dropping-particle":"","parse-names":false,"suffix":""}],"id":"ITEM-1","issued":{"date-parts":[["2012"]]},"publisher":"Rineka Cipta","publisher-place":"Jakarta","title":"Kamus Hukum","type":"book"},"uris":["http://www.mendeley.com/documents/?uuid=9d8eeac2-9480-48f8-accb-a0c057d27a4a"]}],"mendeley":{"formattedCitation":"(Sudarsono 2012)","plainTextFormattedCitation":"(Sudarsono 2012)","previouslyFormattedCitation":"(Sudarsono 2012)"},"properties":{"noteIndex":0},"schema":"https://github.com/citation-style-language/schema/raw/master/csl-citation.json"}</w:instrText>
      </w:r>
      <w:r w:rsidR="00D467CC" w:rsidRPr="00D467CC">
        <w:rPr>
          <w:rFonts w:ascii="Times New Roman" w:hAnsi="Times New Roman" w:cs="Times New Roman"/>
          <w:sz w:val="20"/>
          <w:szCs w:val="20"/>
        </w:rPr>
        <w:fldChar w:fldCharType="separate"/>
      </w:r>
      <w:r w:rsidR="00D467CC" w:rsidRPr="00D467CC">
        <w:rPr>
          <w:rFonts w:ascii="Times New Roman" w:hAnsi="Times New Roman" w:cs="Times New Roman"/>
          <w:noProof/>
          <w:sz w:val="20"/>
          <w:szCs w:val="20"/>
        </w:rPr>
        <w:t>(Sudarsono 2012)</w:t>
      </w:r>
      <w:r w:rsidR="00D467CC" w:rsidRPr="00D467CC">
        <w:rPr>
          <w:rFonts w:ascii="Times New Roman" w:hAnsi="Times New Roman" w:cs="Times New Roman"/>
          <w:sz w:val="20"/>
          <w:szCs w:val="20"/>
        </w:rPr>
        <w:fldChar w:fldCharType="end"/>
      </w:r>
      <w:r w:rsidR="00A63A39">
        <w:rPr>
          <w:rFonts w:ascii="Times New Roman" w:hAnsi="Times New Roman" w:cs="Times New Roman"/>
          <w:sz w:val="20"/>
          <w:szCs w:val="20"/>
        </w:rPr>
        <w:t>.</w:t>
      </w:r>
      <w:r w:rsidR="00D467CC">
        <w:rPr>
          <w:rFonts w:ascii="Times New Roman" w:hAnsi="Times New Roman" w:cs="Times New Roman"/>
          <w:sz w:val="20"/>
          <w:szCs w:val="20"/>
        </w:rPr>
        <w:t xml:space="preserve"> </w:t>
      </w:r>
      <w:r w:rsidR="00D467CC" w:rsidRPr="00D467CC">
        <w:rPr>
          <w:rFonts w:ascii="Times New Roman" w:hAnsi="Times New Roman" w:cs="Times New Roman"/>
          <w:sz w:val="20"/>
          <w:szCs w:val="20"/>
        </w:rPr>
        <w:t>Apabila tidak adanya kepatuhan terhadap peraturan yang berlaku maka perusahaan yang melakukan pelanggaran akan mendapat sanksi administratif.</w:t>
      </w:r>
      <w:r w:rsidR="00D467CC">
        <w:rPr>
          <w:rFonts w:ascii="Times New Roman" w:hAnsi="Times New Roman" w:cs="Times New Roman"/>
          <w:sz w:val="20"/>
          <w:szCs w:val="20"/>
        </w:rPr>
        <w:t xml:space="preserve"> </w:t>
      </w:r>
      <w:r w:rsidR="001763F9" w:rsidRPr="00473B47">
        <w:rPr>
          <w:rFonts w:ascii="Times New Roman" w:hAnsi="Times New Roman" w:cs="Times New Roman"/>
          <w:sz w:val="20"/>
          <w:szCs w:val="20"/>
        </w:rPr>
        <w:t xml:space="preserve">PP </w:t>
      </w:r>
      <w:r w:rsidR="00D74F95">
        <w:rPr>
          <w:rFonts w:ascii="Times New Roman" w:hAnsi="Times New Roman" w:cs="Times New Roman"/>
          <w:sz w:val="20"/>
          <w:szCs w:val="20"/>
        </w:rPr>
        <w:t>44/2015</w:t>
      </w:r>
      <w:r w:rsidR="001763F9" w:rsidRPr="00473B47">
        <w:rPr>
          <w:rFonts w:ascii="Times New Roman" w:hAnsi="Times New Roman" w:cs="Times New Roman"/>
          <w:sz w:val="20"/>
          <w:szCs w:val="20"/>
        </w:rPr>
        <w:t xml:space="preserve"> pada pasal 59 ayat (1) dan ayat (2) menjelaskan perihal sanksi yang berbunyi:</w:t>
      </w:r>
    </w:p>
    <w:p w14:paraId="76857867" w14:textId="77777777" w:rsidR="001763F9" w:rsidRPr="00473B47" w:rsidRDefault="00AE6257" w:rsidP="00493CED">
      <w:pPr>
        <w:pStyle w:val="ListParagraph"/>
        <w:numPr>
          <w:ilvl w:val="0"/>
          <w:numId w:val="42"/>
        </w:numPr>
        <w:spacing w:line="276" w:lineRule="auto"/>
        <w:ind w:left="709" w:hanging="283"/>
        <w:jc w:val="both"/>
        <w:rPr>
          <w:rFonts w:ascii="Times New Roman" w:hAnsi="Times New Roman" w:cs="Times New Roman"/>
          <w:sz w:val="20"/>
          <w:szCs w:val="20"/>
        </w:rPr>
      </w:pPr>
      <w:r>
        <w:rPr>
          <w:rFonts w:ascii="Times New Roman" w:hAnsi="Times New Roman" w:cs="Times New Roman"/>
          <w:sz w:val="20"/>
          <w:szCs w:val="20"/>
        </w:rPr>
        <w:t>“</w:t>
      </w:r>
      <w:r w:rsidR="001763F9" w:rsidRPr="00473B47">
        <w:rPr>
          <w:rFonts w:ascii="Times New Roman" w:hAnsi="Times New Roman" w:cs="Times New Roman"/>
          <w:sz w:val="20"/>
          <w:szCs w:val="20"/>
        </w:rPr>
        <w:t>Pemberi Kerja selain Penyelenggara negara yang melanggar ketentuan sebagaimana dimaksud dalam Pasal 8 ayat (3), Pasal 10 ayat (4) dan ayat  (7), Pasal 27 ayat (1), Pasal 32 ayat (2), ayat (3), dan ayat (4), Pasal 35 ayat (1), Pasal 43 ayat (1) ayat (3), Pasal 44 ayat (1) dan ayat (3), Pasal 45 ayat (4), Pasal 52 ayat (1), dan Pasal 53, dikenai sanksi administratif</w:t>
      </w:r>
      <w:r w:rsidR="00A63A39">
        <w:rPr>
          <w:rFonts w:ascii="Times New Roman" w:hAnsi="Times New Roman" w:cs="Times New Roman"/>
          <w:sz w:val="20"/>
          <w:szCs w:val="20"/>
        </w:rPr>
        <w:t>;</w:t>
      </w:r>
    </w:p>
    <w:p w14:paraId="7968FACE" w14:textId="77777777" w:rsidR="001763F9" w:rsidRPr="00AE6257" w:rsidRDefault="001763F9" w:rsidP="00493CED">
      <w:pPr>
        <w:pStyle w:val="ListParagraph"/>
        <w:numPr>
          <w:ilvl w:val="0"/>
          <w:numId w:val="42"/>
        </w:numPr>
        <w:spacing w:line="276" w:lineRule="auto"/>
        <w:ind w:left="709" w:hanging="283"/>
        <w:jc w:val="both"/>
        <w:rPr>
          <w:rFonts w:ascii="Times New Roman" w:hAnsi="Times New Roman" w:cs="Times New Roman"/>
          <w:sz w:val="20"/>
          <w:szCs w:val="20"/>
        </w:rPr>
      </w:pPr>
      <w:r w:rsidRPr="00AE6257">
        <w:rPr>
          <w:rFonts w:ascii="Times New Roman" w:hAnsi="Times New Roman" w:cs="Times New Roman"/>
          <w:sz w:val="20"/>
          <w:szCs w:val="20"/>
        </w:rPr>
        <w:t>Sanksi administratif sebagaimana dimaksud pada ayat (1) berupa:</w:t>
      </w:r>
    </w:p>
    <w:p w14:paraId="4B6AA68C" w14:textId="77777777" w:rsidR="001763F9" w:rsidRPr="00473B47" w:rsidRDefault="009F1563" w:rsidP="00493CED">
      <w:pPr>
        <w:pStyle w:val="ListParagraph"/>
        <w:numPr>
          <w:ilvl w:val="2"/>
          <w:numId w:val="13"/>
        </w:numPr>
        <w:spacing w:line="276" w:lineRule="auto"/>
        <w:ind w:left="993" w:hanging="284"/>
        <w:jc w:val="both"/>
        <w:rPr>
          <w:rFonts w:ascii="Times New Roman" w:hAnsi="Times New Roman" w:cs="Times New Roman"/>
          <w:sz w:val="20"/>
          <w:szCs w:val="20"/>
        </w:rPr>
      </w:pPr>
      <w:r>
        <w:rPr>
          <w:rFonts w:ascii="Times New Roman" w:hAnsi="Times New Roman" w:cs="Times New Roman"/>
          <w:sz w:val="20"/>
          <w:szCs w:val="20"/>
        </w:rPr>
        <w:t>Teguran t</w:t>
      </w:r>
      <w:r w:rsidR="001763F9" w:rsidRPr="00473B47">
        <w:rPr>
          <w:rFonts w:ascii="Times New Roman" w:hAnsi="Times New Roman" w:cs="Times New Roman"/>
          <w:sz w:val="20"/>
          <w:szCs w:val="20"/>
        </w:rPr>
        <w:t>ertulis;</w:t>
      </w:r>
    </w:p>
    <w:p w14:paraId="5584307C" w14:textId="77777777" w:rsidR="001763F9" w:rsidRPr="00473B47" w:rsidRDefault="001763F9" w:rsidP="00493CED">
      <w:pPr>
        <w:pStyle w:val="ListParagraph"/>
        <w:numPr>
          <w:ilvl w:val="2"/>
          <w:numId w:val="13"/>
        </w:numPr>
        <w:spacing w:line="276" w:lineRule="auto"/>
        <w:ind w:left="993" w:hanging="284"/>
        <w:jc w:val="both"/>
        <w:rPr>
          <w:rFonts w:ascii="Times New Roman" w:hAnsi="Times New Roman" w:cs="Times New Roman"/>
          <w:sz w:val="20"/>
          <w:szCs w:val="20"/>
        </w:rPr>
      </w:pPr>
      <w:r w:rsidRPr="00473B47">
        <w:rPr>
          <w:rFonts w:ascii="Times New Roman" w:hAnsi="Times New Roman" w:cs="Times New Roman"/>
          <w:sz w:val="20"/>
          <w:szCs w:val="20"/>
        </w:rPr>
        <w:t>Denda; dan/atau</w:t>
      </w:r>
    </w:p>
    <w:p w14:paraId="4B44E6E7" w14:textId="77777777" w:rsidR="001763F9" w:rsidRPr="00473B47" w:rsidRDefault="001763F9" w:rsidP="00493CED">
      <w:pPr>
        <w:pStyle w:val="ListParagraph"/>
        <w:numPr>
          <w:ilvl w:val="2"/>
          <w:numId w:val="13"/>
        </w:numPr>
        <w:spacing w:line="276" w:lineRule="auto"/>
        <w:ind w:left="993" w:hanging="284"/>
        <w:jc w:val="both"/>
        <w:rPr>
          <w:rFonts w:ascii="Times New Roman" w:hAnsi="Times New Roman" w:cs="Times New Roman"/>
          <w:sz w:val="20"/>
          <w:szCs w:val="20"/>
        </w:rPr>
      </w:pPr>
      <w:r w:rsidRPr="00473B47">
        <w:rPr>
          <w:rFonts w:ascii="Times New Roman" w:hAnsi="Times New Roman" w:cs="Times New Roman"/>
          <w:sz w:val="20"/>
          <w:szCs w:val="20"/>
        </w:rPr>
        <w:t>Tidak mendapat pelayanan publik tertentu.”</w:t>
      </w:r>
    </w:p>
    <w:p w14:paraId="2D5B0E4D" w14:textId="77777777" w:rsidR="00D467CC" w:rsidRPr="00473B47" w:rsidRDefault="001763F9" w:rsidP="002F33CD">
      <w:pPr>
        <w:spacing w:line="276" w:lineRule="auto"/>
        <w:jc w:val="both"/>
        <w:rPr>
          <w:rFonts w:ascii="Times New Roman" w:hAnsi="Times New Roman" w:cs="Times New Roman"/>
          <w:sz w:val="20"/>
          <w:szCs w:val="20"/>
        </w:rPr>
      </w:pPr>
      <w:r w:rsidRPr="00473B47">
        <w:rPr>
          <w:rFonts w:ascii="Times New Roman" w:hAnsi="Times New Roman" w:cs="Times New Roman"/>
          <w:sz w:val="20"/>
          <w:szCs w:val="20"/>
        </w:rPr>
        <w:t>Sanksi sebagaimana dijelaskan di atas akan diberikan dengan prosedur atau tata cara yang telah diatur di</w:t>
      </w:r>
      <w:r w:rsidR="00E36A9E">
        <w:rPr>
          <w:rFonts w:ascii="Times New Roman" w:hAnsi="Times New Roman" w:cs="Times New Roman"/>
          <w:sz w:val="20"/>
          <w:szCs w:val="20"/>
        </w:rPr>
        <w:t xml:space="preserve"> </w:t>
      </w:r>
      <w:r w:rsidR="00A63A39">
        <w:rPr>
          <w:rFonts w:ascii="Times New Roman" w:hAnsi="Times New Roman" w:cs="Times New Roman"/>
          <w:sz w:val="20"/>
          <w:szCs w:val="20"/>
        </w:rPr>
        <w:t>dalam p</w:t>
      </w:r>
      <w:r w:rsidRPr="00473B47">
        <w:rPr>
          <w:rFonts w:ascii="Times New Roman" w:hAnsi="Times New Roman" w:cs="Times New Roman"/>
          <w:sz w:val="20"/>
          <w:szCs w:val="20"/>
        </w:rPr>
        <w:t>eraturan yang berlaku dengan harapan menimbulkan kepatuhan pada pihak perusahaan.</w:t>
      </w:r>
      <w:r w:rsidR="00D467CC" w:rsidRPr="00473B47">
        <w:rPr>
          <w:rFonts w:ascii="Times New Roman" w:hAnsi="Times New Roman" w:cs="Times New Roman"/>
          <w:sz w:val="20"/>
          <w:szCs w:val="20"/>
        </w:rPr>
        <w:t xml:space="preserve"> </w:t>
      </w:r>
    </w:p>
    <w:p w14:paraId="19406668" w14:textId="77777777" w:rsidR="00A63A39" w:rsidRDefault="008B60B6" w:rsidP="00A63A39">
      <w:pPr>
        <w:spacing w:after="0" w:line="276" w:lineRule="auto"/>
        <w:ind w:firstLine="426"/>
        <w:jc w:val="both"/>
        <w:rPr>
          <w:rFonts w:ascii="Times New Roman" w:hAnsi="Times New Roman" w:cs="Times New Roman"/>
          <w:sz w:val="20"/>
          <w:szCs w:val="20"/>
        </w:rPr>
      </w:pPr>
      <w:r w:rsidRPr="00473B47">
        <w:rPr>
          <w:rFonts w:ascii="Times New Roman" w:hAnsi="Times New Roman" w:cs="Times New Roman"/>
          <w:sz w:val="20"/>
          <w:szCs w:val="20"/>
        </w:rPr>
        <w:lastRenderedPageBreak/>
        <w:t xml:space="preserve">Beberapa daerah masih dapat ditemukan perusahaan yang berstatus PDS hal ini dapat diketahui dari </w:t>
      </w:r>
      <w:r w:rsidR="00A63A39">
        <w:rPr>
          <w:rFonts w:ascii="Times New Roman" w:hAnsi="Times New Roman" w:cs="Times New Roman"/>
          <w:sz w:val="20"/>
          <w:szCs w:val="20"/>
        </w:rPr>
        <w:t>pem</w:t>
      </w:r>
      <w:r w:rsidRPr="00473B47">
        <w:rPr>
          <w:rFonts w:ascii="Times New Roman" w:hAnsi="Times New Roman" w:cs="Times New Roman"/>
          <w:sz w:val="20"/>
          <w:szCs w:val="20"/>
        </w:rPr>
        <w:t>berita</w:t>
      </w:r>
      <w:r w:rsidR="00A63A39">
        <w:rPr>
          <w:rFonts w:ascii="Times New Roman" w:hAnsi="Times New Roman" w:cs="Times New Roman"/>
          <w:sz w:val="20"/>
          <w:szCs w:val="20"/>
        </w:rPr>
        <w:t>an</w:t>
      </w:r>
      <w:r w:rsidRPr="00473B47">
        <w:rPr>
          <w:rFonts w:ascii="Times New Roman" w:hAnsi="Times New Roman" w:cs="Times New Roman"/>
          <w:sz w:val="20"/>
          <w:szCs w:val="20"/>
        </w:rPr>
        <w:t xml:space="preserve"> yang diterbitkan oleh Berita lima pada 23 Juli 2020 dengan judul “Gandeng SP, BPJAMSOSTEK Sidoarjo Bahas Tindak Lanjut Penanganan PDS”</w:t>
      </w:r>
      <w:r w:rsidR="00091970">
        <w:rPr>
          <w:rFonts w:ascii="Times New Roman" w:hAnsi="Times New Roman" w:cs="Times New Roman"/>
          <w:sz w:val="20"/>
          <w:szCs w:val="20"/>
        </w:rPr>
        <w:t xml:space="preserve"> </w:t>
      </w:r>
      <w:r w:rsidR="00091970">
        <w:rPr>
          <w:rFonts w:ascii="Times New Roman" w:hAnsi="Times New Roman" w:cs="Times New Roman"/>
          <w:sz w:val="20"/>
          <w:szCs w:val="20"/>
        </w:rPr>
        <w:fldChar w:fldCharType="begin" w:fldLock="1"/>
      </w:r>
      <w:r w:rsidR="00882068">
        <w:rPr>
          <w:rFonts w:ascii="Times New Roman" w:hAnsi="Times New Roman" w:cs="Times New Roman"/>
          <w:sz w:val="20"/>
          <w:szCs w:val="20"/>
        </w:rPr>
        <w:instrText>ADDIN CSL_CITATION {"citationItems":[{"id":"ITEM-1","itemData":{"author":[{"dropping-particle":"","family":"Redaksi","given":"","non-dropping-particle":"","parse-names":false,"suffix":""}],"container-title":"Berita Lima","id":"ITEM-1","issued":{"date-parts":[["2020"]]},"publisher-place":"Sidoarjo","title":"Gandeng SP, BPJAMSOSTEK Sidoarjo Bahas Tindak Lanjut Penangan PDS","type":"article-newspaper"},"uris":["http://www.mendeley.com/documents/?uuid=cc5e0080-39dc-4555-bc46-f5e9c2d1e4f7"]}],"mendeley":{"formattedCitation":"(Redaksi 2020)","plainTextFormattedCitation":"(Redaksi 2020)","previouslyFormattedCitation":"(Redaksi 2020)"},"properties":{"noteIndex":0},"schema":"https://github.com/citation-style-language/schema/raw/master/csl-citation.json"}</w:instrText>
      </w:r>
      <w:r w:rsidR="00091970">
        <w:rPr>
          <w:rFonts w:ascii="Times New Roman" w:hAnsi="Times New Roman" w:cs="Times New Roman"/>
          <w:sz w:val="20"/>
          <w:szCs w:val="20"/>
        </w:rPr>
        <w:fldChar w:fldCharType="separate"/>
      </w:r>
      <w:r w:rsidR="00091970" w:rsidRPr="00091970">
        <w:rPr>
          <w:rFonts w:ascii="Times New Roman" w:hAnsi="Times New Roman" w:cs="Times New Roman"/>
          <w:noProof/>
          <w:sz w:val="20"/>
          <w:szCs w:val="20"/>
        </w:rPr>
        <w:t>(Redaksi 2020)</w:t>
      </w:r>
      <w:r w:rsidR="00091970">
        <w:rPr>
          <w:rFonts w:ascii="Times New Roman" w:hAnsi="Times New Roman" w:cs="Times New Roman"/>
          <w:sz w:val="20"/>
          <w:szCs w:val="20"/>
        </w:rPr>
        <w:fldChar w:fldCharType="end"/>
      </w:r>
      <w:r w:rsidR="00F60712" w:rsidRPr="00473B47">
        <w:rPr>
          <w:rFonts w:ascii="Times New Roman" w:hAnsi="Times New Roman" w:cs="Times New Roman"/>
          <w:sz w:val="20"/>
          <w:szCs w:val="20"/>
        </w:rPr>
        <w:t>. M</w:t>
      </w:r>
      <w:r w:rsidRPr="00473B47">
        <w:rPr>
          <w:rFonts w:ascii="Times New Roman" w:hAnsi="Times New Roman" w:cs="Times New Roman"/>
          <w:sz w:val="20"/>
          <w:szCs w:val="20"/>
        </w:rPr>
        <w:t>enjabarkan rapat koordinasi antara serikat pekerja dan BPJAMSOSTEK kota Sidoarjo yang membahas peningkatan pelayanan ke</w:t>
      </w:r>
      <w:r w:rsidR="00E36A9E">
        <w:rPr>
          <w:rFonts w:ascii="Times New Roman" w:hAnsi="Times New Roman" w:cs="Times New Roman"/>
          <w:sz w:val="20"/>
          <w:szCs w:val="20"/>
        </w:rPr>
        <w:t xml:space="preserve"> </w:t>
      </w:r>
      <w:r w:rsidRPr="00473B47">
        <w:rPr>
          <w:rFonts w:ascii="Times New Roman" w:hAnsi="Times New Roman" w:cs="Times New Roman"/>
          <w:sz w:val="20"/>
          <w:szCs w:val="20"/>
        </w:rPr>
        <w:t>depan untuk meng</w:t>
      </w:r>
      <w:r w:rsidR="00E36A9E">
        <w:rPr>
          <w:rFonts w:ascii="Times New Roman" w:hAnsi="Times New Roman" w:cs="Times New Roman"/>
          <w:sz w:val="20"/>
          <w:szCs w:val="20"/>
        </w:rPr>
        <w:t>h</w:t>
      </w:r>
      <w:r w:rsidRPr="00473B47">
        <w:rPr>
          <w:rFonts w:ascii="Times New Roman" w:hAnsi="Times New Roman" w:cs="Times New Roman"/>
          <w:sz w:val="20"/>
          <w:szCs w:val="20"/>
        </w:rPr>
        <w:t xml:space="preserve">indari PDS yang dilakukan perusahaan. </w:t>
      </w:r>
    </w:p>
    <w:p w14:paraId="56A573BB" w14:textId="57985911" w:rsidR="008B60B6" w:rsidRPr="006E5356" w:rsidRDefault="008B60B6" w:rsidP="00A63A39">
      <w:pPr>
        <w:spacing w:after="0" w:line="276" w:lineRule="auto"/>
        <w:ind w:firstLine="426"/>
        <w:jc w:val="both"/>
        <w:rPr>
          <w:rFonts w:ascii="Times New Roman" w:hAnsi="Times New Roman" w:cs="Times New Roman"/>
          <w:sz w:val="20"/>
          <w:szCs w:val="20"/>
        </w:rPr>
      </w:pPr>
      <w:r w:rsidRPr="00473B47">
        <w:rPr>
          <w:rFonts w:ascii="Times New Roman" w:hAnsi="Times New Roman" w:cs="Times New Roman"/>
          <w:sz w:val="20"/>
          <w:szCs w:val="20"/>
        </w:rPr>
        <w:t xml:space="preserve">Berita </w:t>
      </w:r>
      <w:r w:rsidR="002F33CD">
        <w:rPr>
          <w:rFonts w:ascii="Times New Roman" w:hAnsi="Times New Roman" w:cs="Times New Roman"/>
          <w:sz w:val="20"/>
          <w:szCs w:val="20"/>
        </w:rPr>
        <w:t>ini menjadi bukti perlunya tindakan terhadap pe</w:t>
      </w:r>
      <w:r w:rsidRPr="00473B47">
        <w:rPr>
          <w:rFonts w:ascii="Times New Roman" w:hAnsi="Times New Roman" w:cs="Times New Roman"/>
          <w:sz w:val="20"/>
          <w:szCs w:val="20"/>
        </w:rPr>
        <w:t>rusahaan yang melakukan pelanggaran PDS dan perlunya</w:t>
      </w:r>
      <w:r w:rsidR="002F33CD">
        <w:rPr>
          <w:rFonts w:ascii="Times New Roman" w:hAnsi="Times New Roman" w:cs="Times New Roman"/>
          <w:sz w:val="20"/>
          <w:szCs w:val="20"/>
        </w:rPr>
        <w:t xml:space="preserve"> sosialisasi terkait</w:t>
      </w:r>
      <w:r w:rsidRPr="00473B47">
        <w:rPr>
          <w:rFonts w:ascii="Times New Roman" w:hAnsi="Times New Roman" w:cs="Times New Roman"/>
          <w:sz w:val="20"/>
          <w:szCs w:val="20"/>
        </w:rPr>
        <w:t xml:space="preserve"> pengetahuan lebih bagi pekerja agar t</w:t>
      </w:r>
      <w:r w:rsidR="00E36A9E">
        <w:rPr>
          <w:rFonts w:ascii="Times New Roman" w:hAnsi="Times New Roman" w:cs="Times New Roman"/>
          <w:sz w:val="20"/>
          <w:szCs w:val="20"/>
        </w:rPr>
        <w:t xml:space="preserve">erhindar dari tindak kecurangan </w:t>
      </w:r>
      <w:r w:rsidRPr="00473B47">
        <w:rPr>
          <w:rFonts w:ascii="Times New Roman" w:hAnsi="Times New Roman" w:cs="Times New Roman"/>
          <w:sz w:val="20"/>
          <w:szCs w:val="20"/>
        </w:rPr>
        <w:t>perusahaan.</w:t>
      </w:r>
      <w:r w:rsidR="00E36A9E">
        <w:rPr>
          <w:rFonts w:ascii="Times New Roman" w:hAnsi="Times New Roman" w:cs="Times New Roman"/>
          <w:sz w:val="20"/>
          <w:szCs w:val="20"/>
        </w:rPr>
        <w:t xml:space="preserve"> </w:t>
      </w:r>
      <w:r w:rsidR="00F60712" w:rsidRPr="00473B47">
        <w:rPr>
          <w:rFonts w:ascii="Times New Roman" w:hAnsi="Times New Roman" w:cs="Times New Roman"/>
          <w:sz w:val="20"/>
          <w:szCs w:val="20"/>
        </w:rPr>
        <w:t xml:space="preserve">BPJS Ketenagakerjaan yang menerbitkan berita pada 2015 lalu dengan judul “BPJS Laporkan 35 Perusahaan Bandel” </w:t>
      </w:r>
      <w:r w:rsidR="00F60712" w:rsidRPr="00473B47">
        <w:rPr>
          <w:rFonts w:ascii="Times New Roman" w:hAnsi="Times New Roman" w:cs="Times New Roman"/>
          <w:sz w:val="20"/>
          <w:szCs w:val="20"/>
        </w:rPr>
        <w:fldChar w:fldCharType="begin" w:fldLock="1"/>
      </w:r>
      <w:r w:rsidR="00091970">
        <w:rPr>
          <w:rFonts w:ascii="Times New Roman" w:hAnsi="Times New Roman" w:cs="Times New Roman"/>
          <w:sz w:val="20"/>
          <w:szCs w:val="20"/>
        </w:rPr>
        <w:instrText>ADDIN CSL_CITATION {"citationItems":[{"id":"ITEM-1","itemData":{"author":[{"dropping-particle":"","family":"Ketenagakerjaan","given":"BPJS","non-dropping-particle":"","parse-names":false,"suffix":""}],"container-title":"BPJS Ketenagakerjaan","id":"ITEM-1","issued":{"date-parts":[["2015"]]},"title":"BPJS Laporkan 35 Perusahaan Bandel","type":"article-newspaper"},"uris":["http://www.mendeley.com/documents/?uuid=f7d349de-63b8-4278-ad21-151d7acb1154"]}],"mendeley":{"formattedCitation":"(Ketenagakerjaan 2015)","plainTextFormattedCitation":"(Ketenagakerjaan 2015)","previouslyFormattedCitation":"(Ketenagakerjaan 2015)"},"properties":{"noteIndex":0},"schema":"https://github.com/citation-style-language/schema/raw/master/csl-citation.json"}</w:instrText>
      </w:r>
      <w:r w:rsidR="00F60712" w:rsidRPr="00473B47">
        <w:rPr>
          <w:rFonts w:ascii="Times New Roman" w:hAnsi="Times New Roman" w:cs="Times New Roman"/>
          <w:sz w:val="20"/>
          <w:szCs w:val="20"/>
        </w:rPr>
        <w:fldChar w:fldCharType="separate"/>
      </w:r>
      <w:r w:rsidR="00F60712" w:rsidRPr="00473B47">
        <w:rPr>
          <w:rFonts w:ascii="Times New Roman" w:hAnsi="Times New Roman" w:cs="Times New Roman"/>
          <w:noProof/>
          <w:sz w:val="20"/>
          <w:szCs w:val="20"/>
        </w:rPr>
        <w:t>(Ketenagakerjaan 2015)</w:t>
      </w:r>
      <w:r w:rsidR="00F60712" w:rsidRPr="00473B47">
        <w:rPr>
          <w:rFonts w:ascii="Times New Roman" w:hAnsi="Times New Roman" w:cs="Times New Roman"/>
          <w:sz w:val="20"/>
          <w:szCs w:val="20"/>
        </w:rPr>
        <w:fldChar w:fldCharType="end"/>
      </w:r>
      <w:r w:rsidR="00F60712" w:rsidRPr="00473B47">
        <w:rPr>
          <w:rFonts w:ascii="Times New Roman" w:hAnsi="Times New Roman" w:cs="Times New Roman"/>
          <w:sz w:val="20"/>
          <w:szCs w:val="20"/>
        </w:rPr>
        <w:t>. Berita tersebut mengungkap adanya pelanggaran yang dilakukan oleh perusahaan di Indonesia mengenai pemenuhan hak jam</w:t>
      </w:r>
      <w:r w:rsidR="00E36A9E">
        <w:rPr>
          <w:rFonts w:ascii="Times New Roman" w:hAnsi="Times New Roman" w:cs="Times New Roman"/>
          <w:sz w:val="20"/>
          <w:szCs w:val="20"/>
        </w:rPr>
        <w:t>inan sosial bagi tenaga kerja. Ke</w:t>
      </w:r>
      <w:r w:rsidR="00F60712" w:rsidRPr="00473B47">
        <w:rPr>
          <w:rFonts w:ascii="Times New Roman" w:hAnsi="Times New Roman" w:cs="Times New Roman"/>
          <w:sz w:val="20"/>
          <w:szCs w:val="20"/>
        </w:rPr>
        <w:t>simpul</w:t>
      </w:r>
      <w:r w:rsidR="00BA79C4">
        <w:rPr>
          <w:rFonts w:ascii="Times New Roman" w:hAnsi="Times New Roman" w:cs="Times New Roman"/>
          <w:sz w:val="20"/>
          <w:szCs w:val="20"/>
        </w:rPr>
        <w:t>an</w:t>
      </w:r>
      <w:r w:rsidR="00E36A9E">
        <w:rPr>
          <w:rFonts w:ascii="Times New Roman" w:hAnsi="Times New Roman" w:cs="Times New Roman"/>
          <w:sz w:val="20"/>
          <w:szCs w:val="20"/>
        </w:rPr>
        <w:t xml:space="preserve"> yang didapat bahwa pelanggaran PDS tenaga kerja merupakan p</w:t>
      </w:r>
      <w:r w:rsidR="00F60712" w:rsidRPr="00473B47">
        <w:rPr>
          <w:rFonts w:ascii="Times New Roman" w:hAnsi="Times New Roman" w:cs="Times New Roman"/>
          <w:sz w:val="20"/>
          <w:szCs w:val="20"/>
        </w:rPr>
        <w:t>elanggaran yang dilakukan pihak perusahaan yang mendaftarkan sebagian pekerjanya kepada BPJS yang menimbulkan dampak pada pekerja yang suatu saat memasuki usia pensiun maupun mengalami kecelakaan kerja.</w:t>
      </w:r>
    </w:p>
    <w:p w14:paraId="24559F82" w14:textId="1DC7465B" w:rsidR="00BA79C4" w:rsidRDefault="00F60712" w:rsidP="00BA79C4">
      <w:pPr>
        <w:spacing w:after="0" w:line="276" w:lineRule="auto"/>
        <w:ind w:firstLine="426"/>
        <w:jc w:val="both"/>
        <w:rPr>
          <w:rFonts w:ascii="Times New Roman" w:hAnsi="Times New Roman" w:cs="Times New Roman"/>
          <w:color w:val="000000" w:themeColor="text1"/>
          <w:sz w:val="20"/>
          <w:szCs w:val="20"/>
        </w:rPr>
      </w:pPr>
      <w:r w:rsidRPr="006E5356">
        <w:rPr>
          <w:rFonts w:ascii="Times New Roman" w:hAnsi="Times New Roman" w:cs="Times New Roman"/>
          <w:color w:val="000000" w:themeColor="text1"/>
          <w:sz w:val="20"/>
          <w:szCs w:val="20"/>
        </w:rPr>
        <w:t>Surabaya merupakan Kota terbesar ke-2 di Indonesia hal ini menjadi pertimbangan</w:t>
      </w:r>
      <w:r w:rsidR="00BA79C4">
        <w:rPr>
          <w:rFonts w:ascii="Times New Roman" w:hAnsi="Times New Roman" w:cs="Times New Roman"/>
          <w:color w:val="000000" w:themeColor="text1"/>
          <w:sz w:val="20"/>
          <w:szCs w:val="20"/>
        </w:rPr>
        <w:t xml:space="preserve"> pengusaha mendirikan usaha di K</w:t>
      </w:r>
      <w:r w:rsidRPr="006E5356">
        <w:rPr>
          <w:rFonts w:ascii="Times New Roman" w:hAnsi="Times New Roman" w:cs="Times New Roman"/>
          <w:color w:val="000000" w:themeColor="text1"/>
          <w:sz w:val="20"/>
          <w:szCs w:val="20"/>
        </w:rPr>
        <w:t>ota Surabaya dibuktikan dengan tersebarnya 4 Kantor Cabang BPJS Ketenagakerjaa</w:t>
      </w:r>
      <w:r w:rsidR="00743BE1">
        <w:rPr>
          <w:rFonts w:ascii="Times New Roman" w:hAnsi="Times New Roman" w:cs="Times New Roman"/>
          <w:color w:val="000000" w:themeColor="text1"/>
          <w:sz w:val="20"/>
          <w:szCs w:val="20"/>
        </w:rPr>
        <w:t>n di Kota Surabaya, dengan demikian p</w:t>
      </w:r>
      <w:r w:rsidRPr="006E5356">
        <w:rPr>
          <w:rFonts w:ascii="Times New Roman" w:hAnsi="Times New Roman" w:cs="Times New Roman"/>
          <w:color w:val="000000" w:themeColor="text1"/>
          <w:sz w:val="20"/>
          <w:szCs w:val="20"/>
        </w:rPr>
        <w:t xml:space="preserve">otensi perusahaan yang melakukan pelanggaran berupa mendaftarkan sebagian pekerjanya kepada BPJS Ketenagakerjaan masih mungkin terjadi. </w:t>
      </w:r>
    </w:p>
    <w:p w14:paraId="03D4F826" w14:textId="77777777" w:rsidR="00BA79C4" w:rsidRDefault="00F60712" w:rsidP="00BA79C4">
      <w:pPr>
        <w:spacing w:after="0" w:line="276" w:lineRule="auto"/>
        <w:ind w:firstLine="426"/>
        <w:jc w:val="both"/>
        <w:rPr>
          <w:rFonts w:ascii="Times New Roman" w:hAnsi="Times New Roman" w:cs="Times New Roman"/>
          <w:color w:val="000000" w:themeColor="text1"/>
          <w:sz w:val="20"/>
          <w:szCs w:val="20"/>
        </w:rPr>
      </w:pPr>
      <w:r w:rsidRPr="006E5356">
        <w:rPr>
          <w:rFonts w:ascii="Times New Roman" w:hAnsi="Times New Roman" w:cs="Times New Roman"/>
          <w:color w:val="000000" w:themeColor="text1"/>
          <w:sz w:val="20"/>
          <w:szCs w:val="20"/>
        </w:rPr>
        <w:t xml:space="preserve">Penyebab utama dari persoalan di atas adalah perusahaan yang tidak berkenan untuk mengeluarkan dana lebih untuk iuran BPJS Ketenagakerjaan sampai dengan masalah internal pada perusahaan tersebut. “Tanggung jawab perusahaan yang secara klasik dimaknai berorientasi semata pada </w:t>
      </w:r>
      <w:r w:rsidRPr="00E36A9E">
        <w:rPr>
          <w:rFonts w:ascii="Times New Roman" w:hAnsi="Times New Roman" w:cs="Times New Roman"/>
          <w:i/>
          <w:color w:val="000000" w:themeColor="text1"/>
          <w:sz w:val="20"/>
          <w:szCs w:val="20"/>
        </w:rPr>
        <w:t>profit oriented</w:t>
      </w:r>
      <w:r w:rsidRPr="006E5356">
        <w:rPr>
          <w:rFonts w:ascii="Times New Roman" w:hAnsi="Times New Roman" w:cs="Times New Roman"/>
          <w:color w:val="000000" w:themeColor="text1"/>
          <w:sz w:val="20"/>
          <w:szCs w:val="20"/>
        </w:rPr>
        <w:t xml:space="preserve"> demi keberlangsungan kegiatan usaha perusahaan” </w:t>
      </w:r>
      <w:r w:rsidRPr="006E5356">
        <w:rPr>
          <w:rFonts w:ascii="Times New Roman" w:hAnsi="Times New Roman" w:cs="Times New Roman"/>
          <w:color w:val="000000" w:themeColor="text1"/>
          <w:sz w:val="20"/>
          <w:szCs w:val="20"/>
        </w:rPr>
        <w:fldChar w:fldCharType="begin" w:fldLock="1"/>
      </w:r>
      <w:r w:rsidRPr="006E5356">
        <w:rPr>
          <w:rFonts w:ascii="Times New Roman" w:hAnsi="Times New Roman" w:cs="Times New Roman"/>
          <w:color w:val="000000" w:themeColor="text1"/>
          <w:sz w:val="20"/>
          <w:szCs w:val="20"/>
        </w:rPr>
        <w:instrText>ADDIN CSL_CITATION {"citationItems":[{"id":"ITEM-1","itemData":{"author":[{"dropping-particle":"","family":"Sukihana","given":"Ida ayu","non-dropping-particle":"","parse-names":false,"suffix":""},{"dropping-particle":"","family":"Kurniawan","given":"I Gede Agus","non-dropping-particle":"","parse-names":false,"suffix":""}],"container-title":"Jurnal Kertha Patrika","id":"ITEM-1","issue":"1","issued":{"date-parts":[["2016"]]},"title":"Tanggung Jawab Perusahaan dari Profit Menuju Stakeholders Oriented CSR di Tabanan","type":"article-journal","volume":"38"},"uris":["http://www.mendeley.com/documents/?uuid=44c7390f-72f4-4c25-bd73-2a32366471b3"]}],"mendeley":{"formattedCitation":"(Sukihana and Kurniawan 2016)","plainTextFormattedCitation":"(Sukihana and Kurniawan 2016)","previouslyFormattedCitation":"(Sukihana and Kurniawan 2016)"},"properties":{"noteIndex":0},"schema":"https://github.com/citation-style-language/schema/raw/master/csl-citation.json"}</w:instrText>
      </w:r>
      <w:r w:rsidRPr="006E5356">
        <w:rPr>
          <w:rFonts w:ascii="Times New Roman" w:hAnsi="Times New Roman" w:cs="Times New Roman"/>
          <w:color w:val="000000" w:themeColor="text1"/>
          <w:sz w:val="20"/>
          <w:szCs w:val="20"/>
        </w:rPr>
        <w:fldChar w:fldCharType="separate"/>
      </w:r>
      <w:r w:rsidRPr="006E5356">
        <w:rPr>
          <w:rFonts w:ascii="Times New Roman" w:hAnsi="Times New Roman" w:cs="Times New Roman"/>
          <w:noProof/>
          <w:color w:val="000000" w:themeColor="text1"/>
          <w:sz w:val="20"/>
          <w:szCs w:val="20"/>
        </w:rPr>
        <w:t>(Sukihana and Kurniawan 2016)</w:t>
      </w:r>
      <w:r w:rsidRPr="006E5356">
        <w:rPr>
          <w:rFonts w:ascii="Times New Roman" w:hAnsi="Times New Roman" w:cs="Times New Roman"/>
          <w:color w:val="000000" w:themeColor="text1"/>
          <w:sz w:val="20"/>
          <w:szCs w:val="20"/>
        </w:rPr>
        <w:fldChar w:fldCharType="end"/>
      </w:r>
      <w:r w:rsidR="00E36A9E">
        <w:rPr>
          <w:rFonts w:ascii="Times New Roman" w:hAnsi="Times New Roman" w:cs="Times New Roman"/>
          <w:color w:val="000000" w:themeColor="text1"/>
          <w:sz w:val="20"/>
          <w:szCs w:val="20"/>
        </w:rPr>
        <w:t xml:space="preserve">. </w:t>
      </w:r>
    </w:p>
    <w:p w14:paraId="1C408CF1" w14:textId="77777777" w:rsidR="00BA79C4" w:rsidRDefault="00E36A9E" w:rsidP="00BA79C4">
      <w:pPr>
        <w:spacing w:after="0" w:line="276" w:lineRule="auto"/>
        <w:ind w:firstLine="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Salah satu p</w:t>
      </w:r>
      <w:r w:rsidR="00F60712" w:rsidRPr="006E5356">
        <w:rPr>
          <w:rFonts w:ascii="Times New Roman" w:hAnsi="Times New Roman" w:cs="Times New Roman"/>
          <w:color w:val="000000" w:themeColor="text1"/>
          <w:sz w:val="20"/>
          <w:szCs w:val="20"/>
        </w:rPr>
        <w:t>erusa</w:t>
      </w:r>
      <w:r>
        <w:rPr>
          <w:rFonts w:ascii="Times New Roman" w:hAnsi="Times New Roman" w:cs="Times New Roman"/>
          <w:color w:val="000000" w:themeColor="text1"/>
          <w:sz w:val="20"/>
          <w:szCs w:val="20"/>
        </w:rPr>
        <w:t>haan dengan ketidakpatuhan PDS tenaga k</w:t>
      </w:r>
      <w:r w:rsidR="00F60712" w:rsidRPr="006E5356">
        <w:rPr>
          <w:rFonts w:ascii="Times New Roman" w:hAnsi="Times New Roman" w:cs="Times New Roman"/>
          <w:color w:val="000000" w:themeColor="text1"/>
          <w:sz w:val="20"/>
          <w:szCs w:val="20"/>
        </w:rPr>
        <w:t xml:space="preserve">erja adalah PT Duta Cipta Pakarperkasa (selanjutnya disebut PT DCP) di Surabaya, </w:t>
      </w:r>
      <w:r w:rsidR="00F46893">
        <w:rPr>
          <w:rFonts w:ascii="Times New Roman" w:hAnsi="Times New Roman" w:cs="Times New Roman"/>
          <w:color w:val="000000" w:themeColor="text1"/>
          <w:sz w:val="20"/>
          <w:szCs w:val="20"/>
        </w:rPr>
        <w:t>pada 2019 terdapat kasus tentang seorang</w:t>
      </w:r>
      <w:r w:rsidR="00F60712" w:rsidRPr="006E5356">
        <w:rPr>
          <w:rFonts w:ascii="Times New Roman" w:hAnsi="Times New Roman" w:cs="Times New Roman"/>
          <w:color w:val="000000" w:themeColor="text1"/>
          <w:sz w:val="20"/>
          <w:szCs w:val="20"/>
        </w:rPr>
        <w:t xml:space="preserve"> pekerja di PT DCP pernah ada yang meninggal</w:t>
      </w:r>
      <w:r>
        <w:rPr>
          <w:rFonts w:ascii="Times New Roman" w:hAnsi="Times New Roman" w:cs="Times New Roman"/>
          <w:color w:val="000000" w:themeColor="text1"/>
          <w:sz w:val="20"/>
          <w:szCs w:val="20"/>
        </w:rPr>
        <w:t xml:space="preserve"> akibat kecelakaan kerja</w:t>
      </w:r>
      <w:r w:rsidR="00F60712" w:rsidRPr="006E5356">
        <w:rPr>
          <w:rFonts w:ascii="Times New Roman" w:hAnsi="Times New Roman" w:cs="Times New Roman"/>
          <w:color w:val="000000" w:themeColor="text1"/>
          <w:sz w:val="20"/>
          <w:szCs w:val="20"/>
        </w:rPr>
        <w:t xml:space="preserve"> dan diketahui pekerja tersebut tidak terdaftar pada Pro</w:t>
      </w:r>
      <w:r w:rsidR="00F46893">
        <w:rPr>
          <w:rFonts w:ascii="Times New Roman" w:hAnsi="Times New Roman" w:cs="Times New Roman"/>
          <w:color w:val="000000" w:themeColor="text1"/>
          <w:sz w:val="20"/>
          <w:szCs w:val="20"/>
        </w:rPr>
        <w:t>gram JKK dan JKM</w:t>
      </w:r>
      <w:r w:rsidR="00F60712" w:rsidRPr="006E5356">
        <w:rPr>
          <w:rFonts w:ascii="Times New Roman" w:hAnsi="Times New Roman" w:cs="Times New Roman"/>
          <w:color w:val="000000" w:themeColor="text1"/>
          <w:sz w:val="20"/>
          <w:szCs w:val="20"/>
        </w:rPr>
        <w:t xml:space="preserve">. BPJS Ketenagakerjaan mengaku tidak dapat memberikan hak yang </w:t>
      </w:r>
      <w:r w:rsidR="00F60712" w:rsidRPr="006E5356">
        <w:rPr>
          <w:rFonts w:ascii="Times New Roman" w:hAnsi="Times New Roman" w:cs="Times New Roman"/>
          <w:color w:val="000000" w:themeColor="text1"/>
          <w:sz w:val="20"/>
          <w:szCs w:val="20"/>
        </w:rPr>
        <w:lastRenderedPageBreak/>
        <w:t xml:space="preserve">seharusnya didapatkan peserta BPJS Ketenagakerjaan ketika mengalami hal yang sama. </w:t>
      </w:r>
    </w:p>
    <w:p w14:paraId="736BC9CC" w14:textId="3D386A5B" w:rsidR="00F60712" w:rsidRPr="006E5356" w:rsidRDefault="00D93A9F" w:rsidP="00BA79C4">
      <w:pPr>
        <w:spacing w:after="0" w:line="276" w:lineRule="auto"/>
        <w:ind w:firstLine="426"/>
        <w:jc w:val="both"/>
        <w:rPr>
          <w:rFonts w:ascii="Times New Roman" w:hAnsi="Times New Roman" w:cs="Times New Roman"/>
          <w:color w:val="000000" w:themeColor="text1"/>
          <w:sz w:val="20"/>
          <w:szCs w:val="20"/>
        </w:rPr>
      </w:pPr>
      <w:r>
        <w:rPr>
          <w:noProof/>
          <w:lang w:eastAsia="id-ID"/>
        </w:rPr>
        <w:drawing>
          <wp:anchor distT="0" distB="0" distL="114300" distR="114300" simplePos="0" relativeHeight="251674624" behindDoc="1" locked="0" layoutInCell="1" allowOverlap="1" wp14:anchorId="1578644A" wp14:editId="1CB422C2">
            <wp:simplePos x="0" y="0"/>
            <wp:positionH relativeFrom="margin">
              <wp:posOffset>-2540</wp:posOffset>
            </wp:positionH>
            <wp:positionV relativeFrom="paragraph">
              <wp:posOffset>1258069</wp:posOffset>
            </wp:positionV>
            <wp:extent cx="5734050" cy="57340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F46893">
        <w:rPr>
          <w:rFonts w:ascii="Times New Roman" w:hAnsi="Times New Roman" w:cs="Times New Roman"/>
          <w:color w:val="000000" w:themeColor="text1"/>
          <w:sz w:val="20"/>
          <w:szCs w:val="20"/>
        </w:rPr>
        <w:t>Kesimpulannya ketidakpatuhan PDS tenaga kerja dapat menghilangkan hak p</w:t>
      </w:r>
      <w:r w:rsidR="00F60712" w:rsidRPr="006E5356">
        <w:rPr>
          <w:rFonts w:ascii="Times New Roman" w:hAnsi="Times New Roman" w:cs="Times New Roman"/>
          <w:color w:val="000000" w:themeColor="text1"/>
          <w:sz w:val="20"/>
          <w:szCs w:val="20"/>
        </w:rPr>
        <w:t xml:space="preserve">ekerja yang seharusnya mereka dapatkan </w:t>
      </w:r>
      <w:r w:rsidR="00F46893">
        <w:rPr>
          <w:rFonts w:ascii="Times New Roman" w:hAnsi="Times New Roman" w:cs="Times New Roman"/>
          <w:color w:val="000000" w:themeColor="text1"/>
          <w:sz w:val="20"/>
          <w:szCs w:val="20"/>
        </w:rPr>
        <w:t>dan menimbulkan kesulitan bagi p</w:t>
      </w:r>
      <w:r w:rsidR="00F60712" w:rsidRPr="006E5356">
        <w:rPr>
          <w:rFonts w:ascii="Times New Roman" w:hAnsi="Times New Roman" w:cs="Times New Roman"/>
          <w:color w:val="000000" w:themeColor="text1"/>
          <w:sz w:val="20"/>
          <w:szCs w:val="20"/>
        </w:rPr>
        <w:t>ekerja yang ingin mendapatkan haknya, meskipun demikian banyak alasan dikeluarkan pihak perusahaan untuk membenarkan pelanggaran yang dibuat padahal sangat jelas dampak bagi pekerja sangat terasa ketika pekerja mengalami risiko suatu pekerjaan. Perusahaan berstatus PDS Tenaga Kerja sangat perlu untuk diberi peringatan, tahap penegakan hukum juga diperlukan agar hak-hak pekerja yang seharusnya menjadi milik pekerja dapat jelas sehingga sistem ketenagakerjaan dapat berjalan dengan baik.</w:t>
      </w:r>
    </w:p>
    <w:p w14:paraId="0929858F" w14:textId="77777777" w:rsidR="00F60712" w:rsidRPr="006E5356" w:rsidRDefault="00F60712" w:rsidP="00493CED">
      <w:pP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 xml:space="preserve">Tujuan dari penelitian ini yaitu </w:t>
      </w:r>
      <w:r w:rsidR="00F46893">
        <w:rPr>
          <w:rFonts w:ascii="Times New Roman" w:hAnsi="Times New Roman" w:cs="Times New Roman"/>
          <w:sz w:val="20"/>
          <w:szCs w:val="20"/>
        </w:rPr>
        <w:t>u</w:t>
      </w:r>
      <w:r w:rsidR="00E664D5" w:rsidRPr="006E5356">
        <w:rPr>
          <w:rFonts w:ascii="Times New Roman" w:hAnsi="Times New Roman" w:cs="Times New Roman"/>
          <w:sz w:val="20"/>
          <w:szCs w:val="20"/>
        </w:rPr>
        <w:t>ntuk me</w:t>
      </w:r>
      <w:r w:rsidR="00F46893">
        <w:rPr>
          <w:rFonts w:ascii="Times New Roman" w:hAnsi="Times New Roman" w:cs="Times New Roman"/>
          <w:sz w:val="20"/>
          <w:szCs w:val="20"/>
        </w:rPr>
        <w:t>nganalisa penerapan sanksi administratif</w:t>
      </w:r>
      <w:r w:rsidR="00E664D5" w:rsidRPr="006E5356">
        <w:rPr>
          <w:rFonts w:ascii="Times New Roman" w:hAnsi="Times New Roman" w:cs="Times New Roman"/>
          <w:sz w:val="20"/>
          <w:szCs w:val="20"/>
        </w:rPr>
        <w:t xml:space="preserve"> terhadap perusahaan yang mendaftarkan sebagian pekerjanya ke BPJS </w:t>
      </w:r>
      <w:r w:rsidR="00357387">
        <w:rPr>
          <w:rFonts w:ascii="Times New Roman" w:hAnsi="Times New Roman" w:cs="Times New Roman"/>
          <w:sz w:val="20"/>
          <w:szCs w:val="20"/>
        </w:rPr>
        <w:t>Ketenagakerjaan</w:t>
      </w:r>
      <w:r w:rsidR="00BA79C4">
        <w:rPr>
          <w:rFonts w:ascii="Times New Roman" w:hAnsi="Times New Roman" w:cs="Times New Roman"/>
          <w:sz w:val="20"/>
          <w:szCs w:val="20"/>
        </w:rPr>
        <w:t>,</w:t>
      </w:r>
      <w:r w:rsidR="00E664D5" w:rsidRPr="006E5356">
        <w:rPr>
          <w:rFonts w:ascii="Times New Roman" w:hAnsi="Times New Roman" w:cs="Times New Roman"/>
          <w:sz w:val="20"/>
          <w:szCs w:val="20"/>
        </w:rPr>
        <w:t xml:space="preserve"> </w:t>
      </w:r>
      <w:r w:rsidRPr="006E5356">
        <w:rPr>
          <w:rFonts w:ascii="Times New Roman" w:hAnsi="Times New Roman" w:cs="Times New Roman"/>
          <w:sz w:val="20"/>
          <w:szCs w:val="20"/>
        </w:rPr>
        <w:t xml:space="preserve">serta </w:t>
      </w:r>
      <w:r w:rsidR="00F46893">
        <w:rPr>
          <w:rFonts w:ascii="Times New Roman" w:hAnsi="Times New Roman" w:cs="Times New Roman"/>
          <w:sz w:val="20"/>
          <w:szCs w:val="20"/>
        </w:rPr>
        <w:t>u</w:t>
      </w:r>
      <w:r w:rsidR="00E664D5" w:rsidRPr="006E5356">
        <w:rPr>
          <w:rFonts w:ascii="Times New Roman" w:hAnsi="Times New Roman" w:cs="Times New Roman"/>
          <w:sz w:val="20"/>
          <w:szCs w:val="20"/>
        </w:rPr>
        <w:t>ntuk menganalisa upaya yang dilakukan BPJS Ketenagakerjaan cabang Surabaya Rung</w:t>
      </w:r>
      <w:r w:rsidR="00F46893">
        <w:rPr>
          <w:rFonts w:ascii="Times New Roman" w:hAnsi="Times New Roman" w:cs="Times New Roman"/>
          <w:sz w:val="20"/>
          <w:szCs w:val="20"/>
        </w:rPr>
        <w:t>kut menghadapi</w:t>
      </w:r>
      <w:r w:rsidR="00473B47" w:rsidRPr="006E5356">
        <w:rPr>
          <w:rFonts w:ascii="Times New Roman" w:hAnsi="Times New Roman" w:cs="Times New Roman"/>
          <w:sz w:val="20"/>
          <w:szCs w:val="20"/>
        </w:rPr>
        <w:t xml:space="preserve"> perusahaan yang mendaftarkan sebagian pekerjanya ke BPJS Ketenagakerjaan. </w:t>
      </w:r>
      <w:r w:rsidR="00F46893">
        <w:rPr>
          <w:rFonts w:ascii="Times New Roman" w:hAnsi="Times New Roman" w:cs="Times New Roman"/>
          <w:sz w:val="20"/>
          <w:szCs w:val="20"/>
        </w:rPr>
        <w:t>Hasil analisa</w:t>
      </w:r>
      <w:r w:rsidRPr="006E5356">
        <w:rPr>
          <w:rFonts w:ascii="Times New Roman" w:hAnsi="Times New Roman" w:cs="Times New Roman"/>
          <w:sz w:val="20"/>
          <w:szCs w:val="20"/>
        </w:rPr>
        <w:t xml:space="preserve"> </w:t>
      </w:r>
      <w:r w:rsidR="00E664D5" w:rsidRPr="006E5356">
        <w:rPr>
          <w:rFonts w:ascii="Times New Roman" w:hAnsi="Times New Roman" w:cs="Times New Roman"/>
          <w:sz w:val="20"/>
          <w:szCs w:val="20"/>
        </w:rPr>
        <w:t>penerapan sanksi dan upaya yang</w:t>
      </w:r>
      <w:r w:rsidRPr="006E5356">
        <w:rPr>
          <w:rFonts w:ascii="Times New Roman" w:hAnsi="Times New Roman" w:cs="Times New Roman"/>
          <w:sz w:val="20"/>
          <w:szCs w:val="20"/>
        </w:rPr>
        <w:t xml:space="preserve"> dilakukan</w:t>
      </w:r>
      <w:r w:rsidR="00E664D5" w:rsidRPr="006E5356">
        <w:rPr>
          <w:rFonts w:ascii="Times New Roman" w:hAnsi="Times New Roman" w:cs="Times New Roman"/>
          <w:sz w:val="20"/>
          <w:szCs w:val="20"/>
        </w:rPr>
        <w:t xml:space="preserve"> BPJS Ketenagakerjaan cabang Surabaya Rungkut</w:t>
      </w:r>
      <w:r w:rsidRPr="006E5356">
        <w:rPr>
          <w:rFonts w:ascii="Times New Roman" w:hAnsi="Times New Roman" w:cs="Times New Roman"/>
          <w:sz w:val="20"/>
          <w:szCs w:val="20"/>
        </w:rPr>
        <w:t xml:space="preserve"> akan menghasilkan pengetahuan yang</w:t>
      </w:r>
      <w:r w:rsidR="00BA79C4">
        <w:rPr>
          <w:rFonts w:ascii="Times New Roman" w:hAnsi="Times New Roman" w:cs="Times New Roman"/>
          <w:sz w:val="20"/>
          <w:szCs w:val="20"/>
        </w:rPr>
        <w:t xml:space="preserve"> diringkas dalam penelitian ini. Sehingga, </w:t>
      </w:r>
      <w:r w:rsidRPr="006E5356">
        <w:rPr>
          <w:rFonts w:ascii="Times New Roman" w:hAnsi="Times New Roman" w:cs="Times New Roman"/>
          <w:sz w:val="20"/>
          <w:szCs w:val="20"/>
        </w:rPr>
        <w:t>dapat membantu para pekerja untuk dapat memahami bagaimana jaminan sosial yang dilaksanakan sesuai peraturan perundang-undangan adalah hal yang wajib, dan bagi pemberi kerja agar dapat meningkatkan upaya perlindungan hukum melaui program BPJS yang diselenggarakan pemerintah.</w:t>
      </w:r>
    </w:p>
    <w:p w14:paraId="18F5688A" w14:textId="77777777" w:rsidR="00F60712" w:rsidRPr="006E5356" w:rsidRDefault="00FB00A7" w:rsidP="00493CED">
      <w:pPr>
        <w:spacing w:line="276" w:lineRule="auto"/>
        <w:ind w:firstLine="426"/>
        <w:jc w:val="both"/>
        <w:rPr>
          <w:rFonts w:ascii="Times New Roman" w:hAnsi="Times New Roman" w:cs="Times New Roman"/>
          <w:sz w:val="20"/>
          <w:szCs w:val="20"/>
        </w:rPr>
      </w:pPr>
      <w:r>
        <w:rPr>
          <w:noProof/>
          <w:lang w:eastAsia="id-ID"/>
        </w:rPr>
        <w:drawing>
          <wp:anchor distT="0" distB="0" distL="114300" distR="114300" simplePos="0" relativeHeight="251691008" behindDoc="1" locked="0" layoutInCell="1" allowOverlap="1" wp14:anchorId="6D81D870" wp14:editId="29592924">
            <wp:simplePos x="0" y="0"/>
            <wp:positionH relativeFrom="margin">
              <wp:align>right</wp:align>
            </wp:positionH>
            <wp:positionV relativeFrom="paragraph">
              <wp:posOffset>78740</wp:posOffset>
            </wp:positionV>
            <wp:extent cx="5734050" cy="573405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F60712" w:rsidRPr="006E5356">
        <w:rPr>
          <w:rFonts w:ascii="Times New Roman" w:hAnsi="Times New Roman" w:cs="Times New Roman"/>
          <w:sz w:val="20"/>
          <w:szCs w:val="20"/>
        </w:rPr>
        <w:t xml:space="preserve">Kajian teoritik dalam penelitian ini, pertama yaitu tinjauan umum </w:t>
      </w:r>
      <w:r w:rsidR="00473B47" w:rsidRPr="006E5356">
        <w:rPr>
          <w:rFonts w:ascii="Times New Roman" w:hAnsi="Times New Roman" w:cs="Times New Roman"/>
          <w:sz w:val="20"/>
          <w:szCs w:val="20"/>
        </w:rPr>
        <w:t>tentang pekerja meliputi pengertian</w:t>
      </w:r>
      <w:r w:rsidR="00F46893">
        <w:rPr>
          <w:rFonts w:ascii="Times New Roman" w:hAnsi="Times New Roman" w:cs="Times New Roman"/>
          <w:sz w:val="20"/>
          <w:szCs w:val="20"/>
        </w:rPr>
        <w:t xml:space="preserve"> pekerja</w:t>
      </w:r>
      <w:r w:rsidR="00473B47" w:rsidRPr="006E5356">
        <w:rPr>
          <w:rFonts w:ascii="Times New Roman" w:hAnsi="Times New Roman" w:cs="Times New Roman"/>
          <w:sz w:val="20"/>
          <w:szCs w:val="20"/>
        </w:rPr>
        <w:t xml:space="preserve">, hak dan kewajiban pekerja, serta macam-macam pekerja. Kedua yaitu tinjauan umum tentang </w:t>
      </w:r>
      <w:r w:rsidR="00F60712" w:rsidRPr="006E5356">
        <w:rPr>
          <w:rFonts w:ascii="Times New Roman" w:hAnsi="Times New Roman" w:cs="Times New Roman"/>
          <w:sz w:val="20"/>
          <w:szCs w:val="20"/>
        </w:rPr>
        <w:t xml:space="preserve">perlindungan hukum meliputi </w:t>
      </w:r>
      <w:r w:rsidR="00473B47" w:rsidRPr="006E5356">
        <w:rPr>
          <w:rFonts w:ascii="Times New Roman" w:hAnsi="Times New Roman" w:cs="Times New Roman"/>
          <w:sz w:val="20"/>
          <w:szCs w:val="20"/>
        </w:rPr>
        <w:t>pengertian, bentuk, perlindungan hukum Tenaga kerja. Ketiga</w:t>
      </w:r>
      <w:r w:rsidR="00F60712" w:rsidRPr="006E5356">
        <w:rPr>
          <w:rFonts w:ascii="Times New Roman" w:hAnsi="Times New Roman" w:cs="Times New Roman"/>
          <w:sz w:val="20"/>
          <w:szCs w:val="20"/>
        </w:rPr>
        <w:t xml:space="preserve"> yaitu tinjauan umum tentang jaminan sosial ketenagakerjaan meliputi pengertian jaminan sosial, jam</w:t>
      </w:r>
      <w:r w:rsidR="00473B47" w:rsidRPr="006E5356">
        <w:rPr>
          <w:rFonts w:ascii="Times New Roman" w:hAnsi="Times New Roman" w:cs="Times New Roman"/>
          <w:sz w:val="20"/>
          <w:szCs w:val="20"/>
        </w:rPr>
        <w:t>inan sosial ketenagakerjaan,</w:t>
      </w:r>
      <w:r w:rsidR="00F60712" w:rsidRPr="006E5356">
        <w:rPr>
          <w:rFonts w:ascii="Times New Roman" w:hAnsi="Times New Roman" w:cs="Times New Roman"/>
          <w:sz w:val="20"/>
          <w:szCs w:val="20"/>
        </w:rPr>
        <w:t xml:space="preserve"> ketentuan pekerja mendapat jaminan sosial</w:t>
      </w:r>
      <w:r w:rsidR="00473B47" w:rsidRPr="006E5356">
        <w:rPr>
          <w:rFonts w:ascii="Times New Roman" w:hAnsi="Times New Roman" w:cs="Times New Roman"/>
          <w:sz w:val="20"/>
          <w:szCs w:val="20"/>
        </w:rPr>
        <w:t xml:space="preserve"> serta ketentuan sanksi administ</w:t>
      </w:r>
      <w:r w:rsidR="00F46893">
        <w:rPr>
          <w:rFonts w:ascii="Times New Roman" w:hAnsi="Times New Roman" w:cs="Times New Roman"/>
          <w:sz w:val="20"/>
          <w:szCs w:val="20"/>
        </w:rPr>
        <w:t>ratif bagi pemberi kerja. Keempa</w:t>
      </w:r>
      <w:r w:rsidR="00473B47" w:rsidRPr="006E5356">
        <w:rPr>
          <w:rFonts w:ascii="Times New Roman" w:hAnsi="Times New Roman" w:cs="Times New Roman"/>
          <w:sz w:val="20"/>
          <w:szCs w:val="20"/>
        </w:rPr>
        <w:t>t</w:t>
      </w:r>
      <w:r w:rsidR="00F60712" w:rsidRPr="006E5356">
        <w:rPr>
          <w:rFonts w:ascii="Times New Roman" w:hAnsi="Times New Roman" w:cs="Times New Roman"/>
          <w:sz w:val="20"/>
          <w:szCs w:val="20"/>
        </w:rPr>
        <w:t xml:space="preserve"> yaitu tinjauan umum tentang BPJS meliputi pengertian, sej</w:t>
      </w:r>
      <w:r w:rsidR="00473B47" w:rsidRPr="006E5356">
        <w:rPr>
          <w:rFonts w:ascii="Times New Roman" w:hAnsi="Times New Roman" w:cs="Times New Roman"/>
          <w:sz w:val="20"/>
          <w:szCs w:val="20"/>
        </w:rPr>
        <w:t>arah, dan ruang lingkup. Kelima</w:t>
      </w:r>
      <w:r w:rsidR="00F60712" w:rsidRPr="006E5356">
        <w:rPr>
          <w:rFonts w:ascii="Times New Roman" w:hAnsi="Times New Roman" w:cs="Times New Roman"/>
          <w:sz w:val="20"/>
          <w:szCs w:val="20"/>
        </w:rPr>
        <w:t xml:space="preserve"> yaitu tinjauan umum tentang </w:t>
      </w:r>
      <w:r w:rsidR="00473B47" w:rsidRPr="006E5356">
        <w:rPr>
          <w:rFonts w:ascii="Times New Roman" w:hAnsi="Times New Roman" w:cs="Times New Roman"/>
          <w:sz w:val="20"/>
          <w:szCs w:val="20"/>
        </w:rPr>
        <w:t>pelanggaran ketidakpatuhan perusahaan</w:t>
      </w:r>
      <w:r w:rsidR="00F60712" w:rsidRPr="006E5356">
        <w:rPr>
          <w:rFonts w:ascii="Times New Roman" w:hAnsi="Times New Roman" w:cs="Times New Roman"/>
          <w:sz w:val="20"/>
          <w:szCs w:val="20"/>
        </w:rPr>
        <w:t>.</w:t>
      </w:r>
      <w:r w:rsidR="00457266">
        <w:rPr>
          <w:rFonts w:ascii="Times New Roman" w:hAnsi="Times New Roman" w:cs="Times New Roman"/>
          <w:sz w:val="20"/>
          <w:szCs w:val="20"/>
        </w:rPr>
        <w:t xml:space="preserve"> Keenam yaitu tinjauan tentang teori meliputi, efektifitas hukum dan sosialisasi.</w:t>
      </w:r>
    </w:p>
    <w:p w14:paraId="19B82258" w14:textId="77777777" w:rsidR="00163B20" w:rsidRPr="006E5356" w:rsidRDefault="00163B20" w:rsidP="00493CED">
      <w:pPr>
        <w:spacing w:line="276" w:lineRule="auto"/>
        <w:jc w:val="both"/>
        <w:rPr>
          <w:rFonts w:ascii="Times New Roman" w:hAnsi="Times New Roman" w:cs="Times New Roman"/>
          <w:b/>
          <w:sz w:val="20"/>
          <w:szCs w:val="20"/>
        </w:rPr>
      </w:pPr>
      <w:r w:rsidRPr="006E5356">
        <w:rPr>
          <w:rFonts w:ascii="Times New Roman" w:hAnsi="Times New Roman" w:cs="Times New Roman"/>
          <w:b/>
          <w:sz w:val="20"/>
          <w:szCs w:val="20"/>
        </w:rPr>
        <w:t>METODE</w:t>
      </w:r>
      <w:r w:rsidR="003D194B" w:rsidRPr="006E5356">
        <w:rPr>
          <w:rFonts w:ascii="Times New Roman" w:hAnsi="Times New Roman" w:cs="Times New Roman"/>
          <w:b/>
          <w:sz w:val="20"/>
          <w:szCs w:val="20"/>
        </w:rPr>
        <w:t xml:space="preserve">  </w:t>
      </w:r>
    </w:p>
    <w:p w14:paraId="480A43E3" w14:textId="77777777" w:rsidR="00BA79C4" w:rsidRDefault="00163B20" w:rsidP="00493CED">
      <w:pPr>
        <w:pStyle w:val="ListParagraph"/>
        <w:spacing w:line="276" w:lineRule="auto"/>
        <w:ind w:left="0" w:firstLine="426"/>
        <w:jc w:val="both"/>
        <w:rPr>
          <w:rFonts w:ascii="Times New Roman" w:hAnsi="Times New Roman" w:cs="Times New Roman"/>
          <w:sz w:val="20"/>
          <w:szCs w:val="20"/>
        </w:rPr>
      </w:pPr>
      <w:r w:rsidRPr="006E5356">
        <w:rPr>
          <w:rFonts w:ascii="Times New Roman" w:hAnsi="Times New Roman" w:cs="Times New Roman"/>
          <w:sz w:val="20"/>
          <w:szCs w:val="20"/>
        </w:rPr>
        <w:lastRenderedPageBreak/>
        <w:t xml:space="preserve">Berdasarkan permasalahan yang telah dipaparkan, maka jenis penelitian yang digunakan dalam penulisan penelitian ini adalah </w:t>
      </w:r>
      <w:r w:rsidR="00192129" w:rsidRPr="006E5356">
        <w:rPr>
          <w:rFonts w:ascii="Times New Roman" w:hAnsi="Times New Roman" w:cs="Times New Roman"/>
          <w:sz w:val="20"/>
          <w:szCs w:val="20"/>
        </w:rPr>
        <w:t>Empiris</w:t>
      </w:r>
      <w:r w:rsidRPr="006E5356">
        <w:rPr>
          <w:rFonts w:ascii="Times New Roman" w:hAnsi="Times New Roman" w:cs="Times New Roman"/>
          <w:sz w:val="20"/>
          <w:szCs w:val="20"/>
        </w:rPr>
        <w:t xml:space="preserve">. Jenis penelitian Yuridis </w:t>
      </w:r>
      <w:r w:rsidR="00B76EED" w:rsidRPr="006E5356">
        <w:rPr>
          <w:rFonts w:ascii="Times New Roman" w:hAnsi="Times New Roman" w:cs="Times New Roman"/>
          <w:sz w:val="20"/>
          <w:szCs w:val="20"/>
        </w:rPr>
        <w:t>Empiris</w:t>
      </w:r>
      <w:r w:rsidRPr="006E5356">
        <w:rPr>
          <w:rFonts w:ascii="Times New Roman" w:hAnsi="Times New Roman" w:cs="Times New Roman"/>
          <w:sz w:val="20"/>
          <w:szCs w:val="20"/>
        </w:rPr>
        <w:t xml:space="preserve"> </w:t>
      </w:r>
      <w:r w:rsidR="00B76EED" w:rsidRPr="006E5356">
        <w:rPr>
          <w:rFonts w:ascii="Times New Roman" w:hAnsi="Times New Roman" w:cs="Times New Roman"/>
          <w:sz w:val="20"/>
          <w:szCs w:val="20"/>
        </w:rPr>
        <w:t xml:space="preserve">dilakukan dengan penelitian lapangan dengan cara mengidentifikasi hukum, yang maksudnya untuk mengetahui hukum yang </w:t>
      </w:r>
      <w:r w:rsidR="00B76EED" w:rsidRPr="00EE60D3">
        <w:rPr>
          <w:rFonts w:ascii="Times New Roman" w:hAnsi="Times New Roman" w:cs="Times New Roman"/>
          <w:sz w:val="20"/>
          <w:szCs w:val="20"/>
        </w:rPr>
        <w:t xml:space="preserve">tidak tertulis berdasarkan hukum yang berlaku di masyarakat. </w:t>
      </w:r>
    </w:p>
    <w:p w14:paraId="4CDB44F7" w14:textId="77777777" w:rsidR="00EE60D3" w:rsidRPr="00EE60D3" w:rsidRDefault="00B76EED" w:rsidP="00493CED">
      <w:pPr>
        <w:pStyle w:val="ListParagraph"/>
        <w:spacing w:line="276" w:lineRule="auto"/>
        <w:ind w:left="0" w:firstLine="426"/>
        <w:jc w:val="both"/>
        <w:rPr>
          <w:rFonts w:ascii="Times New Roman" w:hAnsi="Times New Roman" w:cs="Times New Roman"/>
          <w:sz w:val="20"/>
          <w:szCs w:val="20"/>
        </w:rPr>
      </w:pPr>
      <w:r w:rsidRPr="00EE60D3">
        <w:rPr>
          <w:rFonts w:ascii="Times New Roman" w:hAnsi="Times New Roman" w:cs="Times New Roman"/>
          <w:sz w:val="20"/>
          <w:szCs w:val="20"/>
        </w:rPr>
        <w:t xml:space="preserve">Peneliti berangkat ke lapangan untuk mengadakan pengamatan tentang suatu fenomena dalam suatu keadaan alamiah </w:t>
      </w:r>
      <w:sdt>
        <w:sdtPr>
          <w:rPr>
            <w:rFonts w:ascii="Times New Roman" w:hAnsi="Times New Roman" w:cs="Times New Roman"/>
            <w:sz w:val="20"/>
            <w:szCs w:val="20"/>
          </w:rPr>
          <w:id w:val="-462806051"/>
          <w:citation/>
        </w:sdtPr>
        <w:sdtEndPr/>
        <w:sdtContent>
          <w:r w:rsidRPr="00EE60D3">
            <w:rPr>
              <w:rFonts w:ascii="Times New Roman" w:hAnsi="Times New Roman" w:cs="Times New Roman"/>
              <w:sz w:val="20"/>
              <w:szCs w:val="20"/>
            </w:rPr>
            <w:fldChar w:fldCharType="begin"/>
          </w:r>
          <w:r w:rsidRPr="00EE60D3">
            <w:rPr>
              <w:rFonts w:ascii="Times New Roman" w:hAnsi="Times New Roman" w:cs="Times New Roman"/>
              <w:sz w:val="20"/>
              <w:szCs w:val="20"/>
            </w:rPr>
            <w:instrText xml:space="preserve"> CITATION Lex10 \l 1057 </w:instrText>
          </w:r>
          <w:r w:rsidRPr="00EE60D3">
            <w:rPr>
              <w:rFonts w:ascii="Times New Roman" w:hAnsi="Times New Roman" w:cs="Times New Roman"/>
              <w:sz w:val="20"/>
              <w:szCs w:val="20"/>
            </w:rPr>
            <w:fldChar w:fldCharType="separate"/>
          </w:r>
          <w:r w:rsidRPr="00EE60D3">
            <w:rPr>
              <w:rFonts w:ascii="Times New Roman" w:hAnsi="Times New Roman" w:cs="Times New Roman"/>
              <w:noProof/>
              <w:sz w:val="20"/>
              <w:szCs w:val="20"/>
            </w:rPr>
            <w:t>(Moleong, 2010)</w:t>
          </w:r>
          <w:r w:rsidRPr="00EE60D3">
            <w:rPr>
              <w:rFonts w:ascii="Times New Roman" w:hAnsi="Times New Roman" w:cs="Times New Roman"/>
              <w:sz w:val="20"/>
              <w:szCs w:val="20"/>
            </w:rPr>
            <w:fldChar w:fldCharType="end"/>
          </w:r>
        </w:sdtContent>
      </w:sdt>
      <w:r w:rsidRPr="00EE60D3">
        <w:rPr>
          <w:rFonts w:ascii="Times New Roman" w:hAnsi="Times New Roman" w:cs="Times New Roman"/>
          <w:sz w:val="20"/>
          <w:szCs w:val="20"/>
        </w:rPr>
        <w:t>.</w:t>
      </w:r>
      <w:r w:rsidR="00AA5F19" w:rsidRPr="00EE60D3">
        <w:rPr>
          <w:rFonts w:ascii="Times New Roman" w:hAnsi="Times New Roman" w:cs="Times New Roman"/>
          <w:sz w:val="20"/>
          <w:szCs w:val="20"/>
        </w:rPr>
        <w:t xml:space="preserve"> </w:t>
      </w:r>
      <w:r w:rsidRPr="00EE60D3">
        <w:rPr>
          <w:rFonts w:ascii="Times New Roman" w:hAnsi="Times New Roman" w:cs="Times New Roman"/>
          <w:sz w:val="20"/>
          <w:szCs w:val="20"/>
        </w:rPr>
        <w:t xml:space="preserve">Peneliti akan langsung turun ke lapangan </w:t>
      </w:r>
      <w:r w:rsidR="00EE60D3" w:rsidRPr="00EE60D3">
        <w:rPr>
          <w:rFonts w:ascii="Times New Roman" w:hAnsi="Times New Roman" w:cs="Times New Roman"/>
          <w:sz w:val="20"/>
          <w:szCs w:val="20"/>
        </w:rPr>
        <w:t>untuk mendapatkan data di kantor</w:t>
      </w:r>
      <w:r w:rsidRPr="00EE60D3">
        <w:rPr>
          <w:rFonts w:ascii="Times New Roman" w:hAnsi="Times New Roman" w:cs="Times New Roman"/>
          <w:sz w:val="20"/>
          <w:szCs w:val="20"/>
        </w:rPr>
        <w:t xml:space="preserve"> BPJS Ketenagakerjaan Surabaya Rungkut </w:t>
      </w:r>
      <w:r w:rsidR="00F46893" w:rsidRPr="00EE60D3">
        <w:rPr>
          <w:rFonts w:ascii="Times New Roman" w:hAnsi="Times New Roman" w:cs="Times New Roman"/>
          <w:sz w:val="20"/>
          <w:szCs w:val="20"/>
        </w:rPr>
        <w:t xml:space="preserve">di Jl. Raya Jemusari No. 26, Jemur Wonosari, Kecamatan Wonocolo, Kota Surabaya </w:t>
      </w:r>
      <w:r w:rsidRPr="00EE60D3">
        <w:rPr>
          <w:rFonts w:ascii="Times New Roman" w:hAnsi="Times New Roman" w:cs="Times New Roman"/>
          <w:sz w:val="20"/>
          <w:szCs w:val="20"/>
        </w:rPr>
        <w:t>terhadap perusahaan yang mendaftarkan sebagian pekerjanya ke BPJS Ketenagakerjaan di Kota Surabaya.</w:t>
      </w:r>
      <w:r w:rsidR="00EE60D3" w:rsidRPr="00EE60D3">
        <w:rPr>
          <w:rFonts w:ascii="Times New Roman" w:hAnsi="Times New Roman" w:cs="Times New Roman"/>
          <w:sz w:val="20"/>
          <w:szCs w:val="20"/>
        </w:rPr>
        <w:t xml:space="preserve"> BPJS Ketenagakerjaan cabang Surabaya Rungkut dipilih menjadi tempat penelitian karena di Rungkut sendiri terdapat komplek industri yang dikenal dengan sebutan SIER yang menjadi sentra industri di Surabaya, hal ini menjadi alasan karena dirasa area yang dicakup BPJS Ketenagakerjaan cabang Surabaya Rungkut memiliki potensi akan terjadinya lebih banyak pelanggaran berupa ketidakpatuhan. Peneliti meminta perwakilan dari BPJS Ketenagakerjaan cabang Surabaya Rungkut menjadi Informan serta perwakilan Pekerja dari Perusahaan Pelanggar PDS Tenaga Kerja. Informan tersebut adalah</w:t>
      </w:r>
    </w:p>
    <w:p w14:paraId="12F187FB" w14:textId="77777777" w:rsidR="00EE60D3" w:rsidRDefault="00EE60D3" w:rsidP="00493CED">
      <w:pPr>
        <w:pStyle w:val="ListParagraph"/>
        <w:numPr>
          <w:ilvl w:val="1"/>
          <w:numId w:val="43"/>
        </w:numPr>
        <w:spacing w:line="276" w:lineRule="auto"/>
        <w:ind w:left="426" w:hanging="284"/>
        <w:jc w:val="both"/>
        <w:rPr>
          <w:rFonts w:ascii="Times New Roman" w:hAnsi="Times New Roman" w:cs="Times New Roman"/>
          <w:sz w:val="20"/>
          <w:szCs w:val="20"/>
        </w:rPr>
      </w:pPr>
      <w:r w:rsidRPr="00EE60D3">
        <w:rPr>
          <w:rFonts w:ascii="Times New Roman" w:hAnsi="Times New Roman" w:cs="Times New Roman"/>
          <w:sz w:val="20"/>
          <w:szCs w:val="20"/>
        </w:rPr>
        <w:t>Ardhi Triatmaja sebagai Petugas Pemeriksa Lapangan dari BPJS Ketenagakerjaan cabang Surabaya Rungkut.</w:t>
      </w:r>
    </w:p>
    <w:p w14:paraId="56FA7043" w14:textId="77777777" w:rsidR="00AA5F19" w:rsidRPr="00EE60D3" w:rsidRDefault="00EE60D3" w:rsidP="00493CED">
      <w:pPr>
        <w:pStyle w:val="ListParagraph"/>
        <w:numPr>
          <w:ilvl w:val="1"/>
          <w:numId w:val="43"/>
        </w:numPr>
        <w:spacing w:line="276" w:lineRule="auto"/>
        <w:ind w:left="426" w:hanging="284"/>
        <w:jc w:val="both"/>
        <w:rPr>
          <w:rFonts w:ascii="Times New Roman" w:hAnsi="Times New Roman" w:cs="Times New Roman"/>
          <w:sz w:val="20"/>
          <w:szCs w:val="20"/>
        </w:rPr>
      </w:pPr>
      <w:r w:rsidRPr="00EE60D3">
        <w:rPr>
          <w:rFonts w:ascii="Times New Roman" w:hAnsi="Times New Roman" w:cs="Times New Roman"/>
          <w:sz w:val="20"/>
          <w:szCs w:val="20"/>
        </w:rPr>
        <w:t>Sunarto sebagai Kepala Bidang Organisasi Serikat Pekerja dari PT DCP</w:t>
      </w:r>
      <w:r w:rsidR="00BA79C4">
        <w:rPr>
          <w:rFonts w:ascii="Times New Roman" w:hAnsi="Times New Roman" w:cs="Times New Roman"/>
          <w:sz w:val="20"/>
          <w:szCs w:val="20"/>
        </w:rPr>
        <w:t>.</w:t>
      </w:r>
    </w:p>
    <w:p w14:paraId="60B1B080" w14:textId="77777777" w:rsidR="00BA79C4" w:rsidRDefault="00B76EED" w:rsidP="00BA79C4">
      <w:pPr>
        <w:pStyle w:val="ListParagraph"/>
        <w:spacing w:line="276" w:lineRule="auto"/>
        <w:ind w:left="0" w:firstLine="426"/>
        <w:jc w:val="both"/>
        <w:rPr>
          <w:rFonts w:ascii="Times New Roman" w:hAnsi="Times New Roman" w:cs="Times New Roman"/>
          <w:sz w:val="20"/>
          <w:szCs w:val="20"/>
        </w:rPr>
      </w:pPr>
      <w:r w:rsidRPr="006E5356">
        <w:rPr>
          <w:rFonts w:ascii="Times New Roman" w:hAnsi="Times New Roman" w:cs="Times New Roman"/>
          <w:sz w:val="20"/>
          <w:szCs w:val="20"/>
        </w:rPr>
        <w:t>Pendekatan penelitian merupakan penyelesaian masalah dengan menyusun tahap-tahap yang ditentukan sehingga dapat mencapai tujuan penelitian. Dalam penelitian ini peneliti menggunakan pendekatan kualitatif.</w:t>
      </w:r>
      <w:r w:rsidR="00BA79C4">
        <w:rPr>
          <w:rFonts w:ascii="Times New Roman" w:hAnsi="Times New Roman" w:cs="Times New Roman"/>
          <w:sz w:val="20"/>
          <w:szCs w:val="20"/>
        </w:rPr>
        <w:t xml:space="preserve"> </w:t>
      </w:r>
      <w:r w:rsidRPr="00BA79C4">
        <w:rPr>
          <w:rFonts w:ascii="Times New Roman" w:hAnsi="Times New Roman" w:cs="Times New Roman"/>
          <w:sz w:val="20"/>
          <w:szCs w:val="20"/>
        </w:rPr>
        <w:t>“Pendekatan Kualitatif biasanya digunakan untuk menghasilkan data deskriptif berupa kata-kata tertulis atau lisan dari orang-orang atau perilaku yang diamati, dan selanjutnya diperkuat dengan sumber data primer dan sumber data sekunder”</w:t>
      </w:r>
    </w:p>
    <w:p w14:paraId="1BCD0980" w14:textId="77777777" w:rsidR="00F6070C" w:rsidRDefault="00EE60D3" w:rsidP="00BA79C4">
      <w:pPr>
        <w:pStyle w:val="ListParagraph"/>
        <w:spacing w:line="276" w:lineRule="auto"/>
        <w:ind w:left="0" w:firstLine="426"/>
        <w:jc w:val="both"/>
        <w:rPr>
          <w:rFonts w:ascii="Times New Roman" w:hAnsi="Times New Roman" w:cs="Times New Roman"/>
          <w:sz w:val="20"/>
          <w:szCs w:val="20"/>
        </w:rPr>
      </w:pPr>
      <w:r>
        <w:rPr>
          <w:rFonts w:ascii="Times New Roman" w:hAnsi="Times New Roman" w:cs="Times New Roman"/>
          <w:sz w:val="20"/>
          <w:szCs w:val="20"/>
        </w:rPr>
        <w:t>Pendekatan k</w:t>
      </w:r>
      <w:r w:rsidR="00B76EED" w:rsidRPr="006E5356">
        <w:rPr>
          <w:rFonts w:ascii="Times New Roman" w:hAnsi="Times New Roman" w:cs="Times New Roman"/>
          <w:sz w:val="20"/>
          <w:szCs w:val="20"/>
        </w:rPr>
        <w:t>ualitatif menjadikan prinsip umum gejala-gejala sosial pada masyarakat sebagai pusat perhatian.</w:t>
      </w:r>
      <w:r w:rsidR="007E7532" w:rsidRPr="006E5356">
        <w:rPr>
          <w:rFonts w:ascii="Times New Roman" w:hAnsi="Times New Roman" w:cs="Times New Roman"/>
          <w:b/>
          <w:sz w:val="20"/>
          <w:szCs w:val="20"/>
        </w:rPr>
        <w:t xml:space="preserve"> </w:t>
      </w:r>
      <w:r w:rsidR="00C80508" w:rsidRPr="006E5356">
        <w:rPr>
          <w:rFonts w:ascii="Times New Roman" w:hAnsi="Times New Roman" w:cs="Times New Roman"/>
          <w:sz w:val="20"/>
          <w:szCs w:val="20"/>
        </w:rPr>
        <w:t>Penelitian ini menggunakan</w:t>
      </w:r>
      <w:r w:rsidR="00246E28" w:rsidRPr="006E5356">
        <w:rPr>
          <w:rFonts w:ascii="Times New Roman" w:hAnsi="Times New Roman" w:cs="Times New Roman"/>
          <w:sz w:val="20"/>
          <w:szCs w:val="20"/>
        </w:rPr>
        <w:t xml:space="preserve"> </w:t>
      </w:r>
      <w:r w:rsidR="00D910C4" w:rsidRPr="006E5356">
        <w:rPr>
          <w:rFonts w:ascii="Times New Roman" w:hAnsi="Times New Roman" w:cs="Times New Roman"/>
          <w:sz w:val="20"/>
          <w:szCs w:val="20"/>
        </w:rPr>
        <w:t xml:space="preserve">jenis data </w:t>
      </w:r>
      <w:r w:rsidR="00B76EED" w:rsidRPr="006E5356">
        <w:rPr>
          <w:rFonts w:ascii="Times New Roman" w:hAnsi="Times New Roman" w:cs="Times New Roman"/>
          <w:sz w:val="20"/>
          <w:szCs w:val="20"/>
        </w:rPr>
        <w:t xml:space="preserve">primer berupa hasil wawancara yang didapat dari informan dan data </w:t>
      </w:r>
      <w:r w:rsidR="00D910C4" w:rsidRPr="006E5356">
        <w:rPr>
          <w:rFonts w:ascii="Times New Roman" w:hAnsi="Times New Roman" w:cs="Times New Roman"/>
          <w:sz w:val="20"/>
          <w:szCs w:val="20"/>
        </w:rPr>
        <w:t xml:space="preserve">sekunder yang terdiri dari </w:t>
      </w:r>
      <w:r w:rsidR="00C80508" w:rsidRPr="006E5356">
        <w:rPr>
          <w:rFonts w:ascii="Times New Roman" w:hAnsi="Times New Roman" w:cs="Times New Roman"/>
          <w:sz w:val="20"/>
          <w:szCs w:val="20"/>
        </w:rPr>
        <w:t>bahan hukum primer</w:t>
      </w:r>
      <w:r w:rsidR="00246E28" w:rsidRPr="006E5356">
        <w:rPr>
          <w:rFonts w:ascii="Times New Roman" w:hAnsi="Times New Roman" w:cs="Times New Roman"/>
          <w:sz w:val="20"/>
          <w:szCs w:val="20"/>
        </w:rPr>
        <w:t xml:space="preserve"> yang berasal dari peraturan yang masih berlaku.</w:t>
      </w:r>
      <w:r w:rsidR="00C80508" w:rsidRPr="006E5356">
        <w:rPr>
          <w:rFonts w:ascii="Times New Roman" w:hAnsi="Times New Roman" w:cs="Times New Roman"/>
          <w:sz w:val="20"/>
          <w:szCs w:val="20"/>
        </w:rPr>
        <w:t xml:space="preserve"> bahan hukum sekunder</w:t>
      </w:r>
      <w:r w:rsidR="00246E28" w:rsidRPr="006E5356">
        <w:rPr>
          <w:rFonts w:ascii="Times New Roman" w:hAnsi="Times New Roman" w:cs="Times New Roman"/>
          <w:sz w:val="20"/>
          <w:szCs w:val="20"/>
        </w:rPr>
        <w:t xml:space="preserve"> </w:t>
      </w:r>
      <w:r w:rsidR="00D910C4" w:rsidRPr="006E5356">
        <w:rPr>
          <w:rFonts w:ascii="Times New Roman" w:hAnsi="Times New Roman" w:cs="Times New Roman"/>
          <w:sz w:val="20"/>
          <w:szCs w:val="20"/>
        </w:rPr>
        <w:t xml:space="preserve">berupa pendapat para </w:t>
      </w:r>
      <w:r w:rsidR="00D910C4" w:rsidRPr="006E5356">
        <w:rPr>
          <w:rFonts w:ascii="Times New Roman" w:hAnsi="Times New Roman" w:cs="Times New Roman"/>
          <w:sz w:val="20"/>
          <w:szCs w:val="20"/>
        </w:rPr>
        <w:lastRenderedPageBreak/>
        <w:t xml:space="preserve">ahli yang </w:t>
      </w:r>
      <w:r w:rsidR="00246E28" w:rsidRPr="006E5356">
        <w:rPr>
          <w:rFonts w:ascii="Times New Roman" w:hAnsi="Times New Roman" w:cs="Times New Roman"/>
          <w:sz w:val="20"/>
          <w:szCs w:val="20"/>
        </w:rPr>
        <w:t>berasal dari buku atau literatur lain yang bertujuan menunjang penelitian.</w:t>
      </w:r>
      <w:r w:rsidR="00C80508" w:rsidRPr="006E5356">
        <w:rPr>
          <w:rFonts w:ascii="Times New Roman" w:hAnsi="Times New Roman" w:cs="Times New Roman"/>
          <w:sz w:val="20"/>
          <w:szCs w:val="20"/>
        </w:rPr>
        <w:t xml:space="preserve"> dan bahan non-hukum </w:t>
      </w:r>
      <w:r w:rsidR="00246E28" w:rsidRPr="006E5356">
        <w:rPr>
          <w:rFonts w:ascii="Times New Roman" w:hAnsi="Times New Roman" w:cs="Times New Roman"/>
          <w:sz w:val="20"/>
          <w:szCs w:val="20"/>
        </w:rPr>
        <w:t>yang berasal dari sumber lain yang tidak berkaitan dengan hukum namun berguna untuk membantu peneliti dalam menyelesaikan penelitian</w:t>
      </w:r>
      <w:r w:rsidR="00C80508" w:rsidRPr="006E5356">
        <w:rPr>
          <w:rFonts w:ascii="Times New Roman" w:hAnsi="Times New Roman" w:cs="Times New Roman"/>
          <w:sz w:val="20"/>
          <w:szCs w:val="20"/>
        </w:rPr>
        <w:t>.</w:t>
      </w:r>
      <w:r w:rsidR="0053729C" w:rsidRPr="006E5356">
        <w:rPr>
          <w:rFonts w:ascii="Times New Roman" w:hAnsi="Times New Roman" w:cs="Times New Roman"/>
          <w:sz w:val="20"/>
          <w:szCs w:val="20"/>
        </w:rPr>
        <w:t xml:space="preserve"> </w:t>
      </w:r>
    </w:p>
    <w:p w14:paraId="23F235AA" w14:textId="30ECA004" w:rsidR="00F6070C" w:rsidRDefault="00D93A9F" w:rsidP="00493CED">
      <w:pPr>
        <w:spacing w:line="276" w:lineRule="auto"/>
        <w:ind w:firstLine="426"/>
        <w:jc w:val="both"/>
        <w:rPr>
          <w:rFonts w:ascii="Times New Roman" w:hAnsi="Times New Roman" w:cs="Times New Roman"/>
          <w:color w:val="000000" w:themeColor="text1"/>
          <w:sz w:val="20"/>
          <w:szCs w:val="20"/>
        </w:rPr>
      </w:pPr>
      <w:r>
        <w:rPr>
          <w:noProof/>
          <w:lang w:eastAsia="id-ID"/>
        </w:rPr>
        <w:drawing>
          <wp:anchor distT="0" distB="0" distL="114300" distR="114300" simplePos="0" relativeHeight="251676672" behindDoc="1" locked="0" layoutInCell="1" allowOverlap="1" wp14:anchorId="551DF532" wp14:editId="0EE98D7D">
            <wp:simplePos x="0" y="0"/>
            <wp:positionH relativeFrom="margin">
              <wp:posOffset>-2540</wp:posOffset>
            </wp:positionH>
            <wp:positionV relativeFrom="paragraph">
              <wp:posOffset>1004436</wp:posOffset>
            </wp:positionV>
            <wp:extent cx="5734050" cy="57340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D856D4" w:rsidRPr="006E5356">
        <w:rPr>
          <w:rFonts w:ascii="Times New Roman" w:hAnsi="Times New Roman" w:cs="Times New Roman"/>
          <w:sz w:val="20"/>
          <w:szCs w:val="20"/>
        </w:rPr>
        <w:t xml:space="preserve">Teknik pengumpulan data dilakukan </w:t>
      </w:r>
      <w:r w:rsidR="00D856D4" w:rsidRPr="006E5356">
        <w:rPr>
          <w:rFonts w:ascii="Times New Roman" w:hAnsi="Times New Roman" w:cs="Times New Roman"/>
          <w:noProof/>
          <w:sz w:val="20"/>
          <w:szCs w:val="20"/>
        </w:rPr>
        <w:t>pada penelitian kualitatif ini, peneliti melakukan pengolahan data setelah ada data-data yang didapat, tidak harus menunggu seluruh data lengkap, data yang sudah ada dianalisis satu persatu</w:t>
      </w:r>
      <w:r w:rsidR="00D856D4" w:rsidRPr="006E5356">
        <w:rPr>
          <w:rFonts w:ascii="Times New Roman" w:hAnsi="Times New Roman" w:cs="Times New Roman"/>
          <w:sz w:val="20"/>
          <w:szCs w:val="20"/>
        </w:rPr>
        <w:t xml:space="preserve">. </w:t>
      </w:r>
      <w:r w:rsidR="00D856D4" w:rsidRPr="006E5356">
        <w:rPr>
          <w:rFonts w:ascii="Times New Roman" w:hAnsi="Times New Roman" w:cs="Times New Roman"/>
          <w:noProof/>
          <w:sz w:val="20"/>
          <w:szCs w:val="20"/>
        </w:rPr>
        <w:t xml:space="preserve">Data yang akan dikumpulkan dalam </w:t>
      </w:r>
      <w:r w:rsidR="00D856D4" w:rsidRPr="006E5356">
        <w:rPr>
          <w:rFonts w:ascii="Times New Roman" w:hAnsi="Times New Roman" w:cs="Times New Roman"/>
          <w:noProof/>
          <w:color w:val="000000" w:themeColor="text1"/>
          <w:sz w:val="20"/>
          <w:szCs w:val="20"/>
        </w:rPr>
        <w:t xml:space="preserve">penelitian ini berupa produk hukum dan kebijakan-kebijakan dari pemerintah seperti serta hasil wawancara dari Informan guna menunjang hasil penelitian. </w:t>
      </w:r>
      <w:r w:rsidR="00D856D4" w:rsidRPr="006E5356">
        <w:rPr>
          <w:rFonts w:ascii="Times New Roman" w:hAnsi="Times New Roman" w:cs="Times New Roman"/>
          <w:color w:val="000000" w:themeColor="text1"/>
          <w:sz w:val="20"/>
          <w:szCs w:val="20"/>
        </w:rPr>
        <w:t>Teknik pengumpulan data yang</w:t>
      </w:r>
      <w:r w:rsidR="00F6070C">
        <w:rPr>
          <w:rFonts w:ascii="Times New Roman" w:hAnsi="Times New Roman" w:cs="Times New Roman"/>
          <w:color w:val="000000" w:themeColor="text1"/>
          <w:sz w:val="20"/>
          <w:szCs w:val="20"/>
        </w:rPr>
        <w:t xml:space="preserve"> dilakukan adalah s</w:t>
      </w:r>
      <w:r w:rsidR="00D856D4" w:rsidRPr="006E5356">
        <w:rPr>
          <w:rFonts w:ascii="Times New Roman" w:hAnsi="Times New Roman" w:cs="Times New Roman"/>
          <w:color w:val="000000" w:themeColor="text1"/>
          <w:sz w:val="20"/>
          <w:szCs w:val="20"/>
        </w:rPr>
        <w:t>tudi kepustakaan, yaitu mengumpulkan data sekunder berupa bahan - bahan hu</w:t>
      </w:r>
      <w:r w:rsidR="00F6070C">
        <w:rPr>
          <w:rFonts w:ascii="Times New Roman" w:hAnsi="Times New Roman" w:cs="Times New Roman"/>
          <w:color w:val="000000" w:themeColor="text1"/>
          <w:sz w:val="20"/>
          <w:szCs w:val="20"/>
        </w:rPr>
        <w:t>kum primer, sekunder dan bahan non-hukum yang ada</w:t>
      </w:r>
      <w:r w:rsidR="00D856D4" w:rsidRPr="006E5356">
        <w:rPr>
          <w:rFonts w:ascii="Times New Roman" w:hAnsi="Times New Roman" w:cs="Times New Roman"/>
          <w:color w:val="000000" w:themeColor="text1"/>
          <w:sz w:val="20"/>
          <w:szCs w:val="20"/>
        </w:rPr>
        <w:t xml:space="preserve"> kaitannya den</w:t>
      </w:r>
      <w:r w:rsidR="00BA79C4">
        <w:rPr>
          <w:rFonts w:ascii="Times New Roman" w:hAnsi="Times New Roman" w:cs="Times New Roman"/>
          <w:color w:val="000000" w:themeColor="text1"/>
          <w:sz w:val="20"/>
          <w:szCs w:val="20"/>
        </w:rPr>
        <w:t>gan pelaksanaan tanggung jawab p</w:t>
      </w:r>
      <w:r w:rsidR="00D856D4" w:rsidRPr="006E5356">
        <w:rPr>
          <w:rFonts w:ascii="Times New Roman" w:hAnsi="Times New Roman" w:cs="Times New Roman"/>
          <w:color w:val="000000" w:themeColor="text1"/>
          <w:sz w:val="20"/>
          <w:szCs w:val="20"/>
        </w:rPr>
        <w:t xml:space="preserve">erusahaan yang mendaftarkan sebagian Pekerjanya. </w:t>
      </w:r>
    </w:p>
    <w:p w14:paraId="1E017D26" w14:textId="42F7A11D" w:rsidR="00E20243" w:rsidRPr="00BA79C4" w:rsidRDefault="00D856D4" w:rsidP="00BA79C4">
      <w:pPr>
        <w:spacing w:line="276" w:lineRule="auto"/>
        <w:ind w:firstLine="426"/>
        <w:jc w:val="both"/>
        <w:rPr>
          <w:rFonts w:ascii="Times New Roman" w:hAnsi="Times New Roman" w:cs="Times New Roman"/>
          <w:noProof/>
          <w:sz w:val="20"/>
          <w:szCs w:val="20"/>
          <w:lang w:val="en-US"/>
        </w:rPr>
      </w:pPr>
      <w:r w:rsidRPr="006E5356">
        <w:rPr>
          <w:rFonts w:ascii="Times New Roman" w:hAnsi="Times New Roman" w:cs="Times New Roman"/>
          <w:color w:val="000000" w:themeColor="text1"/>
          <w:sz w:val="20"/>
          <w:szCs w:val="20"/>
        </w:rPr>
        <w:t xml:space="preserve">Teknik analisa data menggunakan </w:t>
      </w:r>
      <w:r w:rsidRPr="006E5356">
        <w:rPr>
          <w:rFonts w:ascii="Times New Roman" w:hAnsi="Times New Roman" w:cs="Times New Roman"/>
          <w:noProof/>
          <w:sz w:val="20"/>
          <w:szCs w:val="20"/>
          <w:lang w:val="en-US"/>
        </w:rPr>
        <w:t xml:space="preserve">metode </w:t>
      </w:r>
      <w:r w:rsidRPr="006E5356">
        <w:rPr>
          <w:rFonts w:ascii="Times New Roman" w:hAnsi="Times New Roman" w:cs="Times New Roman"/>
          <w:noProof/>
          <w:sz w:val="20"/>
          <w:szCs w:val="20"/>
        </w:rPr>
        <w:t>Deskriptif kualitatif</w:t>
      </w:r>
      <w:r w:rsidRPr="006E5356">
        <w:rPr>
          <w:rFonts w:ascii="Times New Roman" w:hAnsi="Times New Roman" w:cs="Times New Roman"/>
          <w:noProof/>
          <w:sz w:val="20"/>
          <w:szCs w:val="20"/>
          <w:lang w:val="en-US"/>
        </w:rPr>
        <w:t xml:space="preserve"> </w:t>
      </w:r>
      <w:r w:rsidRPr="006E5356">
        <w:rPr>
          <w:rFonts w:ascii="Times New Roman" w:hAnsi="Times New Roman" w:cs="Times New Roman"/>
          <w:noProof/>
          <w:sz w:val="20"/>
          <w:szCs w:val="20"/>
        </w:rPr>
        <w:t xml:space="preserve">“Penelitian Kualitatif adalah penelitian dimana peneliti ditempatkan sebagai intrument kunci, teknik pengumpulan data dengan cara penggabungan dan analisis data secara induktif” </w:t>
      </w:r>
      <w:r w:rsidRPr="006E5356">
        <w:rPr>
          <w:rFonts w:ascii="Times New Roman" w:hAnsi="Times New Roman" w:cs="Times New Roman"/>
          <w:noProof/>
          <w:sz w:val="20"/>
          <w:szCs w:val="20"/>
        </w:rPr>
        <w:fldChar w:fldCharType="begin" w:fldLock="1"/>
      </w:r>
      <w:r w:rsidRPr="006E5356">
        <w:rPr>
          <w:rFonts w:ascii="Times New Roman" w:hAnsi="Times New Roman" w:cs="Times New Roman"/>
          <w:noProof/>
          <w:sz w:val="20"/>
          <w:szCs w:val="20"/>
        </w:rPr>
        <w:instrText>ADDIN CSL_CITATION {"citationItems":[{"id":"ITEM-1","itemData":{"author":[{"dropping-particle":"","family":"Sugiyono","given":"Prof. Dr.","non-dropping-particle":"","parse-names":false,"suffix":""}],"id":"ITEM-1","issued":{"date-parts":[["2010"]]},"publisher":"Alfabeta","publisher-place":"Bandung","title":"Metode Penelitian Kuantitatif dan Kualitatif dan R&amp;D","type":"book"},"uris":["http://www.mendeley.com/documents/?uuid=b2ab6c97-2a89-4301-8b77-01681d6971f4"]}],"mendeley":{"formattedCitation":"(Sugiyono 2010)","plainTextFormattedCitation":"(Sugiyono 2010)","previouslyFormattedCitation":"(Sugiyono 2010)"},"properties":{"noteIndex":0},"schema":"https://github.com/citation-style-language/schema/raw/master/csl-citation.json"}</w:instrText>
      </w:r>
      <w:r w:rsidRPr="006E5356">
        <w:rPr>
          <w:rFonts w:ascii="Times New Roman" w:hAnsi="Times New Roman" w:cs="Times New Roman"/>
          <w:noProof/>
          <w:sz w:val="20"/>
          <w:szCs w:val="20"/>
        </w:rPr>
        <w:fldChar w:fldCharType="separate"/>
      </w:r>
      <w:r w:rsidRPr="006E5356">
        <w:rPr>
          <w:rFonts w:ascii="Times New Roman" w:hAnsi="Times New Roman" w:cs="Times New Roman"/>
          <w:noProof/>
          <w:sz w:val="20"/>
          <w:szCs w:val="20"/>
        </w:rPr>
        <w:t>(Sugiyono 2010)</w:t>
      </w:r>
      <w:r w:rsidRPr="006E5356">
        <w:rPr>
          <w:rFonts w:ascii="Times New Roman" w:hAnsi="Times New Roman" w:cs="Times New Roman"/>
          <w:noProof/>
          <w:sz w:val="20"/>
          <w:szCs w:val="20"/>
        </w:rPr>
        <w:fldChar w:fldCharType="end"/>
      </w:r>
      <w:r w:rsidR="002F02FB" w:rsidRPr="006E5356">
        <w:rPr>
          <w:rFonts w:ascii="Times New Roman" w:hAnsi="Times New Roman" w:cs="Times New Roman"/>
          <w:noProof/>
          <w:sz w:val="20"/>
          <w:szCs w:val="20"/>
        </w:rPr>
        <w:t>.</w:t>
      </w:r>
      <w:r w:rsidR="00BA79C4">
        <w:rPr>
          <w:rFonts w:ascii="Times New Roman" w:hAnsi="Times New Roman" w:cs="Times New Roman"/>
          <w:noProof/>
          <w:sz w:val="20"/>
          <w:szCs w:val="20"/>
        </w:rPr>
        <w:t xml:space="preserve"> </w:t>
      </w:r>
      <w:r w:rsidRPr="006E5356">
        <w:rPr>
          <w:rFonts w:ascii="Times New Roman" w:hAnsi="Times New Roman" w:cs="Times New Roman"/>
          <w:noProof/>
          <w:sz w:val="20"/>
          <w:szCs w:val="20"/>
        </w:rPr>
        <w:t xml:space="preserve">“Penelitian Kualitatif menghasilkan dan mengolah data yang bersifat deskriptif, seperti transrikpsi wawancara dan observasi” </w:t>
      </w:r>
      <w:r w:rsidRPr="006E5356">
        <w:rPr>
          <w:rFonts w:ascii="Times New Roman" w:hAnsi="Times New Roman" w:cs="Times New Roman"/>
          <w:noProof/>
          <w:sz w:val="20"/>
          <w:szCs w:val="20"/>
        </w:rPr>
        <w:fldChar w:fldCharType="begin" w:fldLock="1"/>
      </w:r>
      <w:r w:rsidR="00091970">
        <w:rPr>
          <w:rFonts w:ascii="Times New Roman" w:hAnsi="Times New Roman" w:cs="Times New Roman"/>
          <w:noProof/>
          <w:sz w:val="20"/>
          <w:szCs w:val="20"/>
        </w:rPr>
        <w:instrText>ADDIN CSL_CITATION {"citationItems":[{"id":"ITEM-1","itemData":{"author":[{"dropping-particle":"","family":"Poerwandari","given":"Elizabeth Kristi","non-dropping-particle":"","parse-names":false,"suffix":""}],"id":"ITEM-1","issued":{"date-parts":[["2005"]]},"publisher":"Mugi Eka Lestari","publisher-place":"Jakarta","title":"Pendekatan Kualitatif untuk Perilaku Manusia","type":"book"},"uris":["http://www.mendeley.com/documents/?uuid=566aa7f1-46d8-4dcf-8a7c-02df07c208bc"]}],"mendeley":{"formattedCitation":"(Poerwandari 2005)","plainTextFormattedCitation":"(Poerwandari 2005)","previouslyFormattedCitation":"(Poerwandari 2005)"},"properties":{"noteIndex":0},"schema":"https://github.com/citation-style-language/schema/raw/master/csl-citation.json"}</w:instrText>
      </w:r>
      <w:r w:rsidRPr="006E5356">
        <w:rPr>
          <w:rFonts w:ascii="Times New Roman" w:hAnsi="Times New Roman" w:cs="Times New Roman"/>
          <w:noProof/>
          <w:sz w:val="20"/>
          <w:szCs w:val="20"/>
        </w:rPr>
        <w:fldChar w:fldCharType="separate"/>
      </w:r>
      <w:r w:rsidRPr="006E5356">
        <w:rPr>
          <w:rFonts w:ascii="Times New Roman" w:hAnsi="Times New Roman" w:cs="Times New Roman"/>
          <w:noProof/>
          <w:sz w:val="20"/>
          <w:szCs w:val="20"/>
        </w:rPr>
        <w:t>(Poerwandari 2005)</w:t>
      </w:r>
      <w:r w:rsidRPr="006E5356">
        <w:rPr>
          <w:rFonts w:ascii="Times New Roman" w:hAnsi="Times New Roman" w:cs="Times New Roman"/>
          <w:noProof/>
          <w:sz w:val="20"/>
          <w:szCs w:val="20"/>
        </w:rPr>
        <w:fldChar w:fldCharType="end"/>
      </w:r>
      <w:r w:rsidRPr="006E5356">
        <w:rPr>
          <w:rFonts w:ascii="Times New Roman" w:hAnsi="Times New Roman" w:cs="Times New Roman"/>
          <w:noProof/>
          <w:sz w:val="20"/>
          <w:szCs w:val="20"/>
        </w:rPr>
        <w:t xml:space="preserve">. Metode ini digunakan karena didasari rasa ingin mengetahui bagaimana penyelenggaraan jaminan sosial ketenagakerjaan dapat berjalan secara alami, bukan dalam kondisi yang terkendali. </w:t>
      </w:r>
      <w:r w:rsidR="006F64B5" w:rsidRPr="006E5356">
        <w:rPr>
          <w:rFonts w:ascii="Times New Roman" w:hAnsi="Times New Roman" w:cs="Times New Roman"/>
          <w:sz w:val="20"/>
          <w:szCs w:val="20"/>
        </w:rPr>
        <w:t xml:space="preserve"> </w:t>
      </w:r>
      <w:r w:rsidR="0053729C" w:rsidRPr="006E5356">
        <w:rPr>
          <w:rFonts w:ascii="Times New Roman" w:hAnsi="Times New Roman" w:cs="Times New Roman"/>
          <w:sz w:val="20"/>
          <w:szCs w:val="20"/>
        </w:rPr>
        <w:t xml:space="preserve"> </w:t>
      </w:r>
    </w:p>
    <w:p w14:paraId="3A2ACBBC" w14:textId="77777777" w:rsidR="00473B47" w:rsidRPr="006E5356" w:rsidRDefault="00473B47" w:rsidP="00493CED">
      <w:pPr>
        <w:spacing w:line="276" w:lineRule="auto"/>
        <w:jc w:val="both"/>
        <w:rPr>
          <w:rFonts w:ascii="Times New Roman" w:hAnsi="Times New Roman" w:cs="Times New Roman"/>
          <w:b/>
          <w:sz w:val="20"/>
          <w:szCs w:val="20"/>
        </w:rPr>
      </w:pPr>
      <w:r w:rsidRPr="006E5356">
        <w:rPr>
          <w:rFonts w:ascii="Times New Roman" w:hAnsi="Times New Roman" w:cs="Times New Roman"/>
          <w:b/>
          <w:sz w:val="20"/>
          <w:szCs w:val="20"/>
        </w:rPr>
        <w:t>HASIL DAN PEMBAHASAN</w:t>
      </w:r>
    </w:p>
    <w:p w14:paraId="16D6B63A" w14:textId="1C040C9A" w:rsidR="00473B47" w:rsidRPr="006E5356" w:rsidRDefault="00473B47" w:rsidP="00BA79C4">
      <w:pPr>
        <w:spacing w:after="0" w:line="276" w:lineRule="auto"/>
        <w:ind w:firstLine="425"/>
        <w:jc w:val="both"/>
        <w:rPr>
          <w:rFonts w:ascii="Times New Roman" w:hAnsi="Times New Roman" w:cs="Times New Roman"/>
          <w:sz w:val="20"/>
          <w:szCs w:val="20"/>
        </w:rPr>
      </w:pPr>
      <w:r w:rsidRPr="006E5356">
        <w:rPr>
          <w:rFonts w:ascii="Times New Roman" w:hAnsi="Times New Roman" w:cs="Times New Roman"/>
          <w:sz w:val="20"/>
          <w:szCs w:val="20"/>
        </w:rPr>
        <w:t xml:space="preserve">Secara Normatif perlindungan hak pekerja di Indonesia dipayungi oleh UU Ketenagakerjaan serta beberapa pasal dari UU Ketenagakerjaan yang diubah kedalam UU Cipta Kerja mulai dari hak mendapatkan upah sampai hak mendapat jaminan sosial. UU BPJS juga mengatur mekanisme pendaftaran peserta Jaminan Sosial serta mengatur sanksi bagi pelanggar. </w:t>
      </w:r>
      <w:r w:rsidR="002F33CD">
        <w:rPr>
          <w:rFonts w:ascii="Times New Roman" w:hAnsi="Times New Roman" w:cs="Times New Roman"/>
          <w:sz w:val="20"/>
          <w:szCs w:val="20"/>
        </w:rPr>
        <w:t>Peneliti</w:t>
      </w:r>
      <w:r w:rsidR="002F33CD">
        <w:rPr>
          <w:rStyle w:val="CommentReference"/>
        </w:rPr>
        <w:t xml:space="preserve"> </w:t>
      </w:r>
      <w:r w:rsidR="002F33CD">
        <w:rPr>
          <w:rFonts w:ascii="Times New Roman" w:hAnsi="Times New Roman" w:cs="Times New Roman"/>
          <w:sz w:val="20"/>
          <w:szCs w:val="20"/>
        </w:rPr>
        <w:t>be</w:t>
      </w:r>
      <w:r w:rsidRPr="00D74F95">
        <w:rPr>
          <w:rFonts w:ascii="Times New Roman" w:hAnsi="Times New Roman" w:cs="Times New Roman"/>
          <w:sz w:val="20"/>
          <w:szCs w:val="20"/>
        </w:rPr>
        <w:t>racuan pada UU Ketenagakerjaan dan UU BPJS terkait segala kewaj</w:t>
      </w:r>
      <w:r w:rsidR="002F33CD">
        <w:rPr>
          <w:rFonts w:ascii="Times New Roman" w:hAnsi="Times New Roman" w:cs="Times New Roman"/>
          <w:sz w:val="20"/>
          <w:szCs w:val="20"/>
        </w:rPr>
        <w:t xml:space="preserve">iban pelaksanaan Jaminan Sosial. Peraturan Pemerintah No. 86 Tahun 2013 </w:t>
      </w:r>
      <w:r w:rsidR="00D74F95" w:rsidRPr="00D74F95">
        <w:rPr>
          <w:rFonts w:ascii="Times New Roman" w:hAnsi="Times New Roman" w:cs="Times New Roman"/>
          <w:sz w:val="20"/>
          <w:szCs w:val="20"/>
        </w:rPr>
        <w:t>Tentang Pengenaan Sanksi Administratif kepada Pemberi Kerja selain penyelenggara negara dan setiap orang, selain pemberi kerja, Pekerja dan Penerima Bantuan iuran dalam P</w:t>
      </w:r>
      <w:r w:rsidR="00F6070C">
        <w:rPr>
          <w:rFonts w:ascii="Times New Roman" w:hAnsi="Times New Roman" w:cs="Times New Roman"/>
          <w:sz w:val="20"/>
          <w:szCs w:val="20"/>
        </w:rPr>
        <w:t>enyelenggaraan Jaminan Sosial (s</w:t>
      </w:r>
      <w:r w:rsidR="00D74F95" w:rsidRPr="00D74F95">
        <w:rPr>
          <w:rFonts w:ascii="Times New Roman" w:hAnsi="Times New Roman" w:cs="Times New Roman"/>
          <w:sz w:val="20"/>
          <w:szCs w:val="20"/>
        </w:rPr>
        <w:t>elanjutnya disebut PP 86/2013)</w:t>
      </w:r>
      <w:r w:rsidR="002F33CD">
        <w:rPr>
          <w:rFonts w:ascii="Times New Roman" w:hAnsi="Times New Roman" w:cs="Times New Roman"/>
          <w:sz w:val="20"/>
          <w:szCs w:val="20"/>
        </w:rPr>
        <w:t xml:space="preserve"> menjadi</w:t>
      </w:r>
      <w:r w:rsidRPr="00D74F95">
        <w:rPr>
          <w:rFonts w:ascii="Times New Roman" w:hAnsi="Times New Roman" w:cs="Times New Roman"/>
          <w:sz w:val="20"/>
          <w:szCs w:val="20"/>
        </w:rPr>
        <w:t xml:space="preserve"> acuan pelaksanaan pemberian sanksi </w:t>
      </w:r>
      <w:r w:rsidRPr="00D74F95">
        <w:rPr>
          <w:rFonts w:ascii="Times New Roman" w:hAnsi="Times New Roman" w:cs="Times New Roman"/>
          <w:sz w:val="20"/>
          <w:szCs w:val="20"/>
        </w:rPr>
        <w:lastRenderedPageBreak/>
        <w:t xml:space="preserve">administratif yang dikenakan kepada pelanggar. </w:t>
      </w:r>
      <w:r w:rsidR="00CF3C2A" w:rsidRPr="00D74F95">
        <w:rPr>
          <w:rFonts w:ascii="Times New Roman" w:hAnsi="Times New Roman" w:cs="Times New Roman"/>
          <w:sz w:val="20"/>
          <w:szCs w:val="20"/>
        </w:rPr>
        <w:t>Peneliti melakukan wawancara yang dilakukan di kantor BPJS Ketenagakerjaan</w:t>
      </w:r>
      <w:r w:rsidR="00CF3C2A" w:rsidRPr="006E5356">
        <w:rPr>
          <w:rFonts w:ascii="Times New Roman" w:hAnsi="Times New Roman" w:cs="Times New Roman"/>
          <w:sz w:val="20"/>
          <w:szCs w:val="20"/>
        </w:rPr>
        <w:t xml:space="preserve"> cabang Surabaya Rungkut. Wawancara dilakukan dengan </w:t>
      </w:r>
      <w:r w:rsidR="00F6070C">
        <w:rPr>
          <w:rFonts w:ascii="Times New Roman" w:hAnsi="Times New Roman" w:cs="Times New Roman"/>
          <w:sz w:val="20"/>
          <w:szCs w:val="20"/>
        </w:rPr>
        <w:t xml:space="preserve">Ardhi Triatmaja selaku </w:t>
      </w:r>
      <w:r w:rsidR="00CF3C2A" w:rsidRPr="006E5356">
        <w:rPr>
          <w:rFonts w:ascii="Times New Roman" w:hAnsi="Times New Roman" w:cs="Times New Roman"/>
          <w:sz w:val="20"/>
          <w:szCs w:val="20"/>
        </w:rPr>
        <w:t>Petugas pemeriksa lapangan.</w:t>
      </w:r>
    </w:p>
    <w:p w14:paraId="46199B1F" w14:textId="77777777" w:rsidR="00CF3C2A" w:rsidRPr="006E5356" w:rsidRDefault="00CF3C2A" w:rsidP="00BA79C4">
      <w:pPr>
        <w:spacing w:after="0" w:line="276" w:lineRule="auto"/>
        <w:ind w:firstLine="425"/>
        <w:jc w:val="both"/>
        <w:rPr>
          <w:rFonts w:ascii="Times New Roman" w:hAnsi="Times New Roman" w:cs="Times New Roman"/>
          <w:sz w:val="20"/>
          <w:szCs w:val="20"/>
        </w:rPr>
      </w:pPr>
      <w:r w:rsidRPr="006E5356">
        <w:rPr>
          <w:rFonts w:ascii="Times New Roman" w:hAnsi="Times New Roman" w:cs="Times New Roman"/>
          <w:sz w:val="20"/>
          <w:szCs w:val="20"/>
        </w:rPr>
        <w:t>Pemberi kerja yang melakukukan pelanggaran ketidakpatuhan berupa mendaftarkan sebagian pekerjanya ke BPJS Ketenagakerjaan dinilai telah melanggar aturan yang ditentukan dalam UU BPJS. Penegakkan hukum dalam penyelenggaraan jaminan sosial ketenagakerjaan adalah wewenang BPJS Ketenagakerjaan.</w:t>
      </w:r>
    </w:p>
    <w:p w14:paraId="5F60DC1C" w14:textId="77777777" w:rsidR="006E5356" w:rsidRPr="006E5356" w:rsidRDefault="00F6070C" w:rsidP="00BA79C4">
      <w:pPr>
        <w:pStyle w:val="Heading3"/>
        <w:numPr>
          <w:ilvl w:val="0"/>
          <w:numId w:val="44"/>
        </w:numPr>
        <w:spacing w:line="276" w:lineRule="auto"/>
        <w:ind w:left="284" w:hanging="284"/>
        <w:jc w:val="both"/>
        <w:rPr>
          <w:rFonts w:ascii="Times New Roman" w:hAnsi="Times New Roman" w:cs="Times New Roman"/>
          <w:b/>
          <w:sz w:val="20"/>
          <w:szCs w:val="20"/>
        </w:rPr>
      </w:pPr>
      <w:r>
        <w:rPr>
          <w:rFonts w:ascii="Times New Roman" w:hAnsi="Times New Roman" w:cs="Times New Roman"/>
          <w:b/>
          <w:color w:val="000000" w:themeColor="text1"/>
          <w:sz w:val="20"/>
          <w:szCs w:val="20"/>
        </w:rPr>
        <w:t>Penerapan sanksi administratif</w:t>
      </w:r>
      <w:r w:rsidR="006E5356" w:rsidRPr="006E5356">
        <w:rPr>
          <w:rFonts w:ascii="Times New Roman" w:hAnsi="Times New Roman" w:cs="Times New Roman"/>
          <w:b/>
          <w:color w:val="000000" w:themeColor="text1"/>
          <w:sz w:val="20"/>
          <w:szCs w:val="20"/>
        </w:rPr>
        <w:t xml:space="preserve"> </w:t>
      </w:r>
      <w:r w:rsidR="00B17607">
        <w:rPr>
          <w:rFonts w:ascii="Times New Roman" w:hAnsi="Times New Roman" w:cs="Times New Roman"/>
          <w:b/>
          <w:color w:val="000000" w:themeColor="text1"/>
          <w:sz w:val="20"/>
          <w:szCs w:val="20"/>
        </w:rPr>
        <w:t xml:space="preserve">oleh BPJS Ketenagakerjaan cabang Surabaya Rungkut </w:t>
      </w:r>
      <w:r w:rsidR="006E5356" w:rsidRPr="006E5356">
        <w:rPr>
          <w:rFonts w:ascii="Times New Roman" w:hAnsi="Times New Roman" w:cs="Times New Roman"/>
          <w:b/>
          <w:color w:val="000000" w:themeColor="text1"/>
          <w:sz w:val="20"/>
          <w:szCs w:val="20"/>
        </w:rPr>
        <w:t>terhadap perusahaan yang mendaftarkan sebagian pekerj</w:t>
      </w:r>
      <w:r w:rsidR="00B17607">
        <w:rPr>
          <w:rFonts w:ascii="Times New Roman" w:hAnsi="Times New Roman" w:cs="Times New Roman"/>
          <w:b/>
          <w:color w:val="000000" w:themeColor="text1"/>
          <w:sz w:val="20"/>
          <w:szCs w:val="20"/>
        </w:rPr>
        <w:t>anya ke BPJS Ketenagakerjaan</w:t>
      </w:r>
    </w:p>
    <w:p w14:paraId="21E914EF" w14:textId="5B3BED1E" w:rsidR="00CA676E" w:rsidRDefault="006E5356" w:rsidP="00493CED">
      <w:pPr>
        <w:pStyle w:val="Header"/>
        <w:spacing w:line="276" w:lineRule="auto"/>
        <w:ind w:firstLine="426"/>
        <w:jc w:val="both"/>
        <w:rPr>
          <w:rFonts w:ascii="Times New Roman" w:hAnsi="Times New Roman" w:cs="Times New Roman"/>
          <w:sz w:val="20"/>
          <w:szCs w:val="20"/>
        </w:rPr>
      </w:pPr>
      <w:r w:rsidRPr="006E5356">
        <w:rPr>
          <w:rFonts w:ascii="Times New Roman" w:hAnsi="Times New Roman" w:cs="Times New Roman"/>
          <w:b/>
          <w:sz w:val="20"/>
          <w:szCs w:val="20"/>
        </w:rPr>
        <w:tab/>
      </w:r>
      <w:r w:rsidRPr="006E5356">
        <w:rPr>
          <w:rFonts w:ascii="Times New Roman" w:hAnsi="Times New Roman" w:cs="Times New Roman"/>
          <w:sz w:val="20"/>
          <w:szCs w:val="20"/>
        </w:rPr>
        <w:t xml:space="preserve">Keselamatan dan Kesehatan Kerja sampai dengan kesejahteraan Pekerja menjadi hak yang wajib dipenuhi Perusahaan. “Tujuan terpenting dari suatu pembangunan negara tersebut adalah kesejahteraan rakyat termasuk tenaga kerja” </w:t>
      </w:r>
      <w:r w:rsidRPr="006E5356">
        <w:rPr>
          <w:rFonts w:ascii="Times New Roman" w:hAnsi="Times New Roman" w:cs="Times New Roman"/>
          <w:sz w:val="20"/>
          <w:szCs w:val="20"/>
        </w:rPr>
        <w:fldChar w:fldCharType="begin" w:fldLock="1"/>
      </w:r>
      <w:r w:rsidRPr="006E5356">
        <w:rPr>
          <w:rFonts w:ascii="Times New Roman" w:hAnsi="Times New Roman" w:cs="Times New Roman"/>
          <w:sz w:val="20"/>
          <w:szCs w:val="20"/>
        </w:rPr>
        <w:instrText>ADDIN CSL_CITATION {"citationItems":[{"id":"ITEM-1","itemData":{"author":[{"dropping-particle":"","family":"Bambang","given":"Joni","non-dropping-particle":"","parse-names":false,"suffix":""}],"id":"ITEM-1","issued":{"date-parts":[["2013"]]},"publisher":"Pustaka Setia","publisher-place":"Bandung","title":"Hukum Ketenagakerjaan","type":"book"},"uris":["http://www.mendeley.com/documents/?uuid=17762e11-8256-451c-bf1f-ba2cac567d27"]}],"mendeley":{"formattedCitation":"(Bambang 2013)","plainTextFormattedCitation":"(Bambang 2013)","previouslyFormattedCitation":"(Bambang 2013)"},"properties":{"noteIndex":0},"schema":"https://github.com/citation-style-language/schema/raw/master/csl-citation.json"}</w:instrText>
      </w:r>
      <w:r w:rsidRPr="006E5356">
        <w:rPr>
          <w:rFonts w:ascii="Times New Roman" w:hAnsi="Times New Roman" w:cs="Times New Roman"/>
          <w:sz w:val="20"/>
          <w:szCs w:val="20"/>
        </w:rPr>
        <w:fldChar w:fldCharType="separate"/>
      </w:r>
      <w:r w:rsidRPr="006E5356">
        <w:rPr>
          <w:rFonts w:ascii="Times New Roman" w:hAnsi="Times New Roman" w:cs="Times New Roman"/>
          <w:noProof/>
          <w:sz w:val="20"/>
          <w:szCs w:val="20"/>
        </w:rPr>
        <w:t>(Bambang 2013)</w:t>
      </w:r>
      <w:r w:rsidRPr="006E5356">
        <w:rPr>
          <w:rFonts w:ascii="Times New Roman" w:hAnsi="Times New Roman" w:cs="Times New Roman"/>
          <w:sz w:val="20"/>
          <w:szCs w:val="20"/>
        </w:rPr>
        <w:fldChar w:fldCharType="end"/>
      </w:r>
      <w:r w:rsidRPr="006E5356">
        <w:rPr>
          <w:rFonts w:ascii="Times New Roman" w:hAnsi="Times New Roman" w:cs="Times New Roman"/>
          <w:sz w:val="20"/>
          <w:szCs w:val="20"/>
        </w:rPr>
        <w:t>.</w:t>
      </w:r>
      <w:r w:rsidRPr="006E5356">
        <w:rPr>
          <w:rFonts w:ascii="Times New Roman" w:hAnsi="Times New Roman" w:cs="Times New Roman"/>
          <w:color w:val="000000" w:themeColor="text1"/>
          <w:sz w:val="20"/>
          <w:szCs w:val="20"/>
        </w:rPr>
        <w:t xml:space="preserve"> </w:t>
      </w:r>
      <w:r w:rsidR="00743BE1">
        <w:rPr>
          <w:rFonts w:ascii="Times New Roman" w:hAnsi="Times New Roman" w:cs="Times New Roman"/>
          <w:color w:val="000000" w:themeColor="text1"/>
          <w:sz w:val="20"/>
          <w:szCs w:val="20"/>
        </w:rPr>
        <w:t>T</w:t>
      </w:r>
      <w:r w:rsidRPr="006E5356">
        <w:rPr>
          <w:rFonts w:ascii="Times New Roman" w:hAnsi="Times New Roman" w:cs="Times New Roman"/>
          <w:color w:val="000000" w:themeColor="text1"/>
          <w:sz w:val="20"/>
          <w:szCs w:val="20"/>
        </w:rPr>
        <w:t xml:space="preserve">enaga kerja yang berperan membantu </w:t>
      </w:r>
      <w:r w:rsidRPr="006E5356">
        <w:rPr>
          <w:rFonts w:ascii="Times New Roman" w:hAnsi="Times New Roman" w:cs="Times New Roman"/>
          <w:sz w:val="20"/>
          <w:szCs w:val="20"/>
        </w:rPr>
        <w:t>peningkatan produktivitas dan</w:t>
      </w:r>
      <w:r w:rsidRPr="006E5356">
        <w:rPr>
          <w:rFonts w:ascii="Times New Roman" w:hAnsi="Times New Roman" w:cs="Times New Roman"/>
          <w:color w:val="000000" w:themeColor="text1"/>
          <w:sz w:val="20"/>
          <w:szCs w:val="20"/>
        </w:rPr>
        <w:t xml:space="preserve"> pembangunan</w:t>
      </w:r>
      <w:r w:rsidR="00F6070C">
        <w:rPr>
          <w:rFonts w:ascii="Times New Roman" w:hAnsi="Times New Roman" w:cs="Times New Roman"/>
          <w:color w:val="000000" w:themeColor="text1"/>
          <w:sz w:val="20"/>
          <w:szCs w:val="20"/>
        </w:rPr>
        <w:t xml:space="preserve"> juga perlu didukung dalam hal p</w:t>
      </w:r>
      <w:r w:rsidRPr="006E5356">
        <w:rPr>
          <w:rFonts w:ascii="Times New Roman" w:hAnsi="Times New Roman" w:cs="Times New Roman"/>
          <w:color w:val="000000" w:themeColor="text1"/>
          <w:sz w:val="20"/>
          <w:szCs w:val="20"/>
        </w:rPr>
        <w:t>erlindungan hukum bagi tenaga kerja untuk menjamin hak-hak dasar para pekerja. Bentuk perlindunga</w:t>
      </w:r>
      <w:r w:rsidRPr="006E5356">
        <w:rPr>
          <w:rFonts w:ascii="Times New Roman" w:hAnsi="Times New Roman" w:cs="Times New Roman"/>
          <w:sz w:val="20"/>
          <w:szCs w:val="20"/>
        </w:rPr>
        <w:t>n hukum bagi pekerja telah diatur dalam UU Ketenagakerjaan.</w:t>
      </w:r>
    </w:p>
    <w:p w14:paraId="05D4EAD9" w14:textId="77777777" w:rsidR="006E5356" w:rsidRPr="006E5356" w:rsidRDefault="006E5356" w:rsidP="00493CED">
      <w:pPr>
        <w:pStyle w:val="Heade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 xml:space="preserve"> Mendaftarkan pekerja ke program untuk jangka singkat seperti program jaminan kecelakaan kerja merupakan salah satu hal penting yang wajib dipenuhi oleh perusahaan karena ketika pekerja mengalami risiko pekerjaan maka dapat dipastikan menimbulkan kerugian bagi pihak pekerja yang mengalami kecelakaan maupun pihak perusahaan. “Dengan didaftarkannya ke program jaminan dari BPJS Ketenagakerjaan</w:t>
      </w:r>
      <w:r w:rsidRPr="006E5356">
        <w:rPr>
          <w:rFonts w:ascii="Times New Roman" w:eastAsia="Calibri" w:hAnsi="Times New Roman" w:cs="Times New Roman"/>
          <w:noProof/>
          <w:sz w:val="20"/>
          <w:szCs w:val="20"/>
        </w:rPr>
        <w:t xml:space="preserve"> dapat menimbulkan perasaan aman dan tentram bagi  buruh  sehingga  tidak  mengganggu  konsentrasi  kerja  mereka” </w:t>
      </w:r>
      <w:r w:rsidRPr="006E5356">
        <w:rPr>
          <w:rFonts w:ascii="Times New Roman" w:eastAsia="Calibri" w:hAnsi="Times New Roman" w:cs="Times New Roman"/>
          <w:noProof/>
          <w:sz w:val="20"/>
          <w:szCs w:val="20"/>
        </w:rPr>
        <w:fldChar w:fldCharType="begin" w:fldLock="1"/>
      </w:r>
      <w:r w:rsidRPr="006E5356">
        <w:rPr>
          <w:rFonts w:ascii="Times New Roman" w:eastAsia="Calibri" w:hAnsi="Times New Roman" w:cs="Times New Roman"/>
          <w:noProof/>
          <w:sz w:val="20"/>
          <w:szCs w:val="20"/>
        </w:rPr>
        <w:instrText>ADDIN CSL_CITATION {"citationItems":[{"id":"ITEM-1","itemData":{"author":[{"dropping-particle":"","family":"Prawira","given":"Dendy Yudha","non-dropping-particle":"","parse-names":false,"suffix":""}],"container-title":"Fakultas ilmu sosial dan ilmu politik","id":"ITEM-1","issued":{"date-parts":[["2015"]]},"page":"178","title":"Strategi Badan Penyelenggara Jaminan Sosial Ketenagakerjaan Untuk Meningkatkan Kesejahteraan Buruh","type":"article-journal"},"uris":["http://www.mendeley.com/documents/?uuid=b76fa71d-3c8e-4056-a75c-a491a5a5d22e"]}],"mendeley":{"formattedCitation":"(Prawira 2015)","plainTextFormattedCitation":"(Prawira 2015)","previouslyFormattedCitation":"(Prawira 2015)"},"properties":{"noteIndex":0},"schema":"https://github.com/citation-style-language/schema/raw/master/csl-citation.json"}</w:instrText>
      </w:r>
      <w:r w:rsidRPr="006E5356">
        <w:rPr>
          <w:rFonts w:ascii="Times New Roman" w:eastAsia="Calibri" w:hAnsi="Times New Roman" w:cs="Times New Roman"/>
          <w:noProof/>
          <w:sz w:val="20"/>
          <w:szCs w:val="20"/>
        </w:rPr>
        <w:fldChar w:fldCharType="separate"/>
      </w:r>
      <w:r w:rsidRPr="006E5356">
        <w:rPr>
          <w:rFonts w:ascii="Times New Roman" w:eastAsia="Calibri" w:hAnsi="Times New Roman" w:cs="Times New Roman"/>
          <w:noProof/>
          <w:sz w:val="20"/>
          <w:szCs w:val="20"/>
        </w:rPr>
        <w:t>(Prawira 2015)</w:t>
      </w:r>
      <w:r w:rsidRPr="006E5356">
        <w:rPr>
          <w:rFonts w:ascii="Times New Roman" w:eastAsia="Calibri" w:hAnsi="Times New Roman" w:cs="Times New Roman"/>
          <w:noProof/>
          <w:sz w:val="20"/>
          <w:szCs w:val="20"/>
        </w:rPr>
        <w:fldChar w:fldCharType="end"/>
      </w:r>
      <w:r w:rsidRPr="006E5356">
        <w:rPr>
          <w:rFonts w:ascii="Times New Roman" w:eastAsia="Calibri" w:hAnsi="Times New Roman" w:cs="Times New Roman"/>
          <w:noProof/>
          <w:sz w:val="20"/>
          <w:szCs w:val="20"/>
        </w:rPr>
        <w:t xml:space="preserve">. Program yang diselenggarakan BPJS Ketenagakerjaan diharapkan dapat melindungi hak-hak pekerja untuk dapat menghindari atau setidaknya mengganti kerugian yang didapat akibat risiko kerja, dimana pengeluaran untuk membayar kerugian yang dialami pekerja menjadi tanggungan BPJS Ketenagakerjaan. </w:t>
      </w:r>
      <w:r w:rsidRPr="006E5356">
        <w:rPr>
          <w:rFonts w:ascii="Times New Roman" w:hAnsi="Times New Roman" w:cs="Times New Roman"/>
          <w:sz w:val="20"/>
          <w:szCs w:val="20"/>
        </w:rPr>
        <w:t xml:space="preserve">Tetapi pada penerapannya masih ada perusahaan yang lalai menjalankan kewajibannya untuk mendaftarkan pekerjanya ke BPJS. </w:t>
      </w:r>
    </w:p>
    <w:p w14:paraId="54422806" w14:textId="5C1F13DC" w:rsidR="006E5356" w:rsidRPr="006E5356" w:rsidRDefault="00743BE1" w:rsidP="00493CED">
      <w:pP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I</w:t>
      </w:r>
      <w:r w:rsidR="00F6070C" w:rsidRPr="006E5356">
        <w:rPr>
          <w:rFonts w:ascii="Times New Roman" w:hAnsi="Times New Roman" w:cs="Times New Roman"/>
          <w:sz w:val="20"/>
          <w:szCs w:val="20"/>
        </w:rPr>
        <w:t xml:space="preserve">ndividu atau badan hukum yang terjerat </w:t>
      </w:r>
      <w:r w:rsidR="00F6070C">
        <w:rPr>
          <w:rFonts w:ascii="Times New Roman" w:hAnsi="Times New Roman" w:cs="Times New Roman"/>
          <w:sz w:val="20"/>
          <w:szCs w:val="20"/>
        </w:rPr>
        <w:t>s</w:t>
      </w:r>
      <w:r w:rsidR="006E5356" w:rsidRPr="006E5356">
        <w:rPr>
          <w:rFonts w:ascii="Times New Roman" w:hAnsi="Times New Roman" w:cs="Times New Roman"/>
          <w:sz w:val="20"/>
          <w:szCs w:val="20"/>
        </w:rPr>
        <w:t xml:space="preserve">anksi administratif </w:t>
      </w:r>
      <w:r w:rsidR="00F6070C">
        <w:rPr>
          <w:rFonts w:ascii="Times New Roman" w:hAnsi="Times New Roman" w:cs="Times New Roman"/>
          <w:sz w:val="20"/>
          <w:szCs w:val="20"/>
        </w:rPr>
        <w:t>akan dipandang bu</w:t>
      </w:r>
      <w:r w:rsidR="00E35E0E">
        <w:rPr>
          <w:rFonts w:ascii="Times New Roman" w:hAnsi="Times New Roman" w:cs="Times New Roman"/>
          <w:sz w:val="20"/>
          <w:szCs w:val="20"/>
        </w:rPr>
        <w:t>ruk karena dinilai lalai menjalankan tugasnya.</w:t>
      </w:r>
      <w:r w:rsidR="006E5356" w:rsidRPr="006E5356">
        <w:rPr>
          <w:rFonts w:ascii="Times New Roman" w:hAnsi="Times New Roman" w:cs="Times New Roman"/>
          <w:sz w:val="20"/>
          <w:szCs w:val="20"/>
        </w:rPr>
        <w:t xml:space="preserve"> </w:t>
      </w:r>
    </w:p>
    <w:p w14:paraId="090659EE" w14:textId="77777777" w:rsidR="006E5356" w:rsidRPr="006E5356" w:rsidRDefault="006E5356" w:rsidP="00493CED">
      <w:pPr>
        <w:spacing w:line="276" w:lineRule="auto"/>
        <w:ind w:left="426"/>
        <w:jc w:val="both"/>
        <w:rPr>
          <w:rFonts w:ascii="Times New Roman" w:hAnsi="Times New Roman" w:cs="Times New Roman"/>
          <w:sz w:val="20"/>
          <w:szCs w:val="20"/>
        </w:rPr>
      </w:pPr>
      <w:r w:rsidRPr="006E5356">
        <w:rPr>
          <w:rFonts w:ascii="Times New Roman" w:hAnsi="Times New Roman" w:cs="Times New Roman"/>
          <w:sz w:val="20"/>
          <w:szCs w:val="20"/>
        </w:rPr>
        <w:lastRenderedPageBreak/>
        <w:t>“sanksi administrasi diberikan oleh suatu badan hukum publik (instansi pemerintah) yang mengeluarkan atau memberikan izin, yang disebabkan satu dan lain hal yang menerima izin menyalahi ataupun menyimpang</w:t>
      </w:r>
      <w:r w:rsidR="00CA676E">
        <w:rPr>
          <w:rFonts w:ascii="Times New Roman" w:hAnsi="Times New Roman" w:cs="Times New Roman"/>
          <w:sz w:val="20"/>
          <w:szCs w:val="20"/>
        </w:rPr>
        <w:t xml:space="preserve"> dari izin yang telah diberikan</w:t>
      </w:r>
      <w:r w:rsidRPr="006E5356">
        <w:rPr>
          <w:rFonts w:ascii="Times New Roman" w:hAnsi="Times New Roman" w:cs="Times New Roman"/>
          <w:sz w:val="20"/>
          <w:szCs w:val="20"/>
        </w:rPr>
        <w:t>”</w:t>
      </w:r>
      <w:r w:rsidR="00BE7EA9">
        <w:rPr>
          <w:rFonts w:ascii="Times New Roman" w:hAnsi="Times New Roman" w:cs="Times New Roman"/>
          <w:sz w:val="20"/>
          <w:szCs w:val="20"/>
        </w:rPr>
        <w:t xml:space="preserve"> </w:t>
      </w:r>
      <w:r w:rsidRPr="006E5356">
        <w:rPr>
          <w:rFonts w:ascii="Times New Roman" w:hAnsi="Times New Roman" w:cs="Times New Roman"/>
          <w:sz w:val="20"/>
          <w:szCs w:val="20"/>
        </w:rPr>
        <w:fldChar w:fldCharType="begin" w:fldLock="1"/>
      </w:r>
      <w:r w:rsidRPr="006E5356">
        <w:rPr>
          <w:rFonts w:ascii="Times New Roman" w:hAnsi="Times New Roman" w:cs="Times New Roman"/>
          <w:sz w:val="20"/>
          <w:szCs w:val="20"/>
        </w:rPr>
        <w:instrText>ADDIN CSL_CITATION {"citationItems":[{"id":"ITEM-1","itemData":{"author":[{"dropping-particle":"","family":"Masriyani","given":"","non-dropping-particle":"","parse-names":false,"suffix":""},{"dropping-particle":"","family":"Islah","given":"","non-dropping-particle":"","parse-names":false,"suffix":""},{"dropping-particle":"","family":"Badri","given":"H. Muhammad","non-dropping-particle":"","parse-names":false,"suffix":""}],"container-title":"Jurnal Lex Specialis","id":"ITEM-1","issue":"24","issued":{"date-parts":[["2016"]]},"title":"Penerapan Sanksi Administrasi Terhadap Perusahaan YangMenimbulkan Pencemaran Sungai Di Kabupaten Muaro JambiBerdasarkan Perda Nomor 6 Tahun 2012","type":"article-journal"},"uris":["http://www.mendeley.com/documents/?uuid=78e12b48-c7e2-4d3f-9d6c-1c0ad087cce2"]}],"mendeley":{"formattedCitation":"(Masriyani, Islah, and Badri 2016)","plainTextFormattedCitation":"(Masriyani, Islah, and Badri 2016)","previouslyFormattedCitation":"(Masriyani, Islah, and Badri 2016)"},"properties":{"noteIndex":0},"schema":"https://github.com/citation-style-language/schema/raw/master/csl-citation.json"}</w:instrText>
      </w:r>
      <w:r w:rsidRPr="006E5356">
        <w:rPr>
          <w:rFonts w:ascii="Times New Roman" w:hAnsi="Times New Roman" w:cs="Times New Roman"/>
          <w:sz w:val="20"/>
          <w:szCs w:val="20"/>
        </w:rPr>
        <w:fldChar w:fldCharType="separate"/>
      </w:r>
      <w:r w:rsidRPr="006E5356">
        <w:rPr>
          <w:rFonts w:ascii="Times New Roman" w:hAnsi="Times New Roman" w:cs="Times New Roman"/>
          <w:noProof/>
          <w:sz w:val="20"/>
          <w:szCs w:val="20"/>
        </w:rPr>
        <w:t>(Masriyani, Islah, and Badri 2016)</w:t>
      </w:r>
      <w:r w:rsidRPr="006E5356">
        <w:rPr>
          <w:rFonts w:ascii="Times New Roman" w:hAnsi="Times New Roman" w:cs="Times New Roman"/>
          <w:sz w:val="20"/>
          <w:szCs w:val="20"/>
        </w:rPr>
        <w:fldChar w:fldCharType="end"/>
      </w:r>
      <w:r w:rsidR="00CA676E">
        <w:rPr>
          <w:rFonts w:ascii="Times New Roman" w:hAnsi="Times New Roman" w:cs="Times New Roman"/>
          <w:sz w:val="20"/>
          <w:szCs w:val="20"/>
        </w:rPr>
        <w:t>.</w:t>
      </w:r>
    </w:p>
    <w:p w14:paraId="53B4BA94" w14:textId="206155AC" w:rsidR="006E5356" w:rsidRPr="006E5356" w:rsidRDefault="00D93A9F" w:rsidP="00493CED">
      <w:pPr>
        <w:spacing w:line="276" w:lineRule="auto"/>
        <w:jc w:val="both"/>
        <w:rPr>
          <w:rFonts w:ascii="Times New Roman" w:hAnsi="Times New Roman" w:cs="Times New Roman"/>
          <w:sz w:val="20"/>
          <w:szCs w:val="20"/>
        </w:rPr>
      </w:pPr>
      <w:r>
        <w:rPr>
          <w:noProof/>
          <w:lang w:eastAsia="id-ID"/>
        </w:rPr>
        <w:drawing>
          <wp:anchor distT="0" distB="0" distL="114300" distR="114300" simplePos="0" relativeHeight="251678720" behindDoc="1" locked="0" layoutInCell="1" allowOverlap="1" wp14:anchorId="3482860D" wp14:editId="038BCCA9">
            <wp:simplePos x="0" y="0"/>
            <wp:positionH relativeFrom="margin">
              <wp:posOffset>36830</wp:posOffset>
            </wp:positionH>
            <wp:positionV relativeFrom="paragraph">
              <wp:posOffset>1187316</wp:posOffset>
            </wp:positionV>
            <wp:extent cx="5734050" cy="573405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6E5356" w:rsidRPr="006E5356">
        <w:rPr>
          <w:rFonts w:ascii="Times New Roman" w:hAnsi="Times New Roman" w:cs="Times New Roman"/>
          <w:sz w:val="20"/>
          <w:szCs w:val="20"/>
        </w:rPr>
        <w:t>Sanksi administratif bagi perusahaan yang mendaftarkan sebagian pekerjanya ke BPJS Ketenagakerjaan tercantum dalam pasal 59 PP 44/2015. Dalam praktik di lapangan BPJS Ketenagakerjaan cabang Surabaya Rungkut  telah menerapkan sanksi administratif bagi perusahaan yang mendaftarkan sebagian pekerjanya ke BPJS Ketenagakerjaan.</w:t>
      </w:r>
    </w:p>
    <w:p w14:paraId="5766A5AB" w14:textId="37465616" w:rsidR="001B10B7" w:rsidRDefault="006E5356" w:rsidP="00493CED">
      <w:pP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Petugas Pemeriksa Lapangan BPJS Ketenagakerjaan Cabang Surabaya Rungkut menjelaskan ada beberapa faktor yang m</w:t>
      </w:r>
      <w:r w:rsidR="002F33CD">
        <w:rPr>
          <w:rFonts w:ascii="Times New Roman" w:hAnsi="Times New Roman" w:cs="Times New Roman"/>
          <w:sz w:val="20"/>
          <w:szCs w:val="20"/>
        </w:rPr>
        <w:t>enjadi penyebab perusahaan</w:t>
      </w:r>
      <w:r w:rsidRPr="006E5356">
        <w:rPr>
          <w:rFonts w:ascii="Times New Roman" w:hAnsi="Times New Roman" w:cs="Times New Roman"/>
          <w:sz w:val="20"/>
          <w:szCs w:val="20"/>
        </w:rPr>
        <w:t xml:space="preserve"> mendaftarkan s</w:t>
      </w:r>
      <w:r w:rsidR="002F33CD">
        <w:rPr>
          <w:rFonts w:ascii="Times New Roman" w:hAnsi="Times New Roman" w:cs="Times New Roman"/>
          <w:sz w:val="20"/>
          <w:szCs w:val="20"/>
        </w:rPr>
        <w:t>ebagian</w:t>
      </w:r>
      <w:r w:rsidRPr="006E5356">
        <w:rPr>
          <w:rFonts w:ascii="Times New Roman" w:hAnsi="Times New Roman" w:cs="Times New Roman"/>
          <w:sz w:val="20"/>
          <w:szCs w:val="20"/>
        </w:rPr>
        <w:t xml:space="preserve"> pekerjanya di BPJS Ketenagakerjaan seperti berkelitnya </w:t>
      </w:r>
      <w:r w:rsidRPr="00F6070C">
        <w:rPr>
          <w:rFonts w:ascii="Times New Roman" w:hAnsi="Times New Roman" w:cs="Times New Roman"/>
          <w:i/>
          <w:sz w:val="20"/>
          <w:szCs w:val="20"/>
        </w:rPr>
        <w:t>legal officer</w:t>
      </w:r>
      <w:r w:rsidRPr="006E5356">
        <w:rPr>
          <w:rFonts w:ascii="Times New Roman" w:hAnsi="Times New Roman" w:cs="Times New Roman"/>
          <w:sz w:val="20"/>
          <w:szCs w:val="20"/>
        </w:rPr>
        <w:t xml:space="preserve"> atau HRD staff tentang beberapa masalah seperti </w:t>
      </w:r>
      <w:r w:rsidRPr="006E5356">
        <w:rPr>
          <w:rFonts w:ascii="Times New Roman" w:hAnsi="Times New Roman" w:cs="Times New Roman"/>
          <w:i/>
          <w:sz w:val="20"/>
          <w:szCs w:val="20"/>
        </w:rPr>
        <w:t>income</w:t>
      </w:r>
      <w:r w:rsidR="002F33CD">
        <w:rPr>
          <w:rFonts w:ascii="Times New Roman" w:hAnsi="Times New Roman" w:cs="Times New Roman"/>
          <w:sz w:val="20"/>
          <w:szCs w:val="20"/>
        </w:rPr>
        <w:t xml:space="preserve"> yang belum memenuhi. P</w:t>
      </w:r>
      <w:r w:rsidRPr="006E5356">
        <w:rPr>
          <w:rFonts w:ascii="Times New Roman" w:hAnsi="Times New Roman" w:cs="Times New Roman"/>
          <w:sz w:val="20"/>
          <w:szCs w:val="20"/>
        </w:rPr>
        <w:t xml:space="preserve">ergantian staff HRD </w:t>
      </w:r>
      <w:r w:rsidR="002F33CD">
        <w:rPr>
          <w:rFonts w:ascii="Times New Roman" w:hAnsi="Times New Roman" w:cs="Times New Roman"/>
          <w:sz w:val="20"/>
          <w:szCs w:val="20"/>
        </w:rPr>
        <w:t xml:space="preserve">juga dijelaskan dapat menjadi faktor penyebab perusahaan mendaftarkan sebagian pekerjaanya ke BPJS Ketenagakerjaan </w:t>
      </w:r>
      <w:r w:rsidRPr="006E5356">
        <w:rPr>
          <w:rFonts w:ascii="Times New Roman" w:hAnsi="Times New Roman" w:cs="Times New Roman"/>
          <w:sz w:val="20"/>
          <w:szCs w:val="20"/>
        </w:rPr>
        <w:t>yang diperparah dengan tidak ters</w:t>
      </w:r>
      <w:r w:rsidR="001B10B7">
        <w:rPr>
          <w:rFonts w:ascii="Times New Roman" w:hAnsi="Times New Roman" w:cs="Times New Roman"/>
          <w:sz w:val="20"/>
          <w:szCs w:val="20"/>
        </w:rPr>
        <w:t>ampaikannya beberapa informasi serta pengetahuan pekerja meng</w:t>
      </w:r>
      <w:r w:rsidR="002F33CD">
        <w:rPr>
          <w:rFonts w:ascii="Times New Roman" w:hAnsi="Times New Roman" w:cs="Times New Roman"/>
          <w:sz w:val="20"/>
          <w:szCs w:val="20"/>
        </w:rPr>
        <w:t xml:space="preserve">enai jaminan sosial yang kurang.  </w:t>
      </w:r>
    </w:p>
    <w:p w14:paraId="17EE6C29" w14:textId="77777777" w:rsidR="006E5356" w:rsidRPr="006E5356" w:rsidRDefault="006E5356" w:rsidP="00493CED">
      <w:pP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 xml:space="preserve">Pelanggaran ketidakpatuhan pemberi kerja/ perusahaan terbagi menjadi 3 kategori ketidakpatuhan yang sudah secara definitif tercantum pada peraturan perundang-undangan, yakni </w:t>
      </w:r>
      <w:r w:rsidR="00F6070C" w:rsidRPr="006E5356">
        <w:rPr>
          <w:rFonts w:ascii="Times New Roman" w:hAnsi="Times New Roman" w:cs="Times New Roman"/>
          <w:sz w:val="20"/>
          <w:szCs w:val="20"/>
        </w:rPr>
        <w:t>Perusahaan Wajib Belum Daftar</w:t>
      </w:r>
      <w:r w:rsidRPr="006E5356">
        <w:rPr>
          <w:rFonts w:ascii="Times New Roman" w:hAnsi="Times New Roman" w:cs="Times New Roman"/>
          <w:sz w:val="20"/>
          <w:szCs w:val="20"/>
        </w:rPr>
        <w:t xml:space="preserve"> (PWBD), Perusahaan </w:t>
      </w:r>
      <w:r w:rsidR="00F6070C">
        <w:rPr>
          <w:rFonts w:ascii="Times New Roman" w:hAnsi="Times New Roman" w:cs="Times New Roman"/>
          <w:sz w:val="20"/>
          <w:szCs w:val="20"/>
        </w:rPr>
        <w:t xml:space="preserve">Menunggak Iuran </w:t>
      </w:r>
      <w:r w:rsidRPr="006E5356">
        <w:rPr>
          <w:rFonts w:ascii="Times New Roman" w:hAnsi="Times New Roman" w:cs="Times New Roman"/>
          <w:sz w:val="20"/>
          <w:szCs w:val="20"/>
        </w:rPr>
        <w:t xml:space="preserve">(PMI), dan </w:t>
      </w:r>
      <w:r w:rsidR="00F6070C" w:rsidRPr="00F6070C">
        <w:rPr>
          <w:rFonts w:ascii="Times New Roman" w:hAnsi="Times New Roman" w:cs="Times New Roman"/>
          <w:sz w:val="20"/>
          <w:szCs w:val="20"/>
        </w:rPr>
        <w:t>Perusahaan Daftar Sebagian</w:t>
      </w:r>
      <w:r w:rsidRPr="006E5356">
        <w:rPr>
          <w:rFonts w:ascii="Times New Roman" w:hAnsi="Times New Roman" w:cs="Times New Roman"/>
          <w:sz w:val="20"/>
          <w:szCs w:val="20"/>
        </w:rPr>
        <w:t xml:space="preserve"> (PDS). Pelanggaran ketidakpatuhan di bidang jaminan sosial ketenagakerjaan ini dapat dikenai sanksi administratif dari BPJS Ketenagakerjaan dengan bantuan kerjasama dari badan pemerintah seperti Disnaker, kepolisian, sampai dengan kejaksaan.</w:t>
      </w:r>
    </w:p>
    <w:p w14:paraId="30B82EF9" w14:textId="074A4508" w:rsidR="006E5356" w:rsidRPr="006E5356" w:rsidRDefault="006E5356" w:rsidP="00493CED">
      <w:pP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UU BPJS secara jelas menekankan adanya kewajiban bagi perusahaan untuk mengikutsertakan pekerjanya ke program jaminan sosial ketenagakerjaan minimal menyesuaika</w:t>
      </w:r>
      <w:r w:rsidR="002F33CD">
        <w:rPr>
          <w:rFonts w:ascii="Times New Roman" w:hAnsi="Times New Roman" w:cs="Times New Roman"/>
          <w:sz w:val="20"/>
          <w:szCs w:val="20"/>
        </w:rPr>
        <w:t>n dengan skala usaha perusahaan, sangat bertentangan dengan ketentuan UU BPJS bagi perusahaan yang mendaftarkan sebagian pekerjanya ke BPJS Ketenagakerjaan.</w:t>
      </w:r>
      <w:r w:rsidRPr="006E5356">
        <w:rPr>
          <w:rFonts w:ascii="Times New Roman" w:hAnsi="Times New Roman" w:cs="Times New Roman"/>
          <w:sz w:val="20"/>
          <w:szCs w:val="20"/>
        </w:rPr>
        <w:t xml:space="preserve"> UU BPJS juga mengatur sanksi bagi perusahaan yang </w:t>
      </w:r>
      <w:r w:rsidR="002F33CD">
        <w:rPr>
          <w:rFonts w:ascii="Times New Roman" w:hAnsi="Times New Roman" w:cs="Times New Roman"/>
          <w:sz w:val="20"/>
          <w:szCs w:val="20"/>
        </w:rPr>
        <w:t xml:space="preserve">mendaftarkan sebagian </w:t>
      </w:r>
      <w:r w:rsidR="002F33CD">
        <w:rPr>
          <w:rFonts w:ascii="Times New Roman" w:hAnsi="Times New Roman" w:cs="Times New Roman"/>
          <w:sz w:val="20"/>
          <w:szCs w:val="20"/>
        </w:rPr>
        <w:lastRenderedPageBreak/>
        <w:t>pekerjanya ke BPJS Ketenagakerjaan</w:t>
      </w:r>
      <w:r w:rsidRPr="006E5356">
        <w:rPr>
          <w:rFonts w:ascii="Times New Roman" w:hAnsi="Times New Roman" w:cs="Times New Roman"/>
          <w:sz w:val="20"/>
          <w:szCs w:val="20"/>
        </w:rPr>
        <w:t>. Pasal 17 UU BPJS menyebutkan sanksi administratif yang akan diterima perusahaan y</w:t>
      </w:r>
      <w:r w:rsidR="00F6070C">
        <w:rPr>
          <w:rFonts w:ascii="Times New Roman" w:hAnsi="Times New Roman" w:cs="Times New Roman"/>
          <w:sz w:val="20"/>
          <w:szCs w:val="20"/>
        </w:rPr>
        <w:t>ang tidak patuh terhadap aturan</w:t>
      </w:r>
      <w:r w:rsidRPr="006E5356">
        <w:rPr>
          <w:rFonts w:ascii="Times New Roman" w:hAnsi="Times New Roman" w:cs="Times New Roman"/>
          <w:sz w:val="20"/>
          <w:szCs w:val="20"/>
        </w:rPr>
        <w:t xml:space="preserve"> jaminan sosial ketenagakerjaan:</w:t>
      </w:r>
    </w:p>
    <w:p w14:paraId="24EEC446" w14:textId="77777777" w:rsidR="006E5356" w:rsidRPr="006E5356" w:rsidRDefault="00BE7EA9" w:rsidP="00493CED">
      <w:pPr>
        <w:pStyle w:val="ListParagraph"/>
        <w:numPr>
          <w:ilvl w:val="0"/>
          <w:numId w:val="32"/>
        </w:numPr>
        <w:spacing w:line="276" w:lineRule="auto"/>
        <w:ind w:left="709" w:hanging="284"/>
        <w:jc w:val="both"/>
        <w:rPr>
          <w:rFonts w:ascii="Times New Roman" w:hAnsi="Times New Roman" w:cs="Times New Roman"/>
          <w:sz w:val="20"/>
          <w:szCs w:val="20"/>
        </w:rPr>
      </w:pPr>
      <w:r>
        <w:rPr>
          <w:rFonts w:ascii="Times New Roman" w:hAnsi="Times New Roman" w:cs="Times New Roman"/>
          <w:sz w:val="20"/>
          <w:szCs w:val="20"/>
        </w:rPr>
        <w:t>“</w:t>
      </w:r>
      <w:r w:rsidR="006E5356" w:rsidRPr="006E5356">
        <w:rPr>
          <w:rFonts w:ascii="Times New Roman" w:hAnsi="Times New Roman" w:cs="Times New Roman"/>
          <w:sz w:val="20"/>
          <w:szCs w:val="20"/>
        </w:rPr>
        <w:t>Teguran tertulis;</w:t>
      </w:r>
    </w:p>
    <w:p w14:paraId="76EC85A5" w14:textId="77777777" w:rsidR="006E5356" w:rsidRPr="006E5356" w:rsidRDefault="006E5356" w:rsidP="00493CED">
      <w:pPr>
        <w:pStyle w:val="ListParagraph"/>
        <w:numPr>
          <w:ilvl w:val="0"/>
          <w:numId w:val="32"/>
        </w:numPr>
        <w:spacing w:line="276" w:lineRule="auto"/>
        <w:ind w:left="709" w:hanging="284"/>
        <w:jc w:val="both"/>
        <w:rPr>
          <w:rFonts w:ascii="Times New Roman" w:hAnsi="Times New Roman" w:cs="Times New Roman"/>
          <w:sz w:val="20"/>
          <w:szCs w:val="20"/>
        </w:rPr>
      </w:pPr>
      <w:r w:rsidRPr="006E5356">
        <w:rPr>
          <w:rFonts w:ascii="Times New Roman" w:hAnsi="Times New Roman" w:cs="Times New Roman"/>
          <w:sz w:val="20"/>
          <w:szCs w:val="20"/>
        </w:rPr>
        <w:t>Denda; dan/</w:t>
      </w:r>
    </w:p>
    <w:p w14:paraId="6AD0116F" w14:textId="77777777" w:rsidR="006E5356" w:rsidRPr="001B10B7" w:rsidRDefault="006E5356" w:rsidP="00493CED">
      <w:pPr>
        <w:pStyle w:val="ListParagraph"/>
        <w:numPr>
          <w:ilvl w:val="0"/>
          <w:numId w:val="32"/>
        </w:numPr>
        <w:spacing w:line="276" w:lineRule="auto"/>
        <w:ind w:left="709" w:hanging="284"/>
        <w:jc w:val="both"/>
        <w:rPr>
          <w:rFonts w:ascii="Times New Roman" w:hAnsi="Times New Roman" w:cs="Times New Roman"/>
          <w:sz w:val="20"/>
          <w:szCs w:val="20"/>
        </w:rPr>
      </w:pPr>
      <w:r w:rsidRPr="006E5356">
        <w:rPr>
          <w:rFonts w:ascii="Times New Roman" w:hAnsi="Times New Roman" w:cs="Times New Roman"/>
          <w:sz w:val="20"/>
          <w:szCs w:val="20"/>
        </w:rPr>
        <w:t>Tidak mendapat pelayanan publik tertentu</w:t>
      </w:r>
      <w:r w:rsidR="00BE7EA9">
        <w:rPr>
          <w:rFonts w:ascii="Times New Roman" w:hAnsi="Times New Roman" w:cs="Times New Roman"/>
          <w:sz w:val="20"/>
          <w:szCs w:val="20"/>
        </w:rPr>
        <w:t>”</w:t>
      </w:r>
    </w:p>
    <w:p w14:paraId="4B39D153" w14:textId="77777777" w:rsidR="00457266" w:rsidRDefault="00457266" w:rsidP="00493CED">
      <w:pPr>
        <w:spacing w:line="276" w:lineRule="auto"/>
        <w:ind w:firstLine="426"/>
        <w:jc w:val="both"/>
        <w:rPr>
          <w:rFonts w:ascii="Times New Roman" w:hAnsi="Times New Roman" w:cs="Times New Roman"/>
          <w:sz w:val="20"/>
          <w:szCs w:val="20"/>
        </w:rPr>
      </w:pPr>
      <w:r>
        <w:rPr>
          <w:rFonts w:ascii="Times New Roman" w:hAnsi="Times New Roman" w:cs="Times New Roman"/>
          <w:sz w:val="20"/>
          <w:szCs w:val="20"/>
        </w:rPr>
        <w:t>Perusahaan yang ketahuan melakukan pelanggaran ketidakpatuhan berupa PDS akan langsung ditindaklanjuti berdasarkan ketentuan yang berlaku. PDS tenaga kerja sendiri sulit untuk dideteksi keberadaannya dikarenakan perusahaan melakukan kewajibannya seperti mendaftarkan pek</w:t>
      </w:r>
      <w:r w:rsidR="00DE0F3D">
        <w:rPr>
          <w:rFonts w:ascii="Times New Roman" w:hAnsi="Times New Roman" w:cs="Times New Roman"/>
          <w:sz w:val="20"/>
          <w:szCs w:val="20"/>
        </w:rPr>
        <w:t>erjanya ke BPJS Ketenagakerjaan akan tetapi tidak semua didaftarkan. BPJS Ketenagakerjaan cabang Surabaya Rungkut tidak bisa menindaklanjuti permasalahan yang tidak dapat dibuktikan kebenarannya sampai dengan adanya suatu kejanggalan yang membuat pihak BPJS Ketenagakerjaan curiga.</w:t>
      </w:r>
    </w:p>
    <w:p w14:paraId="04203CB1" w14:textId="77777777" w:rsidR="00BF7872" w:rsidRDefault="006E5356" w:rsidP="00493CED">
      <w:pP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 xml:space="preserve">BPJS Ketenagakerjaan cabang Surabaya Rungkut akan melakukan pengontrolan terhadap perusahaan guna mengawasi aktivitas perusahaan. Pengontrolan terjadi </w:t>
      </w:r>
      <w:r w:rsidR="001B10B7">
        <w:rPr>
          <w:rFonts w:ascii="Times New Roman" w:hAnsi="Times New Roman" w:cs="Times New Roman"/>
          <w:sz w:val="20"/>
          <w:szCs w:val="20"/>
        </w:rPr>
        <w:t xml:space="preserve">akibat adanya hal mencurigakan </w:t>
      </w:r>
      <w:r w:rsidRPr="006E5356">
        <w:rPr>
          <w:rFonts w:ascii="Times New Roman" w:hAnsi="Times New Roman" w:cs="Times New Roman"/>
          <w:sz w:val="20"/>
          <w:szCs w:val="20"/>
        </w:rPr>
        <w:t xml:space="preserve">Pengontrolan sampai dengan kunjungan pada perusahaan yang dalam beberapa periode tidak melakukan pembaharuan data atau data yang terdaftar selalu sama. Kecurigaan ini ditindaklanjuti dengan cara melakukan kunjungan ke perusahaan terkait, kunjungan </w:t>
      </w:r>
      <w:r w:rsidR="00BF7872">
        <w:rPr>
          <w:rFonts w:ascii="Times New Roman" w:hAnsi="Times New Roman" w:cs="Times New Roman"/>
          <w:sz w:val="20"/>
          <w:szCs w:val="20"/>
        </w:rPr>
        <w:t>bertujuan untuk</w:t>
      </w:r>
      <w:r w:rsidRPr="006E5356">
        <w:rPr>
          <w:rFonts w:ascii="Times New Roman" w:hAnsi="Times New Roman" w:cs="Times New Roman"/>
          <w:sz w:val="20"/>
          <w:szCs w:val="20"/>
        </w:rPr>
        <w:t xml:space="preserve"> verifikasi</w:t>
      </w:r>
      <w:r w:rsidR="00BF7872">
        <w:rPr>
          <w:rFonts w:ascii="Times New Roman" w:hAnsi="Times New Roman" w:cs="Times New Roman"/>
          <w:sz w:val="20"/>
          <w:szCs w:val="20"/>
        </w:rPr>
        <w:t xml:space="preserve"> kebenaran</w:t>
      </w:r>
      <w:r w:rsidRPr="006E5356">
        <w:rPr>
          <w:rFonts w:ascii="Times New Roman" w:hAnsi="Times New Roman" w:cs="Times New Roman"/>
          <w:sz w:val="20"/>
          <w:szCs w:val="20"/>
        </w:rPr>
        <w:t xml:space="preserve"> informasi yang diterima BPJS Ketenagakerjaan berupa pelanggaran. Jika benar, maka selanjutnya BPJS Ketenagakerjaan cabang Surabaya Rungkut akan mem</w:t>
      </w:r>
      <w:r w:rsidR="00BF7872">
        <w:rPr>
          <w:rFonts w:ascii="Times New Roman" w:hAnsi="Times New Roman" w:cs="Times New Roman"/>
          <w:sz w:val="20"/>
          <w:szCs w:val="20"/>
        </w:rPr>
        <w:t>beri surat teguran yang pertama.</w:t>
      </w:r>
    </w:p>
    <w:p w14:paraId="63C4F61D" w14:textId="0A01B344" w:rsidR="00BF7872" w:rsidRPr="00CA676E" w:rsidRDefault="002F33CD" w:rsidP="00CA676E">
      <w:pPr>
        <w:spacing w:after="0" w:line="276" w:lineRule="auto"/>
        <w:ind w:firstLine="426"/>
        <w:jc w:val="both"/>
        <w:rPr>
          <w:rFonts w:ascii="Times New Roman" w:hAnsi="Times New Roman" w:cs="Times New Roman"/>
          <w:sz w:val="20"/>
          <w:szCs w:val="20"/>
        </w:rPr>
      </w:pPr>
      <w:r>
        <w:rPr>
          <w:rFonts w:ascii="Times New Roman" w:hAnsi="Times New Roman" w:cs="Times New Roman"/>
          <w:sz w:val="20"/>
          <w:szCs w:val="20"/>
        </w:rPr>
        <w:t>Petugas pemeriksa lapangan BPJS Ketenagakerjaan cabang Surabaya Rungkut menjelaskan S</w:t>
      </w:r>
      <w:r w:rsidR="006E5356" w:rsidRPr="006E5356">
        <w:rPr>
          <w:rFonts w:ascii="Times New Roman" w:hAnsi="Times New Roman" w:cs="Times New Roman"/>
          <w:sz w:val="20"/>
          <w:szCs w:val="20"/>
        </w:rPr>
        <w:t>urat Teguran pertama memiliki jangka waktu 10 hari kerja terhitung sejak surat teguran tersebut diterima oleh pihak perusahaan. 10 hari tersebut diikuti oleh sosialisasi dari pihak BPJS Ketenagakerjaan cabang Surabaya Rungkut terkait pelanggaran perusahaan dan sanksi yang dapat diterapkan. Surat Teguran pertama yang dinilai belum efektif dalam segi penegakkan hukum maka dilanjutkan dengan penerbitan surat teguran kedua yang juga memiliki jangka waktu selama 10 hari sejak surat teguran kedua diterima pihak perusahaan.</w:t>
      </w:r>
      <w:r>
        <w:rPr>
          <w:rFonts w:ascii="Times New Roman" w:hAnsi="Times New Roman" w:cs="Times New Roman"/>
          <w:sz w:val="20"/>
          <w:szCs w:val="20"/>
        </w:rPr>
        <w:t xml:space="preserve"> Pernyataan tersebut diperkuat dengan isi </w:t>
      </w:r>
      <w:r>
        <w:rPr>
          <w:rFonts w:ascii="Times New Roman" w:hAnsi="Times New Roman" w:cs="Times New Roman"/>
          <w:color w:val="000000" w:themeColor="text1"/>
          <w:sz w:val="20"/>
          <w:szCs w:val="20"/>
        </w:rPr>
        <w:t>Pasal 10 ayat (2) PP 86/2013</w:t>
      </w:r>
      <w:r w:rsidR="00CA676E">
        <w:rPr>
          <w:rFonts w:ascii="Times New Roman" w:hAnsi="Times New Roman" w:cs="Times New Roman"/>
          <w:sz w:val="20"/>
          <w:szCs w:val="20"/>
        </w:rPr>
        <w:t xml:space="preserve"> </w:t>
      </w:r>
      <w:r>
        <w:rPr>
          <w:rFonts w:ascii="Times New Roman" w:hAnsi="Times New Roman" w:cs="Times New Roman"/>
          <w:sz w:val="20"/>
          <w:szCs w:val="20"/>
        </w:rPr>
        <w:t>“</w:t>
      </w:r>
      <w:r w:rsidR="006E5356" w:rsidRPr="00CA676E">
        <w:rPr>
          <w:rFonts w:ascii="Times New Roman" w:hAnsi="Times New Roman" w:cs="Times New Roman"/>
          <w:sz w:val="20"/>
          <w:szCs w:val="20"/>
        </w:rPr>
        <w:t xml:space="preserve">Apabila sampai dengan berakhirnya jangka waktu 10 (sepuluh) hari sanksi </w:t>
      </w:r>
      <w:r w:rsidR="006E5356" w:rsidRPr="00CA676E">
        <w:rPr>
          <w:rFonts w:ascii="Times New Roman" w:hAnsi="Times New Roman" w:cs="Times New Roman"/>
          <w:sz w:val="20"/>
          <w:szCs w:val="20"/>
        </w:rPr>
        <w:lastRenderedPageBreak/>
        <w:t>teguran tertulis pertama Pemberi Kerja Selain Penyelenggara Negara sebagaimana dimaksud pada ayat (1) tidak melaksanakan kewajibannya, BPJS mengenakan sanksi teguran tertulis kedua untuk jangka waktu 10 (sepuluh) hari.”</w:t>
      </w:r>
    </w:p>
    <w:p w14:paraId="1622AFFF" w14:textId="7E46DD04" w:rsidR="006E5356" w:rsidRPr="006E5356" w:rsidRDefault="00D93A9F" w:rsidP="00CA676E">
      <w:pPr>
        <w:pStyle w:val="ListParagraph"/>
        <w:spacing w:after="0" w:line="276" w:lineRule="auto"/>
        <w:ind w:left="0" w:firstLine="426"/>
        <w:jc w:val="both"/>
        <w:rPr>
          <w:rFonts w:ascii="Times New Roman" w:hAnsi="Times New Roman" w:cs="Times New Roman"/>
          <w:sz w:val="20"/>
          <w:szCs w:val="20"/>
        </w:rPr>
      </w:pPr>
      <w:r>
        <w:rPr>
          <w:noProof/>
          <w:lang w:eastAsia="id-ID"/>
        </w:rPr>
        <w:drawing>
          <wp:anchor distT="0" distB="0" distL="114300" distR="114300" simplePos="0" relativeHeight="251680768" behindDoc="1" locked="0" layoutInCell="1" allowOverlap="1" wp14:anchorId="163D647C" wp14:editId="2375B9E8">
            <wp:simplePos x="0" y="0"/>
            <wp:positionH relativeFrom="margin">
              <wp:align>right</wp:align>
            </wp:positionH>
            <wp:positionV relativeFrom="paragraph">
              <wp:posOffset>297013</wp:posOffset>
            </wp:positionV>
            <wp:extent cx="5734050" cy="57340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6E5356" w:rsidRPr="006E5356">
        <w:rPr>
          <w:rFonts w:ascii="Times New Roman" w:hAnsi="Times New Roman" w:cs="Times New Roman"/>
          <w:sz w:val="20"/>
          <w:szCs w:val="20"/>
        </w:rPr>
        <w:t xml:space="preserve">Pihak BPJS Ketenagakerjaan juga melakukan investigasi terkait pelanggaran yang dilakukan. Dalam tahap ini petugas pemeriksa akan melakukan penyelidikan lebih lanjut mengenai pelanggaran yang nantinya dijadikan bahan pertimbangan untuk menentukan tindakan selanjutnya. </w:t>
      </w:r>
      <w:r w:rsidR="009E0F68">
        <w:rPr>
          <w:rFonts w:ascii="Times New Roman" w:hAnsi="Times New Roman" w:cs="Times New Roman"/>
          <w:sz w:val="20"/>
          <w:szCs w:val="20"/>
        </w:rPr>
        <w:t>Kendala pada proses ini dikarenakan</w:t>
      </w:r>
      <w:r w:rsidR="006E5356" w:rsidRPr="006E5356">
        <w:rPr>
          <w:rFonts w:ascii="Times New Roman" w:hAnsi="Times New Roman" w:cs="Times New Roman"/>
          <w:sz w:val="20"/>
          <w:szCs w:val="20"/>
        </w:rPr>
        <w:t xml:space="preserve"> pihak perusahaan yang melakukan pelanggaran mendaftarkan sebagian pekerjanya ke BPJS Ketenagakerjaan</w:t>
      </w:r>
      <w:r w:rsidR="009E0F68">
        <w:rPr>
          <w:rFonts w:ascii="Times New Roman" w:hAnsi="Times New Roman" w:cs="Times New Roman"/>
          <w:sz w:val="20"/>
          <w:szCs w:val="20"/>
        </w:rPr>
        <w:t xml:space="preserve"> cabang Surabaya Rungkut meminta</w:t>
      </w:r>
      <w:r w:rsidR="006E5356" w:rsidRPr="006E5356">
        <w:rPr>
          <w:rFonts w:ascii="Times New Roman" w:hAnsi="Times New Roman" w:cs="Times New Roman"/>
          <w:sz w:val="20"/>
          <w:szCs w:val="20"/>
        </w:rPr>
        <w:t xml:space="preserve"> keringanan waktu untuk mengurus berkas dan dokumen yang dibutuhkan untuk penahapan pendaftaran kepesertaan. </w:t>
      </w:r>
      <w:r w:rsidR="006E5356" w:rsidRPr="006E5356">
        <w:rPr>
          <w:rFonts w:ascii="Times New Roman" w:hAnsi="Times New Roman" w:cs="Times New Roman"/>
          <w:color w:val="000000" w:themeColor="text1"/>
          <w:sz w:val="20"/>
          <w:szCs w:val="20"/>
        </w:rPr>
        <w:t>Teguran tertulis yang diabaikan atau tidak ada tinda</w:t>
      </w:r>
      <w:r w:rsidR="00CA676E">
        <w:rPr>
          <w:rFonts w:ascii="Times New Roman" w:hAnsi="Times New Roman" w:cs="Times New Roman"/>
          <w:color w:val="000000" w:themeColor="text1"/>
          <w:sz w:val="20"/>
          <w:szCs w:val="20"/>
        </w:rPr>
        <w:t xml:space="preserve">kan untuk pelaksanaan kewajiban, </w:t>
      </w:r>
      <w:r w:rsidR="006E5356" w:rsidRPr="006E5356">
        <w:rPr>
          <w:rFonts w:ascii="Times New Roman" w:hAnsi="Times New Roman" w:cs="Times New Roman"/>
          <w:color w:val="000000" w:themeColor="text1"/>
          <w:sz w:val="20"/>
          <w:szCs w:val="20"/>
        </w:rPr>
        <w:t xml:space="preserve">maka selanjutnya akan dilakukan pemanggilan. Pemanggilan  dilakukan terhadap direksi perusahaan untuk memberi keterangan terkait pelanggaran yang dilakukan sekaligus memberitahukan terkait penerapan sanksi administratif berupa denda yang akan diberlakukan. </w:t>
      </w:r>
      <w:r w:rsidR="00BF7872" w:rsidRPr="00BF7872">
        <w:rPr>
          <w:rFonts w:ascii="Times New Roman" w:hAnsi="Times New Roman" w:cs="Times New Roman"/>
          <w:sz w:val="20"/>
          <w:szCs w:val="20"/>
        </w:rPr>
        <w:t>Tahap</w:t>
      </w:r>
      <w:r w:rsidR="00BF7872">
        <w:rPr>
          <w:rFonts w:ascii="Times New Roman" w:hAnsi="Times New Roman" w:cs="Times New Roman"/>
          <w:sz w:val="20"/>
          <w:szCs w:val="20"/>
        </w:rPr>
        <w:t xml:space="preserve"> penjatuhan</w:t>
      </w:r>
      <w:r w:rsidR="00BF7872" w:rsidRPr="00BF7872">
        <w:rPr>
          <w:rFonts w:ascii="Times New Roman" w:hAnsi="Times New Roman" w:cs="Times New Roman"/>
          <w:sz w:val="20"/>
          <w:szCs w:val="20"/>
        </w:rPr>
        <w:t xml:space="preserve"> teguran tertulis hanya sampai </w:t>
      </w:r>
      <w:r w:rsidR="00BF7872">
        <w:rPr>
          <w:rFonts w:ascii="Times New Roman" w:hAnsi="Times New Roman" w:cs="Times New Roman"/>
          <w:sz w:val="20"/>
          <w:szCs w:val="20"/>
        </w:rPr>
        <w:t xml:space="preserve">dengan </w:t>
      </w:r>
      <w:r w:rsidR="00BF7872" w:rsidRPr="00BF7872">
        <w:rPr>
          <w:rFonts w:ascii="Times New Roman" w:hAnsi="Times New Roman" w:cs="Times New Roman"/>
          <w:sz w:val="20"/>
          <w:szCs w:val="20"/>
        </w:rPr>
        <w:t>pemanggilan dan investigasi</w:t>
      </w:r>
    </w:p>
    <w:p w14:paraId="4BC68DF9" w14:textId="1E240B5D" w:rsidR="006E5356" w:rsidRPr="006E5356" w:rsidRDefault="00E35E0E" w:rsidP="00493CED">
      <w:pPr>
        <w:pStyle w:val="ListParagraph"/>
        <w:spacing w:line="276" w:lineRule="auto"/>
        <w:ind w:left="0" w:firstLine="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Pasal 7 ayat (1) PP 86/2013 menjelaskan bahwa s</w:t>
      </w:r>
      <w:r w:rsidR="006E5356" w:rsidRPr="006E5356">
        <w:rPr>
          <w:rFonts w:ascii="Times New Roman" w:hAnsi="Times New Roman" w:cs="Times New Roman"/>
          <w:color w:val="000000" w:themeColor="text1"/>
          <w:sz w:val="20"/>
          <w:szCs w:val="20"/>
        </w:rPr>
        <w:t>anksi denda ini paling lama wajib diberikan kepada perusahaan 30 hari setelah masa berlaku teguran tertulis kedua telah habis dan pihak perusahaan tetap tidak melaksanakan kewajibannya</w:t>
      </w:r>
      <w:r w:rsidR="002F33CD">
        <w:rPr>
          <w:rFonts w:ascii="Times New Roman" w:hAnsi="Times New Roman" w:cs="Times New Roman"/>
          <w:color w:val="000000" w:themeColor="text1"/>
          <w:sz w:val="20"/>
          <w:szCs w:val="20"/>
        </w:rPr>
        <w:t>. Petugas pemeriksa lapangan BPJS Ketenagaekerjaan cabang Surabaya Rungkut mengatakan bahwa perusahaan pelanggar yang sampai pada tahap pemberian sanksi denda akan beralih status dari Perusahaan Daftar Sebagian (PDS) menjadi Perusahaan Menunggak Iuran (PMI)</w:t>
      </w:r>
    </w:p>
    <w:p w14:paraId="1B41561C" w14:textId="7CFDCC1F" w:rsidR="006E5356" w:rsidRPr="006E5356" w:rsidRDefault="006E5356" w:rsidP="00493CED">
      <w:pPr>
        <w:pStyle w:val="ListParagraph"/>
        <w:spacing w:line="276" w:lineRule="auto"/>
        <w:ind w:left="0" w:firstLine="426"/>
        <w:jc w:val="both"/>
        <w:rPr>
          <w:rFonts w:ascii="Times New Roman" w:hAnsi="Times New Roman" w:cs="Times New Roman"/>
          <w:color w:val="000000" w:themeColor="text1"/>
          <w:sz w:val="20"/>
          <w:szCs w:val="20"/>
        </w:rPr>
      </w:pPr>
      <w:r w:rsidRPr="006E5356">
        <w:rPr>
          <w:rFonts w:ascii="Times New Roman" w:hAnsi="Times New Roman" w:cs="Times New Roman"/>
          <w:color w:val="000000" w:themeColor="text1"/>
          <w:sz w:val="20"/>
          <w:szCs w:val="20"/>
        </w:rPr>
        <w:t xml:space="preserve">Perusahaan yang mendaftarkan sebagian pekerjanya ke BPJS Ketenagakerjaan </w:t>
      </w:r>
      <w:r w:rsidR="00BF7872">
        <w:rPr>
          <w:rFonts w:ascii="Times New Roman" w:hAnsi="Times New Roman" w:cs="Times New Roman"/>
          <w:color w:val="000000" w:themeColor="text1"/>
          <w:sz w:val="20"/>
          <w:szCs w:val="20"/>
        </w:rPr>
        <w:t xml:space="preserve">yang awalnya diklasifikan kedalam </w:t>
      </w:r>
      <w:r w:rsidR="002F33CD">
        <w:rPr>
          <w:rFonts w:ascii="Times New Roman" w:hAnsi="Times New Roman" w:cs="Times New Roman"/>
          <w:color w:val="000000" w:themeColor="text1"/>
          <w:sz w:val="20"/>
          <w:szCs w:val="20"/>
        </w:rPr>
        <w:t>Perusahaan Daftar Sebagian (</w:t>
      </w:r>
      <w:r w:rsidR="00BF7872">
        <w:rPr>
          <w:rFonts w:ascii="Times New Roman" w:hAnsi="Times New Roman" w:cs="Times New Roman"/>
          <w:color w:val="000000" w:themeColor="text1"/>
          <w:sz w:val="20"/>
          <w:szCs w:val="20"/>
        </w:rPr>
        <w:t>PDS</w:t>
      </w:r>
      <w:r w:rsidR="002F33CD">
        <w:rPr>
          <w:rFonts w:ascii="Times New Roman" w:hAnsi="Times New Roman" w:cs="Times New Roman"/>
          <w:color w:val="000000" w:themeColor="text1"/>
          <w:sz w:val="20"/>
          <w:szCs w:val="20"/>
        </w:rPr>
        <w:t>)</w:t>
      </w:r>
      <w:r w:rsidR="00BF7872">
        <w:rPr>
          <w:rFonts w:ascii="Times New Roman" w:hAnsi="Times New Roman" w:cs="Times New Roman"/>
          <w:color w:val="000000" w:themeColor="text1"/>
          <w:sz w:val="20"/>
          <w:szCs w:val="20"/>
        </w:rPr>
        <w:t xml:space="preserve"> </w:t>
      </w:r>
      <w:r w:rsidRPr="006E5356">
        <w:rPr>
          <w:rFonts w:ascii="Times New Roman" w:hAnsi="Times New Roman" w:cs="Times New Roman"/>
          <w:color w:val="000000" w:themeColor="text1"/>
          <w:sz w:val="20"/>
          <w:szCs w:val="20"/>
        </w:rPr>
        <w:t xml:space="preserve">akan </w:t>
      </w:r>
      <w:r w:rsidR="00BF7872">
        <w:rPr>
          <w:rFonts w:ascii="Times New Roman" w:hAnsi="Times New Roman" w:cs="Times New Roman"/>
          <w:color w:val="000000" w:themeColor="text1"/>
          <w:sz w:val="20"/>
          <w:szCs w:val="20"/>
        </w:rPr>
        <w:t>berubah menjadi</w:t>
      </w:r>
      <w:r w:rsidR="002F33CD">
        <w:rPr>
          <w:rFonts w:ascii="Times New Roman" w:hAnsi="Times New Roman" w:cs="Times New Roman"/>
          <w:color w:val="000000" w:themeColor="text1"/>
          <w:sz w:val="20"/>
          <w:szCs w:val="20"/>
        </w:rPr>
        <w:t xml:space="preserve"> Perusahaan Menunggak Iuran</w:t>
      </w:r>
      <w:r w:rsidR="00BF7872">
        <w:rPr>
          <w:rFonts w:ascii="Times New Roman" w:hAnsi="Times New Roman" w:cs="Times New Roman"/>
          <w:color w:val="000000" w:themeColor="text1"/>
          <w:sz w:val="20"/>
          <w:szCs w:val="20"/>
        </w:rPr>
        <w:t xml:space="preserve"> </w:t>
      </w:r>
      <w:r w:rsidR="002F33CD">
        <w:rPr>
          <w:rFonts w:ascii="Times New Roman" w:hAnsi="Times New Roman" w:cs="Times New Roman"/>
          <w:color w:val="000000" w:themeColor="text1"/>
          <w:sz w:val="20"/>
          <w:szCs w:val="20"/>
        </w:rPr>
        <w:t>(</w:t>
      </w:r>
      <w:r w:rsidR="00BF7872">
        <w:rPr>
          <w:rFonts w:ascii="Times New Roman" w:hAnsi="Times New Roman" w:cs="Times New Roman"/>
          <w:color w:val="000000" w:themeColor="text1"/>
          <w:sz w:val="20"/>
          <w:szCs w:val="20"/>
        </w:rPr>
        <w:t>PMI</w:t>
      </w:r>
      <w:r w:rsidR="002F33CD">
        <w:rPr>
          <w:rFonts w:ascii="Times New Roman" w:hAnsi="Times New Roman" w:cs="Times New Roman"/>
          <w:color w:val="000000" w:themeColor="text1"/>
          <w:sz w:val="20"/>
          <w:szCs w:val="20"/>
        </w:rPr>
        <w:t>)</w:t>
      </w:r>
      <w:r w:rsidRPr="006E5356">
        <w:rPr>
          <w:rFonts w:ascii="Times New Roman" w:hAnsi="Times New Roman" w:cs="Times New Roman"/>
          <w:color w:val="000000" w:themeColor="text1"/>
          <w:sz w:val="20"/>
          <w:szCs w:val="20"/>
        </w:rPr>
        <w:t xml:space="preserve"> untuk masa pember</w:t>
      </w:r>
      <w:r w:rsidR="00BF7872">
        <w:rPr>
          <w:rFonts w:ascii="Times New Roman" w:hAnsi="Times New Roman" w:cs="Times New Roman"/>
          <w:color w:val="000000" w:themeColor="text1"/>
          <w:sz w:val="20"/>
          <w:szCs w:val="20"/>
        </w:rPr>
        <w:t xml:space="preserve">ian sanksi administratif denda </w:t>
      </w:r>
      <w:r w:rsidRPr="00BF7872">
        <w:rPr>
          <w:rFonts w:ascii="Times New Roman" w:hAnsi="Times New Roman" w:cs="Times New Roman"/>
          <w:color w:val="000000" w:themeColor="text1"/>
          <w:sz w:val="20"/>
          <w:szCs w:val="20"/>
        </w:rPr>
        <w:t>yang fungsinya untuk menentukan nilai denda yang diberikan kepada perusahaan. BPJS Ketenagakerjaan cabang Surabaya Rungkut beracuan pada PP 86/2013 dalam perhitungan denda untuk perusahaan yang mendaftarkan sebagian pekerjanya ke BPJS Ketenagakerjaan cabang Surabaya Rungkut.</w:t>
      </w:r>
      <w:r w:rsidR="00BF7872">
        <w:rPr>
          <w:rFonts w:ascii="Times New Roman" w:hAnsi="Times New Roman" w:cs="Times New Roman"/>
          <w:color w:val="000000" w:themeColor="text1"/>
          <w:sz w:val="20"/>
          <w:szCs w:val="20"/>
        </w:rPr>
        <w:t xml:space="preserve"> </w:t>
      </w:r>
      <w:r w:rsidRPr="006E5356">
        <w:rPr>
          <w:rFonts w:ascii="Times New Roman" w:hAnsi="Times New Roman" w:cs="Times New Roman"/>
          <w:color w:val="000000" w:themeColor="text1"/>
          <w:sz w:val="20"/>
          <w:szCs w:val="20"/>
        </w:rPr>
        <w:t>P</w:t>
      </w:r>
      <w:r w:rsidR="00E35E0E">
        <w:rPr>
          <w:rFonts w:ascii="Times New Roman" w:hAnsi="Times New Roman" w:cs="Times New Roman"/>
          <w:color w:val="000000" w:themeColor="text1"/>
          <w:sz w:val="20"/>
          <w:szCs w:val="20"/>
        </w:rPr>
        <w:t>asal 10 ayat (4) dan ayat (5) PP</w:t>
      </w:r>
      <w:r w:rsidRPr="006E5356">
        <w:rPr>
          <w:rFonts w:ascii="Times New Roman" w:hAnsi="Times New Roman" w:cs="Times New Roman"/>
          <w:color w:val="000000" w:themeColor="text1"/>
          <w:sz w:val="20"/>
          <w:szCs w:val="20"/>
        </w:rPr>
        <w:t xml:space="preserve"> 86/2013 menjelaskan pengenaan denda untuk perusahaan yang </w:t>
      </w:r>
      <w:r w:rsidRPr="006E5356">
        <w:rPr>
          <w:rFonts w:ascii="Times New Roman" w:hAnsi="Times New Roman" w:cs="Times New Roman"/>
          <w:color w:val="000000" w:themeColor="text1"/>
          <w:sz w:val="20"/>
          <w:szCs w:val="20"/>
        </w:rPr>
        <w:lastRenderedPageBreak/>
        <w:t>mendaftarkan sebagian pekerjanya ke BPJS Ketenagakerjaan</w:t>
      </w:r>
    </w:p>
    <w:p w14:paraId="3491430B" w14:textId="77777777" w:rsidR="006E5356" w:rsidRPr="006E5356" w:rsidRDefault="008004CD" w:rsidP="00493CED">
      <w:pPr>
        <w:pStyle w:val="ListParagraph"/>
        <w:numPr>
          <w:ilvl w:val="0"/>
          <w:numId w:val="32"/>
        </w:numPr>
        <w:spacing w:line="276" w:lineRule="auto"/>
        <w:ind w:left="851" w:hanging="425"/>
        <w:jc w:val="both"/>
        <w:rPr>
          <w:rFonts w:ascii="Times New Roman" w:hAnsi="Times New Roman" w:cs="Times New Roman"/>
          <w:sz w:val="20"/>
          <w:szCs w:val="20"/>
        </w:rPr>
      </w:pPr>
      <w:r>
        <w:rPr>
          <w:rFonts w:ascii="Times New Roman" w:hAnsi="Times New Roman" w:cs="Times New Roman"/>
          <w:sz w:val="20"/>
          <w:szCs w:val="20"/>
        </w:rPr>
        <w:t>“</w:t>
      </w:r>
      <w:r w:rsidR="006E5356" w:rsidRPr="006E5356">
        <w:rPr>
          <w:rFonts w:ascii="Times New Roman" w:hAnsi="Times New Roman" w:cs="Times New Roman"/>
          <w:sz w:val="20"/>
          <w:szCs w:val="20"/>
        </w:rPr>
        <w:t xml:space="preserve">Denda sebagaimana dimaksud pada ayat (3) dikenakan sebesar 0,1% (nol koma satu persen) setiap bulan dari iuran yang seharusnya dibayar yang dihitung sejak teguran tertulis kedua berakhir. </w:t>
      </w:r>
    </w:p>
    <w:p w14:paraId="43C5D2CA" w14:textId="77777777" w:rsidR="006E5356" w:rsidRPr="006E5356" w:rsidRDefault="006E5356" w:rsidP="00493CED">
      <w:pPr>
        <w:pStyle w:val="ListParagraph"/>
        <w:numPr>
          <w:ilvl w:val="0"/>
          <w:numId w:val="32"/>
        </w:numPr>
        <w:spacing w:line="276" w:lineRule="auto"/>
        <w:ind w:left="851" w:hanging="425"/>
        <w:jc w:val="both"/>
        <w:rPr>
          <w:rFonts w:ascii="Times New Roman" w:hAnsi="Times New Roman" w:cs="Times New Roman"/>
          <w:sz w:val="20"/>
          <w:szCs w:val="20"/>
        </w:rPr>
      </w:pPr>
      <w:r w:rsidRPr="006E5356">
        <w:rPr>
          <w:rFonts w:ascii="Times New Roman" w:hAnsi="Times New Roman" w:cs="Times New Roman"/>
          <w:sz w:val="20"/>
          <w:szCs w:val="20"/>
        </w:rPr>
        <w:t>Denda sebagaimana dimaksud pada ayat (4) disetorkan kepada BPJS bersamaan dengan pembayaran iuran bulan berikutnya.</w:t>
      </w:r>
      <w:r w:rsidR="008004CD">
        <w:rPr>
          <w:rFonts w:ascii="Times New Roman" w:hAnsi="Times New Roman" w:cs="Times New Roman"/>
          <w:sz w:val="20"/>
          <w:szCs w:val="20"/>
        </w:rPr>
        <w:t>”</w:t>
      </w:r>
    </w:p>
    <w:p w14:paraId="17346867" w14:textId="77777777" w:rsidR="006E5356" w:rsidRPr="006E5356" w:rsidRDefault="006E5356" w:rsidP="00493CED">
      <w:pPr>
        <w:pStyle w:val="ListParagraph"/>
        <w:spacing w:line="276" w:lineRule="auto"/>
        <w:ind w:left="3600"/>
        <w:jc w:val="both"/>
        <w:rPr>
          <w:rFonts w:ascii="Times New Roman" w:hAnsi="Times New Roman" w:cs="Times New Roman"/>
          <w:sz w:val="20"/>
          <w:szCs w:val="20"/>
        </w:rPr>
      </w:pPr>
    </w:p>
    <w:p w14:paraId="5095E2CD" w14:textId="77777777" w:rsidR="008004CD" w:rsidRDefault="00882068" w:rsidP="00493CED">
      <w:pPr>
        <w:pStyle w:val="ListParagraph"/>
        <w:spacing w:line="276" w:lineRule="auto"/>
        <w:ind w:left="0"/>
        <w:jc w:val="both"/>
        <w:rPr>
          <w:rFonts w:ascii="Times New Roman" w:hAnsi="Times New Roman" w:cs="Times New Roman"/>
          <w:color w:val="000000" w:themeColor="text1"/>
          <w:sz w:val="20"/>
          <w:szCs w:val="20"/>
        </w:rPr>
      </w:pPr>
      <w:r w:rsidRPr="00882068">
        <w:rPr>
          <w:rFonts w:ascii="Times New Roman" w:hAnsi="Times New Roman" w:cs="Times New Roman"/>
          <w:color w:val="000000" w:themeColor="text1"/>
          <w:sz w:val="20"/>
          <w:szCs w:val="20"/>
        </w:rPr>
        <w:t>Perhitu</w:t>
      </w:r>
      <w:r w:rsidRPr="006E5356">
        <w:rPr>
          <w:rFonts w:ascii="Times New Roman" w:hAnsi="Times New Roman" w:cs="Times New Roman"/>
          <w:color w:val="000000" w:themeColor="text1"/>
          <w:sz w:val="20"/>
          <w:szCs w:val="20"/>
        </w:rPr>
        <w:t>ngan denda diambil dari perhitungan iuran pada masing-masing program BPJS Ketenagakerjaan.</w:t>
      </w:r>
      <w:r w:rsidRPr="00882068">
        <w:rPr>
          <w:rFonts w:ascii="Times New Roman" w:hAnsi="Times New Roman" w:cs="Times New Roman"/>
          <w:sz w:val="20"/>
          <w:szCs w:val="20"/>
        </w:rPr>
        <w:t xml:space="preserve"> </w:t>
      </w:r>
      <w:r>
        <w:rPr>
          <w:rFonts w:ascii="Times New Roman" w:hAnsi="Times New Roman" w:cs="Times New Roman"/>
          <w:sz w:val="20"/>
          <w:szCs w:val="20"/>
        </w:rPr>
        <w:t>“</w:t>
      </w:r>
      <w:r w:rsidRPr="00882068">
        <w:rPr>
          <w:rFonts w:ascii="Times New Roman" w:hAnsi="Times New Roman" w:cs="Times New Roman"/>
          <w:sz w:val="20"/>
          <w:szCs w:val="20"/>
        </w:rPr>
        <w:t>Denda sebagaimana dimaksud menjadi pendapatan lain dari dana jaminan sosial</w:t>
      </w:r>
      <w:r>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{"citationItems":[{"id":"ITEM-1","itemData":{"author":[{"dropping-particle":"","family":"Luthfiana","given":"Ulfa","non-dropping-particle":"","parse-names":false,"suffix":""}],"container-title":"Jurnal Hukum Progresif","id":"ITEM-1","issue":"1","issued":{"date-parts":[["2016"]]},"title":"PERLINDUNGAN HUKUM TERHADAP PEKERJA/BURUH PENERIMA UPAH DALAM SUATU PERUSAHAAN YANG TIDAK DIIKUTSERTAKAN DALAM KEANGGOTAAN BPJS KETENAGAKERJAAN DITINJAU DARI UNDANG-UNDANG NOMOR 24 TAHUN 2011 TENTANG BPJS","type":"article-journal","volume":"10"},"uris":["http://www.mendeley.com/documents/?uuid=2bd597fd-9ef5-468f-bdec-ae621b87146a"]}],"mendeley":{"formattedCitation":"(Luthfiana 2016)","plainTextFormattedCitation":"(Luthfiana 2016)"},"properties":{"noteIndex":0},"schema":"https://github.com/citation-style-language/schema/raw/master/csl-citation.json"}</w:instrText>
      </w:r>
      <w:r>
        <w:rPr>
          <w:rFonts w:ascii="Times New Roman" w:hAnsi="Times New Roman" w:cs="Times New Roman"/>
          <w:sz w:val="20"/>
          <w:szCs w:val="20"/>
        </w:rPr>
        <w:fldChar w:fldCharType="separate"/>
      </w:r>
      <w:r w:rsidRPr="00882068">
        <w:rPr>
          <w:rFonts w:ascii="Times New Roman" w:hAnsi="Times New Roman" w:cs="Times New Roman"/>
          <w:noProof/>
          <w:sz w:val="20"/>
          <w:szCs w:val="20"/>
        </w:rPr>
        <w:t>(Luthfiana 2016)</w:t>
      </w:r>
      <w:r>
        <w:rPr>
          <w:rFonts w:ascii="Times New Roman" w:hAnsi="Times New Roman" w:cs="Times New Roman"/>
          <w:sz w:val="20"/>
          <w:szCs w:val="20"/>
        </w:rPr>
        <w:fldChar w:fldCharType="end"/>
      </w:r>
      <w:r w:rsidRPr="00882068">
        <w:rPr>
          <w:rFonts w:ascii="Times New Roman" w:hAnsi="Times New Roman" w:cs="Times New Roman"/>
          <w:sz w:val="20"/>
          <w:szCs w:val="20"/>
        </w:rPr>
        <w:t>.</w:t>
      </w:r>
      <w:r w:rsidRPr="00882068">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P</w:t>
      </w:r>
      <w:r w:rsidRPr="006E5356">
        <w:rPr>
          <w:rFonts w:ascii="Times New Roman" w:hAnsi="Times New Roman" w:cs="Times New Roman"/>
          <w:color w:val="000000" w:themeColor="text1"/>
          <w:sz w:val="20"/>
          <w:szCs w:val="20"/>
        </w:rPr>
        <w:t>ihak BPJS Ketenagakerjaan</w:t>
      </w:r>
      <w:r>
        <w:rPr>
          <w:rFonts w:ascii="Times New Roman" w:hAnsi="Times New Roman" w:cs="Times New Roman"/>
          <w:color w:val="000000" w:themeColor="text1"/>
          <w:sz w:val="20"/>
          <w:szCs w:val="20"/>
        </w:rPr>
        <w:t xml:space="preserve"> cabang Surabaya Rungkut terkendala pada tahap ini ketika pihak perusahaan yang bermasalah meminta perpanjangan waktu untuk masa berlaku sanksi </w:t>
      </w:r>
      <w:r w:rsidRPr="00882068">
        <w:rPr>
          <w:rFonts w:ascii="Times New Roman" w:hAnsi="Times New Roman" w:cs="Times New Roman"/>
          <w:color w:val="000000" w:themeColor="text1"/>
          <w:sz w:val="20"/>
          <w:szCs w:val="20"/>
        </w:rPr>
        <w:t>denda.</w:t>
      </w:r>
    </w:p>
    <w:p w14:paraId="212AB2D5" w14:textId="77777777" w:rsidR="008004CD" w:rsidRPr="00D74F95" w:rsidRDefault="006E5356" w:rsidP="00493CED">
      <w:pPr>
        <w:pStyle w:val="ListParagraph"/>
        <w:spacing w:line="276" w:lineRule="auto"/>
        <w:ind w:left="0" w:firstLine="426"/>
        <w:jc w:val="both"/>
        <w:rPr>
          <w:rFonts w:ascii="Times New Roman" w:hAnsi="Times New Roman" w:cs="Times New Roman"/>
          <w:sz w:val="20"/>
          <w:szCs w:val="20"/>
        </w:rPr>
      </w:pPr>
      <w:r w:rsidRPr="006E5356">
        <w:rPr>
          <w:rFonts w:ascii="Times New Roman" w:hAnsi="Times New Roman" w:cs="Times New Roman"/>
          <w:sz w:val="20"/>
          <w:szCs w:val="20"/>
        </w:rPr>
        <w:t xml:space="preserve">Perusahaan yang mendaftarkan sebagian pekerjanya dan masih tidak melakukan perbaikan </w:t>
      </w:r>
      <w:r w:rsidRPr="00D74F95">
        <w:rPr>
          <w:rFonts w:ascii="Times New Roman" w:hAnsi="Times New Roman" w:cs="Times New Roman"/>
          <w:sz w:val="20"/>
          <w:szCs w:val="20"/>
        </w:rPr>
        <w:t>ketidakpatuhan maka selanjutnya pihak BPJS Ketenagakerjaan melakukan pertemuan dengan Serikat Pekerja dan Pengawas Ketenagakerjaan serta instansi yang berwenang menjatuhkan sanksi tidak mendapat pelayanan publik tertentu.</w:t>
      </w:r>
      <w:r w:rsidR="00D74F95" w:rsidRPr="00D74F95">
        <w:rPr>
          <w:rFonts w:ascii="Times New Roman" w:hAnsi="Times New Roman" w:cs="Times New Roman"/>
          <w:sz w:val="20"/>
          <w:szCs w:val="20"/>
        </w:rPr>
        <w:t xml:space="preserve"> </w:t>
      </w:r>
      <w:r w:rsidR="00D74F95" w:rsidRPr="00D74F95">
        <w:rPr>
          <w:rFonts w:ascii="Times New Roman" w:hAnsi="Times New Roman" w:cs="Times New Roman"/>
          <w:color w:val="000000" w:themeColor="text1"/>
          <w:sz w:val="20"/>
          <w:szCs w:val="20"/>
        </w:rPr>
        <w:t>Peraturan Menteri Ketenagakerjaan Republik Indonesia Nomor 4 tahun 2018 tentang Tata Cara Pengenaan dan Pencabutan Sanksi Administratif Tidak Mendapat Pelayanan Publik Tertentu Bagi Pemberi Kerja Selain Penyelenggara Negara (Selanjutnya disebut Permenaker 4/2018) berperan sebagai acuan prosedur pengenaan dan pencabutan sanksi administratif berupa pencabutan pelayanan publik tertentu.</w:t>
      </w:r>
      <w:r w:rsidR="008004CD" w:rsidRPr="00D74F95">
        <w:rPr>
          <w:rFonts w:ascii="Times New Roman" w:hAnsi="Times New Roman" w:cs="Times New Roman"/>
          <w:sz w:val="20"/>
          <w:szCs w:val="20"/>
        </w:rPr>
        <w:t xml:space="preserve"> BPJS Ketenagakerjaan hanya berwenang memberi rekomendasi atas p</w:t>
      </w:r>
      <w:r w:rsidRPr="00D74F95">
        <w:rPr>
          <w:rFonts w:ascii="Times New Roman" w:hAnsi="Times New Roman" w:cs="Times New Roman"/>
          <w:sz w:val="20"/>
          <w:szCs w:val="20"/>
        </w:rPr>
        <w:t xml:space="preserve">enjatuhan sanksi tidak mendapat pelayanan publik tertentu </w:t>
      </w:r>
      <w:r w:rsidR="008004CD" w:rsidRPr="00D74F95">
        <w:rPr>
          <w:rFonts w:ascii="Times New Roman" w:hAnsi="Times New Roman" w:cs="Times New Roman"/>
          <w:sz w:val="20"/>
          <w:szCs w:val="20"/>
        </w:rPr>
        <w:t>kepada instansi yang berwenang menjatuhkan sanksi.</w:t>
      </w:r>
    </w:p>
    <w:p w14:paraId="7E1B5F7B" w14:textId="77777777" w:rsidR="006E5356" w:rsidRPr="006E5356" w:rsidRDefault="008004CD" w:rsidP="00CA676E">
      <w:pPr>
        <w:pStyle w:val="ListParagraph"/>
        <w:spacing w:line="276" w:lineRule="auto"/>
        <w:ind w:left="0" w:firstLine="426"/>
        <w:jc w:val="both"/>
        <w:rPr>
          <w:rFonts w:ascii="Times New Roman" w:hAnsi="Times New Roman" w:cs="Times New Roman"/>
          <w:sz w:val="20"/>
          <w:szCs w:val="20"/>
        </w:rPr>
      </w:pPr>
      <w:r w:rsidRPr="00D74F95">
        <w:rPr>
          <w:rFonts w:ascii="Times New Roman" w:hAnsi="Times New Roman" w:cs="Times New Roman"/>
          <w:sz w:val="20"/>
          <w:szCs w:val="20"/>
        </w:rPr>
        <w:t>P</w:t>
      </w:r>
      <w:r w:rsidR="006E5356" w:rsidRPr="00D74F95">
        <w:rPr>
          <w:rFonts w:ascii="Times New Roman" w:hAnsi="Times New Roman" w:cs="Times New Roman"/>
          <w:sz w:val="20"/>
          <w:szCs w:val="20"/>
        </w:rPr>
        <w:t xml:space="preserve">erusahaan yang merasa punya </w:t>
      </w:r>
      <w:r w:rsidR="006E5356" w:rsidRPr="00D74F95">
        <w:rPr>
          <w:rFonts w:ascii="Times New Roman" w:hAnsi="Times New Roman" w:cs="Times New Roman"/>
          <w:i/>
          <w:sz w:val="20"/>
          <w:szCs w:val="20"/>
        </w:rPr>
        <w:t>back-up</w:t>
      </w:r>
      <w:r w:rsidR="006E5356" w:rsidRPr="00D74F95">
        <w:rPr>
          <w:rFonts w:ascii="Times New Roman" w:hAnsi="Times New Roman" w:cs="Times New Roman"/>
          <w:sz w:val="20"/>
          <w:szCs w:val="20"/>
        </w:rPr>
        <w:t xml:space="preserve"> </w:t>
      </w:r>
      <w:r w:rsidRPr="00D74F95">
        <w:rPr>
          <w:rFonts w:ascii="Times New Roman" w:hAnsi="Times New Roman" w:cs="Times New Roman"/>
          <w:sz w:val="20"/>
          <w:szCs w:val="20"/>
        </w:rPr>
        <w:t xml:space="preserve">yang cukup kuat </w:t>
      </w:r>
      <w:r w:rsidR="006E5356" w:rsidRPr="00D74F95">
        <w:rPr>
          <w:rFonts w:ascii="Times New Roman" w:hAnsi="Times New Roman" w:cs="Times New Roman"/>
          <w:sz w:val="20"/>
          <w:szCs w:val="20"/>
        </w:rPr>
        <w:t xml:space="preserve">tidak </w:t>
      </w:r>
      <w:r w:rsidRPr="00D74F95">
        <w:rPr>
          <w:rFonts w:ascii="Times New Roman" w:hAnsi="Times New Roman" w:cs="Times New Roman"/>
          <w:sz w:val="20"/>
          <w:szCs w:val="20"/>
        </w:rPr>
        <w:t>akan</w:t>
      </w:r>
      <w:r>
        <w:rPr>
          <w:rFonts w:ascii="Times New Roman" w:hAnsi="Times New Roman" w:cs="Times New Roman"/>
          <w:sz w:val="20"/>
          <w:szCs w:val="20"/>
        </w:rPr>
        <w:t xml:space="preserve"> </w:t>
      </w:r>
      <w:r w:rsidR="006E5356" w:rsidRPr="008004CD">
        <w:rPr>
          <w:rFonts w:ascii="Times New Roman" w:hAnsi="Times New Roman" w:cs="Times New Roman"/>
          <w:sz w:val="20"/>
          <w:szCs w:val="20"/>
        </w:rPr>
        <w:t xml:space="preserve">ada itikad baik untuk menyelesaikan permasalahan jaminan sosial ketenagakerjaan meskipun tidak banyak perusahaan yang bertindak demikian. </w:t>
      </w:r>
      <w:r w:rsidR="006E5356" w:rsidRPr="00CA676E">
        <w:rPr>
          <w:rFonts w:ascii="Times New Roman" w:hAnsi="Times New Roman" w:cs="Times New Roman"/>
          <w:sz w:val="20"/>
          <w:szCs w:val="20"/>
        </w:rPr>
        <w:t xml:space="preserve">“Pengenaan sanksi tidak mendapat pelayanan publik tertentu dilakukan oleh dilakukan oleh pemerintah, pemerintah daerah provinsi, atau pemerintah daerah kabupaten/kota atas permintaan BPJS” </w:t>
      </w:r>
      <w:r w:rsidR="006E5356" w:rsidRPr="00CA676E">
        <w:rPr>
          <w:rFonts w:ascii="Times New Roman" w:hAnsi="Times New Roman" w:cs="Times New Roman"/>
          <w:sz w:val="20"/>
          <w:szCs w:val="20"/>
        </w:rPr>
        <w:fldChar w:fldCharType="begin" w:fldLock="1"/>
      </w:r>
      <w:r w:rsidR="006E5356" w:rsidRPr="00CA676E">
        <w:rPr>
          <w:rFonts w:ascii="Times New Roman" w:hAnsi="Times New Roman" w:cs="Times New Roman"/>
          <w:sz w:val="20"/>
          <w:szCs w:val="20"/>
        </w:rPr>
        <w:instrText>ADDIN CSL_CITATION {"citationItems":[{"id":"ITEM-1","itemData":{"author":[{"dropping-particle":"","family":"Puspasari","given":"Ayu","non-dropping-particle":"","parse-names":false,"suffix":""}],"container-title":"jurnal Hukum Doctrinal","id":"ITEM-1","issue":"2","issued":{"date-parts":[["2016"]]},"title":"SANKSI BAGI PERUSAHAAN YANG TIDAK MENDAFTARKAN PEKERJA ATAU BURUHNYA SEBAGAI PESERTA JAMINAN SOSIAL","type":"article-journal","volume":"1"},"uris":["http://www.mendeley.com/documents/?uuid=d958a725-e7fe-47cf-a0eb-5f398726bcdd"]}],"mendeley":{"formattedCitation":"(Puspasari 2016)","plainTextFormattedCitation":"(Puspasari 2016)","previouslyFormattedCitation":"(Puspasari 2016)"},"properties":{"noteIndex":0},"schema":"https://github.com/citation-style-language/schema/raw/master/csl-citation.json"}</w:instrText>
      </w:r>
      <w:r w:rsidR="006E5356" w:rsidRPr="00CA676E">
        <w:rPr>
          <w:rFonts w:ascii="Times New Roman" w:hAnsi="Times New Roman" w:cs="Times New Roman"/>
          <w:sz w:val="20"/>
          <w:szCs w:val="20"/>
        </w:rPr>
        <w:fldChar w:fldCharType="separate"/>
      </w:r>
      <w:r w:rsidR="006E5356" w:rsidRPr="00CA676E">
        <w:rPr>
          <w:rFonts w:ascii="Times New Roman" w:hAnsi="Times New Roman" w:cs="Times New Roman"/>
          <w:noProof/>
          <w:sz w:val="20"/>
          <w:szCs w:val="20"/>
        </w:rPr>
        <w:t>(Puspasari 2016)</w:t>
      </w:r>
      <w:r w:rsidR="006E5356" w:rsidRPr="00CA676E">
        <w:rPr>
          <w:rFonts w:ascii="Times New Roman" w:hAnsi="Times New Roman" w:cs="Times New Roman"/>
          <w:sz w:val="20"/>
          <w:szCs w:val="20"/>
        </w:rPr>
        <w:fldChar w:fldCharType="end"/>
      </w:r>
      <w:r w:rsidR="00CA676E">
        <w:rPr>
          <w:rFonts w:ascii="Times New Roman" w:hAnsi="Times New Roman" w:cs="Times New Roman"/>
          <w:sz w:val="20"/>
          <w:szCs w:val="20"/>
        </w:rPr>
        <w:t xml:space="preserve">. </w:t>
      </w:r>
      <w:r w:rsidR="006E5356" w:rsidRPr="006E5356">
        <w:rPr>
          <w:rFonts w:ascii="Times New Roman" w:hAnsi="Times New Roman" w:cs="Times New Roman"/>
          <w:sz w:val="20"/>
          <w:szCs w:val="20"/>
        </w:rPr>
        <w:t xml:space="preserve">BPJS Ketenagakerjaan merekomendasikan pemberian sanksi kepada pemerintah daerah dan bekerjasama dengan instansi terkait pemberian sanksi tidak </w:t>
      </w:r>
      <w:r w:rsidR="006E5356" w:rsidRPr="006E5356">
        <w:rPr>
          <w:rFonts w:ascii="Times New Roman" w:hAnsi="Times New Roman" w:cs="Times New Roman"/>
          <w:sz w:val="20"/>
          <w:szCs w:val="20"/>
        </w:rPr>
        <w:lastRenderedPageBreak/>
        <w:t>mendapat pelayanan publik tertentu pada perusahaan yang mendaftarkan sebagian pekerjanya ke BPJS Ketenagakerjaan cabang Surabaya Rungkut.</w:t>
      </w:r>
    </w:p>
    <w:p w14:paraId="7B2AE42C" w14:textId="1BED37C7" w:rsidR="006E5356" w:rsidRPr="008004CD" w:rsidRDefault="00D93A9F" w:rsidP="00493CED">
      <w:pPr>
        <w:pStyle w:val="ListParagraph"/>
        <w:spacing w:line="276" w:lineRule="auto"/>
        <w:ind w:left="0" w:firstLine="426"/>
        <w:jc w:val="both"/>
        <w:rPr>
          <w:rFonts w:ascii="Times New Roman" w:hAnsi="Times New Roman" w:cs="Times New Roman"/>
          <w:sz w:val="20"/>
          <w:szCs w:val="20"/>
        </w:rPr>
      </w:pPr>
      <w:r>
        <w:rPr>
          <w:noProof/>
          <w:lang w:eastAsia="id-ID"/>
        </w:rPr>
        <w:drawing>
          <wp:anchor distT="0" distB="0" distL="114300" distR="114300" simplePos="0" relativeHeight="251682816" behindDoc="1" locked="0" layoutInCell="1" allowOverlap="1" wp14:anchorId="3447AB92" wp14:editId="56A275EB">
            <wp:simplePos x="0" y="0"/>
            <wp:positionH relativeFrom="margin">
              <wp:align>right</wp:align>
            </wp:positionH>
            <wp:positionV relativeFrom="paragraph">
              <wp:posOffset>680552</wp:posOffset>
            </wp:positionV>
            <wp:extent cx="5734050" cy="573405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6E5356" w:rsidRPr="006E5356">
        <w:rPr>
          <w:rFonts w:ascii="Times New Roman" w:hAnsi="Times New Roman" w:cs="Times New Roman"/>
          <w:sz w:val="20"/>
          <w:szCs w:val="20"/>
        </w:rPr>
        <w:t xml:space="preserve">Tahap ini BPJS Ketenagakerjaan dan Serikat Pekerja akan mendiskusikan langkah selanjutnya serta dampak yang timbul. </w:t>
      </w:r>
      <w:r w:rsidR="006E5356" w:rsidRPr="002F33CD">
        <w:rPr>
          <w:rFonts w:ascii="Times New Roman" w:hAnsi="Times New Roman" w:cs="Times New Roman"/>
          <w:sz w:val="20"/>
          <w:szCs w:val="20"/>
        </w:rPr>
        <w:t xml:space="preserve">BPJS Ketenagakerjaan cabang Surabaya </w:t>
      </w:r>
      <w:r w:rsidR="002F33CD" w:rsidRPr="002F33CD">
        <w:rPr>
          <w:rFonts w:ascii="Times New Roman" w:hAnsi="Times New Roman" w:cs="Times New Roman"/>
          <w:sz w:val="20"/>
          <w:szCs w:val="20"/>
        </w:rPr>
        <w:t xml:space="preserve"> BPJS Ketenagakerjaan cabang Surabaya Rungkut akan menjelaskan dampak dari ketidakpatuhan serta dampak untuk tindakan selanjutnya seperti pencabutan izin usaha dan pengajuan kepailitan. Seperti contoh PT. DCP yang tetap tidak menghiraukan </w:t>
      </w:r>
      <w:r w:rsidR="002F33CD">
        <w:rPr>
          <w:rFonts w:ascii="Times New Roman" w:hAnsi="Times New Roman" w:cs="Times New Roman"/>
          <w:sz w:val="20"/>
          <w:szCs w:val="20"/>
        </w:rPr>
        <w:t>sanksi administratif</w:t>
      </w:r>
      <w:r w:rsidR="002F33CD" w:rsidRPr="002F33CD">
        <w:rPr>
          <w:rFonts w:ascii="Times New Roman" w:hAnsi="Times New Roman" w:cs="Times New Roman"/>
          <w:sz w:val="20"/>
          <w:szCs w:val="20"/>
        </w:rPr>
        <w:t xml:space="preserve"> dari BPJS Ketenagakerjaan, akibatnya BPJS Ketenagakerjaan bekerjasama dengan Pelayanan Terpadu Satu Pintu ( yang selanjutnya disebut PTSP) untuk melakukan pencabutan izin usaha.</w:t>
      </w:r>
    </w:p>
    <w:p w14:paraId="37805ACE" w14:textId="77777777" w:rsidR="006E5356" w:rsidRPr="006E5356" w:rsidRDefault="007A4293" w:rsidP="00FE492D">
      <w:pPr>
        <w:pStyle w:val="Heading3"/>
        <w:numPr>
          <w:ilvl w:val="0"/>
          <w:numId w:val="44"/>
        </w:numPr>
        <w:spacing w:line="276" w:lineRule="auto"/>
        <w:ind w:left="284" w:hanging="284"/>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Upaya</w:t>
      </w:r>
      <w:r w:rsidR="00AC4ADB">
        <w:rPr>
          <w:rFonts w:ascii="Times New Roman" w:hAnsi="Times New Roman" w:cs="Times New Roman"/>
          <w:b/>
          <w:color w:val="000000" w:themeColor="text1"/>
          <w:sz w:val="20"/>
          <w:szCs w:val="20"/>
        </w:rPr>
        <w:t xml:space="preserve"> </w:t>
      </w:r>
      <w:r w:rsidR="006E5356" w:rsidRPr="006E5356">
        <w:rPr>
          <w:rFonts w:ascii="Times New Roman" w:hAnsi="Times New Roman" w:cs="Times New Roman"/>
          <w:b/>
          <w:color w:val="000000" w:themeColor="text1"/>
          <w:sz w:val="20"/>
          <w:szCs w:val="20"/>
        </w:rPr>
        <w:t>BPJS Ketenagakerjaan cabang Surabaya Run</w:t>
      </w:r>
      <w:r w:rsidR="00AC4ADB">
        <w:rPr>
          <w:rFonts w:ascii="Times New Roman" w:hAnsi="Times New Roman" w:cs="Times New Roman"/>
          <w:b/>
          <w:color w:val="000000" w:themeColor="text1"/>
          <w:sz w:val="20"/>
          <w:szCs w:val="20"/>
        </w:rPr>
        <w:t xml:space="preserve">gkut </w:t>
      </w:r>
      <w:r w:rsidR="003E2632">
        <w:rPr>
          <w:rFonts w:ascii="Times New Roman" w:hAnsi="Times New Roman" w:cs="Times New Roman"/>
          <w:b/>
          <w:color w:val="000000" w:themeColor="text1"/>
          <w:sz w:val="20"/>
          <w:szCs w:val="20"/>
        </w:rPr>
        <w:t>menghad</w:t>
      </w:r>
      <w:r w:rsidR="00AC4ADB">
        <w:rPr>
          <w:rFonts w:ascii="Times New Roman" w:hAnsi="Times New Roman" w:cs="Times New Roman"/>
          <w:b/>
          <w:color w:val="000000" w:themeColor="text1"/>
          <w:sz w:val="20"/>
          <w:szCs w:val="20"/>
        </w:rPr>
        <w:t>ap</w:t>
      </w:r>
      <w:r w:rsidR="003E2632">
        <w:rPr>
          <w:rFonts w:ascii="Times New Roman" w:hAnsi="Times New Roman" w:cs="Times New Roman"/>
          <w:b/>
          <w:color w:val="000000" w:themeColor="text1"/>
          <w:sz w:val="20"/>
          <w:szCs w:val="20"/>
        </w:rPr>
        <w:t>i</w:t>
      </w:r>
      <w:r w:rsidR="00AC4ADB">
        <w:rPr>
          <w:rFonts w:ascii="Times New Roman" w:hAnsi="Times New Roman" w:cs="Times New Roman"/>
          <w:b/>
          <w:color w:val="000000" w:themeColor="text1"/>
          <w:sz w:val="20"/>
          <w:szCs w:val="20"/>
        </w:rPr>
        <w:t xml:space="preserve"> ketidakpatuhan</w:t>
      </w:r>
      <w:r w:rsidR="006E5356" w:rsidRPr="006E5356">
        <w:rPr>
          <w:rFonts w:ascii="Times New Roman" w:hAnsi="Times New Roman" w:cs="Times New Roman"/>
          <w:b/>
          <w:color w:val="000000" w:themeColor="text1"/>
          <w:sz w:val="20"/>
          <w:szCs w:val="20"/>
        </w:rPr>
        <w:t xml:space="preserve"> PDS tenaga kerja</w:t>
      </w:r>
    </w:p>
    <w:p w14:paraId="52285D30" w14:textId="77777777" w:rsidR="006E5356" w:rsidRPr="006E5356" w:rsidRDefault="006E5356" w:rsidP="00493CED">
      <w:pPr>
        <w:pStyle w:val="Heade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ab/>
        <w:t xml:space="preserve">Upaya yang pertama untuk </w:t>
      </w:r>
      <w:r w:rsidR="003E2632">
        <w:rPr>
          <w:rFonts w:ascii="Times New Roman" w:hAnsi="Times New Roman" w:cs="Times New Roman"/>
          <w:sz w:val="20"/>
          <w:szCs w:val="20"/>
        </w:rPr>
        <w:t>menghadapi</w:t>
      </w:r>
      <w:r w:rsidRPr="006E5356">
        <w:rPr>
          <w:rFonts w:ascii="Times New Roman" w:hAnsi="Times New Roman" w:cs="Times New Roman"/>
          <w:sz w:val="20"/>
          <w:szCs w:val="20"/>
        </w:rPr>
        <w:t xml:space="preserve"> PDS yang dilakukan perusahaan khususnya PDS tenaga kerja. BPJS Ketenagakerjaan cabang Surabaya Rungkut melakukan pengoptimalan peraturan yang mengatur sanksi bagi perusahaan yang mendaftarkan sebagian pekerjanya ke BPJS Ketenagakerjaan seperti</w:t>
      </w:r>
    </w:p>
    <w:p w14:paraId="718BD7CC" w14:textId="77777777" w:rsidR="006E5356" w:rsidRPr="006E5356" w:rsidRDefault="006E5356" w:rsidP="00493CED">
      <w:pPr>
        <w:pStyle w:val="Header"/>
        <w:numPr>
          <w:ilvl w:val="0"/>
          <w:numId w:val="33"/>
        </w:numPr>
        <w:tabs>
          <w:tab w:val="clear" w:pos="4513"/>
          <w:tab w:val="clear" w:pos="9026"/>
          <w:tab w:val="center" w:pos="4680"/>
          <w:tab w:val="right" w:pos="9360"/>
        </w:tabs>
        <w:spacing w:line="276" w:lineRule="auto"/>
        <w:ind w:left="284" w:hanging="284"/>
        <w:jc w:val="both"/>
        <w:rPr>
          <w:rFonts w:ascii="Times New Roman" w:hAnsi="Times New Roman" w:cs="Times New Roman"/>
          <w:sz w:val="20"/>
          <w:szCs w:val="20"/>
        </w:rPr>
      </w:pPr>
      <w:r w:rsidRPr="006E5356">
        <w:rPr>
          <w:rFonts w:ascii="Times New Roman" w:hAnsi="Times New Roman" w:cs="Times New Roman"/>
          <w:sz w:val="20"/>
          <w:szCs w:val="20"/>
        </w:rPr>
        <w:t>UU BPJS</w:t>
      </w:r>
    </w:p>
    <w:p w14:paraId="1CE29364" w14:textId="77777777" w:rsidR="006E5356" w:rsidRPr="006E5356" w:rsidRDefault="006E5356" w:rsidP="00493CED">
      <w:pPr>
        <w:pStyle w:val="Header"/>
        <w:spacing w:line="276" w:lineRule="auto"/>
        <w:ind w:left="284"/>
        <w:jc w:val="both"/>
        <w:rPr>
          <w:rFonts w:ascii="Times New Roman" w:hAnsi="Times New Roman" w:cs="Times New Roman"/>
          <w:sz w:val="20"/>
          <w:szCs w:val="20"/>
        </w:rPr>
      </w:pPr>
      <w:r w:rsidRPr="006E5356">
        <w:rPr>
          <w:rFonts w:ascii="Times New Roman" w:hAnsi="Times New Roman" w:cs="Times New Roman"/>
          <w:sz w:val="20"/>
          <w:szCs w:val="20"/>
        </w:rPr>
        <w:t>UU BPJS tepatnya pada pasal 15 ayat (1) menyebutkan kewajiban pemberi kerja untuk mendaftarkan pekerjanya ke program jaminan sosial yang diikuti perusahaan sesuai skala usaha perusahaan. Pasal 17 UU BPJS mengatur sanksi bagi pelanggar pasal 15 berupa sanksi administratif yakni teguran tertulis, denda, sampai dengan tidak mendapat pelayanan publik tertentu.</w:t>
      </w:r>
    </w:p>
    <w:p w14:paraId="3B3D148E" w14:textId="77777777" w:rsidR="006E5356" w:rsidRPr="006E5356" w:rsidRDefault="006E5356" w:rsidP="00493CED">
      <w:pPr>
        <w:pStyle w:val="Header"/>
        <w:numPr>
          <w:ilvl w:val="0"/>
          <w:numId w:val="33"/>
        </w:numPr>
        <w:tabs>
          <w:tab w:val="clear" w:pos="4513"/>
          <w:tab w:val="clear" w:pos="9026"/>
          <w:tab w:val="center" w:pos="4680"/>
          <w:tab w:val="right" w:pos="9360"/>
        </w:tabs>
        <w:spacing w:line="276" w:lineRule="auto"/>
        <w:ind w:left="284" w:hanging="284"/>
        <w:jc w:val="both"/>
        <w:rPr>
          <w:rFonts w:ascii="Times New Roman" w:hAnsi="Times New Roman" w:cs="Times New Roman"/>
          <w:sz w:val="20"/>
          <w:szCs w:val="20"/>
        </w:rPr>
      </w:pPr>
      <w:r w:rsidRPr="006E5356">
        <w:rPr>
          <w:rFonts w:ascii="Times New Roman" w:hAnsi="Times New Roman" w:cs="Times New Roman"/>
          <w:sz w:val="20"/>
          <w:szCs w:val="20"/>
        </w:rPr>
        <w:t>PP 44/2015</w:t>
      </w:r>
    </w:p>
    <w:p w14:paraId="314A7264" w14:textId="09A86311" w:rsidR="006E5356" w:rsidRPr="006E5356" w:rsidRDefault="006E5356" w:rsidP="00493CED">
      <w:pPr>
        <w:pStyle w:val="Header"/>
        <w:spacing w:line="276" w:lineRule="auto"/>
        <w:ind w:left="284"/>
        <w:jc w:val="both"/>
        <w:rPr>
          <w:rFonts w:ascii="Times New Roman" w:hAnsi="Times New Roman" w:cs="Times New Roman"/>
          <w:sz w:val="20"/>
          <w:szCs w:val="20"/>
        </w:rPr>
      </w:pPr>
      <w:r w:rsidRPr="006E5356">
        <w:rPr>
          <w:rFonts w:ascii="Times New Roman" w:hAnsi="Times New Roman" w:cs="Times New Roman"/>
          <w:sz w:val="20"/>
          <w:szCs w:val="20"/>
        </w:rPr>
        <w:t>PP 44/2015 pada Pasal 32 menjelaskan pelanggaran berupa perusahaan yang memenuhi kewajibannya hanya sebagian dalam hal pemenuhan hak Pekerja atas jaminan sosial Ketenagakerjaan. Tepatnya pada Pasal 32 ayat (3) menjelaskan pelanggaran berupa perusahaan yang mendaftarkan sebagian pekerjanya ke BPJS Ketenagakerjaan. Pasal 59 ayat (1) dan ayat (2)  menjelaskan sanksi bagi pelanggar Pasal beberapa Pasal pada PP 44/2015 termasuk Pasal 32 berupa sanksi administratrif.</w:t>
      </w:r>
    </w:p>
    <w:p w14:paraId="101321E6" w14:textId="77777777" w:rsidR="006E5356" w:rsidRPr="006E5356" w:rsidRDefault="006E5356" w:rsidP="00493CED">
      <w:pPr>
        <w:pStyle w:val="Header"/>
        <w:numPr>
          <w:ilvl w:val="0"/>
          <w:numId w:val="33"/>
        </w:numPr>
        <w:tabs>
          <w:tab w:val="clear" w:pos="4513"/>
          <w:tab w:val="clear" w:pos="9026"/>
          <w:tab w:val="center" w:pos="4680"/>
          <w:tab w:val="right" w:pos="9360"/>
        </w:tabs>
        <w:spacing w:line="276" w:lineRule="auto"/>
        <w:ind w:left="284" w:hanging="284"/>
        <w:jc w:val="both"/>
        <w:rPr>
          <w:rFonts w:ascii="Times New Roman" w:hAnsi="Times New Roman" w:cs="Times New Roman"/>
          <w:sz w:val="20"/>
          <w:szCs w:val="20"/>
        </w:rPr>
      </w:pPr>
      <w:r w:rsidRPr="006E5356">
        <w:rPr>
          <w:rFonts w:ascii="Times New Roman" w:hAnsi="Times New Roman" w:cs="Times New Roman"/>
          <w:sz w:val="20"/>
          <w:szCs w:val="20"/>
        </w:rPr>
        <w:t>PP 86/2013</w:t>
      </w:r>
    </w:p>
    <w:p w14:paraId="4908378A" w14:textId="77777777" w:rsidR="006E5356" w:rsidRPr="006E5356" w:rsidRDefault="006E5356" w:rsidP="00493CED">
      <w:pPr>
        <w:pStyle w:val="Header"/>
        <w:spacing w:line="276" w:lineRule="auto"/>
        <w:ind w:left="284"/>
        <w:jc w:val="both"/>
        <w:rPr>
          <w:rFonts w:ascii="Times New Roman" w:hAnsi="Times New Roman" w:cs="Times New Roman"/>
          <w:sz w:val="20"/>
          <w:szCs w:val="20"/>
        </w:rPr>
      </w:pPr>
      <w:r w:rsidRPr="006E5356">
        <w:rPr>
          <w:rFonts w:ascii="Times New Roman" w:hAnsi="Times New Roman" w:cs="Times New Roman"/>
          <w:sz w:val="20"/>
          <w:szCs w:val="20"/>
        </w:rPr>
        <w:t xml:space="preserve">PP 86/2013 menetapkan prosedur pengenaan dan pencabutan sanksi administratif bagi pemberi kerja selain penyelenggara negara dan setiap orang, selain pemberi kerja, pekerja, dan </w:t>
      </w:r>
      <w:r w:rsidRPr="006E5356">
        <w:rPr>
          <w:rFonts w:ascii="Times New Roman" w:hAnsi="Times New Roman" w:cs="Times New Roman"/>
          <w:sz w:val="20"/>
          <w:szCs w:val="20"/>
        </w:rPr>
        <w:lastRenderedPageBreak/>
        <w:t>penerima bantuan iuran dalam penyelenggaraan jaminan sosial termasuk perusahaan yang mendaftarkan sebagian pekerjanya ke BPJS Ketenagakerjaan. PP 86/2013 diterbitkan agar BPJS Ketenagakerjaan memiliki dasar pelaksanaan pengenaan dan pencabutan sanksi administratif.</w:t>
      </w:r>
    </w:p>
    <w:p w14:paraId="5B4791CE" w14:textId="77777777" w:rsidR="006E5356" w:rsidRPr="006E5356" w:rsidRDefault="006E5356" w:rsidP="00493CED">
      <w:pPr>
        <w:pStyle w:val="Header"/>
        <w:numPr>
          <w:ilvl w:val="0"/>
          <w:numId w:val="33"/>
        </w:numPr>
        <w:tabs>
          <w:tab w:val="clear" w:pos="4513"/>
          <w:tab w:val="clear" w:pos="9026"/>
          <w:tab w:val="center" w:pos="4680"/>
          <w:tab w:val="right" w:pos="9360"/>
        </w:tabs>
        <w:spacing w:line="276" w:lineRule="auto"/>
        <w:ind w:left="284" w:hanging="284"/>
        <w:jc w:val="both"/>
        <w:rPr>
          <w:rFonts w:ascii="Times New Roman" w:hAnsi="Times New Roman" w:cs="Times New Roman"/>
          <w:sz w:val="20"/>
          <w:szCs w:val="20"/>
        </w:rPr>
      </w:pPr>
      <w:r w:rsidRPr="006E5356">
        <w:rPr>
          <w:rFonts w:ascii="Times New Roman" w:hAnsi="Times New Roman" w:cs="Times New Roman"/>
          <w:sz w:val="20"/>
          <w:szCs w:val="20"/>
        </w:rPr>
        <w:t>Permenaker 4/2018</w:t>
      </w:r>
    </w:p>
    <w:p w14:paraId="63B18285" w14:textId="77777777" w:rsidR="006E5356" w:rsidRPr="008004CD" w:rsidRDefault="006E5356" w:rsidP="00493CED">
      <w:pPr>
        <w:pStyle w:val="Header"/>
        <w:spacing w:line="276" w:lineRule="auto"/>
        <w:ind w:left="284"/>
        <w:jc w:val="both"/>
        <w:rPr>
          <w:rFonts w:ascii="Times New Roman" w:hAnsi="Times New Roman" w:cs="Times New Roman"/>
          <w:sz w:val="20"/>
          <w:szCs w:val="20"/>
        </w:rPr>
      </w:pPr>
      <w:r w:rsidRPr="006E5356">
        <w:rPr>
          <w:rFonts w:ascii="Times New Roman" w:hAnsi="Times New Roman" w:cs="Times New Roman"/>
          <w:sz w:val="20"/>
          <w:szCs w:val="20"/>
        </w:rPr>
        <w:t>Permenaker 4/2018 yang mengatur pelaksanaan pengenaan dan pencabutan sanksi tidak mendapat pelayanan publik tertentu bagi perusahaan yang mendaftarkan sebagian pekerjanya ke BPJS Ketenagekerjaan. BPJS Ketenagakerjaan perlu bekerjasama dengan badan hukum pemerintah (instansi pemerintah) terkait penjatuhan sanksi tidak mendapat pelayanan publik tertentu.</w:t>
      </w:r>
    </w:p>
    <w:p w14:paraId="2BE91DBB" w14:textId="77777777" w:rsidR="0087750B" w:rsidRDefault="006E5356" w:rsidP="00493CED">
      <w:pPr>
        <w:pStyle w:val="Heade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 xml:space="preserve">Upaya </w:t>
      </w:r>
      <w:r w:rsidR="0087750B">
        <w:rPr>
          <w:rFonts w:ascii="Times New Roman" w:hAnsi="Times New Roman" w:cs="Times New Roman"/>
          <w:sz w:val="20"/>
          <w:szCs w:val="20"/>
        </w:rPr>
        <w:t xml:space="preserve">selanjutnya adalah </w:t>
      </w:r>
      <w:r w:rsidRPr="006E5356">
        <w:rPr>
          <w:rFonts w:ascii="Times New Roman" w:hAnsi="Times New Roman" w:cs="Times New Roman"/>
          <w:sz w:val="20"/>
          <w:szCs w:val="20"/>
        </w:rPr>
        <w:t xml:space="preserve">pengendalian dengan </w:t>
      </w:r>
      <w:r w:rsidRPr="006E5356">
        <w:rPr>
          <w:rFonts w:ascii="Times New Roman" w:hAnsi="Times New Roman" w:cs="Times New Roman"/>
          <w:i/>
          <w:sz w:val="20"/>
          <w:szCs w:val="20"/>
        </w:rPr>
        <w:t>monitoring</w:t>
      </w:r>
      <w:r w:rsidRPr="006E5356">
        <w:rPr>
          <w:rFonts w:ascii="Times New Roman" w:hAnsi="Times New Roman" w:cs="Times New Roman"/>
          <w:sz w:val="20"/>
          <w:szCs w:val="20"/>
        </w:rPr>
        <w:t xml:space="preserve"> yang dilakukan BPJS Ketenagakerjaan cabang Surabaya Rungkut yang bekerja sama dengan pemerintah daerah.</w:t>
      </w:r>
      <w:r w:rsidR="0087750B">
        <w:rPr>
          <w:rFonts w:ascii="Times New Roman" w:hAnsi="Times New Roman" w:cs="Times New Roman"/>
          <w:sz w:val="20"/>
          <w:szCs w:val="20"/>
        </w:rPr>
        <w:t xml:space="preserve"> B</w:t>
      </w:r>
      <w:r w:rsidRPr="006E5356">
        <w:rPr>
          <w:rFonts w:ascii="Times New Roman" w:hAnsi="Times New Roman" w:cs="Times New Roman"/>
          <w:sz w:val="20"/>
          <w:szCs w:val="20"/>
        </w:rPr>
        <w:t>erkolaborasi dengan pemerintah daerah melalui sebuah program</w:t>
      </w:r>
      <w:r w:rsidR="0087750B">
        <w:rPr>
          <w:rFonts w:ascii="Times New Roman" w:hAnsi="Times New Roman" w:cs="Times New Roman"/>
          <w:sz w:val="20"/>
          <w:szCs w:val="20"/>
        </w:rPr>
        <w:t xml:space="preserve"> bernama </w:t>
      </w:r>
      <w:r w:rsidR="0087750B" w:rsidRPr="0087750B">
        <w:rPr>
          <w:rFonts w:ascii="Times New Roman" w:hAnsi="Times New Roman" w:cs="Times New Roman"/>
          <w:i/>
          <w:sz w:val="20"/>
          <w:szCs w:val="20"/>
        </w:rPr>
        <w:t>Surabaya Single Window</w:t>
      </w:r>
      <w:r w:rsidR="0087750B">
        <w:rPr>
          <w:rFonts w:ascii="Times New Roman" w:hAnsi="Times New Roman" w:cs="Times New Roman"/>
          <w:sz w:val="20"/>
          <w:szCs w:val="20"/>
        </w:rPr>
        <w:t xml:space="preserve"> (SSW)</w:t>
      </w:r>
      <w:r w:rsidRPr="006E5356">
        <w:rPr>
          <w:rFonts w:ascii="Times New Roman" w:hAnsi="Times New Roman" w:cs="Times New Roman"/>
          <w:sz w:val="20"/>
          <w:szCs w:val="20"/>
        </w:rPr>
        <w:t xml:space="preserve"> yang mana ketika individu atau suatu badan usaha ingin membuat surat izin usaha sudah diwajibkan untuk </w:t>
      </w:r>
      <w:r w:rsidR="0087750B">
        <w:rPr>
          <w:rFonts w:ascii="Times New Roman" w:hAnsi="Times New Roman" w:cs="Times New Roman"/>
          <w:sz w:val="20"/>
          <w:szCs w:val="20"/>
        </w:rPr>
        <w:t xml:space="preserve">memenuhi persyaratan berupa </w:t>
      </w:r>
      <w:r w:rsidRPr="006E5356">
        <w:rPr>
          <w:rFonts w:ascii="Times New Roman" w:hAnsi="Times New Roman" w:cs="Times New Roman"/>
          <w:sz w:val="20"/>
          <w:szCs w:val="20"/>
        </w:rPr>
        <w:t xml:space="preserve">terdaftar pada BPJS Ketenagakerjaan dan data yang diajukan nantinya menjadi dasar dilakukannya </w:t>
      </w:r>
      <w:r w:rsidRPr="006E5356">
        <w:rPr>
          <w:rFonts w:ascii="Times New Roman" w:hAnsi="Times New Roman" w:cs="Times New Roman"/>
          <w:i/>
          <w:sz w:val="20"/>
          <w:szCs w:val="20"/>
        </w:rPr>
        <w:t>screening</w:t>
      </w:r>
      <w:r w:rsidRPr="006E5356">
        <w:rPr>
          <w:rFonts w:ascii="Times New Roman" w:hAnsi="Times New Roman" w:cs="Times New Roman"/>
          <w:sz w:val="20"/>
          <w:szCs w:val="20"/>
        </w:rPr>
        <w:t xml:space="preserve"> untuk memverifikasi kebenaran data yang diajukan. </w:t>
      </w:r>
      <w:r w:rsidR="009E0F68">
        <w:rPr>
          <w:rFonts w:ascii="Times New Roman" w:hAnsi="Times New Roman" w:cs="Times New Roman"/>
          <w:sz w:val="20"/>
          <w:szCs w:val="20"/>
        </w:rPr>
        <w:t>Petugas p</w:t>
      </w:r>
      <w:r w:rsidR="0087750B">
        <w:rPr>
          <w:rFonts w:ascii="Times New Roman" w:hAnsi="Times New Roman" w:cs="Times New Roman"/>
          <w:sz w:val="20"/>
          <w:szCs w:val="20"/>
        </w:rPr>
        <w:t>emerik</w:t>
      </w:r>
      <w:r w:rsidR="0087750B" w:rsidRPr="0087750B">
        <w:rPr>
          <w:rFonts w:ascii="Times New Roman" w:hAnsi="Times New Roman" w:cs="Times New Roman"/>
          <w:sz w:val="20"/>
          <w:szCs w:val="20"/>
        </w:rPr>
        <w:t xml:space="preserve">sa </w:t>
      </w:r>
      <w:r w:rsidR="009E0F68">
        <w:rPr>
          <w:rFonts w:ascii="Times New Roman" w:hAnsi="Times New Roman" w:cs="Times New Roman"/>
          <w:sz w:val="20"/>
          <w:szCs w:val="20"/>
        </w:rPr>
        <w:t>l</w:t>
      </w:r>
      <w:r w:rsidR="0087750B" w:rsidRPr="0087750B">
        <w:rPr>
          <w:rFonts w:ascii="Times New Roman" w:hAnsi="Times New Roman" w:cs="Times New Roman"/>
          <w:sz w:val="20"/>
          <w:szCs w:val="20"/>
        </w:rPr>
        <w:t>a</w:t>
      </w:r>
      <w:r w:rsidR="0087750B">
        <w:rPr>
          <w:rFonts w:ascii="Times New Roman" w:hAnsi="Times New Roman" w:cs="Times New Roman"/>
          <w:sz w:val="20"/>
          <w:szCs w:val="20"/>
        </w:rPr>
        <w:t xml:space="preserve">pangan menjelaskan proses </w:t>
      </w:r>
      <w:r w:rsidR="0087750B" w:rsidRPr="0087750B">
        <w:rPr>
          <w:rFonts w:ascii="Times New Roman" w:hAnsi="Times New Roman" w:cs="Times New Roman"/>
          <w:i/>
          <w:sz w:val="20"/>
          <w:szCs w:val="20"/>
        </w:rPr>
        <w:t>monitoring</w:t>
      </w:r>
      <w:r w:rsidR="0087750B">
        <w:rPr>
          <w:rFonts w:ascii="Times New Roman" w:hAnsi="Times New Roman" w:cs="Times New Roman"/>
          <w:sz w:val="20"/>
          <w:szCs w:val="20"/>
        </w:rPr>
        <w:t xml:space="preserve"> juga dilakukan dengan </w:t>
      </w:r>
      <w:r w:rsidR="0087750B" w:rsidRPr="0087750B">
        <w:rPr>
          <w:rFonts w:ascii="Times New Roman" w:hAnsi="Times New Roman" w:cs="Times New Roman"/>
          <w:sz w:val="20"/>
          <w:szCs w:val="20"/>
        </w:rPr>
        <w:t xml:space="preserve">mengamati </w:t>
      </w:r>
      <w:r w:rsidR="0087750B">
        <w:rPr>
          <w:rFonts w:ascii="Times New Roman" w:hAnsi="Times New Roman" w:cs="Times New Roman"/>
          <w:sz w:val="20"/>
          <w:szCs w:val="20"/>
        </w:rPr>
        <w:t xml:space="preserve">perusahaan yang </w:t>
      </w:r>
      <w:r w:rsidR="0087750B" w:rsidRPr="0087750B">
        <w:rPr>
          <w:rFonts w:ascii="Times New Roman" w:hAnsi="Times New Roman" w:cs="Times New Roman"/>
          <w:sz w:val="20"/>
          <w:szCs w:val="20"/>
        </w:rPr>
        <w:t>dalam beberapa periode tidak melakukan pembaharuan data atau data yang terdaftar selalu sama</w:t>
      </w:r>
      <w:r w:rsidR="0087750B">
        <w:rPr>
          <w:rFonts w:ascii="Times New Roman" w:hAnsi="Times New Roman" w:cs="Times New Roman"/>
          <w:sz w:val="20"/>
          <w:szCs w:val="20"/>
        </w:rPr>
        <w:t>.</w:t>
      </w:r>
    </w:p>
    <w:p w14:paraId="29265A9D" w14:textId="77777777" w:rsidR="006E5356" w:rsidRPr="006E5356" w:rsidRDefault="006E5356" w:rsidP="00493CED">
      <w:pPr>
        <w:pStyle w:val="Heade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 xml:space="preserve">Internal perusahaan menjadi masalah utama jika ketidakpatuhan salah satunya disebabkan oleh pergantian staff HRD yang tidak tersampaikannya informasi mengenai penyelenggaraan jaminan sosial tenaga kerja di lingkungan perusahaan. Sedangkan untuk contoh dari PT DCP yang beralasan belum adanya persetujuan dari direksi perusahaan dan </w:t>
      </w:r>
      <w:r w:rsidRPr="006E5356">
        <w:rPr>
          <w:rFonts w:ascii="Times New Roman" w:hAnsi="Times New Roman" w:cs="Times New Roman"/>
          <w:i/>
          <w:sz w:val="20"/>
          <w:szCs w:val="20"/>
        </w:rPr>
        <w:t>income</w:t>
      </w:r>
      <w:r w:rsidRPr="006E5356">
        <w:rPr>
          <w:rFonts w:ascii="Times New Roman" w:hAnsi="Times New Roman" w:cs="Times New Roman"/>
          <w:sz w:val="20"/>
          <w:szCs w:val="20"/>
        </w:rPr>
        <w:t xml:space="preserve"> yang belum memenuhi murni menjadi kesalahan pihak perusahaan yang pada dasarnya berperilaku tidak patuh.</w:t>
      </w:r>
      <w:r w:rsidRPr="006E5356">
        <w:rPr>
          <w:rFonts w:ascii="Times New Roman" w:hAnsi="Times New Roman" w:cs="Times New Roman"/>
          <w:sz w:val="20"/>
          <w:szCs w:val="20"/>
          <w:highlight w:val="yellow"/>
        </w:rPr>
        <w:t xml:space="preserve"> </w:t>
      </w:r>
    </w:p>
    <w:p w14:paraId="3F6EFE0B" w14:textId="2A89D964" w:rsidR="00DE2B87" w:rsidRDefault="0087750B" w:rsidP="00493CED">
      <w:pPr>
        <w:pStyle w:val="Header"/>
        <w:spacing w:line="276" w:lineRule="auto"/>
        <w:ind w:firstLine="426"/>
        <w:jc w:val="both"/>
        <w:rPr>
          <w:rFonts w:ascii="Times New Roman" w:hAnsi="Times New Roman" w:cs="Times New Roman"/>
          <w:sz w:val="20"/>
          <w:szCs w:val="20"/>
        </w:rPr>
      </w:pPr>
      <w:r>
        <w:rPr>
          <w:rFonts w:ascii="Times New Roman" w:hAnsi="Times New Roman" w:cs="Times New Roman"/>
          <w:sz w:val="20"/>
          <w:szCs w:val="20"/>
        </w:rPr>
        <w:t>Petugas pemeriksa lapangan</w:t>
      </w:r>
      <w:r w:rsidR="006E5356" w:rsidRPr="006E5356">
        <w:rPr>
          <w:rFonts w:ascii="Times New Roman" w:hAnsi="Times New Roman" w:cs="Times New Roman"/>
          <w:sz w:val="20"/>
          <w:szCs w:val="20"/>
        </w:rPr>
        <w:t xml:space="preserve"> </w:t>
      </w:r>
      <w:r>
        <w:rPr>
          <w:rFonts w:ascii="Times New Roman" w:hAnsi="Times New Roman" w:cs="Times New Roman"/>
          <w:sz w:val="20"/>
          <w:szCs w:val="20"/>
        </w:rPr>
        <w:t xml:space="preserve">menjelaskan untuk </w:t>
      </w:r>
      <w:r w:rsidR="006E5356" w:rsidRPr="006E5356">
        <w:rPr>
          <w:rFonts w:ascii="Times New Roman" w:hAnsi="Times New Roman" w:cs="Times New Roman"/>
          <w:sz w:val="20"/>
          <w:szCs w:val="20"/>
        </w:rPr>
        <w:t xml:space="preserve">menyelidiki informasi </w:t>
      </w:r>
      <w:r w:rsidR="006E5356" w:rsidRPr="006E5356">
        <w:rPr>
          <w:rFonts w:ascii="Times New Roman" w:hAnsi="Times New Roman" w:cs="Times New Roman"/>
          <w:i/>
          <w:sz w:val="20"/>
          <w:szCs w:val="20"/>
        </w:rPr>
        <w:t>income</w:t>
      </w:r>
      <w:r w:rsidR="006E5356" w:rsidRPr="006E5356">
        <w:rPr>
          <w:rFonts w:ascii="Times New Roman" w:hAnsi="Times New Roman" w:cs="Times New Roman"/>
          <w:sz w:val="20"/>
          <w:szCs w:val="20"/>
        </w:rPr>
        <w:t xml:space="preserve"> </w:t>
      </w:r>
      <w:r>
        <w:rPr>
          <w:rFonts w:ascii="Times New Roman" w:hAnsi="Times New Roman" w:cs="Times New Roman"/>
          <w:sz w:val="20"/>
          <w:szCs w:val="20"/>
        </w:rPr>
        <w:t>perusahaan</w:t>
      </w:r>
      <w:r w:rsidR="006E5356" w:rsidRPr="006E5356">
        <w:rPr>
          <w:rFonts w:ascii="Times New Roman" w:hAnsi="Times New Roman" w:cs="Times New Roman"/>
          <w:sz w:val="20"/>
          <w:szCs w:val="20"/>
        </w:rPr>
        <w:t xml:space="preserve"> bukan hal yang sulit. Data pendapatan perusahaan dapat dibuktikan kebenarannya dari hasil verifikasi data ke </w:t>
      </w:r>
      <w:r w:rsidR="00F32C2F">
        <w:rPr>
          <w:rFonts w:ascii="Times New Roman" w:hAnsi="Times New Roman" w:cs="Times New Roman"/>
          <w:sz w:val="20"/>
          <w:szCs w:val="20"/>
        </w:rPr>
        <w:t>badan audit eksternal yang dipekerjakan perusahaan untuk menunjukkan data keuangan perusahaan</w:t>
      </w:r>
      <w:r w:rsidR="006E5356" w:rsidRPr="006E5356">
        <w:rPr>
          <w:rFonts w:ascii="Times New Roman" w:hAnsi="Times New Roman" w:cs="Times New Roman"/>
          <w:sz w:val="20"/>
          <w:szCs w:val="20"/>
        </w:rPr>
        <w:t>.</w:t>
      </w:r>
      <w:r>
        <w:rPr>
          <w:rFonts w:ascii="Times New Roman" w:hAnsi="Times New Roman" w:cs="Times New Roman"/>
          <w:sz w:val="20"/>
          <w:szCs w:val="20"/>
        </w:rPr>
        <w:t xml:space="preserve"> </w:t>
      </w:r>
      <w:r w:rsidR="006E5356" w:rsidRPr="006E5356">
        <w:rPr>
          <w:rFonts w:ascii="Times New Roman" w:hAnsi="Times New Roman" w:cs="Times New Roman"/>
          <w:sz w:val="20"/>
          <w:szCs w:val="20"/>
        </w:rPr>
        <w:t>Dapat disimpulkan upaya lain yang dilakukan BPJS Ketenagakerjaan cabang Surabaya Rungkut dalam usaha mengurangi perusahaan yang mendaftarkan sebagi</w:t>
      </w:r>
      <w:r>
        <w:rPr>
          <w:rFonts w:ascii="Times New Roman" w:hAnsi="Times New Roman" w:cs="Times New Roman"/>
          <w:sz w:val="20"/>
          <w:szCs w:val="20"/>
        </w:rPr>
        <w:t>an pekerjanya yaitu dengan me</w:t>
      </w:r>
      <w:r w:rsidR="006E5356" w:rsidRPr="006E5356">
        <w:rPr>
          <w:rFonts w:ascii="Times New Roman" w:hAnsi="Times New Roman" w:cs="Times New Roman"/>
          <w:sz w:val="20"/>
          <w:szCs w:val="20"/>
        </w:rPr>
        <w:t xml:space="preserve">lakukan </w:t>
      </w:r>
      <w:r w:rsidR="006E5356" w:rsidRPr="006E5356">
        <w:rPr>
          <w:rFonts w:ascii="Times New Roman" w:hAnsi="Times New Roman" w:cs="Times New Roman"/>
          <w:sz w:val="20"/>
          <w:szCs w:val="20"/>
        </w:rPr>
        <w:lastRenderedPageBreak/>
        <w:t xml:space="preserve">berbagai kerjasama dengan instansi yang dapat membantu upaya penegakkan hukum. </w:t>
      </w:r>
      <w:r w:rsidR="006E5356" w:rsidRPr="006E5356">
        <w:rPr>
          <w:rFonts w:ascii="Times New Roman" w:hAnsi="Times New Roman" w:cs="Times New Roman"/>
          <w:sz w:val="20"/>
          <w:szCs w:val="20"/>
        </w:rPr>
        <w:tab/>
        <w:t xml:space="preserve">Kerjasama dengan </w:t>
      </w:r>
      <w:r w:rsidR="003C6EDC" w:rsidRPr="006E5356">
        <w:rPr>
          <w:rFonts w:ascii="Times New Roman" w:hAnsi="Times New Roman" w:cs="Times New Roman"/>
          <w:sz w:val="20"/>
          <w:szCs w:val="20"/>
        </w:rPr>
        <w:t xml:space="preserve">Kepolisian Republik </w:t>
      </w:r>
      <w:r w:rsidR="006E5356" w:rsidRPr="006E5356">
        <w:rPr>
          <w:rFonts w:ascii="Times New Roman" w:hAnsi="Times New Roman" w:cs="Times New Roman"/>
          <w:sz w:val="20"/>
          <w:szCs w:val="20"/>
        </w:rPr>
        <w:t>Indonesia</w:t>
      </w:r>
      <w:r w:rsidR="003C6EDC" w:rsidRPr="006E5356">
        <w:rPr>
          <w:rFonts w:ascii="Times New Roman" w:hAnsi="Times New Roman" w:cs="Times New Roman"/>
          <w:sz w:val="20"/>
          <w:szCs w:val="20"/>
        </w:rPr>
        <w:t xml:space="preserve">, </w:t>
      </w:r>
      <w:r w:rsidR="003C6EDC">
        <w:rPr>
          <w:rFonts w:ascii="Times New Roman" w:hAnsi="Times New Roman" w:cs="Times New Roman"/>
          <w:sz w:val="20"/>
          <w:szCs w:val="20"/>
        </w:rPr>
        <w:t>K</w:t>
      </w:r>
      <w:r w:rsidR="006E5356" w:rsidRPr="006E5356">
        <w:rPr>
          <w:rFonts w:ascii="Times New Roman" w:hAnsi="Times New Roman" w:cs="Times New Roman"/>
          <w:sz w:val="20"/>
          <w:szCs w:val="20"/>
        </w:rPr>
        <w:t xml:space="preserve">ejaksaan, dan lembaga lain yang berwenang menindak pelanggaran perusahaan juga tidak lepas dari salah satu upaya yang diterapkan. </w:t>
      </w:r>
      <w:r w:rsidR="00DE2B87" w:rsidRPr="006E5356">
        <w:rPr>
          <w:rFonts w:ascii="Times New Roman" w:hAnsi="Times New Roman" w:cs="Times New Roman"/>
          <w:sz w:val="20"/>
          <w:szCs w:val="20"/>
        </w:rPr>
        <w:t>P</w:t>
      </w:r>
      <w:r w:rsidR="006E5356" w:rsidRPr="006E5356">
        <w:rPr>
          <w:rFonts w:ascii="Times New Roman" w:hAnsi="Times New Roman" w:cs="Times New Roman"/>
          <w:sz w:val="20"/>
          <w:szCs w:val="20"/>
        </w:rPr>
        <w:t>etugas pemeriksa lapangan BPJS Ketenagak</w:t>
      </w:r>
      <w:r w:rsidR="00DE2B87">
        <w:rPr>
          <w:rFonts w:ascii="Times New Roman" w:hAnsi="Times New Roman" w:cs="Times New Roman"/>
          <w:sz w:val="20"/>
          <w:szCs w:val="20"/>
        </w:rPr>
        <w:t xml:space="preserve">erjaan cabang Surabaya </w:t>
      </w:r>
      <w:r w:rsidR="00D93A9F">
        <w:rPr>
          <w:noProof/>
          <w:lang w:eastAsia="id-ID"/>
        </w:rPr>
        <w:drawing>
          <wp:anchor distT="0" distB="0" distL="114300" distR="114300" simplePos="0" relativeHeight="251684864" behindDoc="1" locked="0" layoutInCell="1" allowOverlap="1" wp14:anchorId="5276432D" wp14:editId="1CF75DF7">
            <wp:simplePos x="0" y="0"/>
            <wp:positionH relativeFrom="margin">
              <wp:align>right</wp:align>
            </wp:positionH>
            <wp:positionV relativeFrom="paragraph">
              <wp:posOffset>1200150</wp:posOffset>
            </wp:positionV>
            <wp:extent cx="5734050" cy="57340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DE2B87">
        <w:rPr>
          <w:rFonts w:ascii="Times New Roman" w:hAnsi="Times New Roman" w:cs="Times New Roman"/>
          <w:sz w:val="20"/>
          <w:szCs w:val="20"/>
        </w:rPr>
        <w:t>Rungkut menjelaskan</w:t>
      </w:r>
      <w:r w:rsidR="006E5356" w:rsidRPr="006E5356">
        <w:rPr>
          <w:rFonts w:ascii="Times New Roman" w:hAnsi="Times New Roman" w:cs="Times New Roman"/>
          <w:sz w:val="20"/>
          <w:szCs w:val="20"/>
        </w:rPr>
        <w:t xml:space="preserve"> jika perusahaan terindikasi mendaftarkan sebagian pekerjanya ke BPJS Ketenagakerjaan yang memiliki </w:t>
      </w:r>
      <w:r w:rsidR="006E5356" w:rsidRPr="006E5356">
        <w:rPr>
          <w:rFonts w:ascii="Times New Roman" w:hAnsi="Times New Roman" w:cs="Times New Roman"/>
          <w:i/>
          <w:sz w:val="20"/>
          <w:szCs w:val="20"/>
        </w:rPr>
        <w:t>backing</w:t>
      </w:r>
      <w:r w:rsidR="006E5356" w:rsidRPr="006E5356">
        <w:rPr>
          <w:rFonts w:ascii="Times New Roman" w:hAnsi="Times New Roman" w:cs="Times New Roman"/>
          <w:sz w:val="20"/>
          <w:szCs w:val="20"/>
        </w:rPr>
        <w:t>-an dari salah satu dari instansi kepolisian, dis</w:t>
      </w:r>
      <w:r w:rsidR="00DE2B87">
        <w:rPr>
          <w:rFonts w:ascii="Times New Roman" w:hAnsi="Times New Roman" w:cs="Times New Roman"/>
          <w:sz w:val="20"/>
          <w:szCs w:val="20"/>
        </w:rPr>
        <w:t>naker, sampai dengan kejaksaan, maka BPJS Ketenagakerjaan akan mengarahkan rekomendasi penjatuhan sanksi kepada instansi yang netral.</w:t>
      </w:r>
    </w:p>
    <w:p w14:paraId="2014D100" w14:textId="0B2D8649" w:rsidR="006E5356" w:rsidRPr="006E5356" w:rsidRDefault="00B4248B" w:rsidP="00493CED">
      <w:pPr>
        <w:pStyle w:val="Header"/>
        <w:spacing w:line="276" w:lineRule="auto"/>
        <w:ind w:firstLine="426"/>
        <w:jc w:val="both"/>
        <w:rPr>
          <w:rFonts w:ascii="Times New Roman" w:hAnsi="Times New Roman" w:cs="Times New Roman"/>
          <w:sz w:val="20"/>
          <w:szCs w:val="20"/>
        </w:rPr>
      </w:pPr>
      <w:r>
        <w:rPr>
          <w:rFonts w:ascii="Times New Roman" w:hAnsi="Times New Roman" w:cs="Times New Roman"/>
          <w:sz w:val="20"/>
          <w:szCs w:val="20"/>
        </w:rPr>
        <w:t>Penjelasan dari Petugas pemeriksa lapangan BPJS Ketenagakerjaan cabang Surabaya Rungkut menjelaskan b</w:t>
      </w:r>
      <w:r w:rsidR="006E5356" w:rsidRPr="006E5356">
        <w:rPr>
          <w:rFonts w:ascii="Times New Roman" w:hAnsi="Times New Roman" w:cs="Times New Roman"/>
          <w:sz w:val="20"/>
          <w:szCs w:val="20"/>
        </w:rPr>
        <w:t>entuk upaya selanjutnya adalah upaya sosialisasi atau pembinaan dimana upaya ini dilakukan dalam hal sosialisasi oleh BPJS Ketenagakerjaan cabang Surabaya Rungkut untuk mengenalkan, memberi pemahaman dan membangun kepercayaan kepada para pekerja terkait penyelenggaraan jaminan sosial ketenagakerjaan</w:t>
      </w:r>
      <w:r>
        <w:rPr>
          <w:rFonts w:ascii="Times New Roman" w:hAnsi="Times New Roman" w:cs="Times New Roman"/>
          <w:sz w:val="20"/>
          <w:szCs w:val="20"/>
        </w:rPr>
        <w:t>. Diharapkan pemahaman yang diberikan akan melekat pada target sosialisasi dan pembinaan oleh BPJS Ketenagekerjaan.</w:t>
      </w:r>
    </w:p>
    <w:p w14:paraId="59A2C125" w14:textId="5743EE9E" w:rsidR="006E5356" w:rsidRDefault="006E5356" w:rsidP="00493CED">
      <w:pPr>
        <w:pStyle w:val="Header"/>
        <w:spacing w:line="276" w:lineRule="auto"/>
        <w:ind w:firstLine="426"/>
        <w:jc w:val="both"/>
        <w:rPr>
          <w:rFonts w:ascii="Times New Roman" w:hAnsi="Times New Roman" w:cs="Times New Roman"/>
          <w:sz w:val="20"/>
          <w:szCs w:val="20"/>
        </w:rPr>
      </w:pPr>
      <w:r w:rsidRPr="006E5356">
        <w:rPr>
          <w:rFonts w:ascii="Times New Roman" w:hAnsi="Times New Roman" w:cs="Times New Roman"/>
          <w:sz w:val="20"/>
          <w:szCs w:val="20"/>
        </w:rPr>
        <w:t xml:space="preserve">Keterangan </w:t>
      </w:r>
      <w:r w:rsidR="00DE2B87">
        <w:rPr>
          <w:rFonts w:ascii="Times New Roman" w:hAnsi="Times New Roman" w:cs="Times New Roman"/>
          <w:sz w:val="20"/>
          <w:szCs w:val="20"/>
        </w:rPr>
        <w:t>petugas pemeriksa lapangan</w:t>
      </w:r>
      <w:r w:rsidRPr="006E5356">
        <w:rPr>
          <w:rFonts w:ascii="Times New Roman" w:hAnsi="Times New Roman" w:cs="Times New Roman"/>
          <w:sz w:val="20"/>
          <w:szCs w:val="20"/>
        </w:rPr>
        <w:t xml:space="preserve"> tentang kesalahpahaman yang dialami pekerja dimana pekerja masih memiliki </w:t>
      </w:r>
      <w:r w:rsidR="00DE2B87">
        <w:rPr>
          <w:rFonts w:ascii="Times New Roman" w:hAnsi="Times New Roman" w:cs="Times New Roman"/>
          <w:sz w:val="20"/>
          <w:szCs w:val="20"/>
        </w:rPr>
        <w:t>mengidentikan</w:t>
      </w:r>
      <w:r w:rsidRPr="006E5356">
        <w:rPr>
          <w:rFonts w:ascii="Times New Roman" w:hAnsi="Times New Roman" w:cs="Times New Roman"/>
          <w:sz w:val="20"/>
          <w:szCs w:val="20"/>
        </w:rPr>
        <w:t xml:space="preserve"> BPJS Kesehatan dan BPJS Ketenagakerjaan. BPJS Ketenagakerjaan di Indonesia mendapat arahan untuk memberikan pemahaman terkait </w:t>
      </w:r>
      <w:r w:rsidRPr="006E5356">
        <w:rPr>
          <w:rFonts w:ascii="Times New Roman" w:hAnsi="Times New Roman" w:cs="Times New Roman"/>
          <w:i/>
          <w:sz w:val="20"/>
          <w:szCs w:val="20"/>
        </w:rPr>
        <w:t>callname</w:t>
      </w:r>
      <w:r w:rsidRPr="006E5356">
        <w:rPr>
          <w:rFonts w:ascii="Times New Roman" w:hAnsi="Times New Roman" w:cs="Times New Roman"/>
          <w:sz w:val="20"/>
          <w:szCs w:val="20"/>
        </w:rPr>
        <w:t xml:space="preserve"> BPJS Ketenagakerjaan</w:t>
      </w:r>
      <w:r w:rsidR="00B4248B">
        <w:rPr>
          <w:rFonts w:ascii="Times New Roman" w:hAnsi="Times New Roman" w:cs="Times New Roman"/>
          <w:sz w:val="20"/>
          <w:szCs w:val="20"/>
        </w:rPr>
        <w:t xml:space="preserve"> dari yang awalnya BPJS Ketenagekerjaan menjadi BPJAMSOSTEK</w:t>
      </w:r>
      <w:r w:rsidRPr="006E5356">
        <w:rPr>
          <w:rFonts w:ascii="Times New Roman" w:hAnsi="Times New Roman" w:cs="Times New Roman"/>
          <w:sz w:val="20"/>
          <w:szCs w:val="20"/>
        </w:rPr>
        <w:t xml:space="preserve">. Dapat disimpulkan dengan pengenalan </w:t>
      </w:r>
      <w:r w:rsidRPr="006E5356">
        <w:rPr>
          <w:rFonts w:ascii="Times New Roman" w:hAnsi="Times New Roman" w:cs="Times New Roman"/>
          <w:i/>
          <w:sz w:val="20"/>
          <w:szCs w:val="20"/>
        </w:rPr>
        <w:t xml:space="preserve">callname </w:t>
      </w:r>
      <w:r w:rsidRPr="006E5356">
        <w:rPr>
          <w:rFonts w:ascii="Times New Roman" w:hAnsi="Times New Roman" w:cs="Times New Roman"/>
          <w:sz w:val="20"/>
          <w:szCs w:val="20"/>
        </w:rPr>
        <w:t>BPJAMSOSTEK</w:t>
      </w:r>
      <w:bookmarkStart w:id="0" w:name="_GoBack"/>
      <w:bookmarkEnd w:id="0"/>
      <w:r w:rsidRPr="006E5356">
        <w:rPr>
          <w:rFonts w:ascii="Times New Roman" w:hAnsi="Times New Roman" w:cs="Times New Roman"/>
          <w:sz w:val="20"/>
          <w:szCs w:val="20"/>
        </w:rPr>
        <w:t xml:space="preserve"> selanjutnya dapat menjadi pemahaman tersendiri yang melekat pada pekerja tentang keberadaan BPJS Ketenagakerjaan beserta fungsi tersendiri dibentuknya badan penyelenggara jaminan sosial di bidang ketenagakerjaan.</w:t>
      </w:r>
      <w:r w:rsidR="00DE2B87">
        <w:rPr>
          <w:rFonts w:ascii="Times New Roman" w:hAnsi="Times New Roman" w:cs="Times New Roman"/>
          <w:sz w:val="20"/>
          <w:szCs w:val="20"/>
        </w:rPr>
        <w:t xml:space="preserve"> </w:t>
      </w:r>
      <w:r w:rsidRPr="006E5356">
        <w:rPr>
          <w:rFonts w:ascii="Times New Roman" w:hAnsi="Times New Roman" w:cs="Times New Roman"/>
          <w:sz w:val="20"/>
          <w:szCs w:val="20"/>
        </w:rPr>
        <w:t xml:space="preserve">BPJS Ketenagakerjaan cabang Surabaya Rungkut menargetkan setidaknya 1 bulan sekali </w:t>
      </w:r>
      <w:r w:rsidR="00DE2B87">
        <w:rPr>
          <w:rFonts w:ascii="Times New Roman" w:hAnsi="Times New Roman" w:cs="Times New Roman"/>
          <w:sz w:val="20"/>
          <w:szCs w:val="20"/>
        </w:rPr>
        <w:t xml:space="preserve">menghubungi </w:t>
      </w:r>
      <w:r w:rsidR="00DE2B87" w:rsidRPr="006E5356">
        <w:rPr>
          <w:rFonts w:ascii="Times New Roman" w:hAnsi="Times New Roman" w:cs="Times New Roman"/>
          <w:sz w:val="20"/>
          <w:szCs w:val="20"/>
        </w:rPr>
        <w:t>PIC tiap perusahaan didalam lingkup BPJS Ketenagake</w:t>
      </w:r>
      <w:r w:rsidR="00DE2B87">
        <w:rPr>
          <w:rFonts w:ascii="Times New Roman" w:hAnsi="Times New Roman" w:cs="Times New Roman"/>
          <w:sz w:val="20"/>
          <w:szCs w:val="20"/>
        </w:rPr>
        <w:t>rjaan cabang Surabaya Rungkut</w:t>
      </w:r>
      <w:r w:rsidR="00DE2B87" w:rsidRPr="006E5356">
        <w:rPr>
          <w:rFonts w:ascii="Times New Roman" w:hAnsi="Times New Roman" w:cs="Times New Roman"/>
          <w:sz w:val="20"/>
          <w:szCs w:val="20"/>
        </w:rPr>
        <w:t xml:space="preserve"> </w:t>
      </w:r>
      <w:r w:rsidR="00DE2B87">
        <w:rPr>
          <w:rFonts w:ascii="Times New Roman" w:hAnsi="Times New Roman" w:cs="Times New Roman"/>
          <w:sz w:val="20"/>
          <w:szCs w:val="20"/>
        </w:rPr>
        <w:t xml:space="preserve">terkait </w:t>
      </w:r>
      <w:r w:rsidRPr="006E5356">
        <w:rPr>
          <w:rFonts w:ascii="Times New Roman" w:hAnsi="Times New Roman" w:cs="Times New Roman"/>
          <w:sz w:val="20"/>
          <w:szCs w:val="20"/>
        </w:rPr>
        <w:t>sosialisasi penyelenggaraan jaminan sosial Ketenagakerjaan</w:t>
      </w:r>
      <w:r w:rsidR="00DE2B87">
        <w:rPr>
          <w:rFonts w:ascii="Times New Roman" w:hAnsi="Times New Roman" w:cs="Times New Roman"/>
          <w:sz w:val="20"/>
          <w:szCs w:val="20"/>
        </w:rPr>
        <w:t xml:space="preserve">. </w:t>
      </w:r>
    </w:p>
    <w:p w14:paraId="53D8819B" w14:textId="27870EFD" w:rsidR="006E5356" w:rsidRDefault="00294211" w:rsidP="00493CED">
      <w:pPr>
        <w:pStyle w:val="Header"/>
        <w:spacing w:line="276"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Upaya terakhir yang diterapkan BPJS Ketenagakerjaan cabang Surabaya Rungkut adalah dengan membuka fasilitas aduan langsung yang berfungsi sebagai sarana bagi pekerja yang merasa terdapat pengurangan hak terkait jaminan sosial ketenagakerjaan. Aduan langsung dapat menjadi </w:t>
      </w:r>
      <w:r>
        <w:rPr>
          <w:rFonts w:ascii="Times New Roman" w:hAnsi="Times New Roman" w:cs="Times New Roman"/>
          <w:sz w:val="20"/>
          <w:szCs w:val="20"/>
        </w:rPr>
        <w:lastRenderedPageBreak/>
        <w:t>sarana pelaporan langsung kepada pihak BPJS Ketenagakerjaan jika terdapat perusahaan yang melakukan kecurangan dalam pelaksanaan jaminan sosial ketenagakerjaan.</w:t>
      </w:r>
    </w:p>
    <w:p w14:paraId="33F0F6FE" w14:textId="0FF24CC0" w:rsidR="00294211" w:rsidRPr="00294211" w:rsidRDefault="00294211" w:rsidP="00493CED">
      <w:pPr>
        <w:pStyle w:val="Header"/>
        <w:spacing w:line="276" w:lineRule="auto"/>
        <w:ind w:firstLine="426"/>
        <w:jc w:val="both"/>
        <w:rPr>
          <w:rFonts w:ascii="Times New Roman" w:hAnsi="Times New Roman" w:cs="Times New Roman"/>
          <w:sz w:val="20"/>
          <w:szCs w:val="20"/>
        </w:rPr>
      </w:pPr>
      <w:r>
        <w:rPr>
          <w:rFonts w:ascii="Times New Roman" w:hAnsi="Times New Roman" w:cs="Times New Roman"/>
          <w:sz w:val="20"/>
          <w:szCs w:val="20"/>
        </w:rPr>
        <w:t>BPJS Ketenagakerjaan cabang Surabaya Rungkut juga menyiapkan upaya yang akan dilakukan</w:t>
      </w:r>
      <w:r w:rsidR="003C6EDC">
        <w:rPr>
          <w:rFonts w:ascii="Times New Roman" w:hAnsi="Times New Roman" w:cs="Times New Roman"/>
          <w:sz w:val="20"/>
          <w:szCs w:val="20"/>
        </w:rPr>
        <w:t xml:space="preserve"> :</w:t>
      </w:r>
    </w:p>
    <w:p w14:paraId="3E404664" w14:textId="77777777" w:rsidR="006E5356" w:rsidRPr="006E5356" w:rsidRDefault="006E5356" w:rsidP="00493CED">
      <w:pPr>
        <w:pStyle w:val="Header"/>
        <w:numPr>
          <w:ilvl w:val="5"/>
          <w:numId w:val="27"/>
        </w:numPr>
        <w:spacing w:line="276" w:lineRule="auto"/>
        <w:ind w:left="284" w:hanging="283"/>
        <w:jc w:val="both"/>
        <w:rPr>
          <w:rFonts w:ascii="Times New Roman" w:hAnsi="Times New Roman" w:cs="Times New Roman"/>
          <w:sz w:val="20"/>
          <w:szCs w:val="20"/>
        </w:rPr>
      </w:pPr>
      <w:r w:rsidRPr="006E5356">
        <w:rPr>
          <w:rFonts w:ascii="Times New Roman" w:hAnsi="Times New Roman" w:cs="Times New Roman"/>
          <w:sz w:val="20"/>
          <w:szCs w:val="20"/>
        </w:rPr>
        <w:t>Penggerak Jaminan Sosial Indonesia (Perisai)</w:t>
      </w:r>
    </w:p>
    <w:p w14:paraId="42D9352F" w14:textId="57EC97D6" w:rsidR="006E5356" w:rsidRPr="006E5356" w:rsidRDefault="006E5356" w:rsidP="00493CED">
      <w:pPr>
        <w:pStyle w:val="Header"/>
        <w:spacing w:line="276" w:lineRule="auto"/>
        <w:ind w:left="284" w:firstLine="425"/>
        <w:jc w:val="both"/>
        <w:rPr>
          <w:rFonts w:ascii="Times New Roman" w:hAnsi="Times New Roman" w:cs="Times New Roman"/>
          <w:sz w:val="20"/>
          <w:szCs w:val="20"/>
        </w:rPr>
      </w:pPr>
      <w:r w:rsidRPr="006E5356">
        <w:rPr>
          <w:rFonts w:ascii="Times New Roman" w:hAnsi="Times New Roman" w:cs="Times New Roman"/>
          <w:sz w:val="20"/>
          <w:szCs w:val="20"/>
        </w:rPr>
        <w:t>Penggerak Jaminan Sosial Nasional (selanjutnya disebut Perisai)</w:t>
      </w:r>
      <w:r w:rsidR="00294211">
        <w:rPr>
          <w:rFonts w:ascii="Times New Roman" w:hAnsi="Times New Roman" w:cs="Times New Roman"/>
          <w:sz w:val="20"/>
          <w:szCs w:val="20"/>
        </w:rPr>
        <w:t xml:space="preserve">. </w:t>
      </w:r>
      <w:r w:rsidRPr="006E5356">
        <w:rPr>
          <w:rFonts w:ascii="Times New Roman" w:hAnsi="Times New Roman" w:cs="Times New Roman"/>
          <w:sz w:val="20"/>
          <w:szCs w:val="20"/>
        </w:rPr>
        <w:t>Perisai</w:t>
      </w:r>
      <w:r w:rsidR="00294211">
        <w:rPr>
          <w:rFonts w:ascii="Times New Roman" w:hAnsi="Times New Roman" w:cs="Times New Roman"/>
          <w:sz w:val="20"/>
          <w:szCs w:val="20"/>
        </w:rPr>
        <w:t xml:space="preserve"> bertujuan</w:t>
      </w:r>
      <w:r w:rsidRPr="006E5356">
        <w:rPr>
          <w:rFonts w:ascii="Times New Roman" w:hAnsi="Times New Roman" w:cs="Times New Roman"/>
          <w:sz w:val="20"/>
          <w:szCs w:val="20"/>
        </w:rPr>
        <w:t xml:space="preserve"> untuk mengedukasi dan memberi informasi terkait jaminan sosial bagi para pekerja. </w:t>
      </w:r>
      <w:r w:rsidR="00294211">
        <w:rPr>
          <w:rFonts w:ascii="Times New Roman" w:hAnsi="Times New Roman" w:cs="Times New Roman"/>
          <w:sz w:val="20"/>
          <w:szCs w:val="20"/>
        </w:rPr>
        <w:t>Da</w:t>
      </w:r>
      <w:r w:rsidRPr="006E5356">
        <w:rPr>
          <w:rFonts w:ascii="Times New Roman" w:hAnsi="Times New Roman" w:cs="Times New Roman"/>
          <w:sz w:val="20"/>
          <w:szCs w:val="20"/>
        </w:rPr>
        <w:t>pat disimpulkan untuk strategi yang telah disiapkan BPJS Ketenagakerjaan cabang Surabaya Rungkut salah satunya adalah menambah Perisai untuk efektifitas meningkatkan pemahaman terkait penyelenggaraan jaminan sosial.</w:t>
      </w:r>
      <w:r w:rsidR="00294211">
        <w:rPr>
          <w:rFonts w:ascii="Times New Roman" w:hAnsi="Times New Roman" w:cs="Times New Roman"/>
          <w:sz w:val="20"/>
          <w:szCs w:val="20"/>
        </w:rPr>
        <w:t xml:space="preserve"> </w:t>
      </w:r>
      <w:r w:rsidRPr="006E5356">
        <w:rPr>
          <w:rFonts w:ascii="Times New Roman" w:hAnsi="Times New Roman" w:cs="Times New Roman"/>
          <w:sz w:val="20"/>
          <w:szCs w:val="20"/>
        </w:rPr>
        <w:t>Perisai dinilai menjadi inovasi baru dalam memperluas jangkauan BPJS Ketenagakerjaan yang bertujuan menghindari atau bahkan mengurangi adanya ketidakpatuhan perusahaan yang mendaftarkan sebagian pekerjanya kepada BPJS Ketenagakerjaan.</w:t>
      </w:r>
    </w:p>
    <w:p w14:paraId="21DA1129" w14:textId="77777777" w:rsidR="006E5356" w:rsidRPr="006E5356" w:rsidRDefault="006E5356" w:rsidP="00493CED">
      <w:pPr>
        <w:pStyle w:val="Header"/>
        <w:numPr>
          <w:ilvl w:val="5"/>
          <w:numId w:val="27"/>
        </w:numPr>
        <w:spacing w:line="276" w:lineRule="auto"/>
        <w:ind w:left="284" w:hanging="283"/>
        <w:jc w:val="both"/>
        <w:rPr>
          <w:rFonts w:ascii="Times New Roman" w:hAnsi="Times New Roman" w:cs="Times New Roman"/>
          <w:sz w:val="20"/>
          <w:szCs w:val="20"/>
        </w:rPr>
      </w:pPr>
      <w:r w:rsidRPr="006E5356">
        <w:rPr>
          <w:rFonts w:ascii="Times New Roman" w:hAnsi="Times New Roman" w:cs="Times New Roman"/>
          <w:sz w:val="20"/>
          <w:szCs w:val="20"/>
        </w:rPr>
        <w:t xml:space="preserve">Bekerja sama dengan Bank dan </w:t>
      </w:r>
      <w:r w:rsidRPr="006E5356">
        <w:rPr>
          <w:rFonts w:ascii="Times New Roman" w:hAnsi="Times New Roman" w:cs="Times New Roman"/>
          <w:i/>
          <w:sz w:val="20"/>
          <w:szCs w:val="20"/>
        </w:rPr>
        <w:t>e-commerce</w:t>
      </w:r>
    </w:p>
    <w:p w14:paraId="45D11781" w14:textId="77777777" w:rsidR="006E5356" w:rsidRPr="006E5356" w:rsidRDefault="00294211" w:rsidP="00493CED">
      <w:pPr>
        <w:pStyle w:val="Header"/>
        <w:spacing w:line="276" w:lineRule="auto"/>
        <w:ind w:left="284" w:firstLine="426"/>
        <w:jc w:val="both"/>
        <w:rPr>
          <w:rFonts w:ascii="Times New Roman" w:hAnsi="Times New Roman" w:cs="Times New Roman"/>
          <w:sz w:val="20"/>
          <w:szCs w:val="20"/>
        </w:rPr>
      </w:pPr>
      <w:r>
        <w:rPr>
          <w:rFonts w:ascii="Times New Roman" w:hAnsi="Times New Roman" w:cs="Times New Roman"/>
          <w:sz w:val="20"/>
          <w:szCs w:val="20"/>
        </w:rPr>
        <w:t>Upaya</w:t>
      </w:r>
      <w:r w:rsidR="006E5356" w:rsidRPr="006E5356">
        <w:rPr>
          <w:rFonts w:ascii="Times New Roman" w:hAnsi="Times New Roman" w:cs="Times New Roman"/>
          <w:sz w:val="20"/>
          <w:szCs w:val="20"/>
        </w:rPr>
        <w:t xml:space="preserve"> yang kedua ini tidak spesifik pada BJPS Ketenagakerjaan cabang Surabaya Rungkut saja melainkan BPJS Ketenagakerjaan dengan cakupan nasional. P</w:t>
      </w:r>
      <w:r>
        <w:rPr>
          <w:rFonts w:ascii="Times New Roman" w:hAnsi="Times New Roman" w:cs="Times New Roman"/>
          <w:sz w:val="20"/>
          <w:szCs w:val="20"/>
        </w:rPr>
        <w:t>etuga pemeriksa lapangan</w:t>
      </w:r>
      <w:r w:rsidR="006E5356" w:rsidRPr="006E5356">
        <w:rPr>
          <w:rFonts w:ascii="Times New Roman" w:hAnsi="Times New Roman" w:cs="Times New Roman"/>
          <w:sz w:val="20"/>
          <w:szCs w:val="20"/>
        </w:rPr>
        <w:t xml:space="preserve"> sediki</w:t>
      </w:r>
      <w:r>
        <w:rPr>
          <w:rFonts w:ascii="Times New Roman" w:hAnsi="Times New Roman" w:cs="Times New Roman"/>
          <w:sz w:val="20"/>
          <w:szCs w:val="20"/>
        </w:rPr>
        <w:t xml:space="preserve">t menjelaskan jika kerjasama yang dijalin dengan e-commerce memiliki tujuan untuk mempermudah proses penanganan terkait pembayaran iuran. </w:t>
      </w:r>
      <w:r w:rsidR="006E5356" w:rsidRPr="006E5356">
        <w:rPr>
          <w:rFonts w:ascii="Times New Roman" w:hAnsi="Times New Roman" w:cs="Times New Roman"/>
          <w:sz w:val="20"/>
          <w:szCs w:val="20"/>
        </w:rPr>
        <w:t>Regulasi dan proses mengenai pendaftaran kepesertaan BPJS Ketenagakerjaan sampai dengan alur pembayaran yang telah dipermudah diharapkan tidak menjadi alasan tidak ada waktu untuk mengurus kewajiban perusahaan terkait jaminan sosial ketenagakerjaan yang dinilai merupakan hak yang sangat dibutuhkan para pekerja.</w:t>
      </w:r>
    </w:p>
    <w:p w14:paraId="017F7FE4" w14:textId="77777777" w:rsidR="006E5356" w:rsidRPr="006E5356" w:rsidRDefault="006E5356" w:rsidP="00493CED">
      <w:pPr>
        <w:pStyle w:val="Heading2"/>
        <w:spacing w:line="276" w:lineRule="auto"/>
        <w:jc w:val="both"/>
        <w:rPr>
          <w:rFonts w:ascii="Times New Roman" w:hAnsi="Times New Roman" w:cs="Times New Roman"/>
          <w:b/>
          <w:sz w:val="20"/>
          <w:szCs w:val="20"/>
        </w:rPr>
      </w:pPr>
      <w:r w:rsidRPr="006E5356">
        <w:rPr>
          <w:rFonts w:ascii="Times New Roman" w:hAnsi="Times New Roman" w:cs="Times New Roman"/>
          <w:b/>
          <w:color w:val="000000" w:themeColor="text1"/>
          <w:sz w:val="20"/>
          <w:szCs w:val="20"/>
        </w:rPr>
        <w:t>Kesimpulan</w:t>
      </w:r>
    </w:p>
    <w:p w14:paraId="135A0102" w14:textId="79A26AD8" w:rsidR="00294211" w:rsidRPr="002B7E27" w:rsidRDefault="00294211" w:rsidP="00493CED">
      <w:pPr>
        <w:pStyle w:val="Header"/>
        <w:spacing w:line="276" w:lineRule="auto"/>
        <w:ind w:firstLine="426"/>
        <w:jc w:val="both"/>
        <w:rPr>
          <w:rFonts w:ascii="Times New Roman" w:hAnsi="Times New Roman" w:cs="Times New Roman"/>
          <w:sz w:val="20"/>
          <w:szCs w:val="20"/>
        </w:rPr>
      </w:pPr>
      <w:r w:rsidRPr="00294211">
        <w:rPr>
          <w:rFonts w:ascii="Times New Roman" w:hAnsi="Times New Roman" w:cs="Times New Roman"/>
          <w:sz w:val="20"/>
          <w:szCs w:val="20"/>
        </w:rPr>
        <w:t>Berdasarkan pemaparan</w:t>
      </w:r>
      <w:r w:rsidR="002F33CD">
        <w:rPr>
          <w:rFonts w:ascii="Times New Roman" w:hAnsi="Times New Roman" w:cs="Times New Roman"/>
          <w:sz w:val="20"/>
          <w:szCs w:val="20"/>
        </w:rPr>
        <w:t xml:space="preserve"> pembahasan diatas, maka peneliti</w:t>
      </w:r>
      <w:r w:rsidRPr="00294211">
        <w:rPr>
          <w:rFonts w:ascii="Times New Roman" w:hAnsi="Times New Roman" w:cs="Times New Roman"/>
          <w:sz w:val="20"/>
          <w:szCs w:val="20"/>
        </w:rPr>
        <w:t xml:space="preserve"> dapat menarik kesimpulan dari </w:t>
      </w:r>
      <w:r w:rsidRPr="002B7E27">
        <w:rPr>
          <w:rFonts w:ascii="Times New Roman" w:hAnsi="Times New Roman" w:cs="Times New Roman"/>
          <w:sz w:val="20"/>
          <w:szCs w:val="20"/>
        </w:rPr>
        <w:t xml:space="preserve">penelitian ini sebagai berikut: </w:t>
      </w:r>
    </w:p>
    <w:p w14:paraId="7EE55F86" w14:textId="0D4B3E28" w:rsidR="00294211" w:rsidRPr="002B7E27" w:rsidRDefault="00294211" w:rsidP="00493CED">
      <w:pPr>
        <w:pStyle w:val="Header"/>
        <w:numPr>
          <w:ilvl w:val="0"/>
          <w:numId w:val="41"/>
        </w:numPr>
        <w:tabs>
          <w:tab w:val="clear" w:pos="4513"/>
          <w:tab w:val="clear" w:pos="9026"/>
          <w:tab w:val="center" w:pos="4680"/>
          <w:tab w:val="right" w:pos="9360"/>
        </w:tabs>
        <w:spacing w:line="276" w:lineRule="auto"/>
        <w:ind w:left="284" w:hanging="284"/>
        <w:jc w:val="both"/>
        <w:rPr>
          <w:rFonts w:ascii="Times New Roman" w:hAnsi="Times New Roman" w:cs="Times New Roman"/>
          <w:sz w:val="20"/>
          <w:szCs w:val="20"/>
        </w:rPr>
      </w:pPr>
      <w:r w:rsidRPr="002B7E27">
        <w:rPr>
          <w:rFonts w:ascii="Times New Roman" w:hAnsi="Times New Roman" w:cs="Times New Roman"/>
          <w:sz w:val="20"/>
          <w:szCs w:val="20"/>
        </w:rPr>
        <w:t xml:space="preserve">Penerapan sanksi administratif </w:t>
      </w:r>
      <w:r w:rsidR="003C6EDC">
        <w:rPr>
          <w:rFonts w:ascii="Times New Roman" w:hAnsi="Times New Roman" w:cs="Times New Roman"/>
          <w:sz w:val="20"/>
          <w:szCs w:val="20"/>
        </w:rPr>
        <w:t>telah</w:t>
      </w:r>
      <w:r w:rsidRPr="002B7E27">
        <w:rPr>
          <w:rFonts w:ascii="Times New Roman" w:hAnsi="Times New Roman" w:cs="Times New Roman"/>
          <w:sz w:val="20"/>
          <w:szCs w:val="20"/>
        </w:rPr>
        <w:t xml:space="preserve"> dilakukan BPJS Ketenagakerjaan cabang Surabaya Rungkut m</w:t>
      </w:r>
      <w:r w:rsidR="007A4293">
        <w:rPr>
          <w:rFonts w:ascii="Times New Roman" w:hAnsi="Times New Roman" w:cs="Times New Roman"/>
          <w:sz w:val="20"/>
          <w:szCs w:val="20"/>
        </w:rPr>
        <w:t>engikuti peraturan yang berlaku</w:t>
      </w:r>
      <w:r w:rsidRPr="002B7E27">
        <w:rPr>
          <w:rFonts w:ascii="Times New Roman" w:hAnsi="Times New Roman" w:cs="Times New Roman"/>
          <w:sz w:val="20"/>
          <w:szCs w:val="20"/>
        </w:rPr>
        <w:t xml:space="preserve"> dengan memperhatikan prosedur sesuai PP 86/2013. </w:t>
      </w:r>
      <w:r w:rsidR="00C07F48">
        <w:rPr>
          <w:rFonts w:ascii="Times New Roman" w:hAnsi="Times New Roman" w:cs="Times New Roman"/>
          <w:sz w:val="20"/>
          <w:szCs w:val="20"/>
        </w:rPr>
        <w:t>p</w:t>
      </w:r>
      <w:r w:rsidR="00C07F48" w:rsidRPr="002B7E27">
        <w:rPr>
          <w:rFonts w:ascii="Times New Roman" w:hAnsi="Times New Roman" w:cs="Times New Roman"/>
          <w:sz w:val="20"/>
          <w:szCs w:val="20"/>
        </w:rPr>
        <w:t xml:space="preserve">emberian sanksi </w:t>
      </w:r>
      <w:r w:rsidR="007A4293">
        <w:rPr>
          <w:rFonts w:ascii="Times New Roman" w:hAnsi="Times New Roman" w:cs="Times New Roman"/>
          <w:sz w:val="20"/>
          <w:szCs w:val="20"/>
        </w:rPr>
        <w:t>denda</w:t>
      </w:r>
      <w:r w:rsidRPr="002B7E27">
        <w:rPr>
          <w:rFonts w:ascii="Times New Roman" w:hAnsi="Times New Roman" w:cs="Times New Roman"/>
          <w:sz w:val="20"/>
          <w:szCs w:val="20"/>
        </w:rPr>
        <w:t xml:space="preserve"> dinilai belum optimal karena pihak BPJS Ketenagakerjaan yang terkadang memberi kelonggaran diluar k</w:t>
      </w:r>
      <w:r w:rsidR="00C07F48">
        <w:rPr>
          <w:rFonts w:ascii="Times New Roman" w:hAnsi="Times New Roman" w:cs="Times New Roman"/>
          <w:sz w:val="20"/>
          <w:szCs w:val="20"/>
        </w:rPr>
        <w:t>etentuan PP 86/2013 yang</w:t>
      </w:r>
      <w:r w:rsidRPr="002B7E27">
        <w:rPr>
          <w:rFonts w:ascii="Times New Roman" w:hAnsi="Times New Roman" w:cs="Times New Roman"/>
          <w:sz w:val="20"/>
          <w:szCs w:val="20"/>
        </w:rPr>
        <w:t xml:space="preserve"> dinilai kuran</w:t>
      </w:r>
      <w:r w:rsidR="007A4293">
        <w:rPr>
          <w:rFonts w:ascii="Times New Roman" w:hAnsi="Times New Roman" w:cs="Times New Roman"/>
          <w:sz w:val="20"/>
          <w:szCs w:val="20"/>
        </w:rPr>
        <w:t>g tegas dalam penegakkan hukum.</w:t>
      </w:r>
    </w:p>
    <w:p w14:paraId="408E8D0E" w14:textId="36DD0DDE" w:rsidR="00C07F48" w:rsidRPr="007A4293" w:rsidRDefault="00294211" w:rsidP="00493CED">
      <w:pPr>
        <w:pStyle w:val="ListParagraph"/>
        <w:numPr>
          <w:ilvl w:val="0"/>
          <w:numId w:val="41"/>
        </w:numPr>
        <w:spacing w:line="276" w:lineRule="auto"/>
        <w:ind w:left="284" w:hanging="284"/>
        <w:jc w:val="both"/>
        <w:rPr>
          <w:b/>
          <w:color w:val="000000" w:themeColor="text1"/>
        </w:rPr>
      </w:pPr>
      <w:r w:rsidRPr="007A4293">
        <w:rPr>
          <w:rFonts w:ascii="Times New Roman" w:hAnsi="Times New Roman" w:cs="Times New Roman"/>
          <w:sz w:val="20"/>
          <w:szCs w:val="20"/>
        </w:rPr>
        <w:lastRenderedPageBreak/>
        <w:t>BPJS Ketenaga</w:t>
      </w:r>
      <w:r w:rsidR="007A4293">
        <w:rPr>
          <w:rFonts w:ascii="Times New Roman" w:hAnsi="Times New Roman" w:cs="Times New Roman"/>
          <w:sz w:val="20"/>
          <w:szCs w:val="20"/>
        </w:rPr>
        <w:t>kerjaan cabang Surabaya Rungkut</w:t>
      </w:r>
      <w:r w:rsidR="007A4293" w:rsidRPr="007A4293">
        <w:rPr>
          <w:rFonts w:ascii="Times New Roman" w:hAnsi="Times New Roman" w:cs="Times New Roman"/>
          <w:sz w:val="20"/>
          <w:szCs w:val="20"/>
        </w:rPr>
        <w:t xml:space="preserve"> melakukan upaya</w:t>
      </w:r>
      <w:r w:rsidRPr="007A4293">
        <w:rPr>
          <w:rFonts w:ascii="Times New Roman" w:hAnsi="Times New Roman" w:cs="Times New Roman"/>
          <w:sz w:val="20"/>
          <w:szCs w:val="20"/>
        </w:rPr>
        <w:t xml:space="preserve"> untuk menegakkan kepatuhan </w:t>
      </w:r>
      <w:r w:rsidR="007A4293">
        <w:rPr>
          <w:rFonts w:ascii="Times New Roman" w:hAnsi="Times New Roman" w:cs="Times New Roman"/>
          <w:sz w:val="20"/>
          <w:szCs w:val="20"/>
        </w:rPr>
        <w:t xml:space="preserve">dengan </w:t>
      </w:r>
      <w:r w:rsidRPr="007A4293">
        <w:rPr>
          <w:rFonts w:ascii="Times New Roman" w:hAnsi="Times New Roman" w:cs="Times New Roman"/>
          <w:sz w:val="20"/>
          <w:szCs w:val="20"/>
        </w:rPr>
        <w:t xml:space="preserve"> </w:t>
      </w:r>
      <w:r w:rsidR="007A4293">
        <w:rPr>
          <w:rFonts w:ascii="Times New Roman" w:hAnsi="Times New Roman" w:cs="Times New Roman"/>
          <w:sz w:val="20"/>
          <w:szCs w:val="20"/>
        </w:rPr>
        <w:t xml:space="preserve">peraturan perundang-undangan yang berlaku, pengendalian/ </w:t>
      </w:r>
      <w:r w:rsidR="007A4293" w:rsidRPr="007A4293">
        <w:rPr>
          <w:rFonts w:ascii="Times New Roman" w:hAnsi="Times New Roman" w:cs="Times New Roman"/>
          <w:i/>
          <w:sz w:val="20"/>
          <w:szCs w:val="20"/>
        </w:rPr>
        <w:t>monitoring</w:t>
      </w:r>
      <w:r w:rsidR="007A4293">
        <w:rPr>
          <w:rFonts w:ascii="Times New Roman" w:hAnsi="Times New Roman" w:cs="Times New Roman"/>
          <w:i/>
          <w:sz w:val="20"/>
          <w:szCs w:val="20"/>
        </w:rPr>
        <w:t xml:space="preserve">, </w:t>
      </w:r>
      <w:r w:rsidR="007A4293">
        <w:rPr>
          <w:rFonts w:ascii="Times New Roman" w:hAnsi="Times New Roman" w:cs="Times New Roman"/>
          <w:sz w:val="20"/>
          <w:szCs w:val="20"/>
        </w:rPr>
        <w:t xml:space="preserve">bekerja sama dengan instansi yang terlibat, sosialisasi, pembinaan, dan perubahan pemahaman terkait </w:t>
      </w:r>
      <w:r w:rsidR="007A4293" w:rsidRPr="00241F29">
        <w:rPr>
          <w:rFonts w:ascii="Times New Roman" w:hAnsi="Times New Roman" w:cs="Times New Roman"/>
          <w:i/>
          <w:sz w:val="20"/>
          <w:szCs w:val="20"/>
        </w:rPr>
        <w:t>callname</w:t>
      </w:r>
      <w:r w:rsidR="007A4293">
        <w:rPr>
          <w:rFonts w:ascii="Times New Roman" w:hAnsi="Times New Roman" w:cs="Times New Roman"/>
          <w:sz w:val="20"/>
          <w:szCs w:val="20"/>
        </w:rPr>
        <w:t xml:space="preserve"> </w:t>
      </w:r>
      <w:r w:rsidR="00241F29">
        <w:rPr>
          <w:rFonts w:ascii="Times New Roman" w:hAnsi="Times New Roman" w:cs="Times New Roman"/>
          <w:sz w:val="20"/>
          <w:szCs w:val="20"/>
        </w:rPr>
        <w:t>BPJS Ketenagakerjaan. Upaya yang akan dilakukan adalah memperbanyak anggota Perisai.</w:t>
      </w:r>
    </w:p>
    <w:p w14:paraId="37C62D93" w14:textId="77777777" w:rsidR="006E5356" w:rsidRPr="002B7E27" w:rsidRDefault="006E5356" w:rsidP="00493CED">
      <w:pPr>
        <w:pStyle w:val="ListParagraph"/>
        <w:spacing w:line="276" w:lineRule="auto"/>
        <w:ind w:left="0"/>
        <w:jc w:val="both"/>
        <w:rPr>
          <w:b/>
          <w:color w:val="000000" w:themeColor="text1"/>
        </w:rPr>
      </w:pPr>
      <w:r w:rsidRPr="002B7E27">
        <w:rPr>
          <w:rFonts w:ascii="Times New Roman" w:hAnsi="Times New Roman" w:cs="Times New Roman"/>
          <w:b/>
          <w:color w:val="000000" w:themeColor="text1"/>
          <w:sz w:val="20"/>
          <w:szCs w:val="20"/>
        </w:rPr>
        <w:t>Saran</w:t>
      </w:r>
    </w:p>
    <w:p w14:paraId="48CF31ED" w14:textId="4752B6D3" w:rsidR="002B7E27" w:rsidRPr="002B7E27" w:rsidRDefault="002B7E27" w:rsidP="00493CED">
      <w:pPr>
        <w:pStyle w:val="Header"/>
        <w:spacing w:line="276" w:lineRule="auto"/>
        <w:ind w:firstLine="426"/>
        <w:jc w:val="both"/>
        <w:rPr>
          <w:rFonts w:ascii="Times New Roman" w:hAnsi="Times New Roman" w:cs="Times New Roman"/>
          <w:sz w:val="20"/>
          <w:szCs w:val="20"/>
        </w:rPr>
      </w:pPr>
      <w:r w:rsidRPr="002B7E27">
        <w:rPr>
          <w:rFonts w:ascii="Times New Roman" w:hAnsi="Times New Roman" w:cs="Times New Roman"/>
          <w:sz w:val="20"/>
          <w:szCs w:val="20"/>
        </w:rPr>
        <w:t>Berdasarkan pada pembahasan dan kesimpulan yang telah di</w:t>
      </w:r>
      <w:r w:rsidR="003C6EDC">
        <w:rPr>
          <w:rFonts w:ascii="Times New Roman" w:hAnsi="Times New Roman" w:cs="Times New Roman"/>
          <w:sz w:val="20"/>
          <w:szCs w:val="20"/>
        </w:rPr>
        <w:t>dapatkan. P</w:t>
      </w:r>
      <w:r w:rsidR="002F33CD">
        <w:rPr>
          <w:rFonts w:ascii="Times New Roman" w:hAnsi="Times New Roman" w:cs="Times New Roman"/>
          <w:sz w:val="20"/>
          <w:szCs w:val="20"/>
        </w:rPr>
        <w:t>eneliti</w:t>
      </w:r>
      <w:r w:rsidRPr="002B7E27">
        <w:rPr>
          <w:rFonts w:ascii="Times New Roman" w:hAnsi="Times New Roman" w:cs="Times New Roman"/>
          <w:sz w:val="20"/>
          <w:szCs w:val="20"/>
        </w:rPr>
        <w:t xml:space="preserve"> hendak memberikan saran kepada BPJS Ketenagakerjaan dan Perusahaan-perusahaan yang masih dalam status ketidakpatuhan sebagai berikut:</w:t>
      </w:r>
    </w:p>
    <w:p w14:paraId="4FBB1C8D" w14:textId="5969D264" w:rsidR="002B7E27" w:rsidRPr="002B7E27" w:rsidRDefault="00D93A9F" w:rsidP="00493CED">
      <w:pPr>
        <w:pStyle w:val="ListParagraph"/>
        <w:numPr>
          <w:ilvl w:val="0"/>
          <w:numId w:val="25"/>
        </w:numPr>
        <w:spacing w:line="276" w:lineRule="auto"/>
        <w:ind w:left="284" w:hanging="283"/>
        <w:jc w:val="both"/>
        <w:rPr>
          <w:rFonts w:ascii="Times New Roman" w:hAnsi="Times New Roman" w:cs="Times New Roman"/>
          <w:sz w:val="20"/>
          <w:szCs w:val="20"/>
        </w:rPr>
      </w:pPr>
      <w:r>
        <w:rPr>
          <w:noProof/>
          <w:lang w:eastAsia="id-ID"/>
        </w:rPr>
        <w:drawing>
          <wp:anchor distT="0" distB="0" distL="114300" distR="114300" simplePos="0" relativeHeight="251686912" behindDoc="1" locked="0" layoutInCell="1" allowOverlap="1" wp14:anchorId="674FDC5F" wp14:editId="55A85E83">
            <wp:simplePos x="0" y="0"/>
            <wp:positionH relativeFrom="margin">
              <wp:align>right</wp:align>
            </wp:positionH>
            <wp:positionV relativeFrom="paragraph">
              <wp:posOffset>172385</wp:posOffset>
            </wp:positionV>
            <wp:extent cx="5734050" cy="573405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2B7E27" w:rsidRPr="002B7E27">
        <w:rPr>
          <w:rFonts w:ascii="Times New Roman" w:hAnsi="Times New Roman" w:cs="Times New Roman"/>
          <w:sz w:val="20"/>
          <w:szCs w:val="20"/>
        </w:rPr>
        <w:t xml:space="preserve">BPJS Ketenagakerjaan cabang Surabaya Rungkut </w:t>
      </w:r>
      <w:r w:rsidR="00C07F48">
        <w:rPr>
          <w:rFonts w:ascii="Times New Roman" w:hAnsi="Times New Roman" w:cs="Times New Roman"/>
          <w:sz w:val="20"/>
          <w:szCs w:val="20"/>
        </w:rPr>
        <w:t xml:space="preserve">diharapkan bisa lebih tegas dalam </w:t>
      </w:r>
      <w:r w:rsidR="002B7E27" w:rsidRPr="002B7E27">
        <w:rPr>
          <w:rFonts w:ascii="Times New Roman" w:hAnsi="Times New Roman" w:cs="Times New Roman"/>
          <w:sz w:val="20"/>
          <w:szCs w:val="20"/>
        </w:rPr>
        <w:t xml:space="preserve">penjatuhan sanksi </w:t>
      </w:r>
      <w:r w:rsidR="00C07F48">
        <w:rPr>
          <w:rFonts w:ascii="Times New Roman" w:hAnsi="Times New Roman" w:cs="Times New Roman"/>
          <w:sz w:val="20"/>
          <w:szCs w:val="20"/>
        </w:rPr>
        <w:t xml:space="preserve">administratif pada perusahaan yang tidak patuh </w:t>
      </w:r>
      <w:r w:rsidR="002B7E27" w:rsidRPr="002B7E27">
        <w:rPr>
          <w:rFonts w:ascii="Times New Roman" w:hAnsi="Times New Roman" w:cs="Times New Roman"/>
          <w:sz w:val="20"/>
          <w:szCs w:val="20"/>
        </w:rPr>
        <w:t>terutama pada perusahaan yang mendaftarkan sebagian peke</w:t>
      </w:r>
      <w:r w:rsidR="00241F29">
        <w:rPr>
          <w:rFonts w:ascii="Times New Roman" w:hAnsi="Times New Roman" w:cs="Times New Roman"/>
          <w:sz w:val="20"/>
          <w:szCs w:val="20"/>
        </w:rPr>
        <w:t>rjanya ke BPJS Ketenagakerjaan sehi</w:t>
      </w:r>
      <w:r w:rsidR="002B7E27" w:rsidRPr="002B7E27">
        <w:rPr>
          <w:rFonts w:ascii="Times New Roman" w:hAnsi="Times New Roman" w:cs="Times New Roman"/>
          <w:sz w:val="20"/>
          <w:szCs w:val="20"/>
        </w:rPr>
        <w:t>ngga dapat menciptakan rasa tanggung jawab pemberi kerja terkait jaminan sosial bagi pekerja</w:t>
      </w:r>
      <w:r w:rsidR="00AE6257">
        <w:rPr>
          <w:rFonts w:ascii="Times New Roman" w:hAnsi="Times New Roman" w:cs="Times New Roman"/>
          <w:sz w:val="20"/>
          <w:szCs w:val="20"/>
        </w:rPr>
        <w:t>.</w:t>
      </w:r>
    </w:p>
    <w:p w14:paraId="584323B0" w14:textId="1CDF7D8F" w:rsidR="00241F29" w:rsidRDefault="002B7E27" w:rsidP="00493CED">
      <w:pPr>
        <w:pStyle w:val="ListParagraph"/>
        <w:numPr>
          <w:ilvl w:val="0"/>
          <w:numId w:val="25"/>
        </w:numPr>
        <w:spacing w:line="276" w:lineRule="auto"/>
        <w:ind w:left="284" w:hanging="283"/>
        <w:jc w:val="both"/>
        <w:rPr>
          <w:rFonts w:ascii="Times New Roman" w:hAnsi="Times New Roman" w:cs="Times New Roman"/>
          <w:sz w:val="20"/>
          <w:szCs w:val="20"/>
        </w:rPr>
      </w:pPr>
      <w:r w:rsidRPr="002B7E27">
        <w:rPr>
          <w:rFonts w:ascii="Times New Roman" w:hAnsi="Times New Roman" w:cs="Times New Roman"/>
          <w:sz w:val="20"/>
          <w:szCs w:val="20"/>
        </w:rPr>
        <w:t>Perusahaan diharapkan untuk menaati dan meningkatkan kepatuhan pada ketentuan</w:t>
      </w:r>
      <w:r w:rsidR="00241F29">
        <w:rPr>
          <w:rFonts w:ascii="Times New Roman" w:hAnsi="Times New Roman" w:cs="Times New Roman"/>
          <w:sz w:val="20"/>
          <w:szCs w:val="20"/>
        </w:rPr>
        <w:t xml:space="preserve"> jaminan sosial ketenagakerjaan.</w:t>
      </w:r>
    </w:p>
    <w:p w14:paraId="22BD084E" w14:textId="77777777" w:rsidR="008533AF" w:rsidRPr="00493CED" w:rsidRDefault="002B7E27" w:rsidP="008533AF">
      <w:pPr>
        <w:pStyle w:val="ListParagraph"/>
        <w:numPr>
          <w:ilvl w:val="0"/>
          <w:numId w:val="25"/>
        </w:numPr>
        <w:spacing w:line="276" w:lineRule="auto"/>
        <w:ind w:left="284" w:hanging="283"/>
        <w:jc w:val="both"/>
        <w:rPr>
          <w:rFonts w:ascii="Times New Roman" w:hAnsi="Times New Roman" w:cs="Times New Roman"/>
          <w:sz w:val="20"/>
          <w:szCs w:val="20"/>
        </w:rPr>
      </w:pPr>
      <w:r w:rsidRPr="002B7E27">
        <w:rPr>
          <w:rFonts w:ascii="Times New Roman" w:hAnsi="Times New Roman" w:cs="Times New Roman"/>
          <w:sz w:val="20"/>
          <w:szCs w:val="20"/>
        </w:rPr>
        <w:t xml:space="preserve">Pekerja </w:t>
      </w:r>
      <w:r w:rsidR="00241F29">
        <w:rPr>
          <w:rFonts w:ascii="Times New Roman" w:hAnsi="Times New Roman" w:cs="Times New Roman"/>
          <w:sz w:val="20"/>
          <w:szCs w:val="20"/>
        </w:rPr>
        <w:t>yang tidak terdaftar kepada BPJS Ketenagakerjaan diharapkan dapat meminta penjelasan perusahaan atas tindakan terkait pelanggaran jaminan sosial ketenagakerjaan.</w:t>
      </w:r>
    </w:p>
    <w:p w14:paraId="48F46B5B" w14:textId="77777777" w:rsidR="00A736D6" w:rsidRPr="00F60712" w:rsidRDefault="00E20243" w:rsidP="002B7E27">
      <w:pPr>
        <w:spacing w:line="276" w:lineRule="auto"/>
        <w:jc w:val="both"/>
        <w:rPr>
          <w:rFonts w:ascii="Times New Roman" w:hAnsi="Times New Roman" w:cs="Times New Roman"/>
          <w:b/>
          <w:sz w:val="20"/>
          <w:szCs w:val="20"/>
        </w:rPr>
      </w:pPr>
      <w:r w:rsidRPr="00F60712">
        <w:rPr>
          <w:rFonts w:ascii="Times New Roman" w:hAnsi="Times New Roman" w:cs="Times New Roman"/>
          <w:b/>
          <w:sz w:val="20"/>
          <w:szCs w:val="20"/>
        </w:rPr>
        <w:t>DAFTAR PUSTAKA</w:t>
      </w:r>
    </w:p>
    <w:p w14:paraId="63C765C9" w14:textId="77777777" w:rsidR="00A736D6" w:rsidRPr="00F60712" w:rsidRDefault="002E34E5" w:rsidP="00F60712">
      <w:pPr>
        <w:spacing w:line="276" w:lineRule="auto"/>
        <w:jc w:val="both"/>
        <w:rPr>
          <w:rFonts w:ascii="Times New Roman" w:hAnsi="Times New Roman" w:cs="Times New Roman"/>
          <w:b/>
          <w:sz w:val="20"/>
          <w:szCs w:val="20"/>
        </w:rPr>
      </w:pPr>
      <w:r w:rsidRPr="00F60712">
        <w:rPr>
          <w:rFonts w:ascii="Times New Roman" w:hAnsi="Times New Roman" w:cs="Times New Roman"/>
          <w:b/>
          <w:sz w:val="20"/>
          <w:szCs w:val="20"/>
        </w:rPr>
        <w:t>Buku</w:t>
      </w:r>
    </w:p>
    <w:p w14:paraId="7398C727" w14:textId="2B73BE35" w:rsidR="00D86A64" w:rsidRPr="00CE14E4" w:rsidRDefault="00601923" w:rsidP="00CE14E4">
      <w:pPr>
        <w:spacing w:line="240" w:lineRule="auto"/>
        <w:ind w:left="284" w:hanging="284"/>
        <w:jc w:val="both"/>
        <w:rPr>
          <w:rFonts w:ascii="Times New Roman" w:hAnsi="Times New Roman" w:cs="Times New Roman"/>
          <w:color w:val="000000" w:themeColor="text1"/>
          <w:sz w:val="20"/>
          <w:szCs w:val="20"/>
        </w:rPr>
      </w:pPr>
      <w:r w:rsidRPr="00CE14E4">
        <w:rPr>
          <w:rFonts w:ascii="Times New Roman" w:hAnsi="Times New Roman" w:cs="Times New Roman"/>
          <w:color w:val="000000" w:themeColor="text1"/>
          <w:sz w:val="20"/>
          <w:szCs w:val="20"/>
        </w:rPr>
        <w:t xml:space="preserve">Bambang, Joni. 2013. </w:t>
      </w:r>
      <w:r w:rsidRPr="00CE14E4">
        <w:rPr>
          <w:rFonts w:ascii="Times New Roman" w:hAnsi="Times New Roman" w:cs="Times New Roman"/>
          <w:i/>
          <w:color w:val="000000" w:themeColor="text1"/>
          <w:sz w:val="20"/>
          <w:szCs w:val="20"/>
        </w:rPr>
        <w:t xml:space="preserve">Hukum Ketenagakerjaan. </w:t>
      </w:r>
      <w:r w:rsidRPr="00CE14E4">
        <w:rPr>
          <w:rFonts w:ascii="Times New Roman" w:hAnsi="Times New Roman" w:cs="Times New Roman"/>
          <w:color w:val="000000" w:themeColor="text1"/>
          <w:sz w:val="20"/>
          <w:szCs w:val="20"/>
        </w:rPr>
        <w:t>Bandung: Pustaka Setia.</w:t>
      </w:r>
    </w:p>
    <w:p w14:paraId="471D1C07" w14:textId="77777777" w:rsidR="00601923" w:rsidRPr="00CE14E4" w:rsidRDefault="00601923" w:rsidP="00CE14E4">
      <w:pPr>
        <w:spacing w:line="240" w:lineRule="auto"/>
        <w:ind w:left="284" w:hanging="284"/>
        <w:jc w:val="both"/>
        <w:rPr>
          <w:rFonts w:ascii="Times New Roman" w:hAnsi="Times New Roman" w:cs="Times New Roman"/>
          <w:color w:val="000000" w:themeColor="text1"/>
          <w:sz w:val="20"/>
          <w:szCs w:val="20"/>
        </w:rPr>
      </w:pPr>
      <w:r w:rsidRPr="00CE14E4">
        <w:rPr>
          <w:rFonts w:ascii="Times New Roman" w:hAnsi="Times New Roman" w:cs="Times New Roman"/>
          <w:color w:val="000000" w:themeColor="text1"/>
          <w:sz w:val="20"/>
          <w:szCs w:val="20"/>
        </w:rPr>
        <w:t xml:space="preserve">Howard, Rhoda E. 2000. </w:t>
      </w:r>
      <w:r w:rsidRPr="00CE14E4">
        <w:rPr>
          <w:rFonts w:ascii="Times New Roman" w:hAnsi="Times New Roman" w:cs="Times New Roman"/>
          <w:i/>
          <w:color w:val="000000" w:themeColor="text1"/>
          <w:sz w:val="20"/>
          <w:szCs w:val="20"/>
        </w:rPr>
        <w:t>HAM penjelajah Dalil Relativisme Budaya Terjemahan Nugraha Katjasungkana.</w:t>
      </w:r>
      <w:r w:rsidRPr="00CE14E4">
        <w:rPr>
          <w:rFonts w:ascii="Times New Roman" w:hAnsi="Times New Roman" w:cs="Times New Roman"/>
          <w:color w:val="000000" w:themeColor="text1"/>
          <w:sz w:val="20"/>
          <w:szCs w:val="20"/>
        </w:rPr>
        <w:t xml:space="preserve"> Jakarta: Pustama Utama Grafiti.</w:t>
      </w:r>
    </w:p>
    <w:p w14:paraId="42C911EF" w14:textId="41F25A84" w:rsidR="00D467CC" w:rsidRPr="00CE14E4" w:rsidRDefault="00D467CC" w:rsidP="00CE14E4">
      <w:pPr>
        <w:spacing w:line="240" w:lineRule="auto"/>
        <w:ind w:left="426" w:hanging="426"/>
        <w:jc w:val="both"/>
        <w:rPr>
          <w:rFonts w:ascii="Times New Roman" w:hAnsi="Times New Roman" w:cs="Times New Roman"/>
          <w:sz w:val="20"/>
          <w:szCs w:val="20"/>
        </w:rPr>
      </w:pPr>
      <w:r w:rsidRPr="00CE14E4">
        <w:rPr>
          <w:rFonts w:ascii="Times New Roman" w:hAnsi="Times New Roman" w:cs="Times New Roman"/>
          <w:color w:val="000000" w:themeColor="text1"/>
          <w:sz w:val="20"/>
          <w:szCs w:val="20"/>
        </w:rPr>
        <w:t xml:space="preserve">Khakim, Abdul. 2009. </w:t>
      </w:r>
      <w:r w:rsidRPr="00CE14E4">
        <w:rPr>
          <w:rFonts w:ascii="Times New Roman" w:hAnsi="Times New Roman" w:cs="Times New Roman"/>
          <w:i/>
          <w:sz w:val="20"/>
          <w:szCs w:val="20"/>
        </w:rPr>
        <w:t xml:space="preserve">Dasar-dasar Hukum Ketenagakerjaan Indonesia. </w:t>
      </w:r>
      <w:r w:rsidRPr="00CE14E4">
        <w:rPr>
          <w:rFonts w:ascii="Times New Roman" w:hAnsi="Times New Roman" w:cs="Times New Roman"/>
          <w:sz w:val="20"/>
          <w:szCs w:val="20"/>
        </w:rPr>
        <w:t>Bandung: Citra Aditya Bakti.</w:t>
      </w:r>
    </w:p>
    <w:p w14:paraId="36C1CC0D" w14:textId="77777777" w:rsidR="00D467CC" w:rsidRPr="00CE14E4" w:rsidRDefault="00D467CC" w:rsidP="00CE14E4">
      <w:pPr>
        <w:spacing w:line="240" w:lineRule="auto"/>
        <w:ind w:left="426" w:hanging="426"/>
        <w:jc w:val="both"/>
        <w:rPr>
          <w:rFonts w:ascii="Times New Roman" w:hAnsi="Times New Roman" w:cs="Times New Roman"/>
          <w:color w:val="000000" w:themeColor="text1"/>
          <w:sz w:val="20"/>
          <w:szCs w:val="20"/>
        </w:rPr>
      </w:pPr>
      <w:r w:rsidRPr="00CE14E4">
        <w:rPr>
          <w:rFonts w:ascii="Times New Roman" w:hAnsi="Times New Roman" w:cs="Times New Roman"/>
          <w:noProof/>
          <w:sz w:val="20"/>
          <w:szCs w:val="20"/>
        </w:rPr>
        <w:t xml:space="preserve">Moloeng, Lexy. 2010. </w:t>
      </w:r>
      <w:r w:rsidRPr="00CE14E4">
        <w:rPr>
          <w:rFonts w:ascii="Times New Roman" w:hAnsi="Times New Roman" w:cs="Times New Roman"/>
          <w:i/>
          <w:sz w:val="20"/>
          <w:szCs w:val="20"/>
        </w:rPr>
        <w:t xml:space="preserve">Metode penelitian Kualitatif. </w:t>
      </w:r>
      <w:r w:rsidRPr="00CE14E4">
        <w:rPr>
          <w:rFonts w:ascii="Times New Roman" w:hAnsi="Times New Roman" w:cs="Times New Roman"/>
          <w:sz w:val="20"/>
          <w:szCs w:val="20"/>
        </w:rPr>
        <w:t>Bandung: Remaja Rosyda Karya.</w:t>
      </w:r>
    </w:p>
    <w:p w14:paraId="43BDDA7A" w14:textId="77777777" w:rsidR="00CE14E4" w:rsidRDefault="00D86A64" w:rsidP="00255D65">
      <w:pPr>
        <w:spacing w:line="240" w:lineRule="auto"/>
        <w:ind w:left="284" w:hanging="284"/>
        <w:jc w:val="both"/>
        <w:rPr>
          <w:rFonts w:ascii="Times New Roman" w:hAnsi="Times New Roman" w:cs="Times New Roman"/>
          <w:sz w:val="20"/>
          <w:szCs w:val="20"/>
        </w:rPr>
      </w:pPr>
      <w:r w:rsidRPr="00CE14E4">
        <w:rPr>
          <w:rFonts w:ascii="Times New Roman" w:hAnsi="Times New Roman" w:cs="Times New Roman"/>
          <w:noProof/>
          <w:sz w:val="20"/>
          <w:szCs w:val="20"/>
        </w:rPr>
        <w:t xml:space="preserve">Poerwandari, Elizabeth Kristi. 2005. </w:t>
      </w:r>
      <w:r w:rsidRPr="00CE14E4">
        <w:rPr>
          <w:rFonts w:ascii="Times New Roman" w:hAnsi="Times New Roman" w:cs="Times New Roman"/>
          <w:i/>
          <w:sz w:val="20"/>
          <w:szCs w:val="20"/>
        </w:rPr>
        <w:t xml:space="preserve">Pendekatan </w:t>
      </w:r>
      <w:r w:rsidRPr="00255D65">
        <w:rPr>
          <w:rFonts w:ascii="Times New Roman" w:hAnsi="Times New Roman" w:cs="Times New Roman"/>
          <w:i/>
          <w:sz w:val="20"/>
          <w:szCs w:val="20"/>
        </w:rPr>
        <w:t xml:space="preserve">Kualitatif untuk Perilaku Manusia. </w:t>
      </w:r>
      <w:r w:rsidR="00CE14E4" w:rsidRPr="00255D65">
        <w:rPr>
          <w:rFonts w:ascii="Times New Roman" w:hAnsi="Times New Roman" w:cs="Times New Roman"/>
          <w:sz w:val="20"/>
          <w:szCs w:val="20"/>
        </w:rPr>
        <w:t>Jakarta: Mugi Eka Lestari.</w:t>
      </w:r>
    </w:p>
    <w:p w14:paraId="6573464C" w14:textId="77777777" w:rsidR="00DC0D75" w:rsidRPr="00DC0D75" w:rsidRDefault="00DC0D75" w:rsidP="00DC0D75">
      <w:pPr>
        <w:spacing w:line="240" w:lineRule="auto"/>
        <w:ind w:left="284" w:hanging="284"/>
        <w:jc w:val="both"/>
        <w:rPr>
          <w:rFonts w:ascii="Times New Roman" w:hAnsi="Times New Roman" w:cs="Times New Roman"/>
          <w:sz w:val="20"/>
          <w:szCs w:val="20"/>
        </w:rPr>
      </w:pPr>
      <w:r w:rsidRPr="00DC0D75">
        <w:rPr>
          <w:rFonts w:ascii="Times New Roman" w:hAnsi="Times New Roman" w:cs="Times New Roman"/>
          <w:noProof/>
          <w:sz w:val="20"/>
          <w:szCs w:val="20"/>
        </w:rPr>
        <w:t xml:space="preserve">Rahardjo, Satjipto. 2014. </w:t>
      </w:r>
      <w:r w:rsidRPr="00DC0D75">
        <w:rPr>
          <w:rFonts w:ascii="Times New Roman" w:hAnsi="Times New Roman" w:cs="Times New Roman"/>
          <w:i/>
          <w:iCs/>
          <w:noProof/>
          <w:sz w:val="20"/>
          <w:szCs w:val="20"/>
        </w:rPr>
        <w:t>Ilmu Hukum</w:t>
      </w:r>
      <w:r w:rsidRPr="00DC0D75">
        <w:rPr>
          <w:rFonts w:ascii="Times New Roman" w:hAnsi="Times New Roman" w:cs="Times New Roman"/>
          <w:noProof/>
          <w:sz w:val="20"/>
          <w:szCs w:val="20"/>
        </w:rPr>
        <w:t>. Bandung: Citra Aditya.</w:t>
      </w:r>
    </w:p>
    <w:p w14:paraId="125CB27F" w14:textId="77777777" w:rsidR="00255D65" w:rsidRPr="00255D65" w:rsidRDefault="00255D65" w:rsidP="00255D65">
      <w:pPr>
        <w:spacing w:line="240" w:lineRule="auto"/>
        <w:ind w:left="284" w:hanging="284"/>
        <w:jc w:val="both"/>
        <w:rPr>
          <w:rFonts w:ascii="Times New Roman" w:hAnsi="Times New Roman" w:cs="Times New Roman"/>
          <w:sz w:val="20"/>
          <w:szCs w:val="20"/>
        </w:rPr>
      </w:pPr>
      <w:r>
        <w:rPr>
          <w:rFonts w:ascii="Times New Roman" w:hAnsi="Times New Roman" w:cs="Times New Roman"/>
          <w:noProof/>
          <w:sz w:val="20"/>
          <w:szCs w:val="20"/>
        </w:rPr>
        <w:lastRenderedPageBreak/>
        <w:t>Said, Salim H</w:t>
      </w:r>
      <w:r w:rsidRPr="00255D65">
        <w:rPr>
          <w:rFonts w:ascii="Times New Roman" w:hAnsi="Times New Roman" w:cs="Times New Roman"/>
          <w:noProof/>
          <w:sz w:val="20"/>
          <w:szCs w:val="20"/>
        </w:rPr>
        <w:t xml:space="preserve"> and Erlies Septiana Nurbaini. 2013. </w:t>
      </w:r>
      <w:r w:rsidRPr="00255D65">
        <w:rPr>
          <w:rFonts w:ascii="Times New Roman" w:hAnsi="Times New Roman" w:cs="Times New Roman"/>
          <w:i/>
          <w:iCs/>
          <w:noProof/>
          <w:sz w:val="20"/>
          <w:szCs w:val="20"/>
        </w:rPr>
        <w:t>Penerapan Teori Hukum Pada Penelitian Tesis Dan Disertasi</w:t>
      </w:r>
      <w:r w:rsidRPr="00255D65">
        <w:rPr>
          <w:rFonts w:ascii="Times New Roman" w:hAnsi="Times New Roman" w:cs="Times New Roman"/>
          <w:noProof/>
          <w:sz w:val="20"/>
          <w:szCs w:val="20"/>
        </w:rPr>
        <w:t>. Jakarta: Raja Grafindo Persada.</w:t>
      </w:r>
    </w:p>
    <w:p w14:paraId="0938604C" w14:textId="77777777" w:rsidR="00CE14E4" w:rsidRPr="00255D65" w:rsidRDefault="00CE14E4" w:rsidP="00255D65">
      <w:pPr>
        <w:widowControl w:val="0"/>
        <w:autoSpaceDE w:val="0"/>
        <w:autoSpaceDN w:val="0"/>
        <w:adjustRightInd w:val="0"/>
        <w:spacing w:line="240" w:lineRule="auto"/>
        <w:ind w:left="426" w:hanging="426"/>
        <w:jc w:val="both"/>
        <w:rPr>
          <w:rFonts w:ascii="Times New Roman" w:hAnsi="Times New Roman" w:cs="Times New Roman"/>
          <w:noProof/>
          <w:sz w:val="20"/>
          <w:szCs w:val="20"/>
        </w:rPr>
      </w:pPr>
      <w:r w:rsidRPr="00255D65">
        <w:rPr>
          <w:rFonts w:ascii="Times New Roman" w:hAnsi="Times New Roman" w:cs="Times New Roman"/>
          <w:noProof/>
          <w:sz w:val="20"/>
          <w:szCs w:val="20"/>
        </w:rPr>
        <w:t xml:space="preserve">Sudarsono. 2012. </w:t>
      </w:r>
      <w:r w:rsidRPr="00255D65">
        <w:rPr>
          <w:rFonts w:ascii="Times New Roman" w:hAnsi="Times New Roman" w:cs="Times New Roman"/>
          <w:i/>
          <w:noProof/>
          <w:sz w:val="20"/>
          <w:szCs w:val="20"/>
        </w:rPr>
        <w:t xml:space="preserve">Kamus Hukum. </w:t>
      </w:r>
      <w:r w:rsidRPr="00255D65">
        <w:rPr>
          <w:rFonts w:ascii="Times New Roman" w:hAnsi="Times New Roman" w:cs="Times New Roman"/>
          <w:noProof/>
          <w:sz w:val="20"/>
          <w:szCs w:val="20"/>
        </w:rPr>
        <w:t>Jakarta: Rineka Cipta.</w:t>
      </w:r>
    </w:p>
    <w:p w14:paraId="52D2F2E3" w14:textId="77777777" w:rsidR="00D86A64" w:rsidRPr="00CE14E4" w:rsidRDefault="00D86A64" w:rsidP="00255D65">
      <w:pPr>
        <w:spacing w:line="240" w:lineRule="auto"/>
        <w:ind w:left="284" w:hanging="284"/>
        <w:jc w:val="both"/>
        <w:rPr>
          <w:rFonts w:ascii="Times New Roman" w:hAnsi="Times New Roman" w:cs="Times New Roman"/>
          <w:sz w:val="20"/>
          <w:szCs w:val="20"/>
        </w:rPr>
      </w:pPr>
      <w:r w:rsidRPr="00255D65">
        <w:rPr>
          <w:rFonts w:ascii="Times New Roman" w:hAnsi="Times New Roman" w:cs="Times New Roman"/>
          <w:noProof/>
          <w:sz w:val="20"/>
          <w:szCs w:val="20"/>
        </w:rPr>
        <w:t xml:space="preserve">Sugiyono. 2010. </w:t>
      </w:r>
      <w:r w:rsidRPr="00255D65">
        <w:rPr>
          <w:rFonts w:ascii="Times New Roman" w:hAnsi="Times New Roman" w:cs="Times New Roman"/>
          <w:i/>
          <w:sz w:val="20"/>
          <w:szCs w:val="20"/>
        </w:rPr>
        <w:t>Metode</w:t>
      </w:r>
      <w:r w:rsidRPr="00CE14E4">
        <w:rPr>
          <w:rFonts w:ascii="Times New Roman" w:hAnsi="Times New Roman" w:cs="Times New Roman"/>
          <w:i/>
          <w:sz w:val="20"/>
          <w:szCs w:val="20"/>
        </w:rPr>
        <w:t xml:space="preserve"> Penelitian Kuantitatif dan Kualitatif dan R&amp;D. </w:t>
      </w:r>
      <w:r w:rsidRPr="00CE14E4">
        <w:rPr>
          <w:rFonts w:ascii="Times New Roman" w:hAnsi="Times New Roman" w:cs="Times New Roman"/>
          <w:sz w:val="20"/>
          <w:szCs w:val="20"/>
        </w:rPr>
        <w:t>Bandung: Alfabeta.</w:t>
      </w:r>
    </w:p>
    <w:p w14:paraId="01BCDFE9" w14:textId="77777777" w:rsidR="00C25952" w:rsidRPr="00CE14E4" w:rsidRDefault="00E92B9B" w:rsidP="00CE14E4">
      <w:pPr>
        <w:spacing w:line="240" w:lineRule="auto"/>
        <w:ind w:left="284" w:hanging="284"/>
        <w:jc w:val="both"/>
        <w:rPr>
          <w:rFonts w:ascii="Times New Roman" w:hAnsi="Times New Roman" w:cs="Times New Roman"/>
          <w:sz w:val="20"/>
          <w:szCs w:val="20"/>
        </w:rPr>
      </w:pPr>
      <w:r w:rsidRPr="00CE14E4">
        <w:rPr>
          <w:rFonts w:ascii="Times New Roman" w:hAnsi="Times New Roman" w:cs="Times New Roman"/>
          <w:sz w:val="20"/>
          <w:szCs w:val="20"/>
        </w:rPr>
        <w:t xml:space="preserve">Sutedi, Adrian. 2011. </w:t>
      </w:r>
      <w:r w:rsidRPr="00CE14E4">
        <w:rPr>
          <w:rFonts w:ascii="Times New Roman" w:hAnsi="Times New Roman" w:cs="Times New Roman"/>
          <w:i/>
          <w:sz w:val="20"/>
          <w:szCs w:val="20"/>
        </w:rPr>
        <w:t>Hukum Perburuhan</w:t>
      </w:r>
      <w:r w:rsidRPr="00CE14E4">
        <w:rPr>
          <w:rFonts w:ascii="Times New Roman" w:hAnsi="Times New Roman" w:cs="Times New Roman"/>
          <w:sz w:val="20"/>
          <w:szCs w:val="20"/>
        </w:rPr>
        <w:t>. Jakarta: Sinar Grafika.</w:t>
      </w:r>
    </w:p>
    <w:p w14:paraId="45E6A145" w14:textId="77777777" w:rsidR="004A0F28" w:rsidRDefault="004A0F28" w:rsidP="00163B20">
      <w:pPr>
        <w:spacing w:line="276" w:lineRule="auto"/>
        <w:jc w:val="both"/>
        <w:rPr>
          <w:rFonts w:ascii="Times New Roman" w:hAnsi="Times New Roman" w:cs="Times New Roman"/>
          <w:b/>
        </w:rPr>
      </w:pPr>
      <w:r>
        <w:rPr>
          <w:rFonts w:ascii="Times New Roman" w:hAnsi="Times New Roman" w:cs="Times New Roman"/>
          <w:b/>
        </w:rPr>
        <w:t>Jurnal/Artikel Ilmiah/Makalah</w:t>
      </w:r>
    </w:p>
    <w:p w14:paraId="3BC5B3AE" w14:textId="77777777" w:rsidR="00DC0D75" w:rsidRDefault="00DC0D75" w:rsidP="00DC0D75">
      <w:pPr>
        <w:spacing w:line="240" w:lineRule="auto"/>
        <w:ind w:left="426" w:hanging="426"/>
        <w:jc w:val="both"/>
        <w:rPr>
          <w:rFonts w:ascii="Times New Roman" w:hAnsi="Times New Roman" w:cs="Times New Roman"/>
          <w:noProof/>
          <w:sz w:val="20"/>
          <w:szCs w:val="20"/>
        </w:rPr>
      </w:pPr>
      <w:r w:rsidRPr="00DC0D75">
        <w:rPr>
          <w:rFonts w:ascii="Times New Roman" w:hAnsi="Times New Roman" w:cs="Times New Roman"/>
          <w:noProof/>
          <w:sz w:val="20"/>
          <w:szCs w:val="20"/>
        </w:rPr>
        <w:t xml:space="preserve">Abdullah, Junaidi. 2018. </w:t>
      </w:r>
      <w:r w:rsidRPr="00DC0D75">
        <w:rPr>
          <w:rFonts w:ascii="Times New Roman" w:hAnsi="Times New Roman" w:cs="Times New Roman"/>
          <w:sz w:val="20"/>
          <w:szCs w:val="20"/>
        </w:rPr>
        <w:t xml:space="preserve">Bentuk-bentuk jaminan sosial dan manfaatnya bagi tenaga kerja dalam hukum ketenagakerjaan Indonesia. </w:t>
      </w:r>
      <w:r w:rsidRPr="00DC0D75">
        <w:rPr>
          <w:rFonts w:ascii="Times New Roman" w:hAnsi="Times New Roman" w:cs="Times New Roman"/>
          <w:i/>
          <w:sz w:val="20"/>
          <w:szCs w:val="20"/>
        </w:rPr>
        <w:t xml:space="preserve">Jurnal Pemikiran Hukum dan Hukum Islam </w:t>
      </w:r>
      <w:r w:rsidRPr="00DC0D75">
        <w:rPr>
          <w:rFonts w:ascii="Times New Roman" w:hAnsi="Times New Roman" w:cs="Times New Roman"/>
          <w:sz w:val="20"/>
          <w:szCs w:val="20"/>
        </w:rPr>
        <w:t>9(1).</w:t>
      </w:r>
    </w:p>
    <w:p w14:paraId="2A8ADC00" w14:textId="77777777" w:rsidR="001929EF" w:rsidRDefault="001929EF" w:rsidP="00CE14E4">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Arfiah, Sri and Yulianto Bambang Setiadi. 2012.  </w:t>
      </w:r>
      <w:r w:rsidRPr="00CF653D">
        <w:rPr>
          <w:rFonts w:ascii="Times New Roman" w:hAnsi="Times New Roman" w:cs="Times New Roman"/>
          <w:sz w:val="20"/>
          <w:szCs w:val="20"/>
        </w:rPr>
        <w:t>Pelaksanaan Jaminan Kecelakaan Kerja Dalam Jaminan Sosial Tenaga Keraja (JAMSOSTEK)</w:t>
      </w:r>
      <w:r>
        <w:rPr>
          <w:rFonts w:ascii="Times New Roman" w:hAnsi="Times New Roman" w:cs="Times New Roman"/>
          <w:sz w:val="20"/>
          <w:szCs w:val="20"/>
        </w:rPr>
        <w:t xml:space="preserve"> (Studi Kasus PT Batik Keris Sukoharjo). </w:t>
      </w:r>
      <w:r w:rsidRPr="00844417">
        <w:rPr>
          <w:rFonts w:ascii="Times New Roman" w:hAnsi="Times New Roman" w:cs="Times New Roman"/>
          <w:i/>
          <w:sz w:val="20"/>
          <w:szCs w:val="20"/>
        </w:rPr>
        <w:t>Jurnal Pendidikan Ilmu Sosial</w:t>
      </w:r>
      <w:r>
        <w:rPr>
          <w:rFonts w:ascii="Times New Roman" w:hAnsi="Times New Roman" w:cs="Times New Roman"/>
          <w:sz w:val="20"/>
          <w:szCs w:val="20"/>
        </w:rPr>
        <w:t>. Vol 22, No. 1.</w:t>
      </w:r>
    </w:p>
    <w:p w14:paraId="2C26B1E9" w14:textId="77777777" w:rsidR="001929EF" w:rsidRDefault="001929EF" w:rsidP="00CE14E4">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Chandra, Andrey and Wibawa Prasetya. 2015. </w:t>
      </w:r>
      <w:r w:rsidRPr="00844417">
        <w:rPr>
          <w:rFonts w:ascii="Times New Roman" w:hAnsi="Times New Roman" w:cs="Times New Roman"/>
          <w:sz w:val="20"/>
        </w:rPr>
        <w:t>Peningkatan produktivitas melalui peningkatan kualitas kerja, kepemimpinan, dan kompensasi pada PT. K</w:t>
      </w:r>
      <w:r w:rsidRPr="00844417">
        <w:rPr>
          <w:rFonts w:ascii="Times New Roman" w:hAnsi="Times New Roman" w:cs="Times New Roman"/>
          <w:sz w:val="20"/>
          <w:szCs w:val="20"/>
        </w:rPr>
        <w:t xml:space="preserve">MK Global Sports. </w:t>
      </w:r>
      <w:r w:rsidRPr="00844417">
        <w:rPr>
          <w:rFonts w:ascii="Times New Roman" w:hAnsi="Times New Roman" w:cs="Times New Roman"/>
          <w:i/>
          <w:sz w:val="20"/>
          <w:szCs w:val="20"/>
        </w:rPr>
        <w:t>Jurnal Widya Ekonomika</w:t>
      </w:r>
      <w:r>
        <w:rPr>
          <w:rFonts w:ascii="Times New Roman" w:hAnsi="Times New Roman" w:cs="Times New Roman"/>
          <w:i/>
          <w:sz w:val="20"/>
          <w:szCs w:val="20"/>
        </w:rPr>
        <w:t xml:space="preserve">. </w:t>
      </w:r>
      <w:r>
        <w:rPr>
          <w:rFonts w:ascii="Times New Roman" w:hAnsi="Times New Roman" w:cs="Times New Roman"/>
          <w:sz w:val="20"/>
          <w:szCs w:val="20"/>
        </w:rPr>
        <w:t>Vol 1, No. 1.</w:t>
      </w:r>
    </w:p>
    <w:p w14:paraId="6383FD2D" w14:textId="77777777" w:rsidR="00882068" w:rsidRDefault="00882068" w:rsidP="00882068">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Lutfhiana, Ulfa. 2016. </w:t>
      </w:r>
      <w:r w:rsidRPr="00882068">
        <w:rPr>
          <w:rFonts w:ascii="Times New Roman" w:hAnsi="Times New Roman" w:cs="Times New Roman"/>
          <w:sz w:val="20"/>
          <w:szCs w:val="20"/>
        </w:rPr>
        <w:t>Perlindungan Hukum Terhadap Pekerja/Buruh Penerima Upah Dalam Suatu Perusahaan Yang Tidak Diikutsertakan Dalam Keanggotaan Bpjs Ketenagakerjaan Ditinjau Dari Undang-Undang Nomor 24 Tahun 2011 Tentang B</w:t>
      </w:r>
      <w:r>
        <w:rPr>
          <w:rFonts w:ascii="Times New Roman" w:hAnsi="Times New Roman" w:cs="Times New Roman"/>
          <w:sz w:val="20"/>
          <w:szCs w:val="20"/>
        </w:rPr>
        <w:t xml:space="preserve">PJS. </w:t>
      </w:r>
      <w:r w:rsidRPr="00882068">
        <w:rPr>
          <w:rFonts w:ascii="Times New Roman" w:hAnsi="Times New Roman" w:cs="Times New Roman"/>
          <w:i/>
          <w:sz w:val="20"/>
          <w:szCs w:val="20"/>
        </w:rPr>
        <w:t>Jurnal Hukum Progresif</w:t>
      </w:r>
      <w:r>
        <w:rPr>
          <w:rFonts w:ascii="Times New Roman" w:hAnsi="Times New Roman" w:cs="Times New Roman"/>
          <w:sz w:val="20"/>
          <w:szCs w:val="20"/>
        </w:rPr>
        <w:t>. Vol 10, No. 1</w:t>
      </w:r>
    </w:p>
    <w:p w14:paraId="599496C4" w14:textId="77777777" w:rsidR="00D86A64" w:rsidRPr="00D86A64" w:rsidRDefault="00D86A64" w:rsidP="00CE14E4">
      <w:pPr>
        <w:spacing w:line="240" w:lineRule="auto"/>
        <w:ind w:left="284" w:hanging="284"/>
        <w:jc w:val="both"/>
        <w:rPr>
          <w:rFonts w:ascii="Times New Roman" w:hAnsi="Times New Roman" w:cs="Times New Roman"/>
          <w:sz w:val="20"/>
          <w:szCs w:val="20"/>
        </w:rPr>
      </w:pPr>
      <w:r w:rsidRPr="00D86A64">
        <w:rPr>
          <w:rFonts w:ascii="Times New Roman" w:hAnsi="Times New Roman" w:cs="Times New Roman"/>
          <w:sz w:val="20"/>
          <w:szCs w:val="20"/>
        </w:rPr>
        <w:t xml:space="preserve">Masriyani, Islah, and Muhammad Badri. 2016. “Penerapan Sanksi Administrasi Terhadap Perusahaan Yang Menimbulkan Pencemaran Sungai Di Kabupaten Muaro Jambi Berdasarkan Perda Nomor 6 Tahun 2012.” </w:t>
      </w:r>
      <w:r w:rsidRPr="00D86A64">
        <w:rPr>
          <w:rFonts w:ascii="Times New Roman" w:hAnsi="Times New Roman" w:cs="Times New Roman"/>
          <w:i/>
          <w:sz w:val="20"/>
          <w:szCs w:val="20"/>
        </w:rPr>
        <w:t xml:space="preserve">Jurnal Lex Specialis </w:t>
      </w:r>
      <w:r w:rsidRPr="00D86A64">
        <w:rPr>
          <w:rFonts w:ascii="Times New Roman" w:hAnsi="Times New Roman" w:cs="Times New Roman"/>
          <w:sz w:val="20"/>
          <w:szCs w:val="20"/>
        </w:rPr>
        <w:t>(24).</w:t>
      </w:r>
    </w:p>
    <w:p w14:paraId="3468BADD" w14:textId="77777777" w:rsidR="00D86A64" w:rsidRDefault="00D86A64" w:rsidP="00CE14E4">
      <w:pPr>
        <w:spacing w:line="240" w:lineRule="auto"/>
        <w:ind w:left="284" w:hanging="284"/>
        <w:jc w:val="both"/>
        <w:rPr>
          <w:rFonts w:ascii="Times New Roman" w:hAnsi="Times New Roman" w:cs="Times New Roman"/>
          <w:sz w:val="20"/>
          <w:szCs w:val="20"/>
        </w:rPr>
      </w:pPr>
      <w:r w:rsidRPr="00D86A64">
        <w:rPr>
          <w:rFonts w:ascii="Times New Roman" w:hAnsi="Times New Roman" w:cs="Times New Roman"/>
          <w:sz w:val="20"/>
          <w:szCs w:val="20"/>
        </w:rPr>
        <w:t xml:space="preserve">Prawira, Dendy Yudha. 2015. “Strategi Badan Penyelenggara Jaminan Sosial Ketenagakerjaan Untuk Meningkatkan Kesejahteraan Buruh” </w:t>
      </w:r>
      <w:r w:rsidRPr="00D86A64">
        <w:rPr>
          <w:rFonts w:ascii="Times New Roman" w:hAnsi="Times New Roman" w:cs="Times New Roman"/>
          <w:i/>
          <w:sz w:val="20"/>
          <w:szCs w:val="20"/>
        </w:rPr>
        <w:t>Fakultas ilmu sosial dan ilmu politik</w:t>
      </w:r>
      <w:r w:rsidRPr="00D86A64">
        <w:rPr>
          <w:rFonts w:ascii="Times New Roman" w:hAnsi="Times New Roman" w:cs="Times New Roman"/>
          <w:sz w:val="20"/>
          <w:szCs w:val="20"/>
        </w:rPr>
        <w:t>. 178</w:t>
      </w:r>
    </w:p>
    <w:p w14:paraId="30D58C13" w14:textId="77777777" w:rsidR="00D86A64" w:rsidRDefault="00D86A64" w:rsidP="00CE14E4">
      <w:pPr>
        <w:spacing w:line="240" w:lineRule="auto"/>
        <w:ind w:left="284" w:hanging="284"/>
        <w:jc w:val="both"/>
        <w:rPr>
          <w:rFonts w:ascii="Times New Roman" w:hAnsi="Times New Roman" w:cs="Times New Roman"/>
          <w:sz w:val="20"/>
          <w:szCs w:val="20"/>
        </w:rPr>
      </w:pPr>
      <w:r w:rsidRPr="00D86A64">
        <w:rPr>
          <w:rFonts w:ascii="Times New Roman" w:hAnsi="Times New Roman" w:cs="Times New Roman"/>
          <w:sz w:val="20"/>
          <w:szCs w:val="20"/>
        </w:rPr>
        <w:t xml:space="preserve">Puspasari, Ayu. 2016. “Sanksi Bagi Perusahaan Yang Tidak Mendaftarkan Pekerja Atau Buruhnya Sebagai Peserta Jaminan Sosial.” </w:t>
      </w:r>
      <w:r w:rsidRPr="00D86A64">
        <w:rPr>
          <w:rFonts w:ascii="Times New Roman" w:hAnsi="Times New Roman" w:cs="Times New Roman"/>
          <w:i/>
          <w:sz w:val="20"/>
          <w:szCs w:val="20"/>
        </w:rPr>
        <w:t xml:space="preserve">jurnal Hukum Doctrinal </w:t>
      </w:r>
      <w:r w:rsidRPr="00D86A64">
        <w:rPr>
          <w:rFonts w:ascii="Times New Roman" w:hAnsi="Times New Roman" w:cs="Times New Roman"/>
          <w:sz w:val="20"/>
          <w:szCs w:val="20"/>
        </w:rPr>
        <w:t>1(2).</w:t>
      </w:r>
    </w:p>
    <w:p w14:paraId="0B6B7BF0" w14:textId="77777777" w:rsidR="00D86A64" w:rsidRPr="00D86A64" w:rsidRDefault="00D86A64" w:rsidP="00CE14E4">
      <w:pPr>
        <w:spacing w:line="240" w:lineRule="auto"/>
        <w:ind w:left="284" w:hanging="284"/>
        <w:jc w:val="both"/>
        <w:rPr>
          <w:rFonts w:ascii="Times New Roman" w:hAnsi="Times New Roman" w:cs="Times New Roman"/>
          <w:sz w:val="20"/>
          <w:szCs w:val="20"/>
        </w:rPr>
      </w:pPr>
      <w:r w:rsidRPr="00D86A64">
        <w:rPr>
          <w:rFonts w:ascii="Times New Roman" w:hAnsi="Times New Roman" w:cs="Times New Roman"/>
          <w:noProof/>
          <w:sz w:val="20"/>
          <w:szCs w:val="20"/>
        </w:rPr>
        <w:t xml:space="preserve">Radja, Isak Iskandar, Hari Kusnanto, and Mubasysyir Hasanbasri. 2015. “Asuransi Kesehatan Sosial Dan Biaya Out of Pocket Di Indonesia Timur.” </w:t>
      </w:r>
      <w:r w:rsidRPr="00D86A64">
        <w:rPr>
          <w:rFonts w:ascii="Times New Roman" w:hAnsi="Times New Roman" w:cs="Times New Roman"/>
          <w:i/>
          <w:iCs/>
          <w:noProof/>
          <w:sz w:val="20"/>
          <w:szCs w:val="20"/>
        </w:rPr>
        <w:t>Jurnal Kebijakan Kesehatan Indonesia : JKKI</w:t>
      </w:r>
      <w:r w:rsidRPr="00D86A64">
        <w:rPr>
          <w:rFonts w:ascii="Times New Roman" w:hAnsi="Times New Roman" w:cs="Times New Roman"/>
          <w:noProof/>
          <w:sz w:val="20"/>
          <w:szCs w:val="20"/>
        </w:rPr>
        <w:t xml:space="preserve"> 4(2):50–56.</w:t>
      </w:r>
    </w:p>
    <w:p w14:paraId="357E6128" w14:textId="77777777" w:rsidR="001929EF" w:rsidRDefault="001929EF" w:rsidP="00CE14E4">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Sowolino, Elvira Frasca M. P. 2013. Pelaksanaan Jaminan Kecelakaan Kerja dan Pemeliharaan Kesehatan bagi Pekerja di Hotel Poncowinatan. </w:t>
      </w:r>
      <w:r w:rsidRPr="00844417">
        <w:rPr>
          <w:rFonts w:ascii="Times New Roman" w:hAnsi="Times New Roman" w:cs="Times New Roman"/>
          <w:i/>
          <w:sz w:val="20"/>
          <w:szCs w:val="20"/>
        </w:rPr>
        <w:t>Jurnal Atma Jaya Yogyakarta</w:t>
      </w:r>
      <w:r>
        <w:rPr>
          <w:rFonts w:ascii="Times New Roman" w:hAnsi="Times New Roman" w:cs="Times New Roman"/>
          <w:sz w:val="20"/>
          <w:szCs w:val="20"/>
        </w:rPr>
        <w:t>.</w:t>
      </w:r>
    </w:p>
    <w:p w14:paraId="4C62137F" w14:textId="77777777" w:rsidR="002A333B" w:rsidRPr="00D86A64" w:rsidRDefault="00B95017" w:rsidP="00CE14E4">
      <w:pPr>
        <w:spacing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Suhartoyo. 2019. Perlindungan Hukum Bagi Buruh Dalam Sistem Hukum Ketenagakerjaan Nasional. </w:t>
      </w:r>
      <w:r w:rsidRPr="00B95017">
        <w:rPr>
          <w:rFonts w:ascii="Times New Roman" w:hAnsi="Times New Roman" w:cs="Times New Roman"/>
          <w:i/>
          <w:sz w:val="20"/>
          <w:szCs w:val="20"/>
        </w:rPr>
        <w:t>Administrative Law &amp; Governance Journal</w:t>
      </w:r>
      <w:r>
        <w:rPr>
          <w:rFonts w:ascii="Times New Roman" w:hAnsi="Times New Roman" w:cs="Times New Roman"/>
          <w:sz w:val="20"/>
          <w:szCs w:val="20"/>
        </w:rPr>
        <w:t xml:space="preserve">. Vol </w:t>
      </w:r>
      <w:r w:rsidRPr="00D86A64">
        <w:rPr>
          <w:rFonts w:ascii="Times New Roman" w:hAnsi="Times New Roman" w:cs="Times New Roman"/>
          <w:sz w:val="20"/>
          <w:szCs w:val="20"/>
        </w:rPr>
        <w:t>2, No. 2.</w:t>
      </w:r>
    </w:p>
    <w:p w14:paraId="6992D26A" w14:textId="77777777" w:rsidR="00D86A64" w:rsidRPr="00D86A64" w:rsidRDefault="00D86A64" w:rsidP="00CE14E4">
      <w:pPr>
        <w:spacing w:line="240" w:lineRule="auto"/>
        <w:ind w:left="284" w:hanging="284"/>
        <w:jc w:val="both"/>
        <w:rPr>
          <w:rFonts w:ascii="Times New Roman" w:hAnsi="Times New Roman" w:cs="Times New Roman"/>
          <w:sz w:val="20"/>
          <w:szCs w:val="20"/>
        </w:rPr>
      </w:pPr>
      <w:r w:rsidRPr="00D86A64">
        <w:rPr>
          <w:rFonts w:ascii="Times New Roman" w:hAnsi="Times New Roman" w:cs="Times New Roman"/>
          <w:noProof/>
          <w:sz w:val="20"/>
          <w:szCs w:val="20"/>
        </w:rPr>
        <w:t>Sukihana, Ida Ayu and I Gede Agus Kurniawan. 2016. “</w:t>
      </w:r>
      <w:r w:rsidRPr="00D86A64">
        <w:rPr>
          <w:rFonts w:ascii="Times New Roman" w:hAnsi="Times New Roman" w:cs="Times New Roman"/>
          <w:sz w:val="20"/>
          <w:szCs w:val="20"/>
        </w:rPr>
        <w:t xml:space="preserve">Tanggung Jawab Perusahaan dari Profit Menuju Stakeholders Oriented CSR di Tabanan.” </w:t>
      </w:r>
      <w:r w:rsidRPr="00D86A64">
        <w:rPr>
          <w:rFonts w:ascii="Times New Roman" w:hAnsi="Times New Roman" w:cs="Times New Roman"/>
          <w:i/>
          <w:sz w:val="20"/>
          <w:szCs w:val="20"/>
        </w:rPr>
        <w:t xml:space="preserve">Jurnal Kartha Patrika </w:t>
      </w:r>
      <w:r w:rsidRPr="00D86A64">
        <w:rPr>
          <w:rFonts w:ascii="Times New Roman" w:hAnsi="Times New Roman" w:cs="Times New Roman"/>
          <w:sz w:val="20"/>
          <w:szCs w:val="20"/>
        </w:rPr>
        <w:t>38(1).</w:t>
      </w:r>
    </w:p>
    <w:p w14:paraId="409F2033" w14:textId="77777777" w:rsidR="004A0F28" w:rsidRDefault="004A0F28" w:rsidP="00163B20">
      <w:pPr>
        <w:spacing w:line="276" w:lineRule="auto"/>
        <w:jc w:val="both"/>
        <w:rPr>
          <w:rFonts w:ascii="Times New Roman" w:hAnsi="Times New Roman" w:cs="Times New Roman"/>
          <w:b/>
        </w:rPr>
      </w:pPr>
      <w:r>
        <w:rPr>
          <w:rFonts w:ascii="Times New Roman" w:hAnsi="Times New Roman" w:cs="Times New Roman"/>
          <w:b/>
        </w:rPr>
        <w:t>Media Massa</w:t>
      </w:r>
    </w:p>
    <w:p w14:paraId="33A30963" w14:textId="77777777" w:rsidR="00704D4C" w:rsidRPr="00C25952" w:rsidRDefault="00704D4C" w:rsidP="00091970">
      <w:pPr>
        <w:spacing w:line="276" w:lineRule="auto"/>
        <w:ind w:left="284" w:hanging="284"/>
        <w:jc w:val="both"/>
        <w:rPr>
          <w:rFonts w:ascii="Times New Roman" w:hAnsi="Times New Roman" w:cs="Times New Roman"/>
          <w:sz w:val="20"/>
          <w:szCs w:val="20"/>
        </w:rPr>
      </w:pPr>
      <w:r w:rsidRPr="00C25952">
        <w:rPr>
          <w:rFonts w:ascii="Times New Roman" w:hAnsi="Times New Roman" w:cs="Times New Roman"/>
          <w:sz w:val="20"/>
          <w:szCs w:val="20"/>
        </w:rPr>
        <w:t>BPJS Ketenagakerjaan. 2015. BPJ</w:t>
      </w:r>
      <w:r w:rsidR="00B05A04" w:rsidRPr="00C25952">
        <w:rPr>
          <w:rFonts w:ascii="Times New Roman" w:hAnsi="Times New Roman" w:cs="Times New Roman"/>
          <w:sz w:val="20"/>
          <w:szCs w:val="20"/>
        </w:rPr>
        <w:t>S Laporkan 35 Perusahaan Bandel, (</w:t>
      </w:r>
      <w:r w:rsidR="00B05A04" w:rsidRPr="00C25952">
        <w:rPr>
          <w:rFonts w:ascii="Times New Roman" w:hAnsi="Times New Roman" w:cs="Times New Roman"/>
          <w:i/>
          <w:sz w:val="20"/>
          <w:szCs w:val="20"/>
        </w:rPr>
        <w:t>Online</w:t>
      </w:r>
      <w:r w:rsidR="00B05A04" w:rsidRPr="00C25952">
        <w:rPr>
          <w:rFonts w:ascii="Times New Roman" w:hAnsi="Times New Roman" w:cs="Times New Roman"/>
          <w:sz w:val="20"/>
          <w:szCs w:val="20"/>
        </w:rPr>
        <w:t>).</w:t>
      </w:r>
      <w:r w:rsidR="00B05A04" w:rsidRPr="00C25952">
        <w:rPr>
          <w:rFonts w:ascii="Times New Roman" w:hAnsi="Times New Roman" w:cs="Times New Roman"/>
          <w:sz w:val="20"/>
          <w:szCs w:val="20"/>
        </w:rPr>
        <w:br/>
        <w:t>(https://www.bpjsketenagakerjaan.go.id/berita/5593/BPJS-Laporkan-35-Perusahaan-Bandel, diakses</w:t>
      </w:r>
      <w:r w:rsidRPr="00C25952">
        <w:rPr>
          <w:rFonts w:ascii="Times New Roman" w:hAnsi="Times New Roman" w:cs="Times New Roman"/>
          <w:sz w:val="20"/>
          <w:szCs w:val="20"/>
        </w:rPr>
        <w:t xml:space="preserve"> 27 Juli</w:t>
      </w:r>
      <w:r w:rsidR="00B05A04" w:rsidRPr="00C25952">
        <w:rPr>
          <w:rFonts w:ascii="Times New Roman" w:hAnsi="Times New Roman" w:cs="Times New Roman"/>
          <w:sz w:val="20"/>
          <w:szCs w:val="20"/>
        </w:rPr>
        <w:t xml:space="preserve"> 2020)</w:t>
      </w:r>
    </w:p>
    <w:p w14:paraId="10ABF209" w14:textId="77777777" w:rsidR="00E70527" w:rsidRPr="00C25952" w:rsidRDefault="00704D4C" w:rsidP="00C25952">
      <w:pPr>
        <w:spacing w:line="276" w:lineRule="auto"/>
        <w:ind w:left="284" w:hanging="284"/>
        <w:jc w:val="both"/>
        <w:rPr>
          <w:rFonts w:ascii="Times New Roman" w:hAnsi="Times New Roman" w:cs="Times New Roman"/>
          <w:sz w:val="20"/>
          <w:szCs w:val="20"/>
        </w:rPr>
      </w:pPr>
      <w:r w:rsidRPr="00C25952">
        <w:rPr>
          <w:rFonts w:ascii="Times New Roman" w:hAnsi="Times New Roman" w:cs="Times New Roman"/>
          <w:sz w:val="20"/>
          <w:szCs w:val="20"/>
        </w:rPr>
        <w:t>Berita Lima. 2020. Gandeng SP, BPJAMSOSTEK Sidoarjo Bah</w:t>
      </w:r>
      <w:r w:rsidR="00B05A04" w:rsidRPr="00C25952">
        <w:rPr>
          <w:rFonts w:ascii="Times New Roman" w:hAnsi="Times New Roman" w:cs="Times New Roman"/>
          <w:sz w:val="20"/>
          <w:szCs w:val="20"/>
        </w:rPr>
        <w:t>as Tindak Lanjut Penanganan PDS, (</w:t>
      </w:r>
      <w:r w:rsidR="00B05A04" w:rsidRPr="00C25952">
        <w:rPr>
          <w:rFonts w:ascii="Times New Roman" w:hAnsi="Times New Roman" w:cs="Times New Roman"/>
          <w:i/>
          <w:sz w:val="20"/>
          <w:szCs w:val="20"/>
        </w:rPr>
        <w:t>Online</w:t>
      </w:r>
      <w:r w:rsidR="00B05A04" w:rsidRPr="00C25952">
        <w:rPr>
          <w:rFonts w:ascii="Times New Roman" w:hAnsi="Times New Roman" w:cs="Times New Roman"/>
          <w:sz w:val="20"/>
          <w:szCs w:val="20"/>
        </w:rPr>
        <w:t xml:space="preserve">). </w:t>
      </w:r>
      <w:r w:rsidR="00B05A04" w:rsidRPr="00C25952">
        <w:rPr>
          <w:rFonts w:ascii="Times New Roman" w:hAnsi="Times New Roman" w:cs="Times New Roman"/>
          <w:sz w:val="20"/>
          <w:szCs w:val="20"/>
        </w:rPr>
        <w:br/>
        <w:t>(https://beritalima.com/gandeng-sp-bpjamsostek-sidoarjo-bahas-tindak-lanjut-penanganan-pds/, diakses</w:t>
      </w:r>
      <w:r w:rsidR="00E70527" w:rsidRPr="00C25952">
        <w:rPr>
          <w:rFonts w:ascii="Times New Roman" w:hAnsi="Times New Roman" w:cs="Times New Roman"/>
          <w:sz w:val="20"/>
          <w:szCs w:val="20"/>
        </w:rPr>
        <w:t xml:space="preserve"> 30 Juli</w:t>
      </w:r>
      <w:r w:rsidR="00B05A04" w:rsidRPr="00C25952">
        <w:rPr>
          <w:rFonts w:ascii="Times New Roman" w:hAnsi="Times New Roman" w:cs="Times New Roman"/>
          <w:sz w:val="20"/>
          <w:szCs w:val="20"/>
        </w:rPr>
        <w:t xml:space="preserve"> 2020</w:t>
      </w:r>
    </w:p>
    <w:p w14:paraId="2F70F94B" w14:textId="77777777" w:rsidR="004A0F28" w:rsidRDefault="00F96183" w:rsidP="00163B20">
      <w:pPr>
        <w:spacing w:line="276" w:lineRule="auto"/>
        <w:jc w:val="both"/>
        <w:rPr>
          <w:rFonts w:ascii="Times New Roman" w:hAnsi="Times New Roman" w:cs="Times New Roman"/>
          <w:b/>
        </w:rPr>
      </w:pPr>
      <w:r>
        <w:rPr>
          <w:rFonts w:ascii="Times New Roman" w:hAnsi="Times New Roman" w:cs="Times New Roman"/>
          <w:b/>
        </w:rPr>
        <w:t>Sumber Bahan Hukum</w:t>
      </w:r>
    </w:p>
    <w:p w14:paraId="1C188AAA" w14:textId="77777777" w:rsidR="000E2B52" w:rsidRDefault="000E2B52" w:rsidP="000E2B52">
      <w:pPr>
        <w:spacing w:line="276" w:lineRule="auto"/>
        <w:ind w:left="284" w:hanging="284"/>
        <w:jc w:val="both"/>
        <w:rPr>
          <w:rFonts w:ascii="Times New Roman" w:hAnsi="Times New Roman" w:cs="Times New Roman"/>
          <w:sz w:val="20"/>
          <w:szCs w:val="20"/>
        </w:rPr>
      </w:pPr>
      <w:r w:rsidRPr="002E34E5">
        <w:rPr>
          <w:rFonts w:ascii="Times New Roman" w:hAnsi="Times New Roman" w:cs="Times New Roman"/>
          <w:sz w:val="20"/>
          <w:szCs w:val="20"/>
        </w:rPr>
        <w:t>Indonesia, Republik</w:t>
      </w:r>
      <w:r w:rsidR="00D04DD4">
        <w:rPr>
          <w:rFonts w:ascii="Times New Roman" w:hAnsi="Times New Roman" w:cs="Times New Roman"/>
          <w:sz w:val="20"/>
          <w:szCs w:val="20"/>
        </w:rPr>
        <w:t>.</w:t>
      </w:r>
      <w:r w:rsidRPr="002E34E5">
        <w:rPr>
          <w:rFonts w:ascii="Times New Roman" w:hAnsi="Times New Roman" w:cs="Times New Roman"/>
          <w:sz w:val="20"/>
          <w:szCs w:val="20"/>
        </w:rPr>
        <w:t xml:space="preserve"> 2003. Undang-Undang Nomor 13 Tahun 2003 Tentang Ketenagakerjaan (L</w:t>
      </w:r>
      <w:r w:rsidR="00DE0F3D">
        <w:rPr>
          <w:rFonts w:ascii="Times New Roman" w:hAnsi="Times New Roman" w:cs="Times New Roman"/>
          <w:sz w:val="20"/>
          <w:szCs w:val="20"/>
        </w:rPr>
        <w:t xml:space="preserve">embar </w:t>
      </w:r>
      <w:r w:rsidRPr="002E34E5">
        <w:rPr>
          <w:rFonts w:ascii="Times New Roman" w:hAnsi="Times New Roman" w:cs="Times New Roman"/>
          <w:sz w:val="20"/>
          <w:szCs w:val="20"/>
        </w:rPr>
        <w:t>N</w:t>
      </w:r>
      <w:r w:rsidR="00910F77">
        <w:rPr>
          <w:rFonts w:ascii="Times New Roman" w:hAnsi="Times New Roman" w:cs="Times New Roman"/>
          <w:sz w:val="20"/>
          <w:szCs w:val="20"/>
        </w:rPr>
        <w:t>egara Republik Indonesia Tahun 2003 Nomor 39</w:t>
      </w:r>
      <w:r w:rsidR="002E34E5" w:rsidRPr="002E34E5">
        <w:rPr>
          <w:rFonts w:ascii="Times New Roman" w:hAnsi="Times New Roman" w:cs="Times New Roman"/>
          <w:sz w:val="20"/>
          <w:szCs w:val="20"/>
        </w:rPr>
        <w:t>)</w:t>
      </w:r>
    </w:p>
    <w:p w14:paraId="748C5C1E" w14:textId="77777777" w:rsidR="00D04DD4" w:rsidRPr="002E34E5" w:rsidRDefault="00D04DD4" w:rsidP="000E2B52">
      <w:pPr>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Indonesia, Republik. 2004</w:t>
      </w:r>
      <w:r w:rsidR="00E4190B">
        <w:rPr>
          <w:rFonts w:ascii="Times New Roman" w:hAnsi="Times New Roman" w:cs="Times New Roman"/>
          <w:sz w:val="20"/>
          <w:szCs w:val="20"/>
        </w:rPr>
        <w:t>.</w:t>
      </w:r>
      <w:r>
        <w:rPr>
          <w:rFonts w:ascii="Times New Roman" w:hAnsi="Times New Roman" w:cs="Times New Roman"/>
          <w:sz w:val="20"/>
          <w:szCs w:val="20"/>
        </w:rPr>
        <w:t xml:space="preserve"> Undang-Undang Nomor 40 Tahun 2004 Tentang Sistem Jaminan Sosial Nasional (</w:t>
      </w:r>
      <w:r w:rsidR="00910F77" w:rsidRPr="002E34E5">
        <w:rPr>
          <w:rFonts w:ascii="Times New Roman" w:hAnsi="Times New Roman" w:cs="Times New Roman"/>
          <w:sz w:val="20"/>
          <w:szCs w:val="20"/>
        </w:rPr>
        <w:t>L</w:t>
      </w:r>
      <w:r w:rsidR="00910F77">
        <w:rPr>
          <w:rFonts w:ascii="Times New Roman" w:hAnsi="Times New Roman" w:cs="Times New Roman"/>
          <w:sz w:val="20"/>
          <w:szCs w:val="20"/>
        </w:rPr>
        <w:t xml:space="preserve">embar </w:t>
      </w:r>
      <w:r w:rsidR="00910F77" w:rsidRPr="002E34E5">
        <w:rPr>
          <w:rFonts w:ascii="Times New Roman" w:hAnsi="Times New Roman" w:cs="Times New Roman"/>
          <w:sz w:val="20"/>
          <w:szCs w:val="20"/>
        </w:rPr>
        <w:t>N</w:t>
      </w:r>
      <w:r w:rsidR="00910F77">
        <w:rPr>
          <w:rFonts w:ascii="Times New Roman" w:hAnsi="Times New Roman" w:cs="Times New Roman"/>
          <w:sz w:val="20"/>
          <w:szCs w:val="20"/>
        </w:rPr>
        <w:t xml:space="preserve">egara Republik Indonesia Tahun 2004 Nomor </w:t>
      </w:r>
      <w:r>
        <w:rPr>
          <w:rFonts w:ascii="Times New Roman" w:hAnsi="Times New Roman" w:cs="Times New Roman"/>
          <w:sz w:val="20"/>
          <w:szCs w:val="20"/>
        </w:rPr>
        <w:t>150)</w:t>
      </w:r>
    </w:p>
    <w:p w14:paraId="47B6EC39" w14:textId="77777777" w:rsidR="00AE6257" w:rsidRDefault="00F32C2F" w:rsidP="00AE6257">
      <w:pPr>
        <w:spacing w:line="276" w:lineRule="auto"/>
        <w:ind w:left="284" w:hanging="284"/>
        <w:jc w:val="both"/>
        <w:rPr>
          <w:rFonts w:ascii="Times New Roman" w:hAnsi="Times New Roman" w:cs="Times New Roman"/>
          <w:sz w:val="20"/>
          <w:szCs w:val="20"/>
        </w:rPr>
      </w:pPr>
      <w:r>
        <w:rPr>
          <w:noProof/>
          <w:lang w:eastAsia="id-ID"/>
        </w:rPr>
        <w:drawing>
          <wp:anchor distT="0" distB="0" distL="114300" distR="114300" simplePos="0" relativeHeight="251688960" behindDoc="1" locked="0" layoutInCell="1" allowOverlap="1" wp14:anchorId="33D8BFE4" wp14:editId="373EAD58">
            <wp:simplePos x="0" y="0"/>
            <wp:positionH relativeFrom="margin">
              <wp:align>right</wp:align>
            </wp:positionH>
            <wp:positionV relativeFrom="paragraph">
              <wp:posOffset>-3672205</wp:posOffset>
            </wp:positionV>
            <wp:extent cx="5734050" cy="573405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34050"/>
                    </a:xfrm>
                    <a:prstGeom prst="rect">
                      <a:avLst/>
                    </a:prstGeom>
                    <a:noFill/>
                  </pic:spPr>
                </pic:pic>
              </a:graphicData>
            </a:graphic>
            <wp14:sizeRelH relativeFrom="margin">
              <wp14:pctWidth>0</wp14:pctWidth>
            </wp14:sizeRelH>
            <wp14:sizeRelV relativeFrom="margin">
              <wp14:pctHeight>0</wp14:pctHeight>
            </wp14:sizeRelV>
          </wp:anchor>
        </w:drawing>
      </w:r>
      <w:r w:rsidR="000E2B52" w:rsidRPr="002E34E5">
        <w:rPr>
          <w:rFonts w:ascii="Times New Roman" w:hAnsi="Times New Roman" w:cs="Times New Roman"/>
          <w:sz w:val="20"/>
          <w:szCs w:val="20"/>
        </w:rPr>
        <w:t>Indonesia, Republik. 2011. Undang-Undang Nomor 24 Tahun 2011 Tentang Badan Penyelenggara Jaminan Sosial (</w:t>
      </w:r>
      <w:r w:rsidR="00FB00A7" w:rsidRPr="002E34E5">
        <w:rPr>
          <w:rFonts w:ascii="Times New Roman" w:hAnsi="Times New Roman" w:cs="Times New Roman"/>
          <w:sz w:val="20"/>
          <w:szCs w:val="20"/>
        </w:rPr>
        <w:t>L</w:t>
      </w:r>
      <w:r w:rsidR="00FB00A7">
        <w:rPr>
          <w:rFonts w:ascii="Times New Roman" w:hAnsi="Times New Roman" w:cs="Times New Roman"/>
          <w:sz w:val="20"/>
          <w:szCs w:val="20"/>
        </w:rPr>
        <w:t xml:space="preserve">embar </w:t>
      </w:r>
      <w:r w:rsidR="00FB00A7" w:rsidRPr="002E34E5">
        <w:rPr>
          <w:rFonts w:ascii="Times New Roman" w:hAnsi="Times New Roman" w:cs="Times New Roman"/>
          <w:sz w:val="20"/>
          <w:szCs w:val="20"/>
        </w:rPr>
        <w:t>N</w:t>
      </w:r>
      <w:r w:rsidR="00FB00A7">
        <w:rPr>
          <w:rFonts w:ascii="Times New Roman" w:hAnsi="Times New Roman" w:cs="Times New Roman"/>
          <w:sz w:val="20"/>
          <w:szCs w:val="20"/>
        </w:rPr>
        <w:t>egara Republik Indonesia Tahun 2011 Nomor</w:t>
      </w:r>
      <w:r w:rsidR="009066C2">
        <w:rPr>
          <w:rFonts w:ascii="Times New Roman" w:hAnsi="Times New Roman" w:cs="Times New Roman"/>
          <w:sz w:val="20"/>
          <w:szCs w:val="20"/>
        </w:rPr>
        <w:t xml:space="preserve"> 116)</w:t>
      </w:r>
    </w:p>
    <w:p w14:paraId="4F913454" w14:textId="77777777" w:rsidR="00E4190B" w:rsidRDefault="00E4190B" w:rsidP="000E2B52">
      <w:pPr>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Indonesia, Republik. 2020. Undang-Undang Nomor 11 Tahun 2020 Tentang Cipta Kerja (</w:t>
      </w:r>
      <w:r w:rsidR="00FB00A7" w:rsidRPr="002E34E5">
        <w:rPr>
          <w:rFonts w:ascii="Times New Roman" w:hAnsi="Times New Roman" w:cs="Times New Roman"/>
          <w:sz w:val="20"/>
          <w:szCs w:val="20"/>
        </w:rPr>
        <w:t>L</w:t>
      </w:r>
      <w:r w:rsidR="00FB00A7">
        <w:rPr>
          <w:rFonts w:ascii="Times New Roman" w:hAnsi="Times New Roman" w:cs="Times New Roman"/>
          <w:sz w:val="20"/>
          <w:szCs w:val="20"/>
        </w:rPr>
        <w:t xml:space="preserve">embar </w:t>
      </w:r>
      <w:r w:rsidR="00FB00A7" w:rsidRPr="002E34E5">
        <w:rPr>
          <w:rFonts w:ascii="Times New Roman" w:hAnsi="Times New Roman" w:cs="Times New Roman"/>
          <w:sz w:val="20"/>
          <w:szCs w:val="20"/>
        </w:rPr>
        <w:t>N</w:t>
      </w:r>
      <w:r w:rsidR="00FB00A7">
        <w:rPr>
          <w:rFonts w:ascii="Times New Roman" w:hAnsi="Times New Roman" w:cs="Times New Roman"/>
          <w:sz w:val="20"/>
          <w:szCs w:val="20"/>
        </w:rPr>
        <w:t>egara Republik Indonesia Tahun 2020 Nomor 245</w:t>
      </w:r>
      <w:r>
        <w:rPr>
          <w:rFonts w:ascii="Times New Roman" w:hAnsi="Times New Roman" w:cs="Times New Roman"/>
          <w:sz w:val="20"/>
          <w:szCs w:val="20"/>
        </w:rPr>
        <w:t>)</w:t>
      </w:r>
    </w:p>
    <w:p w14:paraId="10914A64" w14:textId="77777777" w:rsidR="00AE6257" w:rsidRPr="002E34E5" w:rsidRDefault="00AE6257" w:rsidP="00AE6257">
      <w:pPr>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Indonesia, Republik. </w:t>
      </w:r>
      <w:r w:rsidRPr="00AE6257">
        <w:rPr>
          <w:rFonts w:ascii="Times New Roman" w:hAnsi="Times New Roman" w:cs="Times New Roman"/>
          <w:sz w:val="20"/>
          <w:szCs w:val="20"/>
        </w:rPr>
        <w:t>2013. Peraturan Pemerintahan Nomor 86 Tahun 2013 Tentang Pengenaan Sanksi Administratif kepada Pemberi Kerja selain penyelenggara negara dan setiap orang, selain pemberi kerja, Pekerja dan Penerima Bantuan iuran dalam Penyelenggaraan Jaminan Sosial</w:t>
      </w:r>
      <w:r>
        <w:rPr>
          <w:rFonts w:ascii="Times New Roman" w:hAnsi="Times New Roman" w:cs="Times New Roman"/>
          <w:sz w:val="20"/>
          <w:szCs w:val="20"/>
        </w:rPr>
        <w:t xml:space="preserve"> </w:t>
      </w:r>
      <w:r>
        <w:rPr>
          <w:rFonts w:ascii="Times New Roman" w:hAnsi="Times New Roman" w:cs="Times New Roman"/>
          <w:sz w:val="20"/>
          <w:szCs w:val="20"/>
        </w:rPr>
        <w:lastRenderedPageBreak/>
        <w:t>(</w:t>
      </w:r>
      <w:r w:rsidR="00FB00A7" w:rsidRPr="002E34E5">
        <w:rPr>
          <w:rFonts w:ascii="Times New Roman" w:hAnsi="Times New Roman" w:cs="Times New Roman"/>
          <w:sz w:val="20"/>
          <w:szCs w:val="20"/>
        </w:rPr>
        <w:t>L</w:t>
      </w:r>
      <w:r w:rsidR="00FB00A7">
        <w:rPr>
          <w:rFonts w:ascii="Times New Roman" w:hAnsi="Times New Roman" w:cs="Times New Roman"/>
          <w:sz w:val="20"/>
          <w:szCs w:val="20"/>
        </w:rPr>
        <w:t xml:space="preserve">embar </w:t>
      </w:r>
      <w:r w:rsidR="00FB00A7" w:rsidRPr="002E34E5">
        <w:rPr>
          <w:rFonts w:ascii="Times New Roman" w:hAnsi="Times New Roman" w:cs="Times New Roman"/>
          <w:sz w:val="20"/>
          <w:szCs w:val="20"/>
        </w:rPr>
        <w:t>N</w:t>
      </w:r>
      <w:r w:rsidR="00FB00A7">
        <w:rPr>
          <w:rFonts w:ascii="Times New Roman" w:hAnsi="Times New Roman" w:cs="Times New Roman"/>
          <w:sz w:val="20"/>
          <w:szCs w:val="20"/>
        </w:rPr>
        <w:t>egara Republik Indonesia Tahun 2013 Nomor 238</w:t>
      </w:r>
      <w:r>
        <w:rPr>
          <w:rFonts w:ascii="Times New Roman" w:hAnsi="Times New Roman" w:cs="Times New Roman"/>
          <w:sz w:val="20"/>
          <w:szCs w:val="20"/>
        </w:rPr>
        <w:t>)</w:t>
      </w:r>
    </w:p>
    <w:p w14:paraId="30DFA9EF" w14:textId="77777777" w:rsidR="00900764" w:rsidRDefault="000E2B52" w:rsidP="00900764">
      <w:pPr>
        <w:spacing w:line="276" w:lineRule="auto"/>
        <w:ind w:left="284" w:hanging="284"/>
        <w:jc w:val="both"/>
        <w:rPr>
          <w:rFonts w:ascii="Times New Roman" w:hAnsi="Times New Roman" w:cs="Times New Roman"/>
          <w:sz w:val="20"/>
          <w:szCs w:val="20"/>
        </w:rPr>
      </w:pPr>
      <w:r w:rsidRPr="002E34E5">
        <w:rPr>
          <w:rFonts w:ascii="Times New Roman" w:hAnsi="Times New Roman" w:cs="Times New Roman"/>
          <w:sz w:val="20"/>
          <w:szCs w:val="20"/>
        </w:rPr>
        <w:t>Indonesia, Republik. 2015. Peraturan Pemerintahan Nomor 44 Tahun 2015 Tentang Penyelenggaraan Jaminan Kecelakaan Kerja dan Jaminan Kematian (</w:t>
      </w:r>
      <w:r w:rsidR="00FB00A7" w:rsidRPr="002E34E5">
        <w:rPr>
          <w:rFonts w:ascii="Times New Roman" w:hAnsi="Times New Roman" w:cs="Times New Roman"/>
          <w:sz w:val="20"/>
          <w:szCs w:val="20"/>
        </w:rPr>
        <w:t>L</w:t>
      </w:r>
      <w:r w:rsidR="00FB00A7">
        <w:rPr>
          <w:rFonts w:ascii="Times New Roman" w:hAnsi="Times New Roman" w:cs="Times New Roman"/>
          <w:sz w:val="20"/>
          <w:szCs w:val="20"/>
        </w:rPr>
        <w:t xml:space="preserve">embar </w:t>
      </w:r>
      <w:r w:rsidR="00FB00A7" w:rsidRPr="002E34E5">
        <w:rPr>
          <w:rFonts w:ascii="Times New Roman" w:hAnsi="Times New Roman" w:cs="Times New Roman"/>
          <w:sz w:val="20"/>
          <w:szCs w:val="20"/>
        </w:rPr>
        <w:t>N</w:t>
      </w:r>
      <w:r w:rsidR="00FB00A7">
        <w:rPr>
          <w:rFonts w:ascii="Times New Roman" w:hAnsi="Times New Roman" w:cs="Times New Roman"/>
          <w:sz w:val="20"/>
          <w:szCs w:val="20"/>
        </w:rPr>
        <w:t>egara Republik Indonesia Tahun 2015 Nomor 154</w:t>
      </w:r>
      <w:r w:rsidR="009066C2">
        <w:rPr>
          <w:rFonts w:ascii="Times New Roman" w:hAnsi="Times New Roman" w:cs="Times New Roman"/>
          <w:sz w:val="20"/>
          <w:szCs w:val="20"/>
        </w:rPr>
        <w:t>)</w:t>
      </w:r>
    </w:p>
    <w:p w14:paraId="0F86F3DE" w14:textId="77777777" w:rsidR="001A66F4" w:rsidRPr="001A66F4" w:rsidRDefault="001A66F4" w:rsidP="001A66F4">
      <w:pPr>
        <w:spacing w:line="276" w:lineRule="auto"/>
        <w:ind w:left="284" w:hanging="284"/>
        <w:jc w:val="both"/>
        <w:rPr>
          <w:rFonts w:ascii="Times New Roman" w:hAnsi="Times New Roman" w:cs="Times New Roman"/>
          <w:sz w:val="20"/>
          <w:szCs w:val="20"/>
        </w:rPr>
      </w:pPr>
      <w:r w:rsidRPr="001A66F4">
        <w:rPr>
          <w:rFonts w:ascii="Times New Roman" w:hAnsi="Times New Roman" w:cs="Times New Roman"/>
          <w:sz w:val="20"/>
          <w:szCs w:val="20"/>
        </w:rPr>
        <w:t>Indonesia, Republik. 2018. Peraturan Menteri Ketenagakerjaan Republik Indonesia Nomor 4 Tahun 2018 Tent Ang Tata Cara Pengenaan Dan Pencabutan Sanksi Administratif Tidak Mendapat Pela Yanan Publik Tertentu Bagi Pemberi Kerja Selain Penyelenggara Negara</w:t>
      </w:r>
      <w:r>
        <w:rPr>
          <w:rFonts w:ascii="Times New Roman" w:hAnsi="Times New Roman" w:cs="Times New Roman"/>
          <w:sz w:val="20"/>
          <w:szCs w:val="20"/>
        </w:rPr>
        <w:t xml:space="preserve"> (Berita Negara Republik Indonesia Tahun 2018 Nomor 503)</w:t>
      </w:r>
    </w:p>
    <w:p w14:paraId="47464E69" w14:textId="77777777" w:rsidR="00E4190B" w:rsidRPr="00C25952" w:rsidRDefault="00E4190B" w:rsidP="00E4190B">
      <w:pPr>
        <w:spacing w:line="276" w:lineRule="auto"/>
        <w:jc w:val="both"/>
        <w:rPr>
          <w:rFonts w:ascii="Times New Roman" w:hAnsi="Times New Roman" w:cs="Times New Roman"/>
          <w:sz w:val="20"/>
          <w:szCs w:val="20"/>
        </w:rPr>
      </w:pPr>
    </w:p>
    <w:sectPr w:rsidR="00E4190B" w:rsidRPr="00C25952" w:rsidSect="001929EF">
      <w:type w:val="continuous"/>
      <w:pgSz w:w="11906" w:h="16838"/>
      <w:pgMar w:top="1440" w:right="1440" w:bottom="1440" w:left="1440" w:header="708" w:footer="708" w:gutter="0"/>
      <w:cols w:num="2" w:space="52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806E2" w14:textId="77777777" w:rsidR="002666D8" w:rsidRDefault="002666D8" w:rsidP="00DF4A53">
      <w:pPr>
        <w:spacing w:after="0" w:line="240" w:lineRule="auto"/>
      </w:pPr>
      <w:r>
        <w:separator/>
      </w:r>
    </w:p>
  </w:endnote>
  <w:endnote w:type="continuationSeparator" w:id="0">
    <w:p w14:paraId="09673611" w14:textId="77777777" w:rsidR="002666D8" w:rsidRDefault="002666D8" w:rsidP="00DF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556640"/>
      <w:docPartObj>
        <w:docPartGallery w:val="Page Numbers (Bottom of Page)"/>
        <w:docPartUnique/>
      </w:docPartObj>
    </w:sdtPr>
    <w:sdtEndPr>
      <w:rPr>
        <w:noProof/>
      </w:rPr>
    </w:sdtEndPr>
    <w:sdtContent>
      <w:p w14:paraId="0CC7BCA1" w14:textId="3DBFD1C5" w:rsidR="00A63A39" w:rsidRDefault="00A63A39">
        <w:pPr>
          <w:pStyle w:val="Footer"/>
          <w:jc w:val="center"/>
        </w:pPr>
        <w:r>
          <w:fldChar w:fldCharType="begin"/>
        </w:r>
        <w:r>
          <w:instrText xml:space="preserve"> PAGE   \* MERGEFORMAT </w:instrText>
        </w:r>
        <w:r>
          <w:fldChar w:fldCharType="separate"/>
        </w:r>
        <w:r w:rsidR="00DB4FB5">
          <w:rPr>
            <w:noProof/>
          </w:rPr>
          <w:t>11</w:t>
        </w:r>
        <w:r>
          <w:rPr>
            <w:noProof/>
          </w:rPr>
          <w:fldChar w:fldCharType="end"/>
        </w:r>
      </w:p>
    </w:sdtContent>
  </w:sdt>
  <w:p w14:paraId="659C1B64" w14:textId="77777777" w:rsidR="00A63A39" w:rsidRDefault="00A63A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6211" w14:textId="77777777" w:rsidR="002666D8" w:rsidRDefault="002666D8" w:rsidP="00DF4A53">
      <w:pPr>
        <w:spacing w:after="0" w:line="240" w:lineRule="auto"/>
      </w:pPr>
      <w:r>
        <w:separator/>
      </w:r>
    </w:p>
  </w:footnote>
  <w:footnote w:type="continuationSeparator" w:id="0">
    <w:p w14:paraId="4BBF4E19" w14:textId="77777777" w:rsidR="002666D8" w:rsidRDefault="002666D8" w:rsidP="00DF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49"/>
    <w:multiLevelType w:val="hybridMultilevel"/>
    <w:tmpl w:val="4A96F328"/>
    <w:lvl w:ilvl="0" w:tplc="5256228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19852E2"/>
    <w:multiLevelType w:val="hybridMultilevel"/>
    <w:tmpl w:val="94146510"/>
    <w:lvl w:ilvl="0" w:tplc="FAD2CE3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2262820"/>
    <w:multiLevelType w:val="hybridMultilevel"/>
    <w:tmpl w:val="7E9E0450"/>
    <w:lvl w:ilvl="0" w:tplc="B832D9A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15:restartNumberingAfterBreak="0">
    <w:nsid w:val="024B2ADD"/>
    <w:multiLevelType w:val="hybridMultilevel"/>
    <w:tmpl w:val="93C8D7B8"/>
    <w:lvl w:ilvl="0" w:tplc="331621D6">
      <w:start w:val="1"/>
      <w:numFmt w:val="upp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CF46F6"/>
    <w:multiLevelType w:val="hybridMultilevel"/>
    <w:tmpl w:val="938A96C4"/>
    <w:lvl w:ilvl="0" w:tplc="020499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0A865A8C"/>
    <w:multiLevelType w:val="hybridMultilevel"/>
    <w:tmpl w:val="B8A2B794"/>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5CA46AE4">
      <w:start w:val="1"/>
      <w:numFmt w:val="decimal"/>
      <w:lvlText w:val="%4."/>
      <w:lvlJc w:val="left"/>
      <w:pPr>
        <w:ind w:left="3960" w:hanging="360"/>
      </w:pPr>
      <w:rPr>
        <w:b/>
      </w:r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6" w15:restartNumberingAfterBreak="0">
    <w:nsid w:val="0B2F4262"/>
    <w:multiLevelType w:val="hybridMultilevel"/>
    <w:tmpl w:val="C1986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304DE8"/>
    <w:multiLevelType w:val="hybridMultilevel"/>
    <w:tmpl w:val="31D2B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0A077C2"/>
    <w:multiLevelType w:val="hybridMultilevel"/>
    <w:tmpl w:val="5A9ED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2910857"/>
    <w:multiLevelType w:val="hybridMultilevel"/>
    <w:tmpl w:val="84006C08"/>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C627AA0">
      <w:start w:val="1"/>
      <w:numFmt w:val="decimal"/>
      <w:lvlText w:val="(%4)"/>
      <w:lvlJc w:val="left"/>
      <w:pPr>
        <w:ind w:left="2880" w:hanging="360"/>
      </w:pPr>
      <w:rPr>
        <w:rFonts w:hint="default"/>
      </w:rPr>
    </w:lvl>
    <w:lvl w:ilvl="4" w:tplc="E258FF00">
      <w:start w:val="1"/>
      <w:numFmt w:val="lowerLetter"/>
      <w:lvlText w:val="%5."/>
      <w:lvlJc w:val="left"/>
      <w:pPr>
        <w:ind w:left="3600" w:hanging="360"/>
      </w:pPr>
      <w:rPr>
        <w:rFonts w:cs="Arial" w:hint="default"/>
        <w:color w:val="000000" w:themeColor="text1"/>
      </w:rPr>
    </w:lvl>
    <w:lvl w:ilvl="5" w:tplc="D5C21A18">
      <w:start w:val="1"/>
      <w:numFmt w:val="upperLetter"/>
      <w:lvlText w:val="%6."/>
      <w:lvlJc w:val="left"/>
      <w:pPr>
        <w:ind w:left="4500" w:hanging="360"/>
      </w:pPr>
      <w:rPr>
        <w:rFonts w:hint="default"/>
        <w:color w:val="000000" w:themeColor="text1"/>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7D8704B"/>
    <w:multiLevelType w:val="hybridMultilevel"/>
    <w:tmpl w:val="0E88DA80"/>
    <w:lvl w:ilvl="0" w:tplc="13F04F3C">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15:restartNumberingAfterBreak="0">
    <w:nsid w:val="19D94E2A"/>
    <w:multiLevelType w:val="hybridMultilevel"/>
    <w:tmpl w:val="A9A6B5A4"/>
    <w:lvl w:ilvl="0" w:tplc="CEAC3160">
      <w:start w:val="1"/>
      <w:numFmt w:val="decimal"/>
      <w:lvlText w:val="(%1)"/>
      <w:lvlJc w:val="left"/>
      <w:pPr>
        <w:ind w:left="1440" w:hanging="36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9A90286"/>
    <w:multiLevelType w:val="hybridMultilevel"/>
    <w:tmpl w:val="888E1A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413026"/>
    <w:multiLevelType w:val="hybridMultilevel"/>
    <w:tmpl w:val="F47CBC0E"/>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rPr>
        <w:rFonts w:hint="default"/>
      </w:rPr>
    </w:lvl>
    <w:lvl w:ilvl="4" w:tplc="6CD25012">
      <w:start w:val="1"/>
      <w:numFmt w:val="decimal"/>
      <w:lvlText w:val="(%5)"/>
      <w:lvlJc w:val="left"/>
      <w:pPr>
        <w:ind w:left="3600" w:hanging="360"/>
      </w:pPr>
      <w:rPr>
        <w:rFonts w:cs="Arial" w:hint="default"/>
        <w:color w:val="000000" w:themeColor="text1"/>
      </w:rPr>
    </w:lvl>
    <w:lvl w:ilvl="5" w:tplc="0C6E3D74">
      <w:start w:val="1"/>
      <w:numFmt w:val="upperLetter"/>
      <w:lvlText w:val="%6."/>
      <w:lvlJc w:val="left"/>
      <w:pPr>
        <w:ind w:left="4500" w:hanging="360"/>
      </w:pPr>
      <w:rPr>
        <w:rFonts w:hint="default"/>
        <w:color w:val="000000" w:themeColor="text1"/>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B4D75A5"/>
    <w:multiLevelType w:val="hybridMultilevel"/>
    <w:tmpl w:val="3264B452"/>
    <w:lvl w:ilvl="0" w:tplc="CEAC3160">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1E5643D"/>
    <w:multiLevelType w:val="hybridMultilevel"/>
    <w:tmpl w:val="3446E1DA"/>
    <w:lvl w:ilvl="0" w:tplc="560A36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40A1F51"/>
    <w:multiLevelType w:val="hybridMultilevel"/>
    <w:tmpl w:val="AA7E56C4"/>
    <w:lvl w:ilvl="0" w:tplc="CEAC3160">
      <w:start w:val="1"/>
      <w:numFmt w:val="decimal"/>
      <w:lvlText w:val="(%1)"/>
      <w:lvlJc w:val="left"/>
      <w:pPr>
        <w:ind w:left="1637" w:hanging="360"/>
      </w:pPr>
      <w:rPr>
        <w:rFonts w:hint="default"/>
        <w:color w:val="00000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7" w15:restartNumberingAfterBreak="0">
    <w:nsid w:val="38B94E35"/>
    <w:multiLevelType w:val="hybridMultilevel"/>
    <w:tmpl w:val="6D28FCA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3DCD319E"/>
    <w:multiLevelType w:val="hybridMultilevel"/>
    <w:tmpl w:val="4EA4429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15:restartNumberingAfterBreak="0">
    <w:nsid w:val="3F572E7E"/>
    <w:multiLevelType w:val="hybridMultilevel"/>
    <w:tmpl w:val="8F3676FC"/>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0" w15:restartNumberingAfterBreak="0">
    <w:nsid w:val="3F7D52A3"/>
    <w:multiLevelType w:val="hybridMultilevel"/>
    <w:tmpl w:val="DD98A93A"/>
    <w:lvl w:ilvl="0" w:tplc="37DAEDF6">
      <w:start w:val="5"/>
      <w:numFmt w:val="decimal"/>
      <w:lvlText w:val="(%1)"/>
      <w:lvlJc w:val="left"/>
      <w:pPr>
        <w:ind w:left="144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3777E63"/>
    <w:multiLevelType w:val="hybridMultilevel"/>
    <w:tmpl w:val="553C52C6"/>
    <w:lvl w:ilvl="0" w:tplc="FE165B9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15:restartNumberingAfterBreak="0">
    <w:nsid w:val="47792F53"/>
    <w:multiLevelType w:val="hybridMultilevel"/>
    <w:tmpl w:val="61AEDD1C"/>
    <w:lvl w:ilvl="0" w:tplc="CEAC3160">
      <w:start w:val="1"/>
      <w:numFmt w:val="decimal"/>
      <w:lvlText w:val="(%1)"/>
      <w:lvlJc w:val="left"/>
      <w:pPr>
        <w:ind w:left="1287" w:hanging="360"/>
      </w:pPr>
      <w:rPr>
        <w:rFonts w:hint="default"/>
        <w:color w:val="00000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4A073200"/>
    <w:multiLevelType w:val="hybridMultilevel"/>
    <w:tmpl w:val="C7489B1E"/>
    <w:lvl w:ilvl="0" w:tplc="33A477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C1629E1"/>
    <w:multiLevelType w:val="hybridMultilevel"/>
    <w:tmpl w:val="6EB2029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53AD69ED"/>
    <w:multiLevelType w:val="hybridMultilevel"/>
    <w:tmpl w:val="B7F25272"/>
    <w:lvl w:ilvl="0" w:tplc="367EC8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6C05E4A"/>
    <w:multiLevelType w:val="hybridMultilevel"/>
    <w:tmpl w:val="129C5D5A"/>
    <w:lvl w:ilvl="0" w:tplc="0421000F">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7" w15:restartNumberingAfterBreak="0">
    <w:nsid w:val="5C0872A1"/>
    <w:multiLevelType w:val="hybridMultilevel"/>
    <w:tmpl w:val="CF9E7C20"/>
    <w:lvl w:ilvl="0" w:tplc="04210019">
      <w:start w:val="1"/>
      <w:numFmt w:val="lowerLetter"/>
      <w:lvlText w:val="%1."/>
      <w:lvlJc w:val="left"/>
      <w:pPr>
        <w:ind w:left="1440" w:hanging="360"/>
      </w:pPr>
    </w:lvl>
    <w:lvl w:ilvl="1" w:tplc="208AA1DE">
      <w:start w:val="1"/>
      <w:numFmt w:val="lowerLetter"/>
      <w:lvlText w:val="%2."/>
      <w:lvlJc w:val="left"/>
      <w:pPr>
        <w:ind w:left="2160" w:hanging="360"/>
      </w:pPr>
      <w:rPr>
        <w:rFonts w:hint="default"/>
      </w:rPr>
    </w:lvl>
    <w:lvl w:ilvl="2" w:tplc="04210019">
      <w:start w:val="1"/>
      <w:numFmt w:val="lowerLetter"/>
      <w:lvlText w:val="%3."/>
      <w:lvlJc w:val="left"/>
      <w:pPr>
        <w:ind w:left="2880" w:hanging="180"/>
      </w:pPr>
    </w:lvl>
    <w:lvl w:ilvl="3" w:tplc="9948EF04">
      <w:start w:val="1"/>
      <w:numFmt w:val="lowerLetter"/>
      <w:lvlText w:val="%4."/>
      <w:lvlJc w:val="left"/>
      <w:pPr>
        <w:ind w:left="3600" w:hanging="360"/>
      </w:pPr>
      <w:rPr>
        <w:rFonts w:cs="Arial" w:hint="default"/>
        <w:color w:val="000000" w:themeColor="text1"/>
      </w:rPr>
    </w:lvl>
    <w:lvl w:ilvl="4" w:tplc="04210019">
      <w:start w:val="1"/>
      <w:numFmt w:val="lowerLetter"/>
      <w:lvlText w:val="%5."/>
      <w:lvlJc w:val="left"/>
      <w:pPr>
        <w:ind w:left="4320" w:hanging="360"/>
      </w:pPr>
    </w:lvl>
    <w:lvl w:ilvl="5" w:tplc="5FE08EF6">
      <w:start w:val="1"/>
      <w:numFmt w:val="decimal"/>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5E180B74"/>
    <w:multiLevelType w:val="hybridMultilevel"/>
    <w:tmpl w:val="F5CE68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D87F68"/>
    <w:multiLevelType w:val="hybridMultilevel"/>
    <w:tmpl w:val="36FCE9BA"/>
    <w:lvl w:ilvl="0" w:tplc="DA98B5FA">
      <w:start w:val="3"/>
      <w:numFmt w:val="decimal"/>
      <w:lvlText w:val="(%1)"/>
      <w:lvlJc w:val="left"/>
      <w:pPr>
        <w:ind w:left="107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9DA2B9E"/>
    <w:multiLevelType w:val="hybridMultilevel"/>
    <w:tmpl w:val="775EF074"/>
    <w:lvl w:ilvl="0" w:tplc="5E3E01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6A064627"/>
    <w:multiLevelType w:val="hybridMultilevel"/>
    <w:tmpl w:val="18E8D436"/>
    <w:lvl w:ilvl="0" w:tplc="D47044F4">
      <w:start w:val="1"/>
      <w:numFmt w:val="decimal"/>
      <w:lvlText w:val="(%1)"/>
      <w:lvlJc w:val="left"/>
      <w:pPr>
        <w:ind w:left="1070" w:hanging="360"/>
      </w:pPr>
      <w:rPr>
        <w:rFonts w:hint="default"/>
        <w:b w:val="0"/>
        <w:color w:val="00000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2" w15:restartNumberingAfterBreak="0">
    <w:nsid w:val="6B881EDB"/>
    <w:multiLevelType w:val="hybridMultilevel"/>
    <w:tmpl w:val="8D56C4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3294634"/>
    <w:multiLevelType w:val="hybridMultilevel"/>
    <w:tmpl w:val="370E7406"/>
    <w:lvl w:ilvl="0" w:tplc="E3AE25FA">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4665081"/>
    <w:multiLevelType w:val="hybridMultilevel"/>
    <w:tmpl w:val="0C103E64"/>
    <w:lvl w:ilvl="0" w:tplc="CEAC3160">
      <w:start w:val="1"/>
      <w:numFmt w:val="decimal"/>
      <w:lvlText w:val="(%1)"/>
      <w:lvlJc w:val="left"/>
      <w:pPr>
        <w:ind w:left="1440" w:hanging="360"/>
      </w:pPr>
      <w:rPr>
        <w:rFonts w:hint="default"/>
        <w:color w:val="000000"/>
      </w:rPr>
    </w:lvl>
    <w:lvl w:ilvl="1" w:tplc="D0909CDC">
      <w:start w:val="1"/>
      <w:numFmt w:val="decimal"/>
      <w:lvlText w:val="%2."/>
      <w:lvlJc w:val="left"/>
      <w:pPr>
        <w:ind w:left="2160" w:hanging="360"/>
      </w:pPr>
      <w:rPr>
        <w:rFonts w:hint="default"/>
        <w:sz w:val="22"/>
        <w:szCs w:val="22"/>
      </w:rPr>
    </w:lvl>
    <w:lvl w:ilvl="2" w:tplc="0482730E">
      <w:start w:val="1"/>
      <w:numFmt w:val="lowerLetter"/>
      <w:lvlText w:val="%3."/>
      <w:lvlJc w:val="left"/>
      <w:pPr>
        <w:ind w:left="2204"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76740BD2"/>
    <w:multiLevelType w:val="hybridMultilevel"/>
    <w:tmpl w:val="6400CF02"/>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6" w15:restartNumberingAfterBreak="0">
    <w:nsid w:val="76DE6CDF"/>
    <w:multiLevelType w:val="hybridMultilevel"/>
    <w:tmpl w:val="38441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7F25865"/>
    <w:multiLevelType w:val="hybridMultilevel"/>
    <w:tmpl w:val="19A055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E165C15"/>
    <w:multiLevelType w:val="hybridMultilevel"/>
    <w:tmpl w:val="909C4C08"/>
    <w:lvl w:ilvl="0" w:tplc="A0206A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7F0C51D2"/>
    <w:multiLevelType w:val="hybridMultilevel"/>
    <w:tmpl w:val="64D84D64"/>
    <w:lvl w:ilvl="0" w:tplc="CEAC3160">
      <w:start w:val="1"/>
      <w:numFmt w:val="decimal"/>
      <w:lvlText w:val="(%1)"/>
      <w:lvlJc w:val="left"/>
      <w:pPr>
        <w:ind w:left="1636" w:hanging="360"/>
      </w:pPr>
      <w:rPr>
        <w:rFonts w:hint="default"/>
        <w:color w:val="00000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24"/>
  </w:num>
  <w:num w:numId="2">
    <w:abstractNumId w:val="11"/>
  </w:num>
  <w:num w:numId="3">
    <w:abstractNumId w:val="15"/>
  </w:num>
  <w:num w:numId="4">
    <w:abstractNumId w:val="35"/>
  </w:num>
  <w:num w:numId="5">
    <w:abstractNumId w:val="28"/>
  </w:num>
  <w:num w:numId="6">
    <w:abstractNumId w:val="38"/>
  </w:num>
  <w:num w:numId="7">
    <w:abstractNumId w:val="25"/>
  </w:num>
  <w:num w:numId="8">
    <w:abstractNumId w:val="4"/>
  </w:num>
  <w:num w:numId="9">
    <w:abstractNumId w:val="12"/>
  </w:num>
  <w:num w:numId="10">
    <w:abstractNumId w:val="18"/>
  </w:num>
  <w:num w:numId="11">
    <w:abstractNumId w:val="31"/>
  </w:num>
  <w:num w:numId="12">
    <w:abstractNumId w:val="29"/>
  </w:num>
  <w:num w:numId="13">
    <w:abstractNumId w:val="34"/>
  </w:num>
  <w:num w:numId="14">
    <w:abstractNumId w:val="6"/>
  </w:num>
  <w:num w:numId="15">
    <w:abstractNumId w:val="0"/>
  </w:num>
  <w:num w:numId="16">
    <w:abstractNumId w:val="1"/>
  </w:num>
  <w:num w:numId="17">
    <w:abstractNumId w:val="10"/>
  </w:num>
  <w:num w:numId="18">
    <w:abstractNumId w:val="16"/>
  </w:num>
  <w:num w:numId="19">
    <w:abstractNumId w:val="30"/>
  </w:num>
  <w:num w:numId="20">
    <w:abstractNumId w:val="2"/>
  </w:num>
  <w:num w:numId="21">
    <w:abstractNumId w:val="21"/>
  </w:num>
  <w:num w:numId="22">
    <w:abstractNumId w:val="3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7"/>
  </w:num>
  <w:num w:numId="28">
    <w:abstractNumId w:val="9"/>
  </w:num>
  <w:num w:numId="29">
    <w:abstractNumId w:val="13"/>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3"/>
  </w:num>
  <w:num w:numId="36">
    <w:abstractNumId w:val="19"/>
  </w:num>
  <w:num w:numId="37">
    <w:abstractNumId w:val="20"/>
  </w:num>
  <w:num w:numId="38">
    <w:abstractNumId w:val="32"/>
  </w:num>
  <w:num w:numId="39">
    <w:abstractNumId w:val="14"/>
  </w:num>
  <w:num w:numId="40">
    <w:abstractNumId w:val="39"/>
  </w:num>
  <w:num w:numId="41">
    <w:abstractNumId w:val="23"/>
  </w:num>
  <w:num w:numId="42">
    <w:abstractNumId w:val="2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NjQxMDE0NzIyN7NQ0lEKTi0uzszPAykwqQUAN9l0eCwAAAA="/>
  </w:docVars>
  <w:rsids>
    <w:rsidRoot w:val="00CB039C"/>
    <w:rsid w:val="0001697A"/>
    <w:rsid w:val="00032C34"/>
    <w:rsid w:val="000505C2"/>
    <w:rsid w:val="00055E98"/>
    <w:rsid w:val="00090730"/>
    <w:rsid w:val="00091970"/>
    <w:rsid w:val="00091AB6"/>
    <w:rsid w:val="000E2B52"/>
    <w:rsid w:val="000E582A"/>
    <w:rsid w:val="000E710B"/>
    <w:rsid w:val="000F0C2B"/>
    <w:rsid w:val="000F6221"/>
    <w:rsid w:val="0010306B"/>
    <w:rsid w:val="001231F7"/>
    <w:rsid w:val="00125C78"/>
    <w:rsid w:val="00151371"/>
    <w:rsid w:val="00163B20"/>
    <w:rsid w:val="00166155"/>
    <w:rsid w:val="001763F9"/>
    <w:rsid w:val="001846DC"/>
    <w:rsid w:val="00192129"/>
    <w:rsid w:val="001929EF"/>
    <w:rsid w:val="001A66F4"/>
    <w:rsid w:val="001B10B7"/>
    <w:rsid w:val="001B4978"/>
    <w:rsid w:val="001B5804"/>
    <w:rsid w:val="001B774E"/>
    <w:rsid w:val="001C12F3"/>
    <w:rsid w:val="001D3B8D"/>
    <w:rsid w:val="00241F29"/>
    <w:rsid w:val="00246E28"/>
    <w:rsid w:val="00253864"/>
    <w:rsid w:val="00255D65"/>
    <w:rsid w:val="00257BB3"/>
    <w:rsid w:val="002617AE"/>
    <w:rsid w:val="002626BD"/>
    <w:rsid w:val="002666D8"/>
    <w:rsid w:val="0028661A"/>
    <w:rsid w:val="00294211"/>
    <w:rsid w:val="002A333B"/>
    <w:rsid w:val="002B7E27"/>
    <w:rsid w:val="002D2BDF"/>
    <w:rsid w:val="002E34E5"/>
    <w:rsid w:val="002F02FB"/>
    <w:rsid w:val="002F33CD"/>
    <w:rsid w:val="00301FDA"/>
    <w:rsid w:val="00321ADD"/>
    <w:rsid w:val="00337AD8"/>
    <w:rsid w:val="00341261"/>
    <w:rsid w:val="00352971"/>
    <w:rsid w:val="00357387"/>
    <w:rsid w:val="00370E27"/>
    <w:rsid w:val="00395383"/>
    <w:rsid w:val="003A21A6"/>
    <w:rsid w:val="003B189A"/>
    <w:rsid w:val="003C2373"/>
    <w:rsid w:val="003C44F8"/>
    <w:rsid w:val="003C6EDC"/>
    <w:rsid w:val="003C71C5"/>
    <w:rsid w:val="003D194B"/>
    <w:rsid w:val="003E2632"/>
    <w:rsid w:val="003F3237"/>
    <w:rsid w:val="00414D20"/>
    <w:rsid w:val="0045495A"/>
    <w:rsid w:val="00457266"/>
    <w:rsid w:val="004673D9"/>
    <w:rsid w:val="00473B47"/>
    <w:rsid w:val="00493CED"/>
    <w:rsid w:val="004A0F28"/>
    <w:rsid w:val="004A1327"/>
    <w:rsid w:val="004C6E36"/>
    <w:rsid w:val="004D070D"/>
    <w:rsid w:val="005008F3"/>
    <w:rsid w:val="005307ED"/>
    <w:rsid w:val="00531293"/>
    <w:rsid w:val="0053729C"/>
    <w:rsid w:val="005A29CC"/>
    <w:rsid w:val="005E272D"/>
    <w:rsid w:val="00601923"/>
    <w:rsid w:val="00610D61"/>
    <w:rsid w:val="00625BF0"/>
    <w:rsid w:val="006345A7"/>
    <w:rsid w:val="00650744"/>
    <w:rsid w:val="00655D21"/>
    <w:rsid w:val="00660F8E"/>
    <w:rsid w:val="00666BB4"/>
    <w:rsid w:val="0067748D"/>
    <w:rsid w:val="006C4812"/>
    <w:rsid w:val="006E2584"/>
    <w:rsid w:val="006E5356"/>
    <w:rsid w:val="006F64B5"/>
    <w:rsid w:val="00704D4C"/>
    <w:rsid w:val="00714CDF"/>
    <w:rsid w:val="00730DA4"/>
    <w:rsid w:val="00743BE1"/>
    <w:rsid w:val="00753F9B"/>
    <w:rsid w:val="00780762"/>
    <w:rsid w:val="007829C6"/>
    <w:rsid w:val="00783400"/>
    <w:rsid w:val="00790E04"/>
    <w:rsid w:val="007A4293"/>
    <w:rsid w:val="007C5A1B"/>
    <w:rsid w:val="007E5DEB"/>
    <w:rsid w:val="007E7532"/>
    <w:rsid w:val="008004CD"/>
    <w:rsid w:val="0080302D"/>
    <w:rsid w:val="008042E6"/>
    <w:rsid w:val="00844417"/>
    <w:rsid w:val="00844BC8"/>
    <w:rsid w:val="00844DBA"/>
    <w:rsid w:val="008533AF"/>
    <w:rsid w:val="0087750B"/>
    <w:rsid w:val="00880B76"/>
    <w:rsid w:val="00882068"/>
    <w:rsid w:val="008B4B9A"/>
    <w:rsid w:val="008B60B6"/>
    <w:rsid w:val="008B72CA"/>
    <w:rsid w:val="008C56A1"/>
    <w:rsid w:val="00900764"/>
    <w:rsid w:val="009066C2"/>
    <w:rsid w:val="00910F77"/>
    <w:rsid w:val="0096241F"/>
    <w:rsid w:val="0096625E"/>
    <w:rsid w:val="00982094"/>
    <w:rsid w:val="00985411"/>
    <w:rsid w:val="009A10DC"/>
    <w:rsid w:val="009A29AE"/>
    <w:rsid w:val="009B1915"/>
    <w:rsid w:val="009D0971"/>
    <w:rsid w:val="009D2DD4"/>
    <w:rsid w:val="009E0F68"/>
    <w:rsid w:val="009F1432"/>
    <w:rsid w:val="009F1563"/>
    <w:rsid w:val="009F58C4"/>
    <w:rsid w:val="00A21F37"/>
    <w:rsid w:val="00A261DB"/>
    <w:rsid w:val="00A36FAA"/>
    <w:rsid w:val="00A43684"/>
    <w:rsid w:val="00A45133"/>
    <w:rsid w:val="00A57D8B"/>
    <w:rsid w:val="00A63A39"/>
    <w:rsid w:val="00A736D6"/>
    <w:rsid w:val="00A7742A"/>
    <w:rsid w:val="00A812A5"/>
    <w:rsid w:val="00A838F1"/>
    <w:rsid w:val="00A97962"/>
    <w:rsid w:val="00AA0055"/>
    <w:rsid w:val="00AA5F19"/>
    <w:rsid w:val="00AC4ADB"/>
    <w:rsid w:val="00AE6257"/>
    <w:rsid w:val="00AF3E51"/>
    <w:rsid w:val="00B05A04"/>
    <w:rsid w:val="00B13815"/>
    <w:rsid w:val="00B14BCC"/>
    <w:rsid w:val="00B17607"/>
    <w:rsid w:val="00B24426"/>
    <w:rsid w:val="00B4248B"/>
    <w:rsid w:val="00B50496"/>
    <w:rsid w:val="00B761D6"/>
    <w:rsid w:val="00B76EED"/>
    <w:rsid w:val="00B8657D"/>
    <w:rsid w:val="00B869B8"/>
    <w:rsid w:val="00B95017"/>
    <w:rsid w:val="00BA79C4"/>
    <w:rsid w:val="00BC46EF"/>
    <w:rsid w:val="00BE7EA9"/>
    <w:rsid w:val="00BF0DD2"/>
    <w:rsid w:val="00BF7872"/>
    <w:rsid w:val="00C07F48"/>
    <w:rsid w:val="00C1128B"/>
    <w:rsid w:val="00C14951"/>
    <w:rsid w:val="00C2142E"/>
    <w:rsid w:val="00C25952"/>
    <w:rsid w:val="00C54A01"/>
    <w:rsid w:val="00C66972"/>
    <w:rsid w:val="00C80508"/>
    <w:rsid w:val="00C817A4"/>
    <w:rsid w:val="00CA5705"/>
    <w:rsid w:val="00CA676E"/>
    <w:rsid w:val="00CB039C"/>
    <w:rsid w:val="00CC1F4F"/>
    <w:rsid w:val="00CE14E4"/>
    <w:rsid w:val="00CE5CFB"/>
    <w:rsid w:val="00CF392A"/>
    <w:rsid w:val="00CF3C2A"/>
    <w:rsid w:val="00CF653D"/>
    <w:rsid w:val="00D00080"/>
    <w:rsid w:val="00D01441"/>
    <w:rsid w:val="00D04DD4"/>
    <w:rsid w:val="00D1222C"/>
    <w:rsid w:val="00D467CC"/>
    <w:rsid w:val="00D54024"/>
    <w:rsid w:val="00D54697"/>
    <w:rsid w:val="00D6099D"/>
    <w:rsid w:val="00D63D88"/>
    <w:rsid w:val="00D67135"/>
    <w:rsid w:val="00D74F95"/>
    <w:rsid w:val="00D856D4"/>
    <w:rsid w:val="00D86A64"/>
    <w:rsid w:val="00D910C4"/>
    <w:rsid w:val="00D93A9F"/>
    <w:rsid w:val="00DB4F45"/>
    <w:rsid w:val="00DB4FB5"/>
    <w:rsid w:val="00DB6CD1"/>
    <w:rsid w:val="00DC0D75"/>
    <w:rsid w:val="00DD1CFE"/>
    <w:rsid w:val="00DE0C50"/>
    <w:rsid w:val="00DE0F3D"/>
    <w:rsid w:val="00DE2B87"/>
    <w:rsid w:val="00DF4A53"/>
    <w:rsid w:val="00DF51BF"/>
    <w:rsid w:val="00E00830"/>
    <w:rsid w:val="00E0250B"/>
    <w:rsid w:val="00E03235"/>
    <w:rsid w:val="00E038B4"/>
    <w:rsid w:val="00E11E25"/>
    <w:rsid w:val="00E20243"/>
    <w:rsid w:val="00E34F94"/>
    <w:rsid w:val="00E35E0E"/>
    <w:rsid w:val="00E36A9E"/>
    <w:rsid w:val="00E4190B"/>
    <w:rsid w:val="00E664D5"/>
    <w:rsid w:val="00E70527"/>
    <w:rsid w:val="00E83749"/>
    <w:rsid w:val="00E92B9B"/>
    <w:rsid w:val="00E97033"/>
    <w:rsid w:val="00EE1B39"/>
    <w:rsid w:val="00EE3BEA"/>
    <w:rsid w:val="00EE60D3"/>
    <w:rsid w:val="00EF078B"/>
    <w:rsid w:val="00F21BA4"/>
    <w:rsid w:val="00F27A36"/>
    <w:rsid w:val="00F32C2F"/>
    <w:rsid w:val="00F46893"/>
    <w:rsid w:val="00F51469"/>
    <w:rsid w:val="00F6070C"/>
    <w:rsid w:val="00F60712"/>
    <w:rsid w:val="00F6706B"/>
    <w:rsid w:val="00F96183"/>
    <w:rsid w:val="00FA5E29"/>
    <w:rsid w:val="00FB00A7"/>
    <w:rsid w:val="00FC1BAF"/>
    <w:rsid w:val="00FE492D"/>
    <w:rsid w:val="00FF5E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3685"/>
  <w15:chartTrackingRefBased/>
  <w15:docId w15:val="{8641EC3D-B868-4CCD-8C05-6D1CAED3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53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53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53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9C"/>
    <w:pPr>
      <w:ind w:left="720"/>
      <w:contextualSpacing/>
    </w:pPr>
  </w:style>
  <w:style w:type="paragraph" w:styleId="NoSpacing">
    <w:name w:val="No Spacing"/>
    <w:uiPriority w:val="1"/>
    <w:qFormat/>
    <w:rsid w:val="00CB039C"/>
    <w:pPr>
      <w:spacing w:after="0" w:line="240" w:lineRule="auto"/>
    </w:pPr>
  </w:style>
  <w:style w:type="character" w:styleId="Hyperlink">
    <w:name w:val="Hyperlink"/>
    <w:basedOn w:val="DefaultParagraphFont"/>
    <w:uiPriority w:val="99"/>
    <w:unhideWhenUsed/>
    <w:rsid w:val="002E34E5"/>
    <w:rPr>
      <w:color w:val="0000FF"/>
      <w:u w:val="single"/>
    </w:rPr>
  </w:style>
  <w:style w:type="paragraph" w:styleId="Header">
    <w:name w:val="header"/>
    <w:basedOn w:val="Normal"/>
    <w:link w:val="HeaderChar"/>
    <w:uiPriority w:val="99"/>
    <w:unhideWhenUsed/>
    <w:rsid w:val="00DF4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53"/>
  </w:style>
  <w:style w:type="paragraph" w:styleId="Footer">
    <w:name w:val="footer"/>
    <w:basedOn w:val="Normal"/>
    <w:link w:val="FooterChar"/>
    <w:uiPriority w:val="99"/>
    <w:unhideWhenUsed/>
    <w:rsid w:val="00DF4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53"/>
  </w:style>
  <w:style w:type="character" w:customStyle="1" w:styleId="Heading1Char">
    <w:name w:val="Heading 1 Char"/>
    <w:basedOn w:val="DefaultParagraphFont"/>
    <w:link w:val="Heading1"/>
    <w:uiPriority w:val="9"/>
    <w:rsid w:val="006E53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53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5356"/>
    <w:rPr>
      <w:rFonts w:asciiTheme="majorHAnsi" w:eastAsiaTheme="majorEastAsia" w:hAnsiTheme="majorHAnsi" w:cstheme="majorBidi"/>
      <w:color w:val="1F4D78" w:themeColor="accent1" w:themeShade="7F"/>
      <w:sz w:val="24"/>
      <w:szCs w:val="24"/>
    </w:rPr>
  </w:style>
  <w:style w:type="paragraph" w:customStyle="1" w:styleId="Stylepapertitle14pt">
    <w:name w:val="Style paper title + 14 pt"/>
    <w:basedOn w:val="Normal"/>
    <w:rsid w:val="00790E04"/>
    <w:pPr>
      <w:spacing w:after="120" w:line="240" w:lineRule="auto"/>
      <w:jc w:val="center"/>
    </w:pPr>
    <w:rPr>
      <w:rFonts w:ascii="Times New Roman" w:eastAsia="MS Mincho" w:hAnsi="Times New Roman" w:cs="Times New Roman"/>
      <w:noProof/>
      <w:sz w:val="24"/>
      <w:szCs w:val="48"/>
      <w:lang w:val="en-US"/>
    </w:rPr>
  </w:style>
  <w:style w:type="character" w:styleId="CommentReference">
    <w:name w:val="annotation reference"/>
    <w:basedOn w:val="DefaultParagraphFont"/>
    <w:uiPriority w:val="99"/>
    <w:semiHidden/>
    <w:unhideWhenUsed/>
    <w:rsid w:val="00A63A39"/>
    <w:rPr>
      <w:sz w:val="16"/>
      <w:szCs w:val="16"/>
    </w:rPr>
  </w:style>
  <w:style w:type="paragraph" w:styleId="CommentText">
    <w:name w:val="annotation text"/>
    <w:basedOn w:val="Normal"/>
    <w:link w:val="CommentTextChar"/>
    <w:uiPriority w:val="99"/>
    <w:semiHidden/>
    <w:unhideWhenUsed/>
    <w:rsid w:val="00A63A39"/>
    <w:pPr>
      <w:spacing w:line="240" w:lineRule="auto"/>
    </w:pPr>
    <w:rPr>
      <w:sz w:val="20"/>
      <w:szCs w:val="20"/>
    </w:rPr>
  </w:style>
  <w:style w:type="character" w:customStyle="1" w:styleId="CommentTextChar">
    <w:name w:val="Comment Text Char"/>
    <w:basedOn w:val="DefaultParagraphFont"/>
    <w:link w:val="CommentText"/>
    <w:uiPriority w:val="99"/>
    <w:semiHidden/>
    <w:rsid w:val="00A63A39"/>
    <w:rPr>
      <w:sz w:val="20"/>
      <w:szCs w:val="20"/>
    </w:rPr>
  </w:style>
  <w:style w:type="paragraph" w:styleId="CommentSubject">
    <w:name w:val="annotation subject"/>
    <w:basedOn w:val="CommentText"/>
    <w:next w:val="CommentText"/>
    <w:link w:val="CommentSubjectChar"/>
    <w:uiPriority w:val="99"/>
    <w:semiHidden/>
    <w:unhideWhenUsed/>
    <w:rsid w:val="00A63A39"/>
    <w:rPr>
      <w:b/>
      <w:bCs/>
    </w:rPr>
  </w:style>
  <w:style w:type="character" w:customStyle="1" w:styleId="CommentSubjectChar">
    <w:name w:val="Comment Subject Char"/>
    <w:basedOn w:val="CommentTextChar"/>
    <w:link w:val="CommentSubject"/>
    <w:uiPriority w:val="99"/>
    <w:semiHidden/>
    <w:rsid w:val="00A63A39"/>
    <w:rPr>
      <w:b/>
      <w:bCs/>
      <w:sz w:val="20"/>
      <w:szCs w:val="20"/>
    </w:rPr>
  </w:style>
  <w:style w:type="paragraph" w:styleId="BalloonText">
    <w:name w:val="Balloon Text"/>
    <w:basedOn w:val="Normal"/>
    <w:link w:val="BalloonTextChar"/>
    <w:uiPriority w:val="99"/>
    <w:semiHidden/>
    <w:unhideWhenUsed/>
    <w:rsid w:val="00A63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6436">
      <w:bodyDiv w:val="1"/>
      <w:marLeft w:val="0"/>
      <w:marRight w:val="0"/>
      <w:marTop w:val="0"/>
      <w:marBottom w:val="0"/>
      <w:divBdr>
        <w:top w:val="none" w:sz="0" w:space="0" w:color="auto"/>
        <w:left w:val="none" w:sz="0" w:space="0" w:color="auto"/>
        <w:bottom w:val="none" w:sz="0" w:space="0" w:color="auto"/>
        <w:right w:val="none" w:sz="0" w:space="0" w:color="auto"/>
      </w:divBdr>
    </w:div>
    <w:div w:id="240409019">
      <w:bodyDiv w:val="1"/>
      <w:marLeft w:val="0"/>
      <w:marRight w:val="0"/>
      <w:marTop w:val="0"/>
      <w:marBottom w:val="0"/>
      <w:divBdr>
        <w:top w:val="none" w:sz="0" w:space="0" w:color="auto"/>
        <w:left w:val="none" w:sz="0" w:space="0" w:color="auto"/>
        <w:bottom w:val="none" w:sz="0" w:space="0" w:color="auto"/>
        <w:right w:val="none" w:sz="0" w:space="0" w:color="auto"/>
      </w:divBdr>
    </w:div>
    <w:div w:id="378675825">
      <w:bodyDiv w:val="1"/>
      <w:marLeft w:val="0"/>
      <w:marRight w:val="0"/>
      <w:marTop w:val="0"/>
      <w:marBottom w:val="0"/>
      <w:divBdr>
        <w:top w:val="none" w:sz="0" w:space="0" w:color="auto"/>
        <w:left w:val="none" w:sz="0" w:space="0" w:color="auto"/>
        <w:bottom w:val="none" w:sz="0" w:space="0" w:color="auto"/>
        <w:right w:val="none" w:sz="0" w:space="0" w:color="auto"/>
      </w:divBdr>
    </w:div>
    <w:div w:id="599292193">
      <w:bodyDiv w:val="1"/>
      <w:marLeft w:val="0"/>
      <w:marRight w:val="0"/>
      <w:marTop w:val="0"/>
      <w:marBottom w:val="0"/>
      <w:divBdr>
        <w:top w:val="none" w:sz="0" w:space="0" w:color="auto"/>
        <w:left w:val="none" w:sz="0" w:space="0" w:color="auto"/>
        <w:bottom w:val="none" w:sz="0" w:space="0" w:color="auto"/>
        <w:right w:val="none" w:sz="0" w:space="0" w:color="auto"/>
      </w:divBdr>
    </w:div>
    <w:div w:id="659308547">
      <w:bodyDiv w:val="1"/>
      <w:marLeft w:val="0"/>
      <w:marRight w:val="0"/>
      <w:marTop w:val="0"/>
      <w:marBottom w:val="0"/>
      <w:divBdr>
        <w:top w:val="none" w:sz="0" w:space="0" w:color="auto"/>
        <w:left w:val="none" w:sz="0" w:space="0" w:color="auto"/>
        <w:bottom w:val="none" w:sz="0" w:space="0" w:color="auto"/>
        <w:right w:val="none" w:sz="0" w:space="0" w:color="auto"/>
      </w:divBdr>
    </w:div>
    <w:div w:id="670565165">
      <w:bodyDiv w:val="1"/>
      <w:marLeft w:val="0"/>
      <w:marRight w:val="0"/>
      <w:marTop w:val="0"/>
      <w:marBottom w:val="0"/>
      <w:divBdr>
        <w:top w:val="none" w:sz="0" w:space="0" w:color="auto"/>
        <w:left w:val="none" w:sz="0" w:space="0" w:color="auto"/>
        <w:bottom w:val="none" w:sz="0" w:space="0" w:color="auto"/>
        <w:right w:val="none" w:sz="0" w:space="0" w:color="auto"/>
      </w:divBdr>
    </w:div>
    <w:div w:id="777330832">
      <w:bodyDiv w:val="1"/>
      <w:marLeft w:val="0"/>
      <w:marRight w:val="0"/>
      <w:marTop w:val="0"/>
      <w:marBottom w:val="0"/>
      <w:divBdr>
        <w:top w:val="none" w:sz="0" w:space="0" w:color="auto"/>
        <w:left w:val="none" w:sz="0" w:space="0" w:color="auto"/>
        <w:bottom w:val="none" w:sz="0" w:space="0" w:color="auto"/>
        <w:right w:val="none" w:sz="0" w:space="0" w:color="auto"/>
      </w:divBdr>
    </w:div>
    <w:div w:id="841776094">
      <w:bodyDiv w:val="1"/>
      <w:marLeft w:val="0"/>
      <w:marRight w:val="0"/>
      <w:marTop w:val="0"/>
      <w:marBottom w:val="0"/>
      <w:divBdr>
        <w:top w:val="none" w:sz="0" w:space="0" w:color="auto"/>
        <w:left w:val="none" w:sz="0" w:space="0" w:color="auto"/>
        <w:bottom w:val="none" w:sz="0" w:space="0" w:color="auto"/>
        <w:right w:val="none" w:sz="0" w:space="0" w:color="auto"/>
      </w:divBdr>
    </w:div>
    <w:div w:id="916673926">
      <w:bodyDiv w:val="1"/>
      <w:marLeft w:val="0"/>
      <w:marRight w:val="0"/>
      <w:marTop w:val="0"/>
      <w:marBottom w:val="0"/>
      <w:divBdr>
        <w:top w:val="none" w:sz="0" w:space="0" w:color="auto"/>
        <w:left w:val="none" w:sz="0" w:space="0" w:color="auto"/>
        <w:bottom w:val="none" w:sz="0" w:space="0" w:color="auto"/>
        <w:right w:val="none" w:sz="0" w:space="0" w:color="auto"/>
      </w:divBdr>
    </w:div>
    <w:div w:id="997416442">
      <w:bodyDiv w:val="1"/>
      <w:marLeft w:val="0"/>
      <w:marRight w:val="0"/>
      <w:marTop w:val="0"/>
      <w:marBottom w:val="0"/>
      <w:divBdr>
        <w:top w:val="none" w:sz="0" w:space="0" w:color="auto"/>
        <w:left w:val="none" w:sz="0" w:space="0" w:color="auto"/>
        <w:bottom w:val="none" w:sz="0" w:space="0" w:color="auto"/>
        <w:right w:val="none" w:sz="0" w:space="0" w:color="auto"/>
      </w:divBdr>
    </w:div>
    <w:div w:id="1029572350">
      <w:bodyDiv w:val="1"/>
      <w:marLeft w:val="0"/>
      <w:marRight w:val="0"/>
      <w:marTop w:val="0"/>
      <w:marBottom w:val="0"/>
      <w:divBdr>
        <w:top w:val="none" w:sz="0" w:space="0" w:color="auto"/>
        <w:left w:val="none" w:sz="0" w:space="0" w:color="auto"/>
        <w:bottom w:val="none" w:sz="0" w:space="0" w:color="auto"/>
        <w:right w:val="none" w:sz="0" w:space="0" w:color="auto"/>
      </w:divBdr>
    </w:div>
    <w:div w:id="1090739650">
      <w:bodyDiv w:val="1"/>
      <w:marLeft w:val="0"/>
      <w:marRight w:val="0"/>
      <w:marTop w:val="0"/>
      <w:marBottom w:val="0"/>
      <w:divBdr>
        <w:top w:val="none" w:sz="0" w:space="0" w:color="auto"/>
        <w:left w:val="none" w:sz="0" w:space="0" w:color="auto"/>
        <w:bottom w:val="none" w:sz="0" w:space="0" w:color="auto"/>
        <w:right w:val="none" w:sz="0" w:space="0" w:color="auto"/>
      </w:divBdr>
    </w:div>
    <w:div w:id="1185561760">
      <w:bodyDiv w:val="1"/>
      <w:marLeft w:val="0"/>
      <w:marRight w:val="0"/>
      <w:marTop w:val="0"/>
      <w:marBottom w:val="0"/>
      <w:divBdr>
        <w:top w:val="none" w:sz="0" w:space="0" w:color="auto"/>
        <w:left w:val="none" w:sz="0" w:space="0" w:color="auto"/>
        <w:bottom w:val="none" w:sz="0" w:space="0" w:color="auto"/>
        <w:right w:val="none" w:sz="0" w:space="0" w:color="auto"/>
      </w:divBdr>
    </w:div>
    <w:div w:id="1450010244">
      <w:bodyDiv w:val="1"/>
      <w:marLeft w:val="0"/>
      <w:marRight w:val="0"/>
      <w:marTop w:val="0"/>
      <w:marBottom w:val="0"/>
      <w:divBdr>
        <w:top w:val="none" w:sz="0" w:space="0" w:color="auto"/>
        <w:left w:val="none" w:sz="0" w:space="0" w:color="auto"/>
        <w:bottom w:val="none" w:sz="0" w:space="0" w:color="auto"/>
        <w:right w:val="none" w:sz="0" w:space="0" w:color="auto"/>
      </w:divBdr>
    </w:div>
    <w:div w:id="1487277729">
      <w:bodyDiv w:val="1"/>
      <w:marLeft w:val="0"/>
      <w:marRight w:val="0"/>
      <w:marTop w:val="0"/>
      <w:marBottom w:val="0"/>
      <w:divBdr>
        <w:top w:val="none" w:sz="0" w:space="0" w:color="auto"/>
        <w:left w:val="none" w:sz="0" w:space="0" w:color="auto"/>
        <w:bottom w:val="none" w:sz="0" w:space="0" w:color="auto"/>
        <w:right w:val="none" w:sz="0" w:space="0" w:color="auto"/>
      </w:divBdr>
    </w:div>
    <w:div w:id="1585604835">
      <w:bodyDiv w:val="1"/>
      <w:marLeft w:val="0"/>
      <w:marRight w:val="0"/>
      <w:marTop w:val="0"/>
      <w:marBottom w:val="0"/>
      <w:divBdr>
        <w:top w:val="none" w:sz="0" w:space="0" w:color="auto"/>
        <w:left w:val="none" w:sz="0" w:space="0" w:color="auto"/>
        <w:bottom w:val="none" w:sz="0" w:space="0" w:color="auto"/>
        <w:right w:val="none" w:sz="0" w:space="0" w:color="auto"/>
      </w:divBdr>
    </w:div>
    <w:div w:id="1706443835">
      <w:bodyDiv w:val="1"/>
      <w:marLeft w:val="0"/>
      <w:marRight w:val="0"/>
      <w:marTop w:val="0"/>
      <w:marBottom w:val="0"/>
      <w:divBdr>
        <w:top w:val="none" w:sz="0" w:space="0" w:color="auto"/>
        <w:left w:val="none" w:sz="0" w:space="0" w:color="auto"/>
        <w:bottom w:val="none" w:sz="0" w:space="0" w:color="auto"/>
        <w:right w:val="none" w:sz="0" w:space="0" w:color="auto"/>
      </w:divBdr>
    </w:div>
    <w:div w:id="1729693803">
      <w:bodyDiv w:val="1"/>
      <w:marLeft w:val="0"/>
      <w:marRight w:val="0"/>
      <w:marTop w:val="0"/>
      <w:marBottom w:val="0"/>
      <w:divBdr>
        <w:top w:val="none" w:sz="0" w:space="0" w:color="auto"/>
        <w:left w:val="none" w:sz="0" w:space="0" w:color="auto"/>
        <w:bottom w:val="none" w:sz="0" w:space="0" w:color="auto"/>
        <w:right w:val="none" w:sz="0" w:space="0" w:color="auto"/>
      </w:divBdr>
    </w:div>
    <w:div w:id="1734548843">
      <w:bodyDiv w:val="1"/>
      <w:marLeft w:val="0"/>
      <w:marRight w:val="0"/>
      <w:marTop w:val="0"/>
      <w:marBottom w:val="0"/>
      <w:divBdr>
        <w:top w:val="none" w:sz="0" w:space="0" w:color="auto"/>
        <w:left w:val="none" w:sz="0" w:space="0" w:color="auto"/>
        <w:bottom w:val="none" w:sz="0" w:space="0" w:color="auto"/>
        <w:right w:val="none" w:sz="0" w:space="0" w:color="auto"/>
      </w:divBdr>
    </w:div>
    <w:div w:id="1800418793">
      <w:bodyDiv w:val="1"/>
      <w:marLeft w:val="0"/>
      <w:marRight w:val="0"/>
      <w:marTop w:val="0"/>
      <w:marBottom w:val="0"/>
      <w:divBdr>
        <w:top w:val="none" w:sz="0" w:space="0" w:color="auto"/>
        <w:left w:val="none" w:sz="0" w:space="0" w:color="auto"/>
        <w:bottom w:val="none" w:sz="0" w:space="0" w:color="auto"/>
        <w:right w:val="none" w:sz="0" w:space="0" w:color="auto"/>
      </w:divBdr>
    </w:div>
    <w:div w:id="1829396883">
      <w:bodyDiv w:val="1"/>
      <w:marLeft w:val="0"/>
      <w:marRight w:val="0"/>
      <w:marTop w:val="0"/>
      <w:marBottom w:val="0"/>
      <w:divBdr>
        <w:top w:val="none" w:sz="0" w:space="0" w:color="auto"/>
        <w:left w:val="none" w:sz="0" w:space="0" w:color="auto"/>
        <w:bottom w:val="none" w:sz="0" w:space="0" w:color="auto"/>
        <w:right w:val="none" w:sz="0" w:space="0" w:color="auto"/>
      </w:divBdr>
    </w:div>
    <w:div w:id="1962804389">
      <w:bodyDiv w:val="1"/>
      <w:marLeft w:val="0"/>
      <w:marRight w:val="0"/>
      <w:marTop w:val="0"/>
      <w:marBottom w:val="0"/>
      <w:divBdr>
        <w:top w:val="none" w:sz="0" w:space="0" w:color="auto"/>
        <w:left w:val="none" w:sz="0" w:space="0" w:color="auto"/>
        <w:bottom w:val="none" w:sz="0" w:space="0" w:color="auto"/>
        <w:right w:val="none" w:sz="0" w:space="0" w:color="auto"/>
      </w:divBdr>
    </w:div>
    <w:div w:id="1967854590">
      <w:bodyDiv w:val="1"/>
      <w:marLeft w:val="0"/>
      <w:marRight w:val="0"/>
      <w:marTop w:val="0"/>
      <w:marBottom w:val="0"/>
      <w:divBdr>
        <w:top w:val="none" w:sz="0" w:space="0" w:color="auto"/>
        <w:left w:val="none" w:sz="0" w:space="0" w:color="auto"/>
        <w:bottom w:val="none" w:sz="0" w:space="0" w:color="auto"/>
        <w:right w:val="none" w:sz="0" w:space="0" w:color="auto"/>
      </w:divBdr>
    </w:div>
    <w:div w:id="1989359714">
      <w:bodyDiv w:val="1"/>
      <w:marLeft w:val="0"/>
      <w:marRight w:val="0"/>
      <w:marTop w:val="0"/>
      <w:marBottom w:val="0"/>
      <w:divBdr>
        <w:top w:val="none" w:sz="0" w:space="0" w:color="auto"/>
        <w:left w:val="none" w:sz="0" w:space="0" w:color="auto"/>
        <w:bottom w:val="none" w:sz="0" w:space="0" w:color="auto"/>
        <w:right w:val="none" w:sz="0" w:space="0" w:color="auto"/>
      </w:divBdr>
    </w:div>
    <w:div w:id="2085107237">
      <w:bodyDiv w:val="1"/>
      <w:marLeft w:val="0"/>
      <w:marRight w:val="0"/>
      <w:marTop w:val="0"/>
      <w:marBottom w:val="0"/>
      <w:divBdr>
        <w:top w:val="none" w:sz="0" w:space="0" w:color="auto"/>
        <w:left w:val="none" w:sz="0" w:space="0" w:color="auto"/>
        <w:bottom w:val="none" w:sz="0" w:space="0" w:color="auto"/>
        <w:right w:val="none" w:sz="0" w:space="0" w:color="auto"/>
      </w:divBdr>
    </w:div>
    <w:div w:id="20969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Yoh12</b:Tag>
    <b:SourceType>JournalArticle</b:SourceType>
    <b:Guid>{EC5BF8A1-0FAC-4AED-B82E-BCF73DB06755}</b:Guid>
    <b:Title>Peranan Negara dan Hukum dalam Memberantas Kemiskinan dengan Mewujudkan Kesejahteraan Umum</b:Title>
    <b:Year>2012</b:Year>
    <b:Author>
      <b:Author>
        <b:NameList>
          <b:Person>
            <b:Last>Suhardin</b:Last>
            <b:First>Yohanes</b:First>
          </b:Person>
        </b:NameList>
      </b:Author>
    </b:Author>
    <b:JournalName>Jurnal Hukum dan Pembangunan</b:JournalName>
    <b:Pages>303</b:Pages>
    <b:RefOrder>2</b:RefOrder>
  </b:Source>
  <b:Source>
    <b:Tag>BPJ20</b:Tag>
    <b:SourceType>InternetSite</b:SourceType>
    <b:Guid>{D9998791-BE10-4F6C-90E9-C8956B36F516}</b:Guid>
    <b:Title>Sejarah</b:Title>
    <b:Year>2020</b:Year>
    <b:Author>
      <b:Author>
        <b:NameList>
          <b:Person>
            <b:Last>Ketenagakerjaan</b:Last>
            <b:First>BPJS</b:First>
          </b:Person>
        </b:NameList>
      </b:Author>
    </b:Author>
    <b:InternetSiteTitle>BPJS Ketenagakerjaan</b:InternetSiteTitle>
    <b:Month>August</b:Month>
    <b:Day>1</b:Day>
    <b:URL>https://www.bpjsketenagakerjaan.go.id/sejarah.html</b:URL>
    <b:RefOrder>3</b:RefOrder>
  </b:Source>
  <b:Source>
    <b:Tag>Rid19</b:Tag>
    <b:SourceType>ElectronicSource</b:SourceType>
    <b:Guid>{105B9F7E-FF02-4E53-A0C3-83E1D4BB7575}</b:Guid>
    <b:Title>PENYELESAIAN KLAIM JAMINAN KECELAKAAN KERJA BAGI TENAGA KERJA PADA PERUSAHAAN YANG BERMASALAH (Study Di BPJS Ketenagakerjaan Cabang Bandar Lampung)</b:Title>
    <b:Year>2019</b:Year>
    <b:City>Bandar Lampung</b:City>
    <b:StateProvince>Lampung</b:StateProvince>
    <b:CountryRegion>Indonesia</b:CountryRegion>
    <b:Author>
      <b:Author>
        <b:NameList>
          <b:Person>
            <b:Last>Saputra</b:Last>
            <b:First>Ridwan</b:First>
          </b:Person>
        </b:NameList>
      </b:Author>
    </b:Author>
    <b:RefOrder>4</b:RefOrder>
  </b:Source>
  <b:Source>
    <b:Tag>Dim18</b:Tag>
    <b:SourceType>JournalArticle</b:SourceType>
    <b:Guid>{93098744-EB17-4F90-9985-3754DBE23E4D}</b:Guid>
    <b:Title>ANALISIS YURIDIS TERKAIT PENGATURAN BATAS USIA PENSIUN PEKERJA</b:Title>
    <b:Year>2018</b:Year>
    <b:Author>
      <b:Author>
        <b:NameList>
          <b:Person>
            <b:Last>Sugiantoro</b:Last>
            <b:First>Dimas</b:First>
            <b:Middle>Putra</b:Middle>
          </b:Person>
        </b:NameList>
      </b:Author>
    </b:Author>
    <b:JournalName>Jurnal Novum</b:JournalName>
    <b:Pages>171</b:Pages>
    <b:RefOrder>5</b:RefOrder>
  </b:Source>
  <b:Source>
    <b:Tag>Veg14</b:Tag>
    <b:SourceType>JournalArticle</b:SourceType>
    <b:Guid>{47C19C7A-71FA-43EA-A982-2D10F3268D20}</b:Guid>
    <b:Author>
      <b:Author>
        <b:NameList>
          <b:Person>
            <b:Last>Merpati</b:Last>
            <b:First>Vega</b:First>
            <b:Middle>O.</b:Middle>
          </b:Person>
        </b:NameList>
      </b:Author>
    </b:Author>
    <b:Title>HAK DAN KEWAJIBAN PERUSAHAAN TERHADAP PEKERJA YANG BEKERJA MELEBIHI BATAS WAKTU</b:Title>
    <b:JournalName>Lex et Societatis</b:JournalName>
    <b:Year>2014</b:Year>
    <b:Pages>77</b:Pages>
    <b:RefOrder>6</b:RefOrder>
  </b:Source>
  <b:Source>
    <b:Tag>Suh19</b:Tag>
    <b:SourceType>JournalArticle</b:SourceType>
    <b:Guid>{E0A3DB3A-CF24-4C92-B644-73DEDCAF0CE2}</b:Guid>
    <b:Author>
      <b:Author>
        <b:NameList>
          <b:Person>
            <b:Last>Suhartoyo</b:Last>
          </b:Person>
        </b:NameList>
      </b:Author>
    </b:Author>
    <b:Title>Perlindungan Hukum Bagi Buruh Dalam Sistem Hukum Ketenagakerjaan Nasional</b:Title>
    <b:JournalName>Adminitrative Law &amp; Governance Journal</b:JournalName>
    <b:Year>2019</b:Year>
    <b:Pages>330</b:Pages>
    <b:RefOrder>7</b:RefOrder>
  </b:Source>
  <b:Source>
    <b:Tag>Sri12</b:Tag>
    <b:SourceType>JournalArticle</b:SourceType>
    <b:Guid>{89658BD7-B24E-47D6-9B35-D801C07ECE30}</b:Guid>
    <b:Author>
      <b:Author>
        <b:NameList>
          <b:Person>
            <b:Last>Arfiah</b:Last>
            <b:First>Sri</b:First>
          </b:Person>
        </b:NameList>
      </b:Author>
    </b:Author>
    <b:Title>Pelaksanaan Jaminan Kecelakaan Kerja Dalam Jaminan Sosial Tenaga Keraja (JAMSOSTEK)</b:Title>
    <b:JournalName>Jurnal Pendidikan Ilmu Sosial</b:JournalName>
    <b:Year>2012</b:Year>
    <b:Pages>11</b:Pages>
    <b:RefOrder>8</b:RefOrder>
  </b:Source>
  <b:Source>
    <b:Tag>Adr11</b:Tag>
    <b:SourceType>Book</b:SourceType>
    <b:Guid>{2EB57FAE-EA70-4620-B605-7769DDEB5630}</b:Guid>
    <b:Title>Hukum Perburuhan</b:Title>
    <b:Year>2011</b:Year>
    <b:Author>
      <b:Author>
        <b:NameList>
          <b:Person>
            <b:Last>Sutedi</b:Last>
            <b:First>Adrian</b:First>
          </b:Person>
        </b:NameList>
      </b:Author>
    </b:Author>
    <b:City>Jakarta</b:City>
    <b:Publisher>Sinar Grafika</b:Publisher>
    <b:RefOrder>9</b:RefOrder>
  </b:Source>
  <b:Source>
    <b:Tag>Tau19</b:Tag>
    <b:SourceType>JournalArticle</b:SourceType>
    <b:Guid>{E199F443-F17C-4246-97EF-D2245A4A3B92}</b:Guid>
    <b:Title>Perlindungan Hukum Terhadap Jaminan Kecelakaan Kerja dan Jaminan Kematian Tenaga Kontrak Pada Sekretariat Daerah Aceh</b:Title>
    <b:Year>2019</b:Year>
    <b:Author>
      <b:Author>
        <b:NameList>
          <b:Person>
            <b:Last>Taufik</b:Last>
          </b:Person>
        </b:NameList>
      </b:Author>
    </b:Author>
    <b:JournalName>Syiah Kuala Law Journal</b:JournalName>
    <b:Pages>168</b:Pages>
    <b:RefOrder>10</b:RefOrder>
  </b:Source>
  <b:Source>
    <b:Tag>Sum09</b:Tag>
    <b:SourceType>Book</b:SourceType>
    <b:Guid>{3DF367E6-8CE8-4A35-9E63-2C648D22E62B}</b:Guid>
    <b:Title>Higiene Perusahaan dan Kesehatan Kerja</b:Title>
    <b:Year>2009</b:Year>
    <b:Author>
      <b:Author>
        <b:NameList>
          <b:Person>
            <b:Last>Suma'mur</b:Last>
          </b:Person>
        </b:NameList>
      </b:Author>
    </b:Author>
    <b:City>Jakarta</b:City>
    <b:Publisher>Sagung Seto</b:Publisher>
    <b:RefOrder>11</b:RefOrder>
  </b:Source>
  <b:Source>
    <b:Tag>Elv13</b:Tag>
    <b:SourceType>JournalArticle</b:SourceType>
    <b:Guid>{2663E7DA-00AE-4DC0-A035-8F31C5F8A96A}</b:Guid>
    <b:Title>Pelaksanaan Jaminan Kecelakaan Kerja dan Pemeliharaan Kesehatan Bagi Pekerja di Hotel Poncowinatan</b:Title>
    <b:Year>2013</b:Year>
    <b:Author>
      <b:Author>
        <b:NameList>
          <b:Person>
            <b:Last>Sowolino</b:Last>
            <b:First>Elvir</b:First>
            <b:Middle>Frasca Mentari Putri</b:Middle>
          </b:Person>
        </b:NameList>
      </b:Author>
    </b:Author>
    <b:JournalName>Jurnal Atmajaya Yogyakarta</b:JournalName>
    <b:RefOrder>12</b:RefOrder>
  </b:Source>
  <b:Source>
    <b:Tag>Asi14</b:Tag>
    <b:SourceType>Book</b:SourceType>
    <b:Guid>{F3B24E6E-0F30-412E-A873-9FE54B1780F6}</b:Guid>
    <b:Author>
      <b:Author>
        <b:NameList>
          <b:Person>
            <b:Last>Putri</b:Last>
            <b:First>Asih</b:First>
            <b:Middle>Eka</b:Middle>
          </b:Person>
        </b:NameList>
      </b:Author>
    </b:Author>
    <b:Title>Paham SJSN Sistem Jaminan Sosial Nasional</b:Title>
    <b:Year>2014</b:Year>
    <b:City>Jakarta</b:City>
    <b:Publisher>Friedrich-Ebert-Stiftung</b:Publisher>
    <b:RefOrder>13</b:RefOrder>
  </b:Source>
  <b:Source>
    <b:Tag>Pet05</b:Tag>
    <b:SourceType>Book</b:SourceType>
    <b:Guid>{4C7CF261-3192-4D29-A38E-CE57C451883A}</b:Guid>
    <b:Title>Penelitian Hukum</b:Title>
    <b:Year>2017</b:Year>
    <b:Author>
      <b:Author>
        <b:NameList>
          <b:Person>
            <b:Last>Marzuki</b:Last>
            <b:First>Peter</b:First>
            <b:Middle>Mahmud</b:Middle>
          </b:Person>
        </b:NameList>
      </b:Author>
    </b:Author>
    <b:City>Jakarta</b:City>
    <b:Publisher>Kencana</b:Publisher>
    <b:RefOrder>1</b:RefOrder>
  </b:Source>
  <b:Source>
    <b:Tag>Lex10</b:Tag>
    <b:SourceType>Book</b:SourceType>
    <b:Guid>{3F7FF3DF-B798-4400-8BEB-E215516BE5D2}</b:Guid>
    <b:Author>
      <b:Author>
        <b:NameList>
          <b:Person>
            <b:Last>Moleong</b:Last>
            <b:First>Lexy</b:First>
            <b:Middle>J.</b:Middle>
          </b:Person>
        </b:NameList>
      </b:Author>
    </b:Author>
    <b:Title>Metode penelitian Kualitatif</b:Title>
    <b:Year>2010</b:Year>
    <b:City>Bandung</b:City>
    <b:Publisher>Remaja Rosyda Karya</b:Publisher>
    <b:RefOrder>4</b:RefOrder>
  </b:Source>
</b:Sources>
</file>

<file path=customXml/itemProps1.xml><?xml version="1.0" encoding="utf-8"?>
<ds:datastoreItem xmlns:ds="http://schemas.openxmlformats.org/officeDocument/2006/customXml" ds:itemID="{4E40A568-9D2C-435F-B6CF-D968F653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35479</TotalTime>
  <Pages>11</Pages>
  <Words>9796</Words>
  <Characters>55842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cp:revision>
  <dcterms:created xsi:type="dcterms:W3CDTF">2020-08-12T16:18:00Z</dcterms:created>
  <dcterms:modified xsi:type="dcterms:W3CDTF">2021-06-28T08:28:00Z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5c164d72-5347-3144-806d-d5bb288e61f6</vt:lpwstr>
  </property>
</Properties>
</file>