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61C05" w14:textId="77777777" w:rsidR="00024816" w:rsidRPr="004E5B63" w:rsidRDefault="00911A28" w:rsidP="00B91474">
      <w:pPr>
        <w:spacing w:line="276" w:lineRule="auto"/>
        <w:rPr>
          <w:b/>
          <w:sz w:val="22"/>
          <w:szCs w:val="22"/>
        </w:rPr>
      </w:pPr>
      <w:r w:rsidRPr="004E5B63">
        <w:rPr>
          <w:b/>
          <w:sz w:val="22"/>
          <w:szCs w:val="22"/>
          <w:lang w:val="id-ID"/>
        </w:rPr>
        <w:t>KESADARAN</w:t>
      </w:r>
      <w:r w:rsidR="00653D08" w:rsidRPr="004E5B63">
        <w:rPr>
          <w:b/>
          <w:sz w:val="22"/>
          <w:szCs w:val="22"/>
        </w:rPr>
        <w:t xml:space="preserve"> HUKUM </w:t>
      </w:r>
      <w:bookmarkStart w:id="0" w:name="_Hlk31706338"/>
      <w:r w:rsidR="00653D08" w:rsidRPr="004E5B63">
        <w:rPr>
          <w:b/>
          <w:sz w:val="22"/>
          <w:szCs w:val="22"/>
        </w:rPr>
        <w:t>KONSUMEN TERKAIT</w:t>
      </w:r>
      <w:r w:rsidR="00653D08" w:rsidRPr="004E5B63">
        <w:rPr>
          <w:b/>
          <w:sz w:val="22"/>
          <w:szCs w:val="22"/>
          <w:lang w:val="id-ID"/>
        </w:rPr>
        <w:t xml:space="preserve"> </w:t>
      </w:r>
      <w:r w:rsidR="00653D08" w:rsidRPr="004E5B63">
        <w:rPr>
          <w:b/>
          <w:sz w:val="22"/>
          <w:szCs w:val="22"/>
        </w:rPr>
        <w:t>MINYAK GORENG</w:t>
      </w:r>
      <w:bookmarkEnd w:id="0"/>
      <w:r w:rsidR="00653D08" w:rsidRPr="004E5B63">
        <w:rPr>
          <w:b/>
          <w:sz w:val="22"/>
          <w:szCs w:val="22"/>
        </w:rPr>
        <w:t xml:space="preserve"> YANG BELUM MEMENUHI STANDAR NASIONAL INDONESIA</w:t>
      </w:r>
    </w:p>
    <w:p w14:paraId="4CEDECC4" w14:textId="77777777" w:rsidR="00906B75" w:rsidRPr="004E5B63" w:rsidRDefault="00906B75" w:rsidP="00B91474">
      <w:pPr>
        <w:pStyle w:val="StyleAuthorBold"/>
        <w:spacing w:before="0" w:after="0" w:line="276" w:lineRule="auto"/>
        <w:rPr>
          <w:lang w:val="id-ID"/>
        </w:rPr>
      </w:pPr>
    </w:p>
    <w:p w14:paraId="5EA10C45" w14:textId="77777777" w:rsidR="00024816" w:rsidRPr="004E5B63" w:rsidRDefault="003D7DDC" w:rsidP="00B91474">
      <w:pPr>
        <w:pStyle w:val="StyleAuthorBold"/>
        <w:spacing w:before="0" w:after="0" w:line="276" w:lineRule="auto"/>
        <w:rPr>
          <w:lang w:val="id-ID"/>
        </w:rPr>
      </w:pPr>
      <w:r w:rsidRPr="004E5B63">
        <w:t>Alifian Adinata</w:t>
      </w:r>
    </w:p>
    <w:p w14:paraId="63609093" w14:textId="77777777" w:rsidR="00024816" w:rsidRPr="004E5B63" w:rsidRDefault="003D7DDC" w:rsidP="00B91474">
      <w:pPr>
        <w:pStyle w:val="Afiliasi"/>
        <w:spacing w:line="276" w:lineRule="auto"/>
      </w:pPr>
      <w:r w:rsidRPr="004E5B63">
        <w:t xml:space="preserve">Program Studi S-1 Ilmu Hukum, Fakultas Ilmu Sosial dan Hukum, Universitas Negeri Surabaya, </w:t>
      </w:r>
    </w:p>
    <w:p w14:paraId="0A974B9F" w14:textId="77777777" w:rsidR="00024816" w:rsidRPr="004E5B63" w:rsidRDefault="008F1F3B" w:rsidP="00B91474">
      <w:pPr>
        <w:pStyle w:val="Afiliasi"/>
        <w:spacing w:line="276" w:lineRule="auto"/>
      </w:pPr>
      <w:hyperlink r:id="rId8" w:history="1">
        <w:r w:rsidR="005A10D4" w:rsidRPr="004E5B63">
          <w:rPr>
            <w:rStyle w:val="Hyperlink"/>
          </w:rPr>
          <w:t>alifianadinata@mhs.unesa.ac.id</w:t>
        </w:r>
      </w:hyperlink>
    </w:p>
    <w:p w14:paraId="693CBBAC" w14:textId="30187D28" w:rsidR="00024816" w:rsidRPr="004E5B63" w:rsidRDefault="00FD6B27" w:rsidP="00B91474">
      <w:pPr>
        <w:pStyle w:val="abstrak"/>
        <w:spacing w:line="276" w:lineRule="auto"/>
        <w:rPr>
          <w:szCs w:val="20"/>
          <w:lang w:val="id-ID"/>
        </w:rPr>
      </w:pPr>
      <w:r w:rsidRPr="004E5B63">
        <w:rPr>
          <w:noProof/>
          <w:szCs w:val="20"/>
          <w:lang w:val="id-ID" w:eastAsia="id-ID"/>
        </w:rPr>
        <w:drawing>
          <wp:anchor distT="0" distB="0" distL="114300" distR="114300" simplePos="0" relativeHeight="251665408" behindDoc="1" locked="0" layoutInCell="0" allowOverlap="1" wp14:anchorId="526E3379" wp14:editId="3686463E">
            <wp:simplePos x="0" y="0"/>
            <wp:positionH relativeFrom="margin">
              <wp:align>right</wp:align>
            </wp:positionH>
            <wp:positionV relativeFrom="margin">
              <wp:posOffset>1545590</wp:posOffset>
            </wp:positionV>
            <wp:extent cx="6119495" cy="6119495"/>
            <wp:effectExtent l="0" t="0" r="0" b="0"/>
            <wp:wrapNone/>
            <wp:docPr id="7"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p w14:paraId="59F89611" w14:textId="729BF00F" w:rsidR="00024816" w:rsidRPr="004E5B63" w:rsidRDefault="003D7DDC" w:rsidP="00B91474">
      <w:pPr>
        <w:pStyle w:val="Afiliasi"/>
        <w:spacing w:before="0" w:after="0" w:line="276" w:lineRule="auto"/>
        <w:ind w:right="2"/>
        <w:rPr>
          <w:rFonts w:eastAsia="Calibri"/>
          <w:b/>
          <w:sz w:val="22"/>
          <w:szCs w:val="22"/>
          <w:lang w:val="en-US"/>
        </w:rPr>
      </w:pPr>
      <w:r w:rsidRPr="004E5B63">
        <w:rPr>
          <w:rFonts w:eastAsia="Calibri"/>
          <w:b/>
          <w:sz w:val="22"/>
          <w:szCs w:val="22"/>
        </w:rPr>
        <w:t>Eny Sulistyowati</w:t>
      </w:r>
    </w:p>
    <w:p w14:paraId="30A1E930" w14:textId="77777777" w:rsidR="00024816" w:rsidRPr="004E5B63" w:rsidRDefault="003D7DDC" w:rsidP="00B91474">
      <w:pPr>
        <w:pStyle w:val="abstrak"/>
        <w:spacing w:line="276" w:lineRule="auto"/>
        <w:ind w:left="0" w:firstLine="426"/>
        <w:jc w:val="center"/>
        <w:rPr>
          <w:szCs w:val="20"/>
        </w:rPr>
      </w:pPr>
      <w:r w:rsidRPr="004E5B63">
        <w:rPr>
          <w:szCs w:val="20"/>
        </w:rPr>
        <w:t>Program Studi S-1 Ilmu Hukum, Fakultas</w:t>
      </w:r>
      <w:r w:rsidR="00F276CA" w:rsidRPr="004E5B63">
        <w:rPr>
          <w:szCs w:val="20"/>
          <w:lang w:val="id-ID"/>
        </w:rPr>
        <w:t xml:space="preserve"> </w:t>
      </w:r>
      <w:r w:rsidRPr="004E5B63">
        <w:rPr>
          <w:szCs w:val="20"/>
        </w:rPr>
        <w:t>Ilmu</w:t>
      </w:r>
      <w:r w:rsidR="00F276CA" w:rsidRPr="004E5B63">
        <w:rPr>
          <w:szCs w:val="20"/>
          <w:lang w:val="id-ID"/>
        </w:rPr>
        <w:t xml:space="preserve"> </w:t>
      </w:r>
      <w:r w:rsidRPr="004E5B63">
        <w:rPr>
          <w:szCs w:val="20"/>
        </w:rPr>
        <w:t>Sosial dan Hukum, Universitas Negeri Surabaya,</w:t>
      </w:r>
    </w:p>
    <w:p w14:paraId="4E7B9633" w14:textId="41A35AC4" w:rsidR="00FA6DDD" w:rsidRPr="004E5B63" w:rsidRDefault="008F1F3B" w:rsidP="00B91474">
      <w:pPr>
        <w:pStyle w:val="Afiliasi"/>
        <w:spacing w:after="120" w:line="276" w:lineRule="auto"/>
        <w:ind w:right="2"/>
      </w:pPr>
      <w:hyperlink r:id="rId10" w:history="1">
        <w:r w:rsidR="00024816" w:rsidRPr="004E5B63">
          <w:rPr>
            <w:rStyle w:val="Hyperlink"/>
            <w:lang w:val="en-US"/>
          </w:rPr>
          <w:t>enysulistyowati@unesa.ac.id</w:t>
        </w:r>
      </w:hyperlink>
    </w:p>
    <w:p w14:paraId="763E1278" w14:textId="3A6077AF" w:rsidR="00846F97" w:rsidRPr="004E5B63" w:rsidRDefault="00846F97" w:rsidP="00B91474">
      <w:pPr>
        <w:spacing w:before="125" w:line="276" w:lineRule="auto"/>
        <w:ind w:left="1723" w:right="1758"/>
        <w:rPr>
          <w:b/>
          <w:lang w:val="id-ID"/>
        </w:rPr>
      </w:pPr>
    </w:p>
    <w:p w14:paraId="46576DAB" w14:textId="77777777" w:rsidR="00E84F38" w:rsidRPr="004E5B63" w:rsidRDefault="00E84F38" w:rsidP="00B91474">
      <w:pPr>
        <w:spacing w:before="125" w:line="276" w:lineRule="auto"/>
        <w:ind w:left="1723" w:right="1758"/>
        <w:rPr>
          <w:b/>
          <w:lang w:val="id-ID"/>
        </w:rPr>
      </w:pPr>
      <w:r w:rsidRPr="004E5B63">
        <w:rPr>
          <w:b/>
        </w:rPr>
        <w:t>Abstrak</w:t>
      </w:r>
    </w:p>
    <w:p w14:paraId="23171E80" w14:textId="77777777" w:rsidR="00811C0A" w:rsidRPr="004E5B63" w:rsidRDefault="007B04B4" w:rsidP="004E5B63">
      <w:pPr>
        <w:jc w:val="both"/>
      </w:pPr>
      <w:r w:rsidRPr="004E5B63">
        <w:rPr>
          <w:lang w:val="id-ID"/>
        </w:rPr>
        <w:t>Kementerian Perindustrian telah menetapkan regulasi pemberlakuan Standar Nasional Indonesia (SNI) untuk minyak goreng sawit, dalam Peraturan Menteri Perindustrian Republik Indonesia Nomor 46 Tahun 2019. Apa</w:t>
      </w:r>
      <w:r w:rsidR="00E84F38" w:rsidRPr="004E5B63">
        <w:rPr>
          <w:lang w:val="id-ID"/>
        </w:rPr>
        <w:t xml:space="preserve">bila Minyak Goreng tidak memiliki </w:t>
      </w:r>
      <w:r w:rsidR="00653D08" w:rsidRPr="004E5B63">
        <w:rPr>
          <w:lang w:val="id-ID"/>
        </w:rPr>
        <w:t>Standar Nasional Indonesia</w:t>
      </w:r>
      <w:r w:rsidR="00E84F38" w:rsidRPr="004E5B63">
        <w:rPr>
          <w:lang w:val="id-ID"/>
        </w:rPr>
        <w:t>, maka minyak goreng tersebut dilarang beredar, dan harus ditarik dari peredaran oleh produsen yang bersangkutan. Penelitian ini bertujuan</w:t>
      </w:r>
      <w:r w:rsidR="00E84F38" w:rsidRPr="004E5B63">
        <w:t xml:space="preserve"> untuk menganalisis</w:t>
      </w:r>
      <w:r w:rsidR="00E84F38" w:rsidRPr="004E5B63">
        <w:rPr>
          <w:lang w:val="id-ID"/>
        </w:rPr>
        <w:t xml:space="preserve"> </w:t>
      </w:r>
      <w:r w:rsidR="00AB5EC8" w:rsidRPr="004E5B63">
        <w:rPr>
          <w:w w:val="105"/>
        </w:rPr>
        <w:t>kesadaran</w:t>
      </w:r>
      <w:r w:rsidR="00AB5EC8" w:rsidRPr="004E5B63">
        <w:t xml:space="preserve"> </w:t>
      </w:r>
      <w:r w:rsidR="00E84F38" w:rsidRPr="004E5B63">
        <w:t>hukum</w:t>
      </w:r>
      <w:r w:rsidR="00E84F38" w:rsidRPr="004E5B63">
        <w:rPr>
          <w:lang w:val="id-ID"/>
        </w:rPr>
        <w:t xml:space="preserve"> </w:t>
      </w:r>
      <w:r w:rsidR="00E84F38" w:rsidRPr="004E5B63">
        <w:t>konsumen</w:t>
      </w:r>
      <w:r w:rsidR="00E84F38" w:rsidRPr="004E5B63">
        <w:rPr>
          <w:lang w:val="id-ID"/>
        </w:rPr>
        <w:t xml:space="preserve"> </w:t>
      </w:r>
      <w:r w:rsidR="00E84F38" w:rsidRPr="004E5B63">
        <w:t>terkait</w:t>
      </w:r>
      <w:r w:rsidR="00E84F38" w:rsidRPr="004E5B63">
        <w:rPr>
          <w:lang w:val="id-ID"/>
        </w:rPr>
        <w:t xml:space="preserve"> </w:t>
      </w:r>
      <w:r w:rsidR="00653D08" w:rsidRPr="004E5B63">
        <w:t>minyak goreng yang belum memenuhi Standar Nasional Indonesia</w:t>
      </w:r>
      <w:r w:rsidR="00E84F38" w:rsidRPr="004E5B63">
        <w:rPr>
          <w:lang w:val="id-ID"/>
        </w:rPr>
        <w:t xml:space="preserve"> dan untuk menganalisis f</w:t>
      </w:r>
      <w:r w:rsidR="00E84F38" w:rsidRPr="004E5B63">
        <w:t>aktor-faktor yang mempengaruhi</w:t>
      </w:r>
      <w:r w:rsidR="00E84F38" w:rsidRPr="004E5B63">
        <w:rPr>
          <w:lang w:val="id-ID"/>
        </w:rPr>
        <w:t xml:space="preserve"> </w:t>
      </w:r>
      <w:r w:rsidR="00AB5EC8" w:rsidRPr="004E5B63">
        <w:rPr>
          <w:w w:val="105"/>
        </w:rPr>
        <w:t>kesadaran</w:t>
      </w:r>
      <w:r w:rsidR="00AB5EC8" w:rsidRPr="004E5B63">
        <w:t xml:space="preserve"> </w:t>
      </w:r>
      <w:r w:rsidR="00E84F38" w:rsidRPr="004E5B63">
        <w:t>hukum</w:t>
      </w:r>
      <w:r w:rsidR="00E84F38" w:rsidRPr="004E5B63">
        <w:rPr>
          <w:lang w:val="id-ID"/>
        </w:rPr>
        <w:t xml:space="preserve"> </w:t>
      </w:r>
      <w:r w:rsidR="00E84F38" w:rsidRPr="004E5B63">
        <w:t>konsumen</w:t>
      </w:r>
      <w:r w:rsidR="00E84F38" w:rsidRPr="004E5B63">
        <w:rPr>
          <w:lang w:val="id-ID"/>
        </w:rPr>
        <w:t xml:space="preserve"> </w:t>
      </w:r>
      <w:r w:rsidR="00E84F38" w:rsidRPr="004E5B63">
        <w:t>terkait</w:t>
      </w:r>
      <w:r w:rsidR="00E84F38" w:rsidRPr="004E5B63">
        <w:rPr>
          <w:lang w:val="id-ID"/>
        </w:rPr>
        <w:t xml:space="preserve"> </w:t>
      </w:r>
      <w:r w:rsidR="00653D08" w:rsidRPr="004E5B63">
        <w:t>minyak goreng yang belum memenuhi Standar Nasional Indonesia</w:t>
      </w:r>
      <w:r w:rsidR="00E84F38" w:rsidRPr="004E5B63">
        <w:t xml:space="preserve">. </w:t>
      </w:r>
      <w:r w:rsidR="00257677" w:rsidRPr="004E5B63">
        <w:rPr>
          <w:lang w:val="id-ID"/>
        </w:rPr>
        <w:t xml:space="preserve">Riset ini dilakukan di pasar Pacar Keling kota Surabaya, dengan jumlah penduduk paling banyak terletak di Surabaya bagian timur di Kecamatan Tambaksari, Provinsi Jawa Timur. </w:t>
      </w:r>
      <w:r w:rsidR="00E84F38" w:rsidRPr="004E5B63">
        <w:t xml:space="preserve">Metode penelitian yang digunakan adalah yuridis empiris dengan teknik pengumpulan data melalui wawancara, observasi, dan dokumentasi. Hasil penelitian </w:t>
      </w:r>
      <w:r w:rsidR="00E84F38" w:rsidRPr="004E5B63">
        <w:rPr>
          <w:w w:val="105"/>
        </w:rPr>
        <w:t xml:space="preserve">menunjukkan bahwa </w:t>
      </w:r>
      <w:r w:rsidR="00AB5EC8" w:rsidRPr="004E5B63">
        <w:rPr>
          <w:w w:val="105"/>
        </w:rPr>
        <w:t xml:space="preserve">kesadaran </w:t>
      </w:r>
      <w:r w:rsidR="00E84F38" w:rsidRPr="004E5B63">
        <w:rPr>
          <w:w w:val="105"/>
        </w:rPr>
        <w:t>Hukum konsumen terkait</w:t>
      </w:r>
      <w:r w:rsidR="00E84F38" w:rsidRPr="004E5B63">
        <w:rPr>
          <w:spacing w:val="1"/>
          <w:w w:val="105"/>
        </w:rPr>
        <w:t xml:space="preserve"> </w:t>
      </w:r>
      <w:r w:rsidR="00E84F38" w:rsidRPr="004E5B63">
        <w:rPr>
          <w:w w:val="105"/>
        </w:rPr>
        <w:t>dengan</w:t>
      </w:r>
      <w:r w:rsidR="00E84F38" w:rsidRPr="004E5B63">
        <w:rPr>
          <w:spacing w:val="1"/>
          <w:w w:val="105"/>
        </w:rPr>
        <w:t xml:space="preserve"> </w:t>
      </w:r>
      <w:r w:rsidR="00E84F38" w:rsidRPr="004E5B63">
        <w:rPr>
          <w:w w:val="105"/>
        </w:rPr>
        <w:t>minyak goreng</w:t>
      </w:r>
      <w:r w:rsidR="00E84F38" w:rsidRPr="004E5B63">
        <w:rPr>
          <w:spacing w:val="1"/>
          <w:w w:val="105"/>
        </w:rPr>
        <w:t xml:space="preserve"> </w:t>
      </w:r>
      <w:r w:rsidR="00E84F38" w:rsidRPr="004E5B63">
        <w:rPr>
          <w:w w:val="105"/>
        </w:rPr>
        <w:t>yang</w:t>
      </w:r>
      <w:r w:rsidR="00E84F38" w:rsidRPr="004E5B63">
        <w:rPr>
          <w:spacing w:val="1"/>
          <w:w w:val="105"/>
        </w:rPr>
        <w:t xml:space="preserve"> </w:t>
      </w:r>
      <w:r w:rsidR="004B1AE5" w:rsidRPr="004E5B63">
        <w:rPr>
          <w:w w:val="105"/>
        </w:rPr>
        <w:t>belum memenuhi Standar Nasional Indonesia</w:t>
      </w:r>
      <w:r w:rsidR="00E84F38" w:rsidRPr="004E5B63">
        <w:rPr>
          <w:spacing w:val="1"/>
          <w:w w:val="105"/>
        </w:rPr>
        <w:t xml:space="preserve"> </w:t>
      </w:r>
      <w:r w:rsidR="00E84F38" w:rsidRPr="004E5B63">
        <w:rPr>
          <w:w w:val="105"/>
        </w:rPr>
        <w:t>dapat</w:t>
      </w:r>
      <w:r w:rsidR="00E84F38" w:rsidRPr="004E5B63">
        <w:rPr>
          <w:spacing w:val="1"/>
          <w:w w:val="105"/>
        </w:rPr>
        <w:t xml:space="preserve"> </w:t>
      </w:r>
      <w:r w:rsidR="00E84F38" w:rsidRPr="004E5B63">
        <w:rPr>
          <w:w w:val="105"/>
        </w:rPr>
        <w:t>dilihat</w:t>
      </w:r>
      <w:r w:rsidR="00E84F38" w:rsidRPr="004E5B63">
        <w:rPr>
          <w:spacing w:val="1"/>
          <w:w w:val="105"/>
        </w:rPr>
        <w:t xml:space="preserve"> </w:t>
      </w:r>
      <w:r w:rsidR="00E84F38" w:rsidRPr="004E5B63">
        <w:rPr>
          <w:w w:val="105"/>
        </w:rPr>
        <w:t>dari</w:t>
      </w:r>
      <w:r w:rsidR="00E84F38" w:rsidRPr="004E5B63">
        <w:rPr>
          <w:spacing w:val="1"/>
          <w:w w:val="105"/>
        </w:rPr>
        <w:t xml:space="preserve"> </w:t>
      </w:r>
      <w:r w:rsidR="00E84F38" w:rsidRPr="004E5B63">
        <w:rPr>
          <w:w w:val="105"/>
        </w:rPr>
        <w:t>empat</w:t>
      </w:r>
      <w:r w:rsidR="00E84F38" w:rsidRPr="004E5B63">
        <w:rPr>
          <w:spacing w:val="1"/>
          <w:w w:val="105"/>
        </w:rPr>
        <w:t xml:space="preserve"> </w:t>
      </w:r>
      <w:r w:rsidR="00E84F38" w:rsidRPr="004E5B63">
        <w:rPr>
          <w:w w:val="105"/>
        </w:rPr>
        <w:t>indikator</w:t>
      </w:r>
      <w:r w:rsidR="00E84F38" w:rsidRPr="004E5B63">
        <w:rPr>
          <w:spacing w:val="1"/>
          <w:w w:val="105"/>
        </w:rPr>
        <w:t xml:space="preserve"> </w:t>
      </w:r>
      <w:r w:rsidR="00E84F38" w:rsidRPr="004E5B63">
        <w:rPr>
          <w:w w:val="105"/>
        </w:rPr>
        <w:t>yang</w:t>
      </w:r>
      <w:r w:rsidR="00E84F38" w:rsidRPr="004E5B63">
        <w:rPr>
          <w:spacing w:val="1"/>
          <w:w w:val="105"/>
        </w:rPr>
        <w:t xml:space="preserve"> </w:t>
      </w:r>
      <w:r w:rsidR="00E84F38" w:rsidRPr="004E5B63">
        <w:rPr>
          <w:w w:val="105"/>
        </w:rPr>
        <w:t>berpengaruh</w:t>
      </w:r>
      <w:r w:rsidR="00E84F38" w:rsidRPr="004E5B63">
        <w:rPr>
          <w:spacing w:val="1"/>
          <w:w w:val="105"/>
        </w:rPr>
        <w:t xml:space="preserve"> </w:t>
      </w:r>
      <w:r w:rsidR="00E84F38" w:rsidRPr="004E5B63">
        <w:rPr>
          <w:w w:val="105"/>
        </w:rPr>
        <w:t>terhadap</w:t>
      </w:r>
      <w:r w:rsidR="00E84F38" w:rsidRPr="004E5B63">
        <w:rPr>
          <w:spacing w:val="1"/>
          <w:w w:val="105"/>
        </w:rPr>
        <w:t xml:space="preserve"> </w:t>
      </w:r>
      <w:r w:rsidR="00E84F38" w:rsidRPr="004E5B63">
        <w:rPr>
          <w:w w:val="105"/>
        </w:rPr>
        <w:t>penerapannya</w:t>
      </w:r>
      <w:r w:rsidR="00E84F38" w:rsidRPr="004E5B63">
        <w:rPr>
          <w:spacing w:val="1"/>
          <w:w w:val="105"/>
        </w:rPr>
        <w:t xml:space="preserve"> </w:t>
      </w:r>
      <w:r w:rsidR="00E84F38" w:rsidRPr="004E5B63">
        <w:rPr>
          <w:w w:val="105"/>
        </w:rPr>
        <w:t>seperti</w:t>
      </w:r>
      <w:r w:rsidR="00E84F38" w:rsidRPr="004E5B63">
        <w:rPr>
          <w:spacing w:val="1"/>
          <w:w w:val="105"/>
        </w:rPr>
        <w:t xml:space="preserve"> </w:t>
      </w:r>
      <w:r w:rsidR="00E84F38" w:rsidRPr="004E5B63">
        <w:rPr>
          <w:w w:val="105"/>
        </w:rPr>
        <w:t>pengetahuan</w:t>
      </w:r>
      <w:r w:rsidR="00E84F38" w:rsidRPr="004E5B63">
        <w:rPr>
          <w:spacing w:val="1"/>
          <w:w w:val="105"/>
        </w:rPr>
        <w:t xml:space="preserve"> </w:t>
      </w:r>
      <w:r w:rsidR="00E84F38" w:rsidRPr="004E5B63">
        <w:rPr>
          <w:w w:val="105"/>
        </w:rPr>
        <w:t xml:space="preserve">hukum, </w:t>
      </w:r>
      <w:r w:rsidR="00AB5EC8" w:rsidRPr="004E5B63">
        <w:rPr>
          <w:w w:val="105"/>
        </w:rPr>
        <w:t xml:space="preserve">kesadaran </w:t>
      </w:r>
      <w:r w:rsidR="00E84F38" w:rsidRPr="004E5B63">
        <w:rPr>
          <w:w w:val="105"/>
        </w:rPr>
        <w:t>hukum, sikap hukum dan perilaku huku</w:t>
      </w:r>
      <w:r w:rsidR="00146AF5" w:rsidRPr="004E5B63">
        <w:rPr>
          <w:w w:val="105"/>
        </w:rPr>
        <w:t>m. P</w:t>
      </w:r>
      <w:r w:rsidR="00E84F38" w:rsidRPr="004E5B63">
        <w:rPr>
          <w:w w:val="105"/>
        </w:rPr>
        <w:t>ara konsumen belum</w:t>
      </w:r>
      <w:r w:rsidR="00E84F38" w:rsidRPr="004E5B63">
        <w:rPr>
          <w:spacing w:val="1"/>
          <w:w w:val="105"/>
        </w:rPr>
        <w:t xml:space="preserve"> </w:t>
      </w:r>
      <w:r w:rsidR="00E84F38" w:rsidRPr="004E5B63">
        <w:rPr>
          <w:w w:val="105"/>
        </w:rPr>
        <w:t>memiliki</w:t>
      </w:r>
      <w:r w:rsidR="00E84F38" w:rsidRPr="004E5B63">
        <w:rPr>
          <w:spacing w:val="1"/>
          <w:w w:val="105"/>
        </w:rPr>
        <w:t xml:space="preserve"> </w:t>
      </w:r>
      <w:r w:rsidR="00E84F38" w:rsidRPr="004E5B63">
        <w:rPr>
          <w:w w:val="105"/>
        </w:rPr>
        <w:t>pengetahuan</w:t>
      </w:r>
      <w:r w:rsidR="00E84F38" w:rsidRPr="004E5B63">
        <w:rPr>
          <w:spacing w:val="1"/>
          <w:w w:val="105"/>
        </w:rPr>
        <w:t xml:space="preserve"> </w:t>
      </w:r>
      <w:r w:rsidR="00E84F38" w:rsidRPr="004E5B63">
        <w:rPr>
          <w:w w:val="105"/>
        </w:rPr>
        <w:t>dan</w:t>
      </w:r>
      <w:r w:rsidR="00E84F38" w:rsidRPr="004E5B63">
        <w:rPr>
          <w:spacing w:val="1"/>
          <w:w w:val="105"/>
        </w:rPr>
        <w:t xml:space="preserve"> </w:t>
      </w:r>
      <w:r w:rsidR="00AB5EC8" w:rsidRPr="004E5B63">
        <w:rPr>
          <w:w w:val="105"/>
        </w:rPr>
        <w:t xml:space="preserve">kesadaran </w:t>
      </w:r>
      <w:r w:rsidR="00E84F38" w:rsidRPr="004E5B63">
        <w:rPr>
          <w:w w:val="105"/>
        </w:rPr>
        <w:t>mengenai</w:t>
      </w:r>
      <w:r w:rsidR="00E84F38" w:rsidRPr="004E5B63">
        <w:rPr>
          <w:spacing w:val="1"/>
          <w:w w:val="105"/>
        </w:rPr>
        <w:t xml:space="preserve"> </w:t>
      </w:r>
      <w:r w:rsidR="00653D08" w:rsidRPr="004E5B63">
        <w:rPr>
          <w:spacing w:val="1"/>
          <w:w w:val="105"/>
          <w:lang w:val="id-ID"/>
        </w:rPr>
        <w:t xml:space="preserve">kewajiban </w:t>
      </w:r>
      <w:r w:rsidR="00653D08" w:rsidRPr="004E5B63">
        <w:rPr>
          <w:w w:val="105"/>
        </w:rPr>
        <w:t>Standar Nasional Indonesia</w:t>
      </w:r>
      <w:r w:rsidR="00653D08" w:rsidRPr="004E5B63">
        <w:rPr>
          <w:spacing w:val="1"/>
          <w:w w:val="105"/>
        </w:rPr>
        <w:t xml:space="preserve"> </w:t>
      </w:r>
      <w:r w:rsidR="00E84F38" w:rsidRPr="004E5B63">
        <w:rPr>
          <w:w w:val="105"/>
        </w:rPr>
        <w:t>pada</w:t>
      </w:r>
      <w:r w:rsidR="00E84F38" w:rsidRPr="004E5B63">
        <w:rPr>
          <w:spacing w:val="-10"/>
          <w:w w:val="105"/>
        </w:rPr>
        <w:t xml:space="preserve"> </w:t>
      </w:r>
      <w:r w:rsidR="00E84F38" w:rsidRPr="004E5B63">
        <w:rPr>
          <w:w w:val="105"/>
        </w:rPr>
        <w:t>minyak</w:t>
      </w:r>
      <w:r w:rsidR="00653D08" w:rsidRPr="004E5B63">
        <w:rPr>
          <w:w w:val="105"/>
          <w:lang w:val="id-ID"/>
        </w:rPr>
        <w:t xml:space="preserve"> goreng</w:t>
      </w:r>
      <w:r w:rsidR="00146AF5" w:rsidRPr="004E5B63">
        <w:rPr>
          <w:w w:val="105"/>
          <w:lang w:val="id-ID"/>
        </w:rPr>
        <w:t xml:space="preserve">, </w:t>
      </w:r>
      <w:r w:rsidR="00E84F38" w:rsidRPr="004E5B63">
        <w:rPr>
          <w:w w:val="105"/>
        </w:rPr>
        <w:t>sehingga sikap dan perilaku mereka ketika membeli dan</w:t>
      </w:r>
      <w:r w:rsidR="00E84F38" w:rsidRPr="004E5B63">
        <w:rPr>
          <w:spacing w:val="1"/>
          <w:w w:val="105"/>
        </w:rPr>
        <w:t xml:space="preserve"> </w:t>
      </w:r>
      <w:r w:rsidR="00E84F38" w:rsidRPr="004E5B63">
        <w:rPr>
          <w:w w:val="105"/>
        </w:rPr>
        <w:t xml:space="preserve">mengkonsumsi suatu produk minyak goreng tidak mempertimbangkan </w:t>
      </w:r>
      <w:r w:rsidR="00653D08" w:rsidRPr="004E5B63">
        <w:rPr>
          <w:w w:val="105"/>
          <w:lang w:val="id-ID"/>
        </w:rPr>
        <w:t>minyak goreng yang ber</w:t>
      </w:r>
      <w:r w:rsidR="00896F58" w:rsidRPr="004E5B63">
        <w:rPr>
          <w:w w:val="105"/>
        </w:rPr>
        <w:t xml:space="preserve"> </w:t>
      </w:r>
      <w:r w:rsidR="00653D08" w:rsidRPr="004E5B63">
        <w:rPr>
          <w:lang w:val="id-ID"/>
        </w:rPr>
        <w:t>Standar Nasional Indonesia</w:t>
      </w:r>
      <w:r w:rsidR="004069C8" w:rsidRPr="004E5B63">
        <w:rPr>
          <w:w w:val="105"/>
        </w:rPr>
        <w:t>.</w:t>
      </w:r>
      <w:r w:rsidR="00E84F38" w:rsidRPr="004E5B63">
        <w:rPr>
          <w:spacing w:val="-1"/>
          <w:w w:val="105"/>
        </w:rPr>
        <w:t xml:space="preserve"> </w:t>
      </w:r>
      <w:r w:rsidR="004069C8" w:rsidRPr="004E5B63">
        <w:rPr>
          <w:w w:val="105"/>
        </w:rPr>
        <w:t>M</w:t>
      </w:r>
      <w:r w:rsidR="00E84F38" w:rsidRPr="004E5B63">
        <w:rPr>
          <w:w w:val="105"/>
        </w:rPr>
        <w:t>ereka</w:t>
      </w:r>
      <w:r w:rsidR="00E84F38" w:rsidRPr="004E5B63">
        <w:rPr>
          <w:spacing w:val="-1"/>
          <w:w w:val="105"/>
        </w:rPr>
        <w:t xml:space="preserve"> </w:t>
      </w:r>
      <w:r w:rsidR="00E84F38" w:rsidRPr="004E5B63">
        <w:rPr>
          <w:w w:val="105"/>
        </w:rPr>
        <w:t>lebih mementingkan kebutuhan</w:t>
      </w:r>
      <w:r w:rsidR="00E84F38" w:rsidRPr="004E5B63">
        <w:rPr>
          <w:spacing w:val="1"/>
          <w:w w:val="105"/>
        </w:rPr>
        <w:t xml:space="preserve"> </w:t>
      </w:r>
      <w:r w:rsidR="00E84F38" w:rsidRPr="004E5B63">
        <w:rPr>
          <w:w w:val="105"/>
        </w:rPr>
        <w:t>daripada</w:t>
      </w:r>
      <w:r w:rsidR="00E84F38" w:rsidRPr="004E5B63">
        <w:rPr>
          <w:spacing w:val="-1"/>
          <w:w w:val="105"/>
        </w:rPr>
        <w:t xml:space="preserve"> </w:t>
      </w:r>
      <w:r w:rsidR="00E84F38" w:rsidRPr="004E5B63">
        <w:rPr>
          <w:w w:val="105"/>
        </w:rPr>
        <w:t>keamanan.</w:t>
      </w:r>
      <w:r w:rsidR="00146AF5" w:rsidRPr="004E5B63">
        <w:rPr>
          <w:w w:val="105"/>
          <w:lang w:val="id-ID"/>
        </w:rPr>
        <w:t xml:space="preserve"> </w:t>
      </w:r>
      <w:r w:rsidR="00AB5EC8" w:rsidRPr="004E5B63">
        <w:rPr>
          <w:w w:val="105"/>
        </w:rPr>
        <w:t xml:space="preserve">Kesadaran </w:t>
      </w:r>
      <w:r w:rsidR="00E84F38" w:rsidRPr="004E5B63">
        <w:rPr>
          <w:w w:val="105"/>
        </w:rPr>
        <w:t xml:space="preserve">hukum konsumen terkait minyak goreng yang </w:t>
      </w:r>
      <w:r w:rsidR="004B1AE5" w:rsidRPr="004E5B63">
        <w:rPr>
          <w:w w:val="105"/>
        </w:rPr>
        <w:t>belum memenuhi Standar Nasional Indonesia</w:t>
      </w:r>
      <w:r w:rsidR="00E84F38" w:rsidRPr="004E5B63">
        <w:rPr>
          <w:spacing w:val="-48"/>
          <w:w w:val="105"/>
        </w:rPr>
        <w:t xml:space="preserve"> </w:t>
      </w:r>
      <w:r w:rsidR="00E84F38" w:rsidRPr="004E5B63">
        <w:rPr>
          <w:w w:val="105"/>
        </w:rPr>
        <w:t xml:space="preserve">dipengaruhi oleh faktor </w:t>
      </w:r>
      <w:r w:rsidR="007C36DA" w:rsidRPr="004E5B63">
        <w:rPr>
          <w:w w:val="105"/>
          <w:lang w:val="id-ID"/>
        </w:rPr>
        <w:t>pekerjaan</w:t>
      </w:r>
      <w:r w:rsidR="00E84F38" w:rsidRPr="004E5B63">
        <w:rPr>
          <w:w w:val="105"/>
        </w:rPr>
        <w:t>,</w:t>
      </w:r>
      <w:r w:rsidR="00E84F38" w:rsidRPr="004E5B63">
        <w:rPr>
          <w:spacing w:val="3"/>
          <w:w w:val="105"/>
        </w:rPr>
        <w:t xml:space="preserve"> </w:t>
      </w:r>
      <w:r w:rsidR="00E84F38" w:rsidRPr="004E5B63">
        <w:rPr>
          <w:w w:val="105"/>
        </w:rPr>
        <w:t>faktor</w:t>
      </w:r>
      <w:r w:rsidR="00E84F38" w:rsidRPr="004E5B63">
        <w:rPr>
          <w:spacing w:val="2"/>
          <w:w w:val="105"/>
        </w:rPr>
        <w:t xml:space="preserve"> </w:t>
      </w:r>
      <w:r w:rsidR="00E84F38" w:rsidRPr="004E5B63">
        <w:rPr>
          <w:w w:val="105"/>
        </w:rPr>
        <w:t>pendidikan,</w:t>
      </w:r>
      <w:r w:rsidR="00E84F38" w:rsidRPr="004E5B63">
        <w:rPr>
          <w:spacing w:val="2"/>
          <w:w w:val="105"/>
        </w:rPr>
        <w:t xml:space="preserve"> </w:t>
      </w:r>
      <w:r w:rsidR="00E84F38" w:rsidRPr="004E5B63">
        <w:rPr>
          <w:w w:val="105"/>
        </w:rPr>
        <w:t>faktor</w:t>
      </w:r>
      <w:r w:rsidR="00E84F38" w:rsidRPr="004E5B63">
        <w:rPr>
          <w:spacing w:val="2"/>
          <w:w w:val="105"/>
        </w:rPr>
        <w:t xml:space="preserve"> </w:t>
      </w:r>
      <w:r w:rsidR="00B21989" w:rsidRPr="004E5B63">
        <w:rPr>
          <w:w w:val="105"/>
          <w:lang w:val="id-ID"/>
        </w:rPr>
        <w:t>penghasilan</w:t>
      </w:r>
      <w:r w:rsidR="00E84F38" w:rsidRPr="004E5B63">
        <w:rPr>
          <w:w w:val="105"/>
        </w:rPr>
        <w:t>.</w:t>
      </w:r>
    </w:p>
    <w:p w14:paraId="48F9E51F" w14:textId="77777777" w:rsidR="00E84F38" w:rsidRPr="004E5B63" w:rsidRDefault="00E84F38" w:rsidP="004E5B63">
      <w:pPr>
        <w:jc w:val="both"/>
      </w:pPr>
      <w:r w:rsidRPr="004E5B63">
        <w:rPr>
          <w:b/>
        </w:rPr>
        <w:t xml:space="preserve">Kata Kunci: </w:t>
      </w:r>
      <w:r w:rsidR="00AB5EC8" w:rsidRPr="004E5B63">
        <w:rPr>
          <w:w w:val="105"/>
        </w:rPr>
        <w:t>Kesadaran</w:t>
      </w:r>
      <w:r w:rsidR="00AB5EC8" w:rsidRPr="004E5B63">
        <w:t xml:space="preserve"> </w:t>
      </w:r>
      <w:r w:rsidRPr="004E5B63">
        <w:t>Hukum,</w:t>
      </w:r>
      <w:r w:rsidR="00146AF5" w:rsidRPr="004E5B63">
        <w:rPr>
          <w:lang w:val="id-ID"/>
        </w:rPr>
        <w:t xml:space="preserve"> Standar Nasional Indonesia,</w:t>
      </w:r>
      <w:r w:rsidRPr="004E5B63">
        <w:t xml:space="preserve"> Minyak Goreng</w:t>
      </w:r>
      <w:r w:rsidR="004069C8" w:rsidRPr="004E5B63">
        <w:t xml:space="preserve"> </w:t>
      </w:r>
    </w:p>
    <w:p w14:paraId="35D7C12F" w14:textId="77777777" w:rsidR="00E84F38" w:rsidRPr="004E5B63" w:rsidRDefault="00E84F38" w:rsidP="004E5B63">
      <w:pPr>
        <w:pStyle w:val="BodyText"/>
        <w:spacing w:line="240" w:lineRule="auto"/>
        <w:jc w:val="left"/>
        <w:rPr>
          <w:b/>
        </w:rPr>
      </w:pPr>
    </w:p>
    <w:p w14:paraId="311B09A2" w14:textId="77777777" w:rsidR="00E84F38" w:rsidRPr="004E5B63" w:rsidRDefault="00E84F38" w:rsidP="00B91474">
      <w:pPr>
        <w:spacing w:line="276" w:lineRule="auto"/>
        <w:ind w:left="1003" w:right="1037"/>
        <w:rPr>
          <w:b/>
          <w:i/>
        </w:rPr>
      </w:pPr>
      <w:r w:rsidRPr="004E5B63">
        <w:rPr>
          <w:b/>
          <w:i/>
        </w:rPr>
        <w:t>Abstract</w:t>
      </w:r>
    </w:p>
    <w:p w14:paraId="754D525B" w14:textId="77777777" w:rsidR="00811C0A" w:rsidRPr="004E5B63" w:rsidRDefault="00653D08" w:rsidP="004E5B63">
      <w:pPr>
        <w:jc w:val="both"/>
        <w:rPr>
          <w:lang w:val="id-ID"/>
        </w:rPr>
      </w:pPr>
      <w:r w:rsidRPr="004E5B63">
        <w:rPr>
          <w:lang w:val="id-ID"/>
        </w:rPr>
        <w:t>The Ministry of Industry has set regulations for the implementation of the Indonesian National Standard (SNI) for palm cooking oil, in the Regulation of the Minister of Industry of the Republic of Indonesia Number 46 of 2019. If the Cooking Oil does not have the Indonesian National Standard, then the cooking oil is prohibited from circulating, and must be withdrawn from circulation by the Ministry of Industry. the manufacturer concerned. This study aims to analyze the legal understanding of consumers regarding cooking oil that does not meet the Indonesian National Standard and to analyze the factors that influence the legal understanding of consumers regarding cooking oil that does not meet the Indonesian National Standard. The research method used is empirical juridical with data collection techniques through interviews, observation, and documentation. The results showed that consumer legal understanding related to cooking oil that did not meet the Indonesian National Standard could be seen from the four indicators that influence its application, such as legal knowledge, legal understanding, legal attitudes and legal behavior. Consumers do not yet have the knowledge and understanding of the obligations of the Indonesian National Standard on cooking oil, so that their attitudes and behavior when buying and consuming a cooking oil product do not consider the cooking oil with the Indonesian National Standard. They are more concerned with needs than security. The legal understanding of consumers regarding cooking oil that does not meet the Indonesian National Standard is influenced by gend</w:t>
      </w:r>
      <w:r w:rsidR="003A04B9" w:rsidRPr="004E5B63">
        <w:rPr>
          <w:lang w:val="id-ID"/>
        </w:rPr>
        <w:t>er, education, and age factors.</w:t>
      </w:r>
    </w:p>
    <w:p w14:paraId="325D6A57" w14:textId="77777777" w:rsidR="00E84F38" w:rsidRPr="004E5B63" w:rsidRDefault="00653D08" w:rsidP="004E5B63">
      <w:pPr>
        <w:jc w:val="both"/>
        <w:rPr>
          <w:lang w:val="id-ID"/>
        </w:rPr>
      </w:pPr>
      <w:r w:rsidRPr="004E5B63">
        <w:rPr>
          <w:b/>
          <w:lang w:val="id-ID"/>
        </w:rPr>
        <w:t>Keywords:</w:t>
      </w:r>
      <w:r w:rsidRPr="004E5B63">
        <w:rPr>
          <w:lang w:val="id-ID"/>
        </w:rPr>
        <w:t xml:space="preserve"> Legal Understanding, Indonesian National Standard, Cooking Oil</w:t>
      </w:r>
    </w:p>
    <w:p w14:paraId="44C55A0E" w14:textId="77777777" w:rsidR="00E854FC" w:rsidRPr="004E5B63" w:rsidRDefault="00E854FC" w:rsidP="00B91474">
      <w:pPr>
        <w:spacing w:line="276" w:lineRule="auto"/>
        <w:jc w:val="both"/>
        <w:rPr>
          <w:lang w:val="id-ID"/>
        </w:rPr>
      </w:pPr>
    </w:p>
    <w:p w14:paraId="621CABBE" w14:textId="77777777" w:rsidR="00846F97" w:rsidRPr="004E5B63" w:rsidRDefault="00846F97" w:rsidP="00B91474">
      <w:pPr>
        <w:spacing w:line="276" w:lineRule="auto"/>
        <w:jc w:val="both"/>
        <w:rPr>
          <w:lang w:val="id-ID"/>
        </w:rPr>
      </w:pPr>
    </w:p>
    <w:p w14:paraId="00F57E01" w14:textId="77777777" w:rsidR="00B13AFB" w:rsidRPr="004E5B63" w:rsidRDefault="00B13AFB" w:rsidP="00B91474">
      <w:pPr>
        <w:spacing w:line="276" w:lineRule="auto"/>
        <w:jc w:val="both"/>
        <w:rPr>
          <w:b/>
          <w:bCs/>
        </w:rPr>
      </w:pPr>
      <w:r w:rsidRPr="004E5B63">
        <w:rPr>
          <w:b/>
          <w:bCs/>
        </w:rPr>
        <w:t>PENDAHULUAN</w:t>
      </w:r>
    </w:p>
    <w:p w14:paraId="64EFA801" w14:textId="77777777" w:rsidR="00BE53CF" w:rsidRPr="004E5B63" w:rsidRDefault="00BE53CF" w:rsidP="00B91474">
      <w:pPr>
        <w:spacing w:line="276" w:lineRule="auto"/>
        <w:jc w:val="both"/>
        <w:rPr>
          <w:b/>
          <w:bCs/>
        </w:rPr>
        <w:sectPr w:rsidR="00BE53CF" w:rsidRPr="004E5B63" w:rsidSect="00024816">
          <w:headerReference w:type="even" r:id="rId11"/>
          <w:footerReference w:type="even" r:id="rId12"/>
          <w:footerReference w:type="default" r:id="rId13"/>
          <w:headerReference w:type="first" r:id="rId14"/>
          <w:pgSz w:w="11909" w:h="16834" w:code="9"/>
          <w:pgMar w:top="1418" w:right="1134" w:bottom="1418" w:left="1134" w:header="720" w:footer="720" w:gutter="0"/>
          <w:cols w:space="720"/>
          <w:docGrid w:linePitch="360"/>
        </w:sectPr>
      </w:pPr>
    </w:p>
    <w:p w14:paraId="590D1EAE" w14:textId="77777777" w:rsidR="00811C0A" w:rsidRPr="004E5B63" w:rsidRDefault="00811C0A" w:rsidP="00B91474">
      <w:pPr>
        <w:spacing w:line="276" w:lineRule="auto"/>
        <w:ind w:firstLine="360"/>
        <w:jc w:val="both"/>
        <w:rPr>
          <w:lang w:val="id-ID"/>
        </w:rPr>
      </w:pPr>
    </w:p>
    <w:p w14:paraId="675EE93A" w14:textId="737BE702" w:rsidR="00BE53CF" w:rsidRPr="004E5B63" w:rsidRDefault="0074166E" w:rsidP="00B91474">
      <w:pPr>
        <w:spacing w:line="276" w:lineRule="auto"/>
        <w:ind w:firstLine="360"/>
        <w:jc w:val="both"/>
      </w:pPr>
      <w:r w:rsidRPr="004E5B63">
        <w:rPr>
          <w:noProof/>
          <w:lang w:val="id-ID"/>
        </w:rPr>
        <w:drawing>
          <wp:anchor distT="0" distB="0" distL="114300" distR="114300" simplePos="0" relativeHeight="251651072" behindDoc="1" locked="0" layoutInCell="0" allowOverlap="1" wp14:anchorId="37FCF558" wp14:editId="7E5D0F13">
            <wp:simplePos x="0" y="0"/>
            <wp:positionH relativeFrom="margin">
              <wp:align>center</wp:align>
            </wp:positionH>
            <wp:positionV relativeFrom="margin">
              <wp:align>center</wp:align>
            </wp:positionV>
            <wp:extent cx="6119495" cy="6119495"/>
            <wp:effectExtent l="0" t="0" r="0" b="0"/>
            <wp:wrapNone/>
            <wp:docPr id="8"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95270F" w:rsidRPr="004E5B63">
        <w:t>Masyarakat Indo</w:t>
      </w:r>
      <w:r w:rsidR="005D7B1C" w:rsidRPr="004E5B63">
        <w:t>n</w:t>
      </w:r>
      <w:r w:rsidR="0095270F" w:rsidRPr="004E5B63">
        <w:t>esia banyak menggunakan minyak goreng dalam setiap makanannya. Konsumen dapat dengan mudah mendapatkan minyak goreng</w:t>
      </w:r>
      <w:r w:rsidR="00583376" w:rsidRPr="004E5B63">
        <w:t xml:space="preserve"> sawit</w:t>
      </w:r>
      <w:r w:rsidR="008C30BA" w:rsidRPr="004E5B63">
        <w:t xml:space="preserve"> mulai dari toko kecil hingga pusat per</w:t>
      </w:r>
      <w:bookmarkStart w:id="1" w:name="_GoBack"/>
      <w:bookmarkEnd w:id="1"/>
      <w:r w:rsidR="008C30BA" w:rsidRPr="004E5B63">
        <w:t xml:space="preserve">belanjaan. Pola konsumsi </w:t>
      </w:r>
      <w:r w:rsidR="008C30BA" w:rsidRPr="004E5B63">
        <w:lastRenderedPageBreak/>
        <w:t>masyarakat serta mudah mendapatkan minyak goreng</w:t>
      </w:r>
      <w:r w:rsidR="00583376" w:rsidRPr="004E5B63">
        <w:t xml:space="preserve"> sawit</w:t>
      </w:r>
      <w:r w:rsidR="009D0958" w:rsidRPr="004E5B63">
        <w:t xml:space="preserve"> </w:t>
      </w:r>
      <w:r w:rsidR="008C30BA" w:rsidRPr="004E5B63">
        <w:t xml:space="preserve"> menyebabkan meningkatnya angka produksi minyak goreng</w:t>
      </w:r>
      <w:r w:rsidR="00583376" w:rsidRPr="004E5B63">
        <w:t xml:space="preserve"> sawit</w:t>
      </w:r>
      <w:r w:rsidR="009D0958" w:rsidRPr="004E5B63">
        <w:t xml:space="preserve">. Berdasarkan catatan Direktorat Jendral Perkebunan, pertumbuhan industri minyak goreng sawit mengalami perkembangan yang cukup signifikan </w:t>
      </w:r>
      <w:r w:rsidR="009D0958" w:rsidRPr="004E5B63">
        <w:lastRenderedPageBreak/>
        <w:t>yaitu dari tahun 2018 - 2019 meningkat menjadi 9,88%</w:t>
      </w:r>
      <w:r w:rsidR="005656E2" w:rsidRPr="004E5B63">
        <w:t xml:space="preserve"> </w:t>
      </w:r>
      <w:r w:rsidR="005656E2" w:rsidRPr="004E5B63">
        <w:fldChar w:fldCharType="begin" w:fldLock="1"/>
      </w:r>
      <w:r w:rsidR="005656E2" w:rsidRPr="004E5B63">
        <w:instrText>ADDIN CSL_CITATION {"citationItems":[{"id":"ITEM-1","itemData":{"author":[{"dropping-particle":"","family":"Direktorat Jenderal Perkebunan","given":"","non-dropping-particle":"","parse-names":false,"suffix":""}],"id":"ITEM-1","issued":{"date-parts":[["2021"]]},"number-of-pages":"2021","title":"Produksi Kelapa Sawit Menurut Provinsi di Indonesia , 2017-2021","type":"report","volume":"2021"},"uris":["http://www.mendeley.com/documents/?uuid=00c794db-44bc-4bfd-9825-1713990b1a8d"]}],"mendeley":{"formattedCitation":"(Direktorat Jenderal Perkebunan 2021)","plainTextFormattedCitation":"(Direktorat Jenderal Perkebunan 2021)"},"properties":{"noteIndex":0},"schema":"https://github.com/citation-style-language/schema/raw/master/csl-citation.json"}</w:instrText>
      </w:r>
      <w:r w:rsidR="005656E2" w:rsidRPr="004E5B63">
        <w:fldChar w:fldCharType="separate"/>
      </w:r>
      <w:r w:rsidR="005656E2" w:rsidRPr="004E5B63">
        <w:rPr>
          <w:noProof/>
        </w:rPr>
        <w:t>(Direktorat Jenderal Perkebunan 2021)</w:t>
      </w:r>
      <w:r w:rsidR="005656E2" w:rsidRPr="004E5B63">
        <w:fldChar w:fldCharType="end"/>
      </w:r>
      <w:r w:rsidR="009D0958" w:rsidRPr="004E5B63">
        <w:t>.</w:t>
      </w:r>
    </w:p>
    <w:p w14:paraId="3F26451D" w14:textId="77777777" w:rsidR="00BE2EA1" w:rsidRPr="004E5B63" w:rsidRDefault="003D7DDC" w:rsidP="00B91474">
      <w:pPr>
        <w:spacing w:line="276" w:lineRule="auto"/>
        <w:ind w:firstLine="360"/>
        <w:jc w:val="both"/>
      </w:pPr>
      <w:r w:rsidRPr="004E5B63">
        <w:t>Minyak Goreng</w:t>
      </w:r>
      <w:r w:rsidR="00583376" w:rsidRPr="004E5B63">
        <w:t xml:space="preserve"> sawit</w:t>
      </w:r>
      <w:r w:rsidRPr="004E5B63">
        <w:t xml:space="preserve"> merupakan</w:t>
      </w:r>
      <w:r w:rsidR="00E854FC" w:rsidRPr="004E5B63">
        <w:t xml:space="preserve"> </w:t>
      </w:r>
      <w:r w:rsidRPr="004E5B63">
        <w:t>produk yang banyak</w:t>
      </w:r>
      <w:r w:rsidR="00F276CA" w:rsidRPr="004E5B63">
        <w:rPr>
          <w:lang w:val="id-ID"/>
        </w:rPr>
        <w:t xml:space="preserve"> </w:t>
      </w:r>
      <w:r w:rsidRPr="004E5B63">
        <w:t>dikonsumsi</w:t>
      </w:r>
      <w:r w:rsidR="00F276CA" w:rsidRPr="004E5B63">
        <w:rPr>
          <w:lang w:val="id-ID"/>
        </w:rPr>
        <w:t xml:space="preserve"> </w:t>
      </w:r>
      <w:r w:rsidRPr="004E5B63">
        <w:t>masyarakat, sehingga</w:t>
      </w:r>
      <w:r w:rsidR="00F276CA" w:rsidRPr="004E5B63">
        <w:rPr>
          <w:lang w:val="id-ID"/>
        </w:rPr>
        <w:t xml:space="preserve"> </w:t>
      </w:r>
      <w:r w:rsidRPr="004E5B63">
        <w:t>perlu</w:t>
      </w:r>
      <w:r w:rsidR="00F276CA" w:rsidRPr="004E5B63">
        <w:rPr>
          <w:lang w:val="id-ID"/>
        </w:rPr>
        <w:t xml:space="preserve"> </w:t>
      </w:r>
      <w:r w:rsidRPr="004E5B63">
        <w:t>dijamin</w:t>
      </w:r>
      <w:r w:rsidR="00F276CA" w:rsidRPr="004E5B63">
        <w:rPr>
          <w:lang w:val="id-ID"/>
        </w:rPr>
        <w:t xml:space="preserve"> </w:t>
      </w:r>
      <w:r w:rsidRPr="004E5B63">
        <w:t>kemananan, mutu dan gizinnya</w:t>
      </w:r>
      <w:r w:rsidR="00F276CA" w:rsidRPr="004E5B63">
        <w:rPr>
          <w:lang w:val="id-ID"/>
        </w:rPr>
        <w:t xml:space="preserve"> </w:t>
      </w:r>
      <w:r w:rsidRPr="004E5B63">
        <w:t>untuk</w:t>
      </w:r>
      <w:r w:rsidR="00F276CA" w:rsidRPr="004E5B63">
        <w:rPr>
          <w:lang w:val="id-ID"/>
        </w:rPr>
        <w:t xml:space="preserve"> </w:t>
      </w:r>
      <w:r w:rsidRPr="004E5B63">
        <w:t>meningkatkan</w:t>
      </w:r>
      <w:r w:rsidR="00F276CA" w:rsidRPr="004E5B63">
        <w:rPr>
          <w:lang w:val="id-ID"/>
        </w:rPr>
        <w:t xml:space="preserve"> </w:t>
      </w:r>
      <w:r w:rsidRPr="004E5B63">
        <w:t>kesehatan. Untuk</w:t>
      </w:r>
      <w:r w:rsidR="00C43124" w:rsidRPr="004E5B63">
        <w:t xml:space="preserve"> </w:t>
      </w:r>
      <w:r w:rsidRPr="004E5B63">
        <w:t>itu, Menteri Perindustrian menetapkan</w:t>
      </w:r>
      <w:r w:rsidR="00F276CA" w:rsidRPr="004E5B63">
        <w:rPr>
          <w:lang w:val="id-ID"/>
        </w:rPr>
        <w:t xml:space="preserve"> </w:t>
      </w:r>
      <w:r w:rsidRPr="004E5B63">
        <w:t>pemberlakukan SNI Minyak Goreng Sawit</w:t>
      </w:r>
      <w:r w:rsidR="00F276CA" w:rsidRPr="004E5B63">
        <w:rPr>
          <w:lang w:val="id-ID"/>
        </w:rPr>
        <w:t xml:space="preserve"> </w:t>
      </w:r>
      <w:r w:rsidRPr="004E5B63">
        <w:t>Secara</w:t>
      </w:r>
      <w:r w:rsidR="00F276CA" w:rsidRPr="004E5B63">
        <w:rPr>
          <w:lang w:val="id-ID"/>
        </w:rPr>
        <w:t xml:space="preserve"> </w:t>
      </w:r>
      <w:r w:rsidRPr="004E5B63">
        <w:t>Wajib per 27 Mei 2015. Ketetapan Menteri Perindustrian itu</w:t>
      </w:r>
      <w:r w:rsidR="00E854FC" w:rsidRPr="004E5B63">
        <w:t xml:space="preserve"> </w:t>
      </w:r>
      <w:r w:rsidRPr="004E5B63">
        <w:t>dituangkan</w:t>
      </w:r>
      <w:r w:rsidR="00E854FC" w:rsidRPr="004E5B63">
        <w:t xml:space="preserve"> </w:t>
      </w:r>
      <w:r w:rsidRPr="004E5B63">
        <w:t>dalam</w:t>
      </w:r>
      <w:r w:rsidR="00C43124" w:rsidRPr="004E5B63">
        <w:t xml:space="preserve"> </w:t>
      </w:r>
      <w:r w:rsidRPr="004E5B63">
        <w:t>Peraturan Menteri Perindustrian No 87/M-IND/PER/ 12/2013 tentang</w:t>
      </w:r>
      <w:r w:rsidR="00F276CA" w:rsidRPr="004E5B63">
        <w:rPr>
          <w:lang w:val="id-ID"/>
        </w:rPr>
        <w:t xml:space="preserve"> </w:t>
      </w:r>
      <w:r w:rsidRPr="004E5B63">
        <w:t>Permberlakukan</w:t>
      </w:r>
      <w:r w:rsidR="00F276CA" w:rsidRPr="004E5B63">
        <w:rPr>
          <w:lang w:val="id-ID"/>
        </w:rPr>
        <w:t xml:space="preserve"> </w:t>
      </w:r>
      <w:r w:rsidRPr="004E5B63">
        <w:t>Standar Nasional Indonesia (SNI) Minyak</w:t>
      </w:r>
      <w:r w:rsidR="00F276CA" w:rsidRPr="004E5B63">
        <w:rPr>
          <w:lang w:val="id-ID"/>
        </w:rPr>
        <w:t xml:space="preserve"> </w:t>
      </w:r>
      <w:r w:rsidRPr="004E5B63">
        <w:t>Sawit</w:t>
      </w:r>
      <w:r w:rsidR="00F276CA" w:rsidRPr="004E5B63">
        <w:rPr>
          <w:lang w:val="id-ID"/>
        </w:rPr>
        <w:t xml:space="preserve"> </w:t>
      </w:r>
      <w:r w:rsidRPr="004E5B63">
        <w:t>Secara</w:t>
      </w:r>
      <w:r w:rsidR="00F276CA" w:rsidRPr="004E5B63">
        <w:rPr>
          <w:lang w:val="id-ID"/>
        </w:rPr>
        <w:t xml:space="preserve"> </w:t>
      </w:r>
      <w:r w:rsidRPr="004E5B63">
        <w:t>Wajib, yang ditandatangani pada 24 Desember 2013.</w:t>
      </w:r>
    </w:p>
    <w:p w14:paraId="3A364AB8" w14:textId="6E73E2AF" w:rsidR="00C84FE8" w:rsidRPr="004E5B63" w:rsidRDefault="003D7DDC" w:rsidP="00B91474">
      <w:pPr>
        <w:spacing w:line="276" w:lineRule="auto"/>
        <w:ind w:firstLine="360"/>
        <w:jc w:val="both"/>
      </w:pPr>
      <w:r w:rsidRPr="004E5B63">
        <w:t xml:space="preserve">Pentingnya Minyak goreng </w:t>
      </w:r>
      <w:r w:rsidR="00146AF5" w:rsidRPr="004E5B63">
        <w:rPr>
          <w:lang w:val="id-ID"/>
        </w:rPr>
        <w:t xml:space="preserve">ber </w:t>
      </w:r>
      <w:r w:rsidRPr="004E5B63">
        <w:t xml:space="preserve">SNI </w:t>
      </w:r>
      <w:r w:rsidR="000765CA" w:rsidRPr="004E5B63">
        <w:t xml:space="preserve">adalah </w:t>
      </w:r>
      <w:r w:rsidRPr="004E5B63">
        <w:t>untuk</w:t>
      </w:r>
      <w:r w:rsidRPr="004E5B63">
        <w:rPr>
          <w:lang w:val="id-ID"/>
        </w:rPr>
        <w:t xml:space="preserve"> </w:t>
      </w:r>
      <w:r w:rsidR="004F3BBB" w:rsidRPr="004E5B63">
        <w:t xml:space="preserve">menjaga </w:t>
      </w:r>
      <w:r w:rsidRPr="004E5B63">
        <w:rPr>
          <w:lang w:val="id-ID"/>
        </w:rPr>
        <w:t xml:space="preserve">kesehatan </w:t>
      </w:r>
      <w:r w:rsidR="000765CA" w:rsidRPr="004E5B63">
        <w:rPr>
          <w:lang w:val="id-ID"/>
        </w:rPr>
        <w:t>konsumen supaya minyak goreng yang dikonsumsi tidak berbahaya bagi</w:t>
      </w:r>
      <w:r w:rsidR="00F30420" w:rsidRPr="004E5B63">
        <w:t xml:space="preserve"> kesehatan</w:t>
      </w:r>
      <w:r w:rsidR="000765CA" w:rsidRPr="004E5B63">
        <w:rPr>
          <w:lang w:val="id-ID"/>
        </w:rPr>
        <w:t xml:space="preserve"> konsumen</w:t>
      </w:r>
      <w:r w:rsidR="00C05035" w:rsidRPr="004E5B63">
        <w:t>.</w:t>
      </w:r>
      <w:r w:rsidR="000765CA" w:rsidRPr="004E5B63">
        <w:rPr>
          <w:lang w:val="id-ID"/>
        </w:rPr>
        <w:t xml:space="preserve"> </w:t>
      </w:r>
      <w:r w:rsidR="00C05035" w:rsidRPr="004E5B63">
        <w:t>M</w:t>
      </w:r>
      <w:r w:rsidR="000765CA" w:rsidRPr="004E5B63">
        <w:rPr>
          <w:lang w:val="id-ID"/>
        </w:rPr>
        <w:t>inyak goreng</w:t>
      </w:r>
      <w:r w:rsidR="00C05035" w:rsidRPr="004E5B63">
        <w:t xml:space="preserve"> yang</w:t>
      </w:r>
      <w:r w:rsidR="000765CA" w:rsidRPr="004E5B63">
        <w:rPr>
          <w:lang w:val="id-ID"/>
        </w:rPr>
        <w:t xml:space="preserve"> telah </w:t>
      </w:r>
      <w:r w:rsidR="00C05035" w:rsidRPr="004E5B63">
        <w:t xml:space="preserve">lulus uji SNI dan diawasi </w:t>
      </w:r>
      <w:r w:rsidR="000765CA" w:rsidRPr="004E5B63">
        <w:rPr>
          <w:lang w:val="id-ID"/>
        </w:rPr>
        <w:t>oleh BPOM agar aman di konsumsi oleh konsumen.</w:t>
      </w:r>
      <w:r w:rsidR="00202A87" w:rsidRPr="004E5B63">
        <w:rPr>
          <w:lang w:val="id-ID"/>
        </w:rPr>
        <w:t xml:space="preserve"> </w:t>
      </w:r>
      <w:r w:rsidR="00BE53CF" w:rsidRPr="004E5B63">
        <w:t xml:space="preserve">Minyak goreng adalah minyak goreng yang berasal dari lemak tumbuhan atau hewan yang dimurnikan dan berbentuk cair dalam suhu kamar dan biasanya digunakan untuk menggoreng bahan makanan. Minyak dan lemak merupakan campuran dari ester-ester asam lemak dengan gliserol yang akan membentuk </w:t>
      </w:r>
      <w:r w:rsidR="00833731" w:rsidRPr="004E5B63">
        <w:rPr>
          <w:i/>
        </w:rPr>
        <w:t>gliserida</w:t>
      </w:r>
      <w:r w:rsidR="00833731" w:rsidRPr="004E5B63">
        <w:t xml:space="preserve">, ester-ester tersebut biasa disebut dengan </w:t>
      </w:r>
      <w:r w:rsidR="00833731" w:rsidRPr="004E5B63">
        <w:rPr>
          <w:i/>
        </w:rPr>
        <w:t>gliserida</w:t>
      </w:r>
      <w:r w:rsidR="00172463" w:rsidRPr="004E5B63">
        <w:t xml:space="preserve"> </w:t>
      </w:r>
      <w:r w:rsidR="00172463" w:rsidRPr="004E5B63">
        <w:fldChar w:fldCharType="begin" w:fldLock="1"/>
      </w:r>
      <w:r w:rsidR="00172463" w:rsidRPr="004E5B63">
        <w:instrText>ADDIN CSL_CITATION {"citationItems":[{"id":"ITEM-1","itemData":{"author":[{"dropping-particle":"","family":"Ketaren","given":"S","non-dropping-particle":"","parse-names":false,"suffix":""}],"id":"ITEM-1","issued":{"date-parts":[["2008"]]},"title":"Pengantar Teknologi Minyak dan Lemak Pangan","type":"book"},"uris":["http://www.mendeley.com/documents/?uuid=73f0f60c-3735-4f50-be4f-da1b38b1e542"]}],"mendeley":{"formattedCitation":"(Ketaren 2008)","plainTextFormattedCitation":"(Ketaren 2008)","previouslyFormattedCitation":"(Ketaren 2008)"},"properties":{"noteIndex":0},"schema":"https://github.com/citation-style-language/schema/raw/master/csl-citation.json"}</w:instrText>
      </w:r>
      <w:r w:rsidR="00172463" w:rsidRPr="004E5B63">
        <w:fldChar w:fldCharType="separate"/>
      </w:r>
      <w:r w:rsidR="00172463" w:rsidRPr="004E5B63">
        <w:rPr>
          <w:noProof/>
        </w:rPr>
        <w:t>(Ketaren 2008)</w:t>
      </w:r>
      <w:r w:rsidR="00172463" w:rsidRPr="004E5B63">
        <w:fldChar w:fldCharType="end"/>
      </w:r>
      <w:r w:rsidR="00833731" w:rsidRPr="004E5B63">
        <w:t>. Minyak goreng biasanya digunakan sebagai penghantar panas, penambah rasa gurih dan penambah nilai kalori bahan pangan. Mutu minyak goreng ditentukan oleh titik didihnya, yaitu pemanasan minyak sampai terbentuk acrolein yang tidak diinginkan dan dapat menimbulkan rasa gatal pada tenggorokan</w:t>
      </w:r>
      <w:r w:rsidR="00172463" w:rsidRPr="004E5B63">
        <w:t xml:space="preserve"> </w:t>
      </w:r>
      <w:r w:rsidR="00172463" w:rsidRPr="004E5B63">
        <w:fldChar w:fldCharType="begin" w:fldLock="1"/>
      </w:r>
      <w:r w:rsidR="00172463" w:rsidRPr="004E5B63">
        <w:instrText>ADDIN CSL_CITATION {"citationItems":[{"id":"ITEM-1","itemData":{"author":[{"dropping-particle":"","family":"Winarno","given":"F.G","non-dropping-particle":"","parse-names":false,"suffix":""}],"id":"ITEM-1","issued":{"date-parts":[["2004"]]},"title":"Kimia Pangan dan Gizi","type":"book"},"uris":["http://www.mendeley.com/documents/?uuid=8d48e65d-0a57-4fb0-b0f0-933690c1513f"]}],"mendeley":{"formattedCitation":"(Winarno 2004)","plainTextFormattedCitation":"(Winarno 2004)","previouslyFormattedCitation":"(Winarno 2004)"},"properties":{"noteIndex":0},"schema":"https://github.com/citation-style-language/schema/raw/master/csl-citation.json"}</w:instrText>
      </w:r>
      <w:r w:rsidR="00172463" w:rsidRPr="004E5B63">
        <w:fldChar w:fldCharType="separate"/>
      </w:r>
      <w:r w:rsidR="00172463" w:rsidRPr="004E5B63">
        <w:rPr>
          <w:noProof/>
        </w:rPr>
        <w:t>(Winarno 2004)</w:t>
      </w:r>
      <w:r w:rsidR="00172463" w:rsidRPr="004E5B63">
        <w:fldChar w:fldCharType="end"/>
      </w:r>
      <w:r w:rsidR="00833731" w:rsidRPr="004E5B63">
        <w:t>.</w:t>
      </w:r>
    </w:p>
    <w:p w14:paraId="4FDD3EDF" w14:textId="02AE359C" w:rsidR="00E8289E" w:rsidRPr="004E5B63" w:rsidRDefault="00E8289E" w:rsidP="00B91474">
      <w:pPr>
        <w:spacing w:line="276" w:lineRule="auto"/>
        <w:ind w:firstLine="360"/>
        <w:jc w:val="both"/>
      </w:pPr>
      <w:r w:rsidRPr="004E5B63">
        <w:t>Tingginya harga minyak goreng bagi sebagian masyarakat dan kurangnya pengetahuan membuat masyarakat sering kali menggunakan minyak goreng yang telah dipakai hingga berulang kali. Kebiasaan menggunakan minyak goreng bekas di masyarakat ini juga karena adanya pendapat bahwa makanan yang dicampur dengan jelantah lebih sedap dan mahalnya harga minyak goreng. Perilaku penggunaan minyak goreng di masyarakat yang memiliki kecenderungan untuk dihabiskan dengan cara memakainya berulang kali atau menyisakan minyak yang sudah tidak layak pakai untuk dibuang ke saluran air atau pekarangan, dapat menimbulkan dampak negatif untuk kesehatan dan lingkungan karena minyak yang dipakai berulang kali dapat berpotensi untuk menimbulkan penyakit kanker dan penyempitan pembuluh darah yang dapat memicu penyakit jantung koroner, stro</w:t>
      </w:r>
      <w:r w:rsidR="001C2ACA" w:rsidRPr="004E5B63">
        <w:t>ke, serta hipertensi, sedangkan</w:t>
      </w:r>
      <w:r w:rsidR="001C2ACA" w:rsidRPr="004E5B63">
        <w:rPr>
          <w:lang w:val="id-ID"/>
        </w:rPr>
        <w:t xml:space="preserve"> </w:t>
      </w:r>
      <w:r w:rsidRPr="004E5B63">
        <w:t>menyisakan minyak jelantah untuk dibuang ke saluran air atau pun ke pekarangan dapat menimbulkan pencemaran air dan rusaknya kesuburan tanah</w:t>
      </w:r>
      <w:r w:rsidR="009F17E6" w:rsidRPr="004E5B63">
        <w:t xml:space="preserve"> </w:t>
      </w:r>
      <w:r w:rsidR="009F17E6" w:rsidRPr="004E5B63">
        <w:fldChar w:fldCharType="begin" w:fldLock="1"/>
      </w:r>
      <w:r w:rsidR="00172463" w:rsidRPr="004E5B63">
        <w:instrText>ADDIN CSL_CITATION {"citationItems":[{"id":"ITEM-1","itemData":{"abstract":"The specific objectives of the study are to: (1) determine the behavior of buying and using the cooking oil, (2) analyze the influence of internal factors on the amount of purchased and utilized the cooking oil, and (3) analyze the affecting factors on house wives' participation on the program of collecting used cooking oil. Result of the study indicates that house wives' purchase on unbranded in plastic package cooking oil daily in small store around the house. The daily average of using cooking oil is about 49,05 gram per capita. Most of them use cooking oil twice for frying. House wives have general knowledge about cooking oil, but they are unaware about the program of collecting the used cooking oil. Several factors, such as family size, wives employment status, and attitude toward cooking oil, significantly determine the behavior of buying and using the cooking oil. This means that the family size knowledge about the program and attitude toward cooking oil gain influence house wives' participation on the program of collecting the used cooking oil.","author":[{"dropping-particle":"","family":"Amalia","given":"Firina","non-dropping-particle":"","parse-names":false,"suffix":""},{"dropping-particle":"","family":"Johan","given":"Irni Rahmayani","non-dropping-particle":"","parse-names":false,"suffix":""},{"dropping-particle":"","family":"Retnaningsih","given":"","non-dropping-particle":"","parse-names":false,"suffix":""}],"container-title":"Jur. Ilm. Kel. &amp; Kons","id":"ITEM-1","issue":"2","issued":{"date-parts":[["2010"]]},"page":"184-189","title":"PERILAKU PENGGUNAAN MINYAK GORENG SERTA PENGARUHNYA TERHADAP KEIKUTSERTAAN PROGRAM PENGUMPULAN MINYAK JELANTAH DI KOTA BOGOR","type":"article-journal","volume":"3"},"uris":["http://www.mendeley.com/documents/?uuid=277fe921-3b7b-462e-96e7-504edf07a7d3"]}],"mendeley":{"formattedCitation":"(Amalia, Johan, and Retnaningsih 2010)","plainTextFormattedCitation":"(Amalia, Johan, and Retnaningsih 2010)","previouslyFormattedCitation":"(Amalia, Johan, and Retnaningsih 2010)"},"properties":{"noteIndex":0},"schema":"https://github.com/citation-style-language/schema/raw/master/csl-citation.json"}</w:instrText>
      </w:r>
      <w:r w:rsidR="009F17E6" w:rsidRPr="004E5B63">
        <w:fldChar w:fldCharType="separate"/>
      </w:r>
      <w:r w:rsidR="009F17E6" w:rsidRPr="004E5B63">
        <w:rPr>
          <w:noProof/>
        </w:rPr>
        <w:t>(Amalia, Johan, and Retnaningsih 2010)</w:t>
      </w:r>
      <w:r w:rsidR="009F17E6" w:rsidRPr="004E5B63">
        <w:fldChar w:fldCharType="end"/>
      </w:r>
      <w:r w:rsidRPr="004E5B63">
        <w:t>.</w:t>
      </w:r>
    </w:p>
    <w:p w14:paraId="75C1DC88" w14:textId="77777777" w:rsidR="003017D0" w:rsidRPr="004E5B63" w:rsidRDefault="004B1AE5" w:rsidP="00B91474">
      <w:pPr>
        <w:spacing w:line="276" w:lineRule="auto"/>
        <w:ind w:firstLine="360"/>
        <w:jc w:val="both"/>
        <w:rPr>
          <w:lang w:val="id-ID"/>
        </w:rPr>
      </w:pPr>
      <w:r w:rsidRPr="004E5B63">
        <w:rPr>
          <w:lang w:val="id-ID"/>
        </w:rPr>
        <w:t xml:space="preserve">Peraturan Menteri Perindustrian Republik Indonesia Nomor 46 Tahun 2019 tentang Pemberlakuan Standar </w:t>
      </w:r>
      <w:r w:rsidRPr="004E5B63">
        <w:rPr>
          <w:lang w:val="id-ID"/>
        </w:rPr>
        <w:lastRenderedPageBreak/>
        <w:t>Nasional Indonesia Minyak Goreng Secara Wajib</w:t>
      </w:r>
      <w:r w:rsidR="00215D8A" w:rsidRPr="004E5B63">
        <w:t>,</w:t>
      </w:r>
      <w:r w:rsidR="005240FE" w:rsidRPr="004E5B63">
        <w:t xml:space="preserve"> Pasal 4 </w:t>
      </w:r>
      <w:r w:rsidR="00215D8A" w:rsidRPr="004E5B63">
        <w:t>adalah</w:t>
      </w:r>
      <w:r w:rsidRPr="004E5B63">
        <w:rPr>
          <w:lang w:val="id-ID"/>
        </w:rPr>
        <w:t xml:space="preserve"> Pemberlakuan SNI 7709:2019 ini secara wajib </w:t>
      </w:r>
      <w:r w:rsidR="00215D8A" w:rsidRPr="004E5B63">
        <w:t>pada produk minyak goreng sawit dengan nomor pos tarif /</w:t>
      </w:r>
      <w:r w:rsidR="00215D8A" w:rsidRPr="004E5B63">
        <w:rPr>
          <w:i/>
          <w:iCs/>
        </w:rPr>
        <w:t xml:space="preserve">harmonized system code </w:t>
      </w:r>
      <w:r w:rsidR="00215D8A" w:rsidRPr="004E5B63">
        <w:t>1511.90.36, dan 1511.90.39, maka dari pasal tersebut pelaku usaha minyak goreng sawit wajib mencantumkan SNI pada produk minyak goreng</w:t>
      </w:r>
      <w:r w:rsidR="009636AB" w:rsidRPr="004E5B63">
        <w:t>.</w:t>
      </w:r>
    </w:p>
    <w:p w14:paraId="29364059" w14:textId="77777777" w:rsidR="001C2ACA" w:rsidRPr="004E5B63" w:rsidRDefault="00EC00E8" w:rsidP="00B91474">
      <w:pPr>
        <w:spacing w:line="276" w:lineRule="auto"/>
        <w:rPr>
          <w:lang w:val="id-ID"/>
        </w:rPr>
      </w:pPr>
      <w:r w:rsidRPr="004E5B63">
        <w:t>Tabel 1</w:t>
      </w:r>
    </w:p>
    <w:p w14:paraId="214F6263" w14:textId="77777777" w:rsidR="00EC00E8" w:rsidRPr="004E5B63" w:rsidRDefault="00EC00E8" w:rsidP="00B91474">
      <w:pPr>
        <w:spacing w:line="276" w:lineRule="auto"/>
      </w:pPr>
      <w:r w:rsidRPr="004E5B63">
        <w:t>Minyak Goreng SNI dan tidak ada SNI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013"/>
        <w:gridCol w:w="956"/>
        <w:gridCol w:w="1053"/>
      </w:tblGrid>
      <w:tr w:rsidR="009E119F" w:rsidRPr="004E5B63" w14:paraId="58F850B7" w14:textId="77777777" w:rsidTr="000205C7">
        <w:trPr>
          <w:trHeight w:val="366"/>
        </w:trPr>
        <w:tc>
          <w:tcPr>
            <w:tcW w:w="831" w:type="dxa"/>
            <w:vMerge w:val="restart"/>
            <w:shd w:val="clear" w:color="auto" w:fill="8EAADB"/>
          </w:tcPr>
          <w:p w14:paraId="7D7E3173" w14:textId="77777777" w:rsidR="009E119F" w:rsidRPr="004E5B63" w:rsidRDefault="009E119F" w:rsidP="00B91474">
            <w:pPr>
              <w:spacing w:line="276" w:lineRule="auto"/>
            </w:pPr>
            <w:r w:rsidRPr="004E5B63">
              <w:t>No.</w:t>
            </w:r>
          </w:p>
        </w:tc>
        <w:tc>
          <w:tcPr>
            <w:tcW w:w="2483" w:type="dxa"/>
            <w:vMerge w:val="restart"/>
            <w:shd w:val="clear" w:color="auto" w:fill="8EAADB"/>
          </w:tcPr>
          <w:p w14:paraId="6D3BFF89" w14:textId="77777777" w:rsidR="009E119F" w:rsidRPr="004E5B63" w:rsidRDefault="009E119F" w:rsidP="00B91474">
            <w:pPr>
              <w:spacing w:line="276" w:lineRule="auto"/>
            </w:pPr>
            <w:r w:rsidRPr="004E5B63">
              <w:t>Minyak Goreng</w:t>
            </w:r>
          </w:p>
        </w:tc>
        <w:tc>
          <w:tcPr>
            <w:tcW w:w="1905" w:type="dxa"/>
            <w:vMerge w:val="restart"/>
            <w:shd w:val="clear" w:color="auto" w:fill="8EAADB"/>
          </w:tcPr>
          <w:p w14:paraId="31C7273A" w14:textId="77777777" w:rsidR="009E119F" w:rsidRPr="004E5B63" w:rsidRDefault="009E119F" w:rsidP="00B91474">
            <w:pPr>
              <w:spacing w:line="276" w:lineRule="auto"/>
            </w:pPr>
            <w:r w:rsidRPr="004E5B63">
              <w:t>SNI</w:t>
            </w:r>
          </w:p>
        </w:tc>
        <w:tc>
          <w:tcPr>
            <w:tcW w:w="1895" w:type="dxa"/>
            <w:vMerge w:val="restart"/>
            <w:shd w:val="clear" w:color="auto" w:fill="8EAADB"/>
          </w:tcPr>
          <w:p w14:paraId="4038AAAC" w14:textId="77777777" w:rsidR="009E119F" w:rsidRPr="004E5B63" w:rsidRDefault="009E119F" w:rsidP="00B91474">
            <w:pPr>
              <w:spacing w:line="276" w:lineRule="auto"/>
            </w:pPr>
            <w:r w:rsidRPr="004E5B63">
              <w:t>Tidak ada SNI</w:t>
            </w:r>
          </w:p>
        </w:tc>
      </w:tr>
      <w:tr w:rsidR="009E119F" w:rsidRPr="004E5B63" w14:paraId="150E84D5" w14:textId="77777777" w:rsidTr="000205C7">
        <w:trPr>
          <w:trHeight w:val="366"/>
        </w:trPr>
        <w:tc>
          <w:tcPr>
            <w:tcW w:w="831" w:type="dxa"/>
            <w:vMerge/>
            <w:shd w:val="clear" w:color="auto" w:fill="8EAADB"/>
          </w:tcPr>
          <w:p w14:paraId="493D5A37" w14:textId="77777777" w:rsidR="009E119F" w:rsidRPr="004E5B63" w:rsidRDefault="009E119F" w:rsidP="00B91474">
            <w:pPr>
              <w:spacing w:line="276" w:lineRule="auto"/>
            </w:pPr>
          </w:p>
        </w:tc>
        <w:tc>
          <w:tcPr>
            <w:tcW w:w="2483" w:type="dxa"/>
            <w:vMerge/>
            <w:shd w:val="clear" w:color="auto" w:fill="8EAADB"/>
          </w:tcPr>
          <w:p w14:paraId="51BAD2BC" w14:textId="77777777" w:rsidR="009E119F" w:rsidRPr="004E5B63" w:rsidRDefault="009E119F" w:rsidP="00B91474">
            <w:pPr>
              <w:spacing w:line="276" w:lineRule="auto"/>
            </w:pPr>
          </w:p>
        </w:tc>
        <w:tc>
          <w:tcPr>
            <w:tcW w:w="1905" w:type="dxa"/>
            <w:vMerge/>
            <w:shd w:val="clear" w:color="auto" w:fill="8EAADB"/>
          </w:tcPr>
          <w:p w14:paraId="07335F93" w14:textId="77777777" w:rsidR="009E119F" w:rsidRPr="004E5B63" w:rsidRDefault="009E119F" w:rsidP="00B91474">
            <w:pPr>
              <w:spacing w:line="276" w:lineRule="auto"/>
            </w:pPr>
          </w:p>
        </w:tc>
        <w:tc>
          <w:tcPr>
            <w:tcW w:w="1895" w:type="dxa"/>
            <w:vMerge/>
            <w:shd w:val="clear" w:color="auto" w:fill="8EAADB"/>
          </w:tcPr>
          <w:p w14:paraId="58E645BF" w14:textId="77777777" w:rsidR="009E119F" w:rsidRPr="004E5B63" w:rsidRDefault="009E119F" w:rsidP="00B91474">
            <w:pPr>
              <w:spacing w:line="276" w:lineRule="auto"/>
            </w:pPr>
          </w:p>
        </w:tc>
      </w:tr>
      <w:tr w:rsidR="009E119F" w:rsidRPr="004E5B63" w14:paraId="2ADA0175" w14:textId="77777777" w:rsidTr="000205C7">
        <w:trPr>
          <w:trHeight w:val="1952"/>
        </w:trPr>
        <w:tc>
          <w:tcPr>
            <w:tcW w:w="831" w:type="dxa"/>
            <w:shd w:val="clear" w:color="auto" w:fill="auto"/>
          </w:tcPr>
          <w:p w14:paraId="690AAE0D" w14:textId="43683EC1" w:rsidR="009E119F" w:rsidRPr="004E5B63" w:rsidRDefault="009E119F" w:rsidP="00B91474">
            <w:pPr>
              <w:spacing w:line="276" w:lineRule="auto"/>
              <w:jc w:val="both"/>
            </w:pPr>
            <w:r w:rsidRPr="004E5B63">
              <w:t xml:space="preserve">1. </w:t>
            </w:r>
          </w:p>
        </w:tc>
        <w:tc>
          <w:tcPr>
            <w:tcW w:w="2483" w:type="dxa"/>
            <w:shd w:val="clear" w:color="auto" w:fill="auto"/>
          </w:tcPr>
          <w:p w14:paraId="59C41E49" w14:textId="77777777" w:rsidR="009E119F" w:rsidRPr="004E5B63" w:rsidRDefault="0074166E" w:rsidP="00B91474">
            <w:pPr>
              <w:spacing w:line="276" w:lineRule="auto"/>
            </w:pPr>
            <w:r w:rsidRPr="004E5B63">
              <w:rPr>
                <w:noProof/>
                <w:lang w:val="id-ID"/>
              </w:rPr>
              <w:drawing>
                <wp:inline distT="0" distB="0" distL="0" distR="0" wp14:anchorId="570DE512" wp14:editId="4B19C89E">
                  <wp:extent cx="889000" cy="11874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00" cy="1187450"/>
                          </a:xfrm>
                          <a:prstGeom prst="rect">
                            <a:avLst/>
                          </a:prstGeom>
                          <a:noFill/>
                          <a:ln>
                            <a:noFill/>
                          </a:ln>
                        </pic:spPr>
                      </pic:pic>
                    </a:graphicData>
                  </a:graphic>
                </wp:inline>
              </w:drawing>
            </w:r>
          </w:p>
          <w:p w14:paraId="53CAB022" w14:textId="77777777" w:rsidR="009E119F" w:rsidRPr="004E5B63" w:rsidRDefault="009E119F" w:rsidP="00B91474">
            <w:pPr>
              <w:spacing w:line="276" w:lineRule="auto"/>
            </w:pPr>
            <w:r w:rsidRPr="004E5B63">
              <w:t>Kara Minyak Goreng Kelapa</w:t>
            </w:r>
          </w:p>
        </w:tc>
        <w:tc>
          <w:tcPr>
            <w:tcW w:w="1905" w:type="dxa"/>
            <w:shd w:val="clear" w:color="auto" w:fill="auto"/>
          </w:tcPr>
          <w:p w14:paraId="21D3EB7C" w14:textId="77777777" w:rsidR="009E119F" w:rsidRPr="004E5B63" w:rsidRDefault="009E119F" w:rsidP="00B91474">
            <w:pPr>
              <w:spacing w:line="276" w:lineRule="auto"/>
              <w:rPr>
                <w:lang w:val="id-ID"/>
              </w:rPr>
            </w:pPr>
            <w:r w:rsidRPr="004E5B63">
              <w:rPr>
                <w:lang w:val="id-ID"/>
              </w:rPr>
              <w:t>⁃</w:t>
            </w:r>
          </w:p>
        </w:tc>
        <w:tc>
          <w:tcPr>
            <w:tcW w:w="1895" w:type="dxa"/>
            <w:shd w:val="clear" w:color="auto" w:fill="auto"/>
          </w:tcPr>
          <w:p w14:paraId="59FDB36F" w14:textId="77777777" w:rsidR="009E119F" w:rsidRPr="004E5B63" w:rsidRDefault="009E119F" w:rsidP="00B91474">
            <w:pPr>
              <w:spacing w:line="276" w:lineRule="auto"/>
            </w:pPr>
            <w:r w:rsidRPr="004E5B63">
              <w:sym w:font="Wingdings" w:char="F0FC"/>
            </w:r>
          </w:p>
          <w:p w14:paraId="74D99CC9" w14:textId="77777777" w:rsidR="009E119F" w:rsidRPr="004E5B63" w:rsidRDefault="009E119F" w:rsidP="00B91474">
            <w:pPr>
              <w:spacing w:line="276" w:lineRule="auto"/>
            </w:pPr>
          </w:p>
          <w:p w14:paraId="5B60C7B3" w14:textId="77777777" w:rsidR="009E119F" w:rsidRPr="004E5B63" w:rsidRDefault="009E119F" w:rsidP="00B91474">
            <w:pPr>
              <w:spacing w:line="276" w:lineRule="auto"/>
            </w:pPr>
            <w:r w:rsidRPr="004E5B63">
              <w:t>1 liter</w:t>
            </w:r>
          </w:p>
        </w:tc>
      </w:tr>
      <w:tr w:rsidR="009E119F" w:rsidRPr="004E5B63" w14:paraId="06E3DD2B" w14:textId="77777777" w:rsidTr="000205C7">
        <w:trPr>
          <w:trHeight w:val="1961"/>
        </w:trPr>
        <w:tc>
          <w:tcPr>
            <w:tcW w:w="831" w:type="dxa"/>
            <w:shd w:val="clear" w:color="auto" w:fill="auto"/>
          </w:tcPr>
          <w:p w14:paraId="0876C0C5" w14:textId="58377000" w:rsidR="009E119F" w:rsidRPr="004E5B63" w:rsidRDefault="009E119F" w:rsidP="00B91474">
            <w:pPr>
              <w:spacing w:line="276" w:lineRule="auto"/>
              <w:jc w:val="both"/>
            </w:pPr>
            <w:r w:rsidRPr="004E5B63">
              <w:t xml:space="preserve">2. </w:t>
            </w:r>
          </w:p>
        </w:tc>
        <w:tc>
          <w:tcPr>
            <w:tcW w:w="2483" w:type="dxa"/>
            <w:shd w:val="clear" w:color="auto" w:fill="auto"/>
          </w:tcPr>
          <w:p w14:paraId="4ECE022F" w14:textId="77777777" w:rsidR="009E119F" w:rsidRPr="004E5B63" w:rsidRDefault="0074166E" w:rsidP="00B91474">
            <w:pPr>
              <w:spacing w:line="276" w:lineRule="auto"/>
            </w:pPr>
            <w:r w:rsidRPr="004E5B63">
              <w:rPr>
                <w:noProof/>
                <w:lang w:val="id-ID"/>
              </w:rPr>
              <w:drawing>
                <wp:inline distT="0" distB="0" distL="0" distR="0" wp14:anchorId="37323083" wp14:editId="1B7BE6A3">
                  <wp:extent cx="889000" cy="118745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000" cy="1187450"/>
                          </a:xfrm>
                          <a:prstGeom prst="rect">
                            <a:avLst/>
                          </a:prstGeom>
                          <a:noFill/>
                          <a:ln>
                            <a:noFill/>
                          </a:ln>
                        </pic:spPr>
                      </pic:pic>
                    </a:graphicData>
                  </a:graphic>
                </wp:inline>
              </w:drawing>
            </w:r>
          </w:p>
          <w:p w14:paraId="50369CE4" w14:textId="77777777" w:rsidR="009E119F" w:rsidRPr="004E5B63" w:rsidRDefault="009E119F" w:rsidP="00B91474">
            <w:pPr>
              <w:spacing w:line="276" w:lineRule="auto"/>
            </w:pPr>
            <w:r w:rsidRPr="004E5B63">
              <w:t>Lavenia Minyak</w:t>
            </w:r>
            <w:r w:rsidR="00505334" w:rsidRPr="004E5B63">
              <w:rPr>
                <w:lang w:val="id-ID"/>
              </w:rPr>
              <w:t xml:space="preserve"> </w:t>
            </w:r>
            <w:r w:rsidRPr="004E5B63">
              <w:t>Goreng</w:t>
            </w:r>
          </w:p>
        </w:tc>
        <w:tc>
          <w:tcPr>
            <w:tcW w:w="1905" w:type="dxa"/>
            <w:shd w:val="clear" w:color="auto" w:fill="auto"/>
          </w:tcPr>
          <w:p w14:paraId="5A2DAC2C" w14:textId="77777777" w:rsidR="009E119F" w:rsidRPr="004E5B63" w:rsidRDefault="009E119F" w:rsidP="00B91474">
            <w:pPr>
              <w:spacing w:line="276" w:lineRule="auto"/>
              <w:rPr>
                <w:lang w:val="id-ID"/>
              </w:rPr>
            </w:pPr>
            <w:r w:rsidRPr="004E5B63">
              <w:rPr>
                <w:lang w:val="id-ID"/>
              </w:rPr>
              <w:t>⁃</w:t>
            </w:r>
          </w:p>
        </w:tc>
        <w:tc>
          <w:tcPr>
            <w:tcW w:w="1895" w:type="dxa"/>
            <w:shd w:val="clear" w:color="auto" w:fill="auto"/>
          </w:tcPr>
          <w:p w14:paraId="2532E98E" w14:textId="77777777" w:rsidR="009E119F" w:rsidRPr="004E5B63" w:rsidRDefault="009E119F" w:rsidP="00B91474">
            <w:pPr>
              <w:spacing w:line="276" w:lineRule="auto"/>
            </w:pPr>
            <w:r w:rsidRPr="004E5B63">
              <w:sym w:font="Wingdings" w:char="F0FC"/>
            </w:r>
          </w:p>
          <w:p w14:paraId="2D36B0B2" w14:textId="77777777" w:rsidR="009E119F" w:rsidRPr="004E5B63" w:rsidRDefault="009E119F" w:rsidP="00B91474">
            <w:pPr>
              <w:spacing w:line="276" w:lineRule="auto"/>
            </w:pPr>
          </w:p>
          <w:p w14:paraId="26257AC7" w14:textId="77777777" w:rsidR="009E119F" w:rsidRPr="004E5B63" w:rsidRDefault="009E119F" w:rsidP="00B91474">
            <w:pPr>
              <w:spacing w:line="276" w:lineRule="auto"/>
            </w:pPr>
            <w:r w:rsidRPr="004E5B63">
              <w:t>1800 ml</w:t>
            </w:r>
          </w:p>
        </w:tc>
      </w:tr>
      <w:tr w:rsidR="009E119F" w:rsidRPr="004E5B63" w14:paraId="026793AC" w14:textId="77777777" w:rsidTr="000205C7">
        <w:trPr>
          <w:trHeight w:val="1970"/>
        </w:trPr>
        <w:tc>
          <w:tcPr>
            <w:tcW w:w="831" w:type="dxa"/>
            <w:shd w:val="clear" w:color="auto" w:fill="auto"/>
          </w:tcPr>
          <w:p w14:paraId="6EA868ED" w14:textId="75F73980" w:rsidR="009E119F" w:rsidRPr="004E5B63" w:rsidRDefault="009E119F" w:rsidP="00B91474">
            <w:pPr>
              <w:spacing w:line="276" w:lineRule="auto"/>
            </w:pPr>
            <w:r w:rsidRPr="004E5B63">
              <w:t>3.</w:t>
            </w:r>
          </w:p>
        </w:tc>
        <w:tc>
          <w:tcPr>
            <w:tcW w:w="2483" w:type="dxa"/>
            <w:shd w:val="clear" w:color="auto" w:fill="auto"/>
          </w:tcPr>
          <w:p w14:paraId="4DCE2FAD" w14:textId="77777777" w:rsidR="009E119F" w:rsidRPr="004E5B63" w:rsidRDefault="0074166E" w:rsidP="00B91474">
            <w:pPr>
              <w:spacing w:line="276" w:lineRule="auto"/>
              <w:rPr>
                <w:noProof/>
              </w:rPr>
            </w:pPr>
            <w:r w:rsidRPr="004E5B63">
              <w:rPr>
                <w:noProof/>
                <w:lang w:val="id-ID"/>
              </w:rPr>
              <w:drawing>
                <wp:inline distT="0" distB="0" distL="0" distR="0" wp14:anchorId="7B4BB4E8" wp14:editId="2268233E">
                  <wp:extent cx="1009650" cy="1098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650" cy="1098550"/>
                          </a:xfrm>
                          <a:prstGeom prst="rect">
                            <a:avLst/>
                          </a:prstGeom>
                          <a:noFill/>
                          <a:ln>
                            <a:noFill/>
                          </a:ln>
                        </pic:spPr>
                      </pic:pic>
                    </a:graphicData>
                  </a:graphic>
                </wp:inline>
              </w:drawing>
            </w:r>
          </w:p>
          <w:p w14:paraId="7A07E91E" w14:textId="77777777" w:rsidR="009E119F" w:rsidRPr="004E5B63" w:rsidRDefault="009E119F" w:rsidP="00B91474">
            <w:pPr>
              <w:spacing w:line="276" w:lineRule="auto"/>
            </w:pPr>
            <w:r w:rsidRPr="004E5B63">
              <w:t>Barco Minyak Kelapa</w:t>
            </w:r>
          </w:p>
        </w:tc>
        <w:tc>
          <w:tcPr>
            <w:tcW w:w="1905" w:type="dxa"/>
            <w:shd w:val="clear" w:color="auto" w:fill="auto"/>
          </w:tcPr>
          <w:p w14:paraId="1C872BF8" w14:textId="77777777" w:rsidR="009E119F" w:rsidRPr="004E5B63" w:rsidRDefault="009E119F" w:rsidP="00B91474">
            <w:pPr>
              <w:spacing w:line="276" w:lineRule="auto"/>
              <w:rPr>
                <w:lang w:val="id-ID"/>
              </w:rPr>
            </w:pPr>
            <w:r w:rsidRPr="004E5B63">
              <w:rPr>
                <w:lang w:val="id-ID"/>
              </w:rPr>
              <w:t>⁃</w:t>
            </w:r>
          </w:p>
        </w:tc>
        <w:tc>
          <w:tcPr>
            <w:tcW w:w="1895" w:type="dxa"/>
            <w:shd w:val="clear" w:color="auto" w:fill="auto"/>
          </w:tcPr>
          <w:p w14:paraId="08AE9D8B" w14:textId="77777777" w:rsidR="009E119F" w:rsidRPr="004E5B63" w:rsidRDefault="009E119F" w:rsidP="00B91474">
            <w:pPr>
              <w:spacing w:line="276" w:lineRule="auto"/>
            </w:pPr>
            <w:r w:rsidRPr="004E5B63">
              <w:sym w:font="Wingdings" w:char="F0FC"/>
            </w:r>
          </w:p>
          <w:p w14:paraId="2DDE85CF" w14:textId="77777777" w:rsidR="009E119F" w:rsidRPr="004E5B63" w:rsidRDefault="009E119F" w:rsidP="00B91474">
            <w:pPr>
              <w:spacing w:line="276" w:lineRule="auto"/>
            </w:pPr>
          </w:p>
          <w:p w14:paraId="4CC02566" w14:textId="77777777" w:rsidR="009E119F" w:rsidRPr="004E5B63" w:rsidRDefault="009E119F" w:rsidP="00B91474">
            <w:pPr>
              <w:spacing w:line="276" w:lineRule="auto"/>
            </w:pPr>
            <w:r w:rsidRPr="004E5B63">
              <w:t>1 liter</w:t>
            </w:r>
          </w:p>
        </w:tc>
      </w:tr>
      <w:tr w:rsidR="009E119F" w:rsidRPr="004E5B63" w14:paraId="344639B4" w14:textId="77777777" w:rsidTr="000205C7">
        <w:trPr>
          <w:trHeight w:val="1988"/>
        </w:trPr>
        <w:tc>
          <w:tcPr>
            <w:tcW w:w="831" w:type="dxa"/>
            <w:shd w:val="clear" w:color="auto" w:fill="auto"/>
          </w:tcPr>
          <w:p w14:paraId="5A98EA40" w14:textId="77777777" w:rsidR="009E119F" w:rsidRPr="004E5B63" w:rsidRDefault="009E119F" w:rsidP="00B91474">
            <w:pPr>
              <w:spacing w:line="276" w:lineRule="auto"/>
            </w:pPr>
            <w:r w:rsidRPr="004E5B63">
              <w:t xml:space="preserve">4. </w:t>
            </w:r>
          </w:p>
        </w:tc>
        <w:tc>
          <w:tcPr>
            <w:tcW w:w="2483" w:type="dxa"/>
            <w:shd w:val="clear" w:color="auto" w:fill="auto"/>
          </w:tcPr>
          <w:p w14:paraId="375F7F01" w14:textId="77777777" w:rsidR="009E119F" w:rsidRPr="004E5B63" w:rsidRDefault="0074166E" w:rsidP="00B91474">
            <w:pPr>
              <w:spacing w:line="276" w:lineRule="auto"/>
            </w:pPr>
            <w:r w:rsidRPr="004E5B63">
              <w:rPr>
                <w:noProof/>
                <w:lang w:val="id-ID"/>
              </w:rPr>
              <w:drawing>
                <wp:inline distT="0" distB="0" distL="0" distR="0" wp14:anchorId="101CB7DA" wp14:editId="38C5CDC2">
                  <wp:extent cx="895350" cy="118745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5350" cy="1187450"/>
                          </a:xfrm>
                          <a:prstGeom prst="rect">
                            <a:avLst/>
                          </a:prstGeom>
                          <a:noFill/>
                          <a:ln>
                            <a:noFill/>
                          </a:ln>
                        </pic:spPr>
                      </pic:pic>
                    </a:graphicData>
                  </a:graphic>
                </wp:inline>
              </w:drawing>
            </w:r>
          </w:p>
          <w:p w14:paraId="65982D77" w14:textId="77777777" w:rsidR="009E119F" w:rsidRPr="004E5B63" w:rsidRDefault="009E119F" w:rsidP="00B91474">
            <w:pPr>
              <w:spacing w:line="276" w:lineRule="auto"/>
            </w:pPr>
            <w:r w:rsidRPr="004E5B63">
              <w:t>Lapama Minyak Goreng sawit</w:t>
            </w:r>
          </w:p>
        </w:tc>
        <w:tc>
          <w:tcPr>
            <w:tcW w:w="1905" w:type="dxa"/>
            <w:shd w:val="clear" w:color="auto" w:fill="auto"/>
          </w:tcPr>
          <w:p w14:paraId="1A1521D9" w14:textId="77777777" w:rsidR="009E119F" w:rsidRPr="004E5B63" w:rsidRDefault="009E119F" w:rsidP="00B91474">
            <w:pPr>
              <w:spacing w:line="276" w:lineRule="auto"/>
            </w:pPr>
            <w:r w:rsidRPr="004E5B63">
              <w:rPr>
                <w:lang w:val="id-ID"/>
              </w:rPr>
              <w:t>⁃</w:t>
            </w:r>
          </w:p>
        </w:tc>
        <w:tc>
          <w:tcPr>
            <w:tcW w:w="1895" w:type="dxa"/>
            <w:shd w:val="clear" w:color="auto" w:fill="auto"/>
          </w:tcPr>
          <w:p w14:paraId="37C03FB9" w14:textId="77777777" w:rsidR="009E119F" w:rsidRPr="004E5B63" w:rsidRDefault="009E119F" w:rsidP="00B91474">
            <w:pPr>
              <w:spacing w:line="276" w:lineRule="auto"/>
            </w:pPr>
            <w:r w:rsidRPr="004E5B63">
              <w:sym w:font="Wingdings" w:char="F0FC"/>
            </w:r>
            <w:r w:rsidRPr="004E5B63">
              <w:br/>
            </w:r>
          </w:p>
          <w:p w14:paraId="65597765" w14:textId="77777777" w:rsidR="009E119F" w:rsidRPr="004E5B63" w:rsidRDefault="009E119F" w:rsidP="00B91474">
            <w:pPr>
              <w:spacing w:line="276" w:lineRule="auto"/>
              <w:rPr>
                <w:lang w:val="id-ID"/>
              </w:rPr>
            </w:pPr>
            <w:r w:rsidRPr="004E5B63">
              <w:t>5 liter</w:t>
            </w:r>
          </w:p>
        </w:tc>
      </w:tr>
      <w:tr w:rsidR="009E119F" w:rsidRPr="004E5B63" w14:paraId="03FDA8B1" w14:textId="77777777" w:rsidTr="000205C7">
        <w:trPr>
          <w:trHeight w:val="1952"/>
        </w:trPr>
        <w:tc>
          <w:tcPr>
            <w:tcW w:w="831" w:type="dxa"/>
            <w:shd w:val="clear" w:color="auto" w:fill="auto"/>
          </w:tcPr>
          <w:p w14:paraId="05208A55" w14:textId="77777777" w:rsidR="009E119F" w:rsidRPr="004E5B63" w:rsidRDefault="009E119F" w:rsidP="00B91474">
            <w:pPr>
              <w:spacing w:line="276" w:lineRule="auto"/>
            </w:pPr>
            <w:r w:rsidRPr="004E5B63">
              <w:lastRenderedPageBreak/>
              <w:t>5.</w:t>
            </w:r>
          </w:p>
        </w:tc>
        <w:tc>
          <w:tcPr>
            <w:tcW w:w="2483" w:type="dxa"/>
            <w:shd w:val="clear" w:color="auto" w:fill="auto"/>
          </w:tcPr>
          <w:p w14:paraId="4C678D7C" w14:textId="77777777" w:rsidR="009E119F" w:rsidRPr="004E5B63" w:rsidRDefault="0074166E" w:rsidP="00B91474">
            <w:pPr>
              <w:spacing w:line="276" w:lineRule="auto"/>
            </w:pPr>
            <w:r w:rsidRPr="004E5B63">
              <w:rPr>
                <w:noProof/>
                <w:lang w:val="id-ID"/>
              </w:rPr>
              <w:drawing>
                <wp:inline distT="0" distB="0" distL="0" distR="0" wp14:anchorId="177361B9" wp14:editId="4078AC4E">
                  <wp:extent cx="889000" cy="11874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9000" cy="1187450"/>
                          </a:xfrm>
                          <a:prstGeom prst="rect">
                            <a:avLst/>
                          </a:prstGeom>
                          <a:noFill/>
                          <a:ln>
                            <a:noFill/>
                          </a:ln>
                        </pic:spPr>
                      </pic:pic>
                    </a:graphicData>
                  </a:graphic>
                </wp:inline>
              </w:drawing>
            </w:r>
          </w:p>
          <w:p w14:paraId="3BABA723" w14:textId="77777777" w:rsidR="009E119F" w:rsidRPr="004E5B63" w:rsidRDefault="009E119F" w:rsidP="00B91474">
            <w:pPr>
              <w:spacing w:line="276" w:lineRule="auto"/>
            </w:pPr>
            <w:r w:rsidRPr="004E5B63">
              <w:t>Mubarok Minyak Goreng sawit</w:t>
            </w:r>
          </w:p>
        </w:tc>
        <w:tc>
          <w:tcPr>
            <w:tcW w:w="1905" w:type="dxa"/>
            <w:shd w:val="clear" w:color="auto" w:fill="auto"/>
          </w:tcPr>
          <w:p w14:paraId="4337C26E" w14:textId="77777777" w:rsidR="009E119F" w:rsidRPr="004E5B63" w:rsidRDefault="009E119F" w:rsidP="00B91474">
            <w:pPr>
              <w:spacing w:line="276" w:lineRule="auto"/>
            </w:pPr>
            <w:r w:rsidRPr="004E5B63">
              <w:sym w:font="Wingdings" w:char="F0FC"/>
            </w:r>
          </w:p>
          <w:p w14:paraId="4D2AD232" w14:textId="77777777" w:rsidR="009E119F" w:rsidRPr="004E5B63" w:rsidRDefault="009E119F" w:rsidP="00B91474">
            <w:pPr>
              <w:spacing w:line="276" w:lineRule="auto"/>
              <w:rPr>
                <w:lang w:val="id-ID"/>
              </w:rPr>
            </w:pPr>
          </w:p>
        </w:tc>
        <w:tc>
          <w:tcPr>
            <w:tcW w:w="1895" w:type="dxa"/>
            <w:shd w:val="clear" w:color="auto" w:fill="auto"/>
          </w:tcPr>
          <w:p w14:paraId="7ECEB901" w14:textId="77777777" w:rsidR="009E119F" w:rsidRPr="004E5B63" w:rsidRDefault="009E119F" w:rsidP="00B91474">
            <w:pPr>
              <w:spacing w:line="276" w:lineRule="auto"/>
            </w:pPr>
            <w:r w:rsidRPr="004E5B63">
              <w:rPr>
                <w:lang w:val="id-ID"/>
              </w:rPr>
              <w:t>⁃</w:t>
            </w:r>
          </w:p>
          <w:p w14:paraId="5B9C4A55" w14:textId="77777777" w:rsidR="009E119F" w:rsidRPr="004E5B63" w:rsidRDefault="009E119F" w:rsidP="00B91474">
            <w:pPr>
              <w:spacing w:line="276" w:lineRule="auto"/>
            </w:pPr>
          </w:p>
          <w:p w14:paraId="15DC792C" w14:textId="77777777" w:rsidR="009E119F" w:rsidRPr="004E5B63" w:rsidRDefault="009E119F" w:rsidP="00B91474">
            <w:pPr>
              <w:spacing w:line="276" w:lineRule="auto"/>
            </w:pPr>
          </w:p>
          <w:p w14:paraId="46213BBD" w14:textId="77777777" w:rsidR="009E119F" w:rsidRPr="004E5B63" w:rsidRDefault="009E119F" w:rsidP="00B91474">
            <w:pPr>
              <w:spacing w:line="276" w:lineRule="auto"/>
            </w:pPr>
            <w:r w:rsidRPr="004E5B63">
              <w:t>600 ml</w:t>
            </w:r>
          </w:p>
        </w:tc>
      </w:tr>
      <w:tr w:rsidR="009E119F" w:rsidRPr="004E5B63" w14:paraId="49F60653" w14:textId="77777777" w:rsidTr="000205C7">
        <w:trPr>
          <w:trHeight w:val="1979"/>
        </w:trPr>
        <w:tc>
          <w:tcPr>
            <w:tcW w:w="831" w:type="dxa"/>
            <w:shd w:val="clear" w:color="auto" w:fill="auto"/>
          </w:tcPr>
          <w:p w14:paraId="353D3869" w14:textId="77777777" w:rsidR="009E119F" w:rsidRPr="004E5B63" w:rsidRDefault="009E119F" w:rsidP="00B91474">
            <w:pPr>
              <w:spacing w:line="276" w:lineRule="auto"/>
            </w:pPr>
            <w:r w:rsidRPr="004E5B63">
              <w:t>6</w:t>
            </w:r>
          </w:p>
        </w:tc>
        <w:tc>
          <w:tcPr>
            <w:tcW w:w="2483" w:type="dxa"/>
            <w:shd w:val="clear" w:color="auto" w:fill="auto"/>
          </w:tcPr>
          <w:p w14:paraId="08A9F122" w14:textId="77777777" w:rsidR="009E119F" w:rsidRPr="004E5B63" w:rsidRDefault="0074166E" w:rsidP="00B91474">
            <w:pPr>
              <w:spacing w:line="276" w:lineRule="auto"/>
            </w:pPr>
            <w:r w:rsidRPr="004E5B63">
              <w:rPr>
                <w:noProof/>
                <w:lang w:val="id-ID"/>
              </w:rPr>
              <w:drawing>
                <wp:inline distT="0" distB="0" distL="0" distR="0" wp14:anchorId="70770BB8" wp14:editId="22097474">
                  <wp:extent cx="819150" cy="10985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19150" cy="1098550"/>
                          </a:xfrm>
                          <a:prstGeom prst="rect">
                            <a:avLst/>
                          </a:prstGeom>
                          <a:noFill/>
                          <a:ln>
                            <a:noFill/>
                          </a:ln>
                        </pic:spPr>
                      </pic:pic>
                    </a:graphicData>
                  </a:graphic>
                </wp:inline>
              </w:drawing>
            </w:r>
          </w:p>
          <w:p w14:paraId="7A9468C9" w14:textId="77777777" w:rsidR="009E119F" w:rsidRPr="004E5B63" w:rsidRDefault="009E119F" w:rsidP="00B91474">
            <w:pPr>
              <w:spacing w:line="276" w:lineRule="auto"/>
            </w:pPr>
            <w:r w:rsidRPr="004E5B63">
              <w:t>Lovina Minyak Goreng sawit</w:t>
            </w:r>
          </w:p>
        </w:tc>
        <w:tc>
          <w:tcPr>
            <w:tcW w:w="1905" w:type="dxa"/>
            <w:shd w:val="clear" w:color="auto" w:fill="auto"/>
          </w:tcPr>
          <w:p w14:paraId="2A84D325" w14:textId="77777777" w:rsidR="009E119F" w:rsidRPr="004E5B63" w:rsidRDefault="009E119F" w:rsidP="00B91474">
            <w:pPr>
              <w:spacing w:line="276" w:lineRule="auto"/>
            </w:pPr>
            <w:r w:rsidRPr="004E5B63">
              <w:sym w:font="Wingdings" w:char="F0FC"/>
            </w:r>
          </w:p>
          <w:p w14:paraId="44A4EA1D" w14:textId="77777777" w:rsidR="009E119F" w:rsidRPr="004E5B63" w:rsidRDefault="009E119F" w:rsidP="00B91474">
            <w:pPr>
              <w:spacing w:line="276" w:lineRule="auto"/>
              <w:rPr>
                <w:lang w:val="id-ID"/>
              </w:rPr>
            </w:pPr>
          </w:p>
        </w:tc>
        <w:tc>
          <w:tcPr>
            <w:tcW w:w="1895" w:type="dxa"/>
            <w:shd w:val="clear" w:color="auto" w:fill="auto"/>
          </w:tcPr>
          <w:p w14:paraId="05B632CE" w14:textId="77777777" w:rsidR="009E119F" w:rsidRPr="004E5B63" w:rsidRDefault="009E119F" w:rsidP="00B91474">
            <w:pPr>
              <w:spacing w:line="276" w:lineRule="auto"/>
            </w:pPr>
            <w:r w:rsidRPr="004E5B63">
              <w:rPr>
                <w:lang w:val="id-ID"/>
              </w:rPr>
              <w:t>⁃</w:t>
            </w:r>
          </w:p>
          <w:p w14:paraId="39C7BB43" w14:textId="77777777" w:rsidR="009E119F" w:rsidRPr="004E5B63" w:rsidRDefault="009E119F" w:rsidP="00B91474">
            <w:pPr>
              <w:spacing w:line="276" w:lineRule="auto"/>
            </w:pPr>
          </w:p>
          <w:p w14:paraId="3E67DC8C" w14:textId="77777777" w:rsidR="009E119F" w:rsidRPr="004E5B63" w:rsidRDefault="009E119F" w:rsidP="00B91474">
            <w:pPr>
              <w:spacing w:line="276" w:lineRule="auto"/>
            </w:pPr>
          </w:p>
          <w:p w14:paraId="3184AD38" w14:textId="77777777" w:rsidR="009E119F" w:rsidRPr="004E5B63" w:rsidRDefault="009E119F" w:rsidP="00B91474">
            <w:pPr>
              <w:spacing w:line="276" w:lineRule="auto"/>
            </w:pPr>
            <w:r w:rsidRPr="004E5B63">
              <w:t>250 ml</w:t>
            </w:r>
          </w:p>
        </w:tc>
      </w:tr>
    </w:tbl>
    <w:p w14:paraId="7E5D74D7" w14:textId="77777777" w:rsidR="00F865CD" w:rsidRPr="004E5B63" w:rsidRDefault="00E73A91" w:rsidP="00B91474">
      <w:pPr>
        <w:spacing w:line="276" w:lineRule="auto"/>
        <w:rPr>
          <w:lang w:val="id-ID"/>
        </w:rPr>
      </w:pPr>
      <w:r w:rsidRPr="004E5B63">
        <w:rPr>
          <w:lang w:val="id-ID"/>
        </w:rPr>
        <w:t>Sumber: Hasil observasi</w:t>
      </w:r>
    </w:p>
    <w:p w14:paraId="62586260" w14:textId="77777777" w:rsidR="00A82BA0" w:rsidRPr="004E5B63" w:rsidRDefault="00A82BA0" w:rsidP="00B91474">
      <w:pPr>
        <w:spacing w:line="276" w:lineRule="auto"/>
        <w:rPr>
          <w:lang w:val="id-ID"/>
        </w:rPr>
      </w:pPr>
    </w:p>
    <w:p w14:paraId="73C2E9E5" w14:textId="77777777" w:rsidR="00E70586" w:rsidRPr="004E5B63" w:rsidRDefault="003D7DDC" w:rsidP="00B91474">
      <w:pPr>
        <w:spacing w:line="276" w:lineRule="auto"/>
        <w:ind w:firstLine="360"/>
        <w:jc w:val="both"/>
      </w:pPr>
      <w:r w:rsidRPr="004E5B63">
        <w:t>Perilaku</w:t>
      </w:r>
      <w:r w:rsidR="00F276CA" w:rsidRPr="004E5B63">
        <w:t xml:space="preserve"> </w:t>
      </w:r>
      <w:r w:rsidRPr="004E5B63">
        <w:t>beberapa</w:t>
      </w:r>
      <w:r w:rsidR="00906B75" w:rsidRPr="004E5B63">
        <w:t xml:space="preserve"> </w:t>
      </w:r>
      <w:r w:rsidRPr="004E5B63">
        <w:t>pelaku</w:t>
      </w:r>
      <w:r w:rsidR="00906B75" w:rsidRPr="004E5B63">
        <w:t xml:space="preserve"> </w:t>
      </w:r>
      <w:r w:rsidRPr="004E5B63">
        <w:t>usaha yang tidak</w:t>
      </w:r>
      <w:r w:rsidR="00906B75" w:rsidRPr="004E5B63">
        <w:t xml:space="preserve"> </w:t>
      </w:r>
      <w:r w:rsidRPr="004E5B63">
        <w:t>mencantumkan SNI pada minyak goreng</w:t>
      </w:r>
      <w:r w:rsidR="00D2794F" w:rsidRPr="004E5B63">
        <w:t xml:space="preserve"> </w:t>
      </w:r>
      <w:r w:rsidRPr="004E5B63">
        <w:t>tersebut</w:t>
      </w:r>
      <w:r w:rsidR="00906B75" w:rsidRPr="004E5B63">
        <w:t xml:space="preserve"> </w:t>
      </w:r>
      <w:r w:rsidRPr="004E5B63">
        <w:t>menuntut</w:t>
      </w:r>
      <w:r w:rsidR="00906B75" w:rsidRPr="004E5B63">
        <w:t xml:space="preserve"> </w:t>
      </w:r>
      <w:r w:rsidRPr="004E5B63">
        <w:t>konsumen</w:t>
      </w:r>
      <w:r w:rsidR="00906B75" w:rsidRPr="004E5B63">
        <w:t xml:space="preserve"> </w:t>
      </w:r>
      <w:r w:rsidRPr="004E5B63">
        <w:t>untuk</w:t>
      </w:r>
      <w:r w:rsidR="00906B75" w:rsidRPr="004E5B63">
        <w:t xml:space="preserve"> </w:t>
      </w:r>
      <w:r w:rsidRPr="004E5B63">
        <w:t>lebih</w:t>
      </w:r>
      <w:r w:rsidR="00906B75" w:rsidRPr="004E5B63">
        <w:t xml:space="preserve"> </w:t>
      </w:r>
      <w:r w:rsidRPr="004E5B63">
        <w:t>pintar dan berhati-hati</w:t>
      </w:r>
      <w:r w:rsidR="00906B75" w:rsidRPr="004E5B63">
        <w:t xml:space="preserve"> </w:t>
      </w:r>
      <w:r w:rsidRPr="004E5B63">
        <w:t>dalam</w:t>
      </w:r>
      <w:r w:rsidR="00906B75" w:rsidRPr="004E5B63">
        <w:t xml:space="preserve"> </w:t>
      </w:r>
      <w:r w:rsidRPr="004E5B63">
        <w:t>memilih</w:t>
      </w:r>
      <w:r w:rsidR="00906B75" w:rsidRPr="004E5B63">
        <w:t xml:space="preserve"> </w:t>
      </w:r>
      <w:r w:rsidRPr="004E5B63">
        <w:t>produk yang akan</w:t>
      </w:r>
      <w:r w:rsidR="00C43124" w:rsidRPr="004E5B63">
        <w:t xml:space="preserve"> </w:t>
      </w:r>
      <w:r w:rsidRPr="004E5B63">
        <w:t>digunakan</w:t>
      </w:r>
      <w:r w:rsidR="00C43124" w:rsidRPr="004E5B63">
        <w:t xml:space="preserve"> </w:t>
      </w:r>
      <w:r w:rsidRPr="004E5B63">
        <w:t>terutama yang berhubungan</w:t>
      </w:r>
      <w:r w:rsidR="00906B75" w:rsidRPr="004E5B63">
        <w:rPr>
          <w:lang w:val="id-ID"/>
        </w:rPr>
        <w:t xml:space="preserve"> </w:t>
      </w:r>
      <w:r w:rsidRPr="004E5B63">
        <w:t>dengan</w:t>
      </w:r>
      <w:r w:rsidR="00947042" w:rsidRPr="004E5B63">
        <w:t xml:space="preserve">. </w:t>
      </w:r>
      <w:r w:rsidRPr="004E5B63">
        <w:t>Hal ini</w:t>
      </w:r>
      <w:r w:rsidR="00F276CA" w:rsidRPr="004E5B63">
        <w:rPr>
          <w:lang w:val="id-ID"/>
        </w:rPr>
        <w:t xml:space="preserve"> </w:t>
      </w:r>
      <w:r w:rsidRPr="004E5B63">
        <w:t>dikarenakan</w:t>
      </w:r>
      <w:r w:rsidR="00F276CA" w:rsidRPr="004E5B63">
        <w:rPr>
          <w:lang w:val="id-ID"/>
        </w:rPr>
        <w:t xml:space="preserve"> </w:t>
      </w:r>
      <w:r w:rsidRPr="004E5B63">
        <w:t>konsumen</w:t>
      </w:r>
      <w:r w:rsidR="00F276CA" w:rsidRPr="004E5B63">
        <w:rPr>
          <w:lang w:val="id-ID"/>
        </w:rPr>
        <w:t xml:space="preserve"> </w:t>
      </w:r>
      <w:r w:rsidRPr="004E5B63">
        <w:t>seringkali</w:t>
      </w:r>
      <w:r w:rsidR="00F276CA" w:rsidRPr="004E5B63">
        <w:rPr>
          <w:lang w:val="id-ID"/>
        </w:rPr>
        <w:t xml:space="preserve"> </w:t>
      </w:r>
      <w:r w:rsidRPr="004E5B63">
        <w:t>berada pada posisi yang kurang</w:t>
      </w:r>
      <w:r w:rsidR="00F276CA" w:rsidRPr="004E5B63">
        <w:rPr>
          <w:lang w:val="id-ID"/>
        </w:rPr>
        <w:t xml:space="preserve"> </w:t>
      </w:r>
      <w:r w:rsidRPr="004E5B63">
        <w:t>menguntungkan dan lemah</w:t>
      </w:r>
      <w:r w:rsidR="00F276CA" w:rsidRPr="004E5B63">
        <w:rPr>
          <w:lang w:val="id-ID"/>
        </w:rPr>
        <w:t xml:space="preserve"> </w:t>
      </w:r>
      <w:r w:rsidRPr="004E5B63">
        <w:t>daya</w:t>
      </w:r>
      <w:r w:rsidR="00F276CA" w:rsidRPr="004E5B63">
        <w:rPr>
          <w:lang w:val="id-ID"/>
        </w:rPr>
        <w:t xml:space="preserve"> </w:t>
      </w:r>
      <w:r w:rsidR="00090BB0" w:rsidRPr="004E5B63">
        <w:t>beli</w:t>
      </w:r>
      <w:r w:rsidRPr="004E5B63">
        <w:t>nya</w:t>
      </w:r>
      <w:r w:rsidR="00090BB0" w:rsidRPr="004E5B63">
        <w:t xml:space="preserve"> karena faktor ekonomi yang </w:t>
      </w:r>
      <w:r w:rsidR="009C374A" w:rsidRPr="004E5B63">
        <w:t>menengah ke bawah</w:t>
      </w:r>
      <w:r w:rsidRPr="004E5B63">
        <w:t>. Salah satunya</w:t>
      </w:r>
      <w:r w:rsidR="00E854FC" w:rsidRPr="004E5B63">
        <w:t xml:space="preserve"> </w:t>
      </w:r>
      <w:r w:rsidRPr="004E5B63">
        <w:t>disebabkan</w:t>
      </w:r>
      <w:r w:rsidR="00E854FC" w:rsidRPr="004E5B63">
        <w:t xml:space="preserve"> </w:t>
      </w:r>
      <w:r w:rsidRPr="004E5B63">
        <w:t>karena</w:t>
      </w:r>
      <w:r w:rsidR="00E854FC" w:rsidRPr="004E5B63">
        <w:t xml:space="preserve"> </w:t>
      </w:r>
      <w:r w:rsidRPr="004E5B63">
        <w:t>mereka</w:t>
      </w:r>
      <w:r w:rsidR="00F276CA" w:rsidRPr="004E5B63">
        <w:rPr>
          <w:lang w:val="id-ID"/>
        </w:rPr>
        <w:t xml:space="preserve"> </w:t>
      </w:r>
      <w:r w:rsidRPr="004E5B63">
        <w:t>belum</w:t>
      </w:r>
      <w:r w:rsidR="00F276CA" w:rsidRPr="004E5B63">
        <w:rPr>
          <w:lang w:val="id-ID"/>
        </w:rPr>
        <w:t xml:space="preserve"> </w:t>
      </w:r>
      <w:r w:rsidRPr="004E5B63">
        <w:t>memahami</w:t>
      </w:r>
      <w:r w:rsidR="00F276CA" w:rsidRPr="004E5B63">
        <w:rPr>
          <w:lang w:val="id-ID"/>
        </w:rPr>
        <w:t xml:space="preserve"> </w:t>
      </w:r>
      <w:r w:rsidRPr="004E5B63">
        <w:t>hak-hak</w:t>
      </w:r>
      <w:r w:rsidR="00F276CA" w:rsidRPr="004E5B63">
        <w:rPr>
          <w:lang w:val="id-ID"/>
        </w:rPr>
        <w:t xml:space="preserve"> </w:t>
      </w:r>
      <w:r w:rsidRPr="004E5B63">
        <w:t>mereka</w:t>
      </w:r>
      <w:r w:rsidR="00F276CA" w:rsidRPr="004E5B63">
        <w:rPr>
          <w:lang w:val="id-ID"/>
        </w:rPr>
        <w:t xml:space="preserve"> </w:t>
      </w:r>
      <w:r w:rsidRPr="004E5B63">
        <w:t>atau</w:t>
      </w:r>
      <w:r w:rsidR="00F276CA" w:rsidRPr="004E5B63">
        <w:rPr>
          <w:lang w:val="id-ID"/>
        </w:rPr>
        <w:t xml:space="preserve"> </w:t>
      </w:r>
      <w:r w:rsidRPr="004E5B63">
        <w:t>bahkan</w:t>
      </w:r>
      <w:r w:rsidR="00F276CA" w:rsidRPr="004E5B63">
        <w:rPr>
          <w:lang w:val="id-ID"/>
        </w:rPr>
        <w:t xml:space="preserve"> </w:t>
      </w:r>
      <w:r w:rsidRPr="004E5B63">
        <w:t>tidak</w:t>
      </w:r>
      <w:r w:rsidR="00F276CA" w:rsidRPr="004E5B63">
        <w:rPr>
          <w:lang w:val="id-ID"/>
        </w:rPr>
        <w:t xml:space="preserve"> </w:t>
      </w:r>
      <w:r w:rsidRPr="004E5B63">
        <w:t>jarang</w:t>
      </w:r>
      <w:r w:rsidR="00F276CA" w:rsidRPr="004E5B63">
        <w:rPr>
          <w:lang w:val="id-ID"/>
        </w:rPr>
        <w:t xml:space="preserve"> </w:t>
      </w:r>
      <w:r w:rsidRPr="004E5B63">
        <w:t>menganggap</w:t>
      </w:r>
      <w:r w:rsidR="00F276CA" w:rsidRPr="004E5B63">
        <w:rPr>
          <w:lang w:val="id-ID"/>
        </w:rPr>
        <w:t xml:space="preserve"> </w:t>
      </w:r>
      <w:r w:rsidRPr="004E5B63">
        <w:t>itu</w:t>
      </w:r>
      <w:r w:rsidR="00F276CA" w:rsidRPr="004E5B63">
        <w:rPr>
          <w:lang w:val="id-ID"/>
        </w:rPr>
        <w:t xml:space="preserve"> </w:t>
      </w:r>
      <w:r w:rsidRPr="004E5B63">
        <w:t>adalah</w:t>
      </w:r>
      <w:r w:rsidR="00C43124" w:rsidRPr="004E5B63">
        <w:t xml:space="preserve"> </w:t>
      </w:r>
      <w:r w:rsidRPr="004E5B63">
        <w:t>persoalan yang biasa</w:t>
      </w:r>
      <w:r w:rsidR="00F276CA" w:rsidRPr="004E5B63">
        <w:rPr>
          <w:lang w:val="id-ID"/>
        </w:rPr>
        <w:t xml:space="preserve"> </w:t>
      </w:r>
      <w:r w:rsidRPr="004E5B63">
        <w:t>saja</w:t>
      </w:r>
      <w:r w:rsidR="00947042" w:rsidRPr="004E5B63">
        <w:t>.</w:t>
      </w:r>
      <w:r w:rsidRPr="004E5B63">
        <w:t xml:space="preserve"> Pengetahuan</w:t>
      </w:r>
      <w:r w:rsidR="00F276CA" w:rsidRPr="004E5B63">
        <w:rPr>
          <w:lang w:val="id-ID"/>
        </w:rPr>
        <w:t xml:space="preserve"> </w:t>
      </w:r>
      <w:r w:rsidRPr="004E5B63">
        <w:t>masyarakat</w:t>
      </w:r>
      <w:r w:rsidR="00F276CA" w:rsidRPr="004E5B63">
        <w:rPr>
          <w:lang w:val="id-ID"/>
        </w:rPr>
        <w:t xml:space="preserve"> </w:t>
      </w:r>
      <w:r w:rsidRPr="004E5B63">
        <w:t>masih</w:t>
      </w:r>
      <w:r w:rsidR="00F276CA" w:rsidRPr="004E5B63">
        <w:rPr>
          <w:lang w:val="id-ID"/>
        </w:rPr>
        <w:t xml:space="preserve"> </w:t>
      </w:r>
      <w:r w:rsidRPr="004E5B63">
        <w:t>belum</w:t>
      </w:r>
      <w:r w:rsidR="00F276CA" w:rsidRPr="004E5B63">
        <w:rPr>
          <w:lang w:val="id-ID"/>
        </w:rPr>
        <w:t xml:space="preserve"> </w:t>
      </w:r>
      <w:r w:rsidRPr="004E5B63">
        <w:t>memadai</w:t>
      </w:r>
      <w:r w:rsidR="00F276CA" w:rsidRPr="004E5B63">
        <w:rPr>
          <w:lang w:val="id-ID"/>
        </w:rPr>
        <w:t xml:space="preserve"> </w:t>
      </w:r>
      <w:r w:rsidRPr="004E5B63">
        <w:t>untuk</w:t>
      </w:r>
      <w:r w:rsidR="00F276CA" w:rsidRPr="004E5B63">
        <w:rPr>
          <w:lang w:val="id-ID"/>
        </w:rPr>
        <w:t xml:space="preserve"> </w:t>
      </w:r>
      <w:r w:rsidRPr="004E5B63">
        <w:t>dapat</w:t>
      </w:r>
      <w:r w:rsidR="00F276CA" w:rsidRPr="004E5B63">
        <w:rPr>
          <w:lang w:val="id-ID"/>
        </w:rPr>
        <w:t xml:space="preserve"> </w:t>
      </w:r>
      <w:r w:rsidRPr="004E5B63">
        <w:t>memilih dan menggunakan</w:t>
      </w:r>
      <w:r w:rsidR="00F276CA" w:rsidRPr="004E5B63">
        <w:rPr>
          <w:lang w:val="id-ID"/>
        </w:rPr>
        <w:t xml:space="preserve"> </w:t>
      </w:r>
      <w:r w:rsidRPr="004E5B63">
        <w:t>produk</w:t>
      </w:r>
      <w:r w:rsidR="00F276CA" w:rsidRPr="004E5B63">
        <w:rPr>
          <w:lang w:val="id-ID"/>
        </w:rPr>
        <w:t xml:space="preserve"> </w:t>
      </w:r>
      <w:r w:rsidRPr="004E5B63">
        <w:t>secara</w:t>
      </w:r>
      <w:r w:rsidR="007374C2" w:rsidRPr="004E5B63">
        <w:t xml:space="preserve"> </w:t>
      </w:r>
      <w:r w:rsidRPr="004E5B63">
        <w:t>tepat, benar dan aman. Rendahnya</w:t>
      </w:r>
      <w:r w:rsidR="00F276CA" w:rsidRPr="004E5B63">
        <w:rPr>
          <w:lang w:val="id-ID"/>
        </w:rPr>
        <w:t xml:space="preserve"> </w:t>
      </w:r>
      <w:r w:rsidRPr="004E5B63">
        <w:t>pengetahuan</w:t>
      </w:r>
      <w:r w:rsidR="00F276CA" w:rsidRPr="004E5B63">
        <w:rPr>
          <w:lang w:val="id-ID"/>
        </w:rPr>
        <w:t xml:space="preserve"> </w:t>
      </w:r>
      <w:r w:rsidRPr="004E5B63">
        <w:t>konsumen</w:t>
      </w:r>
      <w:r w:rsidR="00F276CA" w:rsidRPr="004E5B63">
        <w:rPr>
          <w:lang w:val="id-ID"/>
        </w:rPr>
        <w:t xml:space="preserve"> </w:t>
      </w:r>
      <w:r w:rsidRPr="004E5B63">
        <w:t>itu</w:t>
      </w:r>
      <w:r w:rsidR="00F276CA" w:rsidRPr="004E5B63">
        <w:rPr>
          <w:lang w:val="id-ID"/>
        </w:rPr>
        <w:t xml:space="preserve"> </w:t>
      </w:r>
      <w:r w:rsidRPr="004E5B63">
        <w:t>sendiri</w:t>
      </w:r>
      <w:r w:rsidR="00F276CA" w:rsidRPr="004E5B63">
        <w:rPr>
          <w:lang w:val="id-ID"/>
        </w:rPr>
        <w:t xml:space="preserve"> </w:t>
      </w:r>
      <w:r w:rsidRPr="004E5B63">
        <w:t>mengenai</w:t>
      </w:r>
      <w:r w:rsidR="00F276CA" w:rsidRPr="004E5B63">
        <w:rPr>
          <w:lang w:val="id-ID"/>
        </w:rPr>
        <w:t xml:space="preserve"> </w:t>
      </w:r>
      <w:r w:rsidRPr="004E5B63">
        <w:t>hak</w:t>
      </w:r>
      <w:r w:rsidR="00F276CA" w:rsidRPr="004E5B63">
        <w:rPr>
          <w:lang w:val="id-ID"/>
        </w:rPr>
        <w:t xml:space="preserve"> </w:t>
      </w:r>
      <w:r w:rsidRPr="004E5B63">
        <w:t>sebagai</w:t>
      </w:r>
      <w:r w:rsidR="00F276CA" w:rsidRPr="004E5B63">
        <w:rPr>
          <w:lang w:val="id-ID"/>
        </w:rPr>
        <w:t xml:space="preserve"> </w:t>
      </w:r>
      <w:r w:rsidRPr="004E5B63">
        <w:t>konsumen</w:t>
      </w:r>
      <w:r w:rsidR="00E854FC" w:rsidRPr="004E5B63">
        <w:t xml:space="preserve"> </w:t>
      </w:r>
      <w:r w:rsidRPr="004E5B63">
        <w:t>menjadi</w:t>
      </w:r>
      <w:r w:rsidR="00F276CA" w:rsidRPr="004E5B63">
        <w:rPr>
          <w:lang w:val="id-ID"/>
        </w:rPr>
        <w:t xml:space="preserve"> </w:t>
      </w:r>
      <w:r w:rsidRPr="004E5B63">
        <w:t>kendala</w:t>
      </w:r>
      <w:r w:rsidR="00F276CA" w:rsidRPr="004E5B63">
        <w:rPr>
          <w:lang w:val="id-ID"/>
        </w:rPr>
        <w:t xml:space="preserve"> </w:t>
      </w:r>
      <w:r w:rsidRPr="004E5B63">
        <w:t>untuk</w:t>
      </w:r>
      <w:r w:rsidR="00E854FC" w:rsidRPr="004E5B63">
        <w:t xml:space="preserve"> </w:t>
      </w:r>
      <w:r w:rsidRPr="004E5B63">
        <w:t>terciptanya</w:t>
      </w:r>
      <w:r w:rsidR="00E854FC" w:rsidRPr="004E5B63">
        <w:t xml:space="preserve"> </w:t>
      </w:r>
      <w:r w:rsidRPr="004E5B63">
        <w:t>konsumen yang cerdas dan mandiri.</w:t>
      </w:r>
      <w:r w:rsidR="00090BB0" w:rsidRPr="004E5B63">
        <w:t xml:space="preserve"> </w:t>
      </w:r>
    </w:p>
    <w:p w14:paraId="1793DB0C" w14:textId="07B9D729" w:rsidR="00E70586" w:rsidRPr="004E5B63" w:rsidRDefault="00FD6B27" w:rsidP="00B91474">
      <w:pPr>
        <w:spacing w:line="276" w:lineRule="auto"/>
        <w:ind w:firstLine="360"/>
        <w:jc w:val="both"/>
        <w:rPr>
          <w:lang w:val="id-ID"/>
        </w:rPr>
      </w:pPr>
      <w:r w:rsidRPr="004E5B63">
        <w:rPr>
          <w:noProof/>
          <w:lang w:val="id-ID"/>
        </w:rPr>
        <w:drawing>
          <wp:anchor distT="0" distB="0" distL="114300" distR="114300" simplePos="0" relativeHeight="251667456" behindDoc="1" locked="0" layoutInCell="0" allowOverlap="1" wp14:anchorId="7EAC648F" wp14:editId="2704BC7B">
            <wp:simplePos x="0" y="0"/>
            <wp:positionH relativeFrom="margin">
              <wp:posOffset>2540</wp:posOffset>
            </wp:positionH>
            <wp:positionV relativeFrom="margin">
              <wp:posOffset>1768475</wp:posOffset>
            </wp:positionV>
            <wp:extent cx="6119495" cy="6119495"/>
            <wp:effectExtent l="0" t="0" r="0" b="0"/>
            <wp:wrapNone/>
            <wp:docPr id="18"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3D7DDC" w:rsidRPr="004E5B63">
        <w:t>Realita</w:t>
      </w:r>
      <w:r w:rsidR="00F276CA" w:rsidRPr="004E5B63">
        <w:rPr>
          <w:lang w:val="id-ID"/>
        </w:rPr>
        <w:t xml:space="preserve"> </w:t>
      </w:r>
      <w:r w:rsidR="003D7DDC" w:rsidRPr="004E5B63">
        <w:t>kondisi di pasaran</w:t>
      </w:r>
      <w:r w:rsidR="00C43124" w:rsidRPr="004E5B63">
        <w:t xml:space="preserve"> </w:t>
      </w:r>
      <w:r w:rsidR="003D7DDC" w:rsidRPr="004E5B63">
        <w:t>masih ditemukan</w:t>
      </w:r>
      <w:r w:rsidR="00F276CA" w:rsidRPr="004E5B63">
        <w:t xml:space="preserve"> </w:t>
      </w:r>
      <w:r w:rsidR="003D7DDC" w:rsidRPr="004E5B63">
        <w:t>pelaku</w:t>
      </w:r>
      <w:r w:rsidR="00F276CA" w:rsidRPr="004E5B63">
        <w:t xml:space="preserve"> </w:t>
      </w:r>
      <w:r w:rsidR="003D7DDC" w:rsidRPr="004E5B63">
        <w:t>usaha</w:t>
      </w:r>
      <w:r w:rsidR="00F276CA" w:rsidRPr="004E5B63">
        <w:rPr>
          <w:lang w:val="id-ID"/>
        </w:rPr>
        <w:t xml:space="preserve"> </w:t>
      </w:r>
      <w:r w:rsidR="003D7DDC" w:rsidRPr="004E5B63">
        <w:t>dalam proses pengemasan</w:t>
      </w:r>
      <w:r w:rsidR="00F276CA" w:rsidRPr="004E5B63">
        <w:rPr>
          <w:lang w:val="id-ID"/>
        </w:rPr>
        <w:t xml:space="preserve"> </w:t>
      </w:r>
      <w:r w:rsidR="003D7DDC" w:rsidRPr="004E5B63">
        <w:t>sering kali melakukan</w:t>
      </w:r>
      <w:r w:rsidR="00F276CA" w:rsidRPr="004E5B63">
        <w:rPr>
          <w:lang w:val="id-ID"/>
        </w:rPr>
        <w:t xml:space="preserve"> </w:t>
      </w:r>
      <w:r w:rsidR="003D7DDC" w:rsidRPr="004E5B63">
        <w:t>kecurangan demi meraup</w:t>
      </w:r>
      <w:r w:rsidR="00F276CA" w:rsidRPr="004E5B63">
        <w:rPr>
          <w:lang w:val="id-ID"/>
        </w:rPr>
        <w:t xml:space="preserve"> </w:t>
      </w:r>
      <w:r w:rsidR="003D7DDC" w:rsidRPr="004E5B63">
        <w:t>keuntungan</w:t>
      </w:r>
      <w:r w:rsidR="00F276CA" w:rsidRPr="004E5B63">
        <w:rPr>
          <w:lang w:val="id-ID"/>
        </w:rPr>
        <w:t xml:space="preserve"> </w:t>
      </w:r>
      <w:r w:rsidR="003D7DDC" w:rsidRPr="004E5B63">
        <w:t>besar</w:t>
      </w:r>
      <w:r w:rsidR="00F276CA" w:rsidRPr="004E5B63">
        <w:rPr>
          <w:lang w:val="id-ID"/>
        </w:rPr>
        <w:t xml:space="preserve"> </w:t>
      </w:r>
      <w:r w:rsidR="003D7DDC" w:rsidRPr="004E5B63">
        <w:t>serta</w:t>
      </w:r>
      <w:r w:rsidR="00F276CA" w:rsidRPr="004E5B63">
        <w:rPr>
          <w:lang w:val="id-ID"/>
        </w:rPr>
        <w:t xml:space="preserve"> </w:t>
      </w:r>
      <w:r w:rsidR="003D7DDC" w:rsidRPr="004E5B63">
        <w:t>memperluas</w:t>
      </w:r>
      <w:r w:rsidR="00F276CA" w:rsidRPr="004E5B63">
        <w:rPr>
          <w:lang w:val="id-ID"/>
        </w:rPr>
        <w:t xml:space="preserve"> </w:t>
      </w:r>
      <w:r w:rsidR="003D7DDC" w:rsidRPr="004E5B63">
        <w:t>perdagangannya, dengan</w:t>
      </w:r>
      <w:r w:rsidR="00906B75" w:rsidRPr="004E5B63">
        <w:rPr>
          <w:lang w:val="id-ID"/>
        </w:rPr>
        <w:t xml:space="preserve"> </w:t>
      </w:r>
      <w:r w:rsidR="009636AB" w:rsidRPr="004E5B63">
        <w:t>cara tidak me</w:t>
      </w:r>
      <w:r w:rsidR="00B256CB" w:rsidRPr="004E5B63">
        <w:t>ndaftarkan</w:t>
      </w:r>
      <w:r w:rsidR="009636AB" w:rsidRPr="004E5B63">
        <w:t xml:space="preserve"> SNI pada produk minyak goreng.</w:t>
      </w:r>
      <w:r w:rsidR="00B256CB" w:rsidRPr="004E5B63">
        <w:t xml:space="preserve"> </w:t>
      </w:r>
      <w:bookmarkStart w:id="2" w:name="_Hlk86164907"/>
      <w:r w:rsidR="009636AB" w:rsidRPr="004E5B63">
        <w:rPr>
          <w:lang w:val="id-ID"/>
        </w:rPr>
        <w:t>Peraturan Menteri Perindustrian Republik Indonesia Nomor 46 Tahun 2019 tentang Pemberlakuan Standar Nasional Indonesia Minyak Goreng Secara Wajib</w:t>
      </w:r>
      <w:bookmarkEnd w:id="2"/>
      <w:r w:rsidR="009636AB" w:rsidRPr="004E5B63">
        <w:t>, Pasal 1 ayat (2) yang tertulis Standar Nasional Indonesia</w:t>
      </w:r>
      <w:r w:rsidR="006E0D4E" w:rsidRPr="004E5B63">
        <w:t xml:space="preserve"> yang selanjutnya disingkat SNI</w:t>
      </w:r>
      <w:r w:rsidR="006E0D4E" w:rsidRPr="004E5B63">
        <w:rPr>
          <w:lang w:val="id-ID"/>
        </w:rPr>
        <w:t xml:space="preserve">. SNI </w:t>
      </w:r>
      <w:r w:rsidR="00992419" w:rsidRPr="004E5B63">
        <w:t>adalah standar yang ditetapkan oleh lembaga pemerintahan non</w:t>
      </w:r>
      <w:r w:rsidR="00814AF5" w:rsidRPr="004E5B63">
        <w:t xml:space="preserve"> </w:t>
      </w:r>
      <w:r w:rsidR="00992419" w:rsidRPr="004E5B63">
        <w:t>kementerian yang bertugas dan bertanggung jawab di bidang standardisasi dan penilaian kesesuaian dan berlaku di wilayah Negara Kesatuan Republik Indonesia</w:t>
      </w:r>
      <w:r w:rsidR="006E0D4E" w:rsidRPr="004E5B63">
        <w:t>.</w:t>
      </w:r>
      <w:r w:rsidR="009636AB" w:rsidRPr="004E5B63">
        <w:t xml:space="preserve">  </w:t>
      </w:r>
      <w:r w:rsidR="006E0D4E" w:rsidRPr="004E5B63">
        <w:rPr>
          <w:lang w:val="id-ID"/>
        </w:rPr>
        <w:t>P</w:t>
      </w:r>
      <w:r w:rsidR="00B256CB" w:rsidRPr="004E5B63">
        <w:t xml:space="preserve">elaku usaha </w:t>
      </w:r>
      <w:r w:rsidR="009636AB" w:rsidRPr="004E5B63">
        <w:t xml:space="preserve">produk minyak goreng </w:t>
      </w:r>
      <w:r w:rsidR="00B256CB" w:rsidRPr="004E5B63">
        <w:t xml:space="preserve">wajib </w:t>
      </w:r>
      <w:r w:rsidR="009636AB" w:rsidRPr="004E5B63">
        <w:t>lulus</w:t>
      </w:r>
      <w:r w:rsidR="00B256CB" w:rsidRPr="004E5B63">
        <w:t xml:space="preserve"> uji</w:t>
      </w:r>
      <w:r w:rsidR="009636AB" w:rsidRPr="004E5B63">
        <w:t xml:space="preserve"> dari penilaian </w:t>
      </w:r>
      <w:r w:rsidR="00780320" w:rsidRPr="004E5B63">
        <w:t xml:space="preserve">supaya </w:t>
      </w:r>
      <w:r w:rsidR="009636AB" w:rsidRPr="004E5B63">
        <w:t xml:space="preserve"> mendapatkan tanda SNI pada produk minyak goreng sawit</w:t>
      </w:r>
      <w:r w:rsidR="00B256CB" w:rsidRPr="004E5B63">
        <w:t xml:space="preserve"> sesuai peraturan menteri perindustrian republik Indonesia nomor 46 tahun </w:t>
      </w:r>
      <w:r w:rsidR="00B256CB" w:rsidRPr="004E5B63">
        <w:lastRenderedPageBreak/>
        <w:t xml:space="preserve">2019 tentang </w:t>
      </w:r>
      <w:r w:rsidR="00B256CB" w:rsidRPr="004E5B63">
        <w:rPr>
          <w:lang w:val="id-ID"/>
        </w:rPr>
        <w:t>Pemberlakuan Standar Nasional Indo</w:t>
      </w:r>
      <w:r w:rsidR="00122022" w:rsidRPr="004E5B63">
        <w:rPr>
          <w:lang w:val="id-ID"/>
        </w:rPr>
        <w:t>nesia Minyak Goreng S</w:t>
      </w:r>
      <w:r w:rsidR="00DC5A61" w:rsidRPr="004E5B63">
        <w:rPr>
          <w:lang w:val="id-ID"/>
        </w:rPr>
        <w:t xml:space="preserve">ecara Wajib. Menurut Zakiyah Deputi Penerapan Standar dan Akreditasi </w:t>
      </w:r>
      <w:r w:rsidR="005656E2" w:rsidRPr="004E5B63">
        <w:rPr>
          <w:bCs/>
        </w:rPr>
        <w:t>Badan Standardsasi Nasional</w:t>
      </w:r>
      <w:r w:rsidR="005656E2" w:rsidRPr="004E5B63">
        <w:rPr>
          <w:b/>
        </w:rPr>
        <w:t xml:space="preserve"> </w:t>
      </w:r>
      <w:r w:rsidR="005656E2" w:rsidRPr="004E5B63">
        <w:t>(</w:t>
      </w:r>
      <w:r w:rsidR="00DC5A61" w:rsidRPr="004E5B63">
        <w:rPr>
          <w:lang w:val="id-ID"/>
        </w:rPr>
        <w:t>BSN</w:t>
      </w:r>
      <w:r w:rsidR="005656E2" w:rsidRPr="004E5B63">
        <w:t>)</w:t>
      </w:r>
      <w:r w:rsidR="00DC5A61" w:rsidRPr="004E5B63">
        <w:rPr>
          <w:lang w:val="id-ID"/>
        </w:rPr>
        <w:t xml:space="preserve"> bahwa regulsi SNI Minyak goreng yang beredar di Indonesia wajib sejak tahun 2</w:t>
      </w:r>
      <w:r w:rsidR="00C645CC" w:rsidRPr="004E5B63">
        <w:rPr>
          <w:lang w:val="id-ID"/>
        </w:rPr>
        <w:t xml:space="preserve">013 melalui Peraturan Menteri Perindustrian </w:t>
      </w:r>
      <w:r w:rsidR="00961139" w:rsidRPr="004E5B63">
        <w:rPr>
          <w:lang w:val="id-ID"/>
        </w:rPr>
        <w:t xml:space="preserve">nomor 87/M-IND/PER/12/2013. Peraturan ini </w:t>
      </w:r>
      <w:r w:rsidR="00CB52ED" w:rsidRPr="004E5B63">
        <w:rPr>
          <w:lang w:val="id-ID"/>
        </w:rPr>
        <w:t>diubah hingga penerbitan regulasi pemberlakuan SNI melalui Permenperin 46/2019</w:t>
      </w:r>
      <w:r w:rsidR="001F568D" w:rsidRPr="004E5B63">
        <w:rPr>
          <w:lang w:val="id-ID"/>
        </w:rPr>
        <w:t>. Pelaku usaha yang telah memiliki</w:t>
      </w:r>
      <w:r w:rsidR="001A047D" w:rsidRPr="004E5B63">
        <w:rPr>
          <w:lang w:val="id-ID"/>
        </w:rPr>
        <w:t xml:space="preserve"> SPPT SNI minyak goreng dengan SNI dan telah dilakukan </w:t>
      </w:r>
      <w:r w:rsidR="00326195" w:rsidRPr="004E5B63">
        <w:rPr>
          <w:lang w:val="id-ID"/>
        </w:rPr>
        <w:t>verifikasi paling lama 6 bulan</w:t>
      </w:r>
      <w:r w:rsidR="00D173F6" w:rsidRPr="004E5B63">
        <w:rPr>
          <w:lang w:val="id-ID"/>
        </w:rPr>
        <w:t xml:space="preserve"> sebelum tanggal 1 Januari 2020, dapat dilakukan penggantian sertifikasi </w:t>
      </w:r>
      <w:r w:rsidR="00246077" w:rsidRPr="004E5B63">
        <w:rPr>
          <w:lang w:val="id-ID"/>
        </w:rPr>
        <w:t>menjadi SPPT SNI 7709:2019, sepanjang sesuai dengan persyaratan mutu. Pelaku usaha masih dapat memproduksi atau mengemas minyak goreng sawit dengan kemasan tanpa tanda SNI sampai dengan 30 Juni 2020, dan masih dapat beredar sampai dengan 31 Desember 2021. Alasan  penerapan wajib SNI, Zakiyah menerangkan bahwa SNI tersebut telah melalui pertimbangan teknis oleh kementerian terkait, karena menyangkut masalah kesehatan manusia</w:t>
      </w:r>
      <w:r w:rsidR="00172463" w:rsidRPr="004E5B63">
        <w:t xml:space="preserve"> </w:t>
      </w:r>
      <w:r w:rsidR="00172463" w:rsidRPr="004E5B63">
        <w:fldChar w:fldCharType="begin" w:fldLock="1"/>
      </w:r>
      <w:r w:rsidR="00172463" w:rsidRPr="004E5B63">
        <w:instrText>ADDIN CSL_CITATION {"citationItems":[{"id":"ITEM-1","itemData":{"URL":"https://www.bsn.go.id/main/berita/detail/10845/mulai-1-januari-2020-minyak-goreng-sawit-wajib-ber-sni","accessed":{"date-parts":[["2021","11","3"]]},"author":[{"dropping-particle":"","family":"BSN","given":"Humas","non-dropping-particle":"","parse-names":false,"suffix":""}],"container-title":"Senin, 03 Februari 2020","id":"ITEM-1","issued":{"date-parts":[["0"]]},"title":"Mulai 1 Januari 2020, Minyak Goreng Sawit Wajib Ber-SNI","type":"webpage"},"uris":["http://www.mendeley.com/documents/?uuid=0b206e35-8c2c-48b1-88fd-173238ada0ff"]}],"mendeley":{"formattedCitation":"(BSN n.d.)","plainTextFormattedCitation":"(BSN n.d.)","previouslyFormattedCitation":"(BSN n.d.)"},"properties":{"noteIndex":0},"schema":"https://github.com/citation-style-language/schema/raw/master/csl-citation.json"}</w:instrText>
      </w:r>
      <w:r w:rsidR="00172463" w:rsidRPr="004E5B63">
        <w:fldChar w:fldCharType="separate"/>
      </w:r>
      <w:r w:rsidR="00172463" w:rsidRPr="004E5B63">
        <w:rPr>
          <w:noProof/>
        </w:rPr>
        <w:t>(BSN n.d.)</w:t>
      </w:r>
      <w:r w:rsidR="00172463" w:rsidRPr="004E5B63">
        <w:fldChar w:fldCharType="end"/>
      </w:r>
      <w:r w:rsidR="00246077" w:rsidRPr="004E5B63">
        <w:rPr>
          <w:lang w:val="id-ID"/>
        </w:rPr>
        <w:t>.</w:t>
      </w:r>
    </w:p>
    <w:p w14:paraId="1E4721B8" w14:textId="77777777" w:rsidR="002566AF" w:rsidRPr="004E5B63" w:rsidRDefault="0074166E" w:rsidP="00B91474">
      <w:pPr>
        <w:spacing w:line="276" w:lineRule="auto"/>
        <w:ind w:firstLine="426"/>
        <w:jc w:val="both"/>
      </w:pPr>
      <w:r w:rsidRPr="004E5B63">
        <w:rPr>
          <w:noProof/>
          <w:lang w:val="id-ID"/>
        </w:rPr>
        <w:drawing>
          <wp:anchor distT="0" distB="0" distL="114300" distR="114300" simplePos="0" relativeHeight="251653120" behindDoc="1" locked="0" layoutInCell="0" allowOverlap="1" wp14:anchorId="5FC53B1D" wp14:editId="2C79B17C">
            <wp:simplePos x="0" y="0"/>
            <wp:positionH relativeFrom="margin">
              <wp:posOffset>4445</wp:posOffset>
            </wp:positionH>
            <wp:positionV relativeFrom="margin">
              <wp:posOffset>1712595</wp:posOffset>
            </wp:positionV>
            <wp:extent cx="6119495" cy="6119495"/>
            <wp:effectExtent l="0" t="0" r="0" b="0"/>
            <wp:wrapNone/>
            <wp:docPr id="9"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7000EB" w:rsidRPr="004E5B63">
        <w:t>E</w:t>
      </w:r>
      <w:r w:rsidR="003D7DDC" w:rsidRPr="004E5B63">
        <w:t>mpat</w:t>
      </w:r>
      <w:r w:rsidR="00F276CA" w:rsidRPr="004E5B63">
        <w:rPr>
          <w:lang w:val="id-ID"/>
        </w:rPr>
        <w:t xml:space="preserve"> </w:t>
      </w:r>
      <w:r w:rsidR="003D7DDC" w:rsidRPr="004E5B63">
        <w:t>indikator</w:t>
      </w:r>
      <w:r w:rsidR="00F276CA" w:rsidRPr="004E5B63">
        <w:rPr>
          <w:lang w:val="id-ID"/>
        </w:rPr>
        <w:t xml:space="preserve"> </w:t>
      </w:r>
      <w:r w:rsidR="00C40D9C" w:rsidRPr="004E5B63">
        <w:rPr>
          <w:lang w:val="id-ID"/>
        </w:rPr>
        <w:t>Kesadaran</w:t>
      </w:r>
      <w:r w:rsidR="00F276CA" w:rsidRPr="004E5B63">
        <w:rPr>
          <w:lang w:val="id-ID"/>
        </w:rPr>
        <w:t xml:space="preserve"> </w:t>
      </w:r>
      <w:r w:rsidR="00C40D9C" w:rsidRPr="004E5B63">
        <w:t>hokum</w:t>
      </w:r>
      <w:r w:rsidR="00C40D9C" w:rsidRPr="004E5B63">
        <w:rPr>
          <w:lang w:val="id-ID"/>
        </w:rPr>
        <w:t xml:space="preserve"> konsumen</w:t>
      </w:r>
      <w:r w:rsidR="003D7DDC" w:rsidRPr="004E5B63">
        <w:t xml:space="preserve"> yang secara</w:t>
      </w:r>
      <w:r w:rsidR="00F276CA" w:rsidRPr="004E5B63">
        <w:rPr>
          <w:lang w:val="id-ID"/>
        </w:rPr>
        <w:t xml:space="preserve"> </w:t>
      </w:r>
      <w:r w:rsidR="003D7DDC" w:rsidRPr="004E5B63">
        <w:t>beruntun (tahap demi tahap) yaitu :</w:t>
      </w:r>
    </w:p>
    <w:p w14:paraId="29E558D3" w14:textId="77777777" w:rsidR="002566AF" w:rsidRPr="004E5B63" w:rsidRDefault="003D7DDC" w:rsidP="00B91474">
      <w:pPr>
        <w:pStyle w:val="ListParagraph"/>
        <w:numPr>
          <w:ilvl w:val="0"/>
          <w:numId w:val="3"/>
        </w:numPr>
        <w:tabs>
          <w:tab w:val="left" w:pos="426"/>
        </w:tabs>
        <w:spacing w:line="276" w:lineRule="auto"/>
        <w:ind w:left="426" w:hanging="284"/>
        <w:jc w:val="both"/>
        <w:rPr>
          <w:rFonts w:ascii="Times New Roman" w:hAnsi="Times New Roman"/>
          <w:sz w:val="20"/>
          <w:szCs w:val="20"/>
        </w:rPr>
      </w:pPr>
      <w:r w:rsidRPr="004E5B63">
        <w:rPr>
          <w:rFonts w:ascii="Times New Roman" w:hAnsi="Times New Roman"/>
          <w:sz w:val="20"/>
          <w:szCs w:val="20"/>
        </w:rPr>
        <w:t xml:space="preserve">Pengetahuan tentang hukum merupakan pengetahuan seseorang berkenan dengan perilaku tertentu yang diatur oleh hukum tertulis yakni tentang apa yang dilarang dan apa yang </w:t>
      </w:r>
      <w:r w:rsidR="00906B75" w:rsidRPr="004E5B63">
        <w:rPr>
          <w:rFonts w:ascii="Times New Roman" w:hAnsi="Times New Roman"/>
          <w:sz w:val="20"/>
          <w:szCs w:val="20"/>
        </w:rPr>
        <w:t>boleh</w:t>
      </w:r>
      <w:r w:rsidRPr="004E5B63">
        <w:rPr>
          <w:rFonts w:ascii="Times New Roman" w:hAnsi="Times New Roman"/>
          <w:sz w:val="20"/>
          <w:szCs w:val="20"/>
        </w:rPr>
        <w:t xml:space="preserve">. </w:t>
      </w:r>
    </w:p>
    <w:p w14:paraId="5E8D6D58" w14:textId="77777777" w:rsidR="00591104" w:rsidRPr="004E5B63" w:rsidRDefault="003D7DDC" w:rsidP="00B91474">
      <w:pPr>
        <w:pStyle w:val="ListParagraph"/>
        <w:numPr>
          <w:ilvl w:val="0"/>
          <w:numId w:val="3"/>
        </w:numPr>
        <w:tabs>
          <w:tab w:val="left" w:pos="426"/>
        </w:tabs>
        <w:spacing w:line="276" w:lineRule="auto"/>
        <w:ind w:left="426" w:hanging="284"/>
        <w:jc w:val="both"/>
        <w:rPr>
          <w:rFonts w:ascii="Times New Roman" w:hAnsi="Times New Roman"/>
          <w:sz w:val="20"/>
          <w:szCs w:val="20"/>
        </w:rPr>
      </w:pPr>
      <w:r w:rsidRPr="004E5B63">
        <w:rPr>
          <w:rFonts w:ascii="Times New Roman" w:hAnsi="Times New Roman"/>
          <w:sz w:val="20"/>
          <w:szCs w:val="20"/>
        </w:rPr>
        <w:t xml:space="preserve">Pemahaman tentang hukum adalah sejumlah informasi yang dimiliki oleh seseorang mengenai isi dari aturan (tertulis), yakni mengenai isi, tujuan, dan manfaat dari peraturan tersebut. </w:t>
      </w:r>
    </w:p>
    <w:p w14:paraId="72A8A8E0" w14:textId="77777777" w:rsidR="00C40D9C" w:rsidRPr="004E5B63" w:rsidRDefault="00C40D9C" w:rsidP="00B91474">
      <w:pPr>
        <w:pStyle w:val="ListParagraph"/>
        <w:numPr>
          <w:ilvl w:val="0"/>
          <w:numId w:val="3"/>
        </w:numPr>
        <w:tabs>
          <w:tab w:val="left" w:pos="426"/>
        </w:tabs>
        <w:spacing w:line="276" w:lineRule="auto"/>
        <w:ind w:left="426" w:hanging="284"/>
        <w:jc w:val="both"/>
        <w:rPr>
          <w:rFonts w:ascii="Times New Roman" w:hAnsi="Times New Roman"/>
          <w:sz w:val="20"/>
          <w:szCs w:val="20"/>
        </w:rPr>
      </w:pPr>
      <w:r w:rsidRPr="004E5B63">
        <w:rPr>
          <w:rFonts w:ascii="Times New Roman" w:hAnsi="Times New Roman"/>
          <w:sz w:val="20"/>
          <w:szCs w:val="20"/>
        </w:rPr>
        <w:t xml:space="preserve">Sikap terhadap hukum adalah suatu kecenderungan untuk menerima atau menolak hukum karena adanya penghargaan atau keinsyafan bahwa hukum tersebut bermanfaat bagi kehidupan manusia dalam hal ini sudah ada elemen apresiasi terhadap aturan hukum. </w:t>
      </w:r>
    </w:p>
    <w:p w14:paraId="4B638665" w14:textId="6E8D00E9" w:rsidR="00C40D9C" w:rsidRPr="004E5B63" w:rsidRDefault="00C40D9C" w:rsidP="00B91474">
      <w:pPr>
        <w:pStyle w:val="ListParagraph"/>
        <w:numPr>
          <w:ilvl w:val="0"/>
          <w:numId w:val="3"/>
        </w:numPr>
        <w:tabs>
          <w:tab w:val="left" w:pos="426"/>
        </w:tabs>
        <w:spacing w:line="276" w:lineRule="auto"/>
        <w:ind w:left="426" w:hanging="284"/>
        <w:jc w:val="both"/>
        <w:rPr>
          <w:rFonts w:ascii="Times New Roman" w:hAnsi="Times New Roman"/>
          <w:sz w:val="20"/>
          <w:szCs w:val="20"/>
        </w:rPr>
      </w:pPr>
      <w:r w:rsidRPr="004E5B63">
        <w:rPr>
          <w:rFonts w:ascii="Times New Roman" w:hAnsi="Times New Roman"/>
          <w:sz w:val="20"/>
          <w:szCs w:val="20"/>
        </w:rPr>
        <w:t>Perilaku hukum adalah tentang berlaku atau tidaknya suatu aturan hukum dalam masyarakat, jika berlaku suatu aturan hukum, sejauh mana berlakunya itu dan sejauh mana masyarakat mematuhinya</w:t>
      </w:r>
      <w:r w:rsidR="00172463" w:rsidRPr="004E5B63">
        <w:rPr>
          <w:rFonts w:ascii="Times New Roman" w:hAnsi="Times New Roman"/>
          <w:sz w:val="20"/>
          <w:szCs w:val="20"/>
          <w:lang w:val="en-US"/>
        </w:rPr>
        <w:t xml:space="preserve"> </w:t>
      </w:r>
      <w:r w:rsidR="00172463" w:rsidRPr="004E5B63">
        <w:rPr>
          <w:rFonts w:ascii="Times New Roman" w:hAnsi="Times New Roman"/>
          <w:sz w:val="20"/>
          <w:szCs w:val="20"/>
          <w:lang w:val="en-US"/>
        </w:rPr>
        <w:fldChar w:fldCharType="begin" w:fldLock="1"/>
      </w:r>
      <w:r w:rsidR="00172463" w:rsidRPr="004E5B63">
        <w:rPr>
          <w:rFonts w:ascii="Times New Roman" w:hAnsi="Times New Roman"/>
          <w:sz w:val="20"/>
          <w:szCs w:val="20"/>
          <w:lang w:val="en-US"/>
        </w:rPr>
        <w:instrText>ADDIN CSL_CITATION {"citationItems":[{"id":"ITEM-1","itemData":{"author":[{"dropping-particle":"","family":"Soekanto","given":"Soerjono","non-dropping-particle":"","parse-names":false,"suffix":""}],"id":"ITEM-1","issued":{"date-parts":[["1982"]]},"publisher-place":"Jakarta","title":"Kesadaran Hukum Dan Kepatuhan Hukum.","type":"book"},"uris":["http://www.mendeley.com/documents/?uuid=aa5c9a82-d8bb-44e8-8602-6e3bd6786495"]}],"mendeley":{"formattedCitation":"(Soekanto 1982)","plainTextFormattedCitation":"(Soekanto 1982)","previouslyFormattedCitation":"(Soekanto 1982)"},"properties":{"noteIndex":0},"schema":"https://github.com/citation-style-language/schema/raw/master/csl-citation.json"}</w:instrText>
      </w:r>
      <w:r w:rsidR="00172463" w:rsidRPr="004E5B63">
        <w:rPr>
          <w:rFonts w:ascii="Times New Roman" w:hAnsi="Times New Roman"/>
          <w:sz w:val="20"/>
          <w:szCs w:val="20"/>
          <w:lang w:val="en-US"/>
        </w:rPr>
        <w:fldChar w:fldCharType="separate"/>
      </w:r>
      <w:r w:rsidR="00172463" w:rsidRPr="004E5B63">
        <w:rPr>
          <w:rFonts w:ascii="Times New Roman" w:hAnsi="Times New Roman"/>
          <w:noProof/>
          <w:sz w:val="20"/>
          <w:szCs w:val="20"/>
          <w:lang w:val="en-US"/>
        </w:rPr>
        <w:t>(Soekanto 1982)</w:t>
      </w:r>
      <w:r w:rsidR="00172463" w:rsidRPr="004E5B63">
        <w:rPr>
          <w:rFonts w:ascii="Times New Roman" w:hAnsi="Times New Roman"/>
          <w:sz w:val="20"/>
          <w:szCs w:val="20"/>
          <w:lang w:val="en-US"/>
        </w:rPr>
        <w:fldChar w:fldCharType="end"/>
      </w:r>
      <w:r w:rsidRPr="004E5B63">
        <w:rPr>
          <w:rFonts w:ascii="Times New Roman" w:hAnsi="Times New Roman"/>
          <w:sz w:val="20"/>
          <w:szCs w:val="20"/>
        </w:rPr>
        <w:t>.</w:t>
      </w:r>
    </w:p>
    <w:p w14:paraId="4427B59F" w14:textId="77777777" w:rsidR="00E70586" w:rsidRPr="004E5B63" w:rsidRDefault="003D7DDC" w:rsidP="00B91474">
      <w:pPr>
        <w:spacing w:line="276" w:lineRule="auto"/>
        <w:ind w:firstLine="360"/>
        <w:jc w:val="both"/>
      </w:pPr>
      <w:r w:rsidRPr="004E5B63">
        <w:t>Pemerintah</w:t>
      </w:r>
      <w:r w:rsidR="00F276CA" w:rsidRPr="004E5B63">
        <w:rPr>
          <w:lang w:val="id-ID"/>
        </w:rPr>
        <w:t xml:space="preserve"> </w:t>
      </w:r>
      <w:r w:rsidRPr="004E5B63">
        <w:t>mengeluarkan</w:t>
      </w:r>
      <w:r w:rsidR="00F276CA" w:rsidRPr="004E5B63">
        <w:rPr>
          <w:lang w:val="id-ID"/>
        </w:rPr>
        <w:t xml:space="preserve"> </w:t>
      </w:r>
      <w:r w:rsidR="00146AF5" w:rsidRPr="004E5B63">
        <w:rPr>
          <w:lang w:val="id-ID"/>
        </w:rPr>
        <w:t xml:space="preserve">peraturan </w:t>
      </w:r>
      <w:r w:rsidRPr="004E5B63">
        <w:t>mengenai</w:t>
      </w:r>
      <w:r w:rsidR="00F276CA" w:rsidRPr="004E5B63">
        <w:rPr>
          <w:lang w:val="id-ID"/>
        </w:rPr>
        <w:t xml:space="preserve"> </w:t>
      </w:r>
      <w:r w:rsidRPr="004E5B63">
        <w:t>pemberlakuan SNI Minyak Goreng Sawit</w:t>
      </w:r>
      <w:r w:rsidR="00F276CA" w:rsidRPr="004E5B63">
        <w:rPr>
          <w:lang w:val="id-ID"/>
        </w:rPr>
        <w:t xml:space="preserve"> </w:t>
      </w:r>
      <w:r w:rsidRPr="004E5B63">
        <w:t>secara</w:t>
      </w:r>
      <w:r w:rsidR="00F276CA" w:rsidRPr="004E5B63">
        <w:rPr>
          <w:lang w:val="id-ID"/>
        </w:rPr>
        <w:t xml:space="preserve"> </w:t>
      </w:r>
      <w:r w:rsidRPr="004E5B63">
        <w:t>wajib, oleh Badan Standardisasi Nasional telah</w:t>
      </w:r>
      <w:r w:rsidR="00F276CA" w:rsidRPr="004E5B63">
        <w:rPr>
          <w:lang w:val="id-ID"/>
        </w:rPr>
        <w:t xml:space="preserve"> </w:t>
      </w:r>
      <w:r w:rsidRPr="004E5B63">
        <w:t>dinotifikasikan</w:t>
      </w:r>
      <w:r w:rsidR="00F276CA" w:rsidRPr="004E5B63">
        <w:rPr>
          <w:lang w:val="id-ID"/>
        </w:rPr>
        <w:t xml:space="preserve"> </w:t>
      </w:r>
      <w:r w:rsidRPr="004E5B63">
        <w:t>ke para anggota</w:t>
      </w:r>
      <w:r w:rsidR="00F276CA" w:rsidRPr="004E5B63">
        <w:rPr>
          <w:lang w:val="id-ID"/>
        </w:rPr>
        <w:t xml:space="preserve"> </w:t>
      </w:r>
      <w:r w:rsidR="00275A07" w:rsidRPr="004E5B63">
        <w:t>World Trade Organization</w:t>
      </w:r>
      <w:r w:rsidRPr="004E5B63">
        <w:t xml:space="preserve"> (WTO) sebagai</w:t>
      </w:r>
      <w:r w:rsidR="00F276CA" w:rsidRPr="004E5B63">
        <w:rPr>
          <w:lang w:val="id-ID"/>
        </w:rPr>
        <w:t xml:space="preserve"> </w:t>
      </w:r>
      <w:r w:rsidRPr="004E5B63">
        <w:t>pemberitahuan</w:t>
      </w:r>
      <w:r w:rsidR="00F276CA" w:rsidRPr="004E5B63">
        <w:rPr>
          <w:lang w:val="id-ID"/>
        </w:rPr>
        <w:t xml:space="preserve"> </w:t>
      </w:r>
      <w:r w:rsidRPr="004E5B63">
        <w:t>perubahan</w:t>
      </w:r>
      <w:r w:rsidR="00F276CA" w:rsidRPr="004E5B63">
        <w:rPr>
          <w:lang w:val="id-ID"/>
        </w:rPr>
        <w:t xml:space="preserve"> </w:t>
      </w:r>
      <w:r w:rsidRPr="004E5B63">
        <w:t>terhadap</w:t>
      </w:r>
      <w:r w:rsidR="00F276CA" w:rsidRPr="004E5B63">
        <w:rPr>
          <w:lang w:val="id-ID"/>
        </w:rPr>
        <w:t xml:space="preserve"> </w:t>
      </w:r>
      <w:r w:rsidRPr="004E5B63">
        <w:t>regulasi yang sebelumnya</w:t>
      </w:r>
      <w:r w:rsidR="00F276CA" w:rsidRPr="004E5B63">
        <w:rPr>
          <w:lang w:val="id-ID"/>
        </w:rPr>
        <w:t xml:space="preserve"> </w:t>
      </w:r>
      <w:r w:rsidRPr="004E5B63">
        <w:t>telah</w:t>
      </w:r>
      <w:r w:rsidR="00F276CA" w:rsidRPr="004E5B63">
        <w:rPr>
          <w:lang w:val="id-ID"/>
        </w:rPr>
        <w:t xml:space="preserve"> </w:t>
      </w:r>
      <w:r w:rsidRPr="004E5B63">
        <w:t>dinotifikasi pada tahun 2013, untuk</w:t>
      </w:r>
      <w:r w:rsidR="00F276CA" w:rsidRPr="004E5B63">
        <w:rPr>
          <w:lang w:val="id-ID"/>
        </w:rPr>
        <w:t xml:space="preserve"> </w:t>
      </w:r>
      <w:r w:rsidRPr="004E5B63">
        <w:t>memberikan</w:t>
      </w:r>
      <w:r w:rsidR="00F276CA" w:rsidRPr="004E5B63">
        <w:rPr>
          <w:lang w:val="id-ID"/>
        </w:rPr>
        <w:t xml:space="preserve"> </w:t>
      </w:r>
      <w:r w:rsidRPr="004E5B63">
        <w:t>kesempatan</w:t>
      </w:r>
      <w:r w:rsidR="00F276CA" w:rsidRPr="004E5B63">
        <w:rPr>
          <w:lang w:val="id-ID"/>
        </w:rPr>
        <w:t xml:space="preserve"> </w:t>
      </w:r>
      <w:r w:rsidRPr="004E5B63">
        <w:t>bagi para pelaku</w:t>
      </w:r>
      <w:r w:rsidR="0089147B" w:rsidRPr="004E5B63">
        <w:t xml:space="preserve"> </w:t>
      </w:r>
      <w:r w:rsidRPr="004E5B63">
        <w:t>usaha</w:t>
      </w:r>
      <w:r w:rsidR="0089147B" w:rsidRPr="004E5B63">
        <w:t xml:space="preserve"> </w:t>
      </w:r>
      <w:r w:rsidRPr="004E5B63">
        <w:t>secara global untuk</w:t>
      </w:r>
      <w:r w:rsidR="0089147B" w:rsidRPr="004E5B63">
        <w:t xml:space="preserve"> </w:t>
      </w:r>
      <w:r w:rsidRPr="004E5B63">
        <w:t>melakukan</w:t>
      </w:r>
      <w:r w:rsidR="00F276CA" w:rsidRPr="004E5B63">
        <w:rPr>
          <w:lang w:val="id-ID"/>
        </w:rPr>
        <w:t xml:space="preserve"> </w:t>
      </w:r>
      <w:r w:rsidRPr="004E5B63">
        <w:t>penyesuaian</w:t>
      </w:r>
      <w:r w:rsidR="00F276CA" w:rsidRPr="004E5B63">
        <w:t xml:space="preserve"> </w:t>
      </w:r>
      <w:r w:rsidRPr="004E5B63">
        <w:t>terhadap</w:t>
      </w:r>
      <w:r w:rsidR="00F276CA" w:rsidRPr="004E5B63">
        <w:t xml:space="preserve"> </w:t>
      </w:r>
      <w:r w:rsidRPr="004E5B63">
        <w:t>Peraturan Menteri Perindustrian Republik Indonesia Nomor 46 Tahun 2019. Diharapkan, pemberlakuan</w:t>
      </w:r>
      <w:r w:rsidR="00074909" w:rsidRPr="004E5B63">
        <w:t xml:space="preserve"> </w:t>
      </w:r>
      <w:r w:rsidRPr="004E5B63">
        <w:t>Standar Nasional Indonesia (SNI) minyak goreng sawit</w:t>
      </w:r>
      <w:r w:rsidR="00C43124" w:rsidRPr="004E5B63">
        <w:t xml:space="preserve"> </w:t>
      </w:r>
      <w:r w:rsidRPr="004E5B63">
        <w:t>secara</w:t>
      </w:r>
      <w:r w:rsidR="00C43124" w:rsidRPr="004E5B63">
        <w:t xml:space="preserve"> </w:t>
      </w:r>
      <w:r w:rsidRPr="004E5B63">
        <w:t>wajib</w:t>
      </w:r>
      <w:r w:rsidR="00C43124" w:rsidRPr="004E5B63">
        <w:t xml:space="preserve"> </w:t>
      </w:r>
      <w:r w:rsidRPr="004E5B63">
        <w:t>dapat</w:t>
      </w:r>
      <w:r w:rsidR="00C43124" w:rsidRPr="004E5B63">
        <w:t xml:space="preserve"> </w:t>
      </w:r>
      <w:r w:rsidRPr="004E5B63">
        <w:t>secara</w:t>
      </w:r>
      <w:r w:rsidR="00C43124" w:rsidRPr="004E5B63">
        <w:t xml:space="preserve"> </w:t>
      </w:r>
      <w:r w:rsidRPr="004E5B63">
        <w:t>efektif</w:t>
      </w:r>
      <w:r w:rsidR="00C43124" w:rsidRPr="004E5B63">
        <w:t xml:space="preserve"> </w:t>
      </w:r>
      <w:r w:rsidRPr="004E5B63">
        <w:t>diterapkan.</w:t>
      </w:r>
      <w:r w:rsidR="001426B1" w:rsidRPr="004E5B63">
        <w:t xml:space="preserve"> </w:t>
      </w:r>
    </w:p>
    <w:p w14:paraId="426F61F0" w14:textId="77777777" w:rsidR="00024816" w:rsidRPr="004E5B63" w:rsidRDefault="003D7DDC" w:rsidP="00B91474">
      <w:pPr>
        <w:spacing w:line="276" w:lineRule="auto"/>
        <w:ind w:firstLine="360"/>
        <w:jc w:val="both"/>
      </w:pPr>
      <w:r w:rsidRPr="004E5B63">
        <w:lastRenderedPageBreak/>
        <w:t>Berdasarkan</w:t>
      </w:r>
      <w:r w:rsidR="00C43124" w:rsidRPr="004E5B63">
        <w:t xml:space="preserve"> </w:t>
      </w:r>
      <w:r w:rsidRPr="004E5B63">
        <w:t>permasalahan</w:t>
      </w:r>
      <w:r w:rsidR="00C43124" w:rsidRPr="004E5B63">
        <w:t xml:space="preserve"> </w:t>
      </w:r>
      <w:r w:rsidRPr="004E5B63">
        <w:t>terkait</w:t>
      </w:r>
      <w:r w:rsidR="00C43124" w:rsidRPr="004E5B63">
        <w:t xml:space="preserve"> </w:t>
      </w:r>
      <w:r w:rsidRPr="004E5B63">
        <w:t>pelaku</w:t>
      </w:r>
      <w:r w:rsidR="00C43124" w:rsidRPr="004E5B63">
        <w:t xml:space="preserve"> </w:t>
      </w:r>
      <w:r w:rsidRPr="004E5B63">
        <w:t>usaha</w:t>
      </w:r>
      <w:r w:rsidR="00C43124" w:rsidRPr="004E5B63">
        <w:t xml:space="preserve"> </w:t>
      </w:r>
      <w:r w:rsidRPr="004E5B63">
        <w:t>yang tidak</w:t>
      </w:r>
      <w:r w:rsidR="00C43124" w:rsidRPr="004E5B63">
        <w:t xml:space="preserve"> </w:t>
      </w:r>
      <w:r w:rsidRPr="004E5B63">
        <w:t>mencantumkan</w:t>
      </w:r>
      <w:r w:rsidR="00C43124" w:rsidRPr="004E5B63">
        <w:t xml:space="preserve"> </w:t>
      </w:r>
      <w:r w:rsidRPr="004E5B63">
        <w:t xml:space="preserve">komposisi pada </w:t>
      </w:r>
      <w:r w:rsidR="00896F58" w:rsidRPr="004E5B63">
        <w:rPr>
          <w:w w:val="105"/>
        </w:rPr>
        <w:t>produk minyak goreng</w:t>
      </w:r>
      <w:r w:rsidR="00896F58" w:rsidRPr="004E5B63">
        <w:t xml:space="preserve"> </w:t>
      </w:r>
      <w:r w:rsidRPr="004E5B63">
        <w:t>pangan</w:t>
      </w:r>
      <w:r w:rsidR="00C43124" w:rsidRPr="004E5B63">
        <w:t xml:space="preserve"> </w:t>
      </w:r>
      <w:r w:rsidRPr="004E5B63">
        <w:t>olahan, penulis</w:t>
      </w:r>
      <w:r w:rsidR="00C43124" w:rsidRPr="004E5B63">
        <w:t xml:space="preserve"> </w:t>
      </w:r>
      <w:r w:rsidRPr="004E5B63">
        <w:t>merumuskan</w:t>
      </w:r>
      <w:r w:rsidR="00C43124" w:rsidRPr="004E5B63">
        <w:t xml:space="preserve"> </w:t>
      </w:r>
      <w:r w:rsidRPr="004E5B63">
        <w:t>permasalahan</w:t>
      </w:r>
      <w:r w:rsidR="00C43124" w:rsidRPr="004E5B63">
        <w:t xml:space="preserve"> </w:t>
      </w:r>
      <w:r w:rsidR="00DF2DA8" w:rsidRPr="004E5B63">
        <w:t>sebagai</w:t>
      </w:r>
      <w:r w:rsidR="00C43124" w:rsidRPr="004E5B63">
        <w:t xml:space="preserve"> </w:t>
      </w:r>
      <w:r w:rsidR="00DF2DA8" w:rsidRPr="004E5B63">
        <w:t>berikut</w:t>
      </w:r>
      <w:r w:rsidRPr="004E5B63">
        <w:t xml:space="preserve">: </w:t>
      </w:r>
    </w:p>
    <w:p w14:paraId="460D1179" w14:textId="77777777" w:rsidR="00024816" w:rsidRPr="004E5B63" w:rsidRDefault="003D7DDC" w:rsidP="00B91474">
      <w:pPr>
        <w:numPr>
          <w:ilvl w:val="1"/>
          <w:numId w:val="2"/>
        </w:numPr>
        <w:spacing w:line="276" w:lineRule="auto"/>
        <w:ind w:left="567"/>
        <w:jc w:val="both"/>
      </w:pPr>
      <w:r w:rsidRPr="004E5B63">
        <w:rPr>
          <w:lang w:val="id-ID"/>
        </w:rPr>
        <w:t>Bagaimana</w:t>
      </w:r>
      <w:r w:rsidR="003926A0" w:rsidRPr="004E5B63">
        <w:t xml:space="preserve"> </w:t>
      </w:r>
      <w:r w:rsidR="003926A0" w:rsidRPr="004E5B63">
        <w:rPr>
          <w:lang w:val="id-ID"/>
        </w:rPr>
        <w:t>kesadaran</w:t>
      </w:r>
      <w:r w:rsidR="00F276CA" w:rsidRPr="004E5B63">
        <w:rPr>
          <w:lang w:val="id-ID"/>
        </w:rPr>
        <w:t xml:space="preserve"> </w:t>
      </w:r>
      <w:r w:rsidRPr="004E5B63">
        <w:t>hukum</w:t>
      </w:r>
      <w:r w:rsidR="00F276CA" w:rsidRPr="004E5B63">
        <w:rPr>
          <w:lang w:val="id-ID"/>
        </w:rPr>
        <w:t xml:space="preserve"> </w:t>
      </w:r>
      <w:r w:rsidRPr="004E5B63">
        <w:t>konsumen</w:t>
      </w:r>
      <w:r w:rsidR="00F276CA" w:rsidRPr="004E5B63">
        <w:rPr>
          <w:lang w:val="id-ID"/>
        </w:rPr>
        <w:t xml:space="preserve"> </w:t>
      </w:r>
      <w:r w:rsidRPr="004E5B63">
        <w:t>terkait</w:t>
      </w:r>
      <w:r w:rsidR="00F276CA" w:rsidRPr="004E5B63">
        <w:rPr>
          <w:lang w:val="id-ID"/>
        </w:rPr>
        <w:t xml:space="preserve"> </w:t>
      </w:r>
      <w:r w:rsidRPr="004E5B63">
        <w:t>minyak goreng</w:t>
      </w:r>
      <w:r w:rsidR="004B1AE5" w:rsidRPr="004E5B63">
        <w:rPr>
          <w:lang w:val="id-ID"/>
        </w:rPr>
        <w:t xml:space="preserve"> yang belum memenuhi </w:t>
      </w:r>
      <w:r w:rsidR="004B1AE5" w:rsidRPr="004E5B63">
        <w:t>Standar Nasional Indonesia</w:t>
      </w:r>
      <w:r w:rsidRPr="004E5B63">
        <w:t xml:space="preserve">? </w:t>
      </w:r>
    </w:p>
    <w:p w14:paraId="7E642E43" w14:textId="42B4B1B0" w:rsidR="000A10A7" w:rsidRPr="004E5B63" w:rsidRDefault="004E5B63" w:rsidP="00B91474">
      <w:pPr>
        <w:numPr>
          <w:ilvl w:val="1"/>
          <w:numId w:val="2"/>
        </w:numPr>
        <w:spacing w:line="276" w:lineRule="auto"/>
        <w:ind w:left="567"/>
        <w:jc w:val="both"/>
      </w:pPr>
      <w:r w:rsidRPr="004E5B63">
        <w:rPr>
          <w:noProof/>
        </w:rPr>
        <w:drawing>
          <wp:anchor distT="0" distB="0" distL="114300" distR="114300" simplePos="0" relativeHeight="251655168" behindDoc="1" locked="0" layoutInCell="0" allowOverlap="1" wp14:anchorId="01D7BE13" wp14:editId="1A1F2FE8">
            <wp:simplePos x="0" y="0"/>
            <wp:positionH relativeFrom="margin">
              <wp:posOffset>58420</wp:posOffset>
            </wp:positionH>
            <wp:positionV relativeFrom="margin">
              <wp:posOffset>1483995</wp:posOffset>
            </wp:positionV>
            <wp:extent cx="6119495" cy="6119495"/>
            <wp:effectExtent l="0" t="0" r="0" b="0"/>
            <wp:wrapNone/>
            <wp:docPr id="11"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3D7DDC" w:rsidRPr="004E5B63">
        <w:rPr>
          <w:lang w:val="id-ID"/>
        </w:rPr>
        <w:t>Apa saja f</w:t>
      </w:r>
      <w:r w:rsidR="003D7DDC" w:rsidRPr="004E5B63">
        <w:t>aktor-faktor</w:t>
      </w:r>
      <w:r w:rsidR="00024816" w:rsidRPr="004E5B63">
        <w:t xml:space="preserve"> yang mempengaruhi</w:t>
      </w:r>
      <w:r w:rsidR="00F276CA" w:rsidRPr="004E5B63">
        <w:rPr>
          <w:lang w:val="id-ID"/>
        </w:rPr>
        <w:t xml:space="preserve"> </w:t>
      </w:r>
      <w:r w:rsidR="003926A0" w:rsidRPr="004E5B63">
        <w:rPr>
          <w:lang w:val="id-ID"/>
        </w:rPr>
        <w:t>kesadaran</w:t>
      </w:r>
      <w:r w:rsidR="000926E6" w:rsidRPr="004E5B63">
        <w:t xml:space="preserve"> </w:t>
      </w:r>
      <w:r w:rsidR="009F6AE9" w:rsidRPr="004E5B63">
        <w:t>h</w:t>
      </w:r>
      <w:r w:rsidR="00024816" w:rsidRPr="004E5B63">
        <w:t>ukum</w:t>
      </w:r>
      <w:r w:rsidR="00F276CA" w:rsidRPr="004E5B63">
        <w:rPr>
          <w:lang w:val="id-ID"/>
        </w:rPr>
        <w:t xml:space="preserve"> </w:t>
      </w:r>
      <w:r w:rsidR="00024816" w:rsidRPr="004E5B63">
        <w:t>konsumen</w:t>
      </w:r>
      <w:r w:rsidR="00F276CA" w:rsidRPr="004E5B63">
        <w:rPr>
          <w:lang w:val="id-ID"/>
        </w:rPr>
        <w:t xml:space="preserve"> </w:t>
      </w:r>
      <w:r w:rsidR="00024816" w:rsidRPr="004E5B63">
        <w:t>terkait</w:t>
      </w:r>
      <w:r w:rsidR="00F276CA" w:rsidRPr="004E5B63">
        <w:rPr>
          <w:lang w:val="id-ID"/>
        </w:rPr>
        <w:t xml:space="preserve"> </w:t>
      </w:r>
      <w:r w:rsidR="004B1AE5" w:rsidRPr="004E5B63">
        <w:t>minyak goreng</w:t>
      </w:r>
      <w:r w:rsidR="004B1AE5" w:rsidRPr="004E5B63">
        <w:rPr>
          <w:lang w:val="id-ID"/>
        </w:rPr>
        <w:t xml:space="preserve"> yang belum memenuhi </w:t>
      </w:r>
      <w:r w:rsidR="004B1AE5" w:rsidRPr="004E5B63">
        <w:t>Standar Nasional Indonesia</w:t>
      </w:r>
      <w:r w:rsidR="00024816" w:rsidRPr="004E5B63">
        <w:t>?</w:t>
      </w:r>
    </w:p>
    <w:p w14:paraId="644FC257" w14:textId="77777777" w:rsidR="004F2681" w:rsidRPr="004E5B63" w:rsidRDefault="004F2681" w:rsidP="00B91474">
      <w:pPr>
        <w:spacing w:line="276" w:lineRule="auto"/>
        <w:ind w:left="567"/>
        <w:jc w:val="both"/>
      </w:pPr>
    </w:p>
    <w:p w14:paraId="62DF6323" w14:textId="77777777" w:rsidR="009F6AE9" w:rsidRPr="004E5B63" w:rsidRDefault="003D7DDC" w:rsidP="00B91474">
      <w:pPr>
        <w:pStyle w:val="BodyText"/>
        <w:spacing w:line="276" w:lineRule="auto"/>
        <w:ind w:firstLine="0"/>
        <w:rPr>
          <w:b/>
        </w:rPr>
      </w:pPr>
      <w:r w:rsidRPr="004E5B63">
        <w:rPr>
          <w:b/>
          <w:lang w:val="id-ID"/>
        </w:rPr>
        <w:t>METO</w:t>
      </w:r>
      <w:r w:rsidR="00D166E6" w:rsidRPr="004E5B63">
        <w:rPr>
          <w:b/>
          <w:lang w:val="id-ID"/>
        </w:rPr>
        <w:t>DE</w:t>
      </w:r>
      <w:r w:rsidR="00D166E6" w:rsidRPr="004E5B63">
        <w:rPr>
          <w:b/>
        </w:rPr>
        <w:t xml:space="preserve"> PENELITIAN</w:t>
      </w:r>
    </w:p>
    <w:p w14:paraId="0E278513" w14:textId="62A2A28F" w:rsidR="00A1194A" w:rsidRPr="004E5B63" w:rsidRDefault="003D7DDC" w:rsidP="000C450F">
      <w:pPr>
        <w:spacing w:line="276" w:lineRule="auto"/>
        <w:ind w:firstLine="720"/>
        <w:jc w:val="both"/>
      </w:pPr>
      <w:r w:rsidRPr="004E5B63">
        <w:rPr>
          <w:spacing w:val="-1"/>
          <w:lang w:val="id-ID"/>
        </w:rPr>
        <w:t>Tata cara penyusunan yang digunakan merupakan tipe penyusunan yuridis sosiologis/ empiris/ non doktrinial</w:t>
      </w:r>
      <w:r w:rsidR="00AC73BD" w:rsidRPr="004E5B63">
        <w:rPr>
          <w:spacing w:val="-1"/>
        </w:rPr>
        <w:t>, karena penulisan yang dilakukan menggunakan literatur yang ada</w:t>
      </w:r>
      <w:r w:rsidR="00A17A3A" w:rsidRPr="004E5B63">
        <w:rPr>
          <w:spacing w:val="-1"/>
        </w:rPr>
        <w:t xml:space="preserve"> dan</w:t>
      </w:r>
      <w:r w:rsidR="00AC73BD" w:rsidRPr="004E5B63">
        <w:rPr>
          <w:spacing w:val="-1"/>
        </w:rPr>
        <w:t xml:space="preserve"> melakukan observasi lapangan yang sifatnya tidak mendikte</w:t>
      </w:r>
      <w:r w:rsidR="00C768F8" w:rsidRPr="004E5B63">
        <w:rPr>
          <w:spacing w:val="-1"/>
        </w:rPr>
        <w:t xml:space="preserve"> jawaban</w:t>
      </w:r>
      <w:r w:rsidR="00AC73BD" w:rsidRPr="004E5B63">
        <w:rPr>
          <w:spacing w:val="-1"/>
        </w:rPr>
        <w:t xml:space="preserve"> dengan apa yang kita kehendaki</w:t>
      </w:r>
      <w:r w:rsidR="000C450F" w:rsidRPr="004E5B63">
        <w:rPr>
          <w:spacing w:val="-1"/>
        </w:rPr>
        <w:t xml:space="preserve">. </w:t>
      </w:r>
      <w:r w:rsidR="00A1194A" w:rsidRPr="004E5B63">
        <w:t xml:space="preserve">Jenis penelitian ini </w:t>
      </w:r>
      <w:r w:rsidR="003E26AD" w:rsidRPr="004E5B63">
        <w:t>menggunakan metode</w:t>
      </w:r>
      <w:r w:rsidR="00A1194A" w:rsidRPr="004E5B63">
        <w:t xml:space="preserve"> hukum empiris</w:t>
      </w:r>
      <w:r w:rsidR="00A1194A" w:rsidRPr="004E5B63">
        <w:rPr>
          <w:color w:val="000000"/>
          <w:shd w:val="clear" w:color="auto" w:fill="FFFFFF"/>
        </w:rPr>
        <w:t>. </w:t>
      </w:r>
      <w:r w:rsidR="00A1194A" w:rsidRPr="004E5B63">
        <w:t>Penelitian Hukum Empiris adalah suatu metode penelitian hukum yang menggunakan fakta - fakta empiris yang diambil dari perilaku manusia, baik perilaku verbal yang didapat dari wawancara maupun perilaku nyata yang dilakukan melalui pengamatan langsung</w:t>
      </w:r>
      <w:r w:rsidR="00A1194A" w:rsidRPr="004E5B63">
        <w:rPr>
          <w:color w:val="000000"/>
          <w:shd w:val="clear" w:color="auto" w:fill="FFFFFF"/>
        </w:rPr>
        <w:t>.</w:t>
      </w:r>
      <w:r w:rsidR="003A04B9" w:rsidRPr="004E5B63">
        <w:t xml:space="preserve"> </w:t>
      </w:r>
      <w:r w:rsidR="00A1194A" w:rsidRPr="004E5B63">
        <w:t>Penelitian hukum sosiologis atau empiris, merupakan penelitian yang mencakup peneltian terhadap ident</w:t>
      </w:r>
      <w:r w:rsidR="00FA5FBF" w:rsidRPr="004E5B63">
        <w:t>i</w:t>
      </w:r>
      <w:r w:rsidR="00A1194A" w:rsidRPr="004E5B63">
        <w:t>fikasi hukum dan penelitian terhadap efektifitas hukum</w:t>
      </w:r>
      <w:r w:rsidR="00172463" w:rsidRPr="004E5B63">
        <w:t xml:space="preserve"> </w:t>
      </w:r>
      <w:r w:rsidR="00172463" w:rsidRPr="004E5B63">
        <w:fldChar w:fldCharType="begin" w:fldLock="1"/>
      </w:r>
      <w:r w:rsidR="008D3538" w:rsidRPr="004E5B63">
        <w:instrText>ADDIN CSL_CITATION {"citationItems":[{"id":"ITEM-1","itemData":{"author":[{"dropping-particle":"","family":"Soekanto","given":"Soerjono","non-dropping-particle":"","parse-names":false,"suffix":""}],"id":"ITEM-1","issued":{"date-parts":[["2015"]]},"publisher-place":"Jakarta","title":"Sosiologi Suatu Pengantar","type":"book"},"uris":["http://www.mendeley.com/documents/?uuid=4aaca912-92a9-4628-bc80-f8694c7342a5"]}],"mendeley":{"formattedCitation":"(Soekanto 2015)","plainTextFormattedCitation":"(Soekanto 2015)","previouslyFormattedCitation":"(Soekanto 2015)"},"properties":{"noteIndex":0},"schema":"https://github.com/citation-style-language/schema/raw/master/csl-citation.json"}</w:instrText>
      </w:r>
      <w:r w:rsidR="00172463" w:rsidRPr="004E5B63">
        <w:fldChar w:fldCharType="separate"/>
      </w:r>
      <w:r w:rsidR="00172463" w:rsidRPr="004E5B63">
        <w:rPr>
          <w:noProof/>
        </w:rPr>
        <w:t>(Soekanto 2015)</w:t>
      </w:r>
      <w:r w:rsidR="00172463" w:rsidRPr="004E5B63">
        <w:fldChar w:fldCharType="end"/>
      </w:r>
      <w:r w:rsidR="007F37A3" w:rsidRPr="004E5B63">
        <w:t>.</w:t>
      </w:r>
    </w:p>
    <w:p w14:paraId="1D28EE3D" w14:textId="3EE1E269" w:rsidR="00A1194A" w:rsidRPr="004E5B63" w:rsidRDefault="001C2ACA" w:rsidP="00B91474">
      <w:pPr>
        <w:spacing w:line="276" w:lineRule="auto"/>
        <w:ind w:firstLine="360"/>
        <w:jc w:val="both"/>
      </w:pPr>
      <w:r w:rsidRPr="004E5B63">
        <w:rPr>
          <w:noProof/>
          <w:lang w:val="id-ID"/>
        </w:rPr>
        <w:drawing>
          <wp:anchor distT="0" distB="0" distL="114300" distR="114300" simplePos="0" relativeHeight="251654144" behindDoc="1" locked="0" layoutInCell="0" allowOverlap="1" wp14:anchorId="539AB5BE" wp14:editId="713B0FBD">
            <wp:simplePos x="0" y="0"/>
            <wp:positionH relativeFrom="margin">
              <wp:posOffset>-27305</wp:posOffset>
            </wp:positionH>
            <wp:positionV relativeFrom="margin">
              <wp:posOffset>1712595</wp:posOffset>
            </wp:positionV>
            <wp:extent cx="6119495" cy="6119495"/>
            <wp:effectExtent l="0" t="0" r="0" b="0"/>
            <wp:wrapNone/>
            <wp:docPr id="10"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0C00B5" w:rsidRPr="004E5B63">
        <w:t xml:space="preserve">Riset ini </w:t>
      </w:r>
      <w:r w:rsidR="000C00B5" w:rsidRPr="004E5B63">
        <w:rPr>
          <w:lang w:val="id-ID"/>
        </w:rPr>
        <w:t>dilakukan</w:t>
      </w:r>
      <w:r w:rsidR="000C00B5" w:rsidRPr="004E5B63">
        <w:t xml:space="preserve"> di </w:t>
      </w:r>
      <w:r w:rsidRPr="004E5B63">
        <w:rPr>
          <w:lang w:val="id-ID"/>
        </w:rPr>
        <w:t>P</w:t>
      </w:r>
      <w:r w:rsidR="003D67E0" w:rsidRPr="004E5B63">
        <w:rPr>
          <w:lang w:val="id-ID"/>
        </w:rPr>
        <w:t xml:space="preserve">asar </w:t>
      </w:r>
      <w:r w:rsidR="00910CC0" w:rsidRPr="004E5B63">
        <w:t>P</w:t>
      </w:r>
      <w:r w:rsidR="003D67E0" w:rsidRPr="004E5B63">
        <w:rPr>
          <w:lang w:val="id-ID"/>
        </w:rPr>
        <w:t xml:space="preserve">acar </w:t>
      </w:r>
      <w:r w:rsidR="00910CC0" w:rsidRPr="004E5B63">
        <w:t>K</w:t>
      </w:r>
      <w:r w:rsidR="003D67E0" w:rsidRPr="004E5B63">
        <w:rPr>
          <w:lang w:val="id-ID"/>
        </w:rPr>
        <w:t xml:space="preserve">eling </w:t>
      </w:r>
      <w:r w:rsidRPr="004E5B63">
        <w:rPr>
          <w:lang w:val="id-ID"/>
        </w:rPr>
        <w:t>K</w:t>
      </w:r>
      <w:r w:rsidR="00A1194A" w:rsidRPr="004E5B63">
        <w:t>ota Surabaya, dengan jumlah penduduk paling banyak terletak di Surabaya bagian timur di Kecamatan Tamba</w:t>
      </w:r>
      <w:r w:rsidR="00FA5FBF" w:rsidRPr="004E5B63">
        <w:t>k</w:t>
      </w:r>
      <w:r w:rsidR="00A1194A" w:rsidRPr="004E5B63">
        <w:t xml:space="preserve">sari, Kota Surabaya, Provinsi Jawa Timur sebanyak </w:t>
      </w:r>
      <w:r w:rsidR="001734EC" w:rsidRPr="004E5B63">
        <w:t xml:space="preserve">239.272 </w:t>
      </w:r>
      <w:r w:rsidR="00A1194A" w:rsidRPr="004E5B63">
        <w:t xml:space="preserve">penduduk, </w:t>
      </w:r>
      <w:r w:rsidRPr="004E5B63">
        <w:t xml:space="preserve">lebih tepatnya riset dicoba di </w:t>
      </w:r>
      <w:r w:rsidRPr="004E5B63">
        <w:rPr>
          <w:lang w:val="id-ID"/>
        </w:rPr>
        <w:t>P</w:t>
      </w:r>
      <w:r w:rsidR="00A1194A" w:rsidRPr="004E5B63">
        <w:t xml:space="preserve">asar </w:t>
      </w:r>
      <w:r w:rsidR="00910CC0" w:rsidRPr="004E5B63">
        <w:t>P</w:t>
      </w:r>
      <w:r w:rsidR="00A1194A" w:rsidRPr="004E5B63">
        <w:t xml:space="preserve">acar </w:t>
      </w:r>
      <w:r w:rsidR="00910CC0" w:rsidRPr="004E5B63">
        <w:t>K</w:t>
      </w:r>
      <w:r w:rsidR="00FA5FBF" w:rsidRPr="004E5B63">
        <w:t>eling j</w:t>
      </w:r>
      <w:r w:rsidRPr="004E5B63">
        <w:t xml:space="preserve">alan, </w:t>
      </w:r>
      <w:r w:rsidR="00A1194A" w:rsidRPr="004E5B63">
        <w:t xml:space="preserve"> Pacar Keling Kota Surabaya</w:t>
      </w:r>
      <w:r w:rsidR="009F17E6" w:rsidRPr="004E5B63">
        <w:t xml:space="preserve"> </w:t>
      </w:r>
      <w:r w:rsidR="009F17E6" w:rsidRPr="004E5B63">
        <w:fldChar w:fldCharType="begin" w:fldLock="1"/>
      </w:r>
      <w:r w:rsidR="009F17E6" w:rsidRPr="004E5B63">
        <w:instrText>ADDIN CSL_CITATION {"citationItems":[{"id":"ITEM-1","itemData":{"URL":"https://surabayakota.bps.go.id/statictable/2020/06/26/880/banyaknya-penduduk-dan-kepala-keluarga-kk-menurut-kecamatan-di-kota-surabaya-tahun-2019.html","accessed":{"date-parts":[["2022","1","5"]]},"author":[{"dropping-particle":"","family":"Statistik","given":"Badan Pusat","non-dropping-particle":"","parse-names":false,"suffix":""}],"container-title":"2019","id":"ITEM-1","issued":{"date-parts":[["2019"]]},"title":"Badan Pusat Statistik 2019","type":"webpage"},"uris":["http://www.mendeley.com/documents/?uuid=ca4c1682-bc83-4397-8ad0-18d66e1074a4"]}],"mendeley":{"formattedCitation":"(Statistik 2019)","plainTextFormattedCitation":"(Statistik 2019)","previouslyFormattedCitation":"(Statistik 2019)"},"properties":{"noteIndex":0},"schema":"https://github.com/citation-style-language/schema/raw/master/csl-citation.json"}</w:instrText>
      </w:r>
      <w:r w:rsidR="009F17E6" w:rsidRPr="004E5B63">
        <w:fldChar w:fldCharType="separate"/>
      </w:r>
      <w:r w:rsidR="009F17E6" w:rsidRPr="004E5B63">
        <w:rPr>
          <w:noProof/>
        </w:rPr>
        <w:t>(Statistik 2019)</w:t>
      </w:r>
      <w:r w:rsidR="009F17E6" w:rsidRPr="004E5B63">
        <w:fldChar w:fldCharType="end"/>
      </w:r>
      <w:r w:rsidR="00A1194A" w:rsidRPr="004E5B63">
        <w:t>.</w:t>
      </w:r>
    </w:p>
    <w:p w14:paraId="464866D0" w14:textId="77777777" w:rsidR="00A1194A" w:rsidRPr="004E5B63" w:rsidRDefault="00A1194A" w:rsidP="00B91474">
      <w:pPr>
        <w:spacing w:line="276" w:lineRule="auto"/>
        <w:ind w:firstLine="360"/>
        <w:jc w:val="both"/>
      </w:pPr>
      <w:r w:rsidRPr="004E5B63">
        <w:t xml:space="preserve">Untuk mengumpukan data pada penelitian ini, peneliti menggunakan </w:t>
      </w:r>
      <w:r w:rsidR="00A60075" w:rsidRPr="004E5B63">
        <w:t>dua</w:t>
      </w:r>
      <w:r w:rsidRPr="004E5B63">
        <w:t xml:space="preserve"> jenis bahan hukum, yaitu: </w:t>
      </w:r>
    </w:p>
    <w:p w14:paraId="629D0C6E" w14:textId="77777777" w:rsidR="00A60075" w:rsidRPr="004E5B63" w:rsidRDefault="009C374A" w:rsidP="00B91474">
      <w:pPr>
        <w:pStyle w:val="ListParagraph"/>
        <w:numPr>
          <w:ilvl w:val="0"/>
          <w:numId w:val="9"/>
        </w:numPr>
        <w:spacing w:after="0" w:line="276" w:lineRule="auto"/>
        <w:ind w:left="630" w:hanging="270"/>
        <w:jc w:val="both"/>
        <w:rPr>
          <w:rFonts w:ascii="Times New Roman" w:hAnsi="Times New Roman"/>
          <w:sz w:val="20"/>
          <w:szCs w:val="20"/>
        </w:rPr>
      </w:pPr>
      <w:r w:rsidRPr="004E5B63">
        <w:rPr>
          <w:rFonts w:ascii="Times New Roman" w:hAnsi="Times New Roman"/>
          <w:sz w:val="20"/>
          <w:szCs w:val="20"/>
        </w:rPr>
        <w:t>Data Primer dalam penelitian hukum adalah data yang diperoleh terutama dari hasil penelitian empiris, yaitu penelitian yang dilakukan langsung didalam masyarakat.</w:t>
      </w:r>
      <w:r w:rsidRPr="004E5B63">
        <w:rPr>
          <w:rFonts w:ascii="Times New Roman" w:hAnsi="Times New Roman"/>
          <w:sz w:val="20"/>
          <w:szCs w:val="20"/>
          <w:lang w:val="en-US"/>
        </w:rPr>
        <w:t xml:space="preserve"> </w:t>
      </w:r>
      <w:r w:rsidR="00A60075" w:rsidRPr="004E5B63">
        <w:rPr>
          <w:rFonts w:ascii="Times New Roman" w:hAnsi="Times New Roman"/>
          <w:sz w:val="20"/>
          <w:szCs w:val="20"/>
        </w:rPr>
        <w:t xml:space="preserve">Data primer pada penelitian ini adalah wawancara yang diperoleh dari konsumen pasar </w:t>
      </w:r>
      <w:r w:rsidR="00910CC0" w:rsidRPr="004E5B63">
        <w:rPr>
          <w:rFonts w:ascii="Times New Roman" w:hAnsi="Times New Roman"/>
          <w:sz w:val="20"/>
          <w:szCs w:val="20"/>
          <w:lang w:val="en-US"/>
        </w:rPr>
        <w:t>P</w:t>
      </w:r>
      <w:r w:rsidR="00A60075" w:rsidRPr="004E5B63">
        <w:rPr>
          <w:rFonts w:ascii="Times New Roman" w:hAnsi="Times New Roman"/>
          <w:sz w:val="20"/>
          <w:szCs w:val="20"/>
        </w:rPr>
        <w:t xml:space="preserve">acar </w:t>
      </w:r>
      <w:r w:rsidR="00910CC0" w:rsidRPr="004E5B63">
        <w:rPr>
          <w:rFonts w:ascii="Times New Roman" w:hAnsi="Times New Roman"/>
          <w:sz w:val="20"/>
          <w:szCs w:val="20"/>
          <w:lang w:val="en-US"/>
        </w:rPr>
        <w:t>K</w:t>
      </w:r>
      <w:r w:rsidR="00A60075" w:rsidRPr="004E5B63">
        <w:rPr>
          <w:rFonts w:ascii="Times New Roman" w:hAnsi="Times New Roman"/>
          <w:sz w:val="20"/>
          <w:szCs w:val="20"/>
        </w:rPr>
        <w:t>eling, kota Surabaya.</w:t>
      </w:r>
    </w:p>
    <w:p w14:paraId="3DF2D41E" w14:textId="77777777" w:rsidR="00A60075" w:rsidRPr="004E5B63" w:rsidRDefault="00A60075" w:rsidP="00B91474">
      <w:pPr>
        <w:pStyle w:val="ListParagraph"/>
        <w:numPr>
          <w:ilvl w:val="0"/>
          <w:numId w:val="9"/>
        </w:numPr>
        <w:spacing w:after="0" w:line="276" w:lineRule="auto"/>
        <w:ind w:left="630" w:hanging="270"/>
        <w:jc w:val="both"/>
        <w:rPr>
          <w:rFonts w:ascii="Times New Roman" w:hAnsi="Times New Roman"/>
          <w:sz w:val="20"/>
          <w:szCs w:val="20"/>
        </w:rPr>
      </w:pPr>
      <w:r w:rsidRPr="004E5B63">
        <w:rPr>
          <w:rFonts w:ascii="Times New Roman" w:hAnsi="Times New Roman"/>
          <w:sz w:val="20"/>
          <w:szCs w:val="20"/>
        </w:rPr>
        <w:t>Data sekunder dalam penelitian hukum adalah data yang diperoleh dari hasil penelaahan kepustakaan atau penelaahan terhadap berbagai literatur atau bahan pustaka yang berkaitan dengan masalah atau materi penelitian yang sering disebut sebagai bahan hukum.  Data sekunder tersebut berupa berbagai literatur yang dikelompokkan menjadi beberapa bahan hukum, yaitu:</w:t>
      </w:r>
      <w:r w:rsidRPr="004E5B63">
        <w:rPr>
          <w:rFonts w:ascii="Times New Roman" w:hAnsi="Times New Roman"/>
          <w:sz w:val="20"/>
          <w:szCs w:val="20"/>
          <w:lang w:val="en-US"/>
        </w:rPr>
        <w:t xml:space="preserve"> </w:t>
      </w:r>
    </w:p>
    <w:p w14:paraId="27C05BEA" w14:textId="77777777" w:rsidR="00F861D6" w:rsidRPr="004E5B63" w:rsidRDefault="00A60075" w:rsidP="008B21B8">
      <w:pPr>
        <w:pStyle w:val="ListParagraph"/>
        <w:spacing w:line="276" w:lineRule="auto"/>
        <w:ind w:left="900" w:hanging="270"/>
        <w:jc w:val="both"/>
        <w:rPr>
          <w:rFonts w:ascii="Times New Roman" w:hAnsi="Times New Roman"/>
          <w:sz w:val="20"/>
          <w:szCs w:val="20"/>
        </w:rPr>
      </w:pPr>
      <w:r w:rsidRPr="004E5B63">
        <w:rPr>
          <w:rFonts w:ascii="Times New Roman" w:hAnsi="Times New Roman"/>
          <w:sz w:val="20"/>
          <w:szCs w:val="20"/>
        </w:rPr>
        <w:t>a.</w:t>
      </w:r>
      <w:r w:rsidRPr="004E5B63">
        <w:rPr>
          <w:rFonts w:ascii="Times New Roman" w:hAnsi="Times New Roman"/>
          <w:sz w:val="20"/>
          <w:szCs w:val="20"/>
          <w:lang w:val="en-US"/>
        </w:rPr>
        <w:t xml:space="preserve"> </w:t>
      </w:r>
      <w:r w:rsidRPr="004E5B63">
        <w:rPr>
          <w:rFonts w:ascii="Times New Roman" w:hAnsi="Times New Roman"/>
          <w:sz w:val="20"/>
          <w:szCs w:val="20"/>
        </w:rPr>
        <w:t>B</w:t>
      </w:r>
      <w:r w:rsidR="009C730E" w:rsidRPr="004E5B63">
        <w:rPr>
          <w:rFonts w:ascii="Times New Roman" w:hAnsi="Times New Roman"/>
          <w:sz w:val="20"/>
          <w:szCs w:val="20"/>
        </w:rPr>
        <w:t>ahan hukum pr</w:t>
      </w:r>
      <w:r w:rsidR="001C2ACA" w:rsidRPr="004E5B63">
        <w:rPr>
          <w:rFonts w:ascii="Times New Roman" w:hAnsi="Times New Roman"/>
          <w:sz w:val="20"/>
          <w:szCs w:val="20"/>
        </w:rPr>
        <w:t>imer yang digunakan adalah</w:t>
      </w:r>
      <w:r w:rsidR="009C730E" w:rsidRPr="004E5B63">
        <w:rPr>
          <w:rFonts w:ascii="Times New Roman" w:hAnsi="Times New Roman"/>
          <w:sz w:val="20"/>
          <w:szCs w:val="20"/>
        </w:rPr>
        <w:t>:</w:t>
      </w:r>
    </w:p>
    <w:p w14:paraId="1992F1C2" w14:textId="77777777" w:rsidR="00F861D6" w:rsidRPr="004E5B63" w:rsidRDefault="00F861D6" w:rsidP="0035197A">
      <w:pPr>
        <w:pStyle w:val="ListParagraph"/>
        <w:numPr>
          <w:ilvl w:val="0"/>
          <w:numId w:val="21"/>
        </w:numPr>
        <w:spacing w:line="276" w:lineRule="auto"/>
        <w:ind w:left="1530"/>
        <w:jc w:val="both"/>
        <w:rPr>
          <w:rFonts w:ascii="Times New Roman" w:hAnsi="Times New Roman"/>
          <w:sz w:val="20"/>
          <w:szCs w:val="20"/>
          <w:lang w:val="en-US"/>
        </w:rPr>
      </w:pPr>
      <w:r w:rsidRPr="004E5B63">
        <w:rPr>
          <w:rFonts w:ascii="Times New Roman" w:hAnsi="Times New Roman"/>
          <w:sz w:val="20"/>
          <w:szCs w:val="20"/>
        </w:rPr>
        <w:lastRenderedPageBreak/>
        <w:t>Undang-Undang Republik Indonesia Nomor 8 Tahun 1999 Tentang Perlindungan Konsumen</w:t>
      </w:r>
      <w:r w:rsidR="001C2ACA" w:rsidRPr="004E5B63">
        <w:rPr>
          <w:rFonts w:ascii="Times New Roman" w:hAnsi="Times New Roman"/>
          <w:sz w:val="20"/>
          <w:szCs w:val="20"/>
        </w:rPr>
        <w:t>;</w:t>
      </w:r>
    </w:p>
    <w:p w14:paraId="35515979" w14:textId="25FBA9FA" w:rsidR="00A60075" w:rsidRPr="004E5B63" w:rsidRDefault="00A60075" w:rsidP="0035197A">
      <w:pPr>
        <w:pStyle w:val="ListParagraph"/>
        <w:numPr>
          <w:ilvl w:val="0"/>
          <w:numId w:val="21"/>
        </w:numPr>
        <w:spacing w:line="276" w:lineRule="auto"/>
        <w:ind w:left="1530"/>
        <w:jc w:val="both"/>
        <w:rPr>
          <w:rFonts w:ascii="Times New Roman" w:hAnsi="Times New Roman"/>
          <w:sz w:val="20"/>
          <w:szCs w:val="20"/>
        </w:rPr>
      </w:pPr>
      <w:r w:rsidRPr="004E5B63">
        <w:rPr>
          <w:rFonts w:ascii="Times New Roman" w:hAnsi="Times New Roman"/>
          <w:sz w:val="20"/>
          <w:szCs w:val="20"/>
        </w:rPr>
        <w:t>Peraturan Menteri Perindustrian Republik Indonesia Nomor 46 Tahun 2019 tentang Pemberlakuan Standar Nasional Indon</w:t>
      </w:r>
      <w:r w:rsidR="001C2ACA" w:rsidRPr="004E5B63">
        <w:rPr>
          <w:rFonts w:ascii="Times New Roman" w:hAnsi="Times New Roman"/>
          <w:sz w:val="20"/>
          <w:szCs w:val="20"/>
        </w:rPr>
        <w:t>esia Minyak Goreng Secara Wajib.</w:t>
      </w:r>
    </w:p>
    <w:p w14:paraId="0CE24111" w14:textId="5D7D6082" w:rsidR="00A1194A" w:rsidRPr="004E5B63" w:rsidRDefault="00A60075" w:rsidP="008B21B8">
      <w:pPr>
        <w:pStyle w:val="ListParagraph"/>
        <w:spacing w:line="276" w:lineRule="auto"/>
        <w:ind w:left="900" w:hanging="270"/>
        <w:jc w:val="both"/>
        <w:rPr>
          <w:rFonts w:ascii="Times New Roman" w:hAnsi="Times New Roman"/>
          <w:sz w:val="20"/>
          <w:szCs w:val="20"/>
        </w:rPr>
      </w:pPr>
      <w:r w:rsidRPr="004E5B63">
        <w:rPr>
          <w:rFonts w:ascii="Times New Roman" w:hAnsi="Times New Roman"/>
          <w:sz w:val="20"/>
          <w:szCs w:val="20"/>
        </w:rPr>
        <w:t>b.</w:t>
      </w:r>
      <w:r w:rsidRPr="004E5B63">
        <w:rPr>
          <w:rFonts w:ascii="Times New Roman" w:hAnsi="Times New Roman"/>
          <w:sz w:val="20"/>
          <w:szCs w:val="20"/>
          <w:lang w:val="en-US"/>
        </w:rPr>
        <w:t xml:space="preserve"> </w:t>
      </w:r>
      <w:r w:rsidRPr="004E5B63">
        <w:rPr>
          <w:rFonts w:ascii="Times New Roman" w:hAnsi="Times New Roman"/>
          <w:sz w:val="20"/>
          <w:szCs w:val="20"/>
        </w:rPr>
        <w:t>Bahan hukum sekunder adalah bahan hukum yang dapat memberikan penjelasan terhadap</w:t>
      </w:r>
      <w:r w:rsidR="00B051B7" w:rsidRPr="004E5B63">
        <w:rPr>
          <w:rFonts w:ascii="Times New Roman" w:hAnsi="Times New Roman"/>
          <w:sz w:val="20"/>
          <w:szCs w:val="20"/>
        </w:rPr>
        <w:t xml:space="preserve"> bahan hukum primer, yang bersumber dari</w:t>
      </w:r>
      <w:r w:rsidRPr="004E5B63">
        <w:rPr>
          <w:rFonts w:ascii="Times New Roman" w:hAnsi="Times New Roman"/>
          <w:sz w:val="20"/>
          <w:szCs w:val="20"/>
        </w:rPr>
        <w:t xml:space="preserve"> berita website</w:t>
      </w:r>
      <w:r w:rsidR="00B66C84" w:rsidRPr="004E5B63">
        <w:rPr>
          <w:rFonts w:ascii="Times New Roman" w:hAnsi="Times New Roman"/>
          <w:sz w:val="20"/>
          <w:szCs w:val="20"/>
        </w:rPr>
        <w:t xml:space="preserve"> B</w:t>
      </w:r>
      <w:r w:rsidR="006E0D4E" w:rsidRPr="004E5B63">
        <w:rPr>
          <w:rFonts w:ascii="Times New Roman" w:hAnsi="Times New Roman"/>
          <w:sz w:val="20"/>
          <w:szCs w:val="20"/>
        </w:rPr>
        <w:t xml:space="preserve">adan </w:t>
      </w:r>
      <w:r w:rsidR="00B66C84" w:rsidRPr="004E5B63">
        <w:rPr>
          <w:rFonts w:ascii="Times New Roman" w:hAnsi="Times New Roman"/>
          <w:sz w:val="20"/>
          <w:szCs w:val="20"/>
        </w:rPr>
        <w:t>S</w:t>
      </w:r>
      <w:r w:rsidR="006E0D4E" w:rsidRPr="004E5B63">
        <w:rPr>
          <w:rFonts w:ascii="Times New Roman" w:hAnsi="Times New Roman"/>
          <w:sz w:val="20"/>
          <w:szCs w:val="20"/>
        </w:rPr>
        <w:t xml:space="preserve">tandardsasi </w:t>
      </w:r>
      <w:r w:rsidR="00B66C84" w:rsidRPr="004E5B63">
        <w:rPr>
          <w:rFonts w:ascii="Times New Roman" w:hAnsi="Times New Roman"/>
          <w:sz w:val="20"/>
          <w:szCs w:val="20"/>
        </w:rPr>
        <w:t>N</w:t>
      </w:r>
      <w:r w:rsidR="006E0D4E" w:rsidRPr="004E5B63">
        <w:rPr>
          <w:rFonts w:ascii="Times New Roman" w:hAnsi="Times New Roman"/>
          <w:sz w:val="20"/>
          <w:szCs w:val="20"/>
        </w:rPr>
        <w:t>asional (BSN)</w:t>
      </w:r>
      <w:r w:rsidRPr="004E5B63">
        <w:rPr>
          <w:rFonts w:ascii="Times New Roman" w:hAnsi="Times New Roman"/>
          <w:sz w:val="20"/>
          <w:szCs w:val="20"/>
        </w:rPr>
        <w:t xml:space="preserve">.  </w:t>
      </w:r>
    </w:p>
    <w:p w14:paraId="5EE6CEF0" w14:textId="759B3C7D" w:rsidR="00A1194A" w:rsidRPr="004E5B63" w:rsidRDefault="00D4386C" w:rsidP="00B91474">
      <w:pPr>
        <w:spacing w:after="160" w:line="276" w:lineRule="auto"/>
        <w:ind w:firstLine="720"/>
        <w:jc w:val="both"/>
        <w:rPr>
          <w:rFonts w:eastAsia="Calibri"/>
          <w:lang w:eastAsia="en-US"/>
        </w:rPr>
      </w:pPr>
      <w:r w:rsidRPr="004E5B63">
        <w:rPr>
          <w:rFonts w:eastAsia="Calibri"/>
          <w:lang w:eastAsia="en-US"/>
        </w:rPr>
        <w:t xml:space="preserve">Subjek yang akan peneliti gunakan dalam penelitian adalah konsumen </w:t>
      </w:r>
      <w:r w:rsidR="00D64EAD" w:rsidRPr="004E5B63">
        <w:rPr>
          <w:rFonts w:eastAsia="Calibri"/>
          <w:lang w:val="id-ID" w:eastAsia="en-US"/>
        </w:rPr>
        <w:t xml:space="preserve">perempuan yang membeli </w:t>
      </w:r>
      <w:r w:rsidRPr="004E5B63">
        <w:rPr>
          <w:rFonts w:eastAsia="Calibri"/>
          <w:lang w:eastAsia="en-US"/>
        </w:rPr>
        <w:t>minyak goreng di</w:t>
      </w:r>
      <w:r w:rsidR="00D616E6" w:rsidRPr="004E5B63">
        <w:rPr>
          <w:rFonts w:eastAsia="Calibri"/>
          <w:lang w:eastAsia="en-US"/>
        </w:rPr>
        <w:t xml:space="preserve"> </w:t>
      </w:r>
      <w:r w:rsidRPr="004E5B63">
        <w:rPr>
          <w:rFonts w:eastAsia="Calibri"/>
          <w:lang w:eastAsia="en-US"/>
        </w:rPr>
        <w:t xml:space="preserve">pasar </w:t>
      </w:r>
      <w:r w:rsidR="00D616E6" w:rsidRPr="004E5B63">
        <w:rPr>
          <w:rFonts w:eastAsia="Calibri"/>
          <w:lang w:eastAsia="en-US"/>
        </w:rPr>
        <w:t>P</w:t>
      </w:r>
      <w:r w:rsidRPr="004E5B63">
        <w:rPr>
          <w:rFonts w:eastAsia="Calibri"/>
          <w:lang w:eastAsia="en-US"/>
        </w:rPr>
        <w:t xml:space="preserve">acar </w:t>
      </w:r>
      <w:r w:rsidR="00D616E6" w:rsidRPr="004E5B63">
        <w:rPr>
          <w:rFonts w:eastAsia="Calibri"/>
          <w:lang w:eastAsia="en-US"/>
        </w:rPr>
        <w:t>K</w:t>
      </w:r>
      <w:r w:rsidRPr="004E5B63">
        <w:rPr>
          <w:rFonts w:eastAsia="Calibri"/>
          <w:lang w:eastAsia="en-US"/>
        </w:rPr>
        <w:t xml:space="preserve">eling. Peneliti mengambil subjek dari pasar </w:t>
      </w:r>
      <w:r w:rsidR="00D616E6" w:rsidRPr="004E5B63">
        <w:rPr>
          <w:rFonts w:eastAsia="Calibri"/>
          <w:lang w:eastAsia="en-US"/>
        </w:rPr>
        <w:t>P</w:t>
      </w:r>
      <w:r w:rsidRPr="004E5B63">
        <w:rPr>
          <w:rFonts w:eastAsia="Calibri"/>
          <w:lang w:eastAsia="en-US"/>
        </w:rPr>
        <w:t xml:space="preserve">acar </w:t>
      </w:r>
      <w:r w:rsidR="00D616E6" w:rsidRPr="004E5B63">
        <w:rPr>
          <w:rFonts w:eastAsia="Calibri"/>
          <w:lang w:eastAsia="en-US"/>
        </w:rPr>
        <w:t>K</w:t>
      </w:r>
      <w:r w:rsidRPr="004E5B63">
        <w:rPr>
          <w:rFonts w:eastAsia="Calibri"/>
          <w:lang w:eastAsia="en-US"/>
        </w:rPr>
        <w:t xml:space="preserve">eling di </w:t>
      </w:r>
      <w:r w:rsidR="004E5B63" w:rsidRPr="004E5B63">
        <w:rPr>
          <w:rFonts w:eastAsia="Calibri"/>
          <w:lang w:val="id-ID" w:eastAsia="en-US"/>
        </w:rPr>
        <w:t>K</w:t>
      </w:r>
      <w:r w:rsidR="00172FBD" w:rsidRPr="004E5B63">
        <w:rPr>
          <w:rFonts w:eastAsia="Calibri"/>
          <w:lang w:val="id-ID" w:eastAsia="en-US"/>
        </w:rPr>
        <w:t xml:space="preserve">ota </w:t>
      </w:r>
      <w:r w:rsidRPr="004E5B63">
        <w:rPr>
          <w:rFonts w:eastAsia="Calibri"/>
          <w:lang w:eastAsia="en-US"/>
        </w:rPr>
        <w:t>Surabaya.</w:t>
      </w:r>
    </w:p>
    <w:p w14:paraId="579DBC01" w14:textId="77777777" w:rsidR="00A1194A" w:rsidRPr="004E5B63" w:rsidRDefault="00A1194A" w:rsidP="00B91474">
      <w:pPr>
        <w:spacing w:line="276" w:lineRule="auto"/>
        <w:ind w:firstLine="720"/>
        <w:jc w:val="both"/>
        <w:rPr>
          <w:color w:val="202124"/>
          <w:shd w:val="clear" w:color="auto" w:fill="FFFFFF"/>
          <w:lang w:val="id-ID"/>
        </w:rPr>
      </w:pPr>
      <w:r w:rsidRPr="004E5B63">
        <w:rPr>
          <w:color w:val="202124"/>
          <w:shd w:val="clear" w:color="auto" w:fill="FFFFFF"/>
        </w:rPr>
        <w:t xml:space="preserve">Secara umum, terdapat </w:t>
      </w:r>
      <w:r w:rsidR="0068533C" w:rsidRPr="004E5B63">
        <w:rPr>
          <w:color w:val="202124"/>
          <w:shd w:val="clear" w:color="auto" w:fill="FFFFFF"/>
        </w:rPr>
        <w:t>2</w:t>
      </w:r>
      <w:r w:rsidRPr="004E5B63">
        <w:rPr>
          <w:color w:val="202124"/>
          <w:shd w:val="clear" w:color="auto" w:fill="FFFFFF"/>
        </w:rPr>
        <w:t> teknik, data yang dapat digunakan, yaitu wawancara</w:t>
      </w:r>
      <w:r w:rsidR="0068533C" w:rsidRPr="004E5B63">
        <w:rPr>
          <w:color w:val="202124"/>
          <w:shd w:val="clear" w:color="auto" w:fill="FFFFFF"/>
        </w:rPr>
        <w:t xml:space="preserve"> dan </w:t>
      </w:r>
      <w:r w:rsidRPr="004E5B63">
        <w:rPr>
          <w:color w:val="202124"/>
          <w:shd w:val="clear" w:color="auto" w:fill="FFFFFF"/>
        </w:rPr>
        <w:t>observasi</w:t>
      </w:r>
      <w:r w:rsidR="001C2ACA" w:rsidRPr="004E5B63">
        <w:rPr>
          <w:color w:val="202124"/>
          <w:shd w:val="clear" w:color="auto" w:fill="FFFFFF"/>
          <w:lang w:val="id-ID"/>
        </w:rPr>
        <w:t>:</w:t>
      </w:r>
    </w:p>
    <w:p w14:paraId="59426501" w14:textId="77777777" w:rsidR="00A1194A" w:rsidRPr="004E5B63" w:rsidRDefault="00A1194A" w:rsidP="00B91474">
      <w:pPr>
        <w:pStyle w:val="ListParagraph"/>
        <w:numPr>
          <w:ilvl w:val="0"/>
          <w:numId w:val="10"/>
        </w:numPr>
        <w:spacing w:after="0" w:line="276" w:lineRule="auto"/>
        <w:ind w:left="720"/>
        <w:jc w:val="both"/>
        <w:rPr>
          <w:rFonts w:ascii="Times New Roman" w:hAnsi="Times New Roman"/>
          <w:sz w:val="20"/>
          <w:szCs w:val="20"/>
        </w:rPr>
      </w:pPr>
      <w:r w:rsidRPr="004E5B63">
        <w:rPr>
          <w:rFonts w:ascii="Times New Roman" w:hAnsi="Times New Roman"/>
          <w:sz w:val="20"/>
          <w:szCs w:val="20"/>
        </w:rPr>
        <w:t>Wawancara</w:t>
      </w:r>
    </w:p>
    <w:p w14:paraId="6329ADC1" w14:textId="77777777" w:rsidR="00E8289E" w:rsidRPr="004E5B63" w:rsidRDefault="00A1194A" w:rsidP="00B91474">
      <w:pPr>
        <w:pStyle w:val="ListParagraph"/>
        <w:spacing w:after="0" w:line="276" w:lineRule="auto"/>
        <w:jc w:val="both"/>
        <w:rPr>
          <w:rFonts w:ascii="Times New Roman" w:hAnsi="Times New Roman"/>
          <w:color w:val="000000"/>
          <w:sz w:val="20"/>
          <w:szCs w:val="20"/>
          <w:shd w:val="clear" w:color="auto" w:fill="FFFFFF"/>
        </w:rPr>
      </w:pPr>
      <w:r w:rsidRPr="004E5B63">
        <w:rPr>
          <w:rFonts w:ascii="Times New Roman" w:hAnsi="Times New Roman"/>
          <w:color w:val="000000"/>
          <w:sz w:val="20"/>
          <w:szCs w:val="20"/>
          <w:shd w:val="clear" w:color="auto" w:fill="FFFFFF"/>
        </w:rPr>
        <w:t xml:space="preserve">Wawancara adalah teknik </w:t>
      </w:r>
      <w:r w:rsidR="00D616E6" w:rsidRPr="004E5B63">
        <w:rPr>
          <w:rFonts w:ascii="Times New Roman" w:hAnsi="Times New Roman"/>
          <w:color w:val="000000"/>
          <w:sz w:val="20"/>
          <w:szCs w:val="20"/>
          <w:shd w:val="clear" w:color="auto" w:fill="FFFFFF"/>
          <w:lang w:val="en-US"/>
        </w:rPr>
        <w:t>mencari</w:t>
      </w:r>
      <w:r w:rsidRPr="004E5B63">
        <w:rPr>
          <w:rFonts w:ascii="Times New Roman" w:hAnsi="Times New Roman"/>
          <w:color w:val="000000"/>
          <w:sz w:val="20"/>
          <w:szCs w:val="20"/>
          <w:shd w:val="clear" w:color="auto" w:fill="FFFFFF"/>
        </w:rPr>
        <w:t xml:space="preserve"> data yang dilakukan dengan mengajukan pertanyaan secara</w:t>
      </w:r>
      <w:r w:rsidR="00172FBD" w:rsidRPr="004E5B63">
        <w:rPr>
          <w:rFonts w:ascii="Times New Roman" w:hAnsi="Times New Roman"/>
          <w:color w:val="000000"/>
          <w:sz w:val="20"/>
          <w:szCs w:val="20"/>
          <w:shd w:val="clear" w:color="auto" w:fill="FFFFFF"/>
        </w:rPr>
        <w:t xml:space="preserve"> langsung ke konsumen</w:t>
      </w:r>
      <w:r w:rsidR="00D616E6" w:rsidRPr="004E5B63">
        <w:rPr>
          <w:rFonts w:ascii="Times New Roman" w:hAnsi="Times New Roman"/>
          <w:color w:val="000000"/>
          <w:sz w:val="20"/>
          <w:szCs w:val="20"/>
          <w:shd w:val="clear" w:color="auto" w:fill="FFFFFF"/>
          <w:lang w:val="en-US"/>
        </w:rPr>
        <w:t xml:space="preserve"> perempuan yang membeli</w:t>
      </w:r>
      <w:r w:rsidR="00A43EA7" w:rsidRPr="004E5B63">
        <w:rPr>
          <w:rFonts w:ascii="Times New Roman" w:hAnsi="Times New Roman"/>
          <w:color w:val="000000"/>
          <w:sz w:val="20"/>
          <w:szCs w:val="20"/>
          <w:shd w:val="clear" w:color="auto" w:fill="FFFFFF"/>
        </w:rPr>
        <w:t xml:space="preserve"> minyak goreng</w:t>
      </w:r>
      <w:r w:rsidR="00B66C84" w:rsidRPr="004E5B63">
        <w:rPr>
          <w:rFonts w:ascii="Times New Roman" w:hAnsi="Times New Roman"/>
          <w:color w:val="000000"/>
          <w:sz w:val="20"/>
          <w:szCs w:val="20"/>
          <w:shd w:val="clear" w:color="auto" w:fill="FFFFFF"/>
        </w:rPr>
        <w:t>.</w:t>
      </w:r>
    </w:p>
    <w:p w14:paraId="50FBAF83" w14:textId="77777777" w:rsidR="00A1194A" w:rsidRPr="004E5B63" w:rsidRDefault="00A1194A" w:rsidP="00B91474">
      <w:pPr>
        <w:pStyle w:val="ListParagraph"/>
        <w:numPr>
          <w:ilvl w:val="0"/>
          <w:numId w:val="10"/>
        </w:numPr>
        <w:spacing w:after="0" w:line="276" w:lineRule="auto"/>
        <w:ind w:left="720"/>
        <w:jc w:val="both"/>
        <w:rPr>
          <w:rFonts w:ascii="Times New Roman" w:hAnsi="Times New Roman"/>
          <w:sz w:val="20"/>
          <w:szCs w:val="20"/>
        </w:rPr>
      </w:pPr>
      <w:r w:rsidRPr="004E5B63">
        <w:rPr>
          <w:rFonts w:ascii="Times New Roman" w:hAnsi="Times New Roman"/>
          <w:color w:val="000000"/>
          <w:sz w:val="20"/>
          <w:szCs w:val="20"/>
          <w:shd w:val="clear" w:color="auto" w:fill="FFFFFF"/>
        </w:rPr>
        <w:t>Observasi</w:t>
      </w:r>
    </w:p>
    <w:p w14:paraId="62890BBB" w14:textId="77777777" w:rsidR="0086709C" w:rsidRPr="004E5B63" w:rsidRDefault="00421808" w:rsidP="00B91474">
      <w:pPr>
        <w:pStyle w:val="ListParagraph"/>
        <w:spacing w:after="0" w:line="276" w:lineRule="auto"/>
        <w:jc w:val="both"/>
        <w:rPr>
          <w:rFonts w:ascii="Times New Roman" w:hAnsi="Times New Roman"/>
          <w:color w:val="000000"/>
          <w:sz w:val="20"/>
          <w:szCs w:val="20"/>
          <w:shd w:val="clear" w:color="auto" w:fill="FFFFFF"/>
        </w:rPr>
      </w:pPr>
      <w:r w:rsidRPr="004E5B63">
        <w:rPr>
          <w:rFonts w:ascii="Times New Roman" w:hAnsi="Times New Roman"/>
          <w:color w:val="000000"/>
          <w:sz w:val="20"/>
          <w:szCs w:val="20"/>
          <w:shd w:val="clear" w:color="auto" w:fill="FFFFFF"/>
        </w:rPr>
        <w:t xml:space="preserve">Metode observasi </w:t>
      </w:r>
      <w:r w:rsidR="000A6910" w:rsidRPr="004E5B63">
        <w:rPr>
          <w:rFonts w:ascii="Times New Roman" w:hAnsi="Times New Roman"/>
          <w:color w:val="000000"/>
          <w:sz w:val="20"/>
          <w:szCs w:val="20"/>
          <w:shd w:val="clear" w:color="auto" w:fill="FFFFFF"/>
        </w:rPr>
        <w:t xml:space="preserve">dilakukan dengan </w:t>
      </w:r>
      <w:r w:rsidRPr="004E5B63">
        <w:rPr>
          <w:rFonts w:ascii="Times New Roman" w:hAnsi="Times New Roman"/>
          <w:color w:val="000000"/>
          <w:sz w:val="20"/>
          <w:szCs w:val="20"/>
          <w:shd w:val="clear" w:color="auto" w:fill="FFFFFF"/>
        </w:rPr>
        <w:t xml:space="preserve"> cara mencari minyak goreng yang </w:t>
      </w:r>
      <w:r w:rsidR="00E17870" w:rsidRPr="004E5B63">
        <w:rPr>
          <w:rFonts w:ascii="Times New Roman" w:hAnsi="Times New Roman"/>
          <w:color w:val="000000"/>
          <w:sz w:val="20"/>
          <w:szCs w:val="20"/>
          <w:shd w:val="clear" w:color="auto" w:fill="FFFFFF"/>
          <w:lang w:val="en-US"/>
        </w:rPr>
        <w:t>belum</w:t>
      </w:r>
      <w:r w:rsidRPr="004E5B63">
        <w:rPr>
          <w:rFonts w:ascii="Times New Roman" w:hAnsi="Times New Roman"/>
          <w:color w:val="000000"/>
          <w:sz w:val="20"/>
          <w:szCs w:val="20"/>
          <w:shd w:val="clear" w:color="auto" w:fill="FFFFFF"/>
        </w:rPr>
        <w:t xml:space="preserve"> ber SNI</w:t>
      </w:r>
      <w:r w:rsidR="00D616E6" w:rsidRPr="004E5B63">
        <w:rPr>
          <w:rFonts w:ascii="Times New Roman" w:hAnsi="Times New Roman"/>
          <w:color w:val="000000"/>
          <w:sz w:val="20"/>
          <w:szCs w:val="20"/>
          <w:shd w:val="clear" w:color="auto" w:fill="FFFFFF"/>
          <w:lang w:val="en-US"/>
        </w:rPr>
        <w:t xml:space="preserve"> maupun yang ber SNI </w:t>
      </w:r>
      <w:r w:rsidR="000A6910" w:rsidRPr="004E5B63">
        <w:rPr>
          <w:rFonts w:ascii="Times New Roman" w:hAnsi="Times New Roman"/>
          <w:color w:val="000000"/>
          <w:sz w:val="20"/>
          <w:szCs w:val="20"/>
          <w:shd w:val="clear" w:color="auto" w:fill="FFFFFF"/>
        </w:rPr>
        <w:t xml:space="preserve"> dar</w:t>
      </w:r>
      <w:r w:rsidR="00D616E6" w:rsidRPr="004E5B63">
        <w:rPr>
          <w:rFonts w:ascii="Times New Roman" w:hAnsi="Times New Roman"/>
          <w:color w:val="000000"/>
          <w:sz w:val="20"/>
          <w:szCs w:val="20"/>
          <w:shd w:val="clear" w:color="auto" w:fill="FFFFFF"/>
          <w:lang w:val="en-US"/>
        </w:rPr>
        <w:t>i</w:t>
      </w:r>
      <w:r w:rsidR="000A6910" w:rsidRPr="004E5B63">
        <w:rPr>
          <w:rFonts w:ascii="Times New Roman" w:hAnsi="Times New Roman"/>
          <w:color w:val="000000"/>
          <w:sz w:val="20"/>
          <w:szCs w:val="20"/>
          <w:shd w:val="clear" w:color="auto" w:fill="FFFFFF"/>
        </w:rPr>
        <w:t xml:space="preserve"> toko ke toko</w:t>
      </w:r>
      <w:r w:rsidR="00D616E6" w:rsidRPr="004E5B63">
        <w:rPr>
          <w:rFonts w:ascii="Times New Roman" w:hAnsi="Times New Roman"/>
          <w:color w:val="000000"/>
          <w:sz w:val="20"/>
          <w:szCs w:val="20"/>
          <w:shd w:val="clear" w:color="auto" w:fill="FFFFFF"/>
          <w:lang w:val="en-US"/>
        </w:rPr>
        <w:t xml:space="preserve"> </w:t>
      </w:r>
      <w:r w:rsidR="000A6910" w:rsidRPr="004E5B63">
        <w:rPr>
          <w:rFonts w:ascii="Times New Roman" w:hAnsi="Times New Roman"/>
          <w:color w:val="000000"/>
          <w:sz w:val="20"/>
          <w:szCs w:val="20"/>
          <w:shd w:val="clear" w:color="auto" w:fill="FFFFFF"/>
        </w:rPr>
        <w:t>yan</w:t>
      </w:r>
      <w:r w:rsidR="00932B7B" w:rsidRPr="004E5B63">
        <w:rPr>
          <w:rFonts w:ascii="Times New Roman" w:hAnsi="Times New Roman"/>
          <w:color w:val="000000"/>
          <w:sz w:val="20"/>
          <w:szCs w:val="20"/>
          <w:shd w:val="clear" w:color="auto" w:fill="FFFFFF"/>
        </w:rPr>
        <w:t>g</w:t>
      </w:r>
      <w:r w:rsidR="000A6910" w:rsidRPr="004E5B63">
        <w:rPr>
          <w:rFonts w:ascii="Times New Roman" w:hAnsi="Times New Roman"/>
          <w:color w:val="000000"/>
          <w:sz w:val="20"/>
          <w:szCs w:val="20"/>
          <w:shd w:val="clear" w:color="auto" w:fill="FFFFFF"/>
        </w:rPr>
        <w:t xml:space="preserve"> menjual minyak goreng </w:t>
      </w:r>
      <w:r w:rsidR="00932B7B" w:rsidRPr="004E5B63">
        <w:rPr>
          <w:rFonts w:ascii="Times New Roman" w:hAnsi="Times New Roman"/>
          <w:color w:val="000000"/>
          <w:sz w:val="20"/>
          <w:szCs w:val="20"/>
          <w:shd w:val="clear" w:color="auto" w:fill="FFFFFF"/>
        </w:rPr>
        <w:t xml:space="preserve">di pasar </w:t>
      </w:r>
      <w:r w:rsidR="00D616E6" w:rsidRPr="004E5B63">
        <w:rPr>
          <w:rFonts w:ascii="Times New Roman" w:hAnsi="Times New Roman"/>
          <w:color w:val="000000"/>
          <w:sz w:val="20"/>
          <w:szCs w:val="20"/>
          <w:shd w:val="clear" w:color="auto" w:fill="FFFFFF"/>
          <w:lang w:val="en-US"/>
        </w:rPr>
        <w:t>P</w:t>
      </w:r>
      <w:r w:rsidR="00932B7B" w:rsidRPr="004E5B63">
        <w:rPr>
          <w:rFonts w:ascii="Times New Roman" w:hAnsi="Times New Roman"/>
          <w:color w:val="000000"/>
          <w:sz w:val="20"/>
          <w:szCs w:val="20"/>
          <w:shd w:val="clear" w:color="auto" w:fill="FFFFFF"/>
        </w:rPr>
        <w:t xml:space="preserve">acar </w:t>
      </w:r>
      <w:r w:rsidR="00D616E6" w:rsidRPr="004E5B63">
        <w:rPr>
          <w:rFonts w:ascii="Times New Roman" w:hAnsi="Times New Roman"/>
          <w:color w:val="000000"/>
          <w:sz w:val="20"/>
          <w:szCs w:val="20"/>
          <w:shd w:val="clear" w:color="auto" w:fill="FFFFFF"/>
          <w:lang w:val="en-US"/>
        </w:rPr>
        <w:t>K</w:t>
      </w:r>
      <w:r w:rsidR="00932B7B" w:rsidRPr="004E5B63">
        <w:rPr>
          <w:rFonts w:ascii="Times New Roman" w:hAnsi="Times New Roman"/>
          <w:color w:val="000000"/>
          <w:sz w:val="20"/>
          <w:szCs w:val="20"/>
          <w:shd w:val="clear" w:color="auto" w:fill="FFFFFF"/>
        </w:rPr>
        <w:t>eling</w:t>
      </w:r>
      <w:r w:rsidR="00BB1113" w:rsidRPr="004E5B63">
        <w:rPr>
          <w:rFonts w:ascii="Times New Roman" w:hAnsi="Times New Roman"/>
          <w:color w:val="000000"/>
          <w:sz w:val="20"/>
          <w:szCs w:val="20"/>
          <w:shd w:val="clear" w:color="auto" w:fill="FFFFFF"/>
        </w:rPr>
        <w:t>.</w:t>
      </w:r>
    </w:p>
    <w:p w14:paraId="3E93E84A" w14:textId="77777777" w:rsidR="00E8289E" w:rsidRPr="004E5B63" w:rsidRDefault="00B6790F" w:rsidP="00B91474">
      <w:pPr>
        <w:pStyle w:val="ListParagraph"/>
        <w:spacing w:after="0" w:line="276" w:lineRule="auto"/>
        <w:ind w:left="0" w:firstLine="720"/>
        <w:jc w:val="both"/>
        <w:rPr>
          <w:rFonts w:ascii="Times New Roman" w:hAnsi="Times New Roman"/>
          <w:color w:val="000000"/>
          <w:sz w:val="20"/>
          <w:szCs w:val="20"/>
          <w:shd w:val="clear" w:color="auto" w:fill="FFFFFF"/>
          <w:lang w:val="en-US"/>
        </w:rPr>
      </w:pPr>
      <w:r w:rsidRPr="004E5B63">
        <w:rPr>
          <w:rFonts w:ascii="Times New Roman" w:hAnsi="Times New Roman"/>
          <w:color w:val="000000"/>
          <w:sz w:val="20"/>
          <w:szCs w:val="20"/>
          <w:shd w:val="clear" w:color="auto" w:fill="FFFFFF"/>
          <w:lang w:val="en-US"/>
        </w:rPr>
        <w:t>Analisis data yang digunakan adalah dengan menggunakan pendekatan kualitatif, yaitu suatu cara analisis hasil penelitian yang menghasilkan data deskriptif analitis. Deskriptif analitis adalah data yang dinyatakan oleh informan secara tertulis atau lisan serta juga tingkah laku yang nyata, yang dipelajari sebagai sesuatu yang utuh</w:t>
      </w:r>
      <w:r w:rsidR="00D616E6" w:rsidRPr="004E5B63">
        <w:rPr>
          <w:rFonts w:ascii="Times New Roman" w:hAnsi="Times New Roman"/>
          <w:color w:val="000000"/>
          <w:sz w:val="20"/>
          <w:szCs w:val="20"/>
          <w:shd w:val="clear" w:color="auto" w:fill="FFFFFF"/>
          <w:lang w:val="en-US"/>
        </w:rPr>
        <w:t>.</w:t>
      </w:r>
    </w:p>
    <w:p w14:paraId="7CED4275" w14:textId="788F23A8" w:rsidR="00D33C79" w:rsidRPr="004E5B63" w:rsidRDefault="00D33C79" w:rsidP="00B91474">
      <w:pPr>
        <w:spacing w:line="276" w:lineRule="auto"/>
        <w:jc w:val="both"/>
        <w:rPr>
          <w:b/>
          <w:bCs/>
        </w:rPr>
      </w:pPr>
    </w:p>
    <w:p w14:paraId="6C0F2C72" w14:textId="5F8142D1" w:rsidR="00141246" w:rsidRPr="004E5B63" w:rsidRDefault="00141246" w:rsidP="00B91474">
      <w:pPr>
        <w:spacing w:line="276" w:lineRule="auto"/>
        <w:jc w:val="both"/>
        <w:rPr>
          <w:b/>
          <w:bCs/>
        </w:rPr>
      </w:pPr>
      <w:r w:rsidRPr="004E5B63">
        <w:rPr>
          <w:b/>
          <w:bCs/>
        </w:rPr>
        <w:t>HASIL DAN PEMBAHASAN</w:t>
      </w:r>
    </w:p>
    <w:p w14:paraId="743E7DD4" w14:textId="77777777" w:rsidR="00D6479E" w:rsidRPr="004E5B63" w:rsidRDefault="00D6479E" w:rsidP="00B91474">
      <w:pPr>
        <w:pStyle w:val="ListParagraph"/>
        <w:tabs>
          <w:tab w:val="left" w:pos="1016"/>
        </w:tabs>
        <w:spacing w:after="0" w:line="276" w:lineRule="auto"/>
        <w:ind w:left="142" w:right="3" w:hanging="142"/>
        <w:rPr>
          <w:rFonts w:ascii="Times New Roman" w:hAnsi="Times New Roman"/>
          <w:b/>
          <w:sz w:val="20"/>
          <w:szCs w:val="20"/>
          <w:lang w:val="en-US"/>
        </w:rPr>
      </w:pPr>
    </w:p>
    <w:p w14:paraId="1D290F39" w14:textId="3AAA742C" w:rsidR="00141246" w:rsidRPr="004E5B63" w:rsidRDefault="00D166E6" w:rsidP="00D6479E">
      <w:pPr>
        <w:pStyle w:val="ListParagraph"/>
        <w:tabs>
          <w:tab w:val="left" w:pos="1016"/>
        </w:tabs>
        <w:spacing w:after="0" w:line="276" w:lineRule="auto"/>
        <w:ind w:left="0" w:right="3" w:hanging="142"/>
        <w:rPr>
          <w:rFonts w:ascii="Times New Roman" w:hAnsi="Times New Roman"/>
          <w:b/>
          <w:sz w:val="20"/>
          <w:szCs w:val="20"/>
        </w:rPr>
      </w:pPr>
      <w:r w:rsidRPr="004E5B63">
        <w:rPr>
          <w:rFonts w:ascii="Times New Roman" w:hAnsi="Times New Roman"/>
          <w:b/>
          <w:sz w:val="20"/>
          <w:szCs w:val="20"/>
          <w:lang w:val="en-US"/>
        </w:rPr>
        <w:t xml:space="preserve">   </w:t>
      </w:r>
      <w:r w:rsidR="000650DA" w:rsidRPr="004E5B63">
        <w:rPr>
          <w:rFonts w:ascii="Times New Roman" w:hAnsi="Times New Roman"/>
          <w:b/>
          <w:sz w:val="20"/>
          <w:szCs w:val="20"/>
          <w:lang w:val="en-US"/>
        </w:rPr>
        <w:t>K</w:t>
      </w:r>
      <w:r w:rsidR="000650DA" w:rsidRPr="004E5B63">
        <w:rPr>
          <w:rFonts w:ascii="Times New Roman" w:hAnsi="Times New Roman"/>
          <w:b/>
          <w:sz w:val="20"/>
          <w:szCs w:val="20"/>
        </w:rPr>
        <w:t xml:space="preserve">esadaran </w:t>
      </w:r>
      <w:r w:rsidR="00141246" w:rsidRPr="004E5B63">
        <w:rPr>
          <w:rFonts w:ascii="Times New Roman" w:hAnsi="Times New Roman"/>
          <w:b/>
          <w:sz w:val="20"/>
          <w:szCs w:val="20"/>
        </w:rPr>
        <w:t>Hukum</w:t>
      </w:r>
      <w:r w:rsidR="00141246" w:rsidRPr="004E5B63">
        <w:rPr>
          <w:rFonts w:ascii="Times New Roman" w:hAnsi="Times New Roman"/>
          <w:b/>
          <w:spacing w:val="51"/>
          <w:sz w:val="20"/>
          <w:szCs w:val="20"/>
        </w:rPr>
        <w:t xml:space="preserve"> </w:t>
      </w:r>
      <w:r w:rsidR="00141246" w:rsidRPr="004E5B63">
        <w:rPr>
          <w:rFonts w:ascii="Times New Roman" w:hAnsi="Times New Roman"/>
          <w:b/>
          <w:sz w:val="20"/>
          <w:szCs w:val="20"/>
        </w:rPr>
        <w:t>Konsumen</w:t>
      </w:r>
      <w:r w:rsidR="00141246" w:rsidRPr="004E5B63">
        <w:rPr>
          <w:rFonts w:ascii="Times New Roman" w:hAnsi="Times New Roman"/>
          <w:b/>
          <w:spacing w:val="49"/>
          <w:sz w:val="20"/>
          <w:szCs w:val="20"/>
        </w:rPr>
        <w:t xml:space="preserve"> </w:t>
      </w:r>
      <w:r w:rsidR="00141246" w:rsidRPr="004E5B63">
        <w:rPr>
          <w:rFonts w:ascii="Times New Roman" w:hAnsi="Times New Roman"/>
          <w:b/>
          <w:sz w:val="20"/>
          <w:szCs w:val="20"/>
        </w:rPr>
        <w:t>Terkait</w:t>
      </w:r>
      <w:r w:rsidR="0035197A" w:rsidRPr="004E5B63">
        <w:rPr>
          <w:rFonts w:ascii="Times New Roman" w:hAnsi="Times New Roman"/>
          <w:b/>
          <w:spacing w:val="51"/>
          <w:sz w:val="20"/>
          <w:szCs w:val="20"/>
          <w:lang w:val="en-US"/>
        </w:rPr>
        <w:t xml:space="preserve"> </w:t>
      </w:r>
      <w:r w:rsidR="00141246" w:rsidRPr="004E5B63">
        <w:rPr>
          <w:rFonts w:ascii="Times New Roman" w:hAnsi="Times New Roman"/>
          <w:b/>
          <w:sz w:val="20"/>
          <w:szCs w:val="20"/>
        </w:rPr>
        <w:t xml:space="preserve">Minyak </w:t>
      </w:r>
      <w:r w:rsidR="00D6479E" w:rsidRPr="004E5B63">
        <w:rPr>
          <w:rFonts w:ascii="Times New Roman" w:hAnsi="Times New Roman"/>
          <w:b/>
          <w:sz w:val="20"/>
          <w:szCs w:val="20"/>
          <w:lang w:val="en-US"/>
        </w:rPr>
        <w:t>G</w:t>
      </w:r>
      <w:r w:rsidR="00141246" w:rsidRPr="004E5B63">
        <w:rPr>
          <w:rFonts w:ascii="Times New Roman" w:hAnsi="Times New Roman"/>
          <w:b/>
          <w:sz w:val="20"/>
          <w:szCs w:val="20"/>
        </w:rPr>
        <w:t>oreng</w:t>
      </w:r>
      <w:r w:rsidR="00141246" w:rsidRPr="004E5B63">
        <w:rPr>
          <w:rFonts w:ascii="Times New Roman" w:hAnsi="Times New Roman"/>
          <w:b/>
          <w:spacing w:val="51"/>
          <w:sz w:val="20"/>
          <w:szCs w:val="20"/>
        </w:rPr>
        <w:t xml:space="preserve"> </w:t>
      </w:r>
      <w:r w:rsidR="001C2ACA" w:rsidRPr="004E5B63">
        <w:rPr>
          <w:rFonts w:ascii="Times New Roman" w:hAnsi="Times New Roman"/>
          <w:b/>
          <w:sz w:val="20"/>
          <w:szCs w:val="20"/>
        </w:rPr>
        <w:t>y</w:t>
      </w:r>
      <w:r w:rsidR="00141246" w:rsidRPr="004E5B63">
        <w:rPr>
          <w:rFonts w:ascii="Times New Roman" w:hAnsi="Times New Roman"/>
          <w:b/>
          <w:sz w:val="20"/>
          <w:szCs w:val="20"/>
        </w:rPr>
        <w:t>ang</w:t>
      </w:r>
      <w:r w:rsidR="00141246" w:rsidRPr="004E5B63">
        <w:rPr>
          <w:rFonts w:ascii="Times New Roman" w:hAnsi="Times New Roman"/>
          <w:b/>
          <w:spacing w:val="50"/>
          <w:sz w:val="20"/>
          <w:szCs w:val="20"/>
        </w:rPr>
        <w:t xml:space="preserve"> </w:t>
      </w:r>
      <w:r w:rsidR="00141246" w:rsidRPr="004E5B63">
        <w:rPr>
          <w:rFonts w:ascii="Times New Roman" w:hAnsi="Times New Roman"/>
          <w:b/>
          <w:sz w:val="20"/>
          <w:szCs w:val="20"/>
        </w:rPr>
        <w:t>Belum memenuhi Standar Nasional Indonesia</w:t>
      </w:r>
      <w:r w:rsidR="00141246" w:rsidRPr="004E5B63">
        <w:rPr>
          <w:rFonts w:ascii="Times New Roman" w:hAnsi="Times New Roman"/>
          <w:b/>
          <w:spacing w:val="-1"/>
          <w:sz w:val="20"/>
          <w:szCs w:val="20"/>
        </w:rPr>
        <w:t xml:space="preserve"> </w:t>
      </w:r>
    </w:p>
    <w:p w14:paraId="4B39B049" w14:textId="5CA442E4" w:rsidR="00141246" w:rsidRPr="004E5B63" w:rsidRDefault="00141246" w:rsidP="00B91474">
      <w:pPr>
        <w:pStyle w:val="BodyText"/>
        <w:spacing w:line="276" w:lineRule="auto"/>
        <w:ind w:left="142" w:right="3" w:firstLine="425"/>
      </w:pPr>
      <w:r w:rsidRPr="004E5B63">
        <w:rPr>
          <w:w w:val="105"/>
        </w:rPr>
        <w:t xml:space="preserve">Menurut Krabbe pengertian </w:t>
      </w:r>
      <w:r w:rsidR="00BE3ACD" w:rsidRPr="004E5B63">
        <w:rPr>
          <w:w w:val="105"/>
        </w:rPr>
        <w:t>k</w:t>
      </w:r>
      <w:r w:rsidR="000650DA" w:rsidRPr="004E5B63">
        <w:rPr>
          <w:w w:val="105"/>
        </w:rPr>
        <w:t xml:space="preserve">esadaran </w:t>
      </w:r>
      <w:r w:rsidR="00BE3ACD" w:rsidRPr="004E5B63">
        <w:rPr>
          <w:w w:val="105"/>
        </w:rPr>
        <w:t>h</w:t>
      </w:r>
      <w:r w:rsidRPr="004E5B63">
        <w:rPr>
          <w:w w:val="105"/>
        </w:rPr>
        <w:t>ukum adalah suatu nilai-nilai</w:t>
      </w:r>
      <w:r w:rsidRPr="004E5B63">
        <w:rPr>
          <w:spacing w:val="1"/>
          <w:w w:val="105"/>
        </w:rPr>
        <w:t xml:space="preserve"> </w:t>
      </w:r>
      <w:r w:rsidRPr="004E5B63">
        <w:rPr>
          <w:w w:val="105"/>
        </w:rPr>
        <w:t>yang</w:t>
      </w:r>
      <w:r w:rsidRPr="004E5B63">
        <w:rPr>
          <w:spacing w:val="1"/>
          <w:w w:val="105"/>
        </w:rPr>
        <w:t xml:space="preserve"> </w:t>
      </w:r>
      <w:r w:rsidRPr="004E5B63">
        <w:rPr>
          <w:w w:val="105"/>
        </w:rPr>
        <w:t>ada</w:t>
      </w:r>
      <w:r w:rsidRPr="004E5B63">
        <w:rPr>
          <w:spacing w:val="1"/>
          <w:w w:val="105"/>
        </w:rPr>
        <w:t xml:space="preserve"> </w:t>
      </w:r>
      <w:r w:rsidRPr="004E5B63">
        <w:rPr>
          <w:w w:val="105"/>
        </w:rPr>
        <w:t>di</w:t>
      </w:r>
      <w:r w:rsidRPr="004E5B63">
        <w:rPr>
          <w:spacing w:val="1"/>
          <w:w w:val="105"/>
        </w:rPr>
        <w:t xml:space="preserve"> </w:t>
      </w:r>
      <w:r w:rsidRPr="004E5B63">
        <w:rPr>
          <w:w w:val="105"/>
        </w:rPr>
        <w:t>dalam</w:t>
      </w:r>
      <w:r w:rsidRPr="004E5B63">
        <w:rPr>
          <w:spacing w:val="1"/>
          <w:w w:val="105"/>
        </w:rPr>
        <w:t xml:space="preserve"> </w:t>
      </w:r>
      <w:r w:rsidRPr="004E5B63">
        <w:rPr>
          <w:w w:val="105"/>
        </w:rPr>
        <w:t>diri</w:t>
      </w:r>
      <w:r w:rsidRPr="004E5B63">
        <w:rPr>
          <w:spacing w:val="1"/>
          <w:w w:val="105"/>
        </w:rPr>
        <w:t xml:space="preserve"> </w:t>
      </w:r>
      <w:r w:rsidRPr="004E5B63">
        <w:rPr>
          <w:w w:val="105"/>
        </w:rPr>
        <w:t>manusia</w:t>
      </w:r>
      <w:r w:rsidRPr="004E5B63">
        <w:rPr>
          <w:spacing w:val="1"/>
          <w:w w:val="105"/>
        </w:rPr>
        <w:t xml:space="preserve"> </w:t>
      </w:r>
      <w:r w:rsidRPr="004E5B63">
        <w:rPr>
          <w:w w:val="105"/>
        </w:rPr>
        <w:t>mengenai</w:t>
      </w:r>
      <w:r w:rsidRPr="004E5B63">
        <w:rPr>
          <w:spacing w:val="1"/>
          <w:w w:val="105"/>
        </w:rPr>
        <w:t xml:space="preserve"> </w:t>
      </w:r>
      <w:r w:rsidRPr="004E5B63">
        <w:rPr>
          <w:w w:val="105"/>
        </w:rPr>
        <w:t>hukum</w:t>
      </w:r>
      <w:r w:rsidRPr="004E5B63">
        <w:rPr>
          <w:spacing w:val="1"/>
          <w:w w:val="105"/>
        </w:rPr>
        <w:t xml:space="preserve"> </w:t>
      </w:r>
      <w:r w:rsidRPr="004E5B63">
        <w:rPr>
          <w:w w:val="105"/>
        </w:rPr>
        <w:t>atau</w:t>
      </w:r>
      <w:r w:rsidRPr="004E5B63">
        <w:rPr>
          <w:spacing w:val="1"/>
          <w:w w:val="105"/>
        </w:rPr>
        <w:t xml:space="preserve"> </w:t>
      </w:r>
      <w:r w:rsidRPr="004E5B63">
        <w:rPr>
          <w:w w:val="105"/>
        </w:rPr>
        <w:t>bisa</w:t>
      </w:r>
      <w:r w:rsidRPr="004E5B63">
        <w:rPr>
          <w:spacing w:val="1"/>
          <w:w w:val="105"/>
        </w:rPr>
        <w:t xml:space="preserve"> </w:t>
      </w:r>
      <w:r w:rsidRPr="004E5B63">
        <w:rPr>
          <w:w w:val="105"/>
        </w:rPr>
        <w:t>pula</w:t>
      </w:r>
      <w:r w:rsidRPr="004E5B63">
        <w:rPr>
          <w:spacing w:val="1"/>
          <w:w w:val="105"/>
        </w:rPr>
        <w:t xml:space="preserve"> </w:t>
      </w:r>
      <w:r w:rsidRPr="004E5B63">
        <w:rPr>
          <w:w w:val="105"/>
        </w:rPr>
        <w:t>dikatakan</w:t>
      </w:r>
      <w:r w:rsidRPr="004E5B63">
        <w:rPr>
          <w:spacing w:val="1"/>
          <w:w w:val="105"/>
        </w:rPr>
        <w:t xml:space="preserve"> </w:t>
      </w:r>
      <w:r w:rsidRPr="004E5B63">
        <w:rPr>
          <w:w w:val="105"/>
        </w:rPr>
        <w:t>sebagai</w:t>
      </w:r>
      <w:r w:rsidRPr="004E5B63">
        <w:rPr>
          <w:spacing w:val="1"/>
          <w:w w:val="105"/>
        </w:rPr>
        <w:t xml:space="preserve"> </w:t>
      </w:r>
      <w:r w:rsidRPr="004E5B63">
        <w:rPr>
          <w:w w:val="105"/>
        </w:rPr>
        <w:t>nilai-nilai</w:t>
      </w:r>
      <w:r w:rsidRPr="004E5B63">
        <w:rPr>
          <w:spacing w:val="1"/>
          <w:w w:val="105"/>
        </w:rPr>
        <w:t xml:space="preserve"> </w:t>
      </w:r>
      <w:r w:rsidR="000650DA" w:rsidRPr="004E5B63">
        <w:rPr>
          <w:w w:val="105"/>
        </w:rPr>
        <w:t xml:space="preserve">kesadaran </w:t>
      </w:r>
      <w:r w:rsidRPr="004E5B63">
        <w:rPr>
          <w:w w:val="105"/>
        </w:rPr>
        <w:t>dalam</w:t>
      </w:r>
      <w:r w:rsidRPr="004E5B63">
        <w:rPr>
          <w:spacing w:val="1"/>
          <w:w w:val="105"/>
        </w:rPr>
        <w:t xml:space="preserve"> </w:t>
      </w:r>
      <w:r w:rsidRPr="004E5B63">
        <w:rPr>
          <w:w w:val="105"/>
        </w:rPr>
        <w:t>diri</w:t>
      </w:r>
      <w:r w:rsidRPr="004E5B63">
        <w:rPr>
          <w:spacing w:val="1"/>
          <w:w w:val="105"/>
        </w:rPr>
        <w:t xml:space="preserve"> </w:t>
      </w:r>
      <w:r w:rsidRPr="004E5B63">
        <w:rPr>
          <w:w w:val="105"/>
        </w:rPr>
        <w:t>manusia</w:t>
      </w:r>
      <w:r w:rsidRPr="004E5B63">
        <w:rPr>
          <w:spacing w:val="1"/>
          <w:w w:val="105"/>
        </w:rPr>
        <w:t xml:space="preserve"> </w:t>
      </w:r>
      <w:r w:rsidRPr="004E5B63">
        <w:rPr>
          <w:w w:val="105"/>
        </w:rPr>
        <w:t>mengenai</w:t>
      </w:r>
      <w:r w:rsidRPr="004E5B63">
        <w:rPr>
          <w:spacing w:val="1"/>
          <w:w w:val="105"/>
        </w:rPr>
        <w:t xml:space="preserve"> </w:t>
      </w:r>
      <w:r w:rsidRPr="004E5B63">
        <w:rPr>
          <w:w w:val="105"/>
        </w:rPr>
        <w:t>hukum</w:t>
      </w:r>
      <w:r w:rsidRPr="004E5B63">
        <w:rPr>
          <w:spacing w:val="1"/>
          <w:w w:val="105"/>
        </w:rPr>
        <w:t xml:space="preserve"> </w:t>
      </w:r>
      <w:r w:rsidRPr="004E5B63">
        <w:rPr>
          <w:w w:val="105"/>
        </w:rPr>
        <w:t>yang</w:t>
      </w:r>
      <w:r w:rsidRPr="004E5B63">
        <w:rPr>
          <w:spacing w:val="1"/>
          <w:w w:val="105"/>
        </w:rPr>
        <w:t xml:space="preserve"> </w:t>
      </w:r>
      <w:r w:rsidRPr="004E5B63">
        <w:rPr>
          <w:w w:val="105"/>
        </w:rPr>
        <w:t>diharapkan ada</w:t>
      </w:r>
      <w:r w:rsidR="008D3538" w:rsidRPr="004E5B63">
        <w:rPr>
          <w:w w:val="105"/>
        </w:rPr>
        <w:t xml:space="preserve"> </w:t>
      </w:r>
      <w:r w:rsidR="008D3538" w:rsidRPr="004E5B63">
        <w:rPr>
          <w:w w:val="105"/>
        </w:rPr>
        <w:fldChar w:fldCharType="begin" w:fldLock="1"/>
      </w:r>
      <w:r w:rsidR="008D3538" w:rsidRPr="004E5B63">
        <w:rPr>
          <w:w w:val="105"/>
        </w:rPr>
        <w:instrText>ADDIN CSL_CITATION {"citationItems":[{"id":"ITEM-1","itemData":{"author":[{"dropping-particle":"","family":"Ali","given":"Achmad","non-dropping-particle":"","parse-names":false,"suffix":""},{"dropping-particle":"","family":"Heryani","given":"Wiwie","non-dropping-particle":"","parse-names":false,"suffix":""}],"id":"ITEM-1","issued":{"date-parts":[["2012"]]},"publisher-place":"Jakarta","title":"Menjelajahi Kajian Empiris Terhadap Hukum Ctk.","type":"book"},"uris":["http://www.mendeley.com/documents/?uuid=6ad2299b-68ae-450a-bd92-7c1049d48e86"]}],"mendeley":{"formattedCitation":"(Ali and Heryani 2012)","plainTextFormattedCitation":"(Ali and Heryani 2012)","previouslyFormattedCitation":"(Ali and Heryani 2012)"},"properties":{"noteIndex":0},"schema":"https://github.com/citation-style-language/schema/raw/master/csl-citation.json"}</w:instrText>
      </w:r>
      <w:r w:rsidR="008D3538" w:rsidRPr="004E5B63">
        <w:rPr>
          <w:w w:val="105"/>
        </w:rPr>
        <w:fldChar w:fldCharType="separate"/>
      </w:r>
      <w:r w:rsidR="008D3538" w:rsidRPr="004E5B63">
        <w:rPr>
          <w:noProof/>
          <w:w w:val="105"/>
        </w:rPr>
        <w:t>(Ali and Heryani 2012)</w:t>
      </w:r>
      <w:r w:rsidR="008D3538" w:rsidRPr="004E5B63">
        <w:rPr>
          <w:w w:val="105"/>
        </w:rPr>
        <w:fldChar w:fldCharType="end"/>
      </w:r>
      <w:r w:rsidRPr="004E5B63">
        <w:rPr>
          <w:w w:val="105"/>
        </w:rPr>
        <w:t xml:space="preserve">. Menurut Soerjono Soekanto </w:t>
      </w:r>
      <w:r w:rsidR="000650DA" w:rsidRPr="004E5B63">
        <w:rPr>
          <w:w w:val="105"/>
        </w:rPr>
        <w:t xml:space="preserve">kesadaran </w:t>
      </w:r>
      <w:r w:rsidRPr="004E5B63">
        <w:rPr>
          <w:w w:val="105"/>
        </w:rPr>
        <w:t>hukum</w:t>
      </w:r>
      <w:r w:rsidRPr="004E5B63">
        <w:rPr>
          <w:spacing w:val="1"/>
          <w:w w:val="105"/>
        </w:rPr>
        <w:t xml:space="preserve"> </w:t>
      </w:r>
      <w:r w:rsidRPr="004E5B63">
        <w:rPr>
          <w:w w:val="105"/>
        </w:rPr>
        <w:t>merupakan</w:t>
      </w:r>
      <w:r w:rsidRPr="004E5B63">
        <w:rPr>
          <w:spacing w:val="1"/>
          <w:w w:val="105"/>
        </w:rPr>
        <w:t xml:space="preserve"> </w:t>
      </w:r>
      <w:r w:rsidRPr="004E5B63">
        <w:rPr>
          <w:w w:val="105"/>
        </w:rPr>
        <w:t>persoalan</w:t>
      </w:r>
      <w:r w:rsidRPr="004E5B63">
        <w:rPr>
          <w:spacing w:val="1"/>
          <w:w w:val="105"/>
        </w:rPr>
        <w:t xml:space="preserve"> </w:t>
      </w:r>
      <w:r w:rsidRPr="004E5B63">
        <w:rPr>
          <w:w w:val="105"/>
        </w:rPr>
        <w:t>nilai-nilai</w:t>
      </w:r>
      <w:r w:rsidRPr="004E5B63">
        <w:rPr>
          <w:spacing w:val="1"/>
          <w:w w:val="105"/>
        </w:rPr>
        <w:t xml:space="preserve"> </w:t>
      </w:r>
      <w:r w:rsidRPr="004E5B63">
        <w:rPr>
          <w:w w:val="105"/>
        </w:rPr>
        <w:t>dan</w:t>
      </w:r>
      <w:r w:rsidRPr="004E5B63">
        <w:rPr>
          <w:spacing w:val="1"/>
          <w:w w:val="105"/>
        </w:rPr>
        <w:t xml:space="preserve"> </w:t>
      </w:r>
      <w:r w:rsidRPr="004E5B63">
        <w:rPr>
          <w:w w:val="105"/>
        </w:rPr>
        <w:t>konsepsi-konsepsi</w:t>
      </w:r>
      <w:r w:rsidRPr="004E5B63">
        <w:rPr>
          <w:spacing w:val="1"/>
          <w:w w:val="105"/>
        </w:rPr>
        <w:t xml:space="preserve"> </w:t>
      </w:r>
      <w:r w:rsidRPr="004E5B63">
        <w:rPr>
          <w:w w:val="105"/>
        </w:rPr>
        <w:t>abstrak</w:t>
      </w:r>
      <w:r w:rsidRPr="004E5B63">
        <w:rPr>
          <w:spacing w:val="1"/>
          <w:w w:val="105"/>
        </w:rPr>
        <w:t xml:space="preserve"> </w:t>
      </w:r>
      <w:r w:rsidRPr="004E5B63">
        <w:rPr>
          <w:w w:val="105"/>
        </w:rPr>
        <w:t>yang</w:t>
      </w:r>
      <w:r w:rsidRPr="004E5B63">
        <w:rPr>
          <w:spacing w:val="1"/>
          <w:w w:val="105"/>
        </w:rPr>
        <w:t xml:space="preserve"> </w:t>
      </w:r>
      <w:r w:rsidRPr="004E5B63">
        <w:rPr>
          <w:w w:val="105"/>
        </w:rPr>
        <w:t>terdapat</w:t>
      </w:r>
      <w:r w:rsidRPr="004E5B63">
        <w:rPr>
          <w:spacing w:val="1"/>
          <w:w w:val="105"/>
        </w:rPr>
        <w:t xml:space="preserve"> </w:t>
      </w:r>
      <w:r w:rsidRPr="004E5B63">
        <w:rPr>
          <w:w w:val="105"/>
        </w:rPr>
        <w:t>dalam</w:t>
      </w:r>
      <w:r w:rsidRPr="004E5B63">
        <w:rPr>
          <w:spacing w:val="1"/>
          <w:w w:val="105"/>
        </w:rPr>
        <w:t xml:space="preserve"> </w:t>
      </w:r>
      <w:r w:rsidRPr="004E5B63">
        <w:rPr>
          <w:w w:val="105"/>
        </w:rPr>
        <w:t>diri</w:t>
      </w:r>
      <w:r w:rsidRPr="004E5B63">
        <w:rPr>
          <w:spacing w:val="1"/>
          <w:w w:val="105"/>
        </w:rPr>
        <w:t xml:space="preserve"> </w:t>
      </w:r>
      <w:r w:rsidRPr="004E5B63">
        <w:rPr>
          <w:w w:val="105"/>
        </w:rPr>
        <w:t>manusia</w:t>
      </w:r>
      <w:r w:rsidRPr="004E5B63">
        <w:rPr>
          <w:spacing w:val="1"/>
          <w:w w:val="105"/>
        </w:rPr>
        <w:t xml:space="preserve"> </w:t>
      </w:r>
      <w:r w:rsidRPr="004E5B63">
        <w:rPr>
          <w:w w:val="105"/>
        </w:rPr>
        <w:t>tentang</w:t>
      </w:r>
      <w:r w:rsidRPr="004E5B63">
        <w:rPr>
          <w:spacing w:val="1"/>
          <w:w w:val="105"/>
        </w:rPr>
        <w:t xml:space="preserve"> </w:t>
      </w:r>
      <w:r w:rsidRPr="004E5B63">
        <w:rPr>
          <w:w w:val="105"/>
        </w:rPr>
        <w:t>keserasian</w:t>
      </w:r>
      <w:r w:rsidRPr="004E5B63">
        <w:rPr>
          <w:spacing w:val="1"/>
          <w:w w:val="105"/>
        </w:rPr>
        <w:t xml:space="preserve"> </w:t>
      </w:r>
      <w:r w:rsidRPr="004E5B63">
        <w:rPr>
          <w:w w:val="105"/>
        </w:rPr>
        <w:t>antara</w:t>
      </w:r>
      <w:r w:rsidRPr="004E5B63">
        <w:rPr>
          <w:spacing w:val="1"/>
          <w:w w:val="105"/>
        </w:rPr>
        <w:t xml:space="preserve"> </w:t>
      </w:r>
      <w:r w:rsidRPr="004E5B63">
        <w:rPr>
          <w:w w:val="105"/>
        </w:rPr>
        <w:t>ketertiban</w:t>
      </w:r>
      <w:r w:rsidRPr="004E5B63">
        <w:rPr>
          <w:spacing w:val="1"/>
          <w:w w:val="105"/>
        </w:rPr>
        <w:t xml:space="preserve"> </w:t>
      </w:r>
      <w:r w:rsidRPr="004E5B63">
        <w:rPr>
          <w:w w:val="105"/>
        </w:rPr>
        <w:t>dan</w:t>
      </w:r>
      <w:r w:rsidRPr="004E5B63">
        <w:rPr>
          <w:spacing w:val="1"/>
          <w:w w:val="105"/>
        </w:rPr>
        <w:t xml:space="preserve"> </w:t>
      </w:r>
      <w:r w:rsidRPr="004E5B63">
        <w:t xml:space="preserve">ketrentaman yang dikehendaki atau sepantasnya. Selanjutnya menurut </w:t>
      </w:r>
      <w:r w:rsidRPr="004E5B63">
        <w:lastRenderedPageBreak/>
        <w:t>Ewick dan</w:t>
      </w:r>
      <w:r w:rsidRPr="004E5B63">
        <w:rPr>
          <w:spacing w:val="1"/>
        </w:rPr>
        <w:t xml:space="preserve"> </w:t>
      </w:r>
      <w:r w:rsidRPr="004E5B63">
        <w:rPr>
          <w:w w:val="105"/>
        </w:rPr>
        <w:t xml:space="preserve">Silbey </w:t>
      </w:r>
      <w:r w:rsidR="000650DA" w:rsidRPr="004E5B63">
        <w:rPr>
          <w:w w:val="105"/>
        </w:rPr>
        <w:t xml:space="preserve">kesadaran </w:t>
      </w:r>
      <w:r w:rsidRPr="004E5B63">
        <w:rPr>
          <w:w w:val="105"/>
        </w:rPr>
        <w:t>Hukum mengacu ke cara-cara dimana seseorang memahami</w:t>
      </w:r>
      <w:r w:rsidRPr="004E5B63">
        <w:rPr>
          <w:spacing w:val="1"/>
          <w:w w:val="105"/>
        </w:rPr>
        <w:t xml:space="preserve"> </w:t>
      </w:r>
      <w:r w:rsidRPr="004E5B63">
        <w:rPr>
          <w:w w:val="105"/>
        </w:rPr>
        <w:t>hukum</w:t>
      </w:r>
      <w:r w:rsidRPr="004E5B63">
        <w:rPr>
          <w:spacing w:val="-7"/>
          <w:w w:val="105"/>
        </w:rPr>
        <w:t xml:space="preserve"> </w:t>
      </w:r>
      <w:r w:rsidRPr="004E5B63">
        <w:rPr>
          <w:w w:val="105"/>
        </w:rPr>
        <w:t>dan</w:t>
      </w:r>
      <w:r w:rsidRPr="004E5B63">
        <w:rPr>
          <w:spacing w:val="-7"/>
          <w:w w:val="105"/>
        </w:rPr>
        <w:t xml:space="preserve"> </w:t>
      </w:r>
      <w:r w:rsidRPr="004E5B63">
        <w:rPr>
          <w:w w:val="105"/>
        </w:rPr>
        <w:t>institusi-institusi</w:t>
      </w:r>
      <w:r w:rsidRPr="004E5B63">
        <w:rPr>
          <w:spacing w:val="-9"/>
          <w:w w:val="105"/>
        </w:rPr>
        <w:t xml:space="preserve"> </w:t>
      </w:r>
      <w:r w:rsidRPr="004E5B63">
        <w:rPr>
          <w:w w:val="105"/>
        </w:rPr>
        <w:t>hukum</w:t>
      </w:r>
      <w:r w:rsidRPr="004E5B63">
        <w:rPr>
          <w:spacing w:val="-6"/>
          <w:w w:val="105"/>
        </w:rPr>
        <w:t xml:space="preserve"> </w:t>
      </w:r>
      <w:r w:rsidRPr="004E5B63">
        <w:rPr>
          <w:w w:val="105"/>
        </w:rPr>
        <w:t>yaitu</w:t>
      </w:r>
      <w:r w:rsidRPr="004E5B63">
        <w:rPr>
          <w:spacing w:val="-9"/>
          <w:w w:val="105"/>
        </w:rPr>
        <w:t xml:space="preserve"> </w:t>
      </w:r>
      <w:r w:rsidRPr="004E5B63">
        <w:rPr>
          <w:w w:val="105"/>
        </w:rPr>
        <w:t>pemahaman</w:t>
      </w:r>
      <w:r w:rsidRPr="004E5B63">
        <w:rPr>
          <w:spacing w:val="-5"/>
          <w:w w:val="105"/>
        </w:rPr>
        <w:t xml:space="preserve"> </w:t>
      </w:r>
      <w:r w:rsidRPr="004E5B63">
        <w:rPr>
          <w:w w:val="105"/>
        </w:rPr>
        <w:t>yang</w:t>
      </w:r>
      <w:r w:rsidRPr="004E5B63">
        <w:rPr>
          <w:spacing w:val="-9"/>
          <w:w w:val="105"/>
        </w:rPr>
        <w:t xml:space="preserve"> </w:t>
      </w:r>
      <w:r w:rsidRPr="004E5B63">
        <w:rPr>
          <w:w w:val="105"/>
        </w:rPr>
        <w:t>memberikan</w:t>
      </w:r>
      <w:r w:rsidRPr="004E5B63">
        <w:rPr>
          <w:spacing w:val="-4"/>
          <w:w w:val="105"/>
        </w:rPr>
        <w:t xml:space="preserve"> </w:t>
      </w:r>
      <w:r w:rsidRPr="004E5B63">
        <w:rPr>
          <w:w w:val="105"/>
        </w:rPr>
        <w:t>makna</w:t>
      </w:r>
      <w:r w:rsidRPr="004E5B63">
        <w:rPr>
          <w:spacing w:val="-49"/>
          <w:w w:val="105"/>
        </w:rPr>
        <w:t xml:space="preserve"> </w:t>
      </w:r>
      <w:r w:rsidRPr="004E5B63">
        <w:rPr>
          <w:w w:val="105"/>
        </w:rPr>
        <w:t>kepada pengalaman</w:t>
      </w:r>
      <w:r w:rsidRPr="004E5B63">
        <w:rPr>
          <w:spacing w:val="1"/>
          <w:w w:val="105"/>
        </w:rPr>
        <w:t xml:space="preserve"> </w:t>
      </w:r>
      <w:r w:rsidRPr="004E5B63">
        <w:rPr>
          <w:w w:val="105"/>
        </w:rPr>
        <w:t>dan</w:t>
      </w:r>
      <w:r w:rsidRPr="004E5B63">
        <w:rPr>
          <w:spacing w:val="-3"/>
          <w:w w:val="105"/>
        </w:rPr>
        <w:t xml:space="preserve"> </w:t>
      </w:r>
      <w:r w:rsidRPr="004E5B63">
        <w:rPr>
          <w:w w:val="105"/>
        </w:rPr>
        <w:t>tindakan</w:t>
      </w:r>
      <w:r w:rsidRPr="004E5B63">
        <w:rPr>
          <w:spacing w:val="1"/>
          <w:w w:val="105"/>
        </w:rPr>
        <w:t xml:space="preserve"> </w:t>
      </w:r>
      <w:r w:rsidRPr="004E5B63">
        <w:rPr>
          <w:w w:val="105"/>
        </w:rPr>
        <w:t>seseorang</w:t>
      </w:r>
      <w:r w:rsidR="008D3538" w:rsidRPr="004E5B63">
        <w:rPr>
          <w:w w:val="105"/>
        </w:rPr>
        <w:t xml:space="preserve"> </w:t>
      </w:r>
      <w:r w:rsidR="008D3538" w:rsidRPr="004E5B63">
        <w:rPr>
          <w:w w:val="105"/>
        </w:rPr>
        <w:fldChar w:fldCharType="begin" w:fldLock="1"/>
      </w:r>
      <w:r w:rsidR="008D3538" w:rsidRPr="004E5B63">
        <w:rPr>
          <w:w w:val="105"/>
        </w:rPr>
        <w:instrText>ADDIN CSL_CITATION {"citationItems":[{"id":"ITEM-1","itemData":{"author":[{"dropping-particle":"","family":"Hasibuan","given":"Zulkarnain","non-dropping-particle":"","parse-names":false,"suffix":""}],"container-title":"Jurnal Ilmu Hukum Dan Humaniora 1(01)","id":"ITEM-1","issued":{"date-parts":[["2016"]]},"title":"Kesadaran Hukum Dan Ketaatan Hukum Masyarakat Dewasa Ini.","type":"article-journal"},"uris":["http://www.mendeley.com/documents/?uuid=1bc0e9b8-0b80-4215-961e-c89b79e618b0"]}],"mendeley":{"formattedCitation":"(Hasibuan 2016)","plainTextFormattedCitation":"(Hasibuan 2016)","previouslyFormattedCitation":"(Hasibuan 2016)"},"properties":{"noteIndex":0},"schema":"https://github.com/citation-style-language/schema/raw/master/csl-citation.json"}</w:instrText>
      </w:r>
      <w:r w:rsidR="008D3538" w:rsidRPr="004E5B63">
        <w:rPr>
          <w:w w:val="105"/>
        </w:rPr>
        <w:fldChar w:fldCharType="separate"/>
      </w:r>
      <w:r w:rsidR="008D3538" w:rsidRPr="004E5B63">
        <w:rPr>
          <w:noProof/>
          <w:w w:val="105"/>
        </w:rPr>
        <w:t>(Hasibuan 2016)</w:t>
      </w:r>
      <w:r w:rsidR="008D3538" w:rsidRPr="004E5B63">
        <w:rPr>
          <w:w w:val="105"/>
        </w:rPr>
        <w:fldChar w:fldCharType="end"/>
      </w:r>
      <w:r w:rsidRPr="004E5B63">
        <w:rPr>
          <w:w w:val="105"/>
        </w:rPr>
        <w:t>.</w:t>
      </w:r>
    </w:p>
    <w:p w14:paraId="7F2CAB4B" w14:textId="77165C79" w:rsidR="00141246" w:rsidRPr="004E5B63" w:rsidRDefault="00141246" w:rsidP="00B91474">
      <w:pPr>
        <w:pStyle w:val="BodyText"/>
        <w:spacing w:line="276" w:lineRule="auto"/>
        <w:ind w:left="142" w:right="3" w:firstLine="425"/>
      </w:pPr>
      <w:r w:rsidRPr="004E5B63">
        <w:rPr>
          <w:w w:val="105"/>
        </w:rPr>
        <w:t>Berdasarkan</w:t>
      </w:r>
      <w:r w:rsidRPr="004E5B63">
        <w:rPr>
          <w:spacing w:val="1"/>
          <w:w w:val="105"/>
        </w:rPr>
        <w:t xml:space="preserve"> </w:t>
      </w:r>
      <w:r w:rsidRPr="004E5B63">
        <w:rPr>
          <w:w w:val="105"/>
        </w:rPr>
        <w:t>dari</w:t>
      </w:r>
      <w:r w:rsidRPr="004E5B63">
        <w:rPr>
          <w:spacing w:val="1"/>
          <w:w w:val="105"/>
        </w:rPr>
        <w:t xml:space="preserve"> </w:t>
      </w:r>
      <w:r w:rsidRPr="004E5B63">
        <w:rPr>
          <w:w w:val="105"/>
        </w:rPr>
        <w:t>beberapa</w:t>
      </w:r>
      <w:r w:rsidRPr="004E5B63">
        <w:rPr>
          <w:spacing w:val="1"/>
          <w:w w:val="105"/>
        </w:rPr>
        <w:t xml:space="preserve"> </w:t>
      </w:r>
      <w:r w:rsidRPr="004E5B63">
        <w:rPr>
          <w:w w:val="105"/>
        </w:rPr>
        <w:t>pengertian</w:t>
      </w:r>
      <w:r w:rsidRPr="004E5B63">
        <w:rPr>
          <w:spacing w:val="1"/>
          <w:w w:val="105"/>
        </w:rPr>
        <w:t xml:space="preserve"> </w:t>
      </w:r>
      <w:r w:rsidR="000650DA" w:rsidRPr="004E5B63">
        <w:rPr>
          <w:w w:val="105"/>
        </w:rPr>
        <w:t xml:space="preserve">kesadaran </w:t>
      </w:r>
      <w:r w:rsidRPr="004E5B63">
        <w:rPr>
          <w:w w:val="105"/>
        </w:rPr>
        <w:t>hukum</w:t>
      </w:r>
      <w:r w:rsidRPr="004E5B63">
        <w:rPr>
          <w:spacing w:val="1"/>
          <w:w w:val="105"/>
        </w:rPr>
        <w:t xml:space="preserve"> </w:t>
      </w:r>
      <w:r w:rsidRPr="004E5B63">
        <w:rPr>
          <w:w w:val="105"/>
        </w:rPr>
        <w:t>dapat</w:t>
      </w:r>
      <w:r w:rsidRPr="004E5B63">
        <w:rPr>
          <w:spacing w:val="1"/>
          <w:w w:val="105"/>
        </w:rPr>
        <w:t xml:space="preserve"> </w:t>
      </w:r>
      <w:r w:rsidRPr="004E5B63">
        <w:rPr>
          <w:w w:val="105"/>
        </w:rPr>
        <w:t>disimpulkan</w:t>
      </w:r>
      <w:r w:rsidRPr="004E5B63">
        <w:rPr>
          <w:spacing w:val="-10"/>
          <w:w w:val="105"/>
        </w:rPr>
        <w:t xml:space="preserve"> </w:t>
      </w:r>
      <w:r w:rsidRPr="004E5B63">
        <w:rPr>
          <w:w w:val="105"/>
        </w:rPr>
        <w:t>bahwa</w:t>
      </w:r>
      <w:r w:rsidRPr="004E5B63">
        <w:rPr>
          <w:spacing w:val="-11"/>
          <w:w w:val="105"/>
        </w:rPr>
        <w:t xml:space="preserve"> </w:t>
      </w:r>
      <w:r w:rsidR="000650DA" w:rsidRPr="004E5B63">
        <w:rPr>
          <w:w w:val="105"/>
        </w:rPr>
        <w:t xml:space="preserve">kesadaran </w:t>
      </w:r>
      <w:r w:rsidRPr="004E5B63">
        <w:rPr>
          <w:w w:val="105"/>
        </w:rPr>
        <w:t>hukum</w:t>
      </w:r>
      <w:r w:rsidRPr="004E5B63">
        <w:rPr>
          <w:spacing w:val="-12"/>
          <w:w w:val="105"/>
        </w:rPr>
        <w:t xml:space="preserve"> </w:t>
      </w:r>
      <w:r w:rsidRPr="004E5B63">
        <w:rPr>
          <w:w w:val="105"/>
        </w:rPr>
        <w:t>merupakan</w:t>
      </w:r>
      <w:r w:rsidRPr="004E5B63">
        <w:rPr>
          <w:spacing w:val="-11"/>
          <w:w w:val="105"/>
        </w:rPr>
        <w:t xml:space="preserve"> </w:t>
      </w:r>
      <w:r w:rsidRPr="004E5B63">
        <w:rPr>
          <w:w w:val="105"/>
        </w:rPr>
        <w:t>nilai-nilai</w:t>
      </w:r>
      <w:r w:rsidRPr="004E5B63">
        <w:rPr>
          <w:spacing w:val="-10"/>
          <w:w w:val="105"/>
        </w:rPr>
        <w:t xml:space="preserve"> </w:t>
      </w:r>
      <w:r w:rsidRPr="004E5B63">
        <w:rPr>
          <w:w w:val="105"/>
        </w:rPr>
        <w:t>yang</w:t>
      </w:r>
      <w:r w:rsidRPr="004E5B63">
        <w:rPr>
          <w:spacing w:val="-12"/>
          <w:w w:val="105"/>
        </w:rPr>
        <w:t xml:space="preserve"> </w:t>
      </w:r>
      <w:r w:rsidRPr="004E5B63">
        <w:rPr>
          <w:w w:val="105"/>
        </w:rPr>
        <w:t>terdapat</w:t>
      </w:r>
      <w:r w:rsidRPr="004E5B63">
        <w:rPr>
          <w:spacing w:val="-11"/>
          <w:w w:val="105"/>
        </w:rPr>
        <w:t xml:space="preserve"> </w:t>
      </w:r>
      <w:r w:rsidRPr="004E5B63">
        <w:rPr>
          <w:w w:val="105"/>
        </w:rPr>
        <w:t>dalam</w:t>
      </w:r>
      <w:r w:rsidRPr="004E5B63">
        <w:rPr>
          <w:spacing w:val="-49"/>
          <w:w w:val="105"/>
        </w:rPr>
        <w:t xml:space="preserve"> </w:t>
      </w:r>
      <w:r w:rsidRPr="004E5B63">
        <w:rPr>
          <w:w w:val="105"/>
        </w:rPr>
        <w:t>manusia tentang hukum yang ada atau hukum yang diharapkan oleh masyarakat</w:t>
      </w:r>
      <w:r w:rsidRPr="004E5B63">
        <w:rPr>
          <w:spacing w:val="-48"/>
          <w:w w:val="105"/>
        </w:rPr>
        <w:t xml:space="preserve"> </w:t>
      </w:r>
      <w:r w:rsidR="009507E5" w:rsidRPr="004E5B63">
        <w:rPr>
          <w:w w:val="105"/>
        </w:rPr>
        <w:t>luas.</w:t>
      </w:r>
      <w:r w:rsidRPr="004E5B63">
        <w:rPr>
          <w:w w:val="105"/>
        </w:rPr>
        <w:t xml:space="preserve"> </w:t>
      </w:r>
      <w:r w:rsidR="009507E5" w:rsidRPr="004E5B63">
        <w:rPr>
          <w:w w:val="105"/>
          <w:lang w:val="id-ID"/>
        </w:rPr>
        <w:t>K</w:t>
      </w:r>
      <w:r w:rsidR="000650DA" w:rsidRPr="004E5B63">
        <w:rPr>
          <w:w w:val="105"/>
        </w:rPr>
        <w:t xml:space="preserve">esadaran </w:t>
      </w:r>
      <w:r w:rsidRPr="004E5B63">
        <w:rPr>
          <w:w w:val="105"/>
        </w:rPr>
        <w:t>hukum adalah nilai-nilai tentang fungsi</w:t>
      </w:r>
      <w:r w:rsidRPr="004E5B63">
        <w:rPr>
          <w:spacing w:val="1"/>
          <w:w w:val="105"/>
        </w:rPr>
        <w:t xml:space="preserve"> </w:t>
      </w:r>
      <w:r w:rsidRPr="004E5B63">
        <w:rPr>
          <w:w w:val="105"/>
        </w:rPr>
        <w:t>hukum</w:t>
      </w:r>
      <w:r w:rsidRPr="004E5B63">
        <w:rPr>
          <w:spacing w:val="1"/>
          <w:w w:val="105"/>
        </w:rPr>
        <w:t xml:space="preserve"> </w:t>
      </w:r>
      <w:r w:rsidRPr="004E5B63">
        <w:rPr>
          <w:w w:val="105"/>
        </w:rPr>
        <w:t>dan</w:t>
      </w:r>
      <w:r w:rsidRPr="004E5B63">
        <w:rPr>
          <w:spacing w:val="1"/>
          <w:w w:val="105"/>
        </w:rPr>
        <w:t xml:space="preserve"> </w:t>
      </w:r>
      <w:r w:rsidRPr="004E5B63">
        <w:rPr>
          <w:w w:val="105"/>
        </w:rPr>
        <w:t>bukan</w:t>
      </w:r>
      <w:r w:rsidRPr="004E5B63">
        <w:rPr>
          <w:spacing w:val="1"/>
          <w:w w:val="105"/>
        </w:rPr>
        <w:t xml:space="preserve"> </w:t>
      </w:r>
      <w:r w:rsidRPr="004E5B63">
        <w:rPr>
          <w:w w:val="105"/>
        </w:rPr>
        <w:t>suatu</w:t>
      </w:r>
      <w:r w:rsidRPr="004E5B63">
        <w:rPr>
          <w:spacing w:val="1"/>
          <w:w w:val="105"/>
        </w:rPr>
        <w:t xml:space="preserve"> </w:t>
      </w:r>
      <w:r w:rsidRPr="004E5B63">
        <w:rPr>
          <w:w w:val="105"/>
        </w:rPr>
        <w:t>penilaian</w:t>
      </w:r>
      <w:r w:rsidRPr="004E5B63">
        <w:rPr>
          <w:spacing w:val="1"/>
          <w:w w:val="105"/>
        </w:rPr>
        <w:t xml:space="preserve"> </w:t>
      </w:r>
      <w:r w:rsidRPr="004E5B63">
        <w:rPr>
          <w:w w:val="105"/>
        </w:rPr>
        <w:t>hukum</w:t>
      </w:r>
      <w:r w:rsidRPr="004E5B63">
        <w:rPr>
          <w:spacing w:val="1"/>
          <w:w w:val="105"/>
        </w:rPr>
        <w:t xml:space="preserve"> </w:t>
      </w:r>
      <w:r w:rsidRPr="004E5B63">
        <w:rPr>
          <w:w w:val="105"/>
        </w:rPr>
        <w:t>terhadap</w:t>
      </w:r>
      <w:r w:rsidRPr="004E5B63">
        <w:rPr>
          <w:spacing w:val="1"/>
          <w:w w:val="105"/>
        </w:rPr>
        <w:t xml:space="preserve"> </w:t>
      </w:r>
      <w:r w:rsidRPr="004E5B63">
        <w:rPr>
          <w:w w:val="105"/>
        </w:rPr>
        <w:t>kejadian-kejadian</w:t>
      </w:r>
      <w:r w:rsidRPr="004E5B63">
        <w:rPr>
          <w:spacing w:val="1"/>
          <w:w w:val="105"/>
        </w:rPr>
        <w:t xml:space="preserve"> </w:t>
      </w:r>
      <w:r w:rsidRPr="004E5B63">
        <w:rPr>
          <w:w w:val="105"/>
        </w:rPr>
        <w:t>yang</w:t>
      </w:r>
      <w:r w:rsidRPr="004E5B63">
        <w:rPr>
          <w:spacing w:val="1"/>
          <w:w w:val="105"/>
        </w:rPr>
        <w:t xml:space="preserve"> </w:t>
      </w:r>
      <w:r w:rsidRPr="004E5B63">
        <w:rPr>
          <w:w w:val="105"/>
        </w:rPr>
        <w:t>konkrit</w:t>
      </w:r>
      <w:r w:rsidRPr="004E5B63">
        <w:rPr>
          <w:spacing w:val="4"/>
          <w:w w:val="105"/>
        </w:rPr>
        <w:t xml:space="preserve"> </w:t>
      </w:r>
      <w:r w:rsidRPr="004E5B63">
        <w:rPr>
          <w:w w:val="105"/>
        </w:rPr>
        <w:t>dalam</w:t>
      </w:r>
      <w:r w:rsidRPr="004E5B63">
        <w:rPr>
          <w:spacing w:val="4"/>
          <w:w w:val="105"/>
        </w:rPr>
        <w:t xml:space="preserve"> </w:t>
      </w:r>
      <w:r w:rsidRPr="004E5B63">
        <w:rPr>
          <w:w w:val="105"/>
        </w:rPr>
        <w:t>masyarakat</w:t>
      </w:r>
      <w:r w:rsidRPr="004E5B63">
        <w:rPr>
          <w:spacing w:val="4"/>
          <w:w w:val="105"/>
        </w:rPr>
        <w:t xml:space="preserve"> </w:t>
      </w:r>
      <w:r w:rsidRPr="004E5B63">
        <w:rPr>
          <w:w w:val="105"/>
        </w:rPr>
        <w:t>yang</w:t>
      </w:r>
      <w:r w:rsidRPr="004E5B63">
        <w:rPr>
          <w:spacing w:val="1"/>
          <w:w w:val="105"/>
        </w:rPr>
        <w:t xml:space="preserve"> </w:t>
      </w:r>
      <w:r w:rsidRPr="004E5B63">
        <w:rPr>
          <w:w w:val="105"/>
        </w:rPr>
        <w:t>bersangkutan.</w:t>
      </w:r>
      <w:r w:rsidRPr="004E5B63">
        <w:rPr>
          <w:spacing w:val="2"/>
          <w:w w:val="105"/>
        </w:rPr>
        <w:t xml:space="preserve"> </w:t>
      </w:r>
      <w:r w:rsidR="000650DA" w:rsidRPr="004E5B63">
        <w:rPr>
          <w:w w:val="105"/>
        </w:rPr>
        <w:t xml:space="preserve">Kesadaran </w:t>
      </w:r>
      <w:r w:rsidRPr="004E5B63">
        <w:rPr>
          <w:w w:val="105"/>
        </w:rPr>
        <w:t>hukum menyangkut aspek kognitif dan perasaan yang sering</w:t>
      </w:r>
      <w:r w:rsidRPr="004E5B63">
        <w:rPr>
          <w:spacing w:val="1"/>
          <w:w w:val="105"/>
        </w:rPr>
        <w:t xml:space="preserve"> </w:t>
      </w:r>
      <w:r w:rsidRPr="004E5B63">
        <w:rPr>
          <w:w w:val="105"/>
        </w:rPr>
        <w:t>sekali</w:t>
      </w:r>
      <w:r w:rsidRPr="004E5B63">
        <w:rPr>
          <w:spacing w:val="1"/>
          <w:w w:val="105"/>
        </w:rPr>
        <w:t xml:space="preserve"> </w:t>
      </w:r>
      <w:r w:rsidRPr="004E5B63">
        <w:rPr>
          <w:w w:val="105"/>
        </w:rPr>
        <w:t>dianggap</w:t>
      </w:r>
      <w:r w:rsidRPr="004E5B63">
        <w:rPr>
          <w:spacing w:val="1"/>
          <w:w w:val="105"/>
        </w:rPr>
        <w:t xml:space="preserve"> </w:t>
      </w:r>
      <w:r w:rsidRPr="004E5B63">
        <w:rPr>
          <w:w w:val="105"/>
        </w:rPr>
        <w:t>sebagai</w:t>
      </w:r>
      <w:r w:rsidRPr="004E5B63">
        <w:rPr>
          <w:spacing w:val="1"/>
          <w:w w:val="105"/>
        </w:rPr>
        <w:t xml:space="preserve"> </w:t>
      </w:r>
      <w:r w:rsidRPr="004E5B63">
        <w:rPr>
          <w:w w:val="105"/>
        </w:rPr>
        <w:t>faktor</w:t>
      </w:r>
      <w:r w:rsidRPr="004E5B63">
        <w:rPr>
          <w:spacing w:val="1"/>
          <w:w w:val="105"/>
        </w:rPr>
        <w:t xml:space="preserve"> </w:t>
      </w:r>
      <w:r w:rsidRPr="004E5B63">
        <w:rPr>
          <w:w w:val="105"/>
        </w:rPr>
        <w:t>yang</w:t>
      </w:r>
      <w:r w:rsidRPr="004E5B63">
        <w:rPr>
          <w:spacing w:val="1"/>
          <w:w w:val="105"/>
        </w:rPr>
        <w:t xml:space="preserve"> </w:t>
      </w:r>
      <w:r w:rsidRPr="004E5B63">
        <w:rPr>
          <w:w w:val="105"/>
        </w:rPr>
        <w:t>mempengaruhi</w:t>
      </w:r>
      <w:r w:rsidRPr="004E5B63">
        <w:rPr>
          <w:spacing w:val="1"/>
          <w:w w:val="105"/>
        </w:rPr>
        <w:t xml:space="preserve"> </w:t>
      </w:r>
      <w:r w:rsidRPr="004E5B63">
        <w:rPr>
          <w:w w:val="105"/>
        </w:rPr>
        <w:t>hubungan</w:t>
      </w:r>
      <w:r w:rsidRPr="004E5B63">
        <w:rPr>
          <w:spacing w:val="1"/>
          <w:w w:val="105"/>
        </w:rPr>
        <w:t xml:space="preserve"> </w:t>
      </w:r>
      <w:r w:rsidRPr="004E5B63">
        <w:rPr>
          <w:w w:val="105"/>
        </w:rPr>
        <w:t>antar</w:t>
      </w:r>
      <w:r w:rsidRPr="004E5B63">
        <w:rPr>
          <w:spacing w:val="1"/>
          <w:w w:val="105"/>
        </w:rPr>
        <w:t xml:space="preserve"> </w:t>
      </w:r>
      <w:r w:rsidRPr="004E5B63">
        <w:rPr>
          <w:w w:val="105"/>
        </w:rPr>
        <w:t>hukum</w:t>
      </w:r>
      <w:r w:rsidRPr="004E5B63">
        <w:rPr>
          <w:spacing w:val="1"/>
          <w:w w:val="105"/>
        </w:rPr>
        <w:t xml:space="preserve"> </w:t>
      </w:r>
      <w:r w:rsidRPr="004E5B63">
        <w:rPr>
          <w:w w:val="105"/>
        </w:rPr>
        <w:t>dengan pola-pola peri</w:t>
      </w:r>
      <w:r w:rsidR="00871BCB" w:rsidRPr="004E5B63">
        <w:rPr>
          <w:w w:val="105"/>
        </w:rPr>
        <w:t>laku</w:t>
      </w:r>
      <w:r w:rsidRPr="004E5B63">
        <w:rPr>
          <w:w w:val="105"/>
        </w:rPr>
        <w:t xml:space="preserve"> dalam masyarakat, dalam hal ini berarti apabila</w:t>
      </w:r>
      <w:r w:rsidRPr="004E5B63">
        <w:rPr>
          <w:spacing w:val="1"/>
          <w:w w:val="105"/>
        </w:rPr>
        <w:t xml:space="preserve"> </w:t>
      </w:r>
      <w:r w:rsidRPr="004E5B63">
        <w:rPr>
          <w:w w:val="105"/>
        </w:rPr>
        <w:t>seseorang</w:t>
      </w:r>
      <w:r w:rsidRPr="004E5B63">
        <w:rPr>
          <w:spacing w:val="1"/>
          <w:w w:val="105"/>
        </w:rPr>
        <w:t xml:space="preserve"> </w:t>
      </w:r>
      <w:r w:rsidRPr="004E5B63">
        <w:rPr>
          <w:w w:val="105"/>
        </w:rPr>
        <w:t>memiliki</w:t>
      </w:r>
      <w:r w:rsidRPr="004E5B63">
        <w:rPr>
          <w:spacing w:val="1"/>
          <w:w w:val="105"/>
        </w:rPr>
        <w:t xml:space="preserve"> </w:t>
      </w:r>
      <w:r w:rsidR="000650DA" w:rsidRPr="004E5B63">
        <w:rPr>
          <w:w w:val="105"/>
        </w:rPr>
        <w:t xml:space="preserve">kesadaran </w:t>
      </w:r>
      <w:r w:rsidRPr="004E5B63">
        <w:rPr>
          <w:w w:val="105"/>
        </w:rPr>
        <w:t>hukum</w:t>
      </w:r>
      <w:r w:rsidRPr="004E5B63">
        <w:rPr>
          <w:spacing w:val="1"/>
          <w:w w:val="105"/>
        </w:rPr>
        <w:t xml:space="preserve"> </w:t>
      </w:r>
      <w:r w:rsidRPr="004E5B63">
        <w:rPr>
          <w:w w:val="105"/>
        </w:rPr>
        <w:t>maka</w:t>
      </w:r>
      <w:r w:rsidRPr="004E5B63">
        <w:rPr>
          <w:spacing w:val="1"/>
          <w:w w:val="105"/>
        </w:rPr>
        <w:t xml:space="preserve"> </w:t>
      </w:r>
      <w:r w:rsidRPr="004E5B63">
        <w:rPr>
          <w:w w:val="105"/>
        </w:rPr>
        <w:t>seseorang</w:t>
      </w:r>
      <w:r w:rsidRPr="004E5B63">
        <w:rPr>
          <w:spacing w:val="1"/>
          <w:w w:val="105"/>
        </w:rPr>
        <w:t xml:space="preserve"> </w:t>
      </w:r>
      <w:r w:rsidRPr="004E5B63">
        <w:rPr>
          <w:w w:val="105"/>
        </w:rPr>
        <w:t>tersebut</w:t>
      </w:r>
      <w:r w:rsidRPr="004E5B63">
        <w:rPr>
          <w:spacing w:val="1"/>
          <w:w w:val="105"/>
        </w:rPr>
        <w:t xml:space="preserve"> </w:t>
      </w:r>
      <w:r w:rsidRPr="004E5B63">
        <w:rPr>
          <w:w w:val="105"/>
        </w:rPr>
        <w:t>dapat</w:t>
      </w:r>
      <w:r w:rsidRPr="004E5B63">
        <w:rPr>
          <w:spacing w:val="1"/>
          <w:w w:val="105"/>
        </w:rPr>
        <w:t xml:space="preserve"> </w:t>
      </w:r>
      <w:r w:rsidRPr="004E5B63">
        <w:rPr>
          <w:w w:val="105"/>
        </w:rPr>
        <w:t>membedakan mana perbuatan yang boleh dilakukan dan mana perbuatan yang</w:t>
      </w:r>
      <w:r w:rsidRPr="004E5B63">
        <w:rPr>
          <w:spacing w:val="1"/>
          <w:w w:val="105"/>
        </w:rPr>
        <w:t xml:space="preserve"> </w:t>
      </w:r>
      <w:r w:rsidRPr="004E5B63">
        <w:rPr>
          <w:w w:val="105"/>
        </w:rPr>
        <w:t>tidak</w:t>
      </w:r>
      <w:r w:rsidRPr="004E5B63">
        <w:rPr>
          <w:spacing w:val="3"/>
          <w:w w:val="105"/>
        </w:rPr>
        <w:t xml:space="preserve"> </w:t>
      </w:r>
      <w:r w:rsidRPr="004E5B63">
        <w:rPr>
          <w:w w:val="105"/>
        </w:rPr>
        <w:t>boleh</w:t>
      </w:r>
      <w:r w:rsidRPr="004E5B63">
        <w:rPr>
          <w:spacing w:val="4"/>
          <w:w w:val="105"/>
        </w:rPr>
        <w:t xml:space="preserve"> </w:t>
      </w:r>
      <w:r w:rsidRPr="004E5B63">
        <w:rPr>
          <w:w w:val="105"/>
        </w:rPr>
        <w:t>untuk</w:t>
      </w:r>
      <w:r w:rsidRPr="004E5B63">
        <w:rPr>
          <w:spacing w:val="4"/>
          <w:w w:val="105"/>
        </w:rPr>
        <w:t xml:space="preserve"> </w:t>
      </w:r>
      <w:r w:rsidRPr="004E5B63">
        <w:rPr>
          <w:w w:val="105"/>
        </w:rPr>
        <w:t>dilakukan.</w:t>
      </w:r>
    </w:p>
    <w:p w14:paraId="6FB46716" w14:textId="490AA7B5" w:rsidR="00D166E6" w:rsidRPr="004E5B63" w:rsidRDefault="00141246" w:rsidP="00B91474">
      <w:pPr>
        <w:pStyle w:val="BodyText"/>
        <w:spacing w:line="276" w:lineRule="auto"/>
        <w:ind w:left="142" w:right="3" w:firstLine="425"/>
        <w:rPr>
          <w:spacing w:val="1"/>
          <w:w w:val="105"/>
        </w:rPr>
      </w:pPr>
      <w:r w:rsidRPr="004E5B63">
        <w:rPr>
          <w:w w:val="105"/>
        </w:rPr>
        <w:t xml:space="preserve">Peranan </w:t>
      </w:r>
      <w:r w:rsidR="000650DA" w:rsidRPr="004E5B63">
        <w:rPr>
          <w:w w:val="105"/>
        </w:rPr>
        <w:t xml:space="preserve">kesadaran </w:t>
      </w:r>
      <w:r w:rsidRPr="004E5B63">
        <w:rPr>
          <w:w w:val="105"/>
        </w:rPr>
        <w:t>hukum masyarakat sebagaimana tujuan hukum itu</w:t>
      </w:r>
      <w:r w:rsidRPr="004E5B63">
        <w:rPr>
          <w:spacing w:val="1"/>
          <w:w w:val="105"/>
        </w:rPr>
        <w:t xml:space="preserve"> </w:t>
      </w:r>
      <w:r w:rsidRPr="004E5B63">
        <w:rPr>
          <w:w w:val="105"/>
        </w:rPr>
        <w:t>sendiri adalah menjamin kepastian dan keadilan. Dalam kehidupan masyarakat senantiasa terdapat perbedaan antara pola-pola perilaku atau tata</w:t>
      </w:r>
      <w:r w:rsidRPr="004E5B63">
        <w:rPr>
          <w:spacing w:val="1"/>
          <w:w w:val="105"/>
        </w:rPr>
        <w:t xml:space="preserve"> </w:t>
      </w:r>
      <w:r w:rsidRPr="004E5B63">
        <w:rPr>
          <w:w w:val="105"/>
        </w:rPr>
        <w:t>kelakuan</w:t>
      </w:r>
      <w:r w:rsidRPr="004E5B63">
        <w:rPr>
          <w:spacing w:val="1"/>
          <w:w w:val="105"/>
        </w:rPr>
        <w:t xml:space="preserve"> </w:t>
      </w:r>
      <w:r w:rsidRPr="004E5B63">
        <w:rPr>
          <w:w w:val="105"/>
        </w:rPr>
        <w:t>yang</w:t>
      </w:r>
      <w:r w:rsidRPr="004E5B63">
        <w:rPr>
          <w:spacing w:val="1"/>
          <w:w w:val="105"/>
        </w:rPr>
        <w:t xml:space="preserve"> </w:t>
      </w:r>
      <w:r w:rsidRPr="004E5B63">
        <w:rPr>
          <w:w w:val="105"/>
        </w:rPr>
        <w:t>berlaku</w:t>
      </w:r>
      <w:r w:rsidRPr="004E5B63">
        <w:rPr>
          <w:spacing w:val="1"/>
          <w:w w:val="105"/>
        </w:rPr>
        <w:t xml:space="preserve"> </w:t>
      </w:r>
      <w:r w:rsidRPr="004E5B63">
        <w:rPr>
          <w:w w:val="105"/>
        </w:rPr>
        <w:t>di</w:t>
      </w:r>
      <w:r w:rsidRPr="004E5B63">
        <w:rPr>
          <w:spacing w:val="1"/>
          <w:w w:val="105"/>
        </w:rPr>
        <w:t xml:space="preserve"> </w:t>
      </w:r>
      <w:r w:rsidRPr="004E5B63">
        <w:rPr>
          <w:w w:val="105"/>
        </w:rPr>
        <w:t>masyarakat</w:t>
      </w:r>
      <w:r w:rsidRPr="004E5B63">
        <w:rPr>
          <w:spacing w:val="1"/>
          <w:w w:val="105"/>
        </w:rPr>
        <w:t xml:space="preserve"> </w:t>
      </w:r>
      <w:r w:rsidRPr="004E5B63">
        <w:rPr>
          <w:w w:val="105"/>
        </w:rPr>
        <w:t>dengan</w:t>
      </w:r>
      <w:r w:rsidRPr="004E5B63">
        <w:rPr>
          <w:spacing w:val="1"/>
          <w:w w:val="105"/>
        </w:rPr>
        <w:t xml:space="preserve"> </w:t>
      </w:r>
      <w:r w:rsidRPr="004E5B63">
        <w:rPr>
          <w:w w:val="105"/>
        </w:rPr>
        <w:t>pola-pola</w:t>
      </w:r>
      <w:r w:rsidRPr="004E5B63">
        <w:rPr>
          <w:spacing w:val="1"/>
          <w:w w:val="105"/>
        </w:rPr>
        <w:t xml:space="preserve"> </w:t>
      </w:r>
      <w:r w:rsidRPr="004E5B63">
        <w:rPr>
          <w:w w:val="105"/>
        </w:rPr>
        <w:t>perilaku</w:t>
      </w:r>
      <w:r w:rsidRPr="004E5B63">
        <w:rPr>
          <w:spacing w:val="1"/>
          <w:w w:val="105"/>
        </w:rPr>
        <w:t xml:space="preserve"> </w:t>
      </w:r>
      <w:r w:rsidRPr="004E5B63">
        <w:rPr>
          <w:w w:val="105"/>
        </w:rPr>
        <w:t>yang</w:t>
      </w:r>
      <w:r w:rsidRPr="004E5B63">
        <w:rPr>
          <w:spacing w:val="1"/>
          <w:w w:val="105"/>
        </w:rPr>
        <w:t xml:space="preserve"> </w:t>
      </w:r>
      <w:r w:rsidRPr="004E5B63">
        <w:t>dikehendaki oleh norma (kaidah) hukum</w:t>
      </w:r>
      <w:r w:rsidR="008D3538" w:rsidRPr="004E5B63">
        <w:t xml:space="preserve"> </w:t>
      </w:r>
      <w:r w:rsidR="008D3538" w:rsidRPr="004E5B63">
        <w:fldChar w:fldCharType="begin" w:fldLock="1"/>
      </w:r>
      <w:r w:rsidR="005656E2" w:rsidRPr="004E5B63">
        <w:instrText>ADDIN CSL_CITATION {"citationItems":[{"id":"ITEM-1","itemData":{"author":[{"dropping-particle":"","family":"Rosana","given":"Ellya","non-dropping-particle":"","parse-names":false,"suffix":""}],"container-title":"Jurnal Tapis: Jurnal Teropong Aspirasi Politik Islam 10(1):61–84","id":"ITEM-1","issued":{"date-parts":[["2014"]]},"title":"Kepatuhan Hukum Sebagai Wujud Kesadaran Hukum Masyarakat.","type":"article-journal"},"uris":["http://www.mendeley.com/documents/?uuid=41be0425-a11b-4327-b18a-d0fdb1a7f368"]}],"mendeley":{"formattedCitation":"(Rosana 2014)","plainTextFormattedCitation":"(Rosana 2014)","previouslyFormattedCitation":"(Rosana 2014)"},"properties":{"noteIndex":0},"schema":"https://github.com/citation-style-language/schema/raw/master/csl-citation.json"}</w:instrText>
      </w:r>
      <w:r w:rsidR="008D3538" w:rsidRPr="004E5B63">
        <w:fldChar w:fldCharType="separate"/>
      </w:r>
      <w:r w:rsidR="008D3538" w:rsidRPr="004E5B63">
        <w:rPr>
          <w:noProof/>
        </w:rPr>
        <w:t>(Rosana 2014)</w:t>
      </w:r>
      <w:r w:rsidR="008D3538" w:rsidRPr="004E5B63">
        <w:fldChar w:fldCharType="end"/>
      </w:r>
      <w:r w:rsidRPr="004E5B63">
        <w:t xml:space="preserve">. </w:t>
      </w:r>
      <w:r w:rsidR="000650DA" w:rsidRPr="004E5B63">
        <w:rPr>
          <w:w w:val="105"/>
        </w:rPr>
        <w:t>kesadaran</w:t>
      </w:r>
      <w:r w:rsidR="000650DA" w:rsidRPr="004E5B63">
        <w:t xml:space="preserve"> </w:t>
      </w:r>
      <w:r w:rsidRPr="004E5B63">
        <w:t>hukum dalam</w:t>
      </w:r>
      <w:r w:rsidRPr="004E5B63">
        <w:rPr>
          <w:spacing w:val="1"/>
        </w:rPr>
        <w:t xml:space="preserve"> </w:t>
      </w:r>
      <w:r w:rsidRPr="004E5B63">
        <w:rPr>
          <w:w w:val="105"/>
        </w:rPr>
        <w:t>masyarakat</w:t>
      </w:r>
      <w:r w:rsidRPr="004E5B63">
        <w:rPr>
          <w:spacing w:val="1"/>
          <w:w w:val="105"/>
        </w:rPr>
        <w:t xml:space="preserve"> </w:t>
      </w:r>
      <w:r w:rsidRPr="004E5B63">
        <w:rPr>
          <w:w w:val="105"/>
        </w:rPr>
        <w:t>perlu</w:t>
      </w:r>
      <w:r w:rsidRPr="004E5B63">
        <w:rPr>
          <w:spacing w:val="1"/>
          <w:w w:val="105"/>
        </w:rPr>
        <w:t xml:space="preserve"> </w:t>
      </w:r>
      <w:r w:rsidRPr="004E5B63">
        <w:rPr>
          <w:w w:val="105"/>
        </w:rPr>
        <w:t>ditingkatkan</w:t>
      </w:r>
      <w:r w:rsidRPr="004E5B63">
        <w:rPr>
          <w:spacing w:val="1"/>
          <w:w w:val="105"/>
        </w:rPr>
        <w:t xml:space="preserve"> </w:t>
      </w:r>
      <w:r w:rsidRPr="004E5B63">
        <w:rPr>
          <w:w w:val="105"/>
        </w:rPr>
        <w:t>lagi</w:t>
      </w:r>
      <w:r w:rsidRPr="004E5B63">
        <w:rPr>
          <w:spacing w:val="1"/>
          <w:w w:val="105"/>
        </w:rPr>
        <w:t xml:space="preserve"> </w:t>
      </w:r>
      <w:r w:rsidRPr="004E5B63">
        <w:rPr>
          <w:w w:val="105"/>
        </w:rPr>
        <w:t>dengan</w:t>
      </w:r>
      <w:r w:rsidRPr="004E5B63">
        <w:rPr>
          <w:spacing w:val="1"/>
          <w:w w:val="105"/>
        </w:rPr>
        <w:t xml:space="preserve"> </w:t>
      </w:r>
      <w:r w:rsidRPr="004E5B63">
        <w:rPr>
          <w:w w:val="105"/>
        </w:rPr>
        <w:t>cara membangun pengetahuan yang diimbangi  kaidah lainnya dengan cara memberi penyuluhan</w:t>
      </w:r>
      <w:r w:rsidRPr="004E5B63">
        <w:rPr>
          <w:spacing w:val="1"/>
          <w:w w:val="105"/>
        </w:rPr>
        <w:t xml:space="preserve"> </w:t>
      </w:r>
      <w:r w:rsidRPr="004E5B63">
        <w:rPr>
          <w:w w:val="105"/>
        </w:rPr>
        <w:t>agar</w:t>
      </w:r>
      <w:r w:rsidRPr="004E5B63">
        <w:rPr>
          <w:spacing w:val="1"/>
          <w:w w:val="105"/>
        </w:rPr>
        <w:t xml:space="preserve"> </w:t>
      </w:r>
      <w:r w:rsidRPr="004E5B63">
        <w:rPr>
          <w:w w:val="105"/>
        </w:rPr>
        <w:t xml:space="preserve">masyarakat </w:t>
      </w:r>
      <w:r w:rsidRPr="004E5B63">
        <w:rPr>
          <w:spacing w:val="1"/>
          <w:w w:val="105"/>
        </w:rPr>
        <w:t>dapat lebih patuh terhadap hukum yang ada, baik itu merupakan hukum tertulis ataupun hukum yang tumbuh dan berkembang di dalam masyarakat dan keberadaanya diakui oleh masyarakat.</w:t>
      </w:r>
    </w:p>
    <w:p w14:paraId="76E3A728" w14:textId="77777777" w:rsidR="002430FB" w:rsidRPr="004E5B63" w:rsidRDefault="002430FB" w:rsidP="00B91474">
      <w:pPr>
        <w:pStyle w:val="BodyText"/>
        <w:spacing w:line="276" w:lineRule="auto"/>
        <w:ind w:left="142" w:right="3" w:firstLine="425"/>
        <w:rPr>
          <w:spacing w:val="1"/>
          <w:w w:val="105"/>
        </w:rPr>
      </w:pPr>
    </w:p>
    <w:p w14:paraId="13C3C5DD" w14:textId="77777777" w:rsidR="00567394" w:rsidRPr="004E5B63" w:rsidRDefault="000650DA" w:rsidP="00B91474">
      <w:pPr>
        <w:pStyle w:val="BodyText"/>
        <w:spacing w:line="276" w:lineRule="auto"/>
        <w:ind w:left="142" w:right="3" w:firstLine="425"/>
        <w:rPr>
          <w:w w:val="105"/>
        </w:rPr>
      </w:pPr>
      <w:r w:rsidRPr="004E5B63">
        <w:rPr>
          <w:w w:val="105"/>
        </w:rPr>
        <w:t>Kesadaran</w:t>
      </w:r>
      <w:r w:rsidRPr="004E5B63">
        <w:rPr>
          <w:spacing w:val="1"/>
          <w:w w:val="105"/>
        </w:rPr>
        <w:t xml:space="preserve"> </w:t>
      </w:r>
      <w:r w:rsidR="00141246" w:rsidRPr="004E5B63">
        <w:rPr>
          <w:spacing w:val="1"/>
          <w:w w:val="105"/>
        </w:rPr>
        <w:t>hukum memiliki beberapa indikator, indikator tersebut</w:t>
      </w:r>
      <w:r w:rsidR="00141246" w:rsidRPr="004E5B63">
        <w:rPr>
          <w:spacing w:val="-10"/>
          <w:w w:val="105"/>
        </w:rPr>
        <w:t xml:space="preserve"> </w:t>
      </w:r>
      <w:r w:rsidR="00141246" w:rsidRPr="004E5B63">
        <w:rPr>
          <w:w w:val="105"/>
        </w:rPr>
        <w:t>terdiri</w:t>
      </w:r>
      <w:r w:rsidR="00141246" w:rsidRPr="004E5B63">
        <w:rPr>
          <w:spacing w:val="-49"/>
          <w:w w:val="105"/>
        </w:rPr>
        <w:t xml:space="preserve"> </w:t>
      </w:r>
      <w:r w:rsidR="00141246" w:rsidRPr="004E5B63">
        <w:rPr>
          <w:w w:val="105"/>
        </w:rPr>
        <w:t>dari</w:t>
      </w:r>
      <w:r w:rsidR="00141246" w:rsidRPr="004E5B63">
        <w:rPr>
          <w:spacing w:val="1"/>
          <w:w w:val="105"/>
        </w:rPr>
        <w:t xml:space="preserve"> </w:t>
      </w:r>
      <w:r w:rsidR="00141246" w:rsidRPr="004E5B63">
        <w:rPr>
          <w:w w:val="105"/>
        </w:rPr>
        <w:t>empat</w:t>
      </w:r>
      <w:r w:rsidR="00141246" w:rsidRPr="004E5B63">
        <w:rPr>
          <w:spacing w:val="1"/>
          <w:w w:val="105"/>
        </w:rPr>
        <w:t xml:space="preserve"> </w:t>
      </w:r>
      <w:r w:rsidR="00141246" w:rsidRPr="004E5B63">
        <w:rPr>
          <w:w w:val="105"/>
        </w:rPr>
        <w:t>i</w:t>
      </w:r>
    </w:p>
    <w:p w14:paraId="1690A697" w14:textId="588A6BAD" w:rsidR="00141246" w:rsidRPr="004E5B63" w:rsidRDefault="00567394" w:rsidP="00B91474">
      <w:pPr>
        <w:pStyle w:val="BodyText"/>
        <w:spacing w:line="276" w:lineRule="auto"/>
        <w:ind w:left="142" w:right="3" w:firstLine="425"/>
      </w:pPr>
      <w:r w:rsidRPr="004E5B63">
        <w:rPr>
          <w:w w:val="105"/>
        </w:rPr>
        <w:t>i</w:t>
      </w:r>
      <w:r w:rsidR="00141246" w:rsidRPr="004E5B63">
        <w:rPr>
          <w:w w:val="105"/>
        </w:rPr>
        <w:t>ndikator</w:t>
      </w:r>
      <w:r w:rsidR="00141246" w:rsidRPr="004E5B63">
        <w:rPr>
          <w:spacing w:val="1"/>
          <w:w w:val="105"/>
        </w:rPr>
        <w:t xml:space="preserve"> </w:t>
      </w:r>
      <w:r w:rsidR="00141246" w:rsidRPr="004E5B63">
        <w:rPr>
          <w:w w:val="105"/>
        </w:rPr>
        <w:t>dimana</w:t>
      </w:r>
      <w:r w:rsidR="00141246" w:rsidRPr="004E5B63">
        <w:rPr>
          <w:spacing w:val="1"/>
          <w:w w:val="105"/>
        </w:rPr>
        <w:t xml:space="preserve"> </w:t>
      </w:r>
      <w:r w:rsidR="00141246" w:rsidRPr="004E5B63">
        <w:rPr>
          <w:w w:val="105"/>
        </w:rPr>
        <w:t>masing-masing</w:t>
      </w:r>
      <w:r w:rsidR="00141246" w:rsidRPr="004E5B63">
        <w:rPr>
          <w:spacing w:val="1"/>
          <w:w w:val="105"/>
        </w:rPr>
        <w:t xml:space="preserve"> </w:t>
      </w:r>
      <w:r w:rsidR="00141246" w:rsidRPr="004E5B63">
        <w:rPr>
          <w:w w:val="105"/>
        </w:rPr>
        <w:t>merupakan</w:t>
      </w:r>
      <w:r w:rsidR="00141246" w:rsidRPr="004E5B63">
        <w:rPr>
          <w:spacing w:val="1"/>
          <w:w w:val="105"/>
        </w:rPr>
        <w:t xml:space="preserve"> </w:t>
      </w:r>
      <w:r w:rsidR="00141246" w:rsidRPr="004E5B63">
        <w:rPr>
          <w:w w:val="105"/>
        </w:rPr>
        <w:t>suatu</w:t>
      </w:r>
      <w:r w:rsidR="00141246" w:rsidRPr="004E5B63">
        <w:rPr>
          <w:spacing w:val="1"/>
          <w:w w:val="105"/>
        </w:rPr>
        <w:t xml:space="preserve"> </w:t>
      </w:r>
      <w:r w:rsidR="00141246" w:rsidRPr="004E5B63">
        <w:rPr>
          <w:w w:val="105"/>
        </w:rPr>
        <w:t>tahapan</w:t>
      </w:r>
      <w:r w:rsidR="00141246" w:rsidRPr="004E5B63">
        <w:rPr>
          <w:spacing w:val="1"/>
          <w:w w:val="105"/>
        </w:rPr>
        <w:t xml:space="preserve"> </w:t>
      </w:r>
      <w:r w:rsidR="00141246" w:rsidRPr="004E5B63">
        <w:rPr>
          <w:w w:val="105"/>
        </w:rPr>
        <w:t>bagi</w:t>
      </w:r>
      <w:r w:rsidR="00141246" w:rsidRPr="004E5B63">
        <w:rPr>
          <w:spacing w:val="1"/>
          <w:w w:val="105"/>
        </w:rPr>
        <w:t xml:space="preserve"> </w:t>
      </w:r>
      <w:r w:rsidR="00141246" w:rsidRPr="004E5B63">
        <w:rPr>
          <w:w w:val="105"/>
        </w:rPr>
        <w:t>tahapan</w:t>
      </w:r>
      <w:r w:rsidR="00141246" w:rsidRPr="004E5B63">
        <w:rPr>
          <w:spacing w:val="2"/>
          <w:w w:val="105"/>
        </w:rPr>
        <w:t xml:space="preserve"> </w:t>
      </w:r>
      <w:r w:rsidR="00141246" w:rsidRPr="004E5B63">
        <w:rPr>
          <w:w w:val="105"/>
        </w:rPr>
        <w:t>berikutnya</w:t>
      </w:r>
      <w:r w:rsidR="00141246" w:rsidRPr="004E5B63">
        <w:rPr>
          <w:spacing w:val="2"/>
          <w:w w:val="105"/>
        </w:rPr>
        <w:t xml:space="preserve"> </w:t>
      </w:r>
      <w:r w:rsidR="00141246" w:rsidRPr="004E5B63">
        <w:rPr>
          <w:w w:val="105"/>
        </w:rPr>
        <w:t>yaitu:</w:t>
      </w:r>
    </w:p>
    <w:p w14:paraId="4653A87A" w14:textId="77777777" w:rsidR="00141246" w:rsidRPr="004E5B63" w:rsidRDefault="00141246" w:rsidP="00B91474">
      <w:pPr>
        <w:pStyle w:val="ListParagraph"/>
        <w:widowControl w:val="0"/>
        <w:numPr>
          <w:ilvl w:val="2"/>
          <w:numId w:val="7"/>
        </w:numPr>
        <w:tabs>
          <w:tab w:val="left" w:pos="426"/>
        </w:tabs>
        <w:autoSpaceDE w:val="0"/>
        <w:autoSpaceDN w:val="0"/>
        <w:spacing w:after="0" w:line="276" w:lineRule="auto"/>
        <w:ind w:left="426" w:right="3" w:hanging="284"/>
        <w:contextualSpacing w:val="0"/>
        <w:rPr>
          <w:rFonts w:ascii="Times New Roman" w:hAnsi="Times New Roman"/>
          <w:sz w:val="20"/>
          <w:szCs w:val="20"/>
        </w:rPr>
      </w:pPr>
      <w:r w:rsidRPr="004E5B63">
        <w:rPr>
          <w:rFonts w:ascii="Times New Roman" w:hAnsi="Times New Roman"/>
          <w:w w:val="105"/>
          <w:sz w:val="20"/>
          <w:szCs w:val="20"/>
        </w:rPr>
        <w:t>Pengetahuan</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hukum</w:t>
      </w:r>
    </w:p>
    <w:p w14:paraId="12731DF3" w14:textId="77777777" w:rsidR="00141246" w:rsidRPr="004E5B63" w:rsidRDefault="00141246" w:rsidP="00B91474">
      <w:pPr>
        <w:pStyle w:val="BodyText"/>
        <w:spacing w:line="276" w:lineRule="auto"/>
        <w:ind w:left="426" w:right="3"/>
      </w:pPr>
      <w:r w:rsidRPr="004E5B63">
        <w:rPr>
          <w:w w:val="105"/>
        </w:rPr>
        <w:t>Pengetahuan</w:t>
      </w:r>
      <w:r w:rsidRPr="004E5B63">
        <w:rPr>
          <w:spacing w:val="1"/>
          <w:w w:val="105"/>
        </w:rPr>
        <w:t xml:space="preserve"> </w:t>
      </w:r>
      <w:r w:rsidRPr="004E5B63">
        <w:rPr>
          <w:w w:val="105"/>
        </w:rPr>
        <w:t>hukum</w:t>
      </w:r>
      <w:r w:rsidRPr="004E5B63">
        <w:rPr>
          <w:spacing w:val="1"/>
          <w:w w:val="105"/>
        </w:rPr>
        <w:t xml:space="preserve"> </w:t>
      </w:r>
      <w:r w:rsidRPr="004E5B63">
        <w:rPr>
          <w:w w:val="105"/>
        </w:rPr>
        <w:t>adalah</w:t>
      </w:r>
      <w:r w:rsidRPr="004E5B63">
        <w:rPr>
          <w:spacing w:val="1"/>
          <w:w w:val="105"/>
        </w:rPr>
        <w:t xml:space="preserve"> </w:t>
      </w:r>
      <w:r w:rsidRPr="004E5B63">
        <w:rPr>
          <w:w w:val="105"/>
        </w:rPr>
        <w:t>pengetahuan</w:t>
      </w:r>
      <w:r w:rsidRPr="004E5B63">
        <w:rPr>
          <w:spacing w:val="1"/>
          <w:w w:val="105"/>
        </w:rPr>
        <w:t xml:space="preserve"> </w:t>
      </w:r>
      <w:r w:rsidRPr="004E5B63">
        <w:rPr>
          <w:w w:val="105"/>
        </w:rPr>
        <w:t>seseorang</w:t>
      </w:r>
      <w:r w:rsidRPr="004E5B63">
        <w:rPr>
          <w:spacing w:val="1"/>
          <w:w w:val="105"/>
        </w:rPr>
        <w:t xml:space="preserve"> </w:t>
      </w:r>
      <w:r w:rsidRPr="004E5B63">
        <w:rPr>
          <w:w w:val="105"/>
        </w:rPr>
        <w:t>berkenaan</w:t>
      </w:r>
      <w:r w:rsidRPr="004E5B63">
        <w:rPr>
          <w:spacing w:val="1"/>
          <w:w w:val="105"/>
        </w:rPr>
        <w:t xml:space="preserve"> </w:t>
      </w:r>
      <w:r w:rsidRPr="004E5B63">
        <w:rPr>
          <w:w w:val="105"/>
        </w:rPr>
        <w:t>dengan</w:t>
      </w:r>
      <w:r w:rsidRPr="004E5B63">
        <w:rPr>
          <w:spacing w:val="1"/>
          <w:w w:val="105"/>
        </w:rPr>
        <w:t xml:space="preserve"> </w:t>
      </w:r>
      <w:r w:rsidRPr="004E5B63">
        <w:rPr>
          <w:w w:val="105"/>
        </w:rPr>
        <w:t>perilaku</w:t>
      </w:r>
      <w:r w:rsidRPr="004E5B63">
        <w:rPr>
          <w:spacing w:val="1"/>
          <w:w w:val="105"/>
        </w:rPr>
        <w:t xml:space="preserve"> </w:t>
      </w:r>
      <w:r w:rsidRPr="004E5B63">
        <w:rPr>
          <w:w w:val="105"/>
        </w:rPr>
        <w:t>tertentu</w:t>
      </w:r>
      <w:r w:rsidRPr="004E5B63">
        <w:rPr>
          <w:spacing w:val="1"/>
          <w:w w:val="105"/>
        </w:rPr>
        <w:t xml:space="preserve"> </w:t>
      </w:r>
      <w:r w:rsidRPr="004E5B63">
        <w:rPr>
          <w:w w:val="105"/>
        </w:rPr>
        <w:t>yang</w:t>
      </w:r>
      <w:r w:rsidRPr="004E5B63">
        <w:rPr>
          <w:spacing w:val="1"/>
          <w:w w:val="105"/>
        </w:rPr>
        <w:t xml:space="preserve"> </w:t>
      </w:r>
      <w:r w:rsidRPr="004E5B63">
        <w:rPr>
          <w:w w:val="105"/>
        </w:rPr>
        <w:t>diatur</w:t>
      </w:r>
      <w:r w:rsidRPr="004E5B63">
        <w:rPr>
          <w:spacing w:val="1"/>
          <w:w w:val="105"/>
        </w:rPr>
        <w:t xml:space="preserve"> </w:t>
      </w:r>
      <w:r w:rsidRPr="004E5B63">
        <w:rPr>
          <w:w w:val="105"/>
        </w:rPr>
        <w:t>oleh</w:t>
      </w:r>
      <w:r w:rsidRPr="004E5B63">
        <w:rPr>
          <w:spacing w:val="1"/>
          <w:w w:val="105"/>
        </w:rPr>
        <w:t xml:space="preserve"> </w:t>
      </w:r>
      <w:r w:rsidRPr="004E5B63">
        <w:rPr>
          <w:w w:val="105"/>
        </w:rPr>
        <w:t>hukum</w:t>
      </w:r>
      <w:r w:rsidRPr="004E5B63">
        <w:rPr>
          <w:spacing w:val="1"/>
          <w:w w:val="105"/>
        </w:rPr>
        <w:t xml:space="preserve"> </w:t>
      </w:r>
      <w:r w:rsidRPr="004E5B63">
        <w:rPr>
          <w:w w:val="105"/>
        </w:rPr>
        <w:t>tertulis,</w:t>
      </w:r>
      <w:r w:rsidRPr="004E5B63">
        <w:rPr>
          <w:spacing w:val="1"/>
          <w:w w:val="105"/>
        </w:rPr>
        <w:t xml:space="preserve"> </w:t>
      </w:r>
      <w:r w:rsidRPr="004E5B63">
        <w:rPr>
          <w:w w:val="105"/>
        </w:rPr>
        <w:t>yakni</w:t>
      </w:r>
      <w:r w:rsidRPr="004E5B63">
        <w:rPr>
          <w:spacing w:val="1"/>
          <w:w w:val="105"/>
        </w:rPr>
        <w:t xml:space="preserve"> </w:t>
      </w:r>
      <w:r w:rsidRPr="004E5B63">
        <w:rPr>
          <w:w w:val="105"/>
        </w:rPr>
        <w:t>tentang</w:t>
      </w:r>
      <w:r w:rsidRPr="004E5B63">
        <w:rPr>
          <w:spacing w:val="2"/>
          <w:w w:val="105"/>
        </w:rPr>
        <w:t xml:space="preserve"> </w:t>
      </w:r>
      <w:r w:rsidRPr="004E5B63">
        <w:rPr>
          <w:w w:val="105"/>
        </w:rPr>
        <w:t>apa</w:t>
      </w:r>
      <w:r w:rsidRPr="004E5B63">
        <w:rPr>
          <w:spacing w:val="3"/>
          <w:w w:val="105"/>
        </w:rPr>
        <w:t xml:space="preserve"> </w:t>
      </w:r>
      <w:r w:rsidRPr="004E5B63">
        <w:rPr>
          <w:w w:val="105"/>
        </w:rPr>
        <w:t>yang</w:t>
      </w:r>
      <w:r w:rsidRPr="004E5B63">
        <w:rPr>
          <w:spacing w:val="2"/>
          <w:w w:val="105"/>
        </w:rPr>
        <w:t xml:space="preserve"> </w:t>
      </w:r>
      <w:r w:rsidRPr="004E5B63">
        <w:rPr>
          <w:w w:val="105"/>
        </w:rPr>
        <w:t>dilarang</w:t>
      </w:r>
      <w:r w:rsidRPr="004E5B63">
        <w:rPr>
          <w:spacing w:val="3"/>
          <w:w w:val="105"/>
        </w:rPr>
        <w:t xml:space="preserve"> </w:t>
      </w:r>
      <w:r w:rsidRPr="004E5B63">
        <w:rPr>
          <w:w w:val="105"/>
        </w:rPr>
        <w:t>atau</w:t>
      </w:r>
      <w:r w:rsidRPr="004E5B63">
        <w:rPr>
          <w:spacing w:val="2"/>
          <w:w w:val="105"/>
        </w:rPr>
        <w:t xml:space="preserve"> </w:t>
      </w:r>
      <w:r w:rsidRPr="004E5B63">
        <w:rPr>
          <w:w w:val="105"/>
        </w:rPr>
        <w:t>apa</w:t>
      </w:r>
      <w:r w:rsidRPr="004E5B63">
        <w:rPr>
          <w:spacing w:val="2"/>
          <w:w w:val="105"/>
        </w:rPr>
        <w:t xml:space="preserve"> </w:t>
      </w:r>
      <w:r w:rsidRPr="004E5B63">
        <w:rPr>
          <w:w w:val="105"/>
        </w:rPr>
        <w:t>yang diperbolehkan.</w:t>
      </w:r>
    </w:p>
    <w:p w14:paraId="6550ADA5" w14:textId="77777777" w:rsidR="00141246" w:rsidRPr="004E5B63" w:rsidRDefault="00141246" w:rsidP="00B91474">
      <w:pPr>
        <w:pStyle w:val="ListParagraph"/>
        <w:widowControl w:val="0"/>
        <w:numPr>
          <w:ilvl w:val="2"/>
          <w:numId w:val="7"/>
        </w:numPr>
        <w:tabs>
          <w:tab w:val="left" w:pos="426"/>
        </w:tabs>
        <w:autoSpaceDE w:val="0"/>
        <w:autoSpaceDN w:val="0"/>
        <w:spacing w:after="0" w:line="276" w:lineRule="auto"/>
        <w:ind w:left="426" w:right="3" w:hanging="284"/>
        <w:contextualSpacing w:val="0"/>
        <w:rPr>
          <w:rFonts w:ascii="Times New Roman" w:hAnsi="Times New Roman"/>
          <w:sz w:val="20"/>
          <w:szCs w:val="20"/>
        </w:rPr>
      </w:pPr>
      <w:r w:rsidRPr="004E5B63">
        <w:rPr>
          <w:rFonts w:ascii="Times New Roman" w:hAnsi="Times New Roman"/>
          <w:w w:val="105"/>
          <w:sz w:val="20"/>
          <w:szCs w:val="20"/>
        </w:rPr>
        <w:t>Pemahaman</w:t>
      </w:r>
      <w:r w:rsidRPr="004E5B63">
        <w:rPr>
          <w:rFonts w:ascii="Times New Roman" w:hAnsi="Times New Roman"/>
          <w:spacing w:val="4"/>
          <w:w w:val="105"/>
          <w:sz w:val="20"/>
          <w:szCs w:val="20"/>
        </w:rPr>
        <w:t xml:space="preserve"> </w:t>
      </w:r>
      <w:r w:rsidRPr="004E5B63">
        <w:rPr>
          <w:rFonts w:ascii="Times New Roman" w:hAnsi="Times New Roman"/>
          <w:w w:val="105"/>
          <w:sz w:val="20"/>
          <w:szCs w:val="20"/>
        </w:rPr>
        <w:t>hukum</w:t>
      </w:r>
    </w:p>
    <w:p w14:paraId="63227FE3" w14:textId="77777777" w:rsidR="00141246" w:rsidRPr="004E5B63" w:rsidRDefault="00141246" w:rsidP="00B91474">
      <w:pPr>
        <w:pStyle w:val="BodyText"/>
        <w:spacing w:line="276" w:lineRule="auto"/>
        <w:ind w:left="426" w:right="3"/>
        <w:rPr>
          <w:w w:val="105"/>
          <w:lang w:val="id-ID"/>
        </w:rPr>
      </w:pPr>
      <w:r w:rsidRPr="004E5B63">
        <w:rPr>
          <w:w w:val="105"/>
        </w:rPr>
        <w:t>Pemahaman</w:t>
      </w:r>
      <w:r w:rsidRPr="004E5B63">
        <w:rPr>
          <w:spacing w:val="1"/>
          <w:w w:val="105"/>
        </w:rPr>
        <w:t xml:space="preserve"> </w:t>
      </w:r>
      <w:r w:rsidRPr="004E5B63">
        <w:rPr>
          <w:w w:val="105"/>
        </w:rPr>
        <w:t>hukum</w:t>
      </w:r>
      <w:r w:rsidRPr="004E5B63">
        <w:rPr>
          <w:spacing w:val="1"/>
          <w:w w:val="105"/>
        </w:rPr>
        <w:t xml:space="preserve"> </w:t>
      </w:r>
      <w:r w:rsidRPr="004E5B63">
        <w:rPr>
          <w:w w:val="105"/>
        </w:rPr>
        <w:t>adalah</w:t>
      </w:r>
      <w:r w:rsidRPr="004E5B63">
        <w:rPr>
          <w:spacing w:val="1"/>
          <w:w w:val="105"/>
        </w:rPr>
        <w:t xml:space="preserve"> </w:t>
      </w:r>
      <w:r w:rsidRPr="004E5B63">
        <w:rPr>
          <w:w w:val="105"/>
        </w:rPr>
        <w:t>sejumlah</w:t>
      </w:r>
      <w:r w:rsidRPr="004E5B63">
        <w:rPr>
          <w:spacing w:val="1"/>
          <w:w w:val="105"/>
        </w:rPr>
        <w:t xml:space="preserve"> </w:t>
      </w:r>
      <w:r w:rsidRPr="004E5B63">
        <w:rPr>
          <w:w w:val="105"/>
        </w:rPr>
        <w:t>informasi</w:t>
      </w:r>
      <w:r w:rsidRPr="004E5B63">
        <w:rPr>
          <w:spacing w:val="1"/>
          <w:w w:val="105"/>
        </w:rPr>
        <w:t xml:space="preserve"> </w:t>
      </w:r>
      <w:r w:rsidRPr="004E5B63">
        <w:rPr>
          <w:w w:val="105"/>
        </w:rPr>
        <w:t>yang</w:t>
      </w:r>
      <w:r w:rsidRPr="004E5B63">
        <w:rPr>
          <w:spacing w:val="1"/>
          <w:w w:val="105"/>
        </w:rPr>
        <w:t xml:space="preserve"> </w:t>
      </w:r>
      <w:r w:rsidRPr="004E5B63">
        <w:rPr>
          <w:w w:val="105"/>
        </w:rPr>
        <w:t>dimiliki</w:t>
      </w:r>
      <w:r w:rsidRPr="004E5B63">
        <w:rPr>
          <w:spacing w:val="1"/>
          <w:w w:val="105"/>
        </w:rPr>
        <w:t xml:space="preserve"> </w:t>
      </w:r>
      <w:r w:rsidRPr="004E5B63">
        <w:rPr>
          <w:w w:val="105"/>
        </w:rPr>
        <w:t>seseorang mengenai isi dari aturan hukum (tertulis), yakni mengenai</w:t>
      </w:r>
      <w:r w:rsidRPr="004E5B63">
        <w:rPr>
          <w:spacing w:val="1"/>
          <w:w w:val="105"/>
        </w:rPr>
        <w:t xml:space="preserve"> </w:t>
      </w:r>
      <w:r w:rsidRPr="004E5B63">
        <w:rPr>
          <w:w w:val="105"/>
        </w:rPr>
        <w:t>isi,</w:t>
      </w:r>
      <w:r w:rsidRPr="004E5B63">
        <w:rPr>
          <w:spacing w:val="1"/>
          <w:w w:val="105"/>
        </w:rPr>
        <w:t xml:space="preserve"> </w:t>
      </w:r>
      <w:r w:rsidRPr="004E5B63">
        <w:rPr>
          <w:w w:val="105"/>
        </w:rPr>
        <w:t>tujuan,</w:t>
      </w:r>
      <w:r w:rsidRPr="004E5B63">
        <w:rPr>
          <w:spacing w:val="2"/>
          <w:w w:val="105"/>
        </w:rPr>
        <w:t xml:space="preserve"> </w:t>
      </w:r>
      <w:r w:rsidRPr="004E5B63">
        <w:rPr>
          <w:w w:val="105"/>
        </w:rPr>
        <w:t>dan</w:t>
      </w:r>
      <w:r w:rsidRPr="004E5B63">
        <w:rPr>
          <w:spacing w:val="2"/>
          <w:w w:val="105"/>
        </w:rPr>
        <w:t xml:space="preserve"> </w:t>
      </w:r>
      <w:r w:rsidRPr="004E5B63">
        <w:rPr>
          <w:w w:val="105"/>
        </w:rPr>
        <w:t>manfaat dari</w:t>
      </w:r>
      <w:r w:rsidRPr="004E5B63">
        <w:rPr>
          <w:spacing w:val="1"/>
          <w:w w:val="105"/>
        </w:rPr>
        <w:t xml:space="preserve"> </w:t>
      </w:r>
      <w:r w:rsidRPr="004E5B63">
        <w:rPr>
          <w:w w:val="105"/>
        </w:rPr>
        <w:t>peraturan</w:t>
      </w:r>
      <w:r w:rsidRPr="004E5B63">
        <w:rPr>
          <w:spacing w:val="3"/>
          <w:w w:val="105"/>
        </w:rPr>
        <w:t xml:space="preserve"> </w:t>
      </w:r>
      <w:r w:rsidRPr="004E5B63">
        <w:rPr>
          <w:w w:val="105"/>
        </w:rPr>
        <w:t>tersebut.</w:t>
      </w:r>
    </w:p>
    <w:p w14:paraId="3D91055A" w14:textId="77777777" w:rsidR="00141246" w:rsidRPr="004E5B63" w:rsidRDefault="00141246" w:rsidP="00B91474">
      <w:pPr>
        <w:pStyle w:val="ListParagraph"/>
        <w:widowControl w:val="0"/>
        <w:numPr>
          <w:ilvl w:val="2"/>
          <w:numId w:val="7"/>
        </w:numPr>
        <w:tabs>
          <w:tab w:val="left" w:pos="426"/>
        </w:tabs>
        <w:autoSpaceDE w:val="0"/>
        <w:autoSpaceDN w:val="0"/>
        <w:spacing w:after="0" w:line="276" w:lineRule="auto"/>
        <w:ind w:left="426" w:right="3" w:hanging="284"/>
        <w:contextualSpacing w:val="0"/>
        <w:rPr>
          <w:rFonts w:ascii="Times New Roman" w:hAnsi="Times New Roman"/>
          <w:sz w:val="20"/>
          <w:szCs w:val="20"/>
        </w:rPr>
      </w:pPr>
      <w:r w:rsidRPr="004E5B63">
        <w:rPr>
          <w:rFonts w:ascii="Times New Roman" w:hAnsi="Times New Roman"/>
          <w:w w:val="105"/>
          <w:sz w:val="20"/>
          <w:szCs w:val="20"/>
        </w:rPr>
        <w:t>Sikap</w:t>
      </w:r>
      <w:r w:rsidRPr="004E5B63">
        <w:rPr>
          <w:rFonts w:ascii="Times New Roman" w:hAnsi="Times New Roman"/>
          <w:spacing w:val="10"/>
          <w:w w:val="105"/>
          <w:sz w:val="20"/>
          <w:szCs w:val="20"/>
        </w:rPr>
        <w:t xml:space="preserve"> </w:t>
      </w:r>
      <w:r w:rsidRPr="004E5B63">
        <w:rPr>
          <w:rFonts w:ascii="Times New Roman" w:hAnsi="Times New Roman"/>
          <w:w w:val="105"/>
          <w:sz w:val="20"/>
          <w:szCs w:val="20"/>
        </w:rPr>
        <w:t>hukum</w:t>
      </w:r>
    </w:p>
    <w:p w14:paraId="7F871805" w14:textId="77777777" w:rsidR="00141246" w:rsidRPr="004E5B63" w:rsidRDefault="00141246" w:rsidP="00B91474">
      <w:pPr>
        <w:pStyle w:val="BodyText"/>
        <w:spacing w:line="276" w:lineRule="auto"/>
        <w:ind w:left="426" w:right="3"/>
      </w:pPr>
      <w:r w:rsidRPr="004E5B63">
        <w:rPr>
          <w:w w:val="105"/>
        </w:rPr>
        <w:lastRenderedPageBreak/>
        <w:t>Sikap hukum adalah kecenderungan untuk menerima atau menolak</w:t>
      </w:r>
      <w:r w:rsidRPr="004E5B63">
        <w:rPr>
          <w:spacing w:val="1"/>
          <w:w w:val="105"/>
        </w:rPr>
        <w:t xml:space="preserve"> </w:t>
      </w:r>
      <w:r w:rsidRPr="004E5B63">
        <w:rPr>
          <w:w w:val="105"/>
        </w:rPr>
        <w:t>hukum karena adanya penghargaan atau keinsyafan bahwa hukum</w:t>
      </w:r>
      <w:r w:rsidRPr="004E5B63">
        <w:rPr>
          <w:spacing w:val="1"/>
          <w:w w:val="105"/>
        </w:rPr>
        <w:t xml:space="preserve"> </w:t>
      </w:r>
      <w:r w:rsidRPr="004E5B63">
        <w:rPr>
          <w:w w:val="105"/>
        </w:rPr>
        <w:t>tersebut</w:t>
      </w:r>
      <w:r w:rsidRPr="004E5B63">
        <w:rPr>
          <w:spacing w:val="-8"/>
          <w:w w:val="105"/>
        </w:rPr>
        <w:t xml:space="preserve"> </w:t>
      </w:r>
      <w:r w:rsidRPr="004E5B63">
        <w:rPr>
          <w:w w:val="105"/>
        </w:rPr>
        <w:t>bermanfaat</w:t>
      </w:r>
      <w:r w:rsidRPr="004E5B63">
        <w:rPr>
          <w:spacing w:val="-9"/>
          <w:w w:val="105"/>
        </w:rPr>
        <w:t xml:space="preserve"> </w:t>
      </w:r>
      <w:r w:rsidRPr="004E5B63">
        <w:rPr>
          <w:w w:val="105"/>
        </w:rPr>
        <w:t>atau</w:t>
      </w:r>
      <w:r w:rsidRPr="004E5B63">
        <w:rPr>
          <w:spacing w:val="-10"/>
          <w:w w:val="105"/>
        </w:rPr>
        <w:t xml:space="preserve"> </w:t>
      </w:r>
      <w:r w:rsidRPr="004E5B63">
        <w:rPr>
          <w:w w:val="105"/>
        </w:rPr>
        <w:t>tidak</w:t>
      </w:r>
      <w:r w:rsidRPr="004E5B63">
        <w:rPr>
          <w:spacing w:val="-8"/>
          <w:w w:val="105"/>
        </w:rPr>
        <w:t xml:space="preserve"> </w:t>
      </w:r>
      <w:r w:rsidRPr="004E5B63">
        <w:rPr>
          <w:w w:val="105"/>
        </w:rPr>
        <w:t>bermanfaat</w:t>
      </w:r>
      <w:r w:rsidRPr="004E5B63">
        <w:rPr>
          <w:spacing w:val="-8"/>
          <w:w w:val="105"/>
        </w:rPr>
        <w:t xml:space="preserve"> </w:t>
      </w:r>
      <w:r w:rsidRPr="004E5B63">
        <w:rPr>
          <w:w w:val="105"/>
        </w:rPr>
        <w:t>bagi</w:t>
      </w:r>
      <w:r w:rsidRPr="004E5B63">
        <w:rPr>
          <w:spacing w:val="-7"/>
          <w:w w:val="105"/>
        </w:rPr>
        <w:t xml:space="preserve"> </w:t>
      </w:r>
      <w:r w:rsidRPr="004E5B63">
        <w:rPr>
          <w:w w:val="105"/>
        </w:rPr>
        <w:t>kehidupan</w:t>
      </w:r>
      <w:r w:rsidRPr="004E5B63">
        <w:rPr>
          <w:spacing w:val="-9"/>
          <w:w w:val="105"/>
        </w:rPr>
        <w:t xml:space="preserve"> </w:t>
      </w:r>
      <w:r w:rsidRPr="004E5B63">
        <w:rPr>
          <w:w w:val="105"/>
        </w:rPr>
        <w:t>manusia.</w:t>
      </w:r>
    </w:p>
    <w:p w14:paraId="7CB17F35" w14:textId="77777777" w:rsidR="00141246" w:rsidRPr="004E5B63" w:rsidRDefault="004D79C6" w:rsidP="00B91474">
      <w:pPr>
        <w:pStyle w:val="ListParagraph"/>
        <w:widowControl w:val="0"/>
        <w:numPr>
          <w:ilvl w:val="2"/>
          <w:numId w:val="7"/>
        </w:numPr>
        <w:tabs>
          <w:tab w:val="left" w:pos="426"/>
        </w:tabs>
        <w:autoSpaceDE w:val="0"/>
        <w:autoSpaceDN w:val="0"/>
        <w:spacing w:after="0" w:line="276" w:lineRule="auto"/>
        <w:ind w:left="426" w:right="3" w:hanging="284"/>
        <w:contextualSpacing w:val="0"/>
        <w:rPr>
          <w:rFonts w:ascii="Times New Roman" w:hAnsi="Times New Roman"/>
          <w:sz w:val="20"/>
          <w:szCs w:val="20"/>
        </w:rPr>
      </w:pPr>
      <w:r w:rsidRPr="004E5B63">
        <w:rPr>
          <w:rFonts w:ascii="Times New Roman" w:hAnsi="Times New Roman"/>
          <w:w w:val="105"/>
          <w:sz w:val="20"/>
          <w:szCs w:val="20"/>
          <w:lang w:val="en-US"/>
        </w:rPr>
        <w:t>P</w:t>
      </w:r>
      <w:r w:rsidR="00141246" w:rsidRPr="004E5B63">
        <w:rPr>
          <w:rFonts w:ascii="Times New Roman" w:hAnsi="Times New Roman"/>
          <w:w w:val="105"/>
          <w:sz w:val="20"/>
          <w:szCs w:val="20"/>
        </w:rPr>
        <w:t>erilaku</w:t>
      </w:r>
      <w:r w:rsidR="00141246" w:rsidRPr="004E5B63">
        <w:rPr>
          <w:rFonts w:ascii="Times New Roman" w:hAnsi="Times New Roman"/>
          <w:spacing w:val="3"/>
          <w:w w:val="105"/>
          <w:sz w:val="20"/>
          <w:szCs w:val="20"/>
        </w:rPr>
        <w:t xml:space="preserve"> </w:t>
      </w:r>
      <w:r w:rsidR="00141246" w:rsidRPr="004E5B63">
        <w:rPr>
          <w:rFonts w:ascii="Times New Roman" w:hAnsi="Times New Roman"/>
          <w:w w:val="105"/>
          <w:sz w:val="20"/>
          <w:szCs w:val="20"/>
        </w:rPr>
        <w:t>hukum</w:t>
      </w:r>
    </w:p>
    <w:p w14:paraId="406A1D26" w14:textId="77777777" w:rsidR="00141246" w:rsidRPr="004E5B63" w:rsidRDefault="00141246" w:rsidP="00B91474">
      <w:pPr>
        <w:pStyle w:val="BodyText"/>
        <w:spacing w:line="276" w:lineRule="auto"/>
        <w:ind w:left="426" w:right="3"/>
        <w:rPr>
          <w:w w:val="105"/>
          <w:lang w:val="id-ID"/>
        </w:rPr>
      </w:pPr>
      <w:r w:rsidRPr="004E5B63">
        <w:rPr>
          <w:w w:val="105"/>
        </w:rPr>
        <w:t>Perilaku hukum adalah tentang berlaku atau tidaknya suatu aturan</w:t>
      </w:r>
      <w:r w:rsidRPr="004E5B63">
        <w:rPr>
          <w:spacing w:val="1"/>
          <w:w w:val="105"/>
        </w:rPr>
        <w:t xml:space="preserve"> </w:t>
      </w:r>
      <w:r w:rsidRPr="004E5B63">
        <w:rPr>
          <w:w w:val="105"/>
        </w:rPr>
        <w:t>hukum</w:t>
      </w:r>
      <w:r w:rsidRPr="004E5B63">
        <w:rPr>
          <w:spacing w:val="-12"/>
          <w:w w:val="105"/>
        </w:rPr>
        <w:t xml:space="preserve"> </w:t>
      </w:r>
      <w:r w:rsidRPr="004E5B63">
        <w:rPr>
          <w:w w:val="105"/>
        </w:rPr>
        <w:t>dalam</w:t>
      </w:r>
      <w:r w:rsidRPr="004E5B63">
        <w:rPr>
          <w:spacing w:val="-11"/>
          <w:w w:val="105"/>
        </w:rPr>
        <w:t xml:space="preserve"> </w:t>
      </w:r>
      <w:r w:rsidRPr="004E5B63">
        <w:rPr>
          <w:w w:val="105"/>
        </w:rPr>
        <w:t>masyarakat</w:t>
      </w:r>
      <w:r w:rsidRPr="004E5B63">
        <w:rPr>
          <w:spacing w:val="-10"/>
          <w:w w:val="105"/>
        </w:rPr>
        <w:t xml:space="preserve"> </w:t>
      </w:r>
      <w:r w:rsidRPr="004E5B63">
        <w:rPr>
          <w:w w:val="105"/>
        </w:rPr>
        <w:t>dan</w:t>
      </w:r>
      <w:r w:rsidRPr="004E5B63">
        <w:rPr>
          <w:spacing w:val="-10"/>
          <w:w w:val="105"/>
        </w:rPr>
        <w:t xml:space="preserve"> </w:t>
      </w:r>
      <w:r w:rsidRPr="004E5B63">
        <w:rPr>
          <w:w w:val="105"/>
        </w:rPr>
        <w:t>sejauh</w:t>
      </w:r>
      <w:r w:rsidRPr="004E5B63">
        <w:rPr>
          <w:spacing w:val="-9"/>
          <w:w w:val="105"/>
        </w:rPr>
        <w:t xml:space="preserve"> </w:t>
      </w:r>
      <w:r w:rsidRPr="004E5B63">
        <w:rPr>
          <w:w w:val="105"/>
        </w:rPr>
        <w:t>mana</w:t>
      </w:r>
      <w:r w:rsidRPr="004E5B63">
        <w:rPr>
          <w:spacing w:val="-11"/>
          <w:w w:val="105"/>
        </w:rPr>
        <w:t xml:space="preserve"> </w:t>
      </w:r>
      <w:r w:rsidRPr="004E5B63">
        <w:rPr>
          <w:w w:val="105"/>
        </w:rPr>
        <w:t>masyarakat</w:t>
      </w:r>
      <w:r w:rsidRPr="004E5B63">
        <w:rPr>
          <w:spacing w:val="-11"/>
          <w:w w:val="105"/>
        </w:rPr>
        <w:t xml:space="preserve"> </w:t>
      </w:r>
      <w:r w:rsidRPr="004E5B63">
        <w:rPr>
          <w:w w:val="105"/>
        </w:rPr>
        <w:t>mematuhinya.</w:t>
      </w:r>
    </w:p>
    <w:p w14:paraId="41ED0F40" w14:textId="20C5C1B6" w:rsidR="004002E7" w:rsidRPr="004E5B63" w:rsidRDefault="00141246" w:rsidP="00BB7408">
      <w:pPr>
        <w:pStyle w:val="BodyText"/>
        <w:spacing w:line="276" w:lineRule="auto"/>
        <w:ind w:left="180" w:right="3"/>
        <w:rPr>
          <w:w w:val="105"/>
        </w:rPr>
      </w:pPr>
      <w:r w:rsidRPr="004E5B63">
        <w:rPr>
          <w:w w:val="105"/>
        </w:rPr>
        <w:t xml:space="preserve">Setiap indikator menunjuk pada tingkat </w:t>
      </w:r>
      <w:r w:rsidR="00BE3ACD" w:rsidRPr="004E5B63">
        <w:rPr>
          <w:w w:val="105"/>
        </w:rPr>
        <w:t xml:space="preserve">kesadaran </w:t>
      </w:r>
      <w:r w:rsidRPr="004E5B63">
        <w:rPr>
          <w:w w:val="105"/>
        </w:rPr>
        <w:t>hukum tertentu dari</w:t>
      </w:r>
      <w:r w:rsidRPr="004E5B63">
        <w:rPr>
          <w:spacing w:val="1"/>
          <w:w w:val="105"/>
        </w:rPr>
        <w:t xml:space="preserve"> </w:t>
      </w:r>
      <w:r w:rsidRPr="004E5B63">
        <w:rPr>
          <w:w w:val="105"/>
        </w:rPr>
        <w:t>yang terendah hingga yang tertinggi. Berikut penjelasan lebih lanjut mengenai</w:t>
      </w:r>
      <w:r w:rsidRPr="004E5B63">
        <w:rPr>
          <w:spacing w:val="1"/>
          <w:w w:val="105"/>
        </w:rPr>
        <w:t xml:space="preserve"> </w:t>
      </w:r>
      <w:r w:rsidRPr="004E5B63">
        <w:rPr>
          <w:w w:val="105"/>
        </w:rPr>
        <w:t xml:space="preserve">indikator </w:t>
      </w:r>
      <w:r w:rsidR="00BE3ACD" w:rsidRPr="004E5B63">
        <w:rPr>
          <w:w w:val="105"/>
        </w:rPr>
        <w:t>kesadaran</w:t>
      </w:r>
      <w:r w:rsidRPr="004E5B63">
        <w:rPr>
          <w:w w:val="105"/>
        </w:rPr>
        <w:t xml:space="preserve"> hukum konsumen terkait dengan minyak goreng yang belum memenuhi Standar Nasional Indonesia,</w:t>
      </w:r>
      <w:r w:rsidRPr="004E5B63">
        <w:rPr>
          <w:spacing w:val="1"/>
          <w:w w:val="105"/>
        </w:rPr>
        <w:t xml:space="preserve"> </w:t>
      </w:r>
      <w:r w:rsidRPr="004E5B63">
        <w:rPr>
          <w:w w:val="105"/>
        </w:rPr>
        <w:t>digolongkan</w:t>
      </w:r>
      <w:r w:rsidRPr="004E5B63">
        <w:rPr>
          <w:spacing w:val="2"/>
          <w:w w:val="105"/>
        </w:rPr>
        <w:t xml:space="preserve"> </w:t>
      </w:r>
      <w:r w:rsidRPr="004E5B63">
        <w:rPr>
          <w:w w:val="105"/>
        </w:rPr>
        <w:t>berdasarkan</w:t>
      </w:r>
      <w:r w:rsidRPr="004E5B63">
        <w:rPr>
          <w:spacing w:val="2"/>
          <w:w w:val="105"/>
        </w:rPr>
        <w:t xml:space="preserve"> </w:t>
      </w:r>
      <w:r w:rsidRPr="004E5B63">
        <w:rPr>
          <w:w w:val="105"/>
        </w:rPr>
        <w:t>penilaian</w:t>
      </w:r>
      <w:r w:rsidRPr="004E5B63">
        <w:rPr>
          <w:spacing w:val="2"/>
          <w:w w:val="105"/>
        </w:rPr>
        <w:t xml:space="preserve"> </w:t>
      </w:r>
      <w:r w:rsidRPr="004E5B63">
        <w:rPr>
          <w:w w:val="105"/>
        </w:rPr>
        <w:t>berikut</w:t>
      </w:r>
      <w:r w:rsidRPr="004E5B63">
        <w:rPr>
          <w:spacing w:val="1"/>
          <w:w w:val="105"/>
        </w:rPr>
        <w:t xml:space="preserve"> </w:t>
      </w:r>
      <w:r w:rsidRPr="004E5B63">
        <w:rPr>
          <w:w w:val="105"/>
        </w:rPr>
        <w:t xml:space="preserve">yaitu: </w:t>
      </w:r>
    </w:p>
    <w:p w14:paraId="3E6ED8ED" w14:textId="77777777" w:rsidR="00141246" w:rsidRPr="004E5B63" w:rsidRDefault="004002E7" w:rsidP="00B91474">
      <w:pPr>
        <w:pStyle w:val="BodyText"/>
        <w:spacing w:line="276" w:lineRule="auto"/>
        <w:ind w:left="142" w:right="3" w:firstLine="425"/>
      </w:pPr>
      <w:r w:rsidRPr="004E5B63">
        <w:rPr>
          <w:w w:val="105"/>
        </w:rPr>
        <w:t>P</w:t>
      </w:r>
      <w:r w:rsidR="00141246" w:rsidRPr="004E5B63">
        <w:rPr>
          <w:w w:val="105"/>
        </w:rPr>
        <w:t>roduk minyak goreng yang tidak mencantumkan SNI menyebabkan hak konsumen atas</w:t>
      </w:r>
      <w:r w:rsidR="00141246" w:rsidRPr="004E5B63">
        <w:rPr>
          <w:spacing w:val="1"/>
          <w:w w:val="105"/>
        </w:rPr>
        <w:t xml:space="preserve"> </w:t>
      </w:r>
      <w:r w:rsidR="00141246" w:rsidRPr="004E5B63">
        <w:rPr>
          <w:w w:val="105"/>
        </w:rPr>
        <w:t>informasi</w:t>
      </w:r>
      <w:r w:rsidR="00141246" w:rsidRPr="004E5B63">
        <w:rPr>
          <w:spacing w:val="-4"/>
          <w:w w:val="105"/>
        </w:rPr>
        <w:t xml:space="preserve"> </w:t>
      </w:r>
      <w:r w:rsidR="00141246" w:rsidRPr="004E5B63">
        <w:rPr>
          <w:w w:val="105"/>
        </w:rPr>
        <w:t>yang</w:t>
      </w:r>
      <w:r w:rsidR="00141246" w:rsidRPr="004E5B63">
        <w:rPr>
          <w:spacing w:val="-3"/>
          <w:w w:val="105"/>
        </w:rPr>
        <w:t xml:space="preserve"> </w:t>
      </w:r>
      <w:r w:rsidR="00141246" w:rsidRPr="004E5B63">
        <w:rPr>
          <w:w w:val="105"/>
        </w:rPr>
        <w:t>terdapat</w:t>
      </w:r>
      <w:r w:rsidR="00141246" w:rsidRPr="004E5B63">
        <w:rPr>
          <w:spacing w:val="-6"/>
          <w:w w:val="105"/>
        </w:rPr>
        <w:t xml:space="preserve"> </w:t>
      </w:r>
      <w:r w:rsidR="00141246" w:rsidRPr="004E5B63">
        <w:rPr>
          <w:w w:val="105"/>
        </w:rPr>
        <w:t>pada</w:t>
      </w:r>
      <w:r w:rsidR="00141246" w:rsidRPr="004E5B63">
        <w:rPr>
          <w:spacing w:val="-4"/>
          <w:w w:val="105"/>
        </w:rPr>
        <w:t xml:space="preserve"> </w:t>
      </w:r>
      <w:r w:rsidR="00141246" w:rsidRPr="004E5B63">
        <w:rPr>
          <w:w w:val="105"/>
        </w:rPr>
        <w:t>minyak goreng</w:t>
      </w:r>
      <w:r w:rsidR="00141246" w:rsidRPr="004E5B63">
        <w:rPr>
          <w:spacing w:val="-3"/>
          <w:w w:val="105"/>
        </w:rPr>
        <w:t xml:space="preserve"> </w:t>
      </w:r>
      <w:r w:rsidR="00141246" w:rsidRPr="004E5B63">
        <w:rPr>
          <w:w w:val="105"/>
        </w:rPr>
        <w:t>menjadi</w:t>
      </w:r>
      <w:r w:rsidR="00141246" w:rsidRPr="004E5B63">
        <w:rPr>
          <w:spacing w:val="-5"/>
          <w:w w:val="105"/>
        </w:rPr>
        <w:t xml:space="preserve"> </w:t>
      </w:r>
      <w:r w:rsidR="00141246" w:rsidRPr="004E5B63">
        <w:rPr>
          <w:w w:val="105"/>
        </w:rPr>
        <w:t>kurang</w:t>
      </w:r>
      <w:r w:rsidR="00141246" w:rsidRPr="004E5B63">
        <w:rPr>
          <w:spacing w:val="-4"/>
          <w:w w:val="105"/>
        </w:rPr>
        <w:t xml:space="preserve"> </w:t>
      </w:r>
      <w:r w:rsidR="00141246" w:rsidRPr="004E5B63">
        <w:rPr>
          <w:w w:val="105"/>
        </w:rPr>
        <w:t>diperhatikan.</w:t>
      </w:r>
      <w:r w:rsidR="00141246" w:rsidRPr="004E5B63">
        <w:rPr>
          <w:spacing w:val="-3"/>
          <w:w w:val="105"/>
        </w:rPr>
        <w:t xml:space="preserve"> </w:t>
      </w:r>
      <w:r w:rsidR="00141246" w:rsidRPr="004E5B63">
        <w:rPr>
          <w:w w:val="105"/>
        </w:rPr>
        <w:t>Terdapat</w:t>
      </w:r>
      <w:r w:rsidRPr="004E5B63">
        <w:rPr>
          <w:w w:val="105"/>
        </w:rPr>
        <w:t xml:space="preserve"> </w:t>
      </w:r>
      <w:r w:rsidR="00141246" w:rsidRPr="004E5B63">
        <w:rPr>
          <w:spacing w:val="-49"/>
          <w:w w:val="105"/>
        </w:rPr>
        <w:t xml:space="preserve"> </w:t>
      </w:r>
      <w:r w:rsidR="00141246" w:rsidRPr="004E5B63">
        <w:rPr>
          <w:w w:val="105"/>
        </w:rPr>
        <w:t>peraturan yang mengatur secara jelas hak-hak yang dimiliki konsumen seperti</w:t>
      </w:r>
      <w:r w:rsidR="00141246" w:rsidRPr="004E5B63">
        <w:rPr>
          <w:spacing w:val="1"/>
          <w:w w:val="105"/>
        </w:rPr>
        <w:t xml:space="preserve"> </w:t>
      </w:r>
      <w:r w:rsidR="00141246" w:rsidRPr="004E5B63">
        <w:rPr>
          <w:w w:val="105"/>
        </w:rPr>
        <w:t>konsumen berhak mendapatkan informasi yang jelas mengenai kondisi produk</w:t>
      </w:r>
      <w:r w:rsidR="00141246" w:rsidRPr="004E5B63">
        <w:rPr>
          <w:spacing w:val="1"/>
          <w:w w:val="105"/>
        </w:rPr>
        <w:t xml:space="preserve"> </w:t>
      </w:r>
      <w:r w:rsidR="00141246" w:rsidRPr="004E5B63">
        <w:rPr>
          <w:w w:val="105"/>
        </w:rPr>
        <w:t>sebagaimana</w:t>
      </w:r>
      <w:r w:rsidR="00141246" w:rsidRPr="004E5B63">
        <w:rPr>
          <w:spacing w:val="1"/>
          <w:w w:val="105"/>
        </w:rPr>
        <w:t xml:space="preserve"> </w:t>
      </w:r>
      <w:r w:rsidR="00141246" w:rsidRPr="004E5B63">
        <w:rPr>
          <w:w w:val="105"/>
        </w:rPr>
        <w:t>dijelaskan dalam Pasal 4</w:t>
      </w:r>
      <w:r w:rsidR="00141246" w:rsidRPr="004E5B63">
        <w:rPr>
          <w:spacing w:val="1"/>
          <w:w w:val="105"/>
        </w:rPr>
        <w:t xml:space="preserve"> </w:t>
      </w:r>
      <w:r w:rsidR="00141246" w:rsidRPr="004E5B63">
        <w:rPr>
          <w:w w:val="105"/>
        </w:rPr>
        <w:t>huruf c Undang-Undang Perlindungan</w:t>
      </w:r>
      <w:r w:rsidR="00141246" w:rsidRPr="004E5B63">
        <w:rPr>
          <w:spacing w:val="1"/>
          <w:w w:val="105"/>
        </w:rPr>
        <w:t xml:space="preserve"> </w:t>
      </w:r>
      <w:r w:rsidR="00141246" w:rsidRPr="004E5B63">
        <w:rPr>
          <w:w w:val="105"/>
        </w:rPr>
        <w:t>Konsumen</w:t>
      </w:r>
      <w:r w:rsidR="00141246" w:rsidRPr="004E5B63">
        <w:rPr>
          <w:spacing w:val="4"/>
          <w:w w:val="105"/>
        </w:rPr>
        <w:t xml:space="preserve"> </w:t>
      </w:r>
      <w:r w:rsidR="00141246" w:rsidRPr="004E5B63">
        <w:rPr>
          <w:w w:val="105"/>
        </w:rPr>
        <w:t>yang</w:t>
      </w:r>
      <w:r w:rsidR="00141246" w:rsidRPr="004E5B63">
        <w:rPr>
          <w:spacing w:val="3"/>
          <w:w w:val="105"/>
        </w:rPr>
        <w:t xml:space="preserve"> </w:t>
      </w:r>
      <w:r w:rsidR="00141246" w:rsidRPr="004E5B63">
        <w:rPr>
          <w:w w:val="105"/>
        </w:rPr>
        <w:t>berbunyi</w:t>
      </w:r>
      <w:r w:rsidR="00141246" w:rsidRPr="004E5B63">
        <w:rPr>
          <w:spacing w:val="4"/>
          <w:w w:val="105"/>
        </w:rPr>
        <w:t xml:space="preserve"> </w:t>
      </w:r>
      <w:r w:rsidR="00141246" w:rsidRPr="004E5B63">
        <w:rPr>
          <w:w w:val="105"/>
        </w:rPr>
        <w:t>:“Hak</w:t>
      </w:r>
      <w:r w:rsidR="00141246" w:rsidRPr="004E5B63">
        <w:rPr>
          <w:spacing w:val="1"/>
          <w:w w:val="105"/>
        </w:rPr>
        <w:t xml:space="preserve"> </w:t>
      </w:r>
      <w:r w:rsidR="00141246" w:rsidRPr="004E5B63">
        <w:rPr>
          <w:w w:val="105"/>
        </w:rPr>
        <w:t>Konsumen</w:t>
      </w:r>
      <w:r w:rsidR="00141246" w:rsidRPr="004E5B63">
        <w:rPr>
          <w:spacing w:val="1"/>
          <w:w w:val="105"/>
        </w:rPr>
        <w:t xml:space="preserve"> </w:t>
      </w:r>
      <w:r w:rsidR="00141246" w:rsidRPr="004E5B63">
        <w:rPr>
          <w:w w:val="105"/>
        </w:rPr>
        <w:t>yaitu</w:t>
      </w:r>
      <w:r w:rsidR="00141246" w:rsidRPr="004E5B63">
        <w:rPr>
          <w:spacing w:val="1"/>
          <w:w w:val="105"/>
        </w:rPr>
        <w:t xml:space="preserve"> </w:t>
      </w:r>
      <w:r w:rsidR="00141246" w:rsidRPr="004E5B63">
        <w:rPr>
          <w:w w:val="105"/>
        </w:rPr>
        <w:t>hak</w:t>
      </w:r>
      <w:r w:rsidR="00141246" w:rsidRPr="004E5B63">
        <w:rPr>
          <w:spacing w:val="1"/>
          <w:w w:val="105"/>
        </w:rPr>
        <w:t xml:space="preserve"> </w:t>
      </w:r>
      <w:r w:rsidR="00141246" w:rsidRPr="004E5B63">
        <w:rPr>
          <w:w w:val="105"/>
        </w:rPr>
        <w:t>atas</w:t>
      </w:r>
      <w:r w:rsidR="00141246" w:rsidRPr="004E5B63">
        <w:rPr>
          <w:spacing w:val="1"/>
          <w:w w:val="105"/>
        </w:rPr>
        <w:t xml:space="preserve"> </w:t>
      </w:r>
      <w:r w:rsidR="00141246" w:rsidRPr="004E5B63">
        <w:rPr>
          <w:w w:val="105"/>
        </w:rPr>
        <w:t>informasi</w:t>
      </w:r>
      <w:r w:rsidR="00141246" w:rsidRPr="004E5B63">
        <w:rPr>
          <w:spacing w:val="1"/>
          <w:w w:val="105"/>
        </w:rPr>
        <w:t xml:space="preserve"> </w:t>
      </w:r>
      <w:r w:rsidR="00141246" w:rsidRPr="004E5B63">
        <w:rPr>
          <w:w w:val="105"/>
        </w:rPr>
        <w:t>yang</w:t>
      </w:r>
      <w:r w:rsidR="00141246" w:rsidRPr="004E5B63">
        <w:rPr>
          <w:spacing w:val="1"/>
          <w:w w:val="105"/>
        </w:rPr>
        <w:t xml:space="preserve"> </w:t>
      </w:r>
      <w:r w:rsidR="00141246" w:rsidRPr="004E5B63">
        <w:rPr>
          <w:w w:val="105"/>
        </w:rPr>
        <w:t>benar,</w:t>
      </w:r>
      <w:r w:rsidR="00141246" w:rsidRPr="004E5B63">
        <w:rPr>
          <w:spacing w:val="1"/>
          <w:w w:val="105"/>
        </w:rPr>
        <w:t xml:space="preserve"> </w:t>
      </w:r>
      <w:r w:rsidR="00141246" w:rsidRPr="004E5B63">
        <w:rPr>
          <w:w w:val="105"/>
        </w:rPr>
        <w:t>jelas,</w:t>
      </w:r>
      <w:r w:rsidR="00141246" w:rsidRPr="004E5B63">
        <w:rPr>
          <w:spacing w:val="1"/>
          <w:w w:val="105"/>
        </w:rPr>
        <w:t xml:space="preserve"> </w:t>
      </w:r>
      <w:r w:rsidR="00141246" w:rsidRPr="004E5B63">
        <w:rPr>
          <w:w w:val="105"/>
        </w:rPr>
        <w:t>dan</w:t>
      </w:r>
      <w:r w:rsidR="00141246" w:rsidRPr="004E5B63">
        <w:rPr>
          <w:spacing w:val="1"/>
          <w:w w:val="105"/>
        </w:rPr>
        <w:t xml:space="preserve"> </w:t>
      </w:r>
      <w:r w:rsidR="00141246" w:rsidRPr="004E5B63">
        <w:rPr>
          <w:w w:val="105"/>
        </w:rPr>
        <w:t>jujur</w:t>
      </w:r>
      <w:r w:rsidR="00141246" w:rsidRPr="004E5B63">
        <w:rPr>
          <w:spacing w:val="-48"/>
          <w:w w:val="105"/>
        </w:rPr>
        <w:t xml:space="preserve"> </w:t>
      </w:r>
      <w:r w:rsidR="00141246" w:rsidRPr="004E5B63">
        <w:rPr>
          <w:w w:val="105"/>
        </w:rPr>
        <w:t>mengenai</w:t>
      </w:r>
      <w:r w:rsidR="00141246" w:rsidRPr="004E5B63">
        <w:rPr>
          <w:spacing w:val="2"/>
          <w:w w:val="105"/>
        </w:rPr>
        <w:t xml:space="preserve"> </w:t>
      </w:r>
      <w:r w:rsidR="00141246" w:rsidRPr="004E5B63">
        <w:rPr>
          <w:w w:val="105"/>
        </w:rPr>
        <w:t>kondisi</w:t>
      </w:r>
      <w:r w:rsidR="00141246" w:rsidRPr="004E5B63">
        <w:rPr>
          <w:spacing w:val="3"/>
          <w:w w:val="105"/>
        </w:rPr>
        <w:t xml:space="preserve"> </w:t>
      </w:r>
      <w:r w:rsidR="00141246" w:rsidRPr="004E5B63">
        <w:rPr>
          <w:w w:val="105"/>
        </w:rPr>
        <w:t>dan</w:t>
      </w:r>
      <w:r w:rsidR="00141246" w:rsidRPr="004E5B63">
        <w:rPr>
          <w:spacing w:val="2"/>
          <w:w w:val="105"/>
        </w:rPr>
        <w:t xml:space="preserve"> </w:t>
      </w:r>
      <w:r w:rsidR="00141246" w:rsidRPr="004E5B63">
        <w:rPr>
          <w:w w:val="105"/>
        </w:rPr>
        <w:t>jaminan</w:t>
      </w:r>
      <w:r w:rsidR="00141246" w:rsidRPr="004E5B63">
        <w:rPr>
          <w:spacing w:val="4"/>
          <w:w w:val="105"/>
        </w:rPr>
        <w:t xml:space="preserve"> </w:t>
      </w:r>
      <w:r w:rsidR="00141246" w:rsidRPr="004E5B63">
        <w:rPr>
          <w:w w:val="105"/>
        </w:rPr>
        <w:t>barang</w:t>
      </w:r>
      <w:r w:rsidR="00141246" w:rsidRPr="004E5B63">
        <w:rPr>
          <w:spacing w:val="2"/>
          <w:w w:val="105"/>
        </w:rPr>
        <w:t xml:space="preserve"> </w:t>
      </w:r>
      <w:r w:rsidR="00141246" w:rsidRPr="004E5B63">
        <w:rPr>
          <w:w w:val="105"/>
        </w:rPr>
        <w:t>dan/atau</w:t>
      </w:r>
      <w:r w:rsidR="00141246" w:rsidRPr="004E5B63">
        <w:rPr>
          <w:spacing w:val="2"/>
          <w:w w:val="105"/>
        </w:rPr>
        <w:t xml:space="preserve"> </w:t>
      </w:r>
      <w:r w:rsidR="00141246" w:rsidRPr="004E5B63">
        <w:rPr>
          <w:w w:val="105"/>
        </w:rPr>
        <w:t>jasa</w:t>
      </w:r>
      <w:r w:rsidR="001C2ACA" w:rsidRPr="004E5B63">
        <w:rPr>
          <w:w w:val="105"/>
          <w:lang w:val="id-ID"/>
        </w:rPr>
        <w:t>.</w:t>
      </w:r>
      <w:r w:rsidR="00141246" w:rsidRPr="004E5B63">
        <w:rPr>
          <w:w w:val="105"/>
        </w:rPr>
        <w:t>”</w:t>
      </w:r>
    </w:p>
    <w:p w14:paraId="2A77FC3A" w14:textId="01E49375" w:rsidR="00141246" w:rsidRPr="004E5B63" w:rsidRDefault="0074166E" w:rsidP="00B91474">
      <w:pPr>
        <w:pStyle w:val="BodyText"/>
        <w:spacing w:line="276" w:lineRule="auto"/>
        <w:ind w:left="142" w:right="3" w:firstLine="425"/>
        <w:rPr>
          <w:w w:val="105"/>
        </w:rPr>
      </w:pPr>
      <w:r w:rsidRPr="004E5B63">
        <w:rPr>
          <w:noProof/>
          <w:lang w:val="id-ID" w:eastAsia="id-ID"/>
        </w:rPr>
        <w:drawing>
          <wp:anchor distT="0" distB="0" distL="114300" distR="114300" simplePos="0" relativeHeight="251656192" behindDoc="1" locked="0" layoutInCell="0" allowOverlap="1" wp14:anchorId="399DEBA3" wp14:editId="7A65ACB8">
            <wp:simplePos x="0" y="0"/>
            <wp:positionH relativeFrom="margin">
              <wp:posOffset>20320</wp:posOffset>
            </wp:positionH>
            <wp:positionV relativeFrom="margin">
              <wp:posOffset>1664970</wp:posOffset>
            </wp:positionV>
            <wp:extent cx="6119495" cy="6119495"/>
            <wp:effectExtent l="0" t="0" r="0" b="0"/>
            <wp:wrapNone/>
            <wp:docPr id="12"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141246" w:rsidRPr="004E5B63">
        <w:rPr>
          <w:w w:val="105"/>
        </w:rPr>
        <w:t>Ketentuan tersebut diatur karena mempunyai peranan penting yaitu sebagai</w:t>
      </w:r>
      <w:r w:rsidR="00141246" w:rsidRPr="004E5B63">
        <w:rPr>
          <w:spacing w:val="1"/>
          <w:w w:val="105"/>
        </w:rPr>
        <w:t xml:space="preserve"> </w:t>
      </w:r>
      <w:r w:rsidR="00141246" w:rsidRPr="004E5B63">
        <w:rPr>
          <w:w w:val="105"/>
        </w:rPr>
        <w:t>payung</w:t>
      </w:r>
      <w:r w:rsidR="00141246" w:rsidRPr="004E5B63">
        <w:rPr>
          <w:spacing w:val="1"/>
          <w:w w:val="105"/>
        </w:rPr>
        <w:t xml:space="preserve"> </w:t>
      </w:r>
      <w:r w:rsidR="00141246" w:rsidRPr="004E5B63">
        <w:rPr>
          <w:w w:val="105"/>
        </w:rPr>
        <w:t>hukum</w:t>
      </w:r>
      <w:r w:rsidR="00141246" w:rsidRPr="004E5B63">
        <w:rPr>
          <w:spacing w:val="1"/>
          <w:w w:val="105"/>
        </w:rPr>
        <w:t xml:space="preserve"> </w:t>
      </w:r>
      <w:r w:rsidR="00141246" w:rsidRPr="004E5B63">
        <w:rPr>
          <w:w w:val="105"/>
        </w:rPr>
        <w:t>dalam</w:t>
      </w:r>
      <w:r w:rsidR="00141246" w:rsidRPr="004E5B63">
        <w:rPr>
          <w:spacing w:val="1"/>
          <w:w w:val="105"/>
        </w:rPr>
        <w:t xml:space="preserve"> </w:t>
      </w:r>
      <w:r w:rsidR="00141246" w:rsidRPr="004E5B63">
        <w:rPr>
          <w:w w:val="105"/>
        </w:rPr>
        <w:t>memberikan</w:t>
      </w:r>
      <w:r w:rsidR="00141246" w:rsidRPr="004E5B63">
        <w:rPr>
          <w:spacing w:val="1"/>
          <w:w w:val="105"/>
        </w:rPr>
        <w:t xml:space="preserve"> </w:t>
      </w:r>
      <w:r w:rsidR="00141246" w:rsidRPr="004E5B63">
        <w:rPr>
          <w:w w:val="105"/>
        </w:rPr>
        <w:t>perlindungan</w:t>
      </w:r>
      <w:r w:rsidR="00141246" w:rsidRPr="004E5B63">
        <w:rPr>
          <w:spacing w:val="1"/>
          <w:w w:val="105"/>
        </w:rPr>
        <w:t xml:space="preserve"> </w:t>
      </w:r>
      <w:r w:rsidR="00141246" w:rsidRPr="004E5B63">
        <w:rPr>
          <w:w w:val="105"/>
        </w:rPr>
        <w:t>hukum, dalam hal ini pemenuhan atas hak-hak konsumen harus terpenuhi dan harus diberikan kepada konsumen jadi pelaku usaha dalam membuat atau memproduksi suatu barang dapat memperhatikan hak-hak konsumen yang telah tercantum dalam peraturan perundang-undangan terutama hak konsumen atas informasi yang jelas mengenai kondisi produk.</w:t>
      </w:r>
      <w:r w:rsidR="009507E5" w:rsidRPr="004E5B63">
        <w:rPr>
          <w:w w:val="105"/>
          <w:lang w:val="id-ID"/>
        </w:rPr>
        <w:t xml:space="preserve"> </w:t>
      </w:r>
      <w:r w:rsidR="00141246" w:rsidRPr="004E5B63">
        <w:rPr>
          <w:w w:val="105"/>
        </w:rPr>
        <w:t>SNI pada produk minyak goreng yang menjadi konsumsi masyarakat merupakan salah satu upaya perlindungan pemerintah terhadap konsumen, akan tetapi selain dilihat dari sudut keyakinan masyarakat, SNI atas produk minyak goreng khususnya minyak goreng yang beredar di masyarakat dapat menunjukkan bahwa minyak goreng tersebut layak dikonsumsi oleh konsumen.</w:t>
      </w:r>
    </w:p>
    <w:p w14:paraId="5813F9D6" w14:textId="77777777" w:rsidR="002235C0" w:rsidRPr="004E5B63" w:rsidRDefault="00141246" w:rsidP="00B91474">
      <w:pPr>
        <w:pStyle w:val="BodyText"/>
        <w:spacing w:line="276" w:lineRule="auto"/>
        <w:ind w:left="142" w:right="3" w:firstLine="425"/>
        <w:rPr>
          <w:w w:val="105"/>
        </w:rPr>
      </w:pPr>
      <w:r w:rsidRPr="004E5B63">
        <w:rPr>
          <w:w w:val="105"/>
        </w:rPr>
        <w:t xml:space="preserve">Aturan mengenai kewajiban pelaku usaha tercantum dalam peraturan perundang-undangan yang mengatur secara lebih rinci </w:t>
      </w:r>
      <w:r w:rsidR="001C2ACA" w:rsidRPr="004E5B63">
        <w:rPr>
          <w:w w:val="105"/>
        </w:rPr>
        <w:t xml:space="preserve">yaitu </w:t>
      </w:r>
      <w:r w:rsidR="00E9513B" w:rsidRPr="004E5B63">
        <w:rPr>
          <w:w w:val="105"/>
        </w:rPr>
        <w:t xml:space="preserve">Peraturan Menteri </w:t>
      </w:r>
      <w:r w:rsidR="001C2ACA" w:rsidRPr="004E5B63">
        <w:rPr>
          <w:w w:val="105"/>
        </w:rPr>
        <w:t xml:space="preserve">Perindustrian Republik </w:t>
      </w:r>
      <w:r w:rsidR="00E9513B" w:rsidRPr="004E5B63">
        <w:rPr>
          <w:w w:val="105"/>
        </w:rPr>
        <w:t xml:space="preserve">Indonesia </w:t>
      </w:r>
      <w:r w:rsidR="001C2ACA" w:rsidRPr="004E5B63">
        <w:rPr>
          <w:w w:val="105"/>
        </w:rPr>
        <w:t xml:space="preserve">Nomor 46 Tahun 2019 Tentang Minyak Goreng Wajib  </w:t>
      </w:r>
      <w:r w:rsidRPr="004E5B63">
        <w:rPr>
          <w:w w:val="105"/>
        </w:rPr>
        <w:t xml:space="preserve">SNI </w:t>
      </w:r>
      <w:r w:rsidR="001C2ACA" w:rsidRPr="004E5B63">
        <w:rPr>
          <w:w w:val="105"/>
        </w:rPr>
        <w:t xml:space="preserve">Yang Mengatur Lebih Khusus Mengenai </w:t>
      </w:r>
      <w:r w:rsidRPr="004E5B63">
        <w:rPr>
          <w:w w:val="105"/>
        </w:rPr>
        <w:t xml:space="preserve">SNI </w:t>
      </w:r>
      <w:r w:rsidR="001C2ACA" w:rsidRPr="004E5B63">
        <w:rPr>
          <w:w w:val="105"/>
        </w:rPr>
        <w:t>Yang Dicantumkan Pada Produk Minyak Goreng</w:t>
      </w:r>
      <w:r w:rsidRPr="004E5B63">
        <w:rPr>
          <w:w w:val="105"/>
        </w:rPr>
        <w:t>.</w:t>
      </w:r>
      <w:r w:rsidR="008A489A" w:rsidRPr="004E5B63">
        <w:rPr>
          <w:w w:val="105"/>
        </w:rPr>
        <w:t xml:space="preserve"> </w:t>
      </w:r>
      <w:r w:rsidRPr="004E5B63">
        <w:rPr>
          <w:w w:val="105"/>
        </w:rPr>
        <w:t xml:space="preserve">Pencantuman SNI ini penting dikarenakan untuk </w:t>
      </w:r>
      <w:r w:rsidRPr="004E5B63">
        <w:rPr>
          <w:w w:val="105"/>
        </w:rPr>
        <w:lastRenderedPageBreak/>
        <w:t>melindungi konsumen dalam membeli minyak goreng, sehingga konsumen merasa tenang dan tidak ragu lagi dalam mengkonsumsi minyak goreng tersebut dikarenakan SNI merupakan tanda ke</w:t>
      </w:r>
      <w:r w:rsidR="00F26DB0" w:rsidRPr="004E5B63">
        <w:rPr>
          <w:w w:val="105"/>
        </w:rPr>
        <w:t xml:space="preserve"> </w:t>
      </w:r>
      <w:r w:rsidRPr="004E5B63">
        <w:rPr>
          <w:w w:val="105"/>
        </w:rPr>
        <w:t>SNI</w:t>
      </w:r>
      <w:r w:rsidR="00F26DB0" w:rsidRPr="004E5B63">
        <w:rPr>
          <w:w w:val="105"/>
        </w:rPr>
        <w:t xml:space="preserve"> </w:t>
      </w:r>
      <w:r w:rsidRPr="004E5B63">
        <w:rPr>
          <w:w w:val="105"/>
        </w:rPr>
        <w:t>an suatu produk dimana produk tersebut dibuat dengan bahan, proses pembuatan, dan dilakukan dengan cara yang baik</w:t>
      </w:r>
      <w:r w:rsidR="004F2681" w:rsidRPr="004E5B63">
        <w:rPr>
          <w:w w:val="105"/>
        </w:rPr>
        <w:t>.</w:t>
      </w:r>
    </w:p>
    <w:p w14:paraId="11646C7F" w14:textId="5DA52414" w:rsidR="0062250C" w:rsidRPr="004E5B63" w:rsidRDefault="0062250C" w:rsidP="00B91474">
      <w:pPr>
        <w:pStyle w:val="BodyText"/>
        <w:spacing w:line="276" w:lineRule="auto"/>
        <w:ind w:left="142" w:right="3" w:firstLine="425"/>
        <w:rPr>
          <w:w w:val="105"/>
        </w:rPr>
      </w:pPr>
    </w:p>
    <w:p w14:paraId="2365FF9D" w14:textId="1B0BF68A" w:rsidR="00BB7408" w:rsidRPr="004E5B63" w:rsidRDefault="00BB7408" w:rsidP="00B91474">
      <w:pPr>
        <w:pStyle w:val="BodyText"/>
        <w:spacing w:line="276" w:lineRule="auto"/>
        <w:ind w:left="142" w:right="3" w:firstLine="425"/>
        <w:rPr>
          <w:w w:val="105"/>
        </w:rPr>
      </w:pPr>
    </w:p>
    <w:p w14:paraId="34FDD111" w14:textId="084A5737" w:rsidR="00BB7408" w:rsidRPr="004E5B63" w:rsidRDefault="00BB7408" w:rsidP="00B91474">
      <w:pPr>
        <w:pStyle w:val="BodyText"/>
        <w:spacing w:line="276" w:lineRule="auto"/>
        <w:ind w:left="142" w:right="3" w:firstLine="425"/>
        <w:rPr>
          <w:w w:val="105"/>
        </w:rPr>
      </w:pPr>
    </w:p>
    <w:p w14:paraId="27008AE2" w14:textId="5ADCD8E4" w:rsidR="00BB7408" w:rsidRPr="004E5B63" w:rsidRDefault="00BB7408" w:rsidP="00B91474">
      <w:pPr>
        <w:pStyle w:val="BodyText"/>
        <w:spacing w:line="276" w:lineRule="auto"/>
        <w:ind w:left="142" w:right="3" w:firstLine="425"/>
        <w:rPr>
          <w:w w:val="105"/>
        </w:rPr>
      </w:pPr>
    </w:p>
    <w:p w14:paraId="65798608" w14:textId="77777777" w:rsidR="00BB7408" w:rsidRPr="004E5B63" w:rsidRDefault="00BB7408" w:rsidP="00B91474">
      <w:pPr>
        <w:pStyle w:val="BodyText"/>
        <w:spacing w:line="276" w:lineRule="auto"/>
        <w:ind w:left="142" w:right="3" w:firstLine="425"/>
        <w:rPr>
          <w:w w:val="105"/>
        </w:rPr>
      </w:pPr>
    </w:p>
    <w:p w14:paraId="54A3113D" w14:textId="77777777" w:rsidR="002235C0" w:rsidRPr="004E5B63" w:rsidRDefault="00141246" w:rsidP="00B91474">
      <w:pPr>
        <w:pStyle w:val="BodyText"/>
        <w:numPr>
          <w:ilvl w:val="0"/>
          <w:numId w:val="18"/>
        </w:numPr>
        <w:spacing w:line="276" w:lineRule="auto"/>
        <w:ind w:left="180" w:right="3" w:hanging="270"/>
        <w:rPr>
          <w:b/>
          <w:bCs/>
          <w:iCs/>
          <w:w w:val="105"/>
          <w:lang w:val="id-ID"/>
        </w:rPr>
      </w:pPr>
      <w:r w:rsidRPr="004E5B63">
        <w:rPr>
          <w:b/>
          <w:bCs/>
          <w:iCs/>
        </w:rPr>
        <w:t>Pengetahuan</w:t>
      </w:r>
      <w:r w:rsidRPr="004E5B63">
        <w:rPr>
          <w:b/>
          <w:bCs/>
          <w:iCs/>
          <w:spacing w:val="-16"/>
        </w:rPr>
        <w:t xml:space="preserve"> </w:t>
      </w:r>
      <w:r w:rsidRPr="004E5B63">
        <w:rPr>
          <w:b/>
          <w:bCs/>
          <w:iCs/>
        </w:rPr>
        <w:t>Hukum</w:t>
      </w:r>
      <w:r w:rsidRPr="004E5B63">
        <w:rPr>
          <w:b/>
          <w:bCs/>
          <w:iCs/>
          <w:spacing w:val="-13"/>
        </w:rPr>
        <w:t xml:space="preserve"> </w:t>
      </w:r>
      <w:r w:rsidRPr="004E5B63">
        <w:rPr>
          <w:b/>
          <w:bCs/>
          <w:iCs/>
        </w:rPr>
        <w:t>Konsumen</w:t>
      </w:r>
      <w:r w:rsidRPr="004E5B63">
        <w:rPr>
          <w:b/>
          <w:bCs/>
          <w:iCs/>
          <w:spacing w:val="-12"/>
        </w:rPr>
        <w:t xml:space="preserve"> </w:t>
      </w:r>
      <w:r w:rsidRPr="004E5B63">
        <w:rPr>
          <w:b/>
          <w:bCs/>
          <w:iCs/>
        </w:rPr>
        <w:t>Berkaitan</w:t>
      </w:r>
      <w:r w:rsidRPr="004E5B63">
        <w:rPr>
          <w:b/>
          <w:bCs/>
          <w:iCs/>
          <w:spacing w:val="-14"/>
        </w:rPr>
        <w:t xml:space="preserve"> </w:t>
      </w:r>
      <w:r w:rsidRPr="004E5B63">
        <w:rPr>
          <w:b/>
          <w:bCs/>
          <w:iCs/>
        </w:rPr>
        <w:t>Dengan</w:t>
      </w:r>
      <w:r w:rsidRPr="004E5B63">
        <w:rPr>
          <w:b/>
          <w:bCs/>
          <w:iCs/>
          <w:spacing w:val="-13"/>
        </w:rPr>
        <w:t xml:space="preserve"> </w:t>
      </w:r>
      <w:r w:rsidRPr="004E5B63">
        <w:rPr>
          <w:b/>
          <w:bCs/>
          <w:iCs/>
        </w:rPr>
        <w:t>Minyak goreng</w:t>
      </w:r>
      <w:r w:rsidRPr="004E5B63">
        <w:rPr>
          <w:b/>
          <w:bCs/>
          <w:iCs/>
          <w:spacing w:val="-12"/>
        </w:rPr>
        <w:t xml:space="preserve"> </w:t>
      </w:r>
      <w:r w:rsidR="001C2ACA" w:rsidRPr="004E5B63">
        <w:rPr>
          <w:b/>
          <w:bCs/>
          <w:iCs/>
        </w:rPr>
        <w:t>y</w:t>
      </w:r>
      <w:r w:rsidRPr="004E5B63">
        <w:rPr>
          <w:b/>
          <w:bCs/>
          <w:iCs/>
        </w:rPr>
        <w:t>ang</w:t>
      </w:r>
      <w:r w:rsidRPr="004E5B63">
        <w:rPr>
          <w:b/>
          <w:bCs/>
          <w:iCs/>
          <w:spacing w:val="-15"/>
        </w:rPr>
        <w:t xml:space="preserve"> </w:t>
      </w:r>
      <w:r w:rsidR="005F2C6A" w:rsidRPr="004E5B63">
        <w:rPr>
          <w:b/>
          <w:bCs/>
          <w:iCs/>
        </w:rPr>
        <w:t>Belum</w:t>
      </w:r>
      <w:r w:rsidRPr="004E5B63">
        <w:rPr>
          <w:b/>
          <w:bCs/>
          <w:iCs/>
        </w:rPr>
        <w:t xml:space="preserve"> </w:t>
      </w:r>
      <w:r w:rsidRPr="004E5B63">
        <w:rPr>
          <w:b/>
          <w:bCs/>
          <w:iCs/>
          <w:spacing w:val="-52"/>
        </w:rPr>
        <w:t xml:space="preserve"> </w:t>
      </w:r>
      <w:r w:rsidRPr="004E5B63">
        <w:rPr>
          <w:b/>
          <w:bCs/>
          <w:iCs/>
          <w:spacing w:val="-52"/>
          <w:lang w:val="id-ID"/>
        </w:rPr>
        <w:t xml:space="preserve">  </w:t>
      </w:r>
      <w:r w:rsidRPr="004E5B63">
        <w:rPr>
          <w:b/>
          <w:bCs/>
          <w:iCs/>
        </w:rPr>
        <w:t>Ber SNI</w:t>
      </w:r>
    </w:p>
    <w:p w14:paraId="0ED9277B" w14:textId="77777777" w:rsidR="006E74D7" w:rsidRPr="004E5B63" w:rsidRDefault="006E74D7" w:rsidP="00BB7408">
      <w:pPr>
        <w:pStyle w:val="BodyText"/>
        <w:spacing w:line="276" w:lineRule="auto"/>
        <w:ind w:right="3" w:firstLine="0"/>
        <w:rPr>
          <w:b/>
          <w:bCs/>
          <w:iCs/>
          <w:w w:val="105"/>
          <w:lang w:val="id-ID"/>
        </w:rPr>
      </w:pPr>
    </w:p>
    <w:p w14:paraId="3BCC56C0" w14:textId="77777777" w:rsidR="00C152BA" w:rsidRPr="004E5B63" w:rsidRDefault="00C152BA" w:rsidP="00B91474">
      <w:pPr>
        <w:spacing w:line="276" w:lineRule="auto"/>
      </w:pPr>
      <w:r w:rsidRPr="004E5B63">
        <w:t>Tabel 2</w:t>
      </w:r>
    </w:p>
    <w:p w14:paraId="2928DF04" w14:textId="77777777" w:rsidR="00C152BA" w:rsidRPr="004E5B63" w:rsidRDefault="00C152BA" w:rsidP="00B91474">
      <w:pPr>
        <w:spacing w:line="276" w:lineRule="auto"/>
      </w:pPr>
      <w:r w:rsidRPr="004E5B63">
        <w:t>Pengetahuan hukum</w:t>
      </w:r>
    </w:p>
    <w:tbl>
      <w:tblPr>
        <w:tblW w:w="4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527"/>
        <w:gridCol w:w="630"/>
        <w:gridCol w:w="1080"/>
      </w:tblGrid>
      <w:tr w:rsidR="000A2177" w:rsidRPr="004E5B63" w14:paraId="4E24F505" w14:textId="77777777" w:rsidTr="002235C0">
        <w:tc>
          <w:tcPr>
            <w:tcW w:w="461" w:type="dxa"/>
            <w:shd w:val="clear" w:color="auto" w:fill="8EAADB"/>
          </w:tcPr>
          <w:p w14:paraId="20005913" w14:textId="77777777" w:rsidR="000A2177" w:rsidRPr="004E5B63" w:rsidRDefault="000A2177" w:rsidP="00B91474">
            <w:pPr>
              <w:spacing w:line="276" w:lineRule="auto"/>
            </w:pPr>
            <w:r w:rsidRPr="004E5B63">
              <w:t>No</w:t>
            </w:r>
          </w:p>
        </w:tc>
        <w:tc>
          <w:tcPr>
            <w:tcW w:w="2527" w:type="dxa"/>
            <w:shd w:val="clear" w:color="auto" w:fill="8EAADB"/>
          </w:tcPr>
          <w:p w14:paraId="4865DF5B" w14:textId="77777777" w:rsidR="000A2177" w:rsidRPr="004E5B63" w:rsidRDefault="000A2177" w:rsidP="00B91474">
            <w:pPr>
              <w:spacing w:line="276" w:lineRule="auto"/>
            </w:pPr>
            <w:r w:rsidRPr="004E5B63">
              <w:t>Pernyataan</w:t>
            </w:r>
          </w:p>
        </w:tc>
        <w:tc>
          <w:tcPr>
            <w:tcW w:w="630" w:type="dxa"/>
            <w:shd w:val="clear" w:color="auto" w:fill="8EAADB"/>
          </w:tcPr>
          <w:p w14:paraId="07367B68" w14:textId="77777777" w:rsidR="000A2177" w:rsidRPr="004E5B63" w:rsidRDefault="000A2177" w:rsidP="00B91474">
            <w:pPr>
              <w:spacing w:line="276" w:lineRule="auto"/>
            </w:pPr>
            <w:r w:rsidRPr="004E5B63">
              <w:t>Tahu</w:t>
            </w:r>
          </w:p>
        </w:tc>
        <w:tc>
          <w:tcPr>
            <w:tcW w:w="1080" w:type="dxa"/>
            <w:shd w:val="clear" w:color="auto" w:fill="8EAADB"/>
          </w:tcPr>
          <w:p w14:paraId="5028F3FC" w14:textId="77777777" w:rsidR="000A2177" w:rsidRPr="004E5B63" w:rsidRDefault="000A2177" w:rsidP="00B91474">
            <w:pPr>
              <w:spacing w:line="276" w:lineRule="auto"/>
            </w:pPr>
            <w:r w:rsidRPr="004E5B63">
              <w:t>Tidak tahu</w:t>
            </w:r>
          </w:p>
        </w:tc>
      </w:tr>
      <w:tr w:rsidR="000A2177" w:rsidRPr="004E5B63" w14:paraId="2CB7169C" w14:textId="77777777" w:rsidTr="002235C0">
        <w:trPr>
          <w:trHeight w:val="977"/>
        </w:trPr>
        <w:tc>
          <w:tcPr>
            <w:tcW w:w="461" w:type="dxa"/>
            <w:shd w:val="clear" w:color="auto" w:fill="auto"/>
          </w:tcPr>
          <w:p w14:paraId="7AD89EEC" w14:textId="77777777" w:rsidR="000A2177" w:rsidRPr="004E5B63" w:rsidRDefault="000A2177" w:rsidP="00B91474">
            <w:pPr>
              <w:spacing w:line="276" w:lineRule="auto"/>
            </w:pPr>
            <w:r w:rsidRPr="004E5B63">
              <w:t>1</w:t>
            </w:r>
          </w:p>
        </w:tc>
        <w:tc>
          <w:tcPr>
            <w:tcW w:w="2527" w:type="dxa"/>
            <w:shd w:val="clear" w:color="auto" w:fill="auto"/>
          </w:tcPr>
          <w:p w14:paraId="6355C954" w14:textId="77777777" w:rsidR="000A2177" w:rsidRPr="004E5B63" w:rsidRDefault="000A2177" w:rsidP="00E56243">
            <w:pPr>
              <w:spacing w:line="276" w:lineRule="auto"/>
              <w:jc w:val="left"/>
            </w:pPr>
            <w:r w:rsidRPr="004E5B63">
              <w:t>Mengetahui ada Peraturan Menteri Perindustrian Republik Indonesia Nomor 46 Tahun 2019 Tentang Minyak goreng wajib SNI</w:t>
            </w:r>
          </w:p>
        </w:tc>
        <w:tc>
          <w:tcPr>
            <w:tcW w:w="630" w:type="dxa"/>
            <w:shd w:val="clear" w:color="auto" w:fill="auto"/>
          </w:tcPr>
          <w:p w14:paraId="6D19969F" w14:textId="77777777" w:rsidR="000A2177" w:rsidRPr="004E5B63" w:rsidRDefault="000A2177" w:rsidP="00B91474">
            <w:pPr>
              <w:spacing w:line="276" w:lineRule="auto"/>
            </w:pPr>
          </w:p>
          <w:p w14:paraId="09B43C50" w14:textId="77777777" w:rsidR="000A2177" w:rsidRPr="004E5B63" w:rsidRDefault="000A2177" w:rsidP="00B91474">
            <w:pPr>
              <w:spacing w:line="276" w:lineRule="auto"/>
            </w:pPr>
            <w:r w:rsidRPr="004E5B63">
              <w:t>1</w:t>
            </w:r>
          </w:p>
        </w:tc>
        <w:tc>
          <w:tcPr>
            <w:tcW w:w="1080" w:type="dxa"/>
            <w:shd w:val="clear" w:color="auto" w:fill="auto"/>
          </w:tcPr>
          <w:p w14:paraId="627A87ED" w14:textId="77777777" w:rsidR="000A2177" w:rsidRPr="004E5B63" w:rsidRDefault="000A2177" w:rsidP="00B91474">
            <w:pPr>
              <w:spacing w:line="276" w:lineRule="auto"/>
            </w:pPr>
          </w:p>
          <w:p w14:paraId="11BD7826" w14:textId="77777777" w:rsidR="000A2177" w:rsidRPr="004E5B63" w:rsidRDefault="000A2177" w:rsidP="00B91474">
            <w:pPr>
              <w:spacing w:line="276" w:lineRule="auto"/>
            </w:pPr>
            <w:r w:rsidRPr="004E5B63">
              <w:t>2</w:t>
            </w:r>
          </w:p>
        </w:tc>
      </w:tr>
    </w:tbl>
    <w:p w14:paraId="06EB191F" w14:textId="77777777" w:rsidR="00C152BA" w:rsidRPr="004E5B63" w:rsidRDefault="00C152BA" w:rsidP="00B91474">
      <w:pPr>
        <w:spacing w:line="276" w:lineRule="auto"/>
      </w:pPr>
      <w:r w:rsidRPr="004E5B63">
        <w:t xml:space="preserve">Sumber : Hasil </w:t>
      </w:r>
      <w:r w:rsidR="00A87FFB" w:rsidRPr="004E5B63">
        <w:t>wawancara</w:t>
      </w:r>
    </w:p>
    <w:p w14:paraId="042F6174" w14:textId="76910C3D" w:rsidR="002235C0" w:rsidRPr="004E5B63" w:rsidRDefault="00FD6B27" w:rsidP="00B91474">
      <w:pPr>
        <w:spacing w:line="276" w:lineRule="auto"/>
        <w:jc w:val="both"/>
        <w:rPr>
          <w:lang w:val="id-ID"/>
        </w:rPr>
      </w:pPr>
      <w:r w:rsidRPr="004E5B63">
        <w:rPr>
          <w:noProof/>
          <w:lang w:val="id-ID"/>
        </w:rPr>
        <w:drawing>
          <wp:anchor distT="0" distB="0" distL="114300" distR="114300" simplePos="0" relativeHeight="251669504" behindDoc="1" locked="0" layoutInCell="0" allowOverlap="1" wp14:anchorId="69EF881B" wp14:editId="24C3B21D">
            <wp:simplePos x="0" y="0"/>
            <wp:positionH relativeFrom="margin">
              <wp:posOffset>0</wp:posOffset>
            </wp:positionH>
            <wp:positionV relativeFrom="margin">
              <wp:posOffset>1766570</wp:posOffset>
            </wp:positionV>
            <wp:extent cx="6119495" cy="6119495"/>
            <wp:effectExtent l="0" t="0" r="0" b="0"/>
            <wp:wrapNone/>
            <wp:docPr id="22"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p>
    <w:p w14:paraId="28BA528B" w14:textId="73FB81FB" w:rsidR="0062250C" w:rsidRPr="004E5B63" w:rsidRDefault="007067DC" w:rsidP="00B91474">
      <w:pPr>
        <w:pStyle w:val="BodyText"/>
        <w:spacing w:line="276" w:lineRule="auto"/>
        <w:ind w:left="270" w:right="3" w:firstLine="450"/>
        <w:rPr>
          <w:w w:val="105"/>
        </w:rPr>
      </w:pPr>
      <w:r w:rsidRPr="004E5B63">
        <w:rPr>
          <w:w w:val="105"/>
        </w:rPr>
        <w:t>Pengetahuan hukum merupakan indikator pertama dalam tahap penilaian kesadaran hukum. Penilaian indikator pengetahuan hukum, diketahui bahwa sejumlah 1 orang konsumen menjawab mengetahui peraturan Peraturan Menteri Perindustrian Republik Indonesia Nomor 46 Tahun 2019 Tentang Minyak goreng wajib SNI</w:t>
      </w:r>
      <w:r w:rsidR="00A87FFB" w:rsidRPr="004E5B63">
        <w:rPr>
          <w:w w:val="105"/>
        </w:rPr>
        <w:t xml:space="preserve"> dari berita televisi</w:t>
      </w:r>
      <w:r w:rsidRPr="004E5B63">
        <w:rPr>
          <w:w w:val="105"/>
        </w:rPr>
        <w:t>. Sejumlah 2 orang konsumen lain menjawab tidak mengetahui peraturan wajib SNI minyak goreng. Ketidaktahuan konsumen terhadap Minyak goreng SNI mengakibatkan konsumen tidak tahu adanya peraturan minyak goreng wajib SNI. Ketidaktahuan terhadap peraturan Peraturan Menteri Perindustrian Republik Indonesia Nomor 46 Tahun 2019 Tentang Minyak goreng wajib SNI juga mengakibatkan pola perilaku pembelian konsumen yang cenderung menerima segala bentuk minyak goreng tanpa melihat SNI. Pengetahuan hukum masyarakat berkaitan dengan ketaatan hukum. Melalui tidak diketahuinya Peraturan Menteri Perindustrian Republik Indonesia Nomor 46 Tahun 2019 Tentang Minyak goreng wajib SNI oleh konsumen minyak goreng, maka peraturan tersebut tidak berfungsi atau dirasakan manfaatnya dalam mengatur kehidupan masyarakat.</w:t>
      </w:r>
    </w:p>
    <w:p w14:paraId="12B66855" w14:textId="7ACD38F3" w:rsidR="00E56243" w:rsidRPr="004E5B63" w:rsidRDefault="00E56243" w:rsidP="00B91474">
      <w:pPr>
        <w:pStyle w:val="BodyText"/>
        <w:spacing w:line="276" w:lineRule="auto"/>
        <w:ind w:left="270" w:right="3" w:firstLine="450"/>
        <w:rPr>
          <w:w w:val="105"/>
        </w:rPr>
      </w:pPr>
    </w:p>
    <w:p w14:paraId="2E0ECBB2" w14:textId="77777777" w:rsidR="00E56243" w:rsidRPr="004E5B63" w:rsidRDefault="00E56243" w:rsidP="00B91474">
      <w:pPr>
        <w:pStyle w:val="BodyText"/>
        <w:spacing w:line="276" w:lineRule="auto"/>
        <w:ind w:left="270" w:right="3" w:firstLine="450"/>
        <w:rPr>
          <w:w w:val="105"/>
          <w:lang w:val="id-ID"/>
        </w:rPr>
      </w:pPr>
    </w:p>
    <w:p w14:paraId="2BB5FE0C" w14:textId="6AF3CF24" w:rsidR="00BB7408" w:rsidRPr="004E5B63" w:rsidRDefault="00141246" w:rsidP="00E56243">
      <w:pPr>
        <w:pStyle w:val="BodyText"/>
        <w:numPr>
          <w:ilvl w:val="0"/>
          <w:numId w:val="18"/>
        </w:numPr>
        <w:spacing w:line="276" w:lineRule="auto"/>
        <w:ind w:left="270" w:right="3"/>
        <w:rPr>
          <w:b/>
          <w:bCs/>
          <w:iCs/>
          <w:w w:val="105"/>
          <w:lang w:val="id-ID"/>
        </w:rPr>
      </w:pPr>
      <w:r w:rsidRPr="004E5B63">
        <w:rPr>
          <w:b/>
          <w:bCs/>
          <w:iCs/>
        </w:rPr>
        <w:lastRenderedPageBreak/>
        <w:t xml:space="preserve">Pemahaman Hukum Konsumen Berkaitan Dengan Minyak goreng Yang Belum memenuhi Standar Nasional </w:t>
      </w:r>
      <w:r w:rsidR="002235C0" w:rsidRPr="004E5B63">
        <w:rPr>
          <w:b/>
          <w:bCs/>
          <w:iCs/>
        </w:rPr>
        <w:t>Indonesia</w:t>
      </w:r>
    </w:p>
    <w:p w14:paraId="482563DC" w14:textId="77777777" w:rsidR="00BB7408" w:rsidRPr="004E5B63" w:rsidRDefault="00BB7408" w:rsidP="00B91474">
      <w:pPr>
        <w:spacing w:line="276" w:lineRule="auto"/>
      </w:pPr>
    </w:p>
    <w:p w14:paraId="2AB9A70A" w14:textId="7FDFCF6C" w:rsidR="009B15E9" w:rsidRPr="004E5B63" w:rsidRDefault="009B15E9" w:rsidP="00B91474">
      <w:pPr>
        <w:spacing w:line="276" w:lineRule="auto"/>
      </w:pPr>
      <w:r w:rsidRPr="004E5B63">
        <w:t>Tabel 3</w:t>
      </w:r>
    </w:p>
    <w:p w14:paraId="2F49F87C" w14:textId="77777777" w:rsidR="009B15E9" w:rsidRPr="004E5B63" w:rsidRDefault="009B15E9" w:rsidP="00B91474">
      <w:pPr>
        <w:spacing w:line="276" w:lineRule="auto"/>
      </w:pPr>
      <w:r w:rsidRPr="004E5B63">
        <w:t>Pemahaman hukum</w:t>
      </w:r>
    </w:p>
    <w:tbl>
      <w:tblPr>
        <w:tblW w:w="4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2256"/>
        <w:gridCol w:w="810"/>
        <w:gridCol w:w="1260"/>
      </w:tblGrid>
      <w:tr w:rsidR="002235C0" w:rsidRPr="004E5B63" w14:paraId="037F23FF" w14:textId="77777777" w:rsidTr="00D33C79">
        <w:tc>
          <w:tcPr>
            <w:tcW w:w="625" w:type="dxa"/>
            <w:shd w:val="clear" w:color="auto" w:fill="8EAADB"/>
          </w:tcPr>
          <w:p w14:paraId="43CE7C52" w14:textId="77777777" w:rsidR="002235C0" w:rsidRPr="004E5B63" w:rsidRDefault="002235C0" w:rsidP="00B91474">
            <w:pPr>
              <w:spacing w:line="276" w:lineRule="auto"/>
            </w:pPr>
            <w:r w:rsidRPr="004E5B63">
              <w:t xml:space="preserve">No </w:t>
            </w:r>
          </w:p>
        </w:tc>
        <w:tc>
          <w:tcPr>
            <w:tcW w:w="2256" w:type="dxa"/>
            <w:shd w:val="clear" w:color="auto" w:fill="8EAADB"/>
          </w:tcPr>
          <w:p w14:paraId="6384365F" w14:textId="77777777" w:rsidR="002235C0" w:rsidRPr="004E5B63" w:rsidRDefault="002235C0" w:rsidP="00B91474">
            <w:pPr>
              <w:spacing w:line="276" w:lineRule="auto"/>
            </w:pPr>
            <w:r w:rsidRPr="004E5B63">
              <w:t xml:space="preserve">Pernyataan </w:t>
            </w:r>
          </w:p>
        </w:tc>
        <w:tc>
          <w:tcPr>
            <w:tcW w:w="810" w:type="dxa"/>
            <w:shd w:val="clear" w:color="auto" w:fill="8EAADB"/>
          </w:tcPr>
          <w:p w14:paraId="6226B985" w14:textId="77777777" w:rsidR="002235C0" w:rsidRPr="004E5B63" w:rsidRDefault="002235C0" w:rsidP="00B91474">
            <w:pPr>
              <w:spacing w:line="276" w:lineRule="auto"/>
            </w:pPr>
            <w:r w:rsidRPr="004E5B63">
              <w:t xml:space="preserve">Paham </w:t>
            </w:r>
          </w:p>
        </w:tc>
        <w:tc>
          <w:tcPr>
            <w:tcW w:w="1260" w:type="dxa"/>
            <w:shd w:val="clear" w:color="auto" w:fill="8EAADB"/>
          </w:tcPr>
          <w:p w14:paraId="02A80973" w14:textId="77777777" w:rsidR="002235C0" w:rsidRPr="004E5B63" w:rsidRDefault="002235C0" w:rsidP="00B91474">
            <w:pPr>
              <w:spacing w:line="276" w:lineRule="auto"/>
            </w:pPr>
            <w:r w:rsidRPr="004E5B63">
              <w:t>Tidak paham</w:t>
            </w:r>
          </w:p>
        </w:tc>
      </w:tr>
      <w:tr w:rsidR="002235C0" w:rsidRPr="004E5B63" w14:paraId="25BE9700" w14:textId="77777777" w:rsidTr="00D33C79">
        <w:trPr>
          <w:trHeight w:val="995"/>
        </w:trPr>
        <w:tc>
          <w:tcPr>
            <w:tcW w:w="625" w:type="dxa"/>
            <w:shd w:val="clear" w:color="auto" w:fill="auto"/>
          </w:tcPr>
          <w:p w14:paraId="3F94AF5A" w14:textId="4D4D8308" w:rsidR="002235C0" w:rsidRPr="004E5B63" w:rsidRDefault="002235C0" w:rsidP="00B91474">
            <w:pPr>
              <w:spacing w:line="276" w:lineRule="auto"/>
            </w:pPr>
            <w:r w:rsidRPr="004E5B63">
              <w:t>1</w:t>
            </w:r>
          </w:p>
        </w:tc>
        <w:tc>
          <w:tcPr>
            <w:tcW w:w="2256" w:type="dxa"/>
            <w:shd w:val="clear" w:color="auto" w:fill="auto"/>
          </w:tcPr>
          <w:p w14:paraId="4617E5A1" w14:textId="77777777" w:rsidR="002235C0" w:rsidRPr="004E5B63" w:rsidRDefault="002235C0" w:rsidP="00B91474">
            <w:pPr>
              <w:spacing w:line="276" w:lineRule="auto"/>
              <w:jc w:val="left"/>
            </w:pPr>
            <w:r w:rsidRPr="004E5B63">
              <w:t>Memahami isi peraturan tentang kewajiban pelaku usaha dalam mencantumkan SNI pada Minyak goreng</w:t>
            </w:r>
          </w:p>
        </w:tc>
        <w:tc>
          <w:tcPr>
            <w:tcW w:w="810" w:type="dxa"/>
            <w:shd w:val="clear" w:color="auto" w:fill="auto"/>
          </w:tcPr>
          <w:p w14:paraId="1DD12928" w14:textId="77777777" w:rsidR="002235C0" w:rsidRPr="004E5B63" w:rsidRDefault="002235C0" w:rsidP="00B91474">
            <w:pPr>
              <w:spacing w:line="276" w:lineRule="auto"/>
            </w:pPr>
            <w:r w:rsidRPr="004E5B63">
              <w:t>-</w:t>
            </w:r>
          </w:p>
        </w:tc>
        <w:tc>
          <w:tcPr>
            <w:tcW w:w="1260" w:type="dxa"/>
            <w:shd w:val="clear" w:color="auto" w:fill="auto"/>
          </w:tcPr>
          <w:p w14:paraId="7C24AAEF" w14:textId="77777777" w:rsidR="002235C0" w:rsidRPr="004E5B63" w:rsidRDefault="002235C0" w:rsidP="00B91474">
            <w:pPr>
              <w:spacing w:line="276" w:lineRule="auto"/>
            </w:pPr>
            <w:r w:rsidRPr="004E5B63">
              <w:t>3</w:t>
            </w:r>
          </w:p>
        </w:tc>
      </w:tr>
      <w:tr w:rsidR="002235C0" w:rsidRPr="004E5B63" w14:paraId="75B11086" w14:textId="77777777" w:rsidTr="00D33C79">
        <w:trPr>
          <w:trHeight w:val="710"/>
        </w:trPr>
        <w:tc>
          <w:tcPr>
            <w:tcW w:w="625" w:type="dxa"/>
            <w:shd w:val="clear" w:color="auto" w:fill="auto"/>
          </w:tcPr>
          <w:p w14:paraId="1BB39E5D" w14:textId="77777777" w:rsidR="002235C0" w:rsidRPr="004E5B63" w:rsidRDefault="002235C0" w:rsidP="00B91474">
            <w:pPr>
              <w:spacing w:line="276" w:lineRule="auto"/>
            </w:pPr>
            <w:r w:rsidRPr="004E5B63">
              <w:t>2</w:t>
            </w:r>
          </w:p>
        </w:tc>
        <w:tc>
          <w:tcPr>
            <w:tcW w:w="2256" w:type="dxa"/>
            <w:shd w:val="clear" w:color="auto" w:fill="auto"/>
          </w:tcPr>
          <w:p w14:paraId="54CF1493" w14:textId="77777777" w:rsidR="002235C0" w:rsidRPr="004E5B63" w:rsidRDefault="002235C0" w:rsidP="00B91474">
            <w:pPr>
              <w:spacing w:line="276" w:lineRule="auto"/>
              <w:jc w:val="both"/>
            </w:pPr>
            <w:r w:rsidRPr="004E5B63">
              <w:t>Memahami tujuan SNI pada Minyak goreng</w:t>
            </w:r>
          </w:p>
        </w:tc>
        <w:tc>
          <w:tcPr>
            <w:tcW w:w="810" w:type="dxa"/>
            <w:shd w:val="clear" w:color="auto" w:fill="auto"/>
          </w:tcPr>
          <w:p w14:paraId="27552D7C" w14:textId="77777777" w:rsidR="002235C0" w:rsidRPr="004E5B63" w:rsidRDefault="002235C0" w:rsidP="00B91474">
            <w:pPr>
              <w:spacing w:line="276" w:lineRule="auto"/>
            </w:pPr>
            <w:r w:rsidRPr="004E5B63">
              <w:t>2</w:t>
            </w:r>
          </w:p>
        </w:tc>
        <w:tc>
          <w:tcPr>
            <w:tcW w:w="1260" w:type="dxa"/>
            <w:shd w:val="clear" w:color="auto" w:fill="auto"/>
          </w:tcPr>
          <w:p w14:paraId="09BEBEF9" w14:textId="77777777" w:rsidR="002235C0" w:rsidRPr="004E5B63" w:rsidRDefault="002235C0" w:rsidP="00B91474">
            <w:pPr>
              <w:spacing w:line="276" w:lineRule="auto"/>
            </w:pPr>
            <w:r w:rsidRPr="004E5B63">
              <w:t>1</w:t>
            </w:r>
          </w:p>
        </w:tc>
      </w:tr>
      <w:tr w:rsidR="002235C0" w:rsidRPr="004E5B63" w14:paraId="2EC50B42" w14:textId="77777777" w:rsidTr="00D33C79">
        <w:trPr>
          <w:trHeight w:val="989"/>
        </w:trPr>
        <w:tc>
          <w:tcPr>
            <w:tcW w:w="625" w:type="dxa"/>
            <w:shd w:val="clear" w:color="auto" w:fill="auto"/>
          </w:tcPr>
          <w:p w14:paraId="24D3DC1E" w14:textId="77777777" w:rsidR="002235C0" w:rsidRPr="004E5B63" w:rsidRDefault="002235C0" w:rsidP="00B91474">
            <w:pPr>
              <w:spacing w:line="276" w:lineRule="auto"/>
            </w:pPr>
            <w:r w:rsidRPr="004E5B63">
              <w:t>3</w:t>
            </w:r>
          </w:p>
        </w:tc>
        <w:tc>
          <w:tcPr>
            <w:tcW w:w="2256" w:type="dxa"/>
            <w:shd w:val="clear" w:color="auto" w:fill="auto"/>
          </w:tcPr>
          <w:p w14:paraId="6EB0330D" w14:textId="77777777" w:rsidR="002235C0" w:rsidRPr="004E5B63" w:rsidRDefault="002235C0" w:rsidP="00B91474">
            <w:pPr>
              <w:spacing w:line="276" w:lineRule="auto"/>
              <w:jc w:val="both"/>
            </w:pPr>
            <w:r w:rsidRPr="004E5B63">
              <w:t>Memahami manfaat pencantuman SNI pada Minyak goreng</w:t>
            </w:r>
          </w:p>
        </w:tc>
        <w:tc>
          <w:tcPr>
            <w:tcW w:w="810" w:type="dxa"/>
            <w:shd w:val="clear" w:color="auto" w:fill="auto"/>
          </w:tcPr>
          <w:p w14:paraId="78A376DA" w14:textId="77777777" w:rsidR="002235C0" w:rsidRPr="004E5B63" w:rsidRDefault="002235C0" w:rsidP="00B91474">
            <w:pPr>
              <w:spacing w:line="276" w:lineRule="auto"/>
            </w:pPr>
            <w:r w:rsidRPr="004E5B63">
              <w:t>2</w:t>
            </w:r>
          </w:p>
        </w:tc>
        <w:tc>
          <w:tcPr>
            <w:tcW w:w="1260" w:type="dxa"/>
            <w:shd w:val="clear" w:color="auto" w:fill="auto"/>
          </w:tcPr>
          <w:p w14:paraId="32137039" w14:textId="77777777" w:rsidR="002235C0" w:rsidRPr="004E5B63" w:rsidRDefault="002235C0" w:rsidP="00B91474">
            <w:pPr>
              <w:spacing w:line="276" w:lineRule="auto"/>
            </w:pPr>
            <w:r w:rsidRPr="004E5B63">
              <w:t>1</w:t>
            </w:r>
          </w:p>
        </w:tc>
      </w:tr>
    </w:tbl>
    <w:p w14:paraId="584DA091" w14:textId="77777777" w:rsidR="009B15E9" w:rsidRPr="004E5B63" w:rsidRDefault="009B15E9" w:rsidP="00B91474">
      <w:pPr>
        <w:spacing w:line="276" w:lineRule="auto"/>
      </w:pPr>
      <w:r w:rsidRPr="004E5B63">
        <w:t xml:space="preserve">Sumber : Hasil </w:t>
      </w:r>
      <w:r w:rsidR="00A87FFB" w:rsidRPr="004E5B63">
        <w:t>wawancara</w:t>
      </w:r>
    </w:p>
    <w:p w14:paraId="3515C05B" w14:textId="77777777" w:rsidR="002235C0" w:rsidRPr="004E5B63" w:rsidRDefault="002235C0" w:rsidP="00B91474">
      <w:pPr>
        <w:spacing w:line="276" w:lineRule="auto"/>
      </w:pPr>
    </w:p>
    <w:p w14:paraId="1E812932" w14:textId="77777777" w:rsidR="007F5374" w:rsidRPr="004E5B63" w:rsidRDefault="00B940CB" w:rsidP="00B91474">
      <w:pPr>
        <w:pStyle w:val="BodyText"/>
        <w:spacing w:line="276" w:lineRule="auto"/>
        <w:ind w:left="284" w:right="3" w:firstLine="652"/>
        <w:rPr>
          <w:w w:val="105"/>
        </w:rPr>
      </w:pPr>
      <w:r w:rsidRPr="004E5B63">
        <w:rPr>
          <w:w w:val="105"/>
        </w:rPr>
        <w:t>Pemahaman</w:t>
      </w:r>
      <w:r w:rsidRPr="004E5B63">
        <w:rPr>
          <w:spacing w:val="1"/>
          <w:w w:val="105"/>
        </w:rPr>
        <w:t xml:space="preserve"> </w:t>
      </w:r>
      <w:r w:rsidRPr="004E5B63">
        <w:rPr>
          <w:w w:val="105"/>
        </w:rPr>
        <w:t>hukum</w:t>
      </w:r>
      <w:r w:rsidRPr="004E5B63">
        <w:rPr>
          <w:spacing w:val="1"/>
          <w:w w:val="105"/>
        </w:rPr>
        <w:t xml:space="preserve"> </w:t>
      </w:r>
      <w:r w:rsidR="00D6238B" w:rsidRPr="004E5B63">
        <w:rPr>
          <w:w w:val="105"/>
        </w:rPr>
        <w:t xml:space="preserve">merupakan indikator kedua dalam tahap penilaian kesadaran hukum. </w:t>
      </w:r>
      <w:r w:rsidR="007F5374" w:rsidRPr="004E5B63">
        <w:rPr>
          <w:w w:val="105"/>
        </w:rPr>
        <w:t xml:space="preserve">Bagi konsumen minyak goreng yang membeli minyak goreng di salah satu Pasar Pacar Keling  di kota Surabaya, diketahui bahwa pemahaman hukum indikator pertama menunjukkan sebagian besar konsumen minyak goreng yang membeli minyak goreng tidak ada yang memahami mengenai isi dari peraturan yang mewajibkan pelaku usaha dalam minyak goreng yang belum memenuhi Standar Nasional Indonesia. Hasil wawancara yang telah dilakukan terhadap 3 konsumen pembeli minyak goreng diketahui bahwa pemahaman hukum indikator pertama menunjukkan seluruh konsumen pembeli minyak goreng tidak paham dengan adanya peraturan tentang kewajiban pelaku usaha dalam mencantumkan SNI pada </w:t>
      </w:r>
      <w:r w:rsidR="002263CA" w:rsidRPr="004E5B63">
        <w:rPr>
          <w:w w:val="105"/>
        </w:rPr>
        <w:t>m</w:t>
      </w:r>
      <w:r w:rsidR="007F5374" w:rsidRPr="004E5B63">
        <w:rPr>
          <w:w w:val="105"/>
        </w:rPr>
        <w:t xml:space="preserve">inyak goreng. </w:t>
      </w:r>
    </w:p>
    <w:p w14:paraId="5C16173D" w14:textId="77777777" w:rsidR="007F5374" w:rsidRPr="004E5B63" w:rsidRDefault="007F5374" w:rsidP="00B91474">
      <w:pPr>
        <w:pStyle w:val="BodyText"/>
        <w:spacing w:line="276" w:lineRule="auto"/>
        <w:ind w:left="284" w:right="3" w:firstLine="652"/>
        <w:rPr>
          <w:w w:val="105"/>
        </w:rPr>
      </w:pPr>
      <w:r w:rsidRPr="004E5B63">
        <w:rPr>
          <w:w w:val="105"/>
        </w:rPr>
        <w:t xml:space="preserve">Pemahaman hukum indikator kedua yaitu mengenai pemahaman hukum konsumen terkait dengan tujuan minyak goreng yang belum memenuhi Standar Nasional Indonesia, menunjukkan bahwa 1 konsumen tidak paham mengenai tujuan dari minyak goreng yang belum memenuhi Standar Nasional Indonesia dan 2 konsumen lainnya paham mengenai tujuan dari minyak goreng yang belum memenuhi Standar Nasional Indonesia. Masih terdapat konsumen yang tidak paham akan tujuan dari pencantuman SNI padahal minyak goreng yang belum memenuhi Standar Nasional Indonesia merupakan tanda bahwa minyak goreng tersebut mengandung bahan yang </w:t>
      </w:r>
      <w:r w:rsidR="002263CA" w:rsidRPr="004E5B63">
        <w:rPr>
          <w:w w:val="105"/>
        </w:rPr>
        <w:t xml:space="preserve">tidak </w:t>
      </w:r>
      <w:r w:rsidRPr="004E5B63">
        <w:rPr>
          <w:w w:val="105"/>
        </w:rPr>
        <w:t xml:space="preserve">aman untuk dikonsumsi, dan </w:t>
      </w:r>
      <w:r w:rsidR="002263CA" w:rsidRPr="004E5B63">
        <w:rPr>
          <w:w w:val="105"/>
        </w:rPr>
        <w:t>belum</w:t>
      </w:r>
      <w:r w:rsidRPr="004E5B63">
        <w:rPr>
          <w:w w:val="105"/>
        </w:rPr>
        <w:t xml:space="preserve"> dinyatakan </w:t>
      </w:r>
      <w:r w:rsidRPr="004E5B63">
        <w:rPr>
          <w:w w:val="105"/>
        </w:rPr>
        <w:lastRenderedPageBreak/>
        <w:t xml:space="preserve">lolos SNI. Hal ini dikarenakan </w:t>
      </w:r>
      <w:r w:rsidR="002263CA" w:rsidRPr="004E5B63">
        <w:rPr>
          <w:w w:val="105"/>
        </w:rPr>
        <w:t>belum</w:t>
      </w:r>
      <w:r w:rsidRPr="004E5B63">
        <w:rPr>
          <w:w w:val="105"/>
        </w:rPr>
        <w:t xml:space="preserve"> tercantum SNI pada produk minyak goreng tersebut. </w:t>
      </w:r>
      <w:r w:rsidR="00A87FFB" w:rsidRPr="004E5B63">
        <w:rPr>
          <w:w w:val="105"/>
        </w:rPr>
        <w:t>Pemahaman hukum</w:t>
      </w:r>
      <w:r w:rsidR="004C696B" w:rsidRPr="004E5B63">
        <w:rPr>
          <w:w w:val="105"/>
        </w:rPr>
        <w:t xml:space="preserve"> konsumen</w:t>
      </w:r>
      <w:r w:rsidR="00A87FFB" w:rsidRPr="004E5B63">
        <w:rPr>
          <w:w w:val="105"/>
        </w:rPr>
        <w:t xml:space="preserve"> terkait </w:t>
      </w:r>
      <w:r w:rsidR="004C696B" w:rsidRPr="004E5B63">
        <w:rPr>
          <w:w w:val="105"/>
        </w:rPr>
        <w:t>t</w:t>
      </w:r>
      <w:r w:rsidR="00A87FFB" w:rsidRPr="004E5B63">
        <w:rPr>
          <w:w w:val="105"/>
        </w:rPr>
        <w:t xml:space="preserve">ujuan adanya SNI pada minyak goreng adalah </w:t>
      </w:r>
      <w:r w:rsidR="00CA082F" w:rsidRPr="004E5B63">
        <w:rPr>
          <w:w w:val="105"/>
        </w:rPr>
        <w:t xml:space="preserve">untuk melindungi konsumen dan </w:t>
      </w:r>
      <w:r w:rsidR="00CA082F" w:rsidRPr="004E5B63">
        <w:t>Layak untuk di konsumsi / digunakan untuk konsumen.</w:t>
      </w:r>
    </w:p>
    <w:p w14:paraId="56866237" w14:textId="6CFF602C" w:rsidR="00141246" w:rsidRPr="004E5B63" w:rsidRDefault="00FD6B27" w:rsidP="00B91474">
      <w:pPr>
        <w:pStyle w:val="BodyText"/>
        <w:spacing w:line="276" w:lineRule="auto"/>
        <w:ind w:left="284" w:right="3" w:firstLine="652"/>
        <w:rPr>
          <w:w w:val="105"/>
        </w:rPr>
      </w:pPr>
      <w:r w:rsidRPr="004E5B63">
        <w:rPr>
          <w:noProof/>
          <w:lang w:val="id-ID" w:eastAsia="id-ID"/>
        </w:rPr>
        <w:drawing>
          <wp:anchor distT="0" distB="0" distL="114300" distR="114300" simplePos="0" relativeHeight="251658240" behindDoc="1" locked="0" layoutInCell="0" allowOverlap="1" wp14:anchorId="60E8F7F2" wp14:editId="21FC4DB0">
            <wp:simplePos x="0" y="0"/>
            <wp:positionH relativeFrom="margin">
              <wp:posOffset>41275</wp:posOffset>
            </wp:positionH>
            <wp:positionV relativeFrom="margin">
              <wp:posOffset>1515745</wp:posOffset>
            </wp:positionV>
            <wp:extent cx="6119495" cy="6119495"/>
            <wp:effectExtent l="0" t="0" r="0" b="0"/>
            <wp:wrapNone/>
            <wp:docPr id="14"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7F5374" w:rsidRPr="004E5B63">
        <w:rPr>
          <w:w w:val="105"/>
        </w:rPr>
        <w:t>Pemahaman indikator ketiga yaitu mengenai pemahaman konsumen terkait manfaat dicantumkannya SNI pada minyak goreng, menunjukkan bahwa 1 konsumen tidak paham dan 2 konsumen lainnya paham mengenai manfaat minyak goreng yang belum memenuhi Standar Nasional Indonesia.</w:t>
      </w:r>
      <w:r w:rsidR="00665D79" w:rsidRPr="004E5B63">
        <w:rPr>
          <w:w w:val="105"/>
        </w:rPr>
        <w:t xml:space="preserve"> </w:t>
      </w:r>
      <w:r w:rsidR="00141246" w:rsidRPr="004E5B63">
        <w:rPr>
          <w:w w:val="105"/>
        </w:rPr>
        <w:t xml:space="preserve">Dari hasil penelitian yang peneliti lakukan terhadap </w:t>
      </w:r>
      <w:r w:rsidR="003A53AE" w:rsidRPr="004E5B63">
        <w:rPr>
          <w:w w:val="105"/>
        </w:rPr>
        <w:t>3</w:t>
      </w:r>
      <w:r w:rsidR="00141246" w:rsidRPr="004E5B63">
        <w:rPr>
          <w:w w:val="105"/>
        </w:rPr>
        <w:t xml:space="preserve"> konsumen</w:t>
      </w:r>
      <w:r w:rsidR="00141246" w:rsidRPr="004E5B63">
        <w:rPr>
          <w:spacing w:val="1"/>
          <w:w w:val="105"/>
        </w:rPr>
        <w:t xml:space="preserve"> </w:t>
      </w:r>
      <w:r w:rsidR="00141246" w:rsidRPr="004E5B63">
        <w:rPr>
          <w:w w:val="105"/>
        </w:rPr>
        <w:t>minyak goreng</w:t>
      </w:r>
      <w:r w:rsidR="00141246" w:rsidRPr="004E5B63">
        <w:rPr>
          <w:spacing w:val="-9"/>
          <w:w w:val="105"/>
        </w:rPr>
        <w:t xml:space="preserve"> </w:t>
      </w:r>
      <w:r w:rsidR="00141246" w:rsidRPr="004E5B63">
        <w:rPr>
          <w:w w:val="105"/>
        </w:rPr>
        <w:t>di</w:t>
      </w:r>
      <w:r w:rsidR="00141246" w:rsidRPr="004E5B63">
        <w:rPr>
          <w:spacing w:val="-10"/>
          <w:w w:val="105"/>
        </w:rPr>
        <w:t xml:space="preserve"> </w:t>
      </w:r>
      <w:r w:rsidR="00141246" w:rsidRPr="004E5B63">
        <w:rPr>
          <w:w w:val="105"/>
        </w:rPr>
        <w:t>salah</w:t>
      </w:r>
      <w:r w:rsidR="00141246" w:rsidRPr="004E5B63">
        <w:rPr>
          <w:spacing w:val="-9"/>
          <w:w w:val="105"/>
        </w:rPr>
        <w:t xml:space="preserve"> </w:t>
      </w:r>
      <w:r w:rsidR="00141246" w:rsidRPr="004E5B63">
        <w:rPr>
          <w:w w:val="105"/>
        </w:rPr>
        <w:t>satu</w:t>
      </w:r>
      <w:r w:rsidR="00141246" w:rsidRPr="004E5B63">
        <w:rPr>
          <w:spacing w:val="-12"/>
          <w:w w:val="105"/>
        </w:rPr>
        <w:t xml:space="preserve"> </w:t>
      </w:r>
      <w:r w:rsidR="00141246" w:rsidRPr="004E5B63">
        <w:rPr>
          <w:w w:val="105"/>
        </w:rPr>
        <w:t>Pasar Pacar Keling</w:t>
      </w:r>
      <w:r w:rsidR="00141246" w:rsidRPr="004E5B63">
        <w:rPr>
          <w:spacing w:val="-48"/>
          <w:w w:val="105"/>
        </w:rPr>
        <w:t xml:space="preserve"> </w:t>
      </w:r>
      <w:r w:rsidR="00141246" w:rsidRPr="004E5B63">
        <w:rPr>
          <w:w w:val="105"/>
        </w:rPr>
        <w:t>di</w:t>
      </w:r>
      <w:r w:rsidR="00141246" w:rsidRPr="004E5B63">
        <w:rPr>
          <w:spacing w:val="1"/>
          <w:w w:val="105"/>
        </w:rPr>
        <w:t xml:space="preserve"> </w:t>
      </w:r>
      <w:r w:rsidR="00141246" w:rsidRPr="004E5B63">
        <w:rPr>
          <w:w w:val="105"/>
        </w:rPr>
        <w:t>kota</w:t>
      </w:r>
      <w:r w:rsidR="00141246" w:rsidRPr="004E5B63">
        <w:rPr>
          <w:spacing w:val="1"/>
          <w:w w:val="105"/>
        </w:rPr>
        <w:t xml:space="preserve"> </w:t>
      </w:r>
      <w:r w:rsidR="00141246" w:rsidRPr="004E5B63">
        <w:rPr>
          <w:w w:val="105"/>
        </w:rPr>
        <w:t>Surabaya,</w:t>
      </w:r>
      <w:r w:rsidR="00141246" w:rsidRPr="004E5B63">
        <w:rPr>
          <w:spacing w:val="1"/>
          <w:w w:val="105"/>
        </w:rPr>
        <w:t xml:space="preserve"> </w:t>
      </w:r>
      <w:r w:rsidR="00141246" w:rsidRPr="004E5B63">
        <w:rPr>
          <w:w w:val="105"/>
        </w:rPr>
        <w:t>peneliti</w:t>
      </w:r>
      <w:r w:rsidR="00141246" w:rsidRPr="004E5B63">
        <w:rPr>
          <w:spacing w:val="1"/>
          <w:w w:val="105"/>
        </w:rPr>
        <w:t xml:space="preserve"> </w:t>
      </w:r>
      <w:r w:rsidR="00141246" w:rsidRPr="004E5B63">
        <w:rPr>
          <w:w w:val="105"/>
        </w:rPr>
        <w:t>menggunakan</w:t>
      </w:r>
      <w:r w:rsidR="00141246" w:rsidRPr="004E5B63">
        <w:rPr>
          <w:spacing w:val="1"/>
          <w:w w:val="105"/>
        </w:rPr>
        <w:t xml:space="preserve"> </w:t>
      </w:r>
      <w:r w:rsidR="00141246" w:rsidRPr="004E5B63">
        <w:rPr>
          <w:w w:val="105"/>
        </w:rPr>
        <w:t>teori</w:t>
      </w:r>
      <w:r w:rsidR="00141246" w:rsidRPr="004E5B63">
        <w:rPr>
          <w:spacing w:val="1"/>
          <w:w w:val="105"/>
        </w:rPr>
        <w:t xml:space="preserve"> </w:t>
      </w:r>
      <w:r w:rsidR="004341D1" w:rsidRPr="004E5B63">
        <w:rPr>
          <w:w w:val="105"/>
        </w:rPr>
        <w:t>pemahaman</w:t>
      </w:r>
      <w:r w:rsidR="00141246" w:rsidRPr="004E5B63">
        <w:rPr>
          <w:spacing w:val="1"/>
          <w:w w:val="105"/>
        </w:rPr>
        <w:t xml:space="preserve"> </w:t>
      </w:r>
      <w:r w:rsidR="00141246" w:rsidRPr="004E5B63">
        <w:rPr>
          <w:w w:val="105"/>
        </w:rPr>
        <w:t>hukum</w:t>
      </w:r>
      <w:r w:rsidR="00141246" w:rsidRPr="004E5B63">
        <w:rPr>
          <w:spacing w:val="1"/>
          <w:w w:val="105"/>
        </w:rPr>
        <w:t xml:space="preserve"> </w:t>
      </w:r>
      <w:r w:rsidR="00141246" w:rsidRPr="004E5B63">
        <w:rPr>
          <w:w w:val="105"/>
        </w:rPr>
        <w:t>untuk</w:t>
      </w:r>
      <w:r w:rsidR="00141246" w:rsidRPr="004E5B63">
        <w:rPr>
          <w:spacing w:val="1"/>
          <w:w w:val="105"/>
        </w:rPr>
        <w:t xml:space="preserve"> </w:t>
      </w:r>
      <w:r w:rsidR="00141246" w:rsidRPr="004E5B63">
        <w:rPr>
          <w:w w:val="105"/>
        </w:rPr>
        <w:t xml:space="preserve">menganalisis </w:t>
      </w:r>
      <w:r w:rsidR="004341D1" w:rsidRPr="004E5B63">
        <w:rPr>
          <w:w w:val="105"/>
        </w:rPr>
        <w:t>kesadaran</w:t>
      </w:r>
      <w:r w:rsidR="00141246" w:rsidRPr="004E5B63">
        <w:rPr>
          <w:w w:val="105"/>
        </w:rPr>
        <w:t xml:space="preserve"> hukum konsumen pembeli minyak goreng terkait tujuan</w:t>
      </w:r>
      <w:r w:rsidR="00141246" w:rsidRPr="004E5B63">
        <w:rPr>
          <w:spacing w:val="1"/>
          <w:w w:val="105"/>
        </w:rPr>
        <w:t xml:space="preserve"> </w:t>
      </w:r>
      <w:r w:rsidR="00141246" w:rsidRPr="004E5B63">
        <w:rPr>
          <w:w w:val="105"/>
        </w:rPr>
        <w:t>dan</w:t>
      </w:r>
      <w:r w:rsidR="00141246" w:rsidRPr="004E5B63">
        <w:rPr>
          <w:spacing w:val="1"/>
          <w:w w:val="105"/>
        </w:rPr>
        <w:t xml:space="preserve"> </w:t>
      </w:r>
      <w:r w:rsidR="00141246" w:rsidRPr="004E5B63">
        <w:rPr>
          <w:w w:val="105"/>
        </w:rPr>
        <w:t>manfaat</w:t>
      </w:r>
      <w:r w:rsidR="00141246" w:rsidRPr="004E5B63">
        <w:rPr>
          <w:spacing w:val="1"/>
          <w:w w:val="105"/>
        </w:rPr>
        <w:t xml:space="preserve"> </w:t>
      </w:r>
      <w:r w:rsidR="00141246" w:rsidRPr="004E5B63">
        <w:rPr>
          <w:w w:val="105"/>
        </w:rPr>
        <w:t>pentingnya</w:t>
      </w:r>
      <w:r w:rsidR="00141246" w:rsidRPr="004E5B63">
        <w:rPr>
          <w:spacing w:val="-2"/>
          <w:w w:val="105"/>
        </w:rPr>
        <w:t xml:space="preserve"> </w:t>
      </w:r>
      <w:r w:rsidR="00141246" w:rsidRPr="004E5B63">
        <w:rPr>
          <w:w w:val="105"/>
        </w:rPr>
        <w:t>minyak goreng yang belum memenuhi Standar Nasional Indonesia.</w:t>
      </w:r>
      <w:r w:rsidR="00CA082F" w:rsidRPr="004E5B63">
        <w:rPr>
          <w:w w:val="105"/>
        </w:rPr>
        <w:t xml:space="preserve"> Pemahaman hukum</w:t>
      </w:r>
      <w:r w:rsidR="004C696B" w:rsidRPr="004E5B63">
        <w:rPr>
          <w:w w:val="105"/>
        </w:rPr>
        <w:t xml:space="preserve"> konsumen</w:t>
      </w:r>
      <w:r w:rsidR="00CA082F" w:rsidRPr="004E5B63">
        <w:rPr>
          <w:w w:val="105"/>
        </w:rPr>
        <w:t xml:space="preserve"> terkait manfaat</w:t>
      </w:r>
      <w:r w:rsidR="00A87FFB" w:rsidRPr="004E5B63">
        <w:rPr>
          <w:w w:val="105"/>
        </w:rPr>
        <w:t xml:space="preserve"> adanya SNI pada minyak goreng </w:t>
      </w:r>
      <w:r w:rsidR="00CA082F" w:rsidRPr="004E5B63">
        <w:rPr>
          <w:w w:val="105"/>
        </w:rPr>
        <w:t xml:space="preserve"> adalah</w:t>
      </w:r>
      <w:r w:rsidR="00A87FFB" w:rsidRPr="004E5B63">
        <w:rPr>
          <w:w w:val="105"/>
        </w:rPr>
        <w:t xml:space="preserve"> </w:t>
      </w:r>
      <w:r w:rsidR="00A87FFB" w:rsidRPr="004E5B63">
        <w:t>supaya masyarakat Indonesia tidak sembarang membeli minyak goreng dan Untuk mengetahui bahwa barang tersebut layak di konsumsi.</w:t>
      </w:r>
    </w:p>
    <w:p w14:paraId="7C72B6C3" w14:textId="265E8C38" w:rsidR="00141246" w:rsidRPr="004E5B63" w:rsidRDefault="00C65219" w:rsidP="00B91474">
      <w:pPr>
        <w:pStyle w:val="BodyText"/>
        <w:spacing w:line="276" w:lineRule="auto"/>
        <w:ind w:left="284" w:right="3" w:firstLine="652"/>
        <w:rPr>
          <w:w w:val="105"/>
        </w:rPr>
      </w:pPr>
      <w:r w:rsidRPr="004E5B63">
        <w:rPr>
          <w:w w:val="105"/>
        </w:rPr>
        <w:t>Hasil penelitian menunjukkan bahwa pemahaman peraturan tentang kewajiban pelaku usaha dalam mencantumkan SNI pada Minyak goreng yang ada pada konsumen minyak goreng cukup</w:t>
      </w:r>
      <w:r w:rsidR="00665D79" w:rsidRPr="004E5B63">
        <w:rPr>
          <w:w w:val="105"/>
        </w:rPr>
        <w:t xml:space="preserve"> baik</w:t>
      </w:r>
      <w:r w:rsidRPr="004E5B63">
        <w:rPr>
          <w:w w:val="105"/>
        </w:rPr>
        <w:t>, dikarenakan sebagian besar konsumen minyak goreng mengetahui tujuan serta manfaat dari pencantuman SNI pada minyak goreng.</w:t>
      </w:r>
    </w:p>
    <w:p w14:paraId="6A4BA87A" w14:textId="1282C6A5" w:rsidR="00E56243" w:rsidRPr="004E5B63" w:rsidRDefault="00E56243" w:rsidP="004E5B63">
      <w:pPr>
        <w:pStyle w:val="BodyText"/>
        <w:spacing w:line="276" w:lineRule="auto"/>
        <w:ind w:right="3" w:firstLine="0"/>
        <w:rPr>
          <w:w w:val="105"/>
        </w:rPr>
      </w:pPr>
    </w:p>
    <w:p w14:paraId="28A84A56" w14:textId="435D4151" w:rsidR="00E56243" w:rsidRPr="004E5B63" w:rsidRDefault="00141246" w:rsidP="00E56243">
      <w:pPr>
        <w:pStyle w:val="BodyText"/>
        <w:numPr>
          <w:ilvl w:val="0"/>
          <w:numId w:val="18"/>
        </w:numPr>
        <w:spacing w:line="276" w:lineRule="auto"/>
        <w:ind w:left="270" w:right="3"/>
        <w:rPr>
          <w:b/>
          <w:bCs/>
          <w:iCs/>
          <w:w w:val="105"/>
          <w:lang w:val="id-ID"/>
        </w:rPr>
      </w:pPr>
      <w:r w:rsidRPr="004E5B63">
        <w:rPr>
          <w:b/>
          <w:bCs/>
          <w:iCs/>
        </w:rPr>
        <w:t>Sikap</w:t>
      </w:r>
      <w:r w:rsidRPr="004E5B63">
        <w:rPr>
          <w:b/>
          <w:bCs/>
          <w:iCs/>
          <w:spacing w:val="22"/>
        </w:rPr>
        <w:t xml:space="preserve"> </w:t>
      </w:r>
      <w:r w:rsidRPr="004E5B63">
        <w:rPr>
          <w:b/>
          <w:bCs/>
          <w:iCs/>
        </w:rPr>
        <w:t>Hukum</w:t>
      </w:r>
      <w:r w:rsidRPr="004E5B63">
        <w:rPr>
          <w:b/>
          <w:bCs/>
          <w:iCs/>
          <w:spacing w:val="23"/>
        </w:rPr>
        <w:t xml:space="preserve"> </w:t>
      </w:r>
      <w:r w:rsidRPr="004E5B63">
        <w:rPr>
          <w:b/>
          <w:bCs/>
          <w:iCs/>
        </w:rPr>
        <w:t>Konsumen</w:t>
      </w:r>
      <w:r w:rsidRPr="004E5B63">
        <w:rPr>
          <w:b/>
          <w:bCs/>
          <w:iCs/>
          <w:spacing w:val="22"/>
        </w:rPr>
        <w:t xml:space="preserve"> </w:t>
      </w:r>
      <w:r w:rsidRPr="004E5B63">
        <w:rPr>
          <w:b/>
          <w:bCs/>
          <w:iCs/>
        </w:rPr>
        <w:t>Berkaitan</w:t>
      </w:r>
      <w:r w:rsidRPr="004E5B63">
        <w:rPr>
          <w:b/>
          <w:bCs/>
          <w:iCs/>
          <w:spacing w:val="19"/>
        </w:rPr>
        <w:t xml:space="preserve"> </w:t>
      </w:r>
      <w:r w:rsidR="001C2ACA" w:rsidRPr="004E5B63">
        <w:rPr>
          <w:b/>
          <w:bCs/>
          <w:iCs/>
          <w:lang w:val="id-ID"/>
        </w:rPr>
        <w:t>d</w:t>
      </w:r>
      <w:r w:rsidRPr="004E5B63">
        <w:rPr>
          <w:b/>
          <w:bCs/>
          <w:iCs/>
        </w:rPr>
        <w:t>engan</w:t>
      </w:r>
      <w:r w:rsidRPr="004E5B63">
        <w:rPr>
          <w:b/>
          <w:bCs/>
          <w:iCs/>
          <w:spacing w:val="22"/>
        </w:rPr>
        <w:t xml:space="preserve"> </w:t>
      </w:r>
      <w:r w:rsidRPr="004E5B63">
        <w:rPr>
          <w:b/>
          <w:bCs/>
          <w:iCs/>
        </w:rPr>
        <w:t>Minyak goreng</w:t>
      </w:r>
      <w:r w:rsidRPr="004E5B63">
        <w:rPr>
          <w:b/>
          <w:bCs/>
          <w:iCs/>
          <w:spacing w:val="22"/>
        </w:rPr>
        <w:t xml:space="preserve"> </w:t>
      </w:r>
      <w:r w:rsidR="001C2ACA" w:rsidRPr="004E5B63">
        <w:rPr>
          <w:b/>
          <w:bCs/>
          <w:iCs/>
        </w:rPr>
        <w:t>y</w:t>
      </w:r>
      <w:r w:rsidRPr="004E5B63">
        <w:rPr>
          <w:b/>
          <w:bCs/>
          <w:iCs/>
        </w:rPr>
        <w:t>ang</w:t>
      </w:r>
      <w:r w:rsidRPr="004E5B63">
        <w:rPr>
          <w:b/>
          <w:bCs/>
          <w:iCs/>
          <w:spacing w:val="21"/>
        </w:rPr>
        <w:t xml:space="preserve"> </w:t>
      </w:r>
      <w:r w:rsidR="00523B14" w:rsidRPr="004E5B63">
        <w:rPr>
          <w:b/>
          <w:bCs/>
          <w:iCs/>
          <w:lang w:val="id-ID"/>
        </w:rPr>
        <w:t>belum</w:t>
      </w:r>
      <w:r w:rsidRPr="004E5B63">
        <w:rPr>
          <w:b/>
          <w:bCs/>
          <w:iCs/>
        </w:rPr>
        <w:t xml:space="preserve"> </w:t>
      </w:r>
      <w:r w:rsidRPr="004E5B63">
        <w:rPr>
          <w:b/>
          <w:bCs/>
          <w:iCs/>
          <w:spacing w:val="-52"/>
        </w:rPr>
        <w:t xml:space="preserve"> </w:t>
      </w:r>
      <w:r w:rsidRPr="004E5B63">
        <w:rPr>
          <w:b/>
          <w:bCs/>
          <w:iCs/>
        </w:rPr>
        <w:t>Ber SNI</w:t>
      </w:r>
    </w:p>
    <w:p w14:paraId="6B9F9265" w14:textId="77777777" w:rsidR="00E56243" w:rsidRPr="004E5B63" w:rsidRDefault="00E56243" w:rsidP="00E56243">
      <w:pPr>
        <w:pStyle w:val="BodyText"/>
        <w:spacing w:line="276" w:lineRule="auto"/>
        <w:ind w:left="270" w:right="3" w:firstLine="0"/>
        <w:rPr>
          <w:b/>
          <w:bCs/>
          <w:iCs/>
          <w:w w:val="105"/>
          <w:lang w:val="id-ID"/>
        </w:rPr>
      </w:pPr>
    </w:p>
    <w:p w14:paraId="6CFF818A" w14:textId="4B44C78D" w:rsidR="009B15E9" w:rsidRPr="004E5B63" w:rsidRDefault="00F73B9B" w:rsidP="00B91474">
      <w:pPr>
        <w:spacing w:line="276" w:lineRule="auto"/>
      </w:pPr>
      <w:r w:rsidRPr="004E5B63">
        <w:t>T</w:t>
      </w:r>
      <w:r w:rsidR="009B15E9" w:rsidRPr="004E5B63">
        <w:t xml:space="preserve">abel </w:t>
      </w:r>
      <w:r w:rsidRPr="004E5B63">
        <w:t>4</w:t>
      </w:r>
    </w:p>
    <w:p w14:paraId="21197216" w14:textId="77777777" w:rsidR="009B15E9" w:rsidRPr="004E5B63" w:rsidRDefault="009B15E9" w:rsidP="00B91474">
      <w:pPr>
        <w:spacing w:line="276" w:lineRule="auto"/>
      </w:pPr>
      <w:r w:rsidRPr="004E5B63">
        <w:t>Sikap hukum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245"/>
        <w:gridCol w:w="728"/>
        <w:gridCol w:w="1196"/>
      </w:tblGrid>
      <w:tr w:rsidR="002235C0" w:rsidRPr="004E5B63" w14:paraId="0D6CB6E5" w14:textId="77777777" w:rsidTr="002235C0">
        <w:tc>
          <w:tcPr>
            <w:tcW w:w="461" w:type="dxa"/>
            <w:shd w:val="clear" w:color="auto" w:fill="8EAADB"/>
          </w:tcPr>
          <w:p w14:paraId="683A7FA5" w14:textId="77777777" w:rsidR="002235C0" w:rsidRPr="004E5B63" w:rsidRDefault="002235C0" w:rsidP="00B91474">
            <w:pPr>
              <w:spacing w:line="276" w:lineRule="auto"/>
            </w:pPr>
            <w:r w:rsidRPr="004E5B63">
              <w:t>No</w:t>
            </w:r>
          </w:p>
        </w:tc>
        <w:tc>
          <w:tcPr>
            <w:tcW w:w="2347" w:type="dxa"/>
            <w:shd w:val="clear" w:color="auto" w:fill="8EAADB"/>
          </w:tcPr>
          <w:p w14:paraId="273FCBFD" w14:textId="77777777" w:rsidR="002235C0" w:rsidRPr="004E5B63" w:rsidRDefault="002235C0" w:rsidP="00B91474">
            <w:pPr>
              <w:spacing w:line="276" w:lineRule="auto"/>
            </w:pPr>
            <w:r w:rsidRPr="004E5B63">
              <w:t>Pernyataan</w:t>
            </w:r>
          </w:p>
        </w:tc>
        <w:tc>
          <w:tcPr>
            <w:tcW w:w="720" w:type="dxa"/>
            <w:shd w:val="clear" w:color="auto" w:fill="8EAADB"/>
          </w:tcPr>
          <w:p w14:paraId="558163BA" w14:textId="77777777" w:rsidR="002235C0" w:rsidRPr="004E5B63" w:rsidRDefault="002235C0" w:rsidP="00B91474">
            <w:pPr>
              <w:spacing w:line="276" w:lineRule="auto"/>
            </w:pPr>
            <w:r w:rsidRPr="004E5B63">
              <w:t>Setuju</w:t>
            </w:r>
          </w:p>
        </w:tc>
        <w:tc>
          <w:tcPr>
            <w:tcW w:w="1260" w:type="dxa"/>
            <w:shd w:val="clear" w:color="auto" w:fill="8EAADB"/>
          </w:tcPr>
          <w:p w14:paraId="5FDBC6F6" w14:textId="77777777" w:rsidR="002235C0" w:rsidRPr="004E5B63" w:rsidRDefault="002235C0" w:rsidP="00B91474">
            <w:pPr>
              <w:spacing w:line="276" w:lineRule="auto"/>
            </w:pPr>
            <w:r w:rsidRPr="004E5B63">
              <w:t>Tidak setuju</w:t>
            </w:r>
          </w:p>
        </w:tc>
      </w:tr>
      <w:tr w:rsidR="002235C0" w:rsidRPr="004E5B63" w14:paraId="118F80FF" w14:textId="77777777" w:rsidTr="002235C0">
        <w:trPr>
          <w:trHeight w:val="1025"/>
        </w:trPr>
        <w:tc>
          <w:tcPr>
            <w:tcW w:w="461" w:type="dxa"/>
            <w:shd w:val="clear" w:color="auto" w:fill="auto"/>
          </w:tcPr>
          <w:p w14:paraId="1EB11568" w14:textId="77777777" w:rsidR="002235C0" w:rsidRPr="004E5B63" w:rsidRDefault="002235C0" w:rsidP="00B91474">
            <w:pPr>
              <w:spacing w:line="276" w:lineRule="auto"/>
            </w:pPr>
            <w:r w:rsidRPr="004E5B63">
              <w:t>1</w:t>
            </w:r>
          </w:p>
        </w:tc>
        <w:tc>
          <w:tcPr>
            <w:tcW w:w="2347" w:type="dxa"/>
            <w:shd w:val="clear" w:color="auto" w:fill="auto"/>
          </w:tcPr>
          <w:p w14:paraId="0A8F02B0" w14:textId="77777777" w:rsidR="002235C0" w:rsidRPr="004E5B63" w:rsidRDefault="002235C0" w:rsidP="00B91474">
            <w:pPr>
              <w:spacing w:line="276" w:lineRule="auto"/>
              <w:jc w:val="left"/>
            </w:pPr>
            <w:r w:rsidRPr="004E5B63">
              <w:t>Adanya produk minyak goreng yang mencantumkan SNI</w:t>
            </w:r>
          </w:p>
        </w:tc>
        <w:tc>
          <w:tcPr>
            <w:tcW w:w="720" w:type="dxa"/>
            <w:shd w:val="clear" w:color="auto" w:fill="auto"/>
          </w:tcPr>
          <w:p w14:paraId="2B66CD7D" w14:textId="77777777" w:rsidR="002235C0" w:rsidRPr="004E5B63" w:rsidRDefault="002235C0" w:rsidP="00B91474">
            <w:pPr>
              <w:spacing w:line="276" w:lineRule="auto"/>
            </w:pPr>
            <w:r w:rsidRPr="004E5B63">
              <w:t>3</w:t>
            </w:r>
          </w:p>
        </w:tc>
        <w:tc>
          <w:tcPr>
            <w:tcW w:w="1260" w:type="dxa"/>
            <w:shd w:val="clear" w:color="auto" w:fill="auto"/>
          </w:tcPr>
          <w:p w14:paraId="21E60D0D" w14:textId="77777777" w:rsidR="002235C0" w:rsidRPr="004E5B63" w:rsidRDefault="002235C0" w:rsidP="00B91474">
            <w:pPr>
              <w:spacing w:line="276" w:lineRule="auto"/>
            </w:pPr>
            <w:r w:rsidRPr="004E5B63">
              <w:t>-</w:t>
            </w:r>
          </w:p>
        </w:tc>
      </w:tr>
      <w:tr w:rsidR="002235C0" w:rsidRPr="004E5B63" w14:paraId="1CD26A07" w14:textId="77777777" w:rsidTr="002235C0">
        <w:trPr>
          <w:trHeight w:val="809"/>
        </w:trPr>
        <w:tc>
          <w:tcPr>
            <w:tcW w:w="461" w:type="dxa"/>
            <w:shd w:val="clear" w:color="auto" w:fill="auto"/>
          </w:tcPr>
          <w:p w14:paraId="49545EDF" w14:textId="77777777" w:rsidR="002235C0" w:rsidRPr="004E5B63" w:rsidRDefault="002235C0" w:rsidP="00B91474">
            <w:pPr>
              <w:spacing w:line="276" w:lineRule="auto"/>
            </w:pPr>
            <w:r w:rsidRPr="004E5B63">
              <w:t>2</w:t>
            </w:r>
          </w:p>
        </w:tc>
        <w:tc>
          <w:tcPr>
            <w:tcW w:w="2347" w:type="dxa"/>
            <w:shd w:val="clear" w:color="auto" w:fill="auto"/>
          </w:tcPr>
          <w:p w14:paraId="44C87F9B" w14:textId="77777777" w:rsidR="002235C0" w:rsidRPr="004E5B63" w:rsidRDefault="002235C0" w:rsidP="00B91474">
            <w:pPr>
              <w:spacing w:line="276" w:lineRule="auto"/>
              <w:jc w:val="left"/>
            </w:pPr>
            <w:r w:rsidRPr="004E5B63">
              <w:t>Pemerintah mengeluarkan aturan mengenai kewajiban pencantuman SNI pada produk minyak goreng</w:t>
            </w:r>
          </w:p>
        </w:tc>
        <w:tc>
          <w:tcPr>
            <w:tcW w:w="720" w:type="dxa"/>
            <w:shd w:val="clear" w:color="auto" w:fill="auto"/>
          </w:tcPr>
          <w:p w14:paraId="5AD43B0B" w14:textId="77777777" w:rsidR="002235C0" w:rsidRPr="004E5B63" w:rsidRDefault="002235C0" w:rsidP="00B91474">
            <w:pPr>
              <w:spacing w:line="276" w:lineRule="auto"/>
            </w:pPr>
            <w:r w:rsidRPr="004E5B63">
              <w:t>3</w:t>
            </w:r>
          </w:p>
        </w:tc>
        <w:tc>
          <w:tcPr>
            <w:tcW w:w="1260" w:type="dxa"/>
            <w:shd w:val="clear" w:color="auto" w:fill="auto"/>
          </w:tcPr>
          <w:p w14:paraId="1AE9F7C1" w14:textId="77777777" w:rsidR="002235C0" w:rsidRPr="004E5B63" w:rsidRDefault="002235C0" w:rsidP="00B91474">
            <w:pPr>
              <w:spacing w:line="276" w:lineRule="auto"/>
            </w:pPr>
            <w:r w:rsidRPr="004E5B63">
              <w:t>-</w:t>
            </w:r>
          </w:p>
        </w:tc>
      </w:tr>
      <w:tr w:rsidR="002235C0" w:rsidRPr="004E5B63" w14:paraId="328C8D87" w14:textId="77777777" w:rsidTr="002235C0">
        <w:trPr>
          <w:trHeight w:val="980"/>
        </w:trPr>
        <w:tc>
          <w:tcPr>
            <w:tcW w:w="461" w:type="dxa"/>
            <w:shd w:val="clear" w:color="auto" w:fill="auto"/>
          </w:tcPr>
          <w:p w14:paraId="4F3A49E3" w14:textId="77777777" w:rsidR="002235C0" w:rsidRPr="004E5B63" w:rsidRDefault="002235C0" w:rsidP="00B91474">
            <w:pPr>
              <w:spacing w:line="276" w:lineRule="auto"/>
            </w:pPr>
            <w:r w:rsidRPr="004E5B63">
              <w:t>3</w:t>
            </w:r>
          </w:p>
        </w:tc>
        <w:tc>
          <w:tcPr>
            <w:tcW w:w="2347" w:type="dxa"/>
            <w:shd w:val="clear" w:color="auto" w:fill="auto"/>
          </w:tcPr>
          <w:p w14:paraId="0A315DEA" w14:textId="77777777" w:rsidR="002235C0" w:rsidRPr="004E5B63" w:rsidRDefault="002235C0" w:rsidP="00B91474">
            <w:pPr>
              <w:spacing w:line="276" w:lineRule="auto"/>
              <w:jc w:val="left"/>
            </w:pPr>
            <w:r w:rsidRPr="004E5B63">
              <w:t>Pelaku usaha yang tidak mencantumkan SNI pada Produk minyak goreng diberi sanksi</w:t>
            </w:r>
          </w:p>
        </w:tc>
        <w:tc>
          <w:tcPr>
            <w:tcW w:w="720" w:type="dxa"/>
            <w:shd w:val="clear" w:color="auto" w:fill="auto"/>
          </w:tcPr>
          <w:p w14:paraId="22EC8252" w14:textId="77777777" w:rsidR="002235C0" w:rsidRPr="004E5B63" w:rsidRDefault="002235C0" w:rsidP="00B91474">
            <w:pPr>
              <w:spacing w:line="276" w:lineRule="auto"/>
            </w:pPr>
            <w:r w:rsidRPr="004E5B63">
              <w:t>2</w:t>
            </w:r>
          </w:p>
        </w:tc>
        <w:tc>
          <w:tcPr>
            <w:tcW w:w="1260" w:type="dxa"/>
            <w:shd w:val="clear" w:color="auto" w:fill="auto"/>
          </w:tcPr>
          <w:p w14:paraId="665052FC" w14:textId="77777777" w:rsidR="002235C0" w:rsidRPr="004E5B63" w:rsidRDefault="002235C0" w:rsidP="00B91474">
            <w:pPr>
              <w:spacing w:line="276" w:lineRule="auto"/>
            </w:pPr>
            <w:r w:rsidRPr="004E5B63">
              <w:t>1</w:t>
            </w:r>
          </w:p>
        </w:tc>
      </w:tr>
    </w:tbl>
    <w:p w14:paraId="551E30CF" w14:textId="77777777" w:rsidR="00491D5C" w:rsidRPr="004E5B63" w:rsidRDefault="009B15E9" w:rsidP="00B91474">
      <w:pPr>
        <w:pStyle w:val="BodyText"/>
        <w:spacing w:line="276" w:lineRule="auto"/>
        <w:ind w:left="284" w:right="3" w:firstLine="652"/>
      </w:pPr>
      <w:r w:rsidRPr="004E5B63">
        <w:t xml:space="preserve">Sumber : Hasil </w:t>
      </w:r>
      <w:r w:rsidR="00A87FFB" w:rsidRPr="004E5B63">
        <w:t>wawancara</w:t>
      </w:r>
    </w:p>
    <w:p w14:paraId="02435AF5" w14:textId="77777777" w:rsidR="002235C0" w:rsidRPr="004E5B63" w:rsidRDefault="002235C0" w:rsidP="00B91474">
      <w:pPr>
        <w:pStyle w:val="BodyText"/>
        <w:spacing w:line="276" w:lineRule="auto"/>
        <w:ind w:left="284" w:right="3" w:firstLine="652"/>
      </w:pPr>
    </w:p>
    <w:p w14:paraId="6D050FBD" w14:textId="77777777" w:rsidR="00F73B9B" w:rsidRPr="004E5B63" w:rsidRDefault="007067DC" w:rsidP="00B91474">
      <w:pPr>
        <w:pStyle w:val="BodyText"/>
        <w:spacing w:line="276" w:lineRule="auto"/>
        <w:ind w:left="284" w:right="3" w:firstLine="652"/>
        <w:rPr>
          <w:w w:val="105"/>
          <w:lang w:val="id-ID"/>
        </w:rPr>
      </w:pPr>
      <w:r w:rsidRPr="004E5B63">
        <w:rPr>
          <w:w w:val="105"/>
        </w:rPr>
        <w:t>Sikap hukum merupakan indikator ketiga pada tahap penilaian kesadaran hukum.</w:t>
      </w:r>
      <w:r w:rsidR="00C54BEC" w:rsidRPr="004E5B63">
        <w:rPr>
          <w:w w:val="105"/>
        </w:rPr>
        <w:t xml:space="preserve"> S</w:t>
      </w:r>
      <w:r w:rsidR="00F73B9B" w:rsidRPr="004E5B63">
        <w:rPr>
          <w:w w:val="105"/>
        </w:rPr>
        <w:t>ikap</w:t>
      </w:r>
      <w:r w:rsidR="00F73B9B" w:rsidRPr="004E5B63">
        <w:rPr>
          <w:spacing w:val="-12"/>
          <w:w w:val="105"/>
        </w:rPr>
        <w:t xml:space="preserve"> </w:t>
      </w:r>
      <w:r w:rsidR="00F73B9B" w:rsidRPr="004E5B63">
        <w:rPr>
          <w:w w:val="105"/>
        </w:rPr>
        <w:t>hukum</w:t>
      </w:r>
      <w:r w:rsidR="00F73B9B" w:rsidRPr="004E5B63">
        <w:rPr>
          <w:spacing w:val="-11"/>
          <w:w w:val="105"/>
        </w:rPr>
        <w:t xml:space="preserve"> </w:t>
      </w:r>
      <w:r w:rsidR="00F73B9B" w:rsidRPr="004E5B63">
        <w:rPr>
          <w:w w:val="105"/>
        </w:rPr>
        <w:t>indikator</w:t>
      </w:r>
      <w:r w:rsidR="00F73B9B" w:rsidRPr="004E5B63">
        <w:rPr>
          <w:spacing w:val="-13"/>
          <w:w w:val="105"/>
        </w:rPr>
        <w:t xml:space="preserve"> </w:t>
      </w:r>
      <w:r w:rsidR="00F73B9B" w:rsidRPr="004E5B63">
        <w:rPr>
          <w:w w:val="105"/>
        </w:rPr>
        <w:t xml:space="preserve">pertama </w:t>
      </w:r>
      <w:r w:rsidR="00F73B9B" w:rsidRPr="004E5B63">
        <w:rPr>
          <w:spacing w:val="-48"/>
          <w:w w:val="105"/>
        </w:rPr>
        <w:t xml:space="preserve"> </w:t>
      </w:r>
      <w:r w:rsidR="00F73B9B" w:rsidRPr="004E5B63">
        <w:rPr>
          <w:w w:val="105"/>
        </w:rPr>
        <w:t>menunjukkan</w:t>
      </w:r>
      <w:r w:rsidR="00F73B9B" w:rsidRPr="004E5B63">
        <w:rPr>
          <w:spacing w:val="1"/>
          <w:w w:val="105"/>
        </w:rPr>
        <w:t xml:space="preserve"> </w:t>
      </w:r>
      <w:r w:rsidR="00F73B9B" w:rsidRPr="004E5B63">
        <w:rPr>
          <w:w w:val="105"/>
        </w:rPr>
        <w:t>seluruh</w:t>
      </w:r>
      <w:r w:rsidR="00F73B9B" w:rsidRPr="004E5B63">
        <w:rPr>
          <w:spacing w:val="1"/>
          <w:w w:val="105"/>
        </w:rPr>
        <w:t xml:space="preserve"> </w:t>
      </w:r>
      <w:r w:rsidR="00F73B9B" w:rsidRPr="004E5B63">
        <w:rPr>
          <w:w w:val="105"/>
        </w:rPr>
        <w:t>konsumen</w:t>
      </w:r>
      <w:r w:rsidR="00F73B9B" w:rsidRPr="004E5B63">
        <w:rPr>
          <w:spacing w:val="1"/>
          <w:w w:val="105"/>
        </w:rPr>
        <w:t xml:space="preserve"> </w:t>
      </w:r>
      <w:r w:rsidR="00F73B9B" w:rsidRPr="004E5B63">
        <w:rPr>
          <w:w w:val="105"/>
        </w:rPr>
        <w:t>pembeli</w:t>
      </w:r>
      <w:r w:rsidR="00F73B9B" w:rsidRPr="004E5B63">
        <w:rPr>
          <w:spacing w:val="1"/>
          <w:w w:val="105"/>
        </w:rPr>
        <w:t xml:space="preserve"> </w:t>
      </w:r>
      <w:r w:rsidR="00F73B9B" w:rsidRPr="004E5B63">
        <w:rPr>
          <w:w w:val="105"/>
        </w:rPr>
        <w:t>minyak goreng</w:t>
      </w:r>
      <w:r w:rsidR="00F73B9B" w:rsidRPr="004E5B63">
        <w:rPr>
          <w:spacing w:val="1"/>
          <w:w w:val="105"/>
        </w:rPr>
        <w:t xml:space="preserve"> </w:t>
      </w:r>
      <w:r w:rsidR="00F73B9B" w:rsidRPr="004E5B63">
        <w:rPr>
          <w:w w:val="105"/>
        </w:rPr>
        <w:t>setuju</w:t>
      </w:r>
      <w:r w:rsidR="00F73B9B" w:rsidRPr="004E5B63">
        <w:rPr>
          <w:spacing w:val="1"/>
          <w:w w:val="105"/>
        </w:rPr>
        <w:t xml:space="preserve"> </w:t>
      </w:r>
      <w:r w:rsidR="00F73B9B" w:rsidRPr="004E5B63">
        <w:rPr>
          <w:w w:val="105"/>
        </w:rPr>
        <w:t>dengan</w:t>
      </w:r>
      <w:r w:rsidR="00F73B9B" w:rsidRPr="004E5B63">
        <w:rPr>
          <w:spacing w:val="1"/>
          <w:w w:val="105"/>
        </w:rPr>
        <w:t xml:space="preserve"> </w:t>
      </w:r>
      <w:r w:rsidR="00F73B9B" w:rsidRPr="004E5B63">
        <w:rPr>
          <w:w w:val="105"/>
        </w:rPr>
        <w:t>adanya</w:t>
      </w:r>
      <w:r w:rsidR="00F73B9B" w:rsidRPr="004E5B63">
        <w:rPr>
          <w:spacing w:val="1"/>
          <w:w w:val="105"/>
        </w:rPr>
        <w:t xml:space="preserve"> </w:t>
      </w:r>
      <w:r w:rsidR="00F73B9B" w:rsidRPr="004E5B63">
        <w:rPr>
          <w:w w:val="105"/>
        </w:rPr>
        <w:t>produk minyak goreng yang mencantumkan SNI. Sikap setuju yang dimiliki</w:t>
      </w:r>
      <w:r w:rsidR="00F73B9B" w:rsidRPr="004E5B63">
        <w:rPr>
          <w:spacing w:val="1"/>
          <w:w w:val="105"/>
        </w:rPr>
        <w:t xml:space="preserve"> </w:t>
      </w:r>
      <w:r w:rsidR="00F73B9B" w:rsidRPr="004E5B63">
        <w:rPr>
          <w:w w:val="105"/>
        </w:rPr>
        <w:t>oleh 3 konsumen ini dikarenakan konsumen meyakini bahwa pentingnya</w:t>
      </w:r>
      <w:r w:rsidR="00F73B9B" w:rsidRPr="004E5B63">
        <w:rPr>
          <w:spacing w:val="1"/>
          <w:w w:val="105"/>
        </w:rPr>
        <w:t xml:space="preserve"> </w:t>
      </w:r>
      <w:r w:rsidR="00F73B9B" w:rsidRPr="004E5B63">
        <w:rPr>
          <w:w w:val="105"/>
        </w:rPr>
        <w:t>SNI</w:t>
      </w:r>
      <w:r w:rsidR="00F73B9B" w:rsidRPr="004E5B63">
        <w:rPr>
          <w:spacing w:val="2"/>
          <w:w w:val="105"/>
        </w:rPr>
        <w:t xml:space="preserve"> </w:t>
      </w:r>
      <w:r w:rsidR="00F73B9B" w:rsidRPr="004E5B63">
        <w:rPr>
          <w:w w:val="105"/>
        </w:rPr>
        <w:t>pada</w:t>
      </w:r>
      <w:r w:rsidR="00F73B9B" w:rsidRPr="004E5B63">
        <w:rPr>
          <w:spacing w:val="3"/>
          <w:w w:val="105"/>
        </w:rPr>
        <w:t xml:space="preserve"> </w:t>
      </w:r>
      <w:r w:rsidR="00F73B9B" w:rsidRPr="004E5B63">
        <w:rPr>
          <w:w w:val="105"/>
        </w:rPr>
        <w:t>kemasan</w:t>
      </w:r>
      <w:r w:rsidR="00F73B9B" w:rsidRPr="004E5B63">
        <w:rPr>
          <w:spacing w:val="4"/>
          <w:w w:val="105"/>
        </w:rPr>
        <w:t xml:space="preserve"> </w:t>
      </w:r>
      <w:r w:rsidR="00F73B9B" w:rsidRPr="004E5B63">
        <w:rPr>
          <w:w w:val="105"/>
        </w:rPr>
        <w:t>minyak goreng.</w:t>
      </w:r>
      <w:r w:rsidR="00C54BEC" w:rsidRPr="004E5B63">
        <w:rPr>
          <w:w w:val="105"/>
        </w:rPr>
        <w:t xml:space="preserve"> Sikap hukum </w:t>
      </w:r>
      <w:r w:rsidR="00F64002" w:rsidRPr="004E5B63">
        <w:rPr>
          <w:w w:val="105"/>
        </w:rPr>
        <w:t xml:space="preserve">3 </w:t>
      </w:r>
      <w:r w:rsidR="00C54BEC" w:rsidRPr="004E5B63">
        <w:rPr>
          <w:w w:val="105"/>
        </w:rPr>
        <w:t xml:space="preserve">konsumen </w:t>
      </w:r>
      <w:r w:rsidR="00F64002" w:rsidRPr="004E5B63">
        <w:rPr>
          <w:w w:val="105"/>
        </w:rPr>
        <w:t xml:space="preserve">yang setuju </w:t>
      </w:r>
      <w:r w:rsidR="00C54BEC" w:rsidRPr="004E5B63">
        <w:rPr>
          <w:w w:val="105"/>
        </w:rPr>
        <w:t xml:space="preserve">terkait adanya </w:t>
      </w:r>
      <w:r w:rsidR="00F64002" w:rsidRPr="004E5B63">
        <w:t>produk minyak goreng yang mencantumkan SNI alasannya adalah agar masyarakat Indonesia konsumsi minyak goreng yang sehat, untuk keamanan kesehatan dan Percaya untuk menggunakan minyak goreng.</w:t>
      </w:r>
    </w:p>
    <w:p w14:paraId="7639C257" w14:textId="77777777" w:rsidR="00F73B9B" w:rsidRPr="004E5B63" w:rsidRDefault="00F73B9B" w:rsidP="00B91474">
      <w:pPr>
        <w:pStyle w:val="BodyText"/>
        <w:spacing w:line="276" w:lineRule="auto"/>
        <w:ind w:left="284" w:right="3" w:firstLine="652"/>
        <w:rPr>
          <w:w w:val="105"/>
          <w:lang w:val="id-ID"/>
        </w:rPr>
      </w:pPr>
      <w:bookmarkStart w:id="3" w:name="_Hlk87873460"/>
      <w:r w:rsidRPr="004E5B63">
        <w:rPr>
          <w:w w:val="105"/>
        </w:rPr>
        <w:t>Sikap hukum indikator kedua yaitu mengenai sikap hukum konsumen</w:t>
      </w:r>
      <w:r w:rsidRPr="004E5B63">
        <w:rPr>
          <w:spacing w:val="1"/>
          <w:w w:val="105"/>
        </w:rPr>
        <w:t xml:space="preserve"> </w:t>
      </w:r>
      <w:r w:rsidRPr="004E5B63">
        <w:rPr>
          <w:w w:val="105"/>
        </w:rPr>
        <w:t>terkait</w:t>
      </w:r>
      <w:r w:rsidRPr="004E5B63">
        <w:rPr>
          <w:spacing w:val="1"/>
          <w:w w:val="105"/>
        </w:rPr>
        <w:t xml:space="preserve"> </w:t>
      </w:r>
      <w:r w:rsidRPr="004E5B63">
        <w:rPr>
          <w:w w:val="105"/>
        </w:rPr>
        <w:t>dengan</w:t>
      </w:r>
      <w:r w:rsidRPr="004E5B63">
        <w:rPr>
          <w:spacing w:val="1"/>
          <w:w w:val="105"/>
        </w:rPr>
        <w:t xml:space="preserve"> </w:t>
      </w:r>
      <w:r w:rsidRPr="004E5B63">
        <w:rPr>
          <w:w w:val="105"/>
        </w:rPr>
        <w:t>tujuan</w:t>
      </w:r>
      <w:r w:rsidRPr="004E5B63">
        <w:rPr>
          <w:spacing w:val="1"/>
          <w:w w:val="105"/>
        </w:rPr>
        <w:t xml:space="preserve"> </w:t>
      </w:r>
      <w:r w:rsidRPr="004E5B63">
        <w:rPr>
          <w:w w:val="105"/>
        </w:rPr>
        <w:t>pemerintah</w:t>
      </w:r>
      <w:r w:rsidRPr="004E5B63">
        <w:rPr>
          <w:spacing w:val="1"/>
          <w:w w:val="105"/>
        </w:rPr>
        <w:t xml:space="preserve"> </w:t>
      </w:r>
      <w:r w:rsidRPr="004E5B63">
        <w:rPr>
          <w:w w:val="105"/>
        </w:rPr>
        <w:t>dalam</w:t>
      </w:r>
      <w:r w:rsidRPr="004E5B63">
        <w:rPr>
          <w:spacing w:val="1"/>
          <w:w w:val="105"/>
        </w:rPr>
        <w:t xml:space="preserve"> </w:t>
      </w:r>
      <w:r w:rsidRPr="004E5B63">
        <w:rPr>
          <w:w w:val="105"/>
        </w:rPr>
        <w:t>mengeluarkan</w:t>
      </w:r>
      <w:r w:rsidRPr="004E5B63">
        <w:rPr>
          <w:spacing w:val="1"/>
          <w:w w:val="105"/>
        </w:rPr>
        <w:t xml:space="preserve"> </w:t>
      </w:r>
      <w:r w:rsidRPr="004E5B63">
        <w:rPr>
          <w:w w:val="105"/>
        </w:rPr>
        <w:t>aturan</w:t>
      </w:r>
      <w:r w:rsidRPr="004E5B63">
        <w:rPr>
          <w:spacing w:val="1"/>
          <w:w w:val="105"/>
        </w:rPr>
        <w:t xml:space="preserve"> </w:t>
      </w:r>
      <w:r w:rsidRPr="004E5B63">
        <w:rPr>
          <w:w w:val="105"/>
        </w:rPr>
        <w:t>mengenai</w:t>
      </w:r>
      <w:r w:rsidRPr="004E5B63">
        <w:rPr>
          <w:spacing w:val="-48"/>
          <w:w w:val="105"/>
        </w:rPr>
        <w:t xml:space="preserve"> </w:t>
      </w:r>
      <w:r w:rsidRPr="004E5B63">
        <w:rPr>
          <w:w w:val="105"/>
        </w:rPr>
        <w:t>kewajiban</w:t>
      </w:r>
      <w:r w:rsidRPr="004E5B63">
        <w:rPr>
          <w:spacing w:val="1"/>
          <w:w w:val="105"/>
        </w:rPr>
        <w:t xml:space="preserve"> </w:t>
      </w:r>
      <w:r w:rsidRPr="004E5B63">
        <w:rPr>
          <w:w w:val="105"/>
        </w:rPr>
        <w:t>minyak goreng yang belum memenuhi Standar Nasional Indonesia,</w:t>
      </w:r>
      <w:r w:rsidRPr="004E5B63">
        <w:rPr>
          <w:spacing w:val="1"/>
          <w:w w:val="105"/>
        </w:rPr>
        <w:t xml:space="preserve"> </w:t>
      </w:r>
      <w:r w:rsidRPr="004E5B63">
        <w:rPr>
          <w:w w:val="105"/>
        </w:rPr>
        <w:t>menunjukkan bahwa seluruh konsumen yang berjumlah 3 menyatakan bahwa</w:t>
      </w:r>
      <w:r w:rsidRPr="004E5B63">
        <w:rPr>
          <w:spacing w:val="1"/>
          <w:w w:val="105"/>
        </w:rPr>
        <w:t xml:space="preserve"> </w:t>
      </w:r>
      <w:r w:rsidRPr="004E5B63">
        <w:rPr>
          <w:w w:val="105"/>
        </w:rPr>
        <w:t xml:space="preserve">mereka setuju dengan tujuan pemerintah dalam mengeluarkan aturan mengenai </w:t>
      </w:r>
      <w:r w:rsidRPr="004E5B63">
        <w:rPr>
          <w:spacing w:val="-48"/>
          <w:w w:val="105"/>
        </w:rPr>
        <w:t xml:space="preserve"> </w:t>
      </w:r>
      <w:r w:rsidRPr="004E5B63">
        <w:rPr>
          <w:w w:val="105"/>
        </w:rPr>
        <w:t>kewajiban minyak goreng yang belum memenuhi Standar Nasional Indonesia</w:t>
      </w:r>
      <w:r w:rsidR="00F64002" w:rsidRPr="004E5B63">
        <w:rPr>
          <w:w w:val="105"/>
        </w:rPr>
        <w:t>. Sikap hukum 3 konsumen yang setuju terkait</w:t>
      </w:r>
      <w:r w:rsidR="0076403B" w:rsidRPr="004E5B63">
        <w:rPr>
          <w:w w:val="105"/>
        </w:rPr>
        <w:t xml:space="preserve"> </w:t>
      </w:r>
      <w:r w:rsidR="0076403B" w:rsidRPr="004E5B63">
        <w:t>Pemerintah mengeluarkan aturan mengenai kewajiban pencantuman SNI pada produk minyak goreng alasannya adalah Aman untuk konsumen, agar seragam dan agar nyaman.</w:t>
      </w:r>
    </w:p>
    <w:bookmarkEnd w:id="3"/>
    <w:p w14:paraId="20E17E1E" w14:textId="3EC8DE3A" w:rsidR="00141246" w:rsidRPr="004E5B63" w:rsidRDefault="00F73B9B" w:rsidP="00B91474">
      <w:pPr>
        <w:pStyle w:val="BodyText"/>
        <w:spacing w:line="276" w:lineRule="auto"/>
        <w:ind w:left="284" w:right="3" w:firstLine="652"/>
        <w:rPr>
          <w:w w:val="105"/>
        </w:rPr>
      </w:pPr>
      <w:r w:rsidRPr="004E5B63">
        <w:rPr>
          <w:w w:val="105"/>
        </w:rPr>
        <w:t>Selanjutnya, sikap hukum indikator ketiga yaitu mengenai sikap hukum</w:t>
      </w:r>
      <w:r w:rsidRPr="004E5B63">
        <w:rPr>
          <w:spacing w:val="1"/>
          <w:w w:val="105"/>
        </w:rPr>
        <w:t xml:space="preserve"> </w:t>
      </w:r>
      <w:r w:rsidRPr="004E5B63">
        <w:rPr>
          <w:w w:val="105"/>
        </w:rPr>
        <w:t>konsumen</w:t>
      </w:r>
      <w:r w:rsidRPr="004E5B63">
        <w:rPr>
          <w:spacing w:val="1"/>
          <w:w w:val="105"/>
        </w:rPr>
        <w:t xml:space="preserve"> </w:t>
      </w:r>
      <w:r w:rsidRPr="004E5B63">
        <w:rPr>
          <w:w w:val="105"/>
        </w:rPr>
        <w:t>terkait</w:t>
      </w:r>
      <w:r w:rsidRPr="004E5B63">
        <w:rPr>
          <w:spacing w:val="1"/>
          <w:w w:val="105"/>
        </w:rPr>
        <w:t xml:space="preserve"> </w:t>
      </w:r>
      <w:r w:rsidRPr="004E5B63">
        <w:rPr>
          <w:w w:val="105"/>
        </w:rPr>
        <w:t>sanksi</w:t>
      </w:r>
      <w:r w:rsidRPr="004E5B63">
        <w:rPr>
          <w:spacing w:val="1"/>
          <w:w w:val="105"/>
        </w:rPr>
        <w:t xml:space="preserve"> </w:t>
      </w:r>
      <w:r w:rsidRPr="004E5B63">
        <w:rPr>
          <w:w w:val="105"/>
        </w:rPr>
        <w:t>yang</w:t>
      </w:r>
      <w:r w:rsidRPr="004E5B63">
        <w:rPr>
          <w:spacing w:val="1"/>
          <w:w w:val="105"/>
        </w:rPr>
        <w:t xml:space="preserve"> </w:t>
      </w:r>
      <w:r w:rsidRPr="004E5B63">
        <w:rPr>
          <w:w w:val="105"/>
        </w:rPr>
        <w:t>diberikan</w:t>
      </w:r>
      <w:r w:rsidRPr="004E5B63">
        <w:rPr>
          <w:spacing w:val="1"/>
          <w:w w:val="105"/>
        </w:rPr>
        <w:t xml:space="preserve"> </w:t>
      </w:r>
      <w:r w:rsidRPr="004E5B63">
        <w:rPr>
          <w:w w:val="105"/>
        </w:rPr>
        <w:t>kepada</w:t>
      </w:r>
      <w:r w:rsidRPr="004E5B63">
        <w:rPr>
          <w:spacing w:val="1"/>
          <w:w w:val="105"/>
        </w:rPr>
        <w:t xml:space="preserve"> </w:t>
      </w:r>
      <w:r w:rsidRPr="004E5B63">
        <w:rPr>
          <w:w w:val="105"/>
        </w:rPr>
        <w:t>pelaku</w:t>
      </w:r>
      <w:r w:rsidRPr="004E5B63">
        <w:rPr>
          <w:spacing w:val="1"/>
          <w:w w:val="105"/>
        </w:rPr>
        <w:t xml:space="preserve"> </w:t>
      </w:r>
      <w:r w:rsidRPr="004E5B63">
        <w:rPr>
          <w:w w:val="105"/>
        </w:rPr>
        <w:t>usaha</w:t>
      </w:r>
      <w:r w:rsidRPr="004E5B63">
        <w:rPr>
          <w:spacing w:val="1"/>
          <w:w w:val="105"/>
        </w:rPr>
        <w:t xml:space="preserve"> </w:t>
      </w:r>
      <w:r w:rsidRPr="004E5B63">
        <w:rPr>
          <w:w w:val="105"/>
        </w:rPr>
        <w:t>jika</w:t>
      </w:r>
      <w:r w:rsidRPr="004E5B63">
        <w:rPr>
          <w:spacing w:val="1"/>
          <w:w w:val="105"/>
        </w:rPr>
        <w:t xml:space="preserve"> </w:t>
      </w:r>
      <w:r w:rsidR="00E17870" w:rsidRPr="004E5B63">
        <w:rPr>
          <w:w w:val="105"/>
        </w:rPr>
        <w:t>belum</w:t>
      </w:r>
      <w:r w:rsidRPr="004E5B63">
        <w:rPr>
          <w:spacing w:val="1"/>
          <w:w w:val="105"/>
        </w:rPr>
        <w:t xml:space="preserve"> </w:t>
      </w:r>
      <w:r w:rsidRPr="004E5B63">
        <w:rPr>
          <w:w w:val="105"/>
        </w:rPr>
        <w:t>mencantumkan</w:t>
      </w:r>
      <w:r w:rsidRPr="004E5B63">
        <w:rPr>
          <w:spacing w:val="1"/>
          <w:w w:val="105"/>
        </w:rPr>
        <w:t xml:space="preserve"> </w:t>
      </w:r>
      <w:r w:rsidRPr="004E5B63">
        <w:rPr>
          <w:w w:val="105"/>
        </w:rPr>
        <w:t>SNI,</w:t>
      </w:r>
      <w:r w:rsidRPr="004E5B63">
        <w:rPr>
          <w:spacing w:val="1"/>
          <w:w w:val="105"/>
        </w:rPr>
        <w:t xml:space="preserve"> </w:t>
      </w:r>
      <w:r w:rsidRPr="004E5B63">
        <w:rPr>
          <w:w w:val="105"/>
        </w:rPr>
        <w:t>menunjukkan</w:t>
      </w:r>
      <w:r w:rsidRPr="004E5B63">
        <w:rPr>
          <w:spacing w:val="1"/>
          <w:w w:val="105"/>
        </w:rPr>
        <w:t xml:space="preserve"> </w:t>
      </w:r>
      <w:r w:rsidRPr="004E5B63">
        <w:rPr>
          <w:w w:val="105"/>
        </w:rPr>
        <w:t>bahwa</w:t>
      </w:r>
      <w:r w:rsidRPr="004E5B63">
        <w:rPr>
          <w:spacing w:val="1"/>
          <w:w w:val="105"/>
        </w:rPr>
        <w:t xml:space="preserve"> </w:t>
      </w:r>
      <w:r w:rsidRPr="004E5B63">
        <w:rPr>
          <w:w w:val="105"/>
        </w:rPr>
        <w:t xml:space="preserve">2 </w:t>
      </w:r>
      <w:r w:rsidRPr="004E5B63">
        <w:rPr>
          <w:spacing w:val="1"/>
          <w:w w:val="105"/>
        </w:rPr>
        <w:t xml:space="preserve"> </w:t>
      </w:r>
      <w:r w:rsidRPr="004E5B63">
        <w:rPr>
          <w:w w:val="105"/>
        </w:rPr>
        <w:t>konsumen</w:t>
      </w:r>
      <w:r w:rsidRPr="004E5B63">
        <w:rPr>
          <w:spacing w:val="1"/>
          <w:w w:val="105"/>
        </w:rPr>
        <w:t xml:space="preserve"> </w:t>
      </w:r>
      <w:r w:rsidRPr="004E5B63">
        <w:rPr>
          <w:w w:val="105"/>
        </w:rPr>
        <w:t>menyatakan</w:t>
      </w:r>
      <w:r w:rsidRPr="004E5B63">
        <w:rPr>
          <w:spacing w:val="1"/>
          <w:w w:val="105"/>
        </w:rPr>
        <w:t xml:space="preserve"> </w:t>
      </w:r>
      <w:r w:rsidRPr="004E5B63">
        <w:rPr>
          <w:w w:val="105"/>
        </w:rPr>
        <w:t>setuju</w:t>
      </w:r>
      <w:r w:rsidRPr="004E5B63">
        <w:rPr>
          <w:spacing w:val="1"/>
          <w:w w:val="105"/>
        </w:rPr>
        <w:t xml:space="preserve"> </w:t>
      </w:r>
      <w:r w:rsidR="00672720" w:rsidRPr="004E5B63">
        <w:rPr>
          <w:w w:val="105"/>
        </w:rPr>
        <w:t xml:space="preserve">alasannya adalah </w:t>
      </w:r>
      <w:r w:rsidR="00672720" w:rsidRPr="004E5B63">
        <w:t>Membahayakan bila dikonsumsi jangka panjang dan agar supaya hati - hati memakai minyak goreng</w:t>
      </w:r>
      <w:r w:rsidR="00672720" w:rsidRPr="004E5B63">
        <w:rPr>
          <w:w w:val="105"/>
        </w:rPr>
        <w:t>.</w:t>
      </w:r>
      <w:r w:rsidRPr="004E5B63">
        <w:rPr>
          <w:w w:val="105"/>
        </w:rPr>
        <w:t xml:space="preserve"> </w:t>
      </w:r>
      <w:r w:rsidR="00672720" w:rsidRPr="004E5B63">
        <w:rPr>
          <w:w w:val="105"/>
        </w:rPr>
        <w:t xml:space="preserve">Ada </w:t>
      </w:r>
      <w:r w:rsidRPr="004E5B63">
        <w:rPr>
          <w:w w:val="105"/>
        </w:rPr>
        <w:t>1 konsumen tidak setuju terkait adanya sanksi terhadap pelaku usaha karena kasihan, dan kata konsumen nomer 3 selama barangnya bagus dan sehat maka tidak perlu diberi sanksi.</w:t>
      </w:r>
      <w:r w:rsidR="000063D9" w:rsidRPr="004E5B63">
        <w:rPr>
          <w:w w:val="105"/>
        </w:rPr>
        <w:t xml:space="preserve"> </w:t>
      </w:r>
      <w:r w:rsidR="00141246" w:rsidRPr="004E5B63">
        <w:t xml:space="preserve">Sikap setuju yang dipilih oleh konsumen minyak goreng ini dikarenakan konsumen mempercayai bahwa pentingnya pencantuman SNI yang harus dicantumkan pada kemasan minyak goreng karena akan memiliki dampak positif bagi konsumen itu </w:t>
      </w:r>
      <w:r w:rsidR="00E623B4" w:rsidRPr="004E5B63">
        <w:rPr>
          <w:noProof/>
          <w:lang w:val="id-ID" w:eastAsia="id-ID"/>
        </w:rPr>
        <w:drawing>
          <wp:anchor distT="0" distB="0" distL="114300" distR="114300" simplePos="0" relativeHeight="251659264" behindDoc="1" locked="0" layoutInCell="0" allowOverlap="1" wp14:anchorId="6DCC4A95" wp14:editId="2CE68CA0">
            <wp:simplePos x="0" y="0"/>
            <wp:positionH relativeFrom="margin">
              <wp:posOffset>44450</wp:posOffset>
            </wp:positionH>
            <wp:positionV relativeFrom="margin">
              <wp:posOffset>1235710</wp:posOffset>
            </wp:positionV>
            <wp:extent cx="6119495" cy="6119495"/>
            <wp:effectExtent l="0" t="0" r="0" b="0"/>
            <wp:wrapNone/>
            <wp:docPr id="15"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141246" w:rsidRPr="004E5B63">
        <w:t>sendiri. Dengan adanya SNI pada kemasan minyak goreng konsumen lebih percaya bahwa minyak goreng tersebut adalah minyak goreng yang aman untuk dikonsumsi.</w:t>
      </w:r>
      <w:r w:rsidR="0076403B" w:rsidRPr="004E5B63">
        <w:t xml:space="preserve"> </w:t>
      </w:r>
    </w:p>
    <w:p w14:paraId="05AFF7C7" w14:textId="63C021F4" w:rsidR="00523B14" w:rsidRPr="004E5B63" w:rsidRDefault="00F73B9B" w:rsidP="00B91474">
      <w:pPr>
        <w:pStyle w:val="BodyText"/>
        <w:spacing w:line="276" w:lineRule="auto"/>
        <w:ind w:left="284" w:right="3" w:firstLine="652"/>
      </w:pPr>
      <w:r w:rsidRPr="004E5B63">
        <w:t xml:space="preserve">Berdasarkan hasil penelitian terhadap konsumen dapat disimpulkan bahwa 3 konsumen setuju adanya minyak goreng harus mencantumkan SNI dan setuju dengan Pemerintah mengeluarkan aturan mengenai kewajiban pencantuman SNI pada produk </w:t>
      </w:r>
      <w:r w:rsidRPr="004E5B63">
        <w:lastRenderedPageBreak/>
        <w:t>minyak goreng, tetapi tentang penerapan sanksi ada 1 konsumen  yang tidak setuju pelaku usaha diberi sanksi dengan alasan konsumen kasihan pelaku usahanya. Asal minyak goreng tidak berbahaya bagi konsumen maka</w:t>
      </w:r>
      <w:r w:rsidR="00E17870" w:rsidRPr="004E5B63">
        <w:t xml:space="preserve"> </w:t>
      </w:r>
      <w:r w:rsidRPr="004E5B63">
        <w:t>tidak perlu di beri sanksi. Jadi dapat disimpulakan sikap hukum konsumen sudah baik karena konsumen sudah banyak yang sadar tentang pentingnya SNI pada minyak goreng.</w:t>
      </w:r>
    </w:p>
    <w:p w14:paraId="4AC14D95" w14:textId="3394B42E" w:rsidR="003464F8" w:rsidRPr="004E5B63" w:rsidRDefault="003464F8" w:rsidP="00BB7408">
      <w:pPr>
        <w:pStyle w:val="BodyText"/>
        <w:spacing w:line="276" w:lineRule="auto"/>
        <w:ind w:right="3" w:firstLine="0"/>
        <w:rPr>
          <w:lang w:val="id-ID"/>
        </w:rPr>
      </w:pPr>
    </w:p>
    <w:p w14:paraId="74CA211F" w14:textId="159C4C01" w:rsidR="0027642E" w:rsidRPr="004E5B63" w:rsidRDefault="00141246" w:rsidP="00B91474">
      <w:pPr>
        <w:pStyle w:val="BodyText"/>
        <w:numPr>
          <w:ilvl w:val="0"/>
          <w:numId w:val="18"/>
        </w:numPr>
        <w:spacing w:line="276" w:lineRule="auto"/>
        <w:ind w:left="270" w:right="3"/>
        <w:rPr>
          <w:b/>
          <w:bCs/>
          <w:iCs/>
        </w:rPr>
      </w:pPr>
      <w:r w:rsidRPr="004E5B63">
        <w:rPr>
          <w:b/>
          <w:bCs/>
          <w:iCs/>
        </w:rPr>
        <w:t>Perilaku</w:t>
      </w:r>
      <w:r w:rsidRPr="004E5B63">
        <w:rPr>
          <w:b/>
          <w:bCs/>
          <w:iCs/>
          <w:spacing w:val="-10"/>
        </w:rPr>
        <w:t xml:space="preserve"> </w:t>
      </w:r>
      <w:r w:rsidRPr="004E5B63">
        <w:rPr>
          <w:b/>
          <w:bCs/>
          <w:iCs/>
        </w:rPr>
        <w:t>Hukum</w:t>
      </w:r>
      <w:r w:rsidRPr="004E5B63">
        <w:rPr>
          <w:b/>
          <w:bCs/>
          <w:iCs/>
          <w:spacing w:val="-7"/>
        </w:rPr>
        <w:t xml:space="preserve"> </w:t>
      </w:r>
      <w:r w:rsidRPr="004E5B63">
        <w:rPr>
          <w:b/>
          <w:bCs/>
          <w:iCs/>
        </w:rPr>
        <w:t>Konsumen</w:t>
      </w:r>
      <w:r w:rsidRPr="004E5B63">
        <w:rPr>
          <w:b/>
          <w:bCs/>
          <w:iCs/>
          <w:spacing w:val="-8"/>
        </w:rPr>
        <w:t xml:space="preserve"> </w:t>
      </w:r>
      <w:r w:rsidRPr="004E5B63">
        <w:rPr>
          <w:b/>
          <w:bCs/>
          <w:iCs/>
        </w:rPr>
        <w:t>Terkait</w:t>
      </w:r>
      <w:r w:rsidRPr="004E5B63">
        <w:rPr>
          <w:b/>
          <w:bCs/>
          <w:iCs/>
          <w:spacing w:val="-8"/>
        </w:rPr>
        <w:t xml:space="preserve"> </w:t>
      </w:r>
      <w:r w:rsidRPr="004E5B63">
        <w:rPr>
          <w:b/>
          <w:bCs/>
          <w:iCs/>
        </w:rPr>
        <w:t>Minyak goreng</w:t>
      </w:r>
      <w:r w:rsidRPr="004E5B63">
        <w:rPr>
          <w:b/>
          <w:bCs/>
          <w:iCs/>
          <w:spacing w:val="-10"/>
        </w:rPr>
        <w:t xml:space="preserve"> </w:t>
      </w:r>
      <w:r w:rsidR="001C2ACA" w:rsidRPr="004E5B63">
        <w:rPr>
          <w:b/>
          <w:bCs/>
          <w:iCs/>
        </w:rPr>
        <w:t>y</w:t>
      </w:r>
      <w:r w:rsidRPr="004E5B63">
        <w:rPr>
          <w:b/>
          <w:bCs/>
          <w:iCs/>
        </w:rPr>
        <w:t>ang</w:t>
      </w:r>
      <w:r w:rsidRPr="004E5B63">
        <w:rPr>
          <w:b/>
          <w:bCs/>
          <w:iCs/>
          <w:spacing w:val="-9"/>
        </w:rPr>
        <w:t xml:space="preserve"> </w:t>
      </w:r>
      <w:r w:rsidRPr="004E5B63">
        <w:rPr>
          <w:b/>
          <w:bCs/>
          <w:iCs/>
        </w:rPr>
        <w:t>Belum memenuhi Standar Nasional Indonesia</w:t>
      </w:r>
    </w:p>
    <w:p w14:paraId="281C9131" w14:textId="77777777" w:rsidR="00115D86" w:rsidRPr="004E5B63" w:rsidRDefault="00115D86" w:rsidP="00115D86">
      <w:pPr>
        <w:pStyle w:val="BodyText"/>
        <w:spacing w:line="276" w:lineRule="auto"/>
        <w:ind w:left="270" w:right="3" w:firstLine="0"/>
        <w:rPr>
          <w:b/>
          <w:bCs/>
          <w:iCs/>
        </w:rPr>
      </w:pPr>
    </w:p>
    <w:p w14:paraId="096593DB" w14:textId="7DEF55A7" w:rsidR="00F73B9B" w:rsidRPr="004E5B63" w:rsidRDefault="00F73B9B" w:rsidP="00B91474">
      <w:pPr>
        <w:spacing w:line="276" w:lineRule="auto"/>
      </w:pPr>
      <w:r w:rsidRPr="004E5B63">
        <w:t>Tabel 5</w:t>
      </w:r>
    </w:p>
    <w:p w14:paraId="18E5FA20" w14:textId="44D996D4" w:rsidR="00F73B9B" w:rsidRPr="004E5B63" w:rsidRDefault="00F73B9B" w:rsidP="00B91474">
      <w:pPr>
        <w:spacing w:line="276" w:lineRule="auto"/>
      </w:pPr>
      <w:r w:rsidRPr="004E5B63">
        <w:t>Hasil observasi perilaku konsumen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085"/>
        <w:gridCol w:w="1709"/>
        <w:gridCol w:w="1375"/>
      </w:tblGrid>
      <w:tr w:rsidR="0062250C" w:rsidRPr="004E5B63" w14:paraId="19F8822A" w14:textId="77777777" w:rsidTr="0062250C">
        <w:tc>
          <w:tcPr>
            <w:tcW w:w="461" w:type="dxa"/>
            <w:vMerge w:val="restart"/>
            <w:shd w:val="clear" w:color="auto" w:fill="8EAADB"/>
          </w:tcPr>
          <w:p w14:paraId="49B94EA1" w14:textId="490D3918" w:rsidR="0062250C" w:rsidRPr="004E5B63" w:rsidRDefault="0062250C" w:rsidP="00B91474">
            <w:pPr>
              <w:spacing w:line="276" w:lineRule="auto"/>
            </w:pPr>
          </w:p>
          <w:p w14:paraId="650A4862" w14:textId="193440C9" w:rsidR="0062250C" w:rsidRPr="004E5B63" w:rsidRDefault="0062250C" w:rsidP="00B91474">
            <w:pPr>
              <w:spacing w:line="276" w:lineRule="auto"/>
            </w:pPr>
            <w:r w:rsidRPr="004E5B63">
              <w:t>No</w:t>
            </w:r>
          </w:p>
        </w:tc>
        <w:tc>
          <w:tcPr>
            <w:tcW w:w="1086" w:type="dxa"/>
            <w:vMerge w:val="restart"/>
            <w:shd w:val="clear" w:color="auto" w:fill="8EAADB"/>
          </w:tcPr>
          <w:p w14:paraId="5687C5E5" w14:textId="77777777" w:rsidR="0062250C" w:rsidRPr="004E5B63" w:rsidRDefault="0062250C" w:rsidP="00B91474">
            <w:pPr>
              <w:spacing w:line="276" w:lineRule="auto"/>
            </w:pPr>
          </w:p>
          <w:p w14:paraId="31BFCA6B" w14:textId="77777777" w:rsidR="0062250C" w:rsidRPr="004E5B63" w:rsidRDefault="0062250C" w:rsidP="00B91474">
            <w:pPr>
              <w:spacing w:line="276" w:lineRule="auto"/>
            </w:pPr>
            <w:r w:rsidRPr="004E5B63">
              <w:t>Nama</w:t>
            </w:r>
          </w:p>
        </w:tc>
        <w:tc>
          <w:tcPr>
            <w:tcW w:w="3241" w:type="dxa"/>
            <w:gridSpan w:val="2"/>
            <w:shd w:val="clear" w:color="auto" w:fill="8EAADB"/>
          </w:tcPr>
          <w:p w14:paraId="25C537C0" w14:textId="77777777" w:rsidR="0062250C" w:rsidRPr="004E5B63" w:rsidRDefault="0062250C" w:rsidP="00B91474">
            <w:pPr>
              <w:spacing w:line="276" w:lineRule="auto"/>
            </w:pPr>
            <w:r w:rsidRPr="004E5B63">
              <w:t>Pilihan minyak goreng</w:t>
            </w:r>
          </w:p>
        </w:tc>
      </w:tr>
      <w:tr w:rsidR="0062250C" w:rsidRPr="004E5B63" w14:paraId="1FB92D31" w14:textId="77777777" w:rsidTr="0062250C">
        <w:tc>
          <w:tcPr>
            <w:tcW w:w="461" w:type="dxa"/>
            <w:vMerge/>
            <w:shd w:val="clear" w:color="auto" w:fill="auto"/>
          </w:tcPr>
          <w:p w14:paraId="6DA64EAF" w14:textId="77777777" w:rsidR="0062250C" w:rsidRPr="004E5B63" w:rsidRDefault="0062250C" w:rsidP="00B91474">
            <w:pPr>
              <w:spacing w:line="276" w:lineRule="auto"/>
            </w:pPr>
          </w:p>
        </w:tc>
        <w:tc>
          <w:tcPr>
            <w:tcW w:w="1086" w:type="dxa"/>
            <w:vMerge/>
            <w:shd w:val="clear" w:color="auto" w:fill="auto"/>
          </w:tcPr>
          <w:p w14:paraId="20259014" w14:textId="77777777" w:rsidR="0062250C" w:rsidRPr="004E5B63" w:rsidRDefault="0062250C" w:rsidP="00B91474">
            <w:pPr>
              <w:spacing w:line="276" w:lineRule="auto"/>
            </w:pPr>
          </w:p>
        </w:tc>
        <w:tc>
          <w:tcPr>
            <w:tcW w:w="1801" w:type="dxa"/>
            <w:shd w:val="clear" w:color="auto" w:fill="8EAADB"/>
          </w:tcPr>
          <w:p w14:paraId="5C151685" w14:textId="77777777" w:rsidR="0062250C" w:rsidRPr="004E5B63" w:rsidRDefault="0062250C" w:rsidP="00B91474">
            <w:pPr>
              <w:spacing w:line="276" w:lineRule="auto"/>
            </w:pPr>
            <w:r w:rsidRPr="004E5B63">
              <w:t>Ber SNI</w:t>
            </w:r>
          </w:p>
        </w:tc>
        <w:tc>
          <w:tcPr>
            <w:tcW w:w="1440" w:type="dxa"/>
            <w:shd w:val="clear" w:color="auto" w:fill="8EAADB"/>
          </w:tcPr>
          <w:p w14:paraId="300DE28E" w14:textId="77777777" w:rsidR="0062250C" w:rsidRPr="004E5B63" w:rsidRDefault="0062250C" w:rsidP="00B91474">
            <w:pPr>
              <w:spacing w:line="276" w:lineRule="auto"/>
            </w:pPr>
            <w:r w:rsidRPr="004E5B63">
              <w:t>Belum Ber SNI</w:t>
            </w:r>
          </w:p>
        </w:tc>
      </w:tr>
      <w:tr w:rsidR="0062250C" w:rsidRPr="004E5B63" w14:paraId="276CC88C" w14:textId="77777777" w:rsidTr="0062250C">
        <w:tc>
          <w:tcPr>
            <w:tcW w:w="461" w:type="dxa"/>
            <w:shd w:val="clear" w:color="auto" w:fill="auto"/>
          </w:tcPr>
          <w:p w14:paraId="1E076ED8" w14:textId="0EF1BD0C" w:rsidR="0062250C" w:rsidRPr="004E5B63" w:rsidRDefault="0062250C" w:rsidP="00B91474">
            <w:pPr>
              <w:spacing w:line="276" w:lineRule="auto"/>
            </w:pPr>
            <w:r w:rsidRPr="004E5B63">
              <w:t>1</w:t>
            </w:r>
          </w:p>
        </w:tc>
        <w:tc>
          <w:tcPr>
            <w:tcW w:w="1086" w:type="dxa"/>
            <w:shd w:val="clear" w:color="auto" w:fill="auto"/>
          </w:tcPr>
          <w:p w14:paraId="1E34173B" w14:textId="77777777" w:rsidR="0062250C" w:rsidRPr="004E5B63" w:rsidRDefault="0062250C" w:rsidP="00B91474">
            <w:pPr>
              <w:spacing w:line="276" w:lineRule="auto"/>
            </w:pPr>
            <w:r w:rsidRPr="004E5B63">
              <w:t>Jenny Agustin</w:t>
            </w:r>
          </w:p>
        </w:tc>
        <w:tc>
          <w:tcPr>
            <w:tcW w:w="1801" w:type="dxa"/>
            <w:shd w:val="clear" w:color="auto" w:fill="auto"/>
          </w:tcPr>
          <w:p w14:paraId="4F6C0634" w14:textId="77777777" w:rsidR="0062250C" w:rsidRPr="004E5B63" w:rsidRDefault="0062250C" w:rsidP="00B91474">
            <w:pPr>
              <w:spacing w:line="276" w:lineRule="auto"/>
            </w:pPr>
            <w:r w:rsidRPr="004E5B63">
              <w:t>⁃</w:t>
            </w:r>
          </w:p>
        </w:tc>
        <w:tc>
          <w:tcPr>
            <w:tcW w:w="1440" w:type="dxa"/>
            <w:shd w:val="clear" w:color="auto" w:fill="auto"/>
          </w:tcPr>
          <w:p w14:paraId="7E36D593" w14:textId="77777777" w:rsidR="0062250C" w:rsidRPr="004E5B63" w:rsidRDefault="0062250C" w:rsidP="00B91474">
            <w:pPr>
              <w:spacing w:line="276" w:lineRule="auto"/>
            </w:pPr>
            <w:r w:rsidRPr="004E5B63">
              <w:sym w:font="Wingdings" w:char="F0FC"/>
            </w:r>
            <w:r w:rsidRPr="004E5B63">
              <w:t xml:space="preserve"> </w:t>
            </w:r>
          </w:p>
          <w:p w14:paraId="18AC5CB2" w14:textId="77777777" w:rsidR="0062250C" w:rsidRPr="004E5B63" w:rsidRDefault="0062250C" w:rsidP="00B91474">
            <w:pPr>
              <w:spacing w:line="276" w:lineRule="auto"/>
            </w:pPr>
            <w:r w:rsidRPr="004E5B63">
              <w:t>Minyak goreng Barco 1 liter</w:t>
            </w:r>
          </w:p>
        </w:tc>
      </w:tr>
      <w:tr w:rsidR="0062250C" w:rsidRPr="004E5B63" w14:paraId="16231039" w14:textId="77777777" w:rsidTr="0062250C">
        <w:tc>
          <w:tcPr>
            <w:tcW w:w="461" w:type="dxa"/>
            <w:shd w:val="clear" w:color="auto" w:fill="auto"/>
          </w:tcPr>
          <w:p w14:paraId="135658F6" w14:textId="41B5E0A3" w:rsidR="0062250C" w:rsidRPr="004E5B63" w:rsidRDefault="0062250C" w:rsidP="00B91474">
            <w:pPr>
              <w:spacing w:line="276" w:lineRule="auto"/>
            </w:pPr>
            <w:r w:rsidRPr="004E5B63">
              <w:t>2</w:t>
            </w:r>
          </w:p>
        </w:tc>
        <w:tc>
          <w:tcPr>
            <w:tcW w:w="1086" w:type="dxa"/>
            <w:shd w:val="clear" w:color="auto" w:fill="auto"/>
          </w:tcPr>
          <w:p w14:paraId="729F8E63" w14:textId="77777777" w:rsidR="0062250C" w:rsidRPr="004E5B63" w:rsidRDefault="0062250C" w:rsidP="00B91474">
            <w:pPr>
              <w:spacing w:line="276" w:lineRule="auto"/>
            </w:pPr>
            <w:r w:rsidRPr="004E5B63">
              <w:t>Tutwuri Handayani</w:t>
            </w:r>
          </w:p>
        </w:tc>
        <w:tc>
          <w:tcPr>
            <w:tcW w:w="1801" w:type="dxa"/>
            <w:shd w:val="clear" w:color="auto" w:fill="auto"/>
          </w:tcPr>
          <w:p w14:paraId="6E264E91" w14:textId="77777777" w:rsidR="0062250C" w:rsidRPr="004E5B63" w:rsidRDefault="0062250C" w:rsidP="00B91474">
            <w:pPr>
              <w:spacing w:line="276" w:lineRule="auto"/>
            </w:pPr>
            <w:r w:rsidRPr="004E5B63">
              <w:sym w:font="Wingdings" w:char="F0FC"/>
            </w:r>
            <w:r w:rsidRPr="004E5B63">
              <w:t xml:space="preserve"> </w:t>
            </w:r>
          </w:p>
          <w:p w14:paraId="4EA11260" w14:textId="77777777" w:rsidR="0062250C" w:rsidRPr="004E5B63" w:rsidRDefault="0062250C" w:rsidP="00B91474">
            <w:pPr>
              <w:spacing w:line="276" w:lineRule="auto"/>
            </w:pPr>
            <w:r w:rsidRPr="004E5B63">
              <w:t>Minyak goreng Lovina 250 ml</w:t>
            </w:r>
          </w:p>
        </w:tc>
        <w:tc>
          <w:tcPr>
            <w:tcW w:w="1440" w:type="dxa"/>
            <w:shd w:val="clear" w:color="auto" w:fill="auto"/>
          </w:tcPr>
          <w:p w14:paraId="144AD6E7" w14:textId="77777777" w:rsidR="0062250C" w:rsidRPr="004E5B63" w:rsidRDefault="0062250C" w:rsidP="00B91474">
            <w:pPr>
              <w:spacing w:line="276" w:lineRule="auto"/>
            </w:pPr>
            <w:r w:rsidRPr="004E5B63">
              <w:t>⁃</w:t>
            </w:r>
          </w:p>
        </w:tc>
      </w:tr>
      <w:tr w:rsidR="0062250C" w:rsidRPr="004E5B63" w14:paraId="171EDAD0" w14:textId="77777777" w:rsidTr="0062250C">
        <w:tc>
          <w:tcPr>
            <w:tcW w:w="461" w:type="dxa"/>
            <w:shd w:val="clear" w:color="auto" w:fill="auto"/>
          </w:tcPr>
          <w:p w14:paraId="5A3205F0" w14:textId="77777777" w:rsidR="0062250C" w:rsidRPr="004E5B63" w:rsidRDefault="0062250C" w:rsidP="00B91474">
            <w:pPr>
              <w:spacing w:line="276" w:lineRule="auto"/>
            </w:pPr>
            <w:r w:rsidRPr="004E5B63">
              <w:t>3</w:t>
            </w:r>
          </w:p>
        </w:tc>
        <w:tc>
          <w:tcPr>
            <w:tcW w:w="1086" w:type="dxa"/>
            <w:shd w:val="clear" w:color="auto" w:fill="auto"/>
          </w:tcPr>
          <w:p w14:paraId="4C1AC0F9" w14:textId="77777777" w:rsidR="0062250C" w:rsidRPr="004E5B63" w:rsidRDefault="0062250C" w:rsidP="00B91474">
            <w:pPr>
              <w:spacing w:line="276" w:lineRule="auto"/>
            </w:pPr>
            <w:r w:rsidRPr="004E5B63">
              <w:t xml:space="preserve">Maimunah </w:t>
            </w:r>
          </w:p>
        </w:tc>
        <w:tc>
          <w:tcPr>
            <w:tcW w:w="1801" w:type="dxa"/>
            <w:shd w:val="clear" w:color="auto" w:fill="auto"/>
          </w:tcPr>
          <w:p w14:paraId="3969E2CE" w14:textId="77777777" w:rsidR="0062250C" w:rsidRPr="004E5B63" w:rsidRDefault="0062250C" w:rsidP="00B91474">
            <w:pPr>
              <w:spacing w:line="276" w:lineRule="auto"/>
            </w:pPr>
            <w:r w:rsidRPr="004E5B63">
              <w:sym w:font="Wingdings" w:char="F0FC"/>
            </w:r>
          </w:p>
          <w:p w14:paraId="2E2EC437" w14:textId="77777777" w:rsidR="0062250C" w:rsidRPr="004E5B63" w:rsidRDefault="0062250C" w:rsidP="00B91474">
            <w:pPr>
              <w:spacing w:line="276" w:lineRule="auto"/>
            </w:pPr>
            <w:r w:rsidRPr="004E5B63">
              <w:t xml:space="preserve"> Minyak goreng Mubarok 600 ml</w:t>
            </w:r>
          </w:p>
        </w:tc>
        <w:tc>
          <w:tcPr>
            <w:tcW w:w="1440" w:type="dxa"/>
            <w:shd w:val="clear" w:color="auto" w:fill="auto"/>
          </w:tcPr>
          <w:p w14:paraId="532A417B" w14:textId="77777777" w:rsidR="0062250C" w:rsidRPr="004E5B63" w:rsidRDefault="0062250C" w:rsidP="00B91474">
            <w:pPr>
              <w:spacing w:line="276" w:lineRule="auto"/>
            </w:pPr>
            <w:r w:rsidRPr="004E5B63">
              <w:t>⁃</w:t>
            </w:r>
          </w:p>
        </w:tc>
      </w:tr>
    </w:tbl>
    <w:p w14:paraId="15BD09D9" w14:textId="6AFABB92" w:rsidR="00F73B9B" w:rsidRPr="004E5B63" w:rsidRDefault="00F73B9B" w:rsidP="00B91474">
      <w:pPr>
        <w:spacing w:line="276" w:lineRule="auto"/>
      </w:pPr>
      <w:r w:rsidRPr="004E5B63">
        <w:t>Sumber : Hasil observasi</w:t>
      </w:r>
    </w:p>
    <w:p w14:paraId="2FFAC7C7" w14:textId="77777777" w:rsidR="00115D86" w:rsidRPr="004E5B63" w:rsidRDefault="00115D86" w:rsidP="00B91474">
      <w:pPr>
        <w:spacing w:line="276" w:lineRule="auto"/>
      </w:pPr>
    </w:p>
    <w:p w14:paraId="102F8AB9" w14:textId="77777777" w:rsidR="00B940CB" w:rsidRPr="004E5B63" w:rsidRDefault="00B940CB" w:rsidP="00B91474">
      <w:pPr>
        <w:pStyle w:val="BodyText"/>
        <w:spacing w:line="276" w:lineRule="auto"/>
        <w:ind w:left="284" w:right="3" w:firstLine="652"/>
        <w:rPr>
          <w:w w:val="105"/>
        </w:rPr>
      </w:pPr>
      <w:r w:rsidRPr="004E5B63">
        <w:rPr>
          <w:w w:val="105"/>
        </w:rPr>
        <w:t>Perilaku</w:t>
      </w:r>
      <w:r w:rsidRPr="004E5B63">
        <w:rPr>
          <w:spacing w:val="-12"/>
          <w:w w:val="105"/>
        </w:rPr>
        <w:t xml:space="preserve"> </w:t>
      </w:r>
      <w:r w:rsidRPr="004E5B63">
        <w:rPr>
          <w:w w:val="105"/>
        </w:rPr>
        <w:t>hukum</w:t>
      </w:r>
      <w:r w:rsidRPr="004E5B63">
        <w:rPr>
          <w:spacing w:val="-8"/>
          <w:w w:val="105"/>
        </w:rPr>
        <w:t xml:space="preserve"> </w:t>
      </w:r>
      <w:r w:rsidRPr="004E5B63">
        <w:rPr>
          <w:w w:val="105"/>
        </w:rPr>
        <w:t>adalah</w:t>
      </w:r>
      <w:r w:rsidRPr="004E5B63">
        <w:rPr>
          <w:spacing w:val="-9"/>
          <w:w w:val="105"/>
        </w:rPr>
        <w:t xml:space="preserve"> </w:t>
      </w:r>
      <w:r w:rsidRPr="004E5B63">
        <w:rPr>
          <w:w w:val="105"/>
        </w:rPr>
        <w:t>tentang</w:t>
      </w:r>
      <w:r w:rsidRPr="004E5B63">
        <w:rPr>
          <w:spacing w:val="-8"/>
          <w:w w:val="105"/>
        </w:rPr>
        <w:t xml:space="preserve"> </w:t>
      </w:r>
      <w:r w:rsidRPr="004E5B63">
        <w:rPr>
          <w:w w:val="105"/>
        </w:rPr>
        <w:t>berlaku</w:t>
      </w:r>
      <w:r w:rsidRPr="004E5B63">
        <w:rPr>
          <w:spacing w:val="-9"/>
          <w:w w:val="105"/>
        </w:rPr>
        <w:t xml:space="preserve"> </w:t>
      </w:r>
      <w:r w:rsidRPr="004E5B63">
        <w:rPr>
          <w:w w:val="105"/>
        </w:rPr>
        <w:t>atau</w:t>
      </w:r>
      <w:r w:rsidRPr="004E5B63">
        <w:rPr>
          <w:spacing w:val="-8"/>
          <w:w w:val="105"/>
        </w:rPr>
        <w:t xml:space="preserve"> </w:t>
      </w:r>
      <w:r w:rsidRPr="004E5B63">
        <w:rPr>
          <w:w w:val="105"/>
        </w:rPr>
        <w:t>tidaknya</w:t>
      </w:r>
      <w:r w:rsidRPr="004E5B63">
        <w:rPr>
          <w:spacing w:val="-9"/>
          <w:w w:val="105"/>
        </w:rPr>
        <w:t xml:space="preserve"> </w:t>
      </w:r>
      <w:r w:rsidRPr="004E5B63">
        <w:rPr>
          <w:w w:val="105"/>
        </w:rPr>
        <w:t>suatu</w:t>
      </w:r>
      <w:r w:rsidRPr="004E5B63">
        <w:rPr>
          <w:spacing w:val="-11"/>
          <w:w w:val="105"/>
        </w:rPr>
        <w:t xml:space="preserve"> </w:t>
      </w:r>
      <w:r w:rsidRPr="004E5B63">
        <w:rPr>
          <w:w w:val="105"/>
        </w:rPr>
        <w:t>hukum</w:t>
      </w:r>
      <w:r w:rsidRPr="004E5B63">
        <w:rPr>
          <w:spacing w:val="-8"/>
          <w:w w:val="105"/>
        </w:rPr>
        <w:t xml:space="preserve"> </w:t>
      </w:r>
      <w:r w:rsidRPr="004E5B63">
        <w:rPr>
          <w:w w:val="105"/>
        </w:rPr>
        <w:t>dalam</w:t>
      </w:r>
      <w:r w:rsidRPr="004E5B63">
        <w:rPr>
          <w:spacing w:val="-49"/>
          <w:w w:val="105"/>
        </w:rPr>
        <w:t xml:space="preserve"> </w:t>
      </w:r>
      <w:r w:rsidRPr="004E5B63">
        <w:rPr>
          <w:w w:val="105"/>
        </w:rPr>
        <w:t>masyarakat. Apabila berlaku suatu aturan hukum, sejauh mana berlakunya dan</w:t>
      </w:r>
      <w:r w:rsidRPr="004E5B63">
        <w:rPr>
          <w:spacing w:val="1"/>
          <w:w w:val="105"/>
        </w:rPr>
        <w:t xml:space="preserve"> </w:t>
      </w:r>
      <w:r w:rsidRPr="004E5B63">
        <w:rPr>
          <w:w w:val="105"/>
        </w:rPr>
        <w:t>sejauh</w:t>
      </w:r>
      <w:r w:rsidRPr="004E5B63">
        <w:rPr>
          <w:spacing w:val="1"/>
          <w:w w:val="105"/>
        </w:rPr>
        <w:t xml:space="preserve"> </w:t>
      </w:r>
      <w:r w:rsidRPr="004E5B63">
        <w:rPr>
          <w:w w:val="105"/>
        </w:rPr>
        <w:t>mana</w:t>
      </w:r>
      <w:r w:rsidRPr="004E5B63">
        <w:rPr>
          <w:spacing w:val="1"/>
          <w:w w:val="105"/>
        </w:rPr>
        <w:t xml:space="preserve"> </w:t>
      </w:r>
      <w:r w:rsidRPr="004E5B63">
        <w:rPr>
          <w:w w:val="105"/>
        </w:rPr>
        <w:t>masyarakat</w:t>
      </w:r>
      <w:r w:rsidRPr="004E5B63">
        <w:rPr>
          <w:spacing w:val="1"/>
          <w:w w:val="105"/>
        </w:rPr>
        <w:t xml:space="preserve"> </w:t>
      </w:r>
      <w:r w:rsidRPr="004E5B63">
        <w:rPr>
          <w:w w:val="105"/>
        </w:rPr>
        <w:t>mematuhinya.</w:t>
      </w:r>
      <w:r w:rsidRPr="004E5B63">
        <w:rPr>
          <w:spacing w:val="1"/>
          <w:w w:val="105"/>
        </w:rPr>
        <w:t xml:space="preserve"> </w:t>
      </w:r>
      <w:r w:rsidRPr="004E5B63">
        <w:rPr>
          <w:w w:val="105"/>
        </w:rPr>
        <w:t>Perilaku</w:t>
      </w:r>
      <w:r w:rsidRPr="004E5B63">
        <w:rPr>
          <w:spacing w:val="1"/>
          <w:w w:val="105"/>
        </w:rPr>
        <w:t xml:space="preserve"> </w:t>
      </w:r>
      <w:r w:rsidRPr="004E5B63">
        <w:rPr>
          <w:w w:val="105"/>
        </w:rPr>
        <w:t>hukum</w:t>
      </w:r>
      <w:r w:rsidRPr="004E5B63">
        <w:rPr>
          <w:spacing w:val="1"/>
          <w:w w:val="105"/>
        </w:rPr>
        <w:t xml:space="preserve"> </w:t>
      </w:r>
      <w:r w:rsidRPr="004E5B63">
        <w:rPr>
          <w:w w:val="105"/>
        </w:rPr>
        <w:t>yang</w:t>
      </w:r>
      <w:r w:rsidRPr="004E5B63">
        <w:rPr>
          <w:spacing w:val="1"/>
          <w:w w:val="105"/>
        </w:rPr>
        <w:t xml:space="preserve"> </w:t>
      </w:r>
      <w:r w:rsidRPr="004E5B63">
        <w:rPr>
          <w:w w:val="105"/>
        </w:rPr>
        <w:t>dimiliki</w:t>
      </w:r>
      <w:r w:rsidRPr="004E5B63">
        <w:rPr>
          <w:spacing w:val="1"/>
          <w:w w:val="105"/>
        </w:rPr>
        <w:t xml:space="preserve"> </w:t>
      </w:r>
      <w:r w:rsidRPr="004E5B63">
        <w:rPr>
          <w:w w:val="105"/>
        </w:rPr>
        <w:t>oleh</w:t>
      </w:r>
      <w:r w:rsidRPr="004E5B63">
        <w:rPr>
          <w:spacing w:val="1"/>
          <w:w w:val="105"/>
        </w:rPr>
        <w:t xml:space="preserve"> </w:t>
      </w:r>
      <w:r w:rsidRPr="004E5B63">
        <w:rPr>
          <w:w w:val="105"/>
        </w:rPr>
        <w:t>konsumen pembeli minyak goreng yang membeli minyak goreng di Pasar Pacar Keling di Surabaya, berdasarkan hasil observasi yang telah dilakukan terhadap 3 konsumen yang membeli minyak goreng di Pasar Pacar Keling di Surabaya,</w:t>
      </w:r>
      <w:r w:rsidRPr="004E5B63">
        <w:rPr>
          <w:spacing w:val="1"/>
          <w:w w:val="105"/>
        </w:rPr>
        <w:t xml:space="preserve"> </w:t>
      </w:r>
      <w:r w:rsidRPr="004E5B63">
        <w:t>diketahui bahwa perilaku konsumen terkait dengan pencantuman SNI pada</w:t>
      </w:r>
      <w:r w:rsidRPr="004E5B63">
        <w:rPr>
          <w:spacing w:val="1"/>
        </w:rPr>
        <w:t xml:space="preserve"> </w:t>
      </w:r>
      <w:r w:rsidRPr="004E5B63">
        <w:rPr>
          <w:w w:val="105"/>
        </w:rPr>
        <w:t>kemasan minyak goreng menunjukkan</w:t>
      </w:r>
      <w:r w:rsidRPr="004E5B63">
        <w:rPr>
          <w:spacing w:val="2"/>
          <w:w w:val="105"/>
        </w:rPr>
        <w:t xml:space="preserve"> </w:t>
      </w:r>
      <w:r w:rsidRPr="004E5B63">
        <w:rPr>
          <w:w w:val="105"/>
        </w:rPr>
        <w:t>4</w:t>
      </w:r>
      <w:r w:rsidRPr="004E5B63">
        <w:rPr>
          <w:spacing w:val="-3"/>
          <w:w w:val="105"/>
        </w:rPr>
        <w:t xml:space="preserve"> </w:t>
      </w:r>
      <w:r w:rsidRPr="004E5B63">
        <w:rPr>
          <w:w w:val="105"/>
        </w:rPr>
        <w:t>produk dari total 6 produk minyak goreng tidak menunjukkan adanya SNI pada kemasan minyak goreng.</w:t>
      </w:r>
    </w:p>
    <w:p w14:paraId="0AE99A3A" w14:textId="77777777" w:rsidR="00141246" w:rsidRPr="004E5B63" w:rsidRDefault="00141246" w:rsidP="00B91474">
      <w:pPr>
        <w:pStyle w:val="BodyText"/>
        <w:spacing w:line="276" w:lineRule="auto"/>
        <w:ind w:left="284" w:right="3" w:firstLine="652"/>
        <w:rPr>
          <w:w w:val="105"/>
        </w:rPr>
      </w:pPr>
      <w:r w:rsidRPr="004E5B63">
        <w:rPr>
          <w:w w:val="105"/>
        </w:rPr>
        <w:t>Perilaku konsumen terkait dengan SNI pada kemasan minyak goreng</w:t>
      </w:r>
      <w:r w:rsidRPr="004E5B63">
        <w:rPr>
          <w:spacing w:val="1"/>
          <w:w w:val="105"/>
        </w:rPr>
        <w:t xml:space="preserve"> </w:t>
      </w:r>
      <w:r w:rsidRPr="004E5B63">
        <w:t xml:space="preserve">diketahui bahwa </w:t>
      </w:r>
      <w:r w:rsidR="005805E4" w:rsidRPr="004E5B63">
        <w:t>1</w:t>
      </w:r>
      <w:r w:rsidRPr="004E5B63">
        <w:t xml:space="preserve"> konsumen membeli minyak goreng yang belum memenuhi Standar Nasional Indonesia</w:t>
      </w:r>
      <w:r w:rsidR="00EE6B55" w:rsidRPr="004E5B63">
        <w:t xml:space="preserve"> karena konsumen tersebut lebih memilih minyak kelapa karena lebih baik untuk kesehatan dan tidak berbau dan</w:t>
      </w:r>
      <w:r w:rsidRPr="004E5B63">
        <w:rPr>
          <w:spacing w:val="1"/>
        </w:rPr>
        <w:t xml:space="preserve"> </w:t>
      </w:r>
      <w:r w:rsidR="00B436B1" w:rsidRPr="004E5B63">
        <w:rPr>
          <w:w w:val="105"/>
        </w:rPr>
        <w:t xml:space="preserve">ada </w:t>
      </w:r>
      <w:r w:rsidR="005805E4" w:rsidRPr="004E5B63">
        <w:rPr>
          <w:w w:val="105"/>
        </w:rPr>
        <w:t>2</w:t>
      </w:r>
      <w:r w:rsidRPr="004E5B63">
        <w:rPr>
          <w:spacing w:val="-10"/>
          <w:w w:val="105"/>
        </w:rPr>
        <w:t xml:space="preserve"> </w:t>
      </w:r>
      <w:r w:rsidRPr="004E5B63">
        <w:rPr>
          <w:w w:val="105"/>
        </w:rPr>
        <w:t>konsumen</w:t>
      </w:r>
      <w:r w:rsidRPr="004E5B63">
        <w:rPr>
          <w:spacing w:val="-9"/>
          <w:w w:val="105"/>
        </w:rPr>
        <w:t xml:space="preserve"> </w:t>
      </w:r>
      <w:r w:rsidRPr="004E5B63">
        <w:rPr>
          <w:w w:val="105"/>
        </w:rPr>
        <w:t>yang</w:t>
      </w:r>
      <w:r w:rsidRPr="004E5B63">
        <w:rPr>
          <w:spacing w:val="-10"/>
          <w:w w:val="105"/>
        </w:rPr>
        <w:t xml:space="preserve"> </w:t>
      </w:r>
      <w:r w:rsidRPr="004E5B63">
        <w:rPr>
          <w:w w:val="105"/>
        </w:rPr>
        <w:t>membeli</w:t>
      </w:r>
      <w:r w:rsidRPr="004E5B63">
        <w:rPr>
          <w:spacing w:val="-9"/>
          <w:w w:val="105"/>
        </w:rPr>
        <w:t xml:space="preserve"> </w:t>
      </w:r>
      <w:r w:rsidRPr="004E5B63">
        <w:rPr>
          <w:w w:val="105"/>
        </w:rPr>
        <w:t>minyak goreng</w:t>
      </w:r>
      <w:r w:rsidR="005805E4" w:rsidRPr="004E5B63">
        <w:rPr>
          <w:w w:val="105"/>
        </w:rPr>
        <w:t xml:space="preserve"> </w:t>
      </w:r>
      <w:r w:rsidRPr="004E5B63">
        <w:rPr>
          <w:w w:val="105"/>
        </w:rPr>
        <w:t>SNI</w:t>
      </w:r>
      <w:r w:rsidR="00EE6B55" w:rsidRPr="004E5B63">
        <w:rPr>
          <w:w w:val="105"/>
        </w:rPr>
        <w:t xml:space="preserve"> alasannya adalah karena pernah mengkonsumsi minyak lovina dan </w:t>
      </w:r>
      <w:r w:rsidR="00B436B1" w:rsidRPr="004E5B63">
        <w:rPr>
          <w:w w:val="105"/>
        </w:rPr>
        <w:t>sudah</w:t>
      </w:r>
      <w:r w:rsidR="00EE6B55" w:rsidRPr="004E5B63">
        <w:rPr>
          <w:w w:val="105"/>
        </w:rPr>
        <w:t xml:space="preserve"> ber</w:t>
      </w:r>
      <w:r w:rsidR="00B436B1" w:rsidRPr="004E5B63">
        <w:rPr>
          <w:w w:val="105"/>
        </w:rPr>
        <w:t xml:space="preserve"> </w:t>
      </w:r>
      <w:r w:rsidR="00EE6B55" w:rsidRPr="004E5B63">
        <w:rPr>
          <w:w w:val="105"/>
        </w:rPr>
        <w:t>SNI</w:t>
      </w:r>
      <w:r w:rsidRPr="004E5B63">
        <w:rPr>
          <w:w w:val="105"/>
        </w:rPr>
        <w:t>.</w:t>
      </w:r>
      <w:r w:rsidRPr="004E5B63">
        <w:rPr>
          <w:spacing w:val="1"/>
          <w:w w:val="105"/>
        </w:rPr>
        <w:t xml:space="preserve"> </w:t>
      </w:r>
      <w:r w:rsidRPr="004E5B63">
        <w:rPr>
          <w:w w:val="105"/>
        </w:rPr>
        <w:t>Fungsi</w:t>
      </w:r>
      <w:r w:rsidRPr="004E5B63">
        <w:rPr>
          <w:spacing w:val="1"/>
          <w:w w:val="105"/>
        </w:rPr>
        <w:t xml:space="preserve"> </w:t>
      </w:r>
      <w:r w:rsidRPr="004E5B63">
        <w:rPr>
          <w:w w:val="105"/>
        </w:rPr>
        <w:t>dicantumkannya</w:t>
      </w:r>
      <w:r w:rsidRPr="004E5B63">
        <w:rPr>
          <w:spacing w:val="1"/>
          <w:w w:val="105"/>
        </w:rPr>
        <w:t xml:space="preserve"> </w:t>
      </w:r>
      <w:r w:rsidRPr="004E5B63">
        <w:rPr>
          <w:w w:val="105"/>
        </w:rPr>
        <w:t>SNI</w:t>
      </w:r>
      <w:r w:rsidRPr="004E5B63">
        <w:rPr>
          <w:spacing w:val="1"/>
          <w:w w:val="105"/>
        </w:rPr>
        <w:t xml:space="preserve"> </w:t>
      </w:r>
      <w:r w:rsidRPr="004E5B63">
        <w:rPr>
          <w:w w:val="105"/>
        </w:rPr>
        <w:t>pada</w:t>
      </w:r>
      <w:r w:rsidRPr="004E5B63">
        <w:rPr>
          <w:spacing w:val="1"/>
          <w:w w:val="105"/>
        </w:rPr>
        <w:t xml:space="preserve"> </w:t>
      </w:r>
      <w:r w:rsidRPr="004E5B63">
        <w:rPr>
          <w:w w:val="105"/>
        </w:rPr>
        <w:t>kemasan</w:t>
      </w:r>
      <w:r w:rsidRPr="004E5B63">
        <w:rPr>
          <w:spacing w:val="1"/>
          <w:w w:val="105"/>
        </w:rPr>
        <w:t xml:space="preserve"> </w:t>
      </w:r>
      <w:r w:rsidRPr="004E5B63">
        <w:rPr>
          <w:w w:val="105"/>
        </w:rPr>
        <w:t>minyak goreng</w:t>
      </w:r>
      <w:r w:rsidRPr="004E5B63">
        <w:rPr>
          <w:spacing w:val="1"/>
          <w:w w:val="105"/>
        </w:rPr>
        <w:t xml:space="preserve"> </w:t>
      </w:r>
      <w:r w:rsidRPr="004E5B63">
        <w:rPr>
          <w:w w:val="105"/>
        </w:rPr>
        <w:t>adalah</w:t>
      </w:r>
      <w:r w:rsidRPr="004E5B63">
        <w:rPr>
          <w:spacing w:val="1"/>
          <w:w w:val="105"/>
        </w:rPr>
        <w:t xml:space="preserve"> </w:t>
      </w:r>
      <w:r w:rsidRPr="004E5B63">
        <w:rPr>
          <w:w w:val="105"/>
        </w:rPr>
        <w:t>untuk</w:t>
      </w:r>
      <w:r w:rsidRPr="004E5B63">
        <w:rPr>
          <w:spacing w:val="1"/>
          <w:w w:val="105"/>
        </w:rPr>
        <w:t xml:space="preserve"> </w:t>
      </w:r>
      <w:r w:rsidRPr="004E5B63">
        <w:rPr>
          <w:w w:val="105"/>
        </w:rPr>
        <w:t xml:space="preserve">memberikan </w:t>
      </w:r>
      <w:r w:rsidRPr="004E5B63">
        <w:rPr>
          <w:w w:val="105"/>
        </w:rPr>
        <w:lastRenderedPageBreak/>
        <w:t>informasi yang jelas kepada konsumen. Konsumen harus memperhatikan SNI pada</w:t>
      </w:r>
      <w:r w:rsidRPr="004E5B63">
        <w:rPr>
          <w:spacing w:val="1"/>
          <w:w w:val="105"/>
        </w:rPr>
        <w:t xml:space="preserve"> </w:t>
      </w:r>
      <w:r w:rsidRPr="004E5B63">
        <w:rPr>
          <w:w w:val="105"/>
        </w:rPr>
        <w:t>kemasan produk tersebu</w:t>
      </w:r>
      <w:r w:rsidR="00506B43" w:rsidRPr="004E5B63">
        <w:rPr>
          <w:w w:val="105"/>
        </w:rPr>
        <w:t>t,</w:t>
      </w:r>
      <w:r w:rsidRPr="004E5B63">
        <w:rPr>
          <w:color w:val="FF0000"/>
          <w:w w:val="105"/>
        </w:rPr>
        <w:t xml:space="preserve"> </w:t>
      </w:r>
      <w:r w:rsidRPr="004E5B63">
        <w:rPr>
          <w:w w:val="105"/>
        </w:rPr>
        <w:t>apabila tidak ada SNI pada kemasan produk</w:t>
      </w:r>
      <w:r w:rsidRPr="004E5B63">
        <w:rPr>
          <w:spacing w:val="1"/>
          <w:w w:val="105"/>
        </w:rPr>
        <w:t xml:space="preserve"> </w:t>
      </w:r>
      <w:r w:rsidRPr="004E5B63">
        <w:rPr>
          <w:w w:val="105"/>
        </w:rPr>
        <w:t>tersebut</w:t>
      </w:r>
      <w:r w:rsidRPr="004E5B63">
        <w:rPr>
          <w:spacing w:val="-6"/>
          <w:w w:val="105"/>
        </w:rPr>
        <w:t xml:space="preserve"> </w:t>
      </w:r>
      <w:r w:rsidRPr="004E5B63">
        <w:rPr>
          <w:w w:val="105"/>
        </w:rPr>
        <w:t>diragukan</w:t>
      </w:r>
      <w:r w:rsidRPr="004E5B63">
        <w:rPr>
          <w:spacing w:val="-5"/>
          <w:w w:val="105"/>
        </w:rPr>
        <w:t xml:space="preserve"> </w:t>
      </w:r>
      <w:r w:rsidRPr="004E5B63">
        <w:rPr>
          <w:w w:val="105"/>
        </w:rPr>
        <w:t>ke</w:t>
      </w:r>
      <w:r w:rsidR="005F0716" w:rsidRPr="004E5B63">
        <w:rPr>
          <w:w w:val="105"/>
        </w:rPr>
        <w:t xml:space="preserve"> </w:t>
      </w:r>
      <w:r w:rsidRPr="004E5B63">
        <w:rPr>
          <w:w w:val="105"/>
        </w:rPr>
        <w:t>SNI</w:t>
      </w:r>
      <w:r w:rsidR="005F0716" w:rsidRPr="004E5B63">
        <w:rPr>
          <w:w w:val="105"/>
        </w:rPr>
        <w:t xml:space="preserve"> </w:t>
      </w:r>
      <w:r w:rsidRPr="004E5B63">
        <w:rPr>
          <w:w w:val="105"/>
        </w:rPr>
        <w:t>anya.</w:t>
      </w:r>
      <w:r w:rsidRPr="004E5B63">
        <w:rPr>
          <w:spacing w:val="-6"/>
          <w:w w:val="105"/>
        </w:rPr>
        <w:t xml:space="preserve"> </w:t>
      </w:r>
      <w:r w:rsidRPr="004E5B63">
        <w:rPr>
          <w:w w:val="105"/>
        </w:rPr>
        <w:t>Banyak</w:t>
      </w:r>
      <w:r w:rsidRPr="004E5B63">
        <w:rPr>
          <w:spacing w:val="-6"/>
          <w:w w:val="105"/>
        </w:rPr>
        <w:t xml:space="preserve"> </w:t>
      </w:r>
      <w:r w:rsidRPr="004E5B63">
        <w:rPr>
          <w:w w:val="105"/>
        </w:rPr>
        <w:t>pelaku</w:t>
      </w:r>
      <w:r w:rsidRPr="004E5B63">
        <w:rPr>
          <w:spacing w:val="-6"/>
          <w:w w:val="105"/>
        </w:rPr>
        <w:t xml:space="preserve"> </w:t>
      </w:r>
      <w:r w:rsidRPr="004E5B63">
        <w:rPr>
          <w:w w:val="105"/>
        </w:rPr>
        <w:t>usaha</w:t>
      </w:r>
      <w:r w:rsidRPr="004E5B63">
        <w:rPr>
          <w:spacing w:val="-8"/>
          <w:w w:val="105"/>
        </w:rPr>
        <w:t xml:space="preserve"> </w:t>
      </w:r>
      <w:r w:rsidRPr="004E5B63">
        <w:rPr>
          <w:w w:val="105"/>
        </w:rPr>
        <w:t>yang</w:t>
      </w:r>
      <w:r w:rsidRPr="004E5B63">
        <w:rPr>
          <w:spacing w:val="-8"/>
          <w:w w:val="105"/>
        </w:rPr>
        <w:t xml:space="preserve"> </w:t>
      </w:r>
      <w:r w:rsidRPr="004E5B63">
        <w:rPr>
          <w:w w:val="105"/>
        </w:rPr>
        <w:t>tidak</w:t>
      </w:r>
      <w:r w:rsidRPr="004E5B63">
        <w:rPr>
          <w:spacing w:val="-8"/>
          <w:w w:val="105"/>
        </w:rPr>
        <w:t xml:space="preserve"> </w:t>
      </w:r>
      <w:r w:rsidRPr="004E5B63">
        <w:rPr>
          <w:w w:val="105"/>
        </w:rPr>
        <w:t>mencantumkan</w:t>
      </w:r>
      <w:r w:rsidRPr="004E5B63">
        <w:rPr>
          <w:spacing w:val="-48"/>
          <w:w w:val="105"/>
        </w:rPr>
        <w:t xml:space="preserve"> </w:t>
      </w:r>
      <w:r w:rsidRPr="004E5B63">
        <w:rPr>
          <w:w w:val="105"/>
        </w:rPr>
        <w:t>SNI</w:t>
      </w:r>
      <w:r w:rsidRPr="004E5B63">
        <w:rPr>
          <w:spacing w:val="-3"/>
          <w:w w:val="105"/>
        </w:rPr>
        <w:t xml:space="preserve"> </w:t>
      </w:r>
      <w:r w:rsidRPr="004E5B63">
        <w:rPr>
          <w:w w:val="105"/>
        </w:rPr>
        <w:t>pada</w:t>
      </w:r>
      <w:r w:rsidRPr="004E5B63">
        <w:rPr>
          <w:spacing w:val="-3"/>
          <w:w w:val="105"/>
        </w:rPr>
        <w:t xml:space="preserve"> </w:t>
      </w:r>
      <w:r w:rsidRPr="004E5B63">
        <w:rPr>
          <w:w w:val="105"/>
        </w:rPr>
        <w:t>kemasan</w:t>
      </w:r>
      <w:r w:rsidRPr="004E5B63">
        <w:rPr>
          <w:spacing w:val="-2"/>
          <w:w w:val="105"/>
        </w:rPr>
        <w:t xml:space="preserve"> </w:t>
      </w:r>
      <w:r w:rsidRPr="004E5B63">
        <w:rPr>
          <w:w w:val="105"/>
        </w:rPr>
        <w:t>minyak goreng</w:t>
      </w:r>
      <w:r w:rsidRPr="004E5B63">
        <w:rPr>
          <w:spacing w:val="-3"/>
          <w:w w:val="105"/>
        </w:rPr>
        <w:t xml:space="preserve"> </w:t>
      </w:r>
      <w:r w:rsidRPr="004E5B63">
        <w:rPr>
          <w:w w:val="105"/>
        </w:rPr>
        <w:t>hal</w:t>
      </w:r>
      <w:r w:rsidRPr="004E5B63">
        <w:rPr>
          <w:spacing w:val="-3"/>
          <w:w w:val="105"/>
        </w:rPr>
        <w:t xml:space="preserve"> </w:t>
      </w:r>
      <w:r w:rsidRPr="004E5B63">
        <w:rPr>
          <w:w w:val="105"/>
        </w:rPr>
        <w:t>tersebut</w:t>
      </w:r>
      <w:r w:rsidRPr="004E5B63">
        <w:rPr>
          <w:spacing w:val="-3"/>
          <w:w w:val="105"/>
        </w:rPr>
        <w:t xml:space="preserve"> </w:t>
      </w:r>
      <w:r w:rsidRPr="004E5B63">
        <w:rPr>
          <w:w w:val="105"/>
        </w:rPr>
        <w:t>dikarenakan</w:t>
      </w:r>
      <w:r w:rsidRPr="004E5B63">
        <w:rPr>
          <w:spacing w:val="-2"/>
          <w:w w:val="105"/>
        </w:rPr>
        <w:t xml:space="preserve"> </w:t>
      </w:r>
      <w:r w:rsidRPr="004E5B63">
        <w:rPr>
          <w:w w:val="105"/>
        </w:rPr>
        <w:t>pelaku</w:t>
      </w:r>
      <w:r w:rsidRPr="004E5B63">
        <w:rPr>
          <w:spacing w:val="-4"/>
          <w:w w:val="105"/>
        </w:rPr>
        <w:t xml:space="preserve"> </w:t>
      </w:r>
      <w:r w:rsidRPr="004E5B63">
        <w:rPr>
          <w:w w:val="105"/>
        </w:rPr>
        <w:t>usaha</w:t>
      </w:r>
      <w:r w:rsidRPr="004E5B63">
        <w:rPr>
          <w:spacing w:val="-3"/>
          <w:w w:val="105"/>
        </w:rPr>
        <w:t xml:space="preserve"> </w:t>
      </w:r>
      <w:r w:rsidRPr="004E5B63">
        <w:rPr>
          <w:w w:val="105"/>
        </w:rPr>
        <w:t>minyak goreng</w:t>
      </w:r>
      <w:r w:rsidRPr="004E5B63">
        <w:rPr>
          <w:spacing w:val="2"/>
          <w:w w:val="105"/>
        </w:rPr>
        <w:t xml:space="preserve"> </w:t>
      </w:r>
      <w:r w:rsidRPr="004E5B63">
        <w:rPr>
          <w:w w:val="105"/>
        </w:rPr>
        <w:t>masih</w:t>
      </w:r>
      <w:r w:rsidRPr="004E5B63">
        <w:rPr>
          <w:spacing w:val="1"/>
          <w:w w:val="105"/>
        </w:rPr>
        <w:t xml:space="preserve"> </w:t>
      </w:r>
      <w:r w:rsidRPr="004E5B63">
        <w:rPr>
          <w:w w:val="105"/>
        </w:rPr>
        <w:t>menganggap</w:t>
      </w:r>
      <w:r w:rsidRPr="004E5B63">
        <w:rPr>
          <w:spacing w:val="2"/>
          <w:w w:val="105"/>
        </w:rPr>
        <w:t xml:space="preserve"> </w:t>
      </w:r>
      <w:r w:rsidRPr="004E5B63">
        <w:rPr>
          <w:w w:val="105"/>
        </w:rPr>
        <w:t>bahwa</w:t>
      </w:r>
      <w:r w:rsidRPr="004E5B63">
        <w:rPr>
          <w:spacing w:val="2"/>
          <w:w w:val="105"/>
        </w:rPr>
        <w:t xml:space="preserve"> </w:t>
      </w:r>
      <w:r w:rsidRPr="004E5B63">
        <w:rPr>
          <w:w w:val="105"/>
        </w:rPr>
        <w:t>SNI tidak begitu penting.</w:t>
      </w:r>
    </w:p>
    <w:p w14:paraId="3ECE4D55" w14:textId="77777777" w:rsidR="006D7FC7" w:rsidRPr="004E5B63" w:rsidRDefault="00141246" w:rsidP="00B91474">
      <w:pPr>
        <w:pStyle w:val="BodyText"/>
        <w:spacing w:line="276" w:lineRule="auto"/>
        <w:ind w:left="284" w:right="3" w:firstLine="652"/>
        <w:rPr>
          <w:w w:val="105"/>
        </w:rPr>
      </w:pPr>
      <w:r w:rsidRPr="004E5B63">
        <w:rPr>
          <w:w w:val="105"/>
        </w:rPr>
        <w:t xml:space="preserve">Pada hasil observasi penelitian menunjukkan pola perilaku konsumen terkait minyak goreng yang belum memenuhi Standar Nasional Indonesia </w:t>
      </w:r>
      <w:r w:rsidR="001B6CE6" w:rsidRPr="004E5B63">
        <w:rPr>
          <w:w w:val="105"/>
        </w:rPr>
        <w:t>baik</w:t>
      </w:r>
      <w:r w:rsidRPr="004E5B63">
        <w:rPr>
          <w:w w:val="105"/>
        </w:rPr>
        <w:t>. Sebagian besar konsumen menyatakan bahwa ketika melakukan pembelian minyak goreng di Pasar Pacar Keling memperhatikan SNI yang tercantum dalam kemasan</w:t>
      </w:r>
      <w:r w:rsidR="002C7089" w:rsidRPr="004E5B63">
        <w:rPr>
          <w:w w:val="105"/>
        </w:rPr>
        <w:t xml:space="preserve"> minyak goreng</w:t>
      </w:r>
      <w:r w:rsidRPr="004E5B63">
        <w:rPr>
          <w:w w:val="105"/>
        </w:rPr>
        <w:t xml:space="preserve">, bahkan mereka lebih cenderung melakukan pembelian minyak goreng yang </w:t>
      </w:r>
      <w:r w:rsidR="002C7089" w:rsidRPr="004E5B63">
        <w:rPr>
          <w:w w:val="105"/>
        </w:rPr>
        <w:t>sudah</w:t>
      </w:r>
      <w:r w:rsidRPr="004E5B63">
        <w:rPr>
          <w:w w:val="105"/>
        </w:rPr>
        <w:t xml:space="preserve"> memenuhi Standar Nasional Indonesia. </w:t>
      </w:r>
    </w:p>
    <w:p w14:paraId="0B797A71" w14:textId="20B97F42" w:rsidR="00141246" w:rsidRPr="004E5B63" w:rsidRDefault="00141246" w:rsidP="00B91474">
      <w:pPr>
        <w:pStyle w:val="BodyText"/>
        <w:spacing w:line="276" w:lineRule="auto"/>
        <w:ind w:left="284" w:right="3" w:firstLine="652"/>
        <w:rPr>
          <w:w w:val="105"/>
        </w:rPr>
      </w:pPr>
      <w:r w:rsidRPr="004E5B63">
        <w:rPr>
          <w:w w:val="105"/>
        </w:rPr>
        <w:t xml:space="preserve">Ketidaktahuan konsumen mengenai </w:t>
      </w:r>
      <w:r w:rsidR="005805E4" w:rsidRPr="004E5B63">
        <w:t>Peraturan Menteri Perindustrian Republik Indonesia Nomor 46 Tahun 2019 Tentang Minyak goreng wajib SNI</w:t>
      </w:r>
      <w:r w:rsidRPr="004E5B63">
        <w:rPr>
          <w:w w:val="105"/>
        </w:rPr>
        <w:t xml:space="preserve"> maka peraturan tersebut </w:t>
      </w:r>
      <w:r w:rsidR="006D7FC7" w:rsidRPr="004E5B63">
        <w:rPr>
          <w:w w:val="105"/>
        </w:rPr>
        <w:t>tidak</w:t>
      </w:r>
      <w:r w:rsidRPr="004E5B63">
        <w:rPr>
          <w:w w:val="105"/>
        </w:rPr>
        <w:t xml:space="preserve"> efektif karena </w:t>
      </w:r>
      <w:r w:rsidR="006D7FC7" w:rsidRPr="004E5B63">
        <w:rPr>
          <w:w w:val="105"/>
        </w:rPr>
        <w:t>konsumen tidak mengetahui adanya peraturan tersebut</w:t>
      </w:r>
      <w:r w:rsidRPr="004E5B63">
        <w:rPr>
          <w:w w:val="105"/>
        </w:rPr>
        <w:t xml:space="preserve">. Dampak dari ketidaktahuan konsumen menyebabkan tumbuhnya pola perilaku konsumen tanpa menyadari bahwa hak konsumen berupa hak atas informasi yang benar, jelas, dan jujur mengenai kondisi produk tersebut merupakan hak yang diberikan kepada konsumen dengan tujuan agar konsumen memperoleh suatu </w:t>
      </w:r>
      <w:r w:rsidR="00E623B4" w:rsidRPr="004E5B63">
        <w:rPr>
          <w:noProof/>
          <w:lang w:val="id-ID" w:eastAsia="id-ID"/>
        </w:rPr>
        <w:drawing>
          <wp:anchor distT="0" distB="0" distL="114300" distR="114300" simplePos="0" relativeHeight="251660288" behindDoc="1" locked="0" layoutInCell="0" allowOverlap="1" wp14:anchorId="6EF72018" wp14:editId="6427D408">
            <wp:simplePos x="0" y="0"/>
            <wp:positionH relativeFrom="margin">
              <wp:posOffset>64770</wp:posOffset>
            </wp:positionH>
            <wp:positionV relativeFrom="margin">
              <wp:posOffset>1712595</wp:posOffset>
            </wp:positionV>
            <wp:extent cx="6119495" cy="6119495"/>
            <wp:effectExtent l="0" t="0" r="0" b="0"/>
            <wp:wrapNone/>
            <wp:docPr id="16"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Pr="004E5B63">
        <w:rPr>
          <w:w w:val="105"/>
        </w:rPr>
        <w:t>gambaran yang benar tentang produk tersebut sebagaimana yang telah diatur dalam peraturan perundang-undangan.</w:t>
      </w:r>
    </w:p>
    <w:p w14:paraId="4E5AFC3E" w14:textId="77777777" w:rsidR="00141246" w:rsidRPr="004E5B63" w:rsidRDefault="00141246" w:rsidP="00B91474">
      <w:pPr>
        <w:pStyle w:val="BodyText"/>
        <w:spacing w:line="276" w:lineRule="auto"/>
        <w:ind w:left="284" w:right="3" w:firstLine="652"/>
        <w:rPr>
          <w:w w:val="105"/>
        </w:rPr>
      </w:pPr>
      <w:r w:rsidRPr="004E5B63">
        <w:rPr>
          <w:w w:val="105"/>
        </w:rPr>
        <w:t xml:space="preserve">Pola perilaku konsumen yang </w:t>
      </w:r>
      <w:r w:rsidR="002C7089" w:rsidRPr="004E5B63">
        <w:rPr>
          <w:w w:val="105"/>
        </w:rPr>
        <w:t>sudah</w:t>
      </w:r>
      <w:r w:rsidRPr="004E5B63">
        <w:rPr>
          <w:w w:val="105"/>
        </w:rPr>
        <w:t xml:space="preserve"> memperhatikan SNI secara teliti dan benar dapat diketahui berdasarkan observasi terhadap produk minyak goreng yang dibeli oleh konsumen. Hal ini mengandung arti bahwa semakin rendah pengetahuan</w:t>
      </w:r>
      <w:r w:rsidR="006B3562" w:rsidRPr="004E5B63">
        <w:rPr>
          <w:w w:val="105"/>
        </w:rPr>
        <w:t xml:space="preserve"> hukum</w:t>
      </w:r>
      <w:r w:rsidRPr="004E5B63">
        <w:rPr>
          <w:w w:val="105"/>
        </w:rPr>
        <w:t xml:space="preserve"> dan </w:t>
      </w:r>
      <w:r w:rsidR="00E21DCF" w:rsidRPr="004E5B63">
        <w:rPr>
          <w:w w:val="105"/>
        </w:rPr>
        <w:t>pemahaman</w:t>
      </w:r>
      <w:r w:rsidR="00AB5EC8" w:rsidRPr="004E5B63">
        <w:rPr>
          <w:w w:val="105"/>
        </w:rPr>
        <w:t xml:space="preserve"> </w:t>
      </w:r>
      <w:r w:rsidRPr="004E5B63">
        <w:rPr>
          <w:w w:val="105"/>
        </w:rPr>
        <w:t xml:space="preserve">hukum konsumen tentang pentingnya SNI pada produk minyak goreng yang dibeli dan dikonsumsi </w:t>
      </w:r>
      <w:r w:rsidR="00E21DCF" w:rsidRPr="004E5B63">
        <w:rPr>
          <w:w w:val="105"/>
        </w:rPr>
        <w:t xml:space="preserve">tetapi </w:t>
      </w:r>
      <w:r w:rsidR="00B15384" w:rsidRPr="004E5B63">
        <w:rPr>
          <w:w w:val="105"/>
        </w:rPr>
        <w:t xml:space="preserve">banyak </w:t>
      </w:r>
      <w:r w:rsidR="00B436B1" w:rsidRPr="004E5B63">
        <w:rPr>
          <w:w w:val="105"/>
        </w:rPr>
        <w:t>konsumen lebih memilih membe</w:t>
      </w:r>
      <w:r w:rsidR="00B15384" w:rsidRPr="004E5B63">
        <w:rPr>
          <w:w w:val="105"/>
        </w:rPr>
        <w:t>l</w:t>
      </w:r>
      <w:r w:rsidR="00B436B1" w:rsidRPr="004E5B63">
        <w:rPr>
          <w:w w:val="105"/>
        </w:rPr>
        <w:t>i minyak goreng yang sudah ber SNI</w:t>
      </w:r>
      <w:r w:rsidRPr="004E5B63">
        <w:rPr>
          <w:w w:val="105"/>
        </w:rPr>
        <w:t>.</w:t>
      </w:r>
    </w:p>
    <w:p w14:paraId="138BC366" w14:textId="77777777" w:rsidR="00896819" w:rsidRPr="004E5B63" w:rsidRDefault="00896819" w:rsidP="00B91474">
      <w:pPr>
        <w:pStyle w:val="BodyText"/>
        <w:spacing w:line="276" w:lineRule="auto"/>
        <w:ind w:right="3" w:firstLine="0"/>
        <w:rPr>
          <w:w w:val="105"/>
        </w:rPr>
      </w:pPr>
    </w:p>
    <w:p w14:paraId="73D3D09B" w14:textId="7C59EBD7" w:rsidR="00141246" w:rsidRPr="004E5B63" w:rsidRDefault="00141246" w:rsidP="00B91474">
      <w:pPr>
        <w:pStyle w:val="BodyText"/>
        <w:numPr>
          <w:ilvl w:val="1"/>
          <w:numId w:val="7"/>
        </w:numPr>
        <w:spacing w:line="276" w:lineRule="auto"/>
        <w:ind w:left="270" w:right="3"/>
        <w:jc w:val="left"/>
        <w:rPr>
          <w:iCs/>
          <w:w w:val="105"/>
        </w:rPr>
      </w:pPr>
      <w:r w:rsidRPr="004E5B63">
        <w:rPr>
          <w:b/>
          <w:iCs/>
        </w:rPr>
        <w:t>Faktor</w:t>
      </w:r>
      <w:r w:rsidRPr="004E5B63">
        <w:rPr>
          <w:b/>
          <w:iCs/>
          <w:spacing w:val="50"/>
        </w:rPr>
        <w:t xml:space="preserve"> </w:t>
      </w:r>
      <w:r w:rsidR="001C2ACA" w:rsidRPr="004E5B63">
        <w:rPr>
          <w:b/>
          <w:iCs/>
        </w:rPr>
        <w:t>y</w:t>
      </w:r>
      <w:r w:rsidRPr="004E5B63">
        <w:rPr>
          <w:b/>
          <w:iCs/>
        </w:rPr>
        <w:t>ang</w:t>
      </w:r>
      <w:r w:rsidRPr="004E5B63">
        <w:rPr>
          <w:b/>
          <w:iCs/>
          <w:spacing w:val="51"/>
        </w:rPr>
        <w:t xml:space="preserve"> </w:t>
      </w:r>
      <w:r w:rsidRPr="004E5B63">
        <w:rPr>
          <w:b/>
          <w:iCs/>
        </w:rPr>
        <w:t>Mempengaruhi</w:t>
      </w:r>
      <w:r w:rsidRPr="004E5B63">
        <w:rPr>
          <w:b/>
          <w:iCs/>
          <w:spacing w:val="49"/>
        </w:rPr>
        <w:t xml:space="preserve"> </w:t>
      </w:r>
      <w:r w:rsidR="00AB5EC8" w:rsidRPr="004E5B63">
        <w:rPr>
          <w:b/>
          <w:iCs/>
        </w:rPr>
        <w:t xml:space="preserve">Kesadaran </w:t>
      </w:r>
      <w:r w:rsidRPr="004E5B63">
        <w:rPr>
          <w:b/>
          <w:iCs/>
        </w:rPr>
        <w:t>Hukum</w:t>
      </w:r>
      <w:r w:rsidRPr="004E5B63">
        <w:rPr>
          <w:b/>
          <w:iCs/>
          <w:spacing w:val="49"/>
        </w:rPr>
        <w:t xml:space="preserve"> </w:t>
      </w:r>
      <w:r w:rsidRPr="004E5B63">
        <w:rPr>
          <w:b/>
          <w:iCs/>
        </w:rPr>
        <w:t>Konsumen</w:t>
      </w:r>
      <w:r w:rsidRPr="004E5B63">
        <w:rPr>
          <w:b/>
          <w:iCs/>
          <w:spacing w:val="51"/>
        </w:rPr>
        <w:t xml:space="preserve"> </w:t>
      </w:r>
      <w:r w:rsidRPr="004E5B63">
        <w:rPr>
          <w:b/>
          <w:iCs/>
        </w:rPr>
        <w:t>Terkait</w:t>
      </w:r>
      <w:r w:rsidRPr="004E5B63">
        <w:rPr>
          <w:b/>
          <w:iCs/>
          <w:lang w:val="id-ID"/>
        </w:rPr>
        <w:t xml:space="preserve"> SNI</w:t>
      </w:r>
    </w:p>
    <w:p w14:paraId="1FF6BF20" w14:textId="77777777" w:rsidR="001C2ACA" w:rsidRPr="004E5B63" w:rsidRDefault="00141246" w:rsidP="00B91474">
      <w:pPr>
        <w:pStyle w:val="BodyText"/>
        <w:spacing w:line="276" w:lineRule="auto"/>
        <w:ind w:left="284" w:right="3" w:firstLine="436"/>
      </w:pPr>
      <w:r w:rsidRPr="004E5B63">
        <w:t>Berdasarkan hasil observasi yang telah dilakukan terhadap konsumen minyak goreng</w:t>
      </w:r>
      <w:r w:rsidRPr="004E5B63">
        <w:rPr>
          <w:w w:val="105"/>
        </w:rPr>
        <w:t xml:space="preserve"> di Surabaya, </w:t>
      </w:r>
      <w:r w:rsidR="00AB5EC8" w:rsidRPr="004E5B63">
        <w:rPr>
          <w:w w:val="105"/>
        </w:rPr>
        <w:t xml:space="preserve">kesadaran </w:t>
      </w:r>
      <w:r w:rsidRPr="004E5B63">
        <w:rPr>
          <w:w w:val="105"/>
        </w:rPr>
        <w:t>hukum konsumen terkait minyak goreng yang belum memenuhi Standar Nasional Indonesia</w:t>
      </w:r>
      <w:r w:rsidRPr="004E5B63">
        <w:rPr>
          <w:spacing w:val="1"/>
          <w:w w:val="105"/>
        </w:rPr>
        <w:t xml:space="preserve"> </w:t>
      </w:r>
      <w:r w:rsidR="00B15384" w:rsidRPr="004E5B63">
        <w:rPr>
          <w:w w:val="105"/>
        </w:rPr>
        <w:t>tidak</w:t>
      </w:r>
      <w:r w:rsidR="00822A7E" w:rsidRPr="004E5B63">
        <w:rPr>
          <w:w w:val="105"/>
        </w:rPr>
        <w:t xml:space="preserve"> baik</w:t>
      </w:r>
      <w:r w:rsidR="00D10255" w:rsidRPr="004E5B63">
        <w:rPr>
          <w:w w:val="105"/>
        </w:rPr>
        <w:t xml:space="preserve"> karena konsumen tidak mengetahui dan memahami adanya peraturan minyak goreng wajib SNI</w:t>
      </w:r>
      <w:r w:rsidR="005832E4" w:rsidRPr="004E5B63">
        <w:rPr>
          <w:w w:val="105"/>
        </w:rPr>
        <w:t>.</w:t>
      </w:r>
      <w:r w:rsidR="001C2ACA" w:rsidRPr="004E5B63">
        <w:rPr>
          <w:w w:val="105"/>
          <w:lang w:val="id-ID"/>
        </w:rPr>
        <w:t xml:space="preserve"> </w:t>
      </w:r>
      <w:r w:rsidR="00065D52" w:rsidRPr="004E5B63">
        <w:t xml:space="preserve">Faktor pertama yang menghambat kesadaran hukum konsumen yakni kurangnya pengetahuan </w:t>
      </w:r>
      <w:r w:rsidR="00065D52" w:rsidRPr="004E5B63">
        <w:lastRenderedPageBreak/>
        <w:t xml:space="preserve">mengenai peraturan yang mewajibkan pencantuman SNI pada minyak goreng. </w:t>
      </w:r>
    </w:p>
    <w:p w14:paraId="580EE8FE" w14:textId="77777777" w:rsidR="00065D52" w:rsidRPr="004E5B63" w:rsidRDefault="00065D52" w:rsidP="00B91474">
      <w:pPr>
        <w:pStyle w:val="BodyText"/>
        <w:spacing w:line="276" w:lineRule="auto"/>
        <w:ind w:left="284" w:right="3" w:firstLine="436"/>
        <w:rPr>
          <w:b/>
        </w:rPr>
      </w:pPr>
      <w:r w:rsidRPr="004E5B63">
        <w:t xml:space="preserve">Ketiga konsumen yang diwawancarai tidak mengetahui adanya aturan yang mewajibkan pelaku usaha untuk mencantumkan SNI pada minyak goreng. Hal ini juga didukung dengan kurangnya kemauan dan keaktifan dalam mencari informasi tentang aturan dan bahaya yang dapat ditimbulkan dari penggunaan minyak goreng. Konsumen yang kurang aktif mencari informasi ini kemudian dimanfaatkan oleh pelaku usaha dengan memproduksi minyak goreng yang tidak mencantumkan SNI pada minyak goreng pada produknya. </w:t>
      </w:r>
    </w:p>
    <w:p w14:paraId="4F0D4538" w14:textId="77777777" w:rsidR="00065D52" w:rsidRPr="004E5B63" w:rsidRDefault="00065D52" w:rsidP="00B91474">
      <w:pPr>
        <w:pStyle w:val="ListParagraph"/>
        <w:spacing w:after="0" w:line="276" w:lineRule="auto"/>
        <w:ind w:left="270" w:firstLine="709"/>
        <w:jc w:val="both"/>
        <w:rPr>
          <w:rFonts w:ascii="Times New Roman" w:hAnsi="Times New Roman"/>
          <w:sz w:val="20"/>
          <w:szCs w:val="20"/>
          <w:lang w:val="en-US"/>
        </w:rPr>
      </w:pPr>
      <w:r w:rsidRPr="004E5B63">
        <w:rPr>
          <w:rFonts w:ascii="Times New Roman" w:hAnsi="Times New Roman"/>
          <w:sz w:val="20"/>
          <w:szCs w:val="20"/>
          <w:lang w:val="en-US"/>
        </w:rPr>
        <w:t>Faktor kedua yang mempengaruhi rendahnya kesadaran hukum konsumen yakni rendahnya pemahaman hukum. Berdasarkan hasil wawancara yang dilakukan terhadap tiga orang konsumen, seluruhnya tidak paham isi</w:t>
      </w:r>
      <w:r w:rsidRPr="004E5B63">
        <w:rPr>
          <w:rFonts w:ascii="Times New Roman" w:hAnsi="Times New Roman"/>
          <w:sz w:val="20"/>
          <w:szCs w:val="20"/>
        </w:rPr>
        <w:t>, tujuan dan manfaat dari aturan tentang kewajiban pelaku usaha dalam mencantumkan SNI pada minyak goreng</w:t>
      </w:r>
      <w:r w:rsidRPr="004E5B63">
        <w:rPr>
          <w:rFonts w:ascii="Times New Roman" w:hAnsi="Times New Roman"/>
          <w:sz w:val="20"/>
          <w:szCs w:val="20"/>
          <w:lang w:val="en-US"/>
        </w:rPr>
        <w:t xml:space="preserve">. Padahal dengan adanya pemahaman hukum konsumen, mengenai </w:t>
      </w:r>
      <w:r w:rsidRPr="004E5B63">
        <w:rPr>
          <w:rFonts w:ascii="Times New Roman" w:hAnsi="Times New Roman"/>
          <w:sz w:val="20"/>
          <w:szCs w:val="20"/>
        </w:rPr>
        <w:t>kewajiban pelaku usaha dalam mencantumkan SNI pada minyak goreng</w:t>
      </w:r>
      <w:r w:rsidRPr="004E5B63">
        <w:rPr>
          <w:rFonts w:ascii="Times New Roman" w:hAnsi="Times New Roman"/>
          <w:sz w:val="20"/>
          <w:szCs w:val="20"/>
          <w:lang w:val="en-US"/>
        </w:rPr>
        <w:t>, diharapkan mampu memahami tujuan dari adanya peraturan perundang-undangan serta manfaat peraturan perundang-undangan.</w:t>
      </w:r>
    </w:p>
    <w:p w14:paraId="4B25533B" w14:textId="77777777" w:rsidR="00065D52" w:rsidRPr="004E5B63" w:rsidRDefault="00065D52" w:rsidP="00B91474">
      <w:pPr>
        <w:pStyle w:val="ListParagraph"/>
        <w:spacing w:after="0" w:line="276" w:lineRule="auto"/>
        <w:ind w:left="270" w:firstLine="709"/>
        <w:jc w:val="both"/>
        <w:rPr>
          <w:rFonts w:ascii="Times New Roman" w:hAnsi="Times New Roman"/>
          <w:sz w:val="20"/>
          <w:szCs w:val="20"/>
          <w:lang w:val="en-US"/>
        </w:rPr>
      </w:pPr>
      <w:r w:rsidRPr="004E5B63">
        <w:rPr>
          <w:rFonts w:ascii="Times New Roman" w:hAnsi="Times New Roman"/>
          <w:sz w:val="20"/>
          <w:szCs w:val="20"/>
        </w:rPr>
        <w:t>Faktor ketiga yang mempengaruhi kesadaran hukum konsumen yaitu rendahnya minat baca konsumen. Hal ini dapat disebabkan karena meningkatnya penggunaan teknologi informasi elektronik yang tidak diimbangi dengan minat baca konsumen. Berkembangnya teknologi informasi menggeser minat masyarakat terhadap aktivitas membaca buku. Gencarnya siaran Televisi (TV) yang mampu menawarkan beragam tayangan menarik sangat mampu menyita perhatian banyak konsumen , tetapi hal ini tidak banyak siaran TV yang menyiarkan mengenai peraturan-peraturan yang</w:t>
      </w:r>
      <w:r w:rsidR="002430FB" w:rsidRPr="004E5B63">
        <w:rPr>
          <w:rFonts w:ascii="Times New Roman" w:hAnsi="Times New Roman"/>
          <w:sz w:val="20"/>
          <w:szCs w:val="20"/>
          <w:lang w:val="en-US"/>
        </w:rPr>
        <w:t xml:space="preserve"> membahas tentang minyak goreng SNI</w:t>
      </w:r>
      <w:r w:rsidRPr="004E5B63">
        <w:rPr>
          <w:rFonts w:ascii="Times New Roman" w:hAnsi="Times New Roman"/>
          <w:sz w:val="20"/>
          <w:szCs w:val="20"/>
        </w:rPr>
        <w:t xml:space="preserve"> yang menyebabkan kurang pengetahuan konsumen terhadap peraturan yang berlaku saat ini</w:t>
      </w:r>
    </w:p>
    <w:p w14:paraId="71F6C8C2" w14:textId="77777777" w:rsidR="006375C4" w:rsidRPr="004E5B63" w:rsidRDefault="00141246" w:rsidP="00B91474">
      <w:pPr>
        <w:pStyle w:val="BodyText"/>
        <w:spacing w:line="276" w:lineRule="auto"/>
        <w:ind w:left="284" w:right="3" w:firstLine="652"/>
        <w:rPr>
          <w:w w:val="105"/>
        </w:rPr>
      </w:pPr>
      <w:r w:rsidRPr="004E5B63">
        <w:t xml:space="preserve">Selain </w:t>
      </w:r>
      <w:r w:rsidR="001A3D3B" w:rsidRPr="004E5B63">
        <w:t>fa</w:t>
      </w:r>
      <w:r w:rsidR="001A3D3B" w:rsidRPr="004E5B63">
        <w:rPr>
          <w:lang w:val="id-ID"/>
        </w:rPr>
        <w:t>k</w:t>
      </w:r>
      <w:r w:rsidR="00D31818" w:rsidRPr="004E5B63">
        <w:t xml:space="preserve">tor </w:t>
      </w:r>
      <w:r w:rsidRPr="004E5B63">
        <w:t>-</w:t>
      </w:r>
      <w:r w:rsidR="00D31818" w:rsidRPr="004E5B63">
        <w:t xml:space="preserve"> </w:t>
      </w:r>
      <w:r w:rsidRPr="004E5B63">
        <w:t>faktor yang sudah disebutkan ada juga faktor-faktor lain</w:t>
      </w:r>
      <w:r w:rsidRPr="004E5B63">
        <w:rPr>
          <w:spacing w:val="-8"/>
          <w:w w:val="105"/>
        </w:rPr>
        <w:t xml:space="preserve"> </w:t>
      </w:r>
      <w:r w:rsidRPr="004E5B63">
        <w:rPr>
          <w:w w:val="105"/>
        </w:rPr>
        <w:t>yang</w:t>
      </w:r>
      <w:r w:rsidRPr="004E5B63">
        <w:rPr>
          <w:spacing w:val="-7"/>
          <w:w w:val="105"/>
        </w:rPr>
        <w:t xml:space="preserve"> </w:t>
      </w:r>
      <w:r w:rsidRPr="004E5B63">
        <w:rPr>
          <w:w w:val="105"/>
        </w:rPr>
        <w:t>dapa</w:t>
      </w:r>
      <w:r w:rsidR="00D31818" w:rsidRPr="004E5B63">
        <w:rPr>
          <w:w w:val="105"/>
        </w:rPr>
        <w:t xml:space="preserve">t </w:t>
      </w:r>
      <w:r w:rsidRPr="004E5B63">
        <w:rPr>
          <w:w w:val="105"/>
        </w:rPr>
        <w:t>mempengaruhi</w:t>
      </w:r>
      <w:r w:rsidRPr="004E5B63">
        <w:rPr>
          <w:spacing w:val="3"/>
          <w:w w:val="105"/>
        </w:rPr>
        <w:t xml:space="preserve"> </w:t>
      </w:r>
      <w:r w:rsidR="00AB5EC8" w:rsidRPr="004E5B63">
        <w:rPr>
          <w:w w:val="105"/>
        </w:rPr>
        <w:t xml:space="preserve">kesadaran </w:t>
      </w:r>
      <w:r w:rsidRPr="004E5B63">
        <w:rPr>
          <w:w w:val="105"/>
        </w:rPr>
        <w:t>hukum</w:t>
      </w:r>
      <w:r w:rsidRPr="004E5B63">
        <w:rPr>
          <w:spacing w:val="3"/>
          <w:w w:val="105"/>
        </w:rPr>
        <w:t xml:space="preserve"> </w:t>
      </w:r>
      <w:r w:rsidRPr="004E5B63">
        <w:rPr>
          <w:w w:val="105"/>
        </w:rPr>
        <w:t>yaitu</w:t>
      </w:r>
      <w:r w:rsidRPr="004E5B63">
        <w:rPr>
          <w:spacing w:val="2"/>
          <w:w w:val="105"/>
        </w:rPr>
        <w:t xml:space="preserve"> </w:t>
      </w:r>
      <w:r w:rsidRPr="004E5B63">
        <w:rPr>
          <w:w w:val="105"/>
        </w:rPr>
        <w:t>:</w:t>
      </w:r>
    </w:p>
    <w:p w14:paraId="2380C1E0" w14:textId="77777777" w:rsidR="00141246" w:rsidRPr="004E5B63" w:rsidRDefault="00141246" w:rsidP="00B91474">
      <w:pPr>
        <w:pStyle w:val="BodyText"/>
        <w:numPr>
          <w:ilvl w:val="0"/>
          <w:numId w:val="13"/>
        </w:numPr>
        <w:spacing w:line="276" w:lineRule="auto"/>
        <w:ind w:left="630" w:right="3"/>
        <w:rPr>
          <w:iCs/>
        </w:rPr>
      </w:pPr>
      <w:r w:rsidRPr="004E5B63">
        <w:rPr>
          <w:iCs/>
        </w:rPr>
        <w:t>Pendidikan</w:t>
      </w:r>
    </w:p>
    <w:p w14:paraId="1D9A6A8B" w14:textId="77777777" w:rsidR="009822B5" w:rsidRPr="004E5B63" w:rsidRDefault="009822B5" w:rsidP="00B91474">
      <w:pPr>
        <w:pStyle w:val="BodyText"/>
        <w:spacing w:line="276" w:lineRule="auto"/>
        <w:ind w:left="270" w:right="3" w:firstLine="0"/>
        <w:jc w:val="center"/>
        <w:rPr>
          <w:iCs/>
        </w:rPr>
      </w:pPr>
      <w:r w:rsidRPr="004E5B63">
        <w:rPr>
          <w:iCs/>
        </w:rPr>
        <w:t>Tabel 6</w:t>
      </w:r>
      <w:r w:rsidRPr="004E5B63">
        <w:rPr>
          <w:iCs/>
        </w:rPr>
        <w:br/>
        <w:t>Pendidikan Terakhir Konsumen</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910"/>
        <w:gridCol w:w="1745"/>
      </w:tblGrid>
      <w:tr w:rsidR="006168A2" w:rsidRPr="004E5B63" w14:paraId="01DE7E7B" w14:textId="77777777" w:rsidTr="00BD74CA">
        <w:tc>
          <w:tcPr>
            <w:tcW w:w="1493" w:type="dxa"/>
            <w:shd w:val="clear" w:color="auto" w:fill="8EAADB"/>
          </w:tcPr>
          <w:p w14:paraId="47F62ADD" w14:textId="77777777" w:rsidR="006168A2" w:rsidRPr="004E5B63" w:rsidRDefault="006168A2" w:rsidP="00B91474">
            <w:pPr>
              <w:pStyle w:val="BodyText"/>
              <w:spacing w:line="276" w:lineRule="auto"/>
              <w:ind w:right="3" w:firstLine="0"/>
              <w:rPr>
                <w:iCs/>
              </w:rPr>
            </w:pPr>
          </w:p>
        </w:tc>
        <w:tc>
          <w:tcPr>
            <w:tcW w:w="955" w:type="dxa"/>
            <w:shd w:val="clear" w:color="auto" w:fill="8EAADB"/>
          </w:tcPr>
          <w:p w14:paraId="49D74E5B" w14:textId="77777777" w:rsidR="006168A2" w:rsidRPr="004E5B63" w:rsidRDefault="006168A2" w:rsidP="00B91474">
            <w:pPr>
              <w:pStyle w:val="BodyText"/>
              <w:spacing w:line="276" w:lineRule="auto"/>
              <w:ind w:right="3" w:firstLine="0"/>
              <w:jc w:val="center"/>
              <w:rPr>
                <w:iCs/>
              </w:rPr>
            </w:pPr>
            <w:r w:rsidRPr="004E5B63">
              <w:rPr>
                <w:iCs/>
              </w:rPr>
              <w:t>SMA</w:t>
            </w:r>
          </w:p>
        </w:tc>
        <w:tc>
          <w:tcPr>
            <w:tcW w:w="1868" w:type="dxa"/>
            <w:shd w:val="clear" w:color="auto" w:fill="8EAADB"/>
          </w:tcPr>
          <w:p w14:paraId="63E5CC61" w14:textId="77777777" w:rsidR="006168A2" w:rsidRPr="004E5B63" w:rsidRDefault="006168A2" w:rsidP="00B91474">
            <w:pPr>
              <w:pStyle w:val="BodyText"/>
              <w:spacing w:line="276" w:lineRule="auto"/>
              <w:ind w:right="3" w:firstLine="0"/>
              <w:jc w:val="center"/>
              <w:rPr>
                <w:iCs/>
              </w:rPr>
            </w:pPr>
            <w:r w:rsidRPr="004E5B63">
              <w:rPr>
                <w:iCs/>
              </w:rPr>
              <w:t>Perguruan tinggi</w:t>
            </w:r>
          </w:p>
        </w:tc>
      </w:tr>
      <w:tr w:rsidR="006168A2" w:rsidRPr="004E5B63" w14:paraId="4706D75F" w14:textId="77777777" w:rsidTr="00BD74CA">
        <w:tc>
          <w:tcPr>
            <w:tcW w:w="1493" w:type="dxa"/>
            <w:shd w:val="clear" w:color="auto" w:fill="FFFFFF"/>
          </w:tcPr>
          <w:p w14:paraId="4FA6F4F9" w14:textId="77777777" w:rsidR="006168A2" w:rsidRPr="004E5B63" w:rsidRDefault="006168A2" w:rsidP="00B91474">
            <w:pPr>
              <w:pStyle w:val="BodyText"/>
              <w:spacing w:line="276" w:lineRule="auto"/>
              <w:ind w:right="3" w:firstLine="0"/>
              <w:rPr>
                <w:iCs/>
              </w:rPr>
            </w:pPr>
            <w:r w:rsidRPr="004E5B63">
              <w:rPr>
                <w:iCs/>
              </w:rPr>
              <w:t>pendidikan</w:t>
            </w:r>
          </w:p>
        </w:tc>
        <w:tc>
          <w:tcPr>
            <w:tcW w:w="955" w:type="dxa"/>
            <w:shd w:val="clear" w:color="auto" w:fill="auto"/>
          </w:tcPr>
          <w:p w14:paraId="5310C874" w14:textId="77777777" w:rsidR="006168A2" w:rsidRPr="004E5B63" w:rsidRDefault="006168A2" w:rsidP="00B91474">
            <w:pPr>
              <w:pStyle w:val="BodyText"/>
              <w:spacing w:line="276" w:lineRule="auto"/>
              <w:ind w:right="3" w:firstLine="0"/>
              <w:jc w:val="center"/>
              <w:rPr>
                <w:iCs/>
              </w:rPr>
            </w:pPr>
            <w:r w:rsidRPr="004E5B63">
              <w:rPr>
                <w:iCs/>
              </w:rPr>
              <w:t>2</w:t>
            </w:r>
          </w:p>
        </w:tc>
        <w:tc>
          <w:tcPr>
            <w:tcW w:w="1868" w:type="dxa"/>
            <w:shd w:val="clear" w:color="auto" w:fill="auto"/>
          </w:tcPr>
          <w:p w14:paraId="45E6EC5F" w14:textId="77777777" w:rsidR="006168A2" w:rsidRPr="004E5B63" w:rsidRDefault="006168A2" w:rsidP="00B91474">
            <w:pPr>
              <w:pStyle w:val="BodyText"/>
              <w:spacing w:line="276" w:lineRule="auto"/>
              <w:ind w:right="3" w:firstLine="0"/>
              <w:jc w:val="center"/>
              <w:rPr>
                <w:iCs/>
              </w:rPr>
            </w:pPr>
            <w:r w:rsidRPr="004E5B63">
              <w:rPr>
                <w:iCs/>
              </w:rPr>
              <w:t>1</w:t>
            </w:r>
          </w:p>
        </w:tc>
      </w:tr>
    </w:tbl>
    <w:p w14:paraId="6C812FB3" w14:textId="77777777" w:rsidR="00A340AF" w:rsidRPr="004E5B63" w:rsidRDefault="00A340AF" w:rsidP="00B91474">
      <w:pPr>
        <w:pStyle w:val="BodyText"/>
        <w:spacing w:line="276" w:lineRule="auto"/>
        <w:ind w:right="3" w:firstLine="0"/>
        <w:jc w:val="center"/>
        <w:rPr>
          <w:iCs/>
        </w:rPr>
      </w:pPr>
      <w:r w:rsidRPr="004E5B63">
        <w:rPr>
          <w:iCs/>
        </w:rPr>
        <w:t>Sumber: hasil wawancara</w:t>
      </w:r>
    </w:p>
    <w:p w14:paraId="330FDE37" w14:textId="77777777" w:rsidR="00D5712F" w:rsidRPr="004E5B63" w:rsidRDefault="00D5712F" w:rsidP="00B91474">
      <w:pPr>
        <w:pStyle w:val="BodyText"/>
        <w:spacing w:line="276" w:lineRule="auto"/>
        <w:ind w:right="3" w:firstLine="0"/>
        <w:jc w:val="center"/>
        <w:rPr>
          <w:iCs/>
        </w:rPr>
      </w:pPr>
    </w:p>
    <w:p w14:paraId="02CCA4F3" w14:textId="77777777" w:rsidR="00A340AF" w:rsidRPr="004E5B63" w:rsidRDefault="00A340AF" w:rsidP="00B91474">
      <w:pPr>
        <w:pStyle w:val="BodyText"/>
        <w:spacing w:line="276" w:lineRule="auto"/>
        <w:ind w:left="360" w:right="3" w:firstLine="360"/>
        <w:rPr>
          <w:iCs/>
        </w:rPr>
      </w:pPr>
      <w:r w:rsidRPr="004E5B63">
        <w:rPr>
          <w:iCs/>
        </w:rPr>
        <w:t>Pengetahuan hukum</w:t>
      </w:r>
      <w:r w:rsidR="00F47128" w:rsidRPr="004E5B63">
        <w:rPr>
          <w:iCs/>
        </w:rPr>
        <w:t xml:space="preserve"> konsumen terkait </w:t>
      </w:r>
      <w:r w:rsidR="00F47128" w:rsidRPr="004E5B63">
        <w:t xml:space="preserve">Peraturan Menteri Perindustrian Republik Indonesia Nomor 46 </w:t>
      </w:r>
      <w:r w:rsidR="00F47128" w:rsidRPr="004E5B63">
        <w:lastRenderedPageBreak/>
        <w:t xml:space="preserve">Tahun 2019 Tentang </w:t>
      </w:r>
      <w:r w:rsidR="00964B8C" w:rsidRPr="004E5B63">
        <w:t>m</w:t>
      </w:r>
      <w:r w:rsidR="00F47128" w:rsidRPr="004E5B63">
        <w:t>inyak goreng wajib SNI</w:t>
      </w:r>
      <w:r w:rsidR="00F47128" w:rsidRPr="004E5B63">
        <w:rPr>
          <w:iCs/>
        </w:rPr>
        <w:t xml:space="preserve"> dengan pendidikan terakhir SMA satu mengetahui peraturan yang satu lagi tidak mengetahui peraturan tersebut</w:t>
      </w:r>
      <w:r w:rsidR="005E34B5" w:rsidRPr="004E5B63">
        <w:rPr>
          <w:iCs/>
        </w:rPr>
        <w:t xml:space="preserve">. Konsumen SMA yang mengetahui peraturan minyak goreng wajib SNI didapat dari berita televisi. Pengetahuan hukum dengan pendidikan terakhir S1 tidak mengetahui adanya peraturan minyak goreng wajib SNI. </w:t>
      </w:r>
      <w:r w:rsidR="00BC7FB4" w:rsidRPr="004E5B63">
        <w:rPr>
          <w:iCs/>
        </w:rPr>
        <w:t>Kesimpulannya tingkat Pendidikan tidak menjamin mengetahui peraturan tentang minyak goreng wajib SNI karena Pendidikan S1 tidak mengetahui aturan justru yang lebih mengetahui adalah SMA.</w:t>
      </w:r>
    </w:p>
    <w:p w14:paraId="7FE09DE5" w14:textId="77777777" w:rsidR="00A340AF" w:rsidRPr="004E5B63" w:rsidRDefault="0074166E" w:rsidP="00B91474">
      <w:pPr>
        <w:pStyle w:val="BodyText"/>
        <w:spacing w:line="276" w:lineRule="auto"/>
        <w:ind w:left="360" w:right="3" w:firstLine="360"/>
      </w:pPr>
      <w:bookmarkStart w:id="4" w:name="_Hlk89946759"/>
      <w:r w:rsidRPr="004E5B63">
        <w:rPr>
          <w:iCs/>
          <w:noProof/>
          <w:lang w:val="id-ID" w:eastAsia="id-ID"/>
        </w:rPr>
        <w:drawing>
          <wp:anchor distT="0" distB="0" distL="114300" distR="114300" simplePos="0" relativeHeight="251661312" behindDoc="1" locked="0" layoutInCell="0" allowOverlap="1" wp14:anchorId="58FF6C73" wp14:editId="59F0586F">
            <wp:simplePos x="0" y="0"/>
            <wp:positionH relativeFrom="margin">
              <wp:posOffset>83820</wp:posOffset>
            </wp:positionH>
            <wp:positionV relativeFrom="margin">
              <wp:posOffset>1712595</wp:posOffset>
            </wp:positionV>
            <wp:extent cx="6119495" cy="6119495"/>
            <wp:effectExtent l="0" t="0" r="0" b="0"/>
            <wp:wrapNone/>
            <wp:docPr id="17"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A340AF" w:rsidRPr="004E5B63">
        <w:rPr>
          <w:iCs/>
        </w:rPr>
        <w:t>Pemahaman hukum</w:t>
      </w:r>
      <w:r w:rsidR="000D2B1F" w:rsidRPr="004E5B63">
        <w:rPr>
          <w:iCs/>
        </w:rPr>
        <w:t xml:space="preserve"> terkait isi </w:t>
      </w:r>
      <w:r w:rsidR="000D2B1F" w:rsidRPr="004E5B63">
        <w:t xml:space="preserve">Peraturan Menteri Perindustrian Republik Indonesia Nomor 46 Tahun 2019 Tentang Minyak goreng wajib SNI </w:t>
      </w:r>
      <w:r w:rsidR="009C7B79" w:rsidRPr="004E5B63">
        <w:t xml:space="preserve">dengan pendidikan SMA dan  S1 tidak memahami isi peraturan tersebut. </w:t>
      </w:r>
      <w:r w:rsidR="009C7B79" w:rsidRPr="004E5B63">
        <w:rPr>
          <w:iCs/>
        </w:rPr>
        <w:t xml:space="preserve">Pemahaman hukum terkait tujuan SNI pada minyak goreng dengan pendidikan terakhir SMA </w:t>
      </w:r>
      <w:r w:rsidR="00F90407" w:rsidRPr="004E5B63">
        <w:rPr>
          <w:iCs/>
        </w:rPr>
        <w:t xml:space="preserve">semua </w:t>
      </w:r>
      <w:r w:rsidR="009A4EB3" w:rsidRPr="004E5B63">
        <w:rPr>
          <w:iCs/>
        </w:rPr>
        <w:t>memahami tujuan SNI pada minyak goreng. Pemahaman hukum terkait tujuan SNI pada minyak goreng dengan pendidikan terakhir S1 adalah tidak paham.</w:t>
      </w:r>
      <w:r w:rsidR="00BC7FB4" w:rsidRPr="004E5B63">
        <w:rPr>
          <w:iCs/>
        </w:rPr>
        <w:t xml:space="preserve"> </w:t>
      </w:r>
      <w:r w:rsidR="009A4EB3" w:rsidRPr="004E5B63">
        <w:rPr>
          <w:iCs/>
        </w:rPr>
        <w:t xml:space="preserve">Pemahaman hukum terkait </w:t>
      </w:r>
      <w:r w:rsidR="00660BFC" w:rsidRPr="004E5B63">
        <w:rPr>
          <w:iCs/>
        </w:rPr>
        <w:t>manfaat pencantuman</w:t>
      </w:r>
      <w:r w:rsidR="009A4EB3" w:rsidRPr="004E5B63">
        <w:rPr>
          <w:iCs/>
        </w:rPr>
        <w:t xml:space="preserve"> SNI pada minyak goreng dengan pendidikan terakhir SMA</w:t>
      </w:r>
      <w:r w:rsidR="00660BFC" w:rsidRPr="004E5B63">
        <w:rPr>
          <w:iCs/>
        </w:rPr>
        <w:t xml:space="preserve"> satu orang memahami manfaat dan satu orang </w:t>
      </w:r>
      <w:r w:rsidR="00E46BC7" w:rsidRPr="004E5B63">
        <w:rPr>
          <w:iCs/>
        </w:rPr>
        <w:t xml:space="preserve">tidak </w:t>
      </w:r>
      <w:r w:rsidR="00660BFC" w:rsidRPr="004E5B63">
        <w:rPr>
          <w:iCs/>
        </w:rPr>
        <w:t>memahami manfaat pencantuman SNI pada minyak goreng. Pemahaman hukum terkait manfaat pencantuman SNI pada minyak goreng dengan pendidikan terakhir S1</w:t>
      </w:r>
      <w:r w:rsidR="00A27C22" w:rsidRPr="004E5B63">
        <w:rPr>
          <w:iCs/>
        </w:rPr>
        <w:t xml:space="preserve"> memahami manfaat pencantuman SNI pada minyak goreng. </w:t>
      </w:r>
      <w:r w:rsidR="00EC02F2" w:rsidRPr="004E5B63">
        <w:rPr>
          <w:iCs/>
        </w:rPr>
        <w:t xml:space="preserve">Kesimpulannya tingkat Pendidikan berpengaruh terhadap pemahaman isi peraturan karena tingkat Pendidikan SMA maupun S1 tidak mengetahui isi peraturan minyak goreng wajib SNI, sedangkan tujuan dan manfaat yang sudah </w:t>
      </w:r>
      <w:r w:rsidR="00655C87" w:rsidRPr="004E5B63">
        <w:rPr>
          <w:iCs/>
        </w:rPr>
        <w:t>banyak yang memahami temasuk cukup baik.</w:t>
      </w:r>
    </w:p>
    <w:bookmarkEnd w:id="4"/>
    <w:p w14:paraId="67164D0F" w14:textId="77777777" w:rsidR="00031868" w:rsidRPr="004E5B63" w:rsidRDefault="00A340AF" w:rsidP="00B91474">
      <w:pPr>
        <w:pStyle w:val="BodyText"/>
        <w:spacing w:line="276" w:lineRule="auto"/>
        <w:ind w:left="360" w:right="3" w:firstLine="360"/>
      </w:pPr>
      <w:r w:rsidRPr="004E5B63">
        <w:rPr>
          <w:iCs/>
        </w:rPr>
        <w:t>Sikap hukum</w:t>
      </w:r>
      <w:r w:rsidR="006B1CB5" w:rsidRPr="004E5B63">
        <w:rPr>
          <w:iCs/>
        </w:rPr>
        <w:t xml:space="preserve"> terkait adanya produk minyak goreng yang mencantumkan SNI </w:t>
      </w:r>
      <w:r w:rsidR="006B1CB5" w:rsidRPr="004E5B63">
        <w:t>dengan pendidikan SMA dan  S1 adalah setuju</w:t>
      </w:r>
      <w:r w:rsidR="00031868" w:rsidRPr="004E5B63">
        <w:t>.</w:t>
      </w:r>
      <w:r w:rsidR="00C23AC4" w:rsidRPr="004E5B63">
        <w:t xml:space="preserve"> </w:t>
      </w:r>
      <w:r w:rsidR="00031868" w:rsidRPr="004E5B63">
        <w:rPr>
          <w:iCs/>
        </w:rPr>
        <w:t xml:space="preserve">Sikap hukum terkait tujuan pemerintah mengeluarkan aturan </w:t>
      </w:r>
      <w:r w:rsidR="00031868" w:rsidRPr="004E5B63">
        <w:t>mengenai kewajiban pencantuman SNI pada produk minyak goreng dengan pendidikan SMA dan  S1 adalah setuju.</w:t>
      </w:r>
      <w:r w:rsidR="00655C87" w:rsidRPr="004E5B63">
        <w:t xml:space="preserve"> </w:t>
      </w:r>
      <w:r w:rsidR="00031868" w:rsidRPr="004E5B63">
        <w:rPr>
          <w:iCs/>
        </w:rPr>
        <w:t xml:space="preserve">Sikap hukum terkait </w:t>
      </w:r>
      <w:r w:rsidR="002F769D" w:rsidRPr="004E5B63">
        <w:t>p</w:t>
      </w:r>
      <w:r w:rsidR="00031868" w:rsidRPr="004E5B63">
        <w:t xml:space="preserve">elaku usaha yang tidak mencantumkan SNI pada Produk minyak goreng diberi sanksi dengan pendidikan terakhir SMA satu orang </w:t>
      </w:r>
      <w:r w:rsidR="004F0D18" w:rsidRPr="004E5B63">
        <w:t xml:space="preserve">setuju dan satu orang tidak setuju. </w:t>
      </w:r>
      <w:r w:rsidR="004F0D18" w:rsidRPr="004E5B63">
        <w:rPr>
          <w:iCs/>
        </w:rPr>
        <w:t xml:space="preserve">Sikap hukum terkait </w:t>
      </w:r>
      <w:r w:rsidR="004F0D18" w:rsidRPr="004E5B63">
        <w:t>Pelaku usaha yang tidak mencantumkan SNI pada Produk minyak goreng diberi sanksi dengan pendidikan terakhir S1 adalah setuju.</w:t>
      </w:r>
      <w:r w:rsidR="00655C87" w:rsidRPr="004E5B63">
        <w:t xml:space="preserve"> Kesimpulannya adalah semua tingkat Pendidikan SMA maupun S1 semua sangat baik karena semua setuju dengan adanya produk minyak goreng yang mencantumkan SNI, tujuan pemerintah mengeluarkan aturan mengenai </w:t>
      </w:r>
      <w:r w:rsidR="00655C87" w:rsidRPr="004E5B63">
        <w:lastRenderedPageBreak/>
        <w:t xml:space="preserve">kewajiban pencantuman SNI pada minyak goreng dan </w:t>
      </w:r>
      <w:r w:rsidR="004135CA" w:rsidRPr="004E5B63">
        <w:t>pelaku usaha yang diberi sanksi.</w:t>
      </w:r>
    </w:p>
    <w:p w14:paraId="5D971462" w14:textId="42CEDAF6" w:rsidR="00AB777C" w:rsidRPr="004E5B63" w:rsidRDefault="00A340AF" w:rsidP="00B91474">
      <w:pPr>
        <w:pStyle w:val="BodyText"/>
        <w:spacing w:line="276" w:lineRule="auto"/>
        <w:ind w:left="360" w:right="3" w:firstLine="360"/>
        <w:rPr>
          <w:iCs/>
        </w:rPr>
      </w:pPr>
      <w:r w:rsidRPr="004E5B63">
        <w:rPr>
          <w:iCs/>
        </w:rPr>
        <w:t>Perilaku hukum</w:t>
      </w:r>
      <w:r w:rsidR="002444EA" w:rsidRPr="004E5B63">
        <w:rPr>
          <w:iCs/>
        </w:rPr>
        <w:t xml:space="preserve"> konsumen </w:t>
      </w:r>
      <w:r w:rsidR="00E750A4" w:rsidRPr="004E5B63">
        <w:rPr>
          <w:iCs/>
        </w:rPr>
        <w:t>terkait pemilihan minyak goreng ber SNI dengan pendidikan</w:t>
      </w:r>
      <w:r w:rsidR="00A35B6F" w:rsidRPr="004E5B63">
        <w:rPr>
          <w:iCs/>
        </w:rPr>
        <w:t xml:space="preserve"> terakhir</w:t>
      </w:r>
      <w:r w:rsidR="00E750A4" w:rsidRPr="004E5B63">
        <w:rPr>
          <w:iCs/>
        </w:rPr>
        <w:t xml:space="preserve"> SMA satu konsumen memilih minyak goreng SNI dan konsumen yang lainnya tidak memilih minyak goreng yang ber SNI. </w:t>
      </w:r>
      <w:r w:rsidR="00A35B6F" w:rsidRPr="004E5B63">
        <w:rPr>
          <w:iCs/>
        </w:rPr>
        <w:t>Perilaku hukum konsumen terkait pemilihan minyak goreng ber SNI dengan pendidikan terakhir S1 memilih minyak goreng SNI.</w:t>
      </w:r>
      <w:r w:rsidR="00CB1857" w:rsidRPr="004E5B63">
        <w:rPr>
          <w:iCs/>
        </w:rPr>
        <w:t xml:space="preserve"> Jadi kesimpulannya</w:t>
      </w:r>
      <w:r w:rsidR="001C2ACA" w:rsidRPr="004E5B63">
        <w:rPr>
          <w:iCs/>
          <w:lang w:val="id-ID"/>
        </w:rPr>
        <w:t>,</w:t>
      </w:r>
      <w:r w:rsidR="00CB1857" w:rsidRPr="004E5B63">
        <w:rPr>
          <w:iCs/>
        </w:rPr>
        <w:t xml:space="preserve"> </w:t>
      </w:r>
      <w:r w:rsidR="00AB777C" w:rsidRPr="004E5B63">
        <w:rPr>
          <w:iCs/>
        </w:rPr>
        <w:t xml:space="preserve">semakin tinggi pendidikan </w:t>
      </w:r>
      <w:r w:rsidR="00CB1857" w:rsidRPr="004E5B63">
        <w:rPr>
          <w:iCs/>
        </w:rPr>
        <w:t xml:space="preserve">perilaku </w:t>
      </w:r>
      <w:r w:rsidR="00AB777C" w:rsidRPr="004E5B63">
        <w:rPr>
          <w:iCs/>
        </w:rPr>
        <w:t xml:space="preserve">hukumnya semakin baik karena </w:t>
      </w:r>
      <w:r w:rsidR="00CB1857" w:rsidRPr="004E5B63">
        <w:rPr>
          <w:iCs/>
        </w:rPr>
        <w:t>konsumen lebih banyak memilih minyak goreng yang sudah ber SNI.</w:t>
      </w:r>
      <w:r w:rsidR="004135CA" w:rsidRPr="004E5B63">
        <w:rPr>
          <w:iCs/>
        </w:rPr>
        <w:t xml:space="preserve"> Kesimpulannya adalah tingkat Pendidikan mempengaruhi perilaku hukum karena tingkat Pendidikan S1 memilih SNI sedangkan SMA ada yang tidak memilih minyak goreng yang belum ber SNI.</w:t>
      </w:r>
    </w:p>
    <w:p w14:paraId="795D72A8" w14:textId="19788FDF" w:rsidR="00115D86" w:rsidRPr="004E5B63" w:rsidRDefault="00115D86" w:rsidP="004E5B63">
      <w:pPr>
        <w:pStyle w:val="BodyText"/>
        <w:spacing w:line="276" w:lineRule="auto"/>
        <w:ind w:right="3" w:firstLine="0"/>
        <w:rPr>
          <w:iCs/>
        </w:rPr>
      </w:pPr>
    </w:p>
    <w:p w14:paraId="07F5EEF0" w14:textId="77777777" w:rsidR="00141246" w:rsidRPr="004E5B63" w:rsidRDefault="006168A2" w:rsidP="00B91474">
      <w:pPr>
        <w:pStyle w:val="BodyText"/>
        <w:numPr>
          <w:ilvl w:val="0"/>
          <w:numId w:val="13"/>
        </w:numPr>
        <w:spacing w:line="276" w:lineRule="auto"/>
        <w:ind w:left="720" w:right="3"/>
        <w:rPr>
          <w:iCs/>
        </w:rPr>
      </w:pPr>
      <w:r w:rsidRPr="004E5B63">
        <w:rPr>
          <w:iCs/>
        </w:rPr>
        <w:t>Pekerjaan</w:t>
      </w:r>
    </w:p>
    <w:p w14:paraId="00DC1FEB" w14:textId="77777777" w:rsidR="00D5712F" w:rsidRPr="004E5B63" w:rsidRDefault="009822B5" w:rsidP="00B91474">
      <w:pPr>
        <w:pStyle w:val="BodyText"/>
        <w:spacing w:line="276" w:lineRule="auto"/>
        <w:ind w:left="270" w:right="3" w:firstLine="0"/>
        <w:jc w:val="center"/>
        <w:rPr>
          <w:iCs/>
        </w:rPr>
      </w:pPr>
      <w:r w:rsidRPr="004E5B63">
        <w:rPr>
          <w:iCs/>
        </w:rPr>
        <w:t>Tabel 7</w:t>
      </w:r>
      <w:r w:rsidRPr="004E5B63">
        <w:rPr>
          <w:iCs/>
        </w:rPr>
        <w:br/>
      </w:r>
      <w:r w:rsidR="00D5712F" w:rsidRPr="004E5B63">
        <w:rPr>
          <w:iCs/>
        </w:rPr>
        <w:t>Pekerjaan</w:t>
      </w:r>
      <w:r w:rsidRPr="004E5B63">
        <w:rPr>
          <w:iCs/>
        </w:rPr>
        <w:t xml:space="preserve"> Konsumen</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1659"/>
        <w:gridCol w:w="1365"/>
      </w:tblGrid>
      <w:tr w:rsidR="006168A2" w:rsidRPr="004E5B63" w14:paraId="7EE031E8" w14:textId="77777777" w:rsidTr="00BD74CA">
        <w:tc>
          <w:tcPr>
            <w:tcW w:w="1078" w:type="dxa"/>
            <w:shd w:val="clear" w:color="auto" w:fill="8EAADB"/>
          </w:tcPr>
          <w:p w14:paraId="17C12CBA" w14:textId="77777777" w:rsidR="006168A2" w:rsidRPr="004E5B63" w:rsidRDefault="006168A2" w:rsidP="00B91474">
            <w:pPr>
              <w:pStyle w:val="BodyText"/>
              <w:spacing w:line="276" w:lineRule="auto"/>
              <w:ind w:right="3" w:firstLine="0"/>
              <w:rPr>
                <w:iCs/>
              </w:rPr>
            </w:pPr>
          </w:p>
        </w:tc>
        <w:tc>
          <w:tcPr>
            <w:tcW w:w="1820" w:type="dxa"/>
            <w:shd w:val="clear" w:color="auto" w:fill="8EAADB"/>
          </w:tcPr>
          <w:p w14:paraId="68DD9171" w14:textId="77777777" w:rsidR="006168A2" w:rsidRPr="004E5B63" w:rsidRDefault="006168A2" w:rsidP="00B91474">
            <w:pPr>
              <w:pStyle w:val="BodyText"/>
              <w:spacing w:line="276" w:lineRule="auto"/>
              <w:ind w:right="3" w:firstLine="0"/>
              <w:jc w:val="center"/>
              <w:rPr>
                <w:iCs/>
              </w:rPr>
            </w:pPr>
            <w:r w:rsidRPr="004E5B63">
              <w:rPr>
                <w:iCs/>
              </w:rPr>
              <w:t>Ibu rumah tangga</w:t>
            </w:r>
          </w:p>
        </w:tc>
        <w:tc>
          <w:tcPr>
            <w:tcW w:w="1418" w:type="dxa"/>
            <w:shd w:val="clear" w:color="auto" w:fill="8EAADB"/>
          </w:tcPr>
          <w:p w14:paraId="17219866" w14:textId="77777777" w:rsidR="006168A2" w:rsidRPr="004E5B63" w:rsidRDefault="006168A2" w:rsidP="00B91474">
            <w:pPr>
              <w:pStyle w:val="BodyText"/>
              <w:spacing w:line="276" w:lineRule="auto"/>
              <w:ind w:right="3" w:firstLine="0"/>
              <w:jc w:val="center"/>
              <w:rPr>
                <w:iCs/>
              </w:rPr>
            </w:pPr>
            <w:r w:rsidRPr="004E5B63">
              <w:rPr>
                <w:iCs/>
              </w:rPr>
              <w:t>Wirausaha</w:t>
            </w:r>
          </w:p>
        </w:tc>
      </w:tr>
      <w:tr w:rsidR="006168A2" w:rsidRPr="004E5B63" w14:paraId="05CDC194" w14:textId="77777777" w:rsidTr="00171986">
        <w:tc>
          <w:tcPr>
            <w:tcW w:w="1078" w:type="dxa"/>
            <w:shd w:val="clear" w:color="auto" w:fill="auto"/>
          </w:tcPr>
          <w:p w14:paraId="79E77B9A" w14:textId="77777777" w:rsidR="006168A2" w:rsidRPr="004E5B63" w:rsidRDefault="006168A2" w:rsidP="00B91474">
            <w:pPr>
              <w:pStyle w:val="BodyText"/>
              <w:spacing w:line="276" w:lineRule="auto"/>
              <w:ind w:right="3" w:firstLine="0"/>
              <w:rPr>
                <w:iCs/>
              </w:rPr>
            </w:pPr>
            <w:r w:rsidRPr="004E5B63">
              <w:rPr>
                <w:iCs/>
              </w:rPr>
              <w:t>Pekerjaan</w:t>
            </w:r>
          </w:p>
        </w:tc>
        <w:tc>
          <w:tcPr>
            <w:tcW w:w="1820" w:type="dxa"/>
            <w:shd w:val="clear" w:color="auto" w:fill="auto"/>
          </w:tcPr>
          <w:p w14:paraId="407DB98F" w14:textId="77777777" w:rsidR="006168A2" w:rsidRPr="004E5B63" w:rsidRDefault="006168A2" w:rsidP="00B91474">
            <w:pPr>
              <w:pStyle w:val="BodyText"/>
              <w:spacing w:line="276" w:lineRule="auto"/>
              <w:ind w:right="3" w:firstLine="0"/>
              <w:jc w:val="center"/>
              <w:rPr>
                <w:iCs/>
              </w:rPr>
            </w:pPr>
            <w:r w:rsidRPr="004E5B63">
              <w:rPr>
                <w:iCs/>
              </w:rPr>
              <w:t>2</w:t>
            </w:r>
          </w:p>
        </w:tc>
        <w:tc>
          <w:tcPr>
            <w:tcW w:w="1418" w:type="dxa"/>
            <w:shd w:val="clear" w:color="auto" w:fill="auto"/>
          </w:tcPr>
          <w:p w14:paraId="32446B1B" w14:textId="77777777" w:rsidR="006168A2" w:rsidRPr="004E5B63" w:rsidRDefault="006168A2" w:rsidP="00B91474">
            <w:pPr>
              <w:pStyle w:val="BodyText"/>
              <w:spacing w:line="276" w:lineRule="auto"/>
              <w:ind w:right="3" w:firstLine="0"/>
              <w:jc w:val="center"/>
              <w:rPr>
                <w:iCs/>
              </w:rPr>
            </w:pPr>
            <w:r w:rsidRPr="004E5B63">
              <w:rPr>
                <w:iCs/>
              </w:rPr>
              <w:t>1</w:t>
            </w:r>
          </w:p>
        </w:tc>
      </w:tr>
    </w:tbl>
    <w:p w14:paraId="41880B47" w14:textId="77777777" w:rsidR="00D5712F" w:rsidRPr="004E5B63" w:rsidRDefault="00A340AF" w:rsidP="00B91474">
      <w:pPr>
        <w:pStyle w:val="BodyText"/>
        <w:spacing w:line="276" w:lineRule="auto"/>
        <w:ind w:right="3" w:firstLine="0"/>
        <w:jc w:val="center"/>
        <w:rPr>
          <w:iCs/>
        </w:rPr>
      </w:pPr>
      <w:r w:rsidRPr="004E5B63">
        <w:rPr>
          <w:iCs/>
        </w:rPr>
        <w:t>Sumber: hasil wawancara</w:t>
      </w:r>
    </w:p>
    <w:p w14:paraId="1B258BB2" w14:textId="77777777" w:rsidR="00D5712F" w:rsidRPr="004E5B63" w:rsidRDefault="00D5712F" w:rsidP="00B91474">
      <w:pPr>
        <w:pStyle w:val="BodyText"/>
        <w:spacing w:line="276" w:lineRule="auto"/>
        <w:ind w:left="360" w:right="3" w:firstLine="360"/>
        <w:rPr>
          <w:iCs/>
        </w:rPr>
      </w:pPr>
      <w:r w:rsidRPr="004E5B63">
        <w:rPr>
          <w:iCs/>
        </w:rPr>
        <w:t xml:space="preserve">Pengetahuan hukum konsumen terkait </w:t>
      </w:r>
      <w:r w:rsidRPr="004E5B63">
        <w:t>Peraturan Menteri Perindustrian Republik Indonesia Nomor 46 Tahun 2019 Tentang minyak goreng wajib SNI</w:t>
      </w:r>
      <w:r w:rsidR="008F1771" w:rsidRPr="004E5B63">
        <w:rPr>
          <w:iCs/>
        </w:rPr>
        <w:t xml:space="preserve"> dengan profesi</w:t>
      </w:r>
      <w:r w:rsidRPr="004E5B63">
        <w:rPr>
          <w:iCs/>
        </w:rPr>
        <w:t xml:space="preserve"> ibu rumah tangga satu mengetahui peraturan yang satu lagi tidak mengetahui peraturan tersebut. Konsumen</w:t>
      </w:r>
      <w:r w:rsidR="008F1771" w:rsidRPr="004E5B63">
        <w:rPr>
          <w:iCs/>
        </w:rPr>
        <w:t xml:space="preserve"> dengan profesi</w:t>
      </w:r>
      <w:r w:rsidRPr="004E5B63">
        <w:rPr>
          <w:iCs/>
        </w:rPr>
        <w:t xml:space="preserve"> ibu rumah tangga yang mengetahui peraturan minyak goreng wajib SNI didapat dari berita televisi. Pengetahuan hukum </w:t>
      </w:r>
      <w:r w:rsidR="008F1771" w:rsidRPr="004E5B63">
        <w:rPr>
          <w:iCs/>
        </w:rPr>
        <w:t xml:space="preserve">dengan profesi </w:t>
      </w:r>
      <w:r w:rsidRPr="004E5B63">
        <w:rPr>
          <w:iCs/>
        </w:rPr>
        <w:t xml:space="preserve">wirausaha tidak mengetahui adanya peraturan minyak goreng wajib SNI. </w:t>
      </w:r>
      <w:r w:rsidR="00A00E52" w:rsidRPr="004E5B63">
        <w:rPr>
          <w:iCs/>
        </w:rPr>
        <w:t xml:space="preserve">Kesimpulannya adalah </w:t>
      </w:r>
      <w:r w:rsidR="009D5030" w:rsidRPr="004E5B63">
        <w:rPr>
          <w:iCs/>
        </w:rPr>
        <w:t>profesi ibu rumah tangga dan wirausaha tidak mengetahui adanya peraturan minyak goreng wajib SNI, maka pengetahuan hukum terkait pekerjaan sangat buruk karena merka semua tidak mengetahui adanya peraturan minyak goreng wajib SNI.</w:t>
      </w:r>
    </w:p>
    <w:p w14:paraId="0A6CEA88" w14:textId="373B689B" w:rsidR="00D5712F" w:rsidRPr="004E5B63" w:rsidRDefault="00D5712F" w:rsidP="00B91474">
      <w:pPr>
        <w:pStyle w:val="BodyText"/>
        <w:spacing w:line="276" w:lineRule="auto"/>
        <w:ind w:left="360" w:right="3" w:firstLine="360"/>
      </w:pPr>
      <w:r w:rsidRPr="004E5B63">
        <w:rPr>
          <w:iCs/>
        </w:rPr>
        <w:t xml:space="preserve">Pemahaman hukum terkait isi </w:t>
      </w:r>
      <w:r w:rsidRPr="004E5B63">
        <w:t xml:space="preserve">Peraturan Menteri Perindustrian Republik Indonesia Nomor 46 Tahun 2019 Tentang Minyak goreng wajib SNI dengan </w:t>
      </w:r>
      <w:r w:rsidR="008F1771" w:rsidRPr="004E5B63">
        <w:t>profesi ibu rumah tangga</w:t>
      </w:r>
      <w:r w:rsidRPr="004E5B63">
        <w:t xml:space="preserve"> dan</w:t>
      </w:r>
      <w:r w:rsidR="008F1771" w:rsidRPr="004E5B63">
        <w:t xml:space="preserve"> wirausaha </w:t>
      </w:r>
      <w:r w:rsidRPr="004E5B63">
        <w:t xml:space="preserve">tidak memahami isi peraturan tersebut. </w:t>
      </w:r>
      <w:r w:rsidRPr="004E5B63">
        <w:rPr>
          <w:iCs/>
        </w:rPr>
        <w:t xml:space="preserve">Pemahaman hukum terkait tujuan SNI pada minyak goreng dengan </w:t>
      </w:r>
      <w:r w:rsidR="008F1771" w:rsidRPr="004E5B63">
        <w:rPr>
          <w:iCs/>
        </w:rPr>
        <w:t>profesi ibu rumah tangga</w:t>
      </w:r>
      <w:r w:rsidRPr="004E5B63">
        <w:rPr>
          <w:iCs/>
        </w:rPr>
        <w:t xml:space="preserve"> </w:t>
      </w:r>
      <w:r w:rsidR="009D5030" w:rsidRPr="004E5B63">
        <w:rPr>
          <w:iCs/>
        </w:rPr>
        <w:t xml:space="preserve">semua </w:t>
      </w:r>
      <w:r w:rsidRPr="004E5B63">
        <w:rPr>
          <w:iCs/>
        </w:rPr>
        <w:t xml:space="preserve">memahami tujuan SNI pada minyak goreng. Pemahaman hukum terkait tujuan SNI pada minyak goreng dengan </w:t>
      </w:r>
      <w:r w:rsidR="008F1771" w:rsidRPr="004E5B63">
        <w:rPr>
          <w:iCs/>
        </w:rPr>
        <w:t>profesi wirausaha</w:t>
      </w:r>
      <w:r w:rsidRPr="004E5B63">
        <w:rPr>
          <w:iCs/>
        </w:rPr>
        <w:t xml:space="preserve"> adalah tidak paham.</w:t>
      </w:r>
      <w:r w:rsidR="009D5030" w:rsidRPr="004E5B63">
        <w:rPr>
          <w:iCs/>
        </w:rPr>
        <w:t xml:space="preserve"> </w:t>
      </w:r>
      <w:r w:rsidRPr="004E5B63">
        <w:rPr>
          <w:iCs/>
        </w:rPr>
        <w:t xml:space="preserve">Pemahaman hukum terkait manfaat pencantuman SNI pada minyak goreng </w:t>
      </w:r>
      <w:r w:rsidR="00E623B4" w:rsidRPr="004E5B63">
        <w:rPr>
          <w:iCs/>
          <w:noProof/>
          <w:lang w:val="id-ID" w:eastAsia="id-ID"/>
        </w:rPr>
        <w:drawing>
          <wp:anchor distT="0" distB="0" distL="114300" distR="114300" simplePos="0" relativeHeight="251662336" behindDoc="1" locked="0" layoutInCell="0" allowOverlap="1" wp14:anchorId="2737B765" wp14:editId="655479B5">
            <wp:simplePos x="0" y="0"/>
            <wp:positionH relativeFrom="margin">
              <wp:posOffset>134620</wp:posOffset>
            </wp:positionH>
            <wp:positionV relativeFrom="margin">
              <wp:posOffset>2040255</wp:posOffset>
            </wp:positionV>
            <wp:extent cx="6119495" cy="6119495"/>
            <wp:effectExtent l="0" t="0" r="0" b="0"/>
            <wp:wrapNone/>
            <wp:docPr id="19"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Pr="004E5B63">
        <w:rPr>
          <w:iCs/>
        </w:rPr>
        <w:t xml:space="preserve">dengan </w:t>
      </w:r>
      <w:r w:rsidR="002A5936" w:rsidRPr="004E5B63">
        <w:rPr>
          <w:iCs/>
        </w:rPr>
        <w:t>profesi ibu rumah tangga</w:t>
      </w:r>
      <w:r w:rsidRPr="004E5B63">
        <w:rPr>
          <w:iCs/>
        </w:rPr>
        <w:t xml:space="preserve"> satu orang memahami manfaat dan satu orang tidak memahami manfaat pencantuman SNI pada minyak goreng. Pemahaman hukum terkait manfaat pencantuman SNI pada minyak goreng </w:t>
      </w:r>
      <w:r w:rsidRPr="004E5B63">
        <w:rPr>
          <w:iCs/>
        </w:rPr>
        <w:lastRenderedPageBreak/>
        <w:t xml:space="preserve">dengan </w:t>
      </w:r>
      <w:r w:rsidR="002A5936" w:rsidRPr="004E5B63">
        <w:rPr>
          <w:iCs/>
        </w:rPr>
        <w:t xml:space="preserve">profesi wirausaha </w:t>
      </w:r>
      <w:r w:rsidRPr="004E5B63">
        <w:rPr>
          <w:iCs/>
        </w:rPr>
        <w:t xml:space="preserve">memahami manfaat pencantuman SNI pada minyak goreng. </w:t>
      </w:r>
      <w:r w:rsidR="00112312" w:rsidRPr="004E5B63">
        <w:rPr>
          <w:iCs/>
        </w:rPr>
        <w:t>Kesimpulannya adalah pemahaman hukum terkait isi peraturan minyak goreng wajib SNI sangat jelek karena mereka tidak memahami isi peraturan tersebut. Pemahaman hukum terkait tujuan dan manfaat tergolong baik karena sebagian sudah besar sudah memahami tujuan dan manfaat adanya peraturan minyak goreng wajib SNI.</w:t>
      </w:r>
    </w:p>
    <w:p w14:paraId="0F6E2619" w14:textId="77777777" w:rsidR="00D5712F" w:rsidRPr="004E5B63" w:rsidRDefault="00D5712F" w:rsidP="00B91474">
      <w:pPr>
        <w:pStyle w:val="BodyText"/>
        <w:spacing w:line="276" w:lineRule="auto"/>
        <w:ind w:left="360" w:right="3" w:firstLine="360"/>
      </w:pPr>
      <w:r w:rsidRPr="004E5B63">
        <w:rPr>
          <w:iCs/>
        </w:rPr>
        <w:t xml:space="preserve">Sikap hukum terkait adanya produk minyak goreng yang mencantumkan SNI </w:t>
      </w:r>
      <w:r w:rsidRPr="004E5B63">
        <w:t xml:space="preserve">dengan </w:t>
      </w:r>
      <w:r w:rsidR="002A5936" w:rsidRPr="004E5B63">
        <w:t>profesi</w:t>
      </w:r>
      <w:r w:rsidRPr="004E5B63">
        <w:t xml:space="preserve"> </w:t>
      </w:r>
      <w:r w:rsidR="002A5936" w:rsidRPr="004E5B63">
        <w:t>ibu rumah tangga</w:t>
      </w:r>
      <w:r w:rsidRPr="004E5B63">
        <w:t xml:space="preserve"> dan  </w:t>
      </w:r>
      <w:r w:rsidR="002A5936" w:rsidRPr="004E5B63">
        <w:t>wirausaha</w:t>
      </w:r>
      <w:r w:rsidRPr="004E5B63">
        <w:t xml:space="preserve"> adalah setuju.</w:t>
      </w:r>
      <w:r w:rsidR="00E71064" w:rsidRPr="004E5B63">
        <w:t xml:space="preserve"> </w:t>
      </w:r>
      <w:r w:rsidRPr="004E5B63">
        <w:rPr>
          <w:iCs/>
        </w:rPr>
        <w:t xml:space="preserve">Sikap hukum terkait tujuan pemerintah mengeluarkan aturan </w:t>
      </w:r>
      <w:r w:rsidRPr="004E5B63">
        <w:t xml:space="preserve">mengenai kewajiban pencantuman SNI pada produk minyak goreng dengan </w:t>
      </w:r>
      <w:r w:rsidR="002A5936" w:rsidRPr="004E5B63">
        <w:rPr>
          <w:iCs/>
        </w:rPr>
        <w:t>profesi ibu rumah tangga</w:t>
      </w:r>
      <w:r w:rsidR="002A5936" w:rsidRPr="004E5B63">
        <w:t xml:space="preserve"> </w:t>
      </w:r>
      <w:r w:rsidRPr="004E5B63">
        <w:t xml:space="preserve">dan  </w:t>
      </w:r>
      <w:r w:rsidR="002A5936" w:rsidRPr="004E5B63">
        <w:t>wirausaha</w:t>
      </w:r>
      <w:r w:rsidRPr="004E5B63">
        <w:t xml:space="preserve"> adalah setuju.</w:t>
      </w:r>
      <w:r w:rsidR="00E71064" w:rsidRPr="004E5B63">
        <w:t xml:space="preserve"> </w:t>
      </w:r>
      <w:r w:rsidRPr="004E5B63">
        <w:rPr>
          <w:iCs/>
        </w:rPr>
        <w:t xml:space="preserve">Sikap hukum terkait </w:t>
      </w:r>
      <w:r w:rsidRPr="004E5B63">
        <w:t xml:space="preserve">Pelaku usaha yang tidak mencantumkan SNI pada Produk minyak goreng diberi sanksi dengan </w:t>
      </w:r>
      <w:r w:rsidR="002A5936" w:rsidRPr="004E5B63">
        <w:rPr>
          <w:iCs/>
        </w:rPr>
        <w:t>profesi ibu rumah tangga</w:t>
      </w:r>
      <w:r w:rsidR="002A5936" w:rsidRPr="004E5B63">
        <w:t xml:space="preserve"> </w:t>
      </w:r>
      <w:r w:rsidRPr="004E5B63">
        <w:t xml:space="preserve">satu orang setuju dan satu orang tidak setuju. </w:t>
      </w:r>
      <w:r w:rsidRPr="004E5B63">
        <w:rPr>
          <w:iCs/>
        </w:rPr>
        <w:t xml:space="preserve">Sikap hukum terkait </w:t>
      </w:r>
      <w:r w:rsidRPr="004E5B63">
        <w:t xml:space="preserve">Pelaku usaha yang tidak mencantumkan SNI pada Produk minyak goreng diberi sanksi dengan </w:t>
      </w:r>
      <w:r w:rsidR="00C46174" w:rsidRPr="004E5B63">
        <w:rPr>
          <w:iCs/>
        </w:rPr>
        <w:t xml:space="preserve">profesi wirausaha </w:t>
      </w:r>
      <w:r w:rsidRPr="004E5B63">
        <w:t>adalah setuju.</w:t>
      </w:r>
      <w:r w:rsidR="00E71064" w:rsidRPr="004E5B63">
        <w:t xml:space="preserve"> Kesimpulannya sikap hukum yang dimiliki ibu rumah tangga maupun wirausaha sudah sangat baik karena mereka setuju adanya peraturan minyak goreng wajib SNI dan adanya sanksi yang diberikan ke pelaku usaha yang tidak mencantumkan SNI.</w:t>
      </w:r>
    </w:p>
    <w:p w14:paraId="0FB83386" w14:textId="1104907E" w:rsidR="008211D6" w:rsidRPr="004E5B63" w:rsidRDefault="00D5712F" w:rsidP="00B91474">
      <w:pPr>
        <w:pStyle w:val="BodyText"/>
        <w:spacing w:line="276" w:lineRule="auto"/>
        <w:ind w:left="360" w:right="3" w:firstLine="360"/>
        <w:rPr>
          <w:iCs/>
        </w:rPr>
      </w:pPr>
      <w:r w:rsidRPr="004E5B63">
        <w:rPr>
          <w:iCs/>
        </w:rPr>
        <w:t xml:space="preserve">Perilaku hukum konsumen terkait pemilihan minyak goreng ber SNI dengan </w:t>
      </w:r>
      <w:r w:rsidR="00C46174" w:rsidRPr="004E5B63">
        <w:rPr>
          <w:iCs/>
        </w:rPr>
        <w:t>profesi ibu rumah tangga</w:t>
      </w:r>
      <w:r w:rsidRPr="004E5B63">
        <w:rPr>
          <w:iCs/>
        </w:rPr>
        <w:t xml:space="preserve"> satu konsumen memilih minyak goreng SNI dan konsumen yang lainnya tidak memilih minyak goreng yang ber SNI. Perilaku hukum konsumen terkait pemilihan minyak goreng ber SNI dengan </w:t>
      </w:r>
      <w:r w:rsidR="00C46174" w:rsidRPr="004E5B63">
        <w:rPr>
          <w:iCs/>
        </w:rPr>
        <w:t xml:space="preserve">profesi wirausaha </w:t>
      </w:r>
      <w:r w:rsidRPr="004E5B63">
        <w:rPr>
          <w:iCs/>
        </w:rPr>
        <w:t>memilih minyak goreng SNI. Jadi kesimpulannya semakin tinggi pendidikan perilaku hukumnya semakin baik karena konsumen lebih banyak memilih minyak goreng yang sudah ber SNI.</w:t>
      </w:r>
      <w:r w:rsidR="00E71064" w:rsidRPr="004E5B63">
        <w:rPr>
          <w:iCs/>
        </w:rPr>
        <w:t xml:space="preserve"> Kesimpulannya adalah perilaku hukum wirausaha lebih memilih minyak goreng yang sudah ber SNI, akan tetapi yang berprofesi ibu rumah tangga ada yang memilih minyak goreng SNI yang satunya lagi tidak memilih SNI</w:t>
      </w:r>
      <w:r w:rsidR="00C33F54" w:rsidRPr="004E5B63">
        <w:rPr>
          <w:iCs/>
        </w:rPr>
        <w:t xml:space="preserve"> jadi wirausaha lebih baik perilaku hukumnya dibandingkan dengan ibu rumah tangga.</w:t>
      </w:r>
    </w:p>
    <w:p w14:paraId="7727F62E" w14:textId="531C3CB1" w:rsidR="00115D86" w:rsidRPr="004E5B63" w:rsidRDefault="00115D86" w:rsidP="00B91474">
      <w:pPr>
        <w:pStyle w:val="BodyText"/>
        <w:spacing w:line="276" w:lineRule="auto"/>
        <w:ind w:left="360" w:right="3" w:firstLine="360"/>
        <w:rPr>
          <w:iCs/>
        </w:rPr>
      </w:pPr>
    </w:p>
    <w:p w14:paraId="7D514769" w14:textId="322D83AD" w:rsidR="00115D86" w:rsidRPr="004E5B63" w:rsidRDefault="00115D86" w:rsidP="00B91474">
      <w:pPr>
        <w:pStyle w:val="BodyText"/>
        <w:spacing w:line="276" w:lineRule="auto"/>
        <w:ind w:left="360" w:right="3" w:firstLine="360"/>
        <w:rPr>
          <w:iCs/>
        </w:rPr>
      </w:pPr>
    </w:p>
    <w:p w14:paraId="1721597E" w14:textId="757301D9" w:rsidR="00115D86" w:rsidRPr="004E5B63" w:rsidRDefault="00115D86" w:rsidP="00B91474">
      <w:pPr>
        <w:pStyle w:val="BodyText"/>
        <w:spacing w:line="276" w:lineRule="auto"/>
        <w:ind w:left="360" w:right="3" w:firstLine="360"/>
        <w:rPr>
          <w:iCs/>
        </w:rPr>
      </w:pPr>
    </w:p>
    <w:p w14:paraId="581AE22F" w14:textId="1A6404C3" w:rsidR="00115D86" w:rsidRPr="004E5B63" w:rsidRDefault="00115D86" w:rsidP="00B91474">
      <w:pPr>
        <w:pStyle w:val="BodyText"/>
        <w:spacing w:line="276" w:lineRule="auto"/>
        <w:ind w:left="360" w:right="3" w:firstLine="360"/>
        <w:rPr>
          <w:iCs/>
        </w:rPr>
      </w:pPr>
    </w:p>
    <w:p w14:paraId="0A175E99" w14:textId="3D94B813" w:rsidR="00115D86" w:rsidRPr="004E5B63" w:rsidRDefault="00115D86" w:rsidP="00B91474">
      <w:pPr>
        <w:pStyle w:val="BodyText"/>
        <w:spacing w:line="276" w:lineRule="auto"/>
        <w:ind w:left="360" w:right="3" w:firstLine="360"/>
        <w:rPr>
          <w:iCs/>
        </w:rPr>
      </w:pPr>
    </w:p>
    <w:p w14:paraId="0D6675FD" w14:textId="2EC93085" w:rsidR="00115D86" w:rsidRPr="004E5B63" w:rsidRDefault="00115D86" w:rsidP="00B91474">
      <w:pPr>
        <w:pStyle w:val="BodyText"/>
        <w:spacing w:line="276" w:lineRule="auto"/>
        <w:ind w:left="360" w:right="3" w:firstLine="360"/>
        <w:rPr>
          <w:iCs/>
        </w:rPr>
      </w:pPr>
    </w:p>
    <w:p w14:paraId="77572E56" w14:textId="77777777" w:rsidR="00115D86" w:rsidRPr="004E5B63" w:rsidRDefault="00115D86" w:rsidP="00B91474">
      <w:pPr>
        <w:pStyle w:val="BodyText"/>
        <w:spacing w:line="276" w:lineRule="auto"/>
        <w:ind w:left="360" w:right="3" w:firstLine="360"/>
        <w:rPr>
          <w:iCs/>
        </w:rPr>
      </w:pPr>
    </w:p>
    <w:p w14:paraId="289D5620" w14:textId="47AE69B1" w:rsidR="008B2FB7" w:rsidRPr="004E5B63" w:rsidRDefault="008B2FB7" w:rsidP="00B91474">
      <w:pPr>
        <w:pStyle w:val="BodyText"/>
        <w:numPr>
          <w:ilvl w:val="0"/>
          <w:numId w:val="13"/>
        </w:numPr>
        <w:spacing w:line="276" w:lineRule="auto"/>
        <w:ind w:left="720" w:right="3"/>
        <w:rPr>
          <w:iCs/>
        </w:rPr>
      </w:pPr>
      <w:r w:rsidRPr="004E5B63">
        <w:rPr>
          <w:iCs/>
        </w:rPr>
        <w:t xml:space="preserve">Penghasilan </w:t>
      </w:r>
    </w:p>
    <w:p w14:paraId="091973E9" w14:textId="77777777" w:rsidR="00115D86" w:rsidRPr="004E5B63" w:rsidRDefault="00115D86" w:rsidP="00115D86">
      <w:pPr>
        <w:pStyle w:val="BodyText"/>
        <w:spacing w:line="276" w:lineRule="auto"/>
        <w:ind w:left="720" w:right="3" w:firstLine="0"/>
        <w:rPr>
          <w:iCs/>
        </w:rPr>
      </w:pPr>
    </w:p>
    <w:p w14:paraId="36FDD72D" w14:textId="77777777" w:rsidR="008211D6" w:rsidRPr="004E5B63" w:rsidRDefault="008211D6" w:rsidP="00B91474">
      <w:pPr>
        <w:pStyle w:val="BodyText"/>
        <w:spacing w:line="276" w:lineRule="auto"/>
        <w:ind w:left="360" w:right="3" w:firstLine="0"/>
        <w:jc w:val="center"/>
        <w:rPr>
          <w:iCs/>
        </w:rPr>
      </w:pPr>
      <w:r w:rsidRPr="004E5B63">
        <w:rPr>
          <w:iCs/>
        </w:rPr>
        <w:lastRenderedPageBreak/>
        <w:t>Tabel 7</w:t>
      </w:r>
      <w:r w:rsidRPr="004E5B63">
        <w:rPr>
          <w:iCs/>
        </w:rPr>
        <w:br/>
      </w:r>
      <w:r w:rsidR="00DA3D9E" w:rsidRPr="004E5B63">
        <w:rPr>
          <w:iCs/>
        </w:rPr>
        <w:t>Pe</w:t>
      </w:r>
      <w:r w:rsidR="00DA3D9E" w:rsidRPr="004E5B63">
        <w:rPr>
          <w:iCs/>
          <w:lang w:val="id-ID"/>
        </w:rPr>
        <w:t>nghasilan</w:t>
      </w:r>
      <w:r w:rsidRPr="004E5B63">
        <w:rPr>
          <w:iCs/>
        </w:rPr>
        <w:t xml:space="preserve"> Konsumen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170"/>
        <w:gridCol w:w="1170"/>
        <w:gridCol w:w="1170"/>
      </w:tblGrid>
      <w:tr w:rsidR="008B2FB7" w:rsidRPr="004E5B63" w14:paraId="29D21185" w14:textId="77777777" w:rsidTr="00BB7408">
        <w:tc>
          <w:tcPr>
            <w:tcW w:w="1237" w:type="dxa"/>
            <w:shd w:val="clear" w:color="auto" w:fill="8EAADB"/>
          </w:tcPr>
          <w:p w14:paraId="4334B31D" w14:textId="77777777" w:rsidR="008B2FB7" w:rsidRPr="004E5B63" w:rsidRDefault="008B2FB7" w:rsidP="00B91474">
            <w:pPr>
              <w:pStyle w:val="BodyText"/>
              <w:spacing w:line="276" w:lineRule="auto"/>
              <w:ind w:right="3" w:firstLine="0"/>
              <w:rPr>
                <w:iCs/>
              </w:rPr>
            </w:pPr>
          </w:p>
        </w:tc>
        <w:tc>
          <w:tcPr>
            <w:tcW w:w="945" w:type="dxa"/>
            <w:shd w:val="clear" w:color="auto" w:fill="8EAADB"/>
          </w:tcPr>
          <w:p w14:paraId="57C82A3D" w14:textId="77777777" w:rsidR="008B2FB7" w:rsidRPr="004E5B63" w:rsidRDefault="008B2FB7" w:rsidP="00B91474">
            <w:pPr>
              <w:pStyle w:val="BodyText"/>
              <w:spacing w:line="276" w:lineRule="auto"/>
              <w:ind w:right="3" w:firstLine="0"/>
              <w:jc w:val="center"/>
              <w:rPr>
                <w:iCs/>
              </w:rPr>
            </w:pPr>
            <w:r w:rsidRPr="004E5B63">
              <w:rPr>
                <w:iCs/>
              </w:rPr>
              <w:t>&lt;Rp1.000.000 sampai &lt;Rp1.500.000</w:t>
            </w:r>
          </w:p>
        </w:tc>
        <w:tc>
          <w:tcPr>
            <w:tcW w:w="1170" w:type="dxa"/>
            <w:shd w:val="clear" w:color="auto" w:fill="8EAADB"/>
          </w:tcPr>
          <w:p w14:paraId="350943AC" w14:textId="77777777" w:rsidR="008B2FB7" w:rsidRPr="004E5B63" w:rsidRDefault="00F21710" w:rsidP="00B91474">
            <w:pPr>
              <w:pStyle w:val="BodyText"/>
              <w:spacing w:line="276" w:lineRule="auto"/>
              <w:ind w:right="3" w:firstLine="0"/>
              <w:jc w:val="center"/>
              <w:rPr>
                <w:iCs/>
              </w:rPr>
            </w:pPr>
            <w:r w:rsidRPr="004E5B63">
              <w:t>&lt;Rp3.500.000 sampai &lt;Rp4.000.000</w:t>
            </w:r>
          </w:p>
        </w:tc>
        <w:tc>
          <w:tcPr>
            <w:tcW w:w="1170" w:type="dxa"/>
            <w:shd w:val="clear" w:color="auto" w:fill="8EAADB"/>
          </w:tcPr>
          <w:p w14:paraId="3F75EB56" w14:textId="77777777" w:rsidR="008B2FB7" w:rsidRPr="004E5B63" w:rsidRDefault="00F21710" w:rsidP="00B91474">
            <w:pPr>
              <w:pStyle w:val="BodyText"/>
              <w:spacing w:line="276" w:lineRule="auto"/>
              <w:ind w:right="3" w:firstLine="0"/>
              <w:jc w:val="center"/>
              <w:rPr>
                <w:iCs/>
              </w:rPr>
            </w:pPr>
            <w:r w:rsidRPr="004E5B63">
              <w:t>&lt;Rp 4.000.000 sampai &lt;Rp4.500.000</w:t>
            </w:r>
          </w:p>
        </w:tc>
      </w:tr>
      <w:tr w:rsidR="008B2FB7" w:rsidRPr="004E5B63" w14:paraId="6C7286A3" w14:textId="77777777" w:rsidTr="00BB7408">
        <w:tc>
          <w:tcPr>
            <w:tcW w:w="1237" w:type="dxa"/>
            <w:shd w:val="clear" w:color="auto" w:fill="auto"/>
          </w:tcPr>
          <w:p w14:paraId="7AF6D588" w14:textId="28111A21" w:rsidR="008B2FB7" w:rsidRPr="004E5B63" w:rsidRDefault="008B2FB7" w:rsidP="00B91474">
            <w:pPr>
              <w:pStyle w:val="BodyText"/>
              <w:spacing w:line="276" w:lineRule="auto"/>
              <w:ind w:right="3" w:firstLine="0"/>
              <w:rPr>
                <w:iCs/>
              </w:rPr>
            </w:pPr>
            <w:r w:rsidRPr="004E5B63">
              <w:rPr>
                <w:iCs/>
              </w:rPr>
              <w:t>penghasilan</w:t>
            </w:r>
          </w:p>
        </w:tc>
        <w:tc>
          <w:tcPr>
            <w:tcW w:w="945" w:type="dxa"/>
            <w:shd w:val="clear" w:color="auto" w:fill="auto"/>
          </w:tcPr>
          <w:p w14:paraId="6A6AC7C7" w14:textId="77777777" w:rsidR="008B2FB7" w:rsidRPr="004E5B63" w:rsidRDefault="00F21710" w:rsidP="00B91474">
            <w:pPr>
              <w:pStyle w:val="BodyText"/>
              <w:spacing w:line="276" w:lineRule="auto"/>
              <w:ind w:right="3" w:firstLine="0"/>
              <w:jc w:val="center"/>
              <w:rPr>
                <w:iCs/>
              </w:rPr>
            </w:pPr>
            <w:r w:rsidRPr="004E5B63">
              <w:rPr>
                <w:iCs/>
              </w:rPr>
              <w:t>1</w:t>
            </w:r>
          </w:p>
        </w:tc>
        <w:tc>
          <w:tcPr>
            <w:tcW w:w="1170" w:type="dxa"/>
            <w:shd w:val="clear" w:color="auto" w:fill="auto"/>
          </w:tcPr>
          <w:p w14:paraId="1D7F036C" w14:textId="77777777" w:rsidR="008B2FB7" w:rsidRPr="004E5B63" w:rsidRDefault="00F21710" w:rsidP="00B91474">
            <w:pPr>
              <w:pStyle w:val="BodyText"/>
              <w:spacing w:line="276" w:lineRule="auto"/>
              <w:ind w:right="3" w:firstLine="0"/>
              <w:jc w:val="center"/>
              <w:rPr>
                <w:iCs/>
              </w:rPr>
            </w:pPr>
            <w:r w:rsidRPr="004E5B63">
              <w:rPr>
                <w:iCs/>
              </w:rPr>
              <w:t>1</w:t>
            </w:r>
          </w:p>
        </w:tc>
        <w:tc>
          <w:tcPr>
            <w:tcW w:w="1170" w:type="dxa"/>
            <w:shd w:val="clear" w:color="auto" w:fill="auto"/>
          </w:tcPr>
          <w:p w14:paraId="2CB30FD1" w14:textId="77777777" w:rsidR="008B2FB7" w:rsidRPr="004E5B63" w:rsidRDefault="00F21710" w:rsidP="00B91474">
            <w:pPr>
              <w:pStyle w:val="BodyText"/>
              <w:spacing w:line="276" w:lineRule="auto"/>
              <w:ind w:right="3" w:firstLine="0"/>
              <w:jc w:val="center"/>
              <w:rPr>
                <w:iCs/>
              </w:rPr>
            </w:pPr>
            <w:r w:rsidRPr="004E5B63">
              <w:rPr>
                <w:iCs/>
              </w:rPr>
              <w:t>1</w:t>
            </w:r>
          </w:p>
        </w:tc>
      </w:tr>
    </w:tbl>
    <w:p w14:paraId="00A40086" w14:textId="66999925" w:rsidR="008B2FB7" w:rsidRPr="004E5B63" w:rsidRDefault="008211D6" w:rsidP="00B91474">
      <w:pPr>
        <w:pStyle w:val="BodyText"/>
        <w:spacing w:line="276" w:lineRule="auto"/>
        <w:ind w:right="3" w:firstLine="0"/>
        <w:jc w:val="center"/>
        <w:rPr>
          <w:iCs/>
        </w:rPr>
      </w:pPr>
      <w:r w:rsidRPr="004E5B63">
        <w:rPr>
          <w:iCs/>
        </w:rPr>
        <w:t>Sumber: hasil wawancara</w:t>
      </w:r>
    </w:p>
    <w:p w14:paraId="2D94FCAE" w14:textId="77777777" w:rsidR="00115D86" w:rsidRPr="004E5B63" w:rsidRDefault="00115D86" w:rsidP="00B91474">
      <w:pPr>
        <w:pStyle w:val="BodyText"/>
        <w:spacing w:line="276" w:lineRule="auto"/>
        <w:ind w:right="3" w:firstLine="0"/>
        <w:jc w:val="center"/>
        <w:rPr>
          <w:iCs/>
        </w:rPr>
      </w:pPr>
    </w:p>
    <w:p w14:paraId="2EB4B7F9" w14:textId="77777777" w:rsidR="006168A2" w:rsidRPr="004E5B63" w:rsidRDefault="00F21710" w:rsidP="00B91474">
      <w:pPr>
        <w:pStyle w:val="BodyText"/>
        <w:spacing w:line="276" w:lineRule="auto"/>
        <w:ind w:left="450" w:right="3" w:firstLine="270"/>
        <w:rPr>
          <w:iCs/>
        </w:rPr>
      </w:pPr>
      <w:r w:rsidRPr="004E5B63">
        <w:rPr>
          <w:iCs/>
        </w:rPr>
        <w:t>Pengetahuan hukum yang berpenghasilan 1 juta sampai 1,5 juta, 3,5 juta sampai 4</w:t>
      </w:r>
      <w:r w:rsidR="00456D10" w:rsidRPr="004E5B63">
        <w:rPr>
          <w:iCs/>
        </w:rPr>
        <w:t xml:space="preserve"> juta tidak mengetahui peraturan </w:t>
      </w:r>
      <w:r w:rsidR="00456D10" w:rsidRPr="004E5B63">
        <w:t xml:space="preserve">Menteri Perindustrian Republik Indonesia Nomor 46 Tahun 2019 Tentang minyak goreng wajib SNI, sedangkan yang berpenghasilan 4 juta sampai 4,5 juta </w:t>
      </w:r>
      <w:r w:rsidR="008211D6" w:rsidRPr="004E5B63">
        <w:t>mengetahui</w:t>
      </w:r>
      <w:r w:rsidR="00456D10" w:rsidRPr="004E5B63">
        <w:t xml:space="preserve"> adanya peraturan tersebut.</w:t>
      </w:r>
      <w:r w:rsidR="00FD610E" w:rsidRPr="004E5B63">
        <w:t xml:space="preserve"> Kesimpulan dari pengetahuan hukum sangat buruk </w:t>
      </w:r>
      <w:r w:rsidR="009A57AE" w:rsidRPr="004E5B63">
        <w:t xml:space="preserve">karena </w:t>
      </w:r>
      <w:r w:rsidR="00FD610E" w:rsidRPr="004E5B63">
        <w:t>yang berpenghasilan dari rendah ke yang tinggi sama-sama tidak mengetahui peraturan minyak goreng wajib SNI</w:t>
      </w:r>
      <w:r w:rsidR="009A57AE" w:rsidRPr="004E5B63">
        <w:t>.</w:t>
      </w:r>
    </w:p>
    <w:p w14:paraId="66029423" w14:textId="5932109C" w:rsidR="00F21710" w:rsidRPr="004E5B63" w:rsidRDefault="00F21710" w:rsidP="00B91474">
      <w:pPr>
        <w:pStyle w:val="BodyText"/>
        <w:spacing w:line="276" w:lineRule="auto"/>
        <w:ind w:left="450" w:right="3" w:firstLine="270"/>
        <w:rPr>
          <w:iCs/>
        </w:rPr>
      </w:pPr>
      <w:r w:rsidRPr="004E5B63">
        <w:rPr>
          <w:iCs/>
        </w:rPr>
        <w:t xml:space="preserve">Pemahaman hukum </w:t>
      </w:r>
      <w:r w:rsidR="00456D10" w:rsidRPr="004E5B63">
        <w:rPr>
          <w:iCs/>
        </w:rPr>
        <w:t xml:space="preserve">terkait isi peraturan tentang kewajiban pelaku usaha dalam mencantumkan SNI pada minyak goreng semua tidak paham isinya. Pemahaman hukum terkait tujuan SNI minyak goreng yang berpenghasilan 1 juta sampai 1,5 juta tidak paham, </w:t>
      </w:r>
      <w:r w:rsidR="00BC5D5A" w:rsidRPr="004E5B63">
        <w:rPr>
          <w:iCs/>
        </w:rPr>
        <w:t xml:space="preserve">sedangkan yang berpenghasilan 3,5 juta sampai 4 juta dan </w:t>
      </w:r>
      <w:r w:rsidR="00BC5D5A" w:rsidRPr="004E5B63">
        <w:t xml:space="preserve">4 juta sampai 4,5 juta memahami tujuan SNI. </w:t>
      </w:r>
      <w:r w:rsidR="00BC5D5A" w:rsidRPr="004E5B63">
        <w:rPr>
          <w:iCs/>
        </w:rPr>
        <w:t xml:space="preserve">Pemahaman hukum terkait manfaat pencantuman SNI pada minyak goreng </w:t>
      </w:r>
      <w:r w:rsidR="00434B3D" w:rsidRPr="004E5B63">
        <w:rPr>
          <w:iCs/>
        </w:rPr>
        <w:t xml:space="preserve">yang berpenghasilan 1 juta sampai 1,5 juta dan </w:t>
      </w:r>
      <w:r w:rsidR="00434B3D" w:rsidRPr="004E5B63">
        <w:t xml:space="preserve">4 juta sampai 4,5 paham manfaat pencantuman SNI pada minyak goreng, sedangkan yang berpenghasilan </w:t>
      </w:r>
      <w:r w:rsidR="00434B3D" w:rsidRPr="004E5B63">
        <w:rPr>
          <w:iCs/>
        </w:rPr>
        <w:t>3,5 juta sampai 4 juta tidak memahami manfaat pencantuman SNI pada minyak goreng</w:t>
      </w:r>
      <w:r w:rsidR="00BC5D5A" w:rsidRPr="004E5B63">
        <w:rPr>
          <w:iCs/>
        </w:rPr>
        <w:t xml:space="preserve">. </w:t>
      </w:r>
      <w:r w:rsidR="00C831F3" w:rsidRPr="004E5B63">
        <w:rPr>
          <w:iCs/>
        </w:rPr>
        <w:t xml:space="preserve">Kesimpulannya adalah pemahaman hukum terkait isi peraturan minyak goreng wajib SNI yang berpenghasilan dari kecil </w:t>
      </w:r>
      <w:r w:rsidR="00E623B4" w:rsidRPr="004E5B63">
        <w:rPr>
          <w:noProof/>
          <w:lang w:val="id-ID" w:eastAsia="id-ID"/>
        </w:rPr>
        <w:drawing>
          <wp:anchor distT="0" distB="0" distL="114300" distR="114300" simplePos="0" relativeHeight="251663360" behindDoc="1" locked="0" layoutInCell="0" allowOverlap="1" wp14:anchorId="30FCC624" wp14:editId="427A4949">
            <wp:simplePos x="0" y="0"/>
            <wp:positionH relativeFrom="margin">
              <wp:posOffset>83820</wp:posOffset>
            </wp:positionH>
            <wp:positionV relativeFrom="margin">
              <wp:posOffset>1445895</wp:posOffset>
            </wp:positionV>
            <wp:extent cx="6119495" cy="6119495"/>
            <wp:effectExtent l="0" t="0" r="0" b="0"/>
            <wp:wrapNone/>
            <wp:docPr id="20"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C831F3" w:rsidRPr="004E5B63">
        <w:rPr>
          <w:iCs/>
        </w:rPr>
        <w:t>ke besar sama-sama tidak memahami isi peraturan tersebut</w:t>
      </w:r>
      <w:r w:rsidR="00434B3D" w:rsidRPr="004E5B63">
        <w:rPr>
          <w:iCs/>
        </w:rPr>
        <w:t>, sedangkan yang memahami tujuan dan manfaat sebagian besar sudah tergolong bai</w:t>
      </w:r>
      <w:r w:rsidR="007F31F7" w:rsidRPr="004E5B63">
        <w:rPr>
          <w:iCs/>
        </w:rPr>
        <w:t>k.</w:t>
      </w:r>
    </w:p>
    <w:p w14:paraId="0BF9EF67" w14:textId="77777777" w:rsidR="00F21710" w:rsidRPr="004E5B63" w:rsidRDefault="00F21710" w:rsidP="00B91474">
      <w:pPr>
        <w:pStyle w:val="BodyText"/>
        <w:spacing w:line="276" w:lineRule="auto"/>
        <w:ind w:left="450" w:right="3" w:firstLine="270"/>
        <w:rPr>
          <w:iCs/>
        </w:rPr>
      </w:pPr>
      <w:r w:rsidRPr="004E5B63">
        <w:rPr>
          <w:iCs/>
        </w:rPr>
        <w:t xml:space="preserve">Sikap hukum </w:t>
      </w:r>
      <w:r w:rsidR="00BC5D5A" w:rsidRPr="004E5B63">
        <w:rPr>
          <w:iCs/>
        </w:rPr>
        <w:t xml:space="preserve">terkait adanya produk minyak goreng yang mencantumkan SNI dan tujuan pemerintah mengeluarkan aturan mengenai kewajiban pencantuman SNI pada produk minyak goreng </w:t>
      </w:r>
      <w:r w:rsidR="00D7548C" w:rsidRPr="004E5B63">
        <w:rPr>
          <w:iCs/>
        </w:rPr>
        <w:t>sangat baik karena semua setuju yang berpenghasilan dari yang kecil samp</w:t>
      </w:r>
      <w:r w:rsidR="007063E8" w:rsidRPr="004E5B63">
        <w:rPr>
          <w:iCs/>
        </w:rPr>
        <w:t>a</w:t>
      </w:r>
      <w:r w:rsidR="00D7548C" w:rsidRPr="004E5B63">
        <w:rPr>
          <w:iCs/>
        </w:rPr>
        <w:t>i ke</w:t>
      </w:r>
      <w:r w:rsidR="007063E8" w:rsidRPr="004E5B63">
        <w:rPr>
          <w:iCs/>
        </w:rPr>
        <w:t xml:space="preserve"> </w:t>
      </w:r>
      <w:r w:rsidR="00D7548C" w:rsidRPr="004E5B63">
        <w:rPr>
          <w:iCs/>
        </w:rPr>
        <w:t>y</w:t>
      </w:r>
      <w:r w:rsidR="007063E8" w:rsidRPr="004E5B63">
        <w:rPr>
          <w:iCs/>
        </w:rPr>
        <w:t>a</w:t>
      </w:r>
      <w:r w:rsidR="00D7548C" w:rsidRPr="004E5B63">
        <w:rPr>
          <w:iCs/>
        </w:rPr>
        <w:t>ng paling besar. Sikap hukum yang terkait pelaku usaha yang tidak mencantumkan SNI pada produk minyak goreng yang diberi sanksi sebagian besar setuju yang tidak menyetujui adalah yang berpenghasilan 4 juta sampai 4,5 juta.</w:t>
      </w:r>
      <w:r w:rsidR="007063E8" w:rsidRPr="004E5B63">
        <w:rPr>
          <w:iCs/>
        </w:rPr>
        <w:t xml:space="preserve"> Kesimpulannya adalah sikap hukum </w:t>
      </w:r>
      <w:r w:rsidR="007063E8" w:rsidRPr="004E5B63">
        <w:rPr>
          <w:iCs/>
        </w:rPr>
        <w:lastRenderedPageBreak/>
        <w:t>dari yang terkecil sampai yang terbesar sudah sangat baik.</w:t>
      </w:r>
    </w:p>
    <w:p w14:paraId="0E61F4C6" w14:textId="1AA103C9" w:rsidR="00F21710" w:rsidRPr="004E5B63" w:rsidRDefault="00F21710" w:rsidP="00B91474">
      <w:pPr>
        <w:pStyle w:val="BodyText"/>
        <w:spacing w:line="276" w:lineRule="auto"/>
        <w:ind w:left="450" w:right="3" w:firstLine="270"/>
        <w:rPr>
          <w:iCs/>
        </w:rPr>
      </w:pPr>
      <w:r w:rsidRPr="004E5B63">
        <w:rPr>
          <w:iCs/>
        </w:rPr>
        <w:t>Perilaku hukum</w:t>
      </w:r>
      <w:r w:rsidR="00D7548C" w:rsidRPr="004E5B63">
        <w:rPr>
          <w:iCs/>
        </w:rPr>
        <w:t xml:space="preserve"> konsumen yang memilih minyak goreng yang ber SNI adalah berpenghasilan 1 juta sampai 1,5 juta dan yang berpenghasilan </w:t>
      </w:r>
      <w:r w:rsidR="00BC7FB4" w:rsidRPr="004E5B63">
        <w:rPr>
          <w:iCs/>
        </w:rPr>
        <w:t>4 juta sampai 4,5 juta, sedangkan yang berpenghasilan 3,5 juta sampai 4 juta memilih minyak goreng yang belum ada SNI nya.</w:t>
      </w:r>
      <w:r w:rsidR="007063E8" w:rsidRPr="004E5B63">
        <w:rPr>
          <w:iCs/>
        </w:rPr>
        <w:t xml:space="preserve"> Kesimpulannya adalah penghasilan yang terkecil dan yang paling besar memilih minyak goreng yang sudah ber SNI, sedangkan penghasilan 3,5 juta sampai 4 juta tidak membeli minyak goreng yang ber SNI.</w:t>
      </w:r>
    </w:p>
    <w:p w14:paraId="5EF805CD" w14:textId="77777777" w:rsidR="00F21710" w:rsidRPr="004E5B63" w:rsidRDefault="00F21710" w:rsidP="00B91474">
      <w:pPr>
        <w:pStyle w:val="BodyText"/>
        <w:spacing w:line="276" w:lineRule="auto"/>
        <w:ind w:right="3" w:firstLine="0"/>
        <w:rPr>
          <w:iCs/>
        </w:rPr>
      </w:pPr>
    </w:p>
    <w:p w14:paraId="53917F28" w14:textId="2F396545" w:rsidR="00A52685" w:rsidRPr="004E5B63" w:rsidRDefault="00141246" w:rsidP="00B91474">
      <w:pPr>
        <w:pStyle w:val="BodyText"/>
        <w:spacing w:line="276" w:lineRule="auto"/>
        <w:ind w:firstLine="0"/>
        <w:rPr>
          <w:b/>
          <w:lang w:val="id-ID"/>
        </w:rPr>
      </w:pPr>
      <w:r w:rsidRPr="004E5B63">
        <w:rPr>
          <w:b/>
          <w:lang w:val="id-ID"/>
        </w:rPr>
        <w:t>PENUTUP</w:t>
      </w:r>
    </w:p>
    <w:p w14:paraId="6923113C" w14:textId="7A579A96" w:rsidR="00A52685" w:rsidRPr="004E5B63" w:rsidRDefault="00141246" w:rsidP="00B91474">
      <w:pPr>
        <w:pStyle w:val="BodyText"/>
        <w:spacing w:line="276" w:lineRule="auto"/>
        <w:ind w:firstLine="0"/>
        <w:rPr>
          <w:b/>
          <w:lang w:val="id-ID"/>
        </w:rPr>
      </w:pPr>
      <w:bookmarkStart w:id="5" w:name="_TOC_250003"/>
      <w:bookmarkEnd w:id="5"/>
      <w:r w:rsidRPr="004E5B63">
        <w:rPr>
          <w:b/>
          <w:lang w:val="id-ID"/>
        </w:rPr>
        <w:t>Kesimpulan</w:t>
      </w:r>
    </w:p>
    <w:p w14:paraId="0BF09333" w14:textId="77777777" w:rsidR="00141246" w:rsidRPr="004E5B63" w:rsidRDefault="00141246" w:rsidP="00B91474">
      <w:pPr>
        <w:pStyle w:val="BodyText"/>
        <w:spacing w:line="276" w:lineRule="auto"/>
        <w:ind w:right="3" w:firstLine="652"/>
        <w:rPr>
          <w:w w:val="105"/>
        </w:rPr>
      </w:pPr>
      <w:r w:rsidRPr="004E5B63">
        <w:rPr>
          <w:w w:val="105"/>
        </w:rPr>
        <w:t xml:space="preserve">Berdasarkan hasil penelitian yang telah diteliti oleh peneliti tentang </w:t>
      </w:r>
      <w:r w:rsidR="00AB5EC8" w:rsidRPr="004E5B63">
        <w:rPr>
          <w:w w:val="105"/>
        </w:rPr>
        <w:t xml:space="preserve">kesadaran </w:t>
      </w:r>
      <w:r w:rsidRPr="004E5B63">
        <w:rPr>
          <w:w w:val="105"/>
        </w:rPr>
        <w:t xml:space="preserve">Hukum konsumen terkait dengan minyak goreng yang belum memenuhi Standar Nasional </w:t>
      </w:r>
      <w:r w:rsidR="001C2ACA" w:rsidRPr="004E5B63">
        <w:rPr>
          <w:w w:val="105"/>
        </w:rPr>
        <w:t>Indonesia</w:t>
      </w:r>
      <w:r w:rsidR="001C2ACA" w:rsidRPr="004E5B63">
        <w:rPr>
          <w:w w:val="105"/>
          <w:lang w:val="id-ID"/>
        </w:rPr>
        <w:t xml:space="preserve"> (SNI)</w:t>
      </w:r>
      <w:r w:rsidRPr="004E5B63">
        <w:rPr>
          <w:w w:val="105"/>
        </w:rPr>
        <w:t>, dapat disimpulkan bahwa:</w:t>
      </w:r>
    </w:p>
    <w:p w14:paraId="274BBA49" w14:textId="77777777" w:rsidR="00141246" w:rsidRPr="004E5B63" w:rsidRDefault="00AB5EC8" w:rsidP="00B91474">
      <w:pPr>
        <w:pStyle w:val="ListParagraph"/>
        <w:widowControl w:val="0"/>
        <w:numPr>
          <w:ilvl w:val="0"/>
          <w:numId w:val="5"/>
        </w:numPr>
        <w:tabs>
          <w:tab w:val="left" w:pos="426"/>
        </w:tabs>
        <w:autoSpaceDE w:val="0"/>
        <w:autoSpaceDN w:val="0"/>
        <w:spacing w:after="0" w:line="276" w:lineRule="auto"/>
        <w:ind w:left="426" w:right="3"/>
        <w:contextualSpacing w:val="0"/>
        <w:jc w:val="both"/>
        <w:rPr>
          <w:rFonts w:ascii="Times New Roman" w:hAnsi="Times New Roman"/>
          <w:sz w:val="20"/>
          <w:szCs w:val="20"/>
        </w:rPr>
      </w:pPr>
      <w:r w:rsidRPr="004E5B63">
        <w:rPr>
          <w:rFonts w:ascii="Times New Roman" w:hAnsi="Times New Roman"/>
          <w:w w:val="105"/>
          <w:sz w:val="20"/>
          <w:szCs w:val="20"/>
          <w:lang w:val="en-US"/>
        </w:rPr>
        <w:t>K</w:t>
      </w:r>
      <w:r w:rsidRPr="004E5B63">
        <w:rPr>
          <w:rFonts w:ascii="Times New Roman" w:hAnsi="Times New Roman"/>
          <w:w w:val="105"/>
          <w:sz w:val="20"/>
          <w:szCs w:val="20"/>
        </w:rPr>
        <w:t xml:space="preserve">esadaran </w:t>
      </w:r>
      <w:r w:rsidR="00141246" w:rsidRPr="004E5B63">
        <w:rPr>
          <w:rFonts w:ascii="Times New Roman" w:hAnsi="Times New Roman"/>
          <w:w w:val="105"/>
          <w:sz w:val="20"/>
          <w:szCs w:val="20"/>
        </w:rPr>
        <w:t>Hukum</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konsumen</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terkait</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dengan</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minyak goreng</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yang</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belum memenuhi Standar Nasional Indonesia</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dapat</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dilihat</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dari</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empat</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indikator</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yang</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berpengaruh</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terhadap</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penerapannya</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secara</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langsung</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seperti</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pengetahuan</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hukum,</w:t>
      </w:r>
      <w:r w:rsidR="00141246" w:rsidRPr="004E5B63">
        <w:rPr>
          <w:rFonts w:ascii="Times New Roman" w:hAnsi="Times New Roman"/>
          <w:spacing w:val="1"/>
          <w:w w:val="105"/>
          <w:sz w:val="20"/>
          <w:szCs w:val="20"/>
        </w:rPr>
        <w:t xml:space="preserve"> </w:t>
      </w:r>
      <w:r w:rsidR="00141246" w:rsidRPr="004E5B63">
        <w:rPr>
          <w:rFonts w:ascii="Times New Roman" w:hAnsi="Times New Roman"/>
          <w:w w:val="105"/>
          <w:sz w:val="20"/>
          <w:szCs w:val="20"/>
        </w:rPr>
        <w:t>pemaham</w:t>
      </w:r>
      <w:r w:rsidR="00EA3D23" w:rsidRPr="004E5B63">
        <w:rPr>
          <w:rFonts w:ascii="Times New Roman" w:hAnsi="Times New Roman"/>
          <w:w w:val="105"/>
          <w:sz w:val="20"/>
          <w:szCs w:val="20"/>
          <w:lang w:val="en-US"/>
        </w:rPr>
        <w:t>a</w:t>
      </w:r>
      <w:r w:rsidR="00141246" w:rsidRPr="004E5B63">
        <w:rPr>
          <w:rFonts w:ascii="Times New Roman" w:hAnsi="Times New Roman"/>
          <w:w w:val="105"/>
          <w:sz w:val="20"/>
          <w:szCs w:val="20"/>
        </w:rPr>
        <w:t xml:space="preserve">n hukum, sikap hukum dan perilaku hukum. Diketahui </w:t>
      </w:r>
      <w:r w:rsidR="00465BED" w:rsidRPr="004E5B63">
        <w:rPr>
          <w:rFonts w:ascii="Times New Roman" w:hAnsi="Times New Roman"/>
          <w:w w:val="105"/>
          <w:sz w:val="20"/>
          <w:szCs w:val="20"/>
          <w:lang w:val="en-US"/>
        </w:rPr>
        <w:t>pengetahuan hukum 3 konsumen rendah karena 2 tidak mengetahui dan hanya 1 konsumen yang mengetahui. Pemahaman hukum, sikap hukum dan perilaku hukum</w:t>
      </w:r>
      <w:r w:rsidR="00141246" w:rsidRPr="004E5B63">
        <w:rPr>
          <w:rFonts w:ascii="Times New Roman" w:hAnsi="Times New Roman"/>
          <w:w w:val="105"/>
          <w:sz w:val="20"/>
          <w:szCs w:val="20"/>
        </w:rPr>
        <w:t xml:space="preserve"> tersebut</w:t>
      </w:r>
      <w:r w:rsidR="00465BED" w:rsidRPr="004E5B63">
        <w:rPr>
          <w:rFonts w:ascii="Times New Roman" w:hAnsi="Times New Roman"/>
          <w:w w:val="105"/>
          <w:sz w:val="20"/>
          <w:szCs w:val="20"/>
          <w:lang w:val="en-US"/>
        </w:rPr>
        <w:t xml:space="preserve"> sudah</w:t>
      </w:r>
      <w:r w:rsidR="00141246" w:rsidRPr="004E5B63">
        <w:rPr>
          <w:rFonts w:ascii="Times New Roman" w:hAnsi="Times New Roman"/>
          <w:w w:val="105"/>
          <w:sz w:val="20"/>
          <w:szCs w:val="20"/>
        </w:rPr>
        <w:t xml:space="preserve"> </w:t>
      </w:r>
      <w:r w:rsidR="00E912BD" w:rsidRPr="004E5B63">
        <w:rPr>
          <w:rFonts w:ascii="Times New Roman" w:hAnsi="Times New Roman"/>
          <w:w w:val="105"/>
          <w:sz w:val="20"/>
          <w:szCs w:val="20"/>
          <w:lang w:val="en-US"/>
        </w:rPr>
        <w:t>sangat baik</w:t>
      </w:r>
      <w:r w:rsidR="00465BED" w:rsidRPr="004E5B63">
        <w:rPr>
          <w:rFonts w:ascii="Times New Roman" w:hAnsi="Times New Roman"/>
          <w:w w:val="105"/>
          <w:sz w:val="20"/>
          <w:szCs w:val="20"/>
          <w:lang w:val="en-US"/>
        </w:rPr>
        <w:t>.</w:t>
      </w:r>
    </w:p>
    <w:p w14:paraId="1F36432F" w14:textId="58B166E8" w:rsidR="00141246" w:rsidRPr="004E5B63" w:rsidRDefault="00465BED" w:rsidP="00B91474">
      <w:pPr>
        <w:pStyle w:val="ListParagraph"/>
        <w:widowControl w:val="0"/>
        <w:numPr>
          <w:ilvl w:val="0"/>
          <w:numId w:val="5"/>
        </w:numPr>
        <w:tabs>
          <w:tab w:val="left" w:pos="426"/>
        </w:tabs>
        <w:autoSpaceDE w:val="0"/>
        <w:autoSpaceDN w:val="0"/>
        <w:spacing w:after="0" w:line="276" w:lineRule="auto"/>
        <w:ind w:left="426" w:right="3"/>
        <w:contextualSpacing w:val="0"/>
        <w:jc w:val="both"/>
        <w:rPr>
          <w:rFonts w:ascii="Times New Roman" w:hAnsi="Times New Roman"/>
          <w:sz w:val="20"/>
          <w:szCs w:val="20"/>
        </w:rPr>
      </w:pPr>
      <w:r w:rsidRPr="004E5B63">
        <w:rPr>
          <w:rFonts w:ascii="Times New Roman" w:hAnsi="Times New Roman"/>
          <w:w w:val="105"/>
          <w:sz w:val="20"/>
          <w:szCs w:val="20"/>
          <w:lang w:val="en-US"/>
        </w:rPr>
        <w:t>K</w:t>
      </w:r>
      <w:r w:rsidR="00AB5EC8" w:rsidRPr="004E5B63">
        <w:rPr>
          <w:rFonts w:ascii="Times New Roman" w:hAnsi="Times New Roman"/>
          <w:w w:val="105"/>
          <w:sz w:val="20"/>
          <w:szCs w:val="20"/>
        </w:rPr>
        <w:t xml:space="preserve">esadaran </w:t>
      </w:r>
      <w:r w:rsidR="00141246" w:rsidRPr="004E5B63">
        <w:rPr>
          <w:rFonts w:ascii="Times New Roman" w:hAnsi="Times New Roman"/>
          <w:w w:val="105"/>
          <w:sz w:val="20"/>
          <w:szCs w:val="20"/>
        </w:rPr>
        <w:t xml:space="preserve">hukum konsumen terkait minyak goreng yang belum memenuhi Standar Nasional </w:t>
      </w:r>
      <w:r w:rsidR="001C2ACA" w:rsidRPr="004E5B63">
        <w:rPr>
          <w:rFonts w:ascii="Times New Roman" w:hAnsi="Times New Roman"/>
          <w:w w:val="105"/>
          <w:sz w:val="20"/>
          <w:szCs w:val="20"/>
        </w:rPr>
        <w:t xml:space="preserve">Indonesia (SNI) </w:t>
      </w:r>
      <w:r w:rsidR="00141246" w:rsidRPr="004E5B63">
        <w:rPr>
          <w:rFonts w:ascii="Times New Roman" w:hAnsi="Times New Roman"/>
          <w:spacing w:val="-48"/>
          <w:w w:val="105"/>
          <w:sz w:val="20"/>
          <w:szCs w:val="20"/>
        </w:rPr>
        <w:t xml:space="preserve"> </w:t>
      </w:r>
      <w:r w:rsidR="00141246" w:rsidRPr="004E5B63">
        <w:rPr>
          <w:rFonts w:ascii="Times New Roman" w:hAnsi="Times New Roman"/>
          <w:w w:val="105"/>
          <w:sz w:val="20"/>
          <w:szCs w:val="20"/>
        </w:rPr>
        <w:t>dipengaruhi oleh faktor rendahnya minat baca konsumen,</w:t>
      </w:r>
      <w:r w:rsidR="00141246" w:rsidRPr="004E5B63">
        <w:rPr>
          <w:rFonts w:ascii="Times New Roman" w:hAnsi="Times New Roman"/>
          <w:spacing w:val="3"/>
          <w:w w:val="105"/>
          <w:sz w:val="20"/>
          <w:szCs w:val="20"/>
        </w:rPr>
        <w:t xml:space="preserve"> </w:t>
      </w:r>
      <w:r w:rsidR="00141246" w:rsidRPr="004E5B63">
        <w:rPr>
          <w:rFonts w:ascii="Times New Roman" w:hAnsi="Times New Roman"/>
          <w:w w:val="105"/>
          <w:sz w:val="20"/>
          <w:szCs w:val="20"/>
        </w:rPr>
        <w:t>faktor</w:t>
      </w:r>
      <w:r w:rsidR="00141246" w:rsidRPr="004E5B63">
        <w:rPr>
          <w:rFonts w:ascii="Times New Roman" w:hAnsi="Times New Roman"/>
          <w:spacing w:val="2"/>
          <w:w w:val="105"/>
          <w:sz w:val="20"/>
          <w:szCs w:val="20"/>
        </w:rPr>
        <w:t xml:space="preserve"> </w:t>
      </w:r>
      <w:r w:rsidR="00141246" w:rsidRPr="004E5B63">
        <w:rPr>
          <w:rFonts w:ascii="Times New Roman" w:hAnsi="Times New Roman"/>
          <w:w w:val="105"/>
          <w:sz w:val="20"/>
          <w:szCs w:val="20"/>
        </w:rPr>
        <w:t>pendidikan,</w:t>
      </w:r>
      <w:r w:rsidR="00141246" w:rsidRPr="004E5B63">
        <w:rPr>
          <w:rFonts w:ascii="Times New Roman" w:hAnsi="Times New Roman"/>
          <w:spacing w:val="2"/>
          <w:w w:val="105"/>
          <w:sz w:val="20"/>
          <w:szCs w:val="20"/>
        </w:rPr>
        <w:t xml:space="preserve"> </w:t>
      </w:r>
      <w:r w:rsidR="00141246" w:rsidRPr="004E5B63">
        <w:rPr>
          <w:rFonts w:ascii="Times New Roman" w:hAnsi="Times New Roman"/>
          <w:w w:val="105"/>
          <w:sz w:val="20"/>
          <w:szCs w:val="20"/>
        </w:rPr>
        <w:t>faktor</w:t>
      </w:r>
      <w:r w:rsidR="00141246" w:rsidRPr="004E5B63">
        <w:rPr>
          <w:rFonts w:ascii="Times New Roman" w:hAnsi="Times New Roman"/>
          <w:spacing w:val="2"/>
          <w:w w:val="105"/>
          <w:sz w:val="20"/>
          <w:szCs w:val="20"/>
        </w:rPr>
        <w:t xml:space="preserve"> </w:t>
      </w:r>
      <w:r w:rsidR="00115D86" w:rsidRPr="004E5B63">
        <w:rPr>
          <w:rFonts w:ascii="Times New Roman" w:hAnsi="Times New Roman"/>
          <w:w w:val="105"/>
          <w:sz w:val="20"/>
          <w:szCs w:val="20"/>
          <w:lang w:val="en-US"/>
        </w:rPr>
        <w:t>pekerjaan dan faktor penghasilan</w:t>
      </w:r>
      <w:r w:rsidR="00141246" w:rsidRPr="004E5B63">
        <w:rPr>
          <w:rFonts w:ascii="Times New Roman" w:hAnsi="Times New Roman"/>
          <w:w w:val="105"/>
          <w:sz w:val="20"/>
          <w:szCs w:val="20"/>
        </w:rPr>
        <w:t>.</w:t>
      </w:r>
    </w:p>
    <w:p w14:paraId="58EA55A8" w14:textId="77777777" w:rsidR="00115D86" w:rsidRPr="004E5B63" w:rsidRDefault="00115D86" w:rsidP="00115D86">
      <w:pPr>
        <w:pStyle w:val="ListParagraph"/>
        <w:widowControl w:val="0"/>
        <w:tabs>
          <w:tab w:val="left" w:pos="426"/>
        </w:tabs>
        <w:autoSpaceDE w:val="0"/>
        <w:autoSpaceDN w:val="0"/>
        <w:spacing w:after="0" w:line="276" w:lineRule="auto"/>
        <w:ind w:left="426" w:right="3"/>
        <w:contextualSpacing w:val="0"/>
        <w:jc w:val="both"/>
        <w:rPr>
          <w:rFonts w:ascii="Times New Roman" w:hAnsi="Times New Roman"/>
          <w:sz w:val="20"/>
          <w:szCs w:val="20"/>
        </w:rPr>
      </w:pPr>
    </w:p>
    <w:p w14:paraId="7FBC328B" w14:textId="77777777" w:rsidR="00141246" w:rsidRPr="004E5B63" w:rsidRDefault="00141246" w:rsidP="00B91474">
      <w:pPr>
        <w:pStyle w:val="BodyText"/>
        <w:spacing w:line="276" w:lineRule="auto"/>
        <w:ind w:firstLine="0"/>
        <w:rPr>
          <w:b/>
          <w:lang w:val="id-ID"/>
        </w:rPr>
      </w:pPr>
      <w:bookmarkStart w:id="6" w:name="_TOC_250002"/>
      <w:bookmarkEnd w:id="6"/>
      <w:r w:rsidRPr="004E5B63">
        <w:rPr>
          <w:b/>
          <w:lang w:val="id-ID"/>
        </w:rPr>
        <w:t>Saran</w:t>
      </w:r>
    </w:p>
    <w:p w14:paraId="71EC01D8" w14:textId="77777777" w:rsidR="00141246" w:rsidRPr="004E5B63" w:rsidRDefault="00141246" w:rsidP="00B91474">
      <w:pPr>
        <w:pStyle w:val="BodyText"/>
        <w:spacing w:line="276" w:lineRule="auto"/>
        <w:ind w:right="3" w:firstLine="652"/>
      </w:pPr>
      <w:r w:rsidRPr="004E5B63">
        <w:rPr>
          <w:w w:val="105"/>
        </w:rPr>
        <w:t>Berdasarkan</w:t>
      </w:r>
      <w:r w:rsidRPr="004E5B63">
        <w:rPr>
          <w:spacing w:val="1"/>
          <w:w w:val="105"/>
        </w:rPr>
        <w:t xml:space="preserve"> </w:t>
      </w:r>
      <w:r w:rsidRPr="004E5B63">
        <w:rPr>
          <w:w w:val="105"/>
        </w:rPr>
        <w:t>hasil</w:t>
      </w:r>
      <w:r w:rsidRPr="004E5B63">
        <w:rPr>
          <w:spacing w:val="1"/>
          <w:w w:val="105"/>
        </w:rPr>
        <w:t xml:space="preserve"> </w:t>
      </w:r>
      <w:r w:rsidRPr="004E5B63">
        <w:rPr>
          <w:w w:val="105"/>
        </w:rPr>
        <w:t>penelitian</w:t>
      </w:r>
      <w:r w:rsidRPr="004E5B63">
        <w:rPr>
          <w:spacing w:val="1"/>
          <w:w w:val="105"/>
        </w:rPr>
        <w:t xml:space="preserve"> </w:t>
      </w:r>
      <w:r w:rsidRPr="004E5B63">
        <w:rPr>
          <w:w w:val="105"/>
        </w:rPr>
        <w:t>yang</w:t>
      </w:r>
      <w:r w:rsidRPr="004E5B63">
        <w:rPr>
          <w:spacing w:val="1"/>
          <w:w w:val="105"/>
        </w:rPr>
        <w:t xml:space="preserve"> </w:t>
      </w:r>
      <w:r w:rsidRPr="004E5B63">
        <w:rPr>
          <w:w w:val="105"/>
        </w:rPr>
        <w:t>diteliti</w:t>
      </w:r>
      <w:r w:rsidRPr="004E5B63">
        <w:rPr>
          <w:spacing w:val="1"/>
          <w:w w:val="105"/>
        </w:rPr>
        <w:t xml:space="preserve"> </w:t>
      </w:r>
      <w:r w:rsidRPr="004E5B63">
        <w:rPr>
          <w:w w:val="105"/>
        </w:rPr>
        <w:t>oleh</w:t>
      </w:r>
      <w:r w:rsidRPr="004E5B63">
        <w:rPr>
          <w:spacing w:val="1"/>
          <w:w w:val="105"/>
        </w:rPr>
        <w:t xml:space="preserve"> </w:t>
      </w:r>
      <w:r w:rsidRPr="004E5B63">
        <w:rPr>
          <w:w w:val="105"/>
        </w:rPr>
        <w:t>peneliti</w:t>
      </w:r>
      <w:r w:rsidRPr="004E5B63">
        <w:rPr>
          <w:spacing w:val="1"/>
          <w:w w:val="105"/>
        </w:rPr>
        <w:t xml:space="preserve"> </w:t>
      </w:r>
      <w:r w:rsidRPr="004E5B63">
        <w:rPr>
          <w:w w:val="105"/>
        </w:rPr>
        <w:t>mengenai</w:t>
      </w:r>
      <w:r w:rsidRPr="004E5B63">
        <w:rPr>
          <w:spacing w:val="1"/>
          <w:w w:val="105"/>
        </w:rPr>
        <w:t xml:space="preserve"> </w:t>
      </w:r>
      <w:r w:rsidR="00AB5EC8" w:rsidRPr="004E5B63">
        <w:rPr>
          <w:w w:val="105"/>
        </w:rPr>
        <w:t xml:space="preserve">kesadaran </w:t>
      </w:r>
      <w:r w:rsidRPr="004E5B63">
        <w:rPr>
          <w:w w:val="105"/>
        </w:rPr>
        <w:t xml:space="preserve">Hukum konsumen terkait minyak goreng yang belum memenuhi Standar Nasional </w:t>
      </w:r>
      <w:r w:rsidR="001C2ACA" w:rsidRPr="004E5B63">
        <w:rPr>
          <w:w w:val="105"/>
        </w:rPr>
        <w:t>Indonesia</w:t>
      </w:r>
      <w:r w:rsidR="001C2ACA" w:rsidRPr="004E5B63">
        <w:rPr>
          <w:w w:val="105"/>
          <w:lang w:val="id-ID"/>
        </w:rPr>
        <w:t xml:space="preserve"> (SNI)</w:t>
      </w:r>
      <w:r w:rsidRPr="004E5B63">
        <w:rPr>
          <w:w w:val="105"/>
        </w:rPr>
        <w:t>, maka</w:t>
      </w:r>
      <w:r w:rsidRPr="004E5B63">
        <w:rPr>
          <w:spacing w:val="1"/>
          <w:w w:val="105"/>
        </w:rPr>
        <w:t xml:space="preserve"> </w:t>
      </w:r>
      <w:r w:rsidRPr="004E5B63">
        <w:rPr>
          <w:w w:val="105"/>
        </w:rPr>
        <w:t>peneliti</w:t>
      </w:r>
      <w:r w:rsidRPr="004E5B63">
        <w:rPr>
          <w:spacing w:val="2"/>
          <w:w w:val="105"/>
        </w:rPr>
        <w:t xml:space="preserve"> </w:t>
      </w:r>
      <w:r w:rsidRPr="004E5B63">
        <w:rPr>
          <w:w w:val="105"/>
        </w:rPr>
        <w:t>memberikan</w:t>
      </w:r>
      <w:r w:rsidRPr="004E5B63">
        <w:rPr>
          <w:spacing w:val="2"/>
          <w:w w:val="105"/>
        </w:rPr>
        <w:t xml:space="preserve"> </w:t>
      </w:r>
      <w:r w:rsidRPr="004E5B63">
        <w:rPr>
          <w:w w:val="105"/>
        </w:rPr>
        <w:t>saran</w:t>
      </w:r>
      <w:r w:rsidRPr="004E5B63">
        <w:rPr>
          <w:spacing w:val="4"/>
          <w:w w:val="105"/>
        </w:rPr>
        <w:t xml:space="preserve"> </w:t>
      </w:r>
      <w:r w:rsidRPr="004E5B63">
        <w:rPr>
          <w:w w:val="105"/>
        </w:rPr>
        <w:t>yaitu:</w:t>
      </w:r>
    </w:p>
    <w:p w14:paraId="060FA559" w14:textId="77777777" w:rsidR="00141246" w:rsidRPr="004E5B63" w:rsidRDefault="00141246" w:rsidP="00B91474">
      <w:pPr>
        <w:pStyle w:val="ListParagraph"/>
        <w:widowControl w:val="0"/>
        <w:numPr>
          <w:ilvl w:val="0"/>
          <w:numId w:val="4"/>
        </w:numPr>
        <w:tabs>
          <w:tab w:val="left" w:pos="567"/>
        </w:tabs>
        <w:autoSpaceDE w:val="0"/>
        <w:autoSpaceDN w:val="0"/>
        <w:spacing w:after="0" w:line="276" w:lineRule="auto"/>
        <w:ind w:left="567" w:right="3" w:hanging="283"/>
        <w:contextualSpacing w:val="0"/>
        <w:jc w:val="both"/>
        <w:rPr>
          <w:rFonts w:ascii="Times New Roman" w:hAnsi="Times New Roman"/>
          <w:sz w:val="20"/>
          <w:szCs w:val="20"/>
        </w:rPr>
      </w:pPr>
      <w:r w:rsidRPr="004E5B63">
        <w:rPr>
          <w:rFonts w:ascii="Times New Roman" w:hAnsi="Times New Roman"/>
          <w:w w:val="105"/>
          <w:sz w:val="20"/>
          <w:szCs w:val="20"/>
        </w:rPr>
        <w:t>Bagi</w:t>
      </w:r>
      <w:r w:rsidRPr="004E5B63">
        <w:rPr>
          <w:rFonts w:ascii="Times New Roman" w:hAnsi="Times New Roman"/>
          <w:spacing w:val="-12"/>
          <w:w w:val="105"/>
          <w:sz w:val="20"/>
          <w:szCs w:val="20"/>
        </w:rPr>
        <w:t xml:space="preserve"> </w:t>
      </w:r>
      <w:r w:rsidR="00741B5F" w:rsidRPr="004E5B63">
        <w:rPr>
          <w:rFonts w:ascii="Times New Roman" w:hAnsi="Times New Roman"/>
          <w:w w:val="105"/>
          <w:sz w:val="20"/>
          <w:szCs w:val="20"/>
          <w:lang w:val="en-US"/>
        </w:rPr>
        <w:t>konsumen</w:t>
      </w:r>
      <w:r w:rsidRPr="004E5B63">
        <w:rPr>
          <w:rFonts w:ascii="Times New Roman" w:hAnsi="Times New Roman"/>
          <w:spacing w:val="-12"/>
          <w:w w:val="105"/>
          <w:sz w:val="20"/>
          <w:szCs w:val="20"/>
        </w:rPr>
        <w:t xml:space="preserve"> </w:t>
      </w:r>
      <w:r w:rsidRPr="004E5B63">
        <w:rPr>
          <w:rFonts w:ascii="Times New Roman" w:hAnsi="Times New Roman"/>
          <w:w w:val="105"/>
          <w:sz w:val="20"/>
          <w:szCs w:val="20"/>
        </w:rPr>
        <w:t>diharapkan</w:t>
      </w:r>
      <w:r w:rsidRPr="004E5B63">
        <w:rPr>
          <w:rFonts w:ascii="Times New Roman" w:hAnsi="Times New Roman"/>
          <w:spacing w:val="-12"/>
          <w:w w:val="105"/>
          <w:sz w:val="20"/>
          <w:szCs w:val="20"/>
        </w:rPr>
        <w:t xml:space="preserve"> </w:t>
      </w:r>
      <w:r w:rsidR="00741B5F" w:rsidRPr="004E5B63">
        <w:rPr>
          <w:rFonts w:ascii="Times New Roman" w:hAnsi="Times New Roman"/>
          <w:w w:val="105"/>
          <w:sz w:val="20"/>
          <w:szCs w:val="20"/>
          <w:lang w:val="en-US"/>
        </w:rPr>
        <w:t>konsumen</w:t>
      </w:r>
      <w:r w:rsidRPr="004E5B63">
        <w:rPr>
          <w:rFonts w:ascii="Times New Roman" w:hAnsi="Times New Roman"/>
          <w:spacing w:val="-11"/>
          <w:w w:val="105"/>
          <w:sz w:val="20"/>
          <w:szCs w:val="20"/>
        </w:rPr>
        <w:t xml:space="preserve"> </w:t>
      </w:r>
      <w:r w:rsidRPr="004E5B63">
        <w:rPr>
          <w:rFonts w:ascii="Times New Roman" w:hAnsi="Times New Roman"/>
          <w:w w:val="105"/>
          <w:sz w:val="20"/>
          <w:szCs w:val="20"/>
        </w:rPr>
        <w:t>dapat</w:t>
      </w:r>
      <w:r w:rsidRPr="004E5B63">
        <w:rPr>
          <w:rFonts w:ascii="Times New Roman" w:hAnsi="Times New Roman"/>
          <w:spacing w:val="-12"/>
          <w:w w:val="105"/>
          <w:sz w:val="20"/>
          <w:szCs w:val="20"/>
        </w:rPr>
        <w:t xml:space="preserve"> </w:t>
      </w:r>
      <w:r w:rsidRPr="004E5B63">
        <w:rPr>
          <w:rFonts w:ascii="Times New Roman" w:hAnsi="Times New Roman"/>
          <w:w w:val="105"/>
          <w:sz w:val="20"/>
          <w:szCs w:val="20"/>
        </w:rPr>
        <w:t>lebih</w:t>
      </w:r>
      <w:r w:rsidRPr="004E5B63">
        <w:rPr>
          <w:rFonts w:ascii="Times New Roman" w:hAnsi="Times New Roman"/>
          <w:spacing w:val="-11"/>
          <w:w w:val="105"/>
          <w:sz w:val="20"/>
          <w:szCs w:val="20"/>
        </w:rPr>
        <w:t xml:space="preserve"> </w:t>
      </w:r>
      <w:r w:rsidRPr="004E5B63">
        <w:rPr>
          <w:rFonts w:ascii="Times New Roman" w:hAnsi="Times New Roman"/>
          <w:w w:val="105"/>
          <w:sz w:val="20"/>
          <w:szCs w:val="20"/>
        </w:rPr>
        <w:t>berperan</w:t>
      </w:r>
      <w:r w:rsidRPr="004E5B63">
        <w:rPr>
          <w:rFonts w:ascii="Times New Roman" w:hAnsi="Times New Roman"/>
          <w:spacing w:val="-11"/>
          <w:w w:val="105"/>
          <w:sz w:val="20"/>
          <w:szCs w:val="20"/>
        </w:rPr>
        <w:t xml:space="preserve"> </w:t>
      </w:r>
      <w:r w:rsidRPr="004E5B63">
        <w:rPr>
          <w:rFonts w:ascii="Times New Roman" w:hAnsi="Times New Roman"/>
          <w:w w:val="105"/>
          <w:sz w:val="20"/>
          <w:szCs w:val="20"/>
        </w:rPr>
        <w:t>aktif</w:t>
      </w:r>
      <w:r w:rsidRPr="004E5B63">
        <w:rPr>
          <w:rFonts w:ascii="Times New Roman" w:hAnsi="Times New Roman"/>
          <w:spacing w:val="-12"/>
          <w:w w:val="105"/>
          <w:sz w:val="20"/>
          <w:szCs w:val="20"/>
        </w:rPr>
        <w:t xml:space="preserve"> </w:t>
      </w:r>
      <w:r w:rsidRPr="004E5B63">
        <w:rPr>
          <w:rFonts w:ascii="Times New Roman" w:hAnsi="Times New Roman"/>
          <w:w w:val="105"/>
          <w:sz w:val="20"/>
          <w:szCs w:val="20"/>
        </w:rPr>
        <w:t>dalam</w:t>
      </w:r>
      <w:r w:rsidRPr="004E5B63">
        <w:rPr>
          <w:rFonts w:ascii="Times New Roman" w:hAnsi="Times New Roman"/>
          <w:spacing w:val="-48"/>
          <w:w w:val="105"/>
          <w:sz w:val="20"/>
          <w:szCs w:val="20"/>
        </w:rPr>
        <w:t xml:space="preserve"> </w:t>
      </w:r>
      <w:r w:rsidRPr="004E5B63">
        <w:rPr>
          <w:rFonts w:ascii="Times New Roman" w:hAnsi="Times New Roman"/>
          <w:w w:val="105"/>
          <w:sz w:val="20"/>
          <w:szCs w:val="20"/>
        </w:rPr>
        <w:t>meningkatkan</w:t>
      </w:r>
      <w:r w:rsidRPr="004E5B63">
        <w:rPr>
          <w:rFonts w:ascii="Times New Roman" w:hAnsi="Times New Roman"/>
          <w:spacing w:val="-5"/>
          <w:w w:val="105"/>
          <w:sz w:val="20"/>
          <w:szCs w:val="20"/>
        </w:rPr>
        <w:t xml:space="preserve"> </w:t>
      </w:r>
      <w:r w:rsidRPr="004E5B63">
        <w:rPr>
          <w:rFonts w:ascii="Times New Roman" w:hAnsi="Times New Roman"/>
          <w:w w:val="105"/>
          <w:sz w:val="20"/>
          <w:szCs w:val="20"/>
        </w:rPr>
        <w:t>minat</w:t>
      </w:r>
      <w:r w:rsidRPr="004E5B63">
        <w:rPr>
          <w:rFonts w:ascii="Times New Roman" w:hAnsi="Times New Roman"/>
          <w:spacing w:val="-5"/>
          <w:w w:val="105"/>
          <w:sz w:val="20"/>
          <w:szCs w:val="20"/>
        </w:rPr>
        <w:t xml:space="preserve"> </w:t>
      </w:r>
      <w:r w:rsidRPr="004E5B63">
        <w:rPr>
          <w:rFonts w:ascii="Times New Roman" w:hAnsi="Times New Roman"/>
          <w:w w:val="105"/>
          <w:sz w:val="20"/>
          <w:szCs w:val="20"/>
        </w:rPr>
        <w:t>baca</w:t>
      </w:r>
      <w:r w:rsidRPr="004E5B63">
        <w:rPr>
          <w:rFonts w:ascii="Times New Roman" w:hAnsi="Times New Roman"/>
          <w:spacing w:val="-5"/>
          <w:w w:val="105"/>
          <w:sz w:val="20"/>
          <w:szCs w:val="20"/>
        </w:rPr>
        <w:t xml:space="preserve"> </w:t>
      </w:r>
      <w:r w:rsidRPr="004E5B63">
        <w:rPr>
          <w:rFonts w:ascii="Times New Roman" w:hAnsi="Times New Roman"/>
          <w:w w:val="105"/>
          <w:sz w:val="20"/>
          <w:szCs w:val="20"/>
        </w:rPr>
        <w:t>atau</w:t>
      </w:r>
      <w:r w:rsidRPr="004E5B63">
        <w:rPr>
          <w:rFonts w:ascii="Times New Roman" w:hAnsi="Times New Roman"/>
          <w:spacing w:val="-6"/>
          <w:w w:val="105"/>
          <w:sz w:val="20"/>
          <w:szCs w:val="20"/>
        </w:rPr>
        <w:t xml:space="preserve"> </w:t>
      </w:r>
      <w:r w:rsidRPr="004E5B63">
        <w:rPr>
          <w:rFonts w:ascii="Times New Roman" w:hAnsi="Times New Roman"/>
          <w:w w:val="105"/>
          <w:sz w:val="20"/>
          <w:szCs w:val="20"/>
        </w:rPr>
        <w:t>dalam</w:t>
      </w:r>
      <w:r w:rsidRPr="004E5B63">
        <w:rPr>
          <w:rFonts w:ascii="Times New Roman" w:hAnsi="Times New Roman"/>
          <w:spacing w:val="-5"/>
          <w:w w:val="105"/>
          <w:sz w:val="20"/>
          <w:szCs w:val="20"/>
        </w:rPr>
        <w:t xml:space="preserve"> </w:t>
      </w:r>
      <w:r w:rsidRPr="004E5B63">
        <w:rPr>
          <w:rFonts w:ascii="Times New Roman" w:hAnsi="Times New Roman"/>
          <w:w w:val="105"/>
          <w:sz w:val="20"/>
          <w:szCs w:val="20"/>
        </w:rPr>
        <w:t>memperoleh</w:t>
      </w:r>
      <w:r w:rsidRPr="004E5B63">
        <w:rPr>
          <w:rFonts w:ascii="Times New Roman" w:hAnsi="Times New Roman"/>
          <w:spacing w:val="-4"/>
          <w:w w:val="105"/>
          <w:sz w:val="20"/>
          <w:szCs w:val="20"/>
        </w:rPr>
        <w:t xml:space="preserve"> </w:t>
      </w:r>
      <w:r w:rsidRPr="004E5B63">
        <w:rPr>
          <w:rFonts w:ascii="Times New Roman" w:hAnsi="Times New Roman"/>
          <w:w w:val="105"/>
          <w:sz w:val="20"/>
          <w:szCs w:val="20"/>
        </w:rPr>
        <w:t>informasi</w:t>
      </w:r>
      <w:r w:rsidRPr="004E5B63">
        <w:rPr>
          <w:rFonts w:ascii="Times New Roman" w:hAnsi="Times New Roman"/>
          <w:spacing w:val="-5"/>
          <w:w w:val="105"/>
          <w:sz w:val="20"/>
          <w:szCs w:val="20"/>
        </w:rPr>
        <w:t xml:space="preserve"> </w:t>
      </w:r>
      <w:r w:rsidRPr="004E5B63">
        <w:rPr>
          <w:rFonts w:ascii="Times New Roman" w:hAnsi="Times New Roman"/>
          <w:w w:val="105"/>
          <w:sz w:val="20"/>
          <w:szCs w:val="20"/>
        </w:rPr>
        <w:t>terkait</w:t>
      </w:r>
      <w:r w:rsidRPr="004E5B63">
        <w:rPr>
          <w:rFonts w:ascii="Times New Roman" w:hAnsi="Times New Roman"/>
          <w:spacing w:val="-5"/>
          <w:w w:val="105"/>
          <w:sz w:val="20"/>
          <w:szCs w:val="20"/>
        </w:rPr>
        <w:t xml:space="preserve"> </w:t>
      </w:r>
      <w:r w:rsidRPr="004E5B63">
        <w:rPr>
          <w:rFonts w:ascii="Times New Roman" w:hAnsi="Times New Roman"/>
          <w:spacing w:val="-1"/>
          <w:w w:val="105"/>
          <w:sz w:val="20"/>
          <w:szCs w:val="20"/>
        </w:rPr>
        <w:t>SNI</w:t>
      </w:r>
      <w:r w:rsidRPr="004E5B63">
        <w:rPr>
          <w:rFonts w:ascii="Times New Roman" w:hAnsi="Times New Roman"/>
          <w:spacing w:val="-11"/>
          <w:w w:val="105"/>
          <w:sz w:val="20"/>
          <w:szCs w:val="20"/>
        </w:rPr>
        <w:t xml:space="preserve"> </w:t>
      </w:r>
      <w:r w:rsidRPr="004E5B63">
        <w:rPr>
          <w:rFonts w:ascii="Times New Roman" w:hAnsi="Times New Roman"/>
          <w:spacing w:val="-1"/>
          <w:w w:val="105"/>
          <w:sz w:val="20"/>
          <w:szCs w:val="20"/>
        </w:rPr>
        <w:t>pada</w:t>
      </w:r>
      <w:r w:rsidRPr="004E5B63">
        <w:rPr>
          <w:rFonts w:ascii="Times New Roman" w:hAnsi="Times New Roman"/>
          <w:spacing w:val="-12"/>
          <w:w w:val="105"/>
          <w:sz w:val="20"/>
          <w:szCs w:val="20"/>
        </w:rPr>
        <w:t xml:space="preserve"> </w:t>
      </w:r>
      <w:r w:rsidRPr="004E5B63">
        <w:rPr>
          <w:rFonts w:ascii="Times New Roman" w:hAnsi="Times New Roman"/>
          <w:spacing w:val="-1"/>
          <w:w w:val="105"/>
          <w:sz w:val="20"/>
          <w:szCs w:val="20"/>
        </w:rPr>
        <w:t>minyak goreng</w:t>
      </w:r>
      <w:r w:rsidRPr="004E5B63">
        <w:rPr>
          <w:rFonts w:ascii="Times New Roman" w:hAnsi="Times New Roman"/>
          <w:spacing w:val="-11"/>
          <w:w w:val="105"/>
          <w:sz w:val="20"/>
          <w:szCs w:val="20"/>
        </w:rPr>
        <w:t xml:space="preserve"> </w:t>
      </w:r>
      <w:r w:rsidRPr="004E5B63">
        <w:rPr>
          <w:rFonts w:ascii="Times New Roman" w:hAnsi="Times New Roman"/>
          <w:spacing w:val="-1"/>
          <w:w w:val="105"/>
          <w:sz w:val="20"/>
          <w:szCs w:val="20"/>
        </w:rPr>
        <w:t>baik</w:t>
      </w:r>
      <w:r w:rsidRPr="004E5B63">
        <w:rPr>
          <w:rFonts w:ascii="Times New Roman" w:hAnsi="Times New Roman"/>
          <w:spacing w:val="-12"/>
          <w:w w:val="105"/>
          <w:sz w:val="20"/>
          <w:szCs w:val="20"/>
        </w:rPr>
        <w:t xml:space="preserve"> </w:t>
      </w:r>
      <w:r w:rsidRPr="004E5B63">
        <w:rPr>
          <w:rFonts w:ascii="Times New Roman" w:hAnsi="Times New Roman"/>
          <w:w w:val="105"/>
          <w:sz w:val="20"/>
          <w:szCs w:val="20"/>
        </w:rPr>
        <w:t>dari</w:t>
      </w:r>
      <w:r w:rsidRPr="004E5B63">
        <w:rPr>
          <w:rFonts w:ascii="Times New Roman" w:hAnsi="Times New Roman"/>
          <w:spacing w:val="-11"/>
          <w:w w:val="105"/>
          <w:sz w:val="20"/>
          <w:szCs w:val="20"/>
        </w:rPr>
        <w:t xml:space="preserve"> </w:t>
      </w:r>
      <w:r w:rsidRPr="004E5B63">
        <w:rPr>
          <w:rFonts w:ascii="Times New Roman" w:hAnsi="Times New Roman"/>
          <w:w w:val="105"/>
          <w:sz w:val="20"/>
          <w:szCs w:val="20"/>
        </w:rPr>
        <w:t>pendidikan</w:t>
      </w:r>
      <w:r w:rsidRPr="004E5B63">
        <w:rPr>
          <w:rFonts w:ascii="Times New Roman" w:hAnsi="Times New Roman"/>
          <w:spacing w:val="-10"/>
          <w:w w:val="105"/>
          <w:sz w:val="20"/>
          <w:szCs w:val="20"/>
        </w:rPr>
        <w:t xml:space="preserve"> </w:t>
      </w:r>
      <w:r w:rsidRPr="004E5B63">
        <w:rPr>
          <w:rFonts w:ascii="Times New Roman" w:hAnsi="Times New Roman"/>
          <w:w w:val="105"/>
          <w:sz w:val="20"/>
          <w:szCs w:val="20"/>
        </w:rPr>
        <w:t>formal,</w:t>
      </w:r>
      <w:r w:rsidRPr="004E5B63">
        <w:rPr>
          <w:rFonts w:ascii="Times New Roman" w:hAnsi="Times New Roman"/>
          <w:spacing w:val="-12"/>
          <w:w w:val="105"/>
          <w:sz w:val="20"/>
          <w:szCs w:val="20"/>
        </w:rPr>
        <w:t xml:space="preserve"> </w:t>
      </w:r>
      <w:r w:rsidRPr="004E5B63">
        <w:rPr>
          <w:rFonts w:ascii="Times New Roman" w:hAnsi="Times New Roman"/>
          <w:w w:val="105"/>
          <w:sz w:val="20"/>
          <w:szCs w:val="20"/>
        </w:rPr>
        <w:t>pendidikan</w:t>
      </w:r>
      <w:r w:rsidRPr="004E5B63">
        <w:rPr>
          <w:rFonts w:ascii="Times New Roman" w:hAnsi="Times New Roman"/>
          <w:spacing w:val="-11"/>
          <w:w w:val="105"/>
          <w:sz w:val="20"/>
          <w:szCs w:val="20"/>
        </w:rPr>
        <w:t xml:space="preserve"> </w:t>
      </w:r>
      <w:r w:rsidRPr="004E5B63">
        <w:rPr>
          <w:rFonts w:ascii="Times New Roman" w:hAnsi="Times New Roman"/>
          <w:w w:val="105"/>
          <w:sz w:val="20"/>
          <w:szCs w:val="20"/>
        </w:rPr>
        <w:t>non</w:t>
      </w:r>
      <w:r w:rsidRPr="004E5B63">
        <w:rPr>
          <w:rFonts w:ascii="Times New Roman" w:hAnsi="Times New Roman"/>
          <w:spacing w:val="-10"/>
          <w:w w:val="105"/>
          <w:sz w:val="20"/>
          <w:szCs w:val="20"/>
        </w:rPr>
        <w:t xml:space="preserve"> </w:t>
      </w:r>
      <w:r w:rsidRPr="004E5B63">
        <w:rPr>
          <w:rFonts w:ascii="Times New Roman" w:hAnsi="Times New Roman"/>
          <w:w w:val="105"/>
          <w:sz w:val="20"/>
          <w:szCs w:val="20"/>
        </w:rPr>
        <w:t>formal,</w:t>
      </w:r>
      <w:r w:rsidRPr="004E5B63">
        <w:rPr>
          <w:rFonts w:ascii="Times New Roman" w:hAnsi="Times New Roman"/>
          <w:spacing w:val="-49"/>
          <w:w w:val="105"/>
          <w:sz w:val="20"/>
          <w:szCs w:val="20"/>
        </w:rPr>
        <w:t xml:space="preserve"> </w:t>
      </w:r>
      <w:r w:rsidRPr="004E5B63">
        <w:rPr>
          <w:rFonts w:ascii="Times New Roman" w:hAnsi="Times New Roman"/>
          <w:w w:val="105"/>
          <w:sz w:val="20"/>
          <w:szCs w:val="20"/>
        </w:rPr>
        <w:t>media</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elektronik,</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media</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massa</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dan</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sebagainya,</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sehingga</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dapat</w:t>
      </w:r>
      <w:r w:rsidRPr="004E5B63">
        <w:rPr>
          <w:rFonts w:ascii="Times New Roman" w:hAnsi="Times New Roman"/>
          <w:spacing w:val="1"/>
          <w:w w:val="105"/>
          <w:sz w:val="20"/>
          <w:szCs w:val="20"/>
        </w:rPr>
        <w:t xml:space="preserve"> </w:t>
      </w:r>
      <w:r w:rsidRPr="004E5B63">
        <w:rPr>
          <w:rFonts w:ascii="Times New Roman" w:hAnsi="Times New Roman"/>
          <w:sz w:val="20"/>
          <w:szCs w:val="20"/>
        </w:rPr>
        <w:t>menerapkan pola perilaku hukum dalam melakukan pembelian minyak goreng</w:t>
      </w:r>
      <w:r w:rsidRPr="004E5B63">
        <w:rPr>
          <w:rFonts w:ascii="Times New Roman" w:hAnsi="Times New Roman"/>
          <w:spacing w:val="1"/>
          <w:sz w:val="20"/>
          <w:szCs w:val="20"/>
        </w:rPr>
        <w:t xml:space="preserve"> </w:t>
      </w:r>
      <w:r w:rsidRPr="004E5B63">
        <w:rPr>
          <w:rFonts w:ascii="Times New Roman" w:hAnsi="Times New Roman"/>
          <w:w w:val="105"/>
          <w:sz w:val="20"/>
          <w:szCs w:val="20"/>
        </w:rPr>
        <w:t>yang</w:t>
      </w:r>
      <w:r w:rsidRPr="004E5B63">
        <w:rPr>
          <w:rFonts w:ascii="Times New Roman" w:hAnsi="Times New Roman"/>
          <w:spacing w:val="3"/>
          <w:w w:val="105"/>
          <w:sz w:val="20"/>
          <w:szCs w:val="20"/>
        </w:rPr>
        <w:t xml:space="preserve"> </w:t>
      </w:r>
      <w:r w:rsidRPr="004E5B63">
        <w:rPr>
          <w:rFonts w:ascii="Times New Roman" w:hAnsi="Times New Roman"/>
          <w:w w:val="105"/>
          <w:sz w:val="20"/>
          <w:szCs w:val="20"/>
        </w:rPr>
        <w:t>memperhatikan</w:t>
      </w:r>
      <w:r w:rsidRPr="004E5B63">
        <w:rPr>
          <w:rFonts w:ascii="Times New Roman" w:hAnsi="Times New Roman"/>
          <w:spacing w:val="4"/>
          <w:w w:val="105"/>
          <w:sz w:val="20"/>
          <w:szCs w:val="20"/>
        </w:rPr>
        <w:t xml:space="preserve"> </w:t>
      </w:r>
      <w:r w:rsidRPr="004E5B63">
        <w:rPr>
          <w:rFonts w:ascii="Times New Roman" w:hAnsi="Times New Roman"/>
          <w:w w:val="105"/>
          <w:sz w:val="20"/>
          <w:szCs w:val="20"/>
        </w:rPr>
        <w:t>SNI.</w:t>
      </w:r>
    </w:p>
    <w:p w14:paraId="2146EDC6" w14:textId="54AFDF8A" w:rsidR="00141246" w:rsidRPr="004E5B63" w:rsidRDefault="00141246" w:rsidP="00B91474">
      <w:pPr>
        <w:pStyle w:val="ListParagraph"/>
        <w:widowControl w:val="0"/>
        <w:numPr>
          <w:ilvl w:val="0"/>
          <w:numId w:val="4"/>
        </w:numPr>
        <w:tabs>
          <w:tab w:val="left" w:pos="567"/>
        </w:tabs>
        <w:autoSpaceDE w:val="0"/>
        <w:autoSpaceDN w:val="0"/>
        <w:spacing w:after="0" w:line="276" w:lineRule="auto"/>
        <w:ind w:left="567" w:right="3" w:hanging="283"/>
        <w:contextualSpacing w:val="0"/>
        <w:jc w:val="both"/>
        <w:rPr>
          <w:rFonts w:ascii="Times New Roman" w:hAnsi="Times New Roman"/>
          <w:sz w:val="20"/>
          <w:szCs w:val="20"/>
        </w:rPr>
      </w:pPr>
      <w:r w:rsidRPr="004E5B63">
        <w:rPr>
          <w:rFonts w:ascii="Times New Roman" w:hAnsi="Times New Roman"/>
          <w:w w:val="105"/>
          <w:sz w:val="20"/>
          <w:szCs w:val="20"/>
        </w:rPr>
        <w:t>Bagi</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pelaku</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usaha</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minyak goreng</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yaitu</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lastRenderedPageBreak/>
        <w:t>perusahaan</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produksi</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minyak goreng</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diharapkan</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untuk</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melaksanakan</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kewajibannya</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terkait</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dengan</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pencantuman</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SNI</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pada</w:t>
      </w:r>
      <w:r w:rsidRPr="004E5B63">
        <w:rPr>
          <w:rFonts w:ascii="Times New Roman" w:hAnsi="Times New Roman"/>
          <w:spacing w:val="1"/>
          <w:w w:val="105"/>
          <w:sz w:val="20"/>
          <w:szCs w:val="20"/>
        </w:rPr>
        <w:t xml:space="preserve"> </w:t>
      </w:r>
      <w:r w:rsidRPr="004E5B63">
        <w:rPr>
          <w:rFonts w:ascii="Times New Roman" w:hAnsi="Times New Roman"/>
          <w:w w:val="105"/>
          <w:sz w:val="20"/>
          <w:szCs w:val="20"/>
          <w:lang w:val="en-US"/>
        </w:rPr>
        <w:t xml:space="preserve">produk minyak goreng </w:t>
      </w:r>
      <w:r w:rsidRPr="004E5B63">
        <w:rPr>
          <w:rFonts w:ascii="Times New Roman" w:hAnsi="Times New Roman"/>
          <w:w w:val="105"/>
          <w:sz w:val="20"/>
          <w:szCs w:val="20"/>
        </w:rPr>
        <w:t>sebagaimana</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diatur</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dalam</w:t>
      </w:r>
      <w:r w:rsidRPr="004E5B63">
        <w:rPr>
          <w:rFonts w:ascii="Times New Roman" w:hAnsi="Times New Roman"/>
          <w:spacing w:val="1"/>
          <w:w w:val="105"/>
          <w:sz w:val="20"/>
          <w:szCs w:val="20"/>
        </w:rPr>
        <w:t xml:space="preserve"> </w:t>
      </w:r>
      <w:r w:rsidRPr="004E5B63">
        <w:rPr>
          <w:rFonts w:ascii="Times New Roman" w:hAnsi="Times New Roman"/>
          <w:sz w:val="20"/>
          <w:szCs w:val="20"/>
        </w:rPr>
        <w:t>Peraturan Menteri Perindustrian Republik Indonesia Nomor 46 Tahun 2019 tentang Pemberlakuan Standar Nasional Indonesia Minyak Goreng Secara Wajib</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sebagai bentuk</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upaya untuk</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memenuhi hak konsumen atas informasi</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secara</w:t>
      </w:r>
      <w:r w:rsidRPr="004E5B63">
        <w:rPr>
          <w:rFonts w:ascii="Times New Roman" w:hAnsi="Times New Roman"/>
          <w:spacing w:val="2"/>
          <w:w w:val="105"/>
          <w:sz w:val="20"/>
          <w:szCs w:val="20"/>
        </w:rPr>
        <w:t xml:space="preserve"> </w:t>
      </w:r>
      <w:r w:rsidRPr="004E5B63">
        <w:rPr>
          <w:rFonts w:ascii="Times New Roman" w:hAnsi="Times New Roman"/>
          <w:w w:val="105"/>
          <w:sz w:val="20"/>
          <w:szCs w:val="20"/>
        </w:rPr>
        <w:t>benar,</w:t>
      </w:r>
      <w:r w:rsidRPr="004E5B63">
        <w:rPr>
          <w:rFonts w:ascii="Times New Roman" w:hAnsi="Times New Roman"/>
          <w:spacing w:val="3"/>
          <w:w w:val="105"/>
          <w:sz w:val="20"/>
          <w:szCs w:val="20"/>
        </w:rPr>
        <w:t xml:space="preserve"> </w:t>
      </w:r>
      <w:r w:rsidRPr="004E5B63">
        <w:rPr>
          <w:rFonts w:ascii="Times New Roman" w:hAnsi="Times New Roman"/>
          <w:w w:val="105"/>
          <w:sz w:val="20"/>
          <w:szCs w:val="20"/>
        </w:rPr>
        <w:t>jelas</w:t>
      </w:r>
      <w:r w:rsidRPr="004E5B63">
        <w:rPr>
          <w:rFonts w:ascii="Times New Roman" w:hAnsi="Times New Roman"/>
          <w:spacing w:val="2"/>
          <w:w w:val="105"/>
          <w:sz w:val="20"/>
          <w:szCs w:val="20"/>
        </w:rPr>
        <w:t xml:space="preserve"> </w:t>
      </w:r>
      <w:r w:rsidRPr="004E5B63">
        <w:rPr>
          <w:rFonts w:ascii="Times New Roman" w:hAnsi="Times New Roman"/>
          <w:w w:val="105"/>
          <w:sz w:val="20"/>
          <w:szCs w:val="20"/>
        </w:rPr>
        <w:t>dan</w:t>
      </w:r>
      <w:r w:rsidRPr="004E5B63">
        <w:rPr>
          <w:rFonts w:ascii="Times New Roman" w:hAnsi="Times New Roman"/>
          <w:spacing w:val="2"/>
          <w:w w:val="105"/>
          <w:sz w:val="20"/>
          <w:szCs w:val="20"/>
        </w:rPr>
        <w:t xml:space="preserve"> </w:t>
      </w:r>
      <w:r w:rsidRPr="004E5B63">
        <w:rPr>
          <w:rFonts w:ascii="Times New Roman" w:hAnsi="Times New Roman"/>
          <w:w w:val="105"/>
          <w:sz w:val="20"/>
          <w:szCs w:val="20"/>
        </w:rPr>
        <w:t>jujur.</w:t>
      </w:r>
    </w:p>
    <w:p w14:paraId="7A1F9695" w14:textId="77777777" w:rsidR="005B3383" w:rsidRPr="004E5B63" w:rsidRDefault="005B3383" w:rsidP="005B3383">
      <w:pPr>
        <w:pStyle w:val="ListParagraph"/>
        <w:widowControl w:val="0"/>
        <w:tabs>
          <w:tab w:val="left" w:pos="567"/>
        </w:tabs>
        <w:autoSpaceDE w:val="0"/>
        <w:autoSpaceDN w:val="0"/>
        <w:spacing w:after="0" w:line="276" w:lineRule="auto"/>
        <w:ind w:left="567" w:right="3"/>
        <w:contextualSpacing w:val="0"/>
        <w:jc w:val="both"/>
        <w:rPr>
          <w:rFonts w:ascii="Times New Roman" w:hAnsi="Times New Roman"/>
          <w:sz w:val="20"/>
          <w:szCs w:val="20"/>
        </w:rPr>
      </w:pPr>
    </w:p>
    <w:p w14:paraId="391C7F60" w14:textId="77777777" w:rsidR="00AC5762" w:rsidRPr="004E5B63" w:rsidRDefault="00141246" w:rsidP="00B91474">
      <w:pPr>
        <w:pStyle w:val="ListParagraph"/>
        <w:widowControl w:val="0"/>
        <w:numPr>
          <w:ilvl w:val="0"/>
          <w:numId w:val="4"/>
        </w:numPr>
        <w:tabs>
          <w:tab w:val="left" w:pos="567"/>
        </w:tabs>
        <w:autoSpaceDE w:val="0"/>
        <w:autoSpaceDN w:val="0"/>
        <w:spacing w:after="0" w:line="276" w:lineRule="auto"/>
        <w:ind w:left="567" w:right="3" w:hanging="283"/>
        <w:contextualSpacing w:val="0"/>
        <w:jc w:val="both"/>
        <w:rPr>
          <w:rFonts w:ascii="Times New Roman" w:hAnsi="Times New Roman"/>
          <w:sz w:val="20"/>
          <w:szCs w:val="20"/>
        </w:rPr>
      </w:pPr>
      <w:r w:rsidRPr="004E5B63">
        <w:rPr>
          <w:rFonts w:ascii="Times New Roman" w:hAnsi="Times New Roman"/>
          <w:w w:val="105"/>
          <w:sz w:val="20"/>
          <w:szCs w:val="20"/>
        </w:rPr>
        <w:t>Bagi</w:t>
      </w:r>
      <w:r w:rsidR="007779D9" w:rsidRPr="004E5B63">
        <w:rPr>
          <w:rFonts w:ascii="Times New Roman" w:hAnsi="Times New Roman"/>
          <w:spacing w:val="1"/>
          <w:w w:val="105"/>
          <w:sz w:val="20"/>
          <w:szCs w:val="20"/>
        </w:rPr>
        <w:t xml:space="preserve"> Kementrian perindustrian</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diharapkan</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dapat</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memberikan</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sosialisasi</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secara</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menyeluruh kepada masyarakat mengenai pentingnya SNI, tujuan</w:t>
      </w:r>
      <w:r w:rsidRPr="004E5B63">
        <w:rPr>
          <w:rFonts w:ascii="Times New Roman" w:hAnsi="Times New Roman"/>
          <w:spacing w:val="1"/>
          <w:w w:val="105"/>
          <w:sz w:val="20"/>
          <w:szCs w:val="20"/>
        </w:rPr>
        <w:t xml:space="preserve"> </w:t>
      </w:r>
      <w:r w:rsidRPr="004E5B63">
        <w:rPr>
          <w:rFonts w:ascii="Times New Roman" w:hAnsi="Times New Roman"/>
          <w:w w:val="105"/>
          <w:sz w:val="20"/>
          <w:szCs w:val="20"/>
        </w:rPr>
        <w:t>serta manfaat dari SNI pada produk minyak goreng.</w:t>
      </w:r>
    </w:p>
    <w:p w14:paraId="154F536E" w14:textId="59D3A279" w:rsidR="00AC5762" w:rsidRPr="004E5B63" w:rsidRDefault="00AC5762" w:rsidP="00B91474">
      <w:pPr>
        <w:pStyle w:val="ListParagraph"/>
        <w:widowControl w:val="0"/>
        <w:tabs>
          <w:tab w:val="left" w:pos="567"/>
        </w:tabs>
        <w:autoSpaceDE w:val="0"/>
        <w:autoSpaceDN w:val="0"/>
        <w:spacing w:after="0" w:line="276" w:lineRule="auto"/>
        <w:ind w:left="567" w:right="3"/>
        <w:contextualSpacing w:val="0"/>
        <w:jc w:val="both"/>
        <w:rPr>
          <w:rFonts w:ascii="Times New Roman" w:hAnsi="Times New Roman"/>
          <w:sz w:val="20"/>
          <w:szCs w:val="20"/>
        </w:rPr>
      </w:pPr>
    </w:p>
    <w:p w14:paraId="270CDD4A" w14:textId="77777777" w:rsidR="00E14111" w:rsidRPr="004E5B63" w:rsidRDefault="00E14111" w:rsidP="00B91474">
      <w:pPr>
        <w:pStyle w:val="ListParagraph"/>
        <w:widowControl w:val="0"/>
        <w:tabs>
          <w:tab w:val="left" w:pos="567"/>
        </w:tabs>
        <w:autoSpaceDE w:val="0"/>
        <w:autoSpaceDN w:val="0"/>
        <w:spacing w:after="0" w:line="276" w:lineRule="auto"/>
        <w:ind w:left="567" w:right="3"/>
        <w:contextualSpacing w:val="0"/>
        <w:jc w:val="both"/>
        <w:rPr>
          <w:rFonts w:ascii="Times New Roman" w:hAnsi="Times New Roman"/>
          <w:sz w:val="20"/>
          <w:szCs w:val="20"/>
        </w:rPr>
      </w:pPr>
    </w:p>
    <w:p w14:paraId="7BD3F433" w14:textId="3C21BFE1" w:rsidR="00EB2ABE" w:rsidRPr="004E5B63" w:rsidRDefault="005B3383" w:rsidP="00B91474">
      <w:pPr>
        <w:spacing w:line="276" w:lineRule="auto"/>
        <w:jc w:val="both"/>
        <w:rPr>
          <w:b/>
          <w:bCs/>
        </w:rPr>
      </w:pPr>
      <w:r w:rsidRPr="004E5B63">
        <w:rPr>
          <w:noProof/>
          <w:lang w:val="id-ID"/>
        </w:rPr>
        <w:drawing>
          <wp:anchor distT="0" distB="0" distL="114300" distR="114300" simplePos="0" relativeHeight="251671552" behindDoc="1" locked="0" layoutInCell="0" allowOverlap="1" wp14:anchorId="656019DF" wp14:editId="7A370DC9">
            <wp:simplePos x="0" y="0"/>
            <wp:positionH relativeFrom="margin">
              <wp:posOffset>0</wp:posOffset>
            </wp:positionH>
            <wp:positionV relativeFrom="margin">
              <wp:posOffset>1468254</wp:posOffset>
            </wp:positionV>
            <wp:extent cx="6119495" cy="6119495"/>
            <wp:effectExtent l="0" t="0" r="0" b="0"/>
            <wp:wrapNone/>
            <wp:docPr id="25" name="WordPictureWatermark4935624" descr="LOGO BIRU DI ATAS 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4935624" descr="LOGO BIRU DI ATAS PUTIH"/>
                    <pic:cNvPicPr>
                      <a:picLocks noChangeAspect="1" noChangeArrowheads="1"/>
                    </pic:cNvPicPr>
                  </pic:nvPicPr>
                  <pic:blipFill>
                    <a:blip r:embed="rId9" cstate="print">
                      <a:lum bright="70000" contrast="-70000"/>
                      <a:extLst>
                        <a:ext uri="{28A0092B-C50C-407E-A947-70E740481C1C}">
                          <a14:useLocalDpi xmlns:a14="http://schemas.microsoft.com/office/drawing/2010/main" val="0"/>
                        </a:ext>
                      </a:extLst>
                    </a:blip>
                    <a:srcRect/>
                    <a:stretch>
                      <a:fillRect/>
                    </a:stretch>
                  </pic:blipFill>
                  <pic:spPr bwMode="auto">
                    <a:xfrm>
                      <a:off x="0" y="0"/>
                      <a:ext cx="6119495" cy="6119495"/>
                    </a:xfrm>
                    <a:prstGeom prst="rect">
                      <a:avLst/>
                    </a:prstGeom>
                    <a:noFill/>
                  </pic:spPr>
                </pic:pic>
              </a:graphicData>
            </a:graphic>
            <wp14:sizeRelH relativeFrom="page">
              <wp14:pctWidth>0</wp14:pctWidth>
            </wp14:sizeRelH>
            <wp14:sizeRelV relativeFrom="page">
              <wp14:pctHeight>0</wp14:pctHeight>
            </wp14:sizeRelV>
          </wp:anchor>
        </w:drawing>
      </w:r>
      <w:r w:rsidR="003D7DDC" w:rsidRPr="004E5B63">
        <w:rPr>
          <w:b/>
          <w:bCs/>
        </w:rPr>
        <w:t>DAFTAR PUSTAKA</w:t>
      </w:r>
    </w:p>
    <w:p w14:paraId="3805C2C1" w14:textId="78F723B5" w:rsidR="008A741D" w:rsidRPr="004E5B63" w:rsidRDefault="008A741D" w:rsidP="00B91474">
      <w:pPr>
        <w:spacing w:line="276" w:lineRule="auto"/>
        <w:jc w:val="both"/>
        <w:rPr>
          <w:b/>
          <w:bCs/>
        </w:rPr>
      </w:pPr>
    </w:p>
    <w:bookmarkStart w:id="7" w:name="_Hlk92257518"/>
    <w:p w14:paraId="615DEB3B" w14:textId="60246EF8" w:rsidR="005656E2" w:rsidRPr="004E5B63" w:rsidRDefault="00C82D94" w:rsidP="005656E2">
      <w:pPr>
        <w:widowControl w:val="0"/>
        <w:autoSpaceDE w:val="0"/>
        <w:autoSpaceDN w:val="0"/>
        <w:adjustRightInd w:val="0"/>
        <w:ind w:left="480" w:hanging="480"/>
        <w:jc w:val="both"/>
        <w:rPr>
          <w:noProof/>
        </w:rPr>
      </w:pPr>
      <w:r w:rsidRPr="004E5B63">
        <w:rPr>
          <w:lang w:val="id-ID"/>
        </w:rPr>
        <w:fldChar w:fldCharType="begin" w:fldLock="1"/>
      </w:r>
      <w:r w:rsidRPr="004E5B63">
        <w:rPr>
          <w:lang w:val="id-ID"/>
        </w:rPr>
        <w:instrText xml:space="preserve">ADDIN Mendeley Bibliography CSL_BIBLIOGRAPHY </w:instrText>
      </w:r>
      <w:r w:rsidRPr="004E5B63">
        <w:rPr>
          <w:lang w:val="id-ID"/>
        </w:rPr>
        <w:fldChar w:fldCharType="separate"/>
      </w:r>
      <w:r w:rsidR="005656E2" w:rsidRPr="004E5B63">
        <w:rPr>
          <w:noProof/>
        </w:rPr>
        <w:t xml:space="preserve">Ali, Achmad, and Wiwie Heryani. 2012. </w:t>
      </w:r>
      <w:r w:rsidR="005656E2" w:rsidRPr="004E5B63">
        <w:rPr>
          <w:i/>
          <w:iCs/>
          <w:noProof/>
        </w:rPr>
        <w:t>Menjelajahi Kajian Empiris Terhadap Hukum Ctk.</w:t>
      </w:r>
      <w:r w:rsidR="005656E2" w:rsidRPr="004E5B63">
        <w:rPr>
          <w:noProof/>
        </w:rPr>
        <w:t xml:space="preserve"> Jakarta.</w:t>
      </w:r>
    </w:p>
    <w:p w14:paraId="6B160FD2" w14:textId="5C075E98" w:rsidR="005656E2" w:rsidRPr="004E5B63" w:rsidRDefault="005656E2" w:rsidP="005656E2">
      <w:pPr>
        <w:widowControl w:val="0"/>
        <w:autoSpaceDE w:val="0"/>
        <w:autoSpaceDN w:val="0"/>
        <w:adjustRightInd w:val="0"/>
        <w:ind w:left="480" w:hanging="480"/>
        <w:jc w:val="both"/>
        <w:rPr>
          <w:noProof/>
        </w:rPr>
      </w:pPr>
      <w:r w:rsidRPr="004E5B63">
        <w:rPr>
          <w:noProof/>
        </w:rPr>
        <w:t xml:space="preserve">Amalia, Firina, Irni Rahmayani Johan, and Retnaningsih. 2010. “PERILAKU PENGGUNAAN MINYAK GORENG SERTA PENGARUHNYA TERHADAP KEIKUTSERTAAN PROGRAM PENGUMPULAN MINYAK JELANTAH DI KOTA BOGOR.” </w:t>
      </w:r>
      <w:r w:rsidRPr="004E5B63">
        <w:rPr>
          <w:i/>
          <w:iCs/>
          <w:noProof/>
        </w:rPr>
        <w:t>Jur. Ilm. Kel. &amp; Kons</w:t>
      </w:r>
      <w:r w:rsidRPr="004E5B63">
        <w:rPr>
          <w:noProof/>
        </w:rPr>
        <w:t xml:space="preserve"> 3(2):184–89.</w:t>
      </w:r>
    </w:p>
    <w:p w14:paraId="4869DFE1" w14:textId="3ACB585D" w:rsidR="005656E2" w:rsidRPr="004E5B63" w:rsidRDefault="005656E2" w:rsidP="005656E2">
      <w:pPr>
        <w:widowControl w:val="0"/>
        <w:autoSpaceDE w:val="0"/>
        <w:autoSpaceDN w:val="0"/>
        <w:adjustRightInd w:val="0"/>
        <w:ind w:left="480" w:hanging="480"/>
        <w:jc w:val="both"/>
        <w:rPr>
          <w:noProof/>
        </w:rPr>
      </w:pPr>
      <w:r w:rsidRPr="004E5B63">
        <w:rPr>
          <w:noProof/>
        </w:rPr>
        <w:t xml:space="preserve">BSN, Humas. n.d. “Mulai 1 Januari 2020, Minyak Goreng Sawit Wajib Ber-SNI.” </w:t>
      </w:r>
      <w:r w:rsidRPr="004E5B63">
        <w:rPr>
          <w:i/>
          <w:iCs/>
          <w:noProof/>
        </w:rPr>
        <w:t>Senin, 03 Februari 2020</w:t>
      </w:r>
      <w:r w:rsidRPr="004E5B63">
        <w:rPr>
          <w:noProof/>
        </w:rPr>
        <w:t>. Retrieved November 3, 2021 (https://www.bsn.go.id/main/berita/detail/10845/mulai-1-januari-2020-minyak-goreng-sawit-wajib-ber-sni).</w:t>
      </w:r>
    </w:p>
    <w:p w14:paraId="20BE867E" w14:textId="77777777" w:rsidR="005656E2" w:rsidRPr="004E5B63" w:rsidRDefault="005656E2" w:rsidP="005656E2">
      <w:pPr>
        <w:widowControl w:val="0"/>
        <w:autoSpaceDE w:val="0"/>
        <w:autoSpaceDN w:val="0"/>
        <w:adjustRightInd w:val="0"/>
        <w:ind w:left="480" w:hanging="480"/>
        <w:jc w:val="both"/>
        <w:rPr>
          <w:noProof/>
        </w:rPr>
      </w:pPr>
      <w:r w:rsidRPr="004E5B63">
        <w:rPr>
          <w:noProof/>
        </w:rPr>
        <w:t xml:space="preserve">Direktorat Jenderal Perkebunan. 2021. </w:t>
      </w:r>
      <w:r w:rsidRPr="004E5B63">
        <w:rPr>
          <w:i/>
          <w:iCs/>
          <w:noProof/>
        </w:rPr>
        <w:t>Produksi Kelapa Sawit Menurut Provinsi Di Indonesia , 2017-2021</w:t>
      </w:r>
      <w:r w:rsidRPr="004E5B63">
        <w:rPr>
          <w:noProof/>
        </w:rPr>
        <w:t>. Vol. 2021.</w:t>
      </w:r>
    </w:p>
    <w:p w14:paraId="483A5BC0" w14:textId="77777777" w:rsidR="005656E2" w:rsidRPr="004E5B63" w:rsidRDefault="005656E2" w:rsidP="005656E2">
      <w:pPr>
        <w:widowControl w:val="0"/>
        <w:autoSpaceDE w:val="0"/>
        <w:autoSpaceDN w:val="0"/>
        <w:adjustRightInd w:val="0"/>
        <w:ind w:left="480" w:hanging="480"/>
        <w:jc w:val="both"/>
        <w:rPr>
          <w:noProof/>
        </w:rPr>
      </w:pPr>
      <w:r w:rsidRPr="004E5B63">
        <w:rPr>
          <w:noProof/>
        </w:rPr>
        <w:t xml:space="preserve">Hasibuan, Zulkarnain. 2016. “Kesadaran Hukum Dan Ketaatan Hukum Masyarakat Dewasa Ini.” </w:t>
      </w:r>
      <w:r w:rsidRPr="004E5B63">
        <w:rPr>
          <w:i/>
          <w:iCs/>
          <w:noProof/>
        </w:rPr>
        <w:t>Jurnal Ilmu Hukum Dan Humaniora 1(01)</w:t>
      </w:r>
      <w:r w:rsidRPr="004E5B63">
        <w:rPr>
          <w:noProof/>
        </w:rPr>
        <w:t>.</w:t>
      </w:r>
    </w:p>
    <w:p w14:paraId="01DEB5A3" w14:textId="77777777" w:rsidR="005656E2" w:rsidRPr="004E5B63" w:rsidRDefault="005656E2" w:rsidP="005656E2">
      <w:pPr>
        <w:widowControl w:val="0"/>
        <w:autoSpaceDE w:val="0"/>
        <w:autoSpaceDN w:val="0"/>
        <w:adjustRightInd w:val="0"/>
        <w:ind w:left="480" w:hanging="480"/>
        <w:jc w:val="both"/>
        <w:rPr>
          <w:noProof/>
        </w:rPr>
      </w:pPr>
      <w:r w:rsidRPr="004E5B63">
        <w:rPr>
          <w:noProof/>
        </w:rPr>
        <w:t xml:space="preserve">Ketaren, S. 2008. </w:t>
      </w:r>
      <w:r w:rsidRPr="004E5B63">
        <w:rPr>
          <w:i/>
          <w:iCs/>
          <w:noProof/>
        </w:rPr>
        <w:t>Pengantar Teknologi Minyak Dan Lemak Pangan</w:t>
      </w:r>
      <w:r w:rsidRPr="004E5B63">
        <w:rPr>
          <w:noProof/>
        </w:rPr>
        <w:t>.</w:t>
      </w:r>
    </w:p>
    <w:p w14:paraId="57EADC5F" w14:textId="77777777" w:rsidR="005656E2" w:rsidRPr="004E5B63" w:rsidRDefault="005656E2" w:rsidP="005656E2">
      <w:pPr>
        <w:widowControl w:val="0"/>
        <w:autoSpaceDE w:val="0"/>
        <w:autoSpaceDN w:val="0"/>
        <w:adjustRightInd w:val="0"/>
        <w:ind w:left="480" w:hanging="480"/>
        <w:jc w:val="both"/>
        <w:rPr>
          <w:noProof/>
        </w:rPr>
      </w:pPr>
      <w:r w:rsidRPr="004E5B63">
        <w:rPr>
          <w:noProof/>
        </w:rPr>
        <w:t xml:space="preserve">Rosana, Ellya. 2014. “Kepatuhan Hukum Sebagai Wujud Kesadaran Hukum Masyarakat.” </w:t>
      </w:r>
      <w:r w:rsidRPr="004E5B63">
        <w:rPr>
          <w:i/>
          <w:iCs/>
          <w:noProof/>
        </w:rPr>
        <w:t>Jurnal Tapis: Jurnal Teropong Aspirasi Politik Islam 10(1):61–84</w:t>
      </w:r>
      <w:r w:rsidRPr="004E5B63">
        <w:rPr>
          <w:noProof/>
        </w:rPr>
        <w:t>.</w:t>
      </w:r>
    </w:p>
    <w:p w14:paraId="6814FE28" w14:textId="77777777" w:rsidR="005656E2" w:rsidRPr="004E5B63" w:rsidRDefault="005656E2" w:rsidP="005656E2">
      <w:pPr>
        <w:widowControl w:val="0"/>
        <w:autoSpaceDE w:val="0"/>
        <w:autoSpaceDN w:val="0"/>
        <w:adjustRightInd w:val="0"/>
        <w:ind w:left="480" w:hanging="480"/>
        <w:jc w:val="both"/>
        <w:rPr>
          <w:noProof/>
        </w:rPr>
      </w:pPr>
      <w:r w:rsidRPr="004E5B63">
        <w:rPr>
          <w:noProof/>
        </w:rPr>
        <w:t xml:space="preserve">Soekanto, Soerjono. 1982. </w:t>
      </w:r>
      <w:r w:rsidRPr="004E5B63">
        <w:rPr>
          <w:i/>
          <w:iCs/>
          <w:noProof/>
        </w:rPr>
        <w:t>Kesadaran Hukum Dan Kepatuhan Hukum.</w:t>
      </w:r>
      <w:r w:rsidRPr="004E5B63">
        <w:rPr>
          <w:noProof/>
        </w:rPr>
        <w:t xml:space="preserve"> Jakarta.</w:t>
      </w:r>
    </w:p>
    <w:p w14:paraId="0867269E" w14:textId="77777777" w:rsidR="005656E2" w:rsidRPr="004E5B63" w:rsidRDefault="005656E2" w:rsidP="005656E2">
      <w:pPr>
        <w:widowControl w:val="0"/>
        <w:autoSpaceDE w:val="0"/>
        <w:autoSpaceDN w:val="0"/>
        <w:adjustRightInd w:val="0"/>
        <w:ind w:left="480" w:hanging="480"/>
        <w:jc w:val="both"/>
        <w:rPr>
          <w:noProof/>
        </w:rPr>
      </w:pPr>
      <w:r w:rsidRPr="004E5B63">
        <w:rPr>
          <w:noProof/>
        </w:rPr>
        <w:t xml:space="preserve">Soekanto, Soerjono. 2015. </w:t>
      </w:r>
      <w:r w:rsidRPr="004E5B63">
        <w:rPr>
          <w:i/>
          <w:iCs/>
          <w:noProof/>
        </w:rPr>
        <w:t>Sosiologi Suatu Pengantar</w:t>
      </w:r>
      <w:r w:rsidRPr="004E5B63">
        <w:rPr>
          <w:noProof/>
        </w:rPr>
        <w:t>. Jakarta.</w:t>
      </w:r>
    </w:p>
    <w:p w14:paraId="784125F4" w14:textId="77777777" w:rsidR="005656E2" w:rsidRPr="004E5B63" w:rsidRDefault="005656E2" w:rsidP="005656E2">
      <w:pPr>
        <w:widowControl w:val="0"/>
        <w:autoSpaceDE w:val="0"/>
        <w:autoSpaceDN w:val="0"/>
        <w:adjustRightInd w:val="0"/>
        <w:ind w:left="480" w:hanging="480"/>
        <w:jc w:val="both"/>
        <w:rPr>
          <w:noProof/>
        </w:rPr>
      </w:pPr>
      <w:r w:rsidRPr="004E5B63">
        <w:rPr>
          <w:noProof/>
        </w:rPr>
        <w:t xml:space="preserve">Statistik, Badan Pusat. 2019. “Badan Pusat Statistik 2019.” </w:t>
      </w:r>
      <w:r w:rsidRPr="004E5B63">
        <w:rPr>
          <w:i/>
          <w:iCs/>
          <w:noProof/>
        </w:rPr>
        <w:t>2019</w:t>
      </w:r>
      <w:r w:rsidRPr="004E5B63">
        <w:rPr>
          <w:noProof/>
        </w:rPr>
        <w:t>. Retrieved January 5, 2022 (https://surabayakota.bps.go.id/statictable/2020/06/26/880/banyaknya-penduduk-dan-kepala-keluarga-kk-menurut-kecamatan-di-kota-surabaya-tahun-2019.html).</w:t>
      </w:r>
    </w:p>
    <w:p w14:paraId="765A086F" w14:textId="77777777" w:rsidR="005656E2" w:rsidRPr="004E5B63" w:rsidRDefault="005656E2" w:rsidP="005656E2">
      <w:pPr>
        <w:widowControl w:val="0"/>
        <w:autoSpaceDE w:val="0"/>
        <w:autoSpaceDN w:val="0"/>
        <w:adjustRightInd w:val="0"/>
        <w:ind w:left="480" w:hanging="480"/>
        <w:jc w:val="both"/>
        <w:rPr>
          <w:noProof/>
        </w:rPr>
      </w:pPr>
      <w:r w:rsidRPr="004E5B63">
        <w:rPr>
          <w:noProof/>
        </w:rPr>
        <w:t xml:space="preserve">Winarno, F. .. 2004. </w:t>
      </w:r>
      <w:r w:rsidRPr="004E5B63">
        <w:rPr>
          <w:i/>
          <w:iCs/>
          <w:noProof/>
        </w:rPr>
        <w:t>Kimia Pangan Dan Gizi</w:t>
      </w:r>
      <w:r w:rsidRPr="004E5B63">
        <w:rPr>
          <w:noProof/>
        </w:rPr>
        <w:t>.</w:t>
      </w:r>
    </w:p>
    <w:p w14:paraId="53B0ADD2" w14:textId="77777777" w:rsidR="00CC65FE" w:rsidRPr="004E5B63" w:rsidRDefault="00C82D94" w:rsidP="005656E2">
      <w:pPr>
        <w:widowControl w:val="0"/>
        <w:autoSpaceDE w:val="0"/>
        <w:autoSpaceDN w:val="0"/>
        <w:adjustRightInd w:val="0"/>
        <w:spacing w:line="276" w:lineRule="auto"/>
        <w:ind w:left="480" w:hanging="480"/>
        <w:jc w:val="both"/>
        <w:rPr>
          <w:lang w:val="id-ID"/>
        </w:rPr>
      </w:pPr>
      <w:r w:rsidRPr="004E5B63">
        <w:rPr>
          <w:lang w:val="id-ID"/>
        </w:rPr>
        <w:lastRenderedPageBreak/>
        <w:fldChar w:fldCharType="end"/>
      </w:r>
      <w:bookmarkEnd w:id="7"/>
      <w:r w:rsidR="00CC65FE" w:rsidRPr="004E5B63">
        <w:rPr>
          <w:lang w:val="id-ID"/>
        </w:rPr>
        <w:t xml:space="preserve"> </w:t>
      </w:r>
    </w:p>
    <w:p w14:paraId="3C0926A2" w14:textId="77777777" w:rsidR="00A11BA9" w:rsidRPr="004E5B63" w:rsidRDefault="00A11BA9" w:rsidP="00B91474">
      <w:pPr>
        <w:widowControl w:val="0"/>
        <w:autoSpaceDE w:val="0"/>
        <w:autoSpaceDN w:val="0"/>
        <w:adjustRightInd w:val="0"/>
        <w:spacing w:line="276" w:lineRule="auto"/>
        <w:ind w:left="480" w:hanging="480"/>
        <w:jc w:val="left"/>
        <w:rPr>
          <w:lang w:val="id-ID"/>
        </w:rPr>
      </w:pPr>
    </w:p>
    <w:p w14:paraId="461BEA6B" w14:textId="77777777" w:rsidR="00C82D94" w:rsidRPr="004E5B63" w:rsidRDefault="00C82D94" w:rsidP="00B91474">
      <w:pPr>
        <w:pStyle w:val="BodyText"/>
        <w:spacing w:line="276" w:lineRule="auto"/>
        <w:ind w:firstLine="0"/>
        <w:rPr>
          <w:lang w:val="id-ID"/>
        </w:rPr>
      </w:pPr>
    </w:p>
    <w:sectPr w:rsidR="00C82D94" w:rsidRPr="004E5B63" w:rsidSect="00906B75">
      <w:type w:val="continuous"/>
      <w:pgSz w:w="11909" w:h="16834" w:code="9"/>
      <w:pgMar w:top="1361" w:right="1134" w:bottom="1304" w:left="1134" w:header="425" w:footer="720" w:gutter="0"/>
      <w:cols w:num="2" w:space="36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FB1D5" w16cex:dateUtc="2022-01-02T21:40:00Z"/>
  <w16cex:commentExtensible w16cex:durableId="257FB1D6" w16cex:dateUtc="2022-01-02T21:41:00Z"/>
  <w16cex:commentExtensible w16cex:durableId="257FB1D7" w16cex:dateUtc="2022-01-02T21:42:00Z"/>
  <w16cex:commentExtensible w16cex:durableId="257FB1D8" w16cex:dateUtc="2022-01-02T21:44:00Z"/>
  <w16cex:commentExtensible w16cex:durableId="257FB1D9" w16cex:dateUtc="2022-01-02T21:44:00Z"/>
  <w16cex:commentExtensible w16cex:durableId="257FB1DA" w16cex:dateUtc="2022-01-02T21:46:00Z"/>
  <w16cex:commentExtensible w16cex:durableId="257FB1DB" w16cex:dateUtc="2022-01-02T2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2BC6B1" w16cid:durableId="257FB1D5"/>
  <w16cid:commentId w16cid:paraId="50726764" w16cid:durableId="257FB1D6"/>
  <w16cid:commentId w16cid:paraId="4FF5412B" w16cid:durableId="257FB1D7"/>
  <w16cid:commentId w16cid:paraId="0ED1E04C" w16cid:durableId="257FB1D8"/>
  <w16cid:commentId w16cid:paraId="249676A3" w16cid:durableId="257FB1D9"/>
  <w16cid:commentId w16cid:paraId="357EDDD0" w16cid:durableId="257FB1DA"/>
  <w16cid:commentId w16cid:paraId="5F105571" w16cid:durableId="257FB1D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1FF85" w14:textId="77777777" w:rsidR="008F1F3B" w:rsidRDefault="008F1F3B" w:rsidP="00BC4FE9">
      <w:r>
        <w:separator/>
      </w:r>
    </w:p>
  </w:endnote>
  <w:endnote w:type="continuationSeparator" w:id="0">
    <w:p w14:paraId="7712B07A" w14:textId="77777777" w:rsidR="008F1F3B" w:rsidRDefault="008F1F3B" w:rsidP="00BC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C815A" w14:textId="77777777" w:rsidR="0089780E" w:rsidRDefault="003D7DDC">
    <w:pPr>
      <w:pStyle w:val="Footer"/>
    </w:pPr>
    <w:r>
      <w:fldChar w:fldCharType="begin"/>
    </w:r>
    <w:r w:rsidR="00FF2C73">
      <w:instrText xml:space="preserve"> PAGE   \* MERGEFORMAT </w:instrText>
    </w:r>
    <w:r>
      <w:fldChar w:fldCharType="separate"/>
    </w:r>
    <w:r w:rsidR="00FF2C73">
      <w:rPr>
        <w:noProof/>
      </w:rPr>
      <w:t>4</w:t>
    </w:r>
    <w:r>
      <w:fldChar w:fldCharType="end"/>
    </w:r>
  </w:p>
  <w:p w14:paraId="6C6B43DE" w14:textId="77777777" w:rsidR="0089780E" w:rsidRDefault="0089780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9549B" w14:textId="2AC8B6E0" w:rsidR="0089780E" w:rsidRDefault="003D7DDC">
    <w:pPr>
      <w:pStyle w:val="Footer"/>
    </w:pPr>
    <w:r>
      <w:fldChar w:fldCharType="begin"/>
    </w:r>
    <w:r w:rsidR="00FF2C73">
      <w:instrText xml:space="preserve"> PAGE   \* MERGEFORMAT </w:instrText>
    </w:r>
    <w:r>
      <w:fldChar w:fldCharType="separate"/>
    </w:r>
    <w:r w:rsidR="004E5B63">
      <w:rPr>
        <w:noProof/>
      </w:rPr>
      <w:t>12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A13AC" w14:textId="77777777" w:rsidR="008F1F3B" w:rsidRDefault="008F1F3B" w:rsidP="00BC4FE9">
      <w:r>
        <w:separator/>
      </w:r>
    </w:p>
  </w:footnote>
  <w:footnote w:type="continuationSeparator" w:id="0">
    <w:p w14:paraId="2938C82C" w14:textId="77777777" w:rsidR="008F1F3B" w:rsidRDefault="008F1F3B" w:rsidP="00BC4F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422F0" w14:textId="77777777" w:rsidR="0089780E" w:rsidRPr="003904DD" w:rsidRDefault="008F1F3B">
    <w:pPr>
      <w:pStyle w:val="Header"/>
      <w:rPr>
        <w:lang w:val="id-ID"/>
      </w:rPr>
    </w:pPr>
    <w:r>
      <w:rPr>
        <w:noProof/>
        <w:lang w:val="id-ID"/>
      </w:rPr>
      <w:pict w14:anchorId="747BEF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240;mso-wrap-edited:f;mso-position-horizontal:center;mso-position-horizontal-relative:margin;mso-position-vertical:center;mso-position-vertical-relative:margin" o:allowincell="f">
          <v:imagedata r:id="rId1" o:title="LOGO BIRU DI ATAS PUTIH" gain="19661f" blacklevel="22938f"/>
          <w10:wrap anchorx="margin" anchory="margin"/>
        </v:shape>
      </w:pict>
    </w:r>
    <w:r w:rsidR="00FF2C73">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CE6FC" w14:textId="77777777" w:rsidR="0089780E" w:rsidRDefault="008F1F3B">
    <w:pPr>
      <w:pStyle w:val="Header"/>
    </w:pPr>
    <w:r>
      <w:rPr>
        <w:noProof/>
        <w:lang w:val="id-ID"/>
      </w:rPr>
      <w:pict w14:anchorId="51B15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264;mso-wrap-edited:f;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567AA"/>
    <w:multiLevelType w:val="hybridMultilevel"/>
    <w:tmpl w:val="FC6A20A2"/>
    <w:lvl w:ilvl="0" w:tplc="38090019">
      <w:start w:val="1"/>
      <w:numFmt w:val="lowerLetter"/>
      <w:lvlText w:val="%1."/>
      <w:lvlJc w:val="left"/>
      <w:pPr>
        <w:ind w:left="720" w:hanging="360"/>
      </w:pPr>
      <w:rPr>
        <w:rFonts w:hint="default"/>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E72E39"/>
    <w:multiLevelType w:val="hybridMultilevel"/>
    <w:tmpl w:val="BB58A5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4C04B2"/>
    <w:multiLevelType w:val="hybridMultilevel"/>
    <w:tmpl w:val="D98A1B04"/>
    <w:lvl w:ilvl="0" w:tplc="3809000F">
      <w:start w:val="1"/>
      <w:numFmt w:val="decimal"/>
      <w:lvlText w:val="%1."/>
      <w:lvlJc w:val="left"/>
      <w:pPr>
        <w:ind w:left="1656" w:hanging="360"/>
      </w:pPr>
    </w:lvl>
    <w:lvl w:ilvl="1" w:tplc="38090019" w:tentative="1">
      <w:start w:val="1"/>
      <w:numFmt w:val="lowerLetter"/>
      <w:lvlText w:val="%2."/>
      <w:lvlJc w:val="left"/>
      <w:pPr>
        <w:ind w:left="2376" w:hanging="360"/>
      </w:pPr>
    </w:lvl>
    <w:lvl w:ilvl="2" w:tplc="3809001B" w:tentative="1">
      <w:start w:val="1"/>
      <w:numFmt w:val="lowerRoman"/>
      <w:lvlText w:val="%3."/>
      <w:lvlJc w:val="right"/>
      <w:pPr>
        <w:ind w:left="3096" w:hanging="180"/>
      </w:pPr>
    </w:lvl>
    <w:lvl w:ilvl="3" w:tplc="3809000F" w:tentative="1">
      <w:start w:val="1"/>
      <w:numFmt w:val="decimal"/>
      <w:lvlText w:val="%4."/>
      <w:lvlJc w:val="left"/>
      <w:pPr>
        <w:ind w:left="3816" w:hanging="360"/>
      </w:pPr>
    </w:lvl>
    <w:lvl w:ilvl="4" w:tplc="38090019" w:tentative="1">
      <w:start w:val="1"/>
      <w:numFmt w:val="lowerLetter"/>
      <w:lvlText w:val="%5."/>
      <w:lvlJc w:val="left"/>
      <w:pPr>
        <w:ind w:left="4536" w:hanging="360"/>
      </w:pPr>
    </w:lvl>
    <w:lvl w:ilvl="5" w:tplc="3809001B" w:tentative="1">
      <w:start w:val="1"/>
      <w:numFmt w:val="lowerRoman"/>
      <w:lvlText w:val="%6."/>
      <w:lvlJc w:val="right"/>
      <w:pPr>
        <w:ind w:left="5256" w:hanging="180"/>
      </w:pPr>
    </w:lvl>
    <w:lvl w:ilvl="6" w:tplc="3809000F" w:tentative="1">
      <w:start w:val="1"/>
      <w:numFmt w:val="decimal"/>
      <w:lvlText w:val="%7."/>
      <w:lvlJc w:val="left"/>
      <w:pPr>
        <w:ind w:left="5976" w:hanging="360"/>
      </w:pPr>
    </w:lvl>
    <w:lvl w:ilvl="7" w:tplc="38090019" w:tentative="1">
      <w:start w:val="1"/>
      <w:numFmt w:val="lowerLetter"/>
      <w:lvlText w:val="%8."/>
      <w:lvlJc w:val="left"/>
      <w:pPr>
        <w:ind w:left="6696" w:hanging="360"/>
      </w:pPr>
    </w:lvl>
    <w:lvl w:ilvl="8" w:tplc="3809001B" w:tentative="1">
      <w:start w:val="1"/>
      <w:numFmt w:val="lowerRoman"/>
      <w:lvlText w:val="%9."/>
      <w:lvlJc w:val="right"/>
      <w:pPr>
        <w:ind w:left="7416" w:hanging="180"/>
      </w:pPr>
    </w:lvl>
  </w:abstractNum>
  <w:abstractNum w:abstractNumId="3" w15:restartNumberingAfterBreak="0">
    <w:nsid w:val="11132B21"/>
    <w:multiLevelType w:val="hybridMultilevel"/>
    <w:tmpl w:val="880E08F2"/>
    <w:lvl w:ilvl="0" w:tplc="0421000F">
      <w:start w:val="1"/>
      <w:numFmt w:val="decimal"/>
      <w:lvlText w:val="%1."/>
      <w:lvlJc w:val="left"/>
      <w:pPr>
        <w:ind w:left="1890" w:hanging="360"/>
      </w:pPr>
    </w:lvl>
    <w:lvl w:ilvl="1" w:tplc="04210019">
      <w:start w:val="1"/>
      <w:numFmt w:val="lowerLetter"/>
      <w:lvlText w:val="%2."/>
      <w:lvlJc w:val="left"/>
      <w:pPr>
        <w:ind w:left="2610" w:hanging="360"/>
      </w:pPr>
    </w:lvl>
    <w:lvl w:ilvl="2" w:tplc="0421001B" w:tentative="1">
      <w:start w:val="1"/>
      <w:numFmt w:val="lowerRoman"/>
      <w:lvlText w:val="%3."/>
      <w:lvlJc w:val="right"/>
      <w:pPr>
        <w:ind w:left="3330" w:hanging="180"/>
      </w:pPr>
    </w:lvl>
    <w:lvl w:ilvl="3" w:tplc="0421000F" w:tentative="1">
      <w:start w:val="1"/>
      <w:numFmt w:val="decimal"/>
      <w:lvlText w:val="%4."/>
      <w:lvlJc w:val="left"/>
      <w:pPr>
        <w:ind w:left="4050" w:hanging="360"/>
      </w:pPr>
    </w:lvl>
    <w:lvl w:ilvl="4" w:tplc="04210019" w:tentative="1">
      <w:start w:val="1"/>
      <w:numFmt w:val="lowerLetter"/>
      <w:lvlText w:val="%5."/>
      <w:lvlJc w:val="left"/>
      <w:pPr>
        <w:ind w:left="4770" w:hanging="360"/>
      </w:pPr>
    </w:lvl>
    <w:lvl w:ilvl="5" w:tplc="0421001B" w:tentative="1">
      <w:start w:val="1"/>
      <w:numFmt w:val="lowerRoman"/>
      <w:lvlText w:val="%6."/>
      <w:lvlJc w:val="right"/>
      <w:pPr>
        <w:ind w:left="5490" w:hanging="180"/>
      </w:pPr>
    </w:lvl>
    <w:lvl w:ilvl="6" w:tplc="0421000F" w:tentative="1">
      <w:start w:val="1"/>
      <w:numFmt w:val="decimal"/>
      <w:lvlText w:val="%7."/>
      <w:lvlJc w:val="left"/>
      <w:pPr>
        <w:ind w:left="6210" w:hanging="360"/>
      </w:pPr>
    </w:lvl>
    <w:lvl w:ilvl="7" w:tplc="04210019" w:tentative="1">
      <w:start w:val="1"/>
      <w:numFmt w:val="lowerLetter"/>
      <w:lvlText w:val="%8."/>
      <w:lvlJc w:val="left"/>
      <w:pPr>
        <w:ind w:left="6930" w:hanging="360"/>
      </w:pPr>
    </w:lvl>
    <w:lvl w:ilvl="8" w:tplc="0421001B" w:tentative="1">
      <w:start w:val="1"/>
      <w:numFmt w:val="lowerRoman"/>
      <w:lvlText w:val="%9."/>
      <w:lvlJc w:val="right"/>
      <w:pPr>
        <w:ind w:left="7650" w:hanging="180"/>
      </w:pPr>
    </w:lvl>
  </w:abstractNum>
  <w:abstractNum w:abstractNumId="4" w15:restartNumberingAfterBreak="0">
    <w:nsid w:val="11517C21"/>
    <w:multiLevelType w:val="hybridMultilevel"/>
    <w:tmpl w:val="35263A6A"/>
    <w:lvl w:ilvl="0" w:tplc="9A7040DE">
      <w:start w:val="1"/>
      <w:numFmt w:val="decimal"/>
      <w:lvlText w:val="%1."/>
      <w:lvlJc w:val="left"/>
      <w:pPr>
        <w:ind w:left="1221" w:hanging="795"/>
      </w:pPr>
      <w:rPr>
        <w:rFonts w:hint="default"/>
      </w:rPr>
    </w:lvl>
    <w:lvl w:ilvl="1" w:tplc="1774029E" w:tentative="1">
      <w:start w:val="1"/>
      <w:numFmt w:val="lowerLetter"/>
      <w:lvlText w:val="%2."/>
      <w:lvlJc w:val="left"/>
      <w:pPr>
        <w:ind w:left="1506" w:hanging="360"/>
      </w:pPr>
    </w:lvl>
    <w:lvl w:ilvl="2" w:tplc="DF3463F6" w:tentative="1">
      <w:start w:val="1"/>
      <w:numFmt w:val="lowerRoman"/>
      <w:lvlText w:val="%3."/>
      <w:lvlJc w:val="right"/>
      <w:pPr>
        <w:ind w:left="2226" w:hanging="180"/>
      </w:pPr>
    </w:lvl>
    <w:lvl w:ilvl="3" w:tplc="4A669842" w:tentative="1">
      <w:start w:val="1"/>
      <w:numFmt w:val="decimal"/>
      <w:lvlText w:val="%4."/>
      <w:lvlJc w:val="left"/>
      <w:pPr>
        <w:ind w:left="2946" w:hanging="360"/>
      </w:pPr>
    </w:lvl>
    <w:lvl w:ilvl="4" w:tplc="A2E6F8C8" w:tentative="1">
      <w:start w:val="1"/>
      <w:numFmt w:val="lowerLetter"/>
      <w:lvlText w:val="%5."/>
      <w:lvlJc w:val="left"/>
      <w:pPr>
        <w:ind w:left="3666" w:hanging="360"/>
      </w:pPr>
    </w:lvl>
    <w:lvl w:ilvl="5" w:tplc="D83C3638" w:tentative="1">
      <w:start w:val="1"/>
      <w:numFmt w:val="lowerRoman"/>
      <w:lvlText w:val="%6."/>
      <w:lvlJc w:val="right"/>
      <w:pPr>
        <w:ind w:left="4386" w:hanging="180"/>
      </w:pPr>
    </w:lvl>
    <w:lvl w:ilvl="6" w:tplc="716CC584" w:tentative="1">
      <w:start w:val="1"/>
      <w:numFmt w:val="decimal"/>
      <w:lvlText w:val="%7."/>
      <w:lvlJc w:val="left"/>
      <w:pPr>
        <w:ind w:left="5106" w:hanging="360"/>
      </w:pPr>
    </w:lvl>
    <w:lvl w:ilvl="7" w:tplc="E03299C6" w:tentative="1">
      <w:start w:val="1"/>
      <w:numFmt w:val="lowerLetter"/>
      <w:lvlText w:val="%8."/>
      <w:lvlJc w:val="left"/>
      <w:pPr>
        <w:ind w:left="5826" w:hanging="360"/>
      </w:pPr>
    </w:lvl>
    <w:lvl w:ilvl="8" w:tplc="D0F277CE" w:tentative="1">
      <w:start w:val="1"/>
      <w:numFmt w:val="lowerRoman"/>
      <w:lvlText w:val="%9."/>
      <w:lvlJc w:val="right"/>
      <w:pPr>
        <w:ind w:left="6546" w:hanging="180"/>
      </w:pPr>
    </w:lvl>
  </w:abstractNum>
  <w:abstractNum w:abstractNumId="5" w15:restartNumberingAfterBreak="0">
    <w:nsid w:val="1DD82139"/>
    <w:multiLevelType w:val="hybridMultilevel"/>
    <w:tmpl w:val="A04293F6"/>
    <w:lvl w:ilvl="0" w:tplc="3809000F">
      <w:start w:val="1"/>
      <w:numFmt w:val="decimal"/>
      <w:lvlText w:val="%1."/>
      <w:lvlJc w:val="left"/>
      <w:pPr>
        <w:ind w:left="720" w:hanging="360"/>
      </w:pPr>
      <w:rPr>
        <w:rFonts w:hint="default"/>
      </w:rPr>
    </w:lvl>
    <w:lvl w:ilvl="1" w:tplc="B106BA8E">
      <w:start w:val="1"/>
      <w:numFmt w:val="decimal"/>
      <w:lvlText w:val="%2."/>
      <w:lvlJc w:val="left"/>
      <w:pPr>
        <w:ind w:left="1590" w:hanging="51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26E1B0A"/>
    <w:multiLevelType w:val="hybridMultilevel"/>
    <w:tmpl w:val="4CEA0F98"/>
    <w:lvl w:ilvl="0" w:tplc="B030996A">
      <w:start w:val="1"/>
      <w:numFmt w:val="decimal"/>
      <w:lvlText w:val="%1."/>
      <w:lvlJc w:val="left"/>
      <w:pPr>
        <w:ind w:left="1308" w:hanging="360"/>
      </w:pPr>
      <w:rPr>
        <w:rFonts w:ascii="Times New Roman" w:eastAsia="Cambria" w:hAnsi="Times New Roman" w:cs="Times New Roman" w:hint="default"/>
        <w:w w:val="99"/>
        <w:sz w:val="20"/>
        <w:szCs w:val="22"/>
        <w:lang w:eastAsia="en-US" w:bidi="ar-SA"/>
      </w:rPr>
    </w:lvl>
    <w:lvl w:ilvl="1" w:tplc="037C0654">
      <w:numFmt w:val="bullet"/>
      <w:lvlText w:val="•"/>
      <w:lvlJc w:val="left"/>
      <w:pPr>
        <w:ind w:left="2104" w:hanging="360"/>
      </w:pPr>
      <w:rPr>
        <w:rFonts w:hint="default"/>
        <w:lang w:eastAsia="en-US" w:bidi="ar-SA"/>
      </w:rPr>
    </w:lvl>
    <w:lvl w:ilvl="2" w:tplc="11428216">
      <w:numFmt w:val="bullet"/>
      <w:lvlText w:val="•"/>
      <w:lvlJc w:val="left"/>
      <w:pPr>
        <w:ind w:left="2909" w:hanging="360"/>
      </w:pPr>
      <w:rPr>
        <w:rFonts w:hint="default"/>
        <w:lang w:eastAsia="en-US" w:bidi="ar-SA"/>
      </w:rPr>
    </w:lvl>
    <w:lvl w:ilvl="3" w:tplc="FAAC5198">
      <w:numFmt w:val="bullet"/>
      <w:lvlText w:val="•"/>
      <w:lvlJc w:val="left"/>
      <w:pPr>
        <w:ind w:left="3713" w:hanging="360"/>
      </w:pPr>
      <w:rPr>
        <w:rFonts w:hint="default"/>
        <w:lang w:eastAsia="en-US" w:bidi="ar-SA"/>
      </w:rPr>
    </w:lvl>
    <w:lvl w:ilvl="4" w:tplc="C374C6E4">
      <w:numFmt w:val="bullet"/>
      <w:lvlText w:val="•"/>
      <w:lvlJc w:val="left"/>
      <w:pPr>
        <w:ind w:left="4518" w:hanging="360"/>
      </w:pPr>
      <w:rPr>
        <w:rFonts w:hint="default"/>
        <w:lang w:eastAsia="en-US" w:bidi="ar-SA"/>
      </w:rPr>
    </w:lvl>
    <w:lvl w:ilvl="5" w:tplc="9C7481CC">
      <w:numFmt w:val="bullet"/>
      <w:lvlText w:val="•"/>
      <w:lvlJc w:val="left"/>
      <w:pPr>
        <w:ind w:left="5323" w:hanging="360"/>
      </w:pPr>
      <w:rPr>
        <w:rFonts w:hint="default"/>
        <w:lang w:eastAsia="en-US" w:bidi="ar-SA"/>
      </w:rPr>
    </w:lvl>
    <w:lvl w:ilvl="6" w:tplc="FF782856">
      <w:numFmt w:val="bullet"/>
      <w:lvlText w:val="•"/>
      <w:lvlJc w:val="left"/>
      <w:pPr>
        <w:ind w:left="6127" w:hanging="360"/>
      </w:pPr>
      <w:rPr>
        <w:rFonts w:hint="default"/>
        <w:lang w:eastAsia="en-US" w:bidi="ar-SA"/>
      </w:rPr>
    </w:lvl>
    <w:lvl w:ilvl="7" w:tplc="F2740162">
      <w:numFmt w:val="bullet"/>
      <w:lvlText w:val="•"/>
      <w:lvlJc w:val="left"/>
      <w:pPr>
        <w:ind w:left="6932" w:hanging="360"/>
      </w:pPr>
      <w:rPr>
        <w:rFonts w:hint="default"/>
        <w:lang w:eastAsia="en-US" w:bidi="ar-SA"/>
      </w:rPr>
    </w:lvl>
    <w:lvl w:ilvl="8" w:tplc="8D103258">
      <w:numFmt w:val="bullet"/>
      <w:lvlText w:val="•"/>
      <w:lvlJc w:val="left"/>
      <w:pPr>
        <w:ind w:left="7737" w:hanging="360"/>
      </w:pPr>
      <w:rPr>
        <w:rFonts w:hint="default"/>
        <w:lang w:eastAsia="en-US" w:bidi="ar-SA"/>
      </w:rPr>
    </w:lvl>
  </w:abstractNum>
  <w:abstractNum w:abstractNumId="7" w15:restartNumberingAfterBreak="0">
    <w:nsid w:val="3AAE77B3"/>
    <w:multiLevelType w:val="hybridMultilevel"/>
    <w:tmpl w:val="C7EC4952"/>
    <w:lvl w:ilvl="0" w:tplc="56F6773A">
      <w:start w:val="1"/>
      <w:numFmt w:val="lowerLetter"/>
      <w:lvlText w:val="%1."/>
      <w:lvlJc w:val="left"/>
      <w:pPr>
        <w:ind w:left="821" w:hanging="361"/>
      </w:pPr>
      <w:rPr>
        <w:rFonts w:ascii="Times New Roman" w:eastAsia="Times New Roman" w:hAnsi="Times New Roman" w:cs="Times New Roman" w:hint="default"/>
        <w:spacing w:val="0"/>
        <w:w w:val="100"/>
        <w:sz w:val="22"/>
        <w:szCs w:val="22"/>
        <w:lang w:eastAsia="en-US" w:bidi="ar-SA"/>
      </w:rPr>
    </w:lvl>
    <w:lvl w:ilvl="1" w:tplc="4F443F3E">
      <w:start w:val="1"/>
      <w:numFmt w:val="decimal"/>
      <w:lvlText w:val="%2."/>
      <w:lvlJc w:val="left"/>
      <w:pPr>
        <w:ind w:left="820" w:hanging="361"/>
      </w:pPr>
      <w:rPr>
        <w:rFonts w:ascii="Times New Roman" w:eastAsia="Times New Roman" w:hAnsi="Times New Roman" w:cs="Times New Roman" w:hint="default"/>
        <w:w w:val="100"/>
        <w:sz w:val="22"/>
        <w:szCs w:val="22"/>
        <w:lang w:eastAsia="en-US" w:bidi="ar-SA"/>
      </w:rPr>
    </w:lvl>
    <w:lvl w:ilvl="2" w:tplc="B6241254">
      <w:numFmt w:val="bullet"/>
      <w:lvlText w:val="•"/>
      <w:lvlJc w:val="left"/>
      <w:pPr>
        <w:ind w:left="542" w:hanging="361"/>
      </w:pPr>
      <w:rPr>
        <w:rFonts w:hint="default"/>
        <w:lang w:eastAsia="en-US" w:bidi="ar-SA"/>
      </w:rPr>
    </w:lvl>
    <w:lvl w:ilvl="3" w:tplc="61BAAB4C">
      <w:numFmt w:val="bullet"/>
      <w:lvlText w:val="•"/>
      <w:lvlJc w:val="left"/>
      <w:pPr>
        <w:ind w:left="403" w:hanging="361"/>
      </w:pPr>
      <w:rPr>
        <w:rFonts w:hint="default"/>
        <w:lang w:eastAsia="en-US" w:bidi="ar-SA"/>
      </w:rPr>
    </w:lvl>
    <w:lvl w:ilvl="4" w:tplc="2C1440D8">
      <w:numFmt w:val="bullet"/>
      <w:lvlText w:val="•"/>
      <w:lvlJc w:val="left"/>
      <w:pPr>
        <w:ind w:left="264" w:hanging="361"/>
      </w:pPr>
      <w:rPr>
        <w:rFonts w:hint="default"/>
        <w:lang w:eastAsia="en-US" w:bidi="ar-SA"/>
      </w:rPr>
    </w:lvl>
    <w:lvl w:ilvl="5" w:tplc="FA4CC72E">
      <w:numFmt w:val="bullet"/>
      <w:lvlText w:val="•"/>
      <w:lvlJc w:val="left"/>
      <w:pPr>
        <w:ind w:left="125" w:hanging="361"/>
      </w:pPr>
      <w:rPr>
        <w:rFonts w:hint="default"/>
        <w:lang w:eastAsia="en-US" w:bidi="ar-SA"/>
      </w:rPr>
    </w:lvl>
    <w:lvl w:ilvl="6" w:tplc="D6DEAB28">
      <w:numFmt w:val="bullet"/>
      <w:lvlText w:val="•"/>
      <w:lvlJc w:val="left"/>
      <w:pPr>
        <w:ind w:left="-14" w:hanging="361"/>
      </w:pPr>
      <w:rPr>
        <w:rFonts w:hint="default"/>
        <w:lang w:eastAsia="en-US" w:bidi="ar-SA"/>
      </w:rPr>
    </w:lvl>
    <w:lvl w:ilvl="7" w:tplc="D30C149C">
      <w:numFmt w:val="bullet"/>
      <w:lvlText w:val="•"/>
      <w:lvlJc w:val="left"/>
      <w:pPr>
        <w:ind w:left="-153" w:hanging="361"/>
      </w:pPr>
      <w:rPr>
        <w:rFonts w:hint="default"/>
        <w:lang w:eastAsia="en-US" w:bidi="ar-SA"/>
      </w:rPr>
    </w:lvl>
    <w:lvl w:ilvl="8" w:tplc="2342FDAE">
      <w:numFmt w:val="bullet"/>
      <w:lvlText w:val="•"/>
      <w:lvlJc w:val="left"/>
      <w:pPr>
        <w:ind w:left="-292" w:hanging="361"/>
      </w:pPr>
      <w:rPr>
        <w:rFonts w:hint="default"/>
        <w:lang w:eastAsia="en-US" w:bidi="ar-SA"/>
      </w:rPr>
    </w:lvl>
  </w:abstractNum>
  <w:abstractNum w:abstractNumId="8" w15:restartNumberingAfterBreak="0">
    <w:nsid w:val="3EEC12CE"/>
    <w:multiLevelType w:val="hybridMultilevel"/>
    <w:tmpl w:val="91607208"/>
    <w:lvl w:ilvl="0" w:tplc="D14C0CD0">
      <w:start w:val="1"/>
      <w:numFmt w:val="upperLetter"/>
      <w:lvlText w:val="%1."/>
      <w:lvlJc w:val="left"/>
      <w:pPr>
        <w:ind w:left="1015" w:hanging="360"/>
      </w:pPr>
      <w:rPr>
        <w:rFonts w:ascii="Palatino Linotype" w:eastAsia="Palatino Linotype" w:hAnsi="Palatino Linotype" w:cs="Palatino Linotype" w:hint="default"/>
        <w:b/>
        <w:bCs/>
        <w:spacing w:val="0"/>
        <w:w w:val="100"/>
        <w:sz w:val="22"/>
        <w:szCs w:val="22"/>
        <w:lang w:eastAsia="en-US" w:bidi="ar-SA"/>
      </w:rPr>
    </w:lvl>
    <w:lvl w:ilvl="1" w:tplc="0B60D3D0">
      <w:start w:val="1"/>
      <w:numFmt w:val="decimal"/>
      <w:lvlText w:val="%2."/>
      <w:lvlJc w:val="left"/>
      <w:pPr>
        <w:ind w:left="1015" w:hanging="286"/>
        <w:jc w:val="right"/>
      </w:pPr>
      <w:rPr>
        <w:rFonts w:hint="default"/>
        <w:b/>
        <w:bCs/>
        <w:w w:val="100"/>
        <w:lang w:eastAsia="en-US" w:bidi="ar-SA"/>
      </w:rPr>
    </w:lvl>
    <w:lvl w:ilvl="2" w:tplc="2DEADDE0">
      <w:start w:val="1"/>
      <w:numFmt w:val="decimal"/>
      <w:lvlText w:val="%3."/>
      <w:lvlJc w:val="left"/>
      <w:pPr>
        <w:ind w:left="1308" w:hanging="360"/>
      </w:pPr>
      <w:rPr>
        <w:rFonts w:hint="default"/>
        <w:b w:val="0"/>
        <w:bCs/>
        <w:w w:val="100"/>
        <w:lang w:eastAsia="en-US" w:bidi="ar-SA"/>
      </w:rPr>
    </w:lvl>
    <w:lvl w:ilvl="3" w:tplc="32E25E4C">
      <w:numFmt w:val="bullet"/>
      <w:lvlText w:val="•"/>
      <w:lvlJc w:val="left"/>
      <w:pPr>
        <w:ind w:left="1660" w:hanging="360"/>
      </w:pPr>
      <w:rPr>
        <w:rFonts w:hint="default"/>
        <w:lang w:eastAsia="en-US" w:bidi="ar-SA"/>
      </w:rPr>
    </w:lvl>
    <w:lvl w:ilvl="4" w:tplc="EA22A844">
      <w:numFmt w:val="bullet"/>
      <w:lvlText w:val="•"/>
      <w:lvlJc w:val="left"/>
      <w:pPr>
        <w:ind w:left="2758" w:hanging="360"/>
      </w:pPr>
      <w:rPr>
        <w:rFonts w:hint="default"/>
        <w:lang w:eastAsia="en-US" w:bidi="ar-SA"/>
      </w:rPr>
    </w:lvl>
    <w:lvl w:ilvl="5" w:tplc="E08E5028">
      <w:numFmt w:val="bullet"/>
      <w:lvlText w:val="•"/>
      <w:lvlJc w:val="left"/>
      <w:pPr>
        <w:ind w:left="3856" w:hanging="360"/>
      </w:pPr>
      <w:rPr>
        <w:rFonts w:hint="default"/>
        <w:lang w:eastAsia="en-US" w:bidi="ar-SA"/>
      </w:rPr>
    </w:lvl>
    <w:lvl w:ilvl="6" w:tplc="94E0BD56">
      <w:numFmt w:val="bullet"/>
      <w:lvlText w:val="•"/>
      <w:lvlJc w:val="left"/>
      <w:pPr>
        <w:ind w:left="4954" w:hanging="360"/>
      </w:pPr>
      <w:rPr>
        <w:rFonts w:hint="default"/>
        <w:lang w:eastAsia="en-US" w:bidi="ar-SA"/>
      </w:rPr>
    </w:lvl>
    <w:lvl w:ilvl="7" w:tplc="FF32CF76">
      <w:numFmt w:val="bullet"/>
      <w:lvlText w:val="•"/>
      <w:lvlJc w:val="left"/>
      <w:pPr>
        <w:ind w:left="6052" w:hanging="360"/>
      </w:pPr>
      <w:rPr>
        <w:rFonts w:hint="default"/>
        <w:lang w:eastAsia="en-US" w:bidi="ar-SA"/>
      </w:rPr>
    </w:lvl>
    <w:lvl w:ilvl="8" w:tplc="5B960E84">
      <w:numFmt w:val="bullet"/>
      <w:lvlText w:val="•"/>
      <w:lvlJc w:val="left"/>
      <w:pPr>
        <w:ind w:left="7150" w:hanging="360"/>
      </w:pPr>
      <w:rPr>
        <w:rFonts w:hint="default"/>
        <w:lang w:eastAsia="en-US" w:bidi="ar-SA"/>
      </w:rPr>
    </w:lvl>
  </w:abstractNum>
  <w:abstractNum w:abstractNumId="9"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786"/>
        </w:tabs>
        <w:ind w:left="71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8A819AD"/>
    <w:multiLevelType w:val="hybridMultilevel"/>
    <w:tmpl w:val="8F7851C4"/>
    <w:lvl w:ilvl="0" w:tplc="5B4C0FD0">
      <w:start w:val="1"/>
      <w:numFmt w:val="lowerLetter"/>
      <w:lvlText w:val="%1."/>
      <w:lvlJc w:val="left"/>
      <w:pPr>
        <w:ind w:left="1015" w:hanging="360"/>
        <w:jc w:val="right"/>
      </w:pPr>
      <w:rPr>
        <w:rFonts w:ascii="Times New Roman" w:eastAsia="Palatino Linotype" w:hAnsi="Times New Roman" w:cs="Times New Roman" w:hint="default"/>
        <w:b w:val="0"/>
        <w:bCs/>
        <w:w w:val="100"/>
        <w:sz w:val="22"/>
        <w:szCs w:val="22"/>
        <w:lang w:eastAsia="en-US" w:bidi="ar-SA"/>
      </w:rPr>
    </w:lvl>
    <w:lvl w:ilvl="1" w:tplc="352E6EF8">
      <w:numFmt w:val="bullet"/>
      <w:lvlText w:val="•"/>
      <w:lvlJc w:val="left"/>
      <w:pPr>
        <w:ind w:left="1852" w:hanging="360"/>
      </w:pPr>
      <w:rPr>
        <w:rFonts w:hint="default"/>
        <w:lang w:eastAsia="en-US" w:bidi="ar-SA"/>
      </w:rPr>
    </w:lvl>
    <w:lvl w:ilvl="2" w:tplc="8DDA518E">
      <w:numFmt w:val="bullet"/>
      <w:lvlText w:val="•"/>
      <w:lvlJc w:val="left"/>
      <w:pPr>
        <w:ind w:left="2685" w:hanging="360"/>
      </w:pPr>
      <w:rPr>
        <w:rFonts w:hint="default"/>
        <w:lang w:eastAsia="en-US" w:bidi="ar-SA"/>
      </w:rPr>
    </w:lvl>
    <w:lvl w:ilvl="3" w:tplc="115C7B62">
      <w:numFmt w:val="bullet"/>
      <w:lvlText w:val="•"/>
      <w:lvlJc w:val="left"/>
      <w:pPr>
        <w:ind w:left="3517" w:hanging="360"/>
      </w:pPr>
      <w:rPr>
        <w:rFonts w:hint="default"/>
        <w:lang w:eastAsia="en-US" w:bidi="ar-SA"/>
      </w:rPr>
    </w:lvl>
    <w:lvl w:ilvl="4" w:tplc="E4401E24">
      <w:numFmt w:val="bullet"/>
      <w:lvlText w:val="•"/>
      <w:lvlJc w:val="left"/>
      <w:pPr>
        <w:ind w:left="4350" w:hanging="360"/>
      </w:pPr>
      <w:rPr>
        <w:rFonts w:hint="default"/>
        <w:lang w:eastAsia="en-US" w:bidi="ar-SA"/>
      </w:rPr>
    </w:lvl>
    <w:lvl w:ilvl="5" w:tplc="9BBE6CC6">
      <w:numFmt w:val="bullet"/>
      <w:lvlText w:val="•"/>
      <w:lvlJc w:val="left"/>
      <w:pPr>
        <w:ind w:left="5183" w:hanging="360"/>
      </w:pPr>
      <w:rPr>
        <w:rFonts w:hint="default"/>
        <w:lang w:eastAsia="en-US" w:bidi="ar-SA"/>
      </w:rPr>
    </w:lvl>
    <w:lvl w:ilvl="6" w:tplc="69F412BC">
      <w:numFmt w:val="bullet"/>
      <w:lvlText w:val="•"/>
      <w:lvlJc w:val="left"/>
      <w:pPr>
        <w:ind w:left="6015" w:hanging="360"/>
      </w:pPr>
      <w:rPr>
        <w:rFonts w:hint="default"/>
        <w:lang w:eastAsia="en-US" w:bidi="ar-SA"/>
      </w:rPr>
    </w:lvl>
    <w:lvl w:ilvl="7" w:tplc="13C4C214">
      <w:numFmt w:val="bullet"/>
      <w:lvlText w:val="•"/>
      <w:lvlJc w:val="left"/>
      <w:pPr>
        <w:ind w:left="6848" w:hanging="360"/>
      </w:pPr>
      <w:rPr>
        <w:rFonts w:hint="default"/>
        <w:lang w:eastAsia="en-US" w:bidi="ar-SA"/>
      </w:rPr>
    </w:lvl>
    <w:lvl w:ilvl="8" w:tplc="22A8E5CC">
      <w:numFmt w:val="bullet"/>
      <w:lvlText w:val="•"/>
      <w:lvlJc w:val="left"/>
      <w:pPr>
        <w:ind w:left="7681" w:hanging="360"/>
      </w:pPr>
      <w:rPr>
        <w:rFonts w:hint="default"/>
        <w:lang w:eastAsia="en-US" w:bidi="ar-SA"/>
      </w:rPr>
    </w:lvl>
  </w:abstractNum>
  <w:abstractNum w:abstractNumId="11" w15:restartNumberingAfterBreak="0">
    <w:nsid w:val="4A107F98"/>
    <w:multiLevelType w:val="hybridMultilevel"/>
    <w:tmpl w:val="F4FE6F78"/>
    <w:lvl w:ilvl="0" w:tplc="1EA4EDEC">
      <w:start w:val="1"/>
      <w:numFmt w:val="lowerLetter"/>
      <w:lvlText w:val="%1."/>
      <w:lvlJc w:val="left"/>
      <w:pPr>
        <w:ind w:left="1080" w:hanging="360"/>
      </w:pPr>
      <w:rPr>
        <w:rFonts w:cs="Arial" w:hint="default"/>
        <w:color w:val="2021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4BCE5FFF"/>
    <w:multiLevelType w:val="hybridMultilevel"/>
    <w:tmpl w:val="5FFA597A"/>
    <w:lvl w:ilvl="0" w:tplc="0FCA2CAE">
      <w:start w:val="1"/>
      <w:numFmt w:val="upperLetter"/>
      <w:lvlText w:val="%1."/>
      <w:lvlJc w:val="left"/>
      <w:pPr>
        <w:ind w:left="720" w:hanging="360"/>
      </w:pPr>
      <w:rPr>
        <w:rFonts w:hint="default"/>
        <w:i w:val="0"/>
        <w:iCs w:val="0"/>
        <w:w w:val="1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ABD5029"/>
    <w:multiLevelType w:val="hybridMultilevel"/>
    <w:tmpl w:val="BC4C1F64"/>
    <w:lvl w:ilvl="0" w:tplc="9A4259A2">
      <w:start w:val="1"/>
      <w:numFmt w:val="decimal"/>
      <w:lvlText w:val="%1."/>
      <w:lvlJc w:val="left"/>
      <w:pPr>
        <w:ind w:left="1308" w:hanging="360"/>
      </w:pPr>
      <w:rPr>
        <w:rFonts w:ascii="Times New Roman" w:eastAsia="Cambria" w:hAnsi="Times New Roman" w:cs="Times New Roman" w:hint="default"/>
        <w:w w:val="99"/>
        <w:sz w:val="20"/>
        <w:szCs w:val="22"/>
        <w:lang w:eastAsia="en-US" w:bidi="ar-SA"/>
      </w:rPr>
    </w:lvl>
    <w:lvl w:ilvl="1" w:tplc="7E560940">
      <w:numFmt w:val="bullet"/>
      <w:lvlText w:val="•"/>
      <w:lvlJc w:val="left"/>
      <w:pPr>
        <w:ind w:left="2104" w:hanging="360"/>
      </w:pPr>
      <w:rPr>
        <w:rFonts w:hint="default"/>
        <w:lang w:eastAsia="en-US" w:bidi="ar-SA"/>
      </w:rPr>
    </w:lvl>
    <w:lvl w:ilvl="2" w:tplc="476C5AEC">
      <w:numFmt w:val="bullet"/>
      <w:lvlText w:val="•"/>
      <w:lvlJc w:val="left"/>
      <w:pPr>
        <w:ind w:left="2909" w:hanging="360"/>
      </w:pPr>
      <w:rPr>
        <w:rFonts w:hint="default"/>
        <w:lang w:eastAsia="en-US" w:bidi="ar-SA"/>
      </w:rPr>
    </w:lvl>
    <w:lvl w:ilvl="3" w:tplc="69CAC908">
      <w:numFmt w:val="bullet"/>
      <w:lvlText w:val="•"/>
      <w:lvlJc w:val="left"/>
      <w:pPr>
        <w:ind w:left="3713" w:hanging="360"/>
      </w:pPr>
      <w:rPr>
        <w:rFonts w:hint="default"/>
        <w:lang w:eastAsia="en-US" w:bidi="ar-SA"/>
      </w:rPr>
    </w:lvl>
    <w:lvl w:ilvl="4" w:tplc="B49AF988">
      <w:numFmt w:val="bullet"/>
      <w:lvlText w:val="•"/>
      <w:lvlJc w:val="left"/>
      <w:pPr>
        <w:ind w:left="4518" w:hanging="360"/>
      </w:pPr>
      <w:rPr>
        <w:rFonts w:hint="default"/>
        <w:lang w:eastAsia="en-US" w:bidi="ar-SA"/>
      </w:rPr>
    </w:lvl>
    <w:lvl w:ilvl="5" w:tplc="9834AE40">
      <w:numFmt w:val="bullet"/>
      <w:lvlText w:val="•"/>
      <w:lvlJc w:val="left"/>
      <w:pPr>
        <w:ind w:left="5323" w:hanging="360"/>
      </w:pPr>
      <w:rPr>
        <w:rFonts w:hint="default"/>
        <w:lang w:eastAsia="en-US" w:bidi="ar-SA"/>
      </w:rPr>
    </w:lvl>
    <w:lvl w:ilvl="6" w:tplc="5FA4B22C">
      <w:numFmt w:val="bullet"/>
      <w:lvlText w:val="•"/>
      <w:lvlJc w:val="left"/>
      <w:pPr>
        <w:ind w:left="6127" w:hanging="360"/>
      </w:pPr>
      <w:rPr>
        <w:rFonts w:hint="default"/>
        <w:lang w:eastAsia="en-US" w:bidi="ar-SA"/>
      </w:rPr>
    </w:lvl>
    <w:lvl w:ilvl="7" w:tplc="C67C27EE">
      <w:numFmt w:val="bullet"/>
      <w:lvlText w:val="•"/>
      <w:lvlJc w:val="left"/>
      <w:pPr>
        <w:ind w:left="6932" w:hanging="360"/>
      </w:pPr>
      <w:rPr>
        <w:rFonts w:hint="default"/>
        <w:lang w:eastAsia="en-US" w:bidi="ar-SA"/>
      </w:rPr>
    </w:lvl>
    <w:lvl w:ilvl="8" w:tplc="28EC6F5C">
      <w:numFmt w:val="bullet"/>
      <w:lvlText w:val="•"/>
      <w:lvlJc w:val="left"/>
      <w:pPr>
        <w:ind w:left="7737" w:hanging="360"/>
      </w:pPr>
      <w:rPr>
        <w:rFonts w:hint="default"/>
        <w:lang w:eastAsia="en-US" w:bidi="ar-SA"/>
      </w:rPr>
    </w:lvl>
  </w:abstractNum>
  <w:abstractNum w:abstractNumId="14" w15:restartNumberingAfterBreak="0">
    <w:nsid w:val="5CF443A8"/>
    <w:multiLevelType w:val="hybridMultilevel"/>
    <w:tmpl w:val="09D6B5FA"/>
    <w:lvl w:ilvl="0" w:tplc="4190B6FA">
      <w:start w:val="1"/>
      <w:numFmt w:val="upperLetter"/>
      <w:lvlText w:val="%1."/>
      <w:lvlJc w:val="left"/>
      <w:pPr>
        <w:ind w:left="649" w:hanging="360"/>
      </w:pPr>
      <w:rPr>
        <w:rFonts w:hint="default"/>
        <w:w w:val="100"/>
      </w:rPr>
    </w:lvl>
    <w:lvl w:ilvl="1" w:tplc="38090019" w:tentative="1">
      <w:start w:val="1"/>
      <w:numFmt w:val="lowerLetter"/>
      <w:lvlText w:val="%2."/>
      <w:lvlJc w:val="left"/>
      <w:pPr>
        <w:ind w:left="1369" w:hanging="360"/>
      </w:pPr>
    </w:lvl>
    <w:lvl w:ilvl="2" w:tplc="3809001B" w:tentative="1">
      <w:start w:val="1"/>
      <w:numFmt w:val="lowerRoman"/>
      <w:lvlText w:val="%3."/>
      <w:lvlJc w:val="right"/>
      <w:pPr>
        <w:ind w:left="2089" w:hanging="180"/>
      </w:pPr>
    </w:lvl>
    <w:lvl w:ilvl="3" w:tplc="3809000F" w:tentative="1">
      <w:start w:val="1"/>
      <w:numFmt w:val="decimal"/>
      <w:lvlText w:val="%4."/>
      <w:lvlJc w:val="left"/>
      <w:pPr>
        <w:ind w:left="2809" w:hanging="360"/>
      </w:pPr>
    </w:lvl>
    <w:lvl w:ilvl="4" w:tplc="38090019" w:tentative="1">
      <w:start w:val="1"/>
      <w:numFmt w:val="lowerLetter"/>
      <w:lvlText w:val="%5."/>
      <w:lvlJc w:val="left"/>
      <w:pPr>
        <w:ind w:left="3529" w:hanging="360"/>
      </w:pPr>
    </w:lvl>
    <w:lvl w:ilvl="5" w:tplc="3809001B" w:tentative="1">
      <w:start w:val="1"/>
      <w:numFmt w:val="lowerRoman"/>
      <w:lvlText w:val="%6."/>
      <w:lvlJc w:val="right"/>
      <w:pPr>
        <w:ind w:left="4249" w:hanging="180"/>
      </w:pPr>
    </w:lvl>
    <w:lvl w:ilvl="6" w:tplc="3809000F" w:tentative="1">
      <w:start w:val="1"/>
      <w:numFmt w:val="decimal"/>
      <w:lvlText w:val="%7."/>
      <w:lvlJc w:val="left"/>
      <w:pPr>
        <w:ind w:left="4969" w:hanging="360"/>
      </w:pPr>
    </w:lvl>
    <w:lvl w:ilvl="7" w:tplc="38090019" w:tentative="1">
      <w:start w:val="1"/>
      <w:numFmt w:val="lowerLetter"/>
      <w:lvlText w:val="%8."/>
      <w:lvlJc w:val="left"/>
      <w:pPr>
        <w:ind w:left="5689" w:hanging="360"/>
      </w:pPr>
    </w:lvl>
    <w:lvl w:ilvl="8" w:tplc="3809001B" w:tentative="1">
      <w:start w:val="1"/>
      <w:numFmt w:val="lowerRoman"/>
      <w:lvlText w:val="%9."/>
      <w:lvlJc w:val="right"/>
      <w:pPr>
        <w:ind w:left="6409" w:hanging="180"/>
      </w:pPr>
    </w:lvl>
  </w:abstractNum>
  <w:abstractNum w:abstractNumId="15" w15:restartNumberingAfterBreak="0">
    <w:nsid w:val="5F285F44"/>
    <w:multiLevelType w:val="hybridMultilevel"/>
    <w:tmpl w:val="D88C30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1472D6B"/>
    <w:multiLevelType w:val="hybridMultilevel"/>
    <w:tmpl w:val="F95E2A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31A386B"/>
    <w:multiLevelType w:val="hybridMultilevel"/>
    <w:tmpl w:val="7DBAA864"/>
    <w:lvl w:ilvl="0" w:tplc="0E66AE62">
      <w:start w:val="4"/>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8" w15:restartNumberingAfterBreak="0">
    <w:nsid w:val="7083150E"/>
    <w:multiLevelType w:val="hybridMultilevel"/>
    <w:tmpl w:val="9E0A5180"/>
    <w:lvl w:ilvl="0" w:tplc="D004BE14">
      <w:start w:val="1"/>
      <w:numFmt w:val="upperLetter"/>
      <w:lvlText w:val="%1."/>
      <w:lvlJc w:val="left"/>
      <w:pPr>
        <w:ind w:left="786" w:hanging="360"/>
      </w:pPr>
      <w:rPr>
        <w:rFonts w:hint="default"/>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9" w15:restartNumberingAfterBreak="0">
    <w:nsid w:val="722C5181"/>
    <w:multiLevelType w:val="hybridMultilevel"/>
    <w:tmpl w:val="FC6A20A2"/>
    <w:lvl w:ilvl="0" w:tplc="FFFFFFFF">
      <w:start w:val="1"/>
      <w:numFmt w:val="lowerLetter"/>
      <w:lvlText w:val="%1."/>
      <w:lvlJc w:val="left"/>
      <w:pPr>
        <w:ind w:left="720" w:hanging="360"/>
      </w:pPr>
      <w:rPr>
        <w:rFonts w:hint="default"/>
        <w:w w:val="1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7D6923"/>
    <w:multiLevelType w:val="hybridMultilevel"/>
    <w:tmpl w:val="4E06AE6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6"/>
  </w:num>
  <w:num w:numId="5">
    <w:abstractNumId w:val="13"/>
  </w:num>
  <w:num w:numId="6">
    <w:abstractNumId w:val="10"/>
  </w:num>
  <w:num w:numId="7">
    <w:abstractNumId w:val="8"/>
  </w:num>
  <w:num w:numId="8">
    <w:abstractNumId w:val="16"/>
  </w:num>
  <w:num w:numId="9">
    <w:abstractNumId w:val="5"/>
  </w:num>
  <w:num w:numId="10">
    <w:abstractNumId w:val="11"/>
  </w:num>
  <w:num w:numId="11">
    <w:abstractNumId w:val="18"/>
  </w:num>
  <w:num w:numId="12">
    <w:abstractNumId w:val="12"/>
  </w:num>
  <w:num w:numId="13">
    <w:abstractNumId w:val="2"/>
  </w:num>
  <w:num w:numId="14">
    <w:abstractNumId w:val="1"/>
  </w:num>
  <w:num w:numId="15">
    <w:abstractNumId w:val="15"/>
  </w:num>
  <w:num w:numId="16">
    <w:abstractNumId w:val="14"/>
  </w:num>
  <w:num w:numId="17">
    <w:abstractNumId w:val="20"/>
  </w:num>
  <w:num w:numId="18">
    <w:abstractNumId w:val="0"/>
  </w:num>
  <w:num w:numId="19">
    <w:abstractNumId w:val="17"/>
  </w:num>
  <w:num w:numId="20">
    <w:abstractNumId w:val="19"/>
  </w:num>
  <w:num w:numId="2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Uxs7C0sDQ2tjAzMjZV0lEKTi0uzszPAykwqQUASih/1SwAAAA="/>
  </w:docVars>
  <w:rsids>
    <w:rsidRoot w:val="00024816"/>
    <w:rsid w:val="00004740"/>
    <w:rsid w:val="000063D9"/>
    <w:rsid w:val="00012C47"/>
    <w:rsid w:val="00020217"/>
    <w:rsid w:val="000205C7"/>
    <w:rsid w:val="00024816"/>
    <w:rsid w:val="00030318"/>
    <w:rsid w:val="00030B49"/>
    <w:rsid w:val="00031868"/>
    <w:rsid w:val="00044F99"/>
    <w:rsid w:val="000465C7"/>
    <w:rsid w:val="000474CB"/>
    <w:rsid w:val="000532DE"/>
    <w:rsid w:val="00063AEC"/>
    <w:rsid w:val="000650DA"/>
    <w:rsid w:val="00065D52"/>
    <w:rsid w:val="000673D8"/>
    <w:rsid w:val="00067CCF"/>
    <w:rsid w:val="00072D73"/>
    <w:rsid w:val="00073217"/>
    <w:rsid w:val="00074909"/>
    <w:rsid w:val="0007565F"/>
    <w:rsid w:val="000765CA"/>
    <w:rsid w:val="0008778B"/>
    <w:rsid w:val="00090BB0"/>
    <w:rsid w:val="000926E6"/>
    <w:rsid w:val="00097658"/>
    <w:rsid w:val="000A10A7"/>
    <w:rsid w:val="000A2177"/>
    <w:rsid w:val="000A21FF"/>
    <w:rsid w:val="000A6910"/>
    <w:rsid w:val="000B54FD"/>
    <w:rsid w:val="000C00B5"/>
    <w:rsid w:val="000C24CE"/>
    <w:rsid w:val="000C450F"/>
    <w:rsid w:val="000C791E"/>
    <w:rsid w:val="000D24C8"/>
    <w:rsid w:val="000D2B1F"/>
    <w:rsid w:val="000E19A3"/>
    <w:rsid w:val="000E2501"/>
    <w:rsid w:val="000F2343"/>
    <w:rsid w:val="00112312"/>
    <w:rsid w:val="00115D86"/>
    <w:rsid w:val="00117142"/>
    <w:rsid w:val="00122022"/>
    <w:rsid w:val="001237B1"/>
    <w:rsid w:val="00126603"/>
    <w:rsid w:val="00130477"/>
    <w:rsid w:val="001361DC"/>
    <w:rsid w:val="00140AAF"/>
    <w:rsid w:val="00141246"/>
    <w:rsid w:val="001426B1"/>
    <w:rsid w:val="00146AF5"/>
    <w:rsid w:val="00150AB8"/>
    <w:rsid w:val="001516D1"/>
    <w:rsid w:val="001563F4"/>
    <w:rsid w:val="001566F1"/>
    <w:rsid w:val="0016675E"/>
    <w:rsid w:val="00167B24"/>
    <w:rsid w:val="00171986"/>
    <w:rsid w:val="00172463"/>
    <w:rsid w:val="00172FBD"/>
    <w:rsid w:val="001734EC"/>
    <w:rsid w:val="00194882"/>
    <w:rsid w:val="001A047D"/>
    <w:rsid w:val="001A3D3B"/>
    <w:rsid w:val="001B0EAD"/>
    <w:rsid w:val="001B6CE6"/>
    <w:rsid w:val="001C18E3"/>
    <w:rsid w:val="001C2ACA"/>
    <w:rsid w:val="001D4C31"/>
    <w:rsid w:val="001F172F"/>
    <w:rsid w:val="001F2A23"/>
    <w:rsid w:val="001F2F2E"/>
    <w:rsid w:val="001F384F"/>
    <w:rsid w:val="001F568D"/>
    <w:rsid w:val="00202A87"/>
    <w:rsid w:val="00215D8A"/>
    <w:rsid w:val="002235C0"/>
    <w:rsid w:val="00223EAE"/>
    <w:rsid w:val="00224B99"/>
    <w:rsid w:val="002263CA"/>
    <w:rsid w:val="00240B2E"/>
    <w:rsid w:val="002430FB"/>
    <w:rsid w:val="002444EA"/>
    <w:rsid w:val="0024465E"/>
    <w:rsid w:val="00244DC6"/>
    <w:rsid w:val="00246077"/>
    <w:rsid w:val="002566AF"/>
    <w:rsid w:val="00257677"/>
    <w:rsid w:val="00260DF1"/>
    <w:rsid w:val="00266B58"/>
    <w:rsid w:val="00275A07"/>
    <w:rsid w:val="0027642E"/>
    <w:rsid w:val="00276B0C"/>
    <w:rsid w:val="002868DF"/>
    <w:rsid w:val="00290C8A"/>
    <w:rsid w:val="00292383"/>
    <w:rsid w:val="002A5936"/>
    <w:rsid w:val="002B1723"/>
    <w:rsid w:val="002C372F"/>
    <w:rsid w:val="002C45A3"/>
    <w:rsid w:val="002C55B9"/>
    <w:rsid w:val="002C6068"/>
    <w:rsid w:val="002C7089"/>
    <w:rsid w:val="002D3369"/>
    <w:rsid w:val="002E3BA2"/>
    <w:rsid w:val="002F1D4D"/>
    <w:rsid w:val="002F769D"/>
    <w:rsid w:val="003017D0"/>
    <w:rsid w:val="00311A67"/>
    <w:rsid w:val="00315D0E"/>
    <w:rsid w:val="00326195"/>
    <w:rsid w:val="0033250C"/>
    <w:rsid w:val="0033490B"/>
    <w:rsid w:val="00337C1B"/>
    <w:rsid w:val="003414FF"/>
    <w:rsid w:val="0034151C"/>
    <w:rsid w:val="00344B5D"/>
    <w:rsid w:val="003464F8"/>
    <w:rsid w:val="0035197A"/>
    <w:rsid w:val="003645A2"/>
    <w:rsid w:val="0037554C"/>
    <w:rsid w:val="003904DD"/>
    <w:rsid w:val="003926A0"/>
    <w:rsid w:val="003945FB"/>
    <w:rsid w:val="003A04B9"/>
    <w:rsid w:val="003A53AE"/>
    <w:rsid w:val="003A55B3"/>
    <w:rsid w:val="003B1580"/>
    <w:rsid w:val="003C2E5F"/>
    <w:rsid w:val="003C5872"/>
    <w:rsid w:val="003C667D"/>
    <w:rsid w:val="003D06D4"/>
    <w:rsid w:val="003D3EE6"/>
    <w:rsid w:val="003D6152"/>
    <w:rsid w:val="003D67E0"/>
    <w:rsid w:val="003D7644"/>
    <w:rsid w:val="003D7DDC"/>
    <w:rsid w:val="003E26AD"/>
    <w:rsid w:val="003E3551"/>
    <w:rsid w:val="003F634D"/>
    <w:rsid w:val="004002E7"/>
    <w:rsid w:val="004069C8"/>
    <w:rsid w:val="00413163"/>
    <w:rsid w:val="004135CA"/>
    <w:rsid w:val="00413A74"/>
    <w:rsid w:val="00415E11"/>
    <w:rsid w:val="00421808"/>
    <w:rsid w:val="00423AB6"/>
    <w:rsid w:val="0042698A"/>
    <w:rsid w:val="004313BD"/>
    <w:rsid w:val="004341D1"/>
    <w:rsid w:val="00434B3D"/>
    <w:rsid w:val="004472E0"/>
    <w:rsid w:val="00455520"/>
    <w:rsid w:val="00456D10"/>
    <w:rsid w:val="00462267"/>
    <w:rsid w:val="004633A7"/>
    <w:rsid w:val="004644E3"/>
    <w:rsid w:val="00465BED"/>
    <w:rsid w:val="00466B5B"/>
    <w:rsid w:val="004805E7"/>
    <w:rsid w:val="00483DB4"/>
    <w:rsid w:val="0048460D"/>
    <w:rsid w:val="00491D5C"/>
    <w:rsid w:val="00497167"/>
    <w:rsid w:val="004A0128"/>
    <w:rsid w:val="004A2E2A"/>
    <w:rsid w:val="004B1AE5"/>
    <w:rsid w:val="004B2380"/>
    <w:rsid w:val="004B2681"/>
    <w:rsid w:val="004B4059"/>
    <w:rsid w:val="004B49D6"/>
    <w:rsid w:val="004B67FB"/>
    <w:rsid w:val="004C3528"/>
    <w:rsid w:val="004C696B"/>
    <w:rsid w:val="004D03C5"/>
    <w:rsid w:val="004D79C6"/>
    <w:rsid w:val="004E25B5"/>
    <w:rsid w:val="004E57C3"/>
    <w:rsid w:val="004E5B63"/>
    <w:rsid w:val="004F0D18"/>
    <w:rsid w:val="004F2681"/>
    <w:rsid w:val="004F3BBB"/>
    <w:rsid w:val="004F72A5"/>
    <w:rsid w:val="00505334"/>
    <w:rsid w:val="00506B43"/>
    <w:rsid w:val="00512D1F"/>
    <w:rsid w:val="00523B14"/>
    <w:rsid w:val="005240FE"/>
    <w:rsid w:val="00527BA4"/>
    <w:rsid w:val="005401BA"/>
    <w:rsid w:val="00543497"/>
    <w:rsid w:val="00550DF2"/>
    <w:rsid w:val="005523DF"/>
    <w:rsid w:val="00554579"/>
    <w:rsid w:val="00554EC1"/>
    <w:rsid w:val="00560BB4"/>
    <w:rsid w:val="005656E2"/>
    <w:rsid w:val="00567394"/>
    <w:rsid w:val="00567CB2"/>
    <w:rsid w:val="00571B46"/>
    <w:rsid w:val="00572603"/>
    <w:rsid w:val="005738BB"/>
    <w:rsid w:val="00576330"/>
    <w:rsid w:val="005805E4"/>
    <w:rsid w:val="005832E4"/>
    <w:rsid w:val="00583376"/>
    <w:rsid w:val="0058658B"/>
    <w:rsid w:val="00591104"/>
    <w:rsid w:val="0059667C"/>
    <w:rsid w:val="00597CD9"/>
    <w:rsid w:val="005A10D4"/>
    <w:rsid w:val="005A423D"/>
    <w:rsid w:val="005A79EF"/>
    <w:rsid w:val="005B3383"/>
    <w:rsid w:val="005B5EB5"/>
    <w:rsid w:val="005C4E8B"/>
    <w:rsid w:val="005D5537"/>
    <w:rsid w:val="005D7B1C"/>
    <w:rsid w:val="005E34B5"/>
    <w:rsid w:val="005F0716"/>
    <w:rsid w:val="005F2C6A"/>
    <w:rsid w:val="005F59EA"/>
    <w:rsid w:val="005F6AEF"/>
    <w:rsid w:val="006005CA"/>
    <w:rsid w:val="006023D7"/>
    <w:rsid w:val="00605502"/>
    <w:rsid w:val="00606422"/>
    <w:rsid w:val="00610626"/>
    <w:rsid w:val="00611A8F"/>
    <w:rsid w:val="00615FBB"/>
    <w:rsid w:val="006168A2"/>
    <w:rsid w:val="0062250C"/>
    <w:rsid w:val="0062351C"/>
    <w:rsid w:val="00634E16"/>
    <w:rsid w:val="006375C4"/>
    <w:rsid w:val="0064252B"/>
    <w:rsid w:val="006443D3"/>
    <w:rsid w:val="006471CB"/>
    <w:rsid w:val="00647C53"/>
    <w:rsid w:val="00650477"/>
    <w:rsid w:val="00652E3D"/>
    <w:rsid w:val="00653D08"/>
    <w:rsid w:val="00655C87"/>
    <w:rsid w:val="00660BFC"/>
    <w:rsid w:val="00665D79"/>
    <w:rsid w:val="00672720"/>
    <w:rsid w:val="0067405F"/>
    <w:rsid w:val="00677E4D"/>
    <w:rsid w:val="00683963"/>
    <w:rsid w:val="00684409"/>
    <w:rsid w:val="0068533C"/>
    <w:rsid w:val="00695F2A"/>
    <w:rsid w:val="00696758"/>
    <w:rsid w:val="006B1CB5"/>
    <w:rsid w:val="006B3562"/>
    <w:rsid w:val="006B430B"/>
    <w:rsid w:val="006C6798"/>
    <w:rsid w:val="006D1BE5"/>
    <w:rsid w:val="006D54B9"/>
    <w:rsid w:val="006D7FC7"/>
    <w:rsid w:val="006E0D4E"/>
    <w:rsid w:val="006E4C78"/>
    <w:rsid w:val="006E5C7E"/>
    <w:rsid w:val="006E74D7"/>
    <w:rsid w:val="007000EB"/>
    <w:rsid w:val="007063E8"/>
    <w:rsid w:val="007067DC"/>
    <w:rsid w:val="0072171F"/>
    <w:rsid w:val="007226A8"/>
    <w:rsid w:val="00732A45"/>
    <w:rsid w:val="007374C2"/>
    <w:rsid w:val="0074166E"/>
    <w:rsid w:val="00741B5F"/>
    <w:rsid w:val="00745108"/>
    <w:rsid w:val="00746712"/>
    <w:rsid w:val="0075379D"/>
    <w:rsid w:val="007560CA"/>
    <w:rsid w:val="007614B9"/>
    <w:rsid w:val="0076403B"/>
    <w:rsid w:val="00765353"/>
    <w:rsid w:val="00767807"/>
    <w:rsid w:val="007719B3"/>
    <w:rsid w:val="00771F9E"/>
    <w:rsid w:val="00773F8C"/>
    <w:rsid w:val="00775E6C"/>
    <w:rsid w:val="007779D9"/>
    <w:rsid w:val="00780320"/>
    <w:rsid w:val="00785D47"/>
    <w:rsid w:val="00791622"/>
    <w:rsid w:val="0079327A"/>
    <w:rsid w:val="0079591C"/>
    <w:rsid w:val="007967E7"/>
    <w:rsid w:val="007A00F0"/>
    <w:rsid w:val="007B04B4"/>
    <w:rsid w:val="007B0ACB"/>
    <w:rsid w:val="007B13A2"/>
    <w:rsid w:val="007B6933"/>
    <w:rsid w:val="007C3106"/>
    <w:rsid w:val="007C36DA"/>
    <w:rsid w:val="007C5285"/>
    <w:rsid w:val="007C5531"/>
    <w:rsid w:val="007D16F5"/>
    <w:rsid w:val="007D4389"/>
    <w:rsid w:val="007D46DF"/>
    <w:rsid w:val="007E17E1"/>
    <w:rsid w:val="007E535C"/>
    <w:rsid w:val="007E6909"/>
    <w:rsid w:val="007E7ED8"/>
    <w:rsid w:val="007F1D8A"/>
    <w:rsid w:val="007F31F7"/>
    <w:rsid w:val="007F37A3"/>
    <w:rsid w:val="007F5374"/>
    <w:rsid w:val="00806469"/>
    <w:rsid w:val="00811C0A"/>
    <w:rsid w:val="00814AF5"/>
    <w:rsid w:val="00816320"/>
    <w:rsid w:val="008211D6"/>
    <w:rsid w:val="00821D0B"/>
    <w:rsid w:val="00822A7E"/>
    <w:rsid w:val="00823482"/>
    <w:rsid w:val="008257FB"/>
    <w:rsid w:val="00833731"/>
    <w:rsid w:val="00834E0B"/>
    <w:rsid w:val="00843309"/>
    <w:rsid w:val="0084692E"/>
    <w:rsid w:val="00846F97"/>
    <w:rsid w:val="00860775"/>
    <w:rsid w:val="00864666"/>
    <w:rsid w:val="0086709C"/>
    <w:rsid w:val="008715E7"/>
    <w:rsid w:val="00871BCB"/>
    <w:rsid w:val="00876D13"/>
    <w:rsid w:val="00882FE5"/>
    <w:rsid w:val="0089147B"/>
    <w:rsid w:val="00893F13"/>
    <w:rsid w:val="00895B86"/>
    <w:rsid w:val="00896819"/>
    <w:rsid w:val="00896F58"/>
    <w:rsid w:val="0089780E"/>
    <w:rsid w:val="008A489A"/>
    <w:rsid w:val="008A741D"/>
    <w:rsid w:val="008B21B8"/>
    <w:rsid w:val="008B2FB7"/>
    <w:rsid w:val="008C09B3"/>
    <w:rsid w:val="008C30BA"/>
    <w:rsid w:val="008C5420"/>
    <w:rsid w:val="008D2D53"/>
    <w:rsid w:val="008D3538"/>
    <w:rsid w:val="008E16DC"/>
    <w:rsid w:val="008E5AE2"/>
    <w:rsid w:val="008E7D8E"/>
    <w:rsid w:val="008F1771"/>
    <w:rsid w:val="008F1F3B"/>
    <w:rsid w:val="00906B75"/>
    <w:rsid w:val="00910CC0"/>
    <w:rsid w:val="00911308"/>
    <w:rsid w:val="00911A28"/>
    <w:rsid w:val="0092651D"/>
    <w:rsid w:val="00932B7B"/>
    <w:rsid w:val="00936960"/>
    <w:rsid w:val="009422D4"/>
    <w:rsid w:val="0094527A"/>
    <w:rsid w:val="00947042"/>
    <w:rsid w:val="009500A4"/>
    <w:rsid w:val="009507E5"/>
    <w:rsid w:val="0095270F"/>
    <w:rsid w:val="00953977"/>
    <w:rsid w:val="00954BC8"/>
    <w:rsid w:val="00960FEB"/>
    <w:rsid w:val="00961139"/>
    <w:rsid w:val="009636AB"/>
    <w:rsid w:val="0096497C"/>
    <w:rsid w:val="00964B8C"/>
    <w:rsid w:val="0096615B"/>
    <w:rsid w:val="00973545"/>
    <w:rsid w:val="009822B5"/>
    <w:rsid w:val="0098395C"/>
    <w:rsid w:val="00987AC0"/>
    <w:rsid w:val="00992419"/>
    <w:rsid w:val="00996D4A"/>
    <w:rsid w:val="009A4040"/>
    <w:rsid w:val="009A43D7"/>
    <w:rsid w:val="009A4EB3"/>
    <w:rsid w:val="009A57AE"/>
    <w:rsid w:val="009A760A"/>
    <w:rsid w:val="009A7973"/>
    <w:rsid w:val="009B15E9"/>
    <w:rsid w:val="009B5FB9"/>
    <w:rsid w:val="009B6523"/>
    <w:rsid w:val="009C374A"/>
    <w:rsid w:val="009C730E"/>
    <w:rsid w:val="009C7B79"/>
    <w:rsid w:val="009D0958"/>
    <w:rsid w:val="009D3FBD"/>
    <w:rsid w:val="009D5030"/>
    <w:rsid w:val="009D7DA2"/>
    <w:rsid w:val="009E119F"/>
    <w:rsid w:val="009F17E6"/>
    <w:rsid w:val="009F1D94"/>
    <w:rsid w:val="009F6AE9"/>
    <w:rsid w:val="00A00E52"/>
    <w:rsid w:val="00A1194A"/>
    <w:rsid w:val="00A11BA9"/>
    <w:rsid w:val="00A15416"/>
    <w:rsid w:val="00A1733F"/>
    <w:rsid w:val="00A17A3A"/>
    <w:rsid w:val="00A2030A"/>
    <w:rsid w:val="00A249DB"/>
    <w:rsid w:val="00A27897"/>
    <w:rsid w:val="00A27C22"/>
    <w:rsid w:val="00A313CA"/>
    <w:rsid w:val="00A32A5E"/>
    <w:rsid w:val="00A340AF"/>
    <w:rsid w:val="00A35B6F"/>
    <w:rsid w:val="00A42FAB"/>
    <w:rsid w:val="00A43EA7"/>
    <w:rsid w:val="00A524CA"/>
    <w:rsid w:val="00A52685"/>
    <w:rsid w:val="00A55522"/>
    <w:rsid w:val="00A60075"/>
    <w:rsid w:val="00A6096C"/>
    <w:rsid w:val="00A62B20"/>
    <w:rsid w:val="00A70BED"/>
    <w:rsid w:val="00A76CA3"/>
    <w:rsid w:val="00A82BA0"/>
    <w:rsid w:val="00A855BE"/>
    <w:rsid w:val="00A87FFB"/>
    <w:rsid w:val="00A91A55"/>
    <w:rsid w:val="00AA5FCC"/>
    <w:rsid w:val="00AB1BA4"/>
    <w:rsid w:val="00AB4A12"/>
    <w:rsid w:val="00AB5EC8"/>
    <w:rsid w:val="00AB7195"/>
    <w:rsid w:val="00AB777C"/>
    <w:rsid w:val="00AC17C0"/>
    <w:rsid w:val="00AC571E"/>
    <w:rsid w:val="00AC5762"/>
    <w:rsid w:val="00AC73BD"/>
    <w:rsid w:val="00AC7B94"/>
    <w:rsid w:val="00AD4100"/>
    <w:rsid w:val="00AD6E6D"/>
    <w:rsid w:val="00AF2DF3"/>
    <w:rsid w:val="00AF3B0B"/>
    <w:rsid w:val="00B00FAF"/>
    <w:rsid w:val="00B02BAD"/>
    <w:rsid w:val="00B04CAD"/>
    <w:rsid w:val="00B051B7"/>
    <w:rsid w:val="00B0522E"/>
    <w:rsid w:val="00B055A1"/>
    <w:rsid w:val="00B10A9A"/>
    <w:rsid w:val="00B13AFB"/>
    <w:rsid w:val="00B15384"/>
    <w:rsid w:val="00B15B24"/>
    <w:rsid w:val="00B21989"/>
    <w:rsid w:val="00B231C4"/>
    <w:rsid w:val="00B256CB"/>
    <w:rsid w:val="00B26F8E"/>
    <w:rsid w:val="00B33117"/>
    <w:rsid w:val="00B436B1"/>
    <w:rsid w:val="00B44971"/>
    <w:rsid w:val="00B6557F"/>
    <w:rsid w:val="00B66694"/>
    <w:rsid w:val="00B66C84"/>
    <w:rsid w:val="00B6790F"/>
    <w:rsid w:val="00B70B74"/>
    <w:rsid w:val="00B75F7B"/>
    <w:rsid w:val="00B8252B"/>
    <w:rsid w:val="00B82F2B"/>
    <w:rsid w:val="00B91474"/>
    <w:rsid w:val="00B940CB"/>
    <w:rsid w:val="00BB09D8"/>
    <w:rsid w:val="00BB1113"/>
    <w:rsid w:val="00BB15EA"/>
    <w:rsid w:val="00BB6EA6"/>
    <w:rsid w:val="00BB7408"/>
    <w:rsid w:val="00BC4150"/>
    <w:rsid w:val="00BC43DC"/>
    <w:rsid w:val="00BC4FE9"/>
    <w:rsid w:val="00BC5D5A"/>
    <w:rsid w:val="00BC7FB4"/>
    <w:rsid w:val="00BD2C54"/>
    <w:rsid w:val="00BD2F49"/>
    <w:rsid w:val="00BD74CA"/>
    <w:rsid w:val="00BE0BFA"/>
    <w:rsid w:val="00BE21FA"/>
    <w:rsid w:val="00BE2EA1"/>
    <w:rsid w:val="00BE3472"/>
    <w:rsid w:val="00BE35A4"/>
    <w:rsid w:val="00BE3ACD"/>
    <w:rsid w:val="00BE53CF"/>
    <w:rsid w:val="00BF0F46"/>
    <w:rsid w:val="00C02EBC"/>
    <w:rsid w:val="00C04C91"/>
    <w:rsid w:val="00C05035"/>
    <w:rsid w:val="00C0595F"/>
    <w:rsid w:val="00C152BA"/>
    <w:rsid w:val="00C1676A"/>
    <w:rsid w:val="00C16B68"/>
    <w:rsid w:val="00C22CC0"/>
    <w:rsid w:val="00C23AC4"/>
    <w:rsid w:val="00C253C5"/>
    <w:rsid w:val="00C2567C"/>
    <w:rsid w:val="00C33F54"/>
    <w:rsid w:val="00C40D9C"/>
    <w:rsid w:val="00C43124"/>
    <w:rsid w:val="00C46077"/>
    <w:rsid w:val="00C46174"/>
    <w:rsid w:val="00C47119"/>
    <w:rsid w:val="00C5196E"/>
    <w:rsid w:val="00C54BEC"/>
    <w:rsid w:val="00C55136"/>
    <w:rsid w:val="00C60DD4"/>
    <w:rsid w:val="00C645CC"/>
    <w:rsid w:val="00C64A5A"/>
    <w:rsid w:val="00C65219"/>
    <w:rsid w:val="00C674F0"/>
    <w:rsid w:val="00C768F8"/>
    <w:rsid w:val="00C76ACD"/>
    <w:rsid w:val="00C827B6"/>
    <w:rsid w:val="00C82D94"/>
    <w:rsid w:val="00C831F3"/>
    <w:rsid w:val="00C83920"/>
    <w:rsid w:val="00C84FE8"/>
    <w:rsid w:val="00C94368"/>
    <w:rsid w:val="00C97F11"/>
    <w:rsid w:val="00CA082F"/>
    <w:rsid w:val="00CA46D5"/>
    <w:rsid w:val="00CA647B"/>
    <w:rsid w:val="00CA77A4"/>
    <w:rsid w:val="00CB1857"/>
    <w:rsid w:val="00CB1BF8"/>
    <w:rsid w:val="00CB52ED"/>
    <w:rsid w:val="00CC2693"/>
    <w:rsid w:val="00CC65FE"/>
    <w:rsid w:val="00CC6896"/>
    <w:rsid w:val="00CC6F69"/>
    <w:rsid w:val="00CD5F48"/>
    <w:rsid w:val="00CE39AB"/>
    <w:rsid w:val="00CE43B6"/>
    <w:rsid w:val="00D07562"/>
    <w:rsid w:val="00D10255"/>
    <w:rsid w:val="00D166E6"/>
    <w:rsid w:val="00D173F6"/>
    <w:rsid w:val="00D2794F"/>
    <w:rsid w:val="00D30630"/>
    <w:rsid w:val="00D31818"/>
    <w:rsid w:val="00D31B78"/>
    <w:rsid w:val="00D33C79"/>
    <w:rsid w:val="00D4386C"/>
    <w:rsid w:val="00D46056"/>
    <w:rsid w:val="00D52E98"/>
    <w:rsid w:val="00D549FC"/>
    <w:rsid w:val="00D5705E"/>
    <w:rsid w:val="00D5712F"/>
    <w:rsid w:val="00D603B8"/>
    <w:rsid w:val="00D616E6"/>
    <w:rsid w:val="00D6238B"/>
    <w:rsid w:val="00D62AB8"/>
    <w:rsid w:val="00D63F2D"/>
    <w:rsid w:val="00D6479E"/>
    <w:rsid w:val="00D64EAD"/>
    <w:rsid w:val="00D71715"/>
    <w:rsid w:val="00D745FC"/>
    <w:rsid w:val="00D7548C"/>
    <w:rsid w:val="00D75E0E"/>
    <w:rsid w:val="00D7643A"/>
    <w:rsid w:val="00D77500"/>
    <w:rsid w:val="00D82177"/>
    <w:rsid w:val="00D920E0"/>
    <w:rsid w:val="00D92358"/>
    <w:rsid w:val="00D97203"/>
    <w:rsid w:val="00DA3D9E"/>
    <w:rsid w:val="00DA64FA"/>
    <w:rsid w:val="00DA7642"/>
    <w:rsid w:val="00DB54F0"/>
    <w:rsid w:val="00DB711E"/>
    <w:rsid w:val="00DC020C"/>
    <w:rsid w:val="00DC4EFB"/>
    <w:rsid w:val="00DC5A61"/>
    <w:rsid w:val="00DD23C1"/>
    <w:rsid w:val="00DD3105"/>
    <w:rsid w:val="00DD76EF"/>
    <w:rsid w:val="00DF2DA8"/>
    <w:rsid w:val="00DF5DC2"/>
    <w:rsid w:val="00E0406D"/>
    <w:rsid w:val="00E06ADC"/>
    <w:rsid w:val="00E06C42"/>
    <w:rsid w:val="00E11DEC"/>
    <w:rsid w:val="00E14111"/>
    <w:rsid w:val="00E14FDD"/>
    <w:rsid w:val="00E175E0"/>
    <w:rsid w:val="00E17870"/>
    <w:rsid w:val="00E21DCF"/>
    <w:rsid w:val="00E46BC7"/>
    <w:rsid w:val="00E52BD6"/>
    <w:rsid w:val="00E56243"/>
    <w:rsid w:val="00E623B4"/>
    <w:rsid w:val="00E70586"/>
    <w:rsid w:val="00E71064"/>
    <w:rsid w:val="00E73A91"/>
    <w:rsid w:val="00E750A4"/>
    <w:rsid w:val="00E8079A"/>
    <w:rsid w:val="00E80D93"/>
    <w:rsid w:val="00E8289E"/>
    <w:rsid w:val="00E84F38"/>
    <w:rsid w:val="00E854FC"/>
    <w:rsid w:val="00E90C5B"/>
    <w:rsid w:val="00E912BD"/>
    <w:rsid w:val="00E94018"/>
    <w:rsid w:val="00E94361"/>
    <w:rsid w:val="00E9513B"/>
    <w:rsid w:val="00EA3D23"/>
    <w:rsid w:val="00EA5DC0"/>
    <w:rsid w:val="00EA6748"/>
    <w:rsid w:val="00EB2ABE"/>
    <w:rsid w:val="00EC0027"/>
    <w:rsid w:val="00EC00E8"/>
    <w:rsid w:val="00EC02F2"/>
    <w:rsid w:val="00ED16D2"/>
    <w:rsid w:val="00ED208C"/>
    <w:rsid w:val="00ED352A"/>
    <w:rsid w:val="00ED5AC2"/>
    <w:rsid w:val="00ED688B"/>
    <w:rsid w:val="00ED6912"/>
    <w:rsid w:val="00ED6F16"/>
    <w:rsid w:val="00EE6B55"/>
    <w:rsid w:val="00EF4FBA"/>
    <w:rsid w:val="00EF610D"/>
    <w:rsid w:val="00F079DE"/>
    <w:rsid w:val="00F12A01"/>
    <w:rsid w:val="00F159B2"/>
    <w:rsid w:val="00F16321"/>
    <w:rsid w:val="00F21563"/>
    <w:rsid w:val="00F21710"/>
    <w:rsid w:val="00F22C1C"/>
    <w:rsid w:val="00F238D0"/>
    <w:rsid w:val="00F26424"/>
    <w:rsid w:val="00F26718"/>
    <w:rsid w:val="00F26DB0"/>
    <w:rsid w:val="00F276CA"/>
    <w:rsid w:val="00F30420"/>
    <w:rsid w:val="00F31E21"/>
    <w:rsid w:val="00F37861"/>
    <w:rsid w:val="00F443DA"/>
    <w:rsid w:val="00F44A4D"/>
    <w:rsid w:val="00F47128"/>
    <w:rsid w:val="00F47BB7"/>
    <w:rsid w:val="00F511B9"/>
    <w:rsid w:val="00F5723A"/>
    <w:rsid w:val="00F61264"/>
    <w:rsid w:val="00F62709"/>
    <w:rsid w:val="00F64002"/>
    <w:rsid w:val="00F70671"/>
    <w:rsid w:val="00F711C0"/>
    <w:rsid w:val="00F72A03"/>
    <w:rsid w:val="00F73B9B"/>
    <w:rsid w:val="00F76644"/>
    <w:rsid w:val="00F8265F"/>
    <w:rsid w:val="00F861D6"/>
    <w:rsid w:val="00F865CD"/>
    <w:rsid w:val="00F90407"/>
    <w:rsid w:val="00F93587"/>
    <w:rsid w:val="00FA0B17"/>
    <w:rsid w:val="00FA1C56"/>
    <w:rsid w:val="00FA5FBF"/>
    <w:rsid w:val="00FA6DDD"/>
    <w:rsid w:val="00FA7671"/>
    <w:rsid w:val="00FB2DC8"/>
    <w:rsid w:val="00FB2E4B"/>
    <w:rsid w:val="00FD28C4"/>
    <w:rsid w:val="00FD610E"/>
    <w:rsid w:val="00FD6B27"/>
    <w:rsid w:val="00FE2CF1"/>
    <w:rsid w:val="00FF0328"/>
    <w:rsid w:val="00FF2C73"/>
  </w:rsids>
  <m:mathPr>
    <m:mathFont m:val="Cambria Math"/>
    <m:brkBin m:val="before"/>
    <m:brkBinSub m:val="--"/>
    <m:smallFrac/>
    <m:dispDef/>
    <m:lMargin m:val="0"/>
    <m:rMargin m:val="0"/>
    <m:defJc m:val="centerGroup"/>
    <m:wrapRight/>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A8FC3B"/>
  <w15:chartTrackingRefBased/>
  <w15:docId w15:val="{B1C3C35C-ED1F-41D9-A83A-239B4F08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8A2"/>
    <w:pPr>
      <w:jc w:val="center"/>
    </w:pPr>
    <w:rPr>
      <w:rFonts w:ascii="Times New Roman" w:eastAsia="SimSun" w:hAnsi="Times New Roman"/>
      <w:lang w:val="en-US"/>
    </w:rPr>
  </w:style>
  <w:style w:type="paragraph" w:styleId="Heading1">
    <w:name w:val="heading 1"/>
    <w:basedOn w:val="Normal"/>
    <w:next w:val="Normal"/>
    <w:link w:val="Heading1Char"/>
    <w:uiPriority w:val="1"/>
    <w:qFormat/>
    <w:rsid w:val="00024816"/>
    <w:pPr>
      <w:keepNext/>
      <w:keepLines/>
      <w:numPr>
        <w:numId w:val="1"/>
      </w:numPr>
      <w:tabs>
        <w:tab w:val="left" w:pos="216"/>
      </w:tabs>
      <w:spacing w:before="160" w:after="80"/>
      <w:outlineLvl w:val="0"/>
    </w:pPr>
    <w:rPr>
      <w:smallCaps/>
      <w:noProof/>
      <w:lang w:eastAsia="x-none"/>
    </w:rPr>
  </w:style>
  <w:style w:type="paragraph" w:styleId="Heading2">
    <w:name w:val="heading 2"/>
    <w:basedOn w:val="Normal"/>
    <w:next w:val="Normal"/>
    <w:link w:val="Heading2Char"/>
    <w:uiPriority w:val="1"/>
    <w:qFormat/>
    <w:rsid w:val="00024816"/>
    <w:pPr>
      <w:keepNext/>
      <w:keepLines/>
      <w:numPr>
        <w:ilvl w:val="1"/>
        <w:numId w:val="1"/>
      </w:numPr>
      <w:spacing w:before="120" w:after="60"/>
      <w:jc w:val="left"/>
      <w:outlineLvl w:val="1"/>
    </w:pPr>
    <w:rPr>
      <w:i/>
      <w:iCs/>
      <w:noProof/>
      <w:lang w:eastAsia="x-none"/>
    </w:rPr>
  </w:style>
  <w:style w:type="paragraph" w:styleId="Heading3">
    <w:name w:val="heading 3"/>
    <w:basedOn w:val="Normal"/>
    <w:next w:val="Normal"/>
    <w:link w:val="Heading3Char"/>
    <w:qFormat/>
    <w:rsid w:val="00024816"/>
    <w:pPr>
      <w:numPr>
        <w:ilvl w:val="2"/>
        <w:numId w:val="1"/>
      </w:numPr>
      <w:spacing w:line="240" w:lineRule="exact"/>
      <w:jc w:val="both"/>
      <w:outlineLvl w:val="2"/>
    </w:pPr>
    <w:rPr>
      <w:i/>
      <w:iCs/>
      <w:noProof/>
      <w:lang w:eastAsia="x-none"/>
    </w:rPr>
  </w:style>
  <w:style w:type="paragraph" w:styleId="Heading4">
    <w:name w:val="heading 4"/>
    <w:basedOn w:val="Normal"/>
    <w:next w:val="Normal"/>
    <w:link w:val="Heading4Char"/>
    <w:qFormat/>
    <w:rsid w:val="00024816"/>
    <w:pPr>
      <w:numPr>
        <w:ilvl w:val="3"/>
        <w:numId w:val="1"/>
      </w:numPr>
      <w:spacing w:before="40" w:after="40"/>
      <w:jc w:val="both"/>
      <w:outlineLvl w:val="3"/>
    </w:pPr>
    <w:rPr>
      <w:i/>
      <w:iCs/>
      <w:noProof/>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24816"/>
    <w:rPr>
      <w:rFonts w:ascii="Times New Roman" w:eastAsia="SimSun" w:hAnsi="Times New Roman"/>
      <w:smallCaps/>
      <w:noProof/>
      <w:lang w:val="en-US"/>
    </w:rPr>
  </w:style>
  <w:style w:type="character" w:customStyle="1" w:styleId="Heading2Char">
    <w:name w:val="Heading 2 Char"/>
    <w:link w:val="Heading2"/>
    <w:uiPriority w:val="1"/>
    <w:rsid w:val="00024816"/>
    <w:rPr>
      <w:rFonts w:ascii="Times New Roman" w:eastAsia="SimSun" w:hAnsi="Times New Roman"/>
      <w:i/>
      <w:iCs/>
      <w:noProof/>
      <w:lang w:val="en-US"/>
    </w:rPr>
  </w:style>
  <w:style w:type="character" w:customStyle="1" w:styleId="Heading3Char">
    <w:name w:val="Heading 3 Char"/>
    <w:link w:val="Heading3"/>
    <w:rsid w:val="00024816"/>
    <w:rPr>
      <w:rFonts w:ascii="Times New Roman" w:eastAsia="SimSun" w:hAnsi="Times New Roman"/>
      <w:i/>
      <w:iCs/>
      <w:noProof/>
      <w:lang w:val="en-US"/>
    </w:rPr>
  </w:style>
  <w:style w:type="character" w:customStyle="1" w:styleId="Heading4Char">
    <w:name w:val="Heading 4 Char"/>
    <w:link w:val="Heading4"/>
    <w:rsid w:val="00024816"/>
    <w:rPr>
      <w:rFonts w:ascii="Times New Roman" w:eastAsia="SimSun" w:hAnsi="Times New Roman"/>
      <w:i/>
      <w:iCs/>
      <w:noProof/>
      <w:lang w:val="en-US"/>
    </w:rPr>
  </w:style>
  <w:style w:type="paragraph" w:styleId="BodyText">
    <w:name w:val="Body Text"/>
    <w:basedOn w:val="Normal"/>
    <w:link w:val="BodyTextChar"/>
    <w:qFormat/>
    <w:rsid w:val="00024816"/>
    <w:pPr>
      <w:spacing w:line="360" w:lineRule="auto"/>
      <w:ind w:firstLine="289"/>
      <w:jc w:val="both"/>
    </w:pPr>
    <w:rPr>
      <w:spacing w:val="-1"/>
      <w:lang w:eastAsia="x-none"/>
    </w:rPr>
  </w:style>
  <w:style w:type="character" w:customStyle="1" w:styleId="BodyTextChar">
    <w:name w:val="Body Text Char"/>
    <w:link w:val="BodyText"/>
    <w:rsid w:val="00024816"/>
    <w:rPr>
      <w:rFonts w:ascii="Times New Roman" w:eastAsia="SimSun" w:hAnsi="Times New Roman" w:cs="Times New Roman"/>
      <w:spacing w:val="-1"/>
      <w:sz w:val="20"/>
      <w:szCs w:val="20"/>
      <w:lang w:val="en-US"/>
    </w:rPr>
  </w:style>
  <w:style w:type="paragraph" w:styleId="Header">
    <w:name w:val="header"/>
    <w:basedOn w:val="Normal"/>
    <w:link w:val="HeaderChar"/>
    <w:uiPriority w:val="99"/>
    <w:rsid w:val="00024816"/>
    <w:pPr>
      <w:tabs>
        <w:tab w:val="center" w:pos="4513"/>
        <w:tab w:val="right" w:pos="9026"/>
      </w:tabs>
    </w:pPr>
    <w:rPr>
      <w:lang w:eastAsia="x-none"/>
    </w:rPr>
  </w:style>
  <w:style w:type="character" w:customStyle="1" w:styleId="HeaderChar">
    <w:name w:val="Header Char"/>
    <w:link w:val="Header"/>
    <w:uiPriority w:val="99"/>
    <w:rsid w:val="00024816"/>
    <w:rPr>
      <w:rFonts w:ascii="Times New Roman" w:eastAsia="SimSun" w:hAnsi="Times New Roman" w:cs="Times New Roman"/>
      <w:sz w:val="20"/>
      <w:szCs w:val="20"/>
      <w:lang w:val="en-US"/>
    </w:rPr>
  </w:style>
  <w:style w:type="paragraph" w:styleId="Footer">
    <w:name w:val="footer"/>
    <w:basedOn w:val="Normal"/>
    <w:link w:val="FooterChar"/>
    <w:uiPriority w:val="99"/>
    <w:rsid w:val="00024816"/>
    <w:pPr>
      <w:tabs>
        <w:tab w:val="center" w:pos="4513"/>
        <w:tab w:val="right" w:pos="9026"/>
      </w:tabs>
    </w:pPr>
    <w:rPr>
      <w:lang w:eastAsia="x-none"/>
    </w:rPr>
  </w:style>
  <w:style w:type="character" w:customStyle="1" w:styleId="FooterChar">
    <w:name w:val="Footer Char"/>
    <w:link w:val="Footer"/>
    <w:uiPriority w:val="99"/>
    <w:rsid w:val="00024816"/>
    <w:rPr>
      <w:rFonts w:ascii="Times New Roman" w:eastAsia="SimSun" w:hAnsi="Times New Roman" w:cs="Times New Roman"/>
      <w:sz w:val="20"/>
      <w:szCs w:val="20"/>
      <w:lang w:val="en-US"/>
    </w:rPr>
  </w:style>
  <w:style w:type="paragraph" w:customStyle="1" w:styleId="Stylepapertitle14pt">
    <w:name w:val="Style paper title + 14 pt"/>
    <w:basedOn w:val="Normal"/>
    <w:rsid w:val="00024816"/>
    <w:pPr>
      <w:spacing w:after="120"/>
    </w:pPr>
    <w:rPr>
      <w:rFonts w:eastAsia="MS Mincho"/>
      <w:noProof/>
      <w:sz w:val="24"/>
      <w:szCs w:val="48"/>
    </w:rPr>
  </w:style>
  <w:style w:type="paragraph" w:customStyle="1" w:styleId="StyleAuthorBold">
    <w:name w:val="Style Author + Bold"/>
    <w:basedOn w:val="Normal"/>
    <w:rsid w:val="00024816"/>
    <w:pPr>
      <w:spacing w:before="240" w:after="40"/>
    </w:pPr>
    <w:rPr>
      <w:b/>
      <w:bCs/>
      <w:noProof/>
      <w:sz w:val="22"/>
      <w:szCs w:val="22"/>
    </w:rPr>
  </w:style>
  <w:style w:type="paragraph" w:customStyle="1" w:styleId="Afiliasi">
    <w:name w:val="Afiliasi"/>
    <w:basedOn w:val="Normal"/>
    <w:qFormat/>
    <w:rsid w:val="00024816"/>
    <w:pPr>
      <w:spacing w:before="40" w:after="40"/>
      <w:contextualSpacing/>
    </w:pPr>
    <w:rPr>
      <w:noProof/>
      <w:lang w:val="id-ID"/>
    </w:rPr>
  </w:style>
  <w:style w:type="paragraph" w:customStyle="1" w:styleId="abstrak">
    <w:name w:val="abstrak"/>
    <w:basedOn w:val="BodyText"/>
    <w:qFormat/>
    <w:rsid w:val="00024816"/>
    <w:pPr>
      <w:spacing w:line="240" w:lineRule="auto"/>
      <w:ind w:left="567" w:right="567" w:firstLine="0"/>
    </w:pPr>
    <w:rPr>
      <w:szCs w:val="24"/>
    </w:rPr>
  </w:style>
  <w:style w:type="character" w:styleId="Hyperlink">
    <w:name w:val="Hyperlink"/>
    <w:uiPriority w:val="99"/>
    <w:unhideWhenUsed/>
    <w:qFormat/>
    <w:rsid w:val="00024816"/>
    <w:rPr>
      <w:color w:val="0000FF"/>
      <w:u w:val="single"/>
    </w:rPr>
  </w:style>
  <w:style w:type="paragraph" w:styleId="ListParagraph">
    <w:name w:val="List Paragraph"/>
    <w:basedOn w:val="Normal"/>
    <w:link w:val="ListParagraphChar"/>
    <w:uiPriority w:val="34"/>
    <w:qFormat/>
    <w:rsid w:val="00024816"/>
    <w:pPr>
      <w:spacing w:after="160" w:line="259" w:lineRule="auto"/>
      <w:ind w:left="720"/>
      <w:contextualSpacing/>
      <w:jc w:val="left"/>
    </w:pPr>
    <w:rPr>
      <w:rFonts w:ascii="Calibri" w:eastAsia="Calibri" w:hAnsi="Calibri"/>
      <w:sz w:val="22"/>
      <w:szCs w:val="22"/>
      <w:lang w:val="id-ID"/>
    </w:rPr>
  </w:style>
  <w:style w:type="paragraph" w:customStyle="1" w:styleId="Default">
    <w:name w:val="Default"/>
    <w:rsid w:val="00024816"/>
    <w:pPr>
      <w:autoSpaceDE w:val="0"/>
      <w:autoSpaceDN w:val="0"/>
      <w:adjustRightInd w:val="0"/>
    </w:pPr>
    <w:rPr>
      <w:rFonts w:ascii="Times New Roman" w:hAnsi="Times New Roman"/>
      <w:color w:val="000000"/>
      <w:sz w:val="24"/>
      <w:szCs w:val="24"/>
      <w:lang w:val="en-US"/>
    </w:rPr>
  </w:style>
  <w:style w:type="paragraph" w:styleId="BalloonText">
    <w:name w:val="Balloon Text"/>
    <w:basedOn w:val="Normal"/>
    <w:link w:val="BalloonTextChar"/>
    <w:uiPriority w:val="99"/>
    <w:semiHidden/>
    <w:unhideWhenUsed/>
    <w:rsid w:val="00024816"/>
    <w:rPr>
      <w:rFonts w:ascii="Tahoma" w:hAnsi="Tahoma"/>
      <w:sz w:val="16"/>
      <w:szCs w:val="16"/>
      <w:lang w:eastAsia="x-none"/>
    </w:rPr>
  </w:style>
  <w:style w:type="character" w:customStyle="1" w:styleId="BalloonTextChar">
    <w:name w:val="Balloon Text Char"/>
    <w:link w:val="BalloonText"/>
    <w:uiPriority w:val="99"/>
    <w:semiHidden/>
    <w:rsid w:val="00024816"/>
    <w:rPr>
      <w:rFonts w:ascii="Tahoma" w:eastAsia="SimSun" w:hAnsi="Tahoma" w:cs="Tahoma"/>
      <w:sz w:val="16"/>
      <w:szCs w:val="16"/>
      <w:lang w:val="en-US"/>
    </w:rPr>
  </w:style>
  <w:style w:type="character" w:styleId="CommentReference">
    <w:name w:val="annotation reference"/>
    <w:uiPriority w:val="99"/>
    <w:semiHidden/>
    <w:unhideWhenUsed/>
    <w:rsid w:val="004B67FB"/>
    <w:rPr>
      <w:sz w:val="16"/>
      <w:szCs w:val="16"/>
    </w:rPr>
  </w:style>
  <w:style w:type="paragraph" w:styleId="CommentText">
    <w:name w:val="annotation text"/>
    <w:basedOn w:val="Normal"/>
    <w:link w:val="CommentTextChar"/>
    <w:uiPriority w:val="99"/>
    <w:semiHidden/>
    <w:unhideWhenUsed/>
    <w:rsid w:val="004B67FB"/>
    <w:rPr>
      <w:lang w:eastAsia="x-none"/>
    </w:rPr>
  </w:style>
  <w:style w:type="character" w:customStyle="1" w:styleId="CommentTextChar">
    <w:name w:val="Comment Text Char"/>
    <w:link w:val="CommentText"/>
    <w:uiPriority w:val="99"/>
    <w:semiHidden/>
    <w:rsid w:val="004B67FB"/>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B67FB"/>
    <w:rPr>
      <w:b/>
      <w:bCs/>
    </w:rPr>
  </w:style>
  <w:style w:type="character" w:customStyle="1" w:styleId="CommentSubjectChar">
    <w:name w:val="Comment Subject Char"/>
    <w:link w:val="CommentSubject"/>
    <w:uiPriority w:val="99"/>
    <w:semiHidden/>
    <w:rsid w:val="004B67FB"/>
    <w:rPr>
      <w:rFonts w:ascii="Times New Roman" w:eastAsia="SimSun" w:hAnsi="Times New Roman" w:cs="Times New Roman"/>
      <w:b/>
      <w:bCs/>
      <w:sz w:val="20"/>
      <w:szCs w:val="20"/>
      <w:lang w:val="en-US"/>
    </w:rPr>
  </w:style>
  <w:style w:type="paragraph" w:styleId="NormalWeb">
    <w:name w:val="Normal (Web)"/>
    <w:basedOn w:val="Normal"/>
    <w:uiPriority w:val="99"/>
    <w:semiHidden/>
    <w:unhideWhenUsed/>
    <w:rsid w:val="00BE2EA1"/>
    <w:pPr>
      <w:spacing w:before="100" w:beforeAutospacing="1" w:after="100" w:afterAutospacing="1"/>
      <w:jc w:val="left"/>
    </w:pPr>
    <w:rPr>
      <w:rFonts w:eastAsia="Times New Roman"/>
      <w:sz w:val="24"/>
      <w:szCs w:val="24"/>
    </w:rPr>
  </w:style>
  <w:style w:type="character" w:styleId="Strong">
    <w:name w:val="Strong"/>
    <w:uiPriority w:val="22"/>
    <w:qFormat/>
    <w:rsid w:val="00996D4A"/>
    <w:rPr>
      <w:b/>
      <w:bCs/>
    </w:rPr>
  </w:style>
  <w:style w:type="character" w:customStyle="1" w:styleId="UnresolvedMention1">
    <w:name w:val="Unresolved Mention1"/>
    <w:uiPriority w:val="99"/>
    <w:semiHidden/>
    <w:unhideWhenUsed/>
    <w:rsid w:val="005A10D4"/>
    <w:rPr>
      <w:color w:val="605E5C"/>
      <w:shd w:val="clear" w:color="auto" w:fill="E1DFDD"/>
    </w:rPr>
  </w:style>
  <w:style w:type="paragraph" w:styleId="TOC1">
    <w:name w:val="toc 1"/>
    <w:basedOn w:val="Normal"/>
    <w:uiPriority w:val="1"/>
    <w:qFormat/>
    <w:rsid w:val="00906B75"/>
    <w:pPr>
      <w:widowControl w:val="0"/>
      <w:autoSpaceDE w:val="0"/>
      <w:autoSpaceDN w:val="0"/>
      <w:spacing w:line="265" w:lineRule="exact"/>
      <w:ind w:left="588"/>
      <w:jc w:val="left"/>
    </w:pPr>
    <w:rPr>
      <w:rFonts w:ascii="Palatino Linotype" w:eastAsia="Palatino Linotype" w:hAnsi="Palatino Linotype" w:cs="Palatino Linotype"/>
      <w:b/>
      <w:bCs/>
      <w:sz w:val="22"/>
      <w:szCs w:val="22"/>
      <w:lang w:eastAsia="en-US"/>
    </w:rPr>
  </w:style>
  <w:style w:type="paragraph" w:styleId="TOC2">
    <w:name w:val="toc 2"/>
    <w:basedOn w:val="Normal"/>
    <w:uiPriority w:val="1"/>
    <w:qFormat/>
    <w:rsid w:val="00906B75"/>
    <w:pPr>
      <w:widowControl w:val="0"/>
      <w:autoSpaceDE w:val="0"/>
      <w:autoSpaceDN w:val="0"/>
      <w:spacing w:line="268" w:lineRule="exact"/>
      <w:ind w:left="588"/>
      <w:jc w:val="left"/>
    </w:pPr>
    <w:rPr>
      <w:rFonts w:ascii="Palatino Linotype" w:eastAsia="Palatino Linotype" w:hAnsi="Palatino Linotype" w:cs="Palatino Linotype"/>
      <w:b/>
      <w:bCs/>
      <w:i/>
      <w:iCs/>
      <w:sz w:val="22"/>
      <w:szCs w:val="22"/>
      <w:lang w:eastAsia="en-US"/>
    </w:rPr>
  </w:style>
  <w:style w:type="paragraph" w:styleId="TOC3">
    <w:name w:val="toc 3"/>
    <w:basedOn w:val="Normal"/>
    <w:uiPriority w:val="1"/>
    <w:qFormat/>
    <w:rsid w:val="00906B75"/>
    <w:pPr>
      <w:widowControl w:val="0"/>
      <w:autoSpaceDE w:val="0"/>
      <w:autoSpaceDN w:val="0"/>
      <w:spacing w:before="8"/>
      <w:ind w:left="919"/>
      <w:jc w:val="left"/>
    </w:pPr>
    <w:rPr>
      <w:rFonts w:ascii="Palatino Linotype" w:eastAsia="Palatino Linotype" w:hAnsi="Palatino Linotype" w:cs="Palatino Linotype"/>
      <w:b/>
      <w:bCs/>
      <w:sz w:val="22"/>
      <w:szCs w:val="22"/>
      <w:lang w:eastAsia="en-US"/>
    </w:rPr>
  </w:style>
  <w:style w:type="paragraph" w:styleId="TOC4">
    <w:name w:val="toc 4"/>
    <w:basedOn w:val="Normal"/>
    <w:uiPriority w:val="1"/>
    <w:qFormat/>
    <w:rsid w:val="00906B75"/>
    <w:pPr>
      <w:widowControl w:val="0"/>
      <w:autoSpaceDE w:val="0"/>
      <w:autoSpaceDN w:val="0"/>
      <w:spacing w:before="32"/>
      <w:ind w:left="1308" w:hanging="361"/>
      <w:jc w:val="left"/>
    </w:pPr>
    <w:rPr>
      <w:rFonts w:ascii="Palatino Linotype" w:eastAsia="Palatino Linotype" w:hAnsi="Palatino Linotype" w:cs="Palatino Linotype"/>
      <w:b/>
      <w:bCs/>
      <w:sz w:val="22"/>
      <w:szCs w:val="22"/>
      <w:lang w:eastAsia="en-US"/>
    </w:rPr>
  </w:style>
  <w:style w:type="paragraph" w:styleId="TOC5">
    <w:name w:val="toc 5"/>
    <w:basedOn w:val="Normal"/>
    <w:uiPriority w:val="1"/>
    <w:qFormat/>
    <w:rsid w:val="00906B75"/>
    <w:pPr>
      <w:widowControl w:val="0"/>
      <w:autoSpaceDE w:val="0"/>
      <w:autoSpaceDN w:val="0"/>
      <w:spacing w:before="57"/>
      <w:ind w:left="1308" w:hanging="361"/>
      <w:jc w:val="left"/>
    </w:pPr>
    <w:rPr>
      <w:rFonts w:ascii="Cambria" w:eastAsia="Cambria" w:hAnsi="Cambria" w:cs="Cambria"/>
      <w:sz w:val="22"/>
      <w:szCs w:val="22"/>
      <w:lang w:eastAsia="en-US"/>
    </w:rPr>
  </w:style>
  <w:style w:type="paragraph" w:styleId="TOC6">
    <w:name w:val="toc 6"/>
    <w:basedOn w:val="Normal"/>
    <w:uiPriority w:val="1"/>
    <w:qFormat/>
    <w:rsid w:val="00906B75"/>
    <w:pPr>
      <w:widowControl w:val="0"/>
      <w:autoSpaceDE w:val="0"/>
      <w:autoSpaceDN w:val="0"/>
      <w:spacing w:before="56"/>
      <w:ind w:left="1668" w:hanging="361"/>
      <w:jc w:val="left"/>
    </w:pPr>
    <w:rPr>
      <w:rFonts w:ascii="Cambria" w:eastAsia="Cambria" w:hAnsi="Cambria" w:cs="Cambria"/>
      <w:sz w:val="22"/>
      <w:szCs w:val="22"/>
      <w:lang w:eastAsia="en-US"/>
    </w:rPr>
  </w:style>
  <w:style w:type="paragraph" w:styleId="TOC7">
    <w:name w:val="toc 7"/>
    <w:basedOn w:val="Normal"/>
    <w:uiPriority w:val="1"/>
    <w:qFormat/>
    <w:rsid w:val="00906B75"/>
    <w:pPr>
      <w:widowControl w:val="0"/>
      <w:autoSpaceDE w:val="0"/>
      <w:autoSpaceDN w:val="0"/>
      <w:spacing w:before="32"/>
      <w:ind w:left="1721" w:hanging="361"/>
      <w:jc w:val="left"/>
    </w:pPr>
    <w:rPr>
      <w:rFonts w:ascii="Cambria" w:eastAsia="Cambria" w:hAnsi="Cambria" w:cs="Cambria"/>
      <w:sz w:val="22"/>
      <w:szCs w:val="22"/>
      <w:lang w:eastAsia="en-US"/>
    </w:rPr>
  </w:style>
  <w:style w:type="paragraph" w:styleId="TOC8">
    <w:name w:val="toc 8"/>
    <w:basedOn w:val="Normal"/>
    <w:uiPriority w:val="1"/>
    <w:qFormat/>
    <w:rsid w:val="00906B75"/>
    <w:pPr>
      <w:widowControl w:val="0"/>
      <w:autoSpaceDE w:val="0"/>
      <w:autoSpaceDN w:val="0"/>
      <w:spacing w:before="32"/>
      <w:ind w:left="1721" w:hanging="282"/>
      <w:jc w:val="left"/>
    </w:pPr>
    <w:rPr>
      <w:rFonts w:ascii="Cambria" w:eastAsia="Cambria" w:hAnsi="Cambria" w:cs="Cambria"/>
      <w:sz w:val="22"/>
      <w:szCs w:val="22"/>
      <w:lang w:eastAsia="en-US"/>
    </w:rPr>
  </w:style>
  <w:style w:type="paragraph" w:styleId="TOC9">
    <w:name w:val="toc 9"/>
    <w:basedOn w:val="Normal"/>
    <w:uiPriority w:val="1"/>
    <w:qFormat/>
    <w:rsid w:val="00906B75"/>
    <w:pPr>
      <w:widowControl w:val="0"/>
      <w:autoSpaceDE w:val="0"/>
      <w:autoSpaceDN w:val="0"/>
      <w:spacing w:before="56"/>
      <w:ind w:left="2028" w:hanging="361"/>
      <w:jc w:val="left"/>
    </w:pPr>
    <w:rPr>
      <w:rFonts w:ascii="Cambria" w:eastAsia="Cambria" w:hAnsi="Cambria" w:cs="Cambria"/>
      <w:sz w:val="22"/>
      <w:szCs w:val="22"/>
      <w:lang w:eastAsia="en-US"/>
    </w:rPr>
  </w:style>
  <w:style w:type="paragraph" w:customStyle="1" w:styleId="TableParagraph">
    <w:name w:val="Table Paragraph"/>
    <w:basedOn w:val="Normal"/>
    <w:uiPriority w:val="1"/>
    <w:qFormat/>
    <w:rsid w:val="00906B75"/>
    <w:pPr>
      <w:widowControl w:val="0"/>
      <w:autoSpaceDE w:val="0"/>
      <w:autoSpaceDN w:val="0"/>
      <w:jc w:val="left"/>
    </w:pPr>
    <w:rPr>
      <w:rFonts w:ascii="Cambria" w:eastAsia="Cambria" w:hAnsi="Cambria" w:cs="Cambria"/>
      <w:sz w:val="22"/>
      <w:szCs w:val="22"/>
      <w:lang w:eastAsia="en-US"/>
    </w:rPr>
  </w:style>
  <w:style w:type="character" w:styleId="Emphasis">
    <w:name w:val="Emphasis"/>
    <w:uiPriority w:val="20"/>
    <w:qFormat/>
    <w:rsid w:val="004B1AE5"/>
    <w:rPr>
      <w:i/>
      <w:iCs/>
    </w:rPr>
  </w:style>
  <w:style w:type="table" w:styleId="TableGrid">
    <w:name w:val="Table Grid"/>
    <w:basedOn w:val="TableNormal"/>
    <w:uiPriority w:val="39"/>
    <w:rsid w:val="00C16B6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141246"/>
    <w:rPr>
      <w:color w:val="954F72"/>
      <w:u w:val="single"/>
    </w:rPr>
  </w:style>
  <w:style w:type="character" w:customStyle="1" w:styleId="ListParagraphChar">
    <w:name w:val="List Paragraph Char"/>
    <w:link w:val="ListParagraph"/>
    <w:uiPriority w:val="34"/>
    <w:rsid w:val="00065D52"/>
    <w:rPr>
      <w:sz w:val="22"/>
      <w:szCs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44334">
      <w:bodyDiv w:val="1"/>
      <w:marLeft w:val="0"/>
      <w:marRight w:val="0"/>
      <w:marTop w:val="0"/>
      <w:marBottom w:val="0"/>
      <w:divBdr>
        <w:top w:val="none" w:sz="0" w:space="0" w:color="auto"/>
        <w:left w:val="none" w:sz="0" w:space="0" w:color="auto"/>
        <w:bottom w:val="none" w:sz="0" w:space="0" w:color="auto"/>
        <w:right w:val="none" w:sz="0" w:space="0" w:color="auto"/>
      </w:divBdr>
    </w:div>
    <w:div w:id="307169864">
      <w:bodyDiv w:val="1"/>
      <w:marLeft w:val="0"/>
      <w:marRight w:val="0"/>
      <w:marTop w:val="0"/>
      <w:marBottom w:val="0"/>
      <w:divBdr>
        <w:top w:val="none" w:sz="0" w:space="0" w:color="auto"/>
        <w:left w:val="none" w:sz="0" w:space="0" w:color="auto"/>
        <w:bottom w:val="none" w:sz="0" w:space="0" w:color="auto"/>
        <w:right w:val="none" w:sz="0" w:space="0" w:color="auto"/>
      </w:divBdr>
    </w:div>
    <w:div w:id="990137119">
      <w:bodyDiv w:val="1"/>
      <w:marLeft w:val="0"/>
      <w:marRight w:val="0"/>
      <w:marTop w:val="0"/>
      <w:marBottom w:val="0"/>
      <w:divBdr>
        <w:top w:val="none" w:sz="0" w:space="0" w:color="auto"/>
        <w:left w:val="none" w:sz="0" w:space="0" w:color="auto"/>
        <w:bottom w:val="none" w:sz="0" w:space="0" w:color="auto"/>
        <w:right w:val="none" w:sz="0" w:space="0" w:color="auto"/>
      </w:divBdr>
    </w:div>
    <w:div w:id="1306007492">
      <w:bodyDiv w:val="1"/>
      <w:marLeft w:val="0"/>
      <w:marRight w:val="0"/>
      <w:marTop w:val="0"/>
      <w:marBottom w:val="0"/>
      <w:divBdr>
        <w:top w:val="none" w:sz="0" w:space="0" w:color="auto"/>
        <w:left w:val="none" w:sz="0" w:space="0" w:color="auto"/>
        <w:bottom w:val="none" w:sz="0" w:space="0" w:color="auto"/>
        <w:right w:val="none" w:sz="0" w:space="0" w:color="auto"/>
      </w:divBdr>
    </w:div>
    <w:div w:id="1420055966">
      <w:bodyDiv w:val="1"/>
      <w:marLeft w:val="0"/>
      <w:marRight w:val="0"/>
      <w:marTop w:val="0"/>
      <w:marBottom w:val="0"/>
      <w:divBdr>
        <w:top w:val="none" w:sz="0" w:space="0" w:color="auto"/>
        <w:left w:val="none" w:sz="0" w:space="0" w:color="auto"/>
        <w:bottom w:val="none" w:sz="0" w:space="0" w:color="auto"/>
        <w:right w:val="none" w:sz="0" w:space="0" w:color="auto"/>
      </w:divBdr>
      <w:divsChild>
        <w:div w:id="1723018542">
          <w:marLeft w:val="0"/>
          <w:marRight w:val="0"/>
          <w:marTop w:val="0"/>
          <w:marBottom w:val="0"/>
          <w:divBdr>
            <w:top w:val="single" w:sz="12" w:space="0" w:color="EBEFF4"/>
            <w:left w:val="single" w:sz="12" w:space="0" w:color="EBEFF4"/>
            <w:bottom w:val="single" w:sz="12" w:space="0" w:color="EBEFF4"/>
            <w:right w:val="single" w:sz="12" w:space="0" w:color="EBEFF4"/>
          </w:divBdr>
        </w:div>
      </w:divsChild>
    </w:div>
    <w:div w:id="1703749198">
      <w:bodyDiv w:val="1"/>
      <w:marLeft w:val="0"/>
      <w:marRight w:val="0"/>
      <w:marTop w:val="0"/>
      <w:marBottom w:val="0"/>
      <w:divBdr>
        <w:top w:val="none" w:sz="0" w:space="0" w:color="auto"/>
        <w:left w:val="none" w:sz="0" w:space="0" w:color="auto"/>
        <w:bottom w:val="none" w:sz="0" w:space="0" w:color="auto"/>
        <w:right w:val="none" w:sz="0" w:space="0" w:color="auto"/>
      </w:divBdr>
    </w:div>
    <w:div w:id="1761873824">
      <w:bodyDiv w:val="1"/>
      <w:marLeft w:val="0"/>
      <w:marRight w:val="0"/>
      <w:marTop w:val="0"/>
      <w:marBottom w:val="0"/>
      <w:divBdr>
        <w:top w:val="none" w:sz="0" w:space="0" w:color="auto"/>
        <w:left w:val="none" w:sz="0" w:space="0" w:color="auto"/>
        <w:bottom w:val="none" w:sz="0" w:space="0" w:color="auto"/>
        <w:right w:val="none" w:sz="0" w:space="0" w:color="auto"/>
      </w:divBdr>
      <w:divsChild>
        <w:div w:id="1530337561">
          <w:marLeft w:val="0"/>
          <w:marRight w:val="0"/>
          <w:marTop w:val="0"/>
          <w:marBottom w:val="0"/>
          <w:divBdr>
            <w:top w:val="single" w:sz="12" w:space="0" w:color="EBEFF4"/>
            <w:left w:val="single" w:sz="12" w:space="0" w:color="EBEFF4"/>
            <w:bottom w:val="single" w:sz="12" w:space="0" w:color="EBEFF4"/>
            <w:right w:val="single" w:sz="12" w:space="0" w:color="EBEFF4"/>
          </w:divBdr>
        </w:div>
      </w:divsChild>
    </w:div>
    <w:div w:id="2129856089">
      <w:bodyDiv w:val="1"/>
      <w:marLeft w:val="0"/>
      <w:marRight w:val="0"/>
      <w:marTop w:val="0"/>
      <w:marBottom w:val="0"/>
      <w:divBdr>
        <w:top w:val="none" w:sz="0" w:space="0" w:color="auto"/>
        <w:left w:val="none" w:sz="0" w:space="0" w:color="auto"/>
        <w:bottom w:val="none" w:sz="0" w:space="0" w:color="auto"/>
        <w:right w:val="none" w:sz="0" w:space="0" w:color="auto"/>
      </w:divBdr>
    </w:div>
    <w:div w:id="2137987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ifianadinata@mhs.unesa.ac.id" TargetMode="External"/><Relationship Id="rId13" Type="http://schemas.openxmlformats.org/officeDocument/2006/relationships/footer" Target="footer2.xm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3.jpeg"/><Relationship Id="rId23" Type="http://schemas.microsoft.com/office/2016/09/relationships/commentsIds" Target="commentsIds.xml"/><Relationship Id="rId10" Type="http://schemas.openxmlformats.org/officeDocument/2006/relationships/hyperlink" Target="mailto:enysulistyowati@unesa.ac.id"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0C7C1-9287-4168-A8A0-B09799EB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8558</Words>
  <Characters>48781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57225</CharactersWithSpaces>
  <SharedDoc>false</SharedDoc>
  <HLinks>
    <vt:vector size="12" baseType="variant">
      <vt:variant>
        <vt:i4>2818123</vt:i4>
      </vt:variant>
      <vt:variant>
        <vt:i4>3</vt:i4>
      </vt:variant>
      <vt:variant>
        <vt:i4>0</vt:i4>
      </vt:variant>
      <vt:variant>
        <vt:i4>5</vt:i4>
      </vt:variant>
      <vt:variant>
        <vt:lpwstr>mailto:enysulistyowati@unesa.ac.id</vt:lpwstr>
      </vt:variant>
      <vt:variant>
        <vt:lpwstr/>
      </vt:variant>
      <vt:variant>
        <vt:i4>2883593</vt:i4>
      </vt:variant>
      <vt:variant>
        <vt:i4>0</vt:i4>
      </vt:variant>
      <vt:variant>
        <vt:i4>0</vt:i4>
      </vt:variant>
      <vt:variant>
        <vt:i4>5</vt:i4>
      </vt:variant>
      <vt:variant>
        <vt:lpwstr>mailto:alifianadinata@mhs.unesa.ac.id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ASUS</cp:lastModifiedBy>
  <cp:revision>25</cp:revision>
  <cp:lastPrinted>2021-06-20T19:45:00Z</cp:lastPrinted>
  <dcterms:created xsi:type="dcterms:W3CDTF">2022-01-03T01:45:00Z</dcterms:created>
  <dcterms:modified xsi:type="dcterms:W3CDTF">2022-01-06T13:41:00Z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c73749a1-8634-304f-b9db-e03e1c36c28a</vt:lpwstr>
  </property>
  <property fmtid="{D5CDD505-2E9C-101B-9397-08002B2CF9AE}" pid="24" name="Mendeley Citation Style_1">
    <vt:lpwstr>http://www.zotero.org/styles/american-sociological-association</vt:lpwstr>
  </property>
</Properties>
</file>