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25C" w14:textId="5B7C3CEF" w:rsidR="00797C5B" w:rsidRPr="004B715C" w:rsidRDefault="00F27992" w:rsidP="00F27992">
      <w:pPr>
        <w:spacing w:line="240" w:lineRule="auto"/>
        <w:jc w:val="center"/>
        <w:rPr>
          <w:rFonts w:ascii="Times New Roman" w:hAnsi="Times New Roman" w:cs="Times New Roman"/>
          <w:b/>
          <w:bCs/>
          <w:sz w:val="20"/>
          <w:szCs w:val="20"/>
        </w:rPr>
      </w:pPr>
      <w:r w:rsidRPr="004B715C">
        <w:rPr>
          <w:rFonts w:ascii="Times New Roman" w:hAnsi="Times New Roman" w:cs="Times New Roman"/>
          <w:b/>
          <w:bCs/>
          <w:sz w:val="20"/>
          <w:szCs w:val="20"/>
        </w:rPr>
        <w:t>STUDI TENTANG MINAT MAHASISWA TERHADAP PROFESI GURU PADA MAHASISWA PROGRAM STUDI S1 PENDIDIKAN GEOGRAFI UNIVERSITAS NEGERI SURABAYA</w:t>
      </w:r>
    </w:p>
    <w:p w14:paraId="54CAECC7" w14:textId="77777777" w:rsidR="00797C5B" w:rsidRPr="004B715C" w:rsidRDefault="00797C5B" w:rsidP="00797C5B">
      <w:pPr>
        <w:spacing w:after="0"/>
        <w:jc w:val="center"/>
        <w:rPr>
          <w:rFonts w:ascii="Times New Roman" w:hAnsi="Times New Roman" w:cs="Times New Roman"/>
          <w:b/>
          <w:bCs/>
          <w:sz w:val="20"/>
          <w:szCs w:val="20"/>
          <w:lang w:val="en-US"/>
        </w:rPr>
      </w:pPr>
    </w:p>
    <w:p w14:paraId="07EA6178" w14:textId="76478518" w:rsidR="00797C5B" w:rsidRPr="004B715C" w:rsidRDefault="00F27992" w:rsidP="00797C5B">
      <w:pPr>
        <w:spacing w:after="0" w:line="240" w:lineRule="auto"/>
        <w:contextualSpacing/>
        <w:jc w:val="center"/>
        <w:rPr>
          <w:rFonts w:ascii="Times New Roman" w:hAnsi="Times New Roman" w:cs="Times New Roman"/>
          <w:b/>
          <w:sz w:val="20"/>
          <w:szCs w:val="20"/>
        </w:rPr>
      </w:pPr>
      <w:r w:rsidRPr="004B715C">
        <w:rPr>
          <w:rFonts w:ascii="Times New Roman" w:hAnsi="Times New Roman" w:cs="Times New Roman"/>
          <w:b/>
          <w:sz w:val="20"/>
          <w:szCs w:val="20"/>
        </w:rPr>
        <w:t>Cindy Putri Septyani</w:t>
      </w:r>
    </w:p>
    <w:p w14:paraId="45A9DD89" w14:textId="77777777" w:rsidR="00797C5B" w:rsidRPr="004B715C" w:rsidRDefault="00797C5B" w:rsidP="00797C5B">
      <w:pPr>
        <w:spacing w:after="0" w:line="240" w:lineRule="auto"/>
        <w:contextualSpacing/>
        <w:jc w:val="center"/>
        <w:rPr>
          <w:rFonts w:ascii="Times New Roman" w:hAnsi="Times New Roman" w:cs="Times New Roman"/>
          <w:sz w:val="20"/>
          <w:szCs w:val="20"/>
        </w:rPr>
      </w:pPr>
      <w:r w:rsidRPr="004B715C">
        <w:rPr>
          <w:rFonts w:ascii="Times New Roman" w:hAnsi="Times New Roman" w:cs="Times New Roman"/>
          <w:sz w:val="20"/>
          <w:szCs w:val="20"/>
        </w:rPr>
        <w:t>S1 Pendidikan Geografi, Fakultas Ilmu Sosial dan Ilmu Politik, Universitas Negeri Surabaya</w:t>
      </w:r>
    </w:p>
    <w:p w14:paraId="20A4994D" w14:textId="10D146B9" w:rsidR="00797C5B" w:rsidRPr="004B715C" w:rsidRDefault="00797C5B" w:rsidP="00797C5B">
      <w:pPr>
        <w:spacing w:after="0" w:line="240" w:lineRule="auto"/>
        <w:contextualSpacing/>
        <w:jc w:val="center"/>
        <w:rPr>
          <w:rFonts w:ascii="Times New Roman" w:hAnsi="Times New Roman" w:cs="Times New Roman"/>
          <w:sz w:val="20"/>
          <w:szCs w:val="20"/>
        </w:rPr>
      </w:pPr>
      <w:r w:rsidRPr="004B715C">
        <w:rPr>
          <w:rFonts w:ascii="Times New Roman" w:hAnsi="Times New Roman" w:cs="Times New Roman"/>
          <w:sz w:val="20"/>
          <w:szCs w:val="20"/>
        </w:rPr>
        <w:t xml:space="preserve">Email: </w:t>
      </w:r>
      <w:hyperlink r:id="rId8" w:history="1">
        <w:r w:rsidR="00F27992" w:rsidRPr="004B715C">
          <w:rPr>
            <w:rStyle w:val="Hyperlink"/>
            <w:rFonts w:ascii="Times New Roman" w:hAnsi="Times New Roman" w:cs="Times New Roman"/>
            <w:sz w:val="20"/>
            <w:szCs w:val="20"/>
          </w:rPr>
          <w:t>cindyputri.21051@mhs.unesa.ac.id</w:t>
        </w:r>
      </w:hyperlink>
    </w:p>
    <w:p w14:paraId="6599F237" w14:textId="77777777" w:rsidR="00797C5B" w:rsidRPr="004B715C" w:rsidRDefault="00797C5B" w:rsidP="00797C5B">
      <w:pPr>
        <w:spacing w:after="0" w:line="360" w:lineRule="auto"/>
        <w:contextualSpacing/>
        <w:jc w:val="center"/>
        <w:rPr>
          <w:rFonts w:ascii="Times New Roman" w:hAnsi="Times New Roman" w:cs="Times New Roman"/>
          <w:sz w:val="20"/>
          <w:szCs w:val="20"/>
        </w:rPr>
      </w:pPr>
    </w:p>
    <w:p w14:paraId="500739EA" w14:textId="77777777" w:rsidR="00F27992" w:rsidRPr="004B715C" w:rsidRDefault="00F27992" w:rsidP="00F27992">
      <w:pPr>
        <w:spacing w:after="0" w:line="240" w:lineRule="auto"/>
        <w:contextualSpacing/>
        <w:jc w:val="center"/>
        <w:rPr>
          <w:rFonts w:ascii="Times New Roman" w:hAnsi="Times New Roman" w:cs="Times New Roman"/>
          <w:b/>
          <w:sz w:val="20"/>
          <w:szCs w:val="20"/>
        </w:rPr>
      </w:pPr>
      <w:r w:rsidRPr="004B715C">
        <w:rPr>
          <w:rFonts w:ascii="Times New Roman" w:hAnsi="Times New Roman" w:cs="Times New Roman"/>
          <w:b/>
          <w:sz w:val="20"/>
          <w:szCs w:val="20"/>
        </w:rPr>
        <w:t>Dr. Sri Murtini, M.Si.</w:t>
      </w:r>
    </w:p>
    <w:p w14:paraId="136611D0" w14:textId="2B900B1E" w:rsidR="00797C5B" w:rsidRPr="000E4960" w:rsidRDefault="00797C5B" w:rsidP="00F27992">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Dosen Pembimbing Mahasiswa</w:t>
      </w:r>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r w:rsidRPr="000E4960">
        <w:rPr>
          <w:rFonts w:ascii="Times New Roman" w:hAnsi="Times New Roman" w:cs="Times New Roman"/>
          <w:b/>
          <w:bCs/>
          <w:sz w:val="20"/>
          <w:szCs w:val="20"/>
        </w:rPr>
        <w:t>Abstrak</w:t>
      </w:r>
    </w:p>
    <w:p w14:paraId="7B9CD1EB" w14:textId="6D7D39DA" w:rsidR="005C7488" w:rsidRPr="005C7488" w:rsidRDefault="005C7488" w:rsidP="005C7488">
      <w:pPr>
        <w:spacing w:after="0" w:line="240" w:lineRule="auto"/>
        <w:ind w:firstLine="720"/>
        <w:jc w:val="both"/>
        <w:rPr>
          <w:rFonts w:ascii="Times New Roman" w:hAnsi="Times New Roman" w:cs="Times New Roman"/>
          <w:sz w:val="20"/>
          <w:szCs w:val="20"/>
        </w:rPr>
      </w:pPr>
      <w:r w:rsidRPr="005C7488">
        <w:rPr>
          <w:rFonts w:ascii="Times New Roman" w:hAnsi="Times New Roman" w:cs="Times New Roman"/>
          <w:sz w:val="20"/>
          <w:szCs w:val="20"/>
        </w:rPr>
        <w:t xml:space="preserve">Profesi guru berperan </w:t>
      </w:r>
      <w:r w:rsidR="001C2188" w:rsidRPr="001C2188">
        <w:rPr>
          <w:rFonts w:ascii="Times New Roman" w:hAnsi="Times New Roman" w:cs="Times New Roman"/>
          <w:sz w:val="20"/>
          <w:szCs w:val="20"/>
        </w:rPr>
        <w:t>p</w:t>
      </w:r>
      <w:r w:rsidRPr="001C2188">
        <w:rPr>
          <w:rFonts w:ascii="Times New Roman" w:hAnsi="Times New Roman" w:cs="Times New Roman"/>
          <w:sz w:val="20"/>
          <w:szCs w:val="20"/>
        </w:rPr>
        <w:t>enting</w:t>
      </w:r>
      <w:r w:rsidRPr="005C7488">
        <w:rPr>
          <w:rFonts w:ascii="Times New Roman" w:hAnsi="Times New Roman" w:cs="Times New Roman"/>
          <w:sz w:val="20"/>
          <w:szCs w:val="20"/>
        </w:rPr>
        <w:t xml:space="preserve"> dalam mencetak generasi unggul, namun minat mahasiswa untuk menjadi guru, khususnya guru geografi masih relatif rendah. Hasil pra penelitian terhadap 16 mahasiswa, menunjukkan minat mahasiswa Pendidikan Geografi UNESA untuk menjadi guru tergolong rendah, yaitu 43,8% mahasiswa tidak berminat menjadi guru. Penelitian ini bertujuan mengidentifikasi faktor-faktor yang mempengaruhi minat mahasiswa terhadap profesi guru, seperti: (1) jenis kelamin, (2) motivasi, (3) dukungan keluarga, (4) teman sebaya, (5) ekonomi, (6) mengidentifikasi faktor yang paling berpengaruh</w:t>
      </w:r>
      <w:r>
        <w:rPr>
          <w:rFonts w:ascii="Times New Roman" w:hAnsi="Times New Roman" w:cs="Times New Roman"/>
          <w:sz w:val="20"/>
          <w:szCs w:val="20"/>
        </w:rPr>
        <w:t xml:space="preserve">. </w:t>
      </w:r>
      <w:r w:rsidRPr="005C7488">
        <w:rPr>
          <w:rFonts w:ascii="Times New Roman" w:hAnsi="Times New Roman" w:cs="Times New Roman"/>
          <w:sz w:val="20"/>
          <w:szCs w:val="20"/>
        </w:rPr>
        <w:t xml:space="preserve">Penelitian ini menggunakan jenis penelitian deskriptif dengan pendekatan kuantitatif. Sampel penelitian adalah 88 mahasiswa program studi S1 Pendidikan Geografi UNESA angkatan 2021. Pengumpulan data diambil melalui kuesioner.  Analisis data dilakukan dengan uji </w:t>
      </w:r>
      <w:r w:rsidR="006259E9" w:rsidRPr="006259E9">
        <w:rPr>
          <w:rFonts w:ascii="Times New Roman" w:hAnsi="Times New Roman" w:cs="Times New Roman"/>
          <w:i/>
          <w:iCs/>
          <w:sz w:val="20"/>
          <w:szCs w:val="20"/>
        </w:rPr>
        <w:t>Chi-Square</w:t>
      </w:r>
      <w:r w:rsidRPr="005C7488">
        <w:rPr>
          <w:rFonts w:ascii="Times New Roman" w:hAnsi="Times New Roman" w:cs="Times New Roman"/>
          <w:sz w:val="20"/>
          <w:szCs w:val="20"/>
        </w:rPr>
        <w:t xml:space="preserve"> dan regresi logistik berganda untuk mengidentifikasi hubungan dan pengaruh masing-masing variabel.</w:t>
      </w:r>
      <w:r>
        <w:rPr>
          <w:rFonts w:ascii="Times New Roman" w:hAnsi="Times New Roman" w:cs="Times New Roman"/>
          <w:sz w:val="20"/>
          <w:szCs w:val="20"/>
        </w:rPr>
        <w:t xml:space="preserve"> </w:t>
      </w:r>
      <w:r w:rsidRPr="005C7488">
        <w:rPr>
          <w:rFonts w:ascii="Times New Roman" w:hAnsi="Times New Roman" w:cs="Times New Roman"/>
          <w:sz w:val="20"/>
          <w:szCs w:val="20"/>
        </w:rPr>
        <w:t xml:space="preserve">Hasil penelitian menunjukkan bahwa: 1) tidak ada pengaruh antara faktor jenis kelamin dengan minat mahasiswa terhadap profesi guru dengan nilai p = 0,104, 2) ada pengaruh antara faktor motivasi dengan minat mahasiswa terhadap profesi guru dengan nilai p = 0,000, 3) ada pengaruh antara faktor dukungan keluarga terhadap minat mahasiswa berdasarkan uji </w:t>
      </w:r>
      <w:r w:rsidR="006259E9" w:rsidRPr="006259E9">
        <w:rPr>
          <w:rFonts w:ascii="Times New Roman" w:hAnsi="Times New Roman" w:cs="Times New Roman"/>
          <w:i/>
          <w:iCs/>
          <w:sz w:val="20"/>
          <w:szCs w:val="20"/>
        </w:rPr>
        <w:t>Chi-Square</w:t>
      </w:r>
      <w:r w:rsidRPr="005C7488">
        <w:rPr>
          <w:rFonts w:ascii="Times New Roman" w:hAnsi="Times New Roman" w:cs="Times New Roman"/>
          <w:sz w:val="20"/>
          <w:szCs w:val="20"/>
        </w:rPr>
        <w:t xml:space="preserve"> (p = 0,000), namun tidak signifikan dalam regresi logistik berganda (p = 0,757), 4) faktor teman sebaya juga menunjukkan hubungan signifikan pada uji </w:t>
      </w:r>
      <w:r w:rsidR="006259E9" w:rsidRPr="006259E9">
        <w:rPr>
          <w:rFonts w:ascii="Times New Roman" w:hAnsi="Times New Roman" w:cs="Times New Roman"/>
          <w:i/>
          <w:iCs/>
          <w:sz w:val="20"/>
          <w:szCs w:val="20"/>
        </w:rPr>
        <w:t>Chi-Square</w:t>
      </w:r>
      <w:r w:rsidRPr="005C7488">
        <w:rPr>
          <w:rFonts w:ascii="Times New Roman" w:hAnsi="Times New Roman" w:cs="Times New Roman"/>
          <w:sz w:val="20"/>
          <w:szCs w:val="20"/>
        </w:rPr>
        <w:t xml:space="preserve"> (p = 0,000), namun tidak signifikan dalam regresi logistik berganda (p = 0,703), 5) faktor ekonomi berhubungan signifikan dalam uji </w:t>
      </w:r>
      <w:r w:rsidR="006259E9" w:rsidRPr="006259E9">
        <w:rPr>
          <w:rFonts w:ascii="Times New Roman" w:hAnsi="Times New Roman" w:cs="Times New Roman"/>
          <w:i/>
          <w:iCs/>
          <w:sz w:val="20"/>
          <w:szCs w:val="20"/>
        </w:rPr>
        <w:t>Chi-Square</w:t>
      </w:r>
      <w:r w:rsidRPr="005C7488">
        <w:rPr>
          <w:rFonts w:ascii="Times New Roman" w:hAnsi="Times New Roman" w:cs="Times New Roman"/>
          <w:sz w:val="20"/>
          <w:szCs w:val="20"/>
        </w:rPr>
        <w:t xml:space="preserve"> (p = 0,002), namun tidak signifikan secara parsial dalam regresi logistik berganda (p = 0,651), 6) Faktor yang paling berpengaruh terhadap minat mahasiswa untuk menjadi guru adalah motivasi, dengan nilai signifikansi p = 0,000.</w:t>
      </w:r>
    </w:p>
    <w:p w14:paraId="4A2E23F9" w14:textId="77777777" w:rsidR="005C7488" w:rsidRPr="005C7488" w:rsidRDefault="005C7488" w:rsidP="005C7488">
      <w:pPr>
        <w:spacing w:after="0" w:line="240" w:lineRule="auto"/>
        <w:ind w:firstLine="720"/>
        <w:jc w:val="both"/>
        <w:rPr>
          <w:rFonts w:ascii="Times New Roman" w:hAnsi="Times New Roman" w:cs="Times New Roman"/>
          <w:sz w:val="20"/>
          <w:szCs w:val="20"/>
        </w:rPr>
      </w:pPr>
    </w:p>
    <w:p w14:paraId="6520DC85" w14:textId="357BD871" w:rsidR="00865DDE" w:rsidRPr="005C7488" w:rsidRDefault="005C7488" w:rsidP="005C7488">
      <w:pPr>
        <w:spacing w:after="0" w:line="240" w:lineRule="auto"/>
        <w:jc w:val="both"/>
        <w:rPr>
          <w:rFonts w:ascii="Times New Roman" w:eastAsia="Times New Roman" w:hAnsi="Times New Roman" w:cs="Times New Roman"/>
          <w:sz w:val="20"/>
          <w:szCs w:val="20"/>
        </w:rPr>
      </w:pPr>
      <w:r w:rsidRPr="005C7488">
        <w:rPr>
          <w:rFonts w:ascii="Times New Roman" w:hAnsi="Times New Roman" w:cs="Times New Roman"/>
          <w:b/>
          <w:bCs/>
          <w:sz w:val="20"/>
          <w:szCs w:val="20"/>
        </w:rPr>
        <w:t>Kata kunci:</w:t>
      </w:r>
      <w:r w:rsidRPr="005C7488">
        <w:rPr>
          <w:rFonts w:ascii="Times New Roman" w:hAnsi="Times New Roman" w:cs="Times New Roman"/>
          <w:sz w:val="20"/>
          <w:szCs w:val="20"/>
        </w:rPr>
        <w:t xml:space="preserve"> </w:t>
      </w:r>
      <w:r>
        <w:rPr>
          <w:rFonts w:ascii="Times New Roman" w:hAnsi="Times New Roman" w:cs="Times New Roman"/>
          <w:sz w:val="20"/>
          <w:szCs w:val="20"/>
        </w:rPr>
        <w:t>M</w:t>
      </w:r>
      <w:r w:rsidRPr="005C7488">
        <w:rPr>
          <w:rFonts w:ascii="Times New Roman" w:hAnsi="Times New Roman" w:cs="Times New Roman"/>
          <w:sz w:val="20"/>
          <w:szCs w:val="20"/>
        </w:rPr>
        <w:t xml:space="preserve">inat, </w:t>
      </w:r>
      <w:r>
        <w:rPr>
          <w:rFonts w:ascii="Times New Roman" w:hAnsi="Times New Roman" w:cs="Times New Roman"/>
          <w:sz w:val="20"/>
          <w:szCs w:val="20"/>
        </w:rPr>
        <w:t>P</w:t>
      </w:r>
      <w:r w:rsidRPr="005C7488">
        <w:rPr>
          <w:rFonts w:ascii="Times New Roman" w:hAnsi="Times New Roman" w:cs="Times New Roman"/>
          <w:sz w:val="20"/>
          <w:szCs w:val="20"/>
        </w:rPr>
        <w:t xml:space="preserve">rofesi guru, </w:t>
      </w:r>
      <w:r>
        <w:rPr>
          <w:rFonts w:ascii="Times New Roman" w:hAnsi="Times New Roman" w:cs="Times New Roman"/>
          <w:sz w:val="20"/>
          <w:szCs w:val="20"/>
        </w:rPr>
        <w:t>M</w:t>
      </w:r>
      <w:r w:rsidRPr="005C7488">
        <w:rPr>
          <w:rFonts w:ascii="Times New Roman" w:hAnsi="Times New Roman" w:cs="Times New Roman"/>
          <w:sz w:val="20"/>
          <w:szCs w:val="20"/>
        </w:rPr>
        <w:t>otivasi</w:t>
      </w:r>
    </w:p>
    <w:p w14:paraId="260E78B7" w14:textId="77777777" w:rsidR="00865DDE" w:rsidRPr="005C7488" w:rsidRDefault="00865DDE" w:rsidP="00865DDE">
      <w:pPr>
        <w:spacing w:after="0" w:line="240" w:lineRule="auto"/>
        <w:ind w:firstLine="720"/>
        <w:jc w:val="both"/>
        <w:rPr>
          <w:rFonts w:ascii="Times New Roman" w:eastAsia="Times New Roman" w:hAnsi="Times New Roman" w:cs="Times New Roman"/>
          <w:sz w:val="20"/>
          <w:szCs w:val="20"/>
        </w:rPr>
      </w:pPr>
    </w:p>
    <w:p w14:paraId="21D12F9C" w14:textId="77777777"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357D670A" w14:textId="1A7E6D72" w:rsidR="005C7488" w:rsidRPr="005C7488" w:rsidRDefault="00797C5B" w:rsidP="005C7488">
      <w:pPr>
        <w:spacing w:line="240" w:lineRule="auto"/>
        <w:ind w:firstLine="720"/>
        <w:jc w:val="both"/>
        <w:rPr>
          <w:rFonts w:ascii="Times New Roman" w:hAnsi="Times New Roman" w:cs="Times New Roman"/>
          <w:i/>
          <w:iCs/>
          <w:sz w:val="20"/>
          <w:szCs w:val="20"/>
        </w:rPr>
      </w:pPr>
      <w:r w:rsidRPr="000E4960">
        <w:rPr>
          <w:rFonts w:ascii="Times New Roman" w:hAnsi="Times New Roman" w:cs="Times New Roman"/>
          <w:i/>
          <w:iCs/>
          <w:sz w:val="20"/>
          <w:szCs w:val="20"/>
        </w:rPr>
        <w:t> </w:t>
      </w:r>
      <w:r w:rsidR="005C7488" w:rsidRPr="005C7488">
        <w:rPr>
          <w:rFonts w:ascii="Times New Roman" w:hAnsi="Times New Roman" w:cs="Times New Roman"/>
          <w:i/>
          <w:iCs/>
          <w:sz w:val="20"/>
          <w:szCs w:val="20"/>
        </w:rPr>
        <w:t>The teaching profession plays a crucial role in producing a superior generation, yet student interest in becoming teachers, particularly geography teachers, remains relatively low. Preliminary research on 16 students showed that interest in becoming teachers among UNESA Geography Education students is relatively low, with 43.8% of students not interested in becoming teachers. This study aims to identify factors influencing student interest in the teaching profession, such as: (1) gender, (2) motivation, (3) family support, (4) peers, (5) economic situation, and (6) identifying the most influential factors.</w:t>
      </w:r>
      <w:r w:rsidR="005C7488">
        <w:rPr>
          <w:rFonts w:ascii="Times New Roman" w:hAnsi="Times New Roman" w:cs="Times New Roman"/>
          <w:i/>
          <w:iCs/>
          <w:sz w:val="20"/>
          <w:szCs w:val="20"/>
        </w:rPr>
        <w:t xml:space="preserve"> </w:t>
      </w:r>
      <w:r w:rsidR="005C7488" w:rsidRPr="005C7488">
        <w:rPr>
          <w:rFonts w:ascii="Times New Roman" w:hAnsi="Times New Roman" w:cs="Times New Roman"/>
          <w:i/>
          <w:iCs/>
          <w:sz w:val="20"/>
          <w:szCs w:val="20"/>
        </w:rPr>
        <w:t xml:space="preserve">This study employed a descriptive approach with a quantitative approach. The sample consisted of 88 undergraduate students in UNESA Geography Education, class of 2021. Data were collected through questionnaires. Data analysis was performed using the </w:t>
      </w:r>
      <w:r w:rsidR="006259E9" w:rsidRPr="006259E9">
        <w:rPr>
          <w:rFonts w:ascii="Times New Roman" w:hAnsi="Times New Roman" w:cs="Times New Roman"/>
          <w:i/>
          <w:iCs/>
          <w:sz w:val="20"/>
          <w:szCs w:val="20"/>
        </w:rPr>
        <w:t>Chi-Square</w:t>
      </w:r>
      <w:r w:rsidR="005C7488" w:rsidRPr="005C7488">
        <w:rPr>
          <w:rFonts w:ascii="Times New Roman" w:hAnsi="Times New Roman" w:cs="Times New Roman"/>
          <w:i/>
          <w:iCs/>
          <w:sz w:val="20"/>
          <w:szCs w:val="20"/>
        </w:rPr>
        <w:t xml:space="preserve"> test and multiple logistic regression to identify the relationships and influences of each variable.</w:t>
      </w:r>
      <w:r w:rsidR="005C7488">
        <w:rPr>
          <w:rFonts w:ascii="Times New Roman" w:hAnsi="Times New Roman" w:cs="Times New Roman"/>
          <w:i/>
          <w:iCs/>
          <w:sz w:val="20"/>
          <w:szCs w:val="20"/>
        </w:rPr>
        <w:t xml:space="preserve"> </w:t>
      </w:r>
      <w:r w:rsidR="005C7488" w:rsidRPr="005C7488">
        <w:rPr>
          <w:rFonts w:ascii="Times New Roman" w:hAnsi="Times New Roman" w:cs="Times New Roman"/>
          <w:i/>
          <w:iCs/>
          <w:sz w:val="20"/>
          <w:szCs w:val="20"/>
        </w:rPr>
        <w:t xml:space="preserve">The results of the study showed that: 1) there was no influence between gender factors and students' interest in the teaching profession with a p value = 0.104, 2) there was an influence between motivation factors and students' interest in the teaching profession with a p value = 0.000, 3) there was an influence between family support factors on students' interest based on the </w:t>
      </w:r>
      <w:r w:rsidR="006259E9" w:rsidRPr="006259E9">
        <w:rPr>
          <w:rFonts w:ascii="Times New Roman" w:hAnsi="Times New Roman" w:cs="Times New Roman"/>
          <w:i/>
          <w:iCs/>
          <w:sz w:val="20"/>
          <w:szCs w:val="20"/>
        </w:rPr>
        <w:t>Chi-Square</w:t>
      </w:r>
      <w:r w:rsidR="005C7488" w:rsidRPr="005C7488">
        <w:rPr>
          <w:rFonts w:ascii="Times New Roman" w:hAnsi="Times New Roman" w:cs="Times New Roman"/>
          <w:i/>
          <w:iCs/>
          <w:sz w:val="20"/>
          <w:szCs w:val="20"/>
        </w:rPr>
        <w:t xml:space="preserve"> test (p = 0.000), but it was not significant in multiple logistic regression (p = 0.757), 4) peer factors also showed a significant relationship in the </w:t>
      </w:r>
      <w:r w:rsidR="006259E9" w:rsidRPr="006259E9">
        <w:rPr>
          <w:rFonts w:ascii="Times New Roman" w:hAnsi="Times New Roman" w:cs="Times New Roman"/>
          <w:i/>
          <w:iCs/>
          <w:sz w:val="20"/>
          <w:szCs w:val="20"/>
        </w:rPr>
        <w:t>Chi-Square</w:t>
      </w:r>
      <w:r w:rsidR="005C7488" w:rsidRPr="005C7488">
        <w:rPr>
          <w:rFonts w:ascii="Times New Roman" w:hAnsi="Times New Roman" w:cs="Times New Roman"/>
          <w:i/>
          <w:iCs/>
          <w:sz w:val="20"/>
          <w:szCs w:val="20"/>
        </w:rPr>
        <w:t xml:space="preserve"> test (p = 0.000), but it was not significant in multiple logistic regression (p = 0.703), 5) economic factors were significantly related in the </w:t>
      </w:r>
      <w:r w:rsidR="006259E9" w:rsidRPr="006259E9">
        <w:rPr>
          <w:rFonts w:ascii="Times New Roman" w:hAnsi="Times New Roman" w:cs="Times New Roman"/>
          <w:i/>
          <w:iCs/>
          <w:sz w:val="20"/>
          <w:szCs w:val="20"/>
        </w:rPr>
        <w:t>Chi-Square</w:t>
      </w:r>
      <w:r w:rsidR="005C7488" w:rsidRPr="005C7488">
        <w:rPr>
          <w:rFonts w:ascii="Times New Roman" w:hAnsi="Times New Roman" w:cs="Times New Roman"/>
          <w:i/>
          <w:iCs/>
          <w:sz w:val="20"/>
          <w:szCs w:val="20"/>
        </w:rPr>
        <w:t xml:space="preserve"> test (p = 0.002), but were not partially significant in multiple logistic regression (p = 0.651), 6) The most influential factor on students' interest in becoming teachers was motivation, with a significance value of p = 0.000.</w:t>
      </w:r>
    </w:p>
    <w:p w14:paraId="571DE9C0" w14:textId="26E6CCDE" w:rsidR="00865DDE" w:rsidRPr="005C7488" w:rsidRDefault="005C7488" w:rsidP="005C7488">
      <w:pPr>
        <w:spacing w:after="0" w:line="240" w:lineRule="auto"/>
        <w:jc w:val="both"/>
        <w:rPr>
          <w:rFonts w:ascii="Times New Roman" w:eastAsia="Times New Roman" w:hAnsi="Times New Roman" w:cs="Times New Roman"/>
          <w:sz w:val="20"/>
          <w:szCs w:val="20"/>
        </w:rPr>
      </w:pPr>
      <w:r w:rsidRPr="005C7488">
        <w:rPr>
          <w:rFonts w:ascii="Times New Roman" w:hAnsi="Times New Roman" w:cs="Times New Roman"/>
          <w:b/>
          <w:bCs/>
          <w:i/>
          <w:iCs/>
          <w:sz w:val="20"/>
          <w:szCs w:val="20"/>
        </w:rPr>
        <w:t>Keywords:</w:t>
      </w:r>
      <w:r w:rsidRPr="005C7488">
        <w:rPr>
          <w:rFonts w:ascii="Times New Roman" w:hAnsi="Times New Roman" w:cs="Times New Roman"/>
          <w:i/>
          <w:iCs/>
          <w:sz w:val="20"/>
          <w:szCs w:val="20"/>
        </w:rPr>
        <w:t xml:space="preserve"> Interest, Teaching profession, Motivation</w:t>
      </w:r>
    </w:p>
    <w:p w14:paraId="7B37712F" w14:textId="77777777" w:rsidR="00865DDE" w:rsidRDefault="00865DDE" w:rsidP="005C7488">
      <w:pPr>
        <w:spacing w:after="0" w:line="240" w:lineRule="auto"/>
        <w:ind w:firstLine="720"/>
        <w:jc w:val="both"/>
        <w:rPr>
          <w:rFonts w:ascii="Times New Roman" w:eastAsia="Times New Roman" w:hAnsi="Times New Roman" w:cs="Times New Roman"/>
          <w:sz w:val="20"/>
          <w:szCs w:val="20"/>
        </w:rPr>
      </w:pPr>
    </w:p>
    <w:p w14:paraId="56E61E88" w14:textId="0D967E78" w:rsidR="00797C5B" w:rsidRPr="005C7488" w:rsidRDefault="00797C5B" w:rsidP="005C7488">
      <w:pPr>
        <w:spacing w:after="0" w:line="240" w:lineRule="auto"/>
        <w:jc w:val="both"/>
        <w:rPr>
          <w:rFonts w:ascii="Times New Roman" w:eastAsia="Times New Roman" w:hAnsi="Times New Roman" w:cs="Times New Roman"/>
          <w:sz w:val="20"/>
          <w:szCs w:val="20"/>
        </w:rPr>
        <w:sectPr w:rsidR="00797C5B" w:rsidRPr="005C7488"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p>
    <w:p w14:paraId="4C3F40BE" w14:textId="78C162EF" w:rsidR="00195ED4" w:rsidRPr="00195ED4" w:rsidRDefault="00797C5B" w:rsidP="00195ED4">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lastRenderedPageBreak/>
        <w:t>PENDAHULUAN</w:t>
      </w:r>
    </w:p>
    <w:p w14:paraId="31A3A9A4" w14:textId="62B472AA" w:rsidR="00195ED4" w:rsidRPr="00195ED4" w:rsidRDefault="00024D05" w:rsidP="00195ED4">
      <w:pPr>
        <w:tabs>
          <w:tab w:val="left" w:pos="81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95ED4" w:rsidRPr="00195ED4">
        <w:rPr>
          <w:rFonts w:ascii="Times New Roman" w:eastAsia="Times New Roman" w:hAnsi="Times New Roman" w:cs="Times New Roman"/>
          <w:sz w:val="20"/>
          <w:szCs w:val="20"/>
        </w:rPr>
        <w:t>Pendidikan merupakan aspek yang sangat penting dalam kehidupan manusia. Hal ini menunjukkan bahwa setiap individu di Indonesia berhak untuk memperolehnya dan diharapkan untuk terus berkembang melalui proses tersebut. Pendidikan merupakan sesuatu yang tidak ada habisnya. Secara umum, pendidikan dapat diartikan sebagai suatu proses dalam kehidupan yang bertujuan untuk mengembangkan potensi yang dimiliki setiap individu agar dapat menjalani dan mempertahankan hidupnya (Alpian, dkk., 2019:67). Salah satu tujuan nasional sebagaimana tercantum dalam Undang-Undang Dasar 1945 adalah mencerdaskan kehidupan bangsa. Untuk mencapai tujuan tersebut, guru sebagai pelaku utama dalam dunia pendidikan memegang peranan penting dalam mendukung keberhasilan pendidikan nasional. Guru merupakan tokoh kunci dalam membentuk individu yang matang dan dewasa (Ramli, 2015:73).</w:t>
      </w:r>
    </w:p>
    <w:p w14:paraId="6A30C427" w14:textId="2E245EC5" w:rsidR="00195ED4" w:rsidRPr="00195ED4" w:rsidRDefault="00024D05" w:rsidP="00195ED4">
      <w:pPr>
        <w:tabs>
          <w:tab w:val="left" w:pos="81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95ED4" w:rsidRPr="00195ED4">
        <w:rPr>
          <w:rFonts w:ascii="Times New Roman" w:eastAsia="Times New Roman" w:hAnsi="Times New Roman" w:cs="Times New Roman"/>
          <w:sz w:val="20"/>
          <w:szCs w:val="20"/>
        </w:rPr>
        <w:t>Profesi guru memiliki posisi strategis dalam menciptakan generasi unggul melalui proses pembelajaran yang tidak hanya fokus pada penyampaian materi, tetapi juga pada pembentukan karakter, moral, dan kepribadian peserta didik (Putri dkk., 2024:11). Peran strategis ini menuntut guru memiliki kompetensi yang memadai. Berdasarkan Undang-Undang Nomor 14 Tahun 2005 tentang Guru dan Dosen (UUGD), seorang guru harus memiliki empat kompetensi utama: pedagogik, kepribadian, profesional, dan sosial (Diana, 2021:2).</w:t>
      </w:r>
      <w:r>
        <w:rPr>
          <w:rFonts w:ascii="Times New Roman" w:eastAsia="Times New Roman" w:hAnsi="Times New Roman" w:cs="Times New Roman"/>
          <w:sz w:val="20"/>
          <w:szCs w:val="20"/>
        </w:rPr>
        <w:t xml:space="preserve"> </w:t>
      </w:r>
      <w:r w:rsidR="00195ED4" w:rsidRPr="00195ED4">
        <w:rPr>
          <w:rFonts w:ascii="Times New Roman" w:eastAsia="Times New Roman" w:hAnsi="Times New Roman" w:cs="Times New Roman"/>
          <w:sz w:val="20"/>
          <w:szCs w:val="20"/>
        </w:rPr>
        <w:t xml:space="preserve">Profesi guru juga diakui sebagai pekerjaan profesional karena memerlukan keahlian dan keterampilan yang diperoleh melalui pendidikan tinggi (Arifa, 2022:1). Dalam Pasal 8 UUGD disebutkan bahwa guru wajib memenuhi kualifikasi akademik, memiliki sertifikat pendidik, serta sehat jasmani dan rohani. Salah satu cara untuk membekali calon guru adalah melalui perkuliahan </w:t>
      </w:r>
      <w:r w:rsidR="006259E9" w:rsidRPr="006259E9">
        <w:rPr>
          <w:rFonts w:ascii="Times New Roman" w:eastAsia="Times New Roman" w:hAnsi="Times New Roman" w:cs="Times New Roman"/>
          <w:i/>
          <w:iCs/>
          <w:sz w:val="20"/>
          <w:szCs w:val="20"/>
        </w:rPr>
        <w:t>microteaching</w:t>
      </w:r>
      <w:r w:rsidR="00195ED4" w:rsidRPr="00195ED4">
        <w:rPr>
          <w:rFonts w:ascii="Times New Roman" w:eastAsia="Times New Roman" w:hAnsi="Times New Roman" w:cs="Times New Roman"/>
          <w:sz w:val="20"/>
          <w:szCs w:val="20"/>
        </w:rPr>
        <w:t>, yang berperan dalam melatih keterampilan dasar mengajar seperti membuka pelajaran, bertanya, menguasai materi, hingga menutup pelajaran (Zulkarnain &amp; Utami, 2021:1).</w:t>
      </w:r>
    </w:p>
    <w:p w14:paraId="5818C02B" w14:textId="2F9D0150" w:rsidR="00195ED4" w:rsidRPr="00195ED4" w:rsidRDefault="00024D05" w:rsidP="00195ED4">
      <w:pPr>
        <w:tabs>
          <w:tab w:val="left" w:pos="81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95ED4" w:rsidRPr="00195ED4">
        <w:rPr>
          <w:rFonts w:ascii="Times New Roman" w:eastAsia="Times New Roman" w:hAnsi="Times New Roman" w:cs="Times New Roman"/>
          <w:sz w:val="20"/>
          <w:szCs w:val="20"/>
        </w:rPr>
        <w:t>Pemerintah telah menerapkan kebijakan peningkatan kualitas dan kesejahteraan guru melalui sertifikasi dan pengembangan kompetensi. Namun, persoalan lain yang muncul adalah rendahnya minat mahasiswa terhadap profesi guru. Minat yang rendah ini menjadi tantangan serius, khususnya pada bidang studi tertentu seperti geografi. Minat yang tidak berasal dari dalam diri akan memengaruhi proses dan hasil belajar siswa, serta profesionalisme guru (Riani, 2019:16).</w:t>
      </w:r>
      <w:r>
        <w:rPr>
          <w:rFonts w:ascii="Times New Roman" w:eastAsia="Times New Roman" w:hAnsi="Times New Roman" w:cs="Times New Roman"/>
          <w:sz w:val="20"/>
          <w:szCs w:val="20"/>
        </w:rPr>
        <w:t xml:space="preserve"> </w:t>
      </w:r>
      <w:r w:rsidR="00195ED4" w:rsidRPr="00195ED4">
        <w:rPr>
          <w:rFonts w:ascii="Times New Roman" w:eastAsia="Times New Roman" w:hAnsi="Times New Roman" w:cs="Times New Roman"/>
          <w:sz w:val="20"/>
          <w:szCs w:val="20"/>
        </w:rPr>
        <w:t xml:space="preserve">Minat menjadi guru geografi diartikan sebagai ketertarikan terhadap profesi guru geografi yang timbul dari dalam diri individu. Minat ini dapat dipengaruhi oleh berbagai faktor internal dan eksternal, seperti </w:t>
      </w:r>
      <w:r w:rsidR="00195ED4" w:rsidRPr="00195ED4">
        <w:rPr>
          <w:rFonts w:ascii="Times New Roman" w:eastAsia="Times New Roman" w:hAnsi="Times New Roman" w:cs="Times New Roman"/>
          <w:sz w:val="20"/>
          <w:szCs w:val="20"/>
        </w:rPr>
        <w:t>motivasi, dukungan keluarga, kondisi ekonomi, pengaruh teman sebaya, hingga stereotip jenis kelamin (Riani, 2019:17). Penelitian sebelumnya menunjukkan adanya ketidaksesuaian hasil. Riani (2019) menemukan bahwa pengaruh keluarga hanya sebesar 4,17%, sedangkan Vina (2023) menemukan pengaruh keluarga sebesar 16,19%, menunjukkan adanya research gap dalam topik ini.</w:t>
      </w:r>
    </w:p>
    <w:p w14:paraId="00E16EFD" w14:textId="0DC39FE6" w:rsidR="00195ED4" w:rsidRPr="00195ED4" w:rsidRDefault="00024D05" w:rsidP="00195ED4">
      <w:pPr>
        <w:tabs>
          <w:tab w:val="left" w:pos="81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95ED4" w:rsidRPr="00195ED4">
        <w:rPr>
          <w:rFonts w:ascii="Times New Roman" w:eastAsia="Times New Roman" w:hAnsi="Times New Roman" w:cs="Times New Roman"/>
          <w:sz w:val="20"/>
          <w:szCs w:val="20"/>
        </w:rPr>
        <w:t>Data prapenelitian terhadap 16 mahasiswa Pendidikan Geografi UNESA menunjukkan bahwa 43,8% mahasiswa tidak berminat menjadi guru. Persentase tertinggi berasal dari mahasiswa laki-laki, di mana hanya 25% yang berminat menjadi guru, sedangkan dari mahasiswa perempuan sebesar 66,7% menyatakan berminat. Fakta ini mengindikasikan bahwa jenis kelamin dapat menjadi faktor yang memengaruhi minat terhadap profesi guru.</w:t>
      </w:r>
      <w:r w:rsidR="000051D4">
        <w:rPr>
          <w:rFonts w:ascii="Times New Roman" w:eastAsia="Times New Roman" w:hAnsi="Times New Roman" w:cs="Times New Roman"/>
          <w:sz w:val="20"/>
          <w:szCs w:val="20"/>
        </w:rPr>
        <w:t xml:space="preserve"> </w:t>
      </w:r>
      <w:r w:rsidR="00195ED4" w:rsidRPr="00195ED4">
        <w:rPr>
          <w:rFonts w:ascii="Times New Roman" w:eastAsia="Times New Roman" w:hAnsi="Times New Roman" w:cs="Times New Roman"/>
          <w:sz w:val="20"/>
          <w:szCs w:val="20"/>
        </w:rPr>
        <w:t>Penelitian ini penting dilakukan untuk mengidentifikasi faktor-faktor yang memengaruhi minat mahasiswa</w:t>
      </w:r>
      <w:r w:rsidR="00C876A9">
        <w:rPr>
          <w:rFonts w:ascii="Times New Roman" w:eastAsia="Times New Roman" w:hAnsi="Times New Roman" w:cs="Times New Roman"/>
          <w:sz w:val="20"/>
          <w:szCs w:val="20"/>
        </w:rPr>
        <w:t xml:space="preserve"> terhadap profesi guru</w:t>
      </w:r>
      <w:r w:rsidR="00195ED4" w:rsidRPr="00195ED4">
        <w:rPr>
          <w:rFonts w:ascii="Times New Roman" w:eastAsia="Times New Roman" w:hAnsi="Times New Roman" w:cs="Times New Roman"/>
          <w:sz w:val="20"/>
          <w:szCs w:val="20"/>
        </w:rPr>
        <w:t xml:space="preserve">, khususnya pada program studi </w:t>
      </w:r>
      <w:r w:rsidR="00C876A9">
        <w:rPr>
          <w:rFonts w:ascii="Times New Roman" w:eastAsia="Times New Roman" w:hAnsi="Times New Roman" w:cs="Times New Roman"/>
          <w:sz w:val="20"/>
          <w:szCs w:val="20"/>
        </w:rPr>
        <w:t xml:space="preserve">S1 </w:t>
      </w:r>
      <w:r w:rsidR="00195ED4" w:rsidRPr="00195ED4">
        <w:rPr>
          <w:rFonts w:ascii="Times New Roman" w:eastAsia="Times New Roman" w:hAnsi="Times New Roman" w:cs="Times New Roman"/>
          <w:sz w:val="20"/>
          <w:szCs w:val="20"/>
        </w:rPr>
        <w:t>Pendidikan Geografi. Hasil penelitian diharapkan dapat menjadi dasar dalam merumuskan strategi peningkatan minat menjadi guru geografi, baik oleh perguruan tinggi maupun pemangku kebijakan pendidikan nasional.</w:t>
      </w:r>
    </w:p>
    <w:p w14:paraId="49AFEE4A" w14:textId="77777777" w:rsidR="00865DDE" w:rsidRDefault="00865DDE" w:rsidP="00585D16">
      <w:pPr>
        <w:tabs>
          <w:tab w:val="left" w:pos="810"/>
        </w:tabs>
        <w:spacing w:after="0"/>
        <w:jc w:val="both"/>
        <w:rPr>
          <w:rFonts w:ascii="Times New Roman" w:hAnsi="Times New Roman" w:cs="Times New Roman"/>
          <w:sz w:val="20"/>
          <w:szCs w:val="20"/>
        </w:rPr>
      </w:pPr>
    </w:p>
    <w:p w14:paraId="649EA345" w14:textId="6AAE0CD9" w:rsidR="005C7488" w:rsidRDefault="00797C5B" w:rsidP="00A43D72">
      <w:pPr>
        <w:tabs>
          <w:tab w:val="left" w:pos="810"/>
        </w:tabs>
        <w:spacing w:after="0"/>
        <w:jc w:val="both"/>
        <w:rPr>
          <w:rFonts w:ascii="Times New Roman" w:hAnsi="Times New Roman" w:cs="Times New Roman"/>
          <w:b/>
          <w:sz w:val="20"/>
          <w:szCs w:val="20"/>
        </w:rPr>
      </w:pPr>
      <w:r w:rsidRPr="000E4960">
        <w:rPr>
          <w:rFonts w:ascii="Times New Roman" w:hAnsi="Times New Roman" w:cs="Times New Roman"/>
          <w:b/>
          <w:sz w:val="20"/>
          <w:szCs w:val="20"/>
        </w:rPr>
        <w:t>METODE</w:t>
      </w:r>
    </w:p>
    <w:p w14:paraId="7481363A" w14:textId="0F03924C" w:rsidR="0086194D" w:rsidRDefault="00F30068" w:rsidP="00A43D72">
      <w:pPr>
        <w:tabs>
          <w:tab w:val="left" w:pos="810"/>
        </w:tabs>
        <w:spacing w:after="0"/>
        <w:jc w:val="both"/>
        <w:rPr>
          <w:rFonts w:ascii="Times New Roman" w:hAnsi="Times New Roman" w:cs="Times New Roman"/>
          <w:sz w:val="20"/>
          <w:szCs w:val="20"/>
        </w:rPr>
      </w:pPr>
      <w:r>
        <w:rPr>
          <w:rFonts w:ascii="Times New Roman" w:hAnsi="Times New Roman" w:cs="Times New Roman"/>
          <w:bCs/>
          <w:sz w:val="20"/>
          <w:szCs w:val="20"/>
        </w:rPr>
        <w:tab/>
      </w:r>
      <w:r w:rsidR="005C7488" w:rsidRPr="005C7488">
        <w:rPr>
          <w:rFonts w:ascii="Times New Roman" w:hAnsi="Times New Roman" w:cs="Times New Roman"/>
          <w:bCs/>
          <w:sz w:val="20"/>
          <w:szCs w:val="20"/>
        </w:rPr>
        <w:t>Jenis penelitian yang digunakan pada penelitian yang berjudul “</w:t>
      </w:r>
      <w:r w:rsidR="005C7488" w:rsidRPr="005C7488">
        <w:rPr>
          <w:rFonts w:ascii="Times New Roman" w:hAnsi="Times New Roman" w:cs="Times New Roman"/>
          <w:sz w:val="20"/>
          <w:szCs w:val="20"/>
        </w:rPr>
        <w:t>Studi Tentang Minat Mahasiswa Terhadap Profesi Guru Pada Mahasiswa Program Studi S1 Pendidikan Geografi Universitas Negeri Surabaya</w:t>
      </w:r>
      <w:r w:rsidR="005C7488">
        <w:rPr>
          <w:rFonts w:ascii="Times New Roman" w:hAnsi="Times New Roman" w:cs="Times New Roman"/>
          <w:sz w:val="20"/>
          <w:szCs w:val="20"/>
        </w:rPr>
        <w:t>” adalah</w:t>
      </w:r>
      <w:r>
        <w:rPr>
          <w:rFonts w:ascii="Times New Roman" w:hAnsi="Times New Roman" w:cs="Times New Roman"/>
          <w:sz w:val="20"/>
          <w:szCs w:val="20"/>
        </w:rPr>
        <w:t xml:space="preserve"> menggunakan</w:t>
      </w:r>
      <w:r w:rsidRPr="005C7488">
        <w:rPr>
          <w:rFonts w:ascii="Times New Roman" w:hAnsi="Times New Roman" w:cs="Times New Roman"/>
          <w:sz w:val="20"/>
          <w:szCs w:val="20"/>
        </w:rPr>
        <w:t xml:space="preserve"> penelitian deskriptif dengan pendekatan kuantitatif</w:t>
      </w:r>
      <w:r w:rsidR="0086194D">
        <w:rPr>
          <w:rFonts w:ascii="Times New Roman" w:hAnsi="Times New Roman" w:cs="Times New Roman"/>
          <w:sz w:val="20"/>
          <w:szCs w:val="20"/>
        </w:rPr>
        <w:t xml:space="preserve"> dan dokumen akademik seperti profil mahasiswa peogram studi S1 Pendidikan Geografi angkatan 2021 UNESA</w:t>
      </w:r>
      <w:r w:rsidRPr="005C7488">
        <w:rPr>
          <w:rFonts w:ascii="Times New Roman" w:hAnsi="Times New Roman" w:cs="Times New Roman"/>
          <w:sz w:val="20"/>
          <w:szCs w:val="20"/>
        </w:rPr>
        <w:t>.</w:t>
      </w:r>
      <w:r>
        <w:rPr>
          <w:rFonts w:ascii="Times New Roman" w:hAnsi="Times New Roman" w:cs="Times New Roman"/>
          <w:sz w:val="20"/>
          <w:szCs w:val="20"/>
        </w:rPr>
        <w:t xml:space="preserve"> </w:t>
      </w:r>
      <w:r w:rsidRPr="005C7488">
        <w:rPr>
          <w:rFonts w:ascii="Times New Roman" w:hAnsi="Times New Roman" w:cs="Times New Roman"/>
          <w:sz w:val="20"/>
          <w:szCs w:val="20"/>
        </w:rPr>
        <w:t xml:space="preserve">Sampel penelitian </w:t>
      </w:r>
      <w:r w:rsidR="0086194D">
        <w:rPr>
          <w:rFonts w:ascii="Times New Roman" w:hAnsi="Times New Roman" w:cs="Times New Roman"/>
          <w:sz w:val="20"/>
          <w:szCs w:val="20"/>
        </w:rPr>
        <w:t xml:space="preserve">ini adalah </w:t>
      </w:r>
      <w:r w:rsidRPr="005C7488">
        <w:rPr>
          <w:rFonts w:ascii="Times New Roman" w:hAnsi="Times New Roman" w:cs="Times New Roman"/>
          <w:sz w:val="20"/>
          <w:szCs w:val="20"/>
        </w:rPr>
        <w:t>mahasiswa program studi S1 Pendidikan Geografi U</w:t>
      </w:r>
      <w:r w:rsidR="00BD1CE6">
        <w:rPr>
          <w:rFonts w:ascii="Times New Roman" w:hAnsi="Times New Roman" w:cs="Times New Roman"/>
          <w:sz w:val="20"/>
          <w:szCs w:val="20"/>
        </w:rPr>
        <w:t xml:space="preserve">niversitas </w:t>
      </w:r>
      <w:r w:rsidRPr="005C7488">
        <w:rPr>
          <w:rFonts w:ascii="Times New Roman" w:hAnsi="Times New Roman" w:cs="Times New Roman"/>
          <w:sz w:val="20"/>
          <w:szCs w:val="20"/>
        </w:rPr>
        <w:t>N</w:t>
      </w:r>
      <w:r w:rsidR="00BD1CE6">
        <w:rPr>
          <w:rFonts w:ascii="Times New Roman" w:hAnsi="Times New Roman" w:cs="Times New Roman"/>
          <w:sz w:val="20"/>
          <w:szCs w:val="20"/>
        </w:rPr>
        <w:t xml:space="preserve">egeri </w:t>
      </w:r>
      <w:r w:rsidRPr="005C7488">
        <w:rPr>
          <w:rFonts w:ascii="Times New Roman" w:hAnsi="Times New Roman" w:cs="Times New Roman"/>
          <w:sz w:val="20"/>
          <w:szCs w:val="20"/>
        </w:rPr>
        <w:t>S</w:t>
      </w:r>
      <w:r w:rsidR="00BD1CE6">
        <w:rPr>
          <w:rFonts w:ascii="Times New Roman" w:hAnsi="Times New Roman" w:cs="Times New Roman"/>
          <w:sz w:val="20"/>
          <w:szCs w:val="20"/>
        </w:rPr>
        <w:t>urabaya</w:t>
      </w:r>
      <w:r w:rsidRPr="005C7488">
        <w:rPr>
          <w:rFonts w:ascii="Times New Roman" w:hAnsi="Times New Roman" w:cs="Times New Roman"/>
          <w:sz w:val="20"/>
          <w:szCs w:val="20"/>
        </w:rPr>
        <w:t xml:space="preserve"> angkatan 2021</w:t>
      </w:r>
      <w:r w:rsidR="0086194D">
        <w:rPr>
          <w:rFonts w:ascii="Times New Roman" w:hAnsi="Times New Roman" w:cs="Times New Roman"/>
          <w:sz w:val="20"/>
          <w:szCs w:val="20"/>
        </w:rPr>
        <w:t xml:space="preserve"> dengan jumlah 88 mahasiswa</w:t>
      </w:r>
      <w:r w:rsidRPr="005C7488">
        <w:rPr>
          <w:rFonts w:ascii="Times New Roman" w:hAnsi="Times New Roman" w:cs="Times New Roman"/>
          <w:sz w:val="20"/>
          <w:szCs w:val="20"/>
        </w:rPr>
        <w:t xml:space="preserve">. Pengumpulan data diambil melalui kuesioner. </w:t>
      </w:r>
      <w:r w:rsidR="00003E72" w:rsidRPr="00003E72">
        <w:rPr>
          <w:rFonts w:ascii="Times New Roman" w:hAnsi="Times New Roman" w:cs="Times New Roman"/>
          <w:sz w:val="20"/>
          <w:szCs w:val="20"/>
        </w:rPr>
        <w:t xml:space="preserve">Sebelum </w:t>
      </w:r>
      <w:r w:rsidR="00345D12">
        <w:rPr>
          <w:rFonts w:ascii="Times New Roman" w:hAnsi="Times New Roman" w:cs="Times New Roman"/>
          <w:sz w:val="20"/>
          <w:szCs w:val="20"/>
        </w:rPr>
        <w:t xml:space="preserve">instrumen </w:t>
      </w:r>
      <w:r w:rsidR="00003E72" w:rsidRPr="00003E72">
        <w:rPr>
          <w:rFonts w:ascii="Times New Roman" w:hAnsi="Times New Roman" w:cs="Times New Roman"/>
          <w:sz w:val="20"/>
          <w:szCs w:val="20"/>
        </w:rPr>
        <w:t xml:space="preserve">digunakan, instrumen diuji coba pada 30 responden dari populasi untuk menilai validitas dan reliabilitasnya. Analisis dilakukan menggunakan </w:t>
      </w:r>
      <w:r w:rsidR="00B1013F">
        <w:rPr>
          <w:rFonts w:ascii="Times New Roman" w:hAnsi="Times New Roman" w:cs="Times New Roman"/>
          <w:sz w:val="20"/>
          <w:szCs w:val="20"/>
        </w:rPr>
        <w:t xml:space="preserve">perangkat lunak </w:t>
      </w:r>
      <w:r w:rsidR="00003E72" w:rsidRPr="00003E72">
        <w:rPr>
          <w:rFonts w:ascii="Times New Roman" w:hAnsi="Times New Roman" w:cs="Times New Roman"/>
          <w:sz w:val="20"/>
          <w:szCs w:val="20"/>
        </w:rPr>
        <w:t>SPSS</w:t>
      </w:r>
      <w:r w:rsidR="001B4402">
        <w:rPr>
          <w:rFonts w:ascii="Times New Roman" w:hAnsi="Times New Roman" w:cs="Times New Roman"/>
          <w:sz w:val="20"/>
          <w:szCs w:val="20"/>
        </w:rPr>
        <w:t xml:space="preserve"> 26</w:t>
      </w:r>
      <w:r w:rsidR="00003E72" w:rsidRPr="00003E72">
        <w:rPr>
          <w:rFonts w:ascii="Times New Roman" w:hAnsi="Times New Roman" w:cs="Times New Roman"/>
          <w:sz w:val="20"/>
          <w:szCs w:val="20"/>
        </w:rPr>
        <w:t>.</w:t>
      </w:r>
      <w:r w:rsidR="00003E72">
        <w:rPr>
          <w:rFonts w:ascii="Times New Roman" w:hAnsi="Times New Roman" w:cs="Times New Roman"/>
          <w:sz w:val="20"/>
          <w:szCs w:val="20"/>
        </w:rPr>
        <w:t xml:space="preserve"> </w:t>
      </w:r>
      <w:r w:rsidR="00003E72" w:rsidRPr="00003E72">
        <w:rPr>
          <w:rFonts w:ascii="Times New Roman" w:hAnsi="Times New Roman" w:cs="Times New Roman"/>
          <w:sz w:val="20"/>
          <w:szCs w:val="20"/>
        </w:rPr>
        <w:t xml:space="preserve">Uji validitas dilakukan dengan menggunakan analisis korelasi </w:t>
      </w:r>
      <w:r w:rsidR="00003E72" w:rsidRPr="00003E72">
        <w:rPr>
          <w:rFonts w:ascii="Times New Roman" w:hAnsi="Times New Roman" w:cs="Times New Roman"/>
          <w:i/>
          <w:iCs/>
          <w:sz w:val="20"/>
          <w:szCs w:val="20"/>
        </w:rPr>
        <w:t>Product Moment Pearson</w:t>
      </w:r>
      <w:r w:rsidR="00003E72" w:rsidRPr="00003E72">
        <w:rPr>
          <w:rFonts w:ascii="Times New Roman" w:hAnsi="Times New Roman" w:cs="Times New Roman"/>
          <w:sz w:val="20"/>
          <w:szCs w:val="20"/>
        </w:rPr>
        <w:t>. Suatu item dikatakan valid apabila nilai r hitung lebih besar atau sama dengan r tabel</w:t>
      </w:r>
      <w:r w:rsidR="00003E72">
        <w:rPr>
          <w:rFonts w:ascii="Times New Roman" w:hAnsi="Times New Roman" w:cs="Times New Roman"/>
          <w:sz w:val="20"/>
          <w:szCs w:val="20"/>
        </w:rPr>
        <w:t xml:space="preserve">. </w:t>
      </w:r>
      <w:r w:rsidR="00003E72" w:rsidRPr="00003E72">
        <w:rPr>
          <w:rFonts w:ascii="Times New Roman" w:hAnsi="Times New Roman" w:cs="Times New Roman"/>
          <w:sz w:val="20"/>
          <w:szCs w:val="20"/>
        </w:rPr>
        <w:t xml:space="preserve">Adapun rumus Korelasi </w:t>
      </w:r>
      <w:r w:rsidR="00003E72" w:rsidRPr="00345D12">
        <w:rPr>
          <w:rFonts w:ascii="Times New Roman" w:hAnsi="Times New Roman" w:cs="Times New Roman"/>
          <w:i/>
          <w:iCs/>
          <w:sz w:val="20"/>
          <w:szCs w:val="20"/>
        </w:rPr>
        <w:t>Product Moment</w:t>
      </w:r>
      <w:r w:rsidR="00003E72" w:rsidRPr="00003E72">
        <w:rPr>
          <w:rFonts w:ascii="Times New Roman" w:hAnsi="Times New Roman" w:cs="Times New Roman"/>
          <w:sz w:val="20"/>
          <w:szCs w:val="20"/>
        </w:rPr>
        <w:t xml:space="preserve"> yang digunakan adalah sebagai berikut:</w:t>
      </w:r>
      <w:r w:rsidR="00003E72" w:rsidRPr="00003E72">
        <w:rPr>
          <w:rFonts w:ascii="Times New Roman" w:hAnsi="Times New Roman" w:cs="Times New Roman"/>
          <w:sz w:val="20"/>
          <w:szCs w:val="20"/>
        </w:rPr>
        <w:tab/>
      </w:r>
    </w:p>
    <w:p w14:paraId="2E616ED6" w14:textId="77777777" w:rsidR="000828A6" w:rsidRDefault="000828A6" w:rsidP="00A43D72">
      <w:pPr>
        <w:tabs>
          <w:tab w:val="left" w:pos="810"/>
        </w:tabs>
        <w:spacing w:after="0"/>
        <w:jc w:val="both"/>
        <w:rPr>
          <w:rFonts w:ascii="Times New Roman" w:hAnsi="Times New Roman" w:cs="Times New Roman"/>
          <w:sz w:val="20"/>
          <w:szCs w:val="20"/>
        </w:rPr>
      </w:pPr>
    </w:p>
    <w:p w14:paraId="045ADEF4" w14:textId="70C6987B" w:rsidR="000828A6" w:rsidRPr="000828A6" w:rsidRDefault="000828A6" w:rsidP="000828A6">
      <w:pPr>
        <w:spacing w:after="160"/>
        <w:contextualSpacing/>
        <w:jc w:val="center"/>
        <w:rPr>
          <w:rFonts w:ascii="Times New Roman" w:eastAsia="Calibri" w:hAnsi="Times New Roman" w:cs="Times New Roman"/>
          <w:kern w:val="2"/>
          <w:sz w:val="20"/>
          <w:szCs w:val="20"/>
        </w:rPr>
      </w:pPr>
      <m:oMathPara>
        <m:oMathParaPr>
          <m:jc m:val="center"/>
        </m:oMathParaPr>
        <m:oMath>
          <m:sSub>
            <m:sSubPr>
              <m:ctrlPr>
                <w:rPr>
                  <w:rFonts w:ascii="Cambria Math" w:eastAsia="Calibri" w:hAnsi="Cambria Math" w:cs="Times New Roman"/>
                  <w:i/>
                  <w:kern w:val="2"/>
                  <w:sz w:val="20"/>
                  <w:szCs w:val="20"/>
                </w:rPr>
              </m:ctrlPr>
            </m:sSubPr>
            <m:e>
              <m:r>
                <w:rPr>
                  <w:rFonts w:ascii="Cambria Math" w:eastAsia="Calibri" w:hAnsi="Cambria Math" w:cs="Times New Roman"/>
                  <w:kern w:val="2"/>
                  <w:sz w:val="20"/>
                  <w:szCs w:val="20"/>
                </w:rPr>
                <m:t>r</m:t>
              </m:r>
            </m:e>
            <m:sub>
              <m:r>
                <w:rPr>
                  <w:rFonts w:ascii="Cambria Math" w:eastAsia="Calibri" w:hAnsi="Cambria Math" w:cs="Times New Roman"/>
                  <w:kern w:val="2"/>
                  <w:sz w:val="20"/>
                  <w:szCs w:val="20"/>
                </w:rPr>
                <m:t>xy =</m:t>
              </m:r>
            </m:sub>
          </m:sSub>
          <m:r>
            <w:rPr>
              <w:rFonts w:ascii="Cambria Math" w:eastAsia="Calibri" w:hAnsi="Cambria Math" w:cs="Times New Roman"/>
              <w:kern w:val="2"/>
              <w:sz w:val="20"/>
              <w:szCs w:val="20"/>
            </w:rPr>
            <m:t xml:space="preserve"> </m:t>
          </m:r>
          <m:f>
            <m:fPr>
              <m:ctrlPr>
                <w:rPr>
                  <w:rFonts w:ascii="Cambria Math" w:eastAsia="Calibri" w:hAnsi="Cambria Math" w:cs="Times New Roman"/>
                  <w:i/>
                  <w:kern w:val="2"/>
                  <w:sz w:val="20"/>
                  <w:szCs w:val="20"/>
                </w:rPr>
              </m:ctrlPr>
            </m:fPr>
            <m:num>
              <m:r>
                <w:rPr>
                  <w:rFonts w:ascii="Cambria Math" w:eastAsia="Calibri" w:hAnsi="Cambria Math" w:cs="Times New Roman"/>
                  <w:kern w:val="2"/>
                  <w:sz w:val="20"/>
                  <w:szCs w:val="20"/>
                </w:rPr>
                <m:t>N</m:t>
              </m:r>
              <m:nary>
                <m:naryPr>
                  <m:chr m:val="∑"/>
                  <m:limLoc m:val="undOvr"/>
                  <m:subHide m:val="1"/>
                  <m:supHide m:val="1"/>
                  <m:ctrlPr>
                    <w:rPr>
                      <w:rFonts w:ascii="Cambria Math" w:eastAsia="Calibri" w:hAnsi="Cambria Math" w:cs="Times New Roman"/>
                      <w:i/>
                      <w:kern w:val="2"/>
                      <w:sz w:val="20"/>
                      <w:szCs w:val="20"/>
                    </w:rPr>
                  </m:ctrlPr>
                </m:naryPr>
                <m:sub/>
                <m:sup/>
                <m:e>
                  <m:r>
                    <w:rPr>
                      <w:rFonts w:ascii="Cambria Math" w:eastAsia="Calibri" w:hAnsi="Cambria Math" w:cs="Times New Roman"/>
                      <w:kern w:val="2"/>
                      <w:sz w:val="20"/>
                      <w:szCs w:val="20"/>
                    </w:rPr>
                    <m:t xml:space="preserve">XY- </m:t>
                  </m:r>
                  <m:d>
                    <m:dPr>
                      <m:ctrlPr>
                        <w:rPr>
                          <w:rFonts w:ascii="Cambria Math" w:eastAsia="Calibri" w:hAnsi="Cambria Math" w:cs="Times New Roman"/>
                          <w:i/>
                          <w:kern w:val="2"/>
                          <w:sz w:val="20"/>
                          <w:szCs w:val="20"/>
                        </w:rPr>
                      </m:ctrlPr>
                    </m:dPr>
                    <m:e>
                      <m:nary>
                        <m:naryPr>
                          <m:chr m:val="∑"/>
                          <m:limLoc m:val="undOvr"/>
                          <m:subHide m:val="1"/>
                          <m:supHide m:val="1"/>
                          <m:ctrlPr>
                            <w:rPr>
                              <w:rFonts w:ascii="Cambria Math" w:eastAsia="Calibri" w:hAnsi="Cambria Math" w:cs="Times New Roman"/>
                              <w:i/>
                              <w:kern w:val="2"/>
                              <w:sz w:val="20"/>
                              <w:szCs w:val="20"/>
                            </w:rPr>
                          </m:ctrlPr>
                        </m:naryPr>
                        <m:sub/>
                        <m:sup/>
                        <m:e>
                          <m:r>
                            <w:rPr>
                              <w:rFonts w:ascii="Cambria Math" w:eastAsia="Calibri" w:hAnsi="Cambria Math" w:cs="Times New Roman"/>
                              <w:kern w:val="2"/>
                              <w:sz w:val="20"/>
                              <w:szCs w:val="20"/>
                            </w:rPr>
                            <m:t>XY</m:t>
                          </m:r>
                        </m:e>
                      </m:nary>
                    </m:e>
                  </m:d>
                  <m:d>
                    <m:dPr>
                      <m:ctrlPr>
                        <w:rPr>
                          <w:rFonts w:ascii="Cambria Math" w:eastAsia="Calibri" w:hAnsi="Cambria Math" w:cs="Times New Roman"/>
                          <w:i/>
                          <w:kern w:val="2"/>
                          <w:sz w:val="20"/>
                          <w:szCs w:val="20"/>
                        </w:rPr>
                      </m:ctrlPr>
                    </m:dPr>
                    <m:e>
                      <m:nary>
                        <m:naryPr>
                          <m:chr m:val="∑"/>
                          <m:limLoc m:val="undOvr"/>
                          <m:subHide m:val="1"/>
                          <m:supHide m:val="1"/>
                          <m:ctrlPr>
                            <w:rPr>
                              <w:rFonts w:ascii="Cambria Math" w:eastAsia="Calibri" w:hAnsi="Cambria Math" w:cs="Times New Roman"/>
                              <w:i/>
                              <w:kern w:val="2"/>
                              <w:sz w:val="20"/>
                              <w:szCs w:val="20"/>
                            </w:rPr>
                          </m:ctrlPr>
                        </m:naryPr>
                        <m:sub/>
                        <m:sup/>
                        <m:e>
                          <m:r>
                            <w:rPr>
                              <w:rFonts w:ascii="Cambria Math" w:eastAsia="Calibri" w:hAnsi="Cambria Math" w:cs="Times New Roman"/>
                              <w:kern w:val="2"/>
                              <w:sz w:val="20"/>
                              <w:szCs w:val="20"/>
                            </w:rPr>
                            <m:t>XY</m:t>
                          </m:r>
                        </m:e>
                      </m:nary>
                    </m:e>
                  </m:d>
                </m:e>
              </m:nary>
            </m:num>
            <m:den>
              <m:rad>
                <m:radPr>
                  <m:degHide m:val="1"/>
                  <m:ctrlPr>
                    <w:rPr>
                      <w:rFonts w:ascii="Cambria Math" w:eastAsia="Calibri" w:hAnsi="Cambria Math" w:cs="Times New Roman"/>
                      <w:i/>
                      <w:kern w:val="2"/>
                      <w:sz w:val="20"/>
                      <w:szCs w:val="20"/>
                    </w:rPr>
                  </m:ctrlPr>
                </m:radPr>
                <m:deg/>
                <m:e>
                  <m:d>
                    <m:dPr>
                      <m:begChr m:val="["/>
                      <m:endChr m:val="]"/>
                      <m:ctrlPr>
                        <w:rPr>
                          <w:rFonts w:ascii="Cambria Math" w:eastAsia="Calibri" w:hAnsi="Cambria Math" w:cs="Times New Roman"/>
                          <w:i/>
                          <w:kern w:val="2"/>
                          <w:sz w:val="20"/>
                          <w:szCs w:val="20"/>
                        </w:rPr>
                      </m:ctrlPr>
                    </m:dPr>
                    <m:e>
                      <m:r>
                        <w:rPr>
                          <w:rFonts w:ascii="Cambria Math" w:eastAsia="Calibri" w:hAnsi="Cambria Math" w:cs="Times New Roman"/>
                          <w:kern w:val="2"/>
                          <w:sz w:val="20"/>
                          <w:szCs w:val="20"/>
                        </w:rPr>
                        <m:t>N</m:t>
                      </m:r>
                      <m:nary>
                        <m:naryPr>
                          <m:chr m:val="∑"/>
                          <m:limLoc m:val="undOvr"/>
                          <m:subHide m:val="1"/>
                          <m:supHide m:val="1"/>
                          <m:ctrlPr>
                            <w:rPr>
                              <w:rFonts w:ascii="Cambria Math" w:eastAsia="Calibri" w:hAnsi="Cambria Math" w:cs="Times New Roman"/>
                              <w:i/>
                              <w:kern w:val="2"/>
                              <w:sz w:val="20"/>
                              <w:szCs w:val="20"/>
                            </w:rPr>
                          </m:ctrlPr>
                        </m:naryPr>
                        <m:sub/>
                        <m:sup/>
                        <m:e>
                          <m:sSup>
                            <m:sSupPr>
                              <m:ctrlPr>
                                <w:rPr>
                                  <w:rFonts w:ascii="Cambria Math" w:eastAsia="Calibri" w:hAnsi="Cambria Math" w:cs="Times New Roman"/>
                                  <w:i/>
                                  <w:kern w:val="2"/>
                                  <w:sz w:val="20"/>
                                  <w:szCs w:val="20"/>
                                </w:rPr>
                              </m:ctrlPr>
                            </m:sSupPr>
                            <m:e>
                              <m:r>
                                <w:rPr>
                                  <w:rFonts w:ascii="Cambria Math" w:eastAsia="Calibri" w:hAnsi="Cambria Math" w:cs="Times New Roman"/>
                                  <w:kern w:val="2"/>
                                  <w:sz w:val="20"/>
                                  <w:szCs w:val="20"/>
                                </w:rPr>
                                <m:t>X</m:t>
                              </m:r>
                            </m:e>
                            <m:sup>
                              <m:r>
                                <w:rPr>
                                  <w:rFonts w:ascii="Cambria Math" w:eastAsia="Calibri" w:hAnsi="Cambria Math" w:cs="Times New Roman"/>
                                  <w:kern w:val="2"/>
                                  <w:sz w:val="20"/>
                                  <w:szCs w:val="20"/>
                                </w:rPr>
                                <m:t>2</m:t>
                              </m:r>
                            </m:sup>
                          </m:sSup>
                        </m:e>
                      </m:nary>
                      <m:r>
                        <w:rPr>
                          <w:rFonts w:ascii="Cambria Math" w:eastAsia="Calibri" w:hAnsi="Cambria Math" w:cs="Times New Roman"/>
                          <w:kern w:val="2"/>
                          <w:sz w:val="20"/>
                          <w:szCs w:val="20"/>
                        </w:rPr>
                        <m:t>-</m:t>
                      </m:r>
                      <m:sSup>
                        <m:sSupPr>
                          <m:ctrlPr>
                            <w:rPr>
                              <w:rFonts w:ascii="Cambria Math" w:eastAsia="Calibri" w:hAnsi="Cambria Math" w:cs="Times New Roman"/>
                              <w:i/>
                              <w:kern w:val="2"/>
                              <w:sz w:val="20"/>
                              <w:szCs w:val="20"/>
                            </w:rPr>
                          </m:ctrlPr>
                        </m:sSupPr>
                        <m:e>
                          <m:d>
                            <m:dPr>
                              <m:ctrlPr>
                                <w:rPr>
                                  <w:rFonts w:ascii="Cambria Math" w:eastAsia="Calibri" w:hAnsi="Cambria Math" w:cs="Times New Roman"/>
                                  <w:i/>
                                  <w:kern w:val="2"/>
                                  <w:sz w:val="20"/>
                                  <w:szCs w:val="20"/>
                                </w:rPr>
                              </m:ctrlPr>
                            </m:dPr>
                            <m:e>
                              <m:nary>
                                <m:naryPr>
                                  <m:chr m:val="∑"/>
                                  <m:limLoc m:val="undOvr"/>
                                  <m:subHide m:val="1"/>
                                  <m:supHide m:val="1"/>
                                  <m:ctrlPr>
                                    <w:rPr>
                                      <w:rFonts w:ascii="Cambria Math" w:eastAsia="Calibri" w:hAnsi="Cambria Math" w:cs="Times New Roman"/>
                                      <w:i/>
                                      <w:kern w:val="2"/>
                                      <w:sz w:val="20"/>
                                      <w:szCs w:val="20"/>
                                    </w:rPr>
                                  </m:ctrlPr>
                                </m:naryPr>
                                <m:sub/>
                                <m:sup/>
                                <m:e>
                                  <m:r>
                                    <w:rPr>
                                      <w:rFonts w:ascii="Cambria Math" w:eastAsia="Calibri" w:hAnsi="Cambria Math" w:cs="Times New Roman"/>
                                      <w:kern w:val="2"/>
                                      <w:sz w:val="20"/>
                                      <w:szCs w:val="20"/>
                                    </w:rPr>
                                    <m:t>X</m:t>
                                  </m:r>
                                </m:e>
                              </m:nary>
                            </m:e>
                          </m:d>
                        </m:e>
                        <m:sup>
                          <m:r>
                            <w:rPr>
                              <w:rFonts w:ascii="Cambria Math" w:eastAsia="Calibri" w:hAnsi="Cambria Math" w:cs="Times New Roman"/>
                              <w:kern w:val="2"/>
                              <w:sz w:val="20"/>
                              <w:szCs w:val="20"/>
                            </w:rPr>
                            <m:t>2</m:t>
                          </m:r>
                        </m:sup>
                      </m:sSup>
                    </m:e>
                  </m:d>
                  <m:d>
                    <m:dPr>
                      <m:begChr m:val="["/>
                      <m:endChr m:val="]"/>
                      <m:ctrlPr>
                        <w:rPr>
                          <w:rFonts w:ascii="Cambria Math" w:eastAsia="Calibri" w:hAnsi="Cambria Math" w:cs="Times New Roman"/>
                          <w:i/>
                          <w:kern w:val="2"/>
                          <w:sz w:val="20"/>
                          <w:szCs w:val="20"/>
                        </w:rPr>
                      </m:ctrlPr>
                    </m:dPr>
                    <m:e>
                      <m:r>
                        <w:rPr>
                          <w:rFonts w:ascii="Cambria Math" w:eastAsia="Calibri" w:hAnsi="Cambria Math" w:cs="Times New Roman"/>
                          <w:kern w:val="2"/>
                          <w:sz w:val="20"/>
                          <w:szCs w:val="20"/>
                        </w:rPr>
                        <m:t>N</m:t>
                      </m:r>
                      <m:nary>
                        <m:naryPr>
                          <m:chr m:val="∑"/>
                          <m:limLoc m:val="undOvr"/>
                          <m:subHide m:val="1"/>
                          <m:supHide m:val="1"/>
                          <m:ctrlPr>
                            <w:rPr>
                              <w:rFonts w:ascii="Cambria Math" w:eastAsia="Calibri" w:hAnsi="Cambria Math" w:cs="Times New Roman"/>
                              <w:i/>
                              <w:kern w:val="2"/>
                              <w:sz w:val="20"/>
                              <w:szCs w:val="20"/>
                            </w:rPr>
                          </m:ctrlPr>
                        </m:naryPr>
                        <m:sub/>
                        <m:sup/>
                        <m:e>
                          <m:sSup>
                            <m:sSupPr>
                              <m:ctrlPr>
                                <w:rPr>
                                  <w:rFonts w:ascii="Cambria Math" w:eastAsia="Calibri" w:hAnsi="Cambria Math" w:cs="Times New Roman"/>
                                  <w:i/>
                                  <w:kern w:val="2"/>
                                  <w:sz w:val="20"/>
                                  <w:szCs w:val="20"/>
                                </w:rPr>
                              </m:ctrlPr>
                            </m:sSupPr>
                            <m:e>
                              <m:r>
                                <w:rPr>
                                  <w:rFonts w:ascii="Cambria Math" w:eastAsia="Calibri" w:hAnsi="Cambria Math" w:cs="Times New Roman"/>
                                  <w:kern w:val="2"/>
                                  <w:sz w:val="20"/>
                                  <w:szCs w:val="20"/>
                                </w:rPr>
                                <m:t>Y</m:t>
                              </m:r>
                            </m:e>
                            <m:sup>
                              <m:r>
                                <w:rPr>
                                  <w:rFonts w:ascii="Cambria Math" w:eastAsia="Calibri" w:hAnsi="Cambria Math" w:cs="Times New Roman"/>
                                  <w:kern w:val="2"/>
                                  <w:sz w:val="20"/>
                                  <w:szCs w:val="20"/>
                                </w:rPr>
                                <m:t>2</m:t>
                              </m:r>
                            </m:sup>
                          </m:sSup>
                        </m:e>
                      </m:nary>
                      <m:r>
                        <w:rPr>
                          <w:rFonts w:ascii="Cambria Math" w:eastAsia="Calibri" w:hAnsi="Cambria Math" w:cs="Times New Roman"/>
                          <w:kern w:val="2"/>
                          <w:sz w:val="20"/>
                          <w:szCs w:val="20"/>
                        </w:rPr>
                        <m:t>-</m:t>
                      </m:r>
                      <m:sSup>
                        <m:sSupPr>
                          <m:ctrlPr>
                            <w:rPr>
                              <w:rFonts w:ascii="Cambria Math" w:eastAsia="Calibri" w:hAnsi="Cambria Math" w:cs="Times New Roman"/>
                              <w:i/>
                              <w:kern w:val="2"/>
                              <w:sz w:val="20"/>
                              <w:szCs w:val="20"/>
                            </w:rPr>
                          </m:ctrlPr>
                        </m:sSupPr>
                        <m:e>
                          <m:d>
                            <m:dPr>
                              <m:ctrlPr>
                                <w:rPr>
                                  <w:rFonts w:ascii="Cambria Math" w:eastAsia="Calibri" w:hAnsi="Cambria Math" w:cs="Times New Roman"/>
                                  <w:i/>
                                  <w:kern w:val="2"/>
                                  <w:sz w:val="20"/>
                                  <w:szCs w:val="20"/>
                                </w:rPr>
                              </m:ctrlPr>
                            </m:dPr>
                            <m:e>
                              <m:nary>
                                <m:naryPr>
                                  <m:chr m:val="∑"/>
                                  <m:limLoc m:val="undOvr"/>
                                  <m:subHide m:val="1"/>
                                  <m:supHide m:val="1"/>
                                  <m:ctrlPr>
                                    <w:rPr>
                                      <w:rFonts w:ascii="Cambria Math" w:eastAsia="Calibri" w:hAnsi="Cambria Math" w:cs="Times New Roman"/>
                                      <w:i/>
                                      <w:kern w:val="2"/>
                                      <w:sz w:val="20"/>
                                      <w:szCs w:val="20"/>
                                    </w:rPr>
                                  </m:ctrlPr>
                                </m:naryPr>
                                <m:sub/>
                                <m:sup/>
                                <m:e>
                                  <m:r>
                                    <w:rPr>
                                      <w:rFonts w:ascii="Cambria Math" w:eastAsia="Calibri" w:hAnsi="Cambria Math" w:cs="Times New Roman"/>
                                      <w:kern w:val="2"/>
                                      <w:sz w:val="20"/>
                                      <w:szCs w:val="20"/>
                                    </w:rPr>
                                    <m:t>Y</m:t>
                                  </m:r>
                                </m:e>
                              </m:nary>
                            </m:e>
                          </m:d>
                        </m:e>
                        <m:sup>
                          <m:r>
                            <w:rPr>
                              <w:rFonts w:ascii="Cambria Math" w:eastAsia="Calibri" w:hAnsi="Cambria Math" w:cs="Times New Roman"/>
                              <w:kern w:val="2"/>
                              <w:sz w:val="20"/>
                              <w:szCs w:val="20"/>
                            </w:rPr>
                            <m:t>2</m:t>
                          </m:r>
                        </m:sup>
                      </m:sSup>
                    </m:e>
                  </m:d>
                </m:e>
              </m:rad>
            </m:den>
          </m:f>
        </m:oMath>
      </m:oMathPara>
    </w:p>
    <w:p w14:paraId="53CAFFCC" w14:textId="2F5F6B2E" w:rsidR="00003E72" w:rsidRDefault="00003E72" w:rsidP="00003E72">
      <w:pPr>
        <w:tabs>
          <w:tab w:val="left" w:pos="810"/>
        </w:tabs>
        <w:spacing w:after="0"/>
        <w:jc w:val="center"/>
        <w:rPr>
          <w:rFonts w:ascii="Times New Roman" w:hAnsi="Times New Roman" w:cs="Times New Roman"/>
          <w:sz w:val="20"/>
          <w:szCs w:val="20"/>
        </w:rPr>
      </w:pPr>
    </w:p>
    <w:p w14:paraId="449CA900" w14:textId="11D9BB1B" w:rsidR="000828A6" w:rsidRPr="000828A6" w:rsidRDefault="000828A6" w:rsidP="000828A6">
      <w:pPr>
        <w:spacing w:after="0"/>
        <w:jc w:val="both"/>
        <w:rPr>
          <w:rFonts w:ascii="Times New Roman" w:eastAsia="SimSun" w:hAnsi="Times New Roman" w:cs="Times New Roman"/>
          <w:sz w:val="20"/>
          <w:szCs w:val="20"/>
          <w:lang w:val="en-US"/>
        </w:rPr>
      </w:pPr>
      <w:r w:rsidRPr="000828A6">
        <w:rPr>
          <w:rFonts w:ascii="Times New Roman" w:eastAsia="SimSun" w:hAnsi="Times New Roman" w:cs="Times New Roman"/>
          <w:sz w:val="20"/>
          <w:szCs w:val="20"/>
          <w:lang w:val="en-US"/>
        </w:rPr>
        <w:t>Keterangan:</w:t>
      </w:r>
    </w:p>
    <w:p w14:paraId="490C2C2F" w14:textId="77777777" w:rsidR="000828A6" w:rsidRPr="000828A6" w:rsidRDefault="000828A6" w:rsidP="000828A6">
      <w:pPr>
        <w:spacing w:after="0"/>
        <w:jc w:val="both"/>
        <w:rPr>
          <w:rFonts w:ascii="Times New Roman" w:eastAsia="Times New Roman" w:hAnsi="Times New Roman" w:cs="Times New Roman"/>
          <w:sz w:val="20"/>
          <w:szCs w:val="20"/>
          <w:lang w:val="en-US"/>
        </w:rPr>
      </w:pPr>
      <m:oMath>
        <m:sSub>
          <m:sSubPr>
            <m:ctrlPr>
              <w:rPr>
                <w:rFonts w:ascii="Cambria Math" w:eastAsia="SimSun" w:hAnsi="Cambria Math" w:cs="Times New Roman"/>
                <w:i/>
                <w:sz w:val="20"/>
                <w:szCs w:val="20"/>
                <w:lang w:val="en-US"/>
              </w:rPr>
            </m:ctrlPr>
          </m:sSubPr>
          <m:e>
            <m:r>
              <w:rPr>
                <w:rFonts w:ascii="Cambria Math" w:eastAsia="SimSun" w:hAnsi="Cambria Math" w:cs="Times New Roman"/>
                <w:sz w:val="20"/>
                <w:szCs w:val="20"/>
                <w:lang w:val="en-US"/>
              </w:rPr>
              <m:t>r</m:t>
            </m:r>
          </m:e>
          <m:sub>
            <m:r>
              <w:rPr>
                <w:rFonts w:ascii="Cambria Math" w:eastAsia="SimSun" w:hAnsi="Cambria Math" w:cs="Times New Roman"/>
                <w:sz w:val="20"/>
                <w:szCs w:val="20"/>
                <w:lang w:val="en-US"/>
              </w:rPr>
              <m:t xml:space="preserve">xy </m:t>
            </m:r>
          </m:sub>
        </m:sSub>
      </m:oMath>
      <w:r w:rsidRPr="000828A6">
        <w:rPr>
          <w:rFonts w:ascii="Times New Roman" w:eastAsia="Times New Roman" w:hAnsi="Times New Roman" w:cs="Times New Roman"/>
          <w:sz w:val="20"/>
          <w:szCs w:val="20"/>
          <w:lang w:val="en-US"/>
        </w:rPr>
        <w:t xml:space="preserve">      = Koefisien korelasi antara variabel X dan </w:t>
      </w:r>
    </w:p>
    <w:p w14:paraId="7307CFFA" w14:textId="77777777" w:rsidR="000828A6" w:rsidRPr="000828A6" w:rsidRDefault="000828A6" w:rsidP="000828A6">
      <w:pPr>
        <w:spacing w:after="0"/>
        <w:ind w:firstLine="720"/>
        <w:jc w:val="both"/>
        <w:rPr>
          <w:rFonts w:ascii="Times New Roman" w:eastAsia="Times New Roman" w:hAnsi="Times New Roman" w:cs="Times New Roman"/>
          <w:sz w:val="20"/>
          <w:szCs w:val="20"/>
          <w:lang w:val="en-US"/>
        </w:rPr>
      </w:pPr>
      <w:r w:rsidRPr="000828A6">
        <w:rPr>
          <w:rFonts w:ascii="Times New Roman" w:eastAsia="Times New Roman" w:hAnsi="Times New Roman" w:cs="Times New Roman"/>
          <w:sz w:val="20"/>
          <w:szCs w:val="20"/>
          <w:lang w:val="en-US"/>
        </w:rPr>
        <w:t>variabel Y</w:t>
      </w:r>
    </w:p>
    <w:p w14:paraId="0DC29FE9" w14:textId="77777777" w:rsidR="000828A6" w:rsidRPr="000828A6" w:rsidRDefault="000828A6" w:rsidP="000828A6">
      <w:pPr>
        <w:spacing w:after="0"/>
        <w:jc w:val="both"/>
        <w:rPr>
          <w:rFonts w:ascii="Times New Roman" w:eastAsia="Times New Roman" w:hAnsi="Times New Roman" w:cs="Times New Roman"/>
          <w:sz w:val="20"/>
          <w:szCs w:val="20"/>
          <w:lang w:val="en-US"/>
        </w:rPr>
      </w:pPr>
      <w:r w:rsidRPr="000828A6">
        <w:rPr>
          <w:rFonts w:ascii="Times New Roman" w:eastAsia="Times New Roman" w:hAnsi="Times New Roman" w:cs="Times New Roman"/>
          <w:sz w:val="20"/>
          <w:szCs w:val="20"/>
          <w:lang w:val="en-US"/>
        </w:rPr>
        <w:lastRenderedPageBreak/>
        <w:t>∑xy     = Jumlah Perkalian antara variabel X dan Y</w:t>
      </w:r>
    </w:p>
    <w:p w14:paraId="7E7D6B4F" w14:textId="77777777" w:rsidR="000828A6" w:rsidRPr="000828A6" w:rsidRDefault="000828A6" w:rsidP="000828A6">
      <w:pPr>
        <w:spacing w:after="0"/>
        <w:jc w:val="both"/>
        <w:rPr>
          <w:rFonts w:ascii="Times New Roman" w:eastAsia="Times New Roman" w:hAnsi="Times New Roman" w:cs="Times New Roman"/>
          <w:sz w:val="20"/>
          <w:szCs w:val="20"/>
          <w:lang w:val="en-US"/>
        </w:rPr>
      </w:pPr>
      <m:oMath>
        <m:nary>
          <m:naryPr>
            <m:chr m:val="∑"/>
            <m:limLoc m:val="undOvr"/>
            <m:subHide m:val="1"/>
            <m:supHide m:val="1"/>
            <m:ctrlPr>
              <w:rPr>
                <w:rFonts w:ascii="Cambria Math" w:eastAsia="SimSun" w:hAnsi="Cambria Math" w:cs="Times New Roman"/>
                <w:i/>
                <w:sz w:val="20"/>
                <w:szCs w:val="20"/>
                <w:lang w:val="en-US"/>
              </w:rPr>
            </m:ctrlPr>
          </m:naryPr>
          <m:sub/>
          <m:sup/>
          <m:e>
            <m:sSup>
              <m:sSupPr>
                <m:ctrlPr>
                  <w:rPr>
                    <w:rFonts w:ascii="Cambria Math" w:eastAsia="SimSun" w:hAnsi="Cambria Math" w:cs="Times New Roman"/>
                    <w:i/>
                    <w:sz w:val="20"/>
                    <w:szCs w:val="20"/>
                    <w:lang w:val="en-US"/>
                  </w:rPr>
                </m:ctrlPr>
              </m:sSupPr>
              <m:e>
                <m:r>
                  <w:rPr>
                    <w:rFonts w:ascii="Cambria Math" w:eastAsia="SimSun" w:hAnsi="Cambria Math" w:cs="Times New Roman"/>
                    <w:sz w:val="20"/>
                    <w:szCs w:val="20"/>
                    <w:lang w:val="en-US"/>
                  </w:rPr>
                  <m:t>X</m:t>
                </m:r>
              </m:e>
              <m:sup>
                <m:r>
                  <w:rPr>
                    <w:rFonts w:ascii="Cambria Math" w:eastAsia="SimSun" w:hAnsi="Cambria Math" w:cs="Times New Roman"/>
                    <w:sz w:val="20"/>
                    <w:szCs w:val="20"/>
                    <w:lang w:val="en-US"/>
                  </w:rPr>
                  <m:t>2</m:t>
                </m:r>
              </m:sup>
            </m:sSup>
          </m:e>
        </m:nary>
      </m:oMath>
      <w:r w:rsidRPr="000828A6">
        <w:rPr>
          <w:rFonts w:ascii="Times New Roman" w:eastAsia="Times New Roman" w:hAnsi="Times New Roman" w:cs="Times New Roman"/>
          <w:sz w:val="20"/>
          <w:szCs w:val="20"/>
          <w:lang w:val="en-US"/>
        </w:rPr>
        <w:t xml:space="preserve">    = Jumlah dari kuadrat nilai X</w:t>
      </w:r>
    </w:p>
    <w:p w14:paraId="2C8AA259" w14:textId="77777777" w:rsidR="000828A6" w:rsidRPr="000828A6" w:rsidRDefault="000828A6" w:rsidP="000828A6">
      <w:pPr>
        <w:spacing w:after="0"/>
        <w:jc w:val="both"/>
        <w:rPr>
          <w:rFonts w:ascii="Times New Roman" w:eastAsia="Times New Roman" w:hAnsi="Times New Roman" w:cs="Times New Roman"/>
          <w:sz w:val="20"/>
          <w:szCs w:val="20"/>
          <w:lang w:val="en-US"/>
        </w:rPr>
      </w:pPr>
      <m:oMath>
        <m:nary>
          <m:naryPr>
            <m:chr m:val="∑"/>
            <m:limLoc m:val="undOvr"/>
            <m:subHide m:val="1"/>
            <m:supHide m:val="1"/>
            <m:ctrlPr>
              <w:rPr>
                <w:rFonts w:ascii="Cambria Math" w:eastAsia="SimSun" w:hAnsi="Cambria Math" w:cs="Times New Roman"/>
                <w:i/>
                <w:sz w:val="20"/>
                <w:szCs w:val="20"/>
                <w:lang w:val="en-US"/>
              </w:rPr>
            </m:ctrlPr>
          </m:naryPr>
          <m:sub/>
          <m:sup/>
          <m:e>
            <m:sSup>
              <m:sSupPr>
                <m:ctrlPr>
                  <w:rPr>
                    <w:rFonts w:ascii="Cambria Math" w:eastAsia="SimSun" w:hAnsi="Cambria Math" w:cs="Times New Roman"/>
                    <w:i/>
                    <w:sz w:val="20"/>
                    <w:szCs w:val="20"/>
                    <w:lang w:val="en-US"/>
                  </w:rPr>
                </m:ctrlPr>
              </m:sSupPr>
              <m:e>
                <m:r>
                  <w:rPr>
                    <w:rFonts w:ascii="Cambria Math" w:eastAsia="SimSun" w:hAnsi="Cambria Math" w:cs="Times New Roman"/>
                    <w:sz w:val="20"/>
                    <w:szCs w:val="20"/>
                    <w:lang w:val="en-US"/>
                  </w:rPr>
                  <m:t>Y</m:t>
                </m:r>
              </m:e>
              <m:sup>
                <m:r>
                  <w:rPr>
                    <w:rFonts w:ascii="Cambria Math" w:eastAsia="SimSun" w:hAnsi="Cambria Math" w:cs="Times New Roman"/>
                    <w:sz w:val="20"/>
                    <w:szCs w:val="20"/>
                    <w:lang w:val="en-US"/>
                  </w:rPr>
                  <m:t>2</m:t>
                </m:r>
              </m:sup>
            </m:sSup>
          </m:e>
        </m:nary>
      </m:oMath>
      <w:r w:rsidRPr="000828A6">
        <w:rPr>
          <w:rFonts w:ascii="Times New Roman" w:eastAsia="Times New Roman" w:hAnsi="Times New Roman" w:cs="Times New Roman"/>
          <w:sz w:val="20"/>
          <w:szCs w:val="20"/>
          <w:lang w:val="en-US"/>
        </w:rPr>
        <w:t xml:space="preserve">    = Jumlah dari kuadrat nilai Y</w:t>
      </w:r>
    </w:p>
    <w:p w14:paraId="5D82F27E" w14:textId="77777777" w:rsidR="000828A6" w:rsidRPr="000828A6" w:rsidRDefault="000828A6" w:rsidP="000828A6">
      <w:pPr>
        <w:spacing w:after="0"/>
        <w:jc w:val="both"/>
        <w:rPr>
          <w:rFonts w:ascii="Times New Roman" w:eastAsia="Times New Roman" w:hAnsi="Times New Roman" w:cs="Times New Roman"/>
          <w:sz w:val="20"/>
          <w:szCs w:val="20"/>
          <w:lang w:val="en-US"/>
        </w:rPr>
      </w:pPr>
      <m:oMath>
        <m:sSup>
          <m:sSupPr>
            <m:ctrlPr>
              <w:rPr>
                <w:rFonts w:ascii="Cambria Math" w:eastAsia="SimSun" w:hAnsi="Cambria Math" w:cs="Times New Roman"/>
                <w:i/>
                <w:sz w:val="20"/>
                <w:szCs w:val="20"/>
                <w:lang w:val="en-US"/>
              </w:rPr>
            </m:ctrlPr>
          </m:sSupPr>
          <m:e>
            <m:d>
              <m:dPr>
                <m:ctrlPr>
                  <w:rPr>
                    <w:rFonts w:ascii="Cambria Math" w:eastAsia="SimSun" w:hAnsi="Cambria Math" w:cs="Times New Roman"/>
                    <w:i/>
                    <w:sz w:val="20"/>
                    <w:szCs w:val="20"/>
                    <w:lang w:val="en-US"/>
                  </w:rPr>
                </m:ctrlPr>
              </m:dPr>
              <m:e>
                <m:nary>
                  <m:naryPr>
                    <m:chr m:val="∑"/>
                    <m:limLoc m:val="undOvr"/>
                    <m:subHide m:val="1"/>
                    <m:supHide m:val="1"/>
                    <m:ctrlPr>
                      <w:rPr>
                        <w:rFonts w:ascii="Cambria Math" w:eastAsia="SimSun" w:hAnsi="Cambria Math" w:cs="Times New Roman"/>
                        <w:i/>
                        <w:sz w:val="20"/>
                        <w:szCs w:val="20"/>
                        <w:lang w:val="en-US"/>
                      </w:rPr>
                    </m:ctrlPr>
                  </m:naryPr>
                  <m:sub/>
                  <m:sup/>
                  <m:e>
                    <m:r>
                      <w:rPr>
                        <w:rFonts w:ascii="Cambria Math" w:eastAsia="SimSun" w:hAnsi="Cambria Math" w:cs="Times New Roman"/>
                        <w:sz w:val="20"/>
                        <w:szCs w:val="20"/>
                        <w:lang w:val="en-US"/>
                      </w:rPr>
                      <m:t>X</m:t>
                    </m:r>
                  </m:e>
                </m:nary>
              </m:e>
            </m:d>
          </m:e>
          <m:sup>
            <m:r>
              <w:rPr>
                <w:rFonts w:ascii="Cambria Math" w:eastAsia="SimSun" w:hAnsi="Cambria Math" w:cs="Times New Roman"/>
                <w:sz w:val="20"/>
                <w:szCs w:val="20"/>
                <w:lang w:val="en-US"/>
              </w:rPr>
              <m:t>2</m:t>
            </m:r>
          </m:sup>
        </m:sSup>
      </m:oMath>
      <w:r w:rsidRPr="000828A6">
        <w:rPr>
          <w:rFonts w:ascii="Times New Roman" w:eastAsia="Times New Roman" w:hAnsi="Times New Roman" w:cs="Times New Roman"/>
          <w:sz w:val="20"/>
          <w:szCs w:val="20"/>
          <w:lang w:val="en-US"/>
        </w:rPr>
        <w:t xml:space="preserve"> = Jumlah nilai X kemudian dikuadratkan</w:t>
      </w:r>
    </w:p>
    <w:p w14:paraId="16E06D8B" w14:textId="3AD71F8D" w:rsidR="000828A6" w:rsidRDefault="000828A6" w:rsidP="000828A6">
      <w:pPr>
        <w:spacing w:after="0"/>
        <w:jc w:val="both"/>
        <w:rPr>
          <w:rFonts w:ascii="Times New Roman" w:eastAsia="Times New Roman" w:hAnsi="Times New Roman" w:cs="Times New Roman"/>
          <w:sz w:val="20"/>
          <w:szCs w:val="20"/>
          <w:lang w:val="en-US"/>
        </w:rPr>
      </w:pPr>
      <m:oMath>
        <m:sSup>
          <m:sSupPr>
            <m:ctrlPr>
              <w:rPr>
                <w:rFonts w:ascii="Cambria Math" w:eastAsia="SimSun" w:hAnsi="Cambria Math" w:cs="Times New Roman"/>
                <w:i/>
                <w:sz w:val="20"/>
                <w:szCs w:val="20"/>
                <w:lang w:val="en-US"/>
              </w:rPr>
            </m:ctrlPr>
          </m:sSupPr>
          <m:e>
            <m:d>
              <m:dPr>
                <m:ctrlPr>
                  <w:rPr>
                    <w:rFonts w:ascii="Cambria Math" w:eastAsia="SimSun" w:hAnsi="Cambria Math" w:cs="Times New Roman"/>
                    <w:i/>
                    <w:sz w:val="20"/>
                    <w:szCs w:val="20"/>
                    <w:lang w:val="en-US"/>
                  </w:rPr>
                </m:ctrlPr>
              </m:dPr>
              <m:e>
                <m:nary>
                  <m:naryPr>
                    <m:chr m:val="∑"/>
                    <m:limLoc m:val="undOvr"/>
                    <m:subHide m:val="1"/>
                    <m:supHide m:val="1"/>
                    <m:ctrlPr>
                      <w:rPr>
                        <w:rFonts w:ascii="Cambria Math" w:eastAsia="SimSun" w:hAnsi="Cambria Math" w:cs="Times New Roman"/>
                        <w:i/>
                        <w:sz w:val="20"/>
                        <w:szCs w:val="20"/>
                        <w:lang w:val="en-US"/>
                      </w:rPr>
                    </m:ctrlPr>
                  </m:naryPr>
                  <m:sub/>
                  <m:sup/>
                  <m:e>
                    <m:r>
                      <w:rPr>
                        <w:rFonts w:ascii="Cambria Math" w:eastAsia="SimSun" w:hAnsi="Cambria Math" w:cs="Times New Roman"/>
                        <w:sz w:val="20"/>
                        <w:szCs w:val="20"/>
                        <w:lang w:val="en-US"/>
                      </w:rPr>
                      <m:t>Y</m:t>
                    </m:r>
                  </m:e>
                </m:nary>
              </m:e>
            </m:d>
          </m:e>
          <m:sup>
            <m:r>
              <w:rPr>
                <w:rFonts w:ascii="Cambria Math" w:eastAsia="SimSun" w:hAnsi="Cambria Math" w:cs="Times New Roman"/>
                <w:sz w:val="20"/>
                <w:szCs w:val="20"/>
                <w:lang w:val="en-US"/>
              </w:rPr>
              <m:t>2</m:t>
            </m:r>
          </m:sup>
        </m:sSup>
      </m:oMath>
      <w:r w:rsidRPr="000828A6">
        <w:rPr>
          <w:rFonts w:ascii="Times New Roman" w:eastAsia="Times New Roman" w:hAnsi="Times New Roman" w:cs="Times New Roman"/>
          <w:sz w:val="20"/>
          <w:szCs w:val="20"/>
          <w:lang w:val="en-US"/>
        </w:rPr>
        <w:t xml:space="preserve"> = Jumlah nilai Y kemudian dikuadratkan</w:t>
      </w:r>
    </w:p>
    <w:p w14:paraId="75935B75" w14:textId="77777777" w:rsidR="00D16D72" w:rsidRDefault="00D16D72" w:rsidP="000828A6">
      <w:pPr>
        <w:spacing w:after="0"/>
        <w:jc w:val="both"/>
        <w:rPr>
          <w:rFonts w:ascii="Times New Roman" w:eastAsia="Times New Roman" w:hAnsi="Times New Roman" w:cs="Times New Roman"/>
          <w:sz w:val="20"/>
          <w:szCs w:val="20"/>
          <w:lang w:val="en-US"/>
        </w:rPr>
      </w:pPr>
    </w:p>
    <w:p w14:paraId="649F7F87" w14:textId="4E54DA0B" w:rsidR="009B6A1B" w:rsidRDefault="000828A6" w:rsidP="00B1013F">
      <w:pPr>
        <w:spacing w:after="0"/>
        <w:ind w:firstLine="720"/>
        <w:jc w:val="both"/>
        <w:rPr>
          <w:rFonts w:ascii="Times New Roman" w:eastAsia="Times New Roman" w:hAnsi="Times New Roman" w:cs="Times New Roman"/>
          <w:sz w:val="20"/>
          <w:szCs w:val="20"/>
          <w:lang w:val="en-US"/>
        </w:rPr>
      </w:pPr>
      <w:r w:rsidRPr="000828A6">
        <w:rPr>
          <w:rFonts w:ascii="Times New Roman" w:eastAsia="Times New Roman" w:hAnsi="Times New Roman" w:cs="Times New Roman"/>
          <w:sz w:val="20"/>
          <w:szCs w:val="20"/>
          <w:lang w:val="en-US"/>
        </w:rPr>
        <w:t xml:space="preserve">Dalam penelitian ini, uji reliabilitas dilakukan menggunakan metode </w:t>
      </w:r>
      <w:r w:rsidRPr="00345D12">
        <w:rPr>
          <w:rFonts w:ascii="Times New Roman" w:eastAsia="Times New Roman" w:hAnsi="Times New Roman" w:cs="Times New Roman"/>
          <w:i/>
          <w:iCs/>
          <w:sz w:val="20"/>
          <w:szCs w:val="20"/>
          <w:lang w:val="en-US"/>
        </w:rPr>
        <w:t>Cronbach’s Alpha</w:t>
      </w:r>
      <w:r w:rsidRPr="000828A6">
        <w:rPr>
          <w:rFonts w:ascii="Times New Roman" w:eastAsia="Times New Roman" w:hAnsi="Times New Roman" w:cs="Times New Roman"/>
          <w:sz w:val="20"/>
          <w:szCs w:val="20"/>
          <w:lang w:val="en-US"/>
        </w:rPr>
        <w:t>. Rumus yang digunakan adalah sebagai berikut:</w:t>
      </w:r>
    </w:p>
    <w:p w14:paraId="31702380" w14:textId="01FCB5D7" w:rsidR="009B6A1B" w:rsidRPr="009B6A1B" w:rsidRDefault="009B6A1B" w:rsidP="009B6A1B">
      <w:pPr>
        <w:spacing w:after="0"/>
        <w:ind w:firstLine="720"/>
        <w:jc w:val="both"/>
        <w:rPr>
          <w:rFonts w:ascii="Times New Roman" w:eastAsia="Times New Roman" w:hAnsi="Times New Roman" w:cs="Times New Roman"/>
          <w:sz w:val="20"/>
          <w:szCs w:val="20"/>
          <w:lang w:val="en-US"/>
        </w:rPr>
      </w:pPr>
      <m:oMathPara>
        <m:oMath>
          <m:sSub>
            <m:sSubPr>
              <m:ctrlPr>
                <w:rPr>
                  <w:rFonts w:ascii="Cambria Math" w:eastAsia="Calibri" w:hAnsi="Cambria Math" w:cs="Times New Roman"/>
                  <w:i/>
                  <w:kern w:val="2"/>
                  <w:sz w:val="20"/>
                  <w:szCs w:val="20"/>
                </w:rPr>
              </m:ctrlPr>
            </m:sSubPr>
            <m:e>
              <m:r>
                <w:rPr>
                  <w:rFonts w:ascii="Cambria Math" w:eastAsia="Calibri" w:hAnsi="Cambria Math" w:cs="Times New Roman"/>
                  <w:kern w:val="2"/>
                  <w:sz w:val="20"/>
                  <w:szCs w:val="20"/>
                </w:rPr>
                <m:t>r</m:t>
              </m:r>
            </m:e>
            <m:sub>
              <m:r>
                <w:rPr>
                  <w:rFonts w:ascii="Cambria Math" w:eastAsia="Calibri" w:hAnsi="Cambria Math" w:cs="Times New Roman"/>
                  <w:kern w:val="2"/>
                  <w:sz w:val="20"/>
                  <w:szCs w:val="20"/>
                </w:rPr>
                <m:t>11</m:t>
              </m:r>
            </m:sub>
          </m:sSub>
          <m:r>
            <w:rPr>
              <w:rFonts w:ascii="Cambria Math" w:eastAsia="Calibri" w:hAnsi="Cambria Math" w:cs="Times New Roman"/>
              <w:kern w:val="2"/>
              <w:sz w:val="20"/>
              <w:szCs w:val="20"/>
            </w:rPr>
            <m:t xml:space="preserve">= </m:t>
          </m:r>
          <m:d>
            <m:dPr>
              <m:ctrlPr>
                <w:rPr>
                  <w:rFonts w:ascii="Cambria Math" w:eastAsia="Calibri" w:hAnsi="Cambria Math" w:cs="Times New Roman"/>
                  <w:i/>
                  <w:kern w:val="2"/>
                  <w:sz w:val="20"/>
                  <w:szCs w:val="20"/>
                </w:rPr>
              </m:ctrlPr>
            </m:dPr>
            <m:e>
              <m:f>
                <m:fPr>
                  <m:ctrlPr>
                    <w:rPr>
                      <w:rFonts w:ascii="Cambria Math" w:eastAsia="Calibri" w:hAnsi="Cambria Math" w:cs="Times New Roman"/>
                      <w:i/>
                      <w:kern w:val="2"/>
                      <w:sz w:val="20"/>
                      <w:szCs w:val="20"/>
                    </w:rPr>
                  </m:ctrlPr>
                </m:fPr>
                <m:num>
                  <m:r>
                    <w:rPr>
                      <w:rFonts w:ascii="Cambria Math" w:eastAsia="Calibri" w:hAnsi="Cambria Math" w:cs="Times New Roman"/>
                      <w:kern w:val="2"/>
                      <w:sz w:val="20"/>
                      <w:szCs w:val="20"/>
                    </w:rPr>
                    <m:t>k</m:t>
                  </m:r>
                </m:num>
                <m:den>
                  <m:r>
                    <w:rPr>
                      <w:rFonts w:ascii="Cambria Math" w:eastAsia="Calibri" w:hAnsi="Cambria Math" w:cs="Times New Roman"/>
                      <w:kern w:val="2"/>
                      <w:sz w:val="20"/>
                      <w:szCs w:val="20"/>
                    </w:rPr>
                    <m:t>k</m:t>
                  </m:r>
                  <m:r>
                    <w:rPr>
                      <w:rFonts w:ascii="Cambria Math" w:eastAsia="Calibri" w:hAnsi="Cambria Math" w:cs="Times New Roman"/>
                      <w:kern w:val="2"/>
                      <w:sz w:val="20"/>
                      <w:szCs w:val="20"/>
                    </w:rPr>
                    <m:t>-1</m:t>
                  </m:r>
                </m:den>
              </m:f>
            </m:e>
          </m:d>
          <m:d>
            <m:dPr>
              <m:ctrlPr>
                <w:rPr>
                  <w:rFonts w:ascii="Cambria Math" w:eastAsia="Calibri" w:hAnsi="Cambria Math" w:cs="Times New Roman"/>
                  <w:i/>
                  <w:kern w:val="2"/>
                  <w:sz w:val="20"/>
                  <w:szCs w:val="20"/>
                </w:rPr>
              </m:ctrlPr>
            </m:dPr>
            <m:e>
              <m:r>
                <w:rPr>
                  <w:rFonts w:ascii="Cambria Math" w:eastAsia="Calibri" w:hAnsi="Cambria Math" w:cs="Times New Roman"/>
                  <w:kern w:val="2"/>
                  <w:sz w:val="20"/>
                  <w:szCs w:val="20"/>
                </w:rPr>
                <m:t>1-</m:t>
              </m:r>
              <m:f>
                <m:fPr>
                  <m:ctrlPr>
                    <w:rPr>
                      <w:rFonts w:ascii="Cambria Math" w:eastAsia="Calibri" w:hAnsi="Cambria Math" w:cs="Times New Roman"/>
                      <w:i/>
                      <w:kern w:val="2"/>
                      <w:sz w:val="20"/>
                      <w:szCs w:val="20"/>
                    </w:rPr>
                  </m:ctrlPr>
                </m:fPr>
                <m:num>
                  <m:sSubSup>
                    <m:sSubSupPr>
                      <m:ctrlPr>
                        <w:rPr>
                          <w:rFonts w:ascii="Cambria Math" w:eastAsia="Calibri" w:hAnsi="Cambria Math" w:cs="Times New Roman"/>
                          <w:i/>
                          <w:kern w:val="2"/>
                          <w:sz w:val="20"/>
                          <w:szCs w:val="20"/>
                        </w:rPr>
                      </m:ctrlPr>
                    </m:sSubSupPr>
                    <m:e>
                      <m:r>
                        <w:rPr>
                          <w:rFonts w:ascii="Cambria Math" w:eastAsia="Calibri" w:hAnsi="Cambria Math" w:cs="Times New Roman"/>
                          <w:kern w:val="2"/>
                          <w:sz w:val="20"/>
                          <w:szCs w:val="20"/>
                        </w:rPr>
                        <m:t>∑σ</m:t>
                      </m:r>
                    </m:e>
                    <m:sub>
                      <m:r>
                        <w:rPr>
                          <w:rFonts w:ascii="Cambria Math" w:eastAsia="Calibri" w:hAnsi="Cambria Math" w:cs="Times New Roman"/>
                          <w:kern w:val="2"/>
                          <w:sz w:val="20"/>
                          <w:szCs w:val="20"/>
                        </w:rPr>
                        <m:t>t</m:t>
                      </m:r>
                    </m:sub>
                    <m:sup>
                      <m:r>
                        <w:rPr>
                          <w:rFonts w:ascii="Cambria Math" w:eastAsia="Calibri" w:hAnsi="Cambria Math" w:cs="Times New Roman"/>
                          <w:kern w:val="2"/>
                          <w:sz w:val="20"/>
                          <w:szCs w:val="20"/>
                        </w:rPr>
                        <m:t>2</m:t>
                      </m:r>
                    </m:sup>
                  </m:sSubSup>
                </m:num>
                <m:den>
                  <m:sSubSup>
                    <m:sSubSupPr>
                      <m:ctrlPr>
                        <w:rPr>
                          <w:rFonts w:ascii="Cambria Math" w:eastAsia="Calibri" w:hAnsi="Cambria Math" w:cs="Times New Roman"/>
                          <w:i/>
                          <w:kern w:val="2"/>
                          <w:sz w:val="20"/>
                          <w:szCs w:val="20"/>
                        </w:rPr>
                      </m:ctrlPr>
                    </m:sSubSupPr>
                    <m:e>
                      <m:r>
                        <w:rPr>
                          <w:rFonts w:ascii="Cambria Math" w:eastAsia="Calibri" w:hAnsi="Cambria Math" w:cs="Times New Roman"/>
                          <w:kern w:val="2"/>
                          <w:sz w:val="20"/>
                          <w:szCs w:val="20"/>
                        </w:rPr>
                        <m:t>σ</m:t>
                      </m:r>
                    </m:e>
                    <m:sub>
                      <m:r>
                        <w:rPr>
                          <w:rFonts w:ascii="Cambria Math" w:eastAsia="Calibri" w:hAnsi="Cambria Math" w:cs="Times New Roman"/>
                          <w:kern w:val="2"/>
                          <w:sz w:val="20"/>
                          <w:szCs w:val="20"/>
                        </w:rPr>
                        <m:t>t</m:t>
                      </m:r>
                    </m:sub>
                    <m:sup>
                      <m:r>
                        <w:rPr>
                          <w:rFonts w:ascii="Cambria Math" w:eastAsia="Calibri" w:hAnsi="Cambria Math" w:cs="Times New Roman"/>
                          <w:kern w:val="2"/>
                          <w:sz w:val="20"/>
                          <w:szCs w:val="20"/>
                        </w:rPr>
                        <m:t>2</m:t>
                      </m:r>
                    </m:sup>
                  </m:sSubSup>
                </m:den>
              </m:f>
            </m:e>
          </m:d>
        </m:oMath>
      </m:oMathPara>
    </w:p>
    <w:p w14:paraId="360EB2C1" w14:textId="45591DD9" w:rsidR="009B6A1B" w:rsidRPr="009B6A1B" w:rsidRDefault="009B6A1B" w:rsidP="009B6A1B">
      <w:pPr>
        <w:spacing w:after="0"/>
        <w:jc w:val="both"/>
        <w:rPr>
          <w:rFonts w:ascii="Times New Roman" w:eastAsia="SimSun" w:hAnsi="Times New Roman" w:cs="Times New Roman"/>
          <w:sz w:val="20"/>
          <w:szCs w:val="20"/>
          <w:lang w:val="en-US"/>
        </w:rPr>
      </w:pPr>
      <w:r w:rsidRPr="009B6A1B">
        <w:rPr>
          <w:rFonts w:ascii="Times New Roman" w:eastAsia="SimSun" w:hAnsi="Times New Roman" w:cs="Times New Roman"/>
          <w:sz w:val="20"/>
          <w:szCs w:val="20"/>
          <w:lang w:val="en-US"/>
        </w:rPr>
        <w:t>Keterangan:</w:t>
      </w:r>
    </w:p>
    <w:p w14:paraId="6CEC5400" w14:textId="33157720" w:rsidR="009B6A1B" w:rsidRPr="009B6A1B" w:rsidRDefault="009B6A1B" w:rsidP="009B6A1B">
      <w:pPr>
        <w:spacing w:after="0"/>
        <w:jc w:val="both"/>
        <w:rPr>
          <w:rFonts w:ascii="Times New Roman" w:eastAsia="SimSun" w:hAnsi="Times New Roman" w:cs="Times New Roman"/>
          <w:sz w:val="20"/>
          <w:szCs w:val="20"/>
          <w:lang w:val="en-US"/>
        </w:rPr>
      </w:pPr>
      <w:r w:rsidRPr="009B6A1B">
        <w:rPr>
          <w:rFonts w:ascii="Times New Roman" w:eastAsia="SimSun" w:hAnsi="Times New Roman" w:cs="Times New Roman"/>
          <w:sz w:val="20"/>
          <w:szCs w:val="20"/>
          <w:lang w:val="en-US"/>
        </w:rPr>
        <w:t>r</w:t>
      </w:r>
      <w:r w:rsidRPr="009B6A1B">
        <w:rPr>
          <w:rFonts w:ascii="Times New Roman" w:eastAsia="SimSun" w:hAnsi="Times New Roman" w:cs="Times New Roman"/>
          <w:sz w:val="20"/>
          <w:szCs w:val="20"/>
          <w:vertAlign w:val="subscript"/>
          <w:lang w:val="en-US"/>
        </w:rPr>
        <w:t>11</w:t>
      </w:r>
      <w:r w:rsidR="00D16D72">
        <w:rPr>
          <w:rFonts w:ascii="Times New Roman" w:eastAsia="SimSun" w:hAnsi="Times New Roman" w:cs="Times New Roman"/>
          <w:sz w:val="20"/>
          <w:szCs w:val="20"/>
          <w:vertAlign w:val="subscript"/>
          <w:lang w:val="en-US"/>
        </w:rPr>
        <w:tab/>
      </w:r>
      <w:r w:rsidRPr="009B6A1B">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K</w:t>
      </w:r>
      <w:r w:rsidRPr="009B6A1B">
        <w:rPr>
          <w:rFonts w:ascii="Times New Roman" w:eastAsia="SimSun" w:hAnsi="Times New Roman" w:cs="Times New Roman"/>
          <w:sz w:val="20"/>
          <w:szCs w:val="20"/>
          <w:lang w:val="en-US"/>
        </w:rPr>
        <w:t>oefisien reliabilitas instrumen (total tes)</w:t>
      </w:r>
    </w:p>
    <w:p w14:paraId="415F858D" w14:textId="13C20A12" w:rsidR="009B6A1B" w:rsidRPr="009B6A1B" w:rsidRDefault="00D16D72" w:rsidP="009B6A1B">
      <w:pPr>
        <w:spacing w:after="0"/>
        <w:jc w:val="both"/>
        <w:rPr>
          <w:rFonts w:ascii="Times New Roman" w:eastAsia="SimSun" w:hAnsi="Times New Roman" w:cs="Times New Roman"/>
          <w:sz w:val="20"/>
          <w:szCs w:val="20"/>
          <w:lang w:val="en-US"/>
        </w:rPr>
      </w:pPr>
      <w:r>
        <w:rPr>
          <w:rFonts w:ascii="Times New Roman" w:eastAsia="SimSun" w:hAnsi="Times New Roman" w:cs="Times New Roman"/>
          <w:i/>
          <w:iCs/>
          <w:sz w:val="20"/>
          <w:szCs w:val="20"/>
          <w:lang w:val="en-US"/>
        </w:rPr>
        <w:t>k</w:t>
      </w:r>
      <w:r w:rsidR="009B6A1B" w:rsidRPr="009B6A1B">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ab/>
      </w:r>
      <w:r w:rsidR="009B6A1B" w:rsidRPr="009B6A1B">
        <w:rPr>
          <w:rFonts w:ascii="Times New Roman" w:eastAsia="SimSun" w:hAnsi="Times New Roman" w:cs="Times New Roman"/>
          <w:sz w:val="20"/>
          <w:szCs w:val="20"/>
          <w:lang w:val="en-US"/>
        </w:rPr>
        <w:t xml:space="preserve">= Jumlah item pertanyaan </w:t>
      </w:r>
      <w:r>
        <w:rPr>
          <w:rFonts w:ascii="Times New Roman" w:eastAsia="SimSun" w:hAnsi="Times New Roman" w:cs="Times New Roman"/>
          <w:sz w:val="20"/>
          <w:szCs w:val="20"/>
          <w:lang w:val="en-US"/>
        </w:rPr>
        <w:t>sah</w:t>
      </w:r>
    </w:p>
    <w:p w14:paraId="08934E50" w14:textId="5D41BB94" w:rsidR="009B6A1B" w:rsidRPr="009B6A1B" w:rsidRDefault="009B6A1B" w:rsidP="009B6A1B">
      <w:pPr>
        <w:spacing w:after="0"/>
        <w:jc w:val="both"/>
        <w:rPr>
          <w:rFonts w:ascii="Times New Roman" w:eastAsia="Times New Roman" w:hAnsi="Times New Roman" w:cs="Times New Roman"/>
          <w:sz w:val="20"/>
          <w:szCs w:val="20"/>
          <w:lang w:val="en-US"/>
        </w:rPr>
      </w:pPr>
      <w:r w:rsidRPr="009B6A1B">
        <w:rPr>
          <w:rFonts w:ascii="Times New Roman" w:eastAsia="SimSun" w:hAnsi="Times New Roman" w:cs="Times New Roman"/>
          <w:sz w:val="20"/>
          <w:szCs w:val="20"/>
          <w:lang w:val="en-US"/>
        </w:rPr>
        <w:t>∑</w:t>
      </w:r>
      <m:oMath>
        <m:r>
          <w:rPr>
            <w:rFonts w:ascii="Cambria Math" w:eastAsia="SimSun" w:hAnsi="Cambria Math" w:cs="Times New Roman"/>
            <w:sz w:val="20"/>
            <w:szCs w:val="20"/>
            <w:lang w:val="en-US"/>
          </w:rPr>
          <m:t>σ</m:t>
        </m:r>
      </m:oMath>
      <w:r w:rsidRPr="009B6A1B">
        <w:rPr>
          <w:rFonts w:ascii="Times New Roman" w:eastAsia="Times New Roman" w:hAnsi="Times New Roman" w:cs="Times New Roman"/>
          <w:sz w:val="20"/>
          <w:szCs w:val="20"/>
          <w:lang w:val="en-US"/>
        </w:rPr>
        <w:t xml:space="preserve">t2 </w:t>
      </w:r>
      <w:r w:rsidR="00D16D72">
        <w:rPr>
          <w:rFonts w:ascii="Times New Roman" w:eastAsia="Times New Roman" w:hAnsi="Times New Roman" w:cs="Times New Roman"/>
          <w:sz w:val="20"/>
          <w:szCs w:val="20"/>
          <w:lang w:val="en-US"/>
        </w:rPr>
        <w:tab/>
      </w:r>
      <w:r w:rsidRPr="009B6A1B">
        <w:rPr>
          <w:rFonts w:ascii="Times New Roman" w:eastAsia="Times New Roman" w:hAnsi="Times New Roman" w:cs="Times New Roman"/>
          <w:sz w:val="20"/>
          <w:szCs w:val="20"/>
          <w:lang w:val="en-US"/>
        </w:rPr>
        <w:t xml:space="preserve">= Jumlah varians </w:t>
      </w:r>
      <w:r w:rsidR="00D16D72">
        <w:rPr>
          <w:rFonts w:ascii="Times New Roman" w:eastAsia="Times New Roman" w:hAnsi="Times New Roman" w:cs="Times New Roman"/>
          <w:sz w:val="20"/>
          <w:szCs w:val="20"/>
          <w:lang w:val="en-US"/>
        </w:rPr>
        <w:t>butir</w:t>
      </w:r>
    </w:p>
    <w:p w14:paraId="0E48971C" w14:textId="61CBC4CA" w:rsidR="000828A6" w:rsidRDefault="009B6A1B" w:rsidP="009B6A1B">
      <w:pPr>
        <w:spacing w:after="0"/>
        <w:jc w:val="both"/>
        <w:rPr>
          <w:rFonts w:ascii="Times New Roman" w:eastAsia="Times New Roman" w:hAnsi="Times New Roman" w:cs="Times New Roman"/>
          <w:sz w:val="20"/>
          <w:szCs w:val="20"/>
          <w:lang w:val="en-US"/>
        </w:rPr>
      </w:pPr>
      <m:oMath>
        <m:r>
          <w:rPr>
            <w:rFonts w:ascii="Cambria Math" w:eastAsia="SimSun" w:hAnsi="Cambria Math" w:cs="Times New Roman"/>
            <w:sz w:val="20"/>
            <w:szCs w:val="20"/>
            <w:lang w:val="en-US"/>
          </w:rPr>
          <m:t>σ</m:t>
        </m:r>
      </m:oMath>
      <w:r w:rsidRPr="009B6A1B">
        <w:rPr>
          <w:rFonts w:ascii="Times New Roman" w:eastAsia="Times New Roman" w:hAnsi="Times New Roman" w:cs="Times New Roman"/>
          <w:sz w:val="20"/>
          <w:szCs w:val="20"/>
          <w:lang w:val="en-US"/>
        </w:rPr>
        <w:t xml:space="preserve">t2    </w:t>
      </w:r>
      <w:r w:rsidR="00D16D72">
        <w:rPr>
          <w:rFonts w:ascii="Times New Roman" w:eastAsia="Times New Roman" w:hAnsi="Times New Roman" w:cs="Times New Roman"/>
          <w:sz w:val="20"/>
          <w:szCs w:val="20"/>
          <w:lang w:val="en-US"/>
        </w:rPr>
        <w:tab/>
      </w:r>
      <w:r w:rsidRPr="009B6A1B">
        <w:rPr>
          <w:rFonts w:ascii="Times New Roman" w:eastAsia="Times New Roman" w:hAnsi="Times New Roman" w:cs="Times New Roman"/>
          <w:sz w:val="20"/>
          <w:szCs w:val="20"/>
          <w:lang w:val="en-US"/>
        </w:rPr>
        <w:t xml:space="preserve">= Varians </w:t>
      </w:r>
      <w:r w:rsidR="00D16D72">
        <w:rPr>
          <w:rFonts w:ascii="Times New Roman" w:eastAsia="Times New Roman" w:hAnsi="Times New Roman" w:cs="Times New Roman"/>
          <w:sz w:val="20"/>
          <w:szCs w:val="20"/>
          <w:lang w:val="en-US"/>
        </w:rPr>
        <w:t xml:space="preserve">skor </w:t>
      </w:r>
      <w:r w:rsidRPr="009B6A1B">
        <w:rPr>
          <w:rFonts w:ascii="Times New Roman" w:eastAsia="Times New Roman" w:hAnsi="Times New Roman" w:cs="Times New Roman"/>
          <w:sz w:val="20"/>
          <w:szCs w:val="20"/>
          <w:lang w:val="en-US"/>
        </w:rPr>
        <w:t>total</w:t>
      </w:r>
    </w:p>
    <w:p w14:paraId="7976D8C8" w14:textId="77777777" w:rsidR="00D16D72" w:rsidRPr="009B6A1B" w:rsidRDefault="00D16D72" w:rsidP="009B6A1B">
      <w:pPr>
        <w:spacing w:after="0"/>
        <w:jc w:val="both"/>
        <w:rPr>
          <w:rFonts w:ascii="Times New Roman" w:eastAsia="Times New Roman" w:hAnsi="Times New Roman" w:cs="Times New Roman"/>
          <w:sz w:val="20"/>
          <w:szCs w:val="20"/>
          <w:lang w:val="en-US"/>
        </w:rPr>
      </w:pPr>
    </w:p>
    <w:p w14:paraId="6A34241B" w14:textId="5A195AB8" w:rsidR="005C7488" w:rsidRDefault="009B6A1B" w:rsidP="00A43D72">
      <w:pPr>
        <w:tabs>
          <w:tab w:val="left" w:pos="810"/>
        </w:tabs>
        <w:spacing w:after="0"/>
        <w:jc w:val="both"/>
        <w:rPr>
          <w:rFonts w:ascii="Times New Roman" w:hAnsi="Times New Roman" w:cs="Times New Roman"/>
          <w:sz w:val="20"/>
          <w:szCs w:val="20"/>
        </w:rPr>
      </w:pPr>
      <w:r>
        <w:rPr>
          <w:rFonts w:ascii="Times New Roman" w:hAnsi="Times New Roman" w:cs="Times New Roman"/>
          <w:sz w:val="20"/>
          <w:szCs w:val="20"/>
        </w:rPr>
        <w:tab/>
      </w:r>
      <w:r w:rsidR="00F30068" w:rsidRPr="005C7488">
        <w:rPr>
          <w:rFonts w:ascii="Times New Roman" w:hAnsi="Times New Roman" w:cs="Times New Roman"/>
          <w:sz w:val="20"/>
          <w:szCs w:val="20"/>
        </w:rPr>
        <w:t xml:space="preserve">Analisis data dilakukan dengan uji </w:t>
      </w:r>
      <w:r w:rsidR="006259E9" w:rsidRPr="006259E9">
        <w:rPr>
          <w:rFonts w:ascii="Times New Roman" w:hAnsi="Times New Roman" w:cs="Times New Roman"/>
          <w:i/>
          <w:iCs/>
          <w:sz w:val="20"/>
          <w:szCs w:val="20"/>
        </w:rPr>
        <w:t>Chi-Square</w:t>
      </w:r>
      <w:r w:rsidR="00F30068" w:rsidRPr="005C7488">
        <w:rPr>
          <w:rFonts w:ascii="Times New Roman" w:hAnsi="Times New Roman" w:cs="Times New Roman"/>
          <w:sz w:val="20"/>
          <w:szCs w:val="20"/>
        </w:rPr>
        <w:t xml:space="preserve"> dan regresi logistik berganda</w:t>
      </w:r>
      <w:r w:rsidR="00BD1CE6">
        <w:rPr>
          <w:rFonts w:ascii="Times New Roman" w:hAnsi="Times New Roman" w:cs="Times New Roman"/>
          <w:sz w:val="20"/>
          <w:szCs w:val="20"/>
        </w:rPr>
        <w:t xml:space="preserve"> dengan rumus berikut:</w:t>
      </w:r>
    </w:p>
    <w:p w14:paraId="4C31D515" w14:textId="77777777" w:rsidR="00BD1CE6" w:rsidRPr="00BD1CE6" w:rsidRDefault="00BD1CE6" w:rsidP="00BD1CE6">
      <w:pPr>
        <w:spacing w:after="160" w:line="259" w:lineRule="auto"/>
        <w:jc w:val="center"/>
        <w:rPr>
          <w:rFonts w:ascii="Times New Roman" w:eastAsia="Calibri" w:hAnsi="Times New Roman" w:cs="Times New Roman"/>
          <w:kern w:val="2"/>
          <w:sz w:val="20"/>
          <w:szCs w:val="20"/>
          <w:lang w:val="id-ID"/>
          <w14:ligatures w14:val="standardContextual"/>
        </w:rPr>
      </w:pPr>
      <w:r w:rsidRPr="00BD1CE6">
        <w:rPr>
          <w:rFonts w:ascii="Times New Roman" w:eastAsia="Calibri" w:hAnsi="Times New Roman" w:cs="Times New Roman"/>
          <w:i/>
          <w:iCs/>
          <w:kern w:val="2"/>
          <w:sz w:val="20"/>
          <w:szCs w:val="20"/>
          <w:lang w:val="id-ID"/>
          <w14:ligatures w14:val="standardContextual"/>
        </w:rPr>
        <w:sym w:font="Symbol" w:char="F063"/>
      </w:r>
      <w:r w:rsidRPr="00BD1CE6">
        <w:rPr>
          <w:rFonts w:ascii="Times New Roman" w:eastAsia="Calibri" w:hAnsi="Times New Roman" w:cs="Times New Roman"/>
          <w:i/>
          <w:iCs/>
          <w:kern w:val="2"/>
          <w:sz w:val="20"/>
          <w:szCs w:val="20"/>
          <w:vertAlign w:val="superscript"/>
          <w:lang w:val="id-ID"/>
          <w14:ligatures w14:val="standardContextual"/>
        </w:rPr>
        <w:t>2</w:t>
      </w:r>
      <w:r w:rsidRPr="00BD1CE6">
        <w:rPr>
          <w:rFonts w:ascii="Times New Roman" w:eastAsia="Calibri" w:hAnsi="Times New Roman" w:cs="Times New Roman"/>
          <w:i/>
          <w:iCs/>
          <w:kern w:val="2"/>
          <w:sz w:val="20"/>
          <w:szCs w:val="20"/>
          <w:lang w:val="id-ID"/>
          <w14:ligatures w14:val="standardContextual"/>
        </w:rPr>
        <w:t xml:space="preserve"> = ∑</w:t>
      </w:r>
      <w:r w:rsidRPr="00BD1CE6">
        <w:rPr>
          <w:rFonts w:ascii="Times New Roman" w:eastAsia="Calibri" w:hAnsi="Times New Roman" w:cs="Times New Roman"/>
          <w:kern w:val="2"/>
          <w:sz w:val="20"/>
          <w:szCs w:val="20"/>
          <w:lang w:val="id-ID"/>
          <w14:ligatures w14:val="standardContextual"/>
        </w:rPr>
        <w:t xml:space="preserve"> </w:t>
      </w:r>
      <m:oMath>
        <m:d>
          <m:dPr>
            <m:begChr m:val="["/>
            <m:endChr m:val="]"/>
            <m:ctrlPr>
              <w:rPr>
                <w:rFonts w:ascii="Cambria Math" w:eastAsia="Calibri" w:hAnsi="Cambria Math" w:cs="Times New Roman"/>
                <w:i/>
                <w:kern w:val="2"/>
                <w:sz w:val="20"/>
                <w:szCs w:val="20"/>
                <w:lang w:val="id-ID"/>
                <w14:ligatures w14:val="standardContextual"/>
              </w:rPr>
            </m:ctrlPr>
          </m:dPr>
          <m:e>
            <m:f>
              <m:fPr>
                <m:ctrlPr>
                  <w:rPr>
                    <w:rFonts w:ascii="Cambria Math" w:eastAsia="Calibri" w:hAnsi="Cambria Math" w:cs="Times New Roman"/>
                    <w:i/>
                    <w:kern w:val="2"/>
                    <w:sz w:val="20"/>
                    <w:szCs w:val="20"/>
                    <w:lang w:val="id-ID"/>
                    <w14:ligatures w14:val="standardContextual"/>
                  </w:rPr>
                </m:ctrlPr>
              </m:fPr>
              <m:num>
                <m:r>
                  <w:rPr>
                    <w:rFonts w:ascii="Cambria Math" w:eastAsia="Calibri" w:hAnsi="Cambria Math" w:cs="Times New Roman"/>
                    <w:kern w:val="2"/>
                    <w:sz w:val="20"/>
                    <w:szCs w:val="20"/>
                    <w:lang w:val="id-ID"/>
                    <w14:ligatures w14:val="standardContextual"/>
                  </w:rPr>
                  <m:t>( f</m:t>
                </m:r>
                <m:r>
                  <w:rPr>
                    <w:rFonts w:ascii="Cambria Math" w:eastAsia="Calibri" w:hAnsi="Cambria Math" w:cs="Times New Roman"/>
                    <w:kern w:val="2"/>
                    <w:sz w:val="20"/>
                    <w:szCs w:val="20"/>
                    <w:vertAlign w:val="subscript"/>
                    <w:lang w:val="id-ID"/>
                    <w14:ligatures w14:val="standardContextual"/>
                  </w:rPr>
                  <m:t>0</m:t>
                </m:r>
                <m:r>
                  <w:rPr>
                    <w:rFonts w:ascii="Cambria Math" w:eastAsia="Calibri" w:hAnsi="Cambria Math" w:cs="Times New Roman"/>
                    <w:kern w:val="2"/>
                    <w:sz w:val="20"/>
                    <w:szCs w:val="20"/>
                    <w:lang w:val="id-ID"/>
                    <w14:ligatures w14:val="standardContextual"/>
                  </w:rPr>
                  <m:t xml:space="preserve"> -fe)</m:t>
                </m:r>
                <m:r>
                  <w:rPr>
                    <w:rFonts w:ascii="Cambria Math" w:eastAsia="Calibri" w:hAnsi="Cambria Math" w:cs="Times New Roman"/>
                    <w:kern w:val="2"/>
                    <w:sz w:val="20"/>
                    <w:szCs w:val="20"/>
                    <w:vertAlign w:val="superscript"/>
                    <w:lang w:val="id-ID"/>
                    <w14:ligatures w14:val="standardContextual"/>
                  </w:rPr>
                  <m:t>²</m:t>
                </m:r>
              </m:num>
              <m:den>
                <m:r>
                  <w:rPr>
                    <w:rFonts w:ascii="Cambria Math" w:eastAsia="Calibri" w:hAnsi="Cambria Math" w:cs="Times New Roman"/>
                    <w:kern w:val="2"/>
                    <w:sz w:val="20"/>
                    <w:szCs w:val="20"/>
                    <w:lang w:val="id-ID"/>
                    <w14:ligatures w14:val="standardContextual"/>
                  </w:rPr>
                  <m:t>fe</m:t>
                </m:r>
              </m:den>
            </m:f>
          </m:e>
        </m:d>
      </m:oMath>
    </w:p>
    <w:p w14:paraId="2EC8578E" w14:textId="77777777" w:rsidR="00BD1CE6" w:rsidRPr="00BD1CE6" w:rsidRDefault="00BD1CE6" w:rsidP="00BD1CE6">
      <w:pPr>
        <w:spacing w:after="0"/>
        <w:jc w:val="both"/>
        <w:rPr>
          <w:rFonts w:ascii="Times New Roman" w:eastAsia="Calibri" w:hAnsi="Times New Roman" w:cs="Times New Roman"/>
          <w:kern w:val="2"/>
          <w:sz w:val="20"/>
          <w:szCs w:val="20"/>
          <w:lang w:val="id-ID"/>
          <w14:ligatures w14:val="standardContextual"/>
        </w:rPr>
      </w:pPr>
      <w:r w:rsidRPr="00BD1CE6">
        <w:rPr>
          <w:rFonts w:ascii="Times New Roman" w:eastAsia="Calibri" w:hAnsi="Times New Roman" w:cs="Times New Roman"/>
          <w:kern w:val="2"/>
          <w:sz w:val="20"/>
          <w:szCs w:val="20"/>
          <w:lang w:val="id-ID"/>
          <w14:ligatures w14:val="standardContextual"/>
        </w:rPr>
        <w:t xml:space="preserve">Keterangan: </w:t>
      </w:r>
    </w:p>
    <w:p w14:paraId="56D3A81E" w14:textId="1D4C27CA" w:rsidR="00BD1CE6" w:rsidRPr="00BD1CE6" w:rsidRDefault="00BD1CE6" w:rsidP="00BD1CE6">
      <w:pPr>
        <w:spacing w:after="0"/>
        <w:jc w:val="both"/>
        <w:rPr>
          <w:rFonts w:ascii="Times New Roman" w:eastAsia="Calibri" w:hAnsi="Times New Roman" w:cs="Times New Roman"/>
          <w:kern w:val="2"/>
          <w:sz w:val="20"/>
          <w:szCs w:val="20"/>
          <w:lang w:val="id-ID"/>
          <w14:ligatures w14:val="standardContextual"/>
        </w:rPr>
      </w:pPr>
      <w:r w:rsidRPr="00BD1CE6">
        <w:rPr>
          <w:rFonts w:ascii="Times New Roman" w:eastAsia="Calibri" w:hAnsi="Times New Roman" w:cs="Times New Roman"/>
          <w:i/>
          <w:iCs/>
          <w:kern w:val="2"/>
          <w:sz w:val="20"/>
          <w:szCs w:val="20"/>
          <w:lang w:val="id-ID"/>
          <w14:ligatures w14:val="standardContextual"/>
        </w:rPr>
        <w:sym w:font="Symbol" w:char="F063"/>
      </w:r>
      <w:r w:rsidRPr="00BD1CE6">
        <w:rPr>
          <w:rFonts w:ascii="Times New Roman" w:eastAsia="Calibri" w:hAnsi="Times New Roman" w:cs="Times New Roman"/>
          <w:i/>
          <w:iCs/>
          <w:kern w:val="2"/>
          <w:sz w:val="20"/>
          <w:szCs w:val="20"/>
          <w:vertAlign w:val="superscript"/>
          <w:lang w:val="id-ID"/>
          <w14:ligatures w14:val="standardContextual"/>
        </w:rPr>
        <w:t xml:space="preserve">2 </w:t>
      </w:r>
      <w:r w:rsidRPr="00BD1CE6">
        <w:rPr>
          <w:rFonts w:ascii="Times New Roman" w:eastAsia="Calibri" w:hAnsi="Times New Roman" w:cs="Times New Roman"/>
          <w:kern w:val="2"/>
          <w:sz w:val="20"/>
          <w:szCs w:val="20"/>
          <w:lang w:val="id-ID"/>
          <w14:ligatures w14:val="standardContextual"/>
        </w:rPr>
        <w:t xml:space="preserve">= Nilai </w:t>
      </w:r>
      <w:r w:rsidR="006259E9" w:rsidRPr="006259E9">
        <w:rPr>
          <w:rFonts w:ascii="Times New Roman" w:eastAsia="Calibri" w:hAnsi="Times New Roman" w:cs="Times New Roman"/>
          <w:i/>
          <w:iCs/>
          <w:kern w:val="2"/>
          <w:sz w:val="20"/>
          <w:szCs w:val="20"/>
          <w:lang w:val="id-ID"/>
          <w14:ligatures w14:val="standardContextual"/>
        </w:rPr>
        <w:t xml:space="preserve">Chi-Square </w:t>
      </w:r>
    </w:p>
    <w:p w14:paraId="10E57652" w14:textId="77777777" w:rsidR="00BD1CE6" w:rsidRPr="00BD1CE6" w:rsidRDefault="00BD1CE6" w:rsidP="00BD1CE6">
      <w:pPr>
        <w:spacing w:after="0"/>
        <w:jc w:val="both"/>
        <w:rPr>
          <w:rFonts w:ascii="Times New Roman" w:eastAsia="Calibri" w:hAnsi="Times New Roman" w:cs="Times New Roman"/>
          <w:kern w:val="2"/>
          <w:sz w:val="20"/>
          <w:szCs w:val="20"/>
          <w:lang w:val="id-ID"/>
          <w14:ligatures w14:val="standardContextual"/>
        </w:rPr>
      </w:pPr>
      <w:r w:rsidRPr="00BD1CE6">
        <w:rPr>
          <w:rFonts w:ascii="Cambria Math" w:eastAsia="Calibri" w:hAnsi="Cambria Math" w:cs="Cambria Math"/>
          <w:kern w:val="2"/>
          <w:sz w:val="20"/>
          <w:szCs w:val="20"/>
          <w:lang w:val="id-ID"/>
          <w14:ligatures w14:val="standardContextual"/>
        </w:rPr>
        <w:t>𝑓</w:t>
      </w:r>
      <w:r w:rsidRPr="00BD1CE6">
        <w:rPr>
          <w:rFonts w:ascii="Times New Roman" w:eastAsia="Calibri" w:hAnsi="Times New Roman" w:cs="Times New Roman"/>
          <w:kern w:val="2"/>
          <w:sz w:val="20"/>
          <w:szCs w:val="20"/>
          <w:vertAlign w:val="subscript"/>
          <w:lang w:val="id-ID"/>
          <w14:ligatures w14:val="standardContextual"/>
        </w:rPr>
        <w:t>0</w:t>
      </w:r>
      <w:r w:rsidRPr="00BD1CE6">
        <w:rPr>
          <w:rFonts w:ascii="Times New Roman" w:eastAsia="Calibri" w:hAnsi="Times New Roman" w:cs="Times New Roman"/>
          <w:kern w:val="2"/>
          <w:sz w:val="20"/>
          <w:szCs w:val="20"/>
          <w:lang w:val="id-ID"/>
          <w14:ligatures w14:val="standardContextual"/>
        </w:rPr>
        <w:t xml:space="preserve"> = Frekuensi yang didapat dari observasi dalam sampel</w:t>
      </w:r>
    </w:p>
    <w:p w14:paraId="4DF8DF16" w14:textId="77777777" w:rsidR="00BD1CE6" w:rsidRDefault="00BD1CE6" w:rsidP="00BD1CE6">
      <w:pPr>
        <w:spacing w:after="0"/>
        <w:jc w:val="both"/>
        <w:rPr>
          <w:rFonts w:ascii="Times New Roman" w:eastAsia="Calibri" w:hAnsi="Times New Roman" w:cs="Times New Roman"/>
          <w:kern w:val="2"/>
          <w:sz w:val="20"/>
          <w:szCs w:val="20"/>
          <w:lang w:val="id-ID"/>
          <w14:ligatures w14:val="standardContextual"/>
        </w:rPr>
      </w:pPr>
      <w:r w:rsidRPr="00BD1CE6">
        <w:rPr>
          <w:rFonts w:ascii="Cambria Math" w:eastAsia="Calibri" w:hAnsi="Cambria Math" w:cs="Cambria Math"/>
          <w:kern w:val="2"/>
          <w:sz w:val="20"/>
          <w:szCs w:val="20"/>
          <w:lang w:val="id-ID"/>
          <w14:ligatures w14:val="standardContextual"/>
        </w:rPr>
        <w:t>𝑓𝑒</w:t>
      </w:r>
      <w:r w:rsidRPr="00BD1CE6">
        <w:rPr>
          <w:rFonts w:ascii="Times New Roman" w:eastAsia="Calibri" w:hAnsi="Times New Roman" w:cs="Times New Roman"/>
          <w:kern w:val="2"/>
          <w:sz w:val="20"/>
          <w:szCs w:val="20"/>
          <w:lang w:val="id-ID"/>
          <w14:ligatures w14:val="standardContextual"/>
        </w:rPr>
        <w:t xml:space="preserve"> = Frekuensi yang diharapkan dalam sampel</w:t>
      </w:r>
    </w:p>
    <w:p w14:paraId="1D6D24BD" w14:textId="77777777" w:rsidR="00D16D72" w:rsidRPr="00BD1CE6" w:rsidRDefault="00D16D72" w:rsidP="00BD1CE6">
      <w:pPr>
        <w:spacing w:after="0"/>
        <w:jc w:val="both"/>
        <w:rPr>
          <w:rFonts w:ascii="Times New Roman" w:eastAsia="Calibri" w:hAnsi="Times New Roman" w:cs="Times New Roman"/>
          <w:kern w:val="2"/>
          <w:sz w:val="20"/>
          <w:szCs w:val="20"/>
          <w:lang w:val="id-ID"/>
          <w14:ligatures w14:val="standardContextual"/>
        </w:rPr>
      </w:pPr>
    </w:p>
    <w:p w14:paraId="0F9C1CCD" w14:textId="16A4D551" w:rsidR="00BD1CE6" w:rsidRPr="005C7488" w:rsidRDefault="00DD03CD" w:rsidP="00A43D72">
      <w:pPr>
        <w:tabs>
          <w:tab w:val="left" w:pos="810"/>
        </w:tabs>
        <w:spacing w:after="0"/>
        <w:jc w:val="both"/>
        <w:rPr>
          <w:rFonts w:ascii="Times New Roman" w:hAnsi="Times New Roman" w:cs="Times New Roman"/>
          <w:bCs/>
          <w:sz w:val="20"/>
          <w:szCs w:val="20"/>
        </w:rPr>
      </w:pPr>
      <w:r>
        <w:rPr>
          <w:rFonts w:ascii="Times New Roman" w:hAnsi="Times New Roman" w:cs="Times New Roman"/>
          <w:bCs/>
          <w:sz w:val="20"/>
          <w:szCs w:val="20"/>
        </w:rPr>
        <w:tab/>
      </w:r>
      <w:r w:rsidR="00810F3A">
        <w:rPr>
          <w:rFonts w:ascii="Times New Roman" w:hAnsi="Times New Roman" w:cs="Times New Roman"/>
          <w:bCs/>
          <w:sz w:val="20"/>
          <w:szCs w:val="20"/>
        </w:rPr>
        <w:t xml:space="preserve">Hasil </w:t>
      </w:r>
      <w:r>
        <w:rPr>
          <w:rFonts w:ascii="Times New Roman" w:hAnsi="Times New Roman" w:cs="Times New Roman"/>
          <w:bCs/>
          <w:sz w:val="20"/>
          <w:szCs w:val="20"/>
        </w:rPr>
        <w:t xml:space="preserve">uji </w:t>
      </w:r>
      <w:r w:rsidR="006259E9" w:rsidRPr="006259E9">
        <w:rPr>
          <w:rFonts w:ascii="Times New Roman" w:hAnsi="Times New Roman" w:cs="Times New Roman"/>
          <w:bCs/>
          <w:i/>
          <w:iCs/>
          <w:sz w:val="20"/>
          <w:szCs w:val="20"/>
        </w:rPr>
        <w:t>Chi-Square</w:t>
      </w:r>
      <w:r w:rsidR="00810F3A">
        <w:rPr>
          <w:rFonts w:ascii="Times New Roman" w:hAnsi="Times New Roman" w:cs="Times New Roman"/>
          <w:bCs/>
          <w:sz w:val="20"/>
          <w:szCs w:val="20"/>
        </w:rPr>
        <w:t xml:space="preserve"> kemudian </w:t>
      </w:r>
      <w:r w:rsidR="00810F3A" w:rsidRPr="001C2188">
        <w:rPr>
          <w:rFonts w:ascii="Times New Roman" w:hAnsi="Times New Roman" w:cs="Times New Roman"/>
          <w:bCs/>
          <w:sz w:val="20"/>
          <w:szCs w:val="20"/>
        </w:rPr>
        <w:t>diban</w:t>
      </w:r>
      <w:r w:rsidR="001C2188" w:rsidRPr="001C2188">
        <w:rPr>
          <w:rFonts w:ascii="Times New Roman" w:hAnsi="Times New Roman" w:cs="Times New Roman"/>
          <w:bCs/>
          <w:sz w:val="20"/>
          <w:szCs w:val="20"/>
        </w:rPr>
        <w:t>d</w:t>
      </w:r>
      <w:r w:rsidR="00810F3A" w:rsidRPr="001C2188">
        <w:rPr>
          <w:rFonts w:ascii="Times New Roman" w:hAnsi="Times New Roman" w:cs="Times New Roman"/>
          <w:bCs/>
          <w:sz w:val="20"/>
          <w:szCs w:val="20"/>
        </w:rPr>
        <w:t xml:space="preserve">ingkan </w:t>
      </w:r>
      <w:r w:rsidR="00810F3A">
        <w:rPr>
          <w:rFonts w:ascii="Times New Roman" w:hAnsi="Times New Roman" w:cs="Times New Roman"/>
          <w:bCs/>
          <w:sz w:val="20"/>
          <w:szCs w:val="20"/>
        </w:rPr>
        <w:t xml:space="preserve">dengan nilai </w:t>
      </w:r>
      <w:r w:rsidR="00810F3A" w:rsidRPr="00810F3A">
        <w:rPr>
          <w:rFonts w:ascii="Times New Roman" w:hAnsi="Times New Roman" w:cs="Times New Roman"/>
          <w:bCs/>
          <w:i/>
          <w:iCs/>
          <w:sz w:val="20"/>
          <w:szCs w:val="20"/>
        </w:rPr>
        <w:t>Sig</w:t>
      </w:r>
      <w:r w:rsidR="00810F3A">
        <w:rPr>
          <w:rFonts w:ascii="Times New Roman" w:hAnsi="Times New Roman" w:cs="Times New Roman"/>
          <w:bCs/>
          <w:sz w:val="20"/>
          <w:szCs w:val="20"/>
        </w:rPr>
        <w:t xml:space="preserve">. (p) untuk melihat apakah terdapat hubungan antara </w:t>
      </w:r>
      <w:r w:rsidR="00810F3A" w:rsidRPr="005C7488">
        <w:rPr>
          <w:rFonts w:ascii="Times New Roman" w:hAnsi="Times New Roman" w:cs="Times New Roman"/>
          <w:sz w:val="20"/>
          <w:szCs w:val="20"/>
        </w:rPr>
        <w:t>jenis kelamin, motivasi,</w:t>
      </w:r>
      <w:r w:rsidR="00810F3A">
        <w:rPr>
          <w:rFonts w:ascii="Times New Roman" w:hAnsi="Times New Roman" w:cs="Times New Roman"/>
          <w:sz w:val="20"/>
          <w:szCs w:val="20"/>
        </w:rPr>
        <w:t xml:space="preserve"> </w:t>
      </w:r>
      <w:r w:rsidR="00810F3A" w:rsidRPr="005C7488">
        <w:rPr>
          <w:rFonts w:ascii="Times New Roman" w:hAnsi="Times New Roman" w:cs="Times New Roman"/>
          <w:sz w:val="20"/>
          <w:szCs w:val="20"/>
        </w:rPr>
        <w:t>dukungan keluarga</w:t>
      </w:r>
      <w:r w:rsidR="00810F3A">
        <w:rPr>
          <w:rFonts w:ascii="Times New Roman" w:hAnsi="Times New Roman" w:cs="Times New Roman"/>
          <w:sz w:val="20"/>
          <w:szCs w:val="20"/>
        </w:rPr>
        <w:t xml:space="preserve">, </w:t>
      </w:r>
      <w:r w:rsidR="00810F3A" w:rsidRPr="005C7488">
        <w:rPr>
          <w:rFonts w:ascii="Times New Roman" w:hAnsi="Times New Roman" w:cs="Times New Roman"/>
          <w:sz w:val="20"/>
          <w:szCs w:val="20"/>
        </w:rPr>
        <w:t xml:space="preserve">teman sebaya, </w:t>
      </w:r>
      <w:r w:rsidR="00810F3A">
        <w:rPr>
          <w:rFonts w:ascii="Times New Roman" w:hAnsi="Times New Roman" w:cs="Times New Roman"/>
          <w:sz w:val="20"/>
          <w:szCs w:val="20"/>
        </w:rPr>
        <w:t xml:space="preserve">dan </w:t>
      </w:r>
      <w:r w:rsidR="00810F3A" w:rsidRPr="005C7488">
        <w:rPr>
          <w:rFonts w:ascii="Times New Roman" w:hAnsi="Times New Roman" w:cs="Times New Roman"/>
          <w:sz w:val="20"/>
          <w:szCs w:val="20"/>
        </w:rPr>
        <w:t>ekonomi</w:t>
      </w:r>
      <w:r w:rsidR="00810F3A">
        <w:rPr>
          <w:rFonts w:ascii="Times New Roman" w:hAnsi="Times New Roman" w:cs="Times New Roman"/>
          <w:sz w:val="20"/>
          <w:szCs w:val="20"/>
        </w:rPr>
        <w:t xml:space="preserve"> dengan minat mahasiswa terhadap profesi guru geografi. Apabila nilai </w:t>
      </w:r>
      <w:r w:rsidR="00810F3A" w:rsidRPr="00810F3A">
        <w:rPr>
          <w:rFonts w:ascii="Times New Roman" w:hAnsi="Times New Roman" w:cs="Times New Roman"/>
          <w:bCs/>
          <w:i/>
          <w:iCs/>
          <w:sz w:val="20"/>
          <w:szCs w:val="20"/>
        </w:rPr>
        <w:t>Sig</w:t>
      </w:r>
      <w:r w:rsidR="00810F3A">
        <w:rPr>
          <w:rFonts w:ascii="Times New Roman" w:hAnsi="Times New Roman" w:cs="Times New Roman"/>
          <w:bCs/>
          <w:sz w:val="20"/>
          <w:szCs w:val="20"/>
        </w:rPr>
        <w:t xml:space="preserve">. (p) &lt; 0,05, maka terdapat hubungan antara </w:t>
      </w:r>
      <w:r w:rsidR="00810F3A">
        <w:rPr>
          <w:rFonts w:ascii="Times New Roman" w:hAnsi="Times New Roman" w:cs="Times New Roman"/>
          <w:bCs/>
          <w:noProof/>
          <w:sz w:val="20"/>
          <w:szCs w:val="20"/>
        </w:rPr>
        <w:t xml:space="preserve">variabel </w:t>
      </w:r>
      <w:r>
        <w:rPr>
          <w:rFonts w:ascii="Times New Roman" w:hAnsi="Times New Roman" w:cs="Times New Roman"/>
          <w:bCs/>
          <w:noProof/>
          <w:sz w:val="20"/>
          <w:szCs w:val="20"/>
        </w:rPr>
        <w:t>yang diuji</w:t>
      </w:r>
      <w:r w:rsidR="002F34F7">
        <w:rPr>
          <w:rFonts w:ascii="Times New Roman" w:hAnsi="Times New Roman" w:cs="Times New Roman"/>
          <w:bCs/>
          <w:sz w:val="20"/>
          <w:szCs w:val="20"/>
        </w:rPr>
        <w:t xml:space="preserve"> dengan minat mahasiswa terhadap profesi guru. Sebaliknya, a</w:t>
      </w:r>
      <w:r w:rsidR="002F34F7">
        <w:rPr>
          <w:rFonts w:ascii="Times New Roman" w:hAnsi="Times New Roman" w:cs="Times New Roman"/>
          <w:sz w:val="20"/>
          <w:szCs w:val="20"/>
        </w:rPr>
        <w:t xml:space="preserve">pabila nilai </w:t>
      </w:r>
      <w:r w:rsidR="002F34F7" w:rsidRPr="006259E9">
        <w:rPr>
          <w:rFonts w:ascii="Times New Roman" w:hAnsi="Times New Roman" w:cs="Times New Roman"/>
          <w:bCs/>
          <w:i/>
          <w:iCs/>
          <w:sz w:val="20"/>
          <w:szCs w:val="20"/>
        </w:rPr>
        <w:t>Sig.</w:t>
      </w:r>
      <w:r w:rsidR="002F34F7">
        <w:rPr>
          <w:rFonts w:ascii="Times New Roman" w:hAnsi="Times New Roman" w:cs="Times New Roman"/>
          <w:bCs/>
          <w:sz w:val="20"/>
          <w:szCs w:val="20"/>
        </w:rPr>
        <w:t xml:space="preserve"> (p) &gt; 0,05, maka tidak terdapat hubungan antara variabel tersebut dengan minat mahasiswa terhadap profesi guru. </w:t>
      </w:r>
    </w:p>
    <w:p w14:paraId="48EED555" w14:textId="5B9F24C6" w:rsidR="00B04A57" w:rsidRDefault="00D16D72" w:rsidP="00B04A57">
      <w:pPr>
        <w:spacing w:after="0"/>
        <w:ind w:firstLine="720"/>
        <w:jc w:val="both"/>
        <w:rPr>
          <w:rFonts w:ascii="Book Antiqua" w:eastAsia="Times New Roman" w:hAnsi="Book Antiqua" w:cs="Times New Roman"/>
          <w:kern w:val="2"/>
          <w:sz w:val="24"/>
          <w:szCs w:val="24"/>
          <w14:ligatures w14:val="standardContextual"/>
        </w:rPr>
      </w:pPr>
      <w:r>
        <w:rPr>
          <w:rFonts w:ascii="Times New Roman" w:hAnsi="Times New Roman" w:cs="Times New Roman"/>
          <w:noProof/>
          <w:sz w:val="20"/>
          <w:szCs w:val="20"/>
        </w:rPr>
        <w:t>R</w:t>
      </w:r>
      <w:r w:rsidR="00DD03CD">
        <w:rPr>
          <w:rFonts w:ascii="Times New Roman" w:hAnsi="Times New Roman" w:cs="Times New Roman"/>
          <w:noProof/>
          <w:sz w:val="20"/>
          <w:szCs w:val="20"/>
        </w:rPr>
        <w:t xml:space="preserve">egresi logistik berganda digunakan </w:t>
      </w:r>
      <w:r w:rsidR="00DD03CD" w:rsidRPr="00DD03CD">
        <w:rPr>
          <w:rFonts w:ascii="Times New Roman" w:hAnsi="Times New Roman" w:cs="Times New Roman"/>
          <w:noProof/>
          <w:sz w:val="20"/>
          <w:szCs w:val="20"/>
        </w:rPr>
        <w:t xml:space="preserve">untuk menentukan faktor-faktor yang paling memengaruhi minat mahasiswa S1 Pendidikan Geografi di </w:t>
      </w:r>
      <w:r w:rsidR="00DD03CD">
        <w:rPr>
          <w:rFonts w:ascii="Times New Roman" w:hAnsi="Times New Roman" w:cs="Times New Roman"/>
          <w:noProof/>
          <w:sz w:val="20"/>
          <w:szCs w:val="20"/>
        </w:rPr>
        <w:t>UNESA</w:t>
      </w:r>
      <w:r>
        <w:rPr>
          <w:rFonts w:ascii="Times New Roman" w:hAnsi="Times New Roman" w:cs="Times New Roman"/>
          <w:noProof/>
          <w:sz w:val="20"/>
          <w:szCs w:val="20"/>
        </w:rPr>
        <w:t xml:space="preserve"> dalam memilih profesi guru</w:t>
      </w:r>
      <w:r w:rsidR="00DD03CD" w:rsidRPr="00DD03CD">
        <w:rPr>
          <w:rFonts w:ascii="Times New Roman" w:hAnsi="Times New Roman" w:cs="Times New Roman"/>
          <w:noProof/>
          <w:sz w:val="20"/>
          <w:szCs w:val="20"/>
        </w:rPr>
        <w:t>.</w:t>
      </w:r>
      <w:r w:rsidR="00B04A57">
        <w:rPr>
          <w:rFonts w:ascii="Times New Roman" w:hAnsi="Times New Roman" w:cs="Times New Roman"/>
          <w:noProof/>
          <w:sz w:val="20"/>
          <w:szCs w:val="20"/>
        </w:rPr>
        <w:t xml:space="preserve"> Pengujian menggunakan rumus berikut dengan tingkat p &lt;</w:t>
      </w:r>
      <w:r w:rsidR="00345D12">
        <w:rPr>
          <w:rFonts w:ascii="Times New Roman" w:hAnsi="Times New Roman" w:cs="Times New Roman"/>
          <w:noProof/>
          <w:sz w:val="20"/>
          <w:szCs w:val="20"/>
        </w:rPr>
        <w:t xml:space="preserve"> </w:t>
      </w:r>
      <w:r w:rsidR="00B04A57">
        <w:rPr>
          <w:rFonts w:ascii="Times New Roman" w:hAnsi="Times New Roman" w:cs="Times New Roman"/>
          <w:noProof/>
          <w:sz w:val="20"/>
          <w:szCs w:val="20"/>
        </w:rPr>
        <w:t>0.05 atau 5%:</w:t>
      </w:r>
      <w:r w:rsidR="00B04A57" w:rsidRPr="00B04A57">
        <w:rPr>
          <w:rFonts w:ascii="Book Antiqua" w:eastAsia="Times New Roman" w:hAnsi="Book Antiqua" w:cs="Times New Roman"/>
          <w:kern w:val="2"/>
          <w:sz w:val="24"/>
          <w:szCs w:val="24"/>
          <w14:ligatures w14:val="standardContextual"/>
        </w:rPr>
        <w:t xml:space="preserve"> </w:t>
      </w:r>
    </w:p>
    <w:p w14:paraId="7349B267" w14:textId="23EFFDF8" w:rsidR="00B04A57" w:rsidRPr="00B04A57" w:rsidRDefault="00B04A57" w:rsidP="00B04A57">
      <w:pPr>
        <w:spacing w:after="0"/>
        <w:jc w:val="center"/>
        <w:rPr>
          <w:rFonts w:ascii="Times New Roman" w:eastAsia="Times New Roman" w:hAnsi="Times New Roman" w:cs="Times New Roman"/>
          <w:i/>
          <w:iCs/>
          <w:kern w:val="2"/>
          <w:sz w:val="20"/>
          <w:szCs w:val="20"/>
          <w14:ligatures w14:val="standardContextual"/>
        </w:rPr>
      </w:pPr>
      <w:r w:rsidRPr="00B04A57">
        <w:rPr>
          <w:rFonts w:ascii="Times New Roman" w:eastAsia="Times New Roman" w:hAnsi="Times New Roman" w:cs="Times New Roman"/>
          <w:kern w:val="2"/>
          <w:sz w:val="20"/>
          <w:szCs w:val="20"/>
          <w14:ligatures w14:val="standardContextual"/>
        </w:rPr>
        <w:t>p (</w:t>
      </w:r>
      <w:r w:rsidRPr="00B04A57">
        <w:rPr>
          <w:rFonts w:ascii="Times New Roman" w:eastAsia="Times New Roman" w:hAnsi="Times New Roman" w:cs="Times New Roman"/>
          <w:i/>
          <w:iCs/>
          <w:kern w:val="2"/>
          <w:sz w:val="20"/>
          <w:szCs w:val="20"/>
          <w14:ligatures w14:val="standardContextual"/>
        </w:rPr>
        <w:t>x</w:t>
      </w:r>
      <w:r w:rsidRPr="00B04A57">
        <w:rPr>
          <w:rFonts w:ascii="Times New Roman" w:eastAsia="Times New Roman" w:hAnsi="Times New Roman" w:cs="Times New Roman"/>
          <w:kern w:val="2"/>
          <w:sz w:val="20"/>
          <w:szCs w:val="20"/>
          <w14:ligatures w14:val="standardContextual"/>
        </w:rPr>
        <w:t xml:space="preserve">) = </w:t>
      </w:r>
      <m:oMath>
        <m:f>
          <m:fPr>
            <m:ctrlPr>
              <w:rPr>
                <w:rFonts w:ascii="Cambria Math" w:eastAsia="Calibri" w:hAnsi="Cambria Math" w:cs="Times New Roman"/>
                <w:i/>
                <w:kern w:val="2"/>
                <w:sz w:val="20"/>
                <w:szCs w:val="20"/>
                <w14:ligatures w14:val="standardContextual"/>
              </w:rPr>
            </m:ctrlPr>
          </m:fPr>
          <m:num>
            <m:r>
              <w:rPr>
                <w:rFonts w:ascii="Cambria Math" w:eastAsia="Calibri" w:hAnsi="Cambria Math" w:cs="Times New Roman"/>
                <w:kern w:val="2"/>
                <w:sz w:val="20"/>
                <w:szCs w:val="20"/>
                <w14:ligatures w14:val="standardContextual"/>
              </w:rPr>
              <m:t>1</m:t>
            </m:r>
          </m:num>
          <m:den>
            <m:r>
              <w:rPr>
                <w:rFonts w:ascii="Cambria Math" w:eastAsia="Calibri" w:hAnsi="Cambria Math" w:cs="Times New Roman"/>
                <w:kern w:val="2"/>
                <w:sz w:val="20"/>
                <w:szCs w:val="20"/>
                <w14:ligatures w14:val="standardContextual"/>
              </w:rPr>
              <m:t xml:space="preserve">1+ </m:t>
            </m:r>
            <m:sSup>
              <m:sSupPr>
                <m:ctrlPr>
                  <w:rPr>
                    <w:rFonts w:ascii="Cambria Math" w:eastAsia="Calibri" w:hAnsi="Cambria Math" w:cs="Times New Roman"/>
                    <w:kern w:val="2"/>
                    <w:sz w:val="20"/>
                    <w:szCs w:val="20"/>
                    <w:lang w:val="id-ID"/>
                    <w14:ligatures w14:val="standardContextual"/>
                  </w:rPr>
                </m:ctrlPr>
              </m:sSupPr>
              <m:e>
                <m:r>
                  <m:rPr>
                    <m:sty m:val="p"/>
                  </m:rPr>
                  <w:rPr>
                    <w:rFonts w:ascii="Cambria Math" w:eastAsia="Calibri" w:hAnsi="Cambria Math" w:cs="Times New Roman"/>
                    <w:kern w:val="2"/>
                    <w:sz w:val="20"/>
                    <w:szCs w:val="20"/>
                    <w:lang w:val="id-ID"/>
                    <w14:ligatures w14:val="standardContextual"/>
                  </w:rPr>
                  <m:t>e</m:t>
                </m:r>
              </m:e>
              <m:sup>
                <m:r>
                  <m:rPr>
                    <m:sty m:val="p"/>
                  </m:rPr>
                  <w:rPr>
                    <w:rFonts w:ascii="Cambria Math" w:eastAsia="Calibri" w:hAnsi="Cambria Math" w:cs="Times New Roman"/>
                    <w:kern w:val="2"/>
                    <w:sz w:val="20"/>
                    <w:szCs w:val="20"/>
                    <w:lang w:val="id-ID"/>
                    <w14:ligatures w14:val="standardContextual"/>
                  </w:rPr>
                  <m:t>-g</m:t>
                </m:r>
                <m:d>
                  <m:dPr>
                    <m:ctrlPr>
                      <w:rPr>
                        <w:rFonts w:ascii="Cambria Math" w:eastAsia="Calibri" w:hAnsi="Cambria Math" w:cs="Times New Roman"/>
                        <w:kern w:val="2"/>
                        <w:sz w:val="20"/>
                        <w:szCs w:val="20"/>
                        <w:lang w:val="id-ID"/>
                        <w14:ligatures w14:val="standardContextual"/>
                      </w:rPr>
                    </m:ctrlPr>
                  </m:dPr>
                  <m:e>
                    <m:r>
                      <w:rPr>
                        <w:rFonts w:ascii="Cambria Math" w:eastAsia="Calibri" w:hAnsi="Cambria Math" w:cs="Times New Roman"/>
                        <w:kern w:val="2"/>
                        <w:sz w:val="20"/>
                        <w:szCs w:val="20"/>
                        <w:lang w:val="id-ID"/>
                        <w14:ligatures w14:val="standardContextual"/>
                      </w:rPr>
                      <m:t>x</m:t>
                    </m:r>
                  </m:e>
                </m:d>
              </m:sup>
            </m:sSup>
          </m:den>
        </m:f>
      </m:oMath>
    </w:p>
    <w:p w14:paraId="6D4E1E0A" w14:textId="77777777" w:rsidR="00B04A57" w:rsidRPr="00B04A57" w:rsidRDefault="00B04A57" w:rsidP="00B04A57">
      <w:pPr>
        <w:spacing w:after="0"/>
        <w:ind w:left="360" w:firstLine="720"/>
        <w:jc w:val="center"/>
        <w:rPr>
          <w:rFonts w:ascii="Times New Roman" w:eastAsia="Times New Roman" w:hAnsi="Times New Roman" w:cs="Times New Roman"/>
          <w:kern w:val="2"/>
          <w:sz w:val="20"/>
          <w:szCs w:val="20"/>
          <w14:ligatures w14:val="standardContextual"/>
        </w:rPr>
      </w:pPr>
    </w:p>
    <w:p w14:paraId="68E352F3" w14:textId="77777777" w:rsidR="00B04A57" w:rsidRPr="00B04A57" w:rsidRDefault="00B04A57" w:rsidP="00B04A57">
      <w:pPr>
        <w:spacing w:after="0"/>
        <w:jc w:val="center"/>
        <w:rPr>
          <w:rFonts w:ascii="Times New Roman" w:eastAsia="Calibri" w:hAnsi="Times New Roman" w:cs="Times New Roman"/>
          <w:i/>
          <w:iCs/>
          <w:kern w:val="2"/>
          <w:sz w:val="20"/>
          <w:szCs w:val="20"/>
          <w:lang w:val="id-ID"/>
          <w14:ligatures w14:val="standardContextual"/>
        </w:rPr>
      </w:pPr>
      <w:r w:rsidRPr="00B04A57">
        <w:rPr>
          <w:rFonts w:ascii="Times New Roman" w:eastAsia="Calibri" w:hAnsi="Times New Roman" w:cs="Times New Roman"/>
          <w:kern w:val="2"/>
          <w:sz w:val="20"/>
          <w:szCs w:val="20"/>
          <w:lang w:val="id-ID"/>
          <w14:ligatures w14:val="standardContextual"/>
        </w:rPr>
        <w:t>g(</w:t>
      </w:r>
      <w:r w:rsidRPr="00B04A57">
        <w:rPr>
          <w:rFonts w:ascii="Times New Roman" w:eastAsia="Calibri" w:hAnsi="Times New Roman" w:cs="Times New Roman"/>
          <w:i/>
          <w:iCs/>
          <w:kern w:val="2"/>
          <w:sz w:val="20"/>
          <w:szCs w:val="20"/>
          <w:lang w:val="id-ID"/>
          <w14:ligatures w14:val="standardContextual"/>
        </w:rPr>
        <w:t>x</w:t>
      </w:r>
      <w:r w:rsidRPr="00B04A57">
        <w:rPr>
          <w:rFonts w:ascii="Times New Roman" w:eastAsia="Calibri" w:hAnsi="Times New Roman" w:cs="Times New Roman"/>
          <w:kern w:val="2"/>
          <w:sz w:val="20"/>
          <w:szCs w:val="20"/>
          <w:lang w:val="id-ID"/>
          <w14:ligatures w14:val="standardContextual"/>
        </w:rPr>
        <w:t xml:space="preserve">) = </w:t>
      </w: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0​</w:t>
      </w: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1</w:t>
      </w:r>
      <w:r w:rsidRPr="00B04A57">
        <w:rPr>
          <w:rFonts w:ascii="Times New Roman" w:eastAsia="Calibri" w:hAnsi="Times New Roman" w:cs="Times New Roman"/>
          <w:i/>
          <w:iCs/>
          <w:kern w:val="2"/>
          <w:sz w:val="20"/>
          <w:szCs w:val="20"/>
          <w:lang w:val="id-ID"/>
          <w14:ligatures w14:val="standardContextual"/>
        </w:rPr>
        <w:t>​X</w:t>
      </w:r>
      <w:r w:rsidRPr="00B04A57">
        <w:rPr>
          <w:rFonts w:ascii="Times New Roman" w:eastAsia="Calibri" w:hAnsi="Times New Roman" w:cs="Times New Roman"/>
          <w:i/>
          <w:iCs/>
          <w:kern w:val="2"/>
          <w:sz w:val="20"/>
          <w:szCs w:val="20"/>
          <w:vertAlign w:val="subscript"/>
          <w:lang w:val="id-ID"/>
          <w14:ligatures w14:val="standardContextual"/>
        </w:rPr>
        <w:t>1</w:t>
      </w:r>
      <w:r w:rsidRPr="00B04A57">
        <w:rPr>
          <w:rFonts w:ascii="Times New Roman" w:eastAsia="Calibri" w:hAnsi="Times New Roman" w:cs="Times New Roman"/>
          <w:i/>
          <w:iCs/>
          <w:kern w:val="2"/>
          <w:sz w:val="20"/>
          <w:szCs w:val="20"/>
          <w:lang w:val="id-ID"/>
          <w14:ligatures w14:val="standardContextual"/>
        </w:rPr>
        <w:t>​+...,+</w:t>
      </w:r>
      <w:r w:rsidRPr="00B04A57">
        <w:rPr>
          <w:rFonts w:ascii="Times New Roman" w:eastAsia="Times New Roman" w:hAnsi="Times New Roman" w:cs="Times New Roman"/>
          <w:b/>
          <w:i/>
          <w:iCs/>
          <w:kern w:val="2"/>
          <w:sz w:val="20"/>
          <w:szCs w:val="20"/>
          <w:lang w:val="id-ID"/>
          <w14:ligatures w14:val="standardContextual"/>
        </w:rPr>
        <w:t xml:space="preserve"> </w:t>
      </w: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k</w:t>
      </w:r>
      <w:r w:rsidRPr="00B04A57">
        <w:rPr>
          <w:rFonts w:ascii="Times New Roman" w:eastAsia="Calibri" w:hAnsi="Times New Roman" w:cs="Times New Roman"/>
          <w:i/>
          <w:iCs/>
          <w:kern w:val="2"/>
          <w:sz w:val="20"/>
          <w:szCs w:val="20"/>
          <w:lang w:val="id-ID"/>
          <w14:ligatures w14:val="standardContextual"/>
        </w:rPr>
        <w:t>X</w:t>
      </w:r>
      <w:r w:rsidRPr="00B04A57">
        <w:rPr>
          <w:rFonts w:ascii="Times New Roman" w:eastAsia="Calibri" w:hAnsi="Times New Roman" w:cs="Times New Roman"/>
          <w:i/>
          <w:iCs/>
          <w:kern w:val="2"/>
          <w:sz w:val="20"/>
          <w:szCs w:val="20"/>
          <w:vertAlign w:val="subscript"/>
          <w:lang w:val="id-ID"/>
          <w14:ligatures w14:val="standardContextual"/>
        </w:rPr>
        <w:t>k</w:t>
      </w:r>
    </w:p>
    <w:p w14:paraId="73F23514" w14:textId="77777777" w:rsidR="00B04A57" w:rsidRPr="00B04A57" w:rsidRDefault="00B04A57" w:rsidP="00B04A57">
      <w:pPr>
        <w:spacing w:after="0"/>
        <w:rPr>
          <w:rFonts w:ascii="Times New Roman" w:eastAsia="Calibri" w:hAnsi="Times New Roman" w:cs="Times New Roman"/>
          <w:kern w:val="2"/>
          <w:sz w:val="20"/>
          <w:szCs w:val="20"/>
          <w:lang w:val="id-ID"/>
          <w14:ligatures w14:val="standardContextual"/>
        </w:rPr>
      </w:pPr>
      <w:r w:rsidRPr="00B04A57">
        <w:rPr>
          <w:rFonts w:ascii="Times New Roman" w:eastAsia="Calibri" w:hAnsi="Times New Roman" w:cs="Times New Roman"/>
          <w:kern w:val="2"/>
          <w:sz w:val="20"/>
          <w:szCs w:val="20"/>
          <w:lang w:val="id-ID"/>
          <w14:ligatures w14:val="standardContextual"/>
        </w:rPr>
        <w:t>Keterangan:</w:t>
      </w:r>
    </w:p>
    <w:p w14:paraId="2DEB2353" w14:textId="711131E1" w:rsidR="00B04A57" w:rsidRPr="00B04A57" w:rsidRDefault="00B04A57" w:rsidP="00B04A57">
      <w:pPr>
        <w:spacing w:after="0"/>
        <w:jc w:val="both"/>
        <w:rPr>
          <w:rFonts w:ascii="Times New Roman" w:eastAsia="Times New Roman" w:hAnsi="Times New Roman" w:cs="Times New Roman"/>
          <w:sz w:val="20"/>
          <w:szCs w:val="20"/>
          <w:lang w:val="id-ID" w:eastAsia="en-ID"/>
        </w:rPr>
      </w:pPr>
      <w:r w:rsidRPr="00B04A57">
        <w:rPr>
          <w:rFonts w:ascii="Times New Roman" w:eastAsia="Times New Roman" w:hAnsi="Times New Roman" w:cs="Times New Roman"/>
          <w:sz w:val="20"/>
          <w:szCs w:val="20"/>
          <w:lang w:val="id-ID" w:eastAsia="en-ID"/>
        </w:rPr>
        <w:t>p</w:t>
      </w:r>
      <w:r w:rsidRPr="00B04A57">
        <w:rPr>
          <w:rFonts w:ascii="Times New Roman" w:eastAsia="Times New Roman" w:hAnsi="Times New Roman" w:cs="Times New Roman"/>
          <w:sz w:val="20"/>
          <w:szCs w:val="20"/>
          <w:lang w:val="id-ID" w:eastAsia="en-ID"/>
        </w:rPr>
        <w:tab/>
        <w:t xml:space="preserve">= Probabilitas </w:t>
      </w:r>
    </w:p>
    <w:p w14:paraId="30B6DFB9" w14:textId="3BB3883D" w:rsidR="00B04A57" w:rsidRPr="00B04A57" w:rsidRDefault="00B04A57" w:rsidP="00B04A57">
      <w:pPr>
        <w:spacing w:after="0"/>
        <w:jc w:val="both"/>
        <w:rPr>
          <w:rFonts w:ascii="Times New Roman" w:eastAsia="Times New Roman" w:hAnsi="Times New Roman" w:cs="Times New Roman"/>
          <w:sz w:val="20"/>
          <w:szCs w:val="20"/>
          <w:lang w:val="id-ID" w:eastAsia="en-ID"/>
        </w:rPr>
      </w:pPr>
      <w:r w:rsidRPr="00B04A57">
        <w:rPr>
          <w:rFonts w:ascii="Times New Roman" w:eastAsia="Times New Roman" w:hAnsi="Times New Roman" w:cs="Times New Roman"/>
          <w:sz w:val="20"/>
          <w:szCs w:val="20"/>
          <w:lang w:val="id-ID" w:eastAsia="en-ID"/>
        </w:rPr>
        <w:t xml:space="preserve">e </w:t>
      </w:r>
      <w:r w:rsidRPr="00B04A57">
        <w:rPr>
          <w:rFonts w:ascii="Times New Roman" w:eastAsia="Times New Roman" w:hAnsi="Times New Roman" w:cs="Times New Roman"/>
          <w:sz w:val="20"/>
          <w:szCs w:val="20"/>
          <w:lang w:val="id-ID" w:eastAsia="en-ID"/>
        </w:rPr>
        <w:tab/>
        <w:t>= Eksponensial</w:t>
      </w:r>
    </w:p>
    <w:p w14:paraId="72B19B5D" w14:textId="77777777" w:rsidR="00B04A57" w:rsidRPr="00B04A57" w:rsidRDefault="00B04A57" w:rsidP="00B04A57">
      <w:pPr>
        <w:spacing w:after="0"/>
        <w:rPr>
          <w:rFonts w:ascii="Times New Roman" w:eastAsia="Calibri" w:hAnsi="Times New Roman" w:cs="Times New Roman"/>
          <w:kern w:val="2"/>
          <w:sz w:val="20"/>
          <w:szCs w:val="20"/>
          <w:lang w:val="id-ID"/>
          <w14:ligatures w14:val="standardContextual"/>
        </w:rPr>
      </w:pPr>
      <w:r w:rsidRPr="00B04A57">
        <w:rPr>
          <w:rFonts w:ascii="Times New Roman" w:eastAsia="Times New Roman" w:hAnsi="Times New Roman" w:cs="Times New Roman"/>
          <w:sz w:val="20"/>
          <w:szCs w:val="20"/>
          <w:lang w:val="id-ID" w:eastAsia="en-ID"/>
        </w:rPr>
        <w:t>g(</w:t>
      </w:r>
      <w:r w:rsidRPr="00B04A57">
        <w:rPr>
          <w:rFonts w:ascii="Times New Roman" w:eastAsia="Times New Roman" w:hAnsi="Times New Roman" w:cs="Times New Roman"/>
          <w:i/>
          <w:iCs/>
          <w:sz w:val="20"/>
          <w:szCs w:val="20"/>
          <w:lang w:val="id-ID" w:eastAsia="en-ID"/>
        </w:rPr>
        <w:t>x</w:t>
      </w:r>
      <w:r w:rsidRPr="00B04A57">
        <w:rPr>
          <w:rFonts w:ascii="Times New Roman" w:eastAsia="Times New Roman" w:hAnsi="Times New Roman" w:cs="Times New Roman"/>
          <w:sz w:val="20"/>
          <w:szCs w:val="20"/>
          <w:lang w:val="id-ID" w:eastAsia="en-ID"/>
        </w:rPr>
        <w:t>)</w:t>
      </w:r>
      <w:r w:rsidRPr="00B04A57">
        <w:rPr>
          <w:rFonts w:ascii="Times New Roman" w:eastAsia="Times New Roman" w:hAnsi="Times New Roman" w:cs="Times New Roman"/>
          <w:sz w:val="20"/>
          <w:szCs w:val="20"/>
          <w:lang w:val="id-ID" w:eastAsia="en-ID"/>
        </w:rPr>
        <w:tab/>
        <w:t>= Kombinasi linier dari variabel bebas</w:t>
      </w:r>
    </w:p>
    <w:p w14:paraId="22A232DA" w14:textId="52FFD3B9" w:rsidR="00B04A57" w:rsidRPr="001C2188" w:rsidRDefault="00B04A57" w:rsidP="00B04A57">
      <w:pPr>
        <w:spacing w:after="0"/>
        <w:contextualSpacing/>
        <w:jc w:val="both"/>
        <w:rPr>
          <w:rFonts w:ascii="Times New Roman" w:eastAsia="Calibri" w:hAnsi="Times New Roman" w:cs="Times New Roman"/>
          <w:i/>
          <w:iCs/>
          <w:kern w:val="2"/>
          <w:sz w:val="20"/>
          <w:szCs w:val="20"/>
          <w:lang w:val="id-ID"/>
          <w14:ligatures w14:val="standardContextual"/>
        </w:rPr>
      </w:pP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0 ​</w:t>
      </w:r>
      <w:r w:rsidRPr="00B04A57">
        <w:rPr>
          <w:rFonts w:ascii="Times New Roman" w:eastAsia="Calibri" w:hAnsi="Times New Roman" w:cs="Times New Roman"/>
          <w:kern w:val="2"/>
          <w:sz w:val="20"/>
          <w:szCs w:val="20"/>
          <w:vertAlign w:val="subscript"/>
          <w:lang w:val="id-ID"/>
          <w14:ligatures w14:val="standardContextual"/>
        </w:rPr>
        <w:t xml:space="preserve"> </w:t>
      </w:r>
      <w:r w:rsidRPr="00B04A57">
        <w:rPr>
          <w:rFonts w:ascii="Times New Roman" w:eastAsia="Calibri" w:hAnsi="Times New Roman" w:cs="Times New Roman"/>
          <w:kern w:val="2"/>
          <w:sz w:val="20"/>
          <w:szCs w:val="20"/>
          <w:vertAlign w:val="subscript"/>
          <w:lang w:val="id-ID"/>
          <w14:ligatures w14:val="standardContextual"/>
        </w:rPr>
        <w:tab/>
      </w:r>
      <w:r w:rsidRPr="00B04A57">
        <w:rPr>
          <w:rFonts w:ascii="Times New Roman" w:eastAsia="Calibri" w:hAnsi="Times New Roman" w:cs="Times New Roman"/>
          <w:kern w:val="2"/>
          <w:sz w:val="20"/>
          <w:szCs w:val="20"/>
          <w:lang w:val="id-ID"/>
          <w14:ligatures w14:val="standardContextual"/>
        </w:rPr>
        <w:t xml:space="preserve">= Parameter </w:t>
      </w:r>
      <w:r w:rsidRPr="001C2188">
        <w:rPr>
          <w:rFonts w:ascii="Times New Roman" w:eastAsia="Calibri" w:hAnsi="Times New Roman" w:cs="Times New Roman"/>
          <w:i/>
          <w:iCs/>
          <w:kern w:val="2"/>
          <w:sz w:val="20"/>
          <w:szCs w:val="20"/>
          <w:lang w:val="id-ID"/>
          <w14:ligatures w14:val="standardContextual"/>
        </w:rPr>
        <w:t>intersip</w:t>
      </w:r>
    </w:p>
    <w:p w14:paraId="4385969C" w14:textId="77777777" w:rsidR="00B04A57" w:rsidRPr="00B04A57" w:rsidRDefault="00B04A57" w:rsidP="00B04A57">
      <w:pPr>
        <w:spacing w:after="0"/>
        <w:contextualSpacing/>
        <w:jc w:val="both"/>
        <w:rPr>
          <w:rFonts w:ascii="Times New Roman" w:eastAsia="Calibri" w:hAnsi="Times New Roman" w:cs="Times New Roman"/>
          <w:kern w:val="2"/>
          <w:sz w:val="20"/>
          <w:szCs w:val="20"/>
          <w:lang w:val="id-ID"/>
          <w14:ligatures w14:val="standardContextual"/>
        </w:rPr>
      </w:pP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1</w:t>
      </w:r>
      <w:r w:rsidRPr="00B04A57">
        <w:rPr>
          <w:rFonts w:ascii="Times New Roman" w:eastAsia="Calibri" w:hAnsi="Times New Roman" w:cs="Times New Roman"/>
          <w:i/>
          <w:iCs/>
          <w:kern w:val="2"/>
          <w:sz w:val="20"/>
          <w:szCs w:val="20"/>
          <w:lang w:val="id-ID"/>
          <w14:ligatures w14:val="standardContextual"/>
        </w:rPr>
        <w:t>​...,β</w:t>
      </w:r>
      <w:r w:rsidRPr="00B04A57">
        <w:rPr>
          <w:rFonts w:ascii="Times New Roman" w:eastAsia="Calibri" w:hAnsi="Times New Roman" w:cs="Times New Roman"/>
          <w:i/>
          <w:iCs/>
          <w:kern w:val="2"/>
          <w:sz w:val="20"/>
          <w:szCs w:val="20"/>
          <w:vertAlign w:val="subscript"/>
          <w:lang w:val="id-ID"/>
          <w14:ligatures w14:val="standardContextual"/>
        </w:rPr>
        <w:t>k</w:t>
      </w:r>
      <w:r w:rsidRPr="00B04A57">
        <w:rPr>
          <w:rFonts w:ascii="Times New Roman" w:eastAsia="Calibri" w:hAnsi="Times New Roman" w:cs="Times New Roman"/>
          <w:kern w:val="2"/>
          <w:sz w:val="20"/>
          <w:szCs w:val="20"/>
          <w:lang w:val="id-ID"/>
          <w14:ligatures w14:val="standardContextual"/>
        </w:rPr>
        <w:t xml:space="preserve">​ </w:t>
      </w:r>
      <w:r w:rsidRPr="00B04A57">
        <w:rPr>
          <w:rFonts w:ascii="Times New Roman" w:eastAsia="Calibri" w:hAnsi="Times New Roman" w:cs="Times New Roman"/>
          <w:kern w:val="2"/>
          <w:sz w:val="20"/>
          <w:szCs w:val="20"/>
          <w:lang w:val="id-ID"/>
          <w14:ligatures w14:val="standardContextual"/>
        </w:rPr>
        <w:tab/>
        <w:t xml:space="preserve">= Parameter koefisien regresi </w:t>
      </w:r>
    </w:p>
    <w:p w14:paraId="24C9B96E" w14:textId="46F63EA7" w:rsidR="00865DDE" w:rsidRDefault="00B04A57" w:rsidP="00B04A57">
      <w:pPr>
        <w:spacing w:after="0"/>
        <w:contextualSpacing/>
        <w:jc w:val="both"/>
        <w:rPr>
          <w:rFonts w:ascii="Times New Roman" w:eastAsia="Calibri" w:hAnsi="Times New Roman" w:cs="Times New Roman"/>
          <w:kern w:val="2"/>
          <w:sz w:val="24"/>
          <w:szCs w:val="24"/>
          <w:lang w:val="id-ID"/>
          <w14:ligatures w14:val="standardContextual"/>
        </w:rPr>
      </w:pPr>
      <w:r w:rsidRPr="00B04A57">
        <w:rPr>
          <w:rFonts w:ascii="Times New Roman" w:eastAsia="Calibri" w:hAnsi="Times New Roman" w:cs="Times New Roman"/>
          <w:i/>
          <w:iCs/>
          <w:kern w:val="2"/>
          <w:sz w:val="20"/>
          <w:szCs w:val="20"/>
          <w:lang w:val="id-ID"/>
          <w14:ligatures w14:val="standardContextual"/>
        </w:rPr>
        <w:t>X</w:t>
      </w:r>
      <w:r w:rsidRPr="00B04A57">
        <w:rPr>
          <w:rFonts w:ascii="Times New Roman" w:eastAsia="Calibri" w:hAnsi="Times New Roman" w:cs="Times New Roman"/>
          <w:i/>
          <w:iCs/>
          <w:kern w:val="2"/>
          <w:sz w:val="20"/>
          <w:szCs w:val="20"/>
          <w:vertAlign w:val="subscript"/>
          <w:lang w:val="id-ID"/>
          <w14:ligatures w14:val="standardContextual"/>
        </w:rPr>
        <w:t xml:space="preserve">1  </w:t>
      </w:r>
      <w:r w:rsidRPr="00B04A57">
        <w:rPr>
          <w:rFonts w:ascii="Times New Roman" w:eastAsia="Calibri" w:hAnsi="Times New Roman" w:cs="Times New Roman"/>
          <w:i/>
          <w:iCs/>
          <w:kern w:val="2"/>
          <w:sz w:val="20"/>
          <w:szCs w:val="20"/>
          <w:vertAlign w:val="subscript"/>
          <w:lang w:val="id-ID"/>
          <w14:ligatures w14:val="standardContextual"/>
        </w:rPr>
        <w:tab/>
      </w:r>
      <w:r w:rsidRPr="00B04A57">
        <w:rPr>
          <w:rFonts w:ascii="Times New Roman" w:eastAsia="Calibri" w:hAnsi="Times New Roman" w:cs="Times New Roman"/>
          <w:kern w:val="2"/>
          <w:sz w:val="20"/>
          <w:szCs w:val="20"/>
          <w:lang w:val="id-ID"/>
          <w14:ligatures w14:val="standardContextual"/>
        </w:rPr>
        <w:t>= Motivasi</w:t>
      </w:r>
    </w:p>
    <w:p w14:paraId="59E975CC" w14:textId="77777777" w:rsidR="00B04A57" w:rsidRPr="00B04A57" w:rsidRDefault="00B04A57" w:rsidP="00B04A57">
      <w:pPr>
        <w:spacing w:after="0"/>
        <w:contextualSpacing/>
        <w:jc w:val="both"/>
        <w:rPr>
          <w:rFonts w:ascii="Times New Roman" w:eastAsia="Calibri" w:hAnsi="Times New Roman" w:cs="Times New Roman"/>
          <w:kern w:val="2"/>
          <w:sz w:val="24"/>
          <w:szCs w:val="24"/>
          <w:lang w:val="id-ID"/>
          <w14:ligatures w14:val="standardContextual"/>
        </w:rPr>
      </w:pPr>
    </w:p>
    <w:p w14:paraId="6E428AF3" w14:textId="77777777" w:rsidR="00797C5B" w:rsidRPr="000E4960" w:rsidRDefault="00797C5B" w:rsidP="00A43D72">
      <w:pPr>
        <w:spacing w:after="0"/>
        <w:jc w:val="both"/>
        <w:rPr>
          <w:rFonts w:ascii="Times New Roman" w:hAnsi="Times New Roman" w:cs="Times New Roman"/>
          <w:b/>
          <w:bCs/>
          <w:sz w:val="20"/>
          <w:szCs w:val="20"/>
        </w:rPr>
      </w:pPr>
      <w:bookmarkStart w:id="6" w:name="_Hlk172470190"/>
      <w:r w:rsidRPr="000E4960">
        <w:rPr>
          <w:rFonts w:ascii="Times New Roman" w:hAnsi="Times New Roman" w:cs="Times New Roman"/>
          <w:b/>
          <w:bCs/>
          <w:sz w:val="20"/>
          <w:szCs w:val="20"/>
        </w:rPr>
        <w:t>HASIL PENELITIAN DAN PEMBAHASAN</w:t>
      </w:r>
    </w:p>
    <w:p w14:paraId="09D96B84" w14:textId="77777777" w:rsidR="00797C5B" w:rsidRPr="000E4960" w:rsidRDefault="00797C5B" w:rsidP="00A43D72">
      <w:pPr>
        <w:pStyle w:val="ListParagraph"/>
        <w:numPr>
          <w:ilvl w:val="0"/>
          <w:numId w:val="5"/>
        </w:numPr>
        <w:spacing w:after="0"/>
        <w:ind w:left="284" w:hanging="284"/>
        <w:jc w:val="both"/>
        <w:rPr>
          <w:rFonts w:ascii="Times New Roman" w:hAnsi="Times New Roman" w:cs="Times New Roman"/>
          <w:b/>
          <w:bCs/>
          <w:sz w:val="20"/>
          <w:szCs w:val="20"/>
        </w:rPr>
      </w:pPr>
      <w:r w:rsidRPr="000E4960">
        <w:rPr>
          <w:rFonts w:ascii="Times New Roman" w:hAnsi="Times New Roman" w:cs="Times New Roman"/>
          <w:b/>
          <w:bCs/>
          <w:sz w:val="20"/>
          <w:szCs w:val="20"/>
        </w:rPr>
        <w:t>Hasil Penelitian</w:t>
      </w:r>
    </w:p>
    <w:bookmarkEnd w:id="6"/>
    <w:p w14:paraId="7DC8D6EF" w14:textId="0E0E60A5" w:rsidR="006F0C0E" w:rsidRDefault="00D859CE" w:rsidP="006F0C0E">
      <w:pPr>
        <w:pStyle w:val="ListParagraph"/>
        <w:spacing w:after="0"/>
        <w:ind w:left="284" w:firstLine="436"/>
        <w:jc w:val="both"/>
        <w:rPr>
          <w:rFonts w:ascii="Times New Roman" w:hAnsi="Times New Roman" w:cs="Times New Roman"/>
          <w:sz w:val="20"/>
          <w:szCs w:val="20"/>
        </w:rPr>
      </w:pPr>
      <w:r w:rsidRPr="00D859CE">
        <w:rPr>
          <w:rFonts w:ascii="Times New Roman" w:hAnsi="Times New Roman" w:cs="Times New Roman"/>
          <w:sz w:val="20"/>
          <w:szCs w:val="20"/>
        </w:rPr>
        <w:t xml:space="preserve">Penelitian ini melibatkan 88 responden mahasiswa aktif Program Studi S1 Pendidikan Geografi </w:t>
      </w:r>
      <w:r>
        <w:rPr>
          <w:rFonts w:ascii="Times New Roman" w:hAnsi="Times New Roman" w:cs="Times New Roman"/>
          <w:sz w:val="20"/>
          <w:szCs w:val="20"/>
        </w:rPr>
        <w:t>UNESA</w:t>
      </w:r>
      <w:r w:rsidRPr="00D859CE">
        <w:rPr>
          <w:rFonts w:ascii="Times New Roman" w:hAnsi="Times New Roman" w:cs="Times New Roman"/>
          <w:sz w:val="20"/>
          <w:szCs w:val="20"/>
        </w:rPr>
        <w:t xml:space="preserve"> angkatan 2021.</w:t>
      </w:r>
      <w:r>
        <w:rPr>
          <w:rFonts w:ascii="Times New Roman" w:hAnsi="Times New Roman" w:cs="Times New Roman"/>
          <w:sz w:val="20"/>
          <w:szCs w:val="20"/>
        </w:rPr>
        <w:t xml:space="preserve"> </w:t>
      </w:r>
      <w:r w:rsidR="006F0C0E">
        <w:rPr>
          <w:rFonts w:ascii="Times New Roman" w:hAnsi="Times New Roman" w:cs="Times New Roman"/>
          <w:sz w:val="20"/>
          <w:szCs w:val="20"/>
        </w:rPr>
        <w:t xml:space="preserve">Hasil penelitian </w:t>
      </w:r>
      <w:r w:rsidR="006F0C0E" w:rsidRPr="006F0C0E">
        <w:rPr>
          <w:rFonts w:ascii="Times New Roman" w:hAnsi="Times New Roman" w:cs="Times New Roman"/>
          <w:sz w:val="20"/>
          <w:szCs w:val="20"/>
        </w:rPr>
        <w:t>diperoleh dari 88 responden, 52 mahasiswa (59,09%) menyatakan berminat menjadi guru, sementara 36 mahasiswa (40,91%) tidak berminat.</w:t>
      </w:r>
      <w:r w:rsidR="006F0C0E">
        <w:rPr>
          <w:rFonts w:ascii="Times New Roman" w:hAnsi="Times New Roman" w:cs="Times New Roman"/>
          <w:sz w:val="20"/>
          <w:szCs w:val="20"/>
        </w:rPr>
        <w:t xml:space="preserve"> Distribusi minat mahasiswa terhadap profesi guru disajikan pada tabel berikut:</w:t>
      </w:r>
    </w:p>
    <w:p w14:paraId="69EFB91C" w14:textId="7E578CF2" w:rsidR="006F0C0E" w:rsidRPr="006F0C0E" w:rsidRDefault="006F0C0E" w:rsidP="0039706E">
      <w:pPr>
        <w:pStyle w:val="ListParagraph"/>
        <w:spacing w:after="0"/>
        <w:ind w:left="284"/>
        <w:jc w:val="center"/>
        <w:rPr>
          <w:rFonts w:ascii="Times New Roman" w:hAnsi="Times New Roman" w:cs="Times New Roman"/>
          <w:sz w:val="20"/>
          <w:szCs w:val="20"/>
          <w:lang w:val="id-ID"/>
        </w:rPr>
      </w:pPr>
      <w:bookmarkStart w:id="7" w:name="_Toc203527711"/>
      <w:r w:rsidRPr="006F0C0E">
        <w:rPr>
          <w:rFonts w:ascii="Times New Roman" w:hAnsi="Times New Roman" w:cs="Times New Roman"/>
          <w:sz w:val="20"/>
          <w:szCs w:val="20"/>
          <w:lang w:val="id-ID"/>
        </w:rPr>
        <w:t xml:space="preserve">Tabel </w:t>
      </w:r>
      <w:r w:rsidRPr="006F0C0E">
        <w:rPr>
          <w:rFonts w:ascii="Times New Roman" w:hAnsi="Times New Roman" w:cs="Times New Roman"/>
          <w:sz w:val="20"/>
          <w:szCs w:val="20"/>
          <w:lang w:val="id-ID"/>
        </w:rPr>
        <w:fldChar w:fldCharType="begin"/>
      </w:r>
      <w:r w:rsidRPr="006F0C0E">
        <w:rPr>
          <w:rFonts w:ascii="Times New Roman" w:hAnsi="Times New Roman" w:cs="Times New Roman"/>
          <w:sz w:val="20"/>
          <w:szCs w:val="20"/>
          <w:lang w:val="id-ID"/>
        </w:rPr>
        <w:instrText xml:space="preserve"> SEQ Tabel_4. \* ARABIC </w:instrText>
      </w:r>
      <w:r w:rsidRPr="006F0C0E">
        <w:rPr>
          <w:rFonts w:ascii="Times New Roman" w:hAnsi="Times New Roman" w:cs="Times New Roman"/>
          <w:sz w:val="20"/>
          <w:szCs w:val="20"/>
          <w:lang w:val="id-ID"/>
        </w:rPr>
        <w:fldChar w:fldCharType="separate"/>
      </w:r>
      <w:r w:rsidR="00644880">
        <w:rPr>
          <w:rFonts w:ascii="Times New Roman" w:hAnsi="Times New Roman" w:cs="Times New Roman"/>
          <w:noProof/>
          <w:sz w:val="20"/>
          <w:szCs w:val="20"/>
          <w:lang w:val="id-ID"/>
        </w:rPr>
        <w:t>1</w:t>
      </w:r>
      <w:r w:rsidRPr="006F0C0E">
        <w:rPr>
          <w:rFonts w:ascii="Times New Roman" w:hAnsi="Times New Roman" w:cs="Times New Roman"/>
          <w:sz w:val="20"/>
          <w:szCs w:val="20"/>
        </w:rPr>
        <w:fldChar w:fldCharType="end"/>
      </w:r>
      <w:r>
        <w:rPr>
          <w:rFonts w:ascii="Times New Roman" w:hAnsi="Times New Roman" w:cs="Times New Roman"/>
          <w:sz w:val="20"/>
          <w:szCs w:val="20"/>
        </w:rPr>
        <w:t>.</w:t>
      </w:r>
      <w:r w:rsidRPr="006F0C0E">
        <w:rPr>
          <w:rFonts w:ascii="Times New Roman" w:hAnsi="Times New Roman" w:cs="Times New Roman"/>
          <w:sz w:val="20"/>
          <w:szCs w:val="20"/>
          <w:lang w:val="id-ID"/>
        </w:rPr>
        <w:t xml:space="preserve"> Distribusi Minat Mahasiswa Terhadap Profesi Guru Berdasarkan Jenis Kelamin</w:t>
      </w:r>
      <w:bookmarkEnd w:id="7"/>
    </w:p>
    <w:tbl>
      <w:tblPr>
        <w:tblStyle w:val="TableGrid"/>
        <w:tblW w:w="468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897"/>
        <w:gridCol w:w="632"/>
        <w:gridCol w:w="950"/>
      </w:tblGrid>
      <w:tr w:rsidR="0039706E" w:rsidRPr="006F0C0E" w14:paraId="74D806EF" w14:textId="77777777" w:rsidTr="0039706E">
        <w:trPr>
          <w:trHeight w:val="649"/>
        </w:trPr>
        <w:tc>
          <w:tcPr>
            <w:tcW w:w="1017" w:type="pct"/>
            <w:tcBorders>
              <w:top w:val="single" w:sz="4" w:space="0" w:color="auto"/>
              <w:bottom w:val="single" w:sz="4" w:space="0" w:color="auto"/>
            </w:tcBorders>
          </w:tcPr>
          <w:p w14:paraId="2C9D4C1A" w14:textId="77777777" w:rsidR="006F0C0E" w:rsidRPr="00345D12" w:rsidRDefault="006F0C0E" w:rsidP="0039706E">
            <w:pPr>
              <w:jc w:val="center"/>
              <w:rPr>
                <w:rFonts w:ascii="Times New Roman" w:hAnsi="Times New Roman" w:cs="Times New Roman"/>
                <w:b/>
                <w:bCs/>
                <w:sz w:val="14"/>
                <w:szCs w:val="14"/>
                <w:lang w:val="id-ID"/>
              </w:rPr>
            </w:pPr>
            <w:r w:rsidRPr="00345D12">
              <w:rPr>
                <w:rFonts w:ascii="Times New Roman" w:hAnsi="Times New Roman" w:cs="Times New Roman"/>
                <w:b/>
                <w:bCs/>
                <w:sz w:val="14"/>
                <w:szCs w:val="14"/>
                <w:lang w:val="id-ID"/>
              </w:rPr>
              <w:t>Jenis Kelamin</w:t>
            </w:r>
          </w:p>
        </w:tc>
        <w:tc>
          <w:tcPr>
            <w:tcW w:w="1018" w:type="pct"/>
            <w:tcBorders>
              <w:top w:val="single" w:sz="4" w:space="0" w:color="auto"/>
              <w:bottom w:val="single" w:sz="4" w:space="0" w:color="auto"/>
            </w:tcBorders>
          </w:tcPr>
          <w:p w14:paraId="297D4EA0" w14:textId="77777777" w:rsidR="006F0C0E" w:rsidRPr="00345D12" w:rsidRDefault="006F0C0E" w:rsidP="0039706E">
            <w:pPr>
              <w:jc w:val="center"/>
              <w:rPr>
                <w:rFonts w:ascii="Times New Roman" w:hAnsi="Times New Roman" w:cs="Times New Roman"/>
                <w:b/>
                <w:bCs/>
                <w:sz w:val="14"/>
                <w:szCs w:val="14"/>
                <w:lang w:val="id-ID"/>
              </w:rPr>
            </w:pPr>
            <w:r w:rsidRPr="00345D12">
              <w:rPr>
                <w:rFonts w:ascii="Times New Roman" w:hAnsi="Times New Roman" w:cs="Times New Roman"/>
                <w:b/>
                <w:bCs/>
                <w:sz w:val="14"/>
                <w:szCs w:val="14"/>
                <w:lang w:val="id-ID"/>
              </w:rPr>
              <w:t>Frekuensi</w:t>
            </w:r>
          </w:p>
        </w:tc>
        <w:tc>
          <w:tcPr>
            <w:tcW w:w="1073" w:type="pct"/>
            <w:tcBorders>
              <w:top w:val="single" w:sz="4" w:space="0" w:color="auto"/>
              <w:bottom w:val="single" w:sz="4" w:space="0" w:color="auto"/>
            </w:tcBorders>
            <w:vAlign w:val="center"/>
          </w:tcPr>
          <w:p w14:paraId="473E070C" w14:textId="5EFE6146" w:rsidR="006F0C0E" w:rsidRPr="00345D12" w:rsidRDefault="0039706E" w:rsidP="0039706E">
            <w:pPr>
              <w:jc w:val="center"/>
              <w:rPr>
                <w:rFonts w:ascii="Times New Roman" w:hAnsi="Times New Roman" w:cs="Times New Roman"/>
                <w:b/>
                <w:bCs/>
                <w:sz w:val="14"/>
                <w:szCs w:val="14"/>
                <w:lang w:val="id-ID"/>
              </w:rPr>
            </w:pPr>
            <w:r w:rsidRPr="00345D12">
              <w:rPr>
                <w:rFonts w:ascii="Times New Roman" w:hAnsi="Times New Roman" w:cs="Times New Roman"/>
                <w:b/>
                <w:bCs/>
                <w:sz w:val="14"/>
                <w:szCs w:val="14"/>
                <w:lang w:val="id-ID"/>
              </w:rPr>
              <w:t>Minat</w:t>
            </w:r>
          </w:p>
        </w:tc>
        <w:tc>
          <w:tcPr>
            <w:tcW w:w="756" w:type="pct"/>
            <w:tcBorders>
              <w:top w:val="single" w:sz="4" w:space="0" w:color="auto"/>
              <w:bottom w:val="single" w:sz="4" w:space="0" w:color="auto"/>
            </w:tcBorders>
            <w:vAlign w:val="center"/>
          </w:tcPr>
          <w:p w14:paraId="31A136AB" w14:textId="25EB82AA" w:rsidR="006F0C0E" w:rsidRPr="00345D12" w:rsidRDefault="0039706E" w:rsidP="0039706E">
            <w:pPr>
              <w:jc w:val="center"/>
              <w:rPr>
                <w:rFonts w:ascii="Times New Roman" w:hAnsi="Times New Roman" w:cs="Times New Roman"/>
                <w:b/>
                <w:bCs/>
                <w:sz w:val="14"/>
                <w:szCs w:val="14"/>
                <w:lang w:val="id-ID"/>
              </w:rPr>
            </w:pPr>
            <w:r w:rsidRPr="00345D12">
              <w:rPr>
                <w:rFonts w:ascii="Times New Roman" w:hAnsi="Times New Roman" w:cs="Times New Roman"/>
                <w:b/>
                <w:bCs/>
                <w:sz w:val="14"/>
                <w:szCs w:val="14"/>
                <w:lang w:val="id-ID"/>
              </w:rPr>
              <w:t>T</w:t>
            </w:r>
            <w:r w:rsidR="006F0C0E" w:rsidRPr="00345D12">
              <w:rPr>
                <w:rFonts w:ascii="Times New Roman" w:hAnsi="Times New Roman" w:cs="Times New Roman"/>
                <w:b/>
                <w:bCs/>
                <w:sz w:val="14"/>
                <w:szCs w:val="14"/>
                <w:lang w:val="id-ID"/>
              </w:rPr>
              <w:t xml:space="preserve">idak </w:t>
            </w:r>
            <w:r w:rsidRPr="00345D12">
              <w:rPr>
                <w:rFonts w:ascii="Times New Roman" w:hAnsi="Times New Roman" w:cs="Times New Roman"/>
                <w:b/>
                <w:bCs/>
                <w:sz w:val="14"/>
                <w:szCs w:val="14"/>
                <w:lang w:val="id-ID"/>
              </w:rPr>
              <w:t>Minat</w:t>
            </w:r>
          </w:p>
        </w:tc>
        <w:tc>
          <w:tcPr>
            <w:tcW w:w="1137" w:type="pct"/>
            <w:tcBorders>
              <w:top w:val="single" w:sz="4" w:space="0" w:color="auto"/>
              <w:bottom w:val="single" w:sz="4" w:space="0" w:color="auto"/>
            </w:tcBorders>
          </w:tcPr>
          <w:p w14:paraId="10BB19C3" w14:textId="77777777" w:rsidR="006F0C0E" w:rsidRPr="00345D12" w:rsidRDefault="006F0C0E" w:rsidP="0039706E">
            <w:pPr>
              <w:jc w:val="center"/>
              <w:rPr>
                <w:rFonts w:ascii="Times New Roman" w:hAnsi="Times New Roman" w:cs="Times New Roman"/>
                <w:b/>
                <w:bCs/>
                <w:sz w:val="14"/>
                <w:szCs w:val="14"/>
                <w:lang w:val="id-ID"/>
              </w:rPr>
            </w:pPr>
            <w:r w:rsidRPr="00345D12">
              <w:rPr>
                <w:rFonts w:ascii="Times New Roman" w:hAnsi="Times New Roman" w:cs="Times New Roman"/>
                <w:b/>
                <w:bCs/>
                <w:sz w:val="14"/>
                <w:szCs w:val="14"/>
                <w:lang w:val="id-ID"/>
              </w:rPr>
              <w:t>Prosentase</w:t>
            </w:r>
          </w:p>
        </w:tc>
      </w:tr>
      <w:tr w:rsidR="0039706E" w:rsidRPr="006F0C0E" w14:paraId="6214C038" w14:textId="77777777" w:rsidTr="0039706E">
        <w:trPr>
          <w:trHeight w:val="683"/>
        </w:trPr>
        <w:tc>
          <w:tcPr>
            <w:tcW w:w="1017" w:type="pct"/>
            <w:tcBorders>
              <w:top w:val="single" w:sz="4" w:space="0" w:color="auto"/>
              <w:bottom w:val="single" w:sz="4" w:space="0" w:color="auto"/>
            </w:tcBorders>
          </w:tcPr>
          <w:p w14:paraId="7360B3D6" w14:textId="77777777" w:rsidR="006F0C0E" w:rsidRPr="00345D12" w:rsidRDefault="006F0C0E" w:rsidP="006F0C0E">
            <w:pPr>
              <w:jc w:val="both"/>
              <w:rPr>
                <w:rFonts w:ascii="Times New Roman" w:hAnsi="Times New Roman" w:cs="Times New Roman"/>
                <w:sz w:val="14"/>
                <w:szCs w:val="14"/>
                <w:lang w:val="id-ID"/>
              </w:rPr>
            </w:pPr>
            <w:r w:rsidRPr="00345D12">
              <w:rPr>
                <w:rFonts w:ascii="Times New Roman" w:hAnsi="Times New Roman" w:cs="Times New Roman"/>
                <w:sz w:val="14"/>
                <w:szCs w:val="14"/>
                <w:lang w:val="id-ID"/>
              </w:rPr>
              <w:t>Laki-Laki</w:t>
            </w:r>
          </w:p>
          <w:p w14:paraId="6B766858" w14:textId="36D70609" w:rsidR="006F0C0E" w:rsidRPr="00345D12" w:rsidRDefault="006F0C0E" w:rsidP="006F0C0E">
            <w:pPr>
              <w:jc w:val="both"/>
              <w:rPr>
                <w:rFonts w:ascii="Times New Roman" w:hAnsi="Times New Roman" w:cs="Times New Roman"/>
                <w:sz w:val="14"/>
                <w:szCs w:val="14"/>
                <w:lang w:val="id-ID"/>
              </w:rPr>
            </w:pPr>
            <w:r w:rsidRPr="00345D12">
              <w:rPr>
                <w:rFonts w:ascii="Times New Roman" w:hAnsi="Times New Roman" w:cs="Times New Roman"/>
                <w:sz w:val="14"/>
                <w:szCs w:val="14"/>
                <w:lang w:val="id-ID"/>
              </w:rPr>
              <w:t>Perempuan</w:t>
            </w:r>
          </w:p>
        </w:tc>
        <w:tc>
          <w:tcPr>
            <w:tcW w:w="1018" w:type="pct"/>
            <w:tcBorders>
              <w:top w:val="single" w:sz="4" w:space="0" w:color="auto"/>
              <w:bottom w:val="single" w:sz="4" w:space="0" w:color="auto"/>
            </w:tcBorders>
          </w:tcPr>
          <w:p w14:paraId="388DE943" w14:textId="1535AE5A"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27</w:t>
            </w:r>
          </w:p>
          <w:p w14:paraId="373A7B65" w14:textId="476E735C"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61</w:t>
            </w:r>
          </w:p>
        </w:tc>
        <w:tc>
          <w:tcPr>
            <w:tcW w:w="1073" w:type="pct"/>
            <w:tcBorders>
              <w:top w:val="single" w:sz="4" w:space="0" w:color="auto"/>
              <w:bottom w:val="single" w:sz="4" w:space="0" w:color="auto"/>
            </w:tcBorders>
          </w:tcPr>
          <w:p w14:paraId="7426F298" w14:textId="5063D4E3" w:rsidR="006F0C0E" w:rsidRPr="00345D12" w:rsidRDefault="006F0C0E" w:rsidP="0039706E">
            <w:pPr>
              <w:pStyle w:val="ListParagraph"/>
              <w:ind w:left="284"/>
              <w:rPr>
                <w:rFonts w:ascii="Times New Roman" w:hAnsi="Times New Roman" w:cs="Times New Roman"/>
                <w:sz w:val="14"/>
                <w:szCs w:val="14"/>
                <w:lang w:val="id-ID"/>
              </w:rPr>
            </w:pPr>
            <w:r w:rsidRPr="00345D12">
              <w:rPr>
                <w:rFonts w:ascii="Times New Roman" w:hAnsi="Times New Roman" w:cs="Times New Roman"/>
                <w:sz w:val="14"/>
                <w:szCs w:val="14"/>
                <w:lang w:val="id-ID"/>
              </w:rPr>
              <w:t>12</w:t>
            </w:r>
          </w:p>
          <w:p w14:paraId="2D6D09EE" w14:textId="77777777" w:rsidR="0039706E" w:rsidRPr="00345D12" w:rsidRDefault="0039706E" w:rsidP="0039706E">
            <w:pPr>
              <w:pStyle w:val="ListParagraph"/>
              <w:ind w:left="284"/>
              <w:jc w:val="center"/>
              <w:rPr>
                <w:rFonts w:ascii="Times New Roman" w:hAnsi="Times New Roman" w:cs="Times New Roman"/>
                <w:sz w:val="14"/>
                <w:szCs w:val="14"/>
                <w:lang w:val="id-ID"/>
              </w:rPr>
            </w:pPr>
          </w:p>
          <w:p w14:paraId="66C71C1B" w14:textId="4CFF2B24" w:rsidR="006F0C0E" w:rsidRPr="00345D12" w:rsidRDefault="006F0C0E" w:rsidP="0039706E">
            <w:pPr>
              <w:pStyle w:val="ListParagraph"/>
              <w:ind w:left="284"/>
              <w:rPr>
                <w:rFonts w:ascii="Times New Roman" w:hAnsi="Times New Roman" w:cs="Times New Roman"/>
                <w:sz w:val="14"/>
                <w:szCs w:val="14"/>
                <w:lang w:val="id-ID"/>
              </w:rPr>
            </w:pPr>
            <w:r w:rsidRPr="00345D12">
              <w:rPr>
                <w:rFonts w:ascii="Times New Roman" w:hAnsi="Times New Roman" w:cs="Times New Roman"/>
                <w:sz w:val="14"/>
                <w:szCs w:val="14"/>
                <w:lang w:val="id-ID"/>
              </w:rPr>
              <w:t>40</w:t>
            </w:r>
          </w:p>
        </w:tc>
        <w:tc>
          <w:tcPr>
            <w:tcW w:w="756" w:type="pct"/>
            <w:tcBorders>
              <w:top w:val="single" w:sz="4" w:space="0" w:color="auto"/>
              <w:bottom w:val="single" w:sz="4" w:space="0" w:color="auto"/>
            </w:tcBorders>
          </w:tcPr>
          <w:p w14:paraId="7F8E3430" w14:textId="77777777"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15</w:t>
            </w:r>
          </w:p>
          <w:p w14:paraId="0D75035C" w14:textId="77777777"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21</w:t>
            </w:r>
          </w:p>
        </w:tc>
        <w:tc>
          <w:tcPr>
            <w:tcW w:w="1137" w:type="pct"/>
            <w:tcBorders>
              <w:top w:val="single" w:sz="4" w:space="0" w:color="auto"/>
              <w:bottom w:val="single" w:sz="4" w:space="0" w:color="auto"/>
            </w:tcBorders>
          </w:tcPr>
          <w:p w14:paraId="5D0EA5E1" w14:textId="77777777" w:rsidR="006F0C0E" w:rsidRPr="00345D12" w:rsidRDefault="006F0C0E" w:rsidP="006F0C0E">
            <w:pPr>
              <w:pStyle w:val="ListParagraph"/>
              <w:ind w:left="284"/>
              <w:jc w:val="both"/>
              <w:rPr>
                <w:rFonts w:ascii="Times New Roman" w:hAnsi="Times New Roman" w:cs="Times New Roman"/>
                <w:sz w:val="14"/>
                <w:szCs w:val="14"/>
                <w:lang w:val="id-ID"/>
              </w:rPr>
            </w:pPr>
            <w:r w:rsidRPr="00345D12">
              <w:rPr>
                <w:rFonts w:ascii="Times New Roman" w:hAnsi="Times New Roman" w:cs="Times New Roman"/>
                <w:sz w:val="14"/>
                <w:szCs w:val="14"/>
                <w:lang w:val="id-ID"/>
              </w:rPr>
              <w:t>31%</w:t>
            </w:r>
          </w:p>
          <w:p w14:paraId="0C97CE6E" w14:textId="77777777" w:rsidR="0039706E" w:rsidRPr="00345D12" w:rsidRDefault="0039706E" w:rsidP="006F0C0E">
            <w:pPr>
              <w:pStyle w:val="ListParagraph"/>
              <w:ind w:left="284"/>
              <w:jc w:val="both"/>
              <w:rPr>
                <w:rFonts w:ascii="Times New Roman" w:hAnsi="Times New Roman" w:cs="Times New Roman"/>
                <w:sz w:val="14"/>
                <w:szCs w:val="14"/>
                <w:lang w:val="id-ID"/>
              </w:rPr>
            </w:pPr>
          </w:p>
          <w:p w14:paraId="15FE9131" w14:textId="77777777" w:rsidR="006F0C0E" w:rsidRPr="00345D12" w:rsidRDefault="006F0C0E" w:rsidP="006F0C0E">
            <w:pPr>
              <w:pStyle w:val="ListParagraph"/>
              <w:ind w:left="284"/>
              <w:jc w:val="both"/>
              <w:rPr>
                <w:rFonts w:ascii="Times New Roman" w:hAnsi="Times New Roman" w:cs="Times New Roman"/>
                <w:sz w:val="14"/>
                <w:szCs w:val="14"/>
                <w:lang w:val="id-ID"/>
              </w:rPr>
            </w:pPr>
            <w:r w:rsidRPr="00345D12">
              <w:rPr>
                <w:rFonts w:ascii="Times New Roman" w:hAnsi="Times New Roman" w:cs="Times New Roman"/>
                <w:sz w:val="14"/>
                <w:szCs w:val="14"/>
                <w:lang w:val="id-ID"/>
              </w:rPr>
              <w:t>69%</w:t>
            </w:r>
          </w:p>
        </w:tc>
      </w:tr>
      <w:tr w:rsidR="0039706E" w:rsidRPr="006F0C0E" w14:paraId="5D0D478D" w14:textId="77777777" w:rsidTr="0039706E">
        <w:trPr>
          <w:trHeight w:val="324"/>
        </w:trPr>
        <w:tc>
          <w:tcPr>
            <w:tcW w:w="1017" w:type="pct"/>
            <w:tcBorders>
              <w:top w:val="single" w:sz="4" w:space="0" w:color="auto"/>
              <w:bottom w:val="single" w:sz="4" w:space="0" w:color="auto"/>
            </w:tcBorders>
          </w:tcPr>
          <w:p w14:paraId="511EFFC1" w14:textId="77777777" w:rsidR="006F0C0E" w:rsidRPr="00345D12" w:rsidRDefault="006F0C0E" w:rsidP="006F0C0E">
            <w:pPr>
              <w:jc w:val="both"/>
              <w:rPr>
                <w:rFonts w:ascii="Times New Roman" w:hAnsi="Times New Roman" w:cs="Times New Roman"/>
                <w:sz w:val="14"/>
                <w:szCs w:val="14"/>
                <w:lang w:val="id-ID"/>
              </w:rPr>
            </w:pPr>
            <w:r w:rsidRPr="00345D12">
              <w:rPr>
                <w:rFonts w:ascii="Times New Roman" w:hAnsi="Times New Roman" w:cs="Times New Roman"/>
                <w:sz w:val="14"/>
                <w:szCs w:val="14"/>
                <w:lang w:val="id-ID"/>
              </w:rPr>
              <w:t>Total</w:t>
            </w:r>
          </w:p>
        </w:tc>
        <w:tc>
          <w:tcPr>
            <w:tcW w:w="1018" w:type="pct"/>
            <w:tcBorders>
              <w:top w:val="single" w:sz="4" w:space="0" w:color="auto"/>
              <w:bottom w:val="single" w:sz="4" w:space="0" w:color="auto"/>
            </w:tcBorders>
          </w:tcPr>
          <w:p w14:paraId="2D468008" w14:textId="5354DCB6"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8</w:t>
            </w:r>
            <w:r w:rsidR="00822EF6">
              <w:rPr>
                <w:rFonts w:ascii="Times New Roman" w:hAnsi="Times New Roman" w:cs="Times New Roman"/>
                <w:sz w:val="14"/>
                <w:szCs w:val="14"/>
                <w:lang w:val="id-ID"/>
              </w:rPr>
              <w:t>8</w:t>
            </w:r>
          </w:p>
        </w:tc>
        <w:tc>
          <w:tcPr>
            <w:tcW w:w="1073" w:type="pct"/>
            <w:tcBorders>
              <w:top w:val="single" w:sz="4" w:space="0" w:color="auto"/>
              <w:bottom w:val="single" w:sz="4" w:space="0" w:color="auto"/>
            </w:tcBorders>
            <w:vAlign w:val="center"/>
          </w:tcPr>
          <w:p w14:paraId="04AA827C" w14:textId="77777777"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52</w:t>
            </w:r>
          </w:p>
        </w:tc>
        <w:tc>
          <w:tcPr>
            <w:tcW w:w="756" w:type="pct"/>
            <w:tcBorders>
              <w:top w:val="single" w:sz="4" w:space="0" w:color="auto"/>
              <w:bottom w:val="single" w:sz="4" w:space="0" w:color="auto"/>
            </w:tcBorders>
            <w:vAlign w:val="center"/>
          </w:tcPr>
          <w:p w14:paraId="1C5C7EC7" w14:textId="77777777"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36</w:t>
            </w:r>
          </w:p>
        </w:tc>
        <w:tc>
          <w:tcPr>
            <w:tcW w:w="1137" w:type="pct"/>
            <w:tcBorders>
              <w:top w:val="single" w:sz="4" w:space="0" w:color="auto"/>
              <w:bottom w:val="single" w:sz="4" w:space="0" w:color="auto"/>
            </w:tcBorders>
          </w:tcPr>
          <w:p w14:paraId="237866D2" w14:textId="77777777" w:rsidR="006F0C0E" w:rsidRPr="00345D12" w:rsidRDefault="006F0C0E" w:rsidP="0039706E">
            <w:pPr>
              <w:jc w:val="center"/>
              <w:rPr>
                <w:rFonts w:ascii="Times New Roman" w:hAnsi="Times New Roman" w:cs="Times New Roman"/>
                <w:sz w:val="14"/>
                <w:szCs w:val="14"/>
                <w:lang w:val="id-ID"/>
              </w:rPr>
            </w:pPr>
            <w:r w:rsidRPr="00345D12">
              <w:rPr>
                <w:rFonts w:ascii="Times New Roman" w:hAnsi="Times New Roman" w:cs="Times New Roman"/>
                <w:sz w:val="14"/>
                <w:szCs w:val="14"/>
                <w:lang w:val="id-ID"/>
              </w:rPr>
              <w:t>100%</w:t>
            </w:r>
          </w:p>
        </w:tc>
      </w:tr>
    </w:tbl>
    <w:p w14:paraId="617ECE14" w14:textId="2D4B6DB8" w:rsidR="006F0C0E" w:rsidRPr="0039706E" w:rsidRDefault="0039706E" w:rsidP="0039706E">
      <w:pPr>
        <w:spacing w:after="0"/>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F0C0E" w:rsidRPr="0039706E">
        <w:rPr>
          <w:rFonts w:ascii="Times New Roman" w:hAnsi="Times New Roman" w:cs="Times New Roman"/>
          <w:sz w:val="20"/>
          <w:szCs w:val="20"/>
          <w:lang w:val="id-ID"/>
        </w:rPr>
        <w:t>Sumber: Olah data 2025</w:t>
      </w:r>
    </w:p>
    <w:p w14:paraId="278BD006" w14:textId="3CB8664E" w:rsidR="006F0C0E" w:rsidRDefault="00ED1993" w:rsidP="00822EF6">
      <w:pPr>
        <w:pStyle w:val="ListParagraph"/>
        <w:spacing w:after="0"/>
        <w:ind w:left="284" w:firstLine="436"/>
        <w:jc w:val="both"/>
        <w:rPr>
          <w:rFonts w:ascii="Times New Roman" w:hAnsi="Times New Roman" w:cs="Times New Roman"/>
          <w:sz w:val="20"/>
          <w:szCs w:val="20"/>
        </w:rPr>
      </w:pPr>
      <w:r w:rsidRPr="00ED1993">
        <w:rPr>
          <w:rFonts w:ascii="Times New Roman" w:hAnsi="Times New Roman" w:cs="Times New Roman"/>
          <w:sz w:val="20"/>
          <w:szCs w:val="20"/>
        </w:rPr>
        <w:t xml:space="preserve">Data </w:t>
      </w:r>
      <w:r>
        <w:rPr>
          <w:rFonts w:ascii="Times New Roman" w:hAnsi="Times New Roman" w:cs="Times New Roman"/>
          <w:sz w:val="20"/>
          <w:szCs w:val="20"/>
        </w:rPr>
        <w:t>pada tabel 1</w:t>
      </w:r>
      <w:r w:rsidRPr="00ED1993">
        <w:rPr>
          <w:rFonts w:ascii="Times New Roman" w:hAnsi="Times New Roman" w:cs="Times New Roman"/>
          <w:sz w:val="20"/>
          <w:szCs w:val="20"/>
        </w:rPr>
        <w:t xml:space="preserve"> menunjukkan adanya kecenderungan bahwa minat terhadap profesi guru lebih dominan pada mahasiswa perempuan</w:t>
      </w:r>
      <w:r>
        <w:rPr>
          <w:rFonts w:ascii="Times New Roman" w:hAnsi="Times New Roman" w:cs="Times New Roman"/>
          <w:sz w:val="20"/>
          <w:szCs w:val="20"/>
        </w:rPr>
        <w:t xml:space="preserve"> sebanyak 40 orang atau sebesar 45,45%. </w:t>
      </w:r>
    </w:p>
    <w:p w14:paraId="2B130A96" w14:textId="77777777" w:rsidR="00A85D12" w:rsidRDefault="00A85D12" w:rsidP="00822EF6">
      <w:pPr>
        <w:pStyle w:val="ListParagraph"/>
        <w:spacing w:after="0"/>
        <w:ind w:left="284" w:firstLine="436"/>
        <w:jc w:val="both"/>
        <w:rPr>
          <w:rFonts w:ascii="Times New Roman" w:hAnsi="Times New Roman" w:cs="Times New Roman"/>
          <w:sz w:val="20"/>
          <w:szCs w:val="20"/>
        </w:rPr>
      </w:pPr>
    </w:p>
    <w:p w14:paraId="6C87D985" w14:textId="3C8319CB" w:rsidR="00822EF6" w:rsidRDefault="00822EF6" w:rsidP="00822EF6">
      <w:pPr>
        <w:spacing w:after="0"/>
        <w:ind w:left="284"/>
        <w:jc w:val="both"/>
        <w:rPr>
          <w:rFonts w:ascii="Times New Roman" w:hAnsi="Times New Roman" w:cs="Times New Roman"/>
          <w:b/>
          <w:bCs/>
          <w:sz w:val="20"/>
          <w:szCs w:val="20"/>
        </w:rPr>
      </w:pPr>
      <w:r w:rsidRPr="00822EF6">
        <w:rPr>
          <w:rFonts w:ascii="Times New Roman" w:hAnsi="Times New Roman" w:cs="Times New Roman"/>
          <w:b/>
          <w:bCs/>
          <w:sz w:val="20"/>
          <w:szCs w:val="20"/>
        </w:rPr>
        <w:t>Uji Validitas</w:t>
      </w:r>
    </w:p>
    <w:p w14:paraId="0BD7B904" w14:textId="0E85A4F1" w:rsidR="00822EF6" w:rsidRDefault="00822EF6" w:rsidP="00B46B01">
      <w:pPr>
        <w:spacing w:after="0"/>
        <w:ind w:left="284" w:firstLine="436"/>
        <w:jc w:val="both"/>
        <w:rPr>
          <w:rFonts w:ascii="Times New Roman" w:hAnsi="Times New Roman" w:cs="Times New Roman"/>
          <w:i/>
          <w:iCs/>
          <w:sz w:val="20"/>
          <w:szCs w:val="20"/>
        </w:rPr>
      </w:pPr>
      <w:r w:rsidRPr="00822EF6">
        <w:rPr>
          <w:rFonts w:ascii="Times New Roman" w:hAnsi="Times New Roman" w:cs="Times New Roman"/>
          <w:sz w:val="20"/>
          <w:szCs w:val="20"/>
        </w:rPr>
        <w:t xml:space="preserve">Uji validitas instrumen </w:t>
      </w:r>
      <w:r>
        <w:rPr>
          <w:rFonts w:ascii="Times New Roman" w:hAnsi="Times New Roman" w:cs="Times New Roman"/>
          <w:sz w:val="20"/>
          <w:szCs w:val="20"/>
        </w:rPr>
        <w:t xml:space="preserve">dalam penelitian ini dilakukan menggunakan analisis korelasi </w:t>
      </w:r>
      <w:r w:rsidRPr="00003E72">
        <w:rPr>
          <w:rFonts w:ascii="Times New Roman" w:hAnsi="Times New Roman" w:cs="Times New Roman"/>
          <w:i/>
          <w:iCs/>
          <w:sz w:val="20"/>
          <w:szCs w:val="20"/>
        </w:rPr>
        <w:t>Product Moment Pearson</w:t>
      </w:r>
      <w:r>
        <w:rPr>
          <w:rFonts w:ascii="Times New Roman" w:hAnsi="Times New Roman" w:cs="Times New Roman"/>
          <w:sz w:val="20"/>
          <w:szCs w:val="20"/>
        </w:rPr>
        <w:t xml:space="preserve"> melalui SPSS</w:t>
      </w:r>
      <w:r w:rsidR="001B4402">
        <w:rPr>
          <w:rFonts w:ascii="Times New Roman" w:hAnsi="Times New Roman" w:cs="Times New Roman"/>
          <w:sz w:val="20"/>
          <w:szCs w:val="20"/>
        </w:rPr>
        <w:t xml:space="preserve"> 26</w:t>
      </w:r>
      <w:r>
        <w:rPr>
          <w:rFonts w:ascii="Times New Roman" w:hAnsi="Times New Roman" w:cs="Times New Roman"/>
          <w:sz w:val="20"/>
          <w:szCs w:val="20"/>
        </w:rPr>
        <w:t>.</w:t>
      </w:r>
      <w:r w:rsidR="00B46B01">
        <w:rPr>
          <w:rFonts w:ascii="Times New Roman" w:hAnsi="Times New Roman" w:cs="Times New Roman"/>
          <w:sz w:val="20"/>
          <w:szCs w:val="20"/>
        </w:rPr>
        <w:t xml:space="preserve"> </w:t>
      </w:r>
      <w:r w:rsidR="00B46B01" w:rsidRPr="00B46B01">
        <w:rPr>
          <w:rFonts w:ascii="Times New Roman" w:hAnsi="Times New Roman" w:cs="Times New Roman"/>
          <w:sz w:val="20"/>
          <w:szCs w:val="20"/>
        </w:rPr>
        <w:t xml:space="preserve">Analisis validitas dilakukan dengan membandingkan nilai r hitung </w:t>
      </w:r>
      <w:r w:rsidR="00B46B01">
        <w:rPr>
          <w:rFonts w:ascii="Times New Roman" w:hAnsi="Times New Roman" w:cs="Times New Roman"/>
          <w:sz w:val="20"/>
          <w:szCs w:val="20"/>
        </w:rPr>
        <w:t>dengan</w:t>
      </w:r>
      <w:r w:rsidR="00B46B01" w:rsidRPr="00B46B01">
        <w:rPr>
          <w:rFonts w:ascii="Times New Roman" w:hAnsi="Times New Roman" w:cs="Times New Roman"/>
          <w:sz w:val="20"/>
          <w:szCs w:val="20"/>
        </w:rPr>
        <w:t xml:space="preserve"> r tabel pada taraf signifikansi 5% (α = 0,05)</w:t>
      </w:r>
      <w:r w:rsidR="00B46B01">
        <w:rPr>
          <w:rFonts w:ascii="Times New Roman" w:hAnsi="Times New Roman" w:cs="Times New Roman"/>
          <w:sz w:val="20"/>
          <w:szCs w:val="20"/>
        </w:rPr>
        <w:t>.</w:t>
      </w:r>
      <w:r w:rsidR="00B46B01" w:rsidRPr="00B46B01">
        <w:rPr>
          <w:rFonts w:ascii="Times New Roman" w:hAnsi="Times New Roman" w:cs="Times New Roman"/>
          <w:sz w:val="20"/>
          <w:szCs w:val="20"/>
        </w:rPr>
        <w:t xml:space="preserve"> </w:t>
      </w:r>
      <w:r w:rsidR="00B46B01" w:rsidRPr="00B46B01">
        <w:rPr>
          <w:rFonts w:ascii="Times New Roman" w:hAnsi="Times New Roman" w:cs="Times New Roman"/>
          <w:sz w:val="20"/>
          <w:szCs w:val="20"/>
        </w:rPr>
        <w:t>D</w:t>
      </w:r>
      <w:r w:rsidR="00B46B01" w:rsidRPr="00B46B01">
        <w:rPr>
          <w:rFonts w:ascii="Times New Roman" w:hAnsi="Times New Roman" w:cs="Times New Roman"/>
          <w:sz w:val="20"/>
          <w:szCs w:val="20"/>
        </w:rPr>
        <w:t>engan</w:t>
      </w:r>
      <w:r w:rsidR="00B46B01">
        <w:rPr>
          <w:rFonts w:ascii="Times New Roman" w:hAnsi="Times New Roman" w:cs="Times New Roman"/>
          <w:sz w:val="20"/>
          <w:szCs w:val="20"/>
        </w:rPr>
        <w:t xml:space="preserve"> julmah</w:t>
      </w:r>
      <w:r w:rsidR="00B46B01" w:rsidRPr="00B46B01">
        <w:rPr>
          <w:rFonts w:ascii="Times New Roman" w:hAnsi="Times New Roman" w:cs="Times New Roman"/>
          <w:sz w:val="20"/>
          <w:szCs w:val="20"/>
        </w:rPr>
        <w:t xml:space="preserve"> 30 responden</w:t>
      </w:r>
      <w:r w:rsidR="00B46B01">
        <w:rPr>
          <w:rFonts w:ascii="Times New Roman" w:hAnsi="Times New Roman" w:cs="Times New Roman"/>
          <w:sz w:val="20"/>
          <w:szCs w:val="20"/>
        </w:rPr>
        <w:t xml:space="preserve"> mahasiswa</w:t>
      </w:r>
      <w:r w:rsidR="00B46B01" w:rsidRPr="00B46B01">
        <w:rPr>
          <w:rFonts w:ascii="Times New Roman" w:hAnsi="Times New Roman" w:cs="Times New Roman"/>
          <w:sz w:val="20"/>
          <w:szCs w:val="20"/>
        </w:rPr>
        <w:t xml:space="preserve">, sehingga r tabel </w:t>
      </w:r>
      <w:r w:rsidR="00B46B01">
        <w:rPr>
          <w:rFonts w:ascii="Times New Roman" w:hAnsi="Times New Roman" w:cs="Times New Roman"/>
          <w:sz w:val="20"/>
          <w:szCs w:val="20"/>
        </w:rPr>
        <w:t xml:space="preserve">yang digunakan </w:t>
      </w:r>
      <w:r w:rsidR="00B46B01" w:rsidRPr="00B46B01">
        <w:rPr>
          <w:rFonts w:ascii="Times New Roman" w:hAnsi="Times New Roman" w:cs="Times New Roman"/>
          <w:sz w:val="20"/>
          <w:szCs w:val="20"/>
        </w:rPr>
        <w:t xml:space="preserve">sebesar 0,361. </w:t>
      </w:r>
      <w:r w:rsidR="00B46B01" w:rsidRPr="00B46B01">
        <w:rPr>
          <w:rFonts w:ascii="Times New Roman" w:hAnsi="Times New Roman" w:cs="Times New Roman"/>
          <w:bCs/>
          <w:sz w:val="20"/>
          <w:szCs w:val="20"/>
        </w:rPr>
        <w:t>Hasil uji menunjukkan seluruh nilai r hitung lebih besar dari 0,361</w:t>
      </w:r>
      <w:r w:rsidR="00B46B01" w:rsidRPr="00B46B01">
        <w:rPr>
          <w:rFonts w:ascii="Times New Roman" w:hAnsi="Times New Roman" w:cs="Times New Roman"/>
          <w:sz w:val="20"/>
          <w:szCs w:val="20"/>
        </w:rPr>
        <w:t xml:space="preserve">, sehingga </w:t>
      </w:r>
      <w:r w:rsidR="00B46B01">
        <w:rPr>
          <w:rFonts w:ascii="Times New Roman" w:hAnsi="Times New Roman" w:cs="Times New Roman"/>
          <w:sz w:val="20"/>
          <w:szCs w:val="20"/>
        </w:rPr>
        <w:t xml:space="preserve">instrumen </w:t>
      </w:r>
      <w:r w:rsidR="00B46B01" w:rsidRPr="00B46B01">
        <w:rPr>
          <w:rFonts w:ascii="Times New Roman" w:hAnsi="Times New Roman" w:cs="Times New Roman"/>
          <w:sz w:val="20"/>
          <w:szCs w:val="20"/>
        </w:rPr>
        <w:t>dinyatakan valid.</w:t>
      </w:r>
      <w:r>
        <w:rPr>
          <w:rFonts w:ascii="Times New Roman" w:hAnsi="Times New Roman" w:cs="Times New Roman"/>
          <w:i/>
          <w:iCs/>
          <w:sz w:val="20"/>
          <w:szCs w:val="20"/>
        </w:rPr>
        <w:t xml:space="preserve"> </w:t>
      </w:r>
    </w:p>
    <w:p w14:paraId="0BD8AB43" w14:textId="77777777" w:rsidR="00A85D12" w:rsidRPr="00822EF6" w:rsidRDefault="00A85D12" w:rsidP="00B46B01">
      <w:pPr>
        <w:spacing w:after="0"/>
        <w:ind w:left="284" w:firstLine="436"/>
        <w:jc w:val="both"/>
        <w:rPr>
          <w:rFonts w:ascii="Times New Roman" w:hAnsi="Times New Roman" w:cs="Times New Roman"/>
          <w:sz w:val="20"/>
          <w:szCs w:val="20"/>
        </w:rPr>
      </w:pPr>
    </w:p>
    <w:p w14:paraId="5A21AB41" w14:textId="62B45DE6" w:rsidR="00822EF6" w:rsidRDefault="00822EF6" w:rsidP="00822EF6">
      <w:pPr>
        <w:spacing w:after="0"/>
        <w:ind w:left="284"/>
        <w:jc w:val="both"/>
        <w:rPr>
          <w:rFonts w:ascii="Times New Roman" w:hAnsi="Times New Roman" w:cs="Times New Roman"/>
          <w:b/>
          <w:bCs/>
          <w:sz w:val="20"/>
          <w:szCs w:val="20"/>
        </w:rPr>
      </w:pPr>
      <w:r w:rsidRPr="00822EF6">
        <w:rPr>
          <w:rFonts w:ascii="Times New Roman" w:hAnsi="Times New Roman" w:cs="Times New Roman"/>
          <w:b/>
          <w:bCs/>
          <w:sz w:val="20"/>
          <w:szCs w:val="20"/>
        </w:rPr>
        <w:t>Uji Reliabilitas</w:t>
      </w:r>
    </w:p>
    <w:p w14:paraId="6387543F" w14:textId="7BDE831A" w:rsidR="00B1013F" w:rsidRPr="00B1013F" w:rsidRDefault="00B1013F" w:rsidP="00B1013F">
      <w:pPr>
        <w:spacing w:after="0"/>
        <w:ind w:left="284" w:firstLine="436"/>
        <w:jc w:val="both"/>
        <w:rPr>
          <w:rFonts w:ascii="Times New Roman" w:hAnsi="Times New Roman" w:cs="Times New Roman"/>
          <w:sz w:val="20"/>
          <w:szCs w:val="20"/>
        </w:rPr>
      </w:pPr>
      <w:r w:rsidRPr="00B1013F">
        <w:rPr>
          <w:rFonts w:ascii="Times New Roman" w:hAnsi="Times New Roman" w:cs="Times New Roman"/>
          <w:sz w:val="20"/>
          <w:szCs w:val="20"/>
        </w:rPr>
        <w:t xml:space="preserve">Uji reliabilitas dilakukan menggunakan uji </w:t>
      </w:r>
      <w:r w:rsidRPr="00B1013F">
        <w:rPr>
          <w:rFonts w:ascii="Times New Roman" w:hAnsi="Times New Roman" w:cs="Times New Roman"/>
          <w:i/>
          <w:iCs/>
          <w:sz w:val="20"/>
          <w:szCs w:val="20"/>
        </w:rPr>
        <w:t>Cronbach's Alpha</w:t>
      </w:r>
      <w:r w:rsidRPr="00B1013F">
        <w:rPr>
          <w:rFonts w:ascii="Times New Roman" w:hAnsi="Times New Roman" w:cs="Times New Roman"/>
          <w:sz w:val="20"/>
          <w:szCs w:val="20"/>
        </w:rPr>
        <w:t xml:space="preserve"> menggunakan perangkat lunak SPSS. Suatu instrumen dianggap reliabel jika nilai Cronbach's Alpha lebih besar dari 0,6.</w:t>
      </w:r>
    </w:p>
    <w:tbl>
      <w:tblPr>
        <w:tblpPr w:leftFromText="180" w:rightFromText="180" w:vertAnchor="text" w:horzAnchor="margin" w:tblpXSpec="right" w:tblpY="52"/>
        <w:tblW w:w="460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09"/>
        <w:gridCol w:w="2402"/>
      </w:tblGrid>
      <w:tr w:rsidR="00B1013F" w:rsidRPr="00B46B01" w14:paraId="30240987" w14:textId="77777777" w:rsidTr="00B1013F">
        <w:tblPrEx>
          <w:tblCellMar>
            <w:top w:w="0" w:type="dxa"/>
            <w:bottom w:w="0" w:type="dxa"/>
          </w:tblCellMar>
        </w:tblPrEx>
        <w:trPr>
          <w:cantSplit/>
        </w:trPr>
        <w:tc>
          <w:tcPr>
            <w:tcW w:w="5000" w:type="pct"/>
            <w:gridSpan w:val="2"/>
            <w:tcBorders>
              <w:top w:val="nil"/>
              <w:left w:val="nil"/>
              <w:bottom w:val="single" w:sz="4" w:space="0" w:color="auto"/>
              <w:right w:val="nil"/>
            </w:tcBorders>
            <w:shd w:val="clear" w:color="auto" w:fill="FFFFFF"/>
            <w:vAlign w:val="center"/>
          </w:tcPr>
          <w:p w14:paraId="75008610" w14:textId="77777777" w:rsidR="00B1013F" w:rsidRPr="00B46B01" w:rsidRDefault="00B1013F" w:rsidP="00B1013F">
            <w:pPr>
              <w:autoSpaceDE w:val="0"/>
              <w:autoSpaceDN w:val="0"/>
              <w:adjustRightInd w:val="0"/>
              <w:spacing w:after="0" w:line="320" w:lineRule="atLeast"/>
              <w:ind w:left="60" w:right="60"/>
              <w:jc w:val="center"/>
              <w:rPr>
                <w:rFonts w:ascii="Times New Roman" w:hAnsi="Times New Roman" w:cs="Times New Roman"/>
                <w:i/>
                <w:iCs/>
                <w:sz w:val="20"/>
                <w:szCs w:val="20"/>
              </w:rPr>
            </w:pPr>
            <w:r w:rsidRPr="00B46B01">
              <w:rPr>
                <w:rFonts w:ascii="Times New Roman" w:hAnsi="Times New Roman" w:cs="Times New Roman"/>
                <w:b/>
                <w:bCs/>
                <w:i/>
                <w:iCs/>
                <w:sz w:val="20"/>
                <w:szCs w:val="20"/>
              </w:rPr>
              <w:t>Reliability Statistics</w:t>
            </w:r>
          </w:p>
        </w:tc>
      </w:tr>
      <w:tr w:rsidR="00B1013F" w:rsidRPr="00B46B01" w14:paraId="465B4D55" w14:textId="77777777" w:rsidTr="00B1013F">
        <w:tblPrEx>
          <w:tblCellMar>
            <w:top w:w="0" w:type="dxa"/>
            <w:bottom w:w="0" w:type="dxa"/>
          </w:tblCellMar>
        </w:tblPrEx>
        <w:trPr>
          <w:cantSplit/>
        </w:trPr>
        <w:tc>
          <w:tcPr>
            <w:tcW w:w="2079" w:type="pct"/>
            <w:tcBorders>
              <w:top w:val="single" w:sz="4" w:space="0" w:color="auto"/>
              <w:left w:val="nil"/>
              <w:bottom w:val="single" w:sz="8" w:space="0" w:color="152935"/>
              <w:right w:val="single" w:sz="8" w:space="0" w:color="E0E0E0"/>
            </w:tcBorders>
            <w:shd w:val="clear" w:color="auto" w:fill="FFFFFF"/>
            <w:vAlign w:val="bottom"/>
          </w:tcPr>
          <w:p w14:paraId="718E414E" w14:textId="77777777" w:rsidR="00B1013F" w:rsidRPr="00B46B01" w:rsidRDefault="00B1013F" w:rsidP="00B1013F">
            <w:pPr>
              <w:autoSpaceDE w:val="0"/>
              <w:autoSpaceDN w:val="0"/>
              <w:adjustRightInd w:val="0"/>
              <w:spacing w:after="0" w:line="320" w:lineRule="atLeast"/>
              <w:ind w:left="60" w:right="60"/>
              <w:jc w:val="center"/>
              <w:rPr>
                <w:rFonts w:ascii="Times New Roman" w:hAnsi="Times New Roman" w:cs="Times New Roman"/>
                <w:i/>
                <w:iCs/>
                <w:sz w:val="20"/>
                <w:szCs w:val="20"/>
              </w:rPr>
            </w:pPr>
            <w:r w:rsidRPr="00B46B01">
              <w:rPr>
                <w:rFonts w:ascii="Times New Roman" w:hAnsi="Times New Roman" w:cs="Times New Roman"/>
                <w:i/>
                <w:iCs/>
                <w:sz w:val="20"/>
                <w:szCs w:val="20"/>
              </w:rPr>
              <w:t>Cronbach's Alpha</w:t>
            </w:r>
          </w:p>
        </w:tc>
        <w:tc>
          <w:tcPr>
            <w:tcW w:w="2921" w:type="pct"/>
            <w:tcBorders>
              <w:top w:val="single" w:sz="4" w:space="0" w:color="auto"/>
              <w:left w:val="single" w:sz="8" w:space="0" w:color="E0E0E0"/>
              <w:bottom w:val="single" w:sz="8" w:space="0" w:color="152935"/>
              <w:right w:val="nil"/>
            </w:tcBorders>
            <w:shd w:val="clear" w:color="auto" w:fill="FFFFFF"/>
            <w:vAlign w:val="bottom"/>
          </w:tcPr>
          <w:p w14:paraId="796C2F30" w14:textId="77777777" w:rsidR="00B1013F" w:rsidRPr="00B46B01" w:rsidRDefault="00B1013F" w:rsidP="00B1013F">
            <w:pPr>
              <w:autoSpaceDE w:val="0"/>
              <w:autoSpaceDN w:val="0"/>
              <w:adjustRightInd w:val="0"/>
              <w:spacing w:after="0" w:line="320" w:lineRule="atLeast"/>
              <w:ind w:left="60" w:right="60"/>
              <w:jc w:val="center"/>
              <w:rPr>
                <w:rFonts w:ascii="Times New Roman" w:hAnsi="Times New Roman" w:cs="Times New Roman"/>
                <w:i/>
                <w:iCs/>
                <w:sz w:val="20"/>
                <w:szCs w:val="20"/>
              </w:rPr>
            </w:pPr>
            <w:r w:rsidRPr="00B46B01">
              <w:rPr>
                <w:rFonts w:ascii="Times New Roman" w:hAnsi="Times New Roman" w:cs="Times New Roman"/>
                <w:i/>
                <w:iCs/>
                <w:sz w:val="20"/>
                <w:szCs w:val="20"/>
              </w:rPr>
              <w:t>N of Items</w:t>
            </w:r>
          </w:p>
        </w:tc>
      </w:tr>
      <w:tr w:rsidR="00B1013F" w:rsidRPr="00B46B01" w14:paraId="339C7437" w14:textId="77777777" w:rsidTr="00B1013F">
        <w:tblPrEx>
          <w:tblCellMar>
            <w:top w:w="0" w:type="dxa"/>
            <w:bottom w:w="0" w:type="dxa"/>
          </w:tblCellMar>
        </w:tblPrEx>
        <w:trPr>
          <w:cantSplit/>
        </w:trPr>
        <w:tc>
          <w:tcPr>
            <w:tcW w:w="2079" w:type="pct"/>
            <w:tcBorders>
              <w:top w:val="single" w:sz="8" w:space="0" w:color="152935"/>
              <w:left w:val="nil"/>
              <w:bottom w:val="single" w:sz="8" w:space="0" w:color="152935"/>
              <w:right w:val="single" w:sz="8" w:space="0" w:color="E0E0E0"/>
            </w:tcBorders>
            <w:shd w:val="clear" w:color="auto" w:fill="FFFFFF"/>
          </w:tcPr>
          <w:p w14:paraId="37B28A53" w14:textId="77777777" w:rsidR="00B1013F" w:rsidRPr="00B46B01" w:rsidRDefault="00B1013F" w:rsidP="00B1013F">
            <w:pPr>
              <w:autoSpaceDE w:val="0"/>
              <w:autoSpaceDN w:val="0"/>
              <w:adjustRightInd w:val="0"/>
              <w:spacing w:after="0" w:line="320" w:lineRule="atLeast"/>
              <w:ind w:left="60" w:right="60"/>
              <w:jc w:val="right"/>
              <w:rPr>
                <w:rFonts w:ascii="Times New Roman" w:hAnsi="Times New Roman" w:cs="Times New Roman"/>
                <w:sz w:val="20"/>
                <w:szCs w:val="20"/>
              </w:rPr>
            </w:pPr>
            <w:r w:rsidRPr="00B46B01">
              <w:rPr>
                <w:rFonts w:ascii="Times New Roman" w:hAnsi="Times New Roman" w:cs="Times New Roman"/>
                <w:sz w:val="20"/>
                <w:szCs w:val="20"/>
              </w:rPr>
              <w:t>.916</w:t>
            </w:r>
          </w:p>
        </w:tc>
        <w:tc>
          <w:tcPr>
            <w:tcW w:w="2921" w:type="pct"/>
            <w:tcBorders>
              <w:top w:val="single" w:sz="8" w:space="0" w:color="152935"/>
              <w:left w:val="single" w:sz="8" w:space="0" w:color="E0E0E0"/>
              <w:bottom w:val="single" w:sz="8" w:space="0" w:color="152935"/>
              <w:right w:val="nil"/>
            </w:tcBorders>
            <w:shd w:val="clear" w:color="auto" w:fill="FFFFFF"/>
          </w:tcPr>
          <w:p w14:paraId="577160D3" w14:textId="77777777" w:rsidR="00B1013F" w:rsidRPr="00B46B01" w:rsidRDefault="00B1013F" w:rsidP="00B1013F">
            <w:pPr>
              <w:autoSpaceDE w:val="0"/>
              <w:autoSpaceDN w:val="0"/>
              <w:adjustRightInd w:val="0"/>
              <w:spacing w:after="0" w:line="320" w:lineRule="atLeast"/>
              <w:ind w:left="60" w:right="60"/>
              <w:jc w:val="right"/>
              <w:rPr>
                <w:rFonts w:ascii="Times New Roman" w:hAnsi="Times New Roman" w:cs="Times New Roman"/>
                <w:sz w:val="20"/>
                <w:szCs w:val="20"/>
              </w:rPr>
            </w:pPr>
            <w:r w:rsidRPr="00B46B01">
              <w:rPr>
                <w:rFonts w:ascii="Times New Roman" w:hAnsi="Times New Roman" w:cs="Times New Roman"/>
                <w:sz w:val="20"/>
                <w:szCs w:val="20"/>
              </w:rPr>
              <w:t>27</w:t>
            </w:r>
          </w:p>
        </w:tc>
      </w:tr>
    </w:tbl>
    <w:p w14:paraId="5C733647" w14:textId="1DEBF8DB" w:rsidR="001B4402" w:rsidRDefault="001B4402" w:rsidP="001B4402">
      <w:pPr>
        <w:spacing w:after="0"/>
        <w:ind w:left="360"/>
        <w:jc w:val="both"/>
        <w:rPr>
          <w:rFonts w:ascii="Times New Roman" w:hAnsi="Times New Roman" w:cs="Times New Roman"/>
          <w:sz w:val="20"/>
          <w:szCs w:val="20"/>
          <w:lang w:val="id-ID"/>
        </w:rPr>
      </w:pPr>
      <w:r w:rsidRPr="0039706E">
        <w:rPr>
          <w:rFonts w:ascii="Times New Roman" w:hAnsi="Times New Roman" w:cs="Times New Roman"/>
          <w:sz w:val="20"/>
          <w:szCs w:val="20"/>
          <w:lang w:val="id-ID"/>
        </w:rPr>
        <w:t>Sumber: Olah data</w:t>
      </w:r>
      <w:r>
        <w:rPr>
          <w:rFonts w:ascii="Times New Roman" w:hAnsi="Times New Roman" w:cs="Times New Roman"/>
          <w:sz w:val="20"/>
          <w:szCs w:val="20"/>
          <w:lang w:val="id-ID"/>
        </w:rPr>
        <w:t xml:space="preserve"> SPSS</w:t>
      </w:r>
      <w:r w:rsidRPr="0039706E">
        <w:rPr>
          <w:rFonts w:ascii="Times New Roman" w:hAnsi="Times New Roman" w:cs="Times New Roman"/>
          <w:sz w:val="20"/>
          <w:szCs w:val="20"/>
          <w:lang w:val="id-ID"/>
        </w:rPr>
        <w:t xml:space="preserve"> 2025</w:t>
      </w:r>
    </w:p>
    <w:p w14:paraId="5DCA8618" w14:textId="39CBD9E7" w:rsidR="00B1013F" w:rsidRDefault="00B1013F" w:rsidP="001B4402">
      <w:pPr>
        <w:spacing w:after="0"/>
        <w:ind w:left="360" w:firstLine="360"/>
        <w:jc w:val="both"/>
        <w:rPr>
          <w:rFonts w:ascii="Times New Roman" w:hAnsi="Times New Roman" w:cs="Times New Roman"/>
          <w:sz w:val="20"/>
          <w:szCs w:val="20"/>
        </w:rPr>
      </w:pPr>
      <w:r>
        <w:rPr>
          <w:rFonts w:ascii="Times New Roman" w:hAnsi="Times New Roman" w:cs="Times New Roman"/>
          <w:sz w:val="20"/>
          <w:szCs w:val="20"/>
        </w:rPr>
        <w:t xml:space="preserve">Berdasarkan hasil analisis, diperoleh nilai </w:t>
      </w:r>
      <w:r w:rsidRPr="00B1013F">
        <w:rPr>
          <w:rFonts w:ascii="Times New Roman" w:hAnsi="Times New Roman" w:cs="Times New Roman"/>
          <w:i/>
          <w:iCs/>
          <w:sz w:val="20"/>
          <w:szCs w:val="20"/>
        </w:rPr>
        <w:t>Cronbach's Alpha</w:t>
      </w:r>
      <w:r>
        <w:rPr>
          <w:rFonts w:ascii="Times New Roman" w:hAnsi="Times New Roman" w:cs="Times New Roman"/>
          <w:i/>
          <w:iCs/>
          <w:sz w:val="20"/>
          <w:szCs w:val="20"/>
        </w:rPr>
        <w:t xml:space="preserve"> </w:t>
      </w:r>
      <w:r>
        <w:rPr>
          <w:rFonts w:ascii="Times New Roman" w:hAnsi="Times New Roman" w:cs="Times New Roman"/>
          <w:sz w:val="20"/>
          <w:szCs w:val="20"/>
        </w:rPr>
        <w:t xml:space="preserve">sebesar 0,916 dengan jumlah butir pertanyaan sebanyan 27 butir. </w:t>
      </w:r>
      <w:r w:rsidR="001B4402">
        <w:rPr>
          <w:rFonts w:ascii="Times New Roman" w:hAnsi="Times New Roman" w:cs="Times New Roman"/>
          <w:sz w:val="20"/>
          <w:szCs w:val="20"/>
        </w:rPr>
        <w:t xml:space="preserve">Sesuai dengan kriteria reliabilitas, nilai </w:t>
      </w:r>
      <w:r w:rsidR="001B4402" w:rsidRPr="00B1013F">
        <w:rPr>
          <w:rFonts w:ascii="Times New Roman" w:hAnsi="Times New Roman" w:cs="Times New Roman"/>
          <w:i/>
          <w:iCs/>
          <w:sz w:val="20"/>
          <w:szCs w:val="20"/>
        </w:rPr>
        <w:t>Cronbach's Alpha</w:t>
      </w:r>
      <w:r w:rsidR="001B4402">
        <w:rPr>
          <w:rFonts w:ascii="Times New Roman" w:hAnsi="Times New Roman" w:cs="Times New Roman"/>
          <w:i/>
          <w:iCs/>
          <w:sz w:val="20"/>
          <w:szCs w:val="20"/>
        </w:rPr>
        <w:t xml:space="preserve"> </w:t>
      </w:r>
      <w:r w:rsidR="001B4402">
        <w:rPr>
          <w:rFonts w:ascii="Times New Roman" w:hAnsi="Times New Roman" w:cs="Times New Roman"/>
          <w:sz w:val="20"/>
          <w:szCs w:val="20"/>
        </w:rPr>
        <w:t>0,916</w:t>
      </w:r>
      <w:r w:rsidR="001B4402">
        <w:rPr>
          <w:rFonts w:ascii="Times New Roman" w:hAnsi="Times New Roman" w:cs="Times New Roman"/>
          <w:sz w:val="20"/>
          <w:szCs w:val="20"/>
        </w:rPr>
        <w:t xml:space="preserve"> &gt; 0,6 maka instrumen dapat dikatakan reliabel.</w:t>
      </w:r>
    </w:p>
    <w:p w14:paraId="2A5B954A" w14:textId="77777777" w:rsidR="00A85D12" w:rsidRDefault="00A85D12" w:rsidP="001B4402">
      <w:pPr>
        <w:spacing w:after="0"/>
        <w:ind w:left="360" w:firstLine="360"/>
        <w:jc w:val="both"/>
        <w:rPr>
          <w:rFonts w:ascii="Times New Roman" w:hAnsi="Times New Roman" w:cs="Times New Roman"/>
          <w:sz w:val="20"/>
          <w:szCs w:val="20"/>
        </w:rPr>
      </w:pPr>
    </w:p>
    <w:p w14:paraId="08C00AC4" w14:textId="77777777" w:rsidR="00A85D12" w:rsidRPr="00B1013F" w:rsidRDefault="00A85D12" w:rsidP="001B4402">
      <w:pPr>
        <w:spacing w:after="0"/>
        <w:ind w:left="360" w:firstLine="360"/>
        <w:jc w:val="both"/>
        <w:rPr>
          <w:rFonts w:ascii="Times New Roman" w:hAnsi="Times New Roman" w:cs="Times New Roman"/>
          <w:sz w:val="20"/>
          <w:szCs w:val="20"/>
        </w:rPr>
      </w:pPr>
    </w:p>
    <w:p w14:paraId="7EEF2647" w14:textId="19835116" w:rsidR="00ED1993" w:rsidRDefault="00115153" w:rsidP="00115153">
      <w:pPr>
        <w:pStyle w:val="ListParagraph"/>
        <w:numPr>
          <w:ilvl w:val="0"/>
          <w:numId w:val="21"/>
        </w:numPr>
        <w:spacing w:after="0"/>
        <w:jc w:val="both"/>
        <w:rPr>
          <w:rFonts w:ascii="Times New Roman" w:hAnsi="Times New Roman" w:cs="Times New Roman"/>
          <w:b/>
          <w:bCs/>
          <w:sz w:val="20"/>
          <w:szCs w:val="20"/>
        </w:rPr>
      </w:pPr>
      <w:r w:rsidRPr="00115153">
        <w:rPr>
          <w:rFonts w:ascii="Times New Roman" w:hAnsi="Times New Roman" w:cs="Times New Roman"/>
          <w:b/>
          <w:bCs/>
          <w:sz w:val="20"/>
          <w:szCs w:val="20"/>
        </w:rPr>
        <w:lastRenderedPageBreak/>
        <w:t>Analisis data</w:t>
      </w:r>
    </w:p>
    <w:p w14:paraId="1FEEB62B" w14:textId="056938D2" w:rsidR="00115153" w:rsidRPr="00345D12" w:rsidRDefault="00115153" w:rsidP="00345D12">
      <w:pPr>
        <w:spacing w:after="0"/>
        <w:ind w:firstLine="720"/>
        <w:jc w:val="both"/>
        <w:rPr>
          <w:rFonts w:ascii="Times New Roman" w:hAnsi="Times New Roman" w:cs="Times New Roman"/>
          <w:b/>
          <w:bCs/>
          <w:i/>
          <w:iCs/>
          <w:sz w:val="20"/>
          <w:szCs w:val="20"/>
        </w:rPr>
      </w:pPr>
      <w:r w:rsidRPr="00345D12">
        <w:rPr>
          <w:rFonts w:ascii="Times New Roman" w:hAnsi="Times New Roman" w:cs="Times New Roman"/>
          <w:b/>
          <w:bCs/>
          <w:sz w:val="20"/>
          <w:szCs w:val="20"/>
        </w:rPr>
        <w:t xml:space="preserve">Uji </w:t>
      </w:r>
      <w:r w:rsidR="006259E9" w:rsidRPr="006259E9">
        <w:rPr>
          <w:rFonts w:ascii="Times New Roman" w:hAnsi="Times New Roman" w:cs="Times New Roman"/>
          <w:b/>
          <w:bCs/>
          <w:i/>
          <w:iCs/>
          <w:sz w:val="20"/>
          <w:szCs w:val="20"/>
        </w:rPr>
        <w:t>Chi-Square</w:t>
      </w:r>
    </w:p>
    <w:p w14:paraId="1C93F232" w14:textId="19669A28" w:rsidR="00A85D12" w:rsidRDefault="00115153" w:rsidP="00A85D12">
      <w:pPr>
        <w:pStyle w:val="ListParagraph"/>
        <w:spacing w:after="0"/>
        <w:ind w:firstLine="360"/>
        <w:jc w:val="both"/>
      </w:pPr>
      <w:r>
        <w:rPr>
          <w:rFonts w:ascii="Times New Roman" w:hAnsi="Times New Roman" w:cs="Times New Roman"/>
          <w:sz w:val="20"/>
          <w:szCs w:val="20"/>
        </w:rPr>
        <w:t xml:space="preserve">Pengujian </w:t>
      </w:r>
      <w:r w:rsidR="006259E9" w:rsidRPr="006259E9">
        <w:rPr>
          <w:rFonts w:ascii="Times New Roman" w:hAnsi="Times New Roman" w:cs="Times New Roman"/>
          <w:i/>
          <w:iCs/>
          <w:sz w:val="20"/>
          <w:szCs w:val="20"/>
        </w:rPr>
        <w:t>Chi-Square</w:t>
      </w:r>
      <w:r>
        <w:rPr>
          <w:rFonts w:ascii="Times New Roman" w:hAnsi="Times New Roman" w:cs="Times New Roman"/>
          <w:i/>
          <w:iCs/>
          <w:sz w:val="20"/>
          <w:szCs w:val="20"/>
        </w:rPr>
        <w:t xml:space="preserve"> </w:t>
      </w:r>
      <w:r w:rsidRPr="00115153">
        <w:rPr>
          <w:rFonts w:ascii="Times New Roman" w:hAnsi="Times New Roman" w:cs="Times New Roman"/>
          <w:sz w:val="20"/>
          <w:szCs w:val="20"/>
        </w:rPr>
        <w:t>di</w:t>
      </w:r>
      <w:r>
        <w:rPr>
          <w:rFonts w:ascii="Times New Roman" w:hAnsi="Times New Roman" w:cs="Times New Roman"/>
          <w:sz w:val="20"/>
          <w:szCs w:val="20"/>
        </w:rPr>
        <w:t xml:space="preserve"> </w:t>
      </w:r>
      <w:r w:rsidRPr="00115153">
        <w:rPr>
          <w:rFonts w:ascii="Times New Roman" w:hAnsi="Times New Roman" w:cs="Times New Roman"/>
          <w:sz w:val="20"/>
          <w:szCs w:val="20"/>
        </w:rPr>
        <w:t>lakukan menggunakan perangkat lunak SPSS</w:t>
      </w:r>
      <w:r w:rsidR="001B4402">
        <w:rPr>
          <w:rFonts w:ascii="Times New Roman" w:hAnsi="Times New Roman" w:cs="Times New Roman"/>
          <w:sz w:val="20"/>
          <w:szCs w:val="20"/>
        </w:rPr>
        <w:t xml:space="preserve"> </w:t>
      </w:r>
      <w:r w:rsidRPr="00115153">
        <w:rPr>
          <w:rFonts w:ascii="Times New Roman" w:hAnsi="Times New Roman" w:cs="Times New Roman"/>
          <w:sz w:val="20"/>
          <w:szCs w:val="20"/>
        </w:rPr>
        <w:t>26.</w:t>
      </w:r>
      <w:r w:rsidR="00A85D12">
        <w:rPr>
          <w:rFonts w:ascii="Times New Roman" w:hAnsi="Times New Roman" w:cs="Times New Roman"/>
          <w:sz w:val="20"/>
          <w:szCs w:val="20"/>
        </w:rPr>
        <w:t xml:space="preserve"> Dengan hipotesis uji </w:t>
      </w:r>
      <w:r w:rsidR="006259E9" w:rsidRPr="006259E9">
        <w:rPr>
          <w:rFonts w:ascii="Times New Roman" w:hAnsi="Times New Roman" w:cs="Times New Roman"/>
          <w:i/>
          <w:iCs/>
          <w:sz w:val="20"/>
          <w:szCs w:val="20"/>
        </w:rPr>
        <w:t>Chi-Square</w:t>
      </w:r>
      <w:r w:rsidR="00A85D12">
        <w:rPr>
          <w:rFonts w:ascii="Times New Roman" w:hAnsi="Times New Roman" w:cs="Times New Roman"/>
          <w:i/>
          <w:iCs/>
          <w:sz w:val="20"/>
          <w:szCs w:val="20"/>
        </w:rPr>
        <w:t>:</w:t>
      </w:r>
      <w:r w:rsidR="00A85D12" w:rsidRPr="00A85D12">
        <w:t xml:space="preserve"> </w:t>
      </w:r>
    </w:p>
    <w:p w14:paraId="676073C9" w14:textId="72BF30FE" w:rsidR="00A85D12" w:rsidRPr="00376002" w:rsidRDefault="00A85D12" w:rsidP="00A85D12">
      <w:pPr>
        <w:pStyle w:val="ListParagraph"/>
        <w:spacing w:after="0"/>
        <w:jc w:val="both"/>
        <w:rPr>
          <w:rFonts w:ascii="Times New Roman" w:hAnsi="Times New Roman" w:cs="Times New Roman"/>
          <w:sz w:val="20"/>
          <w:szCs w:val="20"/>
        </w:rPr>
      </w:pPr>
      <w:r w:rsidRPr="00376002">
        <w:rPr>
          <w:rFonts w:ascii="Times New Roman" w:hAnsi="Times New Roman" w:cs="Times New Roman"/>
          <w:sz w:val="20"/>
          <w:szCs w:val="20"/>
        </w:rPr>
        <w:t>H</w:t>
      </w:r>
      <w:r w:rsidRPr="00376002">
        <w:rPr>
          <w:rFonts w:ascii="Times New Roman" w:hAnsi="Times New Roman" w:cs="Times New Roman"/>
          <w:sz w:val="20"/>
          <w:szCs w:val="20"/>
          <w:vertAlign w:val="subscript"/>
        </w:rPr>
        <w:t>0</w:t>
      </w:r>
      <w:r w:rsidRPr="00376002">
        <w:rPr>
          <w:rFonts w:ascii="Times New Roman" w:hAnsi="Times New Roman" w:cs="Times New Roman"/>
          <w:sz w:val="20"/>
          <w:szCs w:val="20"/>
        </w:rPr>
        <w:t>: Tidak ada hubungan antara X dengan Minat Mahasiswa terhadap Profesi Guru (Y)</w:t>
      </w:r>
    </w:p>
    <w:p w14:paraId="6B08C191" w14:textId="7FE8A59D" w:rsidR="00A85D12" w:rsidRPr="00376002" w:rsidRDefault="00A85D12" w:rsidP="00376002">
      <w:pPr>
        <w:pStyle w:val="ListParagraph"/>
        <w:spacing w:after="0"/>
        <w:jc w:val="both"/>
        <w:rPr>
          <w:rFonts w:ascii="Times New Roman" w:hAnsi="Times New Roman" w:cs="Times New Roman"/>
          <w:sz w:val="20"/>
          <w:szCs w:val="20"/>
        </w:rPr>
      </w:pPr>
      <w:r w:rsidRPr="00376002">
        <w:rPr>
          <w:rFonts w:ascii="Times New Roman" w:hAnsi="Times New Roman" w:cs="Times New Roman"/>
          <w:sz w:val="20"/>
          <w:szCs w:val="20"/>
        </w:rPr>
        <w:t>H</w:t>
      </w:r>
      <w:r w:rsidRPr="00376002">
        <w:rPr>
          <w:rFonts w:ascii="Times New Roman" w:hAnsi="Times New Roman" w:cs="Times New Roman"/>
          <w:sz w:val="20"/>
          <w:szCs w:val="20"/>
          <w:vertAlign w:val="subscript"/>
        </w:rPr>
        <w:t>1</w:t>
      </w:r>
      <w:r w:rsidRPr="00376002">
        <w:rPr>
          <w:rFonts w:ascii="Times New Roman" w:hAnsi="Times New Roman" w:cs="Times New Roman"/>
          <w:sz w:val="20"/>
          <w:szCs w:val="20"/>
        </w:rPr>
        <w:t>: Ada hubungan antara X dengan Minat Mahasiswa terhadap Profesi Guru (Y)</w:t>
      </w:r>
    </w:p>
    <w:p w14:paraId="7A790154" w14:textId="505DEC2C" w:rsidR="00660167" w:rsidRPr="00345D12" w:rsidRDefault="00A85D12" w:rsidP="00A85D12">
      <w:pPr>
        <w:pStyle w:val="ListParagraph"/>
        <w:spacing w:after="0"/>
        <w:ind w:firstLine="360"/>
        <w:jc w:val="both"/>
        <w:rPr>
          <w:rFonts w:ascii="Times New Roman" w:hAnsi="Times New Roman" w:cs="Times New Roman"/>
          <w:sz w:val="20"/>
          <w:szCs w:val="20"/>
        </w:rPr>
      </w:pPr>
      <w:r>
        <w:rPr>
          <w:rFonts w:ascii="Times New Roman" w:hAnsi="Times New Roman" w:cs="Times New Roman"/>
          <w:i/>
          <w:iCs/>
          <w:sz w:val="20"/>
          <w:szCs w:val="20"/>
        </w:rPr>
        <w:t xml:space="preserve"> </w:t>
      </w:r>
      <w:r w:rsidRPr="00115153">
        <w:rPr>
          <w:rFonts w:ascii="Times New Roman" w:hAnsi="Times New Roman" w:cs="Times New Roman"/>
          <w:sz w:val="20"/>
          <w:szCs w:val="20"/>
        </w:rPr>
        <w:t xml:space="preserve"> </w:t>
      </w:r>
      <w:r w:rsidR="00115153" w:rsidRPr="00115153">
        <w:rPr>
          <w:rFonts w:ascii="Times New Roman" w:hAnsi="Times New Roman" w:cs="Times New Roman"/>
          <w:sz w:val="20"/>
          <w:szCs w:val="20"/>
        </w:rPr>
        <w:t xml:space="preserve">Persyaratan pengambilan keputusan dalam uji </w:t>
      </w:r>
      <w:r w:rsidR="006259E9" w:rsidRPr="006259E9">
        <w:rPr>
          <w:rFonts w:ascii="Times New Roman" w:hAnsi="Times New Roman" w:cs="Times New Roman"/>
          <w:i/>
          <w:iCs/>
          <w:sz w:val="20"/>
          <w:szCs w:val="20"/>
        </w:rPr>
        <w:t>Chi-Square</w:t>
      </w:r>
      <w:r w:rsidR="00115153" w:rsidRPr="00115153">
        <w:rPr>
          <w:rFonts w:ascii="Times New Roman" w:hAnsi="Times New Roman" w:cs="Times New Roman"/>
          <w:sz w:val="20"/>
          <w:szCs w:val="20"/>
        </w:rPr>
        <w:t xml:space="preserve"> ini</w:t>
      </w:r>
      <w:r>
        <w:rPr>
          <w:rFonts w:ascii="Times New Roman" w:hAnsi="Times New Roman" w:cs="Times New Roman"/>
          <w:sz w:val="20"/>
          <w:szCs w:val="20"/>
        </w:rPr>
        <w:t xml:space="preserve"> </w:t>
      </w:r>
      <w:r w:rsidR="00115153" w:rsidRPr="00115153">
        <w:rPr>
          <w:rFonts w:ascii="Times New Roman" w:hAnsi="Times New Roman" w:cs="Times New Roman"/>
          <w:sz w:val="20"/>
          <w:szCs w:val="20"/>
        </w:rPr>
        <w:t>adalah H</w:t>
      </w:r>
      <w:r w:rsidR="00115153" w:rsidRPr="00115153">
        <w:rPr>
          <w:rFonts w:ascii="Times New Roman" w:hAnsi="Times New Roman" w:cs="Times New Roman"/>
          <w:sz w:val="20"/>
          <w:szCs w:val="20"/>
          <w:vertAlign w:val="subscript"/>
        </w:rPr>
        <w:t>0</w:t>
      </w:r>
      <w:r w:rsidR="00115153" w:rsidRPr="00115153">
        <w:rPr>
          <w:rFonts w:ascii="Times New Roman" w:hAnsi="Times New Roman" w:cs="Times New Roman"/>
          <w:sz w:val="20"/>
          <w:szCs w:val="20"/>
        </w:rPr>
        <w:t xml:space="preserve"> ditolak jika nilai signifikansi p ≤ 0,05, yang berarti terdapat hubungan yang signifikan antara kedua variabel</w:t>
      </w:r>
      <w:r w:rsidR="0051004E">
        <w:rPr>
          <w:rFonts w:ascii="Times New Roman" w:hAnsi="Times New Roman" w:cs="Times New Roman"/>
          <w:sz w:val="20"/>
          <w:szCs w:val="20"/>
        </w:rPr>
        <w:t xml:space="preserve">. </w:t>
      </w:r>
      <w:r w:rsidR="0051004E" w:rsidRPr="0051004E">
        <w:rPr>
          <w:rFonts w:ascii="Times New Roman" w:hAnsi="Times New Roman" w:cs="Times New Roman"/>
          <w:sz w:val="20"/>
          <w:szCs w:val="20"/>
        </w:rPr>
        <w:t xml:space="preserve">Hasil uji </w:t>
      </w:r>
      <w:r w:rsidR="006259E9" w:rsidRPr="006259E9">
        <w:rPr>
          <w:rFonts w:ascii="Times New Roman" w:hAnsi="Times New Roman" w:cs="Times New Roman"/>
          <w:i/>
          <w:iCs/>
          <w:sz w:val="20"/>
          <w:szCs w:val="20"/>
        </w:rPr>
        <w:t>Chi-Square</w:t>
      </w:r>
      <w:r w:rsidR="0051004E" w:rsidRPr="0051004E">
        <w:rPr>
          <w:rFonts w:ascii="Times New Roman" w:hAnsi="Times New Roman" w:cs="Times New Roman"/>
          <w:sz w:val="20"/>
          <w:szCs w:val="20"/>
        </w:rPr>
        <w:t xml:space="preserve"> ditunjukkan pada tabel berikut:</w:t>
      </w:r>
    </w:p>
    <w:p w14:paraId="3DEC11AA" w14:textId="5B8C2BD6" w:rsidR="0051004E" w:rsidRDefault="0051004E" w:rsidP="00345D12">
      <w:pPr>
        <w:pStyle w:val="ListParagraph"/>
        <w:spacing w:after="0"/>
        <w:jc w:val="center"/>
        <w:rPr>
          <w:rFonts w:ascii="Times New Roman" w:hAnsi="Times New Roman" w:cs="Times New Roman"/>
          <w:sz w:val="20"/>
          <w:szCs w:val="20"/>
        </w:rPr>
      </w:pPr>
      <w:r w:rsidRPr="0051004E">
        <w:rPr>
          <w:rFonts w:ascii="Times New Roman" w:hAnsi="Times New Roman" w:cs="Times New Roman"/>
          <w:sz w:val="20"/>
          <w:szCs w:val="20"/>
        </w:rPr>
        <w:t xml:space="preserve">Tabel </w:t>
      </w:r>
      <w:r>
        <w:rPr>
          <w:rFonts w:ascii="Times New Roman" w:hAnsi="Times New Roman" w:cs="Times New Roman"/>
          <w:sz w:val="20"/>
          <w:szCs w:val="20"/>
        </w:rPr>
        <w:t xml:space="preserve">2. </w:t>
      </w:r>
      <w:r w:rsidRPr="0051004E">
        <w:rPr>
          <w:rFonts w:ascii="Times New Roman" w:hAnsi="Times New Roman" w:cs="Times New Roman"/>
          <w:sz w:val="20"/>
          <w:szCs w:val="20"/>
        </w:rPr>
        <w:t xml:space="preserve">Hasil Uji </w:t>
      </w:r>
      <w:r w:rsidR="006259E9" w:rsidRPr="006259E9">
        <w:rPr>
          <w:rFonts w:ascii="Times New Roman" w:hAnsi="Times New Roman" w:cs="Times New Roman"/>
          <w:i/>
          <w:iCs/>
          <w:sz w:val="20"/>
          <w:szCs w:val="20"/>
        </w:rPr>
        <w:t>Chi-Square</w:t>
      </w:r>
      <w:r w:rsidRPr="0051004E">
        <w:rPr>
          <w:rFonts w:ascii="Times New Roman" w:hAnsi="Times New Roman" w:cs="Times New Roman"/>
          <w:sz w:val="20"/>
          <w:szCs w:val="20"/>
        </w:rPr>
        <w:t xml:space="preserve"> </w:t>
      </w:r>
    </w:p>
    <w:tbl>
      <w:tblPr>
        <w:tblStyle w:val="TableGrid1"/>
        <w:tblW w:w="4213" w:type="pct"/>
        <w:tblInd w:w="77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457"/>
        <w:gridCol w:w="993"/>
        <w:gridCol w:w="849"/>
      </w:tblGrid>
      <w:tr w:rsidR="00660167" w:rsidRPr="00345D12" w14:paraId="6828B1B3" w14:textId="77777777" w:rsidTr="00345D12">
        <w:tc>
          <w:tcPr>
            <w:tcW w:w="615" w:type="pct"/>
            <w:tcBorders>
              <w:top w:val="single" w:sz="4" w:space="0" w:color="auto"/>
              <w:bottom w:val="single" w:sz="4" w:space="0" w:color="auto"/>
            </w:tcBorders>
            <w:vAlign w:val="center"/>
          </w:tcPr>
          <w:p w14:paraId="1DB27258"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b/>
                <w:bCs/>
                <w:sz w:val="20"/>
                <w:szCs w:val="20"/>
              </w:rPr>
              <w:t>No</w:t>
            </w:r>
          </w:p>
        </w:tc>
        <w:tc>
          <w:tcPr>
            <w:tcW w:w="1936" w:type="pct"/>
            <w:tcBorders>
              <w:top w:val="single" w:sz="4" w:space="0" w:color="auto"/>
              <w:bottom w:val="single" w:sz="4" w:space="0" w:color="auto"/>
            </w:tcBorders>
            <w:vAlign w:val="center"/>
          </w:tcPr>
          <w:p w14:paraId="61D95A55"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b/>
                <w:bCs/>
                <w:sz w:val="20"/>
                <w:szCs w:val="20"/>
              </w:rPr>
              <w:t>Faktor</w:t>
            </w:r>
          </w:p>
        </w:tc>
        <w:tc>
          <w:tcPr>
            <w:tcW w:w="1320" w:type="pct"/>
            <w:tcBorders>
              <w:top w:val="single" w:sz="4" w:space="0" w:color="auto"/>
              <w:bottom w:val="single" w:sz="4" w:space="0" w:color="auto"/>
            </w:tcBorders>
            <w:vAlign w:val="center"/>
          </w:tcPr>
          <w:p w14:paraId="6A6B49D7"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b/>
                <w:bCs/>
                <w:sz w:val="20"/>
                <w:szCs w:val="20"/>
              </w:rPr>
              <w:t>Nilai X²</w:t>
            </w:r>
          </w:p>
        </w:tc>
        <w:tc>
          <w:tcPr>
            <w:tcW w:w="1128" w:type="pct"/>
            <w:tcBorders>
              <w:top w:val="single" w:sz="4" w:space="0" w:color="auto"/>
              <w:bottom w:val="single" w:sz="4" w:space="0" w:color="auto"/>
            </w:tcBorders>
            <w:vAlign w:val="center"/>
          </w:tcPr>
          <w:p w14:paraId="30FCAA94"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b/>
                <w:bCs/>
                <w:sz w:val="20"/>
                <w:szCs w:val="20"/>
              </w:rPr>
              <w:t>Nilai p</w:t>
            </w:r>
          </w:p>
        </w:tc>
      </w:tr>
      <w:tr w:rsidR="00660167" w:rsidRPr="00345D12" w14:paraId="46A5E221" w14:textId="77777777" w:rsidTr="00345D12">
        <w:tc>
          <w:tcPr>
            <w:tcW w:w="615" w:type="pct"/>
            <w:tcBorders>
              <w:top w:val="single" w:sz="4" w:space="0" w:color="auto"/>
            </w:tcBorders>
            <w:vAlign w:val="center"/>
          </w:tcPr>
          <w:p w14:paraId="7C361A3B"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1</w:t>
            </w:r>
          </w:p>
        </w:tc>
        <w:tc>
          <w:tcPr>
            <w:tcW w:w="1936" w:type="pct"/>
            <w:tcBorders>
              <w:top w:val="single" w:sz="4" w:space="0" w:color="auto"/>
            </w:tcBorders>
            <w:vAlign w:val="center"/>
          </w:tcPr>
          <w:p w14:paraId="42995374"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Jenis Kelamin</w:t>
            </w:r>
          </w:p>
        </w:tc>
        <w:tc>
          <w:tcPr>
            <w:tcW w:w="1320" w:type="pct"/>
            <w:tcBorders>
              <w:top w:val="single" w:sz="4" w:space="0" w:color="auto"/>
            </w:tcBorders>
            <w:vAlign w:val="center"/>
          </w:tcPr>
          <w:p w14:paraId="0F235319"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2,638</w:t>
            </w:r>
          </w:p>
        </w:tc>
        <w:tc>
          <w:tcPr>
            <w:tcW w:w="1128" w:type="pct"/>
            <w:tcBorders>
              <w:top w:val="single" w:sz="4" w:space="0" w:color="auto"/>
            </w:tcBorders>
            <w:vAlign w:val="center"/>
          </w:tcPr>
          <w:p w14:paraId="5937A445"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0,104</w:t>
            </w:r>
          </w:p>
        </w:tc>
      </w:tr>
      <w:tr w:rsidR="00660167" w:rsidRPr="00345D12" w14:paraId="0AE78D4D" w14:textId="77777777" w:rsidTr="00345D12">
        <w:tc>
          <w:tcPr>
            <w:tcW w:w="615" w:type="pct"/>
            <w:vAlign w:val="center"/>
          </w:tcPr>
          <w:p w14:paraId="64E0D784"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2</w:t>
            </w:r>
          </w:p>
        </w:tc>
        <w:tc>
          <w:tcPr>
            <w:tcW w:w="1936" w:type="pct"/>
            <w:vAlign w:val="center"/>
          </w:tcPr>
          <w:p w14:paraId="20B8C064"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Motivasi</w:t>
            </w:r>
          </w:p>
        </w:tc>
        <w:tc>
          <w:tcPr>
            <w:tcW w:w="1320" w:type="pct"/>
            <w:vAlign w:val="center"/>
          </w:tcPr>
          <w:p w14:paraId="6AB98335"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50,174</w:t>
            </w:r>
          </w:p>
        </w:tc>
        <w:tc>
          <w:tcPr>
            <w:tcW w:w="1128" w:type="pct"/>
            <w:vAlign w:val="center"/>
          </w:tcPr>
          <w:p w14:paraId="69EB8203"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0,000</w:t>
            </w:r>
          </w:p>
        </w:tc>
      </w:tr>
      <w:tr w:rsidR="00660167" w:rsidRPr="00345D12" w14:paraId="070FB22C" w14:textId="77777777" w:rsidTr="00345D12">
        <w:tc>
          <w:tcPr>
            <w:tcW w:w="615" w:type="pct"/>
            <w:vAlign w:val="center"/>
          </w:tcPr>
          <w:p w14:paraId="70247F23"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3</w:t>
            </w:r>
          </w:p>
        </w:tc>
        <w:tc>
          <w:tcPr>
            <w:tcW w:w="1936" w:type="pct"/>
            <w:vAlign w:val="center"/>
          </w:tcPr>
          <w:p w14:paraId="432E5C73"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Dukungan Keluarga</w:t>
            </w:r>
          </w:p>
        </w:tc>
        <w:tc>
          <w:tcPr>
            <w:tcW w:w="1320" w:type="pct"/>
            <w:vAlign w:val="center"/>
          </w:tcPr>
          <w:p w14:paraId="649D6FA2"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14,896</w:t>
            </w:r>
          </w:p>
        </w:tc>
        <w:tc>
          <w:tcPr>
            <w:tcW w:w="1128" w:type="pct"/>
            <w:vAlign w:val="center"/>
          </w:tcPr>
          <w:p w14:paraId="06D07B1D"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0,000</w:t>
            </w:r>
          </w:p>
        </w:tc>
      </w:tr>
      <w:tr w:rsidR="00660167" w:rsidRPr="00345D12" w14:paraId="76515AFD" w14:textId="77777777" w:rsidTr="00345D12">
        <w:tc>
          <w:tcPr>
            <w:tcW w:w="615" w:type="pct"/>
            <w:vAlign w:val="center"/>
          </w:tcPr>
          <w:p w14:paraId="00330307"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4</w:t>
            </w:r>
          </w:p>
        </w:tc>
        <w:tc>
          <w:tcPr>
            <w:tcW w:w="1936" w:type="pct"/>
            <w:vAlign w:val="center"/>
          </w:tcPr>
          <w:p w14:paraId="4007CA22"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Teman Sebaya</w:t>
            </w:r>
          </w:p>
        </w:tc>
        <w:tc>
          <w:tcPr>
            <w:tcW w:w="1320" w:type="pct"/>
            <w:vAlign w:val="center"/>
          </w:tcPr>
          <w:p w14:paraId="05E242BD"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16,970</w:t>
            </w:r>
          </w:p>
        </w:tc>
        <w:tc>
          <w:tcPr>
            <w:tcW w:w="1128" w:type="pct"/>
            <w:vAlign w:val="center"/>
          </w:tcPr>
          <w:p w14:paraId="5426F9FE"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0,000</w:t>
            </w:r>
          </w:p>
        </w:tc>
      </w:tr>
      <w:tr w:rsidR="00660167" w:rsidRPr="00345D12" w14:paraId="20943F34" w14:textId="77777777" w:rsidTr="00345D12">
        <w:tc>
          <w:tcPr>
            <w:tcW w:w="615" w:type="pct"/>
            <w:vAlign w:val="center"/>
          </w:tcPr>
          <w:p w14:paraId="2A1C9452"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5</w:t>
            </w:r>
          </w:p>
        </w:tc>
        <w:tc>
          <w:tcPr>
            <w:tcW w:w="1936" w:type="pct"/>
            <w:vAlign w:val="center"/>
          </w:tcPr>
          <w:p w14:paraId="2572E3BC" w14:textId="77777777" w:rsidR="00660167" w:rsidRPr="00345D12" w:rsidRDefault="00660167" w:rsidP="00660167">
            <w:pPr>
              <w:spacing w:after="0" w:line="240" w:lineRule="auto"/>
              <w:rPr>
                <w:rFonts w:ascii="Times New Roman" w:eastAsia="Calibri" w:hAnsi="Times New Roman" w:cs="Times New Roman"/>
                <w:sz w:val="20"/>
                <w:szCs w:val="20"/>
              </w:rPr>
            </w:pPr>
            <w:r w:rsidRPr="00345D12">
              <w:rPr>
                <w:rFonts w:ascii="Times New Roman" w:eastAsia="Calibri" w:hAnsi="Times New Roman" w:cs="Times New Roman"/>
                <w:sz w:val="20"/>
                <w:szCs w:val="20"/>
              </w:rPr>
              <w:t>Ekonomi</w:t>
            </w:r>
          </w:p>
        </w:tc>
        <w:tc>
          <w:tcPr>
            <w:tcW w:w="1320" w:type="pct"/>
            <w:vAlign w:val="center"/>
          </w:tcPr>
          <w:p w14:paraId="439763E3"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9,511</w:t>
            </w:r>
          </w:p>
        </w:tc>
        <w:tc>
          <w:tcPr>
            <w:tcW w:w="1128" w:type="pct"/>
            <w:vAlign w:val="center"/>
          </w:tcPr>
          <w:p w14:paraId="21DFC4F9" w14:textId="77777777" w:rsidR="00660167" w:rsidRPr="00345D12" w:rsidRDefault="00660167" w:rsidP="00660167">
            <w:pPr>
              <w:spacing w:after="0" w:line="240" w:lineRule="auto"/>
              <w:jc w:val="center"/>
              <w:rPr>
                <w:rFonts w:ascii="Times New Roman" w:eastAsia="Calibri" w:hAnsi="Times New Roman" w:cs="Times New Roman"/>
                <w:sz w:val="20"/>
                <w:szCs w:val="20"/>
              </w:rPr>
            </w:pPr>
            <w:r w:rsidRPr="00345D12">
              <w:rPr>
                <w:rFonts w:ascii="Times New Roman" w:eastAsia="Calibri" w:hAnsi="Times New Roman" w:cs="Times New Roman"/>
                <w:sz w:val="20"/>
                <w:szCs w:val="20"/>
              </w:rPr>
              <w:t>0,002</w:t>
            </w:r>
          </w:p>
        </w:tc>
      </w:tr>
    </w:tbl>
    <w:p w14:paraId="4B0248EB" w14:textId="4D77B7DF" w:rsidR="00660167" w:rsidRDefault="00660167" w:rsidP="00345D12">
      <w:pPr>
        <w:pStyle w:val="ListParagraph"/>
        <w:spacing w:after="0"/>
        <w:rPr>
          <w:rFonts w:ascii="Times New Roman" w:hAnsi="Times New Roman" w:cs="Times New Roman"/>
          <w:sz w:val="20"/>
          <w:szCs w:val="20"/>
        </w:rPr>
      </w:pPr>
      <w:r w:rsidRPr="00660167">
        <w:rPr>
          <w:rFonts w:ascii="Times New Roman" w:hAnsi="Times New Roman" w:cs="Times New Roman"/>
          <w:sz w:val="20"/>
          <w:szCs w:val="20"/>
        </w:rPr>
        <w:t>Sumber: Olah data SPSS 2025.</w:t>
      </w:r>
    </w:p>
    <w:p w14:paraId="251D2F6B" w14:textId="77500F2E" w:rsidR="00115153" w:rsidRDefault="00660167" w:rsidP="00345D12">
      <w:pPr>
        <w:pStyle w:val="ListParagraph"/>
        <w:spacing w:after="0"/>
        <w:ind w:firstLine="360"/>
        <w:jc w:val="both"/>
        <w:rPr>
          <w:rFonts w:ascii="Times New Roman" w:hAnsi="Times New Roman" w:cs="Times New Roman"/>
          <w:sz w:val="20"/>
          <w:szCs w:val="20"/>
        </w:rPr>
      </w:pPr>
      <w:r w:rsidRPr="00660167">
        <w:rPr>
          <w:rFonts w:ascii="Times New Roman" w:hAnsi="Times New Roman" w:cs="Times New Roman"/>
          <w:sz w:val="20"/>
          <w:szCs w:val="20"/>
        </w:rPr>
        <w:t xml:space="preserve">Berdasarkan Tabel 2 diperoleh bahwa dari lima faktor yang dianalisis menggunakan uji </w:t>
      </w:r>
      <w:r w:rsidR="006259E9" w:rsidRPr="006259E9">
        <w:rPr>
          <w:rFonts w:ascii="Times New Roman" w:hAnsi="Times New Roman" w:cs="Times New Roman"/>
          <w:i/>
          <w:iCs/>
          <w:sz w:val="20"/>
          <w:szCs w:val="20"/>
        </w:rPr>
        <w:t>Chi-Square</w:t>
      </w:r>
      <w:r w:rsidRPr="00660167">
        <w:rPr>
          <w:rFonts w:ascii="Times New Roman" w:hAnsi="Times New Roman" w:cs="Times New Roman"/>
          <w:sz w:val="20"/>
          <w:szCs w:val="20"/>
        </w:rPr>
        <w:t xml:space="preserve">, empat di antaranya memiliki hubungan yang signifikan dengan minat mahasiswa terhadap profesi guru geografi. Faktor-faktor tersebut adalah motivasi (p = 0,000), dukungan keluarga (p = 0,000), teman sebaya (p = 0,000), dan ekonomi (p = 0,002), yang seluruhnya memiliki nilai signifikansi di bawah taraf 0,05. </w:t>
      </w:r>
      <w:r w:rsidR="00A85D12">
        <w:rPr>
          <w:rFonts w:ascii="Times New Roman" w:hAnsi="Times New Roman" w:cs="Times New Roman"/>
          <w:sz w:val="20"/>
          <w:szCs w:val="20"/>
        </w:rPr>
        <w:t>Hasil u</w:t>
      </w:r>
      <w:r w:rsidR="00A85D12" w:rsidRPr="0051004E">
        <w:rPr>
          <w:rFonts w:ascii="Times New Roman" w:hAnsi="Times New Roman" w:cs="Times New Roman"/>
          <w:sz w:val="20"/>
          <w:szCs w:val="20"/>
        </w:rPr>
        <w:t xml:space="preserve">ji </w:t>
      </w:r>
      <w:r w:rsidR="006259E9" w:rsidRPr="006259E9">
        <w:rPr>
          <w:rFonts w:ascii="Times New Roman" w:hAnsi="Times New Roman" w:cs="Times New Roman"/>
          <w:i/>
          <w:iCs/>
          <w:sz w:val="20"/>
          <w:szCs w:val="20"/>
        </w:rPr>
        <w:t>Chi-Square</w:t>
      </w:r>
      <w:r w:rsidRPr="00660167">
        <w:rPr>
          <w:rFonts w:ascii="Times New Roman" w:hAnsi="Times New Roman" w:cs="Times New Roman"/>
          <w:sz w:val="20"/>
          <w:szCs w:val="20"/>
        </w:rPr>
        <w:t xml:space="preserve"> menunjukkan bahwa keempat faktor tersebut berpengaruh terhadap kecenderungan mahasiswa dalam memilih profesi guru geografi sebagai karier. Sementara itu, </w:t>
      </w:r>
      <w:r w:rsidR="00A85D12">
        <w:rPr>
          <w:rFonts w:ascii="Times New Roman" w:hAnsi="Times New Roman" w:cs="Times New Roman"/>
          <w:sz w:val="20"/>
          <w:szCs w:val="20"/>
        </w:rPr>
        <w:t>h</w:t>
      </w:r>
      <w:r w:rsidR="00A85D12">
        <w:rPr>
          <w:rFonts w:ascii="Times New Roman" w:hAnsi="Times New Roman" w:cs="Times New Roman"/>
          <w:sz w:val="20"/>
          <w:szCs w:val="20"/>
        </w:rPr>
        <w:t>asil u</w:t>
      </w:r>
      <w:r w:rsidR="00A85D12" w:rsidRPr="0051004E">
        <w:rPr>
          <w:rFonts w:ascii="Times New Roman" w:hAnsi="Times New Roman" w:cs="Times New Roman"/>
          <w:sz w:val="20"/>
          <w:szCs w:val="20"/>
        </w:rPr>
        <w:t xml:space="preserve">ji </w:t>
      </w:r>
      <w:r w:rsidR="006259E9" w:rsidRPr="006259E9">
        <w:rPr>
          <w:rFonts w:ascii="Times New Roman" w:hAnsi="Times New Roman" w:cs="Times New Roman"/>
          <w:i/>
          <w:iCs/>
          <w:sz w:val="20"/>
          <w:szCs w:val="20"/>
        </w:rPr>
        <w:t>Chi-Square</w:t>
      </w:r>
      <w:r w:rsidR="00A85D12" w:rsidRPr="00660167">
        <w:rPr>
          <w:rFonts w:ascii="Times New Roman" w:hAnsi="Times New Roman" w:cs="Times New Roman"/>
          <w:sz w:val="20"/>
          <w:szCs w:val="20"/>
        </w:rPr>
        <w:t xml:space="preserve"> </w:t>
      </w:r>
      <w:r w:rsidR="00A85D12">
        <w:rPr>
          <w:rFonts w:ascii="Times New Roman" w:hAnsi="Times New Roman" w:cs="Times New Roman"/>
          <w:sz w:val="20"/>
          <w:szCs w:val="20"/>
        </w:rPr>
        <w:t xml:space="preserve">pada </w:t>
      </w:r>
      <w:r w:rsidRPr="00660167">
        <w:rPr>
          <w:rFonts w:ascii="Times New Roman" w:hAnsi="Times New Roman" w:cs="Times New Roman"/>
          <w:sz w:val="20"/>
          <w:szCs w:val="20"/>
        </w:rPr>
        <w:t>faktor jenis kelamin memiliki nilai p = 0,104 &gt; 0,05, yang berarti tidak terdapat hubungan signifikan antara jenis kelamin dan minat menjadi guru</w:t>
      </w:r>
      <w:r w:rsidR="009A0BD6">
        <w:rPr>
          <w:rFonts w:ascii="Times New Roman" w:hAnsi="Times New Roman" w:cs="Times New Roman"/>
          <w:sz w:val="20"/>
          <w:szCs w:val="20"/>
        </w:rPr>
        <w:t>.</w:t>
      </w:r>
    </w:p>
    <w:p w14:paraId="52625E9C" w14:textId="77777777" w:rsidR="00A85D12" w:rsidRPr="009A0BD6" w:rsidRDefault="00A85D12" w:rsidP="00345D12">
      <w:pPr>
        <w:pStyle w:val="ListParagraph"/>
        <w:spacing w:after="0"/>
        <w:ind w:firstLine="360"/>
        <w:jc w:val="both"/>
        <w:rPr>
          <w:rFonts w:ascii="Times New Roman" w:hAnsi="Times New Roman" w:cs="Times New Roman"/>
          <w:sz w:val="20"/>
          <w:szCs w:val="20"/>
        </w:rPr>
      </w:pPr>
    </w:p>
    <w:p w14:paraId="2FFE7BC5" w14:textId="1B20C3EE" w:rsidR="00115153" w:rsidRPr="00345D12" w:rsidRDefault="00115153" w:rsidP="00345D12">
      <w:pPr>
        <w:spacing w:after="0"/>
        <w:ind w:firstLine="720"/>
        <w:jc w:val="both"/>
        <w:rPr>
          <w:rFonts w:ascii="Times New Roman" w:hAnsi="Times New Roman" w:cs="Times New Roman"/>
          <w:b/>
          <w:bCs/>
          <w:sz w:val="20"/>
          <w:szCs w:val="20"/>
        </w:rPr>
      </w:pPr>
      <w:r w:rsidRPr="00345D12">
        <w:rPr>
          <w:rFonts w:ascii="Times New Roman" w:hAnsi="Times New Roman" w:cs="Times New Roman"/>
          <w:b/>
          <w:bCs/>
          <w:sz w:val="20"/>
          <w:szCs w:val="20"/>
        </w:rPr>
        <w:t>Regresi Logistik Berganda</w:t>
      </w:r>
    </w:p>
    <w:p w14:paraId="4560419A" w14:textId="77777777" w:rsidR="00BC7FE7" w:rsidRDefault="009A0BD6" w:rsidP="00345D12">
      <w:pPr>
        <w:pStyle w:val="ListParagraph"/>
        <w:spacing w:after="0"/>
        <w:ind w:firstLine="360"/>
        <w:jc w:val="both"/>
        <w:rPr>
          <w:rFonts w:ascii="Times New Roman" w:hAnsi="Times New Roman" w:cs="Times New Roman"/>
          <w:sz w:val="20"/>
          <w:szCs w:val="20"/>
        </w:rPr>
      </w:pPr>
      <w:r w:rsidRPr="009A0BD6">
        <w:rPr>
          <w:rFonts w:ascii="Times New Roman" w:hAnsi="Times New Roman" w:cs="Times New Roman"/>
          <w:sz w:val="20"/>
          <w:szCs w:val="20"/>
        </w:rPr>
        <w:t xml:space="preserve">Analisis regresi logistik berganda menunjukkan bahwa variabel jenis kelamin, motivasi, dukungan keluarga, teman sebaya, dan ekonomi memiliki pengaruh berbeda terhadap minat mahasiswa menjadi guru. Melalui nilai </w:t>
      </w:r>
      <w:r w:rsidRPr="001C2188">
        <w:rPr>
          <w:rFonts w:ascii="Times New Roman" w:hAnsi="Times New Roman" w:cs="Times New Roman"/>
          <w:i/>
          <w:iCs/>
          <w:sz w:val="20"/>
          <w:szCs w:val="20"/>
        </w:rPr>
        <w:t>Odds Ratio</w:t>
      </w:r>
      <w:r w:rsidRPr="001C2188">
        <w:rPr>
          <w:rFonts w:ascii="Times New Roman" w:hAnsi="Times New Roman" w:cs="Times New Roman"/>
          <w:sz w:val="20"/>
          <w:szCs w:val="20"/>
        </w:rPr>
        <w:t xml:space="preserve"> </w:t>
      </w:r>
      <w:r w:rsidRPr="009A0BD6">
        <w:rPr>
          <w:rFonts w:ascii="Times New Roman" w:hAnsi="Times New Roman" w:cs="Times New Roman"/>
          <w:sz w:val="20"/>
          <w:szCs w:val="20"/>
        </w:rPr>
        <w:t xml:space="preserve">(OR), analisis ini mengidentifikasi variabel yang paling dominan memengaruhi kecenderungan mahasiswa Program Studi S1 Pendidikan Geografi UNESA dalam memilih profesi guru sebagai </w:t>
      </w:r>
      <w:r w:rsidRPr="009A0BD6">
        <w:rPr>
          <w:rFonts w:ascii="Times New Roman" w:hAnsi="Times New Roman" w:cs="Times New Roman"/>
          <w:sz w:val="20"/>
          <w:szCs w:val="20"/>
        </w:rPr>
        <w:t>pilihan karier.</w:t>
      </w:r>
      <w:r>
        <w:rPr>
          <w:rFonts w:ascii="Times New Roman" w:hAnsi="Times New Roman" w:cs="Times New Roman"/>
          <w:sz w:val="20"/>
          <w:szCs w:val="20"/>
        </w:rPr>
        <w:t xml:space="preserve"> Hasil regresi logistik berganda disajikan pada tabel berikut:</w:t>
      </w:r>
      <w:bookmarkStart w:id="8" w:name="_Toc203527722"/>
    </w:p>
    <w:p w14:paraId="4525FA60" w14:textId="125CC6E6" w:rsidR="009A0BD6" w:rsidRPr="00BC7FE7" w:rsidRDefault="009A0BD6" w:rsidP="00376002">
      <w:pPr>
        <w:pStyle w:val="ListParagraph"/>
        <w:spacing w:after="0"/>
        <w:jc w:val="center"/>
        <w:rPr>
          <w:rFonts w:ascii="Times New Roman" w:hAnsi="Times New Roman" w:cs="Times New Roman"/>
          <w:sz w:val="20"/>
          <w:szCs w:val="20"/>
        </w:rPr>
      </w:pPr>
      <w:r w:rsidRPr="00BC7FE7">
        <w:rPr>
          <w:rFonts w:ascii="Times New Roman" w:eastAsia="Calibri" w:hAnsi="Times New Roman" w:cs="Times New Roman"/>
          <w:kern w:val="2"/>
          <w:sz w:val="20"/>
          <w:szCs w:val="20"/>
          <w:lang w:val="id-ID"/>
          <w14:ligatures w14:val="standardContextual"/>
        </w:rPr>
        <w:t xml:space="preserve">Tabel </w:t>
      </w:r>
      <w:r w:rsidR="00BC7FE7">
        <w:rPr>
          <w:rFonts w:ascii="Times New Roman" w:eastAsia="Calibri" w:hAnsi="Times New Roman" w:cs="Times New Roman"/>
          <w:kern w:val="2"/>
          <w:sz w:val="20"/>
          <w:szCs w:val="20"/>
          <w:lang w:val="id-ID"/>
          <w14:ligatures w14:val="standardContextual"/>
        </w:rPr>
        <w:t xml:space="preserve">3. </w:t>
      </w:r>
      <w:r w:rsidRPr="00BC7FE7">
        <w:rPr>
          <w:rFonts w:ascii="Times New Roman" w:eastAsia="Calibri" w:hAnsi="Times New Roman" w:cs="Times New Roman"/>
          <w:kern w:val="2"/>
          <w:sz w:val="20"/>
          <w:szCs w:val="20"/>
          <w:lang w:val="id-ID"/>
          <w14:ligatures w14:val="standardContextual"/>
        </w:rPr>
        <w:t>Variabel yang Paling Berpengaruh</w:t>
      </w:r>
      <w:r w:rsidR="00BC7FE7">
        <w:rPr>
          <w:rFonts w:ascii="Times New Roman" w:eastAsia="Calibri" w:hAnsi="Times New Roman" w:cs="Times New Roman"/>
          <w:kern w:val="2"/>
          <w:sz w:val="20"/>
          <w:szCs w:val="20"/>
          <w:lang w:val="id-ID"/>
          <w14:ligatures w14:val="standardContextual"/>
        </w:rPr>
        <w:t xml:space="preserve"> </w:t>
      </w:r>
      <w:r w:rsidRPr="00BC7FE7">
        <w:rPr>
          <w:rFonts w:ascii="Times New Roman" w:eastAsia="Calibri" w:hAnsi="Times New Roman" w:cs="Times New Roman"/>
          <w:kern w:val="2"/>
          <w:sz w:val="20"/>
          <w:szCs w:val="20"/>
          <w:lang w:val="id-ID"/>
          <w14:ligatures w14:val="standardContextual"/>
        </w:rPr>
        <w:t>Terhadap Minat Mahasiswa Pro</w:t>
      </w:r>
      <w:r w:rsidR="00BC7FE7">
        <w:rPr>
          <w:rFonts w:ascii="Times New Roman" w:eastAsia="Calibri" w:hAnsi="Times New Roman" w:cs="Times New Roman"/>
          <w:kern w:val="2"/>
          <w:sz w:val="20"/>
          <w:szCs w:val="20"/>
          <w:lang w:val="id-ID"/>
          <w14:ligatures w14:val="standardContextual"/>
        </w:rPr>
        <w:t xml:space="preserve">di </w:t>
      </w:r>
      <w:r w:rsidRPr="00BC7FE7">
        <w:rPr>
          <w:rFonts w:ascii="Times New Roman" w:eastAsia="Calibri" w:hAnsi="Times New Roman" w:cs="Times New Roman"/>
          <w:kern w:val="2"/>
          <w:sz w:val="20"/>
          <w:szCs w:val="20"/>
          <w:lang w:val="id-ID"/>
          <w14:ligatures w14:val="standardContextual"/>
        </w:rPr>
        <w:t>S1 Pendidikan Geografi UNESA Terhadap Profesi Guru</w:t>
      </w:r>
      <w:bookmarkEnd w:id="8"/>
    </w:p>
    <w:tbl>
      <w:tblPr>
        <w:tblStyle w:val="TableGrid2"/>
        <w:tblW w:w="4365" w:type="pct"/>
        <w:tblInd w:w="56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1"/>
        <w:gridCol w:w="568"/>
        <w:gridCol w:w="567"/>
        <w:gridCol w:w="567"/>
        <w:gridCol w:w="919"/>
      </w:tblGrid>
      <w:tr w:rsidR="009A0BD6" w:rsidRPr="009A0BD6" w14:paraId="004271DA" w14:textId="77777777" w:rsidTr="009A0BD6">
        <w:tc>
          <w:tcPr>
            <w:tcW w:w="546" w:type="pct"/>
            <w:tcBorders>
              <w:bottom w:val="single" w:sz="4" w:space="0" w:color="auto"/>
            </w:tcBorders>
            <w:vAlign w:val="center"/>
          </w:tcPr>
          <w:p w14:paraId="5D03136F"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b/>
                <w:bCs/>
                <w:sz w:val="12"/>
                <w:szCs w:val="12"/>
                <w:lang w:eastAsia="en-ID"/>
              </w:rPr>
              <w:t>No.</w:t>
            </w:r>
          </w:p>
        </w:tc>
        <w:tc>
          <w:tcPr>
            <w:tcW w:w="1092" w:type="pct"/>
            <w:tcBorders>
              <w:bottom w:val="single" w:sz="4" w:space="0" w:color="auto"/>
            </w:tcBorders>
            <w:vAlign w:val="center"/>
          </w:tcPr>
          <w:p w14:paraId="5A0D6C01"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b/>
                <w:bCs/>
                <w:sz w:val="12"/>
                <w:szCs w:val="12"/>
                <w:lang w:eastAsia="en-ID"/>
              </w:rPr>
              <w:t>Parameter</w:t>
            </w:r>
          </w:p>
        </w:tc>
        <w:tc>
          <w:tcPr>
            <w:tcW w:w="729" w:type="pct"/>
            <w:tcBorders>
              <w:bottom w:val="single" w:sz="4" w:space="0" w:color="auto"/>
            </w:tcBorders>
            <w:vAlign w:val="center"/>
          </w:tcPr>
          <w:p w14:paraId="4FF544AB" w14:textId="77777777" w:rsidR="009A0BD6" w:rsidRPr="009A0BD6" w:rsidRDefault="009A0BD6" w:rsidP="009A0BD6">
            <w:pPr>
              <w:spacing w:after="0" w:line="240" w:lineRule="auto"/>
              <w:jc w:val="center"/>
              <w:rPr>
                <w:rFonts w:ascii="Times New Roman" w:eastAsia="Calibri" w:hAnsi="Times New Roman" w:cs="Times New Roman"/>
                <w:i/>
                <w:iCs/>
                <w:sz w:val="12"/>
                <w:szCs w:val="12"/>
                <w:lang w:val="id-ID"/>
              </w:rPr>
            </w:pPr>
            <w:r w:rsidRPr="009A0BD6">
              <w:rPr>
                <w:rFonts w:ascii="Times New Roman" w:eastAsia="Times New Roman" w:hAnsi="Times New Roman" w:cs="Times New Roman"/>
                <w:b/>
                <w:bCs/>
                <w:i/>
                <w:iCs/>
                <w:sz w:val="12"/>
                <w:szCs w:val="12"/>
                <w:lang w:eastAsia="en-ID"/>
              </w:rPr>
              <w:t>Koef. (B)</w:t>
            </w:r>
          </w:p>
        </w:tc>
        <w:tc>
          <w:tcPr>
            <w:tcW w:w="727" w:type="pct"/>
            <w:tcBorders>
              <w:bottom w:val="single" w:sz="4" w:space="0" w:color="auto"/>
            </w:tcBorders>
            <w:vAlign w:val="center"/>
          </w:tcPr>
          <w:p w14:paraId="0F5839F4" w14:textId="77777777" w:rsidR="009A0BD6" w:rsidRPr="009A0BD6" w:rsidRDefault="009A0BD6" w:rsidP="009A0BD6">
            <w:pPr>
              <w:spacing w:after="0" w:line="240" w:lineRule="auto"/>
              <w:jc w:val="center"/>
              <w:rPr>
                <w:rFonts w:ascii="Times New Roman" w:eastAsia="Calibri" w:hAnsi="Times New Roman" w:cs="Times New Roman"/>
                <w:i/>
                <w:iCs/>
                <w:sz w:val="12"/>
                <w:szCs w:val="12"/>
                <w:lang w:val="id-ID"/>
              </w:rPr>
            </w:pPr>
            <w:r w:rsidRPr="009A0BD6">
              <w:rPr>
                <w:rFonts w:ascii="Times New Roman" w:eastAsia="Times New Roman" w:hAnsi="Times New Roman" w:cs="Times New Roman"/>
                <w:b/>
                <w:bCs/>
                <w:i/>
                <w:iCs/>
                <w:sz w:val="12"/>
                <w:szCs w:val="12"/>
                <w:lang w:eastAsia="en-ID"/>
              </w:rPr>
              <w:t>Sig.</w:t>
            </w:r>
          </w:p>
        </w:tc>
        <w:tc>
          <w:tcPr>
            <w:tcW w:w="727" w:type="pct"/>
            <w:tcBorders>
              <w:bottom w:val="single" w:sz="4" w:space="0" w:color="auto"/>
            </w:tcBorders>
            <w:vAlign w:val="center"/>
          </w:tcPr>
          <w:p w14:paraId="46B3F359"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b/>
                <w:bCs/>
                <w:sz w:val="12"/>
                <w:szCs w:val="12"/>
                <w:lang w:eastAsia="en-ID"/>
              </w:rPr>
              <w:t>OR</w:t>
            </w:r>
          </w:p>
        </w:tc>
        <w:tc>
          <w:tcPr>
            <w:tcW w:w="1179" w:type="pct"/>
            <w:tcBorders>
              <w:bottom w:val="single" w:sz="4" w:space="0" w:color="auto"/>
            </w:tcBorders>
            <w:vAlign w:val="center"/>
          </w:tcPr>
          <w:p w14:paraId="008B6F88"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b/>
                <w:bCs/>
                <w:sz w:val="12"/>
                <w:szCs w:val="12"/>
                <w:lang w:eastAsia="en-ID"/>
              </w:rPr>
              <w:t>Keterangan</w:t>
            </w:r>
          </w:p>
        </w:tc>
      </w:tr>
      <w:tr w:rsidR="009A0BD6" w:rsidRPr="009A0BD6" w14:paraId="75358347" w14:textId="77777777" w:rsidTr="009A0BD6">
        <w:tc>
          <w:tcPr>
            <w:tcW w:w="546" w:type="pct"/>
            <w:tcBorders>
              <w:top w:val="single" w:sz="4" w:space="0" w:color="auto"/>
              <w:bottom w:val="nil"/>
            </w:tcBorders>
            <w:vAlign w:val="center"/>
          </w:tcPr>
          <w:p w14:paraId="10166994"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1</w:t>
            </w:r>
          </w:p>
        </w:tc>
        <w:tc>
          <w:tcPr>
            <w:tcW w:w="1092" w:type="pct"/>
            <w:tcBorders>
              <w:top w:val="single" w:sz="4" w:space="0" w:color="auto"/>
              <w:bottom w:val="nil"/>
            </w:tcBorders>
            <w:vAlign w:val="center"/>
          </w:tcPr>
          <w:p w14:paraId="46DD0647" w14:textId="4DAB3A45" w:rsidR="009A0BD6" w:rsidRPr="009A0BD6" w:rsidRDefault="009A0BD6" w:rsidP="009A0BD6">
            <w:pPr>
              <w:spacing w:after="0" w:line="240" w:lineRule="auto"/>
              <w:rPr>
                <w:rFonts w:ascii="Times New Roman" w:eastAsia="Times New Roman" w:hAnsi="Times New Roman" w:cs="Times New Roman"/>
                <w:noProof/>
                <w:sz w:val="12"/>
                <w:szCs w:val="12"/>
                <w:lang w:eastAsia="en-ID"/>
              </w:rPr>
            </w:pPr>
            <w:r w:rsidRPr="009A0BD6">
              <w:rPr>
                <w:rFonts w:ascii="Times New Roman" w:eastAsia="Times New Roman" w:hAnsi="Times New Roman" w:cs="Times New Roman"/>
                <w:noProof/>
                <w:sz w:val="12"/>
                <w:szCs w:val="12"/>
                <w:lang w:eastAsia="en-ID"/>
              </w:rPr>
              <w:t>Faktor Jenis Kelamin</w:t>
            </w:r>
          </w:p>
        </w:tc>
        <w:tc>
          <w:tcPr>
            <w:tcW w:w="729" w:type="pct"/>
            <w:tcBorders>
              <w:top w:val="single" w:sz="4" w:space="0" w:color="auto"/>
              <w:bottom w:val="nil"/>
            </w:tcBorders>
          </w:tcPr>
          <w:p w14:paraId="2846A604"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w:t>
            </w:r>
          </w:p>
        </w:tc>
        <w:tc>
          <w:tcPr>
            <w:tcW w:w="727" w:type="pct"/>
            <w:tcBorders>
              <w:top w:val="single" w:sz="4" w:space="0" w:color="auto"/>
              <w:bottom w:val="nil"/>
            </w:tcBorders>
          </w:tcPr>
          <w:p w14:paraId="395BA139"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Calibri" w:hAnsi="Times New Roman" w:cs="Times New Roman"/>
                <w:sz w:val="12"/>
                <w:szCs w:val="12"/>
                <w:lang w:val="id-ID"/>
              </w:rPr>
              <w:t>0,257</w:t>
            </w:r>
          </w:p>
        </w:tc>
        <w:tc>
          <w:tcPr>
            <w:tcW w:w="727" w:type="pct"/>
            <w:tcBorders>
              <w:top w:val="single" w:sz="4" w:space="0" w:color="auto"/>
              <w:bottom w:val="nil"/>
            </w:tcBorders>
          </w:tcPr>
          <w:p w14:paraId="0B44E346"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w:t>
            </w:r>
          </w:p>
        </w:tc>
        <w:tc>
          <w:tcPr>
            <w:tcW w:w="1179" w:type="pct"/>
            <w:tcBorders>
              <w:top w:val="single" w:sz="4" w:space="0" w:color="auto"/>
              <w:bottom w:val="nil"/>
            </w:tcBorders>
            <w:vAlign w:val="center"/>
          </w:tcPr>
          <w:p w14:paraId="6CCFA68E" w14:textId="77777777" w:rsidR="009A0BD6" w:rsidRPr="009A0BD6" w:rsidRDefault="009A0BD6" w:rsidP="009A0BD6">
            <w:pPr>
              <w:spacing w:after="0" w:line="240" w:lineRule="auto"/>
              <w:jc w:val="both"/>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Tidak signifikan</w:t>
            </w:r>
          </w:p>
        </w:tc>
      </w:tr>
      <w:tr w:rsidR="009A0BD6" w:rsidRPr="009A0BD6" w14:paraId="1BD537F4" w14:textId="77777777" w:rsidTr="009A0BD6">
        <w:tc>
          <w:tcPr>
            <w:tcW w:w="546" w:type="pct"/>
            <w:tcBorders>
              <w:top w:val="nil"/>
            </w:tcBorders>
            <w:vAlign w:val="center"/>
          </w:tcPr>
          <w:p w14:paraId="20FA3800"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2</w:t>
            </w:r>
          </w:p>
        </w:tc>
        <w:tc>
          <w:tcPr>
            <w:tcW w:w="1092" w:type="pct"/>
            <w:tcBorders>
              <w:top w:val="nil"/>
            </w:tcBorders>
            <w:vAlign w:val="center"/>
          </w:tcPr>
          <w:p w14:paraId="3A431F8F" w14:textId="5C5BCF02" w:rsidR="009A0BD6" w:rsidRPr="009A0BD6" w:rsidRDefault="009A0BD6" w:rsidP="009A0BD6">
            <w:pPr>
              <w:spacing w:after="0" w:line="240" w:lineRule="auto"/>
              <w:rPr>
                <w:rFonts w:ascii="Times New Roman" w:eastAsia="Times New Roman" w:hAnsi="Times New Roman" w:cs="Times New Roman"/>
                <w:noProof/>
                <w:sz w:val="12"/>
                <w:szCs w:val="12"/>
                <w:lang w:eastAsia="en-ID"/>
              </w:rPr>
            </w:pPr>
            <w:r w:rsidRPr="009A0BD6">
              <w:rPr>
                <w:rFonts w:ascii="Times New Roman" w:eastAsia="Times New Roman" w:hAnsi="Times New Roman" w:cs="Times New Roman"/>
                <w:noProof/>
                <w:sz w:val="12"/>
                <w:szCs w:val="12"/>
                <w:lang w:eastAsia="en-ID"/>
              </w:rPr>
              <w:t>Motivasi</w:t>
            </w:r>
          </w:p>
        </w:tc>
        <w:tc>
          <w:tcPr>
            <w:tcW w:w="729" w:type="pct"/>
            <w:tcBorders>
              <w:top w:val="nil"/>
            </w:tcBorders>
            <w:vAlign w:val="center"/>
          </w:tcPr>
          <w:p w14:paraId="3C1E7655"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4,538</w:t>
            </w:r>
          </w:p>
        </w:tc>
        <w:tc>
          <w:tcPr>
            <w:tcW w:w="727" w:type="pct"/>
            <w:tcBorders>
              <w:top w:val="nil"/>
            </w:tcBorders>
          </w:tcPr>
          <w:p w14:paraId="77AE7C5C"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Calibri" w:hAnsi="Times New Roman" w:cs="Times New Roman"/>
                <w:sz w:val="12"/>
                <w:szCs w:val="12"/>
                <w:lang w:val="id-ID"/>
              </w:rPr>
              <w:t>0,000</w:t>
            </w:r>
          </w:p>
        </w:tc>
        <w:tc>
          <w:tcPr>
            <w:tcW w:w="727" w:type="pct"/>
            <w:tcBorders>
              <w:top w:val="nil"/>
            </w:tcBorders>
            <w:vAlign w:val="center"/>
          </w:tcPr>
          <w:p w14:paraId="7BE5BB52" w14:textId="77777777" w:rsidR="009A0BD6" w:rsidRPr="009A0BD6" w:rsidRDefault="009A0BD6" w:rsidP="009A0BD6">
            <w:pPr>
              <w:spacing w:after="0" w:line="240" w:lineRule="auto"/>
              <w:jc w:val="center"/>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93,500</w:t>
            </w:r>
          </w:p>
        </w:tc>
        <w:tc>
          <w:tcPr>
            <w:tcW w:w="1179" w:type="pct"/>
            <w:tcBorders>
              <w:top w:val="nil"/>
            </w:tcBorders>
            <w:vAlign w:val="center"/>
          </w:tcPr>
          <w:p w14:paraId="37503A31" w14:textId="77777777" w:rsidR="009A0BD6" w:rsidRPr="009A0BD6" w:rsidRDefault="009A0BD6" w:rsidP="009A0BD6">
            <w:pPr>
              <w:spacing w:after="0" w:line="240" w:lineRule="auto"/>
              <w:jc w:val="both"/>
              <w:rPr>
                <w:rFonts w:ascii="Times New Roman" w:eastAsia="Times New Roman" w:hAnsi="Times New Roman" w:cs="Times New Roman"/>
                <w:sz w:val="12"/>
                <w:szCs w:val="12"/>
                <w:lang w:eastAsia="en-ID"/>
              </w:rPr>
            </w:pPr>
            <w:r w:rsidRPr="009A0BD6">
              <w:rPr>
                <w:rFonts w:ascii="Times New Roman" w:eastAsia="Times New Roman" w:hAnsi="Times New Roman" w:cs="Times New Roman"/>
                <w:sz w:val="12"/>
                <w:szCs w:val="12"/>
                <w:lang w:eastAsia="en-ID"/>
              </w:rPr>
              <w:t xml:space="preserve">Signifikan </w:t>
            </w:r>
          </w:p>
        </w:tc>
      </w:tr>
      <w:tr w:rsidR="009A0BD6" w:rsidRPr="009A0BD6" w14:paraId="39075FBF" w14:textId="77777777" w:rsidTr="009A0BD6">
        <w:tc>
          <w:tcPr>
            <w:tcW w:w="546" w:type="pct"/>
            <w:tcBorders>
              <w:top w:val="nil"/>
            </w:tcBorders>
            <w:vAlign w:val="center"/>
          </w:tcPr>
          <w:p w14:paraId="5DD0506C"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3</w:t>
            </w:r>
          </w:p>
        </w:tc>
        <w:tc>
          <w:tcPr>
            <w:tcW w:w="1092" w:type="pct"/>
            <w:tcBorders>
              <w:top w:val="nil"/>
            </w:tcBorders>
            <w:vAlign w:val="center"/>
          </w:tcPr>
          <w:p w14:paraId="1BAA35B3" w14:textId="45597985" w:rsidR="009A0BD6" w:rsidRPr="009A0BD6" w:rsidRDefault="009A0BD6" w:rsidP="009A0BD6">
            <w:pPr>
              <w:spacing w:after="0" w:line="240" w:lineRule="auto"/>
              <w:rPr>
                <w:rFonts w:ascii="Times New Roman" w:eastAsia="Calibri" w:hAnsi="Times New Roman" w:cs="Times New Roman"/>
                <w:noProof/>
                <w:sz w:val="12"/>
                <w:szCs w:val="12"/>
              </w:rPr>
            </w:pPr>
            <w:r w:rsidRPr="009A0BD6">
              <w:rPr>
                <w:rFonts w:ascii="Times New Roman" w:eastAsia="Times New Roman" w:hAnsi="Times New Roman" w:cs="Times New Roman"/>
                <w:noProof/>
                <w:sz w:val="12"/>
                <w:szCs w:val="12"/>
                <w:lang w:eastAsia="en-ID"/>
              </w:rPr>
              <w:t>Dukungan Keluarga</w:t>
            </w:r>
          </w:p>
        </w:tc>
        <w:tc>
          <w:tcPr>
            <w:tcW w:w="729" w:type="pct"/>
            <w:tcBorders>
              <w:top w:val="nil"/>
            </w:tcBorders>
            <w:vAlign w:val="center"/>
          </w:tcPr>
          <w:p w14:paraId="6BDACE2B"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727" w:type="pct"/>
            <w:tcBorders>
              <w:top w:val="nil"/>
            </w:tcBorders>
          </w:tcPr>
          <w:p w14:paraId="44244606"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0,757</w:t>
            </w:r>
          </w:p>
        </w:tc>
        <w:tc>
          <w:tcPr>
            <w:tcW w:w="727" w:type="pct"/>
            <w:tcBorders>
              <w:top w:val="nil"/>
            </w:tcBorders>
          </w:tcPr>
          <w:p w14:paraId="3E9F3E81"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1179" w:type="pct"/>
            <w:tcBorders>
              <w:top w:val="nil"/>
            </w:tcBorders>
            <w:vAlign w:val="center"/>
          </w:tcPr>
          <w:p w14:paraId="7E2DAB08" w14:textId="77777777" w:rsidR="009A0BD6" w:rsidRPr="009A0BD6" w:rsidRDefault="009A0BD6" w:rsidP="009A0BD6">
            <w:pPr>
              <w:spacing w:after="0" w:line="240" w:lineRule="auto"/>
              <w:jc w:val="both"/>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Tidak signifikan</w:t>
            </w:r>
          </w:p>
        </w:tc>
      </w:tr>
      <w:tr w:rsidR="009A0BD6" w:rsidRPr="009A0BD6" w14:paraId="08A711CC" w14:textId="77777777" w:rsidTr="009A0BD6">
        <w:tc>
          <w:tcPr>
            <w:tcW w:w="546" w:type="pct"/>
            <w:vAlign w:val="center"/>
          </w:tcPr>
          <w:p w14:paraId="6AF0F661"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4</w:t>
            </w:r>
          </w:p>
        </w:tc>
        <w:tc>
          <w:tcPr>
            <w:tcW w:w="1092" w:type="pct"/>
            <w:vAlign w:val="center"/>
          </w:tcPr>
          <w:p w14:paraId="3928D8D5" w14:textId="5CF53C36" w:rsidR="009A0BD6" w:rsidRPr="009A0BD6" w:rsidRDefault="009A0BD6" w:rsidP="009A0BD6">
            <w:pPr>
              <w:spacing w:after="0" w:line="240" w:lineRule="auto"/>
              <w:rPr>
                <w:rFonts w:ascii="Times New Roman" w:eastAsia="Calibri" w:hAnsi="Times New Roman" w:cs="Times New Roman"/>
                <w:noProof/>
                <w:sz w:val="12"/>
                <w:szCs w:val="12"/>
              </w:rPr>
            </w:pPr>
            <w:r w:rsidRPr="009A0BD6">
              <w:rPr>
                <w:rFonts w:ascii="Times New Roman" w:eastAsia="Times New Roman" w:hAnsi="Times New Roman" w:cs="Times New Roman"/>
                <w:noProof/>
                <w:sz w:val="12"/>
                <w:szCs w:val="12"/>
                <w:lang w:eastAsia="en-ID"/>
              </w:rPr>
              <w:t>Teman Sebaya</w:t>
            </w:r>
          </w:p>
        </w:tc>
        <w:tc>
          <w:tcPr>
            <w:tcW w:w="729" w:type="pct"/>
          </w:tcPr>
          <w:p w14:paraId="6F1324F0"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727" w:type="pct"/>
          </w:tcPr>
          <w:p w14:paraId="4C7D08EB"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0,703</w:t>
            </w:r>
          </w:p>
        </w:tc>
        <w:tc>
          <w:tcPr>
            <w:tcW w:w="727" w:type="pct"/>
          </w:tcPr>
          <w:p w14:paraId="73CBF16A"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1179" w:type="pct"/>
            <w:vAlign w:val="center"/>
          </w:tcPr>
          <w:p w14:paraId="71F96BBC" w14:textId="77777777" w:rsidR="009A0BD6" w:rsidRPr="009A0BD6" w:rsidRDefault="009A0BD6" w:rsidP="009A0BD6">
            <w:pPr>
              <w:spacing w:after="0" w:line="240" w:lineRule="auto"/>
              <w:jc w:val="both"/>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Tidak signifikan</w:t>
            </w:r>
          </w:p>
        </w:tc>
      </w:tr>
      <w:tr w:rsidR="009A0BD6" w:rsidRPr="009A0BD6" w14:paraId="7A9203C4" w14:textId="77777777" w:rsidTr="009A0BD6">
        <w:tc>
          <w:tcPr>
            <w:tcW w:w="546" w:type="pct"/>
            <w:vAlign w:val="center"/>
          </w:tcPr>
          <w:p w14:paraId="0C627463"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5</w:t>
            </w:r>
          </w:p>
        </w:tc>
        <w:tc>
          <w:tcPr>
            <w:tcW w:w="1092" w:type="pct"/>
            <w:vAlign w:val="center"/>
          </w:tcPr>
          <w:p w14:paraId="3817B310" w14:textId="4DFD5064" w:rsidR="009A0BD6" w:rsidRPr="009A0BD6" w:rsidRDefault="009A0BD6" w:rsidP="009A0BD6">
            <w:pPr>
              <w:spacing w:after="0" w:line="240" w:lineRule="auto"/>
              <w:rPr>
                <w:rFonts w:ascii="Times New Roman" w:eastAsia="Calibri" w:hAnsi="Times New Roman" w:cs="Times New Roman"/>
                <w:noProof/>
                <w:sz w:val="12"/>
                <w:szCs w:val="12"/>
              </w:rPr>
            </w:pPr>
            <w:r w:rsidRPr="009A0BD6">
              <w:rPr>
                <w:rFonts w:ascii="Times New Roman" w:eastAsia="Times New Roman" w:hAnsi="Times New Roman" w:cs="Times New Roman"/>
                <w:noProof/>
                <w:sz w:val="12"/>
                <w:szCs w:val="12"/>
                <w:lang w:eastAsia="en-ID"/>
              </w:rPr>
              <w:t>Ekonomi</w:t>
            </w:r>
          </w:p>
        </w:tc>
        <w:tc>
          <w:tcPr>
            <w:tcW w:w="729" w:type="pct"/>
          </w:tcPr>
          <w:p w14:paraId="003D3007"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727" w:type="pct"/>
          </w:tcPr>
          <w:p w14:paraId="46682D65"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0,651</w:t>
            </w:r>
          </w:p>
        </w:tc>
        <w:tc>
          <w:tcPr>
            <w:tcW w:w="727" w:type="pct"/>
          </w:tcPr>
          <w:p w14:paraId="25A26605"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w:t>
            </w:r>
          </w:p>
        </w:tc>
        <w:tc>
          <w:tcPr>
            <w:tcW w:w="1179" w:type="pct"/>
            <w:vAlign w:val="center"/>
          </w:tcPr>
          <w:p w14:paraId="62308603" w14:textId="77777777" w:rsidR="009A0BD6" w:rsidRPr="009A0BD6" w:rsidRDefault="009A0BD6" w:rsidP="009A0BD6">
            <w:pPr>
              <w:spacing w:after="0" w:line="240" w:lineRule="auto"/>
              <w:jc w:val="both"/>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Tidak signifikan</w:t>
            </w:r>
          </w:p>
        </w:tc>
      </w:tr>
      <w:tr w:rsidR="009A0BD6" w:rsidRPr="009A0BD6" w14:paraId="2292E9DC" w14:textId="77777777" w:rsidTr="009A0BD6">
        <w:tc>
          <w:tcPr>
            <w:tcW w:w="546" w:type="pct"/>
            <w:tcBorders>
              <w:top w:val="single" w:sz="4" w:space="0" w:color="auto"/>
              <w:bottom w:val="single" w:sz="4" w:space="0" w:color="auto"/>
            </w:tcBorders>
            <w:vAlign w:val="center"/>
          </w:tcPr>
          <w:p w14:paraId="4EA77EDF" w14:textId="77777777" w:rsidR="009A0BD6" w:rsidRPr="009A0BD6" w:rsidRDefault="009A0BD6" w:rsidP="009A0BD6">
            <w:pPr>
              <w:spacing w:after="0" w:line="240" w:lineRule="auto"/>
              <w:jc w:val="both"/>
              <w:rPr>
                <w:rFonts w:ascii="Times New Roman" w:eastAsia="Calibri" w:hAnsi="Times New Roman" w:cs="Times New Roman"/>
                <w:sz w:val="12"/>
                <w:szCs w:val="12"/>
                <w:lang w:val="id-ID"/>
              </w:rPr>
            </w:pPr>
          </w:p>
        </w:tc>
        <w:tc>
          <w:tcPr>
            <w:tcW w:w="1092" w:type="pct"/>
            <w:tcBorders>
              <w:top w:val="single" w:sz="4" w:space="0" w:color="auto"/>
              <w:bottom w:val="single" w:sz="4" w:space="0" w:color="auto"/>
            </w:tcBorders>
            <w:vAlign w:val="center"/>
          </w:tcPr>
          <w:p w14:paraId="0ABB16D8" w14:textId="77777777" w:rsidR="009A0BD6" w:rsidRPr="009A0BD6" w:rsidRDefault="009A0BD6" w:rsidP="009A0BD6">
            <w:pPr>
              <w:spacing w:after="0" w:line="240" w:lineRule="auto"/>
              <w:rPr>
                <w:rFonts w:ascii="Times New Roman" w:eastAsia="Calibri" w:hAnsi="Times New Roman" w:cs="Times New Roman"/>
                <w:noProof/>
                <w:sz w:val="12"/>
                <w:szCs w:val="12"/>
              </w:rPr>
            </w:pPr>
            <w:r w:rsidRPr="009A0BD6">
              <w:rPr>
                <w:rFonts w:ascii="Times New Roman" w:eastAsia="Times New Roman" w:hAnsi="Times New Roman" w:cs="Times New Roman"/>
                <w:noProof/>
                <w:sz w:val="12"/>
                <w:szCs w:val="12"/>
                <w:lang w:eastAsia="en-ID"/>
              </w:rPr>
              <w:t>Konstanta</w:t>
            </w:r>
          </w:p>
        </w:tc>
        <w:tc>
          <w:tcPr>
            <w:tcW w:w="729" w:type="pct"/>
            <w:tcBorders>
              <w:top w:val="single" w:sz="4" w:space="0" w:color="auto"/>
              <w:bottom w:val="single" w:sz="4" w:space="0" w:color="auto"/>
            </w:tcBorders>
            <w:vAlign w:val="center"/>
          </w:tcPr>
          <w:p w14:paraId="46680A2D"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–1,447</w:t>
            </w:r>
          </w:p>
        </w:tc>
        <w:tc>
          <w:tcPr>
            <w:tcW w:w="727" w:type="pct"/>
            <w:tcBorders>
              <w:top w:val="single" w:sz="4" w:space="0" w:color="auto"/>
              <w:bottom w:val="single" w:sz="4" w:space="0" w:color="auto"/>
            </w:tcBorders>
            <w:vAlign w:val="center"/>
          </w:tcPr>
          <w:p w14:paraId="205B328C"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0,000</w:t>
            </w:r>
          </w:p>
        </w:tc>
        <w:tc>
          <w:tcPr>
            <w:tcW w:w="727" w:type="pct"/>
            <w:tcBorders>
              <w:top w:val="single" w:sz="4" w:space="0" w:color="auto"/>
              <w:bottom w:val="single" w:sz="4" w:space="0" w:color="auto"/>
            </w:tcBorders>
            <w:vAlign w:val="center"/>
          </w:tcPr>
          <w:p w14:paraId="65AEE24C" w14:textId="77777777" w:rsidR="009A0BD6" w:rsidRPr="009A0BD6" w:rsidRDefault="009A0BD6" w:rsidP="009A0BD6">
            <w:pPr>
              <w:spacing w:after="0" w:line="240" w:lineRule="auto"/>
              <w:jc w:val="center"/>
              <w:rPr>
                <w:rFonts w:ascii="Times New Roman" w:eastAsia="Calibri" w:hAnsi="Times New Roman" w:cs="Times New Roman"/>
                <w:sz w:val="12"/>
                <w:szCs w:val="12"/>
                <w:lang w:val="id-ID"/>
              </w:rPr>
            </w:pPr>
            <w:r w:rsidRPr="009A0BD6">
              <w:rPr>
                <w:rFonts w:ascii="Times New Roman" w:eastAsia="Times New Roman" w:hAnsi="Times New Roman" w:cs="Times New Roman"/>
                <w:sz w:val="12"/>
                <w:szCs w:val="12"/>
                <w:lang w:eastAsia="en-ID"/>
              </w:rPr>
              <w:t>0,235</w:t>
            </w:r>
          </w:p>
        </w:tc>
        <w:tc>
          <w:tcPr>
            <w:tcW w:w="1179" w:type="pct"/>
            <w:tcBorders>
              <w:top w:val="single" w:sz="4" w:space="0" w:color="auto"/>
              <w:bottom w:val="single" w:sz="4" w:space="0" w:color="auto"/>
            </w:tcBorders>
            <w:vAlign w:val="center"/>
          </w:tcPr>
          <w:p w14:paraId="012C7BB8" w14:textId="77777777" w:rsidR="009A0BD6" w:rsidRPr="009A0BD6" w:rsidRDefault="009A0BD6" w:rsidP="009A0BD6">
            <w:pPr>
              <w:spacing w:after="0" w:line="240" w:lineRule="auto"/>
              <w:jc w:val="both"/>
              <w:rPr>
                <w:rFonts w:ascii="Times New Roman" w:eastAsia="Calibri" w:hAnsi="Times New Roman" w:cs="Times New Roman"/>
                <w:sz w:val="12"/>
                <w:szCs w:val="12"/>
                <w:lang w:val="id-ID"/>
              </w:rPr>
            </w:pPr>
            <w:r w:rsidRPr="009A0BD6">
              <w:rPr>
                <w:rFonts w:ascii="Times New Roman" w:eastAsia="Calibri" w:hAnsi="Times New Roman" w:cs="Times New Roman"/>
                <w:sz w:val="12"/>
                <w:szCs w:val="12"/>
                <w:lang w:val="id-ID"/>
              </w:rPr>
              <w:t>Ada dalam model</w:t>
            </w:r>
          </w:p>
        </w:tc>
      </w:tr>
    </w:tbl>
    <w:p w14:paraId="7922503F" w14:textId="08FCFDF7" w:rsidR="009A0BD6" w:rsidRDefault="00BC7FE7" w:rsidP="00BC7FE7">
      <w:pPr>
        <w:spacing w:after="160"/>
        <w:ind w:firstLine="360"/>
        <w:contextualSpacing/>
        <w:jc w:val="both"/>
        <w:rPr>
          <w:rFonts w:ascii="Times New Roman" w:eastAsia="Calibri" w:hAnsi="Times New Roman" w:cs="Times New Roman"/>
          <w:kern w:val="2"/>
          <w:sz w:val="20"/>
          <w:szCs w:val="20"/>
          <w:lang w:val="id-ID"/>
          <w14:ligatures w14:val="standardContextual"/>
        </w:rPr>
      </w:pPr>
      <w:r>
        <w:rPr>
          <w:rFonts w:ascii="Times New Roman" w:eastAsia="Calibri" w:hAnsi="Times New Roman" w:cs="Times New Roman"/>
          <w:kern w:val="2"/>
          <w:sz w:val="20"/>
          <w:szCs w:val="20"/>
          <w:lang w:val="id-ID"/>
          <w14:ligatures w14:val="standardContextual"/>
        </w:rPr>
        <w:t xml:space="preserve">    </w:t>
      </w:r>
      <w:r w:rsidR="009A0BD6" w:rsidRPr="009A0BD6">
        <w:rPr>
          <w:rFonts w:ascii="Times New Roman" w:eastAsia="Calibri" w:hAnsi="Times New Roman" w:cs="Times New Roman"/>
          <w:kern w:val="2"/>
          <w:sz w:val="20"/>
          <w:szCs w:val="20"/>
          <w:lang w:val="id-ID"/>
          <w14:ligatures w14:val="standardContextual"/>
        </w:rPr>
        <w:t>Sumber: Olah data SPSS 2025.</w:t>
      </w:r>
    </w:p>
    <w:p w14:paraId="7671BBAA" w14:textId="5D5BDA94" w:rsidR="00865DDE" w:rsidRPr="008C2E0A" w:rsidRDefault="00BC7FE7" w:rsidP="00345D12">
      <w:pPr>
        <w:spacing w:after="160"/>
        <w:ind w:left="720" w:firstLine="720"/>
        <w:contextualSpacing/>
        <w:jc w:val="both"/>
        <w:rPr>
          <w:rFonts w:ascii="Times New Roman" w:eastAsia="Calibri" w:hAnsi="Times New Roman" w:cs="Times New Roman"/>
          <w:kern w:val="2"/>
          <w:sz w:val="20"/>
          <w:szCs w:val="20"/>
          <w:lang w:val="id-ID"/>
          <w14:ligatures w14:val="standardContextual"/>
        </w:rPr>
      </w:pPr>
      <w:r w:rsidRPr="00BC7FE7">
        <w:rPr>
          <w:rFonts w:ascii="Times New Roman" w:eastAsia="Calibri" w:hAnsi="Times New Roman" w:cs="Times New Roman"/>
          <w:kern w:val="2"/>
          <w:sz w:val="20"/>
          <w:szCs w:val="20"/>
          <w:lang w:val="id-ID"/>
          <w14:ligatures w14:val="standardContextual"/>
        </w:rPr>
        <w:t xml:space="preserve">Berdasarkan Tabel </w:t>
      </w:r>
      <w:r>
        <w:rPr>
          <w:rFonts w:ascii="Times New Roman" w:eastAsia="Calibri" w:hAnsi="Times New Roman" w:cs="Times New Roman"/>
          <w:kern w:val="2"/>
          <w:sz w:val="20"/>
          <w:szCs w:val="20"/>
          <w:lang w:val="id-ID"/>
          <w14:ligatures w14:val="standardContextual"/>
        </w:rPr>
        <w:t>3</w:t>
      </w:r>
      <w:r w:rsidRPr="00BC7FE7">
        <w:rPr>
          <w:rFonts w:ascii="Times New Roman" w:eastAsia="Calibri" w:hAnsi="Times New Roman" w:cs="Times New Roman"/>
          <w:kern w:val="2"/>
          <w:sz w:val="20"/>
          <w:szCs w:val="20"/>
          <w:lang w:val="id-ID"/>
          <w14:ligatures w14:val="standardContextual"/>
        </w:rPr>
        <w:t xml:space="preserve"> faktor yang paling berpengaruh terhadap minat mahasiswa Program Studi S1 Pendidikan Geografi UNESA menjadi guru adalah motivasi</w:t>
      </w:r>
      <w:r w:rsidR="008C2E0A">
        <w:rPr>
          <w:rFonts w:ascii="Times New Roman" w:eastAsia="Calibri" w:hAnsi="Times New Roman" w:cs="Times New Roman"/>
          <w:kern w:val="2"/>
          <w:sz w:val="20"/>
          <w:szCs w:val="20"/>
          <w:lang w:val="id-ID"/>
          <w14:ligatures w14:val="standardContextual"/>
        </w:rPr>
        <w:t xml:space="preserve"> dengan nilai </w:t>
      </w:r>
      <w:r w:rsidR="008C2E0A">
        <w:rPr>
          <w:rFonts w:ascii="Times New Roman" w:eastAsia="Calibri" w:hAnsi="Times New Roman" w:cs="Times New Roman"/>
          <w:i/>
          <w:iCs/>
          <w:kern w:val="2"/>
          <w:sz w:val="20"/>
          <w:szCs w:val="20"/>
          <w:lang w:val="id-ID"/>
          <w14:ligatures w14:val="standardContextual"/>
        </w:rPr>
        <w:t>Sig</w:t>
      </w:r>
      <w:r w:rsidRPr="00BC7FE7">
        <w:rPr>
          <w:rFonts w:ascii="Times New Roman" w:eastAsia="Calibri" w:hAnsi="Times New Roman" w:cs="Times New Roman"/>
          <w:kern w:val="2"/>
          <w:sz w:val="20"/>
          <w:szCs w:val="20"/>
          <w:lang w:val="id-ID"/>
          <w14:ligatures w14:val="standardContextual"/>
        </w:rPr>
        <w:t>.</w:t>
      </w:r>
      <w:r w:rsidR="008C2E0A">
        <w:rPr>
          <w:rFonts w:ascii="Times New Roman" w:eastAsia="Calibri" w:hAnsi="Times New Roman" w:cs="Times New Roman"/>
          <w:kern w:val="2"/>
          <w:sz w:val="20"/>
          <w:szCs w:val="20"/>
          <w:lang w:val="id-ID"/>
          <w14:ligatures w14:val="standardContextual"/>
        </w:rPr>
        <w:t xml:space="preserve"> sebesar 0,000 &lt; 0,05.</w:t>
      </w:r>
      <w:r w:rsidRPr="00BC7FE7">
        <w:rPr>
          <w:rFonts w:ascii="Times New Roman" w:eastAsia="Calibri" w:hAnsi="Times New Roman" w:cs="Times New Roman"/>
          <w:kern w:val="2"/>
          <w:sz w:val="20"/>
          <w:szCs w:val="20"/>
          <w:lang w:val="id-ID"/>
          <w14:ligatures w14:val="standardContextual"/>
        </w:rPr>
        <w:t xml:space="preserve"> Responden dengan motivasi baik memiliki peluang 93,5 kali lebih besar untuk berminat menjadi guru dibandingkan mereka yang memiliki motivasi kurang. Sebaliknya, jenis kelamin, dukungan keluarga, teman sebaya, dan ekonomi tidak menunjukkan pengaruh signifikan secara individual. Temuan ini menegaskan bahwa motivasi merupakan faktor utama yang memengaruhi minat mahasiswa terhadap profesi guru, sementara variabel lainnya tidak berperan signifikan dalam model regresi logistik berganda.</w:t>
      </w:r>
    </w:p>
    <w:p w14:paraId="556A61EB" w14:textId="77777777" w:rsidR="00797C5B" w:rsidRDefault="00797C5B" w:rsidP="00A43D72">
      <w:pPr>
        <w:pStyle w:val="ListParagraph"/>
        <w:numPr>
          <w:ilvl w:val="0"/>
          <w:numId w:val="4"/>
        </w:numPr>
        <w:spacing w:after="0"/>
        <w:ind w:left="284" w:hanging="284"/>
        <w:jc w:val="both"/>
        <w:rPr>
          <w:rFonts w:ascii="Times New Roman" w:hAnsi="Times New Roman" w:cs="Times New Roman"/>
          <w:b/>
          <w:bCs/>
          <w:noProof/>
          <w:sz w:val="20"/>
          <w:szCs w:val="20"/>
          <w:lang w:val="id-ID"/>
        </w:rPr>
      </w:pPr>
      <w:r w:rsidRPr="000E4960">
        <w:rPr>
          <w:rFonts w:ascii="Times New Roman" w:hAnsi="Times New Roman" w:cs="Times New Roman"/>
          <w:b/>
          <w:bCs/>
          <w:noProof/>
          <w:sz w:val="20"/>
          <w:szCs w:val="20"/>
          <w:lang w:val="id-ID"/>
        </w:rPr>
        <w:t>Pembahasan</w:t>
      </w:r>
    </w:p>
    <w:p w14:paraId="68019BF3" w14:textId="6798A181" w:rsidR="00376002" w:rsidRPr="00376002" w:rsidRDefault="00376002" w:rsidP="00376002">
      <w:pPr>
        <w:pStyle w:val="ListParagraph"/>
        <w:spacing w:after="0"/>
        <w:ind w:left="284" w:firstLine="360"/>
        <w:jc w:val="both"/>
        <w:rPr>
          <w:rFonts w:ascii="Times New Roman" w:hAnsi="Times New Roman" w:cs="Times New Roman"/>
          <w:noProof/>
          <w:sz w:val="20"/>
          <w:szCs w:val="20"/>
          <w:lang w:val="id-ID"/>
        </w:rPr>
      </w:pPr>
      <w:r w:rsidRPr="00376002">
        <w:rPr>
          <w:rFonts w:ascii="Times New Roman" w:hAnsi="Times New Roman" w:cs="Times New Roman"/>
          <w:noProof/>
          <w:sz w:val="20"/>
          <w:szCs w:val="20"/>
          <w:lang w:val="id-ID"/>
        </w:rPr>
        <w:t>Berdasarkan hasil penyebaran kuesioner, diketahui bahwa 59,09% mahasiswa S1 Pendidikan Geografi UNESA angkatan 2021 tergolong memiliki minat terhadap profesi guru. Temuan ini menunjukkan bahwa profesi guru geografi masih diminati dan mencerminkan kesadaran akan peran strategis guru dalam pendidikan. Minat tersebut juga mencerminkan adanya motivasi internal dan potensi komitmen terhadap dunia pendidikan. Hal ini sejalan dengan temuan Filhuda (2023:266) yang menyatakan bahwa terdapat hubungan antara minat menjadi guru dan kesiapan mengajar mahasiswa. Hasil ini mendorong perlunya kajian lebih lanjut terhadap faktor-faktor yang memengaruhi minat, baik dari aspek internal seperti</w:t>
      </w:r>
      <w:r w:rsidR="00FC4825">
        <w:rPr>
          <w:rFonts w:ascii="Times New Roman" w:hAnsi="Times New Roman" w:cs="Times New Roman"/>
          <w:noProof/>
          <w:sz w:val="20"/>
          <w:szCs w:val="20"/>
          <w:lang w:val="id-ID"/>
        </w:rPr>
        <w:t xml:space="preserve"> </w:t>
      </w:r>
      <w:r w:rsidR="00FC4825">
        <w:rPr>
          <w:rFonts w:ascii="Book Antiqua" w:hAnsi="Book Antiqua"/>
          <w:sz w:val="20"/>
          <w:szCs w:val="20"/>
        </w:rPr>
        <w:t>jenis kelamin dan</w:t>
      </w:r>
      <w:r w:rsidRPr="00376002">
        <w:rPr>
          <w:rFonts w:ascii="Times New Roman" w:hAnsi="Times New Roman" w:cs="Times New Roman"/>
          <w:noProof/>
          <w:sz w:val="20"/>
          <w:szCs w:val="20"/>
          <w:lang w:val="id-ID"/>
        </w:rPr>
        <w:t xml:space="preserve"> motivasi maupun eksternal seperti dukungan keluarga, teman sebaya, dan kondisi ekonomi, sebagaimana ditegaskan oleh Dalyono dalam Riani (2019:17)</w:t>
      </w:r>
      <w:r w:rsidR="00FC4825" w:rsidRPr="00FC4825">
        <w:rPr>
          <w:rFonts w:ascii="Times New Roman" w:hAnsi="Times New Roman" w:cs="Times New Roman"/>
          <w:noProof/>
          <w:sz w:val="20"/>
          <w:szCs w:val="20"/>
          <w:lang w:val="id-ID"/>
        </w:rPr>
        <w:t>,</w:t>
      </w:r>
      <w:r w:rsidR="00FC4825">
        <w:rPr>
          <w:rFonts w:ascii="Times New Roman" w:hAnsi="Times New Roman" w:cs="Times New Roman"/>
          <w:noProof/>
          <w:sz w:val="20"/>
          <w:szCs w:val="20"/>
          <w:lang w:val="id-ID"/>
        </w:rPr>
        <w:t xml:space="preserve"> </w:t>
      </w:r>
      <w:r w:rsidR="00FC4825" w:rsidRPr="00FC4825">
        <w:rPr>
          <w:rFonts w:ascii="Times New Roman" w:hAnsi="Times New Roman" w:cs="Times New Roman"/>
          <w:noProof/>
          <w:sz w:val="20"/>
          <w:szCs w:val="20"/>
          <w:lang w:val="id-ID"/>
        </w:rPr>
        <w:t>minat pada diri seseorang tidak terbentuk secara spontan, melainkan dipengaruhi oleh sejumlah faktor yang berkaitan dengan proses pembentukan minat tersebut</w:t>
      </w:r>
      <w:r w:rsidRPr="00376002">
        <w:rPr>
          <w:rFonts w:ascii="Times New Roman" w:hAnsi="Times New Roman" w:cs="Times New Roman"/>
          <w:noProof/>
          <w:sz w:val="20"/>
          <w:szCs w:val="20"/>
          <w:lang w:val="id-ID"/>
        </w:rPr>
        <w:t>.</w:t>
      </w:r>
    </w:p>
    <w:p w14:paraId="3C267A40" w14:textId="1431719E" w:rsidR="00FC4825" w:rsidRDefault="000F1D99" w:rsidP="00FC4825">
      <w:pPr>
        <w:pStyle w:val="ListParagraph"/>
        <w:numPr>
          <w:ilvl w:val="0"/>
          <w:numId w:val="23"/>
        </w:numPr>
        <w:rPr>
          <w:rFonts w:ascii="Times New Roman" w:hAnsi="Times New Roman" w:cs="Times New Roman"/>
          <w:b/>
          <w:bCs/>
          <w:iCs/>
          <w:sz w:val="20"/>
          <w:szCs w:val="20"/>
        </w:rPr>
      </w:pPr>
      <w:r w:rsidRPr="000F1D99">
        <w:rPr>
          <w:rFonts w:ascii="Times New Roman" w:hAnsi="Times New Roman" w:cs="Times New Roman"/>
          <w:b/>
          <w:bCs/>
          <w:iCs/>
          <w:sz w:val="20"/>
          <w:szCs w:val="20"/>
        </w:rPr>
        <w:lastRenderedPageBreak/>
        <w:t>Pengaruh Jenis Kelamin Terhadap Minat Mahasiswa Pada Profesi Guru</w:t>
      </w:r>
    </w:p>
    <w:p w14:paraId="67E66893" w14:textId="3EBEC213" w:rsidR="0086601A" w:rsidRDefault="00DC4AE9" w:rsidP="0086601A">
      <w:pPr>
        <w:pStyle w:val="ListParagraph"/>
        <w:ind w:left="644" w:firstLine="720"/>
        <w:jc w:val="both"/>
        <w:rPr>
          <w:rFonts w:ascii="Times New Roman" w:hAnsi="Times New Roman" w:cs="Times New Roman"/>
          <w:iCs/>
          <w:sz w:val="20"/>
          <w:szCs w:val="20"/>
        </w:rPr>
      </w:pPr>
      <w:r w:rsidRPr="00DC4AE9">
        <w:rPr>
          <w:rFonts w:ascii="Times New Roman" w:hAnsi="Times New Roman" w:cs="Times New Roman"/>
          <w:iCs/>
          <w:sz w:val="20"/>
          <w:szCs w:val="20"/>
        </w:rPr>
        <w:t xml:space="preserve">Hasil uji </w:t>
      </w:r>
      <w:r w:rsidR="006259E9" w:rsidRPr="006259E9">
        <w:rPr>
          <w:rFonts w:ascii="Times New Roman" w:hAnsi="Times New Roman" w:cs="Times New Roman"/>
          <w:i/>
          <w:iCs/>
          <w:sz w:val="20"/>
          <w:szCs w:val="20"/>
        </w:rPr>
        <w:t>Chi-Square</w:t>
      </w:r>
      <w:r w:rsidRPr="00DC4AE9">
        <w:rPr>
          <w:rFonts w:ascii="Times New Roman" w:hAnsi="Times New Roman" w:cs="Times New Roman"/>
          <w:iCs/>
          <w:sz w:val="20"/>
          <w:szCs w:val="20"/>
        </w:rPr>
        <w:t xml:space="preserve"> dan regresi logistik berganda menunjukkan bahwa variabel jenis kelamin tidak berpengaruh signifikan terhadap minat mahasiswa S1 Pendidikan Geografi UNESA menjadi guru. Uji </w:t>
      </w:r>
      <w:r w:rsidR="006259E9" w:rsidRPr="006259E9">
        <w:rPr>
          <w:rFonts w:ascii="Times New Roman" w:hAnsi="Times New Roman" w:cs="Times New Roman"/>
          <w:i/>
          <w:iCs/>
          <w:sz w:val="20"/>
          <w:szCs w:val="20"/>
        </w:rPr>
        <w:t>Chi-Square</w:t>
      </w:r>
      <w:r w:rsidRPr="00DC4AE9">
        <w:rPr>
          <w:rFonts w:ascii="Times New Roman" w:hAnsi="Times New Roman" w:cs="Times New Roman"/>
          <w:iCs/>
          <w:sz w:val="20"/>
          <w:szCs w:val="20"/>
        </w:rPr>
        <w:t xml:space="preserve"> menunjukkan nilai signifikansi 0,104 (&gt; 0,05) dan regresi logistik berganda 0,257 (&gt; 0,05), yang keduanya menunjukkan tidak adanya hubungan signifikan secara statistik.</w:t>
      </w:r>
      <w:r w:rsidR="0086601A">
        <w:rPr>
          <w:rFonts w:ascii="Times New Roman" w:hAnsi="Times New Roman" w:cs="Times New Roman"/>
          <w:iCs/>
          <w:sz w:val="20"/>
          <w:szCs w:val="20"/>
        </w:rPr>
        <w:t xml:space="preserve"> </w:t>
      </w:r>
      <w:r w:rsidRPr="0086601A">
        <w:rPr>
          <w:rFonts w:ascii="Times New Roman" w:hAnsi="Times New Roman" w:cs="Times New Roman"/>
          <w:iCs/>
          <w:sz w:val="20"/>
          <w:szCs w:val="20"/>
        </w:rPr>
        <w:t>Secara deskriptif, terdapat kecenderungan perbedaan: 65,57% mahasiswa perempuan berminat menjadi guru, sedangkan mahasiswa laki-laki hanya 44,44%. Namun, perbedaan ini tidak signifikan dan tidak dapat dianggap sebagai pengaruh nyata. Temuan ini menunjukkan bahwa minat menjadi guru relatif seimbang antara mahasiswa laki-laki dan perempuan.</w:t>
      </w:r>
    </w:p>
    <w:p w14:paraId="2EB1A1DA" w14:textId="51CC8FEC" w:rsidR="00DC4AE9" w:rsidRDefault="00DC4AE9" w:rsidP="0086601A">
      <w:pPr>
        <w:pStyle w:val="ListParagraph"/>
        <w:ind w:left="644" w:firstLine="720"/>
        <w:jc w:val="both"/>
        <w:rPr>
          <w:rFonts w:ascii="Times New Roman" w:hAnsi="Times New Roman" w:cs="Times New Roman"/>
          <w:iCs/>
          <w:sz w:val="20"/>
          <w:szCs w:val="20"/>
        </w:rPr>
      </w:pPr>
      <w:r w:rsidRPr="0086601A">
        <w:rPr>
          <w:rFonts w:ascii="Times New Roman" w:hAnsi="Times New Roman" w:cs="Times New Roman"/>
          <w:iCs/>
          <w:sz w:val="20"/>
          <w:szCs w:val="20"/>
        </w:rPr>
        <w:t xml:space="preserve">Hasil ini sejalan dengan penelitian </w:t>
      </w:r>
      <w:bookmarkStart w:id="9" w:name="_Hlk204235275"/>
      <w:r w:rsidR="00CC5C77" w:rsidRPr="00CC5C77">
        <w:rPr>
          <w:rFonts w:ascii="Times New Roman" w:hAnsi="Times New Roman" w:cs="Times New Roman"/>
          <w:noProof/>
          <w:sz w:val="20"/>
          <w:szCs w:val="20"/>
          <w:lang w:val="en-US"/>
        </w:rPr>
        <w:t>Hapsari</w:t>
      </w:r>
      <w:r w:rsidR="00CC5C77">
        <w:rPr>
          <w:rFonts w:ascii="Times New Roman" w:hAnsi="Times New Roman" w:cs="Times New Roman"/>
          <w:noProof/>
          <w:sz w:val="20"/>
          <w:szCs w:val="20"/>
          <w:lang w:val="en-US"/>
        </w:rPr>
        <w:t xml:space="preserve"> </w:t>
      </w:r>
      <w:r w:rsidR="00CC5C77" w:rsidRPr="00CC5C77">
        <w:rPr>
          <w:rFonts w:ascii="Times New Roman" w:hAnsi="Times New Roman" w:cs="Times New Roman"/>
          <w:noProof/>
          <w:sz w:val="20"/>
          <w:szCs w:val="20"/>
          <w:lang w:val="en-US"/>
        </w:rPr>
        <w:t>&amp; Yahya</w:t>
      </w:r>
      <w:r w:rsidR="00CC5C77" w:rsidRPr="0086601A">
        <w:rPr>
          <w:rFonts w:ascii="Times New Roman" w:hAnsi="Times New Roman" w:cs="Times New Roman"/>
          <w:iCs/>
          <w:sz w:val="20"/>
          <w:szCs w:val="20"/>
        </w:rPr>
        <w:t xml:space="preserve"> </w:t>
      </w:r>
      <w:r w:rsidRPr="0086601A">
        <w:rPr>
          <w:rFonts w:ascii="Times New Roman" w:hAnsi="Times New Roman" w:cs="Times New Roman"/>
          <w:iCs/>
          <w:sz w:val="20"/>
          <w:szCs w:val="20"/>
        </w:rPr>
        <w:t xml:space="preserve">(2013:72) </w:t>
      </w:r>
      <w:bookmarkEnd w:id="9"/>
      <w:r w:rsidRPr="0086601A">
        <w:rPr>
          <w:rFonts w:ascii="Times New Roman" w:hAnsi="Times New Roman" w:cs="Times New Roman"/>
          <w:iCs/>
          <w:sz w:val="20"/>
          <w:szCs w:val="20"/>
        </w:rPr>
        <w:t xml:space="preserve">yang menyatakan tidak ada perbedaan minat berprofesi guru berdasarkan jenis kelamin. Ia juga menyebut bahwa mahasiswa kini memandang profesi tanpa </w:t>
      </w:r>
      <w:r w:rsidR="006259E9">
        <w:rPr>
          <w:rFonts w:ascii="Times New Roman" w:hAnsi="Times New Roman" w:cs="Times New Roman"/>
          <w:iCs/>
          <w:sz w:val="20"/>
          <w:szCs w:val="20"/>
        </w:rPr>
        <w:t>memandang</w:t>
      </w:r>
      <w:r w:rsidRPr="0086601A">
        <w:rPr>
          <w:rFonts w:ascii="Times New Roman" w:hAnsi="Times New Roman" w:cs="Times New Roman"/>
          <w:iCs/>
          <w:sz w:val="20"/>
          <w:szCs w:val="20"/>
        </w:rPr>
        <w:t xml:space="preserve"> </w:t>
      </w:r>
      <w:r w:rsidR="006259E9" w:rsidRPr="006259E9">
        <w:rPr>
          <w:rFonts w:ascii="Times New Roman" w:hAnsi="Times New Roman" w:cs="Times New Roman"/>
          <w:sz w:val="20"/>
          <w:szCs w:val="20"/>
        </w:rPr>
        <w:t>jenis kelamin</w:t>
      </w:r>
      <w:r w:rsidRPr="0086601A">
        <w:rPr>
          <w:rFonts w:ascii="Times New Roman" w:hAnsi="Times New Roman" w:cs="Times New Roman"/>
          <w:iCs/>
          <w:sz w:val="20"/>
          <w:szCs w:val="20"/>
        </w:rPr>
        <w:t>. Kesetaraan ini mencerminkan pergeseran paradigma dalam masyarakat</w:t>
      </w:r>
      <w:r w:rsidR="0086601A">
        <w:rPr>
          <w:rFonts w:ascii="Times New Roman" w:hAnsi="Times New Roman" w:cs="Times New Roman"/>
          <w:iCs/>
          <w:sz w:val="20"/>
          <w:szCs w:val="20"/>
        </w:rPr>
        <w:t xml:space="preserve">. </w:t>
      </w:r>
      <w:r w:rsidRPr="0086601A">
        <w:rPr>
          <w:rFonts w:ascii="Times New Roman" w:hAnsi="Times New Roman" w:cs="Times New Roman"/>
          <w:iCs/>
          <w:sz w:val="20"/>
          <w:szCs w:val="20"/>
        </w:rPr>
        <w:t xml:space="preserve">Namun, hasil ini berbeda dari pandangan Hurlock (dalam Nani &amp; Melati, 2020:489), yang menyatakan bahwa jenis kelamin memengaruhi minat terhadap profesi karena perbedaan peran sosial. Temuan penelitian ini justru menegaskan bahwa minat terhadap profesi guru lebih dipengaruhi oleh faktor internal seperti motivasi dan efikasi diri, sejalan dengan teori </w:t>
      </w:r>
      <w:r w:rsidR="00644880" w:rsidRPr="00644880">
        <w:rPr>
          <w:rFonts w:ascii="Times New Roman" w:hAnsi="Times New Roman" w:cs="Times New Roman"/>
          <w:i/>
          <w:sz w:val="20"/>
          <w:szCs w:val="20"/>
        </w:rPr>
        <w:t>Social Cognitive Career Theory</w:t>
      </w:r>
      <w:r w:rsidR="00644880" w:rsidRPr="00644880">
        <w:rPr>
          <w:rFonts w:ascii="Times New Roman" w:hAnsi="Times New Roman" w:cs="Times New Roman"/>
          <w:i/>
          <w:iCs/>
          <w:sz w:val="20"/>
          <w:szCs w:val="20"/>
        </w:rPr>
        <w:t xml:space="preserve"> </w:t>
      </w:r>
      <w:r w:rsidR="00644880" w:rsidRPr="00644880">
        <w:rPr>
          <w:rFonts w:ascii="Times New Roman" w:hAnsi="Times New Roman" w:cs="Times New Roman"/>
          <w:sz w:val="20"/>
          <w:szCs w:val="20"/>
        </w:rPr>
        <w:t>(SCCT)</w:t>
      </w:r>
      <w:r w:rsidR="00644880">
        <w:rPr>
          <w:rFonts w:ascii="Times New Roman" w:hAnsi="Times New Roman" w:cs="Times New Roman"/>
          <w:iCs/>
          <w:sz w:val="20"/>
          <w:szCs w:val="20"/>
        </w:rPr>
        <w:t xml:space="preserve"> </w:t>
      </w:r>
      <w:r w:rsidRPr="0086601A">
        <w:rPr>
          <w:rFonts w:ascii="Times New Roman" w:hAnsi="Times New Roman" w:cs="Times New Roman"/>
          <w:iCs/>
          <w:sz w:val="20"/>
          <w:szCs w:val="20"/>
        </w:rPr>
        <w:t>Bandura dalam Nani &amp; Melati, 2020:490).</w:t>
      </w:r>
    </w:p>
    <w:p w14:paraId="7AD87FF7" w14:textId="77777777" w:rsidR="00821C71" w:rsidRPr="0086601A" w:rsidRDefault="00821C71" w:rsidP="0086601A">
      <w:pPr>
        <w:pStyle w:val="ListParagraph"/>
        <w:ind w:left="644" w:firstLine="720"/>
        <w:jc w:val="both"/>
        <w:rPr>
          <w:rFonts w:ascii="Times New Roman" w:hAnsi="Times New Roman" w:cs="Times New Roman"/>
          <w:iCs/>
          <w:sz w:val="20"/>
          <w:szCs w:val="20"/>
        </w:rPr>
      </w:pPr>
    </w:p>
    <w:p w14:paraId="1C175F32" w14:textId="77777777" w:rsidR="000F1D99" w:rsidRDefault="000F1D99" w:rsidP="000F1D99">
      <w:pPr>
        <w:pStyle w:val="ListParagraph"/>
        <w:numPr>
          <w:ilvl w:val="0"/>
          <w:numId w:val="23"/>
        </w:numPr>
        <w:rPr>
          <w:rFonts w:ascii="Times New Roman" w:hAnsi="Times New Roman" w:cs="Times New Roman"/>
          <w:b/>
          <w:bCs/>
          <w:iCs/>
          <w:sz w:val="20"/>
          <w:szCs w:val="20"/>
        </w:rPr>
      </w:pPr>
      <w:r w:rsidRPr="000F1D99">
        <w:rPr>
          <w:rFonts w:ascii="Times New Roman" w:hAnsi="Times New Roman" w:cs="Times New Roman"/>
          <w:b/>
          <w:bCs/>
          <w:iCs/>
          <w:sz w:val="20"/>
          <w:szCs w:val="20"/>
        </w:rPr>
        <w:t>Pengaruh Motivasi Terhadap Minat Mahasiswa Pada Profesi Guru</w:t>
      </w:r>
    </w:p>
    <w:p w14:paraId="044B3C62" w14:textId="1BE19FD8" w:rsid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Hasil uji </w:t>
      </w:r>
      <w:r w:rsidR="006259E9" w:rsidRPr="006259E9">
        <w:rPr>
          <w:rFonts w:ascii="Times New Roman" w:hAnsi="Times New Roman" w:cs="Times New Roman"/>
          <w:i/>
          <w:iCs/>
          <w:sz w:val="20"/>
          <w:szCs w:val="20"/>
        </w:rPr>
        <w:t>Chi-Square</w:t>
      </w:r>
      <w:r w:rsidRPr="002F3B61">
        <w:rPr>
          <w:rFonts w:ascii="Times New Roman" w:hAnsi="Times New Roman" w:cs="Times New Roman"/>
          <w:iCs/>
          <w:sz w:val="20"/>
          <w:szCs w:val="20"/>
        </w:rPr>
        <w:t xml:space="preserve"> menunjukkan bahwa motivasi berhubungan signifikan dengan minat menjadi guru (sig. 0,000 &lt; 0,05). Dalam regresi logistik berganda, motivasi menjadi satu-satunya variabel yang signifikan secara parsial dari awal hingga akhir analisis. Responden dengan motivasi tinggi memiliki peluang 93,5 kali lebih besar untuk berminat menjadi guru dibandingkan responden dengan motivasi rendah. Sebaliknya, mahasiswa bermotivasi rendah hanya memiliki peluang 0,0107 kali untuk berminat menjadi guru.</w:t>
      </w:r>
      <w:r>
        <w:rPr>
          <w:rFonts w:ascii="Times New Roman" w:hAnsi="Times New Roman" w:cs="Times New Roman"/>
          <w:iCs/>
          <w:sz w:val="20"/>
          <w:szCs w:val="20"/>
        </w:rPr>
        <w:t xml:space="preserve"> </w:t>
      </w:r>
      <w:r w:rsidRPr="002F3B61">
        <w:rPr>
          <w:rFonts w:ascii="Times New Roman" w:hAnsi="Times New Roman" w:cs="Times New Roman"/>
          <w:iCs/>
          <w:sz w:val="20"/>
          <w:szCs w:val="20"/>
        </w:rPr>
        <w:t xml:space="preserve">Temuan ini menegaskan bahwa motivasi merupakan faktor penentu utama dalam </w:t>
      </w:r>
      <w:r w:rsidRPr="002F3B61">
        <w:rPr>
          <w:rFonts w:ascii="Times New Roman" w:hAnsi="Times New Roman" w:cs="Times New Roman"/>
          <w:iCs/>
          <w:sz w:val="20"/>
          <w:szCs w:val="20"/>
        </w:rPr>
        <w:t>membentuk minat terhadap profesi guru geografi. Mahasiswa dengan motivasi tinggi cenderung memiliki tujuan karier yang jelas, persepsi positif terhadap profesi guru, serta dorongan internal untuk mengabdi di dunia pendidikan.</w:t>
      </w:r>
    </w:p>
    <w:p w14:paraId="06DD9179" w14:textId="77777777" w:rsid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Penelitian Riani dkk. (2019:20) menyatakan bahwa motivasi menyumbang 30,09% terhadap minat menjadi guru geografi. Alafiyyah dkk. (2020:112) juga menemukan bahwa motivasi internal berperan langsung dalam mendorong mahasiswa memilih profesi guru sebagai wujud aktualisasi diri. Williams &amp; Williams dalam Handayani (2017:321) membedakan motivasi intrinsik (dorongan dari dalam diri seperti kepuasan dan kesenangan) dan ekstrinsik (dorongan dari luar seperti status atau pengakuan), yang keduanya berpengaruh pada minat karier.</w:t>
      </w:r>
    </w:p>
    <w:p w14:paraId="5EAF4D5D" w14:textId="15860723" w:rsidR="00430E7A"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Motivasi juga diperkuat oleh pengalaman belajar seperti </w:t>
      </w:r>
      <w:r w:rsidR="006259E9" w:rsidRPr="006259E9">
        <w:rPr>
          <w:rFonts w:ascii="Times New Roman" w:hAnsi="Times New Roman" w:cs="Times New Roman"/>
          <w:i/>
          <w:iCs/>
          <w:sz w:val="20"/>
          <w:szCs w:val="20"/>
        </w:rPr>
        <w:t>microteaching</w:t>
      </w:r>
      <w:r w:rsidRPr="002F3B61">
        <w:rPr>
          <w:rFonts w:ascii="Times New Roman" w:hAnsi="Times New Roman" w:cs="Times New Roman"/>
          <w:iCs/>
          <w:sz w:val="20"/>
          <w:szCs w:val="20"/>
        </w:rPr>
        <w:t xml:space="preserve">, yang meningkatkan kepercayaan diri mahasiswa untuk menekuni profesi guru. Ini sejalan dengan teori Krumboltz (dalam Khasanah &amp; Subhi, 2020:67), yang menyatakan bahwa pilihan karier dibentuk oleh pengalaman hidup dan pengaruh lingkungan. Selain itu, teori </w:t>
      </w:r>
      <w:r w:rsidR="00644880" w:rsidRPr="00644880">
        <w:rPr>
          <w:rFonts w:ascii="Times New Roman" w:hAnsi="Times New Roman" w:cs="Times New Roman"/>
          <w:i/>
          <w:sz w:val="20"/>
          <w:szCs w:val="20"/>
        </w:rPr>
        <w:t>Social Cognitive Career Theory</w:t>
      </w:r>
      <w:r w:rsidR="00644880" w:rsidRPr="00644880">
        <w:rPr>
          <w:rFonts w:ascii="Times New Roman" w:hAnsi="Times New Roman" w:cs="Times New Roman"/>
          <w:i/>
          <w:iCs/>
          <w:sz w:val="20"/>
          <w:szCs w:val="20"/>
        </w:rPr>
        <w:t xml:space="preserve"> </w:t>
      </w:r>
      <w:r w:rsidR="00644880" w:rsidRPr="00644880">
        <w:rPr>
          <w:rFonts w:ascii="Times New Roman" w:hAnsi="Times New Roman" w:cs="Times New Roman"/>
          <w:sz w:val="20"/>
          <w:szCs w:val="20"/>
        </w:rPr>
        <w:t>(SCCT)</w:t>
      </w:r>
      <w:r w:rsidR="00644880">
        <w:rPr>
          <w:rFonts w:ascii="Times New Roman" w:hAnsi="Times New Roman" w:cs="Times New Roman"/>
          <w:sz w:val="20"/>
          <w:szCs w:val="20"/>
        </w:rPr>
        <w:t xml:space="preserve"> </w:t>
      </w:r>
      <w:r w:rsidRPr="002F3B61">
        <w:rPr>
          <w:rFonts w:ascii="Times New Roman" w:hAnsi="Times New Roman" w:cs="Times New Roman"/>
          <w:iCs/>
          <w:sz w:val="20"/>
          <w:szCs w:val="20"/>
        </w:rPr>
        <w:t xml:space="preserve">dari Bandura (dalam Nani &amp; Melati, 2020:490) menegaskan bahwa </w:t>
      </w:r>
      <w:r w:rsidR="006259E9" w:rsidRPr="006259E9">
        <w:rPr>
          <w:rFonts w:ascii="Times New Roman" w:hAnsi="Times New Roman" w:cs="Times New Roman"/>
          <w:i/>
          <w:iCs/>
          <w:sz w:val="20"/>
          <w:szCs w:val="20"/>
        </w:rPr>
        <w:t xml:space="preserve">self-efficacy </w:t>
      </w:r>
      <w:r w:rsidRPr="002F3B61">
        <w:rPr>
          <w:rFonts w:ascii="Times New Roman" w:hAnsi="Times New Roman" w:cs="Times New Roman"/>
          <w:iCs/>
          <w:sz w:val="20"/>
          <w:szCs w:val="20"/>
        </w:rPr>
        <w:t>atau keyakinan diri turut menentukan minat karier, termasuk terhadap profesi guru.</w:t>
      </w:r>
      <w:r>
        <w:rPr>
          <w:rFonts w:ascii="Times New Roman" w:hAnsi="Times New Roman" w:cs="Times New Roman"/>
          <w:iCs/>
          <w:sz w:val="20"/>
          <w:szCs w:val="20"/>
        </w:rPr>
        <w:t xml:space="preserve"> </w:t>
      </w:r>
      <w:r w:rsidRPr="002F3B61">
        <w:rPr>
          <w:rFonts w:ascii="Times New Roman" w:hAnsi="Times New Roman" w:cs="Times New Roman"/>
          <w:iCs/>
          <w:sz w:val="20"/>
          <w:szCs w:val="20"/>
        </w:rPr>
        <w:t>Dengan demikian, motivasi menjadi fondasi utama dalam pembentukan minat mahasiswa terhadap profesi gur</w:t>
      </w:r>
      <w:r>
        <w:rPr>
          <w:rFonts w:ascii="Times New Roman" w:hAnsi="Times New Roman" w:cs="Times New Roman"/>
          <w:iCs/>
          <w:sz w:val="20"/>
          <w:szCs w:val="20"/>
        </w:rPr>
        <w:t xml:space="preserve">u. </w:t>
      </w:r>
      <w:r w:rsidR="00430E7A" w:rsidRPr="002F3B61">
        <w:rPr>
          <w:rFonts w:ascii="Times New Roman" w:hAnsi="Times New Roman" w:cs="Times New Roman"/>
          <w:iCs/>
          <w:sz w:val="20"/>
          <w:szCs w:val="20"/>
        </w:rPr>
        <w:t>Motivasi yang kuat tidak hanya menumbuhkan minat, tetapi juga memperkuat kepercayaan diri mahasiswa dalam menjadikan pengajaran sebagai pilihan karier utama.</w:t>
      </w:r>
    </w:p>
    <w:p w14:paraId="715BE9B6" w14:textId="77777777" w:rsidR="00821C71" w:rsidRPr="00430E7A" w:rsidRDefault="00821C71" w:rsidP="00430E7A">
      <w:pPr>
        <w:pStyle w:val="ListParagraph"/>
        <w:ind w:left="568" w:firstLine="720"/>
        <w:jc w:val="both"/>
        <w:rPr>
          <w:rFonts w:ascii="Times New Roman" w:hAnsi="Times New Roman" w:cs="Times New Roman"/>
          <w:iCs/>
          <w:sz w:val="20"/>
          <w:szCs w:val="20"/>
        </w:rPr>
      </w:pPr>
    </w:p>
    <w:p w14:paraId="37A5E083" w14:textId="77777777" w:rsidR="000F1D99" w:rsidRDefault="000F1D99" w:rsidP="000F1D99">
      <w:pPr>
        <w:pStyle w:val="ListParagraph"/>
        <w:numPr>
          <w:ilvl w:val="0"/>
          <w:numId w:val="23"/>
        </w:numPr>
        <w:rPr>
          <w:rFonts w:ascii="Times New Roman" w:hAnsi="Times New Roman" w:cs="Times New Roman"/>
          <w:b/>
          <w:bCs/>
          <w:iCs/>
          <w:sz w:val="20"/>
          <w:szCs w:val="20"/>
        </w:rPr>
      </w:pPr>
      <w:r w:rsidRPr="000F1D99">
        <w:rPr>
          <w:rFonts w:ascii="Times New Roman" w:hAnsi="Times New Roman" w:cs="Times New Roman"/>
          <w:b/>
          <w:bCs/>
          <w:iCs/>
          <w:sz w:val="20"/>
          <w:szCs w:val="20"/>
        </w:rPr>
        <w:t>Pengaruh Dukungan Keluarga Terhadap Minat Mahasiswa Pada Profesi Guru</w:t>
      </w:r>
    </w:p>
    <w:p w14:paraId="16B1AB81" w14:textId="12B8C2F3" w:rsidR="002F3B61"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Hasil uji </w:t>
      </w:r>
      <w:r w:rsidR="006259E9" w:rsidRPr="006259E9">
        <w:rPr>
          <w:rFonts w:ascii="Times New Roman" w:hAnsi="Times New Roman" w:cs="Times New Roman"/>
          <w:i/>
          <w:iCs/>
          <w:sz w:val="20"/>
          <w:szCs w:val="20"/>
        </w:rPr>
        <w:t>Chi-Square</w:t>
      </w:r>
      <w:r w:rsidRPr="002F3B61">
        <w:rPr>
          <w:rFonts w:ascii="Times New Roman" w:hAnsi="Times New Roman" w:cs="Times New Roman"/>
          <w:iCs/>
          <w:sz w:val="20"/>
          <w:szCs w:val="20"/>
        </w:rPr>
        <w:t xml:space="preserve"> dan regresi logistik berganda menunjukkan adanya perbedaan temuan terkait pengaruh variabel dukungan keluarga terhadap minat mahasiswa Program Studi S1 Pendidikan Geografi Universitas Negeri Surabaya terhadap profesi guru. Nilai signifikansi dari uji </w:t>
      </w:r>
      <w:r w:rsidR="006259E9" w:rsidRPr="006259E9">
        <w:rPr>
          <w:rFonts w:ascii="Times New Roman" w:hAnsi="Times New Roman" w:cs="Times New Roman"/>
          <w:i/>
          <w:iCs/>
          <w:sz w:val="20"/>
          <w:szCs w:val="20"/>
        </w:rPr>
        <w:t>Chi-Square</w:t>
      </w:r>
      <w:r w:rsidRPr="002F3B61">
        <w:rPr>
          <w:rFonts w:ascii="Times New Roman" w:hAnsi="Times New Roman" w:cs="Times New Roman"/>
          <w:iCs/>
          <w:sz w:val="20"/>
          <w:szCs w:val="20"/>
        </w:rPr>
        <w:t xml:space="preserve"> sebesar 0,000 &lt; 0,05 menunjukkan bahwa terdapat hubungan yang signifikan antara dukungan keluarga dan minat mahasiswa untuk menjadi guru. Nilai signifikansi dari regresi logistik berganda sebesar 0,757 &gt; 0,05 menunjukkan bahwa secara parsial, dukungan </w:t>
      </w:r>
      <w:r w:rsidRPr="002F3B61">
        <w:rPr>
          <w:rFonts w:ascii="Times New Roman" w:hAnsi="Times New Roman" w:cs="Times New Roman"/>
          <w:iCs/>
          <w:sz w:val="20"/>
          <w:szCs w:val="20"/>
        </w:rPr>
        <w:lastRenderedPageBreak/>
        <w:t>keluarga tidak memberikan pengaruh signifikan terhadap minat mahasiswa dalam memilih profesi guru geografi. Perbedaan hasil ini menunjukkan bahwa keberadaan hubungan secara umum tidak selalu sejalan dengan pengaruh langsung ketika variabel dianalisis secara simultan dalam model regresi.</w:t>
      </w:r>
    </w:p>
    <w:p w14:paraId="390D3A39" w14:textId="77777777" w:rsidR="002F3B61"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Dukungan keluarga yang diberikan kepada mahasiswa belum tentu diarahkan secara spesifik untuk mendorong pilihan menjadi guru. Orang tua sering kali memiliki preferensi terhadap profesi tertentu yang dinilai lebih stabil secara ekonomi atau memiliki posisi sosial yang lebih tinggi dibandingkan profesi guru. Dalam konteks tersebut, bentuk dukungan keluarga cenderung bersifat umum dan tidak terfokus pada pilihan karier tertentu, termasuk profesi di bidang pendidikan. Variasi arah dan bentuk dukungan ini dipengaruhi oleh nilai-nilai keluarga, ekspektasi terhadap masa depan anak, serta persepsi mengenai status dan prospek suatu pekerjaan.</w:t>
      </w:r>
    </w:p>
    <w:p w14:paraId="79FEEB65" w14:textId="77777777" w:rsid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Pandangan ini diperkuat oleh pendapat Ardian, dkk. (2025:29) yang menyatakan bahwa orang tua memiliki peran penting dalam memotivasi dan mendukung pilihan karier anak. Arah dukungan keluarga sangat bergantung pada harapan dan preferensi terhadap jenis profesi tertentu. Keberadaan dukungan tersebut tetap penting dalam membentuk orientasi karier, meskipun tidak selalu berdampak langsung pada peningkatan minat mahasiswa terhadap profesi guru, terutama ketika kecenderungan keluarga lebih mengarah pada profesi lain yang dianggap lebih menjanjikan secara ekonomi dan sosial.</w:t>
      </w:r>
    </w:p>
    <w:p w14:paraId="25EE9EE1" w14:textId="77777777" w:rsidR="00821C71" w:rsidRPr="00E854A7" w:rsidRDefault="00821C71" w:rsidP="00E854A7">
      <w:pPr>
        <w:pStyle w:val="ListParagraph"/>
        <w:ind w:left="644" w:firstLine="720"/>
        <w:jc w:val="both"/>
        <w:rPr>
          <w:rFonts w:ascii="Times New Roman" w:hAnsi="Times New Roman" w:cs="Times New Roman"/>
          <w:iCs/>
          <w:sz w:val="20"/>
          <w:szCs w:val="20"/>
        </w:rPr>
      </w:pPr>
    </w:p>
    <w:p w14:paraId="17E18C98" w14:textId="5535F129" w:rsidR="00E854A7" w:rsidRDefault="00E854A7" w:rsidP="000F1D99">
      <w:pPr>
        <w:pStyle w:val="ListParagraph"/>
        <w:numPr>
          <w:ilvl w:val="0"/>
          <w:numId w:val="23"/>
        </w:numPr>
        <w:rPr>
          <w:rFonts w:ascii="Times New Roman" w:hAnsi="Times New Roman" w:cs="Times New Roman"/>
          <w:b/>
          <w:bCs/>
          <w:iCs/>
          <w:sz w:val="20"/>
          <w:szCs w:val="20"/>
        </w:rPr>
      </w:pPr>
      <w:r w:rsidRPr="00E854A7">
        <w:rPr>
          <w:rFonts w:ascii="Times New Roman" w:hAnsi="Times New Roman" w:cs="Times New Roman"/>
          <w:b/>
          <w:bCs/>
          <w:iCs/>
          <w:sz w:val="20"/>
          <w:szCs w:val="20"/>
        </w:rPr>
        <w:t>Pengaruh Teman Sebaya Terhadap Minat Mahasiswa Pada Profesi Guru</w:t>
      </w:r>
    </w:p>
    <w:p w14:paraId="0641E06E" w14:textId="7631D402" w:rsidR="002F3B61"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Hasil uji </w:t>
      </w:r>
      <w:r w:rsidR="006259E9" w:rsidRPr="006259E9">
        <w:rPr>
          <w:rFonts w:ascii="Times New Roman" w:hAnsi="Times New Roman" w:cs="Times New Roman"/>
          <w:i/>
          <w:iCs/>
          <w:sz w:val="20"/>
          <w:szCs w:val="20"/>
        </w:rPr>
        <w:t>Chi-Square</w:t>
      </w:r>
      <w:r w:rsidRPr="002F3B61">
        <w:rPr>
          <w:rFonts w:ascii="Times New Roman" w:hAnsi="Times New Roman" w:cs="Times New Roman"/>
          <w:iCs/>
          <w:sz w:val="20"/>
          <w:szCs w:val="20"/>
        </w:rPr>
        <w:t xml:space="preserve"> menunjukkan bahwa faktor teman sebaya memiliki hubungan signifikan terhadap minat mahasiswa menjadi guru (sig. 0,000 &lt; 0,05). Namun, hasil regresi logistik berganda menunjukkan tidak ada pengaruh signifikan secara parsial (sig. 0,703 &gt; 0,05). Hal ini menunjukkan bahwa meskipun secara umum teman sebaya berperan dalam membentuk persepsi karier, pengaruhnya tidak cukup kuat saat dianalisis bersama variabel lain.</w:t>
      </w:r>
    </w:p>
    <w:p w14:paraId="284B7EF4" w14:textId="77777777" w:rsidR="002F3B61"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Interaksi teman sebaya cenderung informal dan suportif, seperti berdiskusi tentang masa depan, berbagi pengalaman, atau memberi dukungan emosional. Sari (2018:166) menyebut mahasiswa sering berbagi cerita tentang profesi guru dan meminta pendapat satu sama lain. </w:t>
      </w:r>
      <w:r w:rsidRPr="002F3B61">
        <w:rPr>
          <w:rFonts w:ascii="Times New Roman" w:hAnsi="Times New Roman" w:cs="Times New Roman"/>
          <w:iCs/>
          <w:sz w:val="20"/>
          <w:szCs w:val="20"/>
        </w:rPr>
        <w:t>Meski demikian, pengaruh ini lebih pada pembentukan wawasan, bukan faktor penentu dalam memilih profesi guru.</w:t>
      </w:r>
    </w:p>
    <w:p w14:paraId="608443D3" w14:textId="336B7930" w:rsidR="002F3B61" w:rsidRPr="002F3B61" w:rsidRDefault="002F3B61" w:rsidP="002F3B61">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Pemilihan profesi lebih banyak dipengaruhi oleh faktor intrinsik, seperti nilai pribadi, motivasi berkontribusi di pendidikan, dan kepuasan batin sebagai pendidik. Azizah &amp; Nurkhin (2022:373) menegaskan bahwa meskipun interaksi teman sebaya memengaruhi pilihan karier, pengaruhnya tidak otomatis mengarahkan ke satu profesi tertentu. Dani dkk. (2022:313) juga menunjukkan bahwa dukungan teman sebaya dapat meningkatkan kematangan karier, seperti kemampuan mengambil keputusan dan merencanakan masa depan.</w:t>
      </w:r>
      <w:r>
        <w:rPr>
          <w:rFonts w:ascii="Times New Roman" w:hAnsi="Times New Roman" w:cs="Times New Roman"/>
          <w:iCs/>
          <w:sz w:val="20"/>
          <w:szCs w:val="20"/>
        </w:rPr>
        <w:t xml:space="preserve"> </w:t>
      </w:r>
      <w:r w:rsidRPr="002F3B61">
        <w:rPr>
          <w:rFonts w:ascii="Times New Roman" w:hAnsi="Times New Roman" w:cs="Times New Roman"/>
          <w:iCs/>
          <w:sz w:val="20"/>
          <w:szCs w:val="20"/>
        </w:rPr>
        <w:t>Dengan demikian, meskipun tidak berpengaruh signifikan secara statistik, teman sebaya tetap berperan penting dalam mendukung kesiapan dan pertimbangan karier mahasiswa.</w:t>
      </w:r>
    </w:p>
    <w:p w14:paraId="38FE412A" w14:textId="77777777" w:rsidR="00821C71" w:rsidRPr="00A02A9D" w:rsidRDefault="00821C71" w:rsidP="00A02A9D">
      <w:pPr>
        <w:pStyle w:val="ListParagraph"/>
        <w:ind w:left="644" w:firstLine="720"/>
        <w:jc w:val="both"/>
        <w:rPr>
          <w:rFonts w:ascii="Times New Roman" w:hAnsi="Times New Roman" w:cs="Times New Roman"/>
          <w:iCs/>
          <w:sz w:val="20"/>
          <w:szCs w:val="20"/>
        </w:rPr>
      </w:pPr>
    </w:p>
    <w:p w14:paraId="00B00346" w14:textId="56735934" w:rsidR="00E854A7" w:rsidRPr="00A02A9D" w:rsidRDefault="00A02A9D" w:rsidP="00A02A9D">
      <w:pPr>
        <w:pStyle w:val="ListParagraph"/>
        <w:numPr>
          <w:ilvl w:val="0"/>
          <w:numId w:val="23"/>
        </w:numPr>
        <w:rPr>
          <w:rFonts w:ascii="Times New Roman" w:hAnsi="Times New Roman" w:cs="Times New Roman"/>
          <w:b/>
          <w:bCs/>
          <w:iCs/>
          <w:sz w:val="20"/>
          <w:szCs w:val="20"/>
        </w:rPr>
      </w:pPr>
      <w:r w:rsidRPr="00A02A9D">
        <w:rPr>
          <w:rFonts w:ascii="Times New Roman" w:hAnsi="Times New Roman" w:cs="Times New Roman"/>
          <w:b/>
          <w:bCs/>
          <w:iCs/>
          <w:sz w:val="20"/>
          <w:szCs w:val="20"/>
        </w:rPr>
        <w:t>Pengaruh Ekonomi Terhadap Minat Mahasiswa Pada Profesi Guru</w:t>
      </w:r>
    </w:p>
    <w:p w14:paraId="5AEE8E14" w14:textId="2A8ED09B" w:rsidR="002F3B61" w:rsidRPr="0078224C" w:rsidRDefault="002F3B61" w:rsidP="0078224C">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 xml:space="preserve">Hasil uji </w:t>
      </w:r>
      <w:r w:rsidR="006259E9" w:rsidRPr="006259E9">
        <w:rPr>
          <w:rFonts w:ascii="Times New Roman" w:hAnsi="Times New Roman" w:cs="Times New Roman"/>
          <w:i/>
          <w:iCs/>
          <w:sz w:val="20"/>
          <w:szCs w:val="20"/>
        </w:rPr>
        <w:t>Chi-Square</w:t>
      </w:r>
      <w:r w:rsidRPr="002F3B61">
        <w:rPr>
          <w:rFonts w:ascii="Times New Roman" w:hAnsi="Times New Roman" w:cs="Times New Roman"/>
          <w:iCs/>
          <w:sz w:val="20"/>
          <w:szCs w:val="20"/>
        </w:rPr>
        <w:t xml:space="preserve"> menunjukkan bahwa faktor ekonomi berhubungan signifikan dengan minat menjadi guru (sig. 0,002 &lt; 0,05). Namun, regresi logistik berganda menunjukkan bahwa secara parsial, faktor ekonomi tidak berpengaruh signifikan (sig. 0,651 &gt; 0,05). Ini menandakan bahwa latar belakang ekonomi berkorelasi dengan minat, tetapi bukan penentu utama dalam keputusan karier mahasiswa.</w:t>
      </w:r>
      <w:r w:rsidR="0078224C">
        <w:rPr>
          <w:rFonts w:ascii="Times New Roman" w:hAnsi="Times New Roman" w:cs="Times New Roman"/>
          <w:iCs/>
          <w:sz w:val="20"/>
          <w:szCs w:val="20"/>
        </w:rPr>
        <w:t xml:space="preserve"> </w:t>
      </w:r>
      <w:r w:rsidRPr="0078224C">
        <w:rPr>
          <w:rFonts w:ascii="Times New Roman" w:hAnsi="Times New Roman" w:cs="Times New Roman"/>
          <w:iCs/>
          <w:sz w:val="20"/>
          <w:szCs w:val="20"/>
        </w:rPr>
        <w:t>Mahasiswa dari ekonomi menengah ke bawah cenderung melihat profesi guru sebagai pilihan aman dan stabil. Namun, banyak responden juga mengungkapkan bahwa persepsi rendahnya gaji, beban kerja tinggi, dan kesejahteraan guru honorer yang buruk menjadi alasan keengganan memilih profesi guru.</w:t>
      </w:r>
    </w:p>
    <w:p w14:paraId="0823E67C" w14:textId="19C92BAD" w:rsidR="00A02A9D" w:rsidRPr="0078224C" w:rsidRDefault="002F3B61" w:rsidP="0078224C">
      <w:pPr>
        <w:pStyle w:val="ListParagraph"/>
        <w:ind w:left="644" w:firstLine="720"/>
        <w:jc w:val="both"/>
        <w:rPr>
          <w:rFonts w:ascii="Times New Roman" w:hAnsi="Times New Roman" w:cs="Times New Roman"/>
          <w:iCs/>
          <w:sz w:val="20"/>
          <w:szCs w:val="20"/>
        </w:rPr>
      </w:pPr>
      <w:r w:rsidRPr="002F3B61">
        <w:rPr>
          <w:rFonts w:ascii="Times New Roman" w:hAnsi="Times New Roman" w:cs="Times New Roman"/>
          <w:iCs/>
          <w:sz w:val="20"/>
          <w:szCs w:val="20"/>
        </w:rPr>
        <w:t>Temuan ini sejalan dengan Apriliyani &amp; Meilani (2021:186), yang menyatakan bahwa rendahnya gaji guru honorer masih menjadi masalah utama kesejahteraan guru di Indonesia. Azizah &amp; Nurkhin (2022:372) juga menegaskan bahwa kesejahteraan rendah memengaruhi daya tarik profesi guru, terutama bagi mahasiswa yang mempertimbangkan aspek finansial.</w:t>
      </w:r>
      <w:r w:rsidR="0078224C">
        <w:rPr>
          <w:rFonts w:ascii="Times New Roman" w:hAnsi="Times New Roman" w:cs="Times New Roman"/>
          <w:iCs/>
          <w:sz w:val="20"/>
          <w:szCs w:val="20"/>
        </w:rPr>
        <w:t xml:space="preserve">  </w:t>
      </w:r>
      <w:r w:rsidR="00A02A9D" w:rsidRPr="0078224C">
        <w:rPr>
          <w:rFonts w:ascii="Times New Roman" w:hAnsi="Times New Roman" w:cs="Times New Roman"/>
          <w:iCs/>
          <w:sz w:val="20"/>
          <w:szCs w:val="20"/>
        </w:rPr>
        <w:t>Dengan demikian, meskipun faktor ekonomi berhubungan dengan minat untuk menjadi guru, aspek ini bukanlah faktor utama dalam membentuk keputusan karier mahasiswa. Faktor internal seperti motivasi pribadi, nilai-nilai kemanusiaan, dan semangat pengabdian lebih dominan dalam memengaruhi minat mahasiswa terhadap profesi guru geografi.</w:t>
      </w:r>
    </w:p>
    <w:p w14:paraId="3AAE66F3" w14:textId="77777777" w:rsidR="00821C71" w:rsidRPr="00A02A9D" w:rsidRDefault="00821C71" w:rsidP="00A02A9D">
      <w:pPr>
        <w:pStyle w:val="ListParagraph"/>
        <w:ind w:left="644" w:firstLine="720"/>
        <w:jc w:val="both"/>
        <w:rPr>
          <w:rFonts w:ascii="Times New Roman" w:hAnsi="Times New Roman" w:cs="Times New Roman"/>
          <w:iCs/>
          <w:sz w:val="20"/>
          <w:szCs w:val="20"/>
        </w:rPr>
      </w:pPr>
    </w:p>
    <w:p w14:paraId="7669A46D" w14:textId="77777777" w:rsidR="00D83546" w:rsidRDefault="00A02A9D" w:rsidP="00D83546">
      <w:pPr>
        <w:pStyle w:val="ListParagraph"/>
        <w:numPr>
          <w:ilvl w:val="0"/>
          <w:numId w:val="23"/>
        </w:numPr>
        <w:rPr>
          <w:rFonts w:ascii="Times New Roman" w:hAnsi="Times New Roman" w:cs="Times New Roman"/>
          <w:b/>
          <w:bCs/>
          <w:iCs/>
          <w:sz w:val="20"/>
          <w:szCs w:val="20"/>
        </w:rPr>
      </w:pPr>
      <w:r w:rsidRPr="00A02A9D">
        <w:rPr>
          <w:rFonts w:ascii="Times New Roman" w:hAnsi="Times New Roman" w:cs="Times New Roman"/>
          <w:b/>
          <w:bCs/>
          <w:iCs/>
          <w:sz w:val="20"/>
          <w:szCs w:val="20"/>
        </w:rPr>
        <w:t>Faktor Paling Berpengaruh terhadap Minat mahasiswa Menjadi Guru</w:t>
      </w:r>
    </w:p>
    <w:p w14:paraId="4854BB3E" w14:textId="09F211B0" w:rsidR="002A3850" w:rsidRDefault="002A3850" w:rsidP="002A3850">
      <w:pPr>
        <w:pStyle w:val="ListParagraph"/>
        <w:ind w:left="644" w:firstLine="720"/>
        <w:jc w:val="both"/>
        <w:rPr>
          <w:rFonts w:ascii="Times New Roman" w:hAnsi="Times New Roman" w:cs="Times New Roman"/>
          <w:iCs/>
          <w:sz w:val="20"/>
          <w:szCs w:val="20"/>
        </w:rPr>
      </w:pPr>
      <w:r w:rsidRPr="002A3850">
        <w:rPr>
          <w:noProof/>
        </w:rPr>
        <w:drawing>
          <wp:anchor distT="0" distB="0" distL="114300" distR="114300" simplePos="0" relativeHeight="251661312" behindDoc="0" locked="0" layoutInCell="1" allowOverlap="1" wp14:anchorId="7DF6338C" wp14:editId="315D9DB4">
            <wp:simplePos x="0" y="0"/>
            <wp:positionH relativeFrom="column">
              <wp:posOffset>4147820</wp:posOffset>
            </wp:positionH>
            <wp:positionV relativeFrom="paragraph">
              <wp:posOffset>36195</wp:posOffset>
            </wp:positionV>
            <wp:extent cx="1764000" cy="1213200"/>
            <wp:effectExtent l="0" t="0" r="8255" b="6350"/>
            <wp:wrapTopAndBottom/>
            <wp:docPr id="8964198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0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A9D" w:rsidRPr="00D83546">
        <w:rPr>
          <w:rFonts w:ascii="Times New Roman" w:hAnsi="Times New Roman" w:cs="Times New Roman"/>
          <w:iCs/>
          <w:sz w:val="20"/>
          <w:szCs w:val="20"/>
        </w:rPr>
        <w:t>Berdasarkan hasil analisis regresi logistik berganda dari 5 variabel yang diteliti didapat 1 variabel yang terlihat berdampak terhadap minat mahasiswa Program Studi S1 Pendidikan Geografi UNESA yakni motivasi (p = 0,000). Responden yang mempunyai motivasi diatas rata-rata (baik) resiko untuk berminat terhadap profesi guru sebesar 93,5 kali dibanding dengan responden yang mempunyai motivasi dibawah rata-rata (kurang). Dengan kata lain, responden yang mempunyai motivasi kurang resiko untuk berminat terhadap profesi guru sebesar 0,0107 kali dengan responden yang mempunyai motivasi baik.</w:t>
      </w:r>
      <w:r w:rsidR="00D83546" w:rsidRPr="00D83546">
        <w:t xml:space="preserve"> </w:t>
      </w:r>
      <w:r w:rsidR="00D83546" w:rsidRPr="00D83546">
        <w:rPr>
          <w:rFonts w:ascii="Times New Roman" w:hAnsi="Times New Roman" w:cs="Times New Roman"/>
          <w:iCs/>
          <w:sz w:val="20"/>
          <w:szCs w:val="20"/>
        </w:rPr>
        <w:t>Motivasi dalam konteks ini mencerminkan dorongan internal dan eksternal mahasiswa untuk menjadi pendidik. Temuan ini sejalan dengan Riani dkk. (2019:20) yang menemukan bahwa motivasi menyumbang 30,09% terhadap minat menjadi guru. Alafiyyah dkk. (2020:112) juga menyatakan bahwa motivasi internal sangat menentukan minat tersebut</w:t>
      </w:r>
      <w:r>
        <w:rPr>
          <w:rFonts w:ascii="Times New Roman" w:hAnsi="Times New Roman" w:cs="Times New Roman"/>
          <w:iCs/>
          <w:sz w:val="20"/>
          <w:szCs w:val="20"/>
        </w:rPr>
        <w:t>.</w:t>
      </w:r>
    </w:p>
    <w:p w14:paraId="6866FDA1" w14:textId="03F52FCB" w:rsidR="002A3850" w:rsidRDefault="002A3850" w:rsidP="002A3850">
      <w:pPr>
        <w:pStyle w:val="ListParagraph"/>
        <w:ind w:left="644" w:firstLine="720"/>
        <w:jc w:val="both"/>
        <w:rPr>
          <w:rFonts w:ascii="Times New Roman" w:hAnsi="Times New Roman" w:cs="Times New Roman"/>
          <w:iCs/>
          <w:sz w:val="20"/>
          <w:szCs w:val="20"/>
        </w:rPr>
      </w:pPr>
      <w:r w:rsidRPr="002A3850">
        <w:rPr>
          <w:rFonts w:ascii="Times New Roman" w:hAnsi="Times New Roman" w:cs="Times New Roman"/>
          <w:iCs/>
          <w:sz w:val="20"/>
          <w:szCs w:val="20"/>
        </w:rPr>
        <w:t xml:space="preserve">Penjelasan ini sesuai dengan </w:t>
      </w:r>
      <w:r w:rsidRPr="00644880">
        <w:rPr>
          <w:rFonts w:ascii="Times New Roman" w:hAnsi="Times New Roman" w:cs="Times New Roman"/>
          <w:i/>
          <w:sz w:val="20"/>
          <w:szCs w:val="20"/>
        </w:rPr>
        <w:t>Social Cognitive Career Theory</w:t>
      </w:r>
      <w:r w:rsidRPr="002A3850">
        <w:rPr>
          <w:rFonts w:ascii="Times New Roman" w:hAnsi="Times New Roman" w:cs="Times New Roman"/>
          <w:iCs/>
          <w:sz w:val="20"/>
          <w:szCs w:val="20"/>
        </w:rPr>
        <w:t xml:space="preserve"> (SCCT) oleh Bandura (dalam Nani &amp; Melati, 2020:490), yang menekankan bahwa minat karier dipengaruhi oleh </w:t>
      </w:r>
      <w:r w:rsidR="006259E9" w:rsidRPr="006259E9">
        <w:rPr>
          <w:rFonts w:ascii="Times New Roman" w:hAnsi="Times New Roman" w:cs="Times New Roman"/>
          <w:i/>
          <w:iCs/>
          <w:sz w:val="20"/>
          <w:szCs w:val="20"/>
        </w:rPr>
        <w:t xml:space="preserve">self-efficacy </w:t>
      </w:r>
      <w:r w:rsidRPr="002A3850">
        <w:rPr>
          <w:rFonts w:ascii="Times New Roman" w:hAnsi="Times New Roman" w:cs="Times New Roman"/>
          <w:iCs/>
          <w:sz w:val="20"/>
          <w:szCs w:val="20"/>
        </w:rPr>
        <w:t>dan harapan positif terhadap hasil. Mahasiswa dengan kepercayaan diri tinggi cenderung lebih mantap memilih profesi guru.</w:t>
      </w:r>
      <w:r w:rsidRPr="002A3850">
        <w:t xml:space="preserve"> </w:t>
      </w:r>
      <w:r w:rsidRPr="002A3850">
        <w:rPr>
          <w:rFonts w:ascii="Times New Roman" w:hAnsi="Times New Roman" w:cs="Times New Roman"/>
          <w:iCs/>
          <w:sz w:val="20"/>
          <w:szCs w:val="20"/>
        </w:rPr>
        <w:t>Mahasiswa bermotivasi tinggi memiliki dorongan kuat untuk mengajar, berkontribusi di pendidikan, dan percaya pada kemampuannya. Sebaliknya, motivasi rendah berkaitan dengan ketidakjelasan arah karier dan rendahnya minat pada profesi guru.</w:t>
      </w:r>
      <w:r>
        <w:rPr>
          <w:rFonts w:ascii="Times New Roman" w:hAnsi="Times New Roman" w:cs="Times New Roman"/>
          <w:iCs/>
          <w:sz w:val="20"/>
          <w:szCs w:val="20"/>
        </w:rPr>
        <w:t xml:space="preserve"> </w:t>
      </w:r>
      <w:r w:rsidRPr="002A3850">
        <w:rPr>
          <w:rFonts w:ascii="Times New Roman" w:hAnsi="Times New Roman" w:cs="Times New Roman"/>
          <w:iCs/>
          <w:sz w:val="20"/>
          <w:szCs w:val="20"/>
        </w:rPr>
        <w:t>Berikut yakni perhitungan probabilitas responden kejadian dengan nilai 1 untuk motivasi kurang (di bawah rata-rata) dan 0 untuk motivasi baik (di atas rata-rata):</w:t>
      </w:r>
    </w:p>
    <w:p w14:paraId="6E9895DF" w14:textId="77777777" w:rsidR="002A3850" w:rsidRPr="002A3850" w:rsidRDefault="002A3850" w:rsidP="002A3850">
      <w:pPr>
        <w:pStyle w:val="ListParagraph"/>
        <w:numPr>
          <w:ilvl w:val="1"/>
          <w:numId w:val="28"/>
        </w:numPr>
        <w:spacing w:after="160"/>
        <w:ind w:left="928" w:hanging="284"/>
        <w:jc w:val="both"/>
        <w:rPr>
          <w:rFonts w:ascii="Times New Roman" w:hAnsi="Times New Roman" w:cs="Times New Roman"/>
          <w:sz w:val="20"/>
          <w:szCs w:val="20"/>
        </w:rPr>
      </w:pPr>
      <w:r w:rsidRPr="002A3850">
        <w:rPr>
          <w:rFonts w:ascii="Times New Roman" w:eastAsiaTheme="minorEastAsia" w:hAnsi="Times New Roman" w:cs="Times New Roman"/>
          <w:sz w:val="20"/>
          <w:szCs w:val="20"/>
        </w:rPr>
        <w:t>Probabilitas jika motivasi mahasiswa kurang (X₁ = 0):</w:t>
      </w:r>
    </w:p>
    <w:p w14:paraId="0888435A" w14:textId="17F35F38" w:rsidR="002A3850" w:rsidRPr="002A3850" w:rsidRDefault="002A3850" w:rsidP="002A3850">
      <w:pPr>
        <w:pStyle w:val="ListParagraph"/>
        <w:spacing w:after="160"/>
        <w:ind w:left="928"/>
        <w:jc w:val="both"/>
        <w:rPr>
          <w:rFonts w:ascii="Times New Roman" w:hAnsi="Times New Roman" w:cs="Times New Roman"/>
          <w:sz w:val="20"/>
          <w:szCs w:val="20"/>
        </w:rPr>
      </w:pPr>
      <m:oMathPara>
        <m:oMath>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r>
            <m:rPr>
              <m:sty m:val="p"/>
            </m:rPr>
            <w:rPr>
              <w:rFonts w:ascii="Cambria Math" w:hAnsi="Cambria Math" w:cs="Times New Roman"/>
              <w:sz w:val="20"/>
              <w:szCs w:val="20"/>
            </w:rPr>
            <m:t>-1,447</m:t>
          </m:r>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4,538</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m:t>
              </m:r>
            </m:e>
          </m:d>
          <m:r>
            <w:rPr>
              <w:rFonts w:ascii="Cambria Math" w:hAnsi="Cambria Math" w:cs="Times New Roman"/>
              <w:sz w:val="20"/>
              <w:szCs w:val="20"/>
            </w:rPr>
            <m:t>=-1,447</m:t>
          </m:r>
        </m:oMath>
      </m:oMathPara>
    </w:p>
    <w:p w14:paraId="6CD295CA" w14:textId="77777777" w:rsidR="002A3850" w:rsidRPr="002A3850" w:rsidRDefault="002A3850" w:rsidP="002A3850">
      <w:pPr>
        <w:spacing w:after="0"/>
        <w:ind w:left="72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P</m:t>
          </m:r>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1</m:t>
              </m:r>
              <m:ctrlPr>
                <w:rPr>
                  <w:rFonts w:ascii="Cambria Math" w:eastAsiaTheme="minorEastAsia" w:hAnsi="Cambria Math" w:cs="Times New Roman"/>
                  <w:i/>
                  <w:sz w:val="20"/>
                  <w:szCs w:val="20"/>
                </w:rPr>
              </m:ctrlPr>
            </m:num>
            <m:den>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-1,447</m:t>
                      </m:r>
                    </m:e>
                  </m:d>
                </m:sup>
              </m:sSup>
              <m:ctrlPr>
                <w:rPr>
                  <w:rFonts w:ascii="Cambria Math" w:eastAsiaTheme="minorEastAsia" w:hAnsi="Cambria Math" w:cs="Times New Roman"/>
                  <w:i/>
                  <w:sz w:val="20"/>
                  <w:szCs w:val="20"/>
                </w:rPr>
              </m:ctrlP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1</m:t>
              </m:r>
              <m:ctrlPr>
                <w:rPr>
                  <w:rFonts w:ascii="Cambria Math" w:eastAsiaTheme="minorEastAsia" w:hAnsi="Cambria Math" w:cs="Times New Roman"/>
                  <w:i/>
                  <w:sz w:val="20"/>
                  <w:szCs w:val="20"/>
                </w:rPr>
              </m:ctrlPr>
            </m:num>
            <m:den>
              <m:r>
                <w:rPr>
                  <w:rFonts w:ascii="Cambria Math" w:eastAsiaTheme="minorEastAsia" w:hAnsi="Cambria Math" w:cs="Times New Roman"/>
                  <w:sz w:val="20"/>
                  <w:szCs w:val="20"/>
                </w:rPr>
                <m:t>1+4,25</m:t>
              </m:r>
              <m:ctrlPr>
                <w:rPr>
                  <w:rFonts w:ascii="Cambria Math" w:eastAsiaTheme="minorEastAsia" w:hAnsi="Cambria Math" w:cs="Times New Roman"/>
                  <w:i/>
                  <w:sz w:val="20"/>
                  <w:szCs w:val="20"/>
                </w:rPr>
              </m:ctrlP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1</m:t>
              </m:r>
              <m:ctrlPr>
                <w:rPr>
                  <w:rFonts w:ascii="Cambria Math" w:eastAsiaTheme="minorEastAsia" w:hAnsi="Cambria Math" w:cs="Times New Roman"/>
                  <w:i/>
                  <w:sz w:val="20"/>
                  <w:szCs w:val="20"/>
                </w:rPr>
              </m:ctrlPr>
            </m:num>
            <m:den>
              <m:r>
                <w:rPr>
                  <w:rFonts w:ascii="Cambria Math" w:eastAsiaTheme="minorEastAsia" w:hAnsi="Cambria Math" w:cs="Times New Roman"/>
                  <w:sz w:val="20"/>
                  <w:szCs w:val="20"/>
                </w:rPr>
                <m:t>5,25</m:t>
              </m:r>
              <m:ctrlPr>
                <w:rPr>
                  <w:rFonts w:ascii="Cambria Math" w:eastAsiaTheme="minorEastAsia" w:hAnsi="Cambria Math" w:cs="Times New Roman"/>
                  <w:i/>
                  <w:sz w:val="20"/>
                  <w:szCs w:val="20"/>
                </w:rPr>
              </m:ctrlPr>
            </m:den>
          </m:f>
        </m:oMath>
      </m:oMathPara>
    </w:p>
    <w:p w14:paraId="1EA0A660" w14:textId="606A65DC" w:rsidR="002A3850" w:rsidRPr="002A3850" w:rsidRDefault="002A3850" w:rsidP="002A3850">
      <w:pPr>
        <w:spacing w:after="0"/>
        <w:ind w:left="72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=0,190≈ 0</m:t>
          </m:r>
        </m:oMath>
      </m:oMathPara>
    </w:p>
    <w:p w14:paraId="141B7F7A" w14:textId="5C016A07" w:rsidR="002A3850" w:rsidRPr="002A3850" w:rsidRDefault="002A3850" w:rsidP="002A3850">
      <w:pPr>
        <w:ind w:left="928" w:firstLine="512"/>
        <w:jc w:val="both"/>
        <w:rPr>
          <w:rFonts w:ascii="Times New Roman" w:hAnsi="Times New Roman" w:cs="Times New Roman"/>
          <w:sz w:val="20"/>
          <w:szCs w:val="20"/>
        </w:rPr>
      </w:pPr>
      <w:r w:rsidRPr="002A3850">
        <w:rPr>
          <w:rFonts w:ascii="Times New Roman" w:hAnsi="Times New Roman" w:cs="Times New Roman"/>
          <w:sz w:val="20"/>
          <w:szCs w:val="20"/>
        </w:rPr>
        <w:t xml:space="preserve">Hasil perhitungan di atas didapat nilai probabilitas (p) yakni 0,190 atau mendekati 0. Hal ini berarti responden yang mempunyai motivasi di bawah rata-rata (kurang), resiko untuk berminat terhadap profesi guru cenderung rendah. Jika digambarkan dengan nilai kurva S nilai p </w:t>
      </w:r>
      <w:r w:rsidRPr="002A3850">
        <w:rPr>
          <w:rFonts w:ascii="Times New Roman" w:hAnsi="Times New Roman" w:cs="Times New Roman"/>
          <w:sz w:val="20"/>
          <w:szCs w:val="20"/>
        </w:rPr>
        <w:t>lebih mendekati 0 (tidak minat) dari pada 1 (minat). Gambar kurva probabilitas X</w:t>
      </w:r>
      <w:r w:rsidRPr="002A3850">
        <w:rPr>
          <w:rFonts w:ascii="Times New Roman" w:hAnsi="Times New Roman" w:cs="Times New Roman"/>
          <w:sz w:val="20"/>
          <w:szCs w:val="20"/>
          <w:vertAlign w:val="subscript"/>
        </w:rPr>
        <w:t>1</w:t>
      </w:r>
      <w:r w:rsidRPr="002A3850">
        <w:rPr>
          <w:rFonts w:ascii="Times New Roman" w:hAnsi="Times New Roman" w:cs="Times New Roman"/>
          <w:sz w:val="20"/>
          <w:szCs w:val="20"/>
        </w:rPr>
        <w:t xml:space="preserve"> = 0 disajikan pada gambar berikut:</w:t>
      </w:r>
    </w:p>
    <w:p w14:paraId="0CB0D5DE" w14:textId="3D219DDA" w:rsidR="002A3850" w:rsidRPr="002A3850" w:rsidRDefault="002A3850" w:rsidP="002A3850">
      <w:pPr>
        <w:pStyle w:val="ListParagraph"/>
        <w:spacing w:after="160"/>
        <w:ind w:left="928"/>
        <w:jc w:val="both"/>
        <w:rPr>
          <w:rFonts w:ascii="Times New Roman" w:hAnsi="Times New Roman" w:cs="Times New Roman"/>
          <w:sz w:val="20"/>
          <w:szCs w:val="20"/>
        </w:rPr>
      </w:pPr>
    </w:p>
    <w:p w14:paraId="4284F698" w14:textId="77777777" w:rsidR="002A3850" w:rsidRPr="002A3850" w:rsidRDefault="002A3850" w:rsidP="002A3850">
      <w:pPr>
        <w:pStyle w:val="ListParagraph"/>
        <w:numPr>
          <w:ilvl w:val="1"/>
          <w:numId w:val="28"/>
        </w:numPr>
        <w:spacing w:after="160"/>
        <w:ind w:left="1058" w:hanging="284"/>
        <w:jc w:val="both"/>
        <w:rPr>
          <w:rFonts w:ascii="Times New Roman" w:hAnsi="Times New Roman" w:cs="Times New Roman"/>
          <w:sz w:val="20"/>
          <w:szCs w:val="20"/>
        </w:rPr>
      </w:pPr>
      <w:r w:rsidRPr="002A3850">
        <w:rPr>
          <w:rFonts w:ascii="Times New Roman" w:hAnsi="Times New Roman" w:cs="Times New Roman"/>
          <w:sz w:val="20"/>
          <w:szCs w:val="20"/>
        </w:rPr>
        <w:t>Probabilitas jika motivasi mahasiswa baik (X₁ = 1):</w:t>
      </w:r>
    </w:p>
    <w:p w14:paraId="6E53583C" w14:textId="77777777" w:rsidR="002A3850" w:rsidRPr="002A3850" w:rsidRDefault="002A3850" w:rsidP="002A3850">
      <w:pPr>
        <w:ind w:left="774"/>
        <w:jc w:val="center"/>
        <w:rPr>
          <w:rFonts w:ascii="Times New Roman" w:eastAsiaTheme="minorEastAsia" w:hAnsi="Times New Roman" w:cs="Times New Roman"/>
          <w:sz w:val="20"/>
          <w:szCs w:val="20"/>
        </w:rPr>
      </w:pPr>
      <m:oMathPara>
        <m:oMath>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r>
            <m:rPr>
              <m:sty m:val="p"/>
            </m:rPr>
            <w:rPr>
              <w:rFonts w:ascii="Cambria Math" w:hAnsi="Cambria Math" w:cs="Times New Roman"/>
              <w:sz w:val="20"/>
              <w:szCs w:val="20"/>
            </w:rPr>
            <m:t>-1,447</m:t>
          </m:r>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4,538</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e>
          </m:d>
          <m:r>
            <w:rPr>
              <w:rFonts w:ascii="Cambria Math" w:hAnsi="Cambria Math" w:cs="Times New Roman"/>
              <w:sz w:val="20"/>
              <w:szCs w:val="20"/>
            </w:rPr>
            <m:t>=3,091</m:t>
          </m:r>
        </m:oMath>
      </m:oMathPara>
    </w:p>
    <w:p w14:paraId="361C92A1" w14:textId="77777777" w:rsidR="002A3850" w:rsidRPr="002A3850" w:rsidRDefault="002A3850" w:rsidP="002A3850">
      <w:pPr>
        <w:ind w:left="774"/>
        <w:jc w:val="center"/>
        <w:rPr>
          <w:rFonts w:ascii="Times New Roman" w:eastAsiaTheme="minorEastAsia" w:hAnsi="Times New Roman" w:cs="Times New Roman"/>
          <w:sz w:val="20"/>
          <w:szCs w:val="20"/>
        </w:rPr>
      </w:pPr>
      <m:oMathPara>
        <m:oMath>
          <m:r>
            <w:rPr>
              <w:rFonts w:ascii="Cambria Math" w:hAnsi="Cambria Math" w:cs="Times New Roman"/>
              <w:sz w:val="20"/>
              <w:szCs w:val="20"/>
            </w:rPr>
            <m:t>P=</m:t>
          </m:r>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-3,091</m:t>
                  </m:r>
                </m:sup>
              </m:sSup>
              <m:ctrlPr>
                <w:rPr>
                  <w:rFonts w:ascii="Cambria Math" w:hAnsi="Cambria Math" w:cs="Times New Roman"/>
                  <w:i/>
                  <w:sz w:val="20"/>
                  <w:szCs w:val="20"/>
                </w:rPr>
              </m:ctrlPr>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1+0,0455</m:t>
              </m:r>
              <m:ctrlPr>
                <w:rPr>
                  <w:rFonts w:ascii="Cambria Math" w:hAnsi="Cambria Math" w:cs="Times New Roman"/>
                  <w:i/>
                  <w:sz w:val="20"/>
                  <w:szCs w:val="20"/>
                </w:rPr>
              </m:ctrlPr>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1,0455</m:t>
              </m:r>
              <m:ctrlPr>
                <w:rPr>
                  <w:rFonts w:ascii="Cambria Math" w:hAnsi="Cambria Math" w:cs="Times New Roman"/>
                  <w:i/>
                  <w:sz w:val="20"/>
                  <w:szCs w:val="20"/>
                </w:rPr>
              </m:ctrlPr>
            </m:den>
          </m:f>
        </m:oMath>
      </m:oMathPara>
    </w:p>
    <w:p w14:paraId="0A33FB23" w14:textId="6FD76A79" w:rsidR="002A3850" w:rsidRPr="002A3850" w:rsidRDefault="002A3850" w:rsidP="002A3850">
      <w:pPr>
        <w:ind w:left="774"/>
        <w:jc w:val="center"/>
        <w:rPr>
          <w:rFonts w:ascii="Times New Roman" w:eastAsiaTheme="minorEastAsia" w:hAnsi="Times New Roman" w:cs="Times New Roman"/>
          <w:sz w:val="20"/>
          <w:szCs w:val="20"/>
        </w:rPr>
      </w:pPr>
      <m:oMath>
        <m:r>
          <w:rPr>
            <w:rFonts w:ascii="Cambria Math" w:hAnsi="Cambria Math" w:cs="Times New Roman"/>
            <w:sz w:val="20"/>
            <w:szCs w:val="20"/>
          </w:rPr>
          <m:t>=0,956</m:t>
        </m:r>
      </m:oMath>
      <w:r w:rsidRPr="002A385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≈1</m:t>
        </m:r>
      </m:oMath>
    </w:p>
    <w:p w14:paraId="073613A2" w14:textId="57428A7F" w:rsidR="002A3850" w:rsidRDefault="002A3850" w:rsidP="002A3850">
      <w:pPr>
        <w:ind w:left="1080"/>
        <w:jc w:val="both"/>
        <w:rPr>
          <w:rFonts w:ascii="Times New Roman" w:hAnsi="Times New Roman" w:cs="Times New Roman"/>
          <w:sz w:val="20"/>
          <w:szCs w:val="20"/>
        </w:rPr>
      </w:pPr>
      <w:r w:rsidRPr="002A3850">
        <w:rPr>
          <w:rFonts w:ascii="Times New Roman" w:hAnsi="Times New Roman" w:cs="Times New Roman"/>
          <w:sz w:val="20"/>
          <w:szCs w:val="20"/>
        </w:rPr>
        <w:tab/>
        <w:t>Hasil perhitungan di atas didapat nilai probabilitas (p) yakni 0,956 atau mendekati 1. Hal ini berarti responden yang mempunyai motivasi di atas rata-rata (baik), resiko untuk berminat terhadap profesi guru cenderung tinggi. Jika digambarkan dengan nilai kurva S nilai p lebih mendekati 0 (tidak minat) dari pada 1 (minat). Gambar kurva probabilitas X</w:t>
      </w:r>
      <w:r w:rsidRPr="002A3850">
        <w:rPr>
          <w:rFonts w:ascii="Times New Roman" w:hAnsi="Times New Roman" w:cs="Times New Roman"/>
          <w:sz w:val="20"/>
          <w:szCs w:val="20"/>
          <w:vertAlign w:val="subscript"/>
        </w:rPr>
        <w:t>1</w:t>
      </w:r>
      <w:r w:rsidRPr="002A3850">
        <w:rPr>
          <w:rFonts w:ascii="Times New Roman" w:hAnsi="Times New Roman" w:cs="Times New Roman"/>
          <w:sz w:val="20"/>
          <w:szCs w:val="20"/>
        </w:rPr>
        <w:t xml:space="preserve"> = 1 disajikan pada gambar berikut:</w:t>
      </w:r>
    </w:p>
    <w:p w14:paraId="42166D6C" w14:textId="53C23A47" w:rsidR="00A02A9D" w:rsidRPr="008A7323" w:rsidRDefault="008A7323" w:rsidP="008A7323">
      <w:pPr>
        <w:ind w:left="108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658266E" wp14:editId="6F77D81B">
            <wp:extent cx="1767600" cy="1213200"/>
            <wp:effectExtent l="0" t="0" r="4445" b="6350"/>
            <wp:docPr id="199473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7600" cy="1213200"/>
                    </a:xfrm>
                    <a:prstGeom prst="rect">
                      <a:avLst/>
                    </a:prstGeom>
                    <a:noFill/>
                  </pic:spPr>
                </pic:pic>
              </a:graphicData>
            </a:graphic>
          </wp:inline>
        </w:drawing>
      </w:r>
    </w:p>
    <w:p w14:paraId="38ED63B6" w14:textId="77777777" w:rsidR="00797C5B" w:rsidRPr="004652F8" w:rsidRDefault="00797C5B" w:rsidP="00A43D72">
      <w:pPr>
        <w:spacing w:after="0"/>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06170A99" w14:textId="77777777" w:rsidR="00106229" w:rsidRDefault="00797C5B" w:rsidP="00A43D72">
      <w:pPr>
        <w:pStyle w:val="ListParagraph"/>
        <w:numPr>
          <w:ilvl w:val="0"/>
          <w:numId w:val="3"/>
        </w:numPr>
        <w:spacing w:after="0"/>
        <w:ind w:left="284" w:hanging="284"/>
        <w:jc w:val="both"/>
        <w:rPr>
          <w:rFonts w:ascii="Times New Roman" w:hAnsi="Times New Roman" w:cs="Times New Roman"/>
          <w:b/>
          <w:sz w:val="20"/>
          <w:szCs w:val="20"/>
        </w:rPr>
      </w:pPr>
      <w:r w:rsidRPr="004652F8">
        <w:rPr>
          <w:rFonts w:ascii="Times New Roman" w:hAnsi="Times New Roman" w:cs="Times New Roman"/>
          <w:b/>
          <w:sz w:val="20"/>
          <w:szCs w:val="20"/>
        </w:rPr>
        <w:t>Simpulan</w:t>
      </w:r>
    </w:p>
    <w:p w14:paraId="47F1ADFC" w14:textId="77777777" w:rsidR="00BE0014" w:rsidRDefault="00BE0014" w:rsidP="004307DE">
      <w:pPr>
        <w:pStyle w:val="ListParagraph"/>
        <w:spacing w:after="0"/>
        <w:ind w:left="284" w:firstLine="360"/>
        <w:jc w:val="both"/>
        <w:rPr>
          <w:rFonts w:ascii="Times New Roman" w:hAnsi="Times New Roman" w:cs="Times New Roman"/>
          <w:bCs/>
          <w:sz w:val="20"/>
          <w:szCs w:val="20"/>
        </w:rPr>
      </w:pPr>
      <w:r w:rsidRPr="00BE0014">
        <w:rPr>
          <w:rFonts w:ascii="Times New Roman" w:hAnsi="Times New Roman" w:cs="Times New Roman"/>
          <w:bCs/>
          <w:sz w:val="20"/>
          <w:szCs w:val="20"/>
        </w:rPr>
        <w:t>Berdasarkan hasil penelitian terhadap mahasiswa Program Studi S1 Pendidikan Geografi UNESA angkatan 2021, ditemukan bahwa secara umum minat terhadap profesi guru tergolong cukup baik, dengan persentase sebesar 59,09%</w:t>
      </w:r>
      <w:r>
        <w:rPr>
          <w:rFonts w:ascii="Times New Roman" w:hAnsi="Times New Roman" w:cs="Times New Roman"/>
          <w:bCs/>
          <w:sz w:val="20"/>
          <w:szCs w:val="20"/>
        </w:rPr>
        <w:t xml:space="preserve"> yang </w:t>
      </w:r>
      <w:r w:rsidRPr="00BE0014">
        <w:rPr>
          <w:rFonts w:ascii="Times New Roman" w:hAnsi="Times New Roman" w:cs="Times New Roman"/>
          <w:bCs/>
          <w:sz w:val="20"/>
          <w:szCs w:val="20"/>
        </w:rPr>
        <w:t>menunjukkan bahwa profesi guru masih menjadi salah satu pilihan karier yang relevan bagi mahasiswa, meskipun dipengaruhi oleh berbagai faktor internal dan eksternal.</w:t>
      </w:r>
    </w:p>
    <w:p w14:paraId="39BE0391" w14:textId="5AD4631D" w:rsidR="00BE0014" w:rsidRDefault="00BE0014" w:rsidP="00BE0014">
      <w:pPr>
        <w:pStyle w:val="ListParagraph"/>
        <w:numPr>
          <w:ilvl w:val="0"/>
          <w:numId w:val="24"/>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 xml:space="preserve">Analisis menunjukkan bahwa variabel jenis kelamin tidak berpengaruh signifikan terhadap minat mahasiswa menjadi guru, baik berdasarkan uji </w:t>
      </w:r>
      <w:r w:rsidR="006259E9" w:rsidRPr="006259E9">
        <w:rPr>
          <w:rFonts w:ascii="Times New Roman" w:hAnsi="Times New Roman" w:cs="Times New Roman"/>
          <w:bCs/>
          <w:i/>
          <w:iCs/>
          <w:sz w:val="20"/>
          <w:szCs w:val="20"/>
        </w:rPr>
        <w:t>Chi-Square</w:t>
      </w:r>
      <w:r w:rsidRPr="00BE0014">
        <w:rPr>
          <w:rFonts w:ascii="Times New Roman" w:hAnsi="Times New Roman" w:cs="Times New Roman"/>
          <w:bCs/>
          <w:sz w:val="20"/>
          <w:szCs w:val="20"/>
        </w:rPr>
        <w:t xml:space="preserve"> (p = 0,104 &gt; 0,05) </w:t>
      </w:r>
      <w:r w:rsidRPr="00BE0014">
        <w:rPr>
          <w:rFonts w:ascii="Times New Roman" w:hAnsi="Times New Roman" w:cs="Times New Roman"/>
          <w:bCs/>
          <w:sz w:val="20"/>
          <w:szCs w:val="20"/>
        </w:rPr>
        <w:lastRenderedPageBreak/>
        <w:t xml:space="preserve">maupun regresi logistik berganda (p = 0,257 &gt; 0,05). </w:t>
      </w:r>
      <w:r>
        <w:rPr>
          <w:rFonts w:ascii="Times New Roman" w:hAnsi="Times New Roman" w:cs="Times New Roman"/>
          <w:bCs/>
          <w:sz w:val="20"/>
          <w:szCs w:val="20"/>
        </w:rPr>
        <w:t>M</w:t>
      </w:r>
      <w:r w:rsidRPr="00BE0014">
        <w:rPr>
          <w:rFonts w:ascii="Times New Roman" w:hAnsi="Times New Roman" w:cs="Times New Roman"/>
          <w:bCs/>
          <w:sz w:val="20"/>
          <w:szCs w:val="20"/>
        </w:rPr>
        <w:t>ahasiswa laki-laki dan perempuan memiliki peluang yang relatif sama dalam mempertimbangkan profesi guru sebagai karier.</w:t>
      </w:r>
    </w:p>
    <w:p w14:paraId="727EA025" w14:textId="77777777" w:rsidR="00BE0014" w:rsidRDefault="00BE0014" w:rsidP="00BE0014">
      <w:pPr>
        <w:pStyle w:val="ListParagraph"/>
        <w:numPr>
          <w:ilvl w:val="0"/>
          <w:numId w:val="24"/>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Faktor motivasi menjadi satu-satunya variabel yang secara konsisten berpengaruh signifikan terhadap minat mahasiswa, baik secara bivariat (p = 0,000) maupun parsial dalam model regresi (p = 0,000). Mahasiswa dengan motivasi tinggi memiliki kemungkinan 93,5 kali lebih besar untuk berminat menjadi guru dibandingkan dengan yang memiliki motivasi rendah. Hal ini menunjukkan bahwa motivasi merupakan faktor paling dominan dalam memengaruhi minat terhadap profesi guru.</w:t>
      </w:r>
    </w:p>
    <w:p w14:paraId="6B7D470B" w14:textId="7C64EE17" w:rsidR="00BE0014" w:rsidRDefault="00BE0014" w:rsidP="00BE0014">
      <w:pPr>
        <w:pStyle w:val="ListParagraph"/>
        <w:numPr>
          <w:ilvl w:val="0"/>
          <w:numId w:val="24"/>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 xml:space="preserve">Analisis menunjukkan bahwa variabel dukungan keluarga memiliki hubungan yang signifikan berdasarkan uji </w:t>
      </w:r>
      <w:r w:rsidR="006259E9" w:rsidRPr="006259E9">
        <w:rPr>
          <w:rFonts w:ascii="Times New Roman" w:hAnsi="Times New Roman" w:cs="Times New Roman"/>
          <w:bCs/>
          <w:i/>
          <w:iCs/>
          <w:sz w:val="20"/>
          <w:szCs w:val="20"/>
        </w:rPr>
        <w:t>Chi-Square</w:t>
      </w:r>
      <w:r w:rsidRPr="00BE0014">
        <w:rPr>
          <w:rFonts w:ascii="Times New Roman" w:hAnsi="Times New Roman" w:cs="Times New Roman"/>
          <w:bCs/>
          <w:sz w:val="20"/>
          <w:szCs w:val="20"/>
        </w:rPr>
        <w:t xml:space="preserve"> (p = 0,000 &lt; 0,05), tetapi tidak berpengaruh signifikan secara parsial dalam regresi logistik berganda (p = 0,757 &gt; 0,05). Dukungan keluarga berperan dalam membentuk minat secara umum, tetapi bukan penentu utama ketika diuji bersama variabel lain</w:t>
      </w:r>
      <w:r>
        <w:rPr>
          <w:rFonts w:ascii="Times New Roman" w:hAnsi="Times New Roman" w:cs="Times New Roman"/>
          <w:bCs/>
          <w:sz w:val="20"/>
          <w:szCs w:val="20"/>
        </w:rPr>
        <w:t>.</w:t>
      </w:r>
    </w:p>
    <w:p w14:paraId="451D9748" w14:textId="21614EAF" w:rsidR="00BE0014" w:rsidRPr="00BE0014" w:rsidRDefault="00BE0014" w:rsidP="00BE0014">
      <w:pPr>
        <w:pStyle w:val="ListParagraph"/>
        <w:numPr>
          <w:ilvl w:val="0"/>
          <w:numId w:val="24"/>
        </w:numPr>
        <w:jc w:val="both"/>
        <w:rPr>
          <w:rFonts w:ascii="Times New Roman" w:hAnsi="Times New Roman" w:cs="Times New Roman"/>
          <w:bCs/>
          <w:sz w:val="20"/>
          <w:szCs w:val="20"/>
        </w:rPr>
      </w:pPr>
      <w:r w:rsidRPr="00BE0014">
        <w:rPr>
          <w:rFonts w:ascii="Times New Roman" w:hAnsi="Times New Roman" w:cs="Times New Roman"/>
          <w:bCs/>
          <w:sz w:val="20"/>
          <w:szCs w:val="20"/>
        </w:rPr>
        <w:t xml:space="preserve">Analisis menunjukkan bahwa variabel teman sebaya memiliki hubungan signifikan berdasarkan uji </w:t>
      </w:r>
      <w:r w:rsidR="006259E9" w:rsidRPr="006259E9">
        <w:rPr>
          <w:rFonts w:ascii="Times New Roman" w:hAnsi="Times New Roman" w:cs="Times New Roman"/>
          <w:bCs/>
          <w:i/>
          <w:iCs/>
          <w:sz w:val="20"/>
          <w:szCs w:val="20"/>
        </w:rPr>
        <w:t>Chi-Square</w:t>
      </w:r>
      <w:r w:rsidRPr="00BE0014">
        <w:rPr>
          <w:rFonts w:ascii="Times New Roman" w:hAnsi="Times New Roman" w:cs="Times New Roman"/>
          <w:bCs/>
          <w:sz w:val="20"/>
          <w:szCs w:val="20"/>
        </w:rPr>
        <w:t xml:space="preserve"> (p = 0,000 &lt; 0,05), namun tidak berpengaruh signifikan dalam regresi logistik berganda (p = 0,703 &gt; 0,05). Artinya, teman sebaya turut berperan dalam proses eksplorasi karier, tetapi tidak secara langsung memengaruhi minat mahasiswa menjadi guru ketika dikontrol bersama variabel lain.</w:t>
      </w:r>
    </w:p>
    <w:p w14:paraId="401B53C0" w14:textId="7D31FD55" w:rsidR="00BE0014" w:rsidRDefault="00BE0014" w:rsidP="00BE0014">
      <w:pPr>
        <w:pStyle w:val="ListParagraph"/>
        <w:numPr>
          <w:ilvl w:val="0"/>
          <w:numId w:val="24"/>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 xml:space="preserve">Analisis menunjukkan bahwa variabel ekonomi memiliki hubungan signifikan berdasarkan uji </w:t>
      </w:r>
      <w:r w:rsidR="006259E9" w:rsidRPr="006259E9">
        <w:rPr>
          <w:rFonts w:ascii="Times New Roman" w:hAnsi="Times New Roman" w:cs="Times New Roman"/>
          <w:bCs/>
          <w:i/>
          <w:iCs/>
          <w:sz w:val="20"/>
          <w:szCs w:val="20"/>
        </w:rPr>
        <w:t>Chi-Square</w:t>
      </w:r>
      <w:r w:rsidRPr="00BE0014">
        <w:rPr>
          <w:rFonts w:ascii="Times New Roman" w:hAnsi="Times New Roman" w:cs="Times New Roman"/>
          <w:bCs/>
          <w:sz w:val="20"/>
          <w:szCs w:val="20"/>
        </w:rPr>
        <w:t xml:space="preserve"> (p = 0,002 &lt; 0,05), namun tidak signifikan dalam regresi logistik berganda (p = 0,651 &gt; 0,05). Artinya, kondisi ekonomi dapat memengaruhi cara pandang terhadap profesi guru, tetapi bukan faktor dominan dalam membentuk minat mahasiswa terhadap profesi tersebut.</w:t>
      </w:r>
    </w:p>
    <w:p w14:paraId="7DA84E50" w14:textId="3A32FFF7" w:rsidR="0078224C" w:rsidRDefault="0078224C" w:rsidP="00BE0014">
      <w:pPr>
        <w:pStyle w:val="ListParagraph"/>
        <w:numPr>
          <w:ilvl w:val="0"/>
          <w:numId w:val="24"/>
        </w:numPr>
        <w:spacing w:after="0"/>
        <w:jc w:val="both"/>
        <w:rPr>
          <w:rFonts w:ascii="Times New Roman" w:hAnsi="Times New Roman" w:cs="Times New Roman"/>
          <w:bCs/>
          <w:sz w:val="20"/>
          <w:szCs w:val="20"/>
        </w:rPr>
      </w:pPr>
      <w:r w:rsidRPr="0078224C">
        <w:rPr>
          <w:rFonts w:ascii="Times New Roman" w:hAnsi="Times New Roman" w:cs="Times New Roman"/>
          <w:bCs/>
          <w:sz w:val="20"/>
          <w:szCs w:val="20"/>
        </w:rPr>
        <w:t xml:space="preserve">Dari lima variabel yang diuji, hanya motivasi yang berpengaruh signifikan terhadap minat menjadi guru, ditunjukkan oleh hasil uji </w:t>
      </w:r>
      <w:r w:rsidR="006259E9" w:rsidRPr="006259E9">
        <w:rPr>
          <w:rFonts w:ascii="Times New Roman" w:hAnsi="Times New Roman" w:cs="Times New Roman"/>
          <w:bCs/>
          <w:i/>
          <w:iCs/>
          <w:sz w:val="20"/>
          <w:szCs w:val="20"/>
        </w:rPr>
        <w:t>Chi-Square</w:t>
      </w:r>
      <w:r w:rsidRPr="0078224C">
        <w:rPr>
          <w:rFonts w:ascii="Times New Roman" w:hAnsi="Times New Roman" w:cs="Times New Roman"/>
          <w:bCs/>
          <w:sz w:val="20"/>
          <w:szCs w:val="20"/>
        </w:rPr>
        <w:t xml:space="preserve"> dan regresi logistik berganda (p = 0,000 &lt; 0,05). Mahasiswa dengan motivasi tinggi memiliki peluang 93,5 kali lebih besar untuk berminat menjadi guru. Artinya, motivasi merupakan faktor paling dominan, sementara variabel lain seperti jenis kelamin, dukungan keluarga, teman sebaya, dan ekonomi tidak signifikan secara parsial dalam model regresi.</w:t>
      </w:r>
    </w:p>
    <w:p w14:paraId="4F8916F5" w14:textId="10901091" w:rsidR="00BE0014" w:rsidRDefault="00BE0014" w:rsidP="0078224C">
      <w:pPr>
        <w:pStyle w:val="ListParagraph"/>
        <w:spacing w:after="0"/>
        <w:ind w:left="0" w:firstLine="284"/>
        <w:jc w:val="both"/>
        <w:rPr>
          <w:rFonts w:ascii="Times New Roman" w:hAnsi="Times New Roman" w:cs="Times New Roman"/>
          <w:bCs/>
          <w:sz w:val="20"/>
          <w:szCs w:val="20"/>
        </w:rPr>
      </w:pPr>
      <w:r w:rsidRPr="00BE0014">
        <w:rPr>
          <w:rFonts w:ascii="Times New Roman" w:hAnsi="Times New Roman" w:cs="Times New Roman"/>
          <w:bCs/>
          <w:sz w:val="20"/>
          <w:szCs w:val="20"/>
        </w:rPr>
        <w:t xml:space="preserve">Secara keseluruhan, hasil penelitian ini menegaskan bahwa motivasi internal mahasiswa memainkan peran paling kuat dalam menentukan minat terhadap profesi guru geografi. </w:t>
      </w:r>
      <w:r>
        <w:rPr>
          <w:rFonts w:ascii="Times New Roman" w:hAnsi="Times New Roman" w:cs="Times New Roman"/>
          <w:bCs/>
          <w:sz w:val="20"/>
          <w:szCs w:val="20"/>
        </w:rPr>
        <w:t>F</w:t>
      </w:r>
      <w:r w:rsidRPr="00BE0014">
        <w:rPr>
          <w:rFonts w:ascii="Times New Roman" w:hAnsi="Times New Roman" w:cs="Times New Roman"/>
          <w:bCs/>
          <w:sz w:val="20"/>
          <w:szCs w:val="20"/>
        </w:rPr>
        <w:t>aktor eksternal seperti jenis kelamin, dukungan sosial, dan latar belakang ekonomi lebih berperan sebagai pelengkap, bukan sebagai penentu utama keputusan karier mahasiswa.</w:t>
      </w:r>
    </w:p>
    <w:p w14:paraId="301E670F" w14:textId="77777777" w:rsidR="0078224C" w:rsidRPr="00BE0014" w:rsidRDefault="0078224C" w:rsidP="0078224C">
      <w:pPr>
        <w:pStyle w:val="ListParagraph"/>
        <w:spacing w:after="0"/>
        <w:ind w:left="0" w:firstLine="284"/>
        <w:jc w:val="both"/>
        <w:rPr>
          <w:rFonts w:ascii="Times New Roman" w:hAnsi="Times New Roman" w:cs="Times New Roman"/>
          <w:bCs/>
          <w:sz w:val="20"/>
          <w:szCs w:val="20"/>
        </w:rPr>
      </w:pPr>
    </w:p>
    <w:p w14:paraId="5DCC63EE" w14:textId="77777777" w:rsidR="00797C5B" w:rsidRPr="00BE0014" w:rsidRDefault="00797C5B" w:rsidP="00A43D72">
      <w:pPr>
        <w:pStyle w:val="ListParagraph"/>
        <w:numPr>
          <w:ilvl w:val="0"/>
          <w:numId w:val="3"/>
        </w:numPr>
        <w:spacing w:after="0"/>
        <w:ind w:left="284" w:hanging="284"/>
        <w:jc w:val="both"/>
        <w:rPr>
          <w:rFonts w:ascii="Times New Roman" w:hAnsi="Times New Roman" w:cs="Times New Roman"/>
          <w:b/>
          <w:bCs/>
          <w:sz w:val="20"/>
          <w:szCs w:val="20"/>
        </w:rPr>
      </w:pPr>
      <w:r w:rsidRPr="00510CBE">
        <w:rPr>
          <w:rFonts w:ascii="Times New Roman" w:hAnsi="Times New Roman" w:cs="Times New Roman"/>
          <w:b/>
          <w:sz w:val="20"/>
          <w:szCs w:val="20"/>
        </w:rPr>
        <w:t>Saran</w:t>
      </w:r>
    </w:p>
    <w:p w14:paraId="1D3ADCA3" w14:textId="77777777" w:rsidR="00BE0014" w:rsidRPr="00BE0014" w:rsidRDefault="00BE0014" w:rsidP="00BE0014">
      <w:pPr>
        <w:pStyle w:val="ListParagraph"/>
        <w:spacing w:after="0"/>
        <w:ind w:left="284"/>
        <w:jc w:val="both"/>
        <w:rPr>
          <w:rFonts w:ascii="Times New Roman" w:hAnsi="Times New Roman" w:cs="Times New Roman"/>
          <w:bCs/>
          <w:sz w:val="20"/>
          <w:szCs w:val="20"/>
        </w:rPr>
      </w:pPr>
      <w:r w:rsidRPr="00BE0014">
        <w:rPr>
          <w:rFonts w:ascii="Times New Roman" w:hAnsi="Times New Roman" w:cs="Times New Roman"/>
          <w:bCs/>
          <w:sz w:val="20"/>
          <w:szCs w:val="20"/>
        </w:rPr>
        <w:t>Berdasarkan hasil penelitian dan kesimpulan yang telah dikemukakan, maka peneliti memberikan beberapa saran sebagai berikut:</w:t>
      </w:r>
    </w:p>
    <w:p w14:paraId="7D2EF56B" w14:textId="77777777" w:rsidR="00BE0014" w:rsidRDefault="00BE0014" w:rsidP="00BE0014">
      <w:pPr>
        <w:pStyle w:val="ListParagraph"/>
        <w:numPr>
          <w:ilvl w:val="0"/>
          <w:numId w:val="25"/>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Bagi Mahasiswa</w:t>
      </w:r>
    </w:p>
    <w:p w14:paraId="08DB1363" w14:textId="0853429B" w:rsidR="00BE0014" w:rsidRPr="00BE0014" w:rsidRDefault="00BE0014" w:rsidP="00BE0014">
      <w:pPr>
        <w:pStyle w:val="ListParagraph"/>
        <w:spacing w:after="0"/>
        <w:ind w:left="644" w:firstLine="720"/>
        <w:jc w:val="both"/>
        <w:rPr>
          <w:rFonts w:ascii="Times New Roman" w:hAnsi="Times New Roman" w:cs="Times New Roman"/>
          <w:bCs/>
          <w:sz w:val="20"/>
          <w:szCs w:val="20"/>
        </w:rPr>
      </w:pPr>
      <w:r w:rsidRPr="00BE0014">
        <w:rPr>
          <w:rFonts w:ascii="Times New Roman" w:hAnsi="Times New Roman" w:cs="Times New Roman"/>
          <w:bCs/>
          <w:sz w:val="20"/>
          <w:szCs w:val="20"/>
        </w:rPr>
        <w:t>Mahasiswa diharapkan terus mengembangkan motivasi internal dalam memilih profesi, khususnya profesi guru, dengan memahami nilai luhur pendidikan dan kontribusinya terhadap pembangunan bangsa. Penting bagi mahasiswa untuk membangun kesadaran bahwa profesi guru bukan hanya pekerjaan, tetapi juga bentuk pengabdian dan tanggung jawab moral.</w:t>
      </w:r>
    </w:p>
    <w:p w14:paraId="6F757250" w14:textId="07AF62DA" w:rsidR="00BE0014" w:rsidRDefault="00BE0014" w:rsidP="00BE0014">
      <w:pPr>
        <w:pStyle w:val="ListParagraph"/>
        <w:numPr>
          <w:ilvl w:val="0"/>
          <w:numId w:val="25"/>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Bagi Lembaga Pendidikan (Kampus dan Program Studi)</w:t>
      </w:r>
    </w:p>
    <w:p w14:paraId="680A75E5" w14:textId="03264D70" w:rsidR="00BE0014" w:rsidRPr="00BE0014" w:rsidRDefault="00BE0014" w:rsidP="00BE0014">
      <w:pPr>
        <w:pStyle w:val="ListParagraph"/>
        <w:spacing w:after="0"/>
        <w:ind w:left="644" w:firstLine="720"/>
        <w:jc w:val="both"/>
        <w:rPr>
          <w:rFonts w:ascii="Times New Roman" w:hAnsi="Times New Roman" w:cs="Times New Roman"/>
          <w:bCs/>
          <w:sz w:val="20"/>
          <w:szCs w:val="20"/>
        </w:rPr>
      </w:pPr>
      <w:r w:rsidRPr="00BE0014">
        <w:rPr>
          <w:rFonts w:ascii="Times New Roman" w:hAnsi="Times New Roman" w:cs="Times New Roman"/>
          <w:bCs/>
          <w:sz w:val="20"/>
          <w:szCs w:val="20"/>
        </w:rPr>
        <w:t>Program studi diharapkan dapat merancang program pembinaan karier dan penguatan motivasi mahasiswa sejak dini, seperti melalui seminar profesi, kuliah tamu, serta bimbingan dan konseling karier. Kegiatan tersebut dapat memperkuat minat positif terhadap profesi guru dan memberikan pemahaman yang lebih realistis tentang tantangan dan peluang dalam dunia pendidikan.</w:t>
      </w:r>
    </w:p>
    <w:p w14:paraId="1214A445" w14:textId="76DC682E" w:rsidR="00BE0014" w:rsidRDefault="00BE0014" w:rsidP="00BE0014">
      <w:pPr>
        <w:pStyle w:val="ListParagraph"/>
        <w:numPr>
          <w:ilvl w:val="0"/>
          <w:numId w:val="25"/>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Bagi Pemerintah dan Pemangku Kebijakan Pendidikan</w:t>
      </w:r>
    </w:p>
    <w:p w14:paraId="30CD2DB3" w14:textId="5F4FC3BA" w:rsidR="00BE0014" w:rsidRPr="00BE0014" w:rsidRDefault="00BE0014" w:rsidP="00BE0014">
      <w:pPr>
        <w:pStyle w:val="ListParagraph"/>
        <w:spacing w:after="0"/>
        <w:ind w:left="644" w:firstLine="720"/>
        <w:jc w:val="both"/>
        <w:rPr>
          <w:rFonts w:ascii="Times New Roman" w:hAnsi="Times New Roman" w:cs="Times New Roman"/>
          <w:bCs/>
          <w:sz w:val="20"/>
          <w:szCs w:val="20"/>
        </w:rPr>
      </w:pPr>
      <w:r w:rsidRPr="00BE0014">
        <w:rPr>
          <w:rFonts w:ascii="Times New Roman" w:hAnsi="Times New Roman" w:cs="Times New Roman"/>
          <w:bCs/>
          <w:sz w:val="20"/>
          <w:szCs w:val="20"/>
        </w:rPr>
        <w:t>Pemerintah perlu memperhatikan aspek kesejahteraan guru, terutama bagi guru honorer, agar profesi guru tidak lagi dipandang sebagai profesi dengan penghasilan rendah. Kebijakan yang adil dan insentif yang layak bagi tenaga pendidik dapat meningkatkan minat lulusan pendidikan untuk mengabdikan diri sebagai guru.</w:t>
      </w:r>
    </w:p>
    <w:p w14:paraId="450E160C" w14:textId="4870B296" w:rsidR="00BE0014" w:rsidRDefault="00BE0014" w:rsidP="00BE0014">
      <w:pPr>
        <w:pStyle w:val="ListParagraph"/>
        <w:numPr>
          <w:ilvl w:val="0"/>
          <w:numId w:val="25"/>
        </w:numPr>
        <w:spacing w:after="0"/>
        <w:jc w:val="both"/>
        <w:rPr>
          <w:rFonts w:ascii="Times New Roman" w:hAnsi="Times New Roman" w:cs="Times New Roman"/>
          <w:bCs/>
          <w:sz w:val="20"/>
          <w:szCs w:val="20"/>
        </w:rPr>
      </w:pPr>
      <w:r w:rsidRPr="00BE0014">
        <w:rPr>
          <w:rFonts w:ascii="Times New Roman" w:hAnsi="Times New Roman" w:cs="Times New Roman"/>
          <w:bCs/>
          <w:sz w:val="20"/>
          <w:szCs w:val="20"/>
        </w:rPr>
        <w:t>Bagi Peneliti Selanjutnya</w:t>
      </w:r>
    </w:p>
    <w:p w14:paraId="167B5056" w14:textId="6D28025D" w:rsidR="00865DDE" w:rsidRDefault="00BE0014" w:rsidP="007563E7">
      <w:pPr>
        <w:pStyle w:val="ListParagraph"/>
        <w:spacing w:after="0"/>
        <w:ind w:left="644" w:firstLine="720"/>
        <w:jc w:val="both"/>
        <w:rPr>
          <w:rFonts w:ascii="Times New Roman" w:hAnsi="Times New Roman" w:cs="Times New Roman"/>
          <w:bCs/>
          <w:sz w:val="20"/>
          <w:szCs w:val="20"/>
        </w:rPr>
      </w:pPr>
      <w:r w:rsidRPr="00BE0014">
        <w:rPr>
          <w:rFonts w:ascii="Times New Roman" w:hAnsi="Times New Roman" w:cs="Times New Roman"/>
          <w:bCs/>
          <w:sz w:val="20"/>
          <w:szCs w:val="20"/>
        </w:rPr>
        <w:t>Penelitian selanjutnya dapat mengkaji minat terhadap profesi guru dengan pendekatan kualitatif atau campuran (</w:t>
      </w:r>
      <w:r w:rsidRPr="009722B6">
        <w:rPr>
          <w:rFonts w:ascii="Times New Roman" w:hAnsi="Times New Roman" w:cs="Times New Roman"/>
          <w:bCs/>
          <w:i/>
          <w:iCs/>
          <w:sz w:val="20"/>
          <w:szCs w:val="20"/>
        </w:rPr>
        <w:t>mixed methods</w:t>
      </w:r>
      <w:r w:rsidRPr="00BE0014">
        <w:rPr>
          <w:rFonts w:ascii="Times New Roman" w:hAnsi="Times New Roman" w:cs="Times New Roman"/>
          <w:bCs/>
          <w:sz w:val="20"/>
          <w:szCs w:val="20"/>
        </w:rPr>
        <w:t>) untuk menggali lebih dalam dinamika psikologis dan sosial yang memengaruhi pilihan profesi mahasiswa. Selain itu, cakupan responden dapat diperluas ke lintas angkatan atau lintas universitas untuk memperoleh generalisasi yang lebih kuat.</w:t>
      </w:r>
    </w:p>
    <w:p w14:paraId="2AC175A1" w14:textId="77777777" w:rsidR="007563E7" w:rsidRPr="007563E7" w:rsidRDefault="007563E7" w:rsidP="007563E7">
      <w:pPr>
        <w:pStyle w:val="ListParagraph"/>
        <w:spacing w:after="0"/>
        <w:ind w:left="644" w:firstLine="720"/>
        <w:jc w:val="both"/>
        <w:rPr>
          <w:rFonts w:ascii="Times New Roman" w:hAnsi="Times New Roman" w:cs="Times New Roman"/>
          <w:bCs/>
          <w:sz w:val="20"/>
          <w:szCs w:val="20"/>
        </w:rPr>
      </w:pPr>
    </w:p>
    <w:p w14:paraId="7797BB0C" w14:textId="77777777" w:rsidR="00770385" w:rsidRPr="00770385" w:rsidRDefault="00770385" w:rsidP="00A43D72">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DAFTAR PUSTAKA</w:t>
      </w:r>
    </w:p>
    <w:p w14:paraId="5E8031D6" w14:textId="3BEA1F82" w:rsidR="00797C5B"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Alafiyyah, N</w:t>
      </w:r>
      <w:r>
        <w:rPr>
          <w:rFonts w:ascii="Times New Roman" w:hAnsi="Times New Roman" w:cs="Times New Roman"/>
          <w:noProof/>
          <w:sz w:val="20"/>
          <w:szCs w:val="20"/>
          <w:lang w:val="en-US"/>
        </w:rPr>
        <w:t>.</w:t>
      </w:r>
      <w:r w:rsidRPr="00BD6E64">
        <w:rPr>
          <w:rFonts w:ascii="Times New Roman" w:hAnsi="Times New Roman" w:cs="Times New Roman"/>
          <w:noProof/>
          <w:sz w:val="20"/>
          <w:szCs w:val="20"/>
          <w:lang w:val="en-US"/>
        </w:rPr>
        <w:t xml:space="preserve"> S.</w:t>
      </w:r>
      <w:r>
        <w:rPr>
          <w:rFonts w:ascii="Times New Roman" w:hAnsi="Times New Roman" w:cs="Times New Roman"/>
          <w:noProof/>
          <w:sz w:val="20"/>
          <w:szCs w:val="20"/>
          <w:lang w:val="en-US"/>
        </w:rPr>
        <w:t xml:space="preserve"> </w:t>
      </w:r>
      <w:r w:rsidRPr="00BD6E64">
        <w:rPr>
          <w:rFonts w:ascii="Times New Roman" w:hAnsi="Times New Roman" w:cs="Times New Roman"/>
          <w:noProof/>
          <w:sz w:val="20"/>
          <w:szCs w:val="20"/>
          <w:lang w:val="en-US"/>
        </w:rPr>
        <w:t>(2020). Pengaruh Minat    Profesi    Guru    Terhadap Minat Menjadi Guru Pada Mahasiswa Pendidikan Ekonomi Universitas Indraprasta    PGRI.    Research    and Development Journal of Education.1, 110-116</w:t>
      </w:r>
    </w:p>
    <w:p w14:paraId="55A97691" w14:textId="77777777"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Alpian, Y., Anggraeni, S. W., Wiharti, U., &amp; Soleha, N. M. (2019). Pentingnya pendidikan bagi manusia. Jurnal buana pengabdian, 1(1), 66-72.</w:t>
      </w:r>
    </w:p>
    <w:p w14:paraId="7D8C10E9" w14:textId="081635C9" w:rsidR="00CC5C77" w:rsidRPr="00BD6E64" w:rsidRDefault="00CC5C77" w:rsidP="00BD6E64">
      <w:pPr>
        <w:spacing w:before="120" w:after="0"/>
        <w:ind w:left="567" w:hanging="567"/>
        <w:jc w:val="both"/>
        <w:rPr>
          <w:rFonts w:ascii="Times New Roman" w:hAnsi="Times New Roman" w:cs="Times New Roman"/>
          <w:noProof/>
          <w:sz w:val="20"/>
          <w:szCs w:val="20"/>
          <w:lang w:val="en-US"/>
        </w:rPr>
      </w:pPr>
      <w:r w:rsidRPr="00CC5C77">
        <w:rPr>
          <w:rFonts w:ascii="Times New Roman" w:hAnsi="Times New Roman" w:cs="Times New Roman"/>
          <w:noProof/>
          <w:sz w:val="20"/>
          <w:szCs w:val="20"/>
          <w:lang w:val="en-US"/>
        </w:rPr>
        <w:t>Apriliyani, S., &amp; Meilani, R. I. (2021). Studi kasus sistem kompensasi guru honorer di Indonesia. Jurnal Pendidikan Manajemen Perkantoran, 6(2), 177-190.</w:t>
      </w:r>
    </w:p>
    <w:p w14:paraId="3D7FD023" w14:textId="47F141A2"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Ardian, F., &amp; Sabandi, M. (2025). M</w:t>
      </w:r>
      <w:r w:rsidR="009722B6">
        <w:rPr>
          <w:rFonts w:ascii="Times New Roman" w:hAnsi="Times New Roman" w:cs="Times New Roman"/>
          <w:noProof/>
          <w:sz w:val="20"/>
          <w:szCs w:val="20"/>
          <w:lang w:val="en-US"/>
        </w:rPr>
        <w:t xml:space="preserve">otivasi Menjadi Guru Pada Mahasiswa Pendidikan Ekonomi   </w:t>
      </w:r>
      <w:r w:rsidRPr="00BD6E64">
        <w:rPr>
          <w:rFonts w:ascii="Times New Roman" w:hAnsi="Times New Roman" w:cs="Times New Roman"/>
          <w:noProof/>
          <w:sz w:val="20"/>
          <w:szCs w:val="20"/>
          <w:lang w:val="en-US"/>
        </w:rPr>
        <w:t xml:space="preserve"> UNS </w:t>
      </w:r>
      <w:r w:rsidR="009722B6">
        <w:rPr>
          <w:rFonts w:ascii="Times New Roman" w:hAnsi="Times New Roman" w:cs="Times New Roman"/>
          <w:noProof/>
          <w:sz w:val="20"/>
          <w:szCs w:val="20"/>
          <w:lang w:val="en-US"/>
        </w:rPr>
        <w:t xml:space="preserve">Menggunakan Skala </w:t>
      </w:r>
      <w:r w:rsidR="009722B6" w:rsidRPr="009722B6">
        <w:rPr>
          <w:rFonts w:ascii="Times New Roman" w:hAnsi="Times New Roman" w:cs="Times New Roman"/>
          <w:i/>
          <w:iCs/>
          <w:noProof/>
          <w:sz w:val="20"/>
          <w:szCs w:val="20"/>
          <w:lang w:val="en-US"/>
        </w:rPr>
        <w:t>Fit Choice Theory</w:t>
      </w:r>
      <w:r w:rsidR="009722B6">
        <w:rPr>
          <w:rFonts w:ascii="Times New Roman" w:hAnsi="Times New Roman" w:cs="Times New Roman"/>
          <w:noProof/>
          <w:sz w:val="20"/>
          <w:szCs w:val="20"/>
          <w:lang w:val="en-US"/>
        </w:rPr>
        <w:t xml:space="preserve"> Ditinjau Dari Latar Belakang Pekerjaan Orangtua. </w:t>
      </w:r>
      <w:r w:rsidRPr="00BD6E64">
        <w:rPr>
          <w:rFonts w:ascii="Times New Roman" w:hAnsi="Times New Roman" w:cs="Times New Roman"/>
          <w:noProof/>
          <w:sz w:val="20"/>
          <w:szCs w:val="20"/>
          <w:lang w:val="en-US"/>
        </w:rPr>
        <w:t>P</w:t>
      </w:r>
      <w:r w:rsidR="009722B6">
        <w:rPr>
          <w:rFonts w:ascii="Times New Roman" w:hAnsi="Times New Roman" w:cs="Times New Roman"/>
          <w:noProof/>
          <w:sz w:val="20"/>
          <w:szCs w:val="20"/>
          <w:lang w:val="en-US"/>
        </w:rPr>
        <w:t>romosi</w:t>
      </w:r>
      <w:r w:rsidRPr="00BD6E64">
        <w:rPr>
          <w:rFonts w:ascii="Times New Roman" w:hAnsi="Times New Roman" w:cs="Times New Roman"/>
          <w:noProof/>
          <w:sz w:val="20"/>
          <w:szCs w:val="20"/>
          <w:lang w:val="en-US"/>
        </w:rPr>
        <w:t xml:space="preserve"> (Jurnal Pendidikan Ekonomi), 13(1).</w:t>
      </w:r>
    </w:p>
    <w:p w14:paraId="2BCB02C9" w14:textId="4BD3A667"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Arifa, N. M. (2022). Sikap Profesional seorang guru</w:t>
      </w:r>
      <w:r>
        <w:rPr>
          <w:rFonts w:ascii="Times New Roman" w:hAnsi="Times New Roman" w:cs="Times New Roman"/>
          <w:noProof/>
          <w:sz w:val="20"/>
          <w:szCs w:val="20"/>
          <w:lang w:val="en-US"/>
        </w:rPr>
        <w:t>.</w:t>
      </w:r>
    </w:p>
    <w:p w14:paraId="0BAEBA49" w14:textId="4B281283"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 xml:space="preserve">Azizah, D. L., &amp; Nurkhin, A. (2022). Pengaruh Pengenalan Lapangan Persekolahan Daring, Minat Profesi Guru, Minat Kesejahteraan Guru, Teman Sebaya, dan Lingkungan Keluarga terhadap Minat Menjadi Guru. </w:t>
      </w:r>
      <w:r w:rsidRPr="009722B6">
        <w:rPr>
          <w:rFonts w:ascii="Times New Roman" w:hAnsi="Times New Roman" w:cs="Times New Roman"/>
          <w:i/>
          <w:iCs/>
          <w:noProof/>
          <w:sz w:val="20"/>
          <w:szCs w:val="20"/>
          <w:lang w:val="en-US"/>
        </w:rPr>
        <w:t>Business and Accounting Education Journal</w:t>
      </w:r>
      <w:r w:rsidRPr="00BD6E64">
        <w:rPr>
          <w:rFonts w:ascii="Times New Roman" w:hAnsi="Times New Roman" w:cs="Times New Roman"/>
          <w:noProof/>
          <w:sz w:val="20"/>
          <w:szCs w:val="20"/>
          <w:lang w:val="en-US"/>
        </w:rPr>
        <w:t>, 3(3), 370-386.</w:t>
      </w:r>
    </w:p>
    <w:p w14:paraId="0588E81E" w14:textId="77777777" w:rsidR="00BD6E64" w:rsidRP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Dani, F., Hastini, L. Y., Chairoel, L., &amp; Fitri, M. E. Y. (2022). Pengaruh Dukungan Teman Sebaya Dan Kecerdasan Emosional Terhadap Kematangan Karir. Jurnal Ekonomi dan Bisnis Dharma Andalas, 24(2), 303-316.</w:t>
      </w:r>
    </w:p>
    <w:p w14:paraId="63BC6B04" w14:textId="703D77D3"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 xml:space="preserve">Diana, E. (2021). </w:t>
      </w:r>
      <w:r w:rsidRPr="009722B6">
        <w:rPr>
          <w:rFonts w:ascii="Times New Roman" w:hAnsi="Times New Roman" w:cs="Times New Roman"/>
          <w:i/>
          <w:iCs/>
          <w:noProof/>
          <w:sz w:val="20"/>
          <w:szCs w:val="20"/>
          <w:lang w:val="en-US"/>
        </w:rPr>
        <w:t>Urgensi in house training</w:t>
      </w:r>
      <w:r w:rsidRPr="00BD6E64">
        <w:rPr>
          <w:rFonts w:ascii="Times New Roman" w:hAnsi="Times New Roman" w:cs="Times New Roman"/>
          <w:noProof/>
          <w:sz w:val="20"/>
          <w:szCs w:val="20"/>
          <w:lang w:val="en-US"/>
        </w:rPr>
        <w:t xml:space="preserve"> dalam meningkatkan kompetensi pedagogik guru di masa pandemi covid-19. Jurnal Basicedu, 5(5), 3290-3298.</w:t>
      </w:r>
    </w:p>
    <w:p w14:paraId="4D0EA338" w14:textId="70440C22" w:rsidR="00CC5C77" w:rsidRDefault="00CC5C77" w:rsidP="00BD6E64">
      <w:pPr>
        <w:spacing w:before="120" w:after="0"/>
        <w:ind w:left="567" w:hanging="567"/>
        <w:jc w:val="both"/>
        <w:rPr>
          <w:rFonts w:ascii="Times New Roman" w:hAnsi="Times New Roman" w:cs="Times New Roman"/>
          <w:noProof/>
          <w:sz w:val="20"/>
          <w:szCs w:val="20"/>
          <w:lang w:val="en-US"/>
        </w:rPr>
      </w:pPr>
      <w:r w:rsidRPr="00CC5C77">
        <w:rPr>
          <w:rFonts w:ascii="Times New Roman" w:hAnsi="Times New Roman" w:cs="Times New Roman"/>
          <w:noProof/>
          <w:sz w:val="20"/>
          <w:szCs w:val="20"/>
          <w:lang w:val="en-US"/>
        </w:rPr>
        <w:t>Filhuda, C. (2023). Pengaruh Minat Menjadi Guru dan Sikap Profesional Keguruan terhadap Kesiapan Mengajar Mahasiswa Pendidikan Administrasi Perkantoran FKIP Universitas Sebelas Maret.</w:t>
      </w:r>
    </w:p>
    <w:p w14:paraId="7BF8F894" w14:textId="3D7F25FE"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Handayani, R. A. D. (2017). Analisis motivasi intrinsik dan ekstrinsik mahasiswa calon guru fisika.</w:t>
      </w:r>
    </w:p>
    <w:p w14:paraId="49D3C650" w14:textId="22C96183" w:rsidR="00CC5C77" w:rsidRDefault="00CC5C77" w:rsidP="00BD6E64">
      <w:pPr>
        <w:spacing w:before="120" w:after="0"/>
        <w:ind w:left="567" w:hanging="567"/>
        <w:jc w:val="both"/>
        <w:rPr>
          <w:rFonts w:ascii="Times New Roman" w:hAnsi="Times New Roman" w:cs="Times New Roman"/>
          <w:noProof/>
          <w:sz w:val="20"/>
          <w:szCs w:val="20"/>
          <w:lang w:val="en-US"/>
        </w:rPr>
      </w:pPr>
      <w:r w:rsidRPr="00CC5C77">
        <w:rPr>
          <w:rFonts w:ascii="Times New Roman" w:hAnsi="Times New Roman" w:cs="Times New Roman"/>
          <w:noProof/>
          <w:sz w:val="20"/>
          <w:szCs w:val="20"/>
          <w:lang w:val="en-US"/>
        </w:rPr>
        <w:t>Hapsari, R., &amp; Yahya, H. M. (2013). Minat Mahasiswa Berprofesi Guru Ditinjau Dari Jenis Kelamin Dan Status Sosial Ekonomi Orang Tua Pada Mahasiswa Program Studi Pendidikan Ekonomi Akuntansi Fkip Ums Angkatan 2009 (Doctoral dissertation, Universitas Muhammadiyah Surakarta).</w:t>
      </w:r>
      <w:r>
        <w:rPr>
          <w:rFonts w:ascii="Times New Roman" w:hAnsi="Times New Roman" w:cs="Times New Roman"/>
          <w:noProof/>
          <w:sz w:val="20"/>
          <w:szCs w:val="20"/>
          <w:lang w:val="en-US"/>
        </w:rPr>
        <w:t xml:space="preserve"> </w:t>
      </w:r>
    </w:p>
    <w:p w14:paraId="4A0D2043" w14:textId="32B3E52A"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 xml:space="preserve">Nani, E. F., &amp; Melati, I. S. (2020). Peran </w:t>
      </w:r>
      <w:r w:rsidR="009722B6" w:rsidRPr="009722B6">
        <w:rPr>
          <w:rFonts w:ascii="Times New Roman" w:hAnsi="Times New Roman" w:cs="Times New Roman"/>
          <w:i/>
          <w:iCs/>
          <w:noProof/>
          <w:sz w:val="20"/>
          <w:szCs w:val="20"/>
          <w:lang w:val="en-US"/>
        </w:rPr>
        <w:t xml:space="preserve">Self Efficacy </w:t>
      </w:r>
      <w:r w:rsidRPr="00BD6E64">
        <w:rPr>
          <w:rFonts w:ascii="Times New Roman" w:hAnsi="Times New Roman" w:cs="Times New Roman"/>
          <w:noProof/>
          <w:sz w:val="20"/>
          <w:szCs w:val="20"/>
          <w:lang w:val="en-US"/>
        </w:rPr>
        <w:t>Dalam Memediasi Motivasi, Minat Profesi Guru Dan Gender Terhadap Minat Menjadi Guru. Economic Education Analysis Journal, 9(2), 487-502</w:t>
      </w:r>
      <w:r>
        <w:rPr>
          <w:rFonts w:ascii="Times New Roman" w:hAnsi="Times New Roman" w:cs="Times New Roman"/>
          <w:noProof/>
          <w:sz w:val="20"/>
          <w:szCs w:val="20"/>
          <w:lang w:val="en-US"/>
        </w:rPr>
        <w:t>.</w:t>
      </w:r>
    </w:p>
    <w:p w14:paraId="1E7B5636" w14:textId="539EB7AF"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Putri, W., Kurniawan, M. A., &amp; Nuraini, N. (2024). Peran guru dalam membentuk karakter mahasiswa:(Studi kasus di MI Al-Khoeriyah Bogor). Metta: Jurnal Ilmu Multidisiplin, 4(4), 1-14.</w:t>
      </w:r>
    </w:p>
    <w:p w14:paraId="78824C66" w14:textId="77777777" w:rsidR="00BD6E64" w:rsidRP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Ramli, M. (2015). Hakikat pendidik dan peserta didik. Tarbiyah Islamiyah: Jurnal Ilmiah Pendidikan Agama Islam, 5(1).</w:t>
      </w:r>
    </w:p>
    <w:p w14:paraId="1ADFBC5E" w14:textId="39B9EF13"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Riani, R. M. (2019). Studi Tentang Minat Mahasiswa Prodi Pendidikan Geografi Terhadap Profesi Guru Geografi (Doctoral dissertation, Universitas Negeri Padang).</w:t>
      </w:r>
    </w:p>
    <w:p w14:paraId="4045AAF2" w14:textId="1428686E" w:rsidR="00CC5C77" w:rsidRDefault="00CC5C77" w:rsidP="00BD6E64">
      <w:pPr>
        <w:spacing w:before="120" w:after="0"/>
        <w:ind w:left="567" w:hanging="567"/>
        <w:jc w:val="both"/>
        <w:rPr>
          <w:rFonts w:ascii="Times New Roman" w:hAnsi="Times New Roman" w:cs="Times New Roman"/>
          <w:noProof/>
          <w:sz w:val="20"/>
          <w:szCs w:val="20"/>
          <w:lang w:val="en-US"/>
        </w:rPr>
      </w:pPr>
      <w:r w:rsidRPr="00CC5C77">
        <w:rPr>
          <w:rFonts w:ascii="Times New Roman" w:hAnsi="Times New Roman" w:cs="Times New Roman"/>
          <w:noProof/>
          <w:sz w:val="20"/>
          <w:szCs w:val="20"/>
          <w:lang w:val="en-US"/>
        </w:rPr>
        <w:t>Sari, D. R. C. (2018). Pengaruh Pengalaman Ppp, Lingkungan Keluarga Dan Teman Sebaya Terhadap Minat Menjadi Guru Pada Mahasiswa Pendidikan Ekonomi 2014 Fe Unesa. Jurnal Pendidikan Ekonomi (JUPE), 6(3).</w:t>
      </w:r>
    </w:p>
    <w:p w14:paraId="4BEA243C" w14:textId="1ADA461D" w:rsidR="00BD6E64"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Vina, F. (2023). Faktor-Faktor yang Berhubungan dengan Minat Mahasiswa Pendidikan Geografi Terhadap Profesi Guru.</w:t>
      </w:r>
    </w:p>
    <w:p w14:paraId="6E5EAC2A" w14:textId="1F6DD429" w:rsidR="00BD6E64" w:rsidRPr="00A43D72" w:rsidRDefault="00BD6E64" w:rsidP="00BD6E64">
      <w:pPr>
        <w:spacing w:before="120" w:after="0"/>
        <w:ind w:left="567" w:hanging="567"/>
        <w:jc w:val="both"/>
        <w:rPr>
          <w:rFonts w:ascii="Times New Roman" w:hAnsi="Times New Roman" w:cs="Times New Roman"/>
          <w:noProof/>
          <w:sz w:val="20"/>
          <w:szCs w:val="20"/>
          <w:lang w:val="en-US"/>
        </w:rPr>
      </w:pPr>
      <w:r w:rsidRPr="00BD6E64">
        <w:rPr>
          <w:rFonts w:ascii="Times New Roman" w:hAnsi="Times New Roman" w:cs="Times New Roman"/>
          <w:noProof/>
          <w:sz w:val="20"/>
          <w:szCs w:val="20"/>
          <w:lang w:val="en-US"/>
        </w:rPr>
        <w:t xml:space="preserve">Zulkarnain dan Utami, D. (2021). Evaluasi Program Mata Kuliah </w:t>
      </w:r>
      <w:r w:rsidR="006259E9" w:rsidRPr="006259E9">
        <w:rPr>
          <w:rFonts w:ascii="Times New Roman" w:hAnsi="Times New Roman" w:cs="Times New Roman"/>
          <w:i/>
          <w:iCs/>
          <w:noProof/>
          <w:sz w:val="20"/>
          <w:szCs w:val="20"/>
          <w:lang w:val="en-US"/>
        </w:rPr>
        <w:t>Microteaching</w:t>
      </w:r>
      <w:r w:rsidRPr="00BD6E64">
        <w:rPr>
          <w:rFonts w:ascii="Times New Roman" w:hAnsi="Times New Roman" w:cs="Times New Roman"/>
          <w:noProof/>
          <w:sz w:val="20"/>
          <w:szCs w:val="20"/>
          <w:lang w:val="en-US"/>
        </w:rPr>
        <w:t xml:space="preserve">  Jurusan Pendidikan Ilmu Pengetahuan Sosial Universitas Lampung. Edukasi  IPS, Vol. 5, No. 2.</w:t>
      </w:r>
    </w:p>
    <w:sectPr w:rsidR="00BD6E64" w:rsidRPr="00A43D72" w:rsidSect="00797C5B">
      <w:headerReference w:type="default" r:id="rId15"/>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4B37" w14:textId="77777777" w:rsidR="00D621A9" w:rsidRDefault="00D621A9" w:rsidP="00797C5B">
      <w:pPr>
        <w:spacing w:after="0" w:line="240" w:lineRule="auto"/>
      </w:pPr>
      <w:r>
        <w:separator/>
      </w:r>
    </w:p>
  </w:endnote>
  <w:endnote w:type="continuationSeparator" w:id="0">
    <w:p w14:paraId="6E5A66AE" w14:textId="77777777" w:rsidR="00D621A9" w:rsidRDefault="00D621A9"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FA11D1">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6039" w14:textId="77777777" w:rsidR="00D621A9" w:rsidRDefault="00D621A9" w:rsidP="00797C5B">
      <w:pPr>
        <w:spacing w:after="0" w:line="240" w:lineRule="auto"/>
      </w:pPr>
      <w:r>
        <w:separator/>
      </w:r>
    </w:p>
  </w:footnote>
  <w:footnote w:type="continuationSeparator" w:id="0">
    <w:p w14:paraId="78FFDFC5" w14:textId="77777777" w:rsidR="00D621A9" w:rsidRDefault="00D621A9"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3C4B19"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A9" w14:textId="6164CB0B" w:rsidR="008736FA" w:rsidRPr="00ED36C2" w:rsidRDefault="00000000" w:rsidP="008736FA">
    <w:pPr>
      <w:spacing w:line="360" w:lineRule="auto"/>
      <w:jc w:val="center"/>
      <w:rPr>
        <w:rFonts w:ascii="Times New Roman" w:hAnsi="Times New Roman" w:cs="Times New Roman"/>
        <w:b/>
        <w:bCs/>
        <w:color w:val="000000" w:themeColor="text1"/>
        <w:sz w:val="24"/>
        <w:szCs w:val="24"/>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F27992">
      <w:rPr>
        <w:rFonts w:ascii="Times New Roman" w:hAnsi="Times New Roman" w:cs="Times New Roman"/>
        <w:i/>
        <w:iCs/>
        <w:color w:val="000000" w:themeColor="text1"/>
        <w:sz w:val="20"/>
        <w:szCs w:val="20"/>
      </w:rPr>
      <w:t>Studi Tentang Minat Mahasiswa Terhadap Profesi Guru Pada Mahasiswa Program Studi S1 Pendidikan Geografi Universitas Negeri Surabaya</w:t>
    </w:r>
  </w:p>
  <w:p w14:paraId="20EF9520" w14:textId="57813BCE" w:rsidR="003C4B19" w:rsidRPr="00A62128" w:rsidRDefault="003C4B19"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3C4B19"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77777777" w:rsidR="003C4B19" w:rsidRPr="00085DC1" w:rsidRDefault="003C4B19"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Jurnal Swara </w:t>
    </w:r>
    <w:r>
      <w:rPr>
        <w:rFonts w:ascii="Times New Roman" w:hAnsi="Times New Roman" w:cs="Times New Roman"/>
        <w:i/>
        <w:iCs/>
        <w:sz w:val="20"/>
        <w:szCs w:val="20"/>
      </w:rPr>
      <w:t>Bhumi. Volume</w:t>
    </w:r>
    <w:r>
      <w:rPr>
        <w:rFonts w:ascii="Times New Roman" w:hAnsi="Times New Roman" w:cs="Times New Roman"/>
        <w:i/>
        <w:iCs/>
        <w:noProof/>
        <w:sz w:val="20"/>
        <w:szCs w:val="20"/>
      </w:rPr>
      <w:t>….Nomor….Tahun</w:t>
    </w:r>
    <w:r>
      <w:rPr>
        <w:rFonts w:ascii="Times New Roman" w:hAnsi="Times New Roman" w:cs="Times New Roman"/>
        <w:i/>
        <w:iCs/>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24F"/>
    <w:multiLevelType w:val="hybridMultilevel"/>
    <w:tmpl w:val="79D09536"/>
    <w:lvl w:ilvl="0" w:tplc="7B9EDE5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76265F"/>
    <w:multiLevelType w:val="hybridMultilevel"/>
    <w:tmpl w:val="4038F1EA"/>
    <w:lvl w:ilvl="0" w:tplc="BB44BE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C0445C"/>
    <w:multiLevelType w:val="hybridMultilevel"/>
    <w:tmpl w:val="F530CC24"/>
    <w:lvl w:ilvl="0" w:tplc="6E66A1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36DC675B"/>
    <w:multiLevelType w:val="hybridMultilevel"/>
    <w:tmpl w:val="E8940A7C"/>
    <w:lvl w:ilvl="0" w:tplc="3906182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387A6300"/>
    <w:multiLevelType w:val="hybridMultilevel"/>
    <w:tmpl w:val="2654B206"/>
    <w:lvl w:ilvl="0" w:tplc="7D00FDD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866431D"/>
    <w:multiLevelType w:val="hybridMultilevel"/>
    <w:tmpl w:val="13BA4B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62C2E31"/>
    <w:multiLevelType w:val="hybridMultilevel"/>
    <w:tmpl w:val="70DC15F8"/>
    <w:lvl w:ilvl="0" w:tplc="3809000F">
      <w:start w:val="1"/>
      <w:numFmt w:val="decimal"/>
      <w:lvlText w:val="%1."/>
      <w:lvlJc w:val="left"/>
      <w:pPr>
        <w:ind w:left="1440" w:hanging="360"/>
      </w:pPr>
    </w:lvl>
    <w:lvl w:ilvl="1" w:tplc="38090019">
      <w:start w:val="1"/>
      <w:numFmt w:val="lowerLetter"/>
      <w:lvlText w:val="%2."/>
      <w:lvlJc w:val="left"/>
      <w:pPr>
        <w:ind w:left="3195"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6171709A"/>
    <w:multiLevelType w:val="hybridMultilevel"/>
    <w:tmpl w:val="28BE74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1"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2"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5D8222D"/>
    <w:multiLevelType w:val="hybridMultilevel"/>
    <w:tmpl w:val="3386FA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7D032BF8"/>
    <w:multiLevelType w:val="hybridMultilevel"/>
    <w:tmpl w:val="1AFC935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754716007">
    <w:abstractNumId w:val="21"/>
  </w:num>
  <w:num w:numId="2" w16cid:durableId="1840463208">
    <w:abstractNumId w:val="17"/>
  </w:num>
  <w:num w:numId="3" w16cid:durableId="1985233119">
    <w:abstractNumId w:val="25"/>
  </w:num>
  <w:num w:numId="4" w16cid:durableId="632566843">
    <w:abstractNumId w:val="16"/>
  </w:num>
  <w:num w:numId="5" w16cid:durableId="1026903993">
    <w:abstractNumId w:val="22"/>
  </w:num>
  <w:num w:numId="6" w16cid:durableId="2004552919">
    <w:abstractNumId w:val="4"/>
  </w:num>
  <w:num w:numId="7" w16cid:durableId="1811245534">
    <w:abstractNumId w:val="9"/>
  </w:num>
  <w:num w:numId="8" w16cid:durableId="1272473036">
    <w:abstractNumId w:val="5"/>
  </w:num>
  <w:num w:numId="9" w16cid:durableId="480267276">
    <w:abstractNumId w:val="3"/>
  </w:num>
  <w:num w:numId="10" w16cid:durableId="663170985">
    <w:abstractNumId w:val="15"/>
  </w:num>
  <w:num w:numId="11" w16cid:durableId="1120563754">
    <w:abstractNumId w:val="24"/>
  </w:num>
  <w:num w:numId="12" w16cid:durableId="1968853885">
    <w:abstractNumId w:val="20"/>
  </w:num>
  <w:num w:numId="13" w16cid:durableId="15157463">
    <w:abstractNumId w:val="1"/>
  </w:num>
  <w:num w:numId="14" w16cid:durableId="1458260258">
    <w:abstractNumId w:val="13"/>
  </w:num>
  <w:num w:numId="15" w16cid:durableId="276446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916571">
    <w:abstractNumId w:val="14"/>
  </w:num>
  <w:num w:numId="17" w16cid:durableId="555165595">
    <w:abstractNumId w:val="10"/>
  </w:num>
  <w:num w:numId="18" w16cid:durableId="576794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5280022">
    <w:abstractNumId w:val="7"/>
  </w:num>
  <w:num w:numId="20" w16cid:durableId="18166518">
    <w:abstractNumId w:val="6"/>
  </w:num>
  <w:num w:numId="21" w16cid:durableId="1360930288">
    <w:abstractNumId w:val="23"/>
  </w:num>
  <w:num w:numId="22" w16cid:durableId="389964792">
    <w:abstractNumId w:val="2"/>
  </w:num>
  <w:num w:numId="23" w16cid:durableId="1256329798">
    <w:abstractNumId w:val="0"/>
  </w:num>
  <w:num w:numId="24" w16cid:durableId="543642550">
    <w:abstractNumId w:val="12"/>
  </w:num>
  <w:num w:numId="25" w16cid:durableId="495148552">
    <w:abstractNumId w:val="11"/>
  </w:num>
  <w:num w:numId="26" w16cid:durableId="1859539279">
    <w:abstractNumId w:val="19"/>
  </w:num>
  <w:num w:numId="27" w16cid:durableId="717165401">
    <w:abstractNumId w:val="26"/>
  </w:num>
  <w:num w:numId="28" w16cid:durableId="125393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21F8"/>
    <w:rsid w:val="00003E72"/>
    <w:rsid w:val="000051D4"/>
    <w:rsid w:val="000073A1"/>
    <w:rsid w:val="000124D5"/>
    <w:rsid w:val="00013406"/>
    <w:rsid w:val="00024D05"/>
    <w:rsid w:val="000345F3"/>
    <w:rsid w:val="000579D6"/>
    <w:rsid w:val="000828A6"/>
    <w:rsid w:val="000838D4"/>
    <w:rsid w:val="00091814"/>
    <w:rsid w:val="000C0DE6"/>
    <w:rsid w:val="000F1D99"/>
    <w:rsid w:val="00104489"/>
    <w:rsid w:val="00106229"/>
    <w:rsid w:val="00115153"/>
    <w:rsid w:val="00195ED4"/>
    <w:rsid w:val="001B4402"/>
    <w:rsid w:val="001B5033"/>
    <w:rsid w:val="001C2188"/>
    <w:rsid w:val="001F6668"/>
    <w:rsid w:val="00201499"/>
    <w:rsid w:val="00240C65"/>
    <w:rsid w:val="00242D03"/>
    <w:rsid w:val="002A3850"/>
    <w:rsid w:val="002F136C"/>
    <w:rsid w:val="002F34F7"/>
    <w:rsid w:val="002F3B61"/>
    <w:rsid w:val="00307EC7"/>
    <w:rsid w:val="00345D12"/>
    <w:rsid w:val="00376002"/>
    <w:rsid w:val="0039706E"/>
    <w:rsid w:val="003C4B19"/>
    <w:rsid w:val="003E6204"/>
    <w:rsid w:val="004307DE"/>
    <w:rsid w:val="00430E7A"/>
    <w:rsid w:val="004617BF"/>
    <w:rsid w:val="004652F8"/>
    <w:rsid w:val="004712AA"/>
    <w:rsid w:val="004B715C"/>
    <w:rsid w:val="004D01F2"/>
    <w:rsid w:val="004E3B5B"/>
    <w:rsid w:val="004E72C5"/>
    <w:rsid w:val="0051004E"/>
    <w:rsid w:val="005635B7"/>
    <w:rsid w:val="0056619B"/>
    <w:rsid w:val="00585D16"/>
    <w:rsid w:val="005C7488"/>
    <w:rsid w:val="006259E9"/>
    <w:rsid w:val="00633DA5"/>
    <w:rsid w:val="0063404A"/>
    <w:rsid w:val="00644880"/>
    <w:rsid w:val="00660167"/>
    <w:rsid w:val="006875E7"/>
    <w:rsid w:val="006A151D"/>
    <w:rsid w:val="006B03A0"/>
    <w:rsid w:val="006C5C0E"/>
    <w:rsid w:val="006F0C0E"/>
    <w:rsid w:val="00700017"/>
    <w:rsid w:val="00753D94"/>
    <w:rsid w:val="007563E7"/>
    <w:rsid w:val="007630E5"/>
    <w:rsid w:val="00766723"/>
    <w:rsid w:val="00770385"/>
    <w:rsid w:val="0078224C"/>
    <w:rsid w:val="00797C5B"/>
    <w:rsid w:val="007D550D"/>
    <w:rsid w:val="00810F3A"/>
    <w:rsid w:val="00814E8F"/>
    <w:rsid w:val="00821C71"/>
    <w:rsid w:val="00822EF6"/>
    <w:rsid w:val="0083601E"/>
    <w:rsid w:val="0086194D"/>
    <w:rsid w:val="00865DDE"/>
    <w:rsid w:val="0086601A"/>
    <w:rsid w:val="008736FA"/>
    <w:rsid w:val="008A7323"/>
    <w:rsid w:val="008C2E0A"/>
    <w:rsid w:val="008D1FCD"/>
    <w:rsid w:val="00907A82"/>
    <w:rsid w:val="0094601E"/>
    <w:rsid w:val="009601F6"/>
    <w:rsid w:val="009722B6"/>
    <w:rsid w:val="00973FBB"/>
    <w:rsid w:val="00983330"/>
    <w:rsid w:val="00987F32"/>
    <w:rsid w:val="009A0BD6"/>
    <w:rsid w:val="009A7EBF"/>
    <w:rsid w:val="009B6A1B"/>
    <w:rsid w:val="009D26B9"/>
    <w:rsid w:val="009E708E"/>
    <w:rsid w:val="00A02A9D"/>
    <w:rsid w:val="00A43D72"/>
    <w:rsid w:val="00A85D12"/>
    <w:rsid w:val="00AA420C"/>
    <w:rsid w:val="00AC6A09"/>
    <w:rsid w:val="00AE5E09"/>
    <w:rsid w:val="00B033E8"/>
    <w:rsid w:val="00B04A57"/>
    <w:rsid w:val="00B1013F"/>
    <w:rsid w:val="00B22288"/>
    <w:rsid w:val="00B46B01"/>
    <w:rsid w:val="00BC5856"/>
    <w:rsid w:val="00BC71E1"/>
    <w:rsid w:val="00BC7FE7"/>
    <w:rsid w:val="00BD1CE6"/>
    <w:rsid w:val="00BD6E64"/>
    <w:rsid w:val="00BE0014"/>
    <w:rsid w:val="00BF4B5E"/>
    <w:rsid w:val="00C3090E"/>
    <w:rsid w:val="00C3736E"/>
    <w:rsid w:val="00C631C1"/>
    <w:rsid w:val="00C876A9"/>
    <w:rsid w:val="00CB439E"/>
    <w:rsid w:val="00CC5C77"/>
    <w:rsid w:val="00CE3742"/>
    <w:rsid w:val="00D16D72"/>
    <w:rsid w:val="00D621A9"/>
    <w:rsid w:val="00D676D1"/>
    <w:rsid w:val="00D8123F"/>
    <w:rsid w:val="00D83546"/>
    <w:rsid w:val="00D859CE"/>
    <w:rsid w:val="00DB5F3B"/>
    <w:rsid w:val="00DC4AE9"/>
    <w:rsid w:val="00DD03CD"/>
    <w:rsid w:val="00DD0A79"/>
    <w:rsid w:val="00DF60BF"/>
    <w:rsid w:val="00E2732E"/>
    <w:rsid w:val="00E45F8F"/>
    <w:rsid w:val="00E60C82"/>
    <w:rsid w:val="00E854A7"/>
    <w:rsid w:val="00EA0F26"/>
    <w:rsid w:val="00EA6372"/>
    <w:rsid w:val="00ED1993"/>
    <w:rsid w:val="00F20600"/>
    <w:rsid w:val="00F27992"/>
    <w:rsid w:val="00F30068"/>
    <w:rsid w:val="00F92BFE"/>
    <w:rsid w:val="00F93BDA"/>
    <w:rsid w:val="00FA11D1"/>
    <w:rsid w:val="00FB770D"/>
    <w:rsid w:val="00FC45BD"/>
    <w:rsid w:val="00FC4825"/>
    <w:rsid w:val="00FE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E3B5B"/>
    <w:rPr>
      <w:color w:val="605E5C"/>
      <w:shd w:val="clear" w:color="auto" w:fill="E1DFDD"/>
    </w:rPr>
  </w:style>
  <w:style w:type="table" w:customStyle="1" w:styleId="TableGrid1">
    <w:name w:val="Table Grid1"/>
    <w:basedOn w:val="TableNormal"/>
    <w:next w:val="TableGrid"/>
    <w:uiPriority w:val="39"/>
    <w:rsid w:val="00660167"/>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0BD6"/>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putri.21051@mhs.unesa.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73F-5768-4FC1-9457-55CC396B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cindy putri</cp:lastModifiedBy>
  <cp:revision>2</cp:revision>
  <cp:lastPrinted>2025-07-25T05:17:00Z</cp:lastPrinted>
  <dcterms:created xsi:type="dcterms:W3CDTF">2025-07-25T07:02:00Z</dcterms:created>
  <dcterms:modified xsi:type="dcterms:W3CDTF">2025-07-25T07:02:00Z</dcterms:modified>
</cp:coreProperties>
</file>