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EA209" w14:textId="45E6A4A8" w:rsidR="00D216D7" w:rsidRPr="009B2F20" w:rsidRDefault="009B2F20" w:rsidP="009B2F20">
      <w:pPr>
        <w:pStyle w:val="Stylepapertitle14pt"/>
        <w:spacing w:after="0"/>
        <w:rPr>
          <w:b/>
          <w:sz w:val="22"/>
          <w:szCs w:val="22"/>
          <w:lang w:val="id-ID"/>
        </w:rPr>
      </w:pPr>
      <w:r>
        <w:rPr>
          <w:b/>
          <w:sz w:val="22"/>
          <w:szCs w:val="22"/>
          <w:lang w:val="id-ID"/>
        </w:rPr>
        <w:t xml:space="preserve">ANALISIS </w:t>
      </w:r>
      <w:r w:rsidR="00CE2E5B">
        <w:rPr>
          <w:b/>
          <w:sz w:val="22"/>
          <w:szCs w:val="22"/>
          <w:lang w:val="id-ID"/>
        </w:rPr>
        <w:t>KESIAPAN INFRASTRUKTUR DALAM MENDUKUNG PENGEMBANGAN KAWASAN INDUSTRI DI KABUPATEN BOJONEGORO</w:t>
      </w:r>
    </w:p>
    <w:p w14:paraId="63FB2DA0" w14:textId="5737DCBF" w:rsidR="005B410A" w:rsidRPr="009B2F20" w:rsidRDefault="00CE2E5B" w:rsidP="00C6538F">
      <w:pPr>
        <w:pStyle w:val="StyleAuthorBold"/>
        <w:rPr>
          <w:lang w:val="id-ID"/>
        </w:rPr>
      </w:pPr>
      <w:r>
        <w:rPr>
          <w:lang w:val="id-ID"/>
        </w:rPr>
        <w:t>Maulana Heri Darmawan</w:t>
      </w:r>
    </w:p>
    <w:p w14:paraId="361244B8" w14:textId="195B3253" w:rsidR="002A2DFD" w:rsidRPr="00CE2E5B" w:rsidRDefault="00A52EEF" w:rsidP="00053983">
      <w:pPr>
        <w:pStyle w:val="Afiliasi"/>
      </w:pPr>
      <w:r>
        <w:t xml:space="preserve">Mahasiswa </w:t>
      </w:r>
      <w:r w:rsidR="00D01529">
        <w:t xml:space="preserve">Prodi </w:t>
      </w:r>
      <w:r>
        <w:t xml:space="preserve">S1 </w:t>
      </w:r>
      <w:r w:rsidR="00053983">
        <w:t>P</w:t>
      </w:r>
      <w:r>
        <w:t>endidikan Geografi</w:t>
      </w:r>
      <w:r w:rsidR="00AB1636">
        <w:t>, Fakultas</w:t>
      </w:r>
      <w:r>
        <w:t xml:space="preserve"> Ilmu Sosial dan Ilmu Politik</w:t>
      </w:r>
      <w:r w:rsidR="00AB1636">
        <w:t>, Universitas</w:t>
      </w:r>
      <w:r>
        <w:t xml:space="preserve"> Negeri Surabaya, </w:t>
      </w:r>
      <w:hyperlink r:id="rId8" w:history="1">
        <w:r w:rsidR="00783653" w:rsidRPr="00910E10">
          <w:rPr>
            <w:rStyle w:val="Hyperlink"/>
          </w:rPr>
          <w:t>maulanaheri.21070@mhs.unesa.ac.id</w:t>
        </w:r>
      </w:hyperlink>
      <w:r w:rsidR="00996E90" w:rsidRPr="00CE2E5B">
        <w:t xml:space="preserve"> </w:t>
      </w:r>
    </w:p>
    <w:p w14:paraId="75E30867" w14:textId="41C4BFA2" w:rsidR="00053983" w:rsidRPr="00CE2E5B" w:rsidRDefault="009B2F20" w:rsidP="00053983">
      <w:pPr>
        <w:pStyle w:val="StyleAuthorBold"/>
        <w:rPr>
          <w:lang w:val="id-ID"/>
        </w:rPr>
      </w:pPr>
      <w:r>
        <w:rPr>
          <w:lang w:val="id-ID"/>
        </w:rPr>
        <w:t xml:space="preserve">Dr. </w:t>
      </w:r>
      <w:r w:rsidR="00264F70">
        <w:rPr>
          <w:lang w:val="id-ID"/>
        </w:rPr>
        <w:t>Wiwik Sri Utami, M.P.</w:t>
      </w:r>
    </w:p>
    <w:p w14:paraId="36FF4ECE" w14:textId="0F4728B6" w:rsidR="00785044" w:rsidRPr="00172277" w:rsidRDefault="00D01529" w:rsidP="00172277">
      <w:pPr>
        <w:pStyle w:val="Afiliasi"/>
        <w:rPr>
          <w:rStyle w:val="Hyperlink"/>
          <w:color w:val="auto"/>
          <w:u w:val="none"/>
        </w:rPr>
      </w:pPr>
      <w:r>
        <w:t>Dosen Pembimbing Mahasiswa</w:t>
      </w:r>
      <w:r w:rsidR="00890DF0">
        <w:t xml:space="preserve"> </w:t>
      </w:r>
      <w:r w:rsidR="00890DF0" w:rsidRPr="00890DF0">
        <w:t>S1 Pendidikan Geografi, Fakultas lImu Sosial dan Ilmu Politik, Universitas Negeri Surabaya</w:t>
      </w:r>
    </w:p>
    <w:p w14:paraId="50BD64DA" w14:textId="63EE969A" w:rsidR="005B410A" w:rsidRDefault="00053983" w:rsidP="00C6538F">
      <w:pPr>
        <w:pStyle w:val="StyleAuthorBold"/>
        <w:rPr>
          <w:lang w:val="id-ID"/>
        </w:rPr>
      </w:pPr>
      <w:r>
        <w:rPr>
          <w:lang w:val="id-ID"/>
        </w:rPr>
        <w:t>Abstrak</w:t>
      </w:r>
      <w:r w:rsidR="00D51E98">
        <w:rPr>
          <w:lang w:val="id-ID"/>
        </w:rPr>
        <w:t xml:space="preserve"> </w:t>
      </w:r>
    </w:p>
    <w:p w14:paraId="56AF9FC2" w14:textId="17032116" w:rsidR="00601AAF" w:rsidRDefault="00F87794" w:rsidP="00677EA6">
      <w:pPr>
        <w:ind w:left="567" w:right="569" w:firstLine="709"/>
        <w:jc w:val="both"/>
        <w:rPr>
          <w:rFonts w:eastAsia="Times"/>
          <w:lang w:val="id-ID"/>
        </w:rPr>
      </w:pPr>
      <w:r w:rsidRPr="00F87794">
        <w:rPr>
          <w:rFonts w:eastAsia="Times"/>
          <w:lang w:val="id-ID"/>
        </w:rPr>
        <w:t>Kawasan industri membutuhkan infrastruktur yang memadai untuk menunjang kelancaran pelayanan dan operasional industri.</w:t>
      </w:r>
      <w:r>
        <w:rPr>
          <w:rFonts w:eastAsia="Times"/>
          <w:lang w:val="id-ID"/>
        </w:rPr>
        <w:t xml:space="preserve"> </w:t>
      </w:r>
      <w:r w:rsidRPr="00F87794">
        <w:rPr>
          <w:rFonts w:eastAsia="Times"/>
          <w:lang w:val="id-ID"/>
        </w:rPr>
        <w:t>Ketersediaan dan mutu infrastruktur menjadi kunci terciptanya industri yang efisien dan kompetitif</w:t>
      </w:r>
      <w:r>
        <w:rPr>
          <w:rFonts w:eastAsia="Times"/>
          <w:lang w:val="id-ID"/>
        </w:rPr>
        <w:t xml:space="preserve">, </w:t>
      </w:r>
      <w:r w:rsidRPr="00F87794">
        <w:rPr>
          <w:rFonts w:eastAsia="Times"/>
          <w:lang w:val="id-ID"/>
        </w:rPr>
        <w:t>Kebutuhan infrastruktur pun bervariasi, tergantung pada jenis, skala, dan karakteristik kawasan</w:t>
      </w:r>
      <w:r>
        <w:rPr>
          <w:rFonts w:eastAsia="Times"/>
          <w:lang w:val="id-ID"/>
        </w:rPr>
        <w:t xml:space="preserve">. </w:t>
      </w:r>
      <w:r w:rsidR="00601AAF" w:rsidRPr="00601AAF">
        <w:rPr>
          <w:rFonts w:eastAsia="Times"/>
          <w:lang w:val="id-ID"/>
        </w:rPr>
        <w:t>Di Kecamatan Baureno, Kabupaten Bojonegoro, potensi pengembangan kawasan industri cukup besar, namun masih menghadapi sejumlah hambatan, terutama pada kondisi infrastruktur yang belum sepenuhnya siap. Jaringan jalan yang rusak, belum tersedianya Instalasi Pengolahan Air Limbah (IPAL), menjadi tantangan yang dapat menghambat aktivitas industri jika tidak segera ditangani. Oleh karena itu, Penilaian ini bertujuan mengetahui kondisi aktual infrastruktur kawasan serta kebutuhan pengembangannya secara lebih sistematis dan terukur.</w:t>
      </w:r>
    </w:p>
    <w:p w14:paraId="375A48BA" w14:textId="2735B127" w:rsidR="00677EA6" w:rsidRPr="00C267B5" w:rsidRDefault="00677EA6" w:rsidP="00677EA6">
      <w:pPr>
        <w:ind w:left="567" w:right="569" w:firstLine="709"/>
        <w:jc w:val="both"/>
        <w:rPr>
          <w:rFonts w:eastAsia="Times"/>
          <w:lang w:val="id-ID"/>
        </w:rPr>
      </w:pPr>
      <w:r w:rsidRPr="00601AAF">
        <w:rPr>
          <w:rFonts w:eastAsia="Times"/>
          <w:lang w:val="id-ID"/>
        </w:rPr>
        <w:t xml:space="preserve">Penelitian ini menggunakan metode deskriptif kuantitatif dengan teknik skoring, yaitu menggunakan skala 0 dan 1 untuk menilai kesiapan infrastruktur berdasarkan standar teknis dari Peraturan Menteri Perindustrian Nomor 40 Tahun 2016. </w:t>
      </w:r>
      <w:r w:rsidR="00601AAF">
        <w:rPr>
          <w:rFonts w:eastAsia="Times"/>
          <w:lang w:val="id-ID"/>
        </w:rPr>
        <w:t xml:space="preserve">Data dalam penelitian ini diperoleh dari </w:t>
      </w:r>
      <w:r w:rsidRPr="00601AAF">
        <w:rPr>
          <w:rFonts w:eastAsia="Times"/>
          <w:lang w:val="id-ID"/>
        </w:rPr>
        <w:t>Data primer melalui survei lapangan, sedangkan data sekunder dikumpulkan dari dokumen resmi seperti RTRW Kabupaten Bojonegoro dan peraturan terkait.</w:t>
      </w:r>
      <w:r w:rsidRPr="00C267B5">
        <w:rPr>
          <w:rFonts w:eastAsia="Times"/>
          <w:lang w:val="id-ID"/>
        </w:rPr>
        <w:t>.</w:t>
      </w:r>
    </w:p>
    <w:p w14:paraId="75487921" w14:textId="7F7EDB70" w:rsidR="00890DF0" w:rsidRPr="00C267B5" w:rsidRDefault="00C267B5" w:rsidP="00890DF0">
      <w:pPr>
        <w:ind w:left="567" w:right="569" w:firstLine="709"/>
        <w:jc w:val="both"/>
        <w:rPr>
          <w:rFonts w:eastAsia="Times"/>
          <w:lang w:val="id-ID"/>
        </w:rPr>
      </w:pPr>
      <w:r w:rsidRPr="00C267B5">
        <w:rPr>
          <w:rFonts w:eastAsia="Times"/>
          <w:lang w:val="id-ID"/>
        </w:rPr>
        <w:t>Hasil penelitian menunjukkan bahwa rata-rata skor kesiapan infrastruktur di Kecamatan Baureno hanya mencapai 0,14, yang tergolong kategori “Tidak Siap”. Dari tujuh komponen yang dikaji, hanya jaringan jalan yang memenuhi standar, sementara IPAL, listrik, drainase, telekomunikasi, pengelolaan sampah, dan air bersih masih belum memadai. Meskipun Baureno memiliki lokasi strategis sesuai teori lokasi Alfred Weber karena dekat dengan sumber bahan baku seperti tembakau, pengembangan kawasan industri tetap memerlukan peningkatan infrastruktur secara menyeluruh agar operasional kawasan dapat berjalan optimal dan berkelanjutan..</w:t>
      </w:r>
    </w:p>
    <w:p w14:paraId="0C1D877E" w14:textId="676133C3" w:rsidR="00C6538F" w:rsidRPr="0008184D" w:rsidRDefault="00C6538F" w:rsidP="00853FBA">
      <w:pPr>
        <w:pStyle w:val="abstrak"/>
        <w:rPr>
          <w:szCs w:val="20"/>
          <w:lang w:val="id-ID"/>
        </w:rPr>
      </w:pPr>
      <w:r w:rsidRPr="0008184D">
        <w:rPr>
          <w:b/>
          <w:szCs w:val="20"/>
          <w:lang w:val="id-ID"/>
        </w:rPr>
        <w:t xml:space="preserve">Kata Kunci: </w:t>
      </w:r>
      <w:r w:rsidR="00677EA6" w:rsidRPr="00BB7637">
        <w:rPr>
          <w:szCs w:val="20"/>
          <w:lang w:val="id-ID"/>
        </w:rPr>
        <w:t>Kawasan Industri, Infrastruktur, Kesiapan</w:t>
      </w:r>
      <w:r w:rsidR="00601AAF">
        <w:rPr>
          <w:szCs w:val="20"/>
          <w:lang w:val="id-ID"/>
        </w:rPr>
        <w:t>, Pengembangan</w:t>
      </w:r>
    </w:p>
    <w:p w14:paraId="63E3A471" w14:textId="5F76BC85" w:rsidR="00C6538F" w:rsidRDefault="00C6538F" w:rsidP="00C6538F">
      <w:pPr>
        <w:pStyle w:val="StyleAuthorBold"/>
        <w:rPr>
          <w:lang w:val="id-ID"/>
        </w:rPr>
      </w:pPr>
      <w:r>
        <w:rPr>
          <w:lang w:val="id-ID"/>
        </w:rPr>
        <w:t>Abstract</w:t>
      </w:r>
    </w:p>
    <w:p w14:paraId="45341A22" w14:textId="487341D7" w:rsidR="00F87794" w:rsidRPr="00F87794" w:rsidRDefault="00C267B5" w:rsidP="00785044">
      <w:pPr>
        <w:ind w:left="567" w:right="569" w:firstLine="709"/>
        <w:jc w:val="both"/>
        <w:rPr>
          <w:rFonts w:eastAsia="Times"/>
          <w:i/>
        </w:rPr>
      </w:pPr>
      <w:r w:rsidRPr="00C267B5">
        <w:rPr>
          <w:rFonts w:eastAsia="Times"/>
          <w:i/>
        </w:rPr>
        <w:t xml:space="preserve"> </w:t>
      </w:r>
      <w:r w:rsidR="00F87794" w:rsidRPr="00F87794">
        <w:rPr>
          <w:rFonts w:eastAsia="Times"/>
          <w:i/>
        </w:rPr>
        <w:t>Industrial zones require adequate infrastructure to support the smooth delivery of services and industrial operations. The availability and quality of infrastructure are key factors in creating an efficient and competitive industrial environment. Infrastructure needs also vary depending on the type, scale, and characteristics of each area.</w:t>
      </w:r>
      <w:r w:rsidR="00785044">
        <w:rPr>
          <w:rFonts w:eastAsia="Times"/>
          <w:i/>
        </w:rPr>
        <w:t xml:space="preserve"> </w:t>
      </w:r>
      <w:r w:rsidR="00F87794" w:rsidRPr="00F87794">
        <w:rPr>
          <w:rFonts w:eastAsia="Times"/>
          <w:i/>
        </w:rPr>
        <w:t>In Baureno District, Bojonegoro Regency, the potential for industrial zone development is considerable, yet it still faces several obstacles, particularly in terms of infrastructure readiness. Damaged road networks and the absence of a Wastewater Treatment Plant (WWTP/IPAL) pose challenges that could hinder industrial activities if not addressed promptly. Therefore, this assessment aims to evaluate the current condition of industrial infrastructure and identify development needs in a more systematic and measurable manner.</w:t>
      </w:r>
    </w:p>
    <w:p w14:paraId="7ADB561A" w14:textId="77777777" w:rsidR="00F87794" w:rsidRPr="00F87794" w:rsidRDefault="00F87794" w:rsidP="00F87794">
      <w:pPr>
        <w:ind w:left="567" w:right="569" w:firstLine="709"/>
        <w:jc w:val="both"/>
        <w:rPr>
          <w:rFonts w:eastAsia="Times"/>
          <w:i/>
        </w:rPr>
      </w:pPr>
      <w:r w:rsidRPr="00F87794">
        <w:rPr>
          <w:rFonts w:eastAsia="Times"/>
          <w:i/>
        </w:rPr>
        <w:t>This research employs a quantitative descriptive method using a scoring technique, where a scale of 0 and 1 is applied to assess infrastructure readiness based on the technical standards of the Minister of Industry Regulation No. 40 of 2016. Primary data were collected through field surveys, while secondary data were gathered from official documents such as the Bojonegoro Regency Spatial Plan (RTRW) and relevant regulations.</w:t>
      </w:r>
    </w:p>
    <w:p w14:paraId="5EEEBB66" w14:textId="2D221C29" w:rsidR="00890DF0" w:rsidRDefault="00F87794" w:rsidP="00F87794">
      <w:pPr>
        <w:ind w:left="567" w:right="569" w:firstLine="709"/>
        <w:jc w:val="both"/>
        <w:rPr>
          <w:rFonts w:eastAsia="Times"/>
          <w:i/>
        </w:rPr>
      </w:pPr>
      <w:r w:rsidRPr="00F87794">
        <w:rPr>
          <w:rFonts w:eastAsia="Times"/>
          <w:i/>
        </w:rPr>
        <w:t>The results show that the average infrastructure readiness score in Baureno District is only 0.14, which falls into the "Not Ready" category. Of the seven components assessed, only the road network meets the required standards, while the WWTP, electricity, drainage, telecommunications, waste management, and clean water remain inadequate. Although Baureno is strategically located—according to Alfred Weber’s location theory—due to its proximity to raw materials such as tobacco, the development of the industrial zone still requires comprehensive infrastructure improvements to ensure optimal and sustainable operations.</w:t>
      </w:r>
    </w:p>
    <w:p w14:paraId="6F48A7B7" w14:textId="2EFA3C22" w:rsidR="00587B98" w:rsidRPr="00853FBA" w:rsidRDefault="0008184D" w:rsidP="00853FBA">
      <w:pPr>
        <w:ind w:left="567" w:right="569"/>
        <w:jc w:val="both"/>
        <w:rPr>
          <w:rFonts w:eastAsia="Times"/>
          <w:i/>
        </w:rPr>
        <w:sectPr w:rsidR="00587B98" w:rsidRPr="00853FBA" w:rsidSect="00B84020">
          <w:headerReference w:type="even" r:id="rId9"/>
          <w:headerReference w:type="default" r:id="rId10"/>
          <w:footerReference w:type="even" r:id="rId11"/>
          <w:footerReference w:type="default" r:id="rId12"/>
          <w:headerReference w:type="first" r:id="rId13"/>
          <w:pgSz w:w="11909" w:h="16834" w:code="9"/>
          <w:pgMar w:top="1418" w:right="1134" w:bottom="1418" w:left="1134" w:header="720" w:footer="720" w:gutter="0"/>
          <w:cols w:space="720"/>
          <w:docGrid w:linePitch="360"/>
        </w:sectPr>
      </w:pPr>
      <w:proofErr w:type="gramStart"/>
      <w:r w:rsidRPr="0008184D">
        <w:rPr>
          <w:rFonts w:eastAsia="Times"/>
          <w:b/>
          <w:i/>
          <w:iCs/>
        </w:rPr>
        <w:t>Keywords :</w:t>
      </w:r>
      <w:proofErr w:type="gramEnd"/>
      <w:r w:rsidRPr="0008184D">
        <w:rPr>
          <w:rFonts w:eastAsia="Times"/>
          <w:b/>
          <w:i/>
          <w:iCs/>
        </w:rPr>
        <w:t xml:space="preserve"> </w:t>
      </w:r>
      <w:r w:rsidR="00677EA6" w:rsidRPr="00DB33DD">
        <w:rPr>
          <w:i/>
          <w:iCs/>
          <w:lang w:val="id-ID"/>
        </w:rPr>
        <w:t xml:space="preserve">Industrial </w:t>
      </w:r>
      <w:r w:rsidR="00F87794">
        <w:rPr>
          <w:i/>
          <w:iCs/>
          <w:lang w:val="id-ID"/>
        </w:rPr>
        <w:t>Zones</w:t>
      </w:r>
      <w:r w:rsidR="00677EA6" w:rsidRPr="00DB33DD">
        <w:rPr>
          <w:i/>
          <w:iCs/>
          <w:lang w:val="id-ID"/>
        </w:rPr>
        <w:t>, Infrastructure, Readiness</w:t>
      </w:r>
      <w:r w:rsidR="00C267B5">
        <w:rPr>
          <w:i/>
          <w:iCs/>
          <w:lang w:val="id-ID"/>
        </w:rPr>
        <w:t xml:space="preserve">, </w:t>
      </w:r>
      <w:r w:rsidR="00C267B5" w:rsidRPr="00C267B5">
        <w:rPr>
          <w:i/>
          <w:iCs/>
        </w:rPr>
        <w:t>Development</w:t>
      </w:r>
    </w:p>
    <w:p w14:paraId="1D47388D" w14:textId="77777777" w:rsidR="00337271" w:rsidRPr="00337271" w:rsidRDefault="00337271" w:rsidP="00587B98">
      <w:pPr>
        <w:jc w:val="both"/>
        <w:rPr>
          <w:lang w:val="id-ID"/>
        </w:rPr>
      </w:pPr>
    </w:p>
    <w:p w14:paraId="5051423B" w14:textId="77777777" w:rsidR="00ED13D6" w:rsidRPr="00337271" w:rsidRDefault="00ED13D6" w:rsidP="00337271">
      <w:pPr>
        <w:jc w:val="both"/>
        <w:rPr>
          <w:lang w:val="id-ID"/>
        </w:rPr>
        <w:sectPr w:rsidR="00ED13D6" w:rsidRPr="00337271" w:rsidSect="002A2DFD">
          <w:type w:val="continuous"/>
          <w:pgSz w:w="11909" w:h="16834" w:code="9"/>
          <w:pgMar w:top="1418" w:right="1134" w:bottom="1418" w:left="1134" w:header="720" w:footer="720" w:gutter="0"/>
          <w:cols w:space="720"/>
          <w:docGrid w:linePitch="360"/>
        </w:sectPr>
      </w:pPr>
    </w:p>
    <w:p w14:paraId="28560A4C" w14:textId="4306559E" w:rsidR="005362C7" w:rsidRPr="00951116" w:rsidRDefault="003904DD" w:rsidP="00951116">
      <w:pPr>
        <w:pStyle w:val="Heading1"/>
        <w:numPr>
          <w:ilvl w:val="0"/>
          <w:numId w:val="0"/>
        </w:numPr>
        <w:jc w:val="both"/>
        <w:rPr>
          <w:b/>
          <w:lang w:val="id-ID"/>
        </w:rPr>
      </w:pPr>
      <w:r w:rsidRPr="00AE08FF">
        <w:rPr>
          <w:b/>
          <w:lang w:val="id-ID"/>
        </w:rPr>
        <w:lastRenderedPageBreak/>
        <w:t>PENDAHULUAN</w:t>
      </w:r>
      <w:r w:rsidR="00A7320D">
        <w:rPr>
          <w:b/>
          <w:lang w:val="id-ID"/>
        </w:rPr>
        <w:t xml:space="preserve"> </w:t>
      </w:r>
    </w:p>
    <w:p w14:paraId="0654546C" w14:textId="3F8E662D" w:rsidR="00951116" w:rsidRPr="00951116" w:rsidRDefault="00951116" w:rsidP="00951116">
      <w:pPr>
        <w:pStyle w:val="BodyText"/>
        <w:spacing w:line="276" w:lineRule="auto"/>
        <w:rPr>
          <w:bCs/>
          <w:lang w:val="id-ID"/>
        </w:rPr>
      </w:pPr>
      <w:r w:rsidRPr="00951116">
        <w:rPr>
          <w:bCs/>
          <w:lang w:val="id-ID"/>
        </w:rPr>
        <w:t>Kawasan industri merupakan wilayah yang dirancang secara khusus untuk menampung dan mengembangkan berbagai aktivitas industri secara terintegrasi. Fasilitas dasar seperti jaringan transportasi, pasokan energi, jaringan telekomunikasi, serta sistem pengelolaan limbah yang ramah lingkungan menjadi elemen krusial yang harus tersedia untuk mendukung operasional kawasan industri secara optimal</w:t>
      </w:r>
      <w:r w:rsidR="007A0B32">
        <w:rPr>
          <w:bCs/>
          <w:lang w:val="id-ID"/>
        </w:rPr>
        <w:t xml:space="preserve"> </w:t>
      </w:r>
      <w:r w:rsidR="007A0B32">
        <w:rPr>
          <w:bCs/>
          <w:lang w:val="id-ID"/>
        </w:rPr>
        <w:fldChar w:fldCharType="begin" w:fldLock="1"/>
      </w:r>
      <w:r w:rsidR="00DD3164">
        <w:rPr>
          <w:bCs/>
          <w:lang w:val="id-ID"/>
        </w:rPr>
        <w:instrText>ADDIN CSL_CITATION {"citationItems":[{"id":"ITEM-1","itemData":{"abstract":"Kawasan industri merupakan kawasan produktif suatu wilayah, dimana kawasan ini diharapkan dapat memberikan nilai tambah pada wilayah tersebut. Hal-hal yang perlu diperhatikan pada kawasan ini adalah infrastruktur sebagai pendukung kegiatan produksi dan distribusi. Kabupaten Minahasa Utara adalah wilayah yang memiliki potensi pada berbagai sektor dimana potensi tersebut mampu dapat penggerak perekonomian daerah, salah satunya potensi industri. Dengan demikian, diperlukan adanya suatu pengembangan infrastruktur yang dapat mengarahkan kawasan industri sehingga mampu menumbuhkan perekonomian Kabupaten Minahasa Utara yang terintegrasi dengan aktivitas pembangunan dalam berbagai bidang. Penelitian ini bertujuan untuk mengetahui kondisi eksisting infrastruktur kawasan industri di Kecamatan Kema dan Kauditan dan menganalisis kecukupan menunjangnya dalam meningkatkan perekonomian wilayah. Penelitian ini bersifat deskriptif dengan pendekatan kualitatif-kuantitatif. Data yang diperlukan dalam penelitian ini adalah data sekunder yang diperoleh melalui survei instansional serta data primer dari kuesioner dan observasi lapangan. Data- data yang diperoleh dianalisis menggunakan analisis deskriptif untuk mendapat kondisi eksisting infrastruktur kawasan industri dan kecukupan menunjang dalam meningkatkan perekonomian wilayah, serta analisis SWOT untuk mendapat strategi pengembangan kawasan industri dan prioritas strategi utamanya. Hasil penelitian yaitu: infrastruktur kawasan industri di Kecamatan Kema dan Kauditan menurut masyarakat sekitar sudah memadai sedangkan menurut karyawan di kawasan industri, kondisi infrastruktur masih belum memadai. kondisi infrastruktur yang ada belum cukup menunjang untuk memberi nilai tambah bagi kawasan industri dalam meningkatkan perekonomian wilayah Kabupaten Minahasa Utara karena sebagian besar kawasan industri sudah tidak berproduksi lagi karena berkurangnya bahan-bahan industri untuk di olah juga rusaknya mesin-mesin pengolahan bahan-bahan industri. Dalam analisis SWOT dan pemetaan terhadap kuadran strategi analisis IFAS-EFAS kawasan industri, diketahui bahwa strategi pengembangannya, berada pada kuadran I yaitu growth strategy. Artinya, strategi yang menjadi prioritas utama adalah strategi S-O.","author":[{"dropping-particle":"","family":"Sekeon","given":"Gabriella S","non-dropping-particle":"","parse-names":false,"suffix":""},{"dropping-particle":"","family":"Makarau","given":"Vicky H","non-dropping-particle":"","parse-names":false,"suffix":""},{"dropping-particle":"Van","family":"Rate","given":"Johannes","non-dropping-particle":"","parse-names":false,"suffix":""}],"container-title":"Spasial","id":"ITEM-1","issue":"3","issued":{"date-parts":[["2019"]]},"page":"600-608","title":"Analisis Infrastruktur Kawasan Industri di Kecamatan Kema dan Kauditan","type":"article-journal","volume":"6"},"uris":["http://www.mendeley.com/documents/?uuid=c04cf1c2-7540-4481-9305-0039c15d506e"]}],"mendeley":{"formattedCitation":"(Sekeon et al., 2019)","plainTextFormattedCitation":"(Sekeon et al., 2019)","previouslyFormattedCitation":"(Sekeon et al., 2019)"},"properties":{"noteIndex":0},"schema":"https://github.com/citation-style-language/schema/raw/master/csl-citation.json"}</w:instrText>
      </w:r>
      <w:r w:rsidR="007A0B32">
        <w:rPr>
          <w:bCs/>
          <w:lang w:val="id-ID"/>
        </w:rPr>
        <w:fldChar w:fldCharType="separate"/>
      </w:r>
      <w:r w:rsidR="007A0B32" w:rsidRPr="007A0B32">
        <w:rPr>
          <w:bCs/>
          <w:noProof/>
          <w:lang w:val="id-ID"/>
        </w:rPr>
        <w:t>(Sekeon et al., 2019)</w:t>
      </w:r>
      <w:r w:rsidR="007A0B32">
        <w:rPr>
          <w:bCs/>
          <w:lang w:val="id-ID"/>
        </w:rPr>
        <w:fldChar w:fldCharType="end"/>
      </w:r>
      <w:r w:rsidRPr="00951116">
        <w:rPr>
          <w:bCs/>
          <w:lang w:val="id-ID"/>
        </w:rPr>
        <w:t>. Selain sebagai pusat kegiatan manufaktur dan pengolahan bahan baku, kawasan industri juga menjadi penggerak pembangunan wilayah melalui penciptaan lapangan kerja, peningkatan investasi, dan penguatan sektor-sektor pendukung seperti logistik dan jasa distribusi</w:t>
      </w:r>
      <w:r w:rsidR="00DD3164">
        <w:rPr>
          <w:bCs/>
          <w:lang w:val="id-ID"/>
        </w:rPr>
        <w:t xml:space="preserve"> </w:t>
      </w:r>
      <w:r w:rsidR="00DD3164">
        <w:rPr>
          <w:bCs/>
          <w:lang w:val="id-ID"/>
        </w:rPr>
        <w:fldChar w:fldCharType="begin" w:fldLock="1"/>
      </w:r>
      <w:r w:rsidR="00DD3164">
        <w:rPr>
          <w:bCs/>
          <w:lang w:val="id-ID"/>
        </w:rPr>
        <w:instrText>ADDIN CSL_CITATION {"citationItems":[{"id":"ITEM-1","itemData":{"DOI":"10.14710/pwk.v16i1.21655","ISSN":"2597-9272","abstract":"ABSTRAK Perkembangan pembangunan kawasan industri berperan besar mendorong pertumbuhan ekonomi nasional maupun regional, investasi, teknologi baru, membuka lapangan pekerjaan, kompetisi pasar dan daya saing perusahaan. Permasalahan pengelolaan kawasan industri antara lain belum siapnya infrastruktur (pelabuhan, jalan, listrik, fasilitas), Rencana Tata Ruang Wilayah (RTRW) daerah, regulasi, serta perbedaan persepsi antara perusahaan dengan aspek ekonomi. ABSTRACT The development of industrial estate development plays a major role in driving national and regional economic growth, investment, new technology, opening jobs, market competition and competitiveness of companies. Problems with managing industrial estates include infrastructure (ports, roads, electricity, facilities), regional spatial plans (RTRW), regulations, and differences in perceptions between companies and economic aspects. Likewise with the Suge Industrial Area (KIS) in Belitung Regency even though it has been planned for a long time (from 2001) its implementation has not yet developed as expected. The purpose of this study is to evaluate the development of KIS based on the perceptions of the government and companies. This research is important because, since it was established, KIS has not made a significant contribution to regional growth. The method used is quantitative analysis with weighting (scoring) and Likert scale. In general, respondents' perceptions show that there is no significant difference in assessing KIS, whereas the results of the analysis show that KIS is less potential (unattractive) for investors due to lack of facilities and far reach of domestic / regional markets. In addition, the determination of location is influenced by demand and supply that are currently not fulfilled in the Suge Industrial Zone.","author":[{"dropping-particle":"","family":"Winarno","given":"Bambang","non-dropping-particle":"","parse-names":false,"suffix":""},{"dropping-particle":"","family":"Nugroho","given":"Prihadi","non-dropping-particle":"","parse-names":false,"suffix":""},{"dropping-particle":"","family":"Artikel","given":"Info","non-dropping-particle":"","parse-names":false,"suffix":""}],"container-title":"Jurnal Pembangunan Wilayah dan Kota","id":"ITEM-1","issue":"1","issued":{"date-parts":[["2020"]]},"page":"12-24","title":"Evaluasi Pengembangan Kawasan Industri Di Kabupaten Belitung Evaluation of Industrial Area Development in Belitung Regency Open Access","type":"article-journal","volume":"16"},"uris":["http://www.mendeley.com/documents/?uuid=a670209a-c5b7-434a-9668-977c7fd9acbc"]}],"mendeley":{"formattedCitation":"(Winarno et al., 2020)","plainTextFormattedCitation":"(Winarno et al., 2020)","previouslyFormattedCitation":"(Winarno et al., 2020)"},"properties":{"noteIndex":0},"schema":"https://github.com/citation-style-language/schema/raw/master/csl-citation.json"}</w:instrText>
      </w:r>
      <w:r w:rsidR="00DD3164">
        <w:rPr>
          <w:bCs/>
          <w:lang w:val="id-ID"/>
        </w:rPr>
        <w:fldChar w:fldCharType="separate"/>
      </w:r>
      <w:r w:rsidR="00DD3164" w:rsidRPr="00DD3164">
        <w:rPr>
          <w:bCs/>
          <w:noProof/>
          <w:lang w:val="id-ID"/>
        </w:rPr>
        <w:t>(Winarno et al., 2020)</w:t>
      </w:r>
      <w:r w:rsidR="00DD3164">
        <w:rPr>
          <w:bCs/>
          <w:lang w:val="id-ID"/>
        </w:rPr>
        <w:fldChar w:fldCharType="end"/>
      </w:r>
      <w:r w:rsidRPr="00951116">
        <w:rPr>
          <w:bCs/>
          <w:lang w:val="id-ID"/>
        </w:rPr>
        <w:t>.</w:t>
      </w:r>
    </w:p>
    <w:p w14:paraId="6C375A92" w14:textId="03201DFE" w:rsidR="00951116" w:rsidRPr="00951116" w:rsidRDefault="00951116" w:rsidP="00951116">
      <w:pPr>
        <w:pStyle w:val="BodyText"/>
        <w:spacing w:line="276" w:lineRule="auto"/>
        <w:rPr>
          <w:bCs/>
          <w:lang w:val="id-ID"/>
        </w:rPr>
      </w:pPr>
      <w:r w:rsidRPr="00951116">
        <w:rPr>
          <w:bCs/>
          <w:lang w:val="id-ID"/>
        </w:rPr>
        <w:t>Kesiapan infrastruktur menjadi salah satu faktor utama yang menentukan keberhasilan pengembangan kawasan industri. Infrastruktur yang meliputi jaringan jalan, sistem penyediaan air bersih, pasokan listrik, pengolahan air limbah, saluran drainase, tempat pengolahan sampah (TPS), dan jaringan telekomunikasi memiliki peran strategis dalam menjamin kelancaran aktivitas industri (Saputro et al., 2020). Ketersediaan infrastruktur ini juga menjadi salah satu indikator kesiapan wilayah dalam menarik investor dan mendukung pengembangan kawasan industri yang berkelanjutan</w:t>
      </w:r>
      <w:r w:rsidR="00DD3164">
        <w:rPr>
          <w:bCs/>
          <w:lang w:val="id-ID"/>
        </w:rPr>
        <w:t xml:space="preserve"> </w:t>
      </w:r>
      <w:r w:rsidR="00DD3164">
        <w:rPr>
          <w:bCs/>
          <w:lang w:val="id-ID"/>
        </w:rPr>
        <w:fldChar w:fldCharType="begin" w:fldLock="1"/>
      </w:r>
      <w:r w:rsidR="00DD3164">
        <w:rPr>
          <w:bCs/>
          <w:lang w:val="id-ID"/>
        </w:rPr>
        <w:instrText>ADDIN CSL_CITATION {"citationItems":[{"id":"ITEM-1","itemData":{"author":[{"dropping-particle":"","family":"Nastiti","given":"Heni","non-dropping-particle":"","parse-names":false,"suffix":""},{"dropping-particle":"","family":"Maulidya","given":"Tatu Kamila","non-dropping-particle":"","parse-names":false,"suffix":""},{"dropping-particle":"","family":"Ferdinand","given":"Marcella Aurellia","non-dropping-particle":"","parse-names":false,"suffix":""},{"dropping-particle":"","family":"Maharani","given":"Inez Majesta","non-dropping-particle":"","parse-names":false,"suffix":""},{"dropping-particle":"","family":"Diah","given":"Kunti","non-dropping-particle":"","parse-names":false,"suffix":""},{"dropping-particle":"","family":"Lestari","given":"Ayu","non-dropping-particle":"","parse-names":false,"suffix":""}],"id":"ITEM-1","issue":"December","issued":{"date-parts":[["2024"]]},"page":"1-22","title":"Analisis Penerapan Teknologi 4.0 Dalam Meningkatkan Efisiensi Operasional Pada Pt Astra Internasional Tbk","type":"article-journal"},"uris":["http://www.mendeley.com/documents/?uuid=e18710ca-9b24-40b7-ae84-ceed86d265b2"]}],"mendeley":{"formattedCitation":"(Nastiti et al., 2024)","plainTextFormattedCitation":"(Nastiti et al., 2024)","previouslyFormattedCitation":"(Nastiti et al., 2024)"},"properties":{"noteIndex":0},"schema":"https://github.com/citation-style-language/schema/raw/master/csl-citation.json"}</w:instrText>
      </w:r>
      <w:r w:rsidR="00DD3164">
        <w:rPr>
          <w:bCs/>
          <w:lang w:val="id-ID"/>
        </w:rPr>
        <w:fldChar w:fldCharType="separate"/>
      </w:r>
      <w:r w:rsidR="00DD3164" w:rsidRPr="00DD3164">
        <w:rPr>
          <w:bCs/>
          <w:noProof/>
          <w:lang w:val="id-ID"/>
        </w:rPr>
        <w:t>(Nastiti et al., 2024)</w:t>
      </w:r>
      <w:r w:rsidR="00DD3164">
        <w:rPr>
          <w:bCs/>
          <w:lang w:val="id-ID"/>
        </w:rPr>
        <w:fldChar w:fldCharType="end"/>
      </w:r>
      <w:r w:rsidRPr="00951116">
        <w:rPr>
          <w:bCs/>
          <w:lang w:val="id-ID"/>
        </w:rPr>
        <w:t>.</w:t>
      </w:r>
    </w:p>
    <w:p w14:paraId="229A7ABE" w14:textId="2BA58A2A" w:rsidR="00951116" w:rsidRPr="00951116" w:rsidRDefault="00951116" w:rsidP="00951116">
      <w:pPr>
        <w:pStyle w:val="BodyText"/>
        <w:spacing w:line="276" w:lineRule="auto"/>
        <w:rPr>
          <w:bCs/>
          <w:lang w:val="id-ID"/>
        </w:rPr>
      </w:pPr>
      <w:r w:rsidRPr="00951116">
        <w:rPr>
          <w:bCs/>
          <w:lang w:val="id-ID"/>
        </w:rPr>
        <w:t>Peraturan Pemerintah Nomor 142 Tahun 2015 tentang Kawasan Industri menegaskan pentingnya sinergi antara pemerintah pusat, pemerintah daerah, dan perusahaan kawasan industri dalam penyediaan infrastruktur. Penyediaan infrastruktur yang optimal tidak dapat dilakukan dengan pendekatan seragam, mengingat kebutuhan masing-masing kawasan berbeda tergantung pada jenis dan skala industri, serta kondisi geografis wilayah.</w:t>
      </w:r>
    </w:p>
    <w:p w14:paraId="1B638D7D" w14:textId="142A9D44" w:rsidR="00951116" w:rsidRDefault="00951116" w:rsidP="00951116">
      <w:pPr>
        <w:pStyle w:val="BodyText"/>
        <w:spacing w:line="276" w:lineRule="auto"/>
        <w:rPr>
          <w:bCs/>
          <w:lang w:val="id-ID"/>
        </w:rPr>
      </w:pPr>
      <w:r w:rsidRPr="00951116">
        <w:rPr>
          <w:bCs/>
          <w:lang w:val="id-ID"/>
        </w:rPr>
        <w:t xml:space="preserve">Kabupaten Bojonegoro merupakan salah satu daerah yang telah menetapkan pengembangan kawasan industri sebagai bagian dari </w:t>
      </w:r>
      <w:r w:rsidR="001F0E45">
        <w:rPr>
          <w:bCs/>
          <w:lang w:val="id-ID"/>
        </w:rPr>
        <w:t>R</w:t>
      </w:r>
      <w:r w:rsidRPr="00951116">
        <w:rPr>
          <w:bCs/>
          <w:lang w:val="id-ID"/>
        </w:rPr>
        <w:t xml:space="preserve">encana </w:t>
      </w:r>
      <w:r w:rsidR="001F0E45">
        <w:rPr>
          <w:bCs/>
          <w:lang w:val="id-ID"/>
        </w:rPr>
        <w:t>T</w:t>
      </w:r>
      <w:r w:rsidRPr="00951116">
        <w:rPr>
          <w:bCs/>
          <w:lang w:val="id-ID"/>
        </w:rPr>
        <w:t xml:space="preserve">ata </w:t>
      </w:r>
      <w:r w:rsidR="001F0E45">
        <w:rPr>
          <w:bCs/>
          <w:lang w:val="id-ID"/>
        </w:rPr>
        <w:t>R</w:t>
      </w:r>
      <w:r w:rsidRPr="00951116">
        <w:rPr>
          <w:bCs/>
          <w:lang w:val="id-ID"/>
        </w:rPr>
        <w:t xml:space="preserve">uang </w:t>
      </w:r>
      <w:r w:rsidR="001F0E45">
        <w:rPr>
          <w:bCs/>
          <w:lang w:val="id-ID"/>
        </w:rPr>
        <w:t>W</w:t>
      </w:r>
      <w:r w:rsidRPr="00951116">
        <w:rPr>
          <w:bCs/>
          <w:lang w:val="id-ID"/>
        </w:rPr>
        <w:t xml:space="preserve">ilayah (RTRW) 2021-2041. Penetapan kawasan industri tersebar di 16 kecamatan, termasuk Kecamatan Baureno yang memiliki potensi industri berbasis sumber daya lokal, seperti pengolahan tembakau dan industri rokok </w:t>
      </w:r>
      <w:r w:rsidR="007A0B32">
        <w:rPr>
          <w:bCs/>
          <w:lang w:val="id-ID"/>
        </w:rPr>
        <w:t xml:space="preserve">menurut data </w:t>
      </w:r>
      <w:r w:rsidRPr="00951116">
        <w:rPr>
          <w:bCs/>
          <w:lang w:val="id-ID"/>
        </w:rPr>
        <w:t>Dinas Perindustrian dan Tenaga Kerja Kabupaten Bojonegoro, 202</w:t>
      </w:r>
      <w:r>
        <w:rPr>
          <w:bCs/>
          <w:lang w:val="id-ID"/>
        </w:rPr>
        <w:t>5</w:t>
      </w:r>
      <w:r w:rsidRPr="00951116">
        <w:rPr>
          <w:bCs/>
          <w:lang w:val="id-ID"/>
        </w:rPr>
        <w:t>. Namun, pada lokasi eksisting, kesiapan infrastruktur di Kecamatan Baureno masih tergolong belum optimal, ditunjukkan oleh kondisi jalan yang rusak dan belum tersedianya instalasi pengolahan air limbah (IPAL), yang dapat menghambat pengembangan kawasan industri di daerah tersebut.</w:t>
      </w:r>
    </w:p>
    <w:p w14:paraId="62C9C19C" w14:textId="1BB696C3" w:rsidR="00B0158B" w:rsidRPr="00C267B5" w:rsidRDefault="00B0158B" w:rsidP="00951116">
      <w:pPr>
        <w:pStyle w:val="BodyText"/>
        <w:spacing w:line="276" w:lineRule="auto"/>
        <w:rPr>
          <w:bCs/>
          <w:lang w:val="id-ID"/>
        </w:rPr>
      </w:pPr>
      <w:r w:rsidRPr="00B0158B">
        <w:rPr>
          <w:bCs/>
          <w:lang w:val="id-ID"/>
        </w:rPr>
        <w:t>Berdasarkan kondisi tersebut, diperlukan kajian lebih mendalam untuk menilai tingkat kesiapan dan ketersediaan infrastruktur di Kecamatan Baureno, Kabupaten Bojonegoro dalam mendukung pengembangan kawasan industri. Penelitian ini secara khusus bertujuan untuk mengevaluasi kelayakan infrastruktur meliputi jaringan jalan, penyediaan air bersih, pasokan listrik, sistem pembuangan air, saluran drainase, fasilitas pengelolaan sampah (TPS), dan jaringan telekomunikasi dalam memenuhi kebutuhan operasional kawasan industri secara optimal</w:t>
      </w:r>
      <w:r w:rsidR="00C267B5">
        <w:rPr>
          <w:bCs/>
          <w:lang w:val="id-ID"/>
        </w:rPr>
        <w:t xml:space="preserve">, </w:t>
      </w:r>
      <w:r w:rsidR="00C267B5" w:rsidRPr="00C267B5">
        <w:rPr>
          <w:bCs/>
          <w:lang w:val="id-ID"/>
        </w:rPr>
        <w:t>dengan lingkup penelitian yang dibatasi hanya pada wilayah Kecamatan Baureno.</w:t>
      </w:r>
    </w:p>
    <w:p w14:paraId="375EE1F5" w14:textId="77777777" w:rsidR="00BA11DD" w:rsidRPr="00951116" w:rsidRDefault="00BA11DD" w:rsidP="00A7320D">
      <w:pPr>
        <w:pStyle w:val="BodyText"/>
        <w:spacing w:line="276" w:lineRule="auto"/>
        <w:ind w:firstLine="0"/>
        <w:rPr>
          <w:bCs/>
          <w:lang w:val="id-ID"/>
        </w:rPr>
      </w:pPr>
    </w:p>
    <w:p w14:paraId="4282D749" w14:textId="018AFD23" w:rsidR="00B84020" w:rsidRPr="00AE08FF" w:rsidRDefault="00FE1766" w:rsidP="00A7320D">
      <w:pPr>
        <w:pStyle w:val="BodyText"/>
        <w:spacing w:line="276" w:lineRule="auto"/>
        <w:ind w:firstLine="0"/>
        <w:rPr>
          <w:b/>
          <w:lang w:val="id-ID"/>
        </w:rPr>
      </w:pPr>
      <w:r w:rsidRPr="00AE08FF">
        <w:rPr>
          <w:b/>
          <w:lang w:val="id-ID"/>
        </w:rPr>
        <w:t>METODE</w:t>
      </w:r>
    </w:p>
    <w:p w14:paraId="006AD448" w14:textId="532569D8" w:rsidR="00B0158B" w:rsidRPr="00B0158B" w:rsidRDefault="00B0158B" w:rsidP="00B0158B">
      <w:pPr>
        <w:pStyle w:val="BodyText"/>
        <w:spacing w:line="276" w:lineRule="auto"/>
        <w:ind w:firstLine="426"/>
        <w:rPr>
          <w:lang w:val="id-ID"/>
        </w:rPr>
      </w:pPr>
      <w:r w:rsidRPr="00B0158B">
        <w:rPr>
          <w:szCs w:val="24"/>
          <w:lang w:val="id-ID"/>
        </w:rPr>
        <w:t>Penelitian ini</w:t>
      </w:r>
      <w:r>
        <w:rPr>
          <w:szCs w:val="24"/>
          <w:lang w:val="id-ID"/>
        </w:rPr>
        <w:t xml:space="preserve"> </w:t>
      </w:r>
      <w:r w:rsidRPr="00B0158B">
        <w:rPr>
          <w:lang w:val="id-ID"/>
        </w:rPr>
        <w:t xml:space="preserve">menggunakan pendekatan </w:t>
      </w:r>
      <w:r>
        <w:rPr>
          <w:lang w:val="id-ID"/>
        </w:rPr>
        <w:t>D</w:t>
      </w:r>
      <w:r w:rsidRPr="00B0158B">
        <w:rPr>
          <w:lang w:val="id-ID"/>
        </w:rPr>
        <w:t xml:space="preserve">eskriptif </w:t>
      </w:r>
      <w:r>
        <w:rPr>
          <w:lang w:val="id-ID"/>
        </w:rPr>
        <w:t>K</w:t>
      </w:r>
      <w:r w:rsidRPr="00B0158B">
        <w:rPr>
          <w:lang w:val="id-ID"/>
        </w:rPr>
        <w:t>uantitatif untuk menilai kesiapan infrastruktur di Kecamatan Baureno, Kabupaten Bojonegoro dalam mendukung pengembangan kawasan industri</w:t>
      </w:r>
      <w:r w:rsidR="00DD3164">
        <w:rPr>
          <w:lang w:val="id-ID"/>
        </w:rPr>
        <w:t xml:space="preserve"> </w:t>
      </w:r>
      <w:r w:rsidR="00DD3164">
        <w:rPr>
          <w:lang w:val="id-ID"/>
        </w:rPr>
        <w:fldChar w:fldCharType="begin" w:fldLock="1"/>
      </w:r>
      <w:r w:rsidR="00DD3164">
        <w:rPr>
          <w:lang w:val="id-ID"/>
        </w:rPr>
        <w:instrText>ADDIN CSL_CITATION {"citationItems":[{"id":"ITEM-1","itemData":{"DOI":"10.17933/diakom.v1i2.20","abstract":"Abstrak –   Penelitian deskriptif merupakan metode penelitian yang berusaha menggambarkan objek atau subyek yang diteliti secara objektif, dan bertujuan menggambarkan fakta secara sistematis dan karakteristik objek serta frekuensi yang diteliti secara tepat. Pada umumnya, temuan dari penelitian deskriptif adalah dalam, luas dan terperinci. Luas karena penelitian deskriptif dilakukan tidak hanya terhadap masalah tetapi juga variabel-variabel lain yang berhubungan dengan masalah itu. Pelaksanaan penelitian deskriptif terstruktur, sistematis, dan terkontrol karena peneliti memulai dengan subjek yang telah jelas dan mengadakan penelitian atas populasi atau sampel dari subyek tersebut untuk menggambarkannya secara akurat.\r  ","author":[{"dropping-particle":"","family":"Zellatifanny","given":"Cut Medika","non-dropping-particle":"","parse-names":false,"suffix":""},{"dropping-particle":"","family":"Mudjiyanto","given":"Bambang","non-dropping-particle":"","parse-names":false,"suffix":""}],"container-title":"Diakom : Jurnal Media dan Komunikasi","id":"ITEM-1","issue":"2","issued":{"date-parts":[["2018"]]},"page":"83-90","title":"Tipe Penelitian Deskripsi Dalam Ilmu Komunikasi","type":"article-journal","volume":"1"},"uris":["http://www.mendeley.com/documents/?uuid=517b1ce0-d96b-4df7-b755-9f4ad99d5a2a"]}],"mendeley":{"formattedCitation":"(Zellatifanny &amp; Mudjiyanto, 2018)","plainTextFormattedCitation":"(Zellatifanny &amp; Mudjiyanto, 2018)","previouslyFormattedCitation":"(Zellatifanny &amp; Mudjiyanto, 2018)"},"properties":{"noteIndex":0},"schema":"https://github.com/citation-style-language/schema/raw/master/csl-citation.json"}</w:instrText>
      </w:r>
      <w:r w:rsidR="00DD3164">
        <w:rPr>
          <w:lang w:val="id-ID"/>
        </w:rPr>
        <w:fldChar w:fldCharType="separate"/>
      </w:r>
      <w:r w:rsidR="00DD3164" w:rsidRPr="00DD3164">
        <w:rPr>
          <w:noProof/>
          <w:lang w:val="id-ID"/>
        </w:rPr>
        <w:t>(Zellatifanny &amp; Mudjiyanto, 2018)</w:t>
      </w:r>
      <w:r w:rsidR="00DD3164">
        <w:rPr>
          <w:lang w:val="id-ID"/>
        </w:rPr>
        <w:fldChar w:fldCharType="end"/>
      </w:r>
      <w:r w:rsidRPr="00B0158B">
        <w:rPr>
          <w:lang w:val="id-ID"/>
        </w:rPr>
        <w:t>.</w:t>
      </w:r>
    </w:p>
    <w:p w14:paraId="1D5E7BB7" w14:textId="34235E5B" w:rsidR="00B0158B" w:rsidRDefault="00B0158B" w:rsidP="00B0158B">
      <w:pPr>
        <w:pStyle w:val="BodyText"/>
        <w:spacing w:line="276" w:lineRule="auto"/>
        <w:ind w:firstLine="426"/>
        <w:rPr>
          <w:szCs w:val="24"/>
          <w:lang w:val="es-ES"/>
        </w:rPr>
      </w:pPr>
      <w:r w:rsidRPr="00B0158B">
        <w:rPr>
          <w:szCs w:val="24"/>
          <w:lang w:val="es-ES"/>
        </w:rPr>
        <w:t xml:space="preserve">Lokasi penelitian dipilih karena potensi industrinya yang dominan, khususnya sektor pengolahan tembakau dan rokok. Pengumpulan data dilaksanakan selama tiga bulan, mulai April hingga </w:t>
      </w:r>
      <w:r>
        <w:rPr>
          <w:szCs w:val="24"/>
          <w:lang w:val="es-ES"/>
        </w:rPr>
        <w:t>Mei dan</w:t>
      </w:r>
      <w:r w:rsidRPr="00B0158B">
        <w:rPr>
          <w:szCs w:val="24"/>
          <w:lang w:val="es-ES"/>
        </w:rPr>
        <w:t xml:space="preserve"> Juli 2025.</w:t>
      </w:r>
    </w:p>
    <w:p w14:paraId="11249A70" w14:textId="3033CEFC" w:rsidR="00B0158B" w:rsidRPr="00B0158B" w:rsidRDefault="00B0158B" w:rsidP="00B0158B">
      <w:pPr>
        <w:pStyle w:val="BodyText"/>
        <w:spacing w:line="276" w:lineRule="auto"/>
        <w:ind w:firstLine="426"/>
        <w:rPr>
          <w:szCs w:val="24"/>
          <w:lang w:val="es-ES"/>
        </w:rPr>
      </w:pPr>
      <w:r w:rsidRPr="00B0158B">
        <w:rPr>
          <w:szCs w:val="24"/>
          <w:lang w:val="es-ES"/>
        </w:rPr>
        <w:t xml:space="preserve">Data diperoleh melalui dua </w:t>
      </w:r>
      <w:proofErr w:type="gramStart"/>
      <w:r w:rsidRPr="00B0158B">
        <w:rPr>
          <w:szCs w:val="24"/>
          <w:lang w:val="es-ES"/>
        </w:rPr>
        <w:t>metode :</w:t>
      </w:r>
      <w:proofErr w:type="gramEnd"/>
      <w:r w:rsidRPr="00B0158B">
        <w:rPr>
          <w:szCs w:val="24"/>
          <w:lang w:val="es-ES"/>
        </w:rPr>
        <w:t xml:space="preserve"> Observasi langsung, untuk menilai kondisi aktual infrastruktur di lapangan</w:t>
      </w:r>
      <w:r>
        <w:rPr>
          <w:szCs w:val="24"/>
          <w:lang w:val="es-ES"/>
        </w:rPr>
        <w:t xml:space="preserve"> dan </w:t>
      </w:r>
      <w:r w:rsidRPr="00B0158B">
        <w:rPr>
          <w:szCs w:val="24"/>
          <w:lang w:val="es-ES"/>
        </w:rPr>
        <w:t>Studi dokumentasi, dengan mengumpulkan data sekunder dari RTRW Kabupaten Bojonegoro, laporan dinas, dan BPS</w:t>
      </w:r>
    </w:p>
    <w:p w14:paraId="6B041B8D" w14:textId="12657078" w:rsidR="00F37120" w:rsidRDefault="00B0158B" w:rsidP="00F37120">
      <w:pPr>
        <w:pBdr>
          <w:top w:val="nil"/>
          <w:left w:val="nil"/>
          <w:bottom w:val="nil"/>
          <w:right w:val="nil"/>
          <w:between w:val="nil"/>
        </w:pBdr>
        <w:spacing w:line="276" w:lineRule="auto"/>
        <w:ind w:left="141" w:firstLine="219"/>
        <w:jc w:val="both"/>
        <w:rPr>
          <w:rFonts w:eastAsia="Times New Roman"/>
          <w:i/>
          <w:sz w:val="24"/>
          <w:szCs w:val="24"/>
          <w:lang w:val="id-ID"/>
        </w:rPr>
      </w:pPr>
      <w:r w:rsidRPr="00B0158B">
        <w:rPr>
          <w:szCs w:val="24"/>
          <w:lang w:val="es-ES"/>
        </w:rPr>
        <w:t>Instrumen penelitian berupa tabel skoring,</w:t>
      </w:r>
      <w:r w:rsidR="00E56EF1">
        <w:rPr>
          <w:szCs w:val="24"/>
          <w:lang w:val="es-ES"/>
        </w:rPr>
        <w:t xml:space="preserve"> yang disesuiakn dengan Permenprint No 40 Tahun 2016 Tentang </w:t>
      </w:r>
      <w:r w:rsidR="00E56EF1" w:rsidRPr="00E56EF1">
        <w:rPr>
          <w:szCs w:val="24"/>
          <w:lang w:val="es-ES"/>
        </w:rPr>
        <w:t>Pedoman Teknis Pembangunan Kawasan Industri.</w:t>
      </w:r>
      <w:r w:rsidRPr="00B0158B">
        <w:rPr>
          <w:szCs w:val="24"/>
          <w:lang w:val="es-ES"/>
        </w:rPr>
        <w:t xml:space="preserve"> di mana setiap aspek infrastruktur diberi skor 1 (siap) atau 0 (tidak siap). </w:t>
      </w:r>
      <w:r w:rsidRPr="00E56EF1">
        <w:rPr>
          <w:szCs w:val="24"/>
          <w:lang w:val="es-ES"/>
        </w:rPr>
        <w:t xml:space="preserve">Data dianalisis menggunakan metode skoring </w:t>
      </w:r>
      <w:proofErr w:type="gramStart"/>
      <w:r w:rsidRPr="00E56EF1">
        <w:rPr>
          <w:szCs w:val="24"/>
          <w:lang w:val="es-ES"/>
        </w:rPr>
        <w:t>sederhana :</w:t>
      </w:r>
      <w:proofErr w:type="gramEnd"/>
      <w:r w:rsidRPr="00E56EF1">
        <w:rPr>
          <w:szCs w:val="24"/>
          <w:lang w:val="es-ES"/>
        </w:rPr>
        <w:t xml:space="preserve"> </w:t>
      </w:r>
      <w:r w:rsidR="00F37120" w:rsidRPr="00BB7637">
        <w:rPr>
          <w:rFonts w:eastAsia="Times New Roman"/>
          <w:i/>
          <w:lang w:val="id-ID"/>
        </w:rPr>
        <w:t xml:space="preserve">Nilai Kesiapan Infrastruktur = </w:t>
      </w:r>
      <m:oMath>
        <m:f>
          <m:fPr>
            <m:ctrlPr>
              <w:rPr>
                <w:rFonts w:ascii="Cambria Math" w:hAnsi="Cambria Math"/>
                <w:i/>
                <w:sz w:val="24"/>
                <w:szCs w:val="24"/>
                <w:lang w:val="id-ID"/>
              </w:rPr>
            </m:ctrlPr>
          </m:fPr>
          <m:num>
            <m:r>
              <w:rPr>
                <w:rFonts w:ascii="Cambria Math" w:hAnsi="Cambria Math"/>
                <w:sz w:val="24"/>
                <w:szCs w:val="24"/>
                <w:lang w:val="id-ID"/>
              </w:rPr>
              <m:t>Skor setiap Variabel</m:t>
            </m:r>
          </m:num>
          <m:den>
            <m:r>
              <w:rPr>
                <w:rFonts w:ascii="Cambria Math" w:hAnsi="Cambria Math"/>
                <w:sz w:val="24"/>
                <w:szCs w:val="24"/>
                <w:lang w:val="id-ID"/>
              </w:rPr>
              <m:t>Jumlah Aspek Infrastruktur yang dinilai</m:t>
            </m:r>
          </m:den>
        </m:f>
      </m:oMath>
    </w:p>
    <w:p w14:paraId="4F1BFEA9" w14:textId="77777777" w:rsidR="00264F70" w:rsidRDefault="00264F70" w:rsidP="00B2635C">
      <w:pPr>
        <w:pBdr>
          <w:top w:val="nil"/>
          <w:left w:val="nil"/>
          <w:bottom w:val="nil"/>
          <w:right w:val="nil"/>
          <w:between w:val="nil"/>
        </w:pBdr>
        <w:spacing w:line="276" w:lineRule="auto"/>
        <w:jc w:val="both"/>
        <w:rPr>
          <w:rFonts w:eastAsia="Times New Roman"/>
          <w:i/>
          <w:sz w:val="24"/>
          <w:szCs w:val="24"/>
          <w:lang w:val="id-ID"/>
        </w:rPr>
      </w:pPr>
    </w:p>
    <w:p w14:paraId="2FB651C3" w14:textId="66330DD0" w:rsidR="00B2635C" w:rsidRDefault="00B2635C" w:rsidP="00B2635C">
      <w:pPr>
        <w:pStyle w:val="Caption"/>
        <w:keepNext/>
        <w:spacing w:after="240"/>
      </w:pPr>
      <w:r>
        <w:t xml:space="preserve">Tabel </w:t>
      </w:r>
      <w:fldSimple w:instr=" SEQ Tabel \* ARABIC ">
        <w:r w:rsidR="00B4003B">
          <w:rPr>
            <w:noProof/>
          </w:rPr>
          <w:t>1</w:t>
        </w:r>
      </w:fldSimple>
      <w:r>
        <w:t xml:space="preserve"> Instrumen Penelitian</w:t>
      </w:r>
    </w:p>
    <w:tbl>
      <w:tblPr>
        <w:tblStyle w:val="TableGrid"/>
        <w:tblW w:w="0" w:type="auto"/>
        <w:tblInd w:w="141" w:type="dxa"/>
        <w:tblBorders>
          <w:left w:val="none" w:sz="0" w:space="0" w:color="auto"/>
          <w:right w:val="none" w:sz="0" w:space="0" w:color="auto"/>
          <w:insideV w:val="none" w:sz="0" w:space="0" w:color="auto"/>
        </w:tblBorders>
        <w:tblLook w:val="04A0" w:firstRow="1" w:lastRow="0" w:firstColumn="1" w:lastColumn="0" w:noHBand="0" w:noVBand="1"/>
      </w:tblPr>
      <w:tblGrid>
        <w:gridCol w:w="2266"/>
        <w:gridCol w:w="2233"/>
      </w:tblGrid>
      <w:tr w:rsidR="00264F70" w14:paraId="6DD68F7A" w14:textId="77777777" w:rsidTr="00B2635C">
        <w:tc>
          <w:tcPr>
            <w:tcW w:w="2266" w:type="dxa"/>
          </w:tcPr>
          <w:p w14:paraId="0870CF4E" w14:textId="3D89D78C" w:rsidR="00264F70" w:rsidRPr="00264F70" w:rsidRDefault="00264F70" w:rsidP="00264F70">
            <w:pPr>
              <w:spacing w:line="276" w:lineRule="auto"/>
              <w:rPr>
                <w:b/>
                <w:bCs/>
                <w:iCs/>
                <w:lang w:val="id-ID"/>
              </w:rPr>
            </w:pPr>
            <w:r w:rsidRPr="00264F70">
              <w:rPr>
                <w:b/>
                <w:bCs/>
                <w:iCs/>
                <w:lang w:val="id-ID"/>
              </w:rPr>
              <w:t>Variabel</w:t>
            </w:r>
          </w:p>
        </w:tc>
        <w:tc>
          <w:tcPr>
            <w:tcW w:w="2233" w:type="dxa"/>
          </w:tcPr>
          <w:p w14:paraId="6ACDA241" w14:textId="12ACAD2C" w:rsidR="00264F70" w:rsidRPr="00264F70" w:rsidRDefault="00264F70" w:rsidP="00264F70">
            <w:pPr>
              <w:spacing w:line="276" w:lineRule="auto"/>
              <w:rPr>
                <w:b/>
                <w:bCs/>
                <w:iCs/>
                <w:lang w:val="id-ID"/>
              </w:rPr>
            </w:pPr>
            <w:r w:rsidRPr="00264F70">
              <w:rPr>
                <w:b/>
                <w:bCs/>
                <w:iCs/>
                <w:lang w:val="id-ID"/>
              </w:rPr>
              <w:t>Tolak Ukur</w:t>
            </w:r>
          </w:p>
        </w:tc>
      </w:tr>
      <w:tr w:rsidR="00264F70" w:rsidRPr="00865630" w14:paraId="0A2D845D" w14:textId="77777777" w:rsidTr="00B2635C">
        <w:tc>
          <w:tcPr>
            <w:tcW w:w="2266" w:type="dxa"/>
          </w:tcPr>
          <w:p w14:paraId="5B4B3514" w14:textId="0AA56157" w:rsidR="00264F70" w:rsidRDefault="00264F70" w:rsidP="00F37120">
            <w:pPr>
              <w:spacing w:line="276" w:lineRule="auto"/>
              <w:jc w:val="both"/>
              <w:rPr>
                <w:iCs/>
                <w:lang w:val="id-ID"/>
              </w:rPr>
            </w:pPr>
            <w:r>
              <w:rPr>
                <w:iCs/>
                <w:lang w:val="id-ID"/>
              </w:rPr>
              <w:t>Jaringan Jalan</w:t>
            </w:r>
          </w:p>
        </w:tc>
        <w:tc>
          <w:tcPr>
            <w:tcW w:w="2233" w:type="dxa"/>
          </w:tcPr>
          <w:p w14:paraId="6F40208C" w14:textId="3367BBD2" w:rsidR="00264F70" w:rsidRDefault="00B2635C" w:rsidP="00F37120">
            <w:pPr>
              <w:spacing w:line="276" w:lineRule="auto"/>
              <w:jc w:val="both"/>
              <w:rPr>
                <w:iCs/>
                <w:lang w:val="id-ID"/>
              </w:rPr>
            </w:pPr>
            <w:r>
              <w:rPr>
                <w:iCs/>
                <w:lang w:val="id-ID"/>
              </w:rPr>
              <w:t>Jalan Utama 2 Jalur 1 arah 2x7 m atau 1 jalur 2 arah min 8 m</w:t>
            </w:r>
          </w:p>
        </w:tc>
      </w:tr>
      <w:tr w:rsidR="00264F70" w14:paraId="5112D579" w14:textId="77777777" w:rsidTr="00B2635C">
        <w:tc>
          <w:tcPr>
            <w:tcW w:w="2266" w:type="dxa"/>
          </w:tcPr>
          <w:p w14:paraId="0F3B8DAC" w14:textId="6B4456F1" w:rsidR="00264F70" w:rsidRDefault="00264F70" w:rsidP="00F37120">
            <w:pPr>
              <w:spacing w:line="276" w:lineRule="auto"/>
              <w:jc w:val="both"/>
              <w:rPr>
                <w:iCs/>
                <w:lang w:val="id-ID"/>
              </w:rPr>
            </w:pPr>
            <w:r>
              <w:rPr>
                <w:iCs/>
                <w:lang w:val="id-ID"/>
              </w:rPr>
              <w:t>Jaringan Kelistrikan</w:t>
            </w:r>
          </w:p>
        </w:tc>
        <w:tc>
          <w:tcPr>
            <w:tcW w:w="2233" w:type="dxa"/>
          </w:tcPr>
          <w:p w14:paraId="7AB6C790" w14:textId="1044C5C6" w:rsidR="00264F70" w:rsidRDefault="00B2635C" w:rsidP="00F37120">
            <w:pPr>
              <w:spacing w:line="276" w:lineRule="auto"/>
              <w:jc w:val="both"/>
              <w:rPr>
                <w:iCs/>
                <w:lang w:val="id-ID"/>
              </w:rPr>
            </w:pPr>
            <w:r>
              <w:rPr>
                <w:iCs/>
                <w:lang w:val="id-ID"/>
              </w:rPr>
              <w:t>Stanndar 0,15-0,2 MVA/Ha</w:t>
            </w:r>
          </w:p>
        </w:tc>
      </w:tr>
      <w:tr w:rsidR="00264F70" w14:paraId="484B27E6" w14:textId="77777777" w:rsidTr="00B2635C">
        <w:tc>
          <w:tcPr>
            <w:tcW w:w="2266" w:type="dxa"/>
          </w:tcPr>
          <w:p w14:paraId="5A946E07" w14:textId="2AFD88F2" w:rsidR="00264F70" w:rsidRDefault="00B2635C" w:rsidP="00F37120">
            <w:pPr>
              <w:spacing w:line="276" w:lineRule="auto"/>
              <w:jc w:val="both"/>
              <w:rPr>
                <w:iCs/>
                <w:lang w:val="id-ID"/>
              </w:rPr>
            </w:pPr>
            <w:r>
              <w:rPr>
                <w:iCs/>
                <w:lang w:val="id-ID"/>
              </w:rPr>
              <w:t>Jaringan Telekomunikasi</w:t>
            </w:r>
          </w:p>
        </w:tc>
        <w:tc>
          <w:tcPr>
            <w:tcW w:w="2233" w:type="dxa"/>
          </w:tcPr>
          <w:p w14:paraId="0B4DF20A" w14:textId="58F6356A" w:rsidR="00264F70" w:rsidRDefault="00B2635C" w:rsidP="00F37120">
            <w:pPr>
              <w:spacing w:line="276" w:lineRule="auto"/>
              <w:jc w:val="both"/>
              <w:rPr>
                <w:iCs/>
                <w:lang w:val="id-ID"/>
              </w:rPr>
            </w:pPr>
            <w:r>
              <w:rPr>
                <w:iCs/>
                <w:lang w:val="id-ID"/>
              </w:rPr>
              <w:t>4-5 SST/Ha</w:t>
            </w:r>
          </w:p>
        </w:tc>
      </w:tr>
      <w:tr w:rsidR="00264F70" w14:paraId="1763CA59" w14:textId="77777777" w:rsidTr="00B2635C">
        <w:tc>
          <w:tcPr>
            <w:tcW w:w="2266" w:type="dxa"/>
          </w:tcPr>
          <w:p w14:paraId="06467A3A" w14:textId="2035E433" w:rsidR="00264F70" w:rsidRDefault="00B2635C" w:rsidP="00F37120">
            <w:pPr>
              <w:spacing w:line="276" w:lineRule="auto"/>
              <w:jc w:val="both"/>
              <w:rPr>
                <w:iCs/>
                <w:lang w:val="id-ID"/>
              </w:rPr>
            </w:pPr>
            <w:r>
              <w:rPr>
                <w:iCs/>
                <w:lang w:val="id-ID"/>
              </w:rPr>
              <w:t>Jaringan Air Bersih</w:t>
            </w:r>
          </w:p>
        </w:tc>
        <w:tc>
          <w:tcPr>
            <w:tcW w:w="2233" w:type="dxa"/>
          </w:tcPr>
          <w:p w14:paraId="58CBA41D" w14:textId="445E06AA" w:rsidR="00264F70" w:rsidRDefault="00B2635C" w:rsidP="00F37120">
            <w:pPr>
              <w:spacing w:line="276" w:lineRule="auto"/>
              <w:jc w:val="both"/>
              <w:rPr>
                <w:iCs/>
                <w:lang w:val="id-ID"/>
              </w:rPr>
            </w:pPr>
            <w:r>
              <w:rPr>
                <w:iCs/>
                <w:lang w:val="id-ID"/>
              </w:rPr>
              <w:t>Debit air 0,55-0,75 l/dtk/Ha</w:t>
            </w:r>
          </w:p>
        </w:tc>
      </w:tr>
      <w:tr w:rsidR="00264F70" w14:paraId="6E07B638" w14:textId="77777777" w:rsidTr="00B2635C">
        <w:tc>
          <w:tcPr>
            <w:tcW w:w="2266" w:type="dxa"/>
          </w:tcPr>
          <w:p w14:paraId="6A567BB1" w14:textId="074CFAD2" w:rsidR="00264F70" w:rsidRDefault="00B2635C" w:rsidP="00F37120">
            <w:pPr>
              <w:spacing w:line="276" w:lineRule="auto"/>
              <w:jc w:val="both"/>
              <w:rPr>
                <w:iCs/>
                <w:lang w:val="id-ID"/>
              </w:rPr>
            </w:pPr>
            <w:r>
              <w:rPr>
                <w:iCs/>
                <w:lang w:val="id-ID"/>
              </w:rPr>
              <w:t>Jaringan Pembuangan IPAL</w:t>
            </w:r>
          </w:p>
        </w:tc>
        <w:tc>
          <w:tcPr>
            <w:tcW w:w="2233" w:type="dxa"/>
          </w:tcPr>
          <w:p w14:paraId="12D41A75" w14:textId="103D1B9C" w:rsidR="00264F70" w:rsidRDefault="00B2635C" w:rsidP="00F37120">
            <w:pPr>
              <w:spacing w:line="276" w:lineRule="auto"/>
              <w:jc w:val="both"/>
              <w:rPr>
                <w:iCs/>
                <w:lang w:val="id-ID"/>
              </w:rPr>
            </w:pPr>
            <w:r>
              <w:rPr>
                <w:iCs/>
                <w:lang w:val="id-ID"/>
              </w:rPr>
              <w:t>Tersedia IPAL</w:t>
            </w:r>
          </w:p>
        </w:tc>
      </w:tr>
      <w:tr w:rsidR="00264F70" w:rsidRPr="00865630" w14:paraId="10EB2FCF" w14:textId="77777777" w:rsidTr="00B2635C">
        <w:tc>
          <w:tcPr>
            <w:tcW w:w="2266" w:type="dxa"/>
          </w:tcPr>
          <w:p w14:paraId="38E679A1" w14:textId="558FB2B1" w:rsidR="00264F70" w:rsidRDefault="00B2635C" w:rsidP="00F37120">
            <w:pPr>
              <w:spacing w:line="276" w:lineRule="auto"/>
              <w:jc w:val="both"/>
              <w:rPr>
                <w:iCs/>
                <w:lang w:val="id-ID"/>
              </w:rPr>
            </w:pPr>
            <w:r>
              <w:rPr>
                <w:iCs/>
                <w:lang w:val="id-ID"/>
              </w:rPr>
              <w:t>Jaringan Drainase</w:t>
            </w:r>
          </w:p>
        </w:tc>
        <w:tc>
          <w:tcPr>
            <w:tcW w:w="2233" w:type="dxa"/>
          </w:tcPr>
          <w:p w14:paraId="7CD4F5EB" w14:textId="0CCABA41" w:rsidR="00264F70" w:rsidRDefault="00B2635C" w:rsidP="00F37120">
            <w:pPr>
              <w:spacing w:line="276" w:lineRule="auto"/>
              <w:jc w:val="both"/>
              <w:rPr>
                <w:iCs/>
                <w:lang w:val="id-ID"/>
              </w:rPr>
            </w:pPr>
            <w:r>
              <w:rPr>
                <w:iCs/>
                <w:lang w:val="id-ID"/>
              </w:rPr>
              <w:t>Tersedia di kanan dan kiri jalan, sesuai debit</w:t>
            </w:r>
          </w:p>
        </w:tc>
      </w:tr>
      <w:tr w:rsidR="00264F70" w14:paraId="4ECD5A87" w14:textId="77777777" w:rsidTr="00B2635C">
        <w:tc>
          <w:tcPr>
            <w:tcW w:w="2266" w:type="dxa"/>
          </w:tcPr>
          <w:p w14:paraId="2995E05B" w14:textId="74C347EE" w:rsidR="00264F70" w:rsidRDefault="00B2635C" w:rsidP="00F37120">
            <w:pPr>
              <w:spacing w:line="276" w:lineRule="auto"/>
              <w:jc w:val="both"/>
              <w:rPr>
                <w:iCs/>
                <w:lang w:val="id-ID"/>
              </w:rPr>
            </w:pPr>
            <w:r>
              <w:rPr>
                <w:iCs/>
                <w:lang w:val="id-ID"/>
              </w:rPr>
              <w:t>Jaringan Persampahan</w:t>
            </w:r>
          </w:p>
        </w:tc>
        <w:tc>
          <w:tcPr>
            <w:tcW w:w="2233" w:type="dxa"/>
          </w:tcPr>
          <w:p w14:paraId="75CCD9D3" w14:textId="6E4179BE" w:rsidR="00264F70" w:rsidRDefault="00B2635C" w:rsidP="00F37120">
            <w:pPr>
              <w:spacing w:line="276" w:lineRule="auto"/>
              <w:jc w:val="both"/>
              <w:rPr>
                <w:iCs/>
                <w:lang w:val="id-ID"/>
              </w:rPr>
            </w:pPr>
            <w:r>
              <w:rPr>
                <w:iCs/>
                <w:lang w:val="id-ID"/>
              </w:rPr>
              <w:t>1 Unit TPS/20 Ha</w:t>
            </w:r>
          </w:p>
        </w:tc>
      </w:tr>
    </w:tbl>
    <w:p w14:paraId="0B6E1C0B" w14:textId="141CF865" w:rsidR="00264F70" w:rsidRPr="00B2635C" w:rsidRDefault="00B2635C" w:rsidP="00F37120">
      <w:pPr>
        <w:pBdr>
          <w:top w:val="nil"/>
          <w:left w:val="nil"/>
          <w:bottom w:val="nil"/>
          <w:right w:val="nil"/>
          <w:between w:val="nil"/>
        </w:pBdr>
        <w:spacing w:line="276" w:lineRule="auto"/>
        <w:ind w:left="141" w:firstLine="219"/>
        <w:jc w:val="both"/>
        <w:rPr>
          <w:i/>
          <w:lang w:val="id-ID"/>
        </w:rPr>
      </w:pPr>
      <w:r>
        <w:rPr>
          <w:i/>
          <w:lang w:val="id-ID"/>
        </w:rPr>
        <w:t>Sumber : Permenprint No. 40 Tahun 2016</w:t>
      </w:r>
      <w:r w:rsidR="00DD3164">
        <w:rPr>
          <w:i/>
          <w:lang w:val="id-ID"/>
        </w:rPr>
        <w:t xml:space="preserve"> Tentang Pedoman Teknis Pembangunan Kawasan Industi</w:t>
      </w:r>
    </w:p>
    <w:p w14:paraId="46A1A671" w14:textId="77777777" w:rsidR="001F3587" w:rsidRDefault="001F3587" w:rsidP="00F37120">
      <w:pPr>
        <w:pStyle w:val="BodyText"/>
        <w:spacing w:line="276" w:lineRule="auto"/>
        <w:ind w:firstLine="0"/>
        <w:rPr>
          <w:szCs w:val="24"/>
          <w:lang w:val="id-ID"/>
        </w:rPr>
      </w:pPr>
    </w:p>
    <w:p w14:paraId="302023EE" w14:textId="77777777" w:rsidR="00B2635C" w:rsidRDefault="00B2635C" w:rsidP="00F37120">
      <w:pPr>
        <w:pStyle w:val="BodyText"/>
        <w:spacing w:line="276" w:lineRule="auto"/>
        <w:ind w:firstLine="0"/>
        <w:rPr>
          <w:szCs w:val="24"/>
          <w:lang w:val="id-ID"/>
        </w:rPr>
      </w:pPr>
    </w:p>
    <w:p w14:paraId="4D51E271" w14:textId="77777777" w:rsidR="00B2635C" w:rsidRDefault="00B2635C" w:rsidP="00F37120">
      <w:pPr>
        <w:pStyle w:val="BodyText"/>
        <w:spacing w:line="276" w:lineRule="auto"/>
        <w:ind w:firstLine="0"/>
        <w:rPr>
          <w:szCs w:val="24"/>
          <w:lang w:val="id-ID"/>
        </w:rPr>
      </w:pPr>
    </w:p>
    <w:p w14:paraId="266AE6CC" w14:textId="77777777" w:rsidR="00B2635C" w:rsidRPr="00025D19" w:rsidRDefault="00B2635C" w:rsidP="00F37120">
      <w:pPr>
        <w:pStyle w:val="BodyText"/>
        <w:spacing w:line="276" w:lineRule="auto"/>
        <w:ind w:firstLine="0"/>
        <w:rPr>
          <w:szCs w:val="24"/>
          <w:lang w:val="id-ID"/>
        </w:rPr>
      </w:pPr>
    </w:p>
    <w:p w14:paraId="49380D75" w14:textId="269431FA" w:rsidR="008A4955" w:rsidRPr="00CE2E5B" w:rsidRDefault="008A4955" w:rsidP="00A7320D">
      <w:pPr>
        <w:pStyle w:val="BodyText"/>
        <w:spacing w:line="276" w:lineRule="auto"/>
        <w:ind w:firstLine="0"/>
        <w:rPr>
          <w:b/>
          <w:lang w:val="id-ID"/>
        </w:rPr>
      </w:pPr>
      <w:r w:rsidRPr="00996E90">
        <w:rPr>
          <w:b/>
          <w:lang w:val="id-ID"/>
        </w:rPr>
        <w:t xml:space="preserve">HASIL </w:t>
      </w:r>
      <w:r w:rsidR="00F37120">
        <w:rPr>
          <w:b/>
          <w:lang w:val="id-ID"/>
        </w:rPr>
        <w:t xml:space="preserve">PENELITIAN </w:t>
      </w:r>
      <w:r w:rsidRPr="00996E90">
        <w:rPr>
          <w:b/>
          <w:lang w:val="id-ID"/>
        </w:rPr>
        <w:t>DAN PEMBAHASAN</w:t>
      </w:r>
    </w:p>
    <w:p w14:paraId="0669186D" w14:textId="5A76A4EF" w:rsidR="00153E72" w:rsidRPr="00F37120" w:rsidRDefault="00FE1766" w:rsidP="00F37120">
      <w:pPr>
        <w:pStyle w:val="BodyText"/>
        <w:numPr>
          <w:ilvl w:val="0"/>
          <w:numId w:val="41"/>
        </w:numPr>
        <w:spacing w:line="276" w:lineRule="auto"/>
        <w:ind w:left="360"/>
        <w:rPr>
          <w:b/>
          <w:bCs/>
          <w:lang w:val="id-ID"/>
        </w:rPr>
      </w:pPr>
      <w:r w:rsidRPr="00CE2E5B">
        <w:rPr>
          <w:b/>
          <w:bCs/>
          <w:szCs w:val="24"/>
          <w:lang w:val="id-ID"/>
        </w:rPr>
        <w:t>Hasil Penelitian</w:t>
      </w:r>
    </w:p>
    <w:p w14:paraId="120F0128" w14:textId="77777777" w:rsidR="00997F93" w:rsidRPr="00997F93" w:rsidRDefault="00F37120" w:rsidP="00997F93">
      <w:pPr>
        <w:pStyle w:val="BodyText"/>
        <w:numPr>
          <w:ilvl w:val="0"/>
          <w:numId w:val="42"/>
        </w:numPr>
        <w:spacing w:line="276" w:lineRule="auto"/>
        <w:ind w:left="360"/>
        <w:rPr>
          <w:b/>
          <w:bCs/>
          <w:lang w:val="id-ID"/>
        </w:rPr>
      </w:pPr>
      <w:r>
        <w:rPr>
          <w:b/>
          <w:bCs/>
          <w:szCs w:val="24"/>
          <w:lang w:val="id-ID"/>
        </w:rPr>
        <w:t>Gambaran Umum Lokasi Penelitian</w:t>
      </w:r>
      <w:r w:rsidR="00997F93">
        <w:rPr>
          <w:b/>
          <w:bCs/>
          <w:szCs w:val="24"/>
          <w:lang w:val="id-ID"/>
        </w:rPr>
        <w:t xml:space="preserve"> Kawasan Industri Kecamatan Baureno</w:t>
      </w:r>
    </w:p>
    <w:p w14:paraId="4D749489" w14:textId="25F5C074" w:rsidR="00997F93" w:rsidRPr="00342E20" w:rsidRDefault="00997F93" w:rsidP="00997F93">
      <w:pPr>
        <w:pStyle w:val="BodyText"/>
        <w:spacing w:line="276" w:lineRule="auto"/>
        <w:ind w:left="360"/>
        <w:rPr>
          <w:lang w:val="id-ID"/>
        </w:rPr>
      </w:pPr>
      <w:r w:rsidRPr="00342E20">
        <w:rPr>
          <w:lang w:val="id-ID"/>
        </w:rPr>
        <w:t>Kecamatan Baureno terdiri dari 25 desa</w:t>
      </w:r>
      <w:r w:rsidR="00342E20">
        <w:rPr>
          <w:lang w:val="id-ID"/>
        </w:rPr>
        <w:t>,</w:t>
      </w:r>
      <w:r w:rsidRPr="00342E20">
        <w:rPr>
          <w:lang w:val="id-ID"/>
        </w:rPr>
        <w:t xml:space="preserve"> </w:t>
      </w:r>
      <w:r w:rsidR="00342E20">
        <w:rPr>
          <w:lang w:val="id-ID"/>
        </w:rPr>
        <w:t>w</w:t>
      </w:r>
      <w:r w:rsidRPr="00342E20">
        <w:rPr>
          <w:lang w:val="id-ID"/>
        </w:rPr>
        <w:t>ilayah ini memiliki potensi pengembangan kawasan industri berbasis sektor pengolahan hasil pertanian, khususnya tembakau.</w:t>
      </w:r>
    </w:p>
    <w:p w14:paraId="777D54F6" w14:textId="31F80FDD" w:rsidR="00B241F4" w:rsidRPr="00B241F4" w:rsidRDefault="00B241F4" w:rsidP="00B241F4">
      <w:pPr>
        <w:pStyle w:val="BodyText"/>
        <w:spacing w:line="276" w:lineRule="auto"/>
        <w:ind w:left="360"/>
        <w:rPr>
          <w:lang w:val="es-ES"/>
        </w:rPr>
      </w:pPr>
      <w:r w:rsidRPr="00B241F4">
        <w:rPr>
          <w:lang w:val="es-ES"/>
        </w:rPr>
        <w:t>Berdasarkan Peraturan Daerah Kabupaten Bojonegoro</w:t>
      </w:r>
      <w:r w:rsidR="00E56EF1">
        <w:rPr>
          <w:lang w:val="es-ES"/>
        </w:rPr>
        <w:t xml:space="preserve"> Nomor 5 Tahun 2021 </w:t>
      </w:r>
      <w:r w:rsidRPr="00B241F4">
        <w:rPr>
          <w:lang w:val="es-ES"/>
        </w:rPr>
        <w:t xml:space="preserve"> tentang Rencana Tata Ruang Wilayah (RTRW) Tahun 2021–2041, Kecamatan Baureno ditetapkan sebagai salah satu kawasan peruntukan industri dengan total luas pengembangan sebesar 242,16 Ha. Strategi pengembangan kawasan industri di wilayah ini meliputi penguatan industri kecil dan rumah tangga, pengembangan industri menengah hingga besar, penyediaan infrastruktur pendukung, pengembangan industri agribisnis berbasis potensi lokal, pembangunan IPAL (Instalasi Pengolahan Air Limbah), penyediaan buffer zone berupa jalur hijau, serta pengembangan pusat promosi produk industri lokal.</w:t>
      </w:r>
    </w:p>
    <w:p w14:paraId="451CF93B" w14:textId="5DC0736F" w:rsidR="00B241F4" w:rsidRPr="00B241F4" w:rsidRDefault="00B241F4" w:rsidP="00E56EF1">
      <w:pPr>
        <w:pStyle w:val="BodyText"/>
        <w:spacing w:line="276" w:lineRule="auto"/>
        <w:ind w:left="360"/>
        <w:rPr>
          <w:lang w:val="es-ES"/>
        </w:rPr>
      </w:pPr>
      <w:r w:rsidRPr="00B241F4">
        <w:rPr>
          <w:lang w:val="es-ES"/>
        </w:rPr>
        <w:t>Secara administratif, Kecamatan Baureno memiliki topografi dataran rendah dengan ketinggian 0–78 meter di atas permukaan laut dan kemiringan lahan sangat landai, sehingga memiliki potensi genangan jika tidak didukung sistem drainase memadai.</w:t>
      </w:r>
      <w:r w:rsidR="00E56EF1">
        <w:rPr>
          <w:lang w:val="es-ES"/>
        </w:rPr>
        <w:t xml:space="preserve"> </w:t>
      </w:r>
      <w:r w:rsidRPr="00B241F4">
        <w:rPr>
          <w:lang w:val="es-ES"/>
        </w:rPr>
        <w:t>Secara hidrologi, Kecamatan Baureno dilalui oleh lima sungai utama yaitu Bengawan Solo, Semarmendem, Pang, Cawak/Pinggir, dan Wangon. Sungai-sungai ini berfungsi sebagai sumber air irigasi sekaligus pendukung sistem drainase kawasan.</w:t>
      </w:r>
      <w:r w:rsidR="00E56EF1">
        <w:rPr>
          <w:lang w:val="es-ES"/>
        </w:rPr>
        <w:t xml:space="preserve"> </w:t>
      </w:r>
      <w:r w:rsidRPr="00B241F4">
        <w:rPr>
          <w:lang w:val="es-ES"/>
        </w:rPr>
        <w:t>Dari aspek geologi, wilayah ini didominasi oleh formasi aluvial seluas 206,01 hektar, yang terdiri atas endapan sungai datar dan subur, cocok untuk kegiatan industri</w:t>
      </w:r>
      <w:r w:rsidR="00E56EF1">
        <w:rPr>
          <w:lang w:val="es-ES"/>
        </w:rPr>
        <w:t xml:space="preserve"> </w:t>
      </w:r>
      <w:r w:rsidRPr="00B241F4">
        <w:rPr>
          <w:lang w:val="es-ES"/>
        </w:rPr>
        <w:t>maupun pertanian. Sisanya terdiri dari Formasi Lidah (35,94 hektar) berupa batuan lempung hasil sedimentasi litoral, dan Formasi Mundu (0,21 hektar) berupa batuan marl.</w:t>
      </w:r>
    </w:p>
    <w:p w14:paraId="47DD2199" w14:textId="64338F4E" w:rsidR="00997F93" w:rsidRDefault="00B241F4" w:rsidP="00E56EF1">
      <w:pPr>
        <w:pStyle w:val="BodyText"/>
        <w:spacing w:line="276" w:lineRule="auto"/>
        <w:ind w:left="360"/>
        <w:rPr>
          <w:lang w:val="es-ES"/>
        </w:rPr>
      </w:pPr>
      <w:r w:rsidRPr="00B241F4">
        <w:rPr>
          <w:lang w:val="es-ES"/>
        </w:rPr>
        <w:t>Kecamatan Baureno menjadi pusat bagi berbagai jenis usaha, mulai dari industri rokok kretek dan rokok putih, industri alas kaki, hingga industri pengemasan dan pengolahan hasil pertanian. Terdapat perusahaan berskala besar seperti PT Putera Jaya Sakti Perkasa, PT Gudang Garam, PT Gelora Djaja, dan PT Shou Fong Lastindo, yang menunjukkan keberadaan aktivitas industri menengah hingga besar di wilayah ini.</w:t>
      </w:r>
    </w:p>
    <w:p w14:paraId="1BBE2A40" w14:textId="46C28750" w:rsidR="00304AC9" w:rsidRPr="00865630" w:rsidRDefault="00304AC9" w:rsidP="00C267B5">
      <w:pPr>
        <w:pStyle w:val="Caption"/>
        <w:keepNext/>
        <w:jc w:val="both"/>
        <w:rPr>
          <w:lang w:val="es-ES"/>
        </w:rPr>
      </w:pPr>
    </w:p>
    <w:p w14:paraId="6F4320C2" w14:textId="77777777" w:rsidR="0048726A" w:rsidRPr="00865630" w:rsidRDefault="0048726A" w:rsidP="0048726A">
      <w:pPr>
        <w:rPr>
          <w:lang w:val="es-ES"/>
        </w:rPr>
      </w:pPr>
    </w:p>
    <w:p w14:paraId="3A3C9035" w14:textId="77777777" w:rsidR="00304AC9" w:rsidRPr="00865630" w:rsidRDefault="00304AC9" w:rsidP="00304AC9">
      <w:pPr>
        <w:rPr>
          <w:lang w:val="es-ES"/>
        </w:rPr>
      </w:pPr>
    </w:p>
    <w:p w14:paraId="2965480B" w14:textId="2C25D851" w:rsidR="0048726A" w:rsidRDefault="00342E20" w:rsidP="0048726A">
      <w:pPr>
        <w:pStyle w:val="BodyText"/>
        <w:keepNext/>
        <w:spacing w:line="276" w:lineRule="auto"/>
        <w:ind w:left="360" w:firstLine="0"/>
        <w:jc w:val="left"/>
      </w:pPr>
      <w:r>
        <w:rPr>
          <w:noProof/>
        </w:rPr>
        <w:drawing>
          <wp:inline distT="114300" distB="114300" distL="114300" distR="114300" wp14:anchorId="42E85EDD" wp14:editId="678C0A0B">
            <wp:extent cx="2943225" cy="4165600"/>
            <wp:effectExtent l="19050" t="19050" r="28575" b="254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2943225" cy="4165600"/>
                    </a:xfrm>
                    <a:prstGeom prst="rect">
                      <a:avLst/>
                    </a:prstGeom>
                    <a:ln w="9525">
                      <a:solidFill>
                        <a:schemeClr val="bg1">
                          <a:lumMod val="85000"/>
                        </a:schemeClr>
                      </a:solidFill>
                      <a:prstDash val="solid"/>
                    </a:ln>
                  </pic:spPr>
                </pic:pic>
              </a:graphicData>
            </a:graphic>
          </wp:inline>
        </w:drawing>
      </w:r>
    </w:p>
    <w:p w14:paraId="2225555E" w14:textId="7AB98F5F" w:rsidR="00A75C45" w:rsidRPr="00E56EF1" w:rsidRDefault="0048726A" w:rsidP="0048726A">
      <w:pPr>
        <w:pStyle w:val="Caption"/>
        <w:spacing w:after="240"/>
        <w:rPr>
          <w:lang w:val="es-ES"/>
        </w:rPr>
      </w:pPr>
      <w:r>
        <w:t xml:space="preserve">Gambar </w:t>
      </w:r>
      <w:fldSimple w:instr=" SEQ Gambar \* ARABIC ">
        <w:r w:rsidR="00B4003B">
          <w:rPr>
            <w:noProof/>
          </w:rPr>
          <w:t>1</w:t>
        </w:r>
      </w:fldSimple>
      <w:r>
        <w:t xml:space="preserve"> Peta Lokasi Penelitian</w:t>
      </w:r>
    </w:p>
    <w:p w14:paraId="2FB27C0F" w14:textId="77777777" w:rsidR="00997F93" w:rsidRDefault="00997F93" w:rsidP="00997F93">
      <w:pPr>
        <w:pStyle w:val="BodyText"/>
        <w:numPr>
          <w:ilvl w:val="0"/>
          <w:numId w:val="42"/>
        </w:numPr>
        <w:spacing w:line="276" w:lineRule="auto"/>
        <w:ind w:left="360"/>
        <w:rPr>
          <w:b/>
          <w:bCs/>
          <w:lang w:val="id-ID"/>
        </w:rPr>
      </w:pPr>
      <w:r w:rsidRPr="00997F93">
        <w:rPr>
          <w:b/>
          <w:bCs/>
          <w:lang w:val="id-ID"/>
        </w:rPr>
        <w:t>Ketersediaan Lahan</w:t>
      </w:r>
    </w:p>
    <w:p w14:paraId="770EDCC1" w14:textId="77777777" w:rsidR="00C53C19" w:rsidRPr="00264F70" w:rsidRDefault="00E56EF1" w:rsidP="00C53C19">
      <w:pPr>
        <w:pStyle w:val="BodyText"/>
        <w:spacing w:line="276" w:lineRule="auto"/>
        <w:ind w:left="360"/>
        <w:rPr>
          <w:lang w:val="id-ID"/>
        </w:rPr>
      </w:pPr>
      <w:r w:rsidRPr="00264F70">
        <w:rPr>
          <w:lang w:val="id-ID"/>
        </w:rPr>
        <w:t xml:space="preserve">Penggunaan lahan eksisting di kawasan industri Kecamatan Baureno masih didominasi oleh lahan pertanian, terutama sawah, dengan total luas mencapai 156,83 hektar, tersebar di hampir seluruh desa, terutama Desa Ngemplak (55,79 ha) dan Pasinan (10,67 ha). Selain sawah, terdapat lahan tegalan/ladang seluas 47,68 hektar dan area permukiman sebesar 22,09 hektar. Pemanfaatan lahan untuk kegiatan industri masih sangat terbatas, dengan luas hanya 9,69 hektar, tersebar di beberapa desa seperti Gajah (5,92 ha), Pasinan (1,62 ha), dan Sraturejo (2,15 ha). Sisanya digunakan untuk bangunan non-industri, padang rumput, dan kebun dalam luasan kecil.  </w:t>
      </w:r>
    </w:p>
    <w:p w14:paraId="290E85EC" w14:textId="38E9A940" w:rsidR="00E56EF1" w:rsidRPr="00C53C19" w:rsidRDefault="00E56EF1" w:rsidP="00C53C19">
      <w:pPr>
        <w:pStyle w:val="BodyText"/>
        <w:spacing w:line="276" w:lineRule="auto"/>
        <w:ind w:left="360"/>
        <w:rPr>
          <w:lang w:val="es-ES"/>
        </w:rPr>
      </w:pPr>
      <w:r w:rsidRPr="00264F70">
        <w:rPr>
          <w:lang w:val="id-ID"/>
        </w:rPr>
        <w:t xml:space="preserve">Kondisi tersebut menunjukkan bahwa pemanfaatan ruang untuk kegiatan industri di Kecamatan Baureno masih rendah, sehingga peluang pengembangan kawasan industri masih sangat terbuka.  </w:t>
      </w:r>
      <w:r w:rsidRPr="00C53C19">
        <w:rPr>
          <w:lang w:val="es-ES"/>
        </w:rPr>
        <w:t>Secara total, lahan kawasan industri di Kecamatan Baureno telah dialokasikan seluas 242,16 hektar, tersebar di desa-desa strategis seperti Ngemplak, Pasinan, Banjaran, Baureno, dan Gajah. Luas ini telah memenuhi ketentuan Permenperin Nomor 40 Tahun 2016, yang menetapkan batas minimum pengembangan kawasan industri: Minimal 50 hektar untuk kawasan industri umum, guna memastikan keterpaduan ruang dan efisiensi infrastruktur.  Minimal 5 hektar untuk kawasan industri kecil dan menengah (IKM), membuka peluang pengembangan sentra industri lokal.  Dengan total lahan lebih dari 240 hektar, kawasan industri di Kecamatan Baureno dinilai telah memenuhi persyaratan sebagai kawasan industri terpadu dan memiliki potensi pengembangan multi-zona, baik untuk industri besar maupun IKM berbasis potensi lokal.</w:t>
      </w:r>
    </w:p>
    <w:p w14:paraId="346088D2" w14:textId="77777777" w:rsidR="00997F93" w:rsidRDefault="00997F93" w:rsidP="00997F93">
      <w:pPr>
        <w:pStyle w:val="BodyText"/>
        <w:numPr>
          <w:ilvl w:val="0"/>
          <w:numId w:val="42"/>
        </w:numPr>
        <w:spacing w:line="276" w:lineRule="auto"/>
        <w:ind w:left="360"/>
        <w:rPr>
          <w:b/>
          <w:bCs/>
          <w:lang w:val="id-ID"/>
        </w:rPr>
      </w:pPr>
      <w:r w:rsidRPr="00997F93">
        <w:rPr>
          <w:b/>
          <w:bCs/>
          <w:lang w:val="id-ID"/>
        </w:rPr>
        <w:t>Jaringan Jalan</w:t>
      </w:r>
    </w:p>
    <w:p w14:paraId="40359A45" w14:textId="77777777" w:rsidR="00106572" w:rsidRPr="00264F70" w:rsidRDefault="00106572" w:rsidP="00106572">
      <w:pPr>
        <w:pStyle w:val="BodyText"/>
        <w:spacing w:line="276" w:lineRule="auto"/>
        <w:ind w:left="360"/>
        <w:rPr>
          <w:lang w:val="id-ID"/>
        </w:rPr>
      </w:pPr>
      <w:r w:rsidRPr="00264F70">
        <w:rPr>
          <w:lang w:val="id-ID"/>
        </w:rPr>
        <w:t xml:space="preserve">Jalur kolektor primer di kawasan industri Kecamatan Baureno berfungsi sebagai akses utama mobilitas, baik untuk angkutan penumpang maupun kendaraan pengangkut barang. Jalan ini menghubungkan kawasan industri dengan pusat distribusi, permukiman, dan jaringan jalan utama di Kabupaten Bojonegoro, sehingga memiliki peran strategis dalam mendukung aktivitas logistik dan operasional industri.  </w:t>
      </w:r>
    </w:p>
    <w:p w14:paraId="48B7569B" w14:textId="02B81660" w:rsidR="00106572" w:rsidRPr="00264F70" w:rsidRDefault="00106572" w:rsidP="00106572">
      <w:pPr>
        <w:pStyle w:val="BodyText"/>
        <w:spacing w:line="276" w:lineRule="auto"/>
        <w:ind w:left="360"/>
        <w:rPr>
          <w:lang w:val="id-ID"/>
        </w:rPr>
      </w:pPr>
      <w:r w:rsidRPr="00264F70">
        <w:rPr>
          <w:lang w:val="id-ID"/>
        </w:rPr>
        <w:t>Berdasarkan hasil pengukuran menggunakan</w:t>
      </w:r>
      <w:r w:rsidR="001F0E45">
        <w:rPr>
          <w:lang w:val="id-ID"/>
        </w:rPr>
        <w:t xml:space="preserve"> </w:t>
      </w:r>
      <w:r w:rsidR="001F0E45" w:rsidRPr="001F0E45">
        <w:rPr>
          <w:i/>
          <w:iCs/>
          <w:lang w:val="id-ID"/>
        </w:rPr>
        <w:t>Software</w:t>
      </w:r>
      <w:r w:rsidRPr="001F0E45">
        <w:rPr>
          <w:i/>
          <w:iCs/>
          <w:lang w:val="id-ID"/>
        </w:rPr>
        <w:t xml:space="preserve"> GPS Essentials</w:t>
      </w:r>
      <w:r w:rsidRPr="00264F70">
        <w:rPr>
          <w:lang w:val="id-ID"/>
        </w:rPr>
        <w:t xml:space="preserve">, lebar badan jalan di ruas Jalan Raya Baureno tercatat sekitar 9,8 meter, melebihi standar minimum 8 meter untuk jalan kolektor primer. Hal ini menunjukkan bahwa dari aspek dimensi, jalan ini telah memenuhi standar teknis untuk pergerakan kendaraan berat dan lalu lintas dengan volume tinggi.  </w:t>
      </w:r>
    </w:p>
    <w:p w14:paraId="73F7A603" w14:textId="636C3197" w:rsidR="00C53C19" w:rsidRPr="00264F70" w:rsidRDefault="00106572" w:rsidP="00106572">
      <w:pPr>
        <w:pStyle w:val="BodyText"/>
        <w:spacing w:line="276" w:lineRule="auto"/>
        <w:ind w:left="360"/>
        <w:rPr>
          <w:lang w:val="id-ID"/>
        </w:rPr>
      </w:pPr>
      <w:r w:rsidRPr="00264F70">
        <w:rPr>
          <w:lang w:val="id-ID"/>
        </w:rPr>
        <w:t>Namun, kondisi fisik jalan di beberapa titik ditemukan dalam keadaan rusak, yang dapat menghambat kelancaran logistik kawasan industri. Permukaan jalan yang tidak rata serta lubang-lubang pada badan jalan berpotensi mengurangi efisiensi distribusi barang dan meningkatkan risiko kecelakaan kendaraan industri.  Oleh karena itu, meskipun secara dimensi jalan ini dinilai siap, dari aspek kualitas fisik diperlukan perbaikan dan pemeliharaan berkala guna memastikan fungsinya sebagai jalur utama kawasan industri dapat berjalan optimal dalam jangka panjang.</w:t>
      </w:r>
    </w:p>
    <w:p w14:paraId="3D4B7C65" w14:textId="77777777" w:rsidR="00997F93" w:rsidRDefault="00997F93" w:rsidP="00997F93">
      <w:pPr>
        <w:pStyle w:val="BodyText"/>
        <w:numPr>
          <w:ilvl w:val="0"/>
          <w:numId w:val="42"/>
        </w:numPr>
        <w:spacing w:line="276" w:lineRule="auto"/>
        <w:ind w:left="360"/>
        <w:rPr>
          <w:b/>
          <w:bCs/>
          <w:lang w:val="id-ID"/>
        </w:rPr>
      </w:pPr>
      <w:r w:rsidRPr="00997F93">
        <w:rPr>
          <w:b/>
          <w:bCs/>
          <w:lang w:val="id-ID"/>
        </w:rPr>
        <w:t>Jaringan Energi dan Kelistrikan</w:t>
      </w:r>
    </w:p>
    <w:p w14:paraId="1028F07E" w14:textId="77777777" w:rsidR="0048726A" w:rsidRDefault="0048726A" w:rsidP="0048726A">
      <w:pPr>
        <w:pStyle w:val="BodyText"/>
        <w:spacing w:line="276" w:lineRule="auto"/>
        <w:ind w:left="360"/>
        <w:rPr>
          <w:lang w:val="id-ID"/>
        </w:rPr>
      </w:pPr>
      <w:r w:rsidRPr="0048726A">
        <w:rPr>
          <w:lang w:val="id-ID"/>
        </w:rPr>
        <w:t xml:space="preserve">Jaringan tenaga listrik di Kecamatan Baureno terdiri atas jaringan transmisi dan distribusi yang berfungsi sebagai sarana pendukung utama. Wilayah ini mayoritas dilayani oleh Saluran Udara Tegangan Menengah (SUTM), sementara sebagian kecil dilalui oleh Saluran Udara Tegangan Tinggi (SUTT). Secara umum, infrastruktur kelistrikan telah menjangkau sebagian besar desa, terutama kawasan permukiman, dengan layanan distribusi daya yang relatif stabil. Namun, dalam konteks pengembangan kawasan industri, kapasitas daya yang tersedia perlu dievaluasi kembali.  </w:t>
      </w:r>
    </w:p>
    <w:p w14:paraId="1D896ADE" w14:textId="77777777" w:rsidR="0048726A" w:rsidRDefault="0048726A" w:rsidP="0048726A">
      <w:pPr>
        <w:pStyle w:val="BodyText"/>
        <w:spacing w:line="276" w:lineRule="auto"/>
        <w:ind w:left="360"/>
        <w:rPr>
          <w:lang w:val="id-ID"/>
        </w:rPr>
      </w:pPr>
      <w:r w:rsidRPr="0048726A">
        <w:rPr>
          <w:lang w:val="id-ID"/>
        </w:rPr>
        <w:t xml:space="preserve">Kawasan industri yang direncanakan seluas 242,16 hektar diperkirakan memerlukan pasokan listrik antara 0,15 hingga 0,20 MVA per hektar, mengacu pada standar dalam Permenperin No. 40 Tahun 2016. Berdasarkan asumsi tersebut, total kebutuhan daya listrik berada pada kisaran 36,32 hingga 48,43 MVA untuk mendukung operasional mesin, fasilitas pendukung, serta layanan utilitas kawasan.  </w:t>
      </w:r>
    </w:p>
    <w:p w14:paraId="08140B4B" w14:textId="77777777" w:rsidR="0048726A" w:rsidRDefault="0048726A" w:rsidP="0048726A">
      <w:pPr>
        <w:pStyle w:val="BodyText"/>
        <w:spacing w:line="276" w:lineRule="auto"/>
        <w:ind w:left="360"/>
        <w:rPr>
          <w:lang w:val="id-ID"/>
        </w:rPr>
      </w:pPr>
      <w:r w:rsidRPr="0048726A">
        <w:rPr>
          <w:lang w:val="id-ID"/>
        </w:rPr>
        <w:t xml:space="preserve">Data dari Kabupaten Bojonegoro Dalam Angka (2025) menunjukkan bahwa kapasitas jaringan listrik eksisting di Kecamatan Baureno baru mencapai 34,50 MVA. Jika dibandingkan dengan kebutuhan total kawasan industri, maka terdapat kekurangan daya antara 1,82 hingga 13,93 MVA. Ketimpangan ini menjadi indikator bahwa sektor kelistrikan belum sepenuhnya siap menopang pengembangan kawasan industri secara optimal.  </w:t>
      </w:r>
    </w:p>
    <w:p w14:paraId="4CC9BCA9" w14:textId="3BD57C73" w:rsidR="000E4904" w:rsidRPr="00264F70" w:rsidRDefault="0048726A" w:rsidP="0048726A">
      <w:pPr>
        <w:pStyle w:val="BodyText"/>
        <w:spacing w:line="276" w:lineRule="auto"/>
        <w:ind w:left="360"/>
        <w:rPr>
          <w:lang w:val="id-ID"/>
        </w:rPr>
      </w:pPr>
      <w:r w:rsidRPr="0048726A">
        <w:rPr>
          <w:lang w:val="id-ID"/>
        </w:rPr>
        <w:t>Keterbatasan pasokan daya dapat menghambat kelangsungan operasional industri, menurunkan efisiensi produksi, serta memengaruhi minat investor. Oleh karena itu, dibutuhkan strategi peningkatan kapasitas listrik melalui pembangunan infrastruktur distribusi baru atau peningkatan kapasitas gardu induk. Langkah ini penting untuk memastikan pengembangan kawasan industri di Kecamatan Baureno dapat berjalan lancar dan kompetitif secara berkelanjutan.</w:t>
      </w:r>
    </w:p>
    <w:p w14:paraId="213E6EBD" w14:textId="77777777" w:rsidR="00997F93" w:rsidRDefault="00997F93" w:rsidP="00997F93">
      <w:pPr>
        <w:pStyle w:val="BodyText"/>
        <w:numPr>
          <w:ilvl w:val="0"/>
          <w:numId w:val="42"/>
        </w:numPr>
        <w:spacing w:line="276" w:lineRule="auto"/>
        <w:ind w:left="360"/>
        <w:rPr>
          <w:b/>
          <w:bCs/>
          <w:lang w:val="id-ID"/>
        </w:rPr>
      </w:pPr>
      <w:r w:rsidRPr="00997F93">
        <w:rPr>
          <w:b/>
          <w:bCs/>
          <w:lang w:val="id-ID"/>
        </w:rPr>
        <w:t>Jaringan Telekomunikasi</w:t>
      </w:r>
    </w:p>
    <w:p w14:paraId="70D9FB9B" w14:textId="77777777" w:rsidR="00A57B50" w:rsidRDefault="00A57B50" w:rsidP="00A57B50">
      <w:pPr>
        <w:pStyle w:val="BodyText"/>
        <w:spacing w:line="276" w:lineRule="auto"/>
        <w:ind w:left="360"/>
        <w:rPr>
          <w:lang w:val="id-ID"/>
        </w:rPr>
      </w:pPr>
      <w:r w:rsidRPr="00A57B50">
        <w:rPr>
          <w:lang w:val="id-ID"/>
        </w:rPr>
        <w:t>Layanan telekomunikasi di Kecamatan Baureno tersedia melalui jaringan kabel tetap dan jaringan seluler. Jaringan kabel tetap, seperti Sambungan Telepon Otomat</w:t>
      </w:r>
      <w:r>
        <w:rPr>
          <w:lang w:val="id-ID"/>
        </w:rPr>
        <w:t xml:space="preserve"> </w:t>
      </w:r>
      <w:r w:rsidRPr="00A57B50">
        <w:rPr>
          <w:lang w:val="id-ID"/>
        </w:rPr>
        <w:t xml:space="preserve">(STO), dikelola oleh penyedia seperti Telkom dan mencakup fasilitas umum, kantor, serta industri. Sementara itu, jaringan seluler disalurkan melalui </w:t>
      </w:r>
      <w:r w:rsidRPr="00A57B50">
        <w:rPr>
          <w:i/>
          <w:iCs/>
          <w:lang w:val="id-ID"/>
        </w:rPr>
        <w:t>Base Transceiver Station (BTS)</w:t>
      </w:r>
      <w:r w:rsidRPr="00A57B50">
        <w:rPr>
          <w:lang w:val="id-ID"/>
        </w:rPr>
        <w:t xml:space="preserve"> dari berbagai operator, menjadi solusi utama di wilayah yang belum terjangkau kabel optik.  </w:t>
      </w:r>
    </w:p>
    <w:p w14:paraId="221369B0" w14:textId="77777777" w:rsidR="00A57B50" w:rsidRDefault="00A57B50" w:rsidP="00A57B50">
      <w:pPr>
        <w:pStyle w:val="BodyText"/>
        <w:spacing w:line="276" w:lineRule="auto"/>
        <w:ind w:left="360"/>
        <w:rPr>
          <w:lang w:val="id-ID"/>
        </w:rPr>
      </w:pPr>
      <w:r w:rsidRPr="00A57B50">
        <w:rPr>
          <w:lang w:val="id-ID"/>
        </w:rPr>
        <w:t xml:space="preserve">Infrastruktur telekomunikasi memegang peran penting dalam kawasan industri modern yang sangat bergantung pada konektivitas digital. Selain komunikasi suara, jaringan ini mendukung transfer data, koordinasi operasional, hingga pemanfaatan teknologi </w:t>
      </w:r>
      <w:r w:rsidRPr="00A57B50">
        <w:rPr>
          <w:i/>
          <w:iCs/>
          <w:lang w:val="id-ID"/>
        </w:rPr>
        <w:t>Internet of Things (IoT)</w:t>
      </w:r>
      <w:r w:rsidRPr="00A57B50">
        <w:rPr>
          <w:lang w:val="id-ID"/>
        </w:rPr>
        <w:t xml:space="preserve"> dan sistem otomasi. Baik jaringan tetap maupun seluler menjadi kunci kelancaran aktivitas industri.  Berdasarkan RTRW Kabupaten Bojonegoro 2021–2041, jumlah Sambungan Saluran Telepon (SST) di Kecamatan Baureno baru mencapai 12 unit. Padahal, dengan luas kawasan industri 242,16 hektar dan standar 4–5 SST per hektar, dibutuhkan sekitar 1.211 sambungan. Kekurangan ini mencakup kebutuhan komunikasi untuk kantor, produksi, gudang, dan koordinasi internal maupun eksternal.  </w:t>
      </w:r>
    </w:p>
    <w:p w14:paraId="36E62893" w14:textId="19D292C2" w:rsidR="00A57B50" w:rsidRPr="00A57B50" w:rsidRDefault="00A57B50" w:rsidP="00A57B50">
      <w:pPr>
        <w:pStyle w:val="BodyText"/>
        <w:spacing w:line="276" w:lineRule="auto"/>
        <w:ind w:left="360"/>
        <w:rPr>
          <w:lang w:val="id-ID"/>
        </w:rPr>
      </w:pPr>
      <w:r w:rsidRPr="00A57B50">
        <w:rPr>
          <w:lang w:val="id-ID"/>
        </w:rPr>
        <w:t xml:space="preserve">Dengan selisih sekitar 1.199 sambungan, kondisi eksisting ini belum mampu mendukung operasional kawasan industri secara optimal. Kekurangan tersebut dapat menghambat komunikasi, pengawasan produksi, dan pengelolaan logistik digital.  Oleh karena itu, pengembangan kawasan industri di Baureno harus disertai peningkatan infrastruktur telekomunikasi. Penambahan </w:t>
      </w:r>
      <w:r w:rsidRPr="000B6760">
        <w:rPr>
          <w:i/>
          <w:iCs/>
          <w:lang w:val="id-ID"/>
        </w:rPr>
        <w:t>SST</w:t>
      </w:r>
      <w:r w:rsidRPr="00A57B50">
        <w:rPr>
          <w:lang w:val="id-ID"/>
        </w:rPr>
        <w:t xml:space="preserve"> dan penguatan jaringan </w:t>
      </w:r>
      <w:r w:rsidRPr="000B6760">
        <w:rPr>
          <w:i/>
          <w:iCs/>
          <w:lang w:val="id-ID"/>
        </w:rPr>
        <w:t>BTS</w:t>
      </w:r>
      <w:r w:rsidRPr="00A57B50">
        <w:rPr>
          <w:lang w:val="id-ID"/>
        </w:rPr>
        <w:t xml:space="preserve"> menjadi langkah strategis untuk menciptakan sistem komunikasi yang stabil, cepat, dan mendukung industri berkelanjutan</w:t>
      </w:r>
    </w:p>
    <w:p w14:paraId="02F43641" w14:textId="77777777" w:rsidR="00997F93" w:rsidRDefault="00997F93" w:rsidP="00997F93">
      <w:pPr>
        <w:pStyle w:val="BodyText"/>
        <w:numPr>
          <w:ilvl w:val="0"/>
          <w:numId w:val="42"/>
        </w:numPr>
        <w:spacing w:line="276" w:lineRule="auto"/>
        <w:ind w:left="360"/>
        <w:rPr>
          <w:b/>
          <w:bCs/>
          <w:lang w:val="id-ID"/>
        </w:rPr>
      </w:pPr>
      <w:r w:rsidRPr="00997F93">
        <w:rPr>
          <w:b/>
          <w:bCs/>
          <w:lang w:val="id-ID"/>
        </w:rPr>
        <w:t xml:space="preserve">Jaringan Air Bersih </w:t>
      </w:r>
    </w:p>
    <w:p w14:paraId="5F708FEA" w14:textId="29744307" w:rsidR="00AF135A" w:rsidRPr="00AF135A" w:rsidRDefault="00AF135A" w:rsidP="00AF135A">
      <w:pPr>
        <w:pStyle w:val="BodyText"/>
        <w:spacing w:line="276" w:lineRule="auto"/>
        <w:ind w:left="360"/>
      </w:pPr>
      <w:r w:rsidRPr="00AF135A">
        <w:t>Salah satu aspek penting dalam mendukung kelangsungan operasional kawasan industri. Di Kecamatan Baureno, layanan air bersih domestik saat ini sebagian besar masih bergantung pada pemanfaatan air tanah, baik melalui sumur gali maupun sumur bor, yang digunakan secara mandiri oleh masyarakat maupun pelaku usaha. Selain penggunaan air tanah, distribusi air bersih di wilayah ini juga dilayani oleh PDAM Tirta Buana Kabupaten Bojonegoro sebagai penyedia utama air bersih perpipaan.</w:t>
      </w:r>
    </w:p>
    <w:p w14:paraId="3380F98F" w14:textId="77777777" w:rsidR="00A57B50" w:rsidRDefault="00AF135A" w:rsidP="00AF135A">
      <w:pPr>
        <w:pStyle w:val="BodyText"/>
        <w:spacing w:line="276" w:lineRule="auto"/>
        <w:ind w:left="360"/>
      </w:pPr>
      <w:r w:rsidRPr="00AF135A">
        <w:t xml:space="preserve">Namun, jika dibandingkan dengan kebutuhan ideal pengembangan kawasan industri, ketersediaan pasokan air bersih di Kecamatan Baureno masih belum memadai. Berdasarkan standar Permenperin No. 40 Tahun 2016, kebutuhan air bersih di kawasan industri dihitung sebesar 0,55–0,75 liter/detik/hektar. Dengan total luas Kawasan Peruntukan Industri (KPI) di Kecamatan Baureno sebesar 242,16 hektar, maka estimasi kebutuhan air bersih kawasan industri dapat dihitung sebagai </w:t>
      </w:r>
      <w:proofErr w:type="gramStart"/>
      <w:r w:rsidRPr="00AF135A">
        <w:t>berikut</w:t>
      </w:r>
      <w:r>
        <w:t xml:space="preserve"> </w:t>
      </w:r>
      <w:r w:rsidRPr="00AF135A">
        <w:t>:</w:t>
      </w:r>
      <w:proofErr w:type="gramEnd"/>
      <w:r w:rsidRPr="00AF135A">
        <w:t xml:space="preserve"> </w:t>
      </w:r>
    </w:p>
    <w:p w14:paraId="16F8FC78" w14:textId="78DCDA01" w:rsidR="00A57B50" w:rsidRDefault="00AF135A" w:rsidP="00A57B50">
      <w:pPr>
        <w:pStyle w:val="BodyText"/>
        <w:spacing w:line="276" w:lineRule="auto"/>
        <w:ind w:left="360" w:firstLine="0"/>
        <w:jc w:val="left"/>
      </w:pPr>
      <w:r w:rsidRPr="00A57B50">
        <w:rPr>
          <w:b/>
          <w:bCs/>
        </w:rPr>
        <w:t>Kebutuhan</w:t>
      </w:r>
      <w:r w:rsidR="00A57B50" w:rsidRPr="00A57B50">
        <w:rPr>
          <w:b/>
          <w:bCs/>
        </w:rPr>
        <w:t xml:space="preserve"> </w:t>
      </w:r>
      <w:proofErr w:type="gramStart"/>
      <w:r w:rsidR="00A57B50">
        <w:rPr>
          <w:b/>
          <w:bCs/>
        </w:rPr>
        <w:t>M</w:t>
      </w:r>
      <w:r w:rsidRPr="00A57B50">
        <w:rPr>
          <w:b/>
          <w:bCs/>
        </w:rPr>
        <w:t>inimum</w:t>
      </w:r>
      <w:r w:rsidR="00A57B50">
        <w:t xml:space="preserve"> </w:t>
      </w:r>
      <w:r w:rsidRPr="00AF135A">
        <w:t>:</w:t>
      </w:r>
      <w:proofErr w:type="gramEnd"/>
      <w:r w:rsidR="00A57B50">
        <w:t xml:space="preserve"> </w:t>
      </w:r>
      <w:r w:rsidRPr="00AF135A">
        <w:t xml:space="preserve">0,55 liter/detik/hektar × 242,16 hektar = 133,19 liter/detik, </w:t>
      </w:r>
    </w:p>
    <w:p w14:paraId="542E371B" w14:textId="77B908F2" w:rsidR="00AF135A" w:rsidRPr="00AF135A" w:rsidRDefault="00AF135A" w:rsidP="00A57B50">
      <w:pPr>
        <w:pStyle w:val="BodyText"/>
        <w:spacing w:line="276" w:lineRule="auto"/>
        <w:ind w:left="360" w:firstLine="0"/>
        <w:jc w:val="left"/>
      </w:pPr>
      <w:r w:rsidRPr="00A57B50">
        <w:rPr>
          <w:b/>
          <w:bCs/>
        </w:rPr>
        <w:t xml:space="preserve">Kebutuhan </w:t>
      </w:r>
      <w:r w:rsidR="00A57B50">
        <w:rPr>
          <w:b/>
          <w:bCs/>
        </w:rPr>
        <w:t>M</w:t>
      </w:r>
      <w:r w:rsidRPr="00A57B50">
        <w:rPr>
          <w:b/>
          <w:bCs/>
        </w:rPr>
        <w:t>aksimum</w:t>
      </w:r>
      <w:r>
        <w:t xml:space="preserve"> </w:t>
      </w:r>
      <w:r w:rsidRPr="00AF135A">
        <w:t>:0,75 liter/detik/hektar × 242,16 hektar = 181,62 liter/detik</w:t>
      </w:r>
    </w:p>
    <w:p w14:paraId="30B76597" w14:textId="77777777" w:rsidR="00A57B50" w:rsidRDefault="00AF135A" w:rsidP="00AF135A">
      <w:pPr>
        <w:pStyle w:val="BodyText"/>
        <w:spacing w:line="276" w:lineRule="auto"/>
        <w:ind w:left="360"/>
      </w:pPr>
      <w:r w:rsidRPr="00AF135A">
        <w:t xml:space="preserve">Jika dikonversi dalam kebutuhan tahunan, maka kebutuhan air bersih kawasan industri berada di </w:t>
      </w:r>
      <w:proofErr w:type="gramStart"/>
      <w:r w:rsidRPr="00AF135A">
        <w:t>kisaran :</w:t>
      </w:r>
      <w:proofErr w:type="gramEnd"/>
      <w:r w:rsidRPr="00AF135A">
        <w:t xml:space="preserve"> </w:t>
      </w:r>
    </w:p>
    <w:p w14:paraId="3B1AE452" w14:textId="109914AB" w:rsidR="00A57B50" w:rsidRDefault="00AF135A" w:rsidP="00A57B50">
      <w:pPr>
        <w:pStyle w:val="BodyText"/>
        <w:spacing w:line="276" w:lineRule="auto"/>
        <w:ind w:left="360" w:firstLine="0"/>
        <w:jc w:val="left"/>
      </w:pPr>
      <w:proofErr w:type="gramStart"/>
      <w:r w:rsidRPr="00A57B50">
        <w:rPr>
          <w:b/>
          <w:bCs/>
        </w:rPr>
        <w:t>Minimum</w:t>
      </w:r>
      <w:r w:rsidR="00A57B50">
        <w:t xml:space="preserve"> </w:t>
      </w:r>
      <w:r w:rsidRPr="00AF135A">
        <w:t>:</w:t>
      </w:r>
      <w:proofErr w:type="gramEnd"/>
      <w:r w:rsidRPr="00AF135A">
        <w:t xml:space="preserve"> 133,19 × 60 × 60 × 24 × 365 = 4.200.216.768 liter/tahun, </w:t>
      </w:r>
    </w:p>
    <w:p w14:paraId="21348C45" w14:textId="5BBA9533" w:rsidR="00AF135A" w:rsidRDefault="00AF135A" w:rsidP="00A57B50">
      <w:pPr>
        <w:pStyle w:val="BodyText"/>
        <w:spacing w:line="276" w:lineRule="auto"/>
        <w:ind w:left="360" w:firstLine="0"/>
        <w:jc w:val="left"/>
      </w:pPr>
      <w:proofErr w:type="gramStart"/>
      <w:r w:rsidRPr="00A57B50">
        <w:rPr>
          <w:b/>
          <w:bCs/>
        </w:rPr>
        <w:t>Maksimum</w:t>
      </w:r>
      <w:r w:rsidR="00A57B50">
        <w:rPr>
          <w:b/>
          <w:bCs/>
        </w:rPr>
        <w:t xml:space="preserve"> </w:t>
      </w:r>
      <w:r w:rsidRPr="00AF135A">
        <w:t>:</w:t>
      </w:r>
      <w:proofErr w:type="gramEnd"/>
      <w:r w:rsidRPr="00AF135A">
        <w:t xml:space="preserve"> 181,62 × 60 × 60 × 24 × 365 = 5.727.568.320 liter/tahun</w:t>
      </w:r>
    </w:p>
    <w:p w14:paraId="1ADF0353" w14:textId="77777777" w:rsidR="000B6760" w:rsidRDefault="000B6760" w:rsidP="000B6760">
      <w:pPr>
        <w:pStyle w:val="BodyText"/>
        <w:spacing w:line="276" w:lineRule="auto"/>
        <w:ind w:left="360"/>
        <w:rPr>
          <w:lang w:val="id-ID"/>
        </w:rPr>
      </w:pPr>
      <w:r w:rsidRPr="000B6760">
        <w:rPr>
          <w:lang w:val="id-ID"/>
        </w:rPr>
        <w:t xml:space="preserve">Berdasarkan data PDAM Tirta Buana Kabupaten Bojonegoro Tahun 2024, pasokan air bersih di Kecamatan Baureno mencapai 750.168 m³ per tahun (sekitar 23,79 liter/detik). Namun, jumlah ini baru mencukupi sekitar 17,8% dari kebutuhan minimum kawasan industri, sehingga terdapat defisit ±109,4 liter/detik. Kekurangan ini berisiko menghambat proses produksi, sanitasi tenaga kerja, dan penyediaan fasilitas umum di kawasan industri.  Kondisi ini menunjukkan bahwa infrastruktur air bersih di Baureno belum siap mendukung pengembangan industri secara optimal. Ketergantungan pada air tanah pun menjadi ancaman tambahan, karena berpotensi menurunkan muka air tanah dan merusak lingkungan.  </w:t>
      </w:r>
    </w:p>
    <w:p w14:paraId="422154A5" w14:textId="74CA95BA" w:rsidR="000B6760" w:rsidRPr="000B6760" w:rsidRDefault="000B6760" w:rsidP="000B6760">
      <w:pPr>
        <w:pStyle w:val="BodyText"/>
        <w:spacing w:line="276" w:lineRule="auto"/>
        <w:ind w:left="360"/>
        <w:rPr>
          <w:lang w:val="id-ID"/>
        </w:rPr>
      </w:pPr>
      <w:r w:rsidRPr="000B6760">
        <w:rPr>
          <w:lang w:val="id-ID"/>
        </w:rPr>
        <w:t>Sebagai solusi, diperlukan beberapa strategi, antara lain: peningkatan kapasitas distribusi PDAM melalui pengembangan jaringan dan instalasi produksi; pembangunan sistem air bersih khusus kawasan industri (sumur dalam dan reservoir); pengelolaan air tanah secara berkelanjutan; serta evaluasi rutin terhadap konsumsi aktual sebagai dasar perencanaan pasokan yang efisien dan ramah lingkungan.</w:t>
      </w:r>
    </w:p>
    <w:p w14:paraId="2A88A110" w14:textId="77777777" w:rsidR="00997F93" w:rsidRDefault="00997F93" w:rsidP="00997F93">
      <w:pPr>
        <w:pStyle w:val="BodyText"/>
        <w:numPr>
          <w:ilvl w:val="0"/>
          <w:numId w:val="42"/>
        </w:numPr>
        <w:spacing w:line="276" w:lineRule="auto"/>
        <w:ind w:left="360"/>
        <w:rPr>
          <w:b/>
          <w:bCs/>
          <w:lang w:val="id-ID"/>
        </w:rPr>
      </w:pPr>
      <w:r w:rsidRPr="00997F93">
        <w:rPr>
          <w:b/>
          <w:bCs/>
          <w:lang w:val="id-ID"/>
        </w:rPr>
        <w:t>Jaringan Pembuangan (IPAL)</w:t>
      </w:r>
    </w:p>
    <w:p w14:paraId="03BA7A87" w14:textId="77777777" w:rsidR="000B6760" w:rsidRDefault="000B6760" w:rsidP="00F01872">
      <w:pPr>
        <w:pStyle w:val="BodyText"/>
        <w:spacing w:line="276" w:lineRule="auto"/>
        <w:ind w:left="360"/>
        <w:rPr>
          <w:lang w:val="id-ID"/>
        </w:rPr>
      </w:pPr>
      <w:r w:rsidRPr="000B6760">
        <w:rPr>
          <w:lang w:val="id-ID"/>
        </w:rPr>
        <w:t xml:space="preserve">Jaringan pembuangan air limbah di Kecamatan Baureno belum berkembang optimal. Limbah domestik seperti air bekas cucian, mandi, dan dapur umumnya dibuang langsung ke selokan atau lahan terbuka tanpa pengolahan. Kondisi ini memicu genangan, bau tak sedap, pencemaran lingkungan, dan risiko penyakit. Saat ini belum tersedia fasilitas pengolahan limbah, baik IPAL komunal di permukiman maupun IPAL kawasan industri, sebagaimana tercantum dalam RTRW Kabupaten Bojonegoro 2021–2041.  </w:t>
      </w:r>
    </w:p>
    <w:p w14:paraId="13EAC377" w14:textId="08B0DA7C" w:rsidR="00AF135A" w:rsidRPr="00264F70" w:rsidRDefault="000B6760" w:rsidP="00F01872">
      <w:pPr>
        <w:pStyle w:val="BodyText"/>
        <w:spacing w:line="276" w:lineRule="auto"/>
        <w:ind w:left="360"/>
        <w:rPr>
          <w:lang w:val="id-ID"/>
        </w:rPr>
      </w:pPr>
      <w:r w:rsidRPr="000B6760">
        <w:rPr>
          <w:lang w:val="id-ID"/>
        </w:rPr>
        <w:t>Padahal, rencana pengembangan kawasan industri seluas 242,16 hektar memerlukan sistem sanitasi yang sesuai standar. Tanpa IPAL, limbah industri maupun domestik berisiko mencemari lingkungan secara berkelanjutan. Ketiadaan fasilitas ini menjadi hambatan serius bagi kawasan industri yang berbasis keberlanjutan. Sesuai regulasi Kementerian Perindustrian, setiap kawasan industri wajib memiliki fasilitas pengolahan limbah.  Sebagai solusi, perlu dibangun IPAL komunal di permukiman dan IPAL terpusat di kawasan industri. Penyediaan sistem pengelolaan limbah yang layak menjadi kunci keberlanjutan dan kepatuhan terhadap standar lingkungan dalam pengembangan kawasan industri di Baureno</w:t>
      </w:r>
      <w:r>
        <w:rPr>
          <w:lang w:val="id-ID"/>
        </w:rPr>
        <w:t>.</w:t>
      </w:r>
    </w:p>
    <w:p w14:paraId="719E5063" w14:textId="77777777" w:rsidR="00997F93" w:rsidRDefault="00997F93" w:rsidP="00997F93">
      <w:pPr>
        <w:pStyle w:val="BodyText"/>
        <w:numPr>
          <w:ilvl w:val="0"/>
          <w:numId w:val="42"/>
        </w:numPr>
        <w:spacing w:line="276" w:lineRule="auto"/>
        <w:ind w:left="360"/>
        <w:rPr>
          <w:b/>
          <w:bCs/>
          <w:lang w:val="id-ID"/>
        </w:rPr>
      </w:pPr>
      <w:r w:rsidRPr="00997F93">
        <w:rPr>
          <w:b/>
          <w:bCs/>
          <w:lang w:val="id-ID"/>
        </w:rPr>
        <w:t>Jaringan Drainase</w:t>
      </w:r>
    </w:p>
    <w:p w14:paraId="0D2CF473" w14:textId="77777777" w:rsidR="00F01872" w:rsidRPr="00264F70" w:rsidRDefault="00F01872" w:rsidP="00F01872">
      <w:pPr>
        <w:pStyle w:val="BodyText"/>
        <w:spacing w:line="276" w:lineRule="auto"/>
        <w:ind w:left="360"/>
        <w:rPr>
          <w:lang w:val="id-ID"/>
        </w:rPr>
      </w:pPr>
      <w:r w:rsidRPr="00264F70">
        <w:rPr>
          <w:lang w:val="id-ID"/>
        </w:rPr>
        <w:t>Sistem drainase di kawasan perencanaan industri Kecamatan Baureno saat ini tergolong tidak memadai dan memerlukan perhatian khusus. Jaringan drainase yang ada masih bersifat sederhana dan belum terintegrasi, dengan banyaknya saluran yang terputus-putus di beberapa titik. Kondisi ini menyebabkan gangguan aliran air, terutama saat musim hujan. Selain itu, sebagian besar saluran drainase yang ada masih berupa saluran tanah tanpa lapisan beton, sehingga mudah mengalami pendangkalan akibat sedimentasi dan penyumbatan oleh sampah.</w:t>
      </w:r>
    </w:p>
    <w:p w14:paraId="10AA98F3" w14:textId="77777777" w:rsidR="00F01872" w:rsidRPr="00264F70" w:rsidRDefault="00F01872" w:rsidP="00F01872">
      <w:pPr>
        <w:pStyle w:val="BodyText"/>
        <w:spacing w:line="276" w:lineRule="auto"/>
        <w:ind w:left="360"/>
        <w:rPr>
          <w:lang w:val="id-ID"/>
        </w:rPr>
      </w:pPr>
      <w:r w:rsidRPr="00264F70">
        <w:rPr>
          <w:lang w:val="id-ID"/>
        </w:rPr>
        <w:t>Sebagian besar saluran yang tersedia merupakan jaringan irigasi tersier yang belum difungsikan secara optimal sebagai sistem drainase kawasan industri. Banyak segmen saluran mengalami penyempitan dan tidak memiliki sistem pemeliharaan rutin, sehingga air hujan yang seharusnya dapat dialirkan dengan cepat justru menggenang di kawasan, memicu banjir lokal, dan merusak infrastruktur sekitar.</w:t>
      </w:r>
    </w:p>
    <w:p w14:paraId="7BBA6C74" w14:textId="77777777" w:rsidR="00F01872" w:rsidRPr="00264F70" w:rsidRDefault="00F01872" w:rsidP="00B2635C">
      <w:pPr>
        <w:pStyle w:val="BodyText"/>
        <w:spacing w:after="240" w:line="276" w:lineRule="auto"/>
        <w:ind w:left="360"/>
        <w:rPr>
          <w:lang w:val="id-ID"/>
        </w:rPr>
      </w:pPr>
      <w:r w:rsidRPr="00264F70">
        <w:rPr>
          <w:lang w:val="id-ID"/>
        </w:rPr>
        <w:t>Kondisi ini menjadi tantangan serius dalam pengembangan kawasan industri di Kecamatan Baureno. Untuk mengatasinya, diperlukan perencanaan drainase teknis yang terintegrasi dan berkelanjutan. Pengembangan sistem drainase kawasan dapat dilakukan melalui pembangunan saluran beton permanen, normalisasi saluran eksisting, penambahan saluran utama, hingga penerapan sistem drainase tertutup. Selain itu, solusi pengendalian limpasan air hujan, seperti pembangunan kolam retensi, sumur resapan, dan jalur hijau sebagai buffer zone, juga harus dipertimbangkan.</w:t>
      </w:r>
    </w:p>
    <w:p w14:paraId="61735BE7" w14:textId="6B3154E9" w:rsidR="00B2635C" w:rsidRDefault="00B2635C" w:rsidP="00B2635C">
      <w:pPr>
        <w:pStyle w:val="Caption"/>
        <w:keepNext/>
        <w:spacing w:after="240"/>
      </w:pPr>
      <w:r>
        <w:t xml:space="preserve">Tabel </w:t>
      </w:r>
      <w:fldSimple w:instr=" SEQ Tabel \* ARABIC ">
        <w:r w:rsidR="00B4003B">
          <w:rPr>
            <w:noProof/>
          </w:rPr>
          <w:t>2</w:t>
        </w:r>
      </w:fldSimple>
      <w:r>
        <w:t xml:space="preserve"> Data Dasar Drainase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51"/>
        <w:gridCol w:w="2289"/>
      </w:tblGrid>
      <w:tr w:rsidR="00F01872" w:rsidRPr="00BB7637" w14:paraId="31692896" w14:textId="77777777" w:rsidTr="00F01872">
        <w:trPr>
          <w:tblHeader/>
          <w:jc w:val="center"/>
        </w:trPr>
        <w:tc>
          <w:tcPr>
            <w:tcW w:w="0" w:type="auto"/>
          </w:tcPr>
          <w:p w14:paraId="0EE12F53" w14:textId="77777777" w:rsidR="00F01872" w:rsidRPr="00BB7637" w:rsidRDefault="00F01872" w:rsidP="00BB7EA6">
            <w:pPr>
              <w:spacing w:line="276" w:lineRule="auto"/>
              <w:rPr>
                <w:rFonts w:eastAsia="Times New Roman"/>
                <w:b/>
                <w:bCs/>
                <w:lang w:val="id-ID"/>
              </w:rPr>
            </w:pPr>
            <w:r w:rsidRPr="00BB7637">
              <w:rPr>
                <w:rFonts w:eastAsia="Times New Roman"/>
                <w:b/>
                <w:bCs/>
                <w:lang w:val="id-ID"/>
              </w:rPr>
              <w:t>Parameter</w:t>
            </w:r>
          </w:p>
        </w:tc>
        <w:tc>
          <w:tcPr>
            <w:tcW w:w="0" w:type="auto"/>
          </w:tcPr>
          <w:p w14:paraId="6FE14D8E" w14:textId="77777777" w:rsidR="00F01872" w:rsidRPr="00BB7637" w:rsidRDefault="00F01872" w:rsidP="00BB7EA6">
            <w:pPr>
              <w:spacing w:line="276" w:lineRule="auto"/>
              <w:rPr>
                <w:rFonts w:eastAsia="Times New Roman"/>
                <w:b/>
                <w:bCs/>
                <w:lang w:val="id-ID"/>
              </w:rPr>
            </w:pPr>
            <w:r w:rsidRPr="00BB7637">
              <w:rPr>
                <w:rFonts w:eastAsia="Times New Roman"/>
                <w:b/>
                <w:bCs/>
                <w:lang w:val="id-ID"/>
              </w:rPr>
              <w:t>Nilai</w:t>
            </w:r>
          </w:p>
        </w:tc>
      </w:tr>
      <w:tr w:rsidR="00F01872" w:rsidRPr="00BB7637" w14:paraId="3D0E1E0D" w14:textId="77777777" w:rsidTr="00BB7EA6">
        <w:trPr>
          <w:jc w:val="center"/>
        </w:trPr>
        <w:tc>
          <w:tcPr>
            <w:tcW w:w="0" w:type="auto"/>
          </w:tcPr>
          <w:p w14:paraId="2A46E0D4"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Luas daerah tangkapan (A)</w:t>
            </w:r>
          </w:p>
        </w:tc>
        <w:tc>
          <w:tcPr>
            <w:tcW w:w="0" w:type="auto"/>
          </w:tcPr>
          <w:p w14:paraId="7C2BF2CA"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242,16 Ha = 2.421.600 m²</w:t>
            </w:r>
          </w:p>
        </w:tc>
      </w:tr>
      <w:tr w:rsidR="00F01872" w:rsidRPr="00BB7637" w14:paraId="47C873F9" w14:textId="77777777" w:rsidTr="00BB7EA6">
        <w:trPr>
          <w:jc w:val="center"/>
        </w:trPr>
        <w:tc>
          <w:tcPr>
            <w:tcW w:w="0" w:type="auto"/>
          </w:tcPr>
          <w:p w14:paraId="61A3BD80"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Jenis penutup lahan</w:t>
            </w:r>
          </w:p>
        </w:tc>
        <w:tc>
          <w:tcPr>
            <w:tcW w:w="0" w:type="auto"/>
          </w:tcPr>
          <w:p w14:paraId="61A9BD1A"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Jalan beraspal</w:t>
            </w:r>
          </w:p>
        </w:tc>
      </w:tr>
      <w:tr w:rsidR="00F01872" w:rsidRPr="00BB7637" w14:paraId="313C2CBC" w14:textId="77777777" w:rsidTr="00BB7EA6">
        <w:trPr>
          <w:jc w:val="center"/>
        </w:trPr>
        <w:tc>
          <w:tcPr>
            <w:tcW w:w="0" w:type="auto"/>
          </w:tcPr>
          <w:p w14:paraId="7015F604"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Koefisien limpasan (C)</w:t>
            </w:r>
          </w:p>
        </w:tc>
        <w:tc>
          <w:tcPr>
            <w:tcW w:w="0" w:type="auto"/>
          </w:tcPr>
          <w:p w14:paraId="158BDA23"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0,80 (aspal)</w:t>
            </w:r>
          </w:p>
        </w:tc>
      </w:tr>
      <w:tr w:rsidR="00F01872" w:rsidRPr="00BB7637" w14:paraId="60FEEFBF" w14:textId="77777777" w:rsidTr="00BB7EA6">
        <w:trPr>
          <w:jc w:val="center"/>
        </w:trPr>
        <w:tc>
          <w:tcPr>
            <w:tcW w:w="0" w:type="auto"/>
          </w:tcPr>
          <w:p w14:paraId="6C8CEEBA"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Curah hujan per jam</w:t>
            </w:r>
          </w:p>
        </w:tc>
        <w:tc>
          <w:tcPr>
            <w:tcW w:w="0" w:type="auto"/>
          </w:tcPr>
          <w:p w14:paraId="75AF4BE1"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5,04 mm/jam</w:t>
            </w:r>
          </w:p>
        </w:tc>
      </w:tr>
      <w:tr w:rsidR="00F01872" w:rsidRPr="00BB7637" w14:paraId="725FACBB" w14:textId="77777777" w:rsidTr="00BB7EA6">
        <w:trPr>
          <w:jc w:val="center"/>
        </w:trPr>
        <w:tc>
          <w:tcPr>
            <w:tcW w:w="0" w:type="auto"/>
          </w:tcPr>
          <w:p w14:paraId="2F4059B7"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Bentuk saluran</w:t>
            </w:r>
          </w:p>
        </w:tc>
        <w:tc>
          <w:tcPr>
            <w:tcW w:w="0" w:type="auto"/>
          </w:tcPr>
          <w:p w14:paraId="52BE8776"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Segi empat</w:t>
            </w:r>
          </w:p>
        </w:tc>
      </w:tr>
      <w:tr w:rsidR="00F01872" w:rsidRPr="00BB7637" w14:paraId="453029DC" w14:textId="77777777" w:rsidTr="00BB7EA6">
        <w:trPr>
          <w:jc w:val="center"/>
        </w:trPr>
        <w:tc>
          <w:tcPr>
            <w:tcW w:w="0" w:type="auto"/>
          </w:tcPr>
          <w:p w14:paraId="5B726D3B"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Bahan saluran</w:t>
            </w:r>
          </w:p>
        </w:tc>
        <w:tc>
          <w:tcPr>
            <w:tcW w:w="0" w:type="auto"/>
          </w:tcPr>
          <w:p w14:paraId="4FD54E78"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Beton (n = 0,013)</w:t>
            </w:r>
          </w:p>
        </w:tc>
      </w:tr>
      <w:tr w:rsidR="00F01872" w:rsidRPr="00BB7637" w14:paraId="0D473883" w14:textId="77777777" w:rsidTr="00BB7EA6">
        <w:trPr>
          <w:jc w:val="center"/>
        </w:trPr>
        <w:tc>
          <w:tcPr>
            <w:tcW w:w="0" w:type="auto"/>
          </w:tcPr>
          <w:p w14:paraId="63C2B5B6"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Lebar saluran awal</w:t>
            </w:r>
          </w:p>
        </w:tc>
        <w:tc>
          <w:tcPr>
            <w:tcW w:w="0" w:type="auto"/>
          </w:tcPr>
          <w:p w14:paraId="3FC1EA53"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1,10 m</w:t>
            </w:r>
          </w:p>
        </w:tc>
      </w:tr>
      <w:tr w:rsidR="00F01872" w:rsidRPr="00BB7637" w14:paraId="7CC8B2D7" w14:textId="77777777" w:rsidTr="00BB7EA6">
        <w:trPr>
          <w:jc w:val="center"/>
        </w:trPr>
        <w:tc>
          <w:tcPr>
            <w:tcW w:w="0" w:type="auto"/>
          </w:tcPr>
          <w:p w14:paraId="004FC293"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Tinggi saluran awal</w:t>
            </w:r>
          </w:p>
        </w:tc>
        <w:tc>
          <w:tcPr>
            <w:tcW w:w="0" w:type="auto"/>
          </w:tcPr>
          <w:p w14:paraId="0EE831BC"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1,19 m</w:t>
            </w:r>
          </w:p>
        </w:tc>
      </w:tr>
      <w:tr w:rsidR="00F01872" w:rsidRPr="00BB7637" w14:paraId="60A93464" w14:textId="77777777" w:rsidTr="00BB7EA6">
        <w:trPr>
          <w:jc w:val="center"/>
        </w:trPr>
        <w:tc>
          <w:tcPr>
            <w:tcW w:w="0" w:type="auto"/>
          </w:tcPr>
          <w:p w14:paraId="3A81DD7F"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Lebar saluran akhir</w:t>
            </w:r>
          </w:p>
        </w:tc>
        <w:tc>
          <w:tcPr>
            <w:tcW w:w="0" w:type="auto"/>
          </w:tcPr>
          <w:p w14:paraId="231B12B3"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0,90 m</w:t>
            </w:r>
          </w:p>
        </w:tc>
      </w:tr>
      <w:tr w:rsidR="00F01872" w:rsidRPr="00BB7637" w14:paraId="207C673F" w14:textId="77777777" w:rsidTr="00BB7EA6">
        <w:trPr>
          <w:jc w:val="center"/>
        </w:trPr>
        <w:tc>
          <w:tcPr>
            <w:tcW w:w="0" w:type="auto"/>
          </w:tcPr>
          <w:p w14:paraId="564BD896"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Tinggi saluran akhir</w:t>
            </w:r>
          </w:p>
        </w:tc>
        <w:tc>
          <w:tcPr>
            <w:tcW w:w="0" w:type="auto"/>
          </w:tcPr>
          <w:p w14:paraId="36C0E0CA"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0,99 m</w:t>
            </w:r>
          </w:p>
        </w:tc>
      </w:tr>
      <w:tr w:rsidR="00F01872" w:rsidRPr="00BB7637" w14:paraId="2496FED5" w14:textId="77777777" w:rsidTr="00BB7EA6">
        <w:trPr>
          <w:jc w:val="center"/>
        </w:trPr>
        <w:tc>
          <w:tcPr>
            <w:tcW w:w="0" w:type="auto"/>
          </w:tcPr>
          <w:p w14:paraId="5F91A8C3"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Elevasi hulu</w:t>
            </w:r>
          </w:p>
        </w:tc>
        <w:tc>
          <w:tcPr>
            <w:tcW w:w="0" w:type="auto"/>
          </w:tcPr>
          <w:p w14:paraId="7204289D"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51,9 m</w:t>
            </w:r>
          </w:p>
        </w:tc>
      </w:tr>
      <w:tr w:rsidR="00F01872" w:rsidRPr="00BB7637" w14:paraId="2A069363" w14:textId="77777777" w:rsidTr="00BB7EA6">
        <w:trPr>
          <w:jc w:val="center"/>
        </w:trPr>
        <w:tc>
          <w:tcPr>
            <w:tcW w:w="0" w:type="auto"/>
          </w:tcPr>
          <w:p w14:paraId="4FBAE527"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Elevasi hilir</w:t>
            </w:r>
          </w:p>
        </w:tc>
        <w:tc>
          <w:tcPr>
            <w:tcW w:w="0" w:type="auto"/>
          </w:tcPr>
          <w:p w14:paraId="4FF5F6B6"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48,1 m</w:t>
            </w:r>
          </w:p>
        </w:tc>
      </w:tr>
      <w:tr w:rsidR="00F01872" w:rsidRPr="00BB7637" w14:paraId="36E5B361" w14:textId="77777777" w:rsidTr="00BB7EA6">
        <w:trPr>
          <w:jc w:val="center"/>
        </w:trPr>
        <w:tc>
          <w:tcPr>
            <w:tcW w:w="0" w:type="auto"/>
          </w:tcPr>
          <w:p w14:paraId="59510CB0"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Panjang saluran</w:t>
            </w:r>
          </w:p>
        </w:tc>
        <w:tc>
          <w:tcPr>
            <w:tcW w:w="0" w:type="auto"/>
          </w:tcPr>
          <w:p w14:paraId="15609FF8" w14:textId="77777777" w:rsidR="00F01872" w:rsidRPr="00BB7637" w:rsidRDefault="00F01872" w:rsidP="00BB7EA6">
            <w:pPr>
              <w:spacing w:line="276" w:lineRule="auto"/>
              <w:jc w:val="both"/>
              <w:rPr>
                <w:rFonts w:eastAsia="Times New Roman"/>
                <w:lang w:val="id-ID"/>
              </w:rPr>
            </w:pPr>
            <w:r w:rsidRPr="00BB7637">
              <w:rPr>
                <w:rFonts w:eastAsia="Times New Roman"/>
                <w:lang w:val="id-ID"/>
              </w:rPr>
              <w:t>3.430 m</w:t>
            </w:r>
          </w:p>
        </w:tc>
      </w:tr>
    </w:tbl>
    <w:p w14:paraId="1673CB63" w14:textId="4A83A07B" w:rsidR="00F01872" w:rsidRPr="00B2635C" w:rsidRDefault="00B2635C" w:rsidP="007A0B32">
      <w:pPr>
        <w:pBdr>
          <w:top w:val="nil"/>
          <w:left w:val="nil"/>
          <w:bottom w:val="nil"/>
          <w:right w:val="nil"/>
          <w:between w:val="nil"/>
        </w:pBdr>
        <w:spacing w:line="276" w:lineRule="auto"/>
        <w:ind w:left="360"/>
        <w:rPr>
          <w:rFonts w:eastAsia="Times New Roman"/>
          <w:i/>
          <w:iCs/>
          <w:lang w:val="id-ID"/>
        </w:rPr>
      </w:pPr>
      <w:r>
        <w:rPr>
          <w:rFonts w:eastAsia="Times New Roman"/>
          <w:i/>
          <w:iCs/>
          <w:lang w:val="id-ID"/>
        </w:rPr>
        <w:t>Sumber : Hasil Analisis, 2025</w:t>
      </w:r>
    </w:p>
    <w:p w14:paraId="4B4D220A" w14:textId="5C85DCC8" w:rsidR="00F01872" w:rsidRPr="00BB7637" w:rsidRDefault="00F01872" w:rsidP="00F01872">
      <w:pPr>
        <w:pBdr>
          <w:top w:val="nil"/>
          <w:left w:val="nil"/>
          <w:bottom w:val="nil"/>
          <w:right w:val="nil"/>
          <w:between w:val="nil"/>
        </w:pBdr>
        <w:spacing w:line="276" w:lineRule="auto"/>
        <w:ind w:left="360"/>
        <w:jc w:val="both"/>
        <w:rPr>
          <w:rFonts w:eastAsia="Times New Roman"/>
          <w:b/>
          <w:bCs/>
          <w:lang w:val="id-ID"/>
        </w:rPr>
      </w:pPr>
      <w:r w:rsidRPr="00BB7637">
        <w:rPr>
          <w:rFonts w:eastAsia="Times New Roman"/>
          <w:b/>
          <w:bCs/>
          <w:lang w:val="id-ID"/>
        </w:rPr>
        <w:t>Hitung Kemiringan Saluran (S):</w:t>
      </w:r>
    </w:p>
    <w:p w14:paraId="691FC0A8" w14:textId="77777777" w:rsidR="00F01872" w:rsidRPr="00BB7637" w:rsidRDefault="00F01872" w:rsidP="00F01872">
      <w:pPr>
        <w:pBdr>
          <w:top w:val="nil"/>
          <w:left w:val="nil"/>
          <w:bottom w:val="nil"/>
          <w:right w:val="nil"/>
          <w:between w:val="nil"/>
        </w:pBdr>
        <w:spacing w:line="276" w:lineRule="auto"/>
        <w:ind w:left="360"/>
        <w:jc w:val="both"/>
        <w:rPr>
          <w:rFonts w:eastAsia="Times New Roman"/>
          <w:lang w:val="id-ID"/>
        </w:rPr>
      </w:pPr>
      <w:r w:rsidRPr="00BB7637">
        <w:rPr>
          <w:rFonts w:eastAsia="Times New Roman"/>
          <w:lang w:val="id-ID"/>
        </w:rPr>
        <w:t xml:space="preserve">Δh=51,9−48,1=3,8m </w:t>
      </w:r>
    </w:p>
    <w:p w14:paraId="022EE3DF" w14:textId="77777777" w:rsidR="00F01872" w:rsidRPr="00BB7637" w:rsidRDefault="00F01872" w:rsidP="00F01872">
      <w:pPr>
        <w:pBdr>
          <w:top w:val="nil"/>
          <w:left w:val="nil"/>
          <w:bottom w:val="nil"/>
          <w:right w:val="nil"/>
          <w:between w:val="nil"/>
        </w:pBdr>
        <w:spacing w:line="276" w:lineRule="auto"/>
        <w:ind w:left="360"/>
        <w:jc w:val="both"/>
        <w:rPr>
          <w:rFonts w:eastAsia="Times New Roman"/>
          <w:lang w:val="id-ID"/>
        </w:rPr>
      </w:pPr>
      <w:r w:rsidRPr="00BB7637">
        <w:rPr>
          <w:rFonts w:eastAsia="Times New Roman"/>
          <w:lang w:val="id-ID"/>
        </w:rPr>
        <w:t xml:space="preserve">L = 3.430 </w:t>
      </w:r>
    </w:p>
    <w:p w14:paraId="5BE898A2" w14:textId="77777777" w:rsidR="00F01872" w:rsidRPr="00BB7637" w:rsidRDefault="00F01872" w:rsidP="00F01872">
      <w:pPr>
        <w:pBdr>
          <w:top w:val="nil"/>
          <w:left w:val="nil"/>
          <w:bottom w:val="nil"/>
          <w:right w:val="nil"/>
          <w:between w:val="nil"/>
        </w:pBdr>
        <w:spacing w:line="276" w:lineRule="auto"/>
        <w:ind w:left="360"/>
        <w:jc w:val="both"/>
        <w:rPr>
          <w:rFonts w:eastAsia="Times New Roman"/>
          <w:lang w:val="id-ID"/>
        </w:rPr>
      </w:pPr>
      <w:r w:rsidRPr="00BB7637">
        <w:rPr>
          <w:rFonts w:eastAsia="Times New Roman"/>
          <w:lang w:val="id-ID"/>
        </w:rPr>
        <w:t xml:space="preserve">S = </w:t>
      </w:r>
      <m:oMath>
        <m:f>
          <m:fPr>
            <m:ctrlPr>
              <w:rPr>
                <w:rFonts w:ascii="Cambria Math" w:hAnsi="Cambria Math"/>
                <w:i/>
                <w:sz w:val="26"/>
                <w:szCs w:val="26"/>
                <w:lang w:val="id-ID"/>
              </w:rPr>
            </m:ctrlPr>
          </m:fPr>
          <m:num>
            <m:r>
              <w:rPr>
                <w:rFonts w:ascii="Cambria Math" w:hAnsi="Cambria Math"/>
                <w:sz w:val="26"/>
                <w:szCs w:val="26"/>
                <w:lang w:val="id-ID"/>
              </w:rPr>
              <m:t>3,8</m:t>
            </m:r>
          </m:num>
          <m:den>
            <m:r>
              <w:rPr>
                <w:rFonts w:ascii="Cambria Math" w:hAnsi="Cambria Math"/>
                <w:sz w:val="26"/>
                <w:szCs w:val="26"/>
                <w:lang w:val="id-ID"/>
              </w:rPr>
              <m:t>3.430</m:t>
            </m:r>
          </m:den>
        </m:f>
      </m:oMath>
      <w:r w:rsidRPr="00BB7637">
        <w:rPr>
          <w:rFonts w:eastAsia="Times New Roman"/>
          <w:sz w:val="26"/>
          <w:szCs w:val="26"/>
          <w:lang w:val="id-ID"/>
        </w:rPr>
        <w:t xml:space="preserve"> = </w:t>
      </w:r>
      <w:r w:rsidRPr="00BB7637">
        <w:rPr>
          <w:rFonts w:eastAsia="Times New Roman"/>
          <w:lang w:val="id-ID"/>
        </w:rPr>
        <w:t>0,0011</w:t>
      </w:r>
    </w:p>
    <w:p w14:paraId="053468A8" w14:textId="77777777" w:rsidR="00F01872" w:rsidRPr="00BB7637" w:rsidRDefault="00F01872" w:rsidP="00F01872">
      <w:pPr>
        <w:pBdr>
          <w:top w:val="nil"/>
          <w:left w:val="nil"/>
          <w:bottom w:val="nil"/>
          <w:right w:val="nil"/>
          <w:between w:val="nil"/>
        </w:pBdr>
        <w:spacing w:line="276" w:lineRule="auto"/>
        <w:ind w:left="360"/>
        <w:jc w:val="both"/>
        <w:rPr>
          <w:rFonts w:eastAsia="Times New Roman"/>
          <w:b/>
          <w:bCs/>
          <w:lang w:val="id-ID"/>
        </w:rPr>
      </w:pPr>
      <w:r w:rsidRPr="00BB7637">
        <w:rPr>
          <w:rFonts w:eastAsia="Times New Roman"/>
          <w:b/>
          <w:bCs/>
          <w:lang w:val="id-ID"/>
        </w:rPr>
        <w:t>Hitung Debit Limpasan (Q):</w:t>
      </w:r>
    </w:p>
    <w:p w14:paraId="469FAB6E" w14:textId="77777777" w:rsidR="00F01872" w:rsidRPr="00BB7637" w:rsidRDefault="00F01872" w:rsidP="00F01872">
      <w:pPr>
        <w:pBdr>
          <w:top w:val="nil"/>
          <w:left w:val="nil"/>
          <w:bottom w:val="nil"/>
          <w:right w:val="nil"/>
          <w:between w:val="nil"/>
        </w:pBdr>
        <w:spacing w:line="276" w:lineRule="auto"/>
        <w:ind w:left="360"/>
        <w:jc w:val="both"/>
        <w:rPr>
          <w:rFonts w:eastAsia="Times New Roman"/>
          <w:lang w:val="id-ID"/>
        </w:rPr>
      </w:pPr>
      <w:r w:rsidRPr="00BB7637">
        <w:rPr>
          <w:rFonts w:eastAsia="Times New Roman"/>
          <w:lang w:val="id-ID"/>
        </w:rPr>
        <w:t>Curah hujan per jam = 5,04 mm/jam</w:t>
      </w:r>
    </w:p>
    <w:p w14:paraId="76806FDA" w14:textId="77777777" w:rsidR="00F01872" w:rsidRPr="00BB7637" w:rsidRDefault="00F01872" w:rsidP="00F01872">
      <w:pPr>
        <w:pBdr>
          <w:top w:val="nil"/>
          <w:left w:val="nil"/>
          <w:bottom w:val="nil"/>
          <w:right w:val="nil"/>
          <w:between w:val="nil"/>
        </w:pBdr>
        <w:spacing w:line="276" w:lineRule="auto"/>
        <w:ind w:left="360"/>
        <w:jc w:val="both"/>
        <w:rPr>
          <w:rFonts w:eastAsia="Times New Roman"/>
          <w:lang w:val="id-ID"/>
        </w:rPr>
      </w:pPr>
      <w:r w:rsidRPr="00BB7637">
        <w:rPr>
          <w:rFonts w:eastAsia="Times New Roman"/>
          <w:lang w:val="id-ID"/>
        </w:rPr>
        <w:t>Konversi ke m/s:</w:t>
      </w:r>
    </w:p>
    <w:p w14:paraId="384FF6AE" w14:textId="77777777" w:rsidR="00F01872" w:rsidRPr="00BB7637" w:rsidRDefault="00F01872" w:rsidP="00F01872">
      <w:pPr>
        <w:pBdr>
          <w:top w:val="nil"/>
          <w:left w:val="nil"/>
          <w:bottom w:val="nil"/>
          <w:right w:val="nil"/>
          <w:between w:val="nil"/>
        </w:pBdr>
        <w:spacing w:line="276" w:lineRule="auto"/>
        <w:ind w:left="360"/>
        <w:jc w:val="both"/>
        <w:rPr>
          <w:rFonts w:eastAsia="Times New Roman"/>
          <w:lang w:val="id-ID"/>
        </w:rPr>
      </w:pPr>
      <w:r w:rsidRPr="00BB7637">
        <w:rPr>
          <w:rFonts w:eastAsia="Times New Roman"/>
          <w:i/>
          <w:iCs/>
          <w:lang w:val="id-ID"/>
        </w:rPr>
        <w:t xml:space="preserve">I = </w:t>
      </w:r>
      <m:oMath>
        <m:f>
          <m:fPr>
            <m:ctrlPr>
              <w:rPr>
                <w:rFonts w:ascii="Cambria Math" w:hAnsi="Cambria Math"/>
                <w:i/>
                <w:sz w:val="26"/>
                <w:szCs w:val="26"/>
                <w:lang w:val="id-ID"/>
              </w:rPr>
            </m:ctrlPr>
          </m:fPr>
          <m:num>
            <m:r>
              <w:rPr>
                <w:rFonts w:ascii="Cambria Math" w:hAnsi="Cambria Math"/>
                <w:sz w:val="26"/>
                <w:szCs w:val="26"/>
                <w:lang w:val="id-ID"/>
              </w:rPr>
              <m:t>5,04</m:t>
            </m:r>
          </m:num>
          <m:den>
            <m:r>
              <w:rPr>
                <w:rFonts w:ascii="Cambria Math" w:hAnsi="Cambria Math"/>
                <w:sz w:val="26"/>
                <w:szCs w:val="26"/>
                <w:lang w:val="id-ID"/>
              </w:rPr>
              <m:t>3600 x 1000</m:t>
            </m:r>
          </m:den>
        </m:f>
      </m:oMath>
      <w:r w:rsidRPr="00BB7637">
        <w:rPr>
          <w:rFonts w:eastAsia="Times New Roman"/>
          <w:sz w:val="26"/>
          <w:szCs w:val="26"/>
          <w:lang w:val="id-ID"/>
        </w:rPr>
        <w:t xml:space="preserve"> =</w:t>
      </w:r>
      <w:r w:rsidRPr="00BB7637">
        <w:rPr>
          <w:rFonts w:eastAsia="Times New Roman"/>
          <w:lang w:val="id-ID"/>
        </w:rPr>
        <w:t>0,0000014m/s</w:t>
      </w:r>
    </w:p>
    <w:p w14:paraId="646E2DBE" w14:textId="541AF614" w:rsidR="00B2635C" w:rsidRDefault="00F01872" w:rsidP="007A0B32">
      <w:pPr>
        <w:pBdr>
          <w:top w:val="nil"/>
          <w:left w:val="nil"/>
          <w:bottom w:val="nil"/>
          <w:right w:val="nil"/>
          <w:between w:val="nil"/>
        </w:pBdr>
        <w:spacing w:line="276" w:lineRule="auto"/>
        <w:ind w:left="360"/>
        <w:jc w:val="both"/>
        <w:rPr>
          <w:rFonts w:eastAsia="Times New Roman"/>
          <w:b/>
          <w:bCs/>
          <w:lang w:val="id-ID"/>
        </w:rPr>
      </w:pPr>
      <w:r w:rsidRPr="00BB7637">
        <w:rPr>
          <w:rFonts w:eastAsia="Times New Roman"/>
          <w:b/>
          <w:bCs/>
          <w:lang w:val="id-ID"/>
        </w:rPr>
        <w:t>Rumus : Q=C×I×A</w:t>
      </w:r>
    </w:p>
    <w:p w14:paraId="00A5FF73" w14:textId="77777777" w:rsidR="001F0E45" w:rsidRDefault="001F0E45" w:rsidP="00F01872">
      <w:pPr>
        <w:pBdr>
          <w:top w:val="nil"/>
          <w:left w:val="nil"/>
          <w:bottom w:val="nil"/>
          <w:right w:val="nil"/>
          <w:between w:val="nil"/>
        </w:pBdr>
        <w:spacing w:line="276" w:lineRule="auto"/>
        <w:ind w:left="360"/>
        <w:jc w:val="both"/>
        <w:rPr>
          <w:rFonts w:eastAsia="Times New Roman"/>
          <w:b/>
          <w:bCs/>
          <w:lang w:val="id-ID"/>
        </w:rPr>
      </w:pPr>
    </w:p>
    <w:p w14:paraId="77ADAE15" w14:textId="77777777" w:rsidR="000B6760" w:rsidRDefault="000B6760" w:rsidP="00F01872">
      <w:pPr>
        <w:pBdr>
          <w:top w:val="nil"/>
          <w:left w:val="nil"/>
          <w:bottom w:val="nil"/>
          <w:right w:val="nil"/>
          <w:between w:val="nil"/>
        </w:pBdr>
        <w:spacing w:line="276" w:lineRule="auto"/>
        <w:ind w:left="360"/>
        <w:jc w:val="both"/>
        <w:rPr>
          <w:rFonts w:eastAsia="Times New Roman"/>
          <w:b/>
          <w:bCs/>
          <w:lang w:val="id-ID"/>
        </w:rPr>
      </w:pPr>
    </w:p>
    <w:p w14:paraId="0939FE3A" w14:textId="78A8D951" w:rsidR="00F01872" w:rsidRPr="00BB7637" w:rsidRDefault="00F01872" w:rsidP="00F01872">
      <w:pPr>
        <w:pBdr>
          <w:top w:val="nil"/>
          <w:left w:val="nil"/>
          <w:bottom w:val="nil"/>
          <w:right w:val="nil"/>
          <w:between w:val="nil"/>
        </w:pBdr>
        <w:spacing w:line="276" w:lineRule="auto"/>
        <w:ind w:left="360"/>
        <w:jc w:val="both"/>
        <w:rPr>
          <w:rFonts w:eastAsia="Times New Roman"/>
          <w:b/>
          <w:bCs/>
          <w:lang w:val="id-ID"/>
        </w:rPr>
      </w:pPr>
      <w:r w:rsidRPr="00BB7637">
        <w:rPr>
          <w:rFonts w:eastAsia="Times New Roman"/>
          <w:b/>
          <w:bCs/>
          <w:lang w:val="id-ID"/>
        </w:rPr>
        <w:t>Dimana:</w:t>
      </w:r>
    </w:p>
    <w:p w14:paraId="10DA9EDC" w14:textId="77777777" w:rsidR="00F01872" w:rsidRPr="00BB7637" w:rsidRDefault="00F01872" w:rsidP="00F01872">
      <w:pPr>
        <w:pBdr>
          <w:top w:val="nil"/>
          <w:left w:val="nil"/>
          <w:bottom w:val="nil"/>
          <w:right w:val="nil"/>
          <w:between w:val="nil"/>
        </w:pBdr>
        <w:spacing w:line="276" w:lineRule="auto"/>
        <w:ind w:left="360"/>
        <w:jc w:val="both"/>
        <w:rPr>
          <w:rFonts w:eastAsia="Times New Roman"/>
          <w:b/>
          <w:bCs/>
          <w:lang w:val="id-ID"/>
        </w:rPr>
      </w:pPr>
      <w:r w:rsidRPr="00BB7637">
        <w:rPr>
          <w:rFonts w:eastAsia="Times New Roman"/>
          <w:b/>
          <w:bCs/>
          <w:lang w:val="id-ID"/>
        </w:rPr>
        <w:t>Q = debit limpasan (m³/detik)</w:t>
      </w:r>
    </w:p>
    <w:p w14:paraId="2E0D22B5" w14:textId="77777777" w:rsidR="00F01872" w:rsidRPr="00BB7637" w:rsidRDefault="00F01872" w:rsidP="00F01872">
      <w:pPr>
        <w:pBdr>
          <w:top w:val="nil"/>
          <w:left w:val="nil"/>
          <w:bottom w:val="nil"/>
          <w:right w:val="nil"/>
          <w:between w:val="nil"/>
        </w:pBdr>
        <w:spacing w:line="276" w:lineRule="auto"/>
        <w:ind w:left="360"/>
        <w:jc w:val="both"/>
        <w:rPr>
          <w:rFonts w:eastAsia="Times New Roman"/>
          <w:b/>
          <w:bCs/>
          <w:lang w:val="id-ID"/>
        </w:rPr>
      </w:pPr>
      <w:r w:rsidRPr="00BB7637">
        <w:rPr>
          <w:rFonts w:eastAsia="Times New Roman"/>
          <w:b/>
          <w:bCs/>
          <w:lang w:val="id-ID"/>
        </w:rPr>
        <w:t>C = koefisien limpasan</w:t>
      </w:r>
    </w:p>
    <w:p w14:paraId="48F949DA" w14:textId="77777777" w:rsidR="00F01872" w:rsidRPr="00BB7637" w:rsidRDefault="00F01872" w:rsidP="00F01872">
      <w:pPr>
        <w:pBdr>
          <w:top w:val="nil"/>
          <w:left w:val="nil"/>
          <w:bottom w:val="nil"/>
          <w:right w:val="nil"/>
          <w:between w:val="nil"/>
        </w:pBdr>
        <w:spacing w:line="276" w:lineRule="auto"/>
        <w:ind w:left="360"/>
        <w:jc w:val="both"/>
        <w:rPr>
          <w:rFonts w:eastAsia="Times New Roman"/>
          <w:b/>
          <w:bCs/>
          <w:lang w:val="id-ID"/>
        </w:rPr>
      </w:pPr>
      <w:r w:rsidRPr="00BB7637">
        <w:rPr>
          <w:rFonts w:eastAsia="Times New Roman"/>
          <w:b/>
          <w:bCs/>
          <w:lang w:val="id-ID"/>
        </w:rPr>
        <w:t>I = intensitas curah hujan (m/s)</w:t>
      </w:r>
    </w:p>
    <w:p w14:paraId="1E9310B5" w14:textId="77777777" w:rsidR="00F01872" w:rsidRPr="00BB7637" w:rsidRDefault="00F01872" w:rsidP="00F01872">
      <w:pPr>
        <w:pBdr>
          <w:top w:val="nil"/>
          <w:left w:val="nil"/>
          <w:bottom w:val="nil"/>
          <w:right w:val="nil"/>
          <w:between w:val="nil"/>
        </w:pBdr>
        <w:spacing w:line="276" w:lineRule="auto"/>
        <w:ind w:left="360"/>
        <w:jc w:val="both"/>
        <w:rPr>
          <w:rFonts w:eastAsia="Times New Roman"/>
          <w:b/>
          <w:bCs/>
          <w:lang w:val="id-ID"/>
        </w:rPr>
      </w:pPr>
      <w:r w:rsidRPr="00BB7637">
        <w:rPr>
          <w:rFonts w:eastAsia="Times New Roman"/>
          <w:b/>
          <w:bCs/>
          <w:lang w:val="id-ID"/>
        </w:rPr>
        <w:t>A = luas daerah tangkapan (m²)</w:t>
      </w:r>
    </w:p>
    <w:p w14:paraId="0AF4A16F" w14:textId="376A084F" w:rsidR="00F01872" w:rsidRPr="00BB7637" w:rsidRDefault="00F01872" w:rsidP="00F01872">
      <w:pPr>
        <w:pBdr>
          <w:top w:val="nil"/>
          <w:left w:val="nil"/>
          <w:bottom w:val="nil"/>
          <w:right w:val="nil"/>
          <w:between w:val="nil"/>
        </w:pBdr>
        <w:spacing w:line="276" w:lineRule="auto"/>
        <w:ind w:left="360"/>
        <w:jc w:val="both"/>
        <w:rPr>
          <w:rFonts w:eastAsia="Times New Roman"/>
          <w:lang w:val="id-ID"/>
        </w:rPr>
      </w:pPr>
      <w:r w:rsidRPr="00BB7637">
        <w:rPr>
          <w:rFonts w:eastAsia="Times New Roman"/>
          <w:lang w:val="id-ID"/>
        </w:rPr>
        <w:t>Perhitungan : Q=0,80×0,0000014×2.421.600=2,71</w:t>
      </w:r>
      <w:r w:rsidR="00BC7B4C" w:rsidRPr="00BB7637">
        <w:rPr>
          <w:rFonts w:eastAsia="Times New Roman"/>
          <w:lang w:val="id-ID"/>
        </w:rPr>
        <w:t>m³/</w:t>
      </w:r>
      <w:r w:rsidRPr="00BB7637">
        <w:rPr>
          <w:rFonts w:eastAsia="Times New Roman"/>
          <w:lang w:val="id-ID"/>
        </w:rPr>
        <w:t>detik</w:t>
      </w:r>
    </w:p>
    <w:p w14:paraId="65E1E335" w14:textId="77777777" w:rsidR="00F01872" w:rsidRPr="00BB7637" w:rsidRDefault="00F01872" w:rsidP="00F01872">
      <w:pPr>
        <w:pBdr>
          <w:top w:val="nil"/>
          <w:left w:val="nil"/>
          <w:bottom w:val="nil"/>
          <w:right w:val="nil"/>
          <w:between w:val="nil"/>
        </w:pBdr>
        <w:spacing w:line="276" w:lineRule="auto"/>
        <w:ind w:left="360"/>
        <w:jc w:val="both"/>
        <w:rPr>
          <w:rFonts w:eastAsia="Times New Roman"/>
          <w:b/>
          <w:bCs/>
          <w:lang w:val="id-ID"/>
        </w:rPr>
      </w:pPr>
    </w:p>
    <w:p w14:paraId="25D657D3" w14:textId="77777777" w:rsidR="00F01872" w:rsidRPr="00BB7637" w:rsidRDefault="00F01872" w:rsidP="00F01872">
      <w:pPr>
        <w:pBdr>
          <w:top w:val="nil"/>
          <w:left w:val="nil"/>
          <w:bottom w:val="nil"/>
          <w:right w:val="nil"/>
          <w:between w:val="nil"/>
        </w:pBdr>
        <w:spacing w:line="276" w:lineRule="auto"/>
        <w:ind w:left="360"/>
        <w:jc w:val="both"/>
        <w:rPr>
          <w:rFonts w:eastAsia="Times New Roman"/>
          <w:b/>
          <w:bCs/>
          <w:lang w:val="id-ID"/>
        </w:rPr>
      </w:pPr>
      <w:r w:rsidRPr="00BB7637">
        <w:rPr>
          <w:rFonts w:eastAsia="Times New Roman"/>
          <w:b/>
          <w:bCs/>
          <w:lang w:val="id-ID"/>
        </w:rPr>
        <w:t>Hitung Kapasitas Saluran (Qs) di Titik Awal (Saluran Lebih Besar) :</w:t>
      </w:r>
    </w:p>
    <w:p w14:paraId="2AF3FEE3" w14:textId="77777777" w:rsidR="00F01872" w:rsidRPr="00BB7637" w:rsidRDefault="00F01872" w:rsidP="00F01872">
      <w:pPr>
        <w:pBdr>
          <w:top w:val="nil"/>
          <w:left w:val="nil"/>
          <w:bottom w:val="nil"/>
          <w:right w:val="nil"/>
          <w:between w:val="nil"/>
        </w:pBdr>
        <w:spacing w:line="276" w:lineRule="auto"/>
        <w:ind w:left="360"/>
        <w:jc w:val="both"/>
        <w:rPr>
          <w:rFonts w:eastAsia="Times New Roman"/>
          <w:vertAlign w:val="superscript"/>
          <w:lang w:val="id-ID"/>
        </w:rPr>
      </w:pPr>
      <w:r w:rsidRPr="00BB7637">
        <w:rPr>
          <w:rFonts w:eastAsia="Times New Roman"/>
          <w:b/>
          <w:bCs/>
          <w:lang w:val="id-ID"/>
        </w:rPr>
        <w:t xml:space="preserve">Luas penampang (A) : </w:t>
      </w:r>
      <w:r w:rsidRPr="00BB7637">
        <w:rPr>
          <w:rFonts w:eastAsia="Times New Roman"/>
          <w:lang w:val="id-ID"/>
        </w:rPr>
        <w:t>A=1,10×1,19=1,309 m</w:t>
      </w:r>
      <w:r w:rsidRPr="00BB7637">
        <w:rPr>
          <w:rFonts w:eastAsia="Times New Roman"/>
          <w:vertAlign w:val="superscript"/>
          <w:lang w:val="id-ID"/>
        </w:rPr>
        <w:t>2</w:t>
      </w:r>
    </w:p>
    <w:p w14:paraId="6D861E02" w14:textId="77777777" w:rsidR="00F01872" w:rsidRPr="00BB7637" w:rsidRDefault="00F01872" w:rsidP="00F01872">
      <w:pPr>
        <w:pBdr>
          <w:top w:val="nil"/>
          <w:left w:val="nil"/>
          <w:bottom w:val="nil"/>
          <w:right w:val="nil"/>
          <w:between w:val="nil"/>
        </w:pBdr>
        <w:spacing w:line="276" w:lineRule="auto"/>
        <w:ind w:left="360"/>
        <w:jc w:val="both"/>
        <w:rPr>
          <w:rFonts w:eastAsia="Times New Roman"/>
          <w:vertAlign w:val="superscript"/>
          <w:lang w:val="id-ID"/>
        </w:rPr>
      </w:pPr>
      <w:r w:rsidRPr="00BB7637">
        <w:rPr>
          <w:rFonts w:eastAsia="Times New Roman"/>
          <w:b/>
          <w:bCs/>
          <w:lang w:val="id-ID"/>
        </w:rPr>
        <w:t xml:space="preserve">Keliling basah (P) : </w:t>
      </w:r>
      <w:r w:rsidRPr="00BB7637">
        <w:rPr>
          <w:rFonts w:eastAsia="Times New Roman"/>
          <w:lang w:val="id-ID"/>
        </w:rPr>
        <w:t>P=1,10+2×1,19=3,48  m</w:t>
      </w:r>
      <w:r w:rsidRPr="00BB7637">
        <w:rPr>
          <w:rFonts w:eastAsia="Times New Roman"/>
          <w:vertAlign w:val="superscript"/>
          <w:lang w:val="id-ID"/>
        </w:rPr>
        <w:t>2</w:t>
      </w:r>
    </w:p>
    <w:p w14:paraId="4D3A20DF" w14:textId="77777777" w:rsidR="00F01872" w:rsidRPr="00BB7637" w:rsidRDefault="00F01872" w:rsidP="00F01872">
      <w:pPr>
        <w:pBdr>
          <w:top w:val="nil"/>
          <w:left w:val="nil"/>
          <w:bottom w:val="nil"/>
          <w:right w:val="nil"/>
          <w:between w:val="nil"/>
        </w:pBdr>
        <w:spacing w:line="276" w:lineRule="auto"/>
        <w:ind w:left="360"/>
        <w:jc w:val="both"/>
        <w:rPr>
          <w:rFonts w:eastAsia="Times New Roman"/>
          <w:lang w:val="id-ID"/>
        </w:rPr>
      </w:pPr>
      <w:r w:rsidRPr="00BB7637">
        <w:rPr>
          <w:rFonts w:eastAsia="Times New Roman"/>
          <w:b/>
          <w:bCs/>
          <w:lang w:val="id-ID"/>
        </w:rPr>
        <w:t xml:space="preserve">Jari-jari hidraulik (R) : </w:t>
      </w:r>
      <w:r w:rsidRPr="00BB7637">
        <w:rPr>
          <w:rFonts w:eastAsia="Times New Roman"/>
          <w:lang w:val="id-ID"/>
        </w:rPr>
        <w:t xml:space="preserve">R = </w:t>
      </w:r>
      <m:oMath>
        <m:f>
          <m:fPr>
            <m:ctrlPr>
              <w:rPr>
                <w:rFonts w:ascii="Cambria Math" w:hAnsi="Cambria Math"/>
                <w:i/>
                <w:sz w:val="26"/>
                <w:szCs w:val="26"/>
                <w:lang w:val="id-ID"/>
              </w:rPr>
            </m:ctrlPr>
          </m:fPr>
          <m:num>
            <m:r>
              <w:rPr>
                <w:rFonts w:ascii="Cambria Math" w:hAnsi="Cambria Math"/>
                <w:sz w:val="26"/>
                <w:szCs w:val="26"/>
                <w:lang w:val="id-ID"/>
              </w:rPr>
              <m:t>A</m:t>
            </m:r>
          </m:num>
          <m:den>
            <m:r>
              <w:rPr>
                <w:rFonts w:ascii="Cambria Math" w:hAnsi="Cambria Math"/>
                <w:sz w:val="26"/>
                <w:szCs w:val="26"/>
                <w:lang w:val="id-ID"/>
              </w:rPr>
              <m:t>P</m:t>
            </m:r>
          </m:den>
        </m:f>
      </m:oMath>
      <w:r w:rsidRPr="00BB7637">
        <w:rPr>
          <w:rFonts w:eastAsia="Times New Roman"/>
          <w:sz w:val="26"/>
          <w:szCs w:val="26"/>
          <w:lang w:val="id-ID"/>
        </w:rPr>
        <w:t xml:space="preserve"> = </w:t>
      </w:r>
      <m:oMath>
        <m:f>
          <m:fPr>
            <m:ctrlPr>
              <w:rPr>
                <w:rFonts w:ascii="Cambria Math" w:hAnsi="Cambria Math"/>
                <w:i/>
                <w:sz w:val="26"/>
                <w:szCs w:val="26"/>
                <w:lang w:val="id-ID"/>
              </w:rPr>
            </m:ctrlPr>
          </m:fPr>
          <m:num>
            <m:r>
              <w:rPr>
                <w:rFonts w:ascii="Cambria Math" w:hAnsi="Cambria Math"/>
                <w:sz w:val="26"/>
                <w:szCs w:val="26"/>
                <w:lang w:val="id-ID"/>
              </w:rPr>
              <m:t>1.309</m:t>
            </m:r>
          </m:num>
          <m:den>
            <m:r>
              <w:rPr>
                <w:rFonts w:ascii="Cambria Math" w:hAnsi="Cambria Math"/>
                <w:sz w:val="26"/>
                <w:szCs w:val="26"/>
                <w:lang w:val="id-ID"/>
              </w:rPr>
              <m:t>3,48</m:t>
            </m:r>
          </m:den>
        </m:f>
      </m:oMath>
      <w:r w:rsidRPr="00BB7637">
        <w:rPr>
          <w:rFonts w:eastAsia="Times New Roman"/>
          <w:sz w:val="26"/>
          <w:szCs w:val="26"/>
          <w:lang w:val="id-ID"/>
        </w:rPr>
        <w:t xml:space="preserve"> </w:t>
      </w:r>
      <w:r w:rsidRPr="00BB7637">
        <w:rPr>
          <w:rFonts w:eastAsia="Times New Roman"/>
          <w:lang w:val="id-ID"/>
        </w:rPr>
        <w:t>= 0,376m</w:t>
      </w:r>
    </w:p>
    <w:p w14:paraId="4A0BE573" w14:textId="77777777" w:rsidR="00F01872" w:rsidRPr="00BB7637" w:rsidRDefault="00F01872" w:rsidP="00F01872">
      <w:pPr>
        <w:pBdr>
          <w:top w:val="nil"/>
          <w:left w:val="nil"/>
          <w:bottom w:val="nil"/>
          <w:right w:val="nil"/>
          <w:between w:val="nil"/>
        </w:pBdr>
        <w:spacing w:line="276" w:lineRule="auto"/>
        <w:ind w:left="360"/>
        <w:jc w:val="both"/>
        <w:rPr>
          <w:rFonts w:eastAsia="Times New Roman"/>
          <w:vertAlign w:val="superscript"/>
          <w:lang w:val="id-ID"/>
        </w:rPr>
      </w:pPr>
      <w:r w:rsidRPr="00BB7637">
        <w:rPr>
          <w:rFonts w:eastAsia="Times New Roman"/>
          <w:b/>
          <w:bCs/>
          <w:lang w:val="id-ID"/>
        </w:rPr>
        <w:t xml:space="preserve">Rumus Manning : </w:t>
      </w:r>
      <w:r w:rsidRPr="00BB7637">
        <w:rPr>
          <w:rFonts w:eastAsia="Times New Roman"/>
          <w:lang w:val="id-ID"/>
        </w:rPr>
        <w:t>Q</w:t>
      </w:r>
      <w:r w:rsidRPr="00BB7637">
        <w:rPr>
          <w:rFonts w:eastAsia="Times New Roman"/>
          <w:vertAlign w:val="subscript"/>
          <w:lang w:val="id-ID"/>
        </w:rPr>
        <w:t xml:space="preserve">s </w:t>
      </w:r>
      <w:r w:rsidRPr="00BB7637">
        <w:rPr>
          <w:rFonts w:eastAsia="Times New Roman"/>
          <w:lang w:val="id-ID"/>
        </w:rPr>
        <w:t xml:space="preserve">= </w:t>
      </w:r>
      <m:oMath>
        <m:f>
          <m:fPr>
            <m:ctrlPr>
              <w:rPr>
                <w:rFonts w:ascii="Cambria Math" w:hAnsi="Cambria Math"/>
                <w:i/>
                <w:sz w:val="26"/>
                <w:szCs w:val="26"/>
                <w:lang w:val="id-ID"/>
              </w:rPr>
            </m:ctrlPr>
          </m:fPr>
          <m:num>
            <m:r>
              <w:rPr>
                <w:rFonts w:ascii="Cambria Math" w:hAnsi="Cambria Math"/>
                <w:sz w:val="26"/>
                <w:szCs w:val="26"/>
                <w:lang w:val="id-ID"/>
              </w:rPr>
              <m:t>1</m:t>
            </m:r>
          </m:num>
          <m:den>
            <m:r>
              <w:rPr>
                <w:rFonts w:ascii="Cambria Math" w:hAnsi="Cambria Math"/>
                <w:sz w:val="26"/>
                <w:szCs w:val="26"/>
                <w:lang w:val="id-ID"/>
              </w:rPr>
              <m:t>n</m:t>
            </m:r>
          </m:den>
        </m:f>
      </m:oMath>
      <w:r w:rsidRPr="00BB7637">
        <w:rPr>
          <w:rFonts w:eastAsia="Times New Roman"/>
          <w:sz w:val="26"/>
          <w:szCs w:val="26"/>
          <w:lang w:val="id-ID"/>
        </w:rPr>
        <w:t xml:space="preserve"> </w:t>
      </w:r>
      <w:r w:rsidRPr="00BB7637">
        <w:rPr>
          <w:rFonts w:eastAsia="Times New Roman"/>
          <w:lang w:val="id-ID"/>
        </w:rPr>
        <w:t>x A x R</w:t>
      </w:r>
      <w:r w:rsidRPr="00BB7637">
        <w:rPr>
          <w:rFonts w:eastAsia="Times New Roman"/>
          <w:vertAlign w:val="superscript"/>
          <w:lang w:val="id-ID"/>
        </w:rPr>
        <w:t>2/3</w:t>
      </w:r>
      <w:r w:rsidRPr="00BB7637">
        <w:rPr>
          <w:rFonts w:eastAsia="Times New Roman"/>
          <w:lang w:val="id-ID"/>
        </w:rPr>
        <w:t xml:space="preserve"> x S </w:t>
      </w:r>
      <w:r w:rsidRPr="00BB7637">
        <w:rPr>
          <w:rFonts w:eastAsia="Times New Roman"/>
          <w:vertAlign w:val="superscript"/>
          <w:lang w:val="id-ID"/>
        </w:rPr>
        <w:t>½</w:t>
      </w:r>
    </w:p>
    <w:p w14:paraId="456E4FD5" w14:textId="77777777" w:rsidR="00F01872" w:rsidRPr="00BB7637" w:rsidRDefault="00F01872" w:rsidP="00F01872">
      <w:pPr>
        <w:pBdr>
          <w:top w:val="nil"/>
          <w:left w:val="nil"/>
          <w:bottom w:val="nil"/>
          <w:right w:val="nil"/>
          <w:between w:val="nil"/>
        </w:pBdr>
        <w:spacing w:line="276" w:lineRule="auto"/>
        <w:ind w:left="360"/>
        <w:jc w:val="both"/>
        <w:rPr>
          <w:rFonts w:eastAsia="Times New Roman"/>
          <w:b/>
          <w:bCs/>
          <w:lang w:val="id-ID"/>
        </w:rPr>
      </w:pPr>
      <w:r w:rsidRPr="00BB7637">
        <w:rPr>
          <w:rFonts w:eastAsia="Times New Roman"/>
          <w:b/>
          <w:bCs/>
          <w:lang w:val="id-ID"/>
        </w:rPr>
        <w:t>Dimana:</w:t>
      </w:r>
    </w:p>
    <w:p w14:paraId="33F97D2A" w14:textId="77777777" w:rsidR="00F01872" w:rsidRPr="00BB7637" w:rsidRDefault="00F01872" w:rsidP="00F01872">
      <w:pPr>
        <w:pBdr>
          <w:top w:val="nil"/>
          <w:left w:val="nil"/>
          <w:bottom w:val="nil"/>
          <w:right w:val="nil"/>
          <w:between w:val="nil"/>
        </w:pBdr>
        <w:spacing w:line="276" w:lineRule="auto"/>
        <w:ind w:left="360"/>
        <w:jc w:val="both"/>
        <w:rPr>
          <w:rFonts w:eastAsia="Times New Roman"/>
          <w:lang w:val="id-ID"/>
        </w:rPr>
      </w:pPr>
      <w:r w:rsidRPr="00BB7637">
        <w:rPr>
          <w:rFonts w:eastAsia="Times New Roman"/>
          <w:b/>
          <w:bCs/>
          <w:lang w:val="id-ID"/>
        </w:rPr>
        <w:t>Qs</w:t>
      </w:r>
      <w:r w:rsidRPr="00BB7637">
        <w:rPr>
          <w:rFonts w:eastAsia="Times New Roman"/>
          <w:lang w:val="id-ID"/>
        </w:rPr>
        <w:t xml:space="preserve"> = kapasitas saluran (m³/detik)</w:t>
      </w:r>
    </w:p>
    <w:p w14:paraId="0543857C" w14:textId="77777777" w:rsidR="00F01872" w:rsidRPr="00BB7637" w:rsidRDefault="00F01872" w:rsidP="00F01872">
      <w:pPr>
        <w:pBdr>
          <w:top w:val="nil"/>
          <w:left w:val="nil"/>
          <w:bottom w:val="nil"/>
          <w:right w:val="nil"/>
          <w:between w:val="nil"/>
        </w:pBdr>
        <w:spacing w:line="276" w:lineRule="auto"/>
        <w:ind w:left="360"/>
        <w:jc w:val="both"/>
        <w:rPr>
          <w:rFonts w:eastAsia="Times New Roman"/>
          <w:lang w:val="id-ID"/>
        </w:rPr>
      </w:pPr>
      <w:r w:rsidRPr="00BB7637">
        <w:rPr>
          <w:rFonts w:eastAsia="Times New Roman"/>
          <w:b/>
          <w:bCs/>
          <w:lang w:val="id-ID"/>
        </w:rPr>
        <w:t>n</w:t>
      </w:r>
      <w:r w:rsidRPr="00BB7637">
        <w:rPr>
          <w:rFonts w:eastAsia="Times New Roman"/>
          <w:lang w:val="id-ID"/>
        </w:rPr>
        <w:t xml:space="preserve"> = koefisien kekasaran Manning (beton = 0,013)</w:t>
      </w:r>
    </w:p>
    <w:p w14:paraId="0A6495A1" w14:textId="77777777" w:rsidR="00F01872" w:rsidRPr="00BB7637" w:rsidRDefault="00F01872" w:rsidP="00F01872">
      <w:pPr>
        <w:pBdr>
          <w:top w:val="nil"/>
          <w:left w:val="nil"/>
          <w:bottom w:val="nil"/>
          <w:right w:val="nil"/>
          <w:between w:val="nil"/>
        </w:pBdr>
        <w:spacing w:line="276" w:lineRule="auto"/>
        <w:ind w:left="360"/>
        <w:jc w:val="both"/>
        <w:rPr>
          <w:rFonts w:eastAsia="Times New Roman"/>
          <w:lang w:val="id-ID"/>
        </w:rPr>
      </w:pPr>
      <w:r w:rsidRPr="00BB7637">
        <w:rPr>
          <w:rFonts w:eastAsia="Times New Roman"/>
          <w:b/>
          <w:bCs/>
          <w:lang w:val="id-ID"/>
        </w:rPr>
        <w:t>A</w:t>
      </w:r>
      <w:r w:rsidRPr="00BB7637">
        <w:rPr>
          <w:rFonts w:eastAsia="Times New Roman"/>
          <w:lang w:val="id-ID"/>
        </w:rPr>
        <w:t xml:space="preserve"> = luas penampang basah saluran (m²)</w:t>
      </w:r>
    </w:p>
    <w:p w14:paraId="4FCD0213" w14:textId="77777777" w:rsidR="00F01872" w:rsidRPr="00BB7637" w:rsidRDefault="00F01872" w:rsidP="00F01872">
      <w:pPr>
        <w:pBdr>
          <w:top w:val="nil"/>
          <w:left w:val="nil"/>
          <w:bottom w:val="nil"/>
          <w:right w:val="nil"/>
          <w:between w:val="nil"/>
        </w:pBdr>
        <w:spacing w:line="276" w:lineRule="auto"/>
        <w:ind w:left="360"/>
        <w:jc w:val="both"/>
        <w:rPr>
          <w:rFonts w:eastAsia="Times New Roman"/>
          <w:lang w:val="id-ID"/>
        </w:rPr>
      </w:pPr>
      <w:r w:rsidRPr="00BB7637">
        <w:rPr>
          <w:rFonts w:eastAsia="Times New Roman"/>
          <w:b/>
          <w:bCs/>
          <w:lang w:val="id-ID"/>
        </w:rPr>
        <w:t>R</w:t>
      </w:r>
      <w:r w:rsidRPr="00BB7637">
        <w:rPr>
          <w:rFonts w:eastAsia="Times New Roman"/>
          <w:lang w:val="id-ID"/>
        </w:rPr>
        <w:t xml:space="preserve"> = jari-jari hidraulik (m)</w:t>
      </w:r>
    </w:p>
    <w:p w14:paraId="06D582C6" w14:textId="77777777" w:rsidR="00F01872" w:rsidRPr="00BB7637" w:rsidRDefault="00F01872" w:rsidP="00F01872">
      <w:pPr>
        <w:pBdr>
          <w:top w:val="nil"/>
          <w:left w:val="nil"/>
          <w:bottom w:val="nil"/>
          <w:right w:val="nil"/>
          <w:between w:val="nil"/>
        </w:pBdr>
        <w:spacing w:line="276" w:lineRule="auto"/>
        <w:ind w:left="360"/>
        <w:jc w:val="both"/>
        <w:rPr>
          <w:rFonts w:eastAsia="Times New Roman"/>
          <w:lang w:val="id-ID"/>
        </w:rPr>
      </w:pPr>
      <w:r w:rsidRPr="00BB7637">
        <w:rPr>
          <w:rFonts w:eastAsia="Times New Roman"/>
          <w:b/>
          <w:bCs/>
          <w:lang w:val="id-ID"/>
        </w:rPr>
        <w:t>S</w:t>
      </w:r>
      <w:r w:rsidRPr="00BB7637">
        <w:rPr>
          <w:rFonts w:eastAsia="Times New Roman"/>
          <w:lang w:val="id-ID"/>
        </w:rPr>
        <w:t xml:space="preserve"> = kemiringan saluran</w:t>
      </w:r>
    </w:p>
    <w:p w14:paraId="4806A0AC" w14:textId="77777777" w:rsidR="00F01872" w:rsidRPr="00BB7637" w:rsidRDefault="00F01872" w:rsidP="00F01872">
      <w:pPr>
        <w:pBdr>
          <w:top w:val="nil"/>
          <w:left w:val="nil"/>
          <w:bottom w:val="nil"/>
          <w:right w:val="nil"/>
          <w:between w:val="nil"/>
        </w:pBdr>
        <w:spacing w:line="276" w:lineRule="auto"/>
        <w:ind w:left="360"/>
        <w:jc w:val="both"/>
        <w:rPr>
          <w:rFonts w:eastAsia="Times New Roman"/>
          <w:lang w:val="id-ID"/>
        </w:rPr>
      </w:pPr>
      <w:r w:rsidRPr="00BB7637">
        <w:rPr>
          <w:rFonts w:eastAsia="Times New Roman"/>
          <w:lang w:val="id-ID"/>
        </w:rPr>
        <w:t xml:space="preserve">Hitungan : </w:t>
      </w:r>
      <m:oMath>
        <m:f>
          <m:fPr>
            <m:ctrlPr>
              <w:rPr>
                <w:rFonts w:ascii="Cambria Math" w:hAnsi="Cambria Math"/>
                <w:i/>
                <w:sz w:val="26"/>
                <w:szCs w:val="26"/>
                <w:lang w:val="id-ID"/>
              </w:rPr>
            </m:ctrlPr>
          </m:fPr>
          <m:num>
            <m:r>
              <w:rPr>
                <w:rFonts w:ascii="Cambria Math" w:hAnsi="Cambria Math"/>
                <w:sz w:val="26"/>
                <w:szCs w:val="26"/>
                <w:lang w:val="id-ID"/>
              </w:rPr>
              <m:t>1</m:t>
            </m:r>
          </m:num>
          <m:den>
            <m:r>
              <w:rPr>
                <w:rFonts w:ascii="Cambria Math" w:hAnsi="Cambria Math"/>
                <w:sz w:val="26"/>
                <w:szCs w:val="26"/>
                <w:lang w:val="id-ID"/>
              </w:rPr>
              <m:t>n</m:t>
            </m:r>
          </m:den>
        </m:f>
      </m:oMath>
      <w:r w:rsidRPr="00BB7637">
        <w:rPr>
          <w:rFonts w:eastAsia="Times New Roman"/>
          <w:sz w:val="26"/>
          <w:szCs w:val="26"/>
          <w:lang w:val="id-ID"/>
        </w:rPr>
        <w:t xml:space="preserve"> = </w:t>
      </w:r>
      <m:oMath>
        <m:f>
          <m:fPr>
            <m:ctrlPr>
              <w:rPr>
                <w:rFonts w:ascii="Cambria Math" w:hAnsi="Cambria Math"/>
                <w:i/>
                <w:sz w:val="26"/>
                <w:szCs w:val="26"/>
                <w:lang w:val="id-ID"/>
              </w:rPr>
            </m:ctrlPr>
          </m:fPr>
          <m:num>
            <m:r>
              <w:rPr>
                <w:rFonts w:ascii="Cambria Math" w:hAnsi="Cambria Math"/>
                <w:sz w:val="26"/>
                <w:szCs w:val="26"/>
                <w:lang w:val="id-ID"/>
              </w:rPr>
              <m:t>1</m:t>
            </m:r>
          </m:num>
          <m:den>
            <m:r>
              <w:rPr>
                <w:rFonts w:ascii="Cambria Math" w:hAnsi="Cambria Math"/>
                <w:sz w:val="26"/>
                <w:szCs w:val="26"/>
                <w:lang w:val="id-ID"/>
              </w:rPr>
              <m:t>0,013</m:t>
            </m:r>
          </m:den>
        </m:f>
      </m:oMath>
      <w:r w:rsidRPr="00BB7637">
        <w:rPr>
          <w:rFonts w:eastAsia="Times New Roman"/>
          <w:sz w:val="26"/>
          <w:szCs w:val="26"/>
          <w:lang w:val="id-ID"/>
        </w:rPr>
        <w:t xml:space="preserve"> = </w:t>
      </w:r>
      <w:r w:rsidRPr="00BB7637">
        <w:rPr>
          <w:rFonts w:eastAsia="Times New Roman"/>
          <w:lang w:val="id-ID"/>
        </w:rPr>
        <w:t>76,92</w:t>
      </w:r>
    </w:p>
    <w:p w14:paraId="414ECFE9" w14:textId="77777777" w:rsidR="00F01872" w:rsidRPr="00BB7637" w:rsidRDefault="00F01872" w:rsidP="00F01872">
      <w:pPr>
        <w:pBdr>
          <w:top w:val="nil"/>
          <w:left w:val="nil"/>
          <w:bottom w:val="nil"/>
          <w:right w:val="nil"/>
          <w:between w:val="nil"/>
        </w:pBdr>
        <w:spacing w:line="276" w:lineRule="auto"/>
        <w:ind w:left="360"/>
        <w:jc w:val="both"/>
        <w:rPr>
          <w:rFonts w:eastAsia="Times New Roman"/>
          <w:lang w:val="id-ID"/>
        </w:rPr>
      </w:pPr>
      <w:r w:rsidRPr="00BB7637">
        <w:rPr>
          <w:rFonts w:eastAsia="Times New Roman"/>
          <w:lang w:val="id-ID"/>
        </w:rPr>
        <w:tab/>
        <w:t xml:space="preserve">R </w:t>
      </w:r>
      <w:r w:rsidRPr="00BB7637">
        <w:rPr>
          <w:rFonts w:eastAsia="Times New Roman"/>
          <w:vertAlign w:val="superscript"/>
          <w:lang w:val="id-ID"/>
        </w:rPr>
        <w:t>2/3</w:t>
      </w:r>
      <w:r w:rsidRPr="00BB7637">
        <w:rPr>
          <w:rFonts w:eastAsia="Times New Roman"/>
          <w:lang w:val="id-ID"/>
        </w:rPr>
        <w:t xml:space="preserve"> = (0,376)</w:t>
      </w:r>
      <w:r w:rsidRPr="00BB7637">
        <w:rPr>
          <w:rFonts w:eastAsia="Times New Roman"/>
          <w:vertAlign w:val="superscript"/>
          <w:lang w:val="id-ID"/>
        </w:rPr>
        <w:t>2/3</w:t>
      </w:r>
      <w:r w:rsidRPr="00BB7637">
        <w:rPr>
          <w:rFonts w:eastAsia="Times New Roman"/>
          <w:lang w:val="id-ID"/>
        </w:rPr>
        <w:t xml:space="preserve"> = 0,529</w:t>
      </w:r>
    </w:p>
    <w:p w14:paraId="078AE6EE" w14:textId="77777777" w:rsidR="00F01872" w:rsidRPr="00BB7637" w:rsidRDefault="00F01872" w:rsidP="00F01872">
      <w:pPr>
        <w:pBdr>
          <w:top w:val="nil"/>
          <w:left w:val="nil"/>
          <w:bottom w:val="nil"/>
          <w:right w:val="nil"/>
          <w:between w:val="nil"/>
        </w:pBdr>
        <w:spacing w:line="276" w:lineRule="auto"/>
        <w:ind w:left="360"/>
        <w:jc w:val="both"/>
        <w:rPr>
          <w:rFonts w:eastAsia="Times New Roman"/>
          <w:lang w:val="id-ID"/>
        </w:rPr>
      </w:pPr>
      <w:r w:rsidRPr="00BB7637">
        <w:rPr>
          <w:rFonts w:eastAsia="Times New Roman"/>
          <w:lang w:val="id-ID"/>
        </w:rPr>
        <w:tab/>
        <w:t xml:space="preserve">S 1/2 = </w:t>
      </w:r>
      <m:oMath>
        <m:rad>
          <m:radPr>
            <m:degHide m:val="1"/>
            <m:ctrlPr>
              <w:rPr>
                <w:rFonts w:ascii="Cambria Math" w:eastAsia="Times New Roman" w:hAnsi="Cambria Math"/>
                <w:i/>
                <w:lang w:val="id-ID"/>
              </w:rPr>
            </m:ctrlPr>
          </m:radPr>
          <m:deg/>
          <m:e>
            <m:r>
              <w:rPr>
                <w:rFonts w:ascii="Cambria Math" w:eastAsia="Times New Roman" w:hAnsi="Cambria Math"/>
                <w:lang w:val="id-ID"/>
              </w:rPr>
              <m:t>0,0011</m:t>
            </m:r>
          </m:e>
        </m:rad>
      </m:oMath>
      <w:r w:rsidRPr="00BB7637">
        <w:rPr>
          <w:rFonts w:eastAsia="Times New Roman"/>
          <w:lang w:val="id-ID"/>
        </w:rPr>
        <w:t xml:space="preserve"> = 0,0332</w:t>
      </w:r>
    </w:p>
    <w:p w14:paraId="76C9DE4C" w14:textId="3738045B" w:rsidR="00F01872" w:rsidRDefault="00F01872" w:rsidP="00F01872">
      <w:pPr>
        <w:pBdr>
          <w:top w:val="nil"/>
          <w:left w:val="nil"/>
          <w:bottom w:val="nil"/>
          <w:right w:val="nil"/>
          <w:between w:val="nil"/>
        </w:pBdr>
        <w:spacing w:line="276" w:lineRule="auto"/>
        <w:ind w:left="360"/>
        <w:jc w:val="both"/>
        <w:rPr>
          <w:rFonts w:eastAsia="Times New Roman"/>
          <w:lang w:val="id-ID"/>
        </w:rPr>
      </w:pPr>
      <w:r w:rsidRPr="00BB7637">
        <w:rPr>
          <w:rFonts w:eastAsia="Times New Roman"/>
          <w:lang w:val="id-ID"/>
        </w:rPr>
        <w:t>Q</w:t>
      </w:r>
      <w:r w:rsidRPr="00BB7637">
        <w:rPr>
          <w:rFonts w:eastAsia="Times New Roman"/>
          <w:vertAlign w:val="subscript"/>
          <w:lang w:val="id-ID"/>
        </w:rPr>
        <w:t>s</w:t>
      </w:r>
      <w:r w:rsidRPr="00BB7637">
        <w:rPr>
          <w:rFonts w:eastAsia="Times New Roman"/>
          <w:lang w:val="id-ID"/>
        </w:rPr>
        <w:t xml:space="preserve"> = 76,92×1,309×0,529×0,0332=1,78</w:t>
      </w:r>
      <w:r w:rsidR="00BC7B4C" w:rsidRPr="00BB7637">
        <w:rPr>
          <w:rFonts w:eastAsia="Times New Roman"/>
          <w:lang w:val="id-ID"/>
        </w:rPr>
        <w:t>m³</w:t>
      </w:r>
      <w:r w:rsidRPr="00BB7637">
        <w:rPr>
          <w:rFonts w:eastAsia="Times New Roman"/>
          <w:lang w:val="id-ID"/>
        </w:rPr>
        <w:t>/detik</w:t>
      </w:r>
    </w:p>
    <w:p w14:paraId="24B24071" w14:textId="77777777" w:rsidR="00F01872" w:rsidRDefault="00F01872" w:rsidP="00F01872">
      <w:pPr>
        <w:pBdr>
          <w:top w:val="nil"/>
          <w:left w:val="nil"/>
          <w:bottom w:val="nil"/>
          <w:right w:val="nil"/>
          <w:between w:val="nil"/>
        </w:pBdr>
        <w:spacing w:line="276" w:lineRule="auto"/>
        <w:ind w:left="360"/>
        <w:jc w:val="both"/>
        <w:rPr>
          <w:rFonts w:eastAsia="Times New Roman"/>
          <w:lang w:val="id-ID"/>
        </w:rPr>
      </w:pPr>
    </w:p>
    <w:p w14:paraId="44271D6B" w14:textId="5630957D" w:rsidR="007A0B32" w:rsidRDefault="007A0B32" w:rsidP="007A0B32">
      <w:pPr>
        <w:pStyle w:val="Caption"/>
        <w:keepNext/>
        <w:spacing w:after="240"/>
      </w:pPr>
      <w:r>
        <w:t xml:space="preserve">Tabel </w:t>
      </w:r>
      <w:fldSimple w:instr=" SEQ Tabel \* ARABIC ">
        <w:r w:rsidR="00B4003B">
          <w:rPr>
            <w:noProof/>
          </w:rPr>
          <w:t>3</w:t>
        </w:r>
      </w:fldSimple>
      <w:r>
        <w:t xml:space="preserve"> Hasil Perhitungan Drainase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27"/>
        <w:gridCol w:w="1287"/>
      </w:tblGrid>
      <w:tr w:rsidR="00F01872" w:rsidRPr="00BB7637" w14:paraId="630004AE" w14:textId="77777777" w:rsidTr="007A0B32">
        <w:trPr>
          <w:jc w:val="center"/>
        </w:trPr>
        <w:tc>
          <w:tcPr>
            <w:tcW w:w="0" w:type="auto"/>
          </w:tcPr>
          <w:p w14:paraId="58219275" w14:textId="77777777" w:rsidR="00F01872" w:rsidRPr="00BB7637" w:rsidRDefault="00F01872" w:rsidP="00BB7EA6">
            <w:pPr>
              <w:spacing w:line="276" w:lineRule="auto"/>
              <w:rPr>
                <w:rFonts w:eastAsia="Times New Roman"/>
                <w:b/>
                <w:bCs/>
                <w:lang w:val="id-ID"/>
              </w:rPr>
            </w:pPr>
            <w:r w:rsidRPr="00BB7637">
              <w:rPr>
                <w:rFonts w:eastAsia="Times New Roman"/>
                <w:b/>
                <w:bCs/>
                <w:lang w:val="id-ID"/>
              </w:rPr>
              <w:t>Parameter</w:t>
            </w:r>
          </w:p>
        </w:tc>
        <w:tc>
          <w:tcPr>
            <w:tcW w:w="0" w:type="auto"/>
          </w:tcPr>
          <w:p w14:paraId="1AFC7ACF" w14:textId="77777777" w:rsidR="00F01872" w:rsidRPr="00BB7637" w:rsidRDefault="00F01872" w:rsidP="00BB7EA6">
            <w:pPr>
              <w:spacing w:line="276" w:lineRule="auto"/>
              <w:rPr>
                <w:rFonts w:eastAsia="Times New Roman"/>
                <w:b/>
                <w:bCs/>
                <w:lang w:val="id-ID"/>
              </w:rPr>
            </w:pPr>
            <w:r w:rsidRPr="00BB7637">
              <w:rPr>
                <w:rFonts w:eastAsia="Times New Roman"/>
                <w:b/>
                <w:bCs/>
                <w:lang w:val="id-ID"/>
              </w:rPr>
              <w:t>Nilai</w:t>
            </w:r>
          </w:p>
        </w:tc>
      </w:tr>
      <w:tr w:rsidR="00F01872" w:rsidRPr="00BB7637" w14:paraId="2E4288C2" w14:textId="77777777" w:rsidTr="007A0B32">
        <w:trPr>
          <w:jc w:val="center"/>
        </w:trPr>
        <w:tc>
          <w:tcPr>
            <w:tcW w:w="0" w:type="auto"/>
          </w:tcPr>
          <w:p w14:paraId="12C06ADE" w14:textId="77777777" w:rsidR="00F01872" w:rsidRPr="00BB7637" w:rsidRDefault="00F01872" w:rsidP="00BB7EA6">
            <w:pPr>
              <w:spacing w:line="276" w:lineRule="auto"/>
              <w:rPr>
                <w:rFonts w:eastAsia="Times New Roman"/>
                <w:lang w:val="id-ID"/>
              </w:rPr>
            </w:pPr>
            <w:r w:rsidRPr="00BB7637">
              <w:rPr>
                <w:rFonts w:eastAsia="Times New Roman"/>
                <w:lang w:val="id-ID"/>
              </w:rPr>
              <w:t>Debit limpasan (Q)</w:t>
            </w:r>
          </w:p>
        </w:tc>
        <w:tc>
          <w:tcPr>
            <w:tcW w:w="0" w:type="auto"/>
          </w:tcPr>
          <w:p w14:paraId="7AD09073" w14:textId="77777777" w:rsidR="00F01872" w:rsidRPr="00BB7637" w:rsidRDefault="00F01872" w:rsidP="00BB7EA6">
            <w:pPr>
              <w:spacing w:line="276" w:lineRule="auto"/>
              <w:rPr>
                <w:rFonts w:eastAsia="Times New Roman"/>
                <w:lang w:val="id-ID"/>
              </w:rPr>
            </w:pPr>
            <w:r w:rsidRPr="00BB7637">
              <w:rPr>
                <w:rFonts w:eastAsia="Times New Roman"/>
                <w:lang w:val="id-ID"/>
              </w:rPr>
              <w:t>2,71 m³/detik</w:t>
            </w:r>
          </w:p>
        </w:tc>
      </w:tr>
      <w:tr w:rsidR="00F01872" w:rsidRPr="00BB7637" w14:paraId="50E596C8" w14:textId="77777777" w:rsidTr="007A0B32">
        <w:trPr>
          <w:jc w:val="center"/>
        </w:trPr>
        <w:tc>
          <w:tcPr>
            <w:tcW w:w="0" w:type="auto"/>
          </w:tcPr>
          <w:p w14:paraId="4985536B" w14:textId="77777777" w:rsidR="00F01872" w:rsidRPr="00BB7637" w:rsidRDefault="00F01872" w:rsidP="00BB7EA6">
            <w:pPr>
              <w:spacing w:line="276" w:lineRule="auto"/>
              <w:rPr>
                <w:rFonts w:eastAsia="Times New Roman"/>
                <w:lang w:val="id-ID"/>
              </w:rPr>
            </w:pPr>
            <w:r w:rsidRPr="00BB7637">
              <w:rPr>
                <w:rFonts w:eastAsia="Times New Roman"/>
                <w:lang w:val="id-ID"/>
              </w:rPr>
              <w:t>Kapasitas saluran (Q_s)</w:t>
            </w:r>
          </w:p>
        </w:tc>
        <w:tc>
          <w:tcPr>
            <w:tcW w:w="0" w:type="auto"/>
          </w:tcPr>
          <w:p w14:paraId="1ADDFAA7" w14:textId="77777777" w:rsidR="00F01872" w:rsidRPr="00BB7637" w:rsidRDefault="00F01872" w:rsidP="00BB7EA6">
            <w:pPr>
              <w:spacing w:line="276" w:lineRule="auto"/>
              <w:rPr>
                <w:rFonts w:eastAsia="Times New Roman"/>
                <w:lang w:val="id-ID"/>
              </w:rPr>
            </w:pPr>
            <w:r w:rsidRPr="00BB7637">
              <w:rPr>
                <w:rFonts w:eastAsia="Times New Roman"/>
                <w:lang w:val="id-ID"/>
              </w:rPr>
              <w:t>1,78 m³/detik</w:t>
            </w:r>
          </w:p>
        </w:tc>
      </w:tr>
    </w:tbl>
    <w:p w14:paraId="37E41034" w14:textId="2173E435" w:rsidR="00F32C53" w:rsidRPr="007A0B32" w:rsidRDefault="007A0B32" w:rsidP="007A0B32">
      <w:pPr>
        <w:pStyle w:val="BodyText"/>
        <w:spacing w:line="276" w:lineRule="auto"/>
        <w:ind w:left="360"/>
        <w:jc w:val="center"/>
        <w:rPr>
          <w:i/>
          <w:iCs/>
        </w:rPr>
      </w:pPr>
      <w:proofErr w:type="gramStart"/>
      <w:r>
        <w:rPr>
          <w:i/>
          <w:iCs/>
        </w:rPr>
        <w:t>Sumber :</w:t>
      </w:r>
      <w:proofErr w:type="gramEnd"/>
      <w:r>
        <w:rPr>
          <w:i/>
          <w:iCs/>
        </w:rPr>
        <w:t xml:space="preserve"> Hasil Analisis, 2025</w:t>
      </w:r>
    </w:p>
    <w:p w14:paraId="392D395C" w14:textId="56E204EE" w:rsidR="00F32C53" w:rsidRPr="00264F70" w:rsidRDefault="00F32C53" w:rsidP="00F32C53">
      <w:pPr>
        <w:pStyle w:val="BodyText"/>
        <w:spacing w:line="276" w:lineRule="auto"/>
        <w:ind w:left="360"/>
      </w:pPr>
      <w:r w:rsidRPr="00F32C53">
        <w:t xml:space="preserve">Berdasarkan hasil perhitungan, kapasitas saluran drainase di kawasan industri Baureno saat ini hanya sebesar 1,78 m³/detik, sedangkan debit limpasan air hujan mencapai 2,71 m³/detik. </w:t>
      </w:r>
      <w:r w:rsidRPr="00264F70">
        <w:t>Hal ini menunjukkan bahwa saluran drainase yang ada tidak mampu menampung seluruh debit air limpasan, sehingga kawasan berisiko mengalami genangan atau banjir saat terjadi hujan lebat.</w:t>
      </w:r>
    </w:p>
    <w:p w14:paraId="391DD988" w14:textId="2A61F99C" w:rsidR="005F489B" w:rsidRDefault="00F32C53" w:rsidP="00304AC9">
      <w:pPr>
        <w:pStyle w:val="BodyText"/>
        <w:spacing w:line="276" w:lineRule="auto"/>
        <w:ind w:left="360"/>
        <w:rPr>
          <w:lang w:val="es-ES"/>
        </w:rPr>
      </w:pPr>
      <w:r w:rsidRPr="00F32C53">
        <w:rPr>
          <w:lang w:val="es-ES"/>
        </w:rPr>
        <w:t>Dengan demikian, diperlukan intervensi teknis berupa pelebaran atau pendalaman saluran, pembangunan saluran tambahan, dan alternatif sistem pengendalian air seperti kolam retensi dan sumur resapan. Perencanaan sistem drainase yang baik akan menjadi kunci dalam keberhasilan pengembangan kawasan industri di Kecamatan Baureno agar aktivitas industri dapat berjalan lancar tanpa gangguan infrastruktur.</w:t>
      </w:r>
    </w:p>
    <w:p w14:paraId="569E4018" w14:textId="77777777" w:rsidR="000B6760" w:rsidRDefault="000B6760" w:rsidP="00304AC9">
      <w:pPr>
        <w:pStyle w:val="BodyText"/>
        <w:spacing w:line="276" w:lineRule="auto"/>
        <w:ind w:left="360"/>
        <w:rPr>
          <w:lang w:val="es-ES"/>
        </w:rPr>
      </w:pPr>
    </w:p>
    <w:p w14:paraId="7C33DF54" w14:textId="77777777" w:rsidR="000B6760" w:rsidRPr="00F32C53" w:rsidRDefault="000B6760" w:rsidP="00304AC9">
      <w:pPr>
        <w:pStyle w:val="BodyText"/>
        <w:spacing w:line="276" w:lineRule="auto"/>
        <w:ind w:left="360"/>
        <w:rPr>
          <w:lang w:val="es-ES"/>
        </w:rPr>
      </w:pPr>
    </w:p>
    <w:p w14:paraId="27F25C44" w14:textId="77777777" w:rsidR="00997F93" w:rsidRDefault="00997F93" w:rsidP="00997F93">
      <w:pPr>
        <w:pStyle w:val="BodyText"/>
        <w:numPr>
          <w:ilvl w:val="0"/>
          <w:numId w:val="42"/>
        </w:numPr>
        <w:spacing w:line="276" w:lineRule="auto"/>
        <w:ind w:left="360"/>
        <w:rPr>
          <w:b/>
          <w:bCs/>
          <w:lang w:val="id-ID"/>
        </w:rPr>
      </w:pPr>
      <w:r w:rsidRPr="00997F93">
        <w:rPr>
          <w:b/>
          <w:bCs/>
          <w:lang w:val="id-ID"/>
        </w:rPr>
        <w:t>Jaringan Persampahan</w:t>
      </w:r>
    </w:p>
    <w:p w14:paraId="6B829D9E" w14:textId="77777777" w:rsidR="00F32C53" w:rsidRPr="00F32C53" w:rsidRDefault="00F32C53" w:rsidP="00F32C53">
      <w:pPr>
        <w:pStyle w:val="BodyText"/>
        <w:spacing w:line="276" w:lineRule="auto"/>
        <w:ind w:left="360"/>
        <w:rPr>
          <w:lang w:val="es-ES"/>
        </w:rPr>
      </w:pPr>
      <w:r w:rsidRPr="00F32C53">
        <w:rPr>
          <w:lang w:val="id-ID"/>
        </w:rPr>
        <w:t xml:space="preserve">Sampah yang dihasilkan di wilayah Kecamatan Baureno berasal dari berbagai sumber, baik domestik maupun non-domestik. </w:t>
      </w:r>
      <w:r w:rsidRPr="00F32C53">
        <w:rPr>
          <w:lang w:val="es-ES"/>
        </w:rPr>
        <w:t>Sumber utama timbulan sampah di kawasan ini mencakup rumah tangga, pasar tradisional, sektor perniagaan, fasilitas publik, dan institusi pendidikan. Sampah domestik umumnya berupa sisa makanan, sampah organik, plastik kemasan, dan sampah anorganik lainnya. Dari sektor perdagangan dan pasar, sampah lebih banyak berupa limbah kemasan, kardus, sayuran busuk, dan plastik. Sedangkan dari fasilitas umum, jenis sampah bervariasi tergantung pada aktivitas yang berlangsung, mulai dari kertas, plastik, hingga limbah organik.</w:t>
      </w:r>
    </w:p>
    <w:p w14:paraId="0CE5ADEA" w14:textId="77777777" w:rsidR="00F32C53" w:rsidRPr="00F32C53" w:rsidRDefault="00F32C53" w:rsidP="00F32C53">
      <w:pPr>
        <w:pStyle w:val="BodyText"/>
        <w:spacing w:line="276" w:lineRule="auto"/>
        <w:ind w:left="360"/>
      </w:pPr>
      <w:r w:rsidRPr="00F32C53">
        <w:rPr>
          <w:lang w:val="es-ES"/>
        </w:rPr>
        <w:t xml:space="preserve">Berdasarkan data dari Sistem Informasi Pengelolaan Sampah Nasional (SIPSN) dan Dinas Lingkungan Hidup Kabupaten Bojonegoro, sistem pengelolaan sampah di Kecamatan Baureno hingga tahun 2025 masih tergolong minim. </w:t>
      </w:r>
      <w:r w:rsidRPr="00F32C53">
        <w:t xml:space="preserve">Saat ini hanya tersedia </w:t>
      </w:r>
      <w:proofErr w:type="gramStart"/>
      <w:r w:rsidRPr="00F32C53">
        <w:t>6 unit</w:t>
      </w:r>
      <w:proofErr w:type="gramEnd"/>
      <w:r w:rsidRPr="00F32C53">
        <w:t xml:space="preserve"> bank sampah dan </w:t>
      </w:r>
      <w:proofErr w:type="gramStart"/>
      <w:r w:rsidRPr="00F32C53">
        <w:t>1 unit</w:t>
      </w:r>
      <w:proofErr w:type="gramEnd"/>
      <w:r w:rsidRPr="00F32C53">
        <w:t xml:space="preserve"> Tempat Pembuangan Sementara (TPS) resmi di tingkat kecamatan. Terbatasnya fasilitas ini menyebabkan sebagian besar sampah, khususnya dari rumah tangga dan aktivitas komersial, dikelola secara tidak formal melalui cara pembakaran terbuka, dibuang ke lahan kosong, maupun disalurkan ke saluran drainase yang dapat mencemari lingkungan.</w:t>
      </w:r>
    </w:p>
    <w:p w14:paraId="270111D3" w14:textId="5C3B9FDE" w:rsidR="00F32C53" w:rsidRPr="00F32C53" w:rsidRDefault="00F32C53" w:rsidP="00D75293">
      <w:pPr>
        <w:pStyle w:val="BodyText"/>
        <w:spacing w:line="276" w:lineRule="auto"/>
        <w:ind w:left="360"/>
      </w:pPr>
      <w:r w:rsidRPr="00F32C53">
        <w:t>Bank sampah yang ada sebagian besar dikelola oleh masyarakat secara swadaya dengan kapasitas pengelolaan yang relatif kecil. Secara keseluruhan, sistem pengelolaan sampah di Kecamatan Baureno masih jauh dari optimal. Dengan jumlah TPS yang terbatas dan bank sampah yang belum terdistribusi secara merata, pengelolaan sampah tidak terintegrasi dalam sistem pengelolaan lingkungan kawasan. Hal ini menjadi masalah penting dalam perencanaan kawasan industri, karena keberadaan limbah padat yang tidak dikelola dengan baik dapat mencemari lahan produktif, menciptakan masalah estetika, menimbulkan penyakit, dan mengganggu aktivitas industri.</w:t>
      </w:r>
    </w:p>
    <w:p w14:paraId="672C2DC9" w14:textId="7951B3C1" w:rsidR="00F32C53" w:rsidRDefault="00F32C53" w:rsidP="00F32C53">
      <w:pPr>
        <w:pStyle w:val="BodyText"/>
        <w:spacing w:line="276" w:lineRule="auto"/>
        <w:ind w:left="360"/>
      </w:pPr>
      <w:r w:rsidRPr="00F32C53">
        <w:t>Kondisi ini menunjukkan perlunya penguatan sistem pengelolaan sampah, antara lain melalui:</w:t>
      </w:r>
      <w:r>
        <w:t xml:space="preserve"> </w:t>
      </w:r>
      <w:r w:rsidRPr="00F32C53">
        <w:t>Pembangunan fasilitas TPS dan TPS3R di desa-desa strategis</w:t>
      </w:r>
      <w:r>
        <w:t xml:space="preserve">, </w:t>
      </w:r>
      <w:r w:rsidRPr="00F32C53">
        <w:t>Peningkatan kapasitas bank sampah yang ada</w:t>
      </w:r>
      <w:r>
        <w:t xml:space="preserve">, </w:t>
      </w:r>
      <w:r w:rsidRPr="00F32C53">
        <w:t>Penyediaan fasilitas Tempat Pemrosesan Akhir (TPA) atau pengiriman terpusat ke TPA regional</w:t>
      </w:r>
      <w:r>
        <w:t xml:space="preserve">, </w:t>
      </w:r>
      <w:r w:rsidRPr="00F32C53">
        <w:t>Peningkatan kesadaran masyarakat dan pelaku industri akan pentingnya pemilahan dan pengelolaan sampah.</w:t>
      </w:r>
      <w:r>
        <w:t xml:space="preserve">, </w:t>
      </w:r>
      <w:r w:rsidRPr="00F32C53">
        <w:t>Dukungan pemerintah daerah melalui regulasi, pembinaan kelembagaan, serta penyediaan sarana dan prasarana.</w:t>
      </w:r>
    </w:p>
    <w:p w14:paraId="2C19635F" w14:textId="77777777" w:rsidR="005F489B" w:rsidRPr="00F32C53" w:rsidRDefault="005F489B" w:rsidP="00F32C53">
      <w:pPr>
        <w:pStyle w:val="BodyText"/>
        <w:spacing w:line="276" w:lineRule="auto"/>
        <w:ind w:left="360"/>
      </w:pPr>
    </w:p>
    <w:p w14:paraId="459EF651" w14:textId="2C1475A7" w:rsidR="00997F93" w:rsidRDefault="00997F93" w:rsidP="00997F93">
      <w:pPr>
        <w:pStyle w:val="BodyText"/>
        <w:numPr>
          <w:ilvl w:val="0"/>
          <w:numId w:val="42"/>
        </w:numPr>
        <w:spacing w:line="276" w:lineRule="auto"/>
        <w:ind w:left="360"/>
        <w:rPr>
          <w:b/>
          <w:bCs/>
          <w:lang w:val="id-ID"/>
        </w:rPr>
      </w:pPr>
      <w:r w:rsidRPr="00997F93">
        <w:rPr>
          <w:b/>
          <w:bCs/>
          <w:lang w:val="id-ID"/>
        </w:rPr>
        <w:t>Analisis Kesiapan Kawasan Industri</w:t>
      </w:r>
    </w:p>
    <w:p w14:paraId="3571819F" w14:textId="372DB82E" w:rsidR="007A0B32" w:rsidRDefault="001C399D" w:rsidP="000B6760">
      <w:pPr>
        <w:pStyle w:val="BodyText"/>
        <w:spacing w:line="276" w:lineRule="auto"/>
        <w:ind w:left="360"/>
        <w:rPr>
          <w:lang w:val="id-ID"/>
        </w:rPr>
      </w:pPr>
      <w:r w:rsidRPr="00264F70">
        <w:rPr>
          <w:lang w:val="id-ID"/>
        </w:rPr>
        <w:t>Berdasarkan Permenperin No. 40 Tahun 2016, dan RTRW Kabupaten Bojonegoro, kesiapan kawasan industri di Kecamatan Baureno dinilai dari aspek kelayakan lokasi, ketersediaan lahan, dan sarana prasarana pendukung. Hasil analisis menunjukkan bahwa Kecamatan Baureno telah memenuhi aspek kelayakan lokasi karena sesuai tata ruang, kebijakan sektoral, serta memiliki kondisi topografi, hidrologi, dan jenis tanah yang mendukung pengembangan industri. Dari sisi lahan, wilayah ini memiliki luasan lebih dari 242 hektar dengan status kepemilikan yang jelas, meskipun pengadaan lahan terkoordinasi, perizinan, pembangunan infrastruktur dasar, dan keberadaan pengelola kawasan belum tersedia. Dari aspek sarana dan prasarana, kawasan ini masih membutuhkan penguatan di bidang jaringan jalan, listrik, air bersih, drainase, telekomunikasi, serta sistem pengelolaan limbah dan sampah untuk mendukung kawasan industri yang optimal.</w:t>
      </w:r>
    </w:p>
    <w:p w14:paraId="1E3607B6" w14:textId="77777777" w:rsidR="000B6760" w:rsidRPr="00264F70" w:rsidRDefault="000B6760" w:rsidP="000B6760">
      <w:pPr>
        <w:pStyle w:val="BodyText"/>
        <w:spacing w:line="276" w:lineRule="auto"/>
        <w:ind w:left="360"/>
        <w:rPr>
          <w:lang w:val="id-ID"/>
        </w:rPr>
      </w:pPr>
    </w:p>
    <w:p w14:paraId="4B1F5B5A" w14:textId="6F8DD082" w:rsidR="007A0B32" w:rsidRDefault="007A0B32" w:rsidP="007A0B32">
      <w:pPr>
        <w:pStyle w:val="Caption"/>
        <w:keepNext/>
      </w:pPr>
      <w:r>
        <w:t xml:space="preserve">Tabel </w:t>
      </w:r>
      <w:fldSimple w:instr=" SEQ Tabel \* ARABIC ">
        <w:r w:rsidR="00B4003B">
          <w:rPr>
            <w:noProof/>
          </w:rPr>
          <w:t>4</w:t>
        </w:r>
      </w:fldSimple>
      <w:r>
        <w:t xml:space="preserve"> Kesiapan Infrastruktur Kawasan Industri</w:t>
      </w:r>
    </w:p>
    <w:p w14:paraId="67A028B9" w14:textId="77777777" w:rsidR="007A0B32" w:rsidRPr="007A0B32" w:rsidRDefault="007A0B32" w:rsidP="007A0B32"/>
    <w:tbl>
      <w:tblPr>
        <w:tblStyle w:val="TableGrid"/>
        <w:tblW w:w="4584" w:type="dxa"/>
        <w:tblInd w:w="36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91"/>
        <w:gridCol w:w="934"/>
        <w:gridCol w:w="1080"/>
        <w:gridCol w:w="1079"/>
      </w:tblGrid>
      <w:tr w:rsidR="007C497A" w14:paraId="760F941A" w14:textId="77777777" w:rsidTr="007C497A">
        <w:tc>
          <w:tcPr>
            <w:tcW w:w="1491" w:type="dxa"/>
            <w:vAlign w:val="center"/>
          </w:tcPr>
          <w:p w14:paraId="50D9C292" w14:textId="03E94537" w:rsidR="001C399D" w:rsidRPr="001C399D" w:rsidRDefault="001C399D" w:rsidP="001C399D">
            <w:pPr>
              <w:pStyle w:val="BodyText"/>
              <w:spacing w:line="276" w:lineRule="auto"/>
              <w:ind w:firstLine="0"/>
              <w:jc w:val="center"/>
              <w:rPr>
                <w:b/>
                <w:bCs/>
                <w:lang w:val="es-ES"/>
              </w:rPr>
            </w:pPr>
            <w:r w:rsidRPr="001C399D">
              <w:rPr>
                <w:b/>
                <w:bCs/>
                <w:lang w:val="es-ES"/>
              </w:rPr>
              <w:t>Variabel</w:t>
            </w:r>
          </w:p>
        </w:tc>
        <w:tc>
          <w:tcPr>
            <w:tcW w:w="934" w:type="dxa"/>
            <w:vAlign w:val="center"/>
          </w:tcPr>
          <w:p w14:paraId="4D0A37E0" w14:textId="45709040" w:rsidR="001C399D" w:rsidRPr="001C399D" w:rsidRDefault="001C399D" w:rsidP="001C399D">
            <w:pPr>
              <w:pStyle w:val="BodyText"/>
              <w:spacing w:line="276" w:lineRule="auto"/>
              <w:ind w:firstLine="0"/>
              <w:jc w:val="center"/>
              <w:rPr>
                <w:b/>
                <w:bCs/>
                <w:lang w:val="es-ES"/>
              </w:rPr>
            </w:pPr>
            <w:r w:rsidRPr="001C399D">
              <w:rPr>
                <w:b/>
                <w:bCs/>
                <w:lang w:val="es-ES"/>
              </w:rPr>
              <w:t>Kebutuhan</w:t>
            </w:r>
          </w:p>
        </w:tc>
        <w:tc>
          <w:tcPr>
            <w:tcW w:w="1080" w:type="dxa"/>
            <w:vAlign w:val="center"/>
          </w:tcPr>
          <w:p w14:paraId="1C0E683D" w14:textId="7B60090B" w:rsidR="001C399D" w:rsidRPr="001C399D" w:rsidRDefault="001C399D" w:rsidP="001C399D">
            <w:pPr>
              <w:pStyle w:val="BodyText"/>
              <w:spacing w:line="276" w:lineRule="auto"/>
              <w:ind w:firstLine="0"/>
              <w:jc w:val="center"/>
              <w:rPr>
                <w:b/>
                <w:bCs/>
                <w:lang w:val="es-ES"/>
              </w:rPr>
            </w:pPr>
            <w:r w:rsidRPr="001C399D">
              <w:rPr>
                <w:b/>
                <w:bCs/>
                <w:lang w:val="es-ES"/>
              </w:rPr>
              <w:t>Kondisi Existing</w:t>
            </w:r>
          </w:p>
        </w:tc>
        <w:tc>
          <w:tcPr>
            <w:tcW w:w="1079" w:type="dxa"/>
            <w:vAlign w:val="center"/>
          </w:tcPr>
          <w:p w14:paraId="6FC1BA28" w14:textId="2CCA5198" w:rsidR="001C399D" w:rsidRPr="001C399D" w:rsidRDefault="001C399D" w:rsidP="001C399D">
            <w:pPr>
              <w:pStyle w:val="BodyText"/>
              <w:spacing w:line="276" w:lineRule="auto"/>
              <w:ind w:firstLine="0"/>
              <w:jc w:val="center"/>
              <w:rPr>
                <w:b/>
                <w:bCs/>
                <w:lang w:val="es-ES"/>
              </w:rPr>
            </w:pPr>
            <w:r w:rsidRPr="001C399D">
              <w:rPr>
                <w:b/>
                <w:bCs/>
                <w:lang w:val="es-ES"/>
              </w:rPr>
              <w:t>Skor Kesiapan</w:t>
            </w:r>
          </w:p>
        </w:tc>
      </w:tr>
      <w:tr w:rsidR="007C497A" w14:paraId="711D161E" w14:textId="77777777" w:rsidTr="007C497A">
        <w:tc>
          <w:tcPr>
            <w:tcW w:w="1491" w:type="dxa"/>
          </w:tcPr>
          <w:p w14:paraId="4EB1A826" w14:textId="1D54814A" w:rsidR="001C399D" w:rsidRDefault="001C399D" w:rsidP="001C399D">
            <w:pPr>
              <w:pStyle w:val="BodyText"/>
              <w:spacing w:line="276" w:lineRule="auto"/>
              <w:ind w:firstLine="0"/>
              <w:rPr>
                <w:lang w:val="es-ES"/>
              </w:rPr>
            </w:pPr>
            <w:r>
              <w:rPr>
                <w:lang w:val="es-ES"/>
              </w:rPr>
              <w:t>Lahan</w:t>
            </w:r>
          </w:p>
        </w:tc>
        <w:tc>
          <w:tcPr>
            <w:tcW w:w="934" w:type="dxa"/>
            <w:vAlign w:val="center"/>
          </w:tcPr>
          <w:p w14:paraId="108C99A4" w14:textId="737BECCA" w:rsidR="001C399D" w:rsidRDefault="007C497A" w:rsidP="007C497A">
            <w:pPr>
              <w:pStyle w:val="BodyText"/>
              <w:spacing w:line="276" w:lineRule="auto"/>
              <w:ind w:firstLine="0"/>
              <w:jc w:val="center"/>
              <w:rPr>
                <w:lang w:val="es-ES"/>
              </w:rPr>
            </w:pPr>
            <w:r>
              <w:rPr>
                <w:lang w:val="es-ES"/>
              </w:rPr>
              <w:t xml:space="preserve">50 </w:t>
            </w:r>
            <w:proofErr w:type="gramStart"/>
            <w:r>
              <w:rPr>
                <w:lang w:val="es-ES"/>
              </w:rPr>
              <w:t>Ha</w:t>
            </w:r>
            <w:proofErr w:type="gramEnd"/>
          </w:p>
        </w:tc>
        <w:tc>
          <w:tcPr>
            <w:tcW w:w="1080" w:type="dxa"/>
            <w:vAlign w:val="center"/>
          </w:tcPr>
          <w:p w14:paraId="7CEEE844" w14:textId="5545F481" w:rsidR="001C399D" w:rsidRDefault="007C497A" w:rsidP="007C497A">
            <w:pPr>
              <w:pStyle w:val="BodyText"/>
              <w:spacing w:line="276" w:lineRule="auto"/>
              <w:ind w:firstLine="0"/>
              <w:jc w:val="center"/>
              <w:rPr>
                <w:lang w:val="es-ES"/>
              </w:rPr>
            </w:pPr>
            <w:r>
              <w:rPr>
                <w:lang w:val="es-ES"/>
              </w:rPr>
              <w:t xml:space="preserve">242,16 </w:t>
            </w:r>
            <w:proofErr w:type="gramStart"/>
            <w:r>
              <w:rPr>
                <w:lang w:val="es-ES"/>
              </w:rPr>
              <w:t>Ha</w:t>
            </w:r>
            <w:proofErr w:type="gramEnd"/>
          </w:p>
        </w:tc>
        <w:tc>
          <w:tcPr>
            <w:tcW w:w="1079" w:type="dxa"/>
            <w:vAlign w:val="center"/>
          </w:tcPr>
          <w:p w14:paraId="745161AD" w14:textId="54E5A807" w:rsidR="001C399D" w:rsidRDefault="007C497A" w:rsidP="007C497A">
            <w:pPr>
              <w:pStyle w:val="BodyText"/>
              <w:spacing w:line="276" w:lineRule="auto"/>
              <w:ind w:firstLine="0"/>
              <w:jc w:val="center"/>
              <w:rPr>
                <w:lang w:val="es-ES"/>
              </w:rPr>
            </w:pPr>
            <w:r>
              <w:rPr>
                <w:lang w:val="es-ES"/>
              </w:rPr>
              <w:t>Memenuhi</w:t>
            </w:r>
          </w:p>
        </w:tc>
      </w:tr>
      <w:tr w:rsidR="007C497A" w14:paraId="31BF1180" w14:textId="77777777" w:rsidTr="007C497A">
        <w:tc>
          <w:tcPr>
            <w:tcW w:w="1491" w:type="dxa"/>
          </w:tcPr>
          <w:p w14:paraId="03E668E0" w14:textId="4FF55703" w:rsidR="001C399D" w:rsidRDefault="001C399D" w:rsidP="001C399D">
            <w:pPr>
              <w:pStyle w:val="BodyText"/>
              <w:spacing w:line="276" w:lineRule="auto"/>
              <w:ind w:firstLine="0"/>
              <w:rPr>
                <w:lang w:val="es-ES"/>
              </w:rPr>
            </w:pPr>
            <w:r>
              <w:rPr>
                <w:lang w:val="es-ES"/>
              </w:rPr>
              <w:t>Jalan</w:t>
            </w:r>
          </w:p>
        </w:tc>
        <w:tc>
          <w:tcPr>
            <w:tcW w:w="934" w:type="dxa"/>
            <w:vAlign w:val="center"/>
          </w:tcPr>
          <w:p w14:paraId="3952031C" w14:textId="184CA29F" w:rsidR="001C399D" w:rsidRDefault="007C497A" w:rsidP="007C497A">
            <w:pPr>
              <w:pStyle w:val="BodyText"/>
              <w:spacing w:line="276" w:lineRule="auto"/>
              <w:ind w:firstLine="0"/>
              <w:jc w:val="center"/>
              <w:rPr>
                <w:lang w:val="es-ES"/>
              </w:rPr>
            </w:pPr>
            <w:r>
              <w:rPr>
                <w:lang w:val="es-ES"/>
              </w:rPr>
              <w:t xml:space="preserve">8 </w:t>
            </w:r>
            <w:proofErr w:type="gramStart"/>
            <w:r>
              <w:rPr>
                <w:lang w:val="es-ES"/>
              </w:rPr>
              <w:t>Meter</w:t>
            </w:r>
            <w:proofErr w:type="gramEnd"/>
          </w:p>
        </w:tc>
        <w:tc>
          <w:tcPr>
            <w:tcW w:w="1080" w:type="dxa"/>
            <w:vAlign w:val="center"/>
          </w:tcPr>
          <w:p w14:paraId="1A4E29AF" w14:textId="269EB969" w:rsidR="001C399D" w:rsidRDefault="007C497A" w:rsidP="007C497A">
            <w:pPr>
              <w:pStyle w:val="BodyText"/>
              <w:spacing w:line="276" w:lineRule="auto"/>
              <w:ind w:firstLine="0"/>
              <w:jc w:val="center"/>
              <w:rPr>
                <w:lang w:val="es-ES"/>
              </w:rPr>
            </w:pPr>
            <w:r>
              <w:rPr>
                <w:lang w:val="es-ES"/>
              </w:rPr>
              <w:t xml:space="preserve">9,8 </w:t>
            </w:r>
            <w:proofErr w:type="gramStart"/>
            <w:r>
              <w:rPr>
                <w:lang w:val="es-ES"/>
              </w:rPr>
              <w:t>Meter</w:t>
            </w:r>
            <w:proofErr w:type="gramEnd"/>
          </w:p>
        </w:tc>
        <w:tc>
          <w:tcPr>
            <w:tcW w:w="1079" w:type="dxa"/>
            <w:vAlign w:val="center"/>
          </w:tcPr>
          <w:p w14:paraId="43A1D040" w14:textId="323BB21C" w:rsidR="001C399D" w:rsidRDefault="007C497A" w:rsidP="007C497A">
            <w:pPr>
              <w:pStyle w:val="BodyText"/>
              <w:spacing w:line="276" w:lineRule="auto"/>
              <w:ind w:firstLine="0"/>
              <w:jc w:val="center"/>
              <w:rPr>
                <w:lang w:val="es-ES"/>
              </w:rPr>
            </w:pPr>
            <w:r>
              <w:rPr>
                <w:lang w:val="es-ES"/>
              </w:rPr>
              <w:t>1</w:t>
            </w:r>
          </w:p>
        </w:tc>
      </w:tr>
      <w:tr w:rsidR="007C497A" w14:paraId="341A2ED0" w14:textId="77777777" w:rsidTr="007C497A">
        <w:tc>
          <w:tcPr>
            <w:tcW w:w="1491" w:type="dxa"/>
          </w:tcPr>
          <w:p w14:paraId="0A0F24B5" w14:textId="49CFAE6F" w:rsidR="001C399D" w:rsidRDefault="001C399D" w:rsidP="001C399D">
            <w:pPr>
              <w:pStyle w:val="BodyText"/>
              <w:spacing w:line="276" w:lineRule="auto"/>
              <w:ind w:firstLine="0"/>
              <w:rPr>
                <w:lang w:val="es-ES"/>
              </w:rPr>
            </w:pPr>
            <w:r>
              <w:rPr>
                <w:lang w:val="es-ES"/>
              </w:rPr>
              <w:t>Listrik</w:t>
            </w:r>
          </w:p>
        </w:tc>
        <w:tc>
          <w:tcPr>
            <w:tcW w:w="934" w:type="dxa"/>
            <w:vAlign w:val="center"/>
          </w:tcPr>
          <w:p w14:paraId="01FFF8FE" w14:textId="671201DB" w:rsidR="001C399D" w:rsidRDefault="007C497A" w:rsidP="007C497A">
            <w:pPr>
              <w:pStyle w:val="BodyText"/>
              <w:spacing w:line="276" w:lineRule="auto"/>
              <w:ind w:firstLine="0"/>
              <w:jc w:val="center"/>
              <w:rPr>
                <w:lang w:val="es-ES"/>
              </w:rPr>
            </w:pPr>
            <w:r w:rsidRPr="00BB7637">
              <w:rPr>
                <w:lang w:val="id-ID"/>
              </w:rPr>
              <w:t xml:space="preserve">36,32 </w:t>
            </w:r>
            <w:r w:rsidR="007A0B32">
              <w:rPr>
                <w:lang w:val="id-ID"/>
              </w:rPr>
              <w:t>–</w:t>
            </w:r>
            <w:r w:rsidRPr="00BB7637">
              <w:rPr>
                <w:lang w:val="id-ID"/>
              </w:rPr>
              <w:t xml:space="preserve"> 48,43 MVA</w:t>
            </w:r>
          </w:p>
        </w:tc>
        <w:tc>
          <w:tcPr>
            <w:tcW w:w="1080" w:type="dxa"/>
            <w:vAlign w:val="center"/>
          </w:tcPr>
          <w:p w14:paraId="53FFD574" w14:textId="5B6F50FC" w:rsidR="001C399D" w:rsidRDefault="007C497A" w:rsidP="007C497A">
            <w:pPr>
              <w:pStyle w:val="BodyText"/>
              <w:spacing w:line="276" w:lineRule="auto"/>
              <w:ind w:firstLine="0"/>
              <w:jc w:val="center"/>
              <w:rPr>
                <w:lang w:val="es-ES"/>
              </w:rPr>
            </w:pPr>
            <w:r w:rsidRPr="00BB7637">
              <w:rPr>
                <w:lang w:val="id-ID"/>
              </w:rPr>
              <w:t>34,50 MVA</w:t>
            </w:r>
          </w:p>
        </w:tc>
        <w:tc>
          <w:tcPr>
            <w:tcW w:w="1079" w:type="dxa"/>
            <w:vAlign w:val="center"/>
          </w:tcPr>
          <w:p w14:paraId="18ACB14A" w14:textId="4E6D44B3" w:rsidR="001C399D" w:rsidRDefault="007C497A" w:rsidP="007C497A">
            <w:pPr>
              <w:pStyle w:val="BodyText"/>
              <w:spacing w:line="276" w:lineRule="auto"/>
              <w:ind w:firstLine="0"/>
              <w:jc w:val="center"/>
              <w:rPr>
                <w:lang w:val="es-ES"/>
              </w:rPr>
            </w:pPr>
            <w:r>
              <w:rPr>
                <w:lang w:val="es-ES"/>
              </w:rPr>
              <w:t>0</w:t>
            </w:r>
          </w:p>
        </w:tc>
      </w:tr>
      <w:tr w:rsidR="007C497A" w14:paraId="60C7C6AC" w14:textId="77777777" w:rsidTr="007C497A">
        <w:tc>
          <w:tcPr>
            <w:tcW w:w="1491" w:type="dxa"/>
          </w:tcPr>
          <w:p w14:paraId="6B82AD9D" w14:textId="03C35252" w:rsidR="007C497A" w:rsidRDefault="007C497A" w:rsidP="001C399D">
            <w:pPr>
              <w:pStyle w:val="BodyText"/>
              <w:spacing w:line="276" w:lineRule="auto"/>
              <w:ind w:firstLine="0"/>
              <w:rPr>
                <w:lang w:val="es-ES"/>
              </w:rPr>
            </w:pPr>
            <w:r>
              <w:rPr>
                <w:lang w:val="es-ES"/>
              </w:rPr>
              <w:t>Telekomunikasi</w:t>
            </w:r>
          </w:p>
        </w:tc>
        <w:tc>
          <w:tcPr>
            <w:tcW w:w="934" w:type="dxa"/>
            <w:vAlign w:val="center"/>
          </w:tcPr>
          <w:p w14:paraId="0F4B47E4" w14:textId="3D1A0A3C" w:rsidR="001C399D" w:rsidRDefault="007C497A" w:rsidP="007C497A">
            <w:pPr>
              <w:pStyle w:val="BodyText"/>
              <w:spacing w:line="276" w:lineRule="auto"/>
              <w:ind w:firstLine="0"/>
              <w:jc w:val="center"/>
              <w:rPr>
                <w:lang w:val="es-ES"/>
              </w:rPr>
            </w:pPr>
            <w:r>
              <w:rPr>
                <w:lang w:val="es-ES"/>
              </w:rPr>
              <w:t>1211 SST</w:t>
            </w:r>
          </w:p>
        </w:tc>
        <w:tc>
          <w:tcPr>
            <w:tcW w:w="1080" w:type="dxa"/>
            <w:vAlign w:val="center"/>
          </w:tcPr>
          <w:p w14:paraId="5611A003" w14:textId="04533EC0" w:rsidR="001C399D" w:rsidRDefault="007C497A" w:rsidP="007C497A">
            <w:pPr>
              <w:pStyle w:val="BodyText"/>
              <w:spacing w:line="276" w:lineRule="auto"/>
              <w:ind w:firstLine="0"/>
              <w:jc w:val="center"/>
              <w:rPr>
                <w:lang w:val="es-ES"/>
              </w:rPr>
            </w:pPr>
            <w:r>
              <w:rPr>
                <w:lang w:val="es-ES"/>
              </w:rPr>
              <w:t>12 SST</w:t>
            </w:r>
          </w:p>
        </w:tc>
        <w:tc>
          <w:tcPr>
            <w:tcW w:w="1079" w:type="dxa"/>
            <w:vAlign w:val="center"/>
          </w:tcPr>
          <w:p w14:paraId="7D34770A" w14:textId="089AED3F" w:rsidR="001C399D" w:rsidRDefault="007C497A" w:rsidP="007C497A">
            <w:pPr>
              <w:pStyle w:val="BodyText"/>
              <w:spacing w:line="276" w:lineRule="auto"/>
              <w:ind w:firstLine="0"/>
              <w:jc w:val="center"/>
              <w:rPr>
                <w:lang w:val="es-ES"/>
              </w:rPr>
            </w:pPr>
            <w:r>
              <w:rPr>
                <w:lang w:val="es-ES"/>
              </w:rPr>
              <w:t>0</w:t>
            </w:r>
          </w:p>
        </w:tc>
      </w:tr>
      <w:tr w:rsidR="007C497A" w14:paraId="2CAB37B6" w14:textId="77777777" w:rsidTr="007C497A">
        <w:tc>
          <w:tcPr>
            <w:tcW w:w="1491" w:type="dxa"/>
          </w:tcPr>
          <w:p w14:paraId="6B1DA10E" w14:textId="1DB50FAC" w:rsidR="001C399D" w:rsidRDefault="007C497A" w:rsidP="001C399D">
            <w:pPr>
              <w:pStyle w:val="BodyText"/>
              <w:spacing w:line="276" w:lineRule="auto"/>
              <w:ind w:firstLine="0"/>
              <w:rPr>
                <w:lang w:val="es-ES"/>
              </w:rPr>
            </w:pPr>
            <w:r>
              <w:rPr>
                <w:lang w:val="es-ES"/>
              </w:rPr>
              <w:t>Air Bersih</w:t>
            </w:r>
          </w:p>
        </w:tc>
        <w:tc>
          <w:tcPr>
            <w:tcW w:w="934" w:type="dxa"/>
            <w:vAlign w:val="center"/>
          </w:tcPr>
          <w:p w14:paraId="6AB8777E" w14:textId="3B56674F" w:rsidR="001C399D" w:rsidRDefault="007C497A" w:rsidP="002D0FFB">
            <w:pPr>
              <w:pStyle w:val="BodyText"/>
              <w:spacing w:line="276" w:lineRule="auto"/>
              <w:ind w:left="-66" w:right="-24" w:firstLine="0"/>
              <w:jc w:val="center"/>
              <w:rPr>
                <w:lang w:val="es-ES"/>
              </w:rPr>
            </w:pPr>
            <w:r w:rsidRPr="00BB7637">
              <w:rPr>
                <w:rFonts w:eastAsia="Arial"/>
                <w:lang w:val="id-ID"/>
              </w:rPr>
              <w:t xml:space="preserve">133,19 </w:t>
            </w:r>
            <w:r w:rsidR="007A0B32">
              <w:rPr>
                <w:rFonts w:eastAsia="Arial"/>
                <w:lang w:val="id-ID"/>
              </w:rPr>
              <w:t>–</w:t>
            </w:r>
            <w:r w:rsidRPr="00BB7637">
              <w:rPr>
                <w:rFonts w:eastAsia="Arial"/>
                <w:lang w:val="id-ID"/>
              </w:rPr>
              <w:t xml:space="preserve"> 181,62 </w:t>
            </w:r>
            <w:r w:rsidRPr="00BB7637">
              <w:rPr>
                <w:lang w:val="id-ID"/>
              </w:rPr>
              <w:t>liter/detik</w:t>
            </w:r>
          </w:p>
        </w:tc>
        <w:tc>
          <w:tcPr>
            <w:tcW w:w="1080" w:type="dxa"/>
            <w:vAlign w:val="center"/>
          </w:tcPr>
          <w:p w14:paraId="41CCFBB5" w14:textId="1EBE3157" w:rsidR="001C399D" w:rsidRDefault="007C497A" w:rsidP="002D0FFB">
            <w:pPr>
              <w:pStyle w:val="BodyText"/>
              <w:spacing w:line="276" w:lineRule="auto"/>
              <w:ind w:right="-24" w:firstLine="0"/>
              <w:jc w:val="center"/>
              <w:rPr>
                <w:lang w:val="es-ES"/>
              </w:rPr>
            </w:pPr>
            <w:r w:rsidRPr="00BB7637">
              <w:rPr>
                <w:rFonts w:eastAsia="Times New Roman"/>
                <w:iCs/>
                <w:lang w:val="id-ID"/>
              </w:rPr>
              <w:t>23,79 Liter/Detik</w:t>
            </w:r>
          </w:p>
        </w:tc>
        <w:tc>
          <w:tcPr>
            <w:tcW w:w="1079" w:type="dxa"/>
            <w:vAlign w:val="center"/>
          </w:tcPr>
          <w:p w14:paraId="6FE12DE9" w14:textId="2F42C9F3" w:rsidR="001C399D" w:rsidRDefault="007C497A" w:rsidP="007C497A">
            <w:pPr>
              <w:pStyle w:val="BodyText"/>
              <w:spacing w:line="276" w:lineRule="auto"/>
              <w:ind w:firstLine="0"/>
              <w:jc w:val="center"/>
              <w:rPr>
                <w:lang w:val="es-ES"/>
              </w:rPr>
            </w:pPr>
            <w:r>
              <w:rPr>
                <w:lang w:val="es-ES"/>
              </w:rPr>
              <w:t>0</w:t>
            </w:r>
          </w:p>
        </w:tc>
      </w:tr>
      <w:tr w:rsidR="007C497A" w14:paraId="796491D7" w14:textId="77777777" w:rsidTr="007C497A">
        <w:tc>
          <w:tcPr>
            <w:tcW w:w="1491" w:type="dxa"/>
          </w:tcPr>
          <w:p w14:paraId="2A0E0155" w14:textId="15B71F29" w:rsidR="001C399D" w:rsidRDefault="007C497A" w:rsidP="001C399D">
            <w:pPr>
              <w:pStyle w:val="BodyText"/>
              <w:spacing w:line="276" w:lineRule="auto"/>
              <w:ind w:firstLine="0"/>
              <w:rPr>
                <w:lang w:val="es-ES"/>
              </w:rPr>
            </w:pPr>
            <w:r>
              <w:rPr>
                <w:lang w:val="es-ES"/>
              </w:rPr>
              <w:t>IPAL</w:t>
            </w:r>
          </w:p>
        </w:tc>
        <w:tc>
          <w:tcPr>
            <w:tcW w:w="934" w:type="dxa"/>
            <w:vAlign w:val="center"/>
          </w:tcPr>
          <w:p w14:paraId="7655DD76" w14:textId="57F6EBA8" w:rsidR="001C399D" w:rsidRDefault="007C497A" w:rsidP="007C497A">
            <w:pPr>
              <w:pStyle w:val="BodyText"/>
              <w:spacing w:line="276" w:lineRule="auto"/>
              <w:ind w:firstLine="0"/>
              <w:jc w:val="center"/>
              <w:rPr>
                <w:lang w:val="es-ES"/>
              </w:rPr>
            </w:pPr>
            <w:r>
              <w:rPr>
                <w:lang w:val="es-ES"/>
              </w:rPr>
              <w:t>Tersedia IPAL</w:t>
            </w:r>
          </w:p>
        </w:tc>
        <w:tc>
          <w:tcPr>
            <w:tcW w:w="1080" w:type="dxa"/>
            <w:vAlign w:val="center"/>
          </w:tcPr>
          <w:p w14:paraId="571DF1ED" w14:textId="7DD0FCCB" w:rsidR="001C399D" w:rsidRDefault="007C497A" w:rsidP="007C497A">
            <w:pPr>
              <w:pStyle w:val="BodyText"/>
              <w:spacing w:line="276" w:lineRule="auto"/>
              <w:ind w:firstLine="0"/>
              <w:jc w:val="center"/>
              <w:rPr>
                <w:lang w:val="es-ES"/>
              </w:rPr>
            </w:pPr>
            <w:r>
              <w:rPr>
                <w:lang w:val="es-ES"/>
              </w:rPr>
              <w:t>Tidak Tersedia</w:t>
            </w:r>
          </w:p>
        </w:tc>
        <w:tc>
          <w:tcPr>
            <w:tcW w:w="1079" w:type="dxa"/>
            <w:vAlign w:val="center"/>
          </w:tcPr>
          <w:p w14:paraId="32D6E6E4" w14:textId="557EE930" w:rsidR="001C399D" w:rsidRDefault="007C497A" w:rsidP="007C497A">
            <w:pPr>
              <w:pStyle w:val="BodyText"/>
              <w:spacing w:line="276" w:lineRule="auto"/>
              <w:ind w:firstLine="0"/>
              <w:jc w:val="center"/>
              <w:rPr>
                <w:lang w:val="es-ES"/>
              </w:rPr>
            </w:pPr>
            <w:r>
              <w:rPr>
                <w:lang w:val="es-ES"/>
              </w:rPr>
              <w:t>0</w:t>
            </w:r>
          </w:p>
        </w:tc>
      </w:tr>
      <w:tr w:rsidR="007C497A" w14:paraId="48221CF5" w14:textId="77777777" w:rsidTr="007C497A">
        <w:tc>
          <w:tcPr>
            <w:tcW w:w="1491" w:type="dxa"/>
          </w:tcPr>
          <w:p w14:paraId="0DB23E34" w14:textId="232559C1" w:rsidR="001C399D" w:rsidRDefault="007C497A" w:rsidP="001C399D">
            <w:pPr>
              <w:pStyle w:val="BodyText"/>
              <w:spacing w:line="276" w:lineRule="auto"/>
              <w:ind w:firstLine="0"/>
              <w:rPr>
                <w:lang w:val="es-ES"/>
              </w:rPr>
            </w:pPr>
            <w:r>
              <w:rPr>
                <w:lang w:val="es-ES"/>
              </w:rPr>
              <w:t>Drainase</w:t>
            </w:r>
          </w:p>
        </w:tc>
        <w:tc>
          <w:tcPr>
            <w:tcW w:w="934" w:type="dxa"/>
            <w:vAlign w:val="center"/>
          </w:tcPr>
          <w:p w14:paraId="0A08FCCD" w14:textId="477A072F" w:rsidR="001C399D" w:rsidRDefault="007C497A" w:rsidP="007C497A">
            <w:pPr>
              <w:pStyle w:val="BodyText"/>
              <w:spacing w:line="276" w:lineRule="auto"/>
              <w:ind w:firstLine="0"/>
              <w:jc w:val="center"/>
              <w:rPr>
                <w:lang w:val="es-ES"/>
              </w:rPr>
            </w:pPr>
            <w:r w:rsidRPr="00BB7637">
              <w:rPr>
                <w:rFonts w:eastAsia="Times New Roman"/>
                <w:lang w:val="id-ID"/>
              </w:rPr>
              <w:t>2,71 m³/detik</w:t>
            </w:r>
          </w:p>
        </w:tc>
        <w:tc>
          <w:tcPr>
            <w:tcW w:w="1080" w:type="dxa"/>
            <w:vAlign w:val="center"/>
          </w:tcPr>
          <w:p w14:paraId="15D708E3" w14:textId="501891A0" w:rsidR="001C399D" w:rsidRDefault="007C497A" w:rsidP="007C497A">
            <w:pPr>
              <w:pStyle w:val="BodyText"/>
              <w:spacing w:line="276" w:lineRule="auto"/>
              <w:ind w:firstLine="0"/>
              <w:jc w:val="center"/>
              <w:rPr>
                <w:lang w:val="es-ES"/>
              </w:rPr>
            </w:pPr>
            <w:r w:rsidRPr="00BB7637">
              <w:rPr>
                <w:rFonts w:eastAsia="Times New Roman"/>
                <w:lang w:val="id-ID"/>
              </w:rPr>
              <w:t>1,78 m³/detik</w:t>
            </w:r>
          </w:p>
        </w:tc>
        <w:tc>
          <w:tcPr>
            <w:tcW w:w="1079" w:type="dxa"/>
            <w:vAlign w:val="center"/>
          </w:tcPr>
          <w:p w14:paraId="757C99B8" w14:textId="67606335" w:rsidR="001C399D" w:rsidRDefault="007C497A" w:rsidP="007C497A">
            <w:pPr>
              <w:pStyle w:val="BodyText"/>
              <w:spacing w:line="276" w:lineRule="auto"/>
              <w:ind w:firstLine="0"/>
              <w:jc w:val="center"/>
              <w:rPr>
                <w:lang w:val="es-ES"/>
              </w:rPr>
            </w:pPr>
            <w:r>
              <w:rPr>
                <w:lang w:val="es-ES"/>
              </w:rPr>
              <w:t>0</w:t>
            </w:r>
          </w:p>
        </w:tc>
      </w:tr>
      <w:tr w:rsidR="007C497A" w14:paraId="29278C6D" w14:textId="77777777" w:rsidTr="007C497A">
        <w:tc>
          <w:tcPr>
            <w:tcW w:w="1491" w:type="dxa"/>
          </w:tcPr>
          <w:p w14:paraId="107C7FD8" w14:textId="77777777" w:rsidR="001C399D" w:rsidRDefault="007C497A" w:rsidP="001C399D">
            <w:pPr>
              <w:pStyle w:val="BodyText"/>
              <w:spacing w:line="276" w:lineRule="auto"/>
              <w:ind w:firstLine="0"/>
              <w:rPr>
                <w:lang w:val="es-ES"/>
              </w:rPr>
            </w:pPr>
            <w:r>
              <w:rPr>
                <w:lang w:val="es-ES"/>
              </w:rPr>
              <w:t>Jaringan</w:t>
            </w:r>
          </w:p>
          <w:p w14:paraId="5BD5A7DD" w14:textId="7FA101BB" w:rsidR="007C497A" w:rsidRDefault="007C497A" w:rsidP="001C399D">
            <w:pPr>
              <w:pStyle w:val="BodyText"/>
              <w:spacing w:line="276" w:lineRule="auto"/>
              <w:ind w:firstLine="0"/>
              <w:rPr>
                <w:lang w:val="es-ES"/>
              </w:rPr>
            </w:pPr>
            <w:r>
              <w:rPr>
                <w:lang w:val="es-ES"/>
              </w:rPr>
              <w:t>Persampahan</w:t>
            </w:r>
          </w:p>
        </w:tc>
        <w:tc>
          <w:tcPr>
            <w:tcW w:w="934" w:type="dxa"/>
            <w:vAlign w:val="center"/>
          </w:tcPr>
          <w:p w14:paraId="2E959DA8" w14:textId="2995C8D2" w:rsidR="001C399D" w:rsidRDefault="007C497A" w:rsidP="007C497A">
            <w:pPr>
              <w:pStyle w:val="BodyText"/>
              <w:spacing w:line="276" w:lineRule="auto"/>
              <w:ind w:firstLine="0"/>
              <w:jc w:val="center"/>
              <w:rPr>
                <w:lang w:val="es-ES"/>
              </w:rPr>
            </w:pPr>
            <w:r>
              <w:rPr>
                <w:lang w:val="es-ES"/>
              </w:rPr>
              <w:t>12 TPS</w:t>
            </w:r>
          </w:p>
        </w:tc>
        <w:tc>
          <w:tcPr>
            <w:tcW w:w="1080" w:type="dxa"/>
            <w:vAlign w:val="center"/>
          </w:tcPr>
          <w:p w14:paraId="3CCDFDBD" w14:textId="7FFBB22F" w:rsidR="001C399D" w:rsidRDefault="007C497A" w:rsidP="007C497A">
            <w:pPr>
              <w:pStyle w:val="BodyText"/>
              <w:spacing w:line="276" w:lineRule="auto"/>
              <w:ind w:firstLine="0"/>
              <w:jc w:val="center"/>
              <w:rPr>
                <w:lang w:val="es-ES"/>
              </w:rPr>
            </w:pPr>
            <w:r>
              <w:rPr>
                <w:lang w:val="es-ES"/>
              </w:rPr>
              <w:t>8 Bank sampah dan 1 TPS</w:t>
            </w:r>
          </w:p>
        </w:tc>
        <w:tc>
          <w:tcPr>
            <w:tcW w:w="1079" w:type="dxa"/>
            <w:vAlign w:val="center"/>
          </w:tcPr>
          <w:p w14:paraId="458C0EFB" w14:textId="5F321CCD" w:rsidR="001C399D" w:rsidRDefault="007C497A" w:rsidP="007C497A">
            <w:pPr>
              <w:pStyle w:val="BodyText"/>
              <w:spacing w:line="276" w:lineRule="auto"/>
              <w:ind w:firstLine="0"/>
              <w:jc w:val="center"/>
              <w:rPr>
                <w:lang w:val="es-ES"/>
              </w:rPr>
            </w:pPr>
            <w:r>
              <w:rPr>
                <w:lang w:val="es-ES"/>
              </w:rPr>
              <w:t>0</w:t>
            </w:r>
          </w:p>
        </w:tc>
      </w:tr>
    </w:tbl>
    <w:p w14:paraId="10E34F9A" w14:textId="5CD634F0" w:rsidR="002D0FFB" w:rsidRPr="00A75C45" w:rsidRDefault="007A0B32" w:rsidP="007A0B32">
      <w:pPr>
        <w:pStyle w:val="BodyText"/>
        <w:spacing w:line="276" w:lineRule="auto"/>
        <w:ind w:left="360"/>
        <w:jc w:val="center"/>
        <w:rPr>
          <w:i/>
          <w:iCs/>
        </w:rPr>
      </w:pPr>
      <w:proofErr w:type="gramStart"/>
      <w:r w:rsidRPr="00A75C45">
        <w:rPr>
          <w:i/>
          <w:iCs/>
        </w:rPr>
        <w:t>Sumber :</w:t>
      </w:r>
      <w:proofErr w:type="gramEnd"/>
      <w:r w:rsidRPr="00A75C45">
        <w:rPr>
          <w:i/>
          <w:iCs/>
        </w:rPr>
        <w:t xml:space="preserve"> Hasil Analisis, 2025</w:t>
      </w:r>
    </w:p>
    <w:p w14:paraId="503F9028" w14:textId="6D0B9465" w:rsidR="00304AC9" w:rsidRPr="00A75C45" w:rsidRDefault="002D0FFB" w:rsidP="000B6760">
      <w:pPr>
        <w:pStyle w:val="BodyText"/>
        <w:spacing w:line="276" w:lineRule="auto"/>
        <w:ind w:left="360"/>
      </w:pPr>
      <w:r w:rsidRPr="00A75C45">
        <w:t xml:space="preserve">Berdasarkan analisis kesiapan infrastruktur kawasan industri di Kecamatan Baureno, diketahui bahwa secara umum kondisi infrastruktur di wilayah ini masih tergolong belum siap dan memerlukan peningkatan signifikan. Satu-satunya infrastruktur yang dinilai siap adalah jaringan jalan dengan lebar </w:t>
      </w:r>
      <w:proofErr w:type="gramStart"/>
      <w:r w:rsidRPr="00A75C45">
        <w:t>9,6 meter</w:t>
      </w:r>
      <w:proofErr w:type="gramEnd"/>
      <w:r w:rsidRPr="00A75C45">
        <w:t xml:space="preserve"> yang telah memenuhi standar minimal kawasan industri. Sementara itu, ketersediaan air bersih hanya sebesar 23,79 liter/detik, jauh di bawah kebutuhan minimum sebesar 133,19 liter/detik. Kapasitas jaringan listrik yang tersedia sebesar 34,50 MVA juga masih di bawah kebutuhan yang mencapai 36,32–48,43 MVA. Selain itu, beberapa infrastruktur penting seperti IPAL belum tersedia sama sekali, fasilitas telekomunikasi baru tersedia 12 SST dari kebutuhan 1.211 SST, sistem drainase yang ada hanya mampu menampung debit 1,78 m³/detik dari kebutuhan 2,71 m³/detik, serta fasilitas pengelolaan sampah hanya ada 6 bank sampah dan 1 TPS, tidak memenuhi standar 1 TPS per 20 hektar. Berdasarkan hasil perhitungan skor kesiapan infrastruktur dengan rumus evaluasi, diperoleh nilai 0,14 dari skala 0–1, yang menunjukkan bahwa kesiapan infrastruktur kawasan industri di Kecamatan Baureno secara umum berada pada kategori tidak siap. Untuk itu, diperlukan prioritas peningkatan infrastruktur di sektor air bersih, listrik, IPAL, telekomunikasi, drainase, dan pengelolaan sampah agar pengembangan kawasan industri dapat berjalan optimal dan berkelanjutan.</w:t>
      </w:r>
    </w:p>
    <w:p w14:paraId="38C283FD" w14:textId="577F8BA4" w:rsidR="0063384A" w:rsidRPr="0022397E" w:rsidRDefault="00F37120" w:rsidP="004046BD">
      <w:pPr>
        <w:pStyle w:val="BodyText"/>
        <w:numPr>
          <w:ilvl w:val="0"/>
          <w:numId w:val="41"/>
        </w:numPr>
        <w:spacing w:line="276" w:lineRule="auto"/>
        <w:ind w:left="360"/>
        <w:rPr>
          <w:b/>
          <w:bCs/>
          <w:lang w:val="id-ID"/>
        </w:rPr>
      </w:pPr>
      <w:r>
        <w:rPr>
          <w:b/>
          <w:bCs/>
          <w:szCs w:val="24"/>
          <w:lang w:val="id-ID"/>
        </w:rPr>
        <w:t xml:space="preserve">Pembahasan </w:t>
      </w:r>
    </w:p>
    <w:p w14:paraId="054E21D9" w14:textId="23606613" w:rsidR="0022397E" w:rsidRPr="0022397E" w:rsidRDefault="0022397E" w:rsidP="004A243D">
      <w:pPr>
        <w:pStyle w:val="BodyText"/>
        <w:spacing w:line="276" w:lineRule="auto"/>
        <w:ind w:left="360"/>
        <w:rPr>
          <w:lang w:val="id-ID"/>
        </w:rPr>
      </w:pPr>
      <w:r w:rsidRPr="0022397E">
        <w:rPr>
          <w:lang w:val="id-ID"/>
        </w:rPr>
        <w:t>Idealnya kawasan industri dilengkapi infrastruktur dasar sesuai standar teknis nasional dalam Permenperin No. 40 Tahun 2016. Tujuh aspek utama yang harus tersedia meliputi jaringan jalan, air bersih, listrik, IPAL, telekomunikasi, saluran drainase, dan pengelolaan sampah. Infrastruktur ini penting untuk menunjang efisiensi, keberlanjutan, dan daya saing kawasan industri.  Setiap infrastruktur memiliki fungsi strategis. Jalan memperlancar distribusi, air bersih mendukung proses produksi, dan listrik memastikan operasional berjalan stabil. IPAL dan pengelolaan sampah menjaga lingkungan, drainase mencegah banjir, serta telekomunikasi mempercepat koordinasi. Tanpa pemenuhan aspek-aspek ini, pengembangan kawasan industri tidak dapat berjalan optimal.</w:t>
      </w:r>
      <w:r w:rsidR="004A243D">
        <w:rPr>
          <w:lang w:val="id-ID"/>
        </w:rPr>
        <w:t xml:space="preserve"> </w:t>
      </w:r>
      <w:r w:rsidR="004A243D">
        <w:rPr>
          <w:lang w:val="id-ID"/>
        </w:rPr>
        <w:fldChar w:fldCharType="begin" w:fldLock="1"/>
      </w:r>
      <w:r w:rsidR="004A243D">
        <w:rPr>
          <w:lang w:val="id-ID"/>
        </w:rPr>
        <w:instrText>ADDIN CSL_CITATION {"citationItems":[{"id":"ITEM-1","itemData":{"DOI":"10.32315/jlbi.v12i2.229","ISSN":"2301-9247","abstract":"Data Badan Pusat Statistik Kabupaten Ngawi menunjukkan bahwa kawasan industri di Kabupaten Ngawi belum sepenuhnya merata. Artikel ini membahas tentang rencana pembangunan kawasan industri di Kabupaten Ngawi yang berlokasi di Desa Mengger dan Desa Karanganyar dengan luas kawasan 806,6 Ha. Penelitian dilakukan menggunakan metode deskriptif kuantitatif menggunakan teknik analisis Delphi dengan cara pengumpulan data kuisioner dan survey lokasi. Hasil pengumpulan kuisoner yang dianalisis dengan teknik analisis Delphi menunjukan bahwa Kabupaten Ngawi membutuhkan percepatan pembangunan infrastruktur sebagai penunjang kegiatan industri di wilayah tersebut. Dengan adanya pembangunan kawasan industri, diharapkan dapat membantu kegiatan perekonomian di wilayah tersebut. Penelitian ini memberikan temuan bahwa pembangunan jalan merupakan kebutuhan pembangunan infrastruktur sebagai prioritas pertama yang harus dilaksanakan karena dapat mempermudah akomodasi kegiatan yang sedang berlangsung. Pada proses terakhir pembangunan infrastruktur kawasan industri di Kecamatan Karanganyar terdapat pembangunan sarana penunjang dan tempat parkir, yang dimana infrastruktur tersebut bukan sebagai prioritas yang diutamakan dalam kegiatan industri di Kecamatan Karanganyar Kabupaten Ngawi.  ","author":[{"dropping-particle":"","family":"Gustin Intan Andini","given":"","non-dropping-particle":"","parse-names":false,"suffix":""},{"dropping-particle":"","family":"Linda Dwi Rohmadiani","given":"","non-dropping-particle":"","parse-names":false,"suffix":""}],"container-title":"Jurnal Lingkungan Binaan Indonesia","id":"ITEM-1","issue":"2","issued":{"date-parts":[["2023"]]},"page":"92-99","title":"Studi Pencarian Kebutuhan Infrastruktur di Kecamatan Karanganyar Kabupaten Ngawi","type":"article-journal","volume":"12"},"uris":["http://www.mendeley.com/documents/?uuid=49ab85c4-e69e-4d59-b768-db11817b6610"]}],"mendeley":{"formattedCitation":"(Gustin Intan Andini &amp; Linda Dwi Rohmadiani, 2023)","manualFormatting":"( Andini &amp; Rohmadiani. 2023)","plainTextFormattedCitation":"(Gustin Intan Andini &amp; Linda Dwi Rohmadiani, 2023)"},"properties":{"noteIndex":0},"schema":"https://github.com/citation-style-language/schema/raw/master/csl-citation.json"}</w:instrText>
      </w:r>
      <w:r w:rsidR="004A243D">
        <w:rPr>
          <w:lang w:val="id-ID"/>
        </w:rPr>
        <w:fldChar w:fldCharType="separate"/>
      </w:r>
      <w:r w:rsidR="004A243D" w:rsidRPr="004A243D">
        <w:rPr>
          <w:noProof/>
          <w:lang w:val="id-ID"/>
        </w:rPr>
        <w:t>( Andini &amp; Rohmadiani</w:t>
      </w:r>
      <w:r w:rsidR="004A243D">
        <w:rPr>
          <w:noProof/>
          <w:lang w:val="id-ID"/>
        </w:rPr>
        <w:t>.</w:t>
      </w:r>
      <w:r w:rsidR="004A243D" w:rsidRPr="004A243D">
        <w:rPr>
          <w:noProof/>
          <w:lang w:val="id-ID"/>
        </w:rPr>
        <w:t xml:space="preserve"> 2023)</w:t>
      </w:r>
      <w:r w:rsidR="004A243D">
        <w:rPr>
          <w:lang w:val="id-ID"/>
        </w:rPr>
        <w:fldChar w:fldCharType="end"/>
      </w:r>
      <w:r w:rsidRPr="0022397E">
        <w:rPr>
          <w:lang w:val="id-ID"/>
        </w:rPr>
        <w:t xml:space="preserve">        </w:t>
      </w:r>
    </w:p>
    <w:p w14:paraId="309F2C8C" w14:textId="074820AB" w:rsidR="004046BD" w:rsidRPr="00A75C45" w:rsidRDefault="00464293" w:rsidP="007A0B32">
      <w:pPr>
        <w:pStyle w:val="BodyText"/>
        <w:spacing w:line="276" w:lineRule="auto"/>
        <w:ind w:left="360"/>
        <w:rPr>
          <w:lang w:val="id-ID"/>
        </w:rPr>
      </w:pPr>
      <w:r w:rsidRPr="00A75C45">
        <w:rPr>
          <w:lang w:val="id-ID"/>
        </w:rPr>
        <w:t xml:space="preserve">Berdasarkan hasil penelitian yang telah dilakukan </w:t>
      </w:r>
      <w:r w:rsidR="004046BD" w:rsidRPr="00A75C45">
        <w:rPr>
          <w:lang w:val="id-ID"/>
        </w:rPr>
        <w:t xml:space="preserve">Kesiapan Infrastruktur di Kecamatan Baureno dalam mendukung pengembangan kawasan industri secara umum masih tergolong rendah. Hal ini terlihat dari hasil analisis terhadap tujuh aspek utama infrastruktur dasar—jaringan jalan, air bersih, jaringan listrik, sistem pembuangan air limbah (IPAL), jaringan telekomunikasi, saluran drainase, dan fasilitas pengelolaan sampah—yang sebagian besar belum memenuhi standar teknis sesuai ketentuan Peraturan Menteri Perindustrian No. 40 Tahun 2016. Dari ketujuh aspek yang dianalisis, hanya jaringan jalan yang dinyatakan siap, sementara enam aspek lainnya berada dalam kondisi belum siap dan membutuhkan peningkatan signifikan </w:t>
      </w:r>
      <w:r w:rsidR="0069255D">
        <w:rPr>
          <w:lang w:val="id-ID"/>
        </w:rPr>
        <w:fldChar w:fldCharType="begin" w:fldLock="1"/>
      </w:r>
      <w:r w:rsidR="004A243D">
        <w:rPr>
          <w:lang w:val="id-ID"/>
        </w:rPr>
        <w:instrText>ADDIN CSL_CITATION {"citationItems":[{"id":"ITEM-1","itemData":{"DOI":"10.47532/jiv.v6i1.793","ISSN":"2620-3448","abstract":"Perencanaan kawasan industri dalam tata ruang perkotaan membutuhkan implementasi dan integrasi yang berkelanjutan. Penataan ruang kawasan perkotaan pada hakekatnya bertujuan untuk mencapai kesejahteraan masyarakat dengan mewujudkan kawasan perkotaan yang aman,nyaman,produktif,berkelanjutan,dan sebagai pusat kegiatan ekonomi berskala nasional maupun internasional  yang terintegrasi dengan kawasan industri. Studi ini lebih menekankan pada metode kualitatif dengan menerapkan pendekatan deskriptif dan studi literatur sebagai analisis pembanding dalam memecahkan permasalahan. Peran kawasan industri dalam tata ruang perkotaan yang signifikan adalah Mengatasi permasalahan tata ruang dan sekaligus mengendalikan masalah dampak lingkungan yang diakibatkan oleh kegiatan industri. Pembangunan suatu kawasan industri memerlukan persyaratan-persyaratan tertentu yaitu harus memenuhi kaidah-kaidah kelayakan teknis, ekonomis dan finansial,  di samping dukungan peraturan dan kebijakan pemerintah yang kondusif, yang diatur dalam suatu Pedoman Teknis Kawasan Industri.Penelitian ini bertujuan untuk mengetahui analisis perencanaan kawasan industri dalam tata ruang perkotaan yang sinergis dan berkelanjutan. Hasilnya Komposisi ideal  implementasi kawasan industri dalam tata ruang perkotaan harus sesuai dengan ketentuan rencana tata ruang wilayah  (RTRW) dan rencana detail tata ruang (RDTR) daerah yang tetap mengedepankan keberlanjutan lingkungan dan integrasi antara lingkukan sekitarnya.  Kawasan industri juga dapat diimplementasikan Sebagai Sarana untuk mencerminkan identitas (citra) sebuah ruang perkotaan.","author":[{"dropping-particle":"","family":"Agus Mahendra","given":"I Made","non-dropping-particle":"","parse-names":false,"suffix":""},{"dropping-particle":"","family":"Juniastra","given":"I Made","non-dropping-particle":"","parse-names":false,"suffix":""}],"container-title":"Jurnal Ilmiah Vastuwidya","id":"ITEM-1","issue":"1","issued":{"date-parts":[["2023"]]},"page":"45-54","title":"Strategi Perencanaan Kawasan Industri Dalam Tata Ruang Perkotaan","type":"article-journal","volume":"6"},"uris":["http://www.mendeley.com/documents/?uuid=8e84cb69-441d-4ced-9e80-7dda06bfe439"]}],"mendeley":{"formattedCitation":"(Agus Mahendra &amp; Juniastra, 2023)","plainTextFormattedCitation":"(Agus Mahendra &amp; Juniastra, 2023)","previouslyFormattedCitation":"(Agus Mahendra &amp; Juniastra, 2023)"},"properties":{"noteIndex":0},"schema":"https://github.com/citation-style-language/schema/raw/master/csl-citation.json"}</w:instrText>
      </w:r>
      <w:r w:rsidR="0069255D">
        <w:rPr>
          <w:lang w:val="id-ID"/>
        </w:rPr>
        <w:fldChar w:fldCharType="separate"/>
      </w:r>
      <w:r w:rsidR="0069255D" w:rsidRPr="0069255D">
        <w:rPr>
          <w:noProof/>
          <w:lang w:val="id-ID"/>
        </w:rPr>
        <w:t>(Agus Mahendra &amp; Juniastra, 2023)</w:t>
      </w:r>
      <w:r w:rsidR="0069255D">
        <w:rPr>
          <w:lang w:val="id-ID"/>
        </w:rPr>
        <w:fldChar w:fldCharType="end"/>
      </w:r>
    </w:p>
    <w:p w14:paraId="657CC443" w14:textId="52C9F03E" w:rsidR="004046BD" w:rsidRPr="00A75C45" w:rsidRDefault="004046BD" w:rsidP="007A0B32">
      <w:pPr>
        <w:pStyle w:val="BodyText"/>
        <w:spacing w:line="276" w:lineRule="auto"/>
        <w:ind w:left="360"/>
        <w:rPr>
          <w:lang w:val="id-ID"/>
        </w:rPr>
      </w:pPr>
      <w:r w:rsidRPr="00A75C45">
        <w:rPr>
          <w:lang w:val="id-ID"/>
        </w:rPr>
        <w:t>Jaringan jalan di Kecamatan Baureno sudah memenuhi standar sebagai infrastruktur pendukung kawasan industri. Jalan utama di kawasan tersebut memiliki lebar sekitar 9,8 meter, melebihi standar minimal 8 meter untuk jalan utama kawasan industri. Aksesibilitas jalan dinilai cukup baik, memungkinkan pergerakan kendaraan berat dan logistik industri berjalan lancar</w:t>
      </w:r>
      <w:r w:rsidR="00DD3164" w:rsidRPr="00A75C45">
        <w:rPr>
          <w:lang w:val="id-ID"/>
        </w:rPr>
        <w:t xml:space="preserve"> </w:t>
      </w:r>
      <w:r w:rsidR="00DD3164">
        <w:fldChar w:fldCharType="begin" w:fldLock="1"/>
      </w:r>
      <w:r w:rsidR="00DD3164" w:rsidRPr="00A75C45">
        <w:rPr>
          <w:lang w:val="id-ID"/>
        </w:rPr>
        <w:instrText>ADDIN CSL_CITATION {"citationItems":[{"id":"ITEM-1","itemData":{"DOI":"10.61722/jiem.v3i4.4380","ISSN":"3025-7972","abstract":"Abstrak. Penelitian ini bertujuan untuk mengkaji karakteristik serta pola penyebaran spasial Industri Kecil Menengah (IKM) dan Industri Rumah Tangga (IRT) di kawasan kabupaten dan kota. Selain itu, penelitian ini juga mengungkap faktor-faktor utama yang mempengaruhi persebaran spasial kedua jenis industri tersebut, serta menilai dampaknya terhadap pertumbuhan ekonomi dan pembangunan wilayah. Metode yang digunakan adalah deskriptif kualitatif dengan pendekatan studi literatur yang merujuk pada berbagai penelitian sebelumnya. Temuan penelitian mengindikasikan bahwa IKM umumnya terpusat di wilayah perkotaan karena dukungan infrastruktur dan akses pasar yang lebih baik, sedangkan IRT lebih banyak tersebar di wilayah kabupaten yang memiliki jaringan sosial masyarakat yang kuat. Pemerataan distribusi spasial IKM dan IRT diyakini dapat mengurangi ketimpangan ekonomi antar wilayah, sekaligus mendukung peningkatan pendapatan masyarakat dan pembangunan wilayah yang berkelanjutan.\r Kata Kunci: Distribusi spasial; industri kecil; industri rumah tangga; pembangunan wilayah; pertumbuhan ekonomi.","author":[{"dropping-particle":"","family":"Muzzaila Esta","given":"Nalazah","non-dropping-particle":"","parse-names":false,"suffix":""},{"dropping-particle":"","family":"Jagad Samudra","given":"Dewa Sukma","non-dropping-particle":"","parse-names":false,"suffix":""},{"dropping-particle":"","family":"Yasin","given":"Muhammad","non-dropping-particle":"","parse-names":false,"suffix":""}],"container-title":"Jurnal Ilmiah Ekonomi Dan Manajemen","id":"ITEM-1","issue":"4","issued":{"date-parts":[["2025"]]},"page":"55-66","title":"Analisis Pola Spasial Industri Kecil Menengah (Ikm) Dan Industri Rumah Tangga (Irt) Di Kabupaten Dan Kota","type":"article-journal","volume":"3"},"uris":["http://www.mendeley.com/documents/?uuid=32e10cf3-f8e1-4313-ae4a-bbed56a98a02"]}],"mendeley":{"formattedCitation":"(Muzzaila Esta et al., 2025)","plainTextFormattedCitation":"(Muzzaila Esta et al., 2025)","previouslyFormattedCitation":"(Muzzaila Esta et al., 2025)"},"properties":{"noteIndex":0},"schema":"https://github.com/citation-style-language/schema/raw/master/csl-citation.json"}</w:instrText>
      </w:r>
      <w:r w:rsidR="00DD3164">
        <w:fldChar w:fldCharType="separate"/>
      </w:r>
      <w:r w:rsidR="00DD3164" w:rsidRPr="00A75C45">
        <w:rPr>
          <w:noProof/>
          <w:lang w:val="id-ID"/>
        </w:rPr>
        <w:t>(Muzzaila Esta et al., 2025)</w:t>
      </w:r>
      <w:r w:rsidR="00DD3164">
        <w:fldChar w:fldCharType="end"/>
      </w:r>
      <w:r w:rsidRPr="00A75C45">
        <w:rPr>
          <w:lang w:val="id-ID"/>
        </w:rPr>
        <w:t>. Meski demikian, beberapa titik masih mengalami kerusakan dan membutuhkan perbaikan rutin agar dapat benar-benar optimal dalam mendukung aktivitas transportasi bahan baku maupun distribusi hasil produksi.</w:t>
      </w:r>
    </w:p>
    <w:p w14:paraId="7E82212B" w14:textId="37ACB450" w:rsidR="004046BD" w:rsidRPr="00A75C45" w:rsidRDefault="004046BD" w:rsidP="007A0B32">
      <w:pPr>
        <w:pStyle w:val="BodyText"/>
        <w:spacing w:line="276" w:lineRule="auto"/>
        <w:ind w:left="360"/>
        <w:rPr>
          <w:lang w:val="id-ID"/>
        </w:rPr>
      </w:pPr>
      <w:r w:rsidRPr="00A75C45">
        <w:rPr>
          <w:lang w:val="id-ID"/>
        </w:rPr>
        <w:t>Sebaliknya, aspek penyediaan air bersih menunjukkan kesiapan yang sangat rendah. Suplai air eksisting hanya sebesar 23,79 liter/detik, jauh di bawah kebutuhan kawasan industri yang diperkirakan mencapai 133,19–181,62 liter/detik. Kekurangan ini berpotensi menghambat kegiatan produksi, terutama di sektor industri pengolahan yang membutuhkan pasokan air cukup besar untuk proses produksi, pendinginan, hingga sanitasi pekerja</w:t>
      </w:r>
      <w:r w:rsidR="00DD3164" w:rsidRPr="00A75C45">
        <w:rPr>
          <w:lang w:val="id-ID"/>
        </w:rPr>
        <w:t xml:space="preserve"> </w:t>
      </w:r>
      <w:r w:rsidR="00DD3164">
        <w:fldChar w:fldCharType="begin" w:fldLock="1"/>
      </w:r>
      <w:r w:rsidR="00DD3164" w:rsidRPr="00A75C45">
        <w:rPr>
          <w:lang w:val="id-ID"/>
        </w:rPr>
        <w:instrText>ADDIN CSL_CITATION {"citationItems":[{"id":"ITEM-1","itemData":{"ISSN":"2621-9638","abstract":"ABSTRAK Gurita adalah salah satu produk hasil laut yang cepat mengalami pembusukan karena mempunyai kandungan air 82%. Sebagai komoditas ekspor, gurita harus diolah terlebih dahulu agar mutunya dapat bertahan sampai ke negara tujuan. Penanganan gurita harus dilakukan dengan cara yang baik dan hati-hati. Penelitian untuk memahami penerapan kelayakan dasar pengolahan gurita Ball Type beku. Pengumpulan data dilakukan dengan pemantauan, tanya jawab dan peran serta mengikuti proses penerapan GMP dan SSOP mulai dari bahan baku yang masuk hingga penyimpanan produk akhir. Penilaian mutu dilakukan dengan pengujian sensori gurita mentah beku, uji mikrobiologi, serta pengukuran suhu. Teknik pengolahan data dengan deskriptif. Pengamatan hasil GMP dan SSOP gurita mentah beku dilakukan sesuai SNI 6941:2017. Pengukuran suhu sudah sesuai persyaratan, dengan bahan baku gurita rata-rata 2,26°C. Nilai sensori gurita mentah beku rata-rata 7,88 dan suhu nilai sensori gurita Ball Type beku rata-rata 8,06, telah memenuhi standar SNI 6941:2017 yaitu nilai minimal 7. Hasil uji mikrobiologi masih dalam batas aman dengan nilai ALT 6,9x10 4 kol/g, E. coli dan coliform &lt;1,8 kol/g, salmonella dan V. cholerae negatif. Hasil pengujian logam berat yaitu Pb negatif, Hg negatif, dan Cd 0,04 kol/g. Penerapan suhu produk, air dan ruangan yang digunakan telah memenuhi standar perusahaan. Kelayakan pengolahan gurita ball type beku telah dilakukan dengan baik sesuai persyaratan pengolahan. Penilaian SKP menghasilkan rating B dengan 17 klausal telah memenuhi, dan 4 klausal terdapat penyimpangan yaitu 1 serius, 1 major, dan 2 minor. ABSTRACT Octopus is a marine product that quickly decomposes because it has a water content of 82%. As an export commodity, octopus must be processed first so that its quality can last up to the destination country. The handling of the octopus must be done in a good and careful way. Research to understand the application of the basic feasibility of processing frozen Ball Type Octopus. Data were collected is carried out by monitoring, asking questions and participation following the process of implementing GMP and SSOP starting from incoming material to finish product stored. Quality assessment was carried out by sensory testing of frozen raw octopus, microbiological tests, and temperature measurements. Analysis of data processing with descriptive. Observation of GMP and SSOP result of frozen raw octopus was carried out according to SNI 6941:2017. Temperature measure…","author":[{"dropping-particle":"","family":"Azhary","given":"Rahman Zainur","non-dropping-particle":"","parse-names":false,"suffix":""},{"dropping-particle":"","family":"Sipahutar","given":"H Yuliati","non-dropping-particle":"","parse-names":false,"suffix":""},{"dropping-particle":"","family":"Siregar","given":"N Arpan","non-dropping-particle":"","parse-names":false,"suffix":""}],"container-title":"Jurnal Airaha","id":"ITEM-1","issue":"01","issued":{"date-parts":[["2023"]]},"page":"1-16","title":"Kelayakan Dasar Pengolahan Gurita (Octopus sp.) Ball Type Beku di PT ABS Muara Angke, Jakarta","type":"article-journal","volume":"12"},"uris":["http://www.mendeley.com/documents/?uuid=68832977-aa52-4d24-a413-649a5cf7f333"]}],"mendeley":{"formattedCitation":"(Azhary et al., 2023)","plainTextFormattedCitation":"(Azhary et al., 2023)","previouslyFormattedCitation":"(Azhary et al., 2023)"},"properties":{"noteIndex":0},"schema":"https://github.com/citation-style-language/schema/raw/master/csl-citation.json"}</w:instrText>
      </w:r>
      <w:r w:rsidR="00DD3164">
        <w:fldChar w:fldCharType="separate"/>
      </w:r>
      <w:r w:rsidR="00DD3164" w:rsidRPr="00A75C45">
        <w:rPr>
          <w:noProof/>
          <w:lang w:val="id-ID"/>
        </w:rPr>
        <w:t>(Azhary et al., 2023)</w:t>
      </w:r>
      <w:r w:rsidR="00DD3164">
        <w:fldChar w:fldCharType="end"/>
      </w:r>
      <w:r w:rsidRPr="00A75C45">
        <w:rPr>
          <w:lang w:val="id-ID"/>
        </w:rPr>
        <w:t>. Oleh karena itu, peningkatan kapasitas suplai air menjadi salah satu prioritas pembangunan infrastruktur kawasan industri di Baureno.</w:t>
      </w:r>
    </w:p>
    <w:p w14:paraId="613F5EDD" w14:textId="341ED917" w:rsidR="004046BD" w:rsidRPr="00A75C45" w:rsidRDefault="004046BD" w:rsidP="007A0B32">
      <w:pPr>
        <w:pStyle w:val="BodyText"/>
        <w:spacing w:line="276" w:lineRule="auto"/>
        <w:ind w:left="360"/>
        <w:rPr>
          <w:lang w:val="id-ID"/>
        </w:rPr>
      </w:pPr>
      <w:r w:rsidRPr="00A75C45">
        <w:rPr>
          <w:lang w:val="id-ID"/>
        </w:rPr>
        <w:t>Aspek ketenagalistrikan di kawasan ini juga menunjukkan ketidaksiapan. Kapasitas daya listrik yang tersedia saat ini sebesar 34,50 MVA, sedangkan kebutuhan kawasan industri berkisar antara 36,32 hingga 48,43 MVA. Kekurangan pasokan daya ini menjadi hambatan serius dalam pengoperasian industri berskala besar yang membutuhkan daya tinggi</w:t>
      </w:r>
      <w:r w:rsidR="00DD3164" w:rsidRPr="00A75C45">
        <w:rPr>
          <w:lang w:val="id-ID"/>
        </w:rPr>
        <w:t xml:space="preserve"> </w:t>
      </w:r>
      <w:r w:rsidR="00DD3164">
        <w:fldChar w:fldCharType="begin" w:fldLock="1"/>
      </w:r>
      <w:r w:rsidR="00DD3164" w:rsidRPr="00A75C45">
        <w:rPr>
          <w:lang w:val="id-ID"/>
        </w:rPr>
        <w:instrText>ADDIN CSL_CITATION {"citationItems":[{"id":"ITEM-1","itemData":{"abstract":"Efforts to create economic progress, one of which through the provision of electrical energy becomes very important. Joko Widodo's government is severe in establishing electricity availability through the policy of electricity infrastructure development which is planned to reach 35,000 MW in 2019. However, the implementation of this plan is not easy. Therefore, this study aims to determine how electricity infrastructure development has been planned and find out what obstacles/challenges are still being faced, particularly in Riau Province and South Sulawesi Province. This research uses qualitative methods, and the results are described descriptively. In general, the implementation of electricity infrastructure development policies until mid-2017 shows positive progress. However, challenges faced, significantly increasing electricity demand and the region's condition to reach isolated areas. Meanwhile, both provinces still faced obstacles, including land acquisition, licensing, local government budgets, inter-sectoral coordination, and even an imposition to be immediately resolved. Based on finding these two provinces, there needs to be a breakthrough in protected forest areas' policies. Central and regional governments must improve communication so that synergy between sectors can be further enhanced and encourage private interest to be involved in electricity supply.","author":[{"dropping-particle":"","family":"Alhusain","given":"Achmad Sani","non-dropping-particle":"","parse-names":false,"suffix":""}],"container-title":"Kajian","id":"ITEM-1","issue":"4","issued":{"date-parts":[["2019"]]},"page":"261-279","title":"Challenges, Constraints and Efforts for Development of Electricity Infrastructure in Riau Province and South Sulawesi Province","type":"article-journal","volume":"24"},"uris":["http://www.mendeley.com/documents/?uuid=dd894f4b-829e-49b8-8b56-9221b92612b1"]}],"mendeley":{"formattedCitation":"(Alhusain, 2019)","plainTextFormattedCitation":"(Alhusain, 2019)","previouslyFormattedCitation":"(Alhusain, 2019)"},"properties":{"noteIndex":0},"schema":"https://github.com/citation-style-language/schema/raw/master/csl-citation.json"}</w:instrText>
      </w:r>
      <w:r w:rsidR="00DD3164">
        <w:fldChar w:fldCharType="separate"/>
      </w:r>
      <w:r w:rsidR="00DD3164" w:rsidRPr="00A75C45">
        <w:rPr>
          <w:noProof/>
          <w:lang w:val="id-ID"/>
        </w:rPr>
        <w:t>(Alhusain, 2019)</w:t>
      </w:r>
      <w:r w:rsidR="00DD3164">
        <w:fldChar w:fldCharType="end"/>
      </w:r>
      <w:r w:rsidRPr="00A75C45">
        <w:rPr>
          <w:lang w:val="id-ID"/>
        </w:rPr>
        <w:t>. Tanpa peningkatan kapasitas listrik, kawasan ini sulit menarik investor industri manufaktur yang padat energi.</w:t>
      </w:r>
    </w:p>
    <w:p w14:paraId="57272205" w14:textId="5F9FACC0" w:rsidR="004046BD" w:rsidRPr="00A75C45" w:rsidRDefault="004046BD" w:rsidP="007A0B32">
      <w:pPr>
        <w:pStyle w:val="BodyText"/>
        <w:spacing w:line="276" w:lineRule="auto"/>
        <w:ind w:left="360"/>
        <w:rPr>
          <w:lang w:val="es-ES"/>
        </w:rPr>
      </w:pPr>
      <w:r w:rsidRPr="00A75C45">
        <w:rPr>
          <w:lang w:val="id-ID"/>
        </w:rPr>
        <w:t>Masalah terbesar lainnya terletak pada ketidaktersediaan sistem pengolahan limbah cair atau IPAL. Ketidakhadiran IPAL di Kecamatan Baureno menjadi isu lingkungan yang serius karena limbah cair dari aktivitas industri berpotensi langsung mencemari lingkungan sekitar tanpa adanya proses pengolahan terlebih dahulu</w:t>
      </w:r>
      <w:r w:rsidR="00DD3164" w:rsidRPr="00A75C45">
        <w:rPr>
          <w:lang w:val="id-ID"/>
        </w:rPr>
        <w:t xml:space="preserve"> </w:t>
      </w:r>
      <w:r w:rsidR="00DD3164">
        <w:fldChar w:fldCharType="begin" w:fldLock="1"/>
      </w:r>
      <w:r w:rsidR="00DD3164" w:rsidRPr="00A75C45">
        <w:rPr>
          <w:lang w:val="id-ID"/>
        </w:rPr>
        <w:instrText>ADDIN CSL_CITATION {"citationItems":[{"id":"ITEM-1","itemData":{"DOI":"10.30829/jumantik.v6i1.7227","ISSN":"2548-2173","abstract":"&lt;p&gt;&lt;em&gt;The City Government of Kediri in an effort to preserve the environment forms a legal basis namely the City Regulation of Kediri Number 3 of 2009 cocerning Environmental Management. One of the targets in the regional regulation is to preserve the watershed and water sources. In accordance with the 2015-2019 Medium Term Development Plant , there are 15 watersheds that are prioritized to be restored first and one of them is the Brantas watersheds. This study aims to identify the implementation of the Kediri City Government policy in preventing surface water pollution by industrial wastewater in the Brantas River Basin, Kediri District. The method used in this research is descriptive. Collecting data by conducting in-depth interviews with industrial waste water treatment officers and officers in the field of environmental damage pollution in the Departement of Environment, Hygiene and Gardening of Kediri City. Based on the research results, it is known that most of the industries have carried out wastewater treatment and not ith a dilution process and most of the industries have IPLC. Based on the wuality standards, it is known that the quality standards of industrial waste are in accordance with the standards set&lt;/em&gt; &lt;em&gt;by the government and the industry routinely conducts wastewater quality tests, but the industry is still lacking in reporting the results of wastewater quality tests. In wastewater treatment facilities and infrastructure, the government has provided rubbish place for industrial estates and most industries have their own rubbish place. &lt;/em&gt;&lt;/p&gt;","author":[{"dropping-particle":"","family":"Nugraheni","given":"Reny","non-dropping-particle":"","parse-names":false,"suffix":""},{"dropping-particle":"","family":"Wijayati","given":"Ekawati Wasis","non-dropping-particle":"","parse-names":false,"suffix":""}],"container-title":"JUMANTIK (Jurnal Ilmiah Penelitian Kesehatan)","id":"ITEM-1","issue":"1","issued":{"date-parts":[["2021"]]},"page":"1","title":"Implementasi Kebijakan Pencegahan Pencemaran Air Permukaan oleh Air Limbah Industri di Daerah Aliran Sungai Brantas Kediri","type":"article-journal","volume":"6"},"uris":["http://www.mendeley.com/documents/?uuid=c09df65a-0361-4765-b99d-0c77695cd4c0"]}],"mendeley":{"formattedCitation":"(Nugraheni &amp; Wijayati, 2021)","plainTextFormattedCitation":"(Nugraheni &amp; Wijayati, 2021)","previouslyFormattedCitation":"(Nugraheni &amp; Wijayati, 2021)"},"properties":{"noteIndex":0},"schema":"https://github.com/citation-style-language/schema/raw/master/csl-citation.json"}</w:instrText>
      </w:r>
      <w:r w:rsidR="00DD3164">
        <w:fldChar w:fldCharType="separate"/>
      </w:r>
      <w:r w:rsidR="00DD3164" w:rsidRPr="00A75C45">
        <w:rPr>
          <w:noProof/>
          <w:lang w:val="id-ID"/>
        </w:rPr>
        <w:t>(Nugraheni &amp; Wijayati, 2021)</w:t>
      </w:r>
      <w:r w:rsidR="00DD3164">
        <w:fldChar w:fldCharType="end"/>
      </w:r>
      <w:r w:rsidRPr="00A75C45">
        <w:rPr>
          <w:lang w:val="id-ID"/>
        </w:rPr>
        <w:t xml:space="preserve">. Hal ini tidak hanya melanggar prinsip industri ramah lingkungan, tetapi juga dapat menimbulkan resistensi dari masyarakat sekitar akibat pencemaran lingkungan. </w:t>
      </w:r>
      <w:r w:rsidRPr="00A75C45">
        <w:rPr>
          <w:lang w:val="es-ES"/>
        </w:rPr>
        <w:t>Oleh sebab itu, pembangunan IPAL, baik skala individu maupun komunal, menjadi agenda prioritas yang harus segera diwujudkan.</w:t>
      </w:r>
    </w:p>
    <w:p w14:paraId="1350FC93" w14:textId="1526CA72" w:rsidR="004046BD" w:rsidRPr="00865630" w:rsidRDefault="004046BD" w:rsidP="007A0B32">
      <w:pPr>
        <w:pStyle w:val="BodyText"/>
        <w:spacing w:line="276" w:lineRule="auto"/>
        <w:ind w:left="360"/>
        <w:rPr>
          <w:lang w:val="fr-FR"/>
        </w:rPr>
      </w:pPr>
      <w:r w:rsidRPr="00A75C45">
        <w:rPr>
          <w:lang w:val="es-ES"/>
        </w:rPr>
        <w:t>Kondisi jaringan telekomunikasi di Kecamatan Baureno juga masih jauh dari standar yang dipersyaratkan untuk kawasan industri modern. Dari kebutuhan sekitar 1.211 sambungan, kondisi eksisting hanya menyediakan 12 sambungan telekomunikasi. Kesenjangan ini menunjukkan infrastruktur digital di kawasan ini sangat terbatas dan belum mampu mendukung aktivitas industri berbasis teknologi informasi. Penyediaan BTS tambahan dan jaringan kabel optik perlu segera dilakukan untuk mempercepat adopsi digitalisasi industri di kawasan ini.</w:t>
      </w:r>
      <w:r w:rsidR="0022397E">
        <w:rPr>
          <w:lang w:val="es-ES"/>
        </w:rPr>
        <w:t xml:space="preserve"> </w:t>
      </w:r>
      <w:r w:rsidR="0022397E">
        <w:fldChar w:fldCharType="begin" w:fldLock="1"/>
      </w:r>
      <w:r w:rsidR="0022397E" w:rsidRPr="00A75C45">
        <w:rPr>
          <w:lang w:val="es-ES"/>
        </w:rPr>
        <w:instrText>ADDIN CSL_CITATION {"citationItems":[{"id":"ITEM-1","itemData":{"author":[{"dropping-particle":"","family":"Nastiti","given":"Heni","non-dropping-particle":"","parse-names":false,"suffix":""},{"dropping-particle":"","family":"Maulidya","given":"Tatu Kamila","non-dropping-particle":"","parse-names":false,"suffix":""},{"dropping-particle":"","family":"Ferdinand","given":"Marcella Aurellia","non-dropping-particle":"","parse-names":false,"suffix":""},{"dropping-particle":"","family":"Maharani","given":"Inez Majesta","non-dropping-particle":"","parse-names":false,"suffix":""},{"dropping-particle":"","family":"Diah","given":"Kunti","non-dropping-particle":"","parse-names":false,"suffix":""},{"dropping-particle":"","family":"Lestari","given":"Ayu","non-dropping-particle":"","parse-names":false,"suffix":""}],"id":"ITEM-1","issue":"December","issued":{"date-parts":[["2024"]]},"page":"1-22","title":"Analisis Penerapan Teknologi 4.0 Dalam Meningkatkan Efisiensi Operasional Pada Pt Astra Internasional Tbk","type":"article-journal"},"uris":["http://www.mendeley.com/documents/?uuid=e18710ca-9b24-40b7-ae84-ceed86d265b2"]}],"mendeley":{"formattedCitation":"(Nastiti et al., 2024)","plainTextFormattedCitation":"(Nastiti et al., 2024)","previouslyFormattedCitation":"(Nastiti et al., 2024)"},"properties":{"noteIndex":0},"schema":"https://github.com/citation-style-language/schema/raw/master/csl-citation.json"}</w:instrText>
      </w:r>
      <w:r w:rsidR="0022397E">
        <w:fldChar w:fldCharType="separate"/>
      </w:r>
      <w:r w:rsidR="0022397E" w:rsidRPr="00865630">
        <w:rPr>
          <w:noProof/>
          <w:lang w:val="fr-FR"/>
        </w:rPr>
        <w:t>(Nastiti et al., 2024)</w:t>
      </w:r>
      <w:r w:rsidR="0022397E">
        <w:fldChar w:fldCharType="end"/>
      </w:r>
      <w:r w:rsidR="0022397E" w:rsidRPr="00865630">
        <w:rPr>
          <w:lang w:val="fr-FR"/>
        </w:rPr>
        <w:t>.</w:t>
      </w:r>
    </w:p>
    <w:p w14:paraId="24F65651" w14:textId="6A6C1F7C" w:rsidR="004046BD" w:rsidRPr="00865630" w:rsidRDefault="004046BD" w:rsidP="007A0B32">
      <w:pPr>
        <w:pStyle w:val="BodyText"/>
        <w:spacing w:line="276" w:lineRule="auto"/>
        <w:ind w:left="360"/>
        <w:rPr>
          <w:lang w:val="fr-FR"/>
        </w:rPr>
      </w:pPr>
      <w:r w:rsidRPr="00865630">
        <w:rPr>
          <w:lang w:val="fr-FR"/>
        </w:rPr>
        <w:t>Selain itu, saluran drainase di Kecamatan Baureno juga belum memadai. Sebagian besar saluran masih berupa tanah terbuka dan belum menggunakan konstruksi beton, serta ditemukan beberapa titik saluran yang terputus. Kapasitas saluran drainase saat ini hanya mampu menampung debit 1,78 m³/detik, sedangkan kebutuhan kawasan industri sekitar 2,71 m³/detik</w:t>
      </w:r>
      <w:r w:rsidR="00DD3164" w:rsidRPr="00865630">
        <w:rPr>
          <w:lang w:val="fr-FR"/>
        </w:rPr>
        <w:t xml:space="preserve"> </w:t>
      </w:r>
      <w:r w:rsidR="00DD3164">
        <w:fldChar w:fldCharType="begin" w:fldLock="1"/>
      </w:r>
      <w:r w:rsidR="00DD3164" w:rsidRPr="00865630">
        <w:rPr>
          <w:lang w:val="fr-FR"/>
        </w:rPr>
        <w:instrText>ADDIN CSL_CITATION {"citationItems":[{"id":"ITEM-1","itemData":{"DOI":"10.14710/pwk.v17i2.33912","ISSN":"1858-3903","abstract":"… Pemerintah Kota Semarang, 2011) pada akhirnya menimbulkan problematika dan menciptakan tekanan terhadap kondisi sumber daya air di kawasan tersebut. Ketidakseimbangan pengelolaan pada akhirnya menciptakan kondisi kebencanaan yakni banjir pada kawasan …","author":[{"dropping-particle":"","family":"Nugroho","given":"Dody Adi","non-dropping-particle":"","parse-names":false,"suffix":""},{"dropping-particle":"","family":"Handayani","given":"Wiwandari","non-dropping-particle":"","parse-names":false,"suffix":""}],"container-title":"Jurnal Pembangunan Wilayah dan Kota","id":"ITEM-1","issue":"2","issued":{"date-parts":[["2021"]]},"page":"119-136","title":"Kajian Faktor Penyebab Banjir dalam Perspektif Wilayah Sungai: Pembelajaran Dari Sub Sistem Drainase Sungai Beringin","type":"article-journal","volume":"17"},"uris":["http://www.mendeley.com/documents/?uuid=743e1079-53da-4a23-805d-c30001f10fb8"]}],"mendeley":{"formattedCitation":"(Nugroho &amp; Handayani, 2021)","plainTextFormattedCitation":"(Nugroho &amp; Handayani, 2021)","previouslyFormattedCitation":"(Nugroho &amp; Handayani, 2021)"},"properties":{"noteIndex":0},"schema":"https://github.com/citation-style-language/schema/raw/master/csl-citation.json"}</w:instrText>
      </w:r>
      <w:r w:rsidR="00DD3164">
        <w:fldChar w:fldCharType="separate"/>
      </w:r>
      <w:r w:rsidR="00DD3164" w:rsidRPr="00865630">
        <w:rPr>
          <w:noProof/>
          <w:lang w:val="fr-FR"/>
        </w:rPr>
        <w:t>(Nugroho &amp; Handayani, 2021)</w:t>
      </w:r>
      <w:r w:rsidR="00DD3164">
        <w:fldChar w:fldCharType="end"/>
      </w:r>
      <w:r w:rsidRPr="00865630">
        <w:rPr>
          <w:lang w:val="fr-FR"/>
        </w:rPr>
        <w:t>. Tanpa sistem drainase yang memadai, kawasan industri berisiko mengalami banjir atau genangan yang dapat mengganggu aktivitas produksi dan merusak fasilitas industri.</w:t>
      </w:r>
    </w:p>
    <w:p w14:paraId="195A1CC6" w14:textId="7934E259" w:rsidR="004046BD" w:rsidRPr="00A75C45" w:rsidRDefault="004046BD" w:rsidP="007A0B32">
      <w:pPr>
        <w:pStyle w:val="BodyText"/>
        <w:spacing w:line="276" w:lineRule="auto"/>
        <w:ind w:left="360"/>
        <w:rPr>
          <w:lang w:val="es-ES"/>
        </w:rPr>
      </w:pPr>
      <w:r w:rsidRPr="00A75C45">
        <w:rPr>
          <w:lang w:val="es-ES"/>
        </w:rPr>
        <w:t xml:space="preserve">Sementara itu, fasilitas pengelolaan sampah di Kecamatan Baureno juga masih sangat terbatas. </w:t>
      </w:r>
      <w:r w:rsidRPr="0081525D">
        <w:rPr>
          <w:lang w:val="es-ES"/>
        </w:rPr>
        <w:t xml:space="preserve">Saat ini hanya tersedia 6 bank sampah dan 1 tempat penampungan sampah (TPS), jauh dari standar kebutuhan minimal satu TPS </w:t>
      </w:r>
      <w:proofErr w:type="gramStart"/>
      <w:r w:rsidRPr="0081525D">
        <w:rPr>
          <w:lang w:val="es-ES"/>
        </w:rPr>
        <w:t>per 20</w:t>
      </w:r>
      <w:proofErr w:type="gramEnd"/>
      <w:r w:rsidRPr="0081525D">
        <w:rPr>
          <w:lang w:val="es-ES"/>
        </w:rPr>
        <w:t xml:space="preserve"> hektar</w:t>
      </w:r>
      <w:r w:rsidR="0081525D" w:rsidRPr="0081525D">
        <w:rPr>
          <w:lang w:val="es-ES"/>
        </w:rPr>
        <w:t xml:space="preserve"> atau</w:t>
      </w:r>
      <w:r w:rsidR="0081525D">
        <w:rPr>
          <w:lang w:val="es-ES"/>
        </w:rPr>
        <w:t xml:space="preserve"> 12 TPS</w:t>
      </w:r>
      <w:r w:rsidRPr="0081525D">
        <w:rPr>
          <w:lang w:val="es-ES"/>
        </w:rPr>
        <w:t xml:space="preserve">. </w:t>
      </w:r>
      <w:r w:rsidRPr="00A75C45">
        <w:rPr>
          <w:lang w:val="es-ES"/>
        </w:rPr>
        <w:t>Pengelolaan sampah padat belum dilakukan secara terintegrasi di tingkat kawasan industri, yang berdampak pada tidak optimalnya pengelolaan limbah padat industri dan rumah tangga</w:t>
      </w:r>
      <w:r w:rsidR="00DD3164" w:rsidRPr="00A75C45">
        <w:rPr>
          <w:lang w:val="es-ES"/>
        </w:rPr>
        <w:t xml:space="preserve"> </w:t>
      </w:r>
      <w:r w:rsidR="00DD3164">
        <w:fldChar w:fldCharType="begin" w:fldLock="1"/>
      </w:r>
      <w:r w:rsidR="00DD3164" w:rsidRPr="00A75C45">
        <w:rPr>
          <w:lang w:val="es-ES"/>
        </w:rPr>
        <w:instrText>ADDIN CSL_CITATION {"citationItems":[{"id":"ITEM-1","itemData":{"abstract":"According to Bappenas (2021), construction waste in 2021 totals 29 million tons and is expected to rise by 82% by 2030. This can be a threat to the environment since it increases carbon emissions and the contamination of water and soil with dangerous compounds. To address the issue, the circular economy concept can be employed as a model for sustainable waste management. The adoption of the circular economy concept for construction waste has the potential to generate economic benefits of IDR 172.5 trillion in 2030 (Bappenas, 2021). In Indonesia, the West Java government is ambitious in advancing large infrastructure development, particularly in Rebana Metropolitan. Infrastructure development has implications for increasing the amount of construction waste. Therefore, this study is conducted to explain the strategy for managing and utilizing circular economy-based infrastructure construction waste management in Metropolitan Rebana. This study uses a descriptive-qualitative analysis with a comprehensive literature review. The results show that the processing of construction waste in Rebana Metropolitan can be developed using a circular economy approach, including deconstruction activities, selective demolition, waste reuse, and waste recycling. The findings become input for increasing economic opportunities while reducing waste and carbon emissions at Rebana Metropolitan.","author":[{"dropping-particle":"","family":"Hutahaean","given":"Michael","non-dropping-particle":"","parse-names":false,"suffix":""},{"dropping-particle":"","family":"Setiawati","given":"Nadya","non-dropping-particle":"","parse-names":false,"suffix":""}],"id":"ITEM-1","issue":"July","issued":{"date-parts":[["2024"]]},"title":"Pengelolaan Limbah Konstruksi Infrastruktur berbasis Circular Economy di Metropolitan Rebana (Circular Economy-based Infrastructure Construction Waste Management in Rebana Metropolitan)","type":"article-journal"},"uris":["http://www.mendeley.com/documents/?uuid=d1f3f2af-6378-43ba-9feb-9675945f1241"]}],"mendeley":{"formattedCitation":"(Hutahaean &amp; Setiawati, 2024)","plainTextFormattedCitation":"(Hutahaean &amp; Setiawati, 2024)","previouslyFormattedCitation":"(Hutahaean &amp; Setiawati, 2024)"},"properties":{"noteIndex":0},"schema":"https://github.com/citation-style-language/schema/raw/master/csl-citation.json"}</w:instrText>
      </w:r>
      <w:r w:rsidR="00DD3164">
        <w:fldChar w:fldCharType="separate"/>
      </w:r>
      <w:r w:rsidR="00DD3164" w:rsidRPr="00A75C45">
        <w:rPr>
          <w:noProof/>
          <w:lang w:val="es-ES"/>
        </w:rPr>
        <w:t>(Hutahaean &amp; Setiawati, 2024)</w:t>
      </w:r>
      <w:r w:rsidR="00DD3164">
        <w:fldChar w:fldCharType="end"/>
      </w:r>
      <w:r w:rsidRPr="00A75C45">
        <w:rPr>
          <w:lang w:val="es-ES"/>
        </w:rPr>
        <w:t>.</w:t>
      </w:r>
    </w:p>
    <w:p w14:paraId="310E8603" w14:textId="4EFCEC35" w:rsidR="004046BD" w:rsidRPr="00A75C45" w:rsidRDefault="004046BD" w:rsidP="007A0B32">
      <w:pPr>
        <w:pStyle w:val="BodyText"/>
        <w:spacing w:line="276" w:lineRule="auto"/>
        <w:ind w:left="360"/>
        <w:rPr>
          <w:lang w:val="es-ES"/>
        </w:rPr>
      </w:pPr>
      <w:r w:rsidRPr="00A75C45">
        <w:rPr>
          <w:lang w:val="es-ES"/>
        </w:rPr>
        <w:t>Secara keseluruhan, hasil penilaian infrastruktur di Kecamatan Baureno menunjukkan skor rata-rata sebesar 0,14 dari skala maksimum 1. Skor ini menunjukkan bahwa secara umum kesiapan infrastruktur kawasan industri di Kecamatan Baureno berada dalam kategori “</w:t>
      </w:r>
      <w:r w:rsidR="001F0E45" w:rsidRPr="00A75C45">
        <w:rPr>
          <w:lang w:val="es-ES"/>
        </w:rPr>
        <w:t>T</w:t>
      </w:r>
      <w:r w:rsidRPr="00A75C45">
        <w:rPr>
          <w:lang w:val="es-ES"/>
        </w:rPr>
        <w:t xml:space="preserve">idak </w:t>
      </w:r>
      <w:r w:rsidR="001F0E45" w:rsidRPr="00A75C45">
        <w:rPr>
          <w:lang w:val="es-ES"/>
        </w:rPr>
        <w:t>S</w:t>
      </w:r>
      <w:r w:rsidRPr="00A75C45">
        <w:rPr>
          <w:lang w:val="es-ES"/>
        </w:rPr>
        <w:t>iap”</w:t>
      </w:r>
      <w:r w:rsidR="00DD3164" w:rsidRPr="00A75C45">
        <w:rPr>
          <w:lang w:val="es-ES"/>
        </w:rPr>
        <w:t xml:space="preserve"> </w:t>
      </w:r>
      <w:r w:rsidR="00DD3164">
        <w:fldChar w:fldCharType="begin" w:fldLock="1"/>
      </w:r>
      <w:r w:rsidR="00DD3164" w:rsidRPr="00A75C45">
        <w:rPr>
          <w:lang w:val="es-ES"/>
        </w:rPr>
        <w:instrText>ADDIN CSL_CITATION {"citationItems":[{"id":"ITEM-1","itemData":{"author":[{"dropping-particle":"","family":"Novandaya","given":"Zukruf","non-dropping-particle":"","parse-names":false,"suffix":""}],"id":"ITEM-1","issue":"2","issued":{"date-parts":[["2022"]]},"title":"Pemanfaatan Penilaian Indeks Daya Saing Daerah untuk Optimalisasi Sektor Unggulan dan Berkembang pada Aglomerasi Wilayah Kedungsepur","type":"article-journal","volume":"17"},"uris":["http://www.mendeley.com/documents/?uuid=9fbe3a45-d0c2-4058-8681-73af87e06afa"]}],"mendeley":{"formattedCitation":"(Novandaya, 2022)","plainTextFormattedCitation":"(Novandaya, 2022)","previouslyFormattedCitation":"(Novandaya, 2022)"},"properties":{"noteIndex":0},"schema":"https://github.com/citation-style-language/schema/raw/master/csl-citation.json"}</w:instrText>
      </w:r>
      <w:r w:rsidR="00DD3164">
        <w:fldChar w:fldCharType="separate"/>
      </w:r>
      <w:r w:rsidR="00DD3164" w:rsidRPr="00A75C45">
        <w:rPr>
          <w:noProof/>
          <w:lang w:val="es-ES"/>
        </w:rPr>
        <w:t>(Novandaya, 2022)</w:t>
      </w:r>
      <w:r w:rsidR="00DD3164">
        <w:fldChar w:fldCharType="end"/>
      </w:r>
      <w:r w:rsidRPr="00A75C45">
        <w:rPr>
          <w:lang w:val="es-ES"/>
        </w:rPr>
        <w:t>. Dari tujuh aspek infrastruktur, hanya jaringan jalan yang mendapatkan skor 1 (siap), sementara enam aspek lainnya masih berada pada skor 0 (tidak siap), termasuk IPAL, jaringan listrik, air bersih, telekomunikasi, saluran drainase, dan TPS.</w:t>
      </w:r>
    </w:p>
    <w:p w14:paraId="1537EFC4" w14:textId="4F74F608" w:rsidR="004046BD" w:rsidRPr="00A75C45" w:rsidRDefault="004046BD" w:rsidP="007A0B32">
      <w:pPr>
        <w:pStyle w:val="BodyText"/>
        <w:spacing w:line="276" w:lineRule="auto"/>
        <w:ind w:left="360"/>
        <w:rPr>
          <w:lang w:val="es-ES"/>
        </w:rPr>
      </w:pPr>
      <w:r w:rsidRPr="00A75C45">
        <w:rPr>
          <w:lang w:val="es-ES"/>
        </w:rPr>
        <w:t>Menurut Teori Lokasi Weber, Kecamatan Baureno sebenarnya memiliki keunggulan geografis karena berada dekat dengan sumber bahan baku utama yaitu tembakau, serta tersedianya tenaga kerja lokal dengan biaya relatif murah</w:t>
      </w:r>
      <w:r w:rsidR="00DD3164" w:rsidRPr="00A75C45">
        <w:rPr>
          <w:lang w:val="es-ES"/>
        </w:rPr>
        <w:t xml:space="preserve"> </w:t>
      </w:r>
      <w:r w:rsidR="00DD3164">
        <w:fldChar w:fldCharType="begin" w:fldLock="1"/>
      </w:r>
      <w:r w:rsidR="00DD3164" w:rsidRPr="00A75C45">
        <w:rPr>
          <w:lang w:val="es-ES"/>
        </w:rPr>
        <w:instrText>ADDIN CSL_CITATION {"citationItems":[{"id":"ITEM-1","itemData":{"DOI":"10.59827/jie.v4i1.224","abstract":"Penelitian ini bertujuan untuk menganalisis pengembangan wilayah berbasis potensi lokal sebagai upaya peningkatan ekonomi daerah di Provinsi Lampung. Metode yang digunakan adalah penelitian deskriptif kualitatif. Data yang dikumpulkan melalui analisis dokumen terkait seperti laporan PDRB, Bappeda, data BPS, dan kajian ilmiah. Hasil penelitian menunjukkan bahwa sektor pertanian dan perkebunan, khususnya kopi robusta, lada hitam, dan kakao, memiliki kontribusi besar terhadap Produk Domestik Regional Bruto (PDRB) Lampung. Selain itu, sektor perikanan dan pariwisata juga menunjukkan tren pertumbuhan positif yang berpotensi meningkatkan kesejahteraan masyarakat. Namun, terdapat beberapa kendala seperti keterbatasan akses modal bagi pelaku usaha kecil, infrastruktur yang belum merata, serta rendahnya inovasi dalam pengolahan hasil pertanian dan perikanan. Kesimpulan penelitian ini menujukkan bahwa pengembangan wilayah berbasis potensi lokal di provinsi lampung memiliki peran penting dalam meningkatkan perekonomian daerah. Oleh karena itu, diperlukan strategi penguatan infrastruktur, dukungan kebijakan yang lebih adaptif, serta pemanfaatan teknologi digital untuk meningkatkan daya saing ekonomi daerah.\r  ","author":[{"dropping-particle":"","family":"Susanti","given":"","non-dropping-particle":"","parse-names":false,"suffix":""},{"dropping-particle":"","family":"Erlin Kurniati","given":"","non-dropping-particle":"","parse-names":false,"suffix":""}],"container-title":"Jurnal Ilmu Ekonomi","id":"ITEM-1","issue":"1","issued":{"date-parts":[["2025"]]},"page":"274-297","title":"Analisis Pengembangan Wilayah Berbasis Potensi Lokal Sebagai Upaya Peningkatan Ekonomi Daerah Di Provinsi Lampung","type":"article-journal","volume":"4"},"uris":["http://www.mendeley.com/documents/?uuid=26ae62fb-3850-40d3-8790-80b4ad82b8f5"]}],"mendeley":{"formattedCitation":"(Susanti &amp; Erlin Kurniati, 2025)","plainTextFormattedCitation":"(Susanti &amp; Erlin Kurniati, 2025)","previouslyFormattedCitation":"(Susanti &amp; Erlin Kurniati, 2025)"},"properties":{"noteIndex":0},"schema":"https://github.com/citation-style-language/schema/raw/master/csl-citation.json"}</w:instrText>
      </w:r>
      <w:r w:rsidR="00DD3164">
        <w:fldChar w:fldCharType="separate"/>
      </w:r>
      <w:r w:rsidR="00DD3164" w:rsidRPr="00A75C45">
        <w:rPr>
          <w:noProof/>
          <w:lang w:val="es-ES"/>
        </w:rPr>
        <w:t>(Susanti &amp; Erlin Kurniati, 2025)</w:t>
      </w:r>
      <w:r w:rsidR="00DD3164">
        <w:fldChar w:fldCharType="end"/>
      </w:r>
      <w:r w:rsidRPr="00A75C45">
        <w:rPr>
          <w:lang w:val="es-ES"/>
        </w:rPr>
        <w:t>. Secara spasial dan ekonomi, wilayah ini memiliki potensi besar untuk dikembangkan menjadi kawasan industri berbasis agroindustri. Namun, potensi tersebut tidak dapat dioptimalkan tanpa dukungan infrastruktur dasar yang memadai. Hal ini sejalan dengan prinsip aglomerasi modern, yang menyatakan bahwa infrastruktur dasar menjadi fondasi bagi terbentuknya konsentrasi industri yang produktif dan efisien</w:t>
      </w:r>
      <w:r w:rsidR="00DD3164" w:rsidRPr="00A75C45">
        <w:rPr>
          <w:lang w:val="es-ES"/>
        </w:rPr>
        <w:t xml:space="preserve"> </w:t>
      </w:r>
      <w:r w:rsidR="00DD3164">
        <w:fldChar w:fldCharType="begin" w:fldLock="1"/>
      </w:r>
      <w:r w:rsidR="00DD3164" w:rsidRPr="00A75C45">
        <w:rPr>
          <w:lang w:val="es-ES"/>
        </w:rPr>
        <w:instrText>ADDIN CSL_CITATION {"citationItems":[{"id":"ITEM-1","itemData":{"ISBN":"1111111111","ISSN":"0027-8424","PMID":"10684247","abstract":"An understanding of how the nuclear pore complex (NPC) mediates nucleocytoplasmic exchange requires a comprehensive inventory of the molecular components of the NPC and a knowledge of how each component contributes to the overall structure of this large molecular translocation machine. Therefore, we have taken a comprehensive approach to classify all components of the yeast NPC (nucleoporins). This involved identifying all the proteins present in a highly enriched NPC fraction, determining which of these proteins were nucleoporins, and localizing each nucleoporin within the NPC. Using these data, we present a map of the molecular architecture of the yeast NPC and provide evidence for a Brownian affinity gating mechanism for nucleocytoplasmic transport.","author":[{"dropping-particle":"","family":"Arniati","given":"","non-dropping-particle":"","parse-names":false,"suffix":""}],"container-title":"Widina Bhakti Persada Bandung","id":"ITEM-1","issue":"1","issued":{"date-parts":[["2022"]]},"number-of-pages":"1-15","title":"Ekonomi Regional","type":"book","volume":"3"},"uris":["http://www.mendeley.com/documents/?uuid=c3530571-7687-4c48-b770-39d367f4bdc3"]}],"mendeley":{"formattedCitation":"(Arniati, 2022)","plainTextFormattedCitation":"(Arniati, 2022)","previouslyFormattedCitation":"(Arniati, 2022)"},"properties":{"noteIndex":0},"schema":"https://github.com/citation-style-language/schema/raw/master/csl-citation.json"}</w:instrText>
      </w:r>
      <w:r w:rsidR="00DD3164">
        <w:fldChar w:fldCharType="separate"/>
      </w:r>
      <w:r w:rsidR="00DD3164" w:rsidRPr="00A75C45">
        <w:rPr>
          <w:noProof/>
          <w:lang w:val="es-ES"/>
        </w:rPr>
        <w:t>(Arniati, 2022)</w:t>
      </w:r>
      <w:r w:rsidR="00DD3164">
        <w:fldChar w:fldCharType="end"/>
      </w:r>
      <w:r w:rsidRPr="00A75C45">
        <w:rPr>
          <w:lang w:val="es-ES"/>
        </w:rPr>
        <w:t>.</w:t>
      </w:r>
    </w:p>
    <w:p w14:paraId="1DF60168" w14:textId="6DD90ECD" w:rsidR="004046BD" w:rsidRPr="00A75C45" w:rsidRDefault="004046BD" w:rsidP="007A0B32">
      <w:pPr>
        <w:pStyle w:val="BodyText"/>
        <w:spacing w:line="276" w:lineRule="auto"/>
        <w:ind w:left="360"/>
        <w:rPr>
          <w:lang w:val="es-ES"/>
        </w:rPr>
      </w:pPr>
      <w:r w:rsidRPr="00A75C45">
        <w:rPr>
          <w:lang w:val="es-ES"/>
        </w:rPr>
        <w:t xml:space="preserve">Ketiadaan IPAL dan terbatasnya pasokan listrik serta telekomunikasi menjadi hambatan utama dalam menarik investasi dan mengembangkan kawasan industri di Kecamatan Baureno. Tanpa perbaikan infrastruktur dasar tersebut, kawasan ini sulit bersaing dengan daerah lain yang lebih siap dari segi utilitas industri </w:t>
      </w:r>
      <w:r w:rsidR="00DD3164">
        <w:fldChar w:fldCharType="begin" w:fldLock="1"/>
      </w:r>
      <w:r w:rsidR="0069255D">
        <w:rPr>
          <w:lang w:val="es-E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Kata","author":[{"dropping-particle":"","family":"Tambunan","given":"Ayu Anggraini","non-dropping-particle":"","parse-names":false,"suffix":""},{"dropping-particle":"","family":"Anazmi","given":"Feby","non-dropping-particle":"","parse-names":false,"suffix":""},{"dropping-particle":"","family":"Tabuni","given":"Linus","non-dropping-particle":"","parse-names":false,"suffix":""}],"container-title":"Innovation Research and Knowledge","id":"ITEM-1","issue":"8","issued":{"date-parts":[["2025"]]},"page":"1-23","title":"Analisis Kesesuaian Pola Ruang Dengan Potensi Pengembangan Wilayah di Kabupaten Mempawah","type":"article-journal","volume":"4"},"uris":["http://www.mendeley.com/documents/?uuid=bde5cd9c-ae9d-40aa-a27d-48bef605a884"]}],"mendeley":{"formattedCitation":"(Tambunan et al., 2025)","plainTextFormattedCitation":"(Tambunan et al., 2025)","previouslyFormattedCitation":"(Tambunan et al., 2025)"},"properties":{"noteIndex":0},"schema":"https://github.com/citation-style-language/schema/raw/master/csl-citation.json"}</w:instrText>
      </w:r>
      <w:r w:rsidR="00DD3164">
        <w:fldChar w:fldCharType="separate"/>
      </w:r>
      <w:r w:rsidR="00DD3164" w:rsidRPr="00A75C45">
        <w:rPr>
          <w:noProof/>
          <w:lang w:val="es-ES"/>
        </w:rPr>
        <w:t>(Tambunan et al., 2025)</w:t>
      </w:r>
      <w:r w:rsidR="00DD3164">
        <w:fldChar w:fldCharType="end"/>
      </w:r>
      <w:r w:rsidRPr="00A75C45">
        <w:rPr>
          <w:lang w:val="es-ES"/>
        </w:rPr>
        <w:t>. Oleh karena itu, intervensi kebijakan diperlukan untuk mempercepat pengembangan kawasan industri di Kecamatan Baureno, melalui investasi infrastruktur dasar, pembangunan IPAL, penguatan sistem distribusi listrik, perluasan jaringan telekomunikasi, dan pengelolaan limbah yang lebih baik.</w:t>
      </w:r>
    </w:p>
    <w:p w14:paraId="21342E49" w14:textId="1612044C" w:rsidR="00FE1766" w:rsidRPr="00A75C45" w:rsidRDefault="004046BD" w:rsidP="007A0B32">
      <w:pPr>
        <w:pStyle w:val="BodyText"/>
        <w:spacing w:line="276" w:lineRule="auto"/>
        <w:ind w:left="360"/>
        <w:rPr>
          <w:lang w:val="es-ES"/>
        </w:rPr>
      </w:pPr>
      <w:r w:rsidRPr="00A75C45">
        <w:rPr>
          <w:lang w:val="es-ES"/>
        </w:rPr>
        <w:t>Dengan perencanaan yang tepat, Kecamatan Baureno memiliki potensi untuk menjadi kawasan industri unggulan di Kabupaten Bojonegoro. Namun, prioritas utama saat ini adalah penyediaan infrastruktur dasar yang lengkap dan berfungsi optimal, sebagai prasyarat terbentuknya kawasan industri yang kompetitif, efisien, dan berkelanjutan.</w:t>
      </w:r>
    </w:p>
    <w:p w14:paraId="57EB9F11" w14:textId="45B0794B" w:rsidR="004046BD" w:rsidRPr="00A75C45" w:rsidRDefault="004046BD" w:rsidP="007A0B32">
      <w:pPr>
        <w:pStyle w:val="BodyText"/>
        <w:spacing w:line="276" w:lineRule="auto"/>
        <w:ind w:left="360"/>
        <w:rPr>
          <w:lang w:val="es-ES"/>
        </w:rPr>
      </w:pPr>
      <w:r w:rsidRPr="00A75C45">
        <w:rPr>
          <w:lang w:val="es-ES"/>
        </w:rPr>
        <w:t>Pembangunan kawasan industri direncanakan berlangsung selama 20 tahun dalam 4 tahap masing-masing 5 tahun, yaitu 2021–2025 (tahap pertama, sedang berlangsung), 2026–2030, 2031–2035, dan 2036–2041. Pelaksanaan tiap tahap dilakukan oleh instansi pemerintah sesuai bidangnya untuk memastikan tujuan dan kebutuhan kawasan industri dapat terpenuhi secara optimal.</w:t>
      </w:r>
    </w:p>
    <w:p w14:paraId="27898C2B" w14:textId="77777777" w:rsidR="004046BD" w:rsidRPr="004046BD" w:rsidRDefault="004046BD" w:rsidP="004046BD">
      <w:pPr>
        <w:spacing w:line="276" w:lineRule="auto"/>
        <w:ind w:firstLine="426"/>
        <w:jc w:val="both"/>
        <w:rPr>
          <w:lang w:val="es-ES"/>
        </w:rPr>
      </w:pPr>
    </w:p>
    <w:p w14:paraId="155C984C" w14:textId="77777777" w:rsidR="00AA1C1E" w:rsidRDefault="00AA1C1E" w:rsidP="00FE1766">
      <w:pPr>
        <w:pStyle w:val="BodyText"/>
        <w:spacing w:line="276" w:lineRule="auto"/>
        <w:ind w:firstLine="0"/>
        <w:rPr>
          <w:b/>
          <w:lang w:val="id-ID"/>
        </w:rPr>
      </w:pPr>
      <w:r>
        <w:rPr>
          <w:b/>
          <w:lang w:val="id-ID"/>
        </w:rPr>
        <w:t>PENUTUP</w:t>
      </w:r>
    </w:p>
    <w:p w14:paraId="1C4B5E13" w14:textId="77777777" w:rsidR="00AA1C1E" w:rsidRDefault="00AA1C1E" w:rsidP="00FE1766">
      <w:pPr>
        <w:pStyle w:val="BodyText"/>
        <w:spacing w:line="276" w:lineRule="auto"/>
        <w:ind w:firstLine="0"/>
        <w:rPr>
          <w:b/>
          <w:lang w:val="id-ID"/>
        </w:rPr>
      </w:pPr>
      <w:r>
        <w:rPr>
          <w:b/>
          <w:lang w:val="id-ID"/>
        </w:rPr>
        <w:t>Simpulan</w:t>
      </w:r>
    </w:p>
    <w:p w14:paraId="701A46C1" w14:textId="77777777" w:rsidR="004046BD" w:rsidRPr="004046BD" w:rsidRDefault="004046BD" w:rsidP="004046BD">
      <w:pPr>
        <w:spacing w:line="276" w:lineRule="auto"/>
        <w:ind w:firstLine="426"/>
        <w:jc w:val="both"/>
        <w:rPr>
          <w:lang w:val="id-ID"/>
        </w:rPr>
      </w:pPr>
      <w:r w:rsidRPr="004046BD">
        <w:rPr>
          <w:lang w:val="id-ID"/>
        </w:rPr>
        <w:t>Hasil analisis menunjukkan bahwa Kecamatan Baureno memiliki potensi dasar sebagai kawasan industri dengan luas lahan ±242,16 hektar, kondisi geografis datar, dan status lahan yang jelas. Dari sisi infrastruktur, hanya jaringan jalan yang dinilai siap (skor maksimal), sedangkan listrik, telekomunikasi, drainase, pengelolaan sampah, dan IPAL masih masuk kategori tidak siap, sehingga dibutuhkan investasi besar untuk pemenuhan infrastruktur.</w:t>
      </w:r>
    </w:p>
    <w:p w14:paraId="3B193F7E" w14:textId="77777777" w:rsidR="004046BD" w:rsidRPr="004046BD" w:rsidRDefault="004046BD" w:rsidP="004046BD">
      <w:pPr>
        <w:spacing w:line="276" w:lineRule="auto"/>
        <w:ind w:firstLine="426"/>
        <w:jc w:val="both"/>
        <w:rPr>
          <w:lang w:val="id-ID"/>
        </w:rPr>
      </w:pPr>
      <w:r w:rsidRPr="004046BD">
        <w:rPr>
          <w:lang w:val="id-ID"/>
        </w:rPr>
        <w:t>Secara teori lokasi Alfred Weber, Kecamatan Baureno strategis karena dekat sumber bahan baku tembakau, memiliki tenaga kerja lokal, serta peluang pengembangan aglomerasi industri. Dari aspek sosial, dukungan masyarakat relatif baik, sehingga secara umum berpotensi besar dikembangkan jika infrastruktur yang belum siap dapat segera diperbaiki.</w:t>
      </w:r>
    </w:p>
    <w:p w14:paraId="5890F9BE" w14:textId="52A59578" w:rsidR="00536D28" w:rsidRPr="004046BD" w:rsidRDefault="00536D28" w:rsidP="004046BD">
      <w:pPr>
        <w:spacing w:line="276" w:lineRule="auto"/>
        <w:ind w:firstLine="426"/>
        <w:jc w:val="both"/>
        <w:rPr>
          <w:lang w:val="id-ID"/>
        </w:rPr>
      </w:pPr>
    </w:p>
    <w:p w14:paraId="6E89D5B7" w14:textId="28A913A4" w:rsidR="00EF3989" w:rsidRDefault="00AA1C1E" w:rsidP="00EF3989">
      <w:pPr>
        <w:pStyle w:val="BodyText"/>
        <w:spacing w:line="276" w:lineRule="auto"/>
        <w:ind w:firstLine="0"/>
        <w:rPr>
          <w:b/>
          <w:lang w:val="id-ID"/>
        </w:rPr>
      </w:pPr>
      <w:r>
        <w:rPr>
          <w:b/>
          <w:lang w:val="id-ID"/>
        </w:rPr>
        <w:t>Saran</w:t>
      </w:r>
    </w:p>
    <w:p w14:paraId="63E20E02" w14:textId="77777777" w:rsidR="004046BD" w:rsidRPr="004046BD" w:rsidRDefault="004046BD" w:rsidP="004046BD">
      <w:pPr>
        <w:pStyle w:val="BodyText"/>
        <w:spacing w:line="276" w:lineRule="auto"/>
        <w:ind w:firstLine="426"/>
      </w:pPr>
      <w:r w:rsidRPr="004046BD">
        <w:rPr>
          <w:lang w:val="id-ID"/>
        </w:rPr>
        <w:t xml:space="preserve">Berdasarkan temuan dan analisis, pengembangan kawasan industri di Kecamatan Baureno perlu didukung dengan penyediaan infrastruktur yang memadai agar sesuai dengan tata ruang dan mendukung efisiensi serta keberlanjutan fungsi kawasan. </w:t>
      </w:r>
      <w:r w:rsidRPr="004046BD">
        <w:t>Oleh karena itu, beberapa rekomendasi disampaikan sebagai berikut:</w:t>
      </w:r>
    </w:p>
    <w:p w14:paraId="724041F5" w14:textId="77777777" w:rsidR="004046BD" w:rsidRPr="004046BD" w:rsidRDefault="004046BD" w:rsidP="004046BD">
      <w:pPr>
        <w:pStyle w:val="BodyText"/>
        <w:numPr>
          <w:ilvl w:val="0"/>
          <w:numId w:val="48"/>
        </w:numPr>
        <w:tabs>
          <w:tab w:val="clear" w:pos="720"/>
          <w:tab w:val="num" w:pos="360"/>
        </w:tabs>
        <w:spacing w:line="276" w:lineRule="auto"/>
        <w:ind w:left="360" w:hanging="180"/>
      </w:pPr>
      <w:r w:rsidRPr="004046BD">
        <w:t>Untuk Pemerintah: Disarankan agar pemerintah daerah segera membangun IPAL, memperluas jaringan telekomunikasi, dan meningkatkan kapasitas daya listrik. Selain itu, perlu dibentuk pengelola kawasan industri serta disusun masterplan kawasan yang terintegrasi untuk pengembangan yang efisien dan berkelanjutan.</w:t>
      </w:r>
    </w:p>
    <w:p w14:paraId="262F4F0A" w14:textId="77777777" w:rsidR="004046BD" w:rsidRPr="004046BD" w:rsidRDefault="004046BD" w:rsidP="004046BD">
      <w:pPr>
        <w:pStyle w:val="BodyText"/>
        <w:numPr>
          <w:ilvl w:val="0"/>
          <w:numId w:val="48"/>
        </w:numPr>
        <w:tabs>
          <w:tab w:val="clear" w:pos="720"/>
          <w:tab w:val="num" w:pos="360"/>
        </w:tabs>
        <w:spacing w:line="276" w:lineRule="auto"/>
        <w:ind w:left="360" w:hanging="180"/>
        <w:rPr>
          <w:lang w:val="es-ES"/>
        </w:rPr>
      </w:pPr>
      <w:r w:rsidRPr="004046BD">
        <w:t xml:space="preserve">Untuk Masyarakat: Masyarakat diharapkan aktif berpartisipasi dalam pengembangan industri melalui pelatihan kerja, pembentukan UMKM, serta keterlibatan dalam forum perencanaan. </w:t>
      </w:r>
      <w:r w:rsidRPr="004046BD">
        <w:rPr>
          <w:lang w:val="es-ES"/>
        </w:rPr>
        <w:t>Penting juga untuk meningkatkan kesadaran lingkungan, seperti pengelolaan sampah dan sanitasi, agar kawasan industri ramah sosial dan lingkungan.</w:t>
      </w:r>
    </w:p>
    <w:p w14:paraId="6AC9677D" w14:textId="5AECBCE6" w:rsidR="00536D28" w:rsidRPr="004046BD" w:rsidRDefault="004046BD" w:rsidP="004046BD">
      <w:pPr>
        <w:pStyle w:val="BodyText"/>
        <w:numPr>
          <w:ilvl w:val="0"/>
          <w:numId w:val="48"/>
        </w:numPr>
        <w:tabs>
          <w:tab w:val="clear" w:pos="720"/>
          <w:tab w:val="num" w:pos="360"/>
        </w:tabs>
        <w:spacing w:line="276" w:lineRule="auto"/>
        <w:ind w:left="360" w:hanging="180"/>
        <w:rPr>
          <w:lang w:val="es-ES"/>
        </w:rPr>
      </w:pPr>
      <w:r w:rsidRPr="004046BD">
        <w:rPr>
          <w:lang w:val="es-ES"/>
        </w:rPr>
        <w:t xml:space="preserve">Untuk Peneliti Selanjutnya: Direkomendasikan agar penelitian ke depan fokus pada kajian sosial-ekonomi masyarakat, dampak lingkungan, dan kelayakan investasi kawasan industri. Penggunaan metode </w:t>
      </w:r>
      <w:r w:rsidRPr="001F0E45">
        <w:rPr>
          <w:i/>
          <w:iCs/>
          <w:lang w:val="es-ES"/>
        </w:rPr>
        <w:t xml:space="preserve">GIS </w:t>
      </w:r>
      <w:r w:rsidRPr="004046BD">
        <w:rPr>
          <w:lang w:val="es-ES"/>
        </w:rPr>
        <w:t>dan perluasan cakupan wilayah kajian juga disarankan untuk analisis spasial dan perencanaan yang lebih komprehensif.</w:t>
      </w:r>
    </w:p>
    <w:p w14:paraId="66AB3996" w14:textId="77777777" w:rsidR="00EC406E" w:rsidRPr="00536D28" w:rsidRDefault="00EC406E" w:rsidP="00EC406E">
      <w:pPr>
        <w:pStyle w:val="BodyText"/>
        <w:spacing w:line="276" w:lineRule="auto"/>
        <w:ind w:left="66" w:firstLine="0"/>
        <w:rPr>
          <w:lang w:val="id-ID"/>
        </w:rPr>
      </w:pPr>
    </w:p>
    <w:p w14:paraId="42BA6432" w14:textId="77777777" w:rsidR="00DD3164" w:rsidRDefault="00891BA0" w:rsidP="00E3324C">
      <w:pPr>
        <w:widowControl w:val="0"/>
        <w:autoSpaceDE w:val="0"/>
        <w:autoSpaceDN w:val="0"/>
        <w:adjustRightInd w:val="0"/>
        <w:ind w:left="480" w:hanging="480"/>
        <w:jc w:val="left"/>
        <w:rPr>
          <w:b/>
          <w:lang w:val="id-ID"/>
        </w:rPr>
      </w:pPr>
      <w:r>
        <w:rPr>
          <w:b/>
          <w:lang w:val="id-ID"/>
        </w:rPr>
        <w:t>DAFTAR PUSTAKA</w:t>
      </w:r>
    </w:p>
    <w:p w14:paraId="719D5FBE" w14:textId="77777777" w:rsidR="00E3324C" w:rsidRDefault="00E3324C" w:rsidP="00DD3164">
      <w:pPr>
        <w:widowControl w:val="0"/>
        <w:autoSpaceDE w:val="0"/>
        <w:autoSpaceDN w:val="0"/>
        <w:adjustRightInd w:val="0"/>
        <w:ind w:left="480" w:hanging="480"/>
        <w:rPr>
          <w:b/>
          <w:lang w:val="id-ID"/>
        </w:rPr>
      </w:pPr>
    </w:p>
    <w:p w14:paraId="1458DD12" w14:textId="7AB05CA5" w:rsidR="004A243D" w:rsidRPr="004A243D" w:rsidRDefault="00837E00" w:rsidP="004A243D">
      <w:pPr>
        <w:spacing w:line="276" w:lineRule="auto"/>
        <w:ind w:left="566" w:hanging="566"/>
        <w:jc w:val="both"/>
        <w:rPr>
          <w:lang w:val="id-ID"/>
        </w:rPr>
      </w:pPr>
      <w:r w:rsidRPr="00DD3164">
        <w:rPr>
          <w:lang w:val="es-ES"/>
        </w:rPr>
        <w:fldChar w:fldCharType="begin" w:fldLock="1"/>
      </w:r>
      <w:r w:rsidRPr="00865630">
        <w:rPr>
          <w:lang w:val="id-ID"/>
        </w:rPr>
        <w:instrText xml:space="preserve">ADDIN Mendeley Bibliography CSL_BIBLIOGRAPHY </w:instrText>
      </w:r>
      <w:r w:rsidRPr="00DD3164">
        <w:rPr>
          <w:lang w:val="es-ES"/>
        </w:rPr>
        <w:fldChar w:fldCharType="separate"/>
      </w:r>
      <w:r w:rsidR="004A243D" w:rsidRPr="004A243D">
        <w:rPr>
          <w:lang w:val="id-ID"/>
        </w:rPr>
        <w:t>Agus Mahendra, I. M., &amp; Juniastra, I. M. (2023). Strategi Perencanaan Kawasan Industri Dalam Tata Ruang Perkotaan. Jurnal Ilmiah Vastuwidya, 6(1), 45–54. https://doi.org/10.47532/jiv.v6i1.793</w:t>
      </w:r>
    </w:p>
    <w:p w14:paraId="3025B6A9" w14:textId="77777777" w:rsidR="004A243D" w:rsidRPr="004A243D" w:rsidRDefault="004A243D" w:rsidP="004A243D">
      <w:pPr>
        <w:spacing w:line="276" w:lineRule="auto"/>
        <w:ind w:left="566" w:hanging="566"/>
        <w:jc w:val="both"/>
        <w:rPr>
          <w:lang w:val="id-ID"/>
        </w:rPr>
      </w:pPr>
      <w:r w:rsidRPr="004A243D">
        <w:rPr>
          <w:lang w:val="id-ID"/>
        </w:rPr>
        <w:t>Alhusain, A. S. (2019). Challenges, Constraints and Efforts for Development of Electricity Infrastructure in Riau Province and South Sulawesi Province. Kajian, 24(4), 261–279. http://makassar.</w:t>
      </w:r>
    </w:p>
    <w:p w14:paraId="31DD30EF" w14:textId="77777777" w:rsidR="004A243D" w:rsidRPr="004A243D" w:rsidRDefault="004A243D" w:rsidP="004A243D">
      <w:pPr>
        <w:spacing w:line="276" w:lineRule="auto"/>
        <w:ind w:left="566" w:hanging="566"/>
        <w:jc w:val="both"/>
        <w:rPr>
          <w:lang w:val="id-ID"/>
        </w:rPr>
      </w:pPr>
      <w:r w:rsidRPr="004A243D">
        <w:rPr>
          <w:lang w:val="id-ID"/>
        </w:rPr>
        <w:t>Arniati. (2022). Ekonomi Regional. In Widina Bhakti Persada Bandung (Vol. 3, Issue 1).</w:t>
      </w:r>
    </w:p>
    <w:p w14:paraId="0DAB1BDE" w14:textId="77777777" w:rsidR="004A243D" w:rsidRPr="004A243D" w:rsidRDefault="004A243D" w:rsidP="004A243D">
      <w:pPr>
        <w:spacing w:line="276" w:lineRule="auto"/>
        <w:ind w:left="566" w:hanging="566"/>
        <w:jc w:val="both"/>
        <w:rPr>
          <w:lang w:val="id-ID"/>
        </w:rPr>
      </w:pPr>
      <w:r w:rsidRPr="004A243D">
        <w:rPr>
          <w:lang w:val="id-ID"/>
        </w:rPr>
        <w:t>Azhary, R. Z., Sipahutar, H. Y., &amp; Siregar, N. A. (2023). Kelayakan Dasar Pengolahan Gurita (Octopus sp.) Ball Type Beku di PT ABS Muara Angke, Jakarta. Jurnal Airaha, 12(01), 1–16.</w:t>
      </w:r>
    </w:p>
    <w:p w14:paraId="7858BB5B" w14:textId="77777777" w:rsidR="004A243D" w:rsidRPr="004A243D" w:rsidRDefault="004A243D" w:rsidP="004A243D">
      <w:pPr>
        <w:spacing w:line="276" w:lineRule="auto"/>
        <w:ind w:left="566" w:hanging="566"/>
        <w:jc w:val="both"/>
        <w:rPr>
          <w:lang w:val="id-ID"/>
        </w:rPr>
      </w:pPr>
      <w:r w:rsidRPr="004A243D">
        <w:rPr>
          <w:lang w:val="id-ID"/>
        </w:rPr>
        <w:t>Gustin Intan Andini, &amp; Linda Dwi Rohmadiani. (2023). Studi Pencarian Kebutuhan Infrastruktur di Kecamatan Karanganyar Kabupaten Ngawi. Jurnal Lingkungan Binaan Indonesia, 12(2), 92–99. https://doi.org/10.32315/jlbi.v12i2.229</w:t>
      </w:r>
    </w:p>
    <w:p w14:paraId="7F189C99" w14:textId="77777777" w:rsidR="004A243D" w:rsidRPr="004A243D" w:rsidRDefault="004A243D" w:rsidP="004A243D">
      <w:pPr>
        <w:spacing w:line="276" w:lineRule="auto"/>
        <w:ind w:left="566" w:hanging="566"/>
        <w:jc w:val="both"/>
        <w:rPr>
          <w:lang w:val="id-ID"/>
        </w:rPr>
      </w:pPr>
      <w:r w:rsidRPr="004A243D">
        <w:rPr>
          <w:lang w:val="id-ID"/>
        </w:rPr>
        <w:t>Hutahaean, M., &amp; Setiawati, N. (2024). Pengelolaan Limbah Konstruksi Infrastruktur berbasis Circular Economy di Metropolitan Rebana (Circular Economy-based Infrastructure Construction Waste Management in Rebana Metropolitan). July.</w:t>
      </w:r>
    </w:p>
    <w:p w14:paraId="6E3C943D" w14:textId="77777777" w:rsidR="004A243D" w:rsidRPr="004A243D" w:rsidRDefault="004A243D" w:rsidP="004A243D">
      <w:pPr>
        <w:spacing w:line="276" w:lineRule="auto"/>
        <w:ind w:left="566" w:hanging="566"/>
        <w:jc w:val="both"/>
        <w:rPr>
          <w:lang w:val="id-ID"/>
        </w:rPr>
      </w:pPr>
      <w:r w:rsidRPr="004A243D">
        <w:rPr>
          <w:lang w:val="id-ID"/>
        </w:rPr>
        <w:t>Muzzaila Esta, N., Jagad Samudra, D. S., &amp; Yasin, M. (2025). Analisis Pola Spasial Industri Kecil Menengah (Ikm) Dan Industri Rumah Tangga (Irt) Di Kabupaten Dan Kota. Jurnal Ilmiah Ekonomi Dan Manajemen, 3(4), 55–66. https://doi.org/10.61722/jiem.v3i4.4380</w:t>
      </w:r>
    </w:p>
    <w:p w14:paraId="250FCF57" w14:textId="77777777" w:rsidR="004A243D" w:rsidRPr="004A243D" w:rsidRDefault="004A243D" w:rsidP="004A243D">
      <w:pPr>
        <w:spacing w:line="276" w:lineRule="auto"/>
        <w:ind w:left="566" w:hanging="566"/>
        <w:jc w:val="both"/>
        <w:rPr>
          <w:lang w:val="id-ID"/>
        </w:rPr>
      </w:pPr>
      <w:r w:rsidRPr="004A243D">
        <w:rPr>
          <w:lang w:val="id-ID"/>
        </w:rPr>
        <w:t>Nastiti, H., Maulidya, T. K., Ferdinand, M. A., Maharani, I. M., Diah, K., &amp; Lestari, A. (2024). Analisis Penerapan Teknologi 4.0 Dalam Meningkatkan Efisiensi Operasional Pada Pt Astra Internasional Tbk. December, 1–22.</w:t>
      </w:r>
    </w:p>
    <w:p w14:paraId="6A91F4B9" w14:textId="77777777" w:rsidR="004A243D" w:rsidRPr="004A243D" w:rsidRDefault="004A243D" w:rsidP="004A243D">
      <w:pPr>
        <w:spacing w:line="276" w:lineRule="auto"/>
        <w:ind w:left="566" w:hanging="566"/>
        <w:jc w:val="both"/>
        <w:rPr>
          <w:lang w:val="id-ID"/>
        </w:rPr>
      </w:pPr>
      <w:r w:rsidRPr="004A243D">
        <w:rPr>
          <w:lang w:val="id-ID"/>
        </w:rPr>
        <w:t>Novandaya, Z. (2022). Pemanfaatan Penilaian Indeks Daya Saing Daerah untuk Optimalisasi Sektor Unggulan dan Berkembang pada Aglomerasi Wilayah Kedungsepur. 17(2).</w:t>
      </w:r>
    </w:p>
    <w:p w14:paraId="7C665F47" w14:textId="77777777" w:rsidR="004A243D" w:rsidRPr="004A243D" w:rsidRDefault="004A243D" w:rsidP="004A243D">
      <w:pPr>
        <w:spacing w:line="276" w:lineRule="auto"/>
        <w:ind w:left="566" w:hanging="566"/>
        <w:jc w:val="both"/>
        <w:rPr>
          <w:lang w:val="id-ID"/>
        </w:rPr>
      </w:pPr>
      <w:r w:rsidRPr="004A243D">
        <w:rPr>
          <w:lang w:val="id-ID"/>
        </w:rPr>
        <w:t>Nugraheni, R., &amp; Wijayati, E. W. (2021). Implementasi Kebijakan Pencegahan Pencemaran Air Permukaan oleh Air Limbah Industri di Daerah Aliran Sungai Brantas Kediri. JUMANTIK (Jurnal Ilmiah Penelitian Kesehatan), 6(1), 1. https://doi.org/10.30829/jumantik.v6i1.7227</w:t>
      </w:r>
    </w:p>
    <w:p w14:paraId="7E623394" w14:textId="77777777" w:rsidR="004A243D" w:rsidRPr="004A243D" w:rsidRDefault="004A243D" w:rsidP="004A243D">
      <w:pPr>
        <w:spacing w:line="276" w:lineRule="auto"/>
        <w:ind w:left="566" w:hanging="566"/>
        <w:jc w:val="both"/>
        <w:rPr>
          <w:lang w:val="id-ID"/>
        </w:rPr>
      </w:pPr>
      <w:r w:rsidRPr="004A243D">
        <w:rPr>
          <w:lang w:val="id-ID"/>
        </w:rPr>
        <w:t>Nugroho, D. A., &amp; Handayani, W. (2021). Kajian Faktor Penyebab Banjir dalam Perspektif Wilayah Sungai: Pembelajaran Dari Sub Sistem Drainase Sungai Beringin. Jurnal Pembangunan Wilayah Dan Kota, 17(2), 119–136. https://doi.org/10.14710/pwk.v17i2.33912</w:t>
      </w:r>
    </w:p>
    <w:p w14:paraId="1861C0A9" w14:textId="77777777" w:rsidR="004A243D" w:rsidRPr="004A243D" w:rsidRDefault="004A243D" w:rsidP="004A243D">
      <w:pPr>
        <w:spacing w:line="276" w:lineRule="auto"/>
        <w:ind w:left="566" w:hanging="566"/>
        <w:jc w:val="both"/>
        <w:rPr>
          <w:lang w:val="id-ID"/>
        </w:rPr>
      </w:pPr>
      <w:r w:rsidRPr="004A243D">
        <w:rPr>
          <w:lang w:val="id-ID"/>
        </w:rPr>
        <w:t>Sekeon, G. S., Makarau, V. H., &amp; Rate, J. Van. (2019). Analisis Infrastruktur Kawasan Industri di Kecamatan Kema dan Kauditan. Spasial, 6(3), 600–608.</w:t>
      </w:r>
    </w:p>
    <w:p w14:paraId="7928CBAA" w14:textId="77777777" w:rsidR="004A243D" w:rsidRPr="004A243D" w:rsidRDefault="004A243D" w:rsidP="004A243D">
      <w:pPr>
        <w:spacing w:line="276" w:lineRule="auto"/>
        <w:ind w:left="566" w:hanging="566"/>
        <w:jc w:val="both"/>
        <w:rPr>
          <w:lang w:val="id-ID"/>
        </w:rPr>
      </w:pPr>
      <w:r w:rsidRPr="004A243D">
        <w:rPr>
          <w:lang w:val="id-ID"/>
        </w:rPr>
        <w:t>Susanti, &amp; Erlin Kurniati. (2025). Analisis Pengembangan Wilayah Berbasis Potensi Lokal Sebagai Upaya Peningkatan Ekonomi Daerah Di Provinsi Lampung. Jurnal Ilmu Ekonomi, 4(1), 274–297. https://doi.org/10.59827/jie.v4i1.224</w:t>
      </w:r>
    </w:p>
    <w:p w14:paraId="2D1A2268" w14:textId="77777777" w:rsidR="004A243D" w:rsidRPr="004A243D" w:rsidRDefault="004A243D" w:rsidP="004A243D">
      <w:pPr>
        <w:spacing w:line="276" w:lineRule="auto"/>
        <w:ind w:left="566" w:hanging="566"/>
        <w:jc w:val="both"/>
        <w:rPr>
          <w:lang w:val="id-ID"/>
        </w:rPr>
      </w:pPr>
      <w:r w:rsidRPr="004A243D">
        <w:rPr>
          <w:lang w:val="id-ID"/>
        </w:rPr>
        <w:t>Tambunan, A. A., Anazmi, F., &amp; Tabuni, L. (2025). Analisis Kesesuaian Pola Ruang Dengan Potensi Pengembangan Wilayah di Kabupaten Mempawah. Innovation Research and Knowledge, 4(8), 1–23.</w:t>
      </w:r>
    </w:p>
    <w:p w14:paraId="5EA6CE1D" w14:textId="77777777" w:rsidR="004A243D" w:rsidRPr="004A243D" w:rsidRDefault="004A243D" w:rsidP="004A243D">
      <w:pPr>
        <w:spacing w:line="276" w:lineRule="auto"/>
        <w:ind w:left="566" w:hanging="566"/>
        <w:jc w:val="both"/>
        <w:rPr>
          <w:lang w:val="id-ID"/>
        </w:rPr>
      </w:pPr>
      <w:r w:rsidRPr="004A243D">
        <w:rPr>
          <w:lang w:val="id-ID"/>
        </w:rPr>
        <w:t>Winarno, B., Nugroho, P., &amp; Artikel, I. (2020). Evaluasi Pengembangan Kawasan Industri Di Kabupaten Belitung Evaluation of Industrial Area Development in Belitung Regency Open Access. Jurnal Pembangunan Wilayah Dan Kota, 16(1), 12–24. https://doi.org/10.14710/pwk.v16i1.21655</w:t>
      </w:r>
    </w:p>
    <w:p w14:paraId="403E22AD" w14:textId="77777777" w:rsidR="004A243D" w:rsidRPr="00865630" w:rsidRDefault="004A243D" w:rsidP="004A243D">
      <w:pPr>
        <w:spacing w:line="276" w:lineRule="auto"/>
        <w:ind w:left="566" w:hanging="566"/>
        <w:jc w:val="both"/>
        <w:rPr>
          <w:noProof/>
          <w:lang w:val="id-ID"/>
        </w:rPr>
      </w:pPr>
      <w:r w:rsidRPr="004A243D">
        <w:rPr>
          <w:lang w:val="id-ID"/>
        </w:rPr>
        <w:t>Zellatifanny, C. M., &amp; Mudjiyanto, B. (2018). Tipe Penelitian Deskripsi Dalam Ilmu Komunikasi. Diakom : Jurnal Media Dan Komunikasi, 1(2), 83–90. https://doi.org/10.17933/diakom.v1i2.20</w:t>
      </w:r>
    </w:p>
    <w:p w14:paraId="2E37DB32" w14:textId="054454B3" w:rsidR="00EF635D" w:rsidRPr="00865630" w:rsidRDefault="00837E00" w:rsidP="00DD3164">
      <w:pPr>
        <w:pStyle w:val="DaftarPustaka"/>
        <w:spacing w:line="276" w:lineRule="auto"/>
        <w:rPr>
          <w:lang w:val="id-ID"/>
        </w:rPr>
      </w:pPr>
      <w:r w:rsidRPr="00DD3164">
        <w:rPr>
          <w:lang w:val="es-ES"/>
        </w:rPr>
        <w:fldChar w:fldCharType="end"/>
      </w:r>
    </w:p>
    <w:p w14:paraId="3969ECC7" w14:textId="77777777" w:rsidR="00AC69BA" w:rsidRPr="00865630" w:rsidRDefault="00AC69BA" w:rsidP="00EC406E">
      <w:pPr>
        <w:pStyle w:val="DaftarPustaka"/>
        <w:spacing w:line="276" w:lineRule="auto"/>
        <w:rPr>
          <w:bCs/>
          <w:lang w:val="id-ID"/>
        </w:rPr>
      </w:pPr>
    </w:p>
    <w:p w14:paraId="2FAD57CD" w14:textId="77777777" w:rsidR="003507A9" w:rsidRPr="00865630" w:rsidRDefault="003507A9" w:rsidP="00EC406E">
      <w:pPr>
        <w:pStyle w:val="DaftarPustaka"/>
        <w:spacing w:line="276" w:lineRule="auto"/>
        <w:rPr>
          <w:bCs/>
          <w:lang w:val="id-ID"/>
        </w:rPr>
      </w:pPr>
    </w:p>
    <w:sectPr w:rsidR="003507A9" w:rsidRPr="00865630"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D438B" w14:textId="77777777" w:rsidR="00BE7F79" w:rsidRDefault="00BE7F79" w:rsidP="003D7F74">
      <w:r>
        <w:separator/>
      </w:r>
    </w:p>
  </w:endnote>
  <w:endnote w:type="continuationSeparator" w:id="0">
    <w:p w14:paraId="3E1DCB76" w14:textId="77777777" w:rsidR="00BE7F79" w:rsidRDefault="00BE7F79"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AB4D80">
      <w:rPr>
        <w:noProof/>
      </w:rPr>
      <w:t>2</w:t>
    </w:r>
    <w:r>
      <w:rPr>
        <w:noProof/>
      </w:rPr>
      <w:fldChar w:fldCharType="end"/>
    </w:r>
  </w:p>
  <w:p w14:paraId="20B4B563" w14:textId="77777777" w:rsidR="00853FBA" w:rsidRDefault="00853FBA"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AB4D8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9D5DC" w14:textId="77777777" w:rsidR="00BE7F79" w:rsidRDefault="00BE7F79" w:rsidP="003D7F74">
      <w:r>
        <w:separator/>
      </w:r>
    </w:p>
  </w:footnote>
  <w:footnote w:type="continuationSeparator" w:id="0">
    <w:p w14:paraId="2C9E662D" w14:textId="77777777" w:rsidR="00BE7F79" w:rsidRDefault="00BE7F79"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A7799" w14:textId="690473BB" w:rsidR="00853FBA" w:rsidRPr="00A8701E" w:rsidRDefault="005362C7" w:rsidP="00A8701E">
    <w:pPr>
      <w:pStyle w:val="Header"/>
      <w:rPr>
        <w:i/>
        <w:iCs/>
      </w:rPr>
    </w:pPr>
    <w:r w:rsidRPr="005362C7">
      <w:rPr>
        <w:i/>
        <w:iCs/>
      </w:rPr>
      <w:t xml:space="preserve">Analisis </w:t>
    </w:r>
    <w:r w:rsidR="00B4003B">
      <w:rPr>
        <w:i/>
        <w:iCs/>
        <w:noProof/>
        <w:lang w:val="id-ID"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26"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CE2E5B">
      <w:rPr>
        <w:i/>
        <w:iCs/>
      </w:rPr>
      <w:t>Kesiapan Infrastruktur Dalam Mendukung Pengembangan Kawasan Industri Di Kabupaten Bojonegoro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25B2" w14:textId="6AD8B23C" w:rsidR="00853FBA" w:rsidRPr="00A8701E" w:rsidRDefault="00B4003B" w:rsidP="003904DD">
    <w:pPr>
      <w:pStyle w:val="Header"/>
      <w:rPr>
        <w:i/>
        <w:iCs/>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853FBA">
      <w:rPr>
        <w:i/>
        <w:iCs/>
        <w:noProof/>
        <w:lang w:val="id-ID" w:eastAsia="id-ID"/>
      </w:rPr>
      <w:t xml:space="preserve">Analisis </w:t>
    </w:r>
    <w:r w:rsidR="00CE2E5B">
      <w:rPr>
        <w:i/>
        <w:iCs/>
        <w:noProof/>
        <w:lang w:val="id-ID" w:eastAsia="id-ID"/>
      </w:rPr>
      <w:t>Kesiapan Infrastruktur Dalam Mendukung Pengembangan Kawasan Industri Di Kabupaten Bojonegoro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B4003B">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09B9"/>
    <w:multiLevelType w:val="hybridMultilevel"/>
    <w:tmpl w:val="88A6B3C6"/>
    <w:lvl w:ilvl="0" w:tplc="35DEEA9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FE2100"/>
    <w:multiLevelType w:val="hybridMultilevel"/>
    <w:tmpl w:val="2A7AFC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25962809"/>
    <w:multiLevelType w:val="hybridMultilevel"/>
    <w:tmpl w:val="1AE4F2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8"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0"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EA6881"/>
    <w:multiLevelType w:val="multilevel"/>
    <w:tmpl w:val="DA0E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3"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4"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0" w15:restartNumberingAfterBreak="0">
    <w:nsid w:val="424F047E"/>
    <w:multiLevelType w:val="hybridMultilevel"/>
    <w:tmpl w:val="111E22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6" w15:restartNumberingAfterBreak="0">
    <w:nsid w:val="4F9A19F3"/>
    <w:multiLevelType w:val="multilevel"/>
    <w:tmpl w:val="5B6A8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8" w15:restartNumberingAfterBreak="0">
    <w:nsid w:val="549E7961"/>
    <w:multiLevelType w:val="multilevel"/>
    <w:tmpl w:val="B4D4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0" w15:restartNumberingAfterBreak="0">
    <w:nsid w:val="5C3A563E"/>
    <w:multiLevelType w:val="multilevel"/>
    <w:tmpl w:val="90DA8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BB6B16"/>
    <w:multiLevelType w:val="multilevel"/>
    <w:tmpl w:val="D9285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7"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0"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41"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2"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4" w15:restartNumberingAfterBreak="0">
    <w:nsid w:val="7D8413CC"/>
    <w:multiLevelType w:val="multilevel"/>
    <w:tmpl w:val="3614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338463">
    <w:abstractNumId w:val="12"/>
  </w:num>
  <w:num w:numId="2" w16cid:durableId="1746150561">
    <w:abstractNumId w:val="35"/>
  </w:num>
  <w:num w:numId="3" w16cid:durableId="986711999">
    <w:abstractNumId w:val="6"/>
  </w:num>
  <w:num w:numId="4" w16cid:durableId="340205108">
    <w:abstractNumId w:val="18"/>
  </w:num>
  <w:num w:numId="5" w16cid:durableId="344525455">
    <w:abstractNumId w:val="18"/>
  </w:num>
  <w:num w:numId="6" w16cid:durableId="1429038744">
    <w:abstractNumId w:val="18"/>
  </w:num>
  <w:num w:numId="7" w16cid:durableId="1286959995">
    <w:abstractNumId w:val="18"/>
  </w:num>
  <w:num w:numId="8" w16cid:durableId="1666743347">
    <w:abstractNumId w:val="27"/>
  </w:num>
  <w:num w:numId="9" w16cid:durableId="399252459">
    <w:abstractNumId w:val="36"/>
  </w:num>
  <w:num w:numId="10" w16cid:durableId="2001929786">
    <w:abstractNumId w:val="13"/>
  </w:num>
  <w:num w:numId="11" w16cid:durableId="103154819">
    <w:abstractNumId w:val="3"/>
  </w:num>
  <w:num w:numId="12" w16cid:durableId="1337461388">
    <w:abstractNumId w:val="2"/>
  </w:num>
  <w:num w:numId="13" w16cid:durableId="863248528">
    <w:abstractNumId w:val="21"/>
  </w:num>
  <w:num w:numId="14" w16cid:durableId="2127697630">
    <w:abstractNumId w:val="22"/>
  </w:num>
  <w:num w:numId="15" w16cid:durableId="872113782">
    <w:abstractNumId w:val="4"/>
  </w:num>
  <w:num w:numId="16" w16cid:durableId="650602993">
    <w:abstractNumId w:val="8"/>
  </w:num>
  <w:num w:numId="17" w16cid:durableId="1198199102">
    <w:abstractNumId w:val="37"/>
  </w:num>
  <w:num w:numId="18" w16cid:durableId="674501414">
    <w:abstractNumId w:val="16"/>
  </w:num>
  <w:num w:numId="19" w16cid:durableId="526330443">
    <w:abstractNumId w:val="7"/>
  </w:num>
  <w:num w:numId="20" w16cid:durableId="235091295">
    <w:abstractNumId w:val="25"/>
  </w:num>
  <w:num w:numId="21" w16cid:durableId="373389670">
    <w:abstractNumId w:val="24"/>
  </w:num>
  <w:num w:numId="22" w16cid:durableId="1785729277">
    <w:abstractNumId w:val="42"/>
  </w:num>
  <w:num w:numId="23" w16cid:durableId="117730269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70837610">
    <w:abstractNumId w:val="15"/>
  </w:num>
  <w:num w:numId="25" w16cid:durableId="1539001434">
    <w:abstractNumId w:val="14"/>
  </w:num>
  <w:num w:numId="26" w16cid:durableId="2102144865">
    <w:abstractNumId w:val="43"/>
  </w:num>
  <w:num w:numId="27" w16cid:durableId="267086371">
    <w:abstractNumId w:val="10"/>
  </w:num>
  <w:num w:numId="28" w16cid:durableId="977537477">
    <w:abstractNumId w:val="19"/>
  </w:num>
  <w:num w:numId="29" w16cid:durableId="696471386">
    <w:abstractNumId w:val="34"/>
  </w:num>
  <w:num w:numId="30" w16cid:durableId="308830923">
    <w:abstractNumId w:val="29"/>
  </w:num>
  <w:num w:numId="31" w16cid:durableId="1378165115">
    <w:abstractNumId w:val="23"/>
  </w:num>
  <w:num w:numId="32" w16cid:durableId="564801723">
    <w:abstractNumId w:val="33"/>
  </w:num>
  <w:num w:numId="33" w16cid:durableId="1977484837">
    <w:abstractNumId w:val="38"/>
  </w:num>
  <w:num w:numId="34" w16cid:durableId="116991983">
    <w:abstractNumId w:val="40"/>
  </w:num>
  <w:num w:numId="35" w16cid:durableId="671225221">
    <w:abstractNumId w:val="9"/>
  </w:num>
  <w:num w:numId="36" w16cid:durableId="1595090589">
    <w:abstractNumId w:val="17"/>
  </w:num>
  <w:num w:numId="37" w16cid:durableId="576748468">
    <w:abstractNumId w:val="39"/>
  </w:num>
  <w:num w:numId="38" w16cid:durableId="758134727">
    <w:abstractNumId w:val="32"/>
  </w:num>
  <w:num w:numId="39" w16cid:durableId="899751609">
    <w:abstractNumId w:val="0"/>
  </w:num>
  <w:num w:numId="40" w16cid:durableId="799807399">
    <w:abstractNumId w:val="1"/>
  </w:num>
  <w:num w:numId="41" w16cid:durableId="1171993977">
    <w:abstractNumId w:val="5"/>
  </w:num>
  <w:num w:numId="42" w16cid:durableId="1009022882">
    <w:abstractNumId w:val="20"/>
  </w:num>
  <w:num w:numId="43" w16cid:durableId="432744746">
    <w:abstractNumId w:val="31"/>
  </w:num>
  <w:num w:numId="44" w16cid:durableId="724185492">
    <w:abstractNumId w:val="44"/>
  </w:num>
  <w:num w:numId="45" w16cid:durableId="2108773656">
    <w:abstractNumId w:val="11"/>
  </w:num>
  <w:num w:numId="46" w16cid:durableId="83117946">
    <w:abstractNumId w:val="28"/>
  </w:num>
  <w:num w:numId="47" w16cid:durableId="290213545">
    <w:abstractNumId w:val="26"/>
  </w:num>
  <w:num w:numId="48" w16cid:durableId="4043771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25D19"/>
    <w:rsid w:val="00026E30"/>
    <w:rsid w:val="0003112C"/>
    <w:rsid w:val="00035810"/>
    <w:rsid w:val="00053983"/>
    <w:rsid w:val="0008184D"/>
    <w:rsid w:val="00094ADF"/>
    <w:rsid w:val="000A2263"/>
    <w:rsid w:val="000A7E74"/>
    <w:rsid w:val="000B43D3"/>
    <w:rsid w:val="000B44D1"/>
    <w:rsid w:val="000B6760"/>
    <w:rsid w:val="000B7A0D"/>
    <w:rsid w:val="000C0A6A"/>
    <w:rsid w:val="000C2745"/>
    <w:rsid w:val="000C643F"/>
    <w:rsid w:val="000C77E9"/>
    <w:rsid w:val="000D34DD"/>
    <w:rsid w:val="000D7F6B"/>
    <w:rsid w:val="000E1483"/>
    <w:rsid w:val="000E4904"/>
    <w:rsid w:val="000F27AB"/>
    <w:rsid w:val="000F5881"/>
    <w:rsid w:val="001009DF"/>
    <w:rsid w:val="00102516"/>
    <w:rsid w:val="00102A59"/>
    <w:rsid w:val="00106572"/>
    <w:rsid w:val="001116F9"/>
    <w:rsid w:val="00114BA7"/>
    <w:rsid w:val="0012147F"/>
    <w:rsid w:val="00130D07"/>
    <w:rsid w:val="0013466E"/>
    <w:rsid w:val="00136FF5"/>
    <w:rsid w:val="001467FF"/>
    <w:rsid w:val="00153E72"/>
    <w:rsid w:val="0015597D"/>
    <w:rsid w:val="00160EF8"/>
    <w:rsid w:val="0016117F"/>
    <w:rsid w:val="001611F1"/>
    <w:rsid w:val="0016569F"/>
    <w:rsid w:val="00172277"/>
    <w:rsid w:val="001779ED"/>
    <w:rsid w:val="001851A6"/>
    <w:rsid w:val="00191BD6"/>
    <w:rsid w:val="001A04BF"/>
    <w:rsid w:val="001A3300"/>
    <w:rsid w:val="001A7F73"/>
    <w:rsid w:val="001B1104"/>
    <w:rsid w:val="001B49AB"/>
    <w:rsid w:val="001C399D"/>
    <w:rsid w:val="001D2092"/>
    <w:rsid w:val="001F0E45"/>
    <w:rsid w:val="001F3587"/>
    <w:rsid w:val="00212C93"/>
    <w:rsid w:val="00216249"/>
    <w:rsid w:val="002214AF"/>
    <w:rsid w:val="0022397E"/>
    <w:rsid w:val="002243FB"/>
    <w:rsid w:val="0023558B"/>
    <w:rsid w:val="00236894"/>
    <w:rsid w:val="00245690"/>
    <w:rsid w:val="0025532E"/>
    <w:rsid w:val="00261A67"/>
    <w:rsid w:val="00264F70"/>
    <w:rsid w:val="00273556"/>
    <w:rsid w:val="00286599"/>
    <w:rsid w:val="002A2DFD"/>
    <w:rsid w:val="002A70E9"/>
    <w:rsid w:val="002C25AB"/>
    <w:rsid w:val="002C493E"/>
    <w:rsid w:val="002C587F"/>
    <w:rsid w:val="002D0FFB"/>
    <w:rsid w:val="002E405D"/>
    <w:rsid w:val="002E694E"/>
    <w:rsid w:val="002F4163"/>
    <w:rsid w:val="0030349F"/>
    <w:rsid w:val="00303BD8"/>
    <w:rsid w:val="00304AC9"/>
    <w:rsid w:val="0031490D"/>
    <w:rsid w:val="0031733B"/>
    <w:rsid w:val="0032072E"/>
    <w:rsid w:val="00337271"/>
    <w:rsid w:val="00342E20"/>
    <w:rsid w:val="003438BC"/>
    <w:rsid w:val="00350483"/>
    <w:rsid w:val="003507A9"/>
    <w:rsid w:val="00350AE6"/>
    <w:rsid w:val="00352DB7"/>
    <w:rsid w:val="0035612B"/>
    <w:rsid w:val="00356460"/>
    <w:rsid w:val="003634E3"/>
    <w:rsid w:val="00363BB7"/>
    <w:rsid w:val="00372333"/>
    <w:rsid w:val="00376BA1"/>
    <w:rsid w:val="00386AA9"/>
    <w:rsid w:val="003872A5"/>
    <w:rsid w:val="003904DD"/>
    <w:rsid w:val="003927D7"/>
    <w:rsid w:val="00392836"/>
    <w:rsid w:val="003B12ED"/>
    <w:rsid w:val="003B1B13"/>
    <w:rsid w:val="003C0D0A"/>
    <w:rsid w:val="003D7F74"/>
    <w:rsid w:val="003E3AF7"/>
    <w:rsid w:val="003F6BAB"/>
    <w:rsid w:val="00401726"/>
    <w:rsid w:val="00403E13"/>
    <w:rsid w:val="004046BD"/>
    <w:rsid w:val="00405B3C"/>
    <w:rsid w:val="0041135B"/>
    <w:rsid w:val="00416A4E"/>
    <w:rsid w:val="004238A3"/>
    <w:rsid w:val="004323A7"/>
    <w:rsid w:val="0043320E"/>
    <w:rsid w:val="004407D8"/>
    <w:rsid w:val="00444E86"/>
    <w:rsid w:val="00455EE1"/>
    <w:rsid w:val="00462BC6"/>
    <w:rsid w:val="004633EA"/>
    <w:rsid w:val="00464293"/>
    <w:rsid w:val="004714CE"/>
    <w:rsid w:val="0047397E"/>
    <w:rsid w:val="0048726A"/>
    <w:rsid w:val="00495712"/>
    <w:rsid w:val="004A20BA"/>
    <w:rsid w:val="004A2412"/>
    <w:rsid w:val="004A243D"/>
    <w:rsid w:val="004A730A"/>
    <w:rsid w:val="004B09F5"/>
    <w:rsid w:val="004C6E9E"/>
    <w:rsid w:val="004D0E62"/>
    <w:rsid w:val="004D122B"/>
    <w:rsid w:val="004D2E2F"/>
    <w:rsid w:val="005116B0"/>
    <w:rsid w:val="00511ADD"/>
    <w:rsid w:val="005203FF"/>
    <w:rsid w:val="005251AF"/>
    <w:rsid w:val="0053544A"/>
    <w:rsid w:val="005362C7"/>
    <w:rsid w:val="00536D28"/>
    <w:rsid w:val="005376AC"/>
    <w:rsid w:val="00551528"/>
    <w:rsid w:val="0055471C"/>
    <w:rsid w:val="00554733"/>
    <w:rsid w:val="00565E29"/>
    <w:rsid w:val="0057337F"/>
    <w:rsid w:val="00581055"/>
    <w:rsid w:val="00583042"/>
    <w:rsid w:val="0058390D"/>
    <w:rsid w:val="00586C51"/>
    <w:rsid w:val="00587B98"/>
    <w:rsid w:val="0059337C"/>
    <w:rsid w:val="0059706C"/>
    <w:rsid w:val="005A36A3"/>
    <w:rsid w:val="005A4D86"/>
    <w:rsid w:val="005A7678"/>
    <w:rsid w:val="005B410A"/>
    <w:rsid w:val="005C5CC0"/>
    <w:rsid w:val="005E17EE"/>
    <w:rsid w:val="005F4597"/>
    <w:rsid w:val="005F489B"/>
    <w:rsid w:val="00601AAF"/>
    <w:rsid w:val="00610388"/>
    <w:rsid w:val="00610931"/>
    <w:rsid w:val="006112A5"/>
    <w:rsid w:val="006129BD"/>
    <w:rsid w:val="00633690"/>
    <w:rsid w:val="0063384A"/>
    <w:rsid w:val="006423C6"/>
    <w:rsid w:val="00654B8D"/>
    <w:rsid w:val="006576CD"/>
    <w:rsid w:val="00677EA6"/>
    <w:rsid w:val="00690909"/>
    <w:rsid w:val="0069255D"/>
    <w:rsid w:val="00693B10"/>
    <w:rsid w:val="006978F0"/>
    <w:rsid w:val="006A14F3"/>
    <w:rsid w:val="006B23E5"/>
    <w:rsid w:val="006C48FE"/>
    <w:rsid w:val="006D63CD"/>
    <w:rsid w:val="006E19C4"/>
    <w:rsid w:val="006E3D5E"/>
    <w:rsid w:val="006F15AE"/>
    <w:rsid w:val="006F57D8"/>
    <w:rsid w:val="0071191E"/>
    <w:rsid w:val="00711FA3"/>
    <w:rsid w:val="00713010"/>
    <w:rsid w:val="00713A69"/>
    <w:rsid w:val="0072239A"/>
    <w:rsid w:val="00726E49"/>
    <w:rsid w:val="00737362"/>
    <w:rsid w:val="00737D63"/>
    <w:rsid w:val="00744959"/>
    <w:rsid w:val="0074730F"/>
    <w:rsid w:val="00747AF8"/>
    <w:rsid w:val="00757F3E"/>
    <w:rsid w:val="00762CFA"/>
    <w:rsid w:val="00763792"/>
    <w:rsid w:val="00765B86"/>
    <w:rsid w:val="00775821"/>
    <w:rsid w:val="0078290C"/>
    <w:rsid w:val="00783653"/>
    <w:rsid w:val="00785044"/>
    <w:rsid w:val="007857E7"/>
    <w:rsid w:val="007872D9"/>
    <w:rsid w:val="00790830"/>
    <w:rsid w:val="00794F15"/>
    <w:rsid w:val="007A0B32"/>
    <w:rsid w:val="007A2EA7"/>
    <w:rsid w:val="007A4086"/>
    <w:rsid w:val="007A4BA5"/>
    <w:rsid w:val="007B2A43"/>
    <w:rsid w:val="007C1BE6"/>
    <w:rsid w:val="007C497A"/>
    <w:rsid w:val="007D62F7"/>
    <w:rsid w:val="007D7805"/>
    <w:rsid w:val="007E2EC4"/>
    <w:rsid w:val="00804860"/>
    <w:rsid w:val="00806455"/>
    <w:rsid w:val="0081525D"/>
    <w:rsid w:val="0083182D"/>
    <w:rsid w:val="00837E00"/>
    <w:rsid w:val="00840074"/>
    <w:rsid w:val="00853FBA"/>
    <w:rsid w:val="00863FAE"/>
    <w:rsid w:val="00865630"/>
    <w:rsid w:val="00867B98"/>
    <w:rsid w:val="00872554"/>
    <w:rsid w:val="0089037D"/>
    <w:rsid w:val="00890DF0"/>
    <w:rsid w:val="00891BA0"/>
    <w:rsid w:val="00894196"/>
    <w:rsid w:val="008A4955"/>
    <w:rsid w:val="008B44B7"/>
    <w:rsid w:val="008B7E8B"/>
    <w:rsid w:val="008C357B"/>
    <w:rsid w:val="008C4051"/>
    <w:rsid w:val="008C43E8"/>
    <w:rsid w:val="008D51F3"/>
    <w:rsid w:val="008D545A"/>
    <w:rsid w:val="008F096D"/>
    <w:rsid w:val="008F6E7E"/>
    <w:rsid w:val="009209F4"/>
    <w:rsid w:val="00924916"/>
    <w:rsid w:val="00925D41"/>
    <w:rsid w:val="009264C8"/>
    <w:rsid w:val="00926F89"/>
    <w:rsid w:val="0093792D"/>
    <w:rsid w:val="009455E0"/>
    <w:rsid w:val="00951116"/>
    <w:rsid w:val="00961D9C"/>
    <w:rsid w:val="0096437B"/>
    <w:rsid w:val="0096558D"/>
    <w:rsid w:val="00971B16"/>
    <w:rsid w:val="00985574"/>
    <w:rsid w:val="00992CDB"/>
    <w:rsid w:val="009944C4"/>
    <w:rsid w:val="00996A94"/>
    <w:rsid w:val="00996E90"/>
    <w:rsid w:val="00997F93"/>
    <w:rsid w:val="009A4892"/>
    <w:rsid w:val="009B00CB"/>
    <w:rsid w:val="009B2F20"/>
    <w:rsid w:val="009B58FC"/>
    <w:rsid w:val="009B68E6"/>
    <w:rsid w:val="009C5A43"/>
    <w:rsid w:val="009D7220"/>
    <w:rsid w:val="009D79A9"/>
    <w:rsid w:val="009E23D9"/>
    <w:rsid w:val="00A22FB7"/>
    <w:rsid w:val="00A24E58"/>
    <w:rsid w:val="00A27DC0"/>
    <w:rsid w:val="00A411B0"/>
    <w:rsid w:val="00A4251D"/>
    <w:rsid w:val="00A52EEF"/>
    <w:rsid w:val="00A557AD"/>
    <w:rsid w:val="00A57B50"/>
    <w:rsid w:val="00A62995"/>
    <w:rsid w:val="00A7320D"/>
    <w:rsid w:val="00A75C45"/>
    <w:rsid w:val="00A8701E"/>
    <w:rsid w:val="00A9233E"/>
    <w:rsid w:val="00AA1C1E"/>
    <w:rsid w:val="00AB1636"/>
    <w:rsid w:val="00AB4D80"/>
    <w:rsid w:val="00AC69BA"/>
    <w:rsid w:val="00AD7DA7"/>
    <w:rsid w:val="00AE044C"/>
    <w:rsid w:val="00AE08FF"/>
    <w:rsid w:val="00AE2B8D"/>
    <w:rsid w:val="00AF135A"/>
    <w:rsid w:val="00B0158B"/>
    <w:rsid w:val="00B063D7"/>
    <w:rsid w:val="00B10F84"/>
    <w:rsid w:val="00B16456"/>
    <w:rsid w:val="00B241F4"/>
    <w:rsid w:val="00B2635C"/>
    <w:rsid w:val="00B4003B"/>
    <w:rsid w:val="00B40225"/>
    <w:rsid w:val="00B479D5"/>
    <w:rsid w:val="00B57A1C"/>
    <w:rsid w:val="00B84020"/>
    <w:rsid w:val="00B90850"/>
    <w:rsid w:val="00BA11DD"/>
    <w:rsid w:val="00BA2601"/>
    <w:rsid w:val="00BC7B4C"/>
    <w:rsid w:val="00BD2AB6"/>
    <w:rsid w:val="00BE4D17"/>
    <w:rsid w:val="00BE7F79"/>
    <w:rsid w:val="00BF64F5"/>
    <w:rsid w:val="00C20BB1"/>
    <w:rsid w:val="00C267B5"/>
    <w:rsid w:val="00C30FA3"/>
    <w:rsid w:val="00C37220"/>
    <w:rsid w:val="00C37B81"/>
    <w:rsid w:val="00C37BF5"/>
    <w:rsid w:val="00C41FBD"/>
    <w:rsid w:val="00C46A82"/>
    <w:rsid w:val="00C53C19"/>
    <w:rsid w:val="00C54530"/>
    <w:rsid w:val="00C56E60"/>
    <w:rsid w:val="00C620A3"/>
    <w:rsid w:val="00C6538F"/>
    <w:rsid w:val="00C66897"/>
    <w:rsid w:val="00C858C5"/>
    <w:rsid w:val="00C90E44"/>
    <w:rsid w:val="00C93837"/>
    <w:rsid w:val="00C94E19"/>
    <w:rsid w:val="00CA203E"/>
    <w:rsid w:val="00CA3482"/>
    <w:rsid w:val="00CA767A"/>
    <w:rsid w:val="00CA7E7D"/>
    <w:rsid w:val="00CB2EF7"/>
    <w:rsid w:val="00CE2E5B"/>
    <w:rsid w:val="00CE4542"/>
    <w:rsid w:val="00CE5966"/>
    <w:rsid w:val="00CF0257"/>
    <w:rsid w:val="00D01529"/>
    <w:rsid w:val="00D02E8D"/>
    <w:rsid w:val="00D11A1F"/>
    <w:rsid w:val="00D11DC4"/>
    <w:rsid w:val="00D168D1"/>
    <w:rsid w:val="00D216D7"/>
    <w:rsid w:val="00D224F4"/>
    <w:rsid w:val="00D41C66"/>
    <w:rsid w:val="00D43C02"/>
    <w:rsid w:val="00D51E98"/>
    <w:rsid w:val="00D525C2"/>
    <w:rsid w:val="00D530E5"/>
    <w:rsid w:val="00D55A94"/>
    <w:rsid w:val="00D571A7"/>
    <w:rsid w:val="00D62E14"/>
    <w:rsid w:val="00D66D7D"/>
    <w:rsid w:val="00D7266C"/>
    <w:rsid w:val="00D7405C"/>
    <w:rsid w:val="00D75293"/>
    <w:rsid w:val="00D84219"/>
    <w:rsid w:val="00D86E27"/>
    <w:rsid w:val="00D956C3"/>
    <w:rsid w:val="00DB2FED"/>
    <w:rsid w:val="00DB75B5"/>
    <w:rsid w:val="00DC001E"/>
    <w:rsid w:val="00DC72DC"/>
    <w:rsid w:val="00DD3164"/>
    <w:rsid w:val="00DD62D1"/>
    <w:rsid w:val="00E02346"/>
    <w:rsid w:val="00E02BE6"/>
    <w:rsid w:val="00E03A9F"/>
    <w:rsid w:val="00E16D9F"/>
    <w:rsid w:val="00E16F01"/>
    <w:rsid w:val="00E22B04"/>
    <w:rsid w:val="00E25740"/>
    <w:rsid w:val="00E3324C"/>
    <w:rsid w:val="00E51751"/>
    <w:rsid w:val="00E52206"/>
    <w:rsid w:val="00E56EF1"/>
    <w:rsid w:val="00E60118"/>
    <w:rsid w:val="00E706E9"/>
    <w:rsid w:val="00E77695"/>
    <w:rsid w:val="00E80CBD"/>
    <w:rsid w:val="00E82FE1"/>
    <w:rsid w:val="00E86D84"/>
    <w:rsid w:val="00E919BD"/>
    <w:rsid w:val="00E92A90"/>
    <w:rsid w:val="00E93803"/>
    <w:rsid w:val="00E97CE3"/>
    <w:rsid w:val="00EA2255"/>
    <w:rsid w:val="00EA310E"/>
    <w:rsid w:val="00EB3A79"/>
    <w:rsid w:val="00EC1A5E"/>
    <w:rsid w:val="00EC406E"/>
    <w:rsid w:val="00ED13D6"/>
    <w:rsid w:val="00ED1558"/>
    <w:rsid w:val="00ED2CCD"/>
    <w:rsid w:val="00ED6F90"/>
    <w:rsid w:val="00EF2EBB"/>
    <w:rsid w:val="00EF3989"/>
    <w:rsid w:val="00EF635D"/>
    <w:rsid w:val="00F01872"/>
    <w:rsid w:val="00F03CE6"/>
    <w:rsid w:val="00F040BA"/>
    <w:rsid w:val="00F11AE3"/>
    <w:rsid w:val="00F12242"/>
    <w:rsid w:val="00F12B2A"/>
    <w:rsid w:val="00F14E62"/>
    <w:rsid w:val="00F16106"/>
    <w:rsid w:val="00F264E7"/>
    <w:rsid w:val="00F32C53"/>
    <w:rsid w:val="00F37120"/>
    <w:rsid w:val="00F4145C"/>
    <w:rsid w:val="00F4482D"/>
    <w:rsid w:val="00F47AAD"/>
    <w:rsid w:val="00F50F8F"/>
    <w:rsid w:val="00F51F45"/>
    <w:rsid w:val="00F6009C"/>
    <w:rsid w:val="00F63CFC"/>
    <w:rsid w:val="00F65AB1"/>
    <w:rsid w:val="00F761A3"/>
    <w:rsid w:val="00F812C9"/>
    <w:rsid w:val="00F8276D"/>
    <w:rsid w:val="00F85D40"/>
    <w:rsid w:val="00F87794"/>
    <w:rsid w:val="00F87EB9"/>
    <w:rsid w:val="00FA5227"/>
    <w:rsid w:val="00FB3E7D"/>
    <w:rsid w:val="00FB3E9E"/>
    <w:rsid w:val="00FC16C1"/>
    <w:rsid w:val="00FD0D0F"/>
    <w:rsid w:val="00FD2E40"/>
    <w:rsid w:val="00FE1766"/>
    <w:rsid w:val="00FE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uiPriority w:val="39"/>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83653"/>
    <w:rPr>
      <w:color w:val="605E5C"/>
      <w:shd w:val="clear" w:color="auto" w:fill="E1DFDD"/>
    </w:rPr>
  </w:style>
  <w:style w:type="paragraph" w:styleId="NormalWeb">
    <w:name w:val="Normal (Web)"/>
    <w:basedOn w:val="Normal"/>
    <w:uiPriority w:val="99"/>
    <w:rsid w:val="00B0158B"/>
    <w:rPr>
      <w:sz w:val="24"/>
      <w:szCs w:val="24"/>
    </w:rPr>
  </w:style>
  <w:style w:type="character" w:styleId="Strong">
    <w:name w:val="Strong"/>
    <w:basedOn w:val="DefaultParagraphFont"/>
    <w:uiPriority w:val="22"/>
    <w:qFormat/>
    <w:rsid w:val="00F018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0813">
      <w:bodyDiv w:val="1"/>
      <w:marLeft w:val="0"/>
      <w:marRight w:val="0"/>
      <w:marTop w:val="0"/>
      <w:marBottom w:val="0"/>
      <w:divBdr>
        <w:top w:val="none" w:sz="0" w:space="0" w:color="auto"/>
        <w:left w:val="none" w:sz="0" w:space="0" w:color="auto"/>
        <w:bottom w:val="none" w:sz="0" w:space="0" w:color="auto"/>
        <w:right w:val="none" w:sz="0" w:space="0" w:color="auto"/>
      </w:divBdr>
    </w:div>
    <w:div w:id="92097090">
      <w:bodyDiv w:val="1"/>
      <w:marLeft w:val="0"/>
      <w:marRight w:val="0"/>
      <w:marTop w:val="0"/>
      <w:marBottom w:val="0"/>
      <w:divBdr>
        <w:top w:val="none" w:sz="0" w:space="0" w:color="auto"/>
        <w:left w:val="none" w:sz="0" w:space="0" w:color="auto"/>
        <w:bottom w:val="none" w:sz="0" w:space="0" w:color="auto"/>
        <w:right w:val="none" w:sz="0" w:space="0" w:color="auto"/>
      </w:divBdr>
    </w:div>
    <w:div w:id="99031150">
      <w:bodyDiv w:val="1"/>
      <w:marLeft w:val="0"/>
      <w:marRight w:val="0"/>
      <w:marTop w:val="0"/>
      <w:marBottom w:val="0"/>
      <w:divBdr>
        <w:top w:val="none" w:sz="0" w:space="0" w:color="auto"/>
        <w:left w:val="none" w:sz="0" w:space="0" w:color="auto"/>
        <w:bottom w:val="none" w:sz="0" w:space="0" w:color="auto"/>
        <w:right w:val="none" w:sz="0" w:space="0" w:color="auto"/>
      </w:divBdr>
    </w:div>
    <w:div w:id="290795222">
      <w:bodyDiv w:val="1"/>
      <w:marLeft w:val="0"/>
      <w:marRight w:val="0"/>
      <w:marTop w:val="0"/>
      <w:marBottom w:val="0"/>
      <w:divBdr>
        <w:top w:val="none" w:sz="0" w:space="0" w:color="auto"/>
        <w:left w:val="none" w:sz="0" w:space="0" w:color="auto"/>
        <w:bottom w:val="none" w:sz="0" w:space="0" w:color="auto"/>
        <w:right w:val="none" w:sz="0" w:space="0" w:color="auto"/>
      </w:divBdr>
    </w:div>
    <w:div w:id="323123320">
      <w:bodyDiv w:val="1"/>
      <w:marLeft w:val="0"/>
      <w:marRight w:val="0"/>
      <w:marTop w:val="0"/>
      <w:marBottom w:val="0"/>
      <w:divBdr>
        <w:top w:val="none" w:sz="0" w:space="0" w:color="auto"/>
        <w:left w:val="none" w:sz="0" w:space="0" w:color="auto"/>
        <w:bottom w:val="none" w:sz="0" w:space="0" w:color="auto"/>
        <w:right w:val="none" w:sz="0" w:space="0" w:color="auto"/>
      </w:divBdr>
    </w:div>
    <w:div w:id="340206227">
      <w:bodyDiv w:val="1"/>
      <w:marLeft w:val="0"/>
      <w:marRight w:val="0"/>
      <w:marTop w:val="0"/>
      <w:marBottom w:val="0"/>
      <w:divBdr>
        <w:top w:val="none" w:sz="0" w:space="0" w:color="auto"/>
        <w:left w:val="none" w:sz="0" w:space="0" w:color="auto"/>
        <w:bottom w:val="none" w:sz="0" w:space="0" w:color="auto"/>
        <w:right w:val="none" w:sz="0" w:space="0" w:color="auto"/>
      </w:divBdr>
    </w:div>
    <w:div w:id="380447919">
      <w:bodyDiv w:val="1"/>
      <w:marLeft w:val="0"/>
      <w:marRight w:val="0"/>
      <w:marTop w:val="0"/>
      <w:marBottom w:val="0"/>
      <w:divBdr>
        <w:top w:val="none" w:sz="0" w:space="0" w:color="auto"/>
        <w:left w:val="none" w:sz="0" w:space="0" w:color="auto"/>
        <w:bottom w:val="none" w:sz="0" w:space="0" w:color="auto"/>
        <w:right w:val="none" w:sz="0" w:space="0" w:color="auto"/>
      </w:divBdr>
    </w:div>
    <w:div w:id="443118598">
      <w:bodyDiv w:val="1"/>
      <w:marLeft w:val="0"/>
      <w:marRight w:val="0"/>
      <w:marTop w:val="0"/>
      <w:marBottom w:val="0"/>
      <w:divBdr>
        <w:top w:val="none" w:sz="0" w:space="0" w:color="auto"/>
        <w:left w:val="none" w:sz="0" w:space="0" w:color="auto"/>
        <w:bottom w:val="none" w:sz="0" w:space="0" w:color="auto"/>
        <w:right w:val="none" w:sz="0" w:space="0" w:color="auto"/>
      </w:divBdr>
    </w:div>
    <w:div w:id="500699964">
      <w:bodyDiv w:val="1"/>
      <w:marLeft w:val="0"/>
      <w:marRight w:val="0"/>
      <w:marTop w:val="0"/>
      <w:marBottom w:val="0"/>
      <w:divBdr>
        <w:top w:val="none" w:sz="0" w:space="0" w:color="auto"/>
        <w:left w:val="none" w:sz="0" w:space="0" w:color="auto"/>
        <w:bottom w:val="none" w:sz="0" w:space="0" w:color="auto"/>
        <w:right w:val="none" w:sz="0" w:space="0" w:color="auto"/>
      </w:divBdr>
    </w:div>
    <w:div w:id="618217374">
      <w:bodyDiv w:val="1"/>
      <w:marLeft w:val="0"/>
      <w:marRight w:val="0"/>
      <w:marTop w:val="0"/>
      <w:marBottom w:val="0"/>
      <w:divBdr>
        <w:top w:val="none" w:sz="0" w:space="0" w:color="auto"/>
        <w:left w:val="none" w:sz="0" w:space="0" w:color="auto"/>
        <w:bottom w:val="none" w:sz="0" w:space="0" w:color="auto"/>
        <w:right w:val="none" w:sz="0" w:space="0" w:color="auto"/>
      </w:divBdr>
    </w:div>
    <w:div w:id="626206200">
      <w:bodyDiv w:val="1"/>
      <w:marLeft w:val="0"/>
      <w:marRight w:val="0"/>
      <w:marTop w:val="0"/>
      <w:marBottom w:val="0"/>
      <w:divBdr>
        <w:top w:val="none" w:sz="0" w:space="0" w:color="auto"/>
        <w:left w:val="none" w:sz="0" w:space="0" w:color="auto"/>
        <w:bottom w:val="none" w:sz="0" w:space="0" w:color="auto"/>
        <w:right w:val="none" w:sz="0" w:space="0" w:color="auto"/>
      </w:divBdr>
    </w:div>
    <w:div w:id="694576015">
      <w:bodyDiv w:val="1"/>
      <w:marLeft w:val="0"/>
      <w:marRight w:val="0"/>
      <w:marTop w:val="0"/>
      <w:marBottom w:val="0"/>
      <w:divBdr>
        <w:top w:val="none" w:sz="0" w:space="0" w:color="auto"/>
        <w:left w:val="none" w:sz="0" w:space="0" w:color="auto"/>
        <w:bottom w:val="none" w:sz="0" w:space="0" w:color="auto"/>
        <w:right w:val="none" w:sz="0" w:space="0" w:color="auto"/>
      </w:divBdr>
    </w:div>
    <w:div w:id="697662638">
      <w:bodyDiv w:val="1"/>
      <w:marLeft w:val="0"/>
      <w:marRight w:val="0"/>
      <w:marTop w:val="0"/>
      <w:marBottom w:val="0"/>
      <w:divBdr>
        <w:top w:val="none" w:sz="0" w:space="0" w:color="auto"/>
        <w:left w:val="none" w:sz="0" w:space="0" w:color="auto"/>
        <w:bottom w:val="none" w:sz="0" w:space="0" w:color="auto"/>
        <w:right w:val="none" w:sz="0" w:space="0" w:color="auto"/>
      </w:divBdr>
    </w:div>
    <w:div w:id="702754453">
      <w:bodyDiv w:val="1"/>
      <w:marLeft w:val="0"/>
      <w:marRight w:val="0"/>
      <w:marTop w:val="0"/>
      <w:marBottom w:val="0"/>
      <w:divBdr>
        <w:top w:val="none" w:sz="0" w:space="0" w:color="auto"/>
        <w:left w:val="none" w:sz="0" w:space="0" w:color="auto"/>
        <w:bottom w:val="none" w:sz="0" w:space="0" w:color="auto"/>
        <w:right w:val="none" w:sz="0" w:space="0" w:color="auto"/>
      </w:divBdr>
    </w:div>
    <w:div w:id="1061900897">
      <w:bodyDiv w:val="1"/>
      <w:marLeft w:val="0"/>
      <w:marRight w:val="0"/>
      <w:marTop w:val="0"/>
      <w:marBottom w:val="0"/>
      <w:divBdr>
        <w:top w:val="none" w:sz="0" w:space="0" w:color="auto"/>
        <w:left w:val="none" w:sz="0" w:space="0" w:color="auto"/>
        <w:bottom w:val="none" w:sz="0" w:space="0" w:color="auto"/>
        <w:right w:val="none" w:sz="0" w:space="0" w:color="auto"/>
      </w:divBdr>
    </w:div>
    <w:div w:id="1109471427">
      <w:bodyDiv w:val="1"/>
      <w:marLeft w:val="0"/>
      <w:marRight w:val="0"/>
      <w:marTop w:val="0"/>
      <w:marBottom w:val="0"/>
      <w:divBdr>
        <w:top w:val="none" w:sz="0" w:space="0" w:color="auto"/>
        <w:left w:val="none" w:sz="0" w:space="0" w:color="auto"/>
        <w:bottom w:val="none" w:sz="0" w:space="0" w:color="auto"/>
        <w:right w:val="none" w:sz="0" w:space="0" w:color="auto"/>
      </w:divBdr>
    </w:div>
    <w:div w:id="1245912638">
      <w:bodyDiv w:val="1"/>
      <w:marLeft w:val="0"/>
      <w:marRight w:val="0"/>
      <w:marTop w:val="0"/>
      <w:marBottom w:val="0"/>
      <w:divBdr>
        <w:top w:val="none" w:sz="0" w:space="0" w:color="auto"/>
        <w:left w:val="none" w:sz="0" w:space="0" w:color="auto"/>
        <w:bottom w:val="none" w:sz="0" w:space="0" w:color="auto"/>
        <w:right w:val="none" w:sz="0" w:space="0" w:color="auto"/>
      </w:divBdr>
    </w:div>
    <w:div w:id="1260991922">
      <w:bodyDiv w:val="1"/>
      <w:marLeft w:val="0"/>
      <w:marRight w:val="0"/>
      <w:marTop w:val="0"/>
      <w:marBottom w:val="0"/>
      <w:divBdr>
        <w:top w:val="none" w:sz="0" w:space="0" w:color="auto"/>
        <w:left w:val="none" w:sz="0" w:space="0" w:color="auto"/>
        <w:bottom w:val="none" w:sz="0" w:space="0" w:color="auto"/>
        <w:right w:val="none" w:sz="0" w:space="0" w:color="auto"/>
      </w:divBdr>
    </w:div>
    <w:div w:id="1368488240">
      <w:bodyDiv w:val="1"/>
      <w:marLeft w:val="0"/>
      <w:marRight w:val="0"/>
      <w:marTop w:val="0"/>
      <w:marBottom w:val="0"/>
      <w:divBdr>
        <w:top w:val="none" w:sz="0" w:space="0" w:color="auto"/>
        <w:left w:val="none" w:sz="0" w:space="0" w:color="auto"/>
        <w:bottom w:val="none" w:sz="0" w:space="0" w:color="auto"/>
        <w:right w:val="none" w:sz="0" w:space="0" w:color="auto"/>
      </w:divBdr>
    </w:div>
    <w:div w:id="1376463201">
      <w:bodyDiv w:val="1"/>
      <w:marLeft w:val="0"/>
      <w:marRight w:val="0"/>
      <w:marTop w:val="0"/>
      <w:marBottom w:val="0"/>
      <w:divBdr>
        <w:top w:val="none" w:sz="0" w:space="0" w:color="auto"/>
        <w:left w:val="none" w:sz="0" w:space="0" w:color="auto"/>
        <w:bottom w:val="none" w:sz="0" w:space="0" w:color="auto"/>
        <w:right w:val="none" w:sz="0" w:space="0" w:color="auto"/>
      </w:divBdr>
    </w:div>
    <w:div w:id="1451125717">
      <w:bodyDiv w:val="1"/>
      <w:marLeft w:val="0"/>
      <w:marRight w:val="0"/>
      <w:marTop w:val="0"/>
      <w:marBottom w:val="0"/>
      <w:divBdr>
        <w:top w:val="none" w:sz="0" w:space="0" w:color="auto"/>
        <w:left w:val="none" w:sz="0" w:space="0" w:color="auto"/>
        <w:bottom w:val="none" w:sz="0" w:space="0" w:color="auto"/>
        <w:right w:val="none" w:sz="0" w:space="0" w:color="auto"/>
      </w:divBdr>
    </w:div>
    <w:div w:id="1457723911">
      <w:bodyDiv w:val="1"/>
      <w:marLeft w:val="0"/>
      <w:marRight w:val="0"/>
      <w:marTop w:val="0"/>
      <w:marBottom w:val="0"/>
      <w:divBdr>
        <w:top w:val="none" w:sz="0" w:space="0" w:color="auto"/>
        <w:left w:val="none" w:sz="0" w:space="0" w:color="auto"/>
        <w:bottom w:val="none" w:sz="0" w:space="0" w:color="auto"/>
        <w:right w:val="none" w:sz="0" w:space="0" w:color="auto"/>
      </w:divBdr>
    </w:div>
    <w:div w:id="1516731117">
      <w:bodyDiv w:val="1"/>
      <w:marLeft w:val="0"/>
      <w:marRight w:val="0"/>
      <w:marTop w:val="0"/>
      <w:marBottom w:val="0"/>
      <w:divBdr>
        <w:top w:val="none" w:sz="0" w:space="0" w:color="auto"/>
        <w:left w:val="none" w:sz="0" w:space="0" w:color="auto"/>
        <w:bottom w:val="none" w:sz="0" w:space="0" w:color="auto"/>
        <w:right w:val="none" w:sz="0" w:space="0" w:color="auto"/>
      </w:divBdr>
    </w:div>
    <w:div w:id="1527672658">
      <w:bodyDiv w:val="1"/>
      <w:marLeft w:val="0"/>
      <w:marRight w:val="0"/>
      <w:marTop w:val="0"/>
      <w:marBottom w:val="0"/>
      <w:divBdr>
        <w:top w:val="none" w:sz="0" w:space="0" w:color="auto"/>
        <w:left w:val="none" w:sz="0" w:space="0" w:color="auto"/>
        <w:bottom w:val="none" w:sz="0" w:space="0" w:color="auto"/>
        <w:right w:val="none" w:sz="0" w:space="0" w:color="auto"/>
      </w:divBdr>
    </w:div>
    <w:div w:id="1597859840">
      <w:bodyDiv w:val="1"/>
      <w:marLeft w:val="0"/>
      <w:marRight w:val="0"/>
      <w:marTop w:val="0"/>
      <w:marBottom w:val="0"/>
      <w:divBdr>
        <w:top w:val="none" w:sz="0" w:space="0" w:color="auto"/>
        <w:left w:val="none" w:sz="0" w:space="0" w:color="auto"/>
        <w:bottom w:val="none" w:sz="0" w:space="0" w:color="auto"/>
        <w:right w:val="none" w:sz="0" w:space="0" w:color="auto"/>
      </w:divBdr>
    </w:div>
    <w:div w:id="1690981779">
      <w:bodyDiv w:val="1"/>
      <w:marLeft w:val="0"/>
      <w:marRight w:val="0"/>
      <w:marTop w:val="0"/>
      <w:marBottom w:val="0"/>
      <w:divBdr>
        <w:top w:val="none" w:sz="0" w:space="0" w:color="auto"/>
        <w:left w:val="none" w:sz="0" w:space="0" w:color="auto"/>
        <w:bottom w:val="none" w:sz="0" w:space="0" w:color="auto"/>
        <w:right w:val="none" w:sz="0" w:space="0" w:color="auto"/>
      </w:divBdr>
    </w:div>
    <w:div w:id="1767379509">
      <w:bodyDiv w:val="1"/>
      <w:marLeft w:val="0"/>
      <w:marRight w:val="0"/>
      <w:marTop w:val="0"/>
      <w:marBottom w:val="0"/>
      <w:divBdr>
        <w:top w:val="none" w:sz="0" w:space="0" w:color="auto"/>
        <w:left w:val="none" w:sz="0" w:space="0" w:color="auto"/>
        <w:bottom w:val="none" w:sz="0" w:space="0" w:color="auto"/>
        <w:right w:val="none" w:sz="0" w:space="0" w:color="auto"/>
      </w:divBdr>
    </w:div>
    <w:div w:id="1784183747">
      <w:bodyDiv w:val="1"/>
      <w:marLeft w:val="0"/>
      <w:marRight w:val="0"/>
      <w:marTop w:val="0"/>
      <w:marBottom w:val="0"/>
      <w:divBdr>
        <w:top w:val="none" w:sz="0" w:space="0" w:color="auto"/>
        <w:left w:val="none" w:sz="0" w:space="0" w:color="auto"/>
        <w:bottom w:val="none" w:sz="0" w:space="0" w:color="auto"/>
        <w:right w:val="none" w:sz="0" w:space="0" w:color="auto"/>
      </w:divBdr>
    </w:div>
    <w:div w:id="1799567848">
      <w:bodyDiv w:val="1"/>
      <w:marLeft w:val="0"/>
      <w:marRight w:val="0"/>
      <w:marTop w:val="0"/>
      <w:marBottom w:val="0"/>
      <w:divBdr>
        <w:top w:val="none" w:sz="0" w:space="0" w:color="auto"/>
        <w:left w:val="none" w:sz="0" w:space="0" w:color="auto"/>
        <w:bottom w:val="none" w:sz="0" w:space="0" w:color="auto"/>
        <w:right w:val="none" w:sz="0" w:space="0" w:color="auto"/>
      </w:divBdr>
    </w:div>
    <w:div w:id="1801608208">
      <w:bodyDiv w:val="1"/>
      <w:marLeft w:val="0"/>
      <w:marRight w:val="0"/>
      <w:marTop w:val="0"/>
      <w:marBottom w:val="0"/>
      <w:divBdr>
        <w:top w:val="none" w:sz="0" w:space="0" w:color="auto"/>
        <w:left w:val="none" w:sz="0" w:space="0" w:color="auto"/>
        <w:bottom w:val="none" w:sz="0" w:space="0" w:color="auto"/>
        <w:right w:val="none" w:sz="0" w:space="0" w:color="auto"/>
      </w:divBdr>
    </w:div>
    <w:div w:id="1825118458">
      <w:bodyDiv w:val="1"/>
      <w:marLeft w:val="0"/>
      <w:marRight w:val="0"/>
      <w:marTop w:val="0"/>
      <w:marBottom w:val="0"/>
      <w:divBdr>
        <w:top w:val="none" w:sz="0" w:space="0" w:color="auto"/>
        <w:left w:val="none" w:sz="0" w:space="0" w:color="auto"/>
        <w:bottom w:val="none" w:sz="0" w:space="0" w:color="auto"/>
        <w:right w:val="none" w:sz="0" w:space="0" w:color="auto"/>
      </w:divBdr>
    </w:div>
    <w:div w:id="1892037381">
      <w:bodyDiv w:val="1"/>
      <w:marLeft w:val="0"/>
      <w:marRight w:val="0"/>
      <w:marTop w:val="0"/>
      <w:marBottom w:val="0"/>
      <w:divBdr>
        <w:top w:val="none" w:sz="0" w:space="0" w:color="auto"/>
        <w:left w:val="none" w:sz="0" w:space="0" w:color="auto"/>
        <w:bottom w:val="none" w:sz="0" w:space="0" w:color="auto"/>
        <w:right w:val="none" w:sz="0" w:space="0" w:color="auto"/>
      </w:divBdr>
    </w:div>
    <w:div w:id="1935280777">
      <w:bodyDiv w:val="1"/>
      <w:marLeft w:val="0"/>
      <w:marRight w:val="0"/>
      <w:marTop w:val="0"/>
      <w:marBottom w:val="0"/>
      <w:divBdr>
        <w:top w:val="none" w:sz="0" w:space="0" w:color="auto"/>
        <w:left w:val="none" w:sz="0" w:space="0" w:color="auto"/>
        <w:bottom w:val="none" w:sz="0" w:space="0" w:color="auto"/>
        <w:right w:val="none" w:sz="0" w:space="0" w:color="auto"/>
      </w:divBdr>
    </w:div>
    <w:div w:id="1957565262">
      <w:bodyDiv w:val="1"/>
      <w:marLeft w:val="0"/>
      <w:marRight w:val="0"/>
      <w:marTop w:val="0"/>
      <w:marBottom w:val="0"/>
      <w:divBdr>
        <w:top w:val="none" w:sz="0" w:space="0" w:color="auto"/>
        <w:left w:val="none" w:sz="0" w:space="0" w:color="auto"/>
        <w:bottom w:val="none" w:sz="0" w:space="0" w:color="auto"/>
        <w:right w:val="none" w:sz="0" w:space="0" w:color="auto"/>
      </w:divBdr>
    </w:div>
    <w:div w:id="1958874244">
      <w:bodyDiv w:val="1"/>
      <w:marLeft w:val="0"/>
      <w:marRight w:val="0"/>
      <w:marTop w:val="0"/>
      <w:marBottom w:val="0"/>
      <w:divBdr>
        <w:top w:val="none" w:sz="0" w:space="0" w:color="auto"/>
        <w:left w:val="none" w:sz="0" w:space="0" w:color="auto"/>
        <w:bottom w:val="none" w:sz="0" w:space="0" w:color="auto"/>
        <w:right w:val="none" w:sz="0" w:space="0" w:color="auto"/>
      </w:divBdr>
    </w:div>
    <w:div w:id="1974216414">
      <w:bodyDiv w:val="1"/>
      <w:marLeft w:val="0"/>
      <w:marRight w:val="0"/>
      <w:marTop w:val="0"/>
      <w:marBottom w:val="0"/>
      <w:divBdr>
        <w:top w:val="none" w:sz="0" w:space="0" w:color="auto"/>
        <w:left w:val="none" w:sz="0" w:space="0" w:color="auto"/>
        <w:bottom w:val="none" w:sz="0" w:space="0" w:color="auto"/>
        <w:right w:val="none" w:sz="0" w:space="0" w:color="auto"/>
      </w:divBdr>
    </w:div>
    <w:div w:id="2059741027">
      <w:bodyDiv w:val="1"/>
      <w:marLeft w:val="0"/>
      <w:marRight w:val="0"/>
      <w:marTop w:val="0"/>
      <w:marBottom w:val="0"/>
      <w:divBdr>
        <w:top w:val="none" w:sz="0" w:space="0" w:color="auto"/>
        <w:left w:val="none" w:sz="0" w:space="0" w:color="auto"/>
        <w:bottom w:val="none" w:sz="0" w:space="0" w:color="auto"/>
        <w:right w:val="none" w:sz="0" w:space="0" w:color="auto"/>
      </w:divBdr>
    </w:div>
    <w:div w:id="2094355011">
      <w:bodyDiv w:val="1"/>
      <w:marLeft w:val="0"/>
      <w:marRight w:val="0"/>
      <w:marTop w:val="0"/>
      <w:marBottom w:val="0"/>
      <w:divBdr>
        <w:top w:val="none" w:sz="0" w:space="0" w:color="auto"/>
        <w:left w:val="none" w:sz="0" w:space="0" w:color="auto"/>
        <w:bottom w:val="none" w:sz="0" w:space="0" w:color="auto"/>
        <w:right w:val="none" w:sz="0" w:space="0" w:color="auto"/>
      </w:divBdr>
    </w:div>
    <w:div w:id="2121222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lanaheri.21070@mhs.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E30B3-3ECF-4096-9ED8-8287F768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10</Pages>
  <Words>12185</Words>
  <Characters>69458</Characters>
  <Application>Microsoft Office Word</Application>
  <DocSecurity>0</DocSecurity>
  <Lines>578</Lines>
  <Paragraphs>162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Paper Title (use style: paper title)</vt:lpstr>
      <vt:lpstr>PENDAHULUAN </vt:lpstr>
    </vt:vector>
  </TitlesOfParts>
  <Company>IEEE</Company>
  <LinksUpToDate>false</LinksUpToDate>
  <CharactersWithSpaces>81481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Maulana Heri</cp:lastModifiedBy>
  <cp:revision>23</cp:revision>
  <cp:lastPrinted>2025-07-29T23:47:00Z</cp:lastPrinted>
  <dcterms:created xsi:type="dcterms:W3CDTF">2025-07-22T13:56:00Z</dcterms:created>
  <dcterms:modified xsi:type="dcterms:W3CDTF">2025-07-29T23:47:00Z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2dc900b5-353d-36ba-a859-52b60c9531fd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