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EA209" w14:textId="39695731" w:rsidR="00D216D7" w:rsidRPr="009B2F20" w:rsidRDefault="00503FA0" w:rsidP="009B2F20">
      <w:pPr>
        <w:pStyle w:val="Stylepapertitle14pt"/>
        <w:spacing w:after="0"/>
        <w:rPr>
          <w:b/>
          <w:sz w:val="22"/>
          <w:szCs w:val="22"/>
          <w:lang w:val="id-ID"/>
        </w:rPr>
      </w:pPr>
      <w:r w:rsidRPr="00503FA0">
        <w:rPr>
          <w:b/>
          <w:sz w:val="22"/>
          <w:szCs w:val="22"/>
          <w:lang w:val="id-ID"/>
        </w:rPr>
        <w:t>KAJIAN EKSISTENSI INDUSTRI TENUN TERHADAP KONDISI SOSIAL EKONOMI PENENUN DI KAMPUNG TENUN IKAT BANDAR KOTA KEDIRI</w:t>
      </w:r>
    </w:p>
    <w:p w14:paraId="63FB2DA0" w14:textId="00714768" w:rsidR="005B410A" w:rsidRPr="009B2F20" w:rsidRDefault="00503FA0" w:rsidP="00C6538F">
      <w:pPr>
        <w:pStyle w:val="StyleAuthorBold"/>
        <w:rPr>
          <w:lang w:val="id-ID"/>
        </w:rPr>
      </w:pPr>
      <w:r>
        <w:rPr>
          <w:lang w:val="id-ID"/>
        </w:rPr>
        <w:t>Annisa Salsabila Hidayat</w:t>
      </w:r>
    </w:p>
    <w:p w14:paraId="361244B8" w14:textId="2DCABB92" w:rsidR="002A2DFD" w:rsidRPr="00AD7DA7" w:rsidRDefault="00A52EEF" w:rsidP="00053983">
      <w:pPr>
        <w:pStyle w:val="Afiliasi"/>
        <w:rPr>
          <w:lang w:val="en-US"/>
        </w:rPr>
      </w:pPr>
      <w:r>
        <w:t xml:space="preserve">Mahasiswa </w:t>
      </w:r>
      <w:r w:rsidR="00D01529">
        <w:t xml:space="preserve">Prodi </w:t>
      </w:r>
      <w:r>
        <w:t xml:space="preserve">S1 </w:t>
      </w:r>
      <w:r w:rsidR="00053983">
        <w:t>P</w:t>
      </w:r>
      <w:r>
        <w:t>endidikan Geografi</w:t>
      </w:r>
      <w:r w:rsidR="00AB1636">
        <w:t>, Fakultas</w:t>
      </w:r>
      <w:r>
        <w:t xml:space="preserve"> Ilmu Sosial dan Ilmu Politik</w:t>
      </w:r>
      <w:r w:rsidR="00AB1636">
        <w:t>, Universitas</w:t>
      </w:r>
      <w:r>
        <w:t xml:space="preserve"> Negeri Surabaya, </w:t>
      </w:r>
      <w:hyperlink r:id="rId8" w:history="1">
        <w:r w:rsidR="00A825CE" w:rsidRPr="005102BC">
          <w:rPr>
            <w:rStyle w:val="Hyperlink"/>
            <w:lang w:val="en-US"/>
          </w:rPr>
          <w:t>annisasalsabila.21005@mhs.unesa.ac.id</w:t>
        </w:r>
      </w:hyperlink>
      <w:r w:rsidR="00996E90">
        <w:rPr>
          <w:lang w:val="en-US"/>
        </w:rPr>
        <w:t xml:space="preserve"> </w:t>
      </w:r>
    </w:p>
    <w:p w14:paraId="75E30867" w14:textId="19A86BFA" w:rsidR="00053983" w:rsidRPr="00AD7DA7" w:rsidRDefault="00503FA0" w:rsidP="00053983">
      <w:pPr>
        <w:pStyle w:val="StyleAuthorBold"/>
      </w:pPr>
      <w:r>
        <w:rPr>
          <w:lang w:val="id-ID"/>
        </w:rPr>
        <w:t>Prof. Dr. Wiwik Sri Utami, M.P</w:t>
      </w:r>
    </w:p>
    <w:p w14:paraId="5A839376" w14:textId="56CBAE61" w:rsidR="00890DF0" w:rsidRPr="00053983" w:rsidRDefault="00D01529" w:rsidP="00503FA0">
      <w:pPr>
        <w:pStyle w:val="Afiliasi"/>
      </w:pPr>
      <w:r>
        <w:t>Dosen Pembimbing Mahasiswa</w:t>
      </w:r>
      <w:r w:rsidR="00890DF0">
        <w:t xml:space="preserve"> </w:t>
      </w:r>
      <w:r w:rsidR="00890DF0" w:rsidRPr="00890DF0">
        <w:t>S1 Pendidikan Geografi, Fakultas lImu Sosial dan Ilmu Politik, Universitas Negeri Surabaya</w:t>
      </w:r>
    </w:p>
    <w:p w14:paraId="50BD64DA" w14:textId="63EE969A" w:rsidR="005B410A" w:rsidRDefault="00053983" w:rsidP="00C6538F">
      <w:pPr>
        <w:pStyle w:val="StyleAuthorBold"/>
        <w:rPr>
          <w:lang w:val="id-ID"/>
        </w:rPr>
      </w:pPr>
      <w:r>
        <w:rPr>
          <w:lang w:val="id-ID"/>
        </w:rPr>
        <w:t>Abstrak</w:t>
      </w:r>
      <w:r w:rsidR="00D51E98">
        <w:rPr>
          <w:lang w:val="id-ID"/>
        </w:rPr>
        <w:t xml:space="preserve"> </w:t>
      </w:r>
    </w:p>
    <w:p w14:paraId="6A9CF176" w14:textId="77777777" w:rsidR="00503FA0" w:rsidRPr="00503FA0" w:rsidRDefault="00503FA0" w:rsidP="00503FA0">
      <w:pPr>
        <w:ind w:left="567" w:right="569" w:firstLine="709"/>
        <w:jc w:val="both"/>
        <w:rPr>
          <w:rFonts w:eastAsia="Times"/>
        </w:rPr>
      </w:pPr>
      <w:r w:rsidRPr="00503FA0">
        <w:rPr>
          <w:rFonts w:eastAsia="Times"/>
        </w:rPr>
        <w:t xml:space="preserve">Industri </w:t>
      </w:r>
      <w:proofErr w:type="spellStart"/>
      <w:r w:rsidRPr="00503FA0">
        <w:rPr>
          <w:rFonts w:eastAsia="Times"/>
        </w:rPr>
        <w:t>tenun</w:t>
      </w:r>
      <w:proofErr w:type="spellEnd"/>
      <w:r w:rsidRPr="00503FA0">
        <w:rPr>
          <w:rFonts w:eastAsia="Times"/>
        </w:rPr>
        <w:t xml:space="preserve"> ikat di Kampung </w:t>
      </w:r>
      <w:proofErr w:type="spellStart"/>
      <w:r w:rsidRPr="00503FA0">
        <w:rPr>
          <w:rFonts w:eastAsia="Times"/>
        </w:rPr>
        <w:t>Tenun</w:t>
      </w:r>
      <w:proofErr w:type="spellEnd"/>
      <w:r w:rsidRPr="00503FA0">
        <w:rPr>
          <w:rFonts w:eastAsia="Times"/>
        </w:rPr>
        <w:t xml:space="preserve"> Ikat Bandar, Kota Kediri, </w:t>
      </w:r>
      <w:proofErr w:type="spellStart"/>
      <w:r w:rsidRPr="00503FA0">
        <w:rPr>
          <w:rFonts w:eastAsia="Times"/>
        </w:rPr>
        <w:t>memiliki</w:t>
      </w:r>
      <w:proofErr w:type="spellEnd"/>
      <w:r w:rsidRPr="00503FA0">
        <w:rPr>
          <w:rFonts w:eastAsia="Times"/>
        </w:rPr>
        <w:t xml:space="preserve"> </w:t>
      </w:r>
      <w:proofErr w:type="spellStart"/>
      <w:r w:rsidRPr="00503FA0">
        <w:rPr>
          <w:rFonts w:eastAsia="Times"/>
        </w:rPr>
        <w:t>peranan</w:t>
      </w:r>
      <w:proofErr w:type="spellEnd"/>
      <w:r w:rsidRPr="00503FA0">
        <w:rPr>
          <w:rFonts w:eastAsia="Times"/>
        </w:rPr>
        <w:t xml:space="preserve"> </w:t>
      </w:r>
      <w:proofErr w:type="spellStart"/>
      <w:r w:rsidRPr="00503FA0">
        <w:rPr>
          <w:rFonts w:eastAsia="Times"/>
        </w:rPr>
        <w:t>penting</w:t>
      </w:r>
      <w:proofErr w:type="spellEnd"/>
      <w:r w:rsidRPr="00503FA0">
        <w:rPr>
          <w:rFonts w:eastAsia="Times"/>
        </w:rPr>
        <w:t xml:space="preserve"> dalam </w:t>
      </w:r>
      <w:proofErr w:type="spellStart"/>
      <w:r w:rsidRPr="00503FA0">
        <w:rPr>
          <w:rFonts w:eastAsia="Times"/>
        </w:rPr>
        <w:t>mempertahankan</w:t>
      </w:r>
      <w:proofErr w:type="spellEnd"/>
      <w:r w:rsidRPr="00503FA0">
        <w:rPr>
          <w:rFonts w:eastAsia="Times"/>
        </w:rPr>
        <w:t xml:space="preserve"> </w:t>
      </w:r>
      <w:proofErr w:type="spellStart"/>
      <w:r w:rsidRPr="00503FA0">
        <w:rPr>
          <w:rFonts w:eastAsia="Times"/>
        </w:rPr>
        <w:t>warisan</w:t>
      </w:r>
      <w:proofErr w:type="spellEnd"/>
      <w:r w:rsidRPr="00503FA0">
        <w:rPr>
          <w:rFonts w:eastAsia="Times"/>
        </w:rPr>
        <w:t xml:space="preserve"> </w:t>
      </w:r>
      <w:proofErr w:type="spellStart"/>
      <w:r w:rsidRPr="00503FA0">
        <w:rPr>
          <w:rFonts w:eastAsia="Times"/>
        </w:rPr>
        <w:t>budaya</w:t>
      </w:r>
      <w:proofErr w:type="spellEnd"/>
      <w:r w:rsidRPr="00503FA0">
        <w:rPr>
          <w:rFonts w:eastAsia="Times"/>
        </w:rPr>
        <w:t xml:space="preserve"> </w:t>
      </w:r>
      <w:proofErr w:type="spellStart"/>
      <w:r w:rsidRPr="00503FA0">
        <w:rPr>
          <w:rFonts w:eastAsia="Times"/>
        </w:rPr>
        <w:t>sekaligus</w:t>
      </w:r>
      <w:proofErr w:type="spellEnd"/>
      <w:r w:rsidRPr="00503FA0">
        <w:rPr>
          <w:rFonts w:eastAsia="Times"/>
        </w:rPr>
        <w:t xml:space="preserve"> </w:t>
      </w:r>
      <w:proofErr w:type="spellStart"/>
      <w:r w:rsidRPr="00503FA0">
        <w:rPr>
          <w:rFonts w:eastAsia="Times"/>
        </w:rPr>
        <w:t>mendukung</w:t>
      </w:r>
      <w:proofErr w:type="spellEnd"/>
      <w:r w:rsidRPr="00503FA0">
        <w:rPr>
          <w:rFonts w:eastAsia="Times"/>
        </w:rPr>
        <w:t xml:space="preserve"> </w:t>
      </w:r>
      <w:proofErr w:type="spellStart"/>
      <w:r w:rsidRPr="00503FA0">
        <w:rPr>
          <w:rFonts w:eastAsia="Times"/>
        </w:rPr>
        <w:t>perekonomian</w:t>
      </w:r>
      <w:proofErr w:type="spellEnd"/>
      <w:r w:rsidRPr="00503FA0">
        <w:rPr>
          <w:rFonts w:eastAsia="Times"/>
        </w:rPr>
        <w:t xml:space="preserve"> </w:t>
      </w:r>
      <w:proofErr w:type="spellStart"/>
      <w:r w:rsidRPr="00503FA0">
        <w:rPr>
          <w:rFonts w:eastAsia="Times"/>
        </w:rPr>
        <w:t>lokal</w:t>
      </w:r>
      <w:proofErr w:type="spellEnd"/>
      <w:r w:rsidRPr="00503FA0">
        <w:rPr>
          <w:rFonts w:eastAsia="Times"/>
        </w:rPr>
        <w:t xml:space="preserve">. </w:t>
      </w:r>
      <w:proofErr w:type="spellStart"/>
      <w:r w:rsidRPr="00503FA0">
        <w:rPr>
          <w:rFonts w:eastAsia="Times"/>
        </w:rPr>
        <w:t>Namun</w:t>
      </w:r>
      <w:proofErr w:type="spellEnd"/>
      <w:r w:rsidRPr="00503FA0">
        <w:rPr>
          <w:rFonts w:eastAsia="Times"/>
        </w:rPr>
        <w:t xml:space="preserve">, </w:t>
      </w:r>
      <w:proofErr w:type="spellStart"/>
      <w:r w:rsidRPr="00503FA0">
        <w:rPr>
          <w:rFonts w:eastAsia="Times"/>
        </w:rPr>
        <w:t>keberadaannya</w:t>
      </w:r>
      <w:proofErr w:type="spellEnd"/>
      <w:r w:rsidRPr="00503FA0">
        <w:rPr>
          <w:rFonts w:eastAsia="Times"/>
        </w:rPr>
        <w:t xml:space="preserve"> </w:t>
      </w:r>
      <w:proofErr w:type="spellStart"/>
      <w:r w:rsidRPr="00503FA0">
        <w:rPr>
          <w:rFonts w:eastAsia="Times"/>
        </w:rPr>
        <w:t>menghadapi</w:t>
      </w:r>
      <w:proofErr w:type="spellEnd"/>
      <w:r w:rsidRPr="00503FA0">
        <w:rPr>
          <w:rFonts w:eastAsia="Times"/>
        </w:rPr>
        <w:t xml:space="preserve"> </w:t>
      </w:r>
      <w:proofErr w:type="spellStart"/>
      <w:r w:rsidRPr="00503FA0">
        <w:rPr>
          <w:rFonts w:eastAsia="Times"/>
        </w:rPr>
        <w:t>tantangan</w:t>
      </w:r>
      <w:proofErr w:type="spellEnd"/>
      <w:r w:rsidRPr="00503FA0">
        <w:rPr>
          <w:rFonts w:eastAsia="Times"/>
        </w:rPr>
        <w:t xml:space="preserve"> </w:t>
      </w:r>
      <w:proofErr w:type="spellStart"/>
      <w:r w:rsidRPr="00503FA0">
        <w:rPr>
          <w:rFonts w:eastAsia="Times"/>
        </w:rPr>
        <w:t>serius</w:t>
      </w:r>
      <w:proofErr w:type="spellEnd"/>
      <w:r w:rsidRPr="00503FA0">
        <w:rPr>
          <w:rFonts w:eastAsia="Times"/>
        </w:rPr>
        <w:t xml:space="preserve">, </w:t>
      </w:r>
      <w:proofErr w:type="spellStart"/>
      <w:r w:rsidRPr="00503FA0">
        <w:rPr>
          <w:rFonts w:eastAsia="Times"/>
        </w:rPr>
        <w:t>seperti</w:t>
      </w:r>
      <w:proofErr w:type="spellEnd"/>
      <w:r w:rsidRPr="00503FA0">
        <w:rPr>
          <w:rFonts w:eastAsia="Times"/>
        </w:rPr>
        <w:t xml:space="preserve"> </w:t>
      </w:r>
      <w:proofErr w:type="spellStart"/>
      <w:r w:rsidRPr="00503FA0">
        <w:rPr>
          <w:rFonts w:eastAsia="Times"/>
        </w:rPr>
        <w:t>persaingan</w:t>
      </w:r>
      <w:proofErr w:type="spellEnd"/>
      <w:r w:rsidRPr="00503FA0">
        <w:rPr>
          <w:rFonts w:eastAsia="Times"/>
        </w:rPr>
        <w:t xml:space="preserve"> </w:t>
      </w:r>
      <w:proofErr w:type="spellStart"/>
      <w:r w:rsidRPr="00503FA0">
        <w:rPr>
          <w:rFonts w:eastAsia="Times"/>
        </w:rPr>
        <w:t>dari</w:t>
      </w:r>
      <w:proofErr w:type="spellEnd"/>
      <w:r w:rsidRPr="00503FA0">
        <w:rPr>
          <w:rFonts w:eastAsia="Times"/>
        </w:rPr>
        <w:t xml:space="preserve"> </w:t>
      </w:r>
      <w:proofErr w:type="spellStart"/>
      <w:r w:rsidRPr="00503FA0">
        <w:rPr>
          <w:rFonts w:eastAsia="Times"/>
        </w:rPr>
        <w:t>produk</w:t>
      </w:r>
      <w:proofErr w:type="spellEnd"/>
      <w:r w:rsidRPr="00503FA0">
        <w:rPr>
          <w:rFonts w:eastAsia="Times"/>
        </w:rPr>
        <w:t xml:space="preserve"> </w:t>
      </w:r>
      <w:proofErr w:type="spellStart"/>
      <w:r w:rsidRPr="00503FA0">
        <w:rPr>
          <w:rFonts w:eastAsia="Times"/>
        </w:rPr>
        <w:t>tekstil</w:t>
      </w:r>
      <w:proofErr w:type="spellEnd"/>
      <w:r w:rsidRPr="00503FA0">
        <w:rPr>
          <w:rFonts w:eastAsia="Times"/>
        </w:rPr>
        <w:t xml:space="preserve"> modern, </w:t>
      </w:r>
      <w:proofErr w:type="spellStart"/>
      <w:r w:rsidRPr="00503FA0">
        <w:rPr>
          <w:rFonts w:eastAsia="Times"/>
        </w:rPr>
        <w:t>minimnya</w:t>
      </w:r>
      <w:proofErr w:type="spellEnd"/>
      <w:r w:rsidRPr="00503FA0">
        <w:rPr>
          <w:rFonts w:eastAsia="Times"/>
        </w:rPr>
        <w:t xml:space="preserve"> </w:t>
      </w:r>
      <w:proofErr w:type="spellStart"/>
      <w:r w:rsidRPr="00503FA0">
        <w:rPr>
          <w:rFonts w:eastAsia="Times"/>
        </w:rPr>
        <w:t>partisipasi</w:t>
      </w:r>
      <w:proofErr w:type="spellEnd"/>
      <w:r w:rsidRPr="00503FA0">
        <w:rPr>
          <w:rFonts w:eastAsia="Times"/>
        </w:rPr>
        <w:t xml:space="preserve"> </w:t>
      </w:r>
      <w:proofErr w:type="spellStart"/>
      <w:r w:rsidRPr="00503FA0">
        <w:rPr>
          <w:rFonts w:eastAsia="Times"/>
        </w:rPr>
        <w:t>generasi</w:t>
      </w:r>
      <w:proofErr w:type="spellEnd"/>
      <w:r w:rsidRPr="00503FA0">
        <w:rPr>
          <w:rFonts w:eastAsia="Times"/>
        </w:rPr>
        <w:t xml:space="preserve"> </w:t>
      </w:r>
      <w:proofErr w:type="spellStart"/>
      <w:r w:rsidRPr="00503FA0">
        <w:rPr>
          <w:rFonts w:eastAsia="Times"/>
        </w:rPr>
        <w:t>muda</w:t>
      </w:r>
      <w:proofErr w:type="spellEnd"/>
      <w:r w:rsidRPr="00503FA0">
        <w:rPr>
          <w:rFonts w:eastAsia="Times"/>
        </w:rPr>
        <w:t xml:space="preserve">, </w:t>
      </w:r>
      <w:proofErr w:type="spellStart"/>
      <w:r w:rsidRPr="00503FA0">
        <w:rPr>
          <w:rFonts w:eastAsia="Times"/>
        </w:rPr>
        <w:t>serta</w:t>
      </w:r>
      <w:proofErr w:type="spellEnd"/>
      <w:r w:rsidRPr="00503FA0">
        <w:rPr>
          <w:rFonts w:eastAsia="Times"/>
        </w:rPr>
        <w:t xml:space="preserve"> </w:t>
      </w:r>
      <w:proofErr w:type="spellStart"/>
      <w:r w:rsidRPr="00503FA0">
        <w:rPr>
          <w:rFonts w:eastAsia="Times"/>
        </w:rPr>
        <w:t>ketergantungan</w:t>
      </w:r>
      <w:proofErr w:type="spellEnd"/>
      <w:r w:rsidRPr="00503FA0">
        <w:rPr>
          <w:rFonts w:eastAsia="Times"/>
        </w:rPr>
        <w:t xml:space="preserve"> pada </w:t>
      </w:r>
      <w:proofErr w:type="spellStart"/>
      <w:r w:rsidRPr="00503FA0">
        <w:rPr>
          <w:rFonts w:eastAsia="Times"/>
        </w:rPr>
        <w:t>bahan</w:t>
      </w:r>
      <w:proofErr w:type="spellEnd"/>
      <w:r w:rsidRPr="00503FA0">
        <w:rPr>
          <w:rFonts w:eastAsia="Times"/>
        </w:rPr>
        <w:t xml:space="preserve"> </w:t>
      </w:r>
      <w:proofErr w:type="spellStart"/>
      <w:r w:rsidRPr="00503FA0">
        <w:rPr>
          <w:rFonts w:eastAsia="Times"/>
        </w:rPr>
        <w:t>baku</w:t>
      </w:r>
      <w:proofErr w:type="spellEnd"/>
      <w:r w:rsidRPr="00503FA0">
        <w:rPr>
          <w:rFonts w:eastAsia="Times"/>
        </w:rPr>
        <w:t xml:space="preserve"> </w:t>
      </w:r>
      <w:proofErr w:type="spellStart"/>
      <w:r w:rsidRPr="00503FA0">
        <w:rPr>
          <w:rFonts w:eastAsia="Times"/>
        </w:rPr>
        <w:t>impor</w:t>
      </w:r>
      <w:proofErr w:type="spellEnd"/>
      <w:r w:rsidRPr="00503FA0">
        <w:rPr>
          <w:rFonts w:eastAsia="Times"/>
        </w:rPr>
        <w:t xml:space="preserve">. </w:t>
      </w:r>
      <w:proofErr w:type="spellStart"/>
      <w:r w:rsidRPr="00503FA0">
        <w:rPr>
          <w:rFonts w:eastAsia="Times"/>
        </w:rPr>
        <w:t>Penurunan</w:t>
      </w:r>
      <w:proofErr w:type="spellEnd"/>
      <w:r w:rsidRPr="00503FA0">
        <w:rPr>
          <w:rFonts w:eastAsia="Times"/>
        </w:rPr>
        <w:t xml:space="preserve"> </w:t>
      </w:r>
      <w:proofErr w:type="spellStart"/>
      <w:r w:rsidRPr="00503FA0">
        <w:rPr>
          <w:rFonts w:eastAsia="Times"/>
        </w:rPr>
        <w:t>jumlah</w:t>
      </w:r>
      <w:proofErr w:type="spellEnd"/>
      <w:r w:rsidRPr="00503FA0">
        <w:rPr>
          <w:rFonts w:eastAsia="Times"/>
        </w:rPr>
        <w:t xml:space="preserve"> </w:t>
      </w:r>
      <w:proofErr w:type="spellStart"/>
      <w:r w:rsidRPr="00503FA0">
        <w:rPr>
          <w:rFonts w:eastAsia="Times"/>
        </w:rPr>
        <w:t>pengrajin</w:t>
      </w:r>
      <w:proofErr w:type="spellEnd"/>
      <w:r w:rsidRPr="00503FA0">
        <w:rPr>
          <w:rFonts w:eastAsia="Times"/>
        </w:rPr>
        <w:t xml:space="preserve"> dan </w:t>
      </w:r>
      <w:proofErr w:type="spellStart"/>
      <w:r w:rsidRPr="00503FA0">
        <w:rPr>
          <w:rFonts w:eastAsia="Times"/>
        </w:rPr>
        <w:t>lemahnya</w:t>
      </w:r>
      <w:proofErr w:type="spellEnd"/>
      <w:r w:rsidRPr="00503FA0">
        <w:rPr>
          <w:rFonts w:eastAsia="Times"/>
        </w:rPr>
        <w:t xml:space="preserve"> </w:t>
      </w:r>
      <w:proofErr w:type="spellStart"/>
      <w:r w:rsidRPr="00503FA0">
        <w:rPr>
          <w:rFonts w:eastAsia="Times"/>
        </w:rPr>
        <w:t>minat</w:t>
      </w:r>
      <w:proofErr w:type="spellEnd"/>
      <w:r w:rsidRPr="00503FA0">
        <w:rPr>
          <w:rFonts w:eastAsia="Times"/>
        </w:rPr>
        <w:t xml:space="preserve"> pasar </w:t>
      </w:r>
      <w:proofErr w:type="spellStart"/>
      <w:r w:rsidRPr="00503FA0">
        <w:rPr>
          <w:rFonts w:eastAsia="Times"/>
        </w:rPr>
        <w:t>menjadi</w:t>
      </w:r>
      <w:proofErr w:type="spellEnd"/>
      <w:r w:rsidRPr="00503FA0">
        <w:rPr>
          <w:rFonts w:eastAsia="Times"/>
        </w:rPr>
        <w:t xml:space="preserve"> </w:t>
      </w:r>
      <w:proofErr w:type="spellStart"/>
      <w:r w:rsidRPr="00503FA0">
        <w:rPr>
          <w:rFonts w:eastAsia="Times"/>
        </w:rPr>
        <w:t>indikator</w:t>
      </w:r>
      <w:proofErr w:type="spellEnd"/>
      <w:r w:rsidRPr="00503FA0">
        <w:rPr>
          <w:rFonts w:eastAsia="Times"/>
        </w:rPr>
        <w:t xml:space="preserve"> </w:t>
      </w:r>
      <w:proofErr w:type="spellStart"/>
      <w:r w:rsidRPr="00503FA0">
        <w:rPr>
          <w:rFonts w:eastAsia="Times"/>
        </w:rPr>
        <w:t>menurunnya</w:t>
      </w:r>
      <w:proofErr w:type="spellEnd"/>
      <w:r w:rsidRPr="00503FA0">
        <w:rPr>
          <w:rFonts w:eastAsia="Times"/>
        </w:rPr>
        <w:t xml:space="preserve"> </w:t>
      </w:r>
      <w:proofErr w:type="spellStart"/>
      <w:r w:rsidRPr="00503FA0">
        <w:rPr>
          <w:rFonts w:eastAsia="Times"/>
        </w:rPr>
        <w:t>eksistensi</w:t>
      </w:r>
      <w:proofErr w:type="spellEnd"/>
      <w:r w:rsidRPr="00503FA0">
        <w:rPr>
          <w:rFonts w:eastAsia="Times"/>
        </w:rPr>
        <w:t xml:space="preserve"> </w:t>
      </w:r>
      <w:proofErr w:type="spellStart"/>
      <w:r w:rsidRPr="00503FA0">
        <w:rPr>
          <w:rFonts w:eastAsia="Times"/>
        </w:rPr>
        <w:t>industri</w:t>
      </w:r>
      <w:proofErr w:type="spellEnd"/>
      <w:r w:rsidRPr="00503FA0">
        <w:rPr>
          <w:rFonts w:eastAsia="Times"/>
        </w:rPr>
        <w:t xml:space="preserve"> ini. Oleh </w:t>
      </w:r>
      <w:proofErr w:type="spellStart"/>
      <w:r w:rsidRPr="00503FA0">
        <w:rPr>
          <w:rFonts w:eastAsia="Times"/>
        </w:rPr>
        <w:t>karena</w:t>
      </w:r>
      <w:proofErr w:type="spellEnd"/>
      <w:r w:rsidRPr="00503FA0">
        <w:rPr>
          <w:rFonts w:eastAsia="Times"/>
        </w:rPr>
        <w:t xml:space="preserve"> itu, </w:t>
      </w:r>
      <w:proofErr w:type="spellStart"/>
      <w:r w:rsidRPr="00503FA0">
        <w:rPr>
          <w:rFonts w:eastAsia="Times"/>
        </w:rPr>
        <w:t>penting</w:t>
      </w:r>
      <w:proofErr w:type="spellEnd"/>
      <w:r w:rsidRPr="00503FA0">
        <w:rPr>
          <w:rFonts w:eastAsia="Times"/>
        </w:rPr>
        <w:t xml:space="preserve"> </w:t>
      </w:r>
      <w:proofErr w:type="spellStart"/>
      <w:r w:rsidRPr="00503FA0">
        <w:rPr>
          <w:rFonts w:eastAsia="Times"/>
        </w:rPr>
        <w:t>dilakukan</w:t>
      </w:r>
      <w:proofErr w:type="spellEnd"/>
      <w:r w:rsidRPr="00503FA0">
        <w:rPr>
          <w:rFonts w:eastAsia="Times"/>
        </w:rPr>
        <w:t xml:space="preserve"> </w:t>
      </w:r>
      <w:proofErr w:type="spellStart"/>
      <w:r w:rsidRPr="00503FA0">
        <w:rPr>
          <w:rFonts w:eastAsia="Times"/>
        </w:rPr>
        <w:t>kajian</w:t>
      </w:r>
      <w:proofErr w:type="spellEnd"/>
      <w:r w:rsidRPr="00503FA0">
        <w:rPr>
          <w:rFonts w:eastAsia="Times"/>
        </w:rPr>
        <w:t xml:space="preserve"> </w:t>
      </w:r>
      <w:proofErr w:type="spellStart"/>
      <w:r w:rsidRPr="00503FA0">
        <w:rPr>
          <w:rFonts w:eastAsia="Times"/>
        </w:rPr>
        <w:t>mengenai</w:t>
      </w:r>
      <w:proofErr w:type="spellEnd"/>
      <w:r w:rsidRPr="00503FA0">
        <w:rPr>
          <w:rFonts w:eastAsia="Times"/>
        </w:rPr>
        <w:t xml:space="preserve"> strategi </w:t>
      </w:r>
      <w:proofErr w:type="spellStart"/>
      <w:r w:rsidRPr="00503FA0">
        <w:rPr>
          <w:rFonts w:eastAsia="Times"/>
        </w:rPr>
        <w:t>pengrajin</w:t>
      </w:r>
      <w:proofErr w:type="spellEnd"/>
      <w:r w:rsidRPr="00503FA0">
        <w:rPr>
          <w:rFonts w:eastAsia="Times"/>
        </w:rPr>
        <w:t xml:space="preserve"> dalam </w:t>
      </w:r>
      <w:proofErr w:type="spellStart"/>
      <w:r w:rsidRPr="00503FA0">
        <w:rPr>
          <w:rFonts w:eastAsia="Times"/>
        </w:rPr>
        <w:t>menjaga</w:t>
      </w:r>
      <w:proofErr w:type="spellEnd"/>
      <w:r w:rsidRPr="00503FA0">
        <w:rPr>
          <w:rFonts w:eastAsia="Times"/>
        </w:rPr>
        <w:t xml:space="preserve"> </w:t>
      </w:r>
      <w:proofErr w:type="spellStart"/>
      <w:r w:rsidRPr="00503FA0">
        <w:rPr>
          <w:rFonts w:eastAsia="Times"/>
        </w:rPr>
        <w:t>eksistensi</w:t>
      </w:r>
      <w:proofErr w:type="spellEnd"/>
      <w:r w:rsidRPr="00503FA0">
        <w:rPr>
          <w:rFonts w:eastAsia="Times"/>
        </w:rPr>
        <w:t xml:space="preserve"> </w:t>
      </w:r>
      <w:proofErr w:type="spellStart"/>
      <w:r w:rsidRPr="00503FA0">
        <w:rPr>
          <w:rFonts w:eastAsia="Times"/>
        </w:rPr>
        <w:t>industri</w:t>
      </w:r>
      <w:proofErr w:type="spellEnd"/>
      <w:r w:rsidRPr="00503FA0">
        <w:rPr>
          <w:rFonts w:eastAsia="Times"/>
        </w:rPr>
        <w:t xml:space="preserve"> </w:t>
      </w:r>
      <w:proofErr w:type="spellStart"/>
      <w:r w:rsidRPr="00503FA0">
        <w:rPr>
          <w:rFonts w:eastAsia="Times"/>
        </w:rPr>
        <w:t>tenun</w:t>
      </w:r>
      <w:proofErr w:type="spellEnd"/>
      <w:r w:rsidRPr="00503FA0">
        <w:rPr>
          <w:rFonts w:eastAsia="Times"/>
        </w:rPr>
        <w:t xml:space="preserve"> </w:t>
      </w:r>
      <w:proofErr w:type="spellStart"/>
      <w:r w:rsidRPr="00503FA0">
        <w:rPr>
          <w:rFonts w:eastAsia="Times"/>
        </w:rPr>
        <w:t>serta</w:t>
      </w:r>
      <w:proofErr w:type="spellEnd"/>
      <w:r w:rsidRPr="00503FA0">
        <w:rPr>
          <w:rFonts w:eastAsia="Times"/>
        </w:rPr>
        <w:t xml:space="preserve"> </w:t>
      </w:r>
      <w:proofErr w:type="spellStart"/>
      <w:r w:rsidRPr="00503FA0">
        <w:rPr>
          <w:rFonts w:eastAsia="Times"/>
        </w:rPr>
        <w:t>pengaruhnya</w:t>
      </w:r>
      <w:proofErr w:type="spellEnd"/>
      <w:r w:rsidRPr="00503FA0">
        <w:rPr>
          <w:rFonts w:eastAsia="Times"/>
        </w:rPr>
        <w:t xml:space="preserve"> </w:t>
      </w:r>
      <w:proofErr w:type="spellStart"/>
      <w:r w:rsidRPr="00503FA0">
        <w:rPr>
          <w:rFonts w:eastAsia="Times"/>
        </w:rPr>
        <w:t>terhadap</w:t>
      </w:r>
      <w:proofErr w:type="spellEnd"/>
      <w:r w:rsidRPr="00503FA0">
        <w:rPr>
          <w:rFonts w:eastAsia="Times"/>
        </w:rPr>
        <w:t xml:space="preserve"> </w:t>
      </w:r>
      <w:proofErr w:type="spellStart"/>
      <w:r w:rsidRPr="00503FA0">
        <w:rPr>
          <w:rFonts w:eastAsia="Times"/>
        </w:rPr>
        <w:t>kondisi</w:t>
      </w:r>
      <w:proofErr w:type="spellEnd"/>
      <w:r w:rsidRPr="00503FA0">
        <w:rPr>
          <w:rFonts w:eastAsia="Times"/>
        </w:rPr>
        <w:t xml:space="preserve"> </w:t>
      </w:r>
      <w:proofErr w:type="spellStart"/>
      <w:r w:rsidRPr="00503FA0">
        <w:rPr>
          <w:rFonts w:eastAsia="Times"/>
        </w:rPr>
        <w:t>sosial</w:t>
      </w:r>
      <w:proofErr w:type="spellEnd"/>
      <w:r w:rsidRPr="00503FA0">
        <w:rPr>
          <w:rFonts w:eastAsia="Times"/>
        </w:rPr>
        <w:t xml:space="preserve"> </w:t>
      </w:r>
      <w:proofErr w:type="spellStart"/>
      <w:r w:rsidRPr="00503FA0">
        <w:rPr>
          <w:rFonts w:eastAsia="Times"/>
        </w:rPr>
        <w:t>ekonomi</w:t>
      </w:r>
      <w:proofErr w:type="spellEnd"/>
      <w:r w:rsidRPr="00503FA0">
        <w:rPr>
          <w:rFonts w:eastAsia="Times"/>
        </w:rPr>
        <w:t xml:space="preserve"> </w:t>
      </w:r>
      <w:proofErr w:type="spellStart"/>
      <w:r w:rsidRPr="00503FA0">
        <w:rPr>
          <w:rFonts w:eastAsia="Times"/>
        </w:rPr>
        <w:t>masyarakat</w:t>
      </w:r>
      <w:proofErr w:type="spellEnd"/>
      <w:r w:rsidRPr="00503FA0">
        <w:rPr>
          <w:rFonts w:eastAsia="Times"/>
        </w:rPr>
        <w:t xml:space="preserve"> </w:t>
      </w:r>
      <w:proofErr w:type="spellStart"/>
      <w:r w:rsidRPr="00503FA0">
        <w:rPr>
          <w:rFonts w:eastAsia="Times"/>
        </w:rPr>
        <w:t>penenun</w:t>
      </w:r>
      <w:proofErr w:type="spellEnd"/>
      <w:r w:rsidRPr="00503FA0">
        <w:rPr>
          <w:rFonts w:eastAsia="Times"/>
        </w:rPr>
        <w:t xml:space="preserve">. Tujuan penelitian ini </w:t>
      </w:r>
      <w:proofErr w:type="spellStart"/>
      <w:r w:rsidRPr="00503FA0">
        <w:rPr>
          <w:rFonts w:eastAsia="Times"/>
        </w:rPr>
        <w:t>adalah</w:t>
      </w:r>
      <w:proofErr w:type="spellEnd"/>
      <w:r w:rsidRPr="00503FA0">
        <w:rPr>
          <w:rFonts w:eastAsia="Times"/>
        </w:rPr>
        <w:t xml:space="preserve"> untuk </w:t>
      </w:r>
      <w:proofErr w:type="spellStart"/>
      <w:r w:rsidRPr="00503FA0">
        <w:rPr>
          <w:rFonts w:eastAsia="Times"/>
        </w:rPr>
        <w:t>mendeskripsikan</w:t>
      </w:r>
      <w:proofErr w:type="spellEnd"/>
      <w:r w:rsidRPr="00503FA0">
        <w:rPr>
          <w:rFonts w:eastAsia="Times"/>
        </w:rPr>
        <w:t xml:space="preserve"> strategi yang </w:t>
      </w:r>
      <w:proofErr w:type="spellStart"/>
      <w:r w:rsidRPr="00503FA0">
        <w:rPr>
          <w:rFonts w:eastAsia="Times"/>
        </w:rPr>
        <w:t>digunakan</w:t>
      </w:r>
      <w:proofErr w:type="spellEnd"/>
      <w:r w:rsidRPr="00503FA0">
        <w:rPr>
          <w:rFonts w:eastAsia="Times"/>
        </w:rPr>
        <w:t xml:space="preserve"> </w:t>
      </w:r>
      <w:proofErr w:type="spellStart"/>
      <w:r w:rsidRPr="00503FA0">
        <w:rPr>
          <w:rFonts w:eastAsia="Times"/>
        </w:rPr>
        <w:t>pengrajin</w:t>
      </w:r>
      <w:proofErr w:type="spellEnd"/>
      <w:r w:rsidRPr="00503FA0">
        <w:rPr>
          <w:rFonts w:eastAsia="Times"/>
        </w:rPr>
        <w:t xml:space="preserve"> dalam </w:t>
      </w:r>
      <w:proofErr w:type="spellStart"/>
      <w:r w:rsidRPr="00503FA0">
        <w:rPr>
          <w:rFonts w:eastAsia="Times"/>
        </w:rPr>
        <w:t>menjaga</w:t>
      </w:r>
      <w:proofErr w:type="spellEnd"/>
      <w:r w:rsidRPr="00503FA0">
        <w:rPr>
          <w:rFonts w:eastAsia="Times"/>
        </w:rPr>
        <w:t xml:space="preserve"> </w:t>
      </w:r>
      <w:proofErr w:type="spellStart"/>
      <w:r w:rsidRPr="00503FA0">
        <w:rPr>
          <w:rFonts w:eastAsia="Times"/>
        </w:rPr>
        <w:t>eksistensi</w:t>
      </w:r>
      <w:proofErr w:type="spellEnd"/>
      <w:r w:rsidRPr="00503FA0">
        <w:rPr>
          <w:rFonts w:eastAsia="Times"/>
        </w:rPr>
        <w:t xml:space="preserve"> </w:t>
      </w:r>
      <w:proofErr w:type="spellStart"/>
      <w:r w:rsidRPr="00503FA0">
        <w:rPr>
          <w:rFonts w:eastAsia="Times"/>
        </w:rPr>
        <w:t>industri</w:t>
      </w:r>
      <w:proofErr w:type="spellEnd"/>
      <w:r w:rsidRPr="00503FA0">
        <w:rPr>
          <w:rFonts w:eastAsia="Times"/>
        </w:rPr>
        <w:t xml:space="preserve"> </w:t>
      </w:r>
      <w:proofErr w:type="spellStart"/>
      <w:r w:rsidRPr="00503FA0">
        <w:rPr>
          <w:rFonts w:eastAsia="Times"/>
        </w:rPr>
        <w:t>tenun</w:t>
      </w:r>
      <w:proofErr w:type="spellEnd"/>
      <w:r w:rsidRPr="00503FA0">
        <w:rPr>
          <w:rFonts w:eastAsia="Times"/>
        </w:rPr>
        <w:t xml:space="preserve"> ikat dan </w:t>
      </w:r>
      <w:proofErr w:type="spellStart"/>
      <w:r w:rsidRPr="00503FA0">
        <w:rPr>
          <w:rFonts w:eastAsia="Times"/>
        </w:rPr>
        <w:t>mendeskripsikan</w:t>
      </w:r>
      <w:proofErr w:type="spellEnd"/>
      <w:r w:rsidRPr="00503FA0">
        <w:rPr>
          <w:rFonts w:eastAsia="Times"/>
        </w:rPr>
        <w:t xml:space="preserve"> </w:t>
      </w:r>
      <w:proofErr w:type="spellStart"/>
      <w:r w:rsidRPr="00503FA0">
        <w:rPr>
          <w:rFonts w:eastAsia="Times"/>
        </w:rPr>
        <w:t>faktor-faktor</w:t>
      </w:r>
      <w:proofErr w:type="spellEnd"/>
      <w:r w:rsidRPr="00503FA0">
        <w:rPr>
          <w:rFonts w:eastAsia="Times"/>
        </w:rPr>
        <w:t xml:space="preserve"> yang </w:t>
      </w:r>
      <w:proofErr w:type="spellStart"/>
      <w:r w:rsidRPr="00503FA0">
        <w:rPr>
          <w:rFonts w:eastAsia="Times"/>
        </w:rPr>
        <w:t>memengaruhi</w:t>
      </w:r>
      <w:proofErr w:type="spellEnd"/>
      <w:r w:rsidRPr="00503FA0">
        <w:rPr>
          <w:rFonts w:eastAsia="Times"/>
        </w:rPr>
        <w:t xml:space="preserve"> </w:t>
      </w:r>
      <w:proofErr w:type="spellStart"/>
      <w:r w:rsidRPr="00503FA0">
        <w:rPr>
          <w:rFonts w:eastAsia="Times"/>
        </w:rPr>
        <w:t>keberlanjutannya</w:t>
      </w:r>
      <w:proofErr w:type="spellEnd"/>
      <w:r w:rsidRPr="00503FA0">
        <w:rPr>
          <w:rFonts w:eastAsia="Times"/>
        </w:rPr>
        <w:t xml:space="preserve">. </w:t>
      </w:r>
    </w:p>
    <w:p w14:paraId="21E833C1" w14:textId="67400530" w:rsidR="00503FA0" w:rsidRPr="00503FA0" w:rsidRDefault="00503FA0" w:rsidP="00503FA0">
      <w:pPr>
        <w:ind w:left="567" w:right="569" w:firstLine="709"/>
        <w:jc w:val="both"/>
        <w:rPr>
          <w:rFonts w:eastAsia="Times"/>
        </w:rPr>
      </w:pPr>
      <w:r w:rsidRPr="00503FA0">
        <w:rPr>
          <w:rFonts w:eastAsia="Times"/>
        </w:rPr>
        <w:t xml:space="preserve">Penelitian </w:t>
      </w:r>
      <w:proofErr w:type="spellStart"/>
      <w:r w:rsidRPr="00503FA0">
        <w:rPr>
          <w:rFonts w:eastAsia="Times"/>
        </w:rPr>
        <w:t>menggunakan</w:t>
      </w:r>
      <w:proofErr w:type="spellEnd"/>
      <w:r w:rsidRPr="00503FA0">
        <w:rPr>
          <w:rFonts w:eastAsia="Times"/>
        </w:rPr>
        <w:t xml:space="preserve"> </w:t>
      </w:r>
      <w:proofErr w:type="spellStart"/>
      <w:r w:rsidRPr="00503FA0">
        <w:rPr>
          <w:rFonts w:eastAsia="Times"/>
        </w:rPr>
        <w:t>metode</w:t>
      </w:r>
      <w:proofErr w:type="spellEnd"/>
      <w:r w:rsidRPr="00503FA0">
        <w:rPr>
          <w:rFonts w:eastAsia="Times"/>
        </w:rPr>
        <w:t xml:space="preserve"> </w:t>
      </w:r>
      <w:proofErr w:type="spellStart"/>
      <w:r w:rsidRPr="00503FA0">
        <w:rPr>
          <w:rFonts w:eastAsia="Times"/>
        </w:rPr>
        <w:t>kuantitatif</w:t>
      </w:r>
      <w:proofErr w:type="spellEnd"/>
      <w:r w:rsidRPr="00503FA0">
        <w:rPr>
          <w:rFonts w:eastAsia="Times"/>
        </w:rPr>
        <w:t xml:space="preserve"> </w:t>
      </w:r>
      <w:proofErr w:type="spellStart"/>
      <w:r w:rsidRPr="00503FA0">
        <w:rPr>
          <w:rFonts w:eastAsia="Times"/>
        </w:rPr>
        <w:t>deskriptif</w:t>
      </w:r>
      <w:proofErr w:type="spellEnd"/>
      <w:r w:rsidRPr="00503FA0">
        <w:rPr>
          <w:rFonts w:eastAsia="Times"/>
        </w:rPr>
        <w:t xml:space="preserve"> </w:t>
      </w:r>
      <w:proofErr w:type="spellStart"/>
      <w:r w:rsidRPr="00503FA0">
        <w:rPr>
          <w:rFonts w:eastAsia="Times"/>
        </w:rPr>
        <w:t>dengan</w:t>
      </w:r>
      <w:proofErr w:type="spellEnd"/>
      <w:r w:rsidRPr="00503FA0">
        <w:rPr>
          <w:rFonts w:eastAsia="Times"/>
        </w:rPr>
        <w:t xml:space="preserve"> </w:t>
      </w:r>
      <w:proofErr w:type="spellStart"/>
      <w:r w:rsidRPr="00503FA0">
        <w:rPr>
          <w:rFonts w:eastAsia="Times"/>
        </w:rPr>
        <w:t>populasi</w:t>
      </w:r>
      <w:proofErr w:type="spellEnd"/>
      <w:r w:rsidRPr="00503FA0">
        <w:rPr>
          <w:rFonts w:eastAsia="Times"/>
        </w:rPr>
        <w:t xml:space="preserve"> 10 </w:t>
      </w:r>
      <w:proofErr w:type="spellStart"/>
      <w:r w:rsidRPr="00503FA0">
        <w:rPr>
          <w:rFonts w:eastAsia="Times"/>
        </w:rPr>
        <w:t>pemilik</w:t>
      </w:r>
      <w:proofErr w:type="spellEnd"/>
      <w:r w:rsidRPr="00503FA0">
        <w:rPr>
          <w:rFonts w:eastAsia="Times"/>
        </w:rPr>
        <w:t xml:space="preserve"> </w:t>
      </w:r>
      <w:proofErr w:type="spellStart"/>
      <w:r w:rsidRPr="00503FA0">
        <w:rPr>
          <w:rFonts w:eastAsia="Times"/>
        </w:rPr>
        <w:t>industri</w:t>
      </w:r>
      <w:proofErr w:type="spellEnd"/>
      <w:r w:rsidRPr="00503FA0">
        <w:rPr>
          <w:rFonts w:eastAsia="Times"/>
        </w:rPr>
        <w:t xml:space="preserve"> </w:t>
      </w:r>
      <w:proofErr w:type="spellStart"/>
      <w:r w:rsidRPr="00503FA0">
        <w:rPr>
          <w:rFonts w:eastAsia="Times"/>
        </w:rPr>
        <w:t>tenun</w:t>
      </w:r>
      <w:proofErr w:type="spellEnd"/>
      <w:r w:rsidRPr="00503FA0">
        <w:rPr>
          <w:rFonts w:eastAsia="Times"/>
        </w:rPr>
        <w:t xml:space="preserve"> </w:t>
      </w:r>
      <w:proofErr w:type="spellStart"/>
      <w:r w:rsidRPr="00503FA0">
        <w:rPr>
          <w:rFonts w:eastAsia="Times"/>
        </w:rPr>
        <w:t>aktif</w:t>
      </w:r>
      <w:proofErr w:type="spellEnd"/>
      <w:r w:rsidRPr="00503FA0">
        <w:rPr>
          <w:rFonts w:eastAsia="Times"/>
        </w:rPr>
        <w:t>. Dat</w:t>
      </w:r>
      <w:r w:rsidR="00C73CD4">
        <w:rPr>
          <w:rFonts w:eastAsia="Times"/>
        </w:rPr>
        <w:t xml:space="preserve">a </w:t>
      </w:r>
      <w:proofErr w:type="spellStart"/>
      <w:r w:rsidRPr="00503FA0">
        <w:rPr>
          <w:rFonts w:eastAsia="Times"/>
        </w:rPr>
        <w:t>dikumpulkan</w:t>
      </w:r>
      <w:proofErr w:type="spellEnd"/>
      <w:r w:rsidRPr="00503FA0">
        <w:rPr>
          <w:rFonts w:eastAsia="Times"/>
        </w:rPr>
        <w:t xml:space="preserve"> </w:t>
      </w:r>
      <w:proofErr w:type="spellStart"/>
      <w:r w:rsidRPr="00503FA0">
        <w:rPr>
          <w:rFonts w:eastAsia="Times"/>
        </w:rPr>
        <w:t>melalui</w:t>
      </w:r>
      <w:proofErr w:type="spellEnd"/>
      <w:r w:rsidRPr="00503FA0">
        <w:rPr>
          <w:rFonts w:eastAsia="Times"/>
        </w:rPr>
        <w:t xml:space="preserve"> </w:t>
      </w:r>
      <w:proofErr w:type="spellStart"/>
      <w:r w:rsidRPr="00503FA0">
        <w:rPr>
          <w:rFonts w:eastAsia="Times"/>
        </w:rPr>
        <w:t>kuesioner</w:t>
      </w:r>
      <w:proofErr w:type="spellEnd"/>
      <w:r w:rsidRPr="00503FA0">
        <w:rPr>
          <w:rFonts w:eastAsia="Times"/>
        </w:rPr>
        <w:t xml:space="preserve">, </w:t>
      </w:r>
      <w:proofErr w:type="spellStart"/>
      <w:r w:rsidRPr="00503FA0">
        <w:rPr>
          <w:rFonts w:eastAsia="Times"/>
        </w:rPr>
        <w:t>observasi</w:t>
      </w:r>
      <w:proofErr w:type="spellEnd"/>
      <w:r w:rsidRPr="00503FA0">
        <w:rPr>
          <w:rFonts w:eastAsia="Times"/>
        </w:rPr>
        <w:t xml:space="preserve"> </w:t>
      </w:r>
      <w:proofErr w:type="spellStart"/>
      <w:r w:rsidRPr="00503FA0">
        <w:rPr>
          <w:rFonts w:eastAsia="Times"/>
        </w:rPr>
        <w:t>lapangan</w:t>
      </w:r>
      <w:proofErr w:type="spellEnd"/>
      <w:r w:rsidRPr="00503FA0">
        <w:rPr>
          <w:rFonts w:eastAsia="Times"/>
        </w:rPr>
        <w:t xml:space="preserve">, dan </w:t>
      </w:r>
      <w:proofErr w:type="spellStart"/>
      <w:r w:rsidRPr="00503FA0">
        <w:rPr>
          <w:rFonts w:eastAsia="Times"/>
        </w:rPr>
        <w:t>dokumentasi</w:t>
      </w:r>
      <w:proofErr w:type="spellEnd"/>
      <w:r w:rsidRPr="00503FA0">
        <w:rPr>
          <w:rFonts w:eastAsia="Times"/>
        </w:rPr>
        <w:t xml:space="preserve">. Teknik </w:t>
      </w:r>
      <w:proofErr w:type="spellStart"/>
      <w:r w:rsidRPr="00503FA0">
        <w:rPr>
          <w:rFonts w:eastAsia="Times"/>
        </w:rPr>
        <w:t>analisis</w:t>
      </w:r>
      <w:proofErr w:type="spellEnd"/>
      <w:r w:rsidRPr="00503FA0">
        <w:rPr>
          <w:rFonts w:eastAsia="Times"/>
        </w:rPr>
        <w:t xml:space="preserve"> </w:t>
      </w:r>
      <w:proofErr w:type="spellStart"/>
      <w:r w:rsidRPr="00503FA0">
        <w:rPr>
          <w:rFonts w:eastAsia="Times"/>
        </w:rPr>
        <w:t>menggunakan</w:t>
      </w:r>
      <w:proofErr w:type="spellEnd"/>
      <w:r w:rsidRPr="00503FA0">
        <w:rPr>
          <w:rFonts w:eastAsia="Times"/>
        </w:rPr>
        <w:t xml:space="preserve"> </w:t>
      </w:r>
      <w:proofErr w:type="spellStart"/>
      <w:r w:rsidRPr="00503FA0">
        <w:rPr>
          <w:rFonts w:eastAsia="Times"/>
        </w:rPr>
        <w:t>statistik</w:t>
      </w:r>
      <w:proofErr w:type="spellEnd"/>
      <w:r w:rsidRPr="00503FA0">
        <w:rPr>
          <w:rFonts w:eastAsia="Times"/>
        </w:rPr>
        <w:t xml:space="preserve"> </w:t>
      </w:r>
      <w:proofErr w:type="spellStart"/>
      <w:r w:rsidRPr="00503FA0">
        <w:rPr>
          <w:rFonts w:eastAsia="Times"/>
        </w:rPr>
        <w:t>deskriptif</w:t>
      </w:r>
      <w:proofErr w:type="spellEnd"/>
      <w:r w:rsidRPr="00503FA0">
        <w:rPr>
          <w:rFonts w:eastAsia="Times"/>
        </w:rPr>
        <w:t xml:space="preserve"> </w:t>
      </w:r>
      <w:proofErr w:type="spellStart"/>
      <w:r w:rsidRPr="00503FA0">
        <w:rPr>
          <w:rFonts w:eastAsia="Times"/>
        </w:rPr>
        <w:t>terhadap</w:t>
      </w:r>
      <w:proofErr w:type="spellEnd"/>
      <w:r w:rsidRPr="00503FA0">
        <w:rPr>
          <w:rFonts w:eastAsia="Times"/>
        </w:rPr>
        <w:t xml:space="preserve"> data yang </w:t>
      </w:r>
      <w:proofErr w:type="spellStart"/>
      <w:r w:rsidRPr="00503FA0">
        <w:rPr>
          <w:rFonts w:eastAsia="Times"/>
        </w:rPr>
        <w:t>mencakup</w:t>
      </w:r>
      <w:proofErr w:type="spellEnd"/>
      <w:r w:rsidRPr="00503FA0">
        <w:rPr>
          <w:rFonts w:eastAsia="Times"/>
        </w:rPr>
        <w:t xml:space="preserve"> </w:t>
      </w:r>
      <w:proofErr w:type="spellStart"/>
      <w:r w:rsidRPr="00503FA0">
        <w:rPr>
          <w:rFonts w:eastAsia="Times"/>
        </w:rPr>
        <w:t>aspek</w:t>
      </w:r>
      <w:proofErr w:type="spellEnd"/>
      <w:r w:rsidRPr="00503FA0">
        <w:rPr>
          <w:rFonts w:eastAsia="Times"/>
        </w:rPr>
        <w:t xml:space="preserve"> </w:t>
      </w:r>
      <w:proofErr w:type="spellStart"/>
      <w:r w:rsidRPr="00503FA0">
        <w:rPr>
          <w:rFonts w:eastAsia="Times"/>
        </w:rPr>
        <w:t>variabel</w:t>
      </w:r>
      <w:proofErr w:type="spellEnd"/>
      <w:r w:rsidRPr="00503FA0">
        <w:rPr>
          <w:rFonts w:eastAsia="Times"/>
        </w:rPr>
        <w:t xml:space="preserve"> </w:t>
      </w:r>
      <w:proofErr w:type="spellStart"/>
      <w:r w:rsidRPr="00503FA0">
        <w:rPr>
          <w:rFonts w:eastAsia="Times"/>
        </w:rPr>
        <w:t>yaitu</w:t>
      </w:r>
      <w:proofErr w:type="spellEnd"/>
      <w:r w:rsidRPr="00503FA0">
        <w:rPr>
          <w:rFonts w:eastAsia="Times"/>
        </w:rPr>
        <w:t xml:space="preserve"> strategi </w:t>
      </w:r>
      <w:proofErr w:type="spellStart"/>
      <w:r w:rsidRPr="00503FA0">
        <w:rPr>
          <w:rFonts w:eastAsia="Times"/>
        </w:rPr>
        <w:t>pendapatan</w:t>
      </w:r>
      <w:proofErr w:type="spellEnd"/>
      <w:r w:rsidRPr="00503FA0">
        <w:rPr>
          <w:rFonts w:eastAsia="Times"/>
        </w:rPr>
        <w:t xml:space="preserve">, strategi </w:t>
      </w:r>
      <w:proofErr w:type="spellStart"/>
      <w:r w:rsidRPr="00503FA0">
        <w:rPr>
          <w:rFonts w:eastAsia="Times"/>
        </w:rPr>
        <w:t>produksi</w:t>
      </w:r>
      <w:proofErr w:type="spellEnd"/>
      <w:r w:rsidRPr="00503FA0">
        <w:rPr>
          <w:rFonts w:eastAsia="Times"/>
        </w:rPr>
        <w:t xml:space="preserve">, dan strategi </w:t>
      </w:r>
      <w:proofErr w:type="spellStart"/>
      <w:r w:rsidRPr="00503FA0">
        <w:rPr>
          <w:rFonts w:eastAsia="Times"/>
        </w:rPr>
        <w:t>pemasaran</w:t>
      </w:r>
      <w:proofErr w:type="spellEnd"/>
      <w:r w:rsidRPr="00503FA0">
        <w:rPr>
          <w:rFonts w:eastAsia="Times"/>
        </w:rPr>
        <w:t xml:space="preserve"> </w:t>
      </w:r>
      <w:proofErr w:type="spellStart"/>
      <w:r w:rsidRPr="00503FA0">
        <w:rPr>
          <w:rFonts w:eastAsia="Times"/>
        </w:rPr>
        <w:t>sebagai</w:t>
      </w:r>
      <w:proofErr w:type="spellEnd"/>
      <w:r w:rsidRPr="00503FA0">
        <w:rPr>
          <w:rFonts w:eastAsia="Times"/>
        </w:rPr>
        <w:t xml:space="preserve"> </w:t>
      </w:r>
      <w:proofErr w:type="spellStart"/>
      <w:r w:rsidRPr="00503FA0">
        <w:rPr>
          <w:rFonts w:eastAsia="Times"/>
        </w:rPr>
        <w:t>bagian</w:t>
      </w:r>
      <w:proofErr w:type="spellEnd"/>
      <w:r w:rsidRPr="00503FA0">
        <w:rPr>
          <w:rFonts w:eastAsia="Times"/>
        </w:rPr>
        <w:t xml:space="preserve"> </w:t>
      </w:r>
      <w:proofErr w:type="spellStart"/>
      <w:r w:rsidRPr="00503FA0">
        <w:rPr>
          <w:rFonts w:eastAsia="Times"/>
        </w:rPr>
        <w:t>dari</w:t>
      </w:r>
      <w:proofErr w:type="spellEnd"/>
      <w:r w:rsidRPr="00503FA0">
        <w:rPr>
          <w:rFonts w:eastAsia="Times"/>
        </w:rPr>
        <w:t xml:space="preserve"> </w:t>
      </w:r>
      <w:proofErr w:type="spellStart"/>
      <w:r w:rsidRPr="00503FA0">
        <w:rPr>
          <w:rFonts w:eastAsia="Times"/>
        </w:rPr>
        <w:t>eksistensi</w:t>
      </w:r>
      <w:proofErr w:type="spellEnd"/>
      <w:r w:rsidRPr="00503FA0">
        <w:rPr>
          <w:rFonts w:eastAsia="Times"/>
        </w:rPr>
        <w:t xml:space="preserve"> </w:t>
      </w:r>
      <w:proofErr w:type="spellStart"/>
      <w:r w:rsidRPr="00503FA0">
        <w:rPr>
          <w:rFonts w:eastAsia="Times"/>
        </w:rPr>
        <w:t>industri</w:t>
      </w:r>
      <w:proofErr w:type="spellEnd"/>
      <w:r w:rsidRPr="00503FA0">
        <w:rPr>
          <w:rFonts w:eastAsia="Times"/>
        </w:rPr>
        <w:t xml:space="preserve">, </w:t>
      </w:r>
      <w:proofErr w:type="spellStart"/>
      <w:r w:rsidRPr="00503FA0">
        <w:rPr>
          <w:rFonts w:eastAsia="Times"/>
        </w:rPr>
        <w:t>serta</w:t>
      </w:r>
      <w:proofErr w:type="spellEnd"/>
      <w:r w:rsidRPr="00503FA0">
        <w:rPr>
          <w:rFonts w:eastAsia="Times"/>
        </w:rPr>
        <w:t xml:space="preserve"> </w:t>
      </w:r>
      <w:proofErr w:type="spellStart"/>
      <w:r w:rsidRPr="00503FA0">
        <w:rPr>
          <w:rFonts w:eastAsia="Times"/>
        </w:rPr>
        <w:t>kondisi</w:t>
      </w:r>
      <w:proofErr w:type="spellEnd"/>
      <w:r w:rsidRPr="00503FA0">
        <w:rPr>
          <w:rFonts w:eastAsia="Times"/>
        </w:rPr>
        <w:t xml:space="preserve"> </w:t>
      </w:r>
      <w:proofErr w:type="spellStart"/>
      <w:r w:rsidRPr="00503FA0">
        <w:rPr>
          <w:rFonts w:eastAsia="Times"/>
        </w:rPr>
        <w:t>sosial</w:t>
      </w:r>
      <w:proofErr w:type="spellEnd"/>
      <w:r w:rsidRPr="00503FA0">
        <w:rPr>
          <w:rFonts w:eastAsia="Times"/>
        </w:rPr>
        <w:t xml:space="preserve"> </w:t>
      </w:r>
      <w:proofErr w:type="spellStart"/>
      <w:r w:rsidRPr="00503FA0">
        <w:rPr>
          <w:rFonts w:eastAsia="Times"/>
        </w:rPr>
        <w:t>ekonomi</w:t>
      </w:r>
      <w:proofErr w:type="spellEnd"/>
      <w:r w:rsidRPr="00503FA0">
        <w:rPr>
          <w:rFonts w:eastAsia="Times"/>
        </w:rPr>
        <w:t xml:space="preserve"> </w:t>
      </w:r>
      <w:proofErr w:type="spellStart"/>
      <w:r w:rsidRPr="00503FA0">
        <w:rPr>
          <w:rFonts w:eastAsia="Times"/>
        </w:rPr>
        <w:t>penenun</w:t>
      </w:r>
      <w:proofErr w:type="spellEnd"/>
      <w:r w:rsidRPr="00503FA0">
        <w:rPr>
          <w:rFonts w:eastAsia="Times"/>
        </w:rPr>
        <w:t xml:space="preserve"> </w:t>
      </w:r>
      <w:proofErr w:type="spellStart"/>
      <w:r w:rsidRPr="00503FA0">
        <w:rPr>
          <w:rFonts w:eastAsia="Times"/>
        </w:rPr>
        <w:t>sebagai</w:t>
      </w:r>
      <w:proofErr w:type="spellEnd"/>
      <w:r w:rsidRPr="00503FA0">
        <w:rPr>
          <w:rFonts w:eastAsia="Times"/>
        </w:rPr>
        <w:t xml:space="preserve"> </w:t>
      </w:r>
      <w:proofErr w:type="spellStart"/>
      <w:r w:rsidRPr="00503FA0">
        <w:rPr>
          <w:rFonts w:eastAsia="Times"/>
        </w:rPr>
        <w:t>dampak</w:t>
      </w:r>
      <w:proofErr w:type="spellEnd"/>
      <w:r w:rsidRPr="00503FA0">
        <w:rPr>
          <w:rFonts w:eastAsia="Times"/>
        </w:rPr>
        <w:t xml:space="preserve"> </w:t>
      </w:r>
      <w:proofErr w:type="spellStart"/>
      <w:r w:rsidRPr="00503FA0">
        <w:rPr>
          <w:rFonts w:eastAsia="Times"/>
        </w:rPr>
        <w:t>dari</w:t>
      </w:r>
      <w:proofErr w:type="spellEnd"/>
      <w:r w:rsidRPr="00503FA0">
        <w:rPr>
          <w:rFonts w:eastAsia="Times"/>
        </w:rPr>
        <w:t xml:space="preserve"> </w:t>
      </w:r>
      <w:proofErr w:type="spellStart"/>
      <w:r w:rsidRPr="00503FA0">
        <w:rPr>
          <w:rFonts w:eastAsia="Times"/>
        </w:rPr>
        <w:t>keberlangsungan</w:t>
      </w:r>
      <w:proofErr w:type="spellEnd"/>
      <w:r w:rsidRPr="00503FA0">
        <w:rPr>
          <w:rFonts w:eastAsia="Times"/>
        </w:rPr>
        <w:t xml:space="preserve"> </w:t>
      </w:r>
      <w:proofErr w:type="spellStart"/>
      <w:r w:rsidRPr="00503FA0">
        <w:rPr>
          <w:rFonts w:eastAsia="Times"/>
        </w:rPr>
        <w:t>industri</w:t>
      </w:r>
      <w:proofErr w:type="spellEnd"/>
      <w:r w:rsidRPr="00503FA0">
        <w:rPr>
          <w:rFonts w:eastAsia="Times"/>
        </w:rPr>
        <w:t xml:space="preserve">. </w:t>
      </w:r>
    </w:p>
    <w:p w14:paraId="64163E90" w14:textId="77777777" w:rsidR="00503FA0" w:rsidRPr="00503FA0" w:rsidRDefault="00503FA0" w:rsidP="00503FA0">
      <w:pPr>
        <w:ind w:left="567" w:right="569" w:firstLine="709"/>
        <w:jc w:val="both"/>
        <w:rPr>
          <w:rFonts w:eastAsia="Times"/>
        </w:rPr>
      </w:pPr>
      <w:r w:rsidRPr="00503FA0">
        <w:rPr>
          <w:rFonts w:eastAsia="Times"/>
        </w:rPr>
        <w:t xml:space="preserve">Hasil penelitian </w:t>
      </w:r>
      <w:proofErr w:type="spellStart"/>
      <w:r w:rsidRPr="00503FA0">
        <w:rPr>
          <w:rFonts w:eastAsia="Times"/>
        </w:rPr>
        <w:t>menunjukkan</w:t>
      </w:r>
      <w:proofErr w:type="spellEnd"/>
      <w:r w:rsidRPr="00503FA0">
        <w:rPr>
          <w:rFonts w:eastAsia="Times"/>
        </w:rPr>
        <w:t xml:space="preserve"> </w:t>
      </w:r>
      <w:proofErr w:type="spellStart"/>
      <w:r w:rsidRPr="00503FA0">
        <w:rPr>
          <w:rFonts w:eastAsia="Times"/>
        </w:rPr>
        <w:t>bahwa</w:t>
      </w:r>
      <w:proofErr w:type="spellEnd"/>
      <w:r w:rsidRPr="00503FA0">
        <w:rPr>
          <w:rFonts w:eastAsia="Times"/>
        </w:rPr>
        <w:t xml:space="preserve">: 1) Strategi </w:t>
      </w:r>
      <w:proofErr w:type="spellStart"/>
      <w:r w:rsidRPr="00503FA0">
        <w:rPr>
          <w:rFonts w:eastAsia="Times"/>
        </w:rPr>
        <w:t>pengrajin</w:t>
      </w:r>
      <w:proofErr w:type="spellEnd"/>
      <w:r w:rsidRPr="00503FA0">
        <w:rPr>
          <w:rFonts w:eastAsia="Times"/>
        </w:rPr>
        <w:t xml:space="preserve"> dalam </w:t>
      </w:r>
      <w:proofErr w:type="spellStart"/>
      <w:r w:rsidRPr="00503FA0">
        <w:rPr>
          <w:rFonts w:eastAsia="Times"/>
        </w:rPr>
        <w:t>menjaga</w:t>
      </w:r>
      <w:proofErr w:type="spellEnd"/>
      <w:r w:rsidRPr="00503FA0">
        <w:rPr>
          <w:rFonts w:eastAsia="Times"/>
        </w:rPr>
        <w:t xml:space="preserve"> </w:t>
      </w:r>
      <w:proofErr w:type="spellStart"/>
      <w:r w:rsidRPr="00503FA0">
        <w:rPr>
          <w:rFonts w:eastAsia="Times"/>
        </w:rPr>
        <w:t>eksistensi</w:t>
      </w:r>
      <w:proofErr w:type="spellEnd"/>
      <w:r w:rsidRPr="00503FA0">
        <w:rPr>
          <w:rFonts w:eastAsia="Times"/>
        </w:rPr>
        <w:t xml:space="preserve"> </w:t>
      </w:r>
      <w:proofErr w:type="spellStart"/>
      <w:r w:rsidRPr="00503FA0">
        <w:rPr>
          <w:rFonts w:eastAsia="Times"/>
        </w:rPr>
        <w:t>industri</w:t>
      </w:r>
      <w:proofErr w:type="spellEnd"/>
      <w:r w:rsidRPr="00503FA0">
        <w:rPr>
          <w:rFonts w:eastAsia="Times"/>
        </w:rPr>
        <w:t xml:space="preserve"> </w:t>
      </w:r>
      <w:proofErr w:type="spellStart"/>
      <w:r w:rsidRPr="00503FA0">
        <w:rPr>
          <w:rFonts w:eastAsia="Times"/>
        </w:rPr>
        <w:t>mencakup</w:t>
      </w:r>
      <w:proofErr w:type="spellEnd"/>
      <w:r w:rsidRPr="00503FA0">
        <w:rPr>
          <w:rFonts w:eastAsia="Times"/>
        </w:rPr>
        <w:t xml:space="preserve"> </w:t>
      </w:r>
      <w:proofErr w:type="spellStart"/>
      <w:r w:rsidRPr="00503FA0">
        <w:rPr>
          <w:rFonts w:eastAsia="Times"/>
        </w:rPr>
        <w:t>diversifikasi</w:t>
      </w:r>
      <w:proofErr w:type="spellEnd"/>
      <w:r w:rsidRPr="00503FA0">
        <w:rPr>
          <w:rFonts w:eastAsia="Times"/>
        </w:rPr>
        <w:t xml:space="preserve"> </w:t>
      </w:r>
      <w:proofErr w:type="spellStart"/>
      <w:r w:rsidRPr="00503FA0">
        <w:rPr>
          <w:rFonts w:eastAsia="Times"/>
        </w:rPr>
        <w:t>produk</w:t>
      </w:r>
      <w:proofErr w:type="spellEnd"/>
      <w:r w:rsidRPr="00503FA0">
        <w:rPr>
          <w:rFonts w:eastAsia="Times"/>
        </w:rPr>
        <w:t xml:space="preserve"> (90%), </w:t>
      </w:r>
      <w:proofErr w:type="spellStart"/>
      <w:r w:rsidRPr="00503FA0">
        <w:rPr>
          <w:rFonts w:eastAsia="Times"/>
        </w:rPr>
        <w:t>penggunaan</w:t>
      </w:r>
      <w:proofErr w:type="spellEnd"/>
      <w:r w:rsidRPr="00503FA0">
        <w:rPr>
          <w:rFonts w:eastAsia="Times"/>
        </w:rPr>
        <w:t xml:space="preserve"> media </w:t>
      </w:r>
      <w:proofErr w:type="spellStart"/>
      <w:r w:rsidRPr="00503FA0">
        <w:rPr>
          <w:rFonts w:eastAsia="Times"/>
        </w:rPr>
        <w:t>sosial</w:t>
      </w:r>
      <w:proofErr w:type="spellEnd"/>
      <w:r w:rsidRPr="00503FA0">
        <w:rPr>
          <w:rFonts w:eastAsia="Times"/>
        </w:rPr>
        <w:t xml:space="preserve"> untuk </w:t>
      </w:r>
      <w:proofErr w:type="spellStart"/>
      <w:r w:rsidRPr="00503FA0">
        <w:rPr>
          <w:rFonts w:eastAsia="Times"/>
        </w:rPr>
        <w:t>promosi</w:t>
      </w:r>
      <w:proofErr w:type="spellEnd"/>
      <w:r w:rsidRPr="00503FA0">
        <w:rPr>
          <w:rFonts w:eastAsia="Times"/>
        </w:rPr>
        <w:t xml:space="preserve"> (80%), </w:t>
      </w:r>
      <w:proofErr w:type="spellStart"/>
      <w:r w:rsidRPr="00503FA0">
        <w:rPr>
          <w:rFonts w:eastAsia="Times"/>
        </w:rPr>
        <w:t>penguatan</w:t>
      </w:r>
      <w:proofErr w:type="spellEnd"/>
      <w:r w:rsidRPr="00503FA0">
        <w:rPr>
          <w:rFonts w:eastAsia="Times"/>
        </w:rPr>
        <w:t xml:space="preserve"> </w:t>
      </w:r>
      <w:proofErr w:type="spellStart"/>
      <w:r w:rsidRPr="00503FA0">
        <w:rPr>
          <w:rFonts w:eastAsia="Times"/>
        </w:rPr>
        <w:t>narasi</w:t>
      </w:r>
      <w:proofErr w:type="spellEnd"/>
      <w:r w:rsidRPr="00503FA0">
        <w:rPr>
          <w:rFonts w:eastAsia="Times"/>
        </w:rPr>
        <w:t xml:space="preserve"> </w:t>
      </w:r>
      <w:proofErr w:type="spellStart"/>
      <w:r w:rsidRPr="00503FA0">
        <w:rPr>
          <w:rFonts w:eastAsia="Times"/>
        </w:rPr>
        <w:t>budaya</w:t>
      </w:r>
      <w:proofErr w:type="spellEnd"/>
      <w:r w:rsidRPr="00503FA0">
        <w:rPr>
          <w:rFonts w:eastAsia="Times"/>
        </w:rPr>
        <w:t xml:space="preserve"> (70%), dan </w:t>
      </w:r>
      <w:proofErr w:type="spellStart"/>
      <w:r w:rsidRPr="00503FA0">
        <w:rPr>
          <w:rFonts w:eastAsia="Times"/>
        </w:rPr>
        <w:t>kolaborasi</w:t>
      </w:r>
      <w:proofErr w:type="spellEnd"/>
      <w:r w:rsidRPr="00503FA0">
        <w:rPr>
          <w:rFonts w:eastAsia="Times"/>
        </w:rPr>
        <w:t xml:space="preserve"> </w:t>
      </w:r>
      <w:proofErr w:type="spellStart"/>
      <w:r w:rsidRPr="00503FA0">
        <w:rPr>
          <w:rFonts w:eastAsia="Times"/>
        </w:rPr>
        <w:t>desain</w:t>
      </w:r>
      <w:proofErr w:type="spellEnd"/>
      <w:r w:rsidRPr="00503FA0">
        <w:rPr>
          <w:rFonts w:eastAsia="Times"/>
        </w:rPr>
        <w:t xml:space="preserve"> (50%); 2) Faktor yang </w:t>
      </w:r>
      <w:proofErr w:type="spellStart"/>
      <w:r w:rsidRPr="00503FA0">
        <w:rPr>
          <w:rFonts w:eastAsia="Times"/>
        </w:rPr>
        <w:t>memengaruhi</w:t>
      </w:r>
      <w:proofErr w:type="spellEnd"/>
      <w:r w:rsidRPr="00503FA0">
        <w:rPr>
          <w:rFonts w:eastAsia="Times"/>
        </w:rPr>
        <w:t xml:space="preserve"> </w:t>
      </w:r>
      <w:proofErr w:type="spellStart"/>
      <w:r w:rsidRPr="00503FA0">
        <w:rPr>
          <w:rFonts w:eastAsia="Times"/>
        </w:rPr>
        <w:t>keberlanjutan</w:t>
      </w:r>
      <w:proofErr w:type="spellEnd"/>
      <w:r w:rsidRPr="00503FA0">
        <w:rPr>
          <w:rFonts w:eastAsia="Times"/>
        </w:rPr>
        <w:t xml:space="preserve"> </w:t>
      </w:r>
      <w:proofErr w:type="spellStart"/>
      <w:r w:rsidRPr="00503FA0">
        <w:rPr>
          <w:rFonts w:eastAsia="Times"/>
        </w:rPr>
        <w:t>industri</w:t>
      </w:r>
      <w:proofErr w:type="spellEnd"/>
      <w:r w:rsidRPr="00503FA0">
        <w:rPr>
          <w:rFonts w:eastAsia="Times"/>
        </w:rPr>
        <w:t xml:space="preserve"> </w:t>
      </w:r>
      <w:proofErr w:type="spellStart"/>
      <w:r w:rsidRPr="00503FA0">
        <w:rPr>
          <w:rFonts w:eastAsia="Times"/>
        </w:rPr>
        <w:t>mencakup</w:t>
      </w:r>
      <w:proofErr w:type="spellEnd"/>
      <w:r w:rsidRPr="00503FA0">
        <w:rPr>
          <w:rFonts w:eastAsia="Times"/>
        </w:rPr>
        <w:t xml:space="preserve"> </w:t>
      </w:r>
      <w:proofErr w:type="spellStart"/>
      <w:r w:rsidRPr="00503FA0">
        <w:rPr>
          <w:rFonts w:eastAsia="Times"/>
        </w:rPr>
        <w:t>ketersediaan</w:t>
      </w:r>
      <w:proofErr w:type="spellEnd"/>
      <w:r w:rsidRPr="00503FA0">
        <w:rPr>
          <w:rFonts w:eastAsia="Times"/>
        </w:rPr>
        <w:t xml:space="preserve"> </w:t>
      </w:r>
      <w:proofErr w:type="spellStart"/>
      <w:r w:rsidRPr="00503FA0">
        <w:rPr>
          <w:rFonts w:eastAsia="Times"/>
        </w:rPr>
        <w:t>bahan</w:t>
      </w:r>
      <w:proofErr w:type="spellEnd"/>
      <w:r w:rsidRPr="00503FA0">
        <w:rPr>
          <w:rFonts w:eastAsia="Times"/>
        </w:rPr>
        <w:t xml:space="preserve"> </w:t>
      </w:r>
      <w:proofErr w:type="spellStart"/>
      <w:r w:rsidRPr="00503FA0">
        <w:rPr>
          <w:rFonts w:eastAsia="Times"/>
        </w:rPr>
        <w:t>baku</w:t>
      </w:r>
      <w:proofErr w:type="spellEnd"/>
      <w:r w:rsidRPr="00503FA0">
        <w:rPr>
          <w:rFonts w:eastAsia="Times"/>
        </w:rPr>
        <w:t xml:space="preserve"> (80%), </w:t>
      </w:r>
      <w:proofErr w:type="spellStart"/>
      <w:r w:rsidRPr="00503FA0">
        <w:rPr>
          <w:rFonts w:eastAsia="Times"/>
        </w:rPr>
        <w:t>dukungan</w:t>
      </w:r>
      <w:proofErr w:type="spellEnd"/>
      <w:r w:rsidRPr="00503FA0">
        <w:rPr>
          <w:rFonts w:eastAsia="Times"/>
        </w:rPr>
        <w:t xml:space="preserve"> </w:t>
      </w:r>
      <w:proofErr w:type="spellStart"/>
      <w:r w:rsidRPr="00503FA0">
        <w:rPr>
          <w:rFonts w:eastAsia="Times"/>
        </w:rPr>
        <w:t>pelatihan</w:t>
      </w:r>
      <w:proofErr w:type="spellEnd"/>
      <w:r w:rsidRPr="00503FA0">
        <w:rPr>
          <w:rFonts w:eastAsia="Times"/>
        </w:rPr>
        <w:t xml:space="preserve"> </w:t>
      </w:r>
      <w:proofErr w:type="spellStart"/>
      <w:r w:rsidRPr="00503FA0">
        <w:rPr>
          <w:rFonts w:eastAsia="Times"/>
        </w:rPr>
        <w:t>dari</w:t>
      </w:r>
      <w:proofErr w:type="spellEnd"/>
      <w:r w:rsidRPr="00503FA0">
        <w:rPr>
          <w:rFonts w:eastAsia="Times"/>
        </w:rPr>
        <w:t xml:space="preserve"> pemerintah (60%), </w:t>
      </w:r>
      <w:proofErr w:type="spellStart"/>
      <w:r w:rsidRPr="00503FA0">
        <w:rPr>
          <w:rFonts w:eastAsia="Times"/>
        </w:rPr>
        <w:t>serta</w:t>
      </w:r>
      <w:proofErr w:type="spellEnd"/>
      <w:r w:rsidRPr="00503FA0">
        <w:rPr>
          <w:rFonts w:eastAsia="Times"/>
        </w:rPr>
        <w:t xml:space="preserve"> </w:t>
      </w:r>
      <w:proofErr w:type="spellStart"/>
      <w:r w:rsidRPr="00503FA0">
        <w:rPr>
          <w:rFonts w:eastAsia="Times"/>
        </w:rPr>
        <w:t>keterlibatan</w:t>
      </w:r>
      <w:proofErr w:type="spellEnd"/>
      <w:r w:rsidRPr="00503FA0">
        <w:rPr>
          <w:rFonts w:eastAsia="Times"/>
        </w:rPr>
        <w:t xml:space="preserve"> </w:t>
      </w:r>
      <w:proofErr w:type="spellStart"/>
      <w:r w:rsidRPr="00503FA0">
        <w:rPr>
          <w:rFonts w:eastAsia="Times"/>
        </w:rPr>
        <w:t>generasi</w:t>
      </w:r>
      <w:proofErr w:type="spellEnd"/>
      <w:r w:rsidRPr="00503FA0">
        <w:rPr>
          <w:rFonts w:eastAsia="Times"/>
        </w:rPr>
        <w:t xml:space="preserve"> </w:t>
      </w:r>
      <w:proofErr w:type="spellStart"/>
      <w:r w:rsidRPr="00503FA0">
        <w:rPr>
          <w:rFonts w:eastAsia="Times"/>
        </w:rPr>
        <w:t>muda</w:t>
      </w:r>
      <w:proofErr w:type="spellEnd"/>
      <w:r w:rsidRPr="00503FA0">
        <w:rPr>
          <w:rFonts w:eastAsia="Times"/>
        </w:rPr>
        <w:t xml:space="preserve"> yang </w:t>
      </w:r>
      <w:proofErr w:type="spellStart"/>
      <w:r w:rsidRPr="00503FA0">
        <w:rPr>
          <w:rFonts w:eastAsia="Times"/>
        </w:rPr>
        <w:t>masih</w:t>
      </w:r>
      <w:proofErr w:type="spellEnd"/>
      <w:r w:rsidRPr="00503FA0">
        <w:rPr>
          <w:rFonts w:eastAsia="Times"/>
        </w:rPr>
        <w:t xml:space="preserve"> </w:t>
      </w:r>
      <w:proofErr w:type="spellStart"/>
      <w:r w:rsidRPr="00503FA0">
        <w:rPr>
          <w:rFonts w:eastAsia="Times"/>
        </w:rPr>
        <w:t>rendah</w:t>
      </w:r>
      <w:proofErr w:type="spellEnd"/>
      <w:r w:rsidRPr="00503FA0">
        <w:rPr>
          <w:rFonts w:eastAsia="Times"/>
        </w:rPr>
        <w:t xml:space="preserve"> (30%); dan 3) </w:t>
      </w:r>
      <w:proofErr w:type="spellStart"/>
      <w:r w:rsidRPr="00503FA0">
        <w:rPr>
          <w:rFonts w:eastAsia="Times"/>
        </w:rPr>
        <w:t>Eksistensi</w:t>
      </w:r>
      <w:proofErr w:type="spellEnd"/>
      <w:r w:rsidRPr="00503FA0">
        <w:rPr>
          <w:rFonts w:eastAsia="Times"/>
        </w:rPr>
        <w:t xml:space="preserve"> </w:t>
      </w:r>
      <w:proofErr w:type="spellStart"/>
      <w:r w:rsidRPr="00503FA0">
        <w:rPr>
          <w:rFonts w:eastAsia="Times"/>
        </w:rPr>
        <w:t>industri</w:t>
      </w:r>
      <w:proofErr w:type="spellEnd"/>
      <w:r w:rsidRPr="00503FA0">
        <w:rPr>
          <w:rFonts w:eastAsia="Times"/>
        </w:rPr>
        <w:t xml:space="preserve"> </w:t>
      </w:r>
      <w:proofErr w:type="spellStart"/>
      <w:r w:rsidRPr="00503FA0">
        <w:rPr>
          <w:rFonts w:eastAsia="Times"/>
        </w:rPr>
        <w:t>tenun</w:t>
      </w:r>
      <w:proofErr w:type="spellEnd"/>
      <w:r w:rsidRPr="00503FA0">
        <w:rPr>
          <w:rFonts w:eastAsia="Times"/>
        </w:rPr>
        <w:t xml:space="preserve"> </w:t>
      </w:r>
      <w:proofErr w:type="spellStart"/>
      <w:r w:rsidRPr="00503FA0">
        <w:rPr>
          <w:rFonts w:eastAsia="Times"/>
        </w:rPr>
        <w:t>memberikan</w:t>
      </w:r>
      <w:proofErr w:type="spellEnd"/>
      <w:r w:rsidRPr="00503FA0">
        <w:rPr>
          <w:rFonts w:eastAsia="Times"/>
        </w:rPr>
        <w:t xml:space="preserve"> </w:t>
      </w:r>
      <w:proofErr w:type="spellStart"/>
      <w:r w:rsidRPr="00503FA0">
        <w:rPr>
          <w:rFonts w:eastAsia="Times"/>
        </w:rPr>
        <w:t>pengaruh</w:t>
      </w:r>
      <w:proofErr w:type="spellEnd"/>
      <w:r w:rsidRPr="00503FA0">
        <w:rPr>
          <w:rFonts w:eastAsia="Times"/>
        </w:rPr>
        <w:t xml:space="preserve"> </w:t>
      </w:r>
      <w:proofErr w:type="spellStart"/>
      <w:r w:rsidRPr="00503FA0">
        <w:rPr>
          <w:rFonts w:eastAsia="Times"/>
        </w:rPr>
        <w:t>positif</w:t>
      </w:r>
      <w:proofErr w:type="spellEnd"/>
      <w:r w:rsidRPr="00503FA0">
        <w:rPr>
          <w:rFonts w:eastAsia="Times"/>
        </w:rPr>
        <w:t xml:space="preserve"> </w:t>
      </w:r>
      <w:proofErr w:type="spellStart"/>
      <w:r w:rsidRPr="00503FA0">
        <w:rPr>
          <w:rFonts w:eastAsia="Times"/>
        </w:rPr>
        <w:t>terhadap</w:t>
      </w:r>
      <w:proofErr w:type="spellEnd"/>
      <w:r w:rsidRPr="00503FA0">
        <w:rPr>
          <w:rFonts w:eastAsia="Times"/>
        </w:rPr>
        <w:t xml:space="preserve"> </w:t>
      </w:r>
      <w:proofErr w:type="spellStart"/>
      <w:r w:rsidRPr="00503FA0">
        <w:rPr>
          <w:rFonts w:eastAsia="Times"/>
        </w:rPr>
        <w:t>kondisi</w:t>
      </w:r>
      <w:proofErr w:type="spellEnd"/>
      <w:r w:rsidRPr="00503FA0">
        <w:rPr>
          <w:rFonts w:eastAsia="Times"/>
        </w:rPr>
        <w:t xml:space="preserve"> </w:t>
      </w:r>
      <w:proofErr w:type="spellStart"/>
      <w:r w:rsidRPr="00503FA0">
        <w:rPr>
          <w:rFonts w:eastAsia="Times"/>
        </w:rPr>
        <w:t>sosial</w:t>
      </w:r>
      <w:proofErr w:type="spellEnd"/>
      <w:r w:rsidRPr="00503FA0">
        <w:rPr>
          <w:rFonts w:eastAsia="Times"/>
        </w:rPr>
        <w:t xml:space="preserve"> </w:t>
      </w:r>
      <w:proofErr w:type="spellStart"/>
      <w:r w:rsidRPr="00503FA0">
        <w:rPr>
          <w:rFonts w:eastAsia="Times"/>
        </w:rPr>
        <w:t>ekonomi</w:t>
      </w:r>
      <w:proofErr w:type="spellEnd"/>
      <w:r w:rsidRPr="00503FA0">
        <w:rPr>
          <w:rFonts w:eastAsia="Times"/>
        </w:rPr>
        <w:t xml:space="preserve"> </w:t>
      </w:r>
      <w:proofErr w:type="spellStart"/>
      <w:r w:rsidRPr="00503FA0">
        <w:rPr>
          <w:rFonts w:eastAsia="Times"/>
        </w:rPr>
        <w:t>penenun</w:t>
      </w:r>
      <w:proofErr w:type="spellEnd"/>
      <w:r w:rsidRPr="00503FA0">
        <w:rPr>
          <w:rFonts w:eastAsia="Times"/>
        </w:rPr>
        <w:t xml:space="preserve"> </w:t>
      </w:r>
      <w:proofErr w:type="spellStart"/>
      <w:r w:rsidRPr="00503FA0">
        <w:rPr>
          <w:rFonts w:eastAsia="Times"/>
        </w:rPr>
        <w:t>melalui</w:t>
      </w:r>
      <w:proofErr w:type="spellEnd"/>
      <w:r w:rsidRPr="00503FA0">
        <w:rPr>
          <w:rFonts w:eastAsia="Times"/>
        </w:rPr>
        <w:t xml:space="preserve"> </w:t>
      </w:r>
      <w:proofErr w:type="spellStart"/>
      <w:r w:rsidRPr="00503FA0">
        <w:rPr>
          <w:rFonts w:eastAsia="Times"/>
        </w:rPr>
        <w:t>peningkatan</w:t>
      </w:r>
      <w:proofErr w:type="spellEnd"/>
      <w:r w:rsidRPr="00503FA0">
        <w:rPr>
          <w:rFonts w:eastAsia="Times"/>
        </w:rPr>
        <w:t xml:space="preserve"> </w:t>
      </w:r>
      <w:proofErr w:type="spellStart"/>
      <w:r w:rsidRPr="00503FA0">
        <w:rPr>
          <w:rFonts w:eastAsia="Times"/>
        </w:rPr>
        <w:t>keterlibatan</w:t>
      </w:r>
      <w:proofErr w:type="spellEnd"/>
      <w:r w:rsidRPr="00503FA0">
        <w:rPr>
          <w:rFonts w:eastAsia="Times"/>
        </w:rPr>
        <w:t xml:space="preserve"> </w:t>
      </w:r>
      <w:proofErr w:type="spellStart"/>
      <w:r w:rsidRPr="00503FA0">
        <w:rPr>
          <w:rFonts w:eastAsia="Times"/>
        </w:rPr>
        <w:t>kerja</w:t>
      </w:r>
      <w:proofErr w:type="spellEnd"/>
      <w:r w:rsidRPr="00503FA0">
        <w:rPr>
          <w:rFonts w:eastAsia="Times"/>
        </w:rPr>
        <w:t xml:space="preserve"> </w:t>
      </w:r>
      <w:proofErr w:type="spellStart"/>
      <w:r w:rsidRPr="00503FA0">
        <w:rPr>
          <w:rFonts w:eastAsia="Times"/>
        </w:rPr>
        <w:t>fleksibel</w:t>
      </w:r>
      <w:proofErr w:type="spellEnd"/>
      <w:r w:rsidRPr="00503FA0">
        <w:rPr>
          <w:rFonts w:eastAsia="Times"/>
        </w:rPr>
        <w:t xml:space="preserve"> (70%), </w:t>
      </w:r>
      <w:proofErr w:type="spellStart"/>
      <w:r w:rsidRPr="00503FA0">
        <w:rPr>
          <w:rFonts w:eastAsia="Times"/>
        </w:rPr>
        <w:t>penciptaan</w:t>
      </w:r>
      <w:proofErr w:type="spellEnd"/>
      <w:r w:rsidRPr="00503FA0">
        <w:rPr>
          <w:rFonts w:eastAsia="Times"/>
        </w:rPr>
        <w:t xml:space="preserve"> </w:t>
      </w:r>
      <w:proofErr w:type="spellStart"/>
      <w:r w:rsidRPr="00503FA0">
        <w:rPr>
          <w:rFonts w:eastAsia="Times"/>
        </w:rPr>
        <w:t>lapangan</w:t>
      </w:r>
      <w:proofErr w:type="spellEnd"/>
      <w:r w:rsidRPr="00503FA0">
        <w:rPr>
          <w:rFonts w:eastAsia="Times"/>
        </w:rPr>
        <w:t xml:space="preserve"> </w:t>
      </w:r>
      <w:proofErr w:type="spellStart"/>
      <w:r w:rsidRPr="00503FA0">
        <w:rPr>
          <w:rFonts w:eastAsia="Times"/>
        </w:rPr>
        <w:t>kerja</w:t>
      </w:r>
      <w:proofErr w:type="spellEnd"/>
      <w:r w:rsidRPr="00503FA0">
        <w:rPr>
          <w:rFonts w:eastAsia="Times"/>
        </w:rPr>
        <w:t xml:space="preserve">, dan </w:t>
      </w:r>
      <w:proofErr w:type="spellStart"/>
      <w:r w:rsidRPr="00503FA0">
        <w:rPr>
          <w:rFonts w:eastAsia="Times"/>
        </w:rPr>
        <w:t>pelestarian</w:t>
      </w:r>
      <w:proofErr w:type="spellEnd"/>
      <w:r w:rsidRPr="00503FA0">
        <w:rPr>
          <w:rFonts w:eastAsia="Times"/>
        </w:rPr>
        <w:t xml:space="preserve"> </w:t>
      </w:r>
      <w:proofErr w:type="spellStart"/>
      <w:r w:rsidRPr="00503FA0">
        <w:rPr>
          <w:rFonts w:eastAsia="Times"/>
        </w:rPr>
        <w:t>budaya</w:t>
      </w:r>
      <w:proofErr w:type="spellEnd"/>
      <w:r w:rsidRPr="00503FA0">
        <w:rPr>
          <w:rFonts w:eastAsia="Times"/>
        </w:rPr>
        <w:t xml:space="preserve"> yang </w:t>
      </w:r>
      <w:proofErr w:type="spellStart"/>
      <w:r w:rsidRPr="00503FA0">
        <w:rPr>
          <w:rFonts w:eastAsia="Times"/>
        </w:rPr>
        <w:t>berdampak</w:t>
      </w:r>
      <w:proofErr w:type="spellEnd"/>
      <w:r w:rsidRPr="00503FA0">
        <w:rPr>
          <w:rFonts w:eastAsia="Times"/>
        </w:rPr>
        <w:t xml:space="preserve"> pada </w:t>
      </w:r>
      <w:proofErr w:type="spellStart"/>
      <w:r w:rsidRPr="00503FA0">
        <w:rPr>
          <w:rFonts w:eastAsia="Times"/>
        </w:rPr>
        <w:t>penguatan</w:t>
      </w:r>
      <w:proofErr w:type="spellEnd"/>
      <w:r w:rsidRPr="00503FA0">
        <w:rPr>
          <w:rFonts w:eastAsia="Times"/>
        </w:rPr>
        <w:t xml:space="preserve"> </w:t>
      </w:r>
      <w:proofErr w:type="spellStart"/>
      <w:r w:rsidRPr="00503FA0">
        <w:rPr>
          <w:rFonts w:eastAsia="Times"/>
        </w:rPr>
        <w:t>identitas</w:t>
      </w:r>
      <w:proofErr w:type="spellEnd"/>
      <w:r w:rsidRPr="00503FA0">
        <w:rPr>
          <w:rFonts w:eastAsia="Times"/>
        </w:rPr>
        <w:t xml:space="preserve"> </w:t>
      </w:r>
      <w:proofErr w:type="spellStart"/>
      <w:r w:rsidRPr="00503FA0">
        <w:rPr>
          <w:rFonts w:eastAsia="Times"/>
        </w:rPr>
        <w:t>serta</w:t>
      </w:r>
      <w:proofErr w:type="spellEnd"/>
      <w:r w:rsidRPr="00503FA0">
        <w:rPr>
          <w:rFonts w:eastAsia="Times"/>
        </w:rPr>
        <w:t xml:space="preserve"> </w:t>
      </w:r>
      <w:proofErr w:type="spellStart"/>
      <w:r w:rsidRPr="00503FA0">
        <w:rPr>
          <w:rFonts w:eastAsia="Times"/>
        </w:rPr>
        <w:t>keberfungsian</w:t>
      </w:r>
      <w:proofErr w:type="spellEnd"/>
      <w:r w:rsidRPr="00503FA0">
        <w:rPr>
          <w:rFonts w:eastAsia="Times"/>
        </w:rPr>
        <w:t xml:space="preserve"> </w:t>
      </w:r>
      <w:proofErr w:type="spellStart"/>
      <w:r w:rsidRPr="00503FA0">
        <w:rPr>
          <w:rFonts w:eastAsia="Times"/>
        </w:rPr>
        <w:t>sosial</w:t>
      </w:r>
      <w:proofErr w:type="spellEnd"/>
      <w:r w:rsidRPr="00503FA0">
        <w:rPr>
          <w:rFonts w:eastAsia="Times"/>
        </w:rPr>
        <w:t xml:space="preserve"> </w:t>
      </w:r>
      <w:proofErr w:type="spellStart"/>
      <w:r w:rsidRPr="00503FA0">
        <w:rPr>
          <w:rFonts w:eastAsia="Times"/>
        </w:rPr>
        <w:t>masyarakat</w:t>
      </w:r>
      <w:proofErr w:type="spellEnd"/>
      <w:r w:rsidRPr="00503FA0">
        <w:rPr>
          <w:rFonts w:eastAsia="Times"/>
        </w:rPr>
        <w:t xml:space="preserve"> </w:t>
      </w:r>
      <w:proofErr w:type="spellStart"/>
      <w:r w:rsidRPr="00503FA0">
        <w:rPr>
          <w:rFonts w:eastAsia="Times"/>
        </w:rPr>
        <w:t>lokal</w:t>
      </w:r>
      <w:proofErr w:type="spellEnd"/>
      <w:r w:rsidRPr="00503FA0">
        <w:rPr>
          <w:rFonts w:eastAsia="Times"/>
        </w:rPr>
        <w:t>.</w:t>
      </w:r>
    </w:p>
    <w:p w14:paraId="446B1725" w14:textId="77777777" w:rsidR="00503FA0" w:rsidRPr="00503FA0" w:rsidRDefault="00503FA0" w:rsidP="00503FA0">
      <w:pPr>
        <w:ind w:left="567" w:right="569" w:firstLine="709"/>
        <w:jc w:val="both"/>
        <w:rPr>
          <w:rFonts w:eastAsia="Times"/>
        </w:rPr>
      </w:pPr>
    </w:p>
    <w:p w14:paraId="0C1D877E" w14:textId="179FAF77" w:rsidR="00C6538F" w:rsidRPr="0008184D" w:rsidRDefault="00C6538F" w:rsidP="00853FBA">
      <w:pPr>
        <w:pStyle w:val="abstrak"/>
        <w:rPr>
          <w:szCs w:val="20"/>
          <w:lang w:val="id-ID"/>
        </w:rPr>
      </w:pPr>
      <w:r w:rsidRPr="0008184D">
        <w:rPr>
          <w:b/>
          <w:szCs w:val="20"/>
          <w:lang w:val="id-ID"/>
        </w:rPr>
        <w:t xml:space="preserve">Kata Kunci: </w:t>
      </w:r>
      <w:proofErr w:type="spellStart"/>
      <w:r w:rsidR="00503FA0">
        <w:rPr>
          <w:szCs w:val="20"/>
          <w:lang w:val="en-ID"/>
        </w:rPr>
        <w:t>Tenun</w:t>
      </w:r>
      <w:proofErr w:type="spellEnd"/>
      <w:r w:rsidR="00503FA0">
        <w:rPr>
          <w:szCs w:val="20"/>
          <w:lang w:val="en-ID"/>
        </w:rPr>
        <w:t xml:space="preserve"> Ikat, </w:t>
      </w:r>
      <w:proofErr w:type="spellStart"/>
      <w:r w:rsidR="00503FA0">
        <w:rPr>
          <w:szCs w:val="20"/>
          <w:lang w:val="en-ID"/>
        </w:rPr>
        <w:t>Eksistensi</w:t>
      </w:r>
      <w:proofErr w:type="spellEnd"/>
      <w:r w:rsidR="00503FA0">
        <w:rPr>
          <w:szCs w:val="20"/>
          <w:lang w:val="en-ID"/>
        </w:rPr>
        <w:t xml:space="preserve"> Industri, Sosial Ekonomi</w:t>
      </w:r>
    </w:p>
    <w:p w14:paraId="5FFD0743" w14:textId="00333E22" w:rsidR="00503FA0" w:rsidRPr="00503FA0" w:rsidRDefault="00C6538F" w:rsidP="00503FA0">
      <w:pPr>
        <w:pStyle w:val="StyleAuthorBold"/>
        <w:rPr>
          <w:lang w:val="id-ID"/>
        </w:rPr>
      </w:pPr>
      <w:r>
        <w:rPr>
          <w:lang w:val="id-ID"/>
        </w:rPr>
        <w:t>Abstract</w:t>
      </w:r>
    </w:p>
    <w:p w14:paraId="090C7075" w14:textId="77777777" w:rsidR="00503FA0" w:rsidRPr="00503FA0" w:rsidRDefault="00503FA0" w:rsidP="00503FA0">
      <w:pPr>
        <w:ind w:left="567" w:right="569" w:firstLine="709"/>
        <w:jc w:val="both"/>
        <w:rPr>
          <w:rFonts w:eastAsia="Times"/>
          <w:i/>
        </w:rPr>
      </w:pPr>
      <w:r w:rsidRPr="00503FA0">
        <w:rPr>
          <w:rFonts w:eastAsia="Times"/>
          <w:i/>
        </w:rPr>
        <w:t xml:space="preserve">The ikat weaving industry in Kampung </w:t>
      </w:r>
      <w:proofErr w:type="spellStart"/>
      <w:r w:rsidRPr="00503FA0">
        <w:rPr>
          <w:rFonts w:eastAsia="Times"/>
          <w:i/>
        </w:rPr>
        <w:t>Tenun</w:t>
      </w:r>
      <w:proofErr w:type="spellEnd"/>
      <w:r w:rsidRPr="00503FA0">
        <w:rPr>
          <w:rFonts w:eastAsia="Times"/>
          <w:i/>
        </w:rPr>
        <w:t xml:space="preserve"> Ikat Bandar, Kediri City, plays a significant role in preserving cultural heritage while supporting the local economy. However, its existence faces serious challenges, such as competition from modern textile products, the declining participation of younger generations, and heavy dependence on imported raw materials. The decreasing number of artisans and weakening market interest indicate a decline in the industry's existence. Therefore, it is important to study the strategies used by artisans to maintain the weaving industry's existence and its impact on the socio-economic conditions of the weaving community. The objectives of this research are to describe the strategies used by artisans to maintain the existence of the ikat weaving industry and to describe the factors influencing its sustainability. </w:t>
      </w:r>
    </w:p>
    <w:p w14:paraId="3D42E72F" w14:textId="77777777" w:rsidR="00503FA0" w:rsidRPr="00503FA0" w:rsidRDefault="00503FA0" w:rsidP="00503FA0">
      <w:pPr>
        <w:ind w:left="567" w:right="569" w:firstLine="709"/>
        <w:jc w:val="both"/>
        <w:rPr>
          <w:rFonts w:eastAsia="Times"/>
          <w:i/>
        </w:rPr>
      </w:pPr>
      <w:r w:rsidRPr="00503FA0">
        <w:rPr>
          <w:rFonts w:eastAsia="Times"/>
          <w:i/>
        </w:rPr>
        <w:t xml:space="preserve">This research employs a descriptive quantitative method with a population of 10 active ikat weaving business owners. Data were collected through questionnaires, field observations, and documentation. The analysis technique used descriptive statistics to examine variables such as income strategies, production strategies, and marketing strategies as components of industry existence, as well vi as the socio-economic conditions of weavers as an impact of the industry's sustainability. </w:t>
      </w:r>
    </w:p>
    <w:p w14:paraId="4AABD622" w14:textId="77777777" w:rsidR="00503FA0" w:rsidRPr="00503FA0" w:rsidRDefault="00503FA0" w:rsidP="00503FA0">
      <w:pPr>
        <w:ind w:left="567" w:right="569" w:firstLine="709"/>
        <w:jc w:val="both"/>
        <w:rPr>
          <w:rFonts w:eastAsia="Times"/>
          <w:i/>
        </w:rPr>
      </w:pPr>
      <w:r w:rsidRPr="00503FA0">
        <w:rPr>
          <w:rFonts w:eastAsia="Times"/>
          <w:i/>
        </w:rPr>
        <w:t xml:space="preserve">The research results show that: 1) Strategies used by artisans to maintain industry existence include product diversification (90%), use of social media for promotion (80%), strengthening cultural narratives (70%), and design collaboration (50%); 2) Factors affecting industry sustainability include the availability of raw materials (80%), government training support (60%), and low youth involvement (30%); and 3) The existence of the weaving industry positively influences the socio-economic conditions of weavers </w:t>
      </w:r>
    </w:p>
    <w:p w14:paraId="5EEEBB66" w14:textId="77777777" w:rsidR="00890DF0" w:rsidRDefault="00890DF0" w:rsidP="00503FA0">
      <w:pPr>
        <w:ind w:right="569"/>
        <w:jc w:val="both"/>
        <w:rPr>
          <w:rFonts w:eastAsia="Times"/>
          <w:i/>
        </w:rPr>
      </w:pPr>
    </w:p>
    <w:p w14:paraId="6F48A7B7" w14:textId="75E3FFA7" w:rsidR="00587B98" w:rsidRPr="00853FBA" w:rsidRDefault="0008184D" w:rsidP="00853FBA">
      <w:pPr>
        <w:ind w:left="567" w:right="569"/>
        <w:jc w:val="both"/>
        <w:rPr>
          <w:rFonts w:eastAsia="Times"/>
          <w:i/>
        </w:rPr>
        <w:sectPr w:rsidR="00587B98" w:rsidRPr="00853FBA" w:rsidSect="00B84020">
          <w:headerReference w:type="even" r:id="rId9"/>
          <w:headerReference w:type="default" r:id="rId10"/>
          <w:footerReference w:type="even" r:id="rId11"/>
          <w:footerReference w:type="default" r:id="rId12"/>
          <w:headerReference w:type="first" r:id="rId13"/>
          <w:pgSz w:w="11909" w:h="16834" w:code="9"/>
          <w:pgMar w:top="1418" w:right="1134" w:bottom="1418" w:left="1134" w:header="720" w:footer="720" w:gutter="0"/>
          <w:cols w:space="720"/>
          <w:docGrid w:linePitch="360"/>
        </w:sectPr>
      </w:pPr>
      <w:proofErr w:type="gramStart"/>
      <w:r w:rsidRPr="0008184D">
        <w:rPr>
          <w:rFonts w:eastAsia="Times"/>
          <w:b/>
          <w:i/>
          <w:iCs/>
        </w:rPr>
        <w:t>Keywords :</w:t>
      </w:r>
      <w:proofErr w:type="gramEnd"/>
      <w:r w:rsidRPr="0008184D">
        <w:rPr>
          <w:rFonts w:eastAsia="Times"/>
          <w:b/>
          <w:i/>
          <w:iCs/>
        </w:rPr>
        <w:t xml:space="preserve"> </w:t>
      </w:r>
      <w:r w:rsidR="00503FA0">
        <w:rPr>
          <w:rFonts w:eastAsia="Times"/>
          <w:i/>
          <w:iCs/>
        </w:rPr>
        <w:t>Ikat Weaving, Industrial Existence, Socio-Economic</w:t>
      </w:r>
    </w:p>
    <w:p w14:paraId="1D47388D" w14:textId="77777777" w:rsidR="00337271" w:rsidRPr="00337271" w:rsidRDefault="00337271" w:rsidP="00587B98">
      <w:pPr>
        <w:jc w:val="both"/>
        <w:rPr>
          <w:lang w:val="id-ID"/>
        </w:rPr>
      </w:pPr>
    </w:p>
    <w:p w14:paraId="5051423B" w14:textId="77777777" w:rsidR="00ED13D6" w:rsidRPr="00337271" w:rsidRDefault="00ED13D6" w:rsidP="00337271">
      <w:pPr>
        <w:jc w:val="both"/>
        <w:rPr>
          <w:lang w:val="id-ID"/>
        </w:rPr>
        <w:sectPr w:rsidR="00ED13D6" w:rsidRPr="00337271" w:rsidSect="002A2DFD">
          <w:type w:val="continuous"/>
          <w:pgSz w:w="11909" w:h="16834" w:code="9"/>
          <w:pgMar w:top="1418" w:right="1134" w:bottom="1418" w:left="1134" w:header="720" w:footer="720" w:gutter="0"/>
          <w:cols w:space="720"/>
          <w:docGrid w:linePitch="360"/>
        </w:sectPr>
      </w:pPr>
    </w:p>
    <w:p w14:paraId="471EE86E" w14:textId="04997625" w:rsidR="0008184D" w:rsidRPr="00FE1766" w:rsidRDefault="003904DD" w:rsidP="00FE1766">
      <w:pPr>
        <w:pStyle w:val="Heading1"/>
        <w:numPr>
          <w:ilvl w:val="0"/>
          <w:numId w:val="0"/>
        </w:numPr>
        <w:jc w:val="both"/>
        <w:rPr>
          <w:b/>
          <w:lang w:val="id-ID"/>
        </w:rPr>
      </w:pPr>
      <w:r w:rsidRPr="00AE08FF">
        <w:rPr>
          <w:b/>
          <w:lang w:val="id-ID"/>
        </w:rPr>
        <w:t>PENDAHULUAN</w:t>
      </w:r>
      <w:r w:rsidR="00A7320D">
        <w:rPr>
          <w:b/>
          <w:lang w:val="id-ID"/>
        </w:rPr>
        <w:t xml:space="preserve"> </w:t>
      </w:r>
    </w:p>
    <w:p w14:paraId="19D63BA0" w14:textId="77777777" w:rsidR="00824481" w:rsidRPr="00824481" w:rsidRDefault="00824481" w:rsidP="00824481">
      <w:pPr>
        <w:pStyle w:val="BodyText"/>
        <w:spacing w:line="276" w:lineRule="auto"/>
        <w:ind w:firstLine="426"/>
        <w:rPr>
          <w:lang w:val="id-ID"/>
        </w:rPr>
      </w:pPr>
      <w:r w:rsidRPr="00824481">
        <w:rPr>
          <w:lang w:val="id-ID"/>
        </w:rPr>
        <w:t>Perkembangan ekonomi suatu negara tidak dapat dipisahkan dari peran strategis sektor industri yang menjadi tulang punggung pertumbuhan nasional. Industri tidak hanya berperan sebagai pencipta lapangan kerja dan penggerak urbanisasi, tetapi juga menjadi kunci diversifikasi ekonomi yang membebaskan ketergantungan pada sektor primer seperti pertanian (Todaro &amp; Smith, 2020). Data Badan Pusat Statistik (2023) menunjukkan kontribusi signifikan sektor industri terhadap Produk Domestik Bruto nasional yang mencapai lebih dari 19%, sekaligus menyerap tenaga kerja dalam jumlah besar. Fenomena ini semakin menguat seiring dengan kemajuan industri kreatif Indonesia yang mulai menunjukkan perkembangan pesat sejak tahun 2012 (Ayu et al., 2023).</w:t>
      </w:r>
    </w:p>
    <w:p w14:paraId="4ABA3447" w14:textId="77777777" w:rsidR="00824481" w:rsidRPr="00824481" w:rsidRDefault="00824481" w:rsidP="00824481">
      <w:pPr>
        <w:pStyle w:val="BodyText"/>
        <w:spacing w:line="276" w:lineRule="auto"/>
        <w:ind w:firstLine="426"/>
        <w:rPr>
          <w:lang w:val="id-ID"/>
        </w:rPr>
      </w:pPr>
      <w:r w:rsidRPr="00824481">
        <w:rPr>
          <w:lang w:val="id-ID"/>
        </w:rPr>
        <w:t>Dalam konteks pengembangan wilayah, kehadiran industri kecil memiliki posisi yang tidak kalah penting dibandingkan industri besar. Usaha Mikro, Kecil, dan Menengah (UMKM) telah terbukti menjadi salah satu pilar fundamental perekonomian Indonesia berdasarkan Undang-Undang Nomor 20 Tahun 2008. Kontribusi UMKM tidak sebatas pada penciptaan lapangan kerja, melainkan juga penguatan kemandirian ekonomi lokal melalui optimalisasi sumber daya dan pemberdayaan masyarakat setempat. Salah satu bentuk industri kecil yang memiliki nilai strategis adalah industri kerajinan tradisional, khususnya tenun ikat yang menggabungkan aspek ekonomi dan pelestarian budaya.</w:t>
      </w:r>
    </w:p>
    <w:p w14:paraId="647468C0" w14:textId="77777777" w:rsidR="00824481" w:rsidRPr="00824481" w:rsidRDefault="00824481" w:rsidP="00824481">
      <w:pPr>
        <w:pStyle w:val="BodyText"/>
        <w:spacing w:line="276" w:lineRule="auto"/>
        <w:ind w:firstLine="426"/>
        <w:rPr>
          <w:lang w:val="id-ID"/>
        </w:rPr>
      </w:pPr>
      <w:r w:rsidRPr="00824481">
        <w:rPr>
          <w:lang w:val="id-ID"/>
        </w:rPr>
        <w:t>Tenun ikat sebagai warisan budaya Indonesia memiliki keunikan tersendiri dalam proses pembuatannya. Kain ini dihasilkan melalui teknik mengikat benang vertikal atau horizontal pada alat tenun sebelum proses pewarnaan untuk menciptakan motif yang diinginkan (Chalid, 2000). Keberadaan tenun ikat tidak sekadar produk tekstil biasa, melainkan representasi identitas budaya yang kaya dan beragam di setiap daerah. Industri tenun ikat telah membuktikan dirinya sebagai salah satu pendukung ekonomi lokal yang memberikan kontribusi nyata terhadap pendapatan masyarakat, terutama di wilayah yang memiliki tradisi menenun yang mengakar kuat. Penelitian Sulistyo et al. (2017) di Lamongan menunjukkan bahwa program pelatihan dan pemberdayaan pengrajin tenun ikat berhasil mengembangkan usaha mereka dan berkontribusi pada kebangkitan ekonomi daerah.</w:t>
      </w:r>
    </w:p>
    <w:p w14:paraId="72E87A7F" w14:textId="77777777" w:rsidR="00824481" w:rsidRDefault="00824481" w:rsidP="00824481">
      <w:pPr>
        <w:pStyle w:val="BodyText"/>
        <w:spacing w:line="276" w:lineRule="auto"/>
        <w:ind w:firstLine="426"/>
      </w:pPr>
      <w:r w:rsidRPr="00824481">
        <w:rPr>
          <w:lang w:val="id-ID"/>
        </w:rPr>
        <w:t xml:space="preserve">Kota Kediri di Provinsi Jawa Timur telah lama dikenal sebagai sentra perdagangan dan industri dengan sejarah panjang yang mencakup berbagai sektor mulai dari </w:t>
      </w:r>
      <w:proofErr w:type="spellStart"/>
      <w:r>
        <w:t>makanan</w:t>
      </w:r>
      <w:proofErr w:type="spellEnd"/>
      <w:r>
        <w:t xml:space="preserve">, </w:t>
      </w:r>
      <w:proofErr w:type="spellStart"/>
      <w:r>
        <w:t>minuman</w:t>
      </w:r>
      <w:proofErr w:type="spellEnd"/>
      <w:r>
        <w:t xml:space="preserve">, </w:t>
      </w:r>
      <w:proofErr w:type="spellStart"/>
      <w:r>
        <w:t>tekstil</w:t>
      </w:r>
      <w:proofErr w:type="spellEnd"/>
      <w:r>
        <w:t xml:space="preserve">, </w:t>
      </w:r>
      <w:proofErr w:type="spellStart"/>
      <w:r>
        <w:t>hingga</w:t>
      </w:r>
      <w:proofErr w:type="spellEnd"/>
      <w:r>
        <w:t xml:space="preserve"> </w:t>
      </w:r>
      <w:proofErr w:type="spellStart"/>
      <w:r>
        <w:t>kerajinan</w:t>
      </w:r>
      <w:proofErr w:type="spellEnd"/>
      <w:r>
        <w:t xml:space="preserve"> </w:t>
      </w:r>
      <w:proofErr w:type="spellStart"/>
      <w:r>
        <w:t>lokal</w:t>
      </w:r>
      <w:proofErr w:type="spellEnd"/>
      <w:r>
        <w:t xml:space="preserve">. Reputasi Kediri </w:t>
      </w:r>
      <w:proofErr w:type="spellStart"/>
      <w:r>
        <w:t>sebagai</w:t>
      </w:r>
      <w:proofErr w:type="spellEnd"/>
      <w:r>
        <w:t xml:space="preserve"> "</w:t>
      </w:r>
      <w:proofErr w:type="spellStart"/>
      <w:r>
        <w:t>kota</w:t>
      </w:r>
      <w:proofErr w:type="spellEnd"/>
      <w:r>
        <w:t xml:space="preserve"> </w:t>
      </w:r>
      <w:proofErr w:type="spellStart"/>
      <w:r>
        <w:t>industri</w:t>
      </w:r>
      <w:proofErr w:type="spellEnd"/>
      <w:r>
        <w:t xml:space="preserve">" </w:t>
      </w:r>
      <w:proofErr w:type="spellStart"/>
      <w:r>
        <w:t>diperkuat</w:t>
      </w:r>
      <w:proofErr w:type="spellEnd"/>
      <w:r>
        <w:t xml:space="preserve"> oleh data Dinas Perindustrian dan </w:t>
      </w:r>
      <w:proofErr w:type="spellStart"/>
      <w:r>
        <w:t>Perdagangan</w:t>
      </w:r>
      <w:proofErr w:type="spellEnd"/>
      <w:r>
        <w:t xml:space="preserve"> Kota Kediri (2022) </w:t>
      </w:r>
      <w:r>
        <w:t xml:space="preserve">yang </w:t>
      </w:r>
      <w:proofErr w:type="spellStart"/>
      <w:r>
        <w:t>menunjukkan</w:t>
      </w:r>
      <w:proofErr w:type="spellEnd"/>
      <w:r>
        <w:t xml:space="preserve"> </w:t>
      </w:r>
      <w:proofErr w:type="spellStart"/>
      <w:r>
        <w:t>bahwa</w:t>
      </w:r>
      <w:proofErr w:type="spellEnd"/>
      <w:r>
        <w:t xml:space="preserve"> </w:t>
      </w:r>
      <w:proofErr w:type="spellStart"/>
      <w:r>
        <w:t>lebih</w:t>
      </w:r>
      <w:proofErr w:type="spellEnd"/>
      <w:r>
        <w:t xml:space="preserve"> </w:t>
      </w:r>
      <w:proofErr w:type="spellStart"/>
      <w:r>
        <w:t>dari</w:t>
      </w:r>
      <w:proofErr w:type="spellEnd"/>
      <w:r>
        <w:t xml:space="preserve"> 40% PDRB </w:t>
      </w:r>
      <w:proofErr w:type="spellStart"/>
      <w:r>
        <w:t>berasal</w:t>
      </w:r>
      <w:proofErr w:type="spellEnd"/>
      <w:r>
        <w:t xml:space="preserve"> </w:t>
      </w:r>
      <w:proofErr w:type="spellStart"/>
      <w:r>
        <w:t>dari</w:t>
      </w:r>
      <w:proofErr w:type="spellEnd"/>
      <w:r>
        <w:t xml:space="preserve"> </w:t>
      </w:r>
      <w:proofErr w:type="spellStart"/>
      <w:r>
        <w:t>sektor</w:t>
      </w:r>
      <w:proofErr w:type="spellEnd"/>
      <w:r>
        <w:t xml:space="preserve"> </w:t>
      </w:r>
      <w:proofErr w:type="spellStart"/>
      <w:r>
        <w:t>industri</w:t>
      </w:r>
      <w:proofErr w:type="spellEnd"/>
      <w:r>
        <w:t xml:space="preserve">, </w:t>
      </w:r>
      <w:proofErr w:type="spellStart"/>
      <w:r>
        <w:t>didominasi</w:t>
      </w:r>
      <w:proofErr w:type="spellEnd"/>
      <w:r>
        <w:t xml:space="preserve"> </w:t>
      </w:r>
      <w:proofErr w:type="spellStart"/>
      <w:r>
        <w:t>pengolahan</w:t>
      </w:r>
      <w:proofErr w:type="spellEnd"/>
      <w:r>
        <w:t xml:space="preserve"> </w:t>
      </w:r>
      <w:proofErr w:type="spellStart"/>
      <w:r>
        <w:t>tembakau</w:t>
      </w:r>
      <w:proofErr w:type="spellEnd"/>
      <w:r>
        <w:t xml:space="preserve">, </w:t>
      </w:r>
      <w:proofErr w:type="spellStart"/>
      <w:r>
        <w:t>tekstil</w:t>
      </w:r>
      <w:proofErr w:type="spellEnd"/>
      <w:r>
        <w:t xml:space="preserve">, dan </w:t>
      </w:r>
      <w:proofErr w:type="spellStart"/>
      <w:r>
        <w:t>makanan</w:t>
      </w:r>
      <w:proofErr w:type="spellEnd"/>
      <w:r>
        <w:t xml:space="preserve"> </w:t>
      </w:r>
      <w:proofErr w:type="spellStart"/>
      <w:r>
        <w:t>olahan</w:t>
      </w:r>
      <w:proofErr w:type="spellEnd"/>
      <w:r>
        <w:t xml:space="preserve">. </w:t>
      </w:r>
      <w:proofErr w:type="spellStart"/>
      <w:r>
        <w:t>Potensi</w:t>
      </w:r>
      <w:proofErr w:type="spellEnd"/>
      <w:r>
        <w:t xml:space="preserve"> Kediri dalam </w:t>
      </w:r>
      <w:proofErr w:type="spellStart"/>
      <w:r>
        <w:t>mengembangkan</w:t>
      </w:r>
      <w:proofErr w:type="spellEnd"/>
      <w:r>
        <w:t xml:space="preserve"> </w:t>
      </w:r>
      <w:proofErr w:type="spellStart"/>
      <w:r>
        <w:t>produk</w:t>
      </w:r>
      <w:proofErr w:type="spellEnd"/>
      <w:r>
        <w:t xml:space="preserve"> </w:t>
      </w:r>
      <w:proofErr w:type="spellStart"/>
      <w:r>
        <w:t>unggulan</w:t>
      </w:r>
      <w:proofErr w:type="spellEnd"/>
      <w:r>
        <w:t xml:space="preserve"> </w:t>
      </w:r>
      <w:proofErr w:type="spellStart"/>
      <w:r>
        <w:t>daerah</w:t>
      </w:r>
      <w:proofErr w:type="spellEnd"/>
      <w:r>
        <w:t xml:space="preserve"> </w:t>
      </w:r>
      <w:proofErr w:type="spellStart"/>
      <w:r>
        <w:t>seperti</w:t>
      </w:r>
      <w:proofErr w:type="spellEnd"/>
      <w:r>
        <w:t xml:space="preserve"> </w:t>
      </w:r>
      <w:proofErr w:type="spellStart"/>
      <w:r>
        <w:t>tahu</w:t>
      </w:r>
      <w:proofErr w:type="spellEnd"/>
      <w:r>
        <w:t xml:space="preserve"> dan </w:t>
      </w:r>
      <w:proofErr w:type="spellStart"/>
      <w:r>
        <w:t>kain</w:t>
      </w:r>
      <w:proofErr w:type="spellEnd"/>
      <w:r>
        <w:t xml:space="preserve"> </w:t>
      </w:r>
      <w:proofErr w:type="spellStart"/>
      <w:r>
        <w:t>tenun</w:t>
      </w:r>
      <w:proofErr w:type="spellEnd"/>
      <w:r>
        <w:t xml:space="preserve"> </w:t>
      </w:r>
      <w:proofErr w:type="spellStart"/>
      <w:r>
        <w:t>menunjukkan</w:t>
      </w:r>
      <w:proofErr w:type="spellEnd"/>
      <w:r>
        <w:t xml:space="preserve"> </w:t>
      </w:r>
      <w:proofErr w:type="spellStart"/>
      <w:r>
        <w:t>kekayaan</w:t>
      </w:r>
      <w:proofErr w:type="spellEnd"/>
      <w:r>
        <w:t xml:space="preserve"> </w:t>
      </w:r>
      <w:proofErr w:type="spellStart"/>
      <w:r>
        <w:t>ekonomi</w:t>
      </w:r>
      <w:proofErr w:type="spellEnd"/>
      <w:r>
        <w:t xml:space="preserve"> yang </w:t>
      </w:r>
      <w:proofErr w:type="spellStart"/>
      <w:r>
        <w:t>beragam</w:t>
      </w:r>
      <w:proofErr w:type="spellEnd"/>
      <w:r>
        <w:t xml:space="preserve"> (</w:t>
      </w:r>
      <w:proofErr w:type="spellStart"/>
      <w:r>
        <w:t>Arwanto</w:t>
      </w:r>
      <w:proofErr w:type="spellEnd"/>
      <w:r>
        <w:t xml:space="preserve"> &amp; </w:t>
      </w:r>
      <w:proofErr w:type="spellStart"/>
      <w:r>
        <w:t>Wibawani</w:t>
      </w:r>
      <w:proofErr w:type="spellEnd"/>
      <w:r>
        <w:t xml:space="preserve">, 2022). </w:t>
      </w:r>
      <w:proofErr w:type="spellStart"/>
      <w:r>
        <w:t>Dukungan</w:t>
      </w:r>
      <w:proofErr w:type="spellEnd"/>
      <w:r>
        <w:t xml:space="preserve"> pemerintah </w:t>
      </w:r>
      <w:proofErr w:type="spellStart"/>
      <w:r>
        <w:t>kota</w:t>
      </w:r>
      <w:proofErr w:type="spellEnd"/>
      <w:r>
        <w:t xml:space="preserve"> </w:t>
      </w:r>
      <w:proofErr w:type="spellStart"/>
      <w:r>
        <w:t>melalui</w:t>
      </w:r>
      <w:proofErr w:type="spellEnd"/>
      <w:r>
        <w:t xml:space="preserve"> program </w:t>
      </w:r>
      <w:proofErr w:type="spellStart"/>
      <w:r>
        <w:t>pelatihan</w:t>
      </w:r>
      <w:proofErr w:type="spellEnd"/>
      <w:r>
        <w:t xml:space="preserve"> </w:t>
      </w:r>
      <w:proofErr w:type="spellStart"/>
      <w:r>
        <w:t>keterampilan</w:t>
      </w:r>
      <w:proofErr w:type="spellEnd"/>
      <w:r>
        <w:t xml:space="preserve"> </w:t>
      </w:r>
      <w:proofErr w:type="spellStart"/>
      <w:r>
        <w:t>menenun</w:t>
      </w:r>
      <w:proofErr w:type="spellEnd"/>
      <w:r>
        <w:t xml:space="preserve">, </w:t>
      </w:r>
      <w:proofErr w:type="spellStart"/>
      <w:r>
        <w:t>penyelenggaraan</w:t>
      </w:r>
      <w:proofErr w:type="spellEnd"/>
      <w:r>
        <w:t xml:space="preserve"> </w:t>
      </w:r>
      <w:proofErr w:type="spellStart"/>
      <w:r>
        <w:t>pameran</w:t>
      </w:r>
      <w:proofErr w:type="spellEnd"/>
      <w:r>
        <w:t xml:space="preserve">, dan </w:t>
      </w:r>
      <w:proofErr w:type="spellStart"/>
      <w:r>
        <w:t>peningkatan</w:t>
      </w:r>
      <w:proofErr w:type="spellEnd"/>
      <w:r>
        <w:t xml:space="preserve"> </w:t>
      </w:r>
      <w:proofErr w:type="spellStart"/>
      <w:r>
        <w:t>akses</w:t>
      </w:r>
      <w:proofErr w:type="spellEnd"/>
      <w:r>
        <w:t xml:space="preserve"> pasar digital </w:t>
      </w:r>
      <w:proofErr w:type="spellStart"/>
      <w:r>
        <w:t>mencerminkan</w:t>
      </w:r>
      <w:proofErr w:type="spellEnd"/>
      <w:r>
        <w:t xml:space="preserve"> </w:t>
      </w:r>
      <w:proofErr w:type="spellStart"/>
      <w:r>
        <w:t>komitmen</w:t>
      </w:r>
      <w:proofErr w:type="spellEnd"/>
      <w:r>
        <w:t xml:space="preserve"> </w:t>
      </w:r>
      <w:proofErr w:type="spellStart"/>
      <w:r>
        <w:t>serius</w:t>
      </w:r>
      <w:proofErr w:type="spellEnd"/>
      <w:r>
        <w:t xml:space="preserve"> </w:t>
      </w:r>
      <w:proofErr w:type="spellStart"/>
      <w:r>
        <w:t>terhadap</w:t>
      </w:r>
      <w:proofErr w:type="spellEnd"/>
      <w:r>
        <w:t xml:space="preserve"> </w:t>
      </w:r>
      <w:proofErr w:type="spellStart"/>
      <w:r>
        <w:t>pengembangan</w:t>
      </w:r>
      <w:proofErr w:type="spellEnd"/>
      <w:r>
        <w:t xml:space="preserve"> </w:t>
      </w:r>
      <w:proofErr w:type="spellStart"/>
      <w:r>
        <w:t>industri</w:t>
      </w:r>
      <w:proofErr w:type="spellEnd"/>
      <w:r>
        <w:t xml:space="preserve"> </w:t>
      </w:r>
      <w:proofErr w:type="spellStart"/>
      <w:r>
        <w:t>tenun</w:t>
      </w:r>
      <w:proofErr w:type="spellEnd"/>
      <w:r>
        <w:t xml:space="preserve"> ikat.</w:t>
      </w:r>
    </w:p>
    <w:p w14:paraId="5BB04A01" w14:textId="77777777" w:rsidR="00824481" w:rsidRDefault="00824481" w:rsidP="00824481">
      <w:pPr>
        <w:pStyle w:val="BodyText"/>
        <w:spacing w:line="276" w:lineRule="auto"/>
        <w:ind w:firstLine="426"/>
      </w:pPr>
      <w:r>
        <w:t xml:space="preserve">Kampung </w:t>
      </w:r>
      <w:proofErr w:type="spellStart"/>
      <w:r>
        <w:t>Tenun</w:t>
      </w:r>
      <w:proofErr w:type="spellEnd"/>
      <w:r>
        <w:t xml:space="preserve"> Ikat Bandar di </w:t>
      </w:r>
      <w:proofErr w:type="spellStart"/>
      <w:r>
        <w:t>Kelurahan</w:t>
      </w:r>
      <w:proofErr w:type="spellEnd"/>
      <w:r>
        <w:t xml:space="preserve"> Bandar </w:t>
      </w:r>
      <w:proofErr w:type="spellStart"/>
      <w:r>
        <w:t>Kidul</w:t>
      </w:r>
      <w:proofErr w:type="spellEnd"/>
      <w:r>
        <w:t xml:space="preserve"> </w:t>
      </w:r>
      <w:proofErr w:type="spellStart"/>
      <w:r>
        <w:t>menjadi</w:t>
      </w:r>
      <w:proofErr w:type="spellEnd"/>
      <w:r>
        <w:t xml:space="preserve"> </w:t>
      </w:r>
      <w:proofErr w:type="spellStart"/>
      <w:r>
        <w:t>saksi</w:t>
      </w:r>
      <w:proofErr w:type="spellEnd"/>
      <w:r>
        <w:t xml:space="preserve"> </w:t>
      </w:r>
      <w:proofErr w:type="spellStart"/>
      <w:r>
        <w:t>bisu</w:t>
      </w:r>
      <w:proofErr w:type="spellEnd"/>
      <w:r>
        <w:t xml:space="preserve"> </w:t>
      </w:r>
      <w:proofErr w:type="spellStart"/>
      <w:r>
        <w:t>perjalanan</w:t>
      </w:r>
      <w:proofErr w:type="spellEnd"/>
      <w:r>
        <w:t xml:space="preserve"> </w:t>
      </w:r>
      <w:proofErr w:type="spellStart"/>
      <w:r>
        <w:t>panjang</w:t>
      </w:r>
      <w:proofErr w:type="spellEnd"/>
      <w:r>
        <w:t xml:space="preserve"> </w:t>
      </w:r>
      <w:proofErr w:type="spellStart"/>
      <w:r>
        <w:t>industri</w:t>
      </w:r>
      <w:proofErr w:type="spellEnd"/>
      <w:r>
        <w:t xml:space="preserve"> </w:t>
      </w:r>
      <w:proofErr w:type="spellStart"/>
      <w:r>
        <w:t>tenun</w:t>
      </w:r>
      <w:proofErr w:type="spellEnd"/>
      <w:r>
        <w:t xml:space="preserve"> di Kediri. </w:t>
      </w:r>
      <w:proofErr w:type="spellStart"/>
      <w:r>
        <w:t>Berdasarkan</w:t>
      </w:r>
      <w:proofErr w:type="spellEnd"/>
      <w:r>
        <w:t xml:space="preserve"> data Dinas Perindustrian dan </w:t>
      </w:r>
      <w:proofErr w:type="spellStart"/>
      <w:r>
        <w:t>Perdagangan</w:t>
      </w:r>
      <w:proofErr w:type="spellEnd"/>
      <w:r>
        <w:t xml:space="preserve"> Kota Kediri, </w:t>
      </w:r>
      <w:proofErr w:type="spellStart"/>
      <w:r>
        <w:t>saat</w:t>
      </w:r>
      <w:proofErr w:type="spellEnd"/>
      <w:r>
        <w:t xml:space="preserve"> ini </w:t>
      </w:r>
      <w:proofErr w:type="spellStart"/>
      <w:r>
        <w:t>masih</w:t>
      </w:r>
      <w:proofErr w:type="spellEnd"/>
      <w:r>
        <w:t xml:space="preserve"> </w:t>
      </w:r>
      <w:proofErr w:type="spellStart"/>
      <w:r>
        <w:t>terdapat</w:t>
      </w:r>
      <w:proofErr w:type="spellEnd"/>
      <w:r>
        <w:t xml:space="preserve"> 12 </w:t>
      </w:r>
      <w:proofErr w:type="spellStart"/>
      <w:r>
        <w:t>pengrajin</w:t>
      </w:r>
      <w:proofErr w:type="spellEnd"/>
      <w:r>
        <w:t xml:space="preserve"> </w:t>
      </w:r>
      <w:proofErr w:type="spellStart"/>
      <w:r>
        <w:t>aktif</w:t>
      </w:r>
      <w:proofErr w:type="spellEnd"/>
      <w:r>
        <w:t xml:space="preserve"> yang </w:t>
      </w:r>
      <w:proofErr w:type="spellStart"/>
      <w:r>
        <w:t>mempertahankan</w:t>
      </w:r>
      <w:proofErr w:type="spellEnd"/>
      <w:r>
        <w:t xml:space="preserve"> </w:t>
      </w:r>
      <w:proofErr w:type="spellStart"/>
      <w:r>
        <w:t>tradisi</w:t>
      </w:r>
      <w:proofErr w:type="spellEnd"/>
      <w:r>
        <w:t xml:space="preserve"> </w:t>
      </w:r>
      <w:proofErr w:type="spellStart"/>
      <w:r>
        <w:t>produksi</w:t>
      </w:r>
      <w:proofErr w:type="spellEnd"/>
      <w:r>
        <w:t xml:space="preserve"> </w:t>
      </w:r>
      <w:proofErr w:type="spellStart"/>
      <w:r>
        <w:t>tenun</w:t>
      </w:r>
      <w:proofErr w:type="spellEnd"/>
      <w:r>
        <w:t xml:space="preserve"> ikat di </w:t>
      </w:r>
      <w:proofErr w:type="spellStart"/>
      <w:r>
        <w:t>kawasan</w:t>
      </w:r>
      <w:proofErr w:type="spellEnd"/>
      <w:r>
        <w:t xml:space="preserve"> </w:t>
      </w:r>
      <w:proofErr w:type="spellStart"/>
      <w:r>
        <w:t>tersebut</w:t>
      </w:r>
      <w:proofErr w:type="spellEnd"/>
      <w:r>
        <w:t xml:space="preserve">. </w:t>
      </w:r>
      <w:proofErr w:type="spellStart"/>
      <w:r>
        <w:t>Keberadaan</w:t>
      </w:r>
      <w:proofErr w:type="spellEnd"/>
      <w:r>
        <w:t xml:space="preserve"> </w:t>
      </w:r>
      <w:proofErr w:type="spellStart"/>
      <w:r>
        <w:t>industri</w:t>
      </w:r>
      <w:proofErr w:type="spellEnd"/>
      <w:r>
        <w:t xml:space="preserve"> </w:t>
      </w:r>
      <w:proofErr w:type="spellStart"/>
      <w:r>
        <w:t>kecil</w:t>
      </w:r>
      <w:proofErr w:type="spellEnd"/>
      <w:r>
        <w:t xml:space="preserve"> dan </w:t>
      </w:r>
      <w:proofErr w:type="spellStart"/>
      <w:r>
        <w:t>menengah</w:t>
      </w:r>
      <w:proofErr w:type="spellEnd"/>
      <w:r>
        <w:t xml:space="preserve"> </w:t>
      </w:r>
      <w:proofErr w:type="spellStart"/>
      <w:r>
        <w:t>seperti</w:t>
      </w:r>
      <w:proofErr w:type="spellEnd"/>
      <w:r>
        <w:t xml:space="preserve"> </w:t>
      </w:r>
      <w:proofErr w:type="spellStart"/>
      <w:r>
        <w:t>tenun</w:t>
      </w:r>
      <w:proofErr w:type="spellEnd"/>
      <w:r>
        <w:t xml:space="preserve"> ikat </w:t>
      </w:r>
      <w:proofErr w:type="spellStart"/>
      <w:r>
        <w:t>terbukti</w:t>
      </w:r>
      <w:proofErr w:type="spellEnd"/>
      <w:r>
        <w:t xml:space="preserve"> </w:t>
      </w:r>
      <w:proofErr w:type="spellStart"/>
      <w:r>
        <w:t>berkontribusi</w:t>
      </w:r>
      <w:proofErr w:type="spellEnd"/>
      <w:r>
        <w:t xml:space="preserve"> dalam </w:t>
      </w:r>
      <w:proofErr w:type="spellStart"/>
      <w:r>
        <w:t>menurunkan</w:t>
      </w:r>
      <w:proofErr w:type="spellEnd"/>
      <w:r>
        <w:t xml:space="preserve"> </w:t>
      </w:r>
      <w:proofErr w:type="spellStart"/>
      <w:r>
        <w:t>angka</w:t>
      </w:r>
      <w:proofErr w:type="spellEnd"/>
      <w:r>
        <w:t xml:space="preserve"> </w:t>
      </w:r>
      <w:proofErr w:type="spellStart"/>
      <w:r>
        <w:t>pengangguran</w:t>
      </w:r>
      <w:proofErr w:type="spellEnd"/>
      <w:r>
        <w:t xml:space="preserve"> di wilayah </w:t>
      </w:r>
      <w:proofErr w:type="spellStart"/>
      <w:r>
        <w:t>tersebut</w:t>
      </w:r>
      <w:proofErr w:type="spellEnd"/>
      <w:r>
        <w:t xml:space="preserve"> (Kurniawan, 2018). </w:t>
      </w:r>
      <w:proofErr w:type="spellStart"/>
      <w:r>
        <w:t>Namun</w:t>
      </w:r>
      <w:proofErr w:type="spellEnd"/>
      <w:r>
        <w:t xml:space="preserve">, </w:t>
      </w:r>
      <w:proofErr w:type="spellStart"/>
      <w:r>
        <w:t>perjalanan</w:t>
      </w:r>
      <w:proofErr w:type="spellEnd"/>
      <w:r>
        <w:t xml:space="preserve"> </w:t>
      </w:r>
      <w:proofErr w:type="spellStart"/>
      <w:r>
        <w:t>industri</w:t>
      </w:r>
      <w:proofErr w:type="spellEnd"/>
      <w:r>
        <w:t xml:space="preserve"> ini </w:t>
      </w:r>
      <w:proofErr w:type="spellStart"/>
      <w:r>
        <w:t>tidak</w:t>
      </w:r>
      <w:proofErr w:type="spellEnd"/>
      <w:r>
        <w:t xml:space="preserve"> </w:t>
      </w:r>
      <w:proofErr w:type="spellStart"/>
      <w:r>
        <w:t>selalu</w:t>
      </w:r>
      <w:proofErr w:type="spellEnd"/>
      <w:r>
        <w:t xml:space="preserve"> </w:t>
      </w:r>
      <w:proofErr w:type="spellStart"/>
      <w:r>
        <w:t>mulus</w:t>
      </w:r>
      <w:proofErr w:type="spellEnd"/>
      <w:r>
        <w:t xml:space="preserve"> dan </w:t>
      </w:r>
      <w:proofErr w:type="spellStart"/>
      <w:r>
        <w:t>menghadapi</w:t>
      </w:r>
      <w:proofErr w:type="spellEnd"/>
      <w:r>
        <w:t xml:space="preserve"> </w:t>
      </w:r>
      <w:proofErr w:type="spellStart"/>
      <w:r>
        <w:t>berbagai</w:t>
      </w:r>
      <w:proofErr w:type="spellEnd"/>
      <w:r>
        <w:t xml:space="preserve"> </w:t>
      </w:r>
      <w:proofErr w:type="spellStart"/>
      <w:r>
        <w:t>tantangan</w:t>
      </w:r>
      <w:proofErr w:type="spellEnd"/>
      <w:r>
        <w:t xml:space="preserve"> yang </w:t>
      </w:r>
      <w:proofErr w:type="spellStart"/>
      <w:r>
        <w:t>kompleks</w:t>
      </w:r>
      <w:proofErr w:type="spellEnd"/>
      <w:r>
        <w:t xml:space="preserve"> </w:t>
      </w:r>
      <w:proofErr w:type="spellStart"/>
      <w:r>
        <w:t>sepanjang</w:t>
      </w:r>
      <w:proofErr w:type="spellEnd"/>
      <w:r>
        <w:t xml:space="preserve"> </w:t>
      </w:r>
      <w:proofErr w:type="spellStart"/>
      <w:r>
        <w:t>sejarahnya</w:t>
      </w:r>
      <w:proofErr w:type="spellEnd"/>
      <w:r>
        <w:t>.</w:t>
      </w:r>
    </w:p>
    <w:p w14:paraId="1513E98C" w14:textId="77777777" w:rsidR="00824481" w:rsidRDefault="00824481" w:rsidP="00824481">
      <w:pPr>
        <w:pStyle w:val="BodyText"/>
        <w:spacing w:line="276" w:lineRule="auto"/>
        <w:ind w:firstLine="426"/>
      </w:pPr>
      <w:r>
        <w:t xml:space="preserve">Sejarah </w:t>
      </w:r>
      <w:proofErr w:type="spellStart"/>
      <w:r>
        <w:t>industri</w:t>
      </w:r>
      <w:proofErr w:type="spellEnd"/>
      <w:r>
        <w:t xml:space="preserve"> </w:t>
      </w:r>
      <w:proofErr w:type="spellStart"/>
      <w:r>
        <w:t>tenun</w:t>
      </w:r>
      <w:proofErr w:type="spellEnd"/>
      <w:r>
        <w:t xml:space="preserve"> ikat Kediri </w:t>
      </w:r>
      <w:proofErr w:type="spellStart"/>
      <w:r>
        <w:t>dimulai</w:t>
      </w:r>
      <w:proofErr w:type="spellEnd"/>
      <w:r>
        <w:t xml:space="preserve"> pada tahun 1950-</w:t>
      </w:r>
      <w:proofErr w:type="gramStart"/>
      <w:r>
        <w:t>an</w:t>
      </w:r>
      <w:proofErr w:type="gramEnd"/>
      <w:r>
        <w:t xml:space="preserve"> </w:t>
      </w:r>
      <w:proofErr w:type="spellStart"/>
      <w:r>
        <w:t>dengan</w:t>
      </w:r>
      <w:proofErr w:type="spellEnd"/>
      <w:r>
        <w:t xml:space="preserve"> </w:t>
      </w:r>
      <w:proofErr w:type="spellStart"/>
      <w:r>
        <w:t>pelopor</w:t>
      </w:r>
      <w:proofErr w:type="spellEnd"/>
      <w:r>
        <w:t xml:space="preserve"> </w:t>
      </w:r>
      <w:proofErr w:type="spellStart"/>
      <w:r>
        <w:t>bernama</w:t>
      </w:r>
      <w:proofErr w:type="spellEnd"/>
      <w:r>
        <w:t xml:space="preserve"> Nam Freddy Jie, </w:t>
      </w:r>
      <w:proofErr w:type="spellStart"/>
      <w:r>
        <w:t>warga</w:t>
      </w:r>
      <w:proofErr w:type="spellEnd"/>
      <w:r>
        <w:t xml:space="preserve"> </w:t>
      </w:r>
      <w:proofErr w:type="spellStart"/>
      <w:r>
        <w:t>keturunan</w:t>
      </w:r>
      <w:proofErr w:type="spellEnd"/>
      <w:r>
        <w:t xml:space="preserve"> </w:t>
      </w:r>
      <w:proofErr w:type="spellStart"/>
      <w:r>
        <w:t>Tionghoa</w:t>
      </w:r>
      <w:proofErr w:type="spellEnd"/>
      <w:r>
        <w:t xml:space="preserve"> yang </w:t>
      </w:r>
      <w:proofErr w:type="spellStart"/>
      <w:r>
        <w:t>mendirikan</w:t>
      </w:r>
      <w:proofErr w:type="spellEnd"/>
      <w:r>
        <w:t xml:space="preserve"> </w:t>
      </w:r>
      <w:proofErr w:type="spellStart"/>
      <w:r>
        <w:t>usaha</w:t>
      </w:r>
      <w:proofErr w:type="spellEnd"/>
      <w:r>
        <w:t xml:space="preserve"> </w:t>
      </w:r>
      <w:proofErr w:type="spellStart"/>
      <w:r>
        <w:t>tenun</w:t>
      </w:r>
      <w:proofErr w:type="spellEnd"/>
      <w:r>
        <w:t xml:space="preserve"> di Jalan Yos </w:t>
      </w:r>
      <w:proofErr w:type="spellStart"/>
      <w:r>
        <w:t>Soedarso</w:t>
      </w:r>
      <w:proofErr w:type="spellEnd"/>
      <w:r>
        <w:t xml:space="preserve">. Usaha </w:t>
      </w:r>
      <w:proofErr w:type="spellStart"/>
      <w:r>
        <w:t>tersebut</w:t>
      </w:r>
      <w:proofErr w:type="spellEnd"/>
      <w:r>
        <w:t xml:space="preserve"> </w:t>
      </w:r>
      <w:proofErr w:type="spellStart"/>
      <w:r>
        <w:t>berkembang</w:t>
      </w:r>
      <w:proofErr w:type="spellEnd"/>
      <w:r>
        <w:t xml:space="preserve"> </w:t>
      </w:r>
      <w:proofErr w:type="spellStart"/>
      <w:r>
        <w:t>pesat</w:t>
      </w:r>
      <w:proofErr w:type="spellEnd"/>
      <w:r>
        <w:t xml:space="preserve"> </w:t>
      </w:r>
      <w:proofErr w:type="spellStart"/>
      <w:r>
        <w:t>dengan</w:t>
      </w:r>
      <w:proofErr w:type="spellEnd"/>
      <w:r>
        <w:t xml:space="preserve"> 200 </w:t>
      </w:r>
      <w:proofErr w:type="spellStart"/>
      <w:r>
        <w:t>mesin</w:t>
      </w:r>
      <w:proofErr w:type="spellEnd"/>
      <w:r>
        <w:t xml:space="preserve"> ATBM dan </w:t>
      </w:r>
      <w:proofErr w:type="spellStart"/>
      <w:r>
        <w:t>ratusan</w:t>
      </w:r>
      <w:proofErr w:type="spellEnd"/>
      <w:r>
        <w:t xml:space="preserve"> </w:t>
      </w:r>
      <w:proofErr w:type="spellStart"/>
      <w:r>
        <w:t>buruh</w:t>
      </w:r>
      <w:proofErr w:type="spellEnd"/>
      <w:r>
        <w:t xml:space="preserve"> yang </w:t>
      </w:r>
      <w:proofErr w:type="spellStart"/>
      <w:r>
        <w:t>sebagian</w:t>
      </w:r>
      <w:proofErr w:type="spellEnd"/>
      <w:r>
        <w:t xml:space="preserve"> </w:t>
      </w:r>
      <w:proofErr w:type="spellStart"/>
      <w:r>
        <w:t>besar</w:t>
      </w:r>
      <w:proofErr w:type="spellEnd"/>
      <w:r>
        <w:t xml:space="preserve"> </w:t>
      </w:r>
      <w:proofErr w:type="spellStart"/>
      <w:r>
        <w:t>berasal</w:t>
      </w:r>
      <w:proofErr w:type="spellEnd"/>
      <w:r>
        <w:t xml:space="preserve"> </w:t>
      </w:r>
      <w:proofErr w:type="spellStart"/>
      <w:r>
        <w:t>dari</w:t>
      </w:r>
      <w:proofErr w:type="spellEnd"/>
      <w:r>
        <w:t xml:space="preserve"> </w:t>
      </w:r>
      <w:proofErr w:type="spellStart"/>
      <w:r>
        <w:t>daerah</w:t>
      </w:r>
      <w:proofErr w:type="spellEnd"/>
      <w:r>
        <w:t xml:space="preserve"> miskin di barat Sungai Brantas, </w:t>
      </w:r>
      <w:proofErr w:type="spellStart"/>
      <w:r>
        <w:t>termasuk</w:t>
      </w:r>
      <w:proofErr w:type="spellEnd"/>
      <w:r>
        <w:t xml:space="preserve"> </w:t>
      </w:r>
      <w:proofErr w:type="spellStart"/>
      <w:r>
        <w:t>Kelurahan</w:t>
      </w:r>
      <w:proofErr w:type="spellEnd"/>
      <w:r>
        <w:t xml:space="preserve"> Bandar </w:t>
      </w:r>
      <w:proofErr w:type="spellStart"/>
      <w:r>
        <w:t>Kidul</w:t>
      </w:r>
      <w:proofErr w:type="spellEnd"/>
      <w:r>
        <w:t xml:space="preserve">. </w:t>
      </w:r>
      <w:proofErr w:type="spellStart"/>
      <w:r>
        <w:t>Tragedi</w:t>
      </w:r>
      <w:proofErr w:type="spellEnd"/>
      <w:r>
        <w:t xml:space="preserve"> G30S/PKI pada tahun 1965 </w:t>
      </w:r>
      <w:proofErr w:type="spellStart"/>
      <w:r>
        <w:t>memaksa</w:t>
      </w:r>
      <w:proofErr w:type="spellEnd"/>
      <w:r>
        <w:t xml:space="preserve"> </w:t>
      </w:r>
      <w:proofErr w:type="spellStart"/>
      <w:r>
        <w:t>usaha</w:t>
      </w:r>
      <w:proofErr w:type="spellEnd"/>
      <w:r>
        <w:t xml:space="preserve"> Freddy </w:t>
      </w:r>
      <w:proofErr w:type="spellStart"/>
      <w:r>
        <w:t>tutup</w:t>
      </w:r>
      <w:proofErr w:type="spellEnd"/>
      <w:r>
        <w:t xml:space="preserve"> </w:t>
      </w:r>
      <w:proofErr w:type="spellStart"/>
      <w:r>
        <w:t>karena</w:t>
      </w:r>
      <w:proofErr w:type="spellEnd"/>
      <w:r>
        <w:t xml:space="preserve"> </w:t>
      </w:r>
      <w:proofErr w:type="spellStart"/>
      <w:r>
        <w:t>tekanan</w:t>
      </w:r>
      <w:proofErr w:type="spellEnd"/>
      <w:r>
        <w:t xml:space="preserve"> </w:t>
      </w:r>
      <w:proofErr w:type="spellStart"/>
      <w:r>
        <w:t>terhadap</w:t>
      </w:r>
      <w:proofErr w:type="spellEnd"/>
      <w:r>
        <w:t xml:space="preserve"> </w:t>
      </w:r>
      <w:proofErr w:type="spellStart"/>
      <w:r>
        <w:t>etnis</w:t>
      </w:r>
      <w:proofErr w:type="spellEnd"/>
      <w:r>
        <w:t xml:space="preserve"> </w:t>
      </w:r>
      <w:proofErr w:type="spellStart"/>
      <w:r>
        <w:t>Tionghoa</w:t>
      </w:r>
      <w:proofErr w:type="spellEnd"/>
      <w:r>
        <w:t xml:space="preserve">, </w:t>
      </w:r>
      <w:proofErr w:type="spellStart"/>
      <w:r>
        <w:t>menyebabkan</w:t>
      </w:r>
      <w:proofErr w:type="spellEnd"/>
      <w:r>
        <w:t xml:space="preserve"> </w:t>
      </w:r>
      <w:proofErr w:type="spellStart"/>
      <w:r>
        <w:t>banyak</w:t>
      </w:r>
      <w:proofErr w:type="spellEnd"/>
      <w:r>
        <w:t xml:space="preserve"> </w:t>
      </w:r>
      <w:proofErr w:type="spellStart"/>
      <w:r>
        <w:t>pekerja</w:t>
      </w:r>
      <w:proofErr w:type="spellEnd"/>
      <w:r>
        <w:t xml:space="preserve"> </w:t>
      </w:r>
      <w:proofErr w:type="spellStart"/>
      <w:r>
        <w:t>menganggur</w:t>
      </w:r>
      <w:proofErr w:type="spellEnd"/>
      <w:r>
        <w:t xml:space="preserve"> dan </w:t>
      </w:r>
      <w:proofErr w:type="spellStart"/>
      <w:r>
        <w:t>industri</w:t>
      </w:r>
      <w:proofErr w:type="spellEnd"/>
      <w:r>
        <w:t xml:space="preserve"> </w:t>
      </w:r>
      <w:proofErr w:type="spellStart"/>
      <w:r>
        <w:t>tenun</w:t>
      </w:r>
      <w:proofErr w:type="spellEnd"/>
      <w:r>
        <w:t xml:space="preserve"> </w:t>
      </w:r>
      <w:proofErr w:type="spellStart"/>
      <w:r>
        <w:t>berada</w:t>
      </w:r>
      <w:proofErr w:type="spellEnd"/>
      <w:r>
        <w:t xml:space="preserve"> di </w:t>
      </w:r>
      <w:proofErr w:type="spellStart"/>
      <w:r>
        <w:t>titik</w:t>
      </w:r>
      <w:proofErr w:type="spellEnd"/>
      <w:r>
        <w:t xml:space="preserve"> nadir. </w:t>
      </w:r>
      <w:proofErr w:type="spellStart"/>
      <w:r>
        <w:t>Penurunan</w:t>
      </w:r>
      <w:proofErr w:type="spellEnd"/>
      <w:r>
        <w:t xml:space="preserve"> </w:t>
      </w:r>
      <w:proofErr w:type="spellStart"/>
      <w:r>
        <w:t>lebih</w:t>
      </w:r>
      <w:proofErr w:type="spellEnd"/>
      <w:r>
        <w:t xml:space="preserve"> </w:t>
      </w:r>
      <w:proofErr w:type="spellStart"/>
      <w:r>
        <w:t>lanjut</w:t>
      </w:r>
      <w:proofErr w:type="spellEnd"/>
      <w:r>
        <w:t xml:space="preserve"> </w:t>
      </w:r>
      <w:proofErr w:type="spellStart"/>
      <w:r>
        <w:t>terjadi</w:t>
      </w:r>
      <w:proofErr w:type="spellEnd"/>
      <w:r>
        <w:t xml:space="preserve"> pada tahun 1980-an </w:t>
      </w:r>
      <w:proofErr w:type="spellStart"/>
      <w:r>
        <w:t>akibat</w:t>
      </w:r>
      <w:proofErr w:type="spellEnd"/>
      <w:r>
        <w:t xml:space="preserve"> </w:t>
      </w:r>
      <w:proofErr w:type="spellStart"/>
      <w:r>
        <w:t>kebijakan</w:t>
      </w:r>
      <w:proofErr w:type="spellEnd"/>
      <w:r>
        <w:t xml:space="preserve"> </w:t>
      </w:r>
      <w:proofErr w:type="spellStart"/>
      <w:r>
        <w:t>impor</w:t>
      </w:r>
      <w:proofErr w:type="spellEnd"/>
      <w:r>
        <w:t xml:space="preserve"> </w:t>
      </w:r>
      <w:proofErr w:type="spellStart"/>
      <w:r>
        <w:t>mesin</w:t>
      </w:r>
      <w:proofErr w:type="spellEnd"/>
      <w:r>
        <w:t xml:space="preserve"> yang </w:t>
      </w:r>
      <w:proofErr w:type="spellStart"/>
      <w:r>
        <w:t>membuat</w:t>
      </w:r>
      <w:proofErr w:type="spellEnd"/>
      <w:r>
        <w:t xml:space="preserve"> </w:t>
      </w:r>
      <w:proofErr w:type="spellStart"/>
      <w:r>
        <w:t>harga</w:t>
      </w:r>
      <w:proofErr w:type="spellEnd"/>
      <w:r>
        <w:t xml:space="preserve"> </w:t>
      </w:r>
      <w:proofErr w:type="spellStart"/>
      <w:r>
        <w:t>tenun</w:t>
      </w:r>
      <w:proofErr w:type="spellEnd"/>
      <w:r>
        <w:t xml:space="preserve"> </w:t>
      </w:r>
      <w:proofErr w:type="spellStart"/>
      <w:r>
        <w:t>pabrik</w:t>
      </w:r>
      <w:proofErr w:type="spellEnd"/>
      <w:r>
        <w:t xml:space="preserve"> </w:t>
      </w:r>
      <w:proofErr w:type="spellStart"/>
      <w:r>
        <w:t>lebih</w:t>
      </w:r>
      <w:proofErr w:type="spellEnd"/>
      <w:r>
        <w:t xml:space="preserve"> </w:t>
      </w:r>
      <w:proofErr w:type="spellStart"/>
      <w:r>
        <w:t>kompetitif</w:t>
      </w:r>
      <w:proofErr w:type="spellEnd"/>
      <w:r>
        <w:t xml:space="preserve"> </w:t>
      </w:r>
      <w:proofErr w:type="spellStart"/>
      <w:r>
        <w:t>dibandingkan</w:t>
      </w:r>
      <w:proofErr w:type="spellEnd"/>
      <w:r>
        <w:t xml:space="preserve"> </w:t>
      </w:r>
      <w:proofErr w:type="spellStart"/>
      <w:r>
        <w:t>tenun</w:t>
      </w:r>
      <w:proofErr w:type="spellEnd"/>
      <w:r>
        <w:t xml:space="preserve"> ikat </w:t>
      </w:r>
      <w:proofErr w:type="spellStart"/>
      <w:r>
        <w:t>tradisional</w:t>
      </w:r>
      <w:proofErr w:type="spellEnd"/>
      <w:r>
        <w:t>.</w:t>
      </w:r>
    </w:p>
    <w:p w14:paraId="5166FC8B" w14:textId="77777777" w:rsidR="00824481" w:rsidRPr="00824481" w:rsidRDefault="00824481" w:rsidP="00824481">
      <w:pPr>
        <w:pStyle w:val="BodyText"/>
        <w:spacing w:line="276" w:lineRule="auto"/>
        <w:ind w:firstLine="426"/>
        <w:rPr>
          <w:lang w:val="id-ID"/>
        </w:rPr>
      </w:pPr>
      <w:proofErr w:type="spellStart"/>
      <w:r>
        <w:t>Krisis</w:t>
      </w:r>
      <w:proofErr w:type="spellEnd"/>
      <w:r>
        <w:t xml:space="preserve"> </w:t>
      </w:r>
      <w:proofErr w:type="spellStart"/>
      <w:r>
        <w:t>ekonomi</w:t>
      </w:r>
      <w:proofErr w:type="spellEnd"/>
      <w:r>
        <w:t xml:space="preserve"> 1997-1998 </w:t>
      </w:r>
      <w:proofErr w:type="spellStart"/>
      <w:r>
        <w:t>memberikan</w:t>
      </w:r>
      <w:proofErr w:type="spellEnd"/>
      <w:r>
        <w:t xml:space="preserve"> </w:t>
      </w:r>
      <w:proofErr w:type="spellStart"/>
      <w:r>
        <w:t>pukulan</w:t>
      </w:r>
      <w:proofErr w:type="spellEnd"/>
      <w:r>
        <w:t xml:space="preserve"> </w:t>
      </w:r>
      <w:proofErr w:type="spellStart"/>
      <w:r>
        <w:t>telak</w:t>
      </w:r>
      <w:proofErr w:type="spellEnd"/>
      <w:r>
        <w:t xml:space="preserve"> </w:t>
      </w:r>
      <w:proofErr w:type="spellStart"/>
      <w:r>
        <w:t>bagi</w:t>
      </w:r>
      <w:proofErr w:type="spellEnd"/>
      <w:r>
        <w:t xml:space="preserve"> </w:t>
      </w:r>
      <w:proofErr w:type="spellStart"/>
      <w:r>
        <w:t>industri</w:t>
      </w:r>
      <w:proofErr w:type="spellEnd"/>
      <w:r>
        <w:t xml:space="preserve"> </w:t>
      </w:r>
      <w:proofErr w:type="spellStart"/>
      <w:r>
        <w:t>tenun</w:t>
      </w:r>
      <w:proofErr w:type="spellEnd"/>
      <w:r>
        <w:t xml:space="preserve"> ikat </w:t>
      </w:r>
      <w:proofErr w:type="spellStart"/>
      <w:r>
        <w:t>ketika</w:t>
      </w:r>
      <w:proofErr w:type="spellEnd"/>
      <w:r>
        <w:t xml:space="preserve"> </w:t>
      </w:r>
      <w:proofErr w:type="spellStart"/>
      <w:r>
        <w:t>mahalnya</w:t>
      </w:r>
      <w:proofErr w:type="spellEnd"/>
      <w:r>
        <w:t xml:space="preserve"> </w:t>
      </w:r>
      <w:proofErr w:type="spellStart"/>
      <w:r>
        <w:t>bahan</w:t>
      </w:r>
      <w:proofErr w:type="spellEnd"/>
      <w:r>
        <w:t xml:space="preserve"> </w:t>
      </w:r>
      <w:proofErr w:type="spellStart"/>
      <w:r>
        <w:t>baku</w:t>
      </w:r>
      <w:proofErr w:type="spellEnd"/>
      <w:r>
        <w:t xml:space="preserve"> dan </w:t>
      </w:r>
      <w:proofErr w:type="spellStart"/>
      <w:r>
        <w:t>rendahnya</w:t>
      </w:r>
      <w:proofErr w:type="spellEnd"/>
      <w:r>
        <w:t xml:space="preserve"> </w:t>
      </w:r>
      <w:proofErr w:type="spellStart"/>
      <w:r>
        <w:t>harga</w:t>
      </w:r>
      <w:proofErr w:type="spellEnd"/>
      <w:r>
        <w:t xml:space="preserve"> </w:t>
      </w:r>
      <w:proofErr w:type="spellStart"/>
      <w:r>
        <w:t>jual</w:t>
      </w:r>
      <w:proofErr w:type="spellEnd"/>
      <w:r>
        <w:t xml:space="preserve"> </w:t>
      </w:r>
      <w:proofErr w:type="spellStart"/>
      <w:r>
        <w:t>memaksa</w:t>
      </w:r>
      <w:proofErr w:type="spellEnd"/>
      <w:r>
        <w:t xml:space="preserve"> </w:t>
      </w:r>
      <w:proofErr w:type="spellStart"/>
      <w:r>
        <w:t>banyak</w:t>
      </w:r>
      <w:proofErr w:type="spellEnd"/>
      <w:r>
        <w:t xml:space="preserve"> </w:t>
      </w:r>
      <w:proofErr w:type="spellStart"/>
      <w:r>
        <w:t>pengrajin</w:t>
      </w:r>
      <w:proofErr w:type="spellEnd"/>
      <w:r>
        <w:t xml:space="preserve"> </w:t>
      </w:r>
      <w:proofErr w:type="spellStart"/>
      <w:r>
        <w:t>menghentikan</w:t>
      </w:r>
      <w:proofErr w:type="spellEnd"/>
      <w:r>
        <w:t xml:space="preserve"> </w:t>
      </w:r>
      <w:proofErr w:type="spellStart"/>
      <w:r>
        <w:t>produksi</w:t>
      </w:r>
      <w:proofErr w:type="spellEnd"/>
      <w:r>
        <w:t xml:space="preserve">. Data </w:t>
      </w:r>
      <w:proofErr w:type="spellStart"/>
      <w:r>
        <w:t>survei</w:t>
      </w:r>
      <w:proofErr w:type="spellEnd"/>
      <w:r>
        <w:t xml:space="preserve"> </w:t>
      </w:r>
      <w:proofErr w:type="spellStart"/>
      <w:r>
        <w:t>lapangan</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dari</w:t>
      </w:r>
      <w:proofErr w:type="spellEnd"/>
      <w:r>
        <w:t xml:space="preserve"> 25 badan </w:t>
      </w:r>
      <w:proofErr w:type="spellStart"/>
      <w:r>
        <w:t>usaha</w:t>
      </w:r>
      <w:proofErr w:type="spellEnd"/>
      <w:r>
        <w:t xml:space="preserve"> yang </w:t>
      </w:r>
      <w:proofErr w:type="spellStart"/>
      <w:r>
        <w:t>memproduksi</w:t>
      </w:r>
      <w:proofErr w:type="spellEnd"/>
      <w:r>
        <w:t xml:space="preserve"> </w:t>
      </w:r>
      <w:proofErr w:type="spellStart"/>
      <w:r>
        <w:t>kain</w:t>
      </w:r>
      <w:proofErr w:type="spellEnd"/>
      <w:r>
        <w:t xml:space="preserve"> </w:t>
      </w:r>
      <w:proofErr w:type="spellStart"/>
      <w:r>
        <w:t>tenun</w:t>
      </w:r>
      <w:proofErr w:type="spellEnd"/>
      <w:r>
        <w:t xml:space="preserve"> pada </w:t>
      </w:r>
      <w:proofErr w:type="spellStart"/>
      <w:r>
        <w:t>periode</w:t>
      </w:r>
      <w:proofErr w:type="spellEnd"/>
      <w:r>
        <w:t xml:space="preserve"> 1990-2004, </w:t>
      </w:r>
      <w:proofErr w:type="spellStart"/>
      <w:r>
        <w:t>jumlah</w:t>
      </w:r>
      <w:proofErr w:type="spellEnd"/>
      <w:r>
        <w:t xml:space="preserve"> </w:t>
      </w:r>
      <w:proofErr w:type="spellStart"/>
      <w:r>
        <w:t>tersebut</w:t>
      </w:r>
      <w:proofErr w:type="spellEnd"/>
      <w:r>
        <w:t xml:space="preserve"> </w:t>
      </w:r>
      <w:proofErr w:type="spellStart"/>
      <w:r>
        <w:t>terus</w:t>
      </w:r>
      <w:proofErr w:type="spellEnd"/>
      <w:r>
        <w:t xml:space="preserve"> </w:t>
      </w:r>
      <w:proofErr w:type="spellStart"/>
      <w:r>
        <w:t>menyusut</w:t>
      </w:r>
      <w:proofErr w:type="spellEnd"/>
      <w:r>
        <w:t xml:space="preserve"> </w:t>
      </w:r>
      <w:proofErr w:type="spellStart"/>
      <w:r>
        <w:t>hingga</w:t>
      </w:r>
      <w:proofErr w:type="spellEnd"/>
      <w:r>
        <w:t xml:space="preserve"> </w:t>
      </w:r>
      <w:proofErr w:type="spellStart"/>
      <w:r>
        <w:t>hanya</w:t>
      </w:r>
      <w:proofErr w:type="spellEnd"/>
      <w:r>
        <w:t xml:space="preserve"> </w:t>
      </w:r>
      <w:proofErr w:type="spellStart"/>
      <w:r>
        <w:t>sekitar</w:t>
      </w:r>
      <w:proofErr w:type="spellEnd"/>
      <w:r>
        <w:t xml:space="preserve"> 12 </w:t>
      </w:r>
      <w:proofErr w:type="spellStart"/>
      <w:r>
        <w:t>rumah</w:t>
      </w:r>
      <w:proofErr w:type="spellEnd"/>
      <w:r>
        <w:t xml:space="preserve"> </w:t>
      </w:r>
      <w:proofErr w:type="spellStart"/>
      <w:r>
        <w:t>produksi</w:t>
      </w:r>
      <w:proofErr w:type="spellEnd"/>
      <w:r>
        <w:t xml:space="preserve"> yang </w:t>
      </w:r>
      <w:proofErr w:type="spellStart"/>
      <w:r>
        <w:t>bertahan</w:t>
      </w:r>
      <w:proofErr w:type="spellEnd"/>
      <w:r>
        <w:t xml:space="preserve"> pada tahun 2017 (Balai </w:t>
      </w:r>
      <w:proofErr w:type="spellStart"/>
      <w:r>
        <w:t>Pelestarian</w:t>
      </w:r>
      <w:proofErr w:type="spellEnd"/>
      <w:r>
        <w:t xml:space="preserve"> </w:t>
      </w:r>
      <w:proofErr w:type="spellStart"/>
      <w:r>
        <w:t>Kebudayaan</w:t>
      </w:r>
      <w:proofErr w:type="spellEnd"/>
      <w:r>
        <w:t xml:space="preserve"> Wilayah XI, 2020; </w:t>
      </w:r>
      <w:proofErr w:type="spellStart"/>
      <w:r>
        <w:t>Prastika</w:t>
      </w:r>
      <w:proofErr w:type="spellEnd"/>
      <w:r>
        <w:t xml:space="preserve">, 2016). </w:t>
      </w:r>
      <w:proofErr w:type="spellStart"/>
      <w:r>
        <w:t>Penurunan</w:t>
      </w:r>
      <w:proofErr w:type="spellEnd"/>
      <w:r>
        <w:t xml:space="preserve"> ini </w:t>
      </w:r>
      <w:proofErr w:type="spellStart"/>
      <w:r>
        <w:t>tidak</w:t>
      </w:r>
      <w:proofErr w:type="spellEnd"/>
      <w:r>
        <w:t xml:space="preserve"> </w:t>
      </w:r>
      <w:proofErr w:type="spellStart"/>
      <w:r>
        <w:t>hanya</w:t>
      </w:r>
      <w:proofErr w:type="spellEnd"/>
      <w:r>
        <w:t xml:space="preserve"> </w:t>
      </w:r>
      <w:proofErr w:type="spellStart"/>
      <w:r>
        <w:t>disebabkan</w:t>
      </w:r>
      <w:proofErr w:type="spellEnd"/>
      <w:r>
        <w:t xml:space="preserve"> oleh </w:t>
      </w:r>
      <w:proofErr w:type="spellStart"/>
      <w:r>
        <w:t>faktor</w:t>
      </w:r>
      <w:proofErr w:type="spellEnd"/>
      <w:r>
        <w:t xml:space="preserve"> </w:t>
      </w:r>
      <w:proofErr w:type="spellStart"/>
      <w:r>
        <w:t>ekonomi</w:t>
      </w:r>
      <w:proofErr w:type="spellEnd"/>
      <w:r>
        <w:t xml:space="preserve">, </w:t>
      </w:r>
      <w:proofErr w:type="spellStart"/>
      <w:r>
        <w:t>tetapi</w:t>
      </w:r>
      <w:proofErr w:type="spellEnd"/>
      <w:r>
        <w:t xml:space="preserve"> juga </w:t>
      </w:r>
      <w:proofErr w:type="spellStart"/>
      <w:r>
        <w:t>rendahnya</w:t>
      </w:r>
      <w:proofErr w:type="spellEnd"/>
      <w:r>
        <w:t xml:space="preserve"> </w:t>
      </w:r>
      <w:proofErr w:type="spellStart"/>
      <w:r>
        <w:t>kesadaran</w:t>
      </w:r>
      <w:proofErr w:type="spellEnd"/>
      <w:r>
        <w:t xml:space="preserve"> </w:t>
      </w:r>
      <w:proofErr w:type="spellStart"/>
      <w:r>
        <w:t>masyarakat</w:t>
      </w:r>
      <w:proofErr w:type="spellEnd"/>
      <w:r>
        <w:t xml:space="preserve"> </w:t>
      </w:r>
      <w:r w:rsidRPr="00824481">
        <w:rPr>
          <w:lang w:val="id-ID"/>
        </w:rPr>
        <w:t>terhadap produk lokal dan minimnya partisipasi generasi muda dalam sektor tenun.</w:t>
      </w:r>
    </w:p>
    <w:p w14:paraId="76F33DB4" w14:textId="77777777" w:rsidR="00824481" w:rsidRPr="00824481" w:rsidRDefault="00824481" w:rsidP="00824481">
      <w:pPr>
        <w:pStyle w:val="BodyText"/>
        <w:spacing w:line="276" w:lineRule="auto"/>
        <w:ind w:firstLine="426"/>
        <w:rPr>
          <w:lang w:val="id-ID"/>
        </w:rPr>
      </w:pPr>
      <w:r w:rsidRPr="00824481">
        <w:rPr>
          <w:lang w:val="id-ID"/>
        </w:rPr>
        <w:t xml:space="preserve">Tantangan struktural yang dihadapi industri tenun ikat semakin kompleks dengan ketergantungan tinggi pada bahan baku impor. Sebagian besar benang sutra dan rayon diimpor dari China, sementara benang rayon dan miris berasal dari India. Ketergantungan ini menciptakan </w:t>
      </w:r>
      <w:r w:rsidRPr="00824481">
        <w:rPr>
          <w:lang w:val="id-ID"/>
        </w:rPr>
        <w:lastRenderedPageBreak/>
        <w:t>kerentanan terhadap fluktuasi nilai tukar rupiah, sebagaimana terjadi pada krisis moneter 1997-1998 ketika nilai tukar rupiah terhadap dolar melonjak dari Rp 3.275 menjadi Rp 14.900, berdampak langsung pada lonjakan biaya produksi. Kondisi ini memaksa pengrajin menghadapi dilema dalam menentukan harga jual yang kompetitif sambil mempertahankan kualitas produk.</w:t>
      </w:r>
    </w:p>
    <w:p w14:paraId="6C932118" w14:textId="77777777" w:rsidR="00824481" w:rsidRPr="00824481" w:rsidRDefault="00824481" w:rsidP="00824481">
      <w:pPr>
        <w:pStyle w:val="BodyText"/>
        <w:spacing w:line="276" w:lineRule="auto"/>
        <w:ind w:firstLine="426"/>
        <w:rPr>
          <w:lang w:val="id-ID"/>
        </w:rPr>
      </w:pPr>
      <w:r w:rsidRPr="00824481">
        <w:rPr>
          <w:lang w:val="id-ID"/>
        </w:rPr>
        <w:t>Meskipun menghadapi berbagai tantangan, para pelaku industri tenun ikat mulai menerapkan strategi adaptif dalam menghadapi perkembangan zaman. Transformasi strategi pemasaran dari konvensional menuju digitalisasi menjadi langkah penting yang diambil pengrajin di Bandar Kidul. Pemanfaatan platform media sosial seperti Instagram dan Facebook, serta marketplace digital seperti Shopee dan Tokopedia, membuka peluang menjangkau pasar yang lebih luas hingga tingkat nasional dan internasional. Upaya branding yang menonjolkan keunikan tenun ikat Kediri melalui narasi budaya lokal, makna filosofis motif, dan proses pembuatan tradisional semakin memperkuat identitas produk.</w:t>
      </w:r>
    </w:p>
    <w:p w14:paraId="6369758D" w14:textId="77777777" w:rsidR="00824481" w:rsidRPr="00824481" w:rsidRDefault="00824481" w:rsidP="00824481">
      <w:pPr>
        <w:pStyle w:val="BodyText"/>
        <w:spacing w:line="276" w:lineRule="auto"/>
        <w:ind w:firstLine="426"/>
        <w:rPr>
          <w:lang w:val="id-ID"/>
        </w:rPr>
      </w:pPr>
      <w:r w:rsidRPr="00824481">
        <w:rPr>
          <w:lang w:val="id-ID"/>
        </w:rPr>
        <w:t>Kolaborasi dengan desainer lokal dan nasional untuk menciptakan desain modern yang tetap berakar pada nilai budaya menunjukkan kemampuan adaptasi industri tenun ikat. Pendekatan ini tidak hanya berorientasi pada keuntungan ekonomi, tetapi juga pada pelestarian warisan budaya daerah. Perkembangan teknologi dalam era Revolusi Industri 4.0 dan 5.0 memberikan peluang sekaligus tantangan bagi industri tenun ikat. Industri 4.0 menekankan pemanfaatan teknologi digital seperti Internet of Things, big data, dan sistem otomatisasi untuk meningkatkan efisiensi dan memperluas jangkauan pasar. Namun, otomatisasi berlebihan berpotensi mengurangi nilai keunikan dan keterampilan tradisional yang menjadi ciri khas tenun ikat.</w:t>
      </w:r>
    </w:p>
    <w:p w14:paraId="634A1015" w14:textId="77777777" w:rsidR="00824481" w:rsidRDefault="00824481" w:rsidP="00824481">
      <w:pPr>
        <w:pStyle w:val="BodyText"/>
        <w:spacing w:line="276" w:lineRule="auto"/>
        <w:ind w:firstLine="426"/>
      </w:pPr>
      <w:r w:rsidRPr="00824481">
        <w:rPr>
          <w:lang w:val="id-ID"/>
        </w:rPr>
        <w:t>Konsep Industri 5.0 yang lebih menitikberatkan pada peran manusia, keberlanjutan, dan produk personal justru sangat sesuai dengan karakter industri tenun. Pendekatan ini mengembalikan peran pengrajin sebagai pusat kreativitas dan memberikan ruang untuk menonjolkan nilai-nilai budaya dalam desain yang sesuai dengan selera individual. Penerapan yang bijak dari kedua pendekatan ini dapat menjadi kekuatan untuk menjaga dan meningkatkan eksistensi industri tenun ikat di tengah persaingan global yang ketat.</w:t>
      </w:r>
      <w:r w:rsidRPr="00824481">
        <w:t xml:space="preserve"> </w:t>
      </w:r>
    </w:p>
    <w:p w14:paraId="5C902FEF" w14:textId="21701107" w:rsidR="00824481" w:rsidRPr="00824481" w:rsidRDefault="00824481" w:rsidP="00824481">
      <w:pPr>
        <w:pStyle w:val="BodyText"/>
        <w:spacing w:line="276" w:lineRule="auto"/>
        <w:ind w:firstLine="426"/>
        <w:rPr>
          <w:lang w:val="id-ID"/>
        </w:rPr>
      </w:pPr>
      <w:r w:rsidRPr="00824481">
        <w:rPr>
          <w:lang w:val="id-ID"/>
        </w:rPr>
        <w:t xml:space="preserve">Dimensi kultural industri tenun ikat di Kediri memiliki makna yang mendalam melampaui aspek ekonomi. Setiap motif tenun ikat Bandar Kidul seperti Tirtorejo, Gajah Mada, dan Mlijon membawa simbolisme yang mencerminkan identitas, kebijaksanaan, dan solidaritas masyarakat Kediri. Tenun ikat menjadi bagian integral dalam upacara adat, tradisi keluarga, dan ekspresi seni lokal yang tidak dapat dipisahkan dari kehidupan sosial budaya masyarakat. Konsep pelestarian budaya tak </w:t>
      </w:r>
      <w:r w:rsidRPr="00824481">
        <w:rPr>
          <w:lang w:val="id-ID"/>
        </w:rPr>
        <w:t>benda menurut UNESCO (2019) menekankan bahwa warisan budaya lokal berperan strategis dalam mendorong pembangunan berkelanjutan. Dengan demikian, menjaga eksistensi industri tenun ikat berarti turut melestarikan nilai kerja keras, ketekunan, kreativitas, dan rasa kebersamaan dalam kehidupan masyarakat Bandar Kidul.</w:t>
      </w:r>
    </w:p>
    <w:p w14:paraId="228BDBA3" w14:textId="77777777" w:rsidR="00824481" w:rsidRPr="00824481" w:rsidRDefault="00824481" w:rsidP="00824481">
      <w:pPr>
        <w:pStyle w:val="BodyText"/>
        <w:spacing w:line="276" w:lineRule="auto"/>
        <w:ind w:firstLine="426"/>
        <w:rPr>
          <w:lang w:val="id-ID"/>
        </w:rPr>
      </w:pPr>
      <w:r w:rsidRPr="00824481">
        <w:rPr>
          <w:lang w:val="id-ID"/>
        </w:rPr>
        <w:t>Penelitian terdahulu memberikan wawasan penting tentang eksistensi industri kecil dan kerajinan tradisional, namun masih terdapat kesenjangan yang perlu diatasi. Studi Chumairo (2023) tentang industri kecil meja dan kursi karet menunjukkan bahwa eksistensi industri dipengaruhi faktor bahan baku, modal, tenaga kerja, dan area pemasaran, namun kurang mengeksplorasi strategi bertahan secara mendalam. Penelitian Wiguna &amp; Permana (2019) mengidentifikasi dinamika industri tenun ATBM Bandar Kidul yang mengalami pasang surut tetapi mulai stabil dengan motif inovatif, meski tidak membahas aspek sosial ekonomi secara detail. Studi Khusna (2022) fokus pada penyerapan tenaga kerja industri tenun ikat, sementara penelitian lainnya cenderung mengkaji aspek tunggal tanpa mengintegrasikan berbagai strategi yang mendukung keberlanjutan secara holistik.</w:t>
      </w:r>
    </w:p>
    <w:p w14:paraId="68C86373" w14:textId="6A75C0B2" w:rsidR="00824481" w:rsidRDefault="00824481" w:rsidP="00824481">
      <w:pPr>
        <w:pStyle w:val="BodyText"/>
        <w:spacing w:line="276" w:lineRule="auto"/>
        <w:ind w:firstLine="426"/>
        <w:rPr>
          <w:lang w:val="id-ID"/>
        </w:rPr>
      </w:pPr>
      <w:r w:rsidRPr="00824481">
        <w:rPr>
          <w:lang w:val="id-ID"/>
        </w:rPr>
        <w:t>Kesenjangan penelitian yang teridentifikasi menunjukkan perlunya kajian komprehensif yang mengintegrasikan strategi pendapatan, produksi, dan pemasaran dalam menjaga eksistensi industri tenun ikat. Penelitian ini akan mengisi kekosongan tersebut dengan menganalisis strategi yang digunakan pengrajin di Kampung Tenun Bandar serta mengidentifikasi faktor-faktor yang memengaruhi keberlanjutan industri. Pendekatan multidimensional ini diharapkan memberikan gambaran menyeluruh tentang upaya mempertahankan industri tenun ikat di tengah tantangan modern, sekaligus mengeksplorasi peran teknologi, inovasi, dan dukungan pemerintah maupun masyarakat dalam keberlanjutan industri.</w:t>
      </w:r>
    </w:p>
    <w:p w14:paraId="6750EBA1" w14:textId="77777777" w:rsidR="00824481" w:rsidRPr="00824481" w:rsidRDefault="00824481" w:rsidP="00824481">
      <w:pPr>
        <w:pStyle w:val="BodyText"/>
        <w:spacing w:line="276" w:lineRule="auto"/>
        <w:ind w:firstLine="426"/>
        <w:rPr>
          <w:lang w:val="id-ID"/>
        </w:rPr>
      </w:pPr>
    </w:p>
    <w:p w14:paraId="4282D749" w14:textId="018AFD23" w:rsidR="00B84020" w:rsidRPr="00AE08FF" w:rsidRDefault="00FE1766" w:rsidP="00A7320D">
      <w:pPr>
        <w:pStyle w:val="BodyText"/>
        <w:spacing w:line="276" w:lineRule="auto"/>
        <w:ind w:firstLine="0"/>
        <w:rPr>
          <w:b/>
          <w:lang w:val="id-ID"/>
        </w:rPr>
      </w:pPr>
      <w:r w:rsidRPr="00AE08FF">
        <w:rPr>
          <w:b/>
          <w:lang w:val="id-ID"/>
        </w:rPr>
        <w:t>METODE</w:t>
      </w:r>
    </w:p>
    <w:p w14:paraId="2C59E8A9" w14:textId="77777777" w:rsidR="00824481" w:rsidRPr="00824481" w:rsidRDefault="00824481" w:rsidP="00824481">
      <w:pPr>
        <w:pStyle w:val="BodyText"/>
        <w:spacing w:line="276" w:lineRule="auto"/>
        <w:ind w:firstLine="426"/>
        <w:rPr>
          <w:szCs w:val="24"/>
          <w:lang w:val="en-ID"/>
        </w:rPr>
      </w:pPr>
      <w:proofErr w:type="spellStart"/>
      <w:r w:rsidRPr="00824481">
        <w:rPr>
          <w:szCs w:val="24"/>
          <w:lang w:val="en-ID"/>
        </w:rPr>
        <w:t>Penelitian</w:t>
      </w:r>
      <w:proofErr w:type="spellEnd"/>
      <w:r w:rsidRPr="00824481">
        <w:rPr>
          <w:szCs w:val="24"/>
          <w:lang w:val="en-ID"/>
        </w:rPr>
        <w:t xml:space="preserve"> </w:t>
      </w:r>
      <w:proofErr w:type="spellStart"/>
      <w:r w:rsidRPr="00824481">
        <w:rPr>
          <w:szCs w:val="24"/>
          <w:lang w:val="en-ID"/>
        </w:rPr>
        <w:t>ini</w:t>
      </w:r>
      <w:proofErr w:type="spellEnd"/>
      <w:r w:rsidRPr="00824481">
        <w:rPr>
          <w:szCs w:val="24"/>
          <w:lang w:val="en-ID"/>
        </w:rPr>
        <w:t xml:space="preserve"> </w:t>
      </w:r>
      <w:proofErr w:type="spellStart"/>
      <w:r w:rsidRPr="00824481">
        <w:rPr>
          <w:szCs w:val="24"/>
          <w:lang w:val="en-ID"/>
        </w:rPr>
        <w:t>menggunakan</w:t>
      </w:r>
      <w:proofErr w:type="spellEnd"/>
      <w:r w:rsidRPr="00824481">
        <w:rPr>
          <w:szCs w:val="24"/>
          <w:lang w:val="en-ID"/>
        </w:rPr>
        <w:t xml:space="preserve"> </w:t>
      </w:r>
      <w:proofErr w:type="spellStart"/>
      <w:r w:rsidRPr="00824481">
        <w:rPr>
          <w:szCs w:val="24"/>
          <w:lang w:val="en-ID"/>
        </w:rPr>
        <w:t>pendekatan</w:t>
      </w:r>
      <w:proofErr w:type="spellEnd"/>
      <w:r w:rsidRPr="00824481">
        <w:rPr>
          <w:szCs w:val="24"/>
          <w:lang w:val="en-ID"/>
        </w:rPr>
        <w:t xml:space="preserve"> </w:t>
      </w:r>
      <w:proofErr w:type="spellStart"/>
      <w:r w:rsidRPr="00824481">
        <w:rPr>
          <w:szCs w:val="24"/>
          <w:lang w:val="en-ID"/>
        </w:rPr>
        <w:t>kuantitatif</w:t>
      </w:r>
      <w:proofErr w:type="spellEnd"/>
      <w:r w:rsidRPr="00824481">
        <w:rPr>
          <w:szCs w:val="24"/>
          <w:lang w:val="en-ID"/>
        </w:rPr>
        <w:t xml:space="preserve"> </w:t>
      </w:r>
      <w:proofErr w:type="spellStart"/>
      <w:r w:rsidRPr="00824481">
        <w:rPr>
          <w:szCs w:val="24"/>
          <w:lang w:val="en-ID"/>
        </w:rPr>
        <w:t>deskriptif</w:t>
      </w:r>
      <w:proofErr w:type="spellEnd"/>
      <w:r w:rsidRPr="00824481">
        <w:rPr>
          <w:szCs w:val="24"/>
          <w:lang w:val="en-ID"/>
        </w:rPr>
        <w:t xml:space="preserve"> </w:t>
      </w:r>
      <w:proofErr w:type="spellStart"/>
      <w:r w:rsidRPr="00824481">
        <w:rPr>
          <w:szCs w:val="24"/>
          <w:lang w:val="en-ID"/>
        </w:rPr>
        <w:t>dengan</w:t>
      </w:r>
      <w:proofErr w:type="spellEnd"/>
      <w:r w:rsidRPr="00824481">
        <w:rPr>
          <w:szCs w:val="24"/>
          <w:lang w:val="en-ID"/>
        </w:rPr>
        <w:t xml:space="preserve"> </w:t>
      </w:r>
      <w:proofErr w:type="spellStart"/>
      <w:r w:rsidRPr="00824481">
        <w:rPr>
          <w:szCs w:val="24"/>
          <w:lang w:val="en-ID"/>
        </w:rPr>
        <w:t>metode</w:t>
      </w:r>
      <w:proofErr w:type="spellEnd"/>
      <w:r w:rsidRPr="00824481">
        <w:rPr>
          <w:szCs w:val="24"/>
          <w:lang w:val="en-ID"/>
        </w:rPr>
        <w:t xml:space="preserve"> </w:t>
      </w:r>
      <w:proofErr w:type="spellStart"/>
      <w:r w:rsidRPr="00824481">
        <w:rPr>
          <w:szCs w:val="24"/>
          <w:lang w:val="en-ID"/>
        </w:rPr>
        <w:t>survei</w:t>
      </w:r>
      <w:proofErr w:type="spellEnd"/>
      <w:r w:rsidRPr="00824481">
        <w:rPr>
          <w:szCs w:val="24"/>
          <w:lang w:val="en-ID"/>
        </w:rPr>
        <w:t xml:space="preserve"> </w:t>
      </w:r>
      <w:proofErr w:type="spellStart"/>
      <w:r w:rsidRPr="00824481">
        <w:rPr>
          <w:szCs w:val="24"/>
          <w:lang w:val="en-ID"/>
        </w:rPr>
        <w:t>untuk</w:t>
      </w:r>
      <w:proofErr w:type="spellEnd"/>
      <w:r w:rsidRPr="00824481">
        <w:rPr>
          <w:szCs w:val="24"/>
          <w:lang w:val="en-ID"/>
        </w:rPr>
        <w:t xml:space="preserve"> </w:t>
      </w:r>
      <w:proofErr w:type="spellStart"/>
      <w:r w:rsidRPr="00824481">
        <w:rPr>
          <w:szCs w:val="24"/>
          <w:lang w:val="en-ID"/>
        </w:rPr>
        <w:t>mengkaji</w:t>
      </w:r>
      <w:proofErr w:type="spellEnd"/>
      <w:r w:rsidRPr="00824481">
        <w:rPr>
          <w:szCs w:val="24"/>
          <w:lang w:val="en-ID"/>
        </w:rPr>
        <w:t xml:space="preserve"> </w:t>
      </w:r>
      <w:proofErr w:type="spellStart"/>
      <w:r w:rsidRPr="00824481">
        <w:rPr>
          <w:szCs w:val="24"/>
          <w:lang w:val="en-ID"/>
        </w:rPr>
        <w:t>pengaruh</w:t>
      </w:r>
      <w:proofErr w:type="spellEnd"/>
      <w:r w:rsidRPr="00824481">
        <w:rPr>
          <w:szCs w:val="24"/>
          <w:lang w:val="en-ID"/>
        </w:rPr>
        <w:t xml:space="preserve"> </w:t>
      </w:r>
      <w:proofErr w:type="spellStart"/>
      <w:r w:rsidRPr="00824481">
        <w:rPr>
          <w:szCs w:val="24"/>
          <w:lang w:val="en-ID"/>
        </w:rPr>
        <w:t>eksistensi</w:t>
      </w:r>
      <w:proofErr w:type="spellEnd"/>
      <w:r w:rsidRPr="00824481">
        <w:rPr>
          <w:szCs w:val="24"/>
          <w:lang w:val="en-ID"/>
        </w:rPr>
        <w:t xml:space="preserve"> </w:t>
      </w:r>
      <w:proofErr w:type="spellStart"/>
      <w:r w:rsidRPr="00824481">
        <w:rPr>
          <w:szCs w:val="24"/>
          <w:lang w:val="en-ID"/>
        </w:rPr>
        <w:t>industri</w:t>
      </w:r>
      <w:proofErr w:type="spellEnd"/>
      <w:r w:rsidRPr="00824481">
        <w:rPr>
          <w:szCs w:val="24"/>
          <w:lang w:val="en-ID"/>
        </w:rPr>
        <w:t xml:space="preserve"> </w:t>
      </w:r>
      <w:proofErr w:type="spellStart"/>
      <w:r w:rsidRPr="00824481">
        <w:rPr>
          <w:szCs w:val="24"/>
          <w:lang w:val="en-ID"/>
        </w:rPr>
        <w:t>tenun</w:t>
      </w:r>
      <w:proofErr w:type="spellEnd"/>
      <w:r w:rsidRPr="00824481">
        <w:rPr>
          <w:szCs w:val="24"/>
          <w:lang w:val="en-ID"/>
        </w:rPr>
        <w:t xml:space="preserve"> ikat </w:t>
      </w:r>
      <w:proofErr w:type="spellStart"/>
      <w:r w:rsidRPr="00824481">
        <w:rPr>
          <w:szCs w:val="24"/>
          <w:lang w:val="en-ID"/>
        </w:rPr>
        <w:t>terhadap</w:t>
      </w:r>
      <w:proofErr w:type="spellEnd"/>
      <w:r w:rsidRPr="00824481">
        <w:rPr>
          <w:szCs w:val="24"/>
          <w:lang w:val="en-ID"/>
        </w:rPr>
        <w:t xml:space="preserve"> </w:t>
      </w:r>
      <w:proofErr w:type="spellStart"/>
      <w:r w:rsidRPr="00824481">
        <w:rPr>
          <w:szCs w:val="24"/>
          <w:lang w:val="en-ID"/>
        </w:rPr>
        <w:t>kondisi</w:t>
      </w:r>
      <w:proofErr w:type="spellEnd"/>
      <w:r w:rsidRPr="00824481">
        <w:rPr>
          <w:szCs w:val="24"/>
          <w:lang w:val="en-ID"/>
        </w:rPr>
        <w:t xml:space="preserve"> </w:t>
      </w:r>
      <w:proofErr w:type="spellStart"/>
      <w:r w:rsidRPr="00824481">
        <w:rPr>
          <w:szCs w:val="24"/>
          <w:lang w:val="en-ID"/>
        </w:rPr>
        <w:t>sosial</w:t>
      </w:r>
      <w:proofErr w:type="spellEnd"/>
      <w:r w:rsidRPr="00824481">
        <w:rPr>
          <w:szCs w:val="24"/>
          <w:lang w:val="en-ID"/>
        </w:rPr>
        <w:t xml:space="preserve"> </w:t>
      </w:r>
      <w:proofErr w:type="spellStart"/>
      <w:r w:rsidRPr="00824481">
        <w:rPr>
          <w:szCs w:val="24"/>
          <w:lang w:val="en-ID"/>
        </w:rPr>
        <w:t>ekonomi</w:t>
      </w:r>
      <w:proofErr w:type="spellEnd"/>
      <w:r w:rsidRPr="00824481">
        <w:rPr>
          <w:szCs w:val="24"/>
          <w:lang w:val="en-ID"/>
        </w:rPr>
        <w:t xml:space="preserve"> </w:t>
      </w:r>
      <w:proofErr w:type="spellStart"/>
      <w:r w:rsidRPr="00824481">
        <w:rPr>
          <w:szCs w:val="24"/>
          <w:lang w:val="en-ID"/>
        </w:rPr>
        <w:t>masyarakat</w:t>
      </w:r>
      <w:proofErr w:type="spellEnd"/>
      <w:r w:rsidRPr="00824481">
        <w:rPr>
          <w:szCs w:val="24"/>
          <w:lang w:val="en-ID"/>
        </w:rPr>
        <w:t xml:space="preserve">. Lokasi </w:t>
      </w:r>
      <w:proofErr w:type="spellStart"/>
      <w:r w:rsidRPr="00824481">
        <w:rPr>
          <w:szCs w:val="24"/>
          <w:lang w:val="en-ID"/>
        </w:rPr>
        <w:t>penelitian</w:t>
      </w:r>
      <w:proofErr w:type="spellEnd"/>
      <w:r w:rsidRPr="00824481">
        <w:rPr>
          <w:szCs w:val="24"/>
          <w:lang w:val="en-ID"/>
        </w:rPr>
        <w:t xml:space="preserve"> </w:t>
      </w:r>
      <w:proofErr w:type="spellStart"/>
      <w:r w:rsidRPr="00824481">
        <w:rPr>
          <w:szCs w:val="24"/>
          <w:lang w:val="en-ID"/>
        </w:rPr>
        <w:t>dilakukan</w:t>
      </w:r>
      <w:proofErr w:type="spellEnd"/>
      <w:r w:rsidRPr="00824481">
        <w:rPr>
          <w:szCs w:val="24"/>
          <w:lang w:val="en-ID"/>
        </w:rPr>
        <w:t xml:space="preserve"> di Kampung </w:t>
      </w:r>
      <w:proofErr w:type="spellStart"/>
      <w:r w:rsidRPr="00824481">
        <w:rPr>
          <w:szCs w:val="24"/>
          <w:lang w:val="en-ID"/>
        </w:rPr>
        <w:t>Tenun</w:t>
      </w:r>
      <w:proofErr w:type="spellEnd"/>
      <w:r w:rsidRPr="00824481">
        <w:rPr>
          <w:szCs w:val="24"/>
          <w:lang w:val="en-ID"/>
        </w:rPr>
        <w:t xml:space="preserve"> Bandar </w:t>
      </w:r>
      <w:proofErr w:type="spellStart"/>
      <w:r w:rsidRPr="00824481">
        <w:rPr>
          <w:szCs w:val="24"/>
          <w:lang w:val="en-ID"/>
        </w:rPr>
        <w:t>Kidul</w:t>
      </w:r>
      <w:proofErr w:type="spellEnd"/>
      <w:r w:rsidRPr="00824481">
        <w:rPr>
          <w:szCs w:val="24"/>
          <w:lang w:val="en-ID"/>
        </w:rPr>
        <w:t xml:space="preserve">, </w:t>
      </w:r>
      <w:proofErr w:type="spellStart"/>
      <w:r w:rsidRPr="00824481">
        <w:rPr>
          <w:szCs w:val="24"/>
          <w:lang w:val="en-ID"/>
        </w:rPr>
        <w:t>Kelurahan</w:t>
      </w:r>
      <w:proofErr w:type="spellEnd"/>
      <w:r w:rsidRPr="00824481">
        <w:rPr>
          <w:szCs w:val="24"/>
          <w:lang w:val="en-ID"/>
        </w:rPr>
        <w:t xml:space="preserve"> Bandar </w:t>
      </w:r>
      <w:proofErr w:type="spellStart"/>
      <w:r w:rsidRPr="00824481">
        <w:rPr>
          <w:szCs w:val="24"/>
          <w:lang w:val="en-ID"/>
        </w:rPr>
        <w:t>Kidul</w:t>
      </w:r>
      <w:proofErr w:type="spellEnd"/>
      <w:r w:rsidRPr="00824481">
        <w:rPr>
          <w:szCs w:val="24"/>
          <w:lang w:val="en-ID"/>
        </w:rPr>
        <w:t xml:space="preserve">, </w:t>
      </w:r>
      <w:proofErr w:type="spellStart"/>
      <w:r w:rsidRPr="00824481">
        <w:rPr>
          <w:szCs w:val="24"/>
          <w:lang w:val="en-ID"/>
        </w:rPr>
        <w:t>Kecamatan</w:t>
      </w:r>
      <w:proofErr w:type="spellEnd"/>
      <w:r w:rsidRPr="00824481">
        <w:rPr>
          <w:szCs w:val="24"/>
          <w:lang w:val="en-ID"/>
        </w:rPr>
        <w:t xml:space="preserve"> </w:t>
      </w:r>
      <w:proofErr w:type="spellStart"/>
      <w:r w:rsidRPr="00824481">
        <w:rPr>
          <w:szCs w:val="24"/>
          <w:lang w:val="en-ID"/>
        </w:rPr>
        <w:t>Mojoroto</w:t>
      </w:r>
      <w:proofErr w:type="spellEnd"/>
      <w:r w:rsidRPr="00824481">
        <w:rPr>
          <w:szCs w:val="24"/>
          <w:lang w:val="en-ID"/>
        </w:rPr>
        <w:t xml:space="preserve">, Kota Kediri, Jawa Timur, yang </w:t>
      </w:r>
      <w:proofErr w:type="spellStart"/>
      <w:r w:rsidRPr="00824481">
        <w:rPr>
          <w:szCs w:val="24"/>
          <w:lang w:val="en-ID"/>
        </w:rPr>
        <w:t>merupakan</w:t>
      </w:r>
      <w:proofErr w:type="spellEnd"/>
      <w:r w:rsidRPr="00824481">
        <w:rPr>
          <w:szCs w:val="24"/>
          <w:lang w:val="en-ID"/>
        </w:rPr>
        <w:t xml:space="preserve"> salah </w:t>
      </w:r>
      <w:proofErr w:type="spellStart"/>
      <w:r w:rsidRPr="00824481">
        <w:rPr>
          <w:szCs w:val="24"/>
          <w:lang w:val="en-ID"/>
        </w:rPr>
        <w:t>satu</w:t>
      </w:r>
      <w:proofErr w:type="spellEnd"/>
      <w:r w:rsidRPr="00824481">
        <w:rPr>
          <w:szCs w:val="24"/>
          <w:lang w:val="en-ID"/>
        </w:rPr>
        <w:t xml:space="preserve"> </w:t>
      </w:r>
      <w:proofErr w:type="spellStart"/>
      <w:r w:rsidRPr="00824481">
        <w:rPr>
          <w:szCs w:val="24"/>
          <w:lang w:val="en-ID"/>
        </w:rPr>
        <w:t>sentra</w:t>
      </w:r>
      <w:proofErr w:type="spellEnd"/>
      <w:r w:rsidRPr="00824481">
        <w:rPr>
          <w:szCs w:val="24"/>
          <w:lang w:val="en-ID"/>
        </w:rPr>
        <w:t xml:space="preserve"> </w:t>
      </w:r>
      <w:proofErr w:type="spellStart"/>
      <w:r w:rsidRPr="00824481">
        <w:rPr>
          <w:szCs w:val="24"/>
          <w:lang w:val="en-ID"/>
        </w:rPr>
        <w:t>produksi</w:t>
      </w:r>
      <w:proofErr w:type="spellEnd"/>
      <w:r w:rsidRPr="00824481">
        <w:rPr>
          <w:szCs w:val="24"/>
          <w:lang w:val="en-ID"/>
        </w:rPr>
        <w:t xml:space="preserve"> </w:t>
      </w:r>
      <w:proofErr w:type="spellStart"/>
      <w:r w:rsidRPr="00824481">
        <w:rPr>
          <w:szCs w:val="24"/>
          <w:lang w:val="en-ID"/>
        </w:rPr>
        <w:t>tenun</w:t>
      </w:r>
      <w:proofErr w:type="spellEnd"/>
      <w:r w:rsidRPr="00824481">
        <w:rPr>
          <w:szCs w:val="24"/>
          <w:lang w:val="en-ID"/>
        </w:rPr>
        <w:t xml:space="preserve"> ikat </w:t>
      </w:r>
      <w:proofErr w:type="spellStart"/>
      <w:r w:rsidRPr="00824481">
        <w:rPr>
          <w:szCs w:val="24"/>
          <w:lang w:val="en-ID"/>
        </w:rPr>
        <w:t>tradisional</w:t>
      </w:r>
      <w:proofErr w:type="spellEnd"/>
      <w:r w:rsidRPr="00824481">
        <w:rPr>
          <w:szCs w:val="24"/>
          <w:lang w:val="en-ID"/>
        </w:rPr>
        <w:t xml:space="preserve"> di Indonesia </w:t>
      </w:r>
      <w:proofErr w:type="spellStart"/>
      <w:r w:rsidRPr="00824481">
        <w:rPr>
          <w:szCs w:val="24"/>
          <w:lang w:val="en-ID"/>
        </w:rPr>
        <w:t>dengan</w:t>
      </w:r>
      <w:proofErr w:type="spellEnd"/>
      <w:r w:rsidRPr="00824481">
        <w:rPr>
          <w:szCs w:val="24"/>
          <w:lang w:val="en-ID"/>
        </w:rPr>
        <w:t xml:space="preserve"> </w:t>
      </w:r>
      <w:proofErr w:type="spellStart"/>
      <w:r w:rsidRPr="00824481">
        <w:rPr>
          <w:szCs w:val="24"/>
          <w:lang w:val="en-ID"/>
        </w:rPr>
        <w:t>sejarah</w:t>
      </w:r>
      <w:proofErr w:type="spellEnd"/>
      <w:r w:rsidRPr="00824481">
        <w:rPr>
          <w:szCs w:val="24"/>
          <w:lang w:val="en-ID"/>
        </w:rPr>
        <w:t xml:space="preserve"> </w:t>
      </w:r>
      <w:proofErr w:type="spellStart"/>
      <w:r w:rsidRPr="00824481">
        <w:rPr>
          <w:szCs w:val="24"/>
          <w:lang w:val="en-ID"/>
        </w:rPr>
        <w:t>panjang</w:t>
      </w:r>
      <w:proofErr w:type="spellEnd"/>
      <w:r w:rsidRPr="00824481">
        <w:rPr>
          <w:szCs w:val="24"/>
          <w:lang w:val="en-ID"/>
        </w:rPr>
        <w:t xml:space="preserve"> </w:t>
      </w:r>
      <w:proofErr w:type="spellStart"/>
      <w:r w:rsidRPr="00824481">
        <w:rPr>
          <w:szCs w:val="24"/>
          <w:lang w:val="en-ID"/>
        </w:rPr>
        <w:t>sejak</w:t>
      </w:r>
      <w:proofErr w:type="spellEnd"/>
      <w:r w:rsidRPr="00824481">
        <w:rPr>
          <w:szCs w:val="24"/>
          <w:lang w:val="en-ID"/>
        </w:rPr>
        <w:t xml:space="preserve"> </w:t>
      </w:r>
      <w:proofErr w:type="spellStart"/>
      <w:r w:rsidRPr="00824481">
        <w:rPr>
          <w:szCs w:val="24"/>
          <w:lang w:val="en-ID"/>
        </w:rPr>
        <w:t>tahun</w:t>
      </w:r>
      <w:proofErr w:type="spellEnd"/>
      <w:r w:rsidRPr="00824481">
        <w:rPr>
          <w:szCs w:val="24"/>
          <w:lang w:val="en-ID"/>
        </w:rPr>
        <w:t xml:space="preserve"> 1950-an.</w:t>
      </w:r>
    </w:p>
    <w:p w14:paraId="103F6DBE" w14:textId="77777777" w:rsidR="00824481" w:rsidRPr="00824481" w:rsidRDefault="00824481" w:rsidP="00824481">
      <w:pPr>
        <w:pStyle w:val="BodyText"/>
        <w:spacing w:line="276" w:lineRule="auto"/>
        <w:ind w:firstLine="426"/>
        <w:rPr>
          <w:szCs w:val="24"/>
          <w:lang w:val="en-ID"/>
        </w:rPr>
      </w:pPr>
      <w:proofErr w:type="spellStart"/>
      <w:r w:rsidRPr="00824481">
        <w:rPr>
          <w:szCs w:val="24"/>
          <w:lang w:val="en-ID"/>
        </w:rPr>
        <w:t>Populasi</w:t>
      </w:r>
      <w:proofErr w:type="spellEnd"/>
      <w:r w:rsidRPr="00824481">
        <w:rPr>
          <w:szCs w:val="24"/>
          <w:lang w:val="en-ID"/>
        </w:rPr>
        <w:t xml:space="preserve"> </w:t>
      </w:r>
      <w:proofErr w:type="spellStart"/>
      <w:r w:rsidRPr="00824481">
        <w:rPr>
          <w:szCs w:val="24"/>
          <w:lang w:val="en-ID"/>
        </w:rPr>
        <w:t>penelitian</w:t>
      </w:r>
      <w:proofErr w:type="spellEnd"/>
      <w:r w:rsidRPr="00824481">
        <w:rPr>
          <w:szCs w:val="24"/>
          <w:lang w:val="en-ID"/>
        </w:rPr>
        <w:t xml:space="preserve"> </w:t>
      </w:r>
      <w:proofErr w:type="spellStart"/>
      <w:r w:rsidRPr="00824481">
        <w:rPr>
          <w:szCs w:val="24"/>
          <w:lang w:val="en-ID"/>
        </w:rPr>
        <w:t>adalah</w:t>
      </w:r>
      <w:proofErr w:type="spellEnd"/>
      <w:r w:rsidRPr="00824481">
        <w:rPr>
          <w:szCs w:val="24"/>
          <w:lang w:val="en-ID"/>
        </w:rPr>
        <w:t xml:space="preserve"> </w:t>
      </w:r>
      <w:proofErr w:type="spellStart"/>
      <w:r w:rsidRPr="00824481">
        <w:rPr>
          <w:szCs w:val="24"/>
          <w:lang w:val="en-ID"/>
        </w:rPr>
        <w:t>seluruh</w:t>
      </w:r>
      <w:proofErr w:type="spellEnd"/>
      <w:r w:rsidRPr="00824481">
        <w:rPr>
          <w:szCs w:val="24"/>
          <w:lang w:val="en-ID"/>
        </w:rPr>
        <w:t xml:space="preserve"> </w:t>
      </w:r>
      <w:proofErr w:type="spellStart"/>
      <w:r w:rsidRPr="00824481">
        <w:rPr>
          <w:szCs w:val="24"/>
          <w:lang w:val="en-ID"/>
        </w:rPr>
        <w:t>pengrajin</w:t>
      </w:r>
      <w:proofErr w:type="spellEnd"/>
      <w:r w:rsidRPr="00824481">
        <w:rPr>
          <w:szCs w:val="24"/>
          <w:lang w:val="en-ID"/>
        </w:rPr>
        <w:t xml:space="preserve"> </w:t>
      </w:r>
      <w:proofErr w:type="spellStart"/>
      <w:r w:rsidRPr="00824481">
        <w:rPr>
          <w:szCs w:val="24"/>
          <w:lang w:val="en-ID"/>
        </w:rPr>
        <w:t>tenun</w:t>
      </w:r>
      <w:proofErr w:type="spellEnd"/>
      <w:r w:rsidRPr="00824481">
        <w:rPr>
          <w:szCs w:val="24"/>
          <w:lang w:val="en-ID"/>
        </w:rPr>
        <w:t xml:space="preserve"> ikat di Kampung </w:t>
      </w:r>
      <w:proofErr w:type="spellStart"/>
      <w:r w:rsidRPr="00824481">
        <w:rPr>
          <w:szCs w:val="24"/>
          <w:lang w:val="en-ID"/>
        </w:rPr>
        <w:t>Tenun</w:t>
      </w:r>
      <w:proofErr w:type="spellEnd"/>
      <w:r w:rsidRPr="00824481">
        <w:rPr>
          <w:szCs w:val="24"/>
          <w:lang w:val="en-ID"/>
        </w:rPr>
        <w:t xml:space="preserve"> Ikat Bandar yang </w:t>
      </w:r>
      <w:proofErr w:type="spellStart"/>
      <w:r w:rsidRPr="00824481">
        <w:rPr>
          <w:szCs w:val="24"/>
          <w:lang w:val="en-ID"/>
        </w:rPr>
        <w:t>berjumlah</w:t>
      </w:r>
      <w:proofErr w:type="spellEnd"/>
      <w:r w:rsidRPr="00824481">
        <w:rPr>
          <w:szCs w:val="24"/>
          <w:lang w:val="en-ID"/>
        </w:rPr>
        <w:t xml:space="preserve"> 10 </w:t>
      </w:r>
      <w:proofErr w:type="spellStart"/>
      <w:r w:rsidRPr="00824481">
        <w:rPr>
          <w:szCs w:val="24"/>
          <w:lang w:val="en-ID"/>
        </w:rPr>
        <w:t>pengrajin</w:t>
      </w:r>
      <w:proofErr w:type="spellEnd"/>
      <w:r w:rsidRPr="00824481">
        <w:rPr>
          <w:szCs w:val="24"/>
          <w:lang w:val="en-ID"/>
        </w:rPr>
        <w:t xml:space="preserve">. </w:t>
      </w:r>
      <w:proofErr w:type="spellStart"/>
      <w:r w:rsidRPr="00824481">
        <w:rPr>
          <w:szCs w:val="24"/>
          <w:lang w:val="en-ID"/>
        </w:rPr>
        <w:t>Variabel</w:t>
      </w:r>
      <w:proofErr w:type="spellEnd"/>
      <w:r w:rsidRPr="00824481">
        <w:rPr>
          <w:szCs w:val="24"/>
          <w:lang w:val="en-ID"/>
        </w:rPr>
        <w:t xml:space="preserve"> </w:t>
      </w:r>
      <w:proofErr w:type="spellStart"/>
      <w:r w:rsidRPr="00824481">
        <w:rPr>
          <w:szCs w:val="24"/>
          <w:lang w:val="en-ID"/>
        </w:rPr>
        <w:t>penelitian</w:t>
      </w:r>
      <w:proofErr w:type="spellEnd"/>
      <w:r w:rsidRPr="00824481">
        <w:rPr>
          <w:szCs w:val="24"/>
          <w:lang w:val="en-ID"/>
        </w:rPr>
        <w:t xml:space="preserve"> </w:t>
      </w:r>
      <w:proofErr w:type="spellStart"/>
      <w:r w:rsidRPr="00824481">
        <w:rPr>
          <w:szCs w:val="24"/>
          <w:lang w:val="en-ID"/>
        </w:rPr>
        <w:t>meliputi</w:t>
      </w:r>
      <w:proofErr w:type="spellEnd"/>
      <w:r w:rsidRPr="00824481">
        <w:rPr>
          <w:szCs w:val="24"/>
          <w:lang w:val="en-ID"/>
        </w:rPr>
        <w:t xml:space="preserve"> </w:t>
      </w:r>
      <w:proofErr w:type="spellStart"/>
      <w:r w:rsidRPr="00824481">
        <w:rPr>
          <w:szCs w:val="24"/>
          <w:lang w:val="en-ID"/>
        </w:rPr>
        <w:t>eksistensi</w:t>
      </w:r>
      <w:proofErr w:type="spellEnd"/>
      <w:r w:rsidRPr="00824481">
        <w:rPr>
          <w:szCs w:val="24"/>
          <w:lang w:val="en-ID"/>
        </w:rPr>
        <w:t xml:space="preserve"> </w:t>
      </w:r>
      <w:proofErr w:type="spellStart"/>
      <w:r w:rsidRPr="00824481">
        <w:rPr>
          <w:szCs w:val="24"/>
          <w:lang w:val="en-ID"/>
        </w:rPr>
        <w:t>industri</w:t>
      </w:r>
      <w:proofErr w:type="spellEnd"/>
      <w:r w:rsidRPr="00824481">
        <w:rPr>
          <w:szCs w:val="24"/>
          <w:lang w:val="en-ID"/>
        </w:rPr>
        <w:t xml:space="preserve"> </w:t>
      </w:r>
      <w:proofErr w:type="spellStart"/>
      <w:r w:rsidRPr="00824481">
        <w:rPr>
          <w:szCs w:val="24"/>
          <w:lang w:val="en-ID"/>
        </w:rPr>
        <w:t>tenun</w:t>
      </w:r>
      <w:proofErr w:type="spellEnd"/>
      <w:r w:rsidRPr="00824481">
        <w:rPr>
          <w:szCs w:val="24"/>
          <w:lang w:val="en-ID"/>
        </w:rPr>
        <w:t xml:space="preserve"> ikat yang </w:t>
      </w:r>
      <w:proofErr w:type="spellStart"/>
      <w:r w:rsidRPr="00824481">
        <w:rPr>
          <w:szCs w:val="24"/>
          <w:lang w:val="en-ID"/>
        </w:rPr>
        <w:t>diukur</w:t>
      </w:r>
      <w:proofErr w:type="spellEnd"/>
      <w:r w:rsidRPr="00824481">
        <w:rPr>
          <w:szCs w:val="24"/>
          <w:lang w:val="en-ID"/>
        </w:rPr>
        <w:t xml:space="preserve"> </w:t>
      </w:r>
      <w:proofErr w:type="spellStart"/>
      <w:r w:rsidRPr="00824481">
        <w:rPr>
          <w:szCs w:val="24"/>
          <w:lang w:val="en-ID"/>
        </w:rPr>
        <w:t>melalui</w:t>
      </w:r>
      <w:proofErr w:type="spellEnd"/>
      <w:r w:rsidRPr="00824481">
        <w:rPr>
          <w:szCs w:val="24"/>
          <w:lang w:val="en-ID"/>
        </w:rPr>
        <w:t xml:space="preserve"> strategi </w:t>
      </w:r>
      <w:proofErr w:type="spellStart"/>
      <w:r w:rsidRPr="00824481">
        <w:rPr>
          <w:szCs w:val="24"/>
          <w:lang w:val="en-ID"/>
        </w:rPr>
        <w:t>produksi</w:t>
      </w:r>
      <w:proofErr w:type="spellEnd"/>
      <w:r w:rsidRPr="00824481">
        <w:rPr>
          <w:szCs w:val="24"/>
          <w:lang w:val="en-ID"/>
        </w:rPr>
        <w:t xml:space="preserve">, </w:t>
      </w:r>
      <w:proofErr w:type="spellStart"/>
      <w:r w:rsidRPr="00824481">
        <w:rPr>
          <w:szCs w:val="24"/>
          <w:lang w:val="en-ID"/>
        </w:rPr>
        <w:t>pemasaran</w:t>
      </w:r>
      <w:proofErr w:type="spellEnd"/>
      <w:r w:rsidRPr="00824481">
        <w:rPr>
          <w:szCs w:val="24"/>
          <w:lang w:val="en-ID"/>
        </w:rPr>
        <w:t xml:space="preserve">, dan </w:t>
      </w:r>
      <w:proofErr w:type="spellStart"/>
      <w:r w:rsidRPr="00824481">
        <w:rPr>
          <w:szCs w:val="24"/>
          <w:lang w:val="en-ID"/>
        </w:rPr>
        <w:t>pendapatan</w:t>
      </w:r>
      <w:proofErr w:type="spellEnd"/>
      <w:r w:rsidRPr="00824481">
        <w:rPr>
          <w:szCs w:val="24"/>
          <w:lang w:val="en-ID"/>
        </w:rPr>
        <w:t xml:space="preserve">, </w:t>
      </w:r>
      <w:proofErr w:type="spellStart"/>
      <w:r w:rsidRPr="00824481">
        <w:rPr>
          <w:szCs w:val="24"/>
          <w:lang w:val="en-ID"/>
        </w:rPr>
        <w:t>serta</w:t>
      </w:r>
      <w:proofErr w:type="spellEnd"/>
      <w:r w:rsidRPr="00824481">
        <w:rPr>
          <w:szCs w:val="24"/>
          <w:lang w:val="en-ID"/>
        </w:rPr>
        <w:t xml:space="preserve"> </w:t>
      </w:r>
      <w:proofErr w:type="spellStart"/>
      <w:r w:rsidRPr="00824481">
        <w:rPr>
          <w:szCs w:val="24"/>
          <w:lang w:val="en-ID"/>
        </w:rPr>
        <w:t>kondisi</w:t>
      </w:r>
      <w:proofErr w:type="spellEnd"/>
      <w:r w:rsidRPr="00824481">
        <w:rPr>
          <w:szCs w:val="24"/>
          <w:lang w:val="en-ID"/>
        </w:rPr>
        <w:t xml:space="preserve"> </w:t>
      </w:r>
      <w:proofErr w:type="spellStart"/>
      <w:r w:rsidRPr="00824481">
        <w:rPr>
          <w:szCs w:val="24"/>
          <w:lang w:val="en-ID"/>
        </w:rPr>
        <w:t>sosial</w:t>
      </w:r>
      <w:proofErr w:type="spellEnd"/>
      <w:r w:rsidRPr="00824481">
        <w:rPr>
          <w:szCs w:val="24"/>
          <w:lang w:val="en-ID"/>
        </w:rPr>
        <w:t xml:space="preserve"> </w:t>
      </w:r>
      <w:proofErr w:type="spellStart"/>
      <w:r w:rsidRPr="00824481">
        <w:rPr>
          <w:szCs w:val="24"/>
          <w:lang w:val="en-ID"/>
        </w:rPr>
        <w:t>ekonomi</w:t>
      </w:r>
      <w:proofErr w:type="spellEnd"/>
      <w:r w:rsidRPr="00824481">
        <w:rPr>
          <w:szCs w:val="24"/>
          <w:lang w:val="en-ID"/>
        </w:rPr>
        <w:t xml:space="preserve"> yang </w:t>
      </w:r>
      <w:proofErr w:type="spellStart"/>
      <w:r w:rsidRPr="00824481">
        <w:rPr>
          <w:szCs w:val="24"/>
          <w:lang w:val="en-ID"/>
        </w:rPr>
        <w:t>mencakup</w:t>
      </w:r>
      <w:proofErr w:type="spellEnd"/>
      <w:r w:rsidRPr="00824481">
        <w:rPr>
          <w:szCs w:val="24"/>
          <w:lang w:val="en-ID"/>
        </w:rPr>
        <w:t xml:space="preserve"> </w:t>
      </w:r>
      <w:proofErr w:type="spellStart"/>
      <w:r w:rsidRPr="00824481">
        <w:rPr>
          <w:szCs w:val="24"/>
          <w:lang w:val="en-ID"/>
        </w:rPr>
        <w:t>tingkat</w:t>
      </w:r>
      <w:proofErr w:type="spellEnd"/>
      <w:r w:rsidRPr="00824481">
        <w:rPr>
          <w:szCs w:val="24"/>
          <w:lang w:val="en-ID"/>
        </w:rPr>
        <w:t xml:space="preserve"> </w:t>
      </w:r>
      <w:proofErr w:type="spellStart"/>
      <w:r w:rsidRPr="00824481">
        <w:rPr>
          <w:szCs w:val="24"/>
          <w:lang w:val="en-ID"/>
        </w:rPr>
        <w:t>pendapatan</w:t>
      </w:r>
      <w:proofErr w:type="spellEnd"/>
      <w:r w:rsidRPr="00824481">
        <w:rPr>
          <w:szCs w:val="24"/>
          <w:lang w:val="en-ID"/>
        </w:rPr>
        <w:t xml:space="preserve">, status </w:t>
      </w:r>
      <w:proofErr w:type="spellStart"/>
      <w:r w:rsidRPr="00824481">
        <w:rPr>
          <w:szCs w:val="24"/>
          <w:lang w:val="en-ID"/>
        </w:rPr>
        <w:t>pekerjaan</w:t>
      </w:r>
      <w:proofErr w:type="spellEnd"/>
      <w:r w:rsidRPr="00824481">
        <w:rPr>
          <w:szCs w:val="24"/>
          <w:lang w:val="en-ID"/>
        </w:rPr>
        <w:t xml:space="preserve">, </w:t>
      </w:r>
      <w:proofErr w:type="spellStart"/>
      <w:r w:rsidRPr="00824481">
        <w:rPr>
          <w:szCs w:val="24"/>
          <w:lang w:val="en-ID"/>
        </w:rPr>
        <w:t>tingkat</w:t>
      </w:r>
      <w:proofErr w:type="spellEnd"/>
      <w:r w:rsidRPr="00824481">
        <w:rPr>
          <w:szCs w:val="24"/>
          <w:lang w:val="en-ID"/>
        </w:rPr>
        <w:t xml:space="preserve"> </w:t>
      </w:r>
      <w:proofErr w:type="spellStart"/>
      <w:r w:rsidRPr="00824481">
        <w:rPr>
          <w:szCs w:val="24"/>
          <w:lang w:val="en-ID"/>
        </w:rPr>
        <w:t>pendidikan</w:t>
      </w:r>
      <w:proofErr w:type="spellEnd"/>
      <w:r w:rsidRPr="00824481">
        <w:rPr>
          <w:szCs w:val="24"/>
          <w:lang w:val="en-ID"/>
        </w:rPr>
        <w:t xml:space="preserve">, dan </w:t>
      </w:r>
      <w:proofErr w:type="spellStart"/>
      <w:r w:rsidRPr="00824481">
        <w:rPr>
          <w:szCs w:val="24"/>
          <w:lang w:val="en-ID"/>
        </w:rPr>
        <w:t>keterlibatan</w:t>
      </w:r>
      <w:proofErr w:type="spellEnd"/>
      <w:r w:rsidRPr="00824481">
        <w:rPr>
          <w:szCs w:val="24"/>
          <w:lang w:val="en-ID"/>
        </w:rPr>
        <w:t xml:space="preserve"> </w:t>
      </w:r>
      <w:proofErr w:type="spellStart"/>
      <w:r w:rsidRPr="00824481">
        <w:rPr>
          <w:szCs w:val="24"/>
          <w:lang w:val="en-ID"/>
        </w:rPr>
        <w:t>masyarakat</w:t>
      </w:r>
      <w:proofErr w:type="spellEnd"/>
      <w:r w:rsidRPr="00824481">
        <w:rPr>
          <w:szCs w:val="24"/>
          <w:lang w:val="en-ID"/>
        </w:rPr>
        <w:t xml:space="preserve">. Data </w:t>
      </w:r>
      <w:proofErr w:type="spellStart"/>
      <w:r w:rsidRPr="00824481">
        <w:rPr>
          <w:szCs w:val="24"/>
          <w:lang w:val="en-ID"/>
        </w:rPr>
        <w:lastRenderedPageBreak/>
        <w:t>dikumpulkan</w:t>
      </w:r>
      <w:proofErr w:type="spellEnd"/>
      <w:r w:rsidRPr="00824481">
        <w:rPr>
          <w:szCs w:val="24"/>
          <w:lang w:val="en-ID"/>
        </w:rPr>
        <w:t xml:space="preserve"> </w:t>
      </w:r>
      <w:proofErr w:type="spellStart"/>
      <w:r w:rsidRPr="00824481">
        <w:rPr>
          <w:szCs w:val="24"/>
          <w:lang w:val="en-ID"/>
        </w:rPr>
        <w:t>menggunakan</w:t>
      </w:r>
      <w:proofErr w:type="spellEnd"/>
      <w:r w:rsidRPr="00824481">
        <w:rPr>
          <w:szCs w:val="24"/>
          <w:lang w:val="en-ID"/>
        </w:rPr>
        <w:t xml:space="preserve"> </w:t>
      </w:r>
      <w:proofErr w:type="spellStart"/>
      <w:r w:rsidRPr="00824481">
        <w:rPr>
          <w:szCs w:val="24"/>
          <w:lang w:val="en-ID"/>
        </w:rPr>
        <w:t>kombinasi</w:t>
      </w:r>
      <w:proofErr w:type="spellEnd"/>
      <w:r w:rsidRPr="00824481">
        <w:rPr>
          <w:szCs w:val="24"/>
          <w:lang w:val="en-ID"/>
        </w:rPr>
        <w:t xml:space="preserve"> data primer </w:t>
      </w:r>
      <w:proofErr w:type="spellStart"/>
      <w:r w:rsidRPr="00824481">
        <w:rPr>
          <w:szCs w:val="24"/>
          <w:lang w:val="en-ID"/>
        </w:rPr>
        <w:t>melalui</w:t>
      </w:r>
      <w:proofErr w:type="spellEnd"/>
      <w:r w:rsidRPr="00824481">
        <w:rPr>
          <w:szCs w:val="24"/>
          <w:lang w:val="en-ID"/>
        </w:rPr>
        <w:t xml:space="preserve"> </w:t>
      </w:r>
      <w:proofErr w:type="spellStart"/>
      <w:r w:rsidRPr="00824481">
        <w:rPr>
          <w:szCs w:val="24"/>
          <w:lang w:val="en-ID"/>
        </w:rPr>
        <w:t>kuesioner</w:t>
      </w:r>
      <w:proofErr w:type="spellEnd"/>
      <w:r w:rsidRPr="00824481">
        <w:rPr>
          <w:szCs w:val="24"/>
          <w:lang w:val="en-ID"/>
        </w:rPr>
        <w:t xml:space="preserve"> </w:t>
      </w:r>
      <w:proofErr w:type="spellStart"/>
      <w:r w:rsidRPr="00824481">
        <w:rPr>
          <w:szCs w:val="24"/>
          <w:lang w:val="en-ID"/>
        </w:rPr>
        <w:t>terstruktur</w:t>
      </w:r>
      <w:proofErr w:type="spellEnd"/>
      <w:r w:rsidRPr="00824481">
        <w:rPr>
          <w:szCs w:val="24"/>
          <w:lang w:val="en-ID"/>
        </w:rPr>
        <w:t xml:space="preserve">, </w:t>
      </w:r>
      <w:proofErr w:type="spellStart"/>
      <w:r w:rsidRPr="00824481">
        <w:rPr>
          <w:szCs w:val="24"/>
          <w:lang w:val="en-ID"/>
        </w:rPr>
        <w:t>observasi</w:t>
      </w:r>
      <w:proofErr w:type="spellEnd"/>
      <w:r w:rsidRPr="00824481">
        <w:rPr>
          <w:szCs w:val="24"/>
          <w:lang w:val="en-ID"/>
        </w:rPr>
        <w:t xml:space="preserve"> </w:t>
      </w:r>
      <w:proofErr w:type="spellStart"/>
      <w:r w:rsidRPr="00824481">
        <w:rPr>
          <w:szCs w:val="24"/>
          <w:lang w:val="en-ID"/>
        </w:rPr>
        <w:t>langsung</w:t>
      </w:r>
      <w:proofErr w:type="spellEnd"/>
      <w:r w:rsidRPr="00824481">
        <w:rPr>
          <w:szCs w:val="24"/>
          <w:lang w:val="en-ID"/>
        </w:rPr>
        <w:t xml:space="preserve">, dan data </w:t>
      </w:r>
      <w:proofErr w:type="spellStart"/>
      <w:r w:rsidRPr="00824481">
        <w:rPr>
          <w:szCs w:val="24"/>
          <w:lang w:val="en-ID"/>
        </w:rPr>
        <w:t>sekunder</w:t>
      </w:r>
      <w:proofErr w:type="spellEnd"/>
      <w:r w:rsidRPr="00824481">
        <w:rPr>
          <w:szCs w:val="24"/>
          <w:lang w:val="en-ID"/>
        </w:rPr>
        <w:t xml:space="preserve"> </w:t>
      </w:r>
      <w:proofErr w:type="spellStart"/>
      <w:r w:rsidRPr="00824481">
        <w:rPr>
          <w:szCs w:val="24"/>
          <w:lang w:val="en-ID"/>
        </w:rPr>
        <w:t>dari</w:t>
      </w:r>
      <w:proofErr w:type="spellEnd"/>
      <w:r w:rsidRPr="00824481">
        <w:rPr>
          <w:szCs w:val="24"/>
          <w:lang w:val="en-ID"/>
        </w:rPr>
        <w:t xml:space="preserve"> </w:t>
      </w:r>
      <w:proofErr w:type="spellStart"/>
      <w:r w:rsidRPr="00824481">
        <w:rPr>
          <w:szCs w:val="24"/>
          <w:lang w:val="en-ID"/>
        </w:rPr>
        <w:t>dokumen</w:t>
      </w:r>
      <w:proofErr w:type="spellEnd"/>
      <w:r w:rsidRPr="00824481">
        <w:rPr>
          <w:szCs w:val="24"/>
          <w:lang w:val="en-ID"/>
        </w:rPr>
        <w:t xml:space="preserve"> </w:t>
      </w:r>
      <w:proofErr w:type="spellStart"/>
      <w:r w:rsidRPr="00824481">
        <w:rPr>
          <w:szCs w:val="24"/>
          <w:lang w:val="en-ID"/>
        </w:rPr>
        <w:t>resmi</w:t>
      </w:r>
      <w:proofErr w:type="spellEnd"/>
      <w:r w:rsidRPr="00824481">
        <w:rPr>
          <w:szCs w:val="24"/>
          <w:lang w:val="en-ID"/>
        </w:rPr>
        <w:t xml:space="preserve"> </w:t>
      </w:r>
      <w:proofErr w:type="spellStart"/>
      <w:r w:rsidRPr="00824481">
        <w:rPr>
          <w:szCs w:val="24"/>
          <w:lang w:val="en-ID"/>
        </w:rPr>
        <w:t>serta</w:t>
      </w:r>
      <w:proofErr w:type="spellEnd"/>
      <w:r w:rsidRPr="00824481">
        <w:rPr>
          <w:szCs w:val="24"/>
          <w:lang w:val="en-ID"/>
        </w:rPr>
        <w:t xml:space="preserve"> </w:t>
      </w:r>
      <w:proofErr w:type="spellStart"/>
      <w:r w:rsidRPr="00824481">
        <w:rPr>
          <w:szCs w:val="24"/>
          <w:lang w:val="en-ID"/>
        </w:rPr>
        <w:t>laporan</w:t>
      </w:r>
      <w:proofErr w:type="spellEnd"/>
      <w:r w:rsidRPr="00824481">
        <w:rPr>
          <w:szCs w:val="24"/>
          <w:lang w:val="en-ID"/>
        </w:rPr>
        <w:t xml:space="preserve"> </w:t>
      </w:r>
      <w:proofErr w:type="spellStart"/>
      <w:r w:rsidRPr="00824481">
        <w:rPr>
          <w:szCs w:val="24"/>
          <w:lang w:val="en-ID"/>
        </w:rPr>
        <w:t>pemerintah</w:t>
      </w:r>
      <w:proofErr w:type="spellEnd"/>
      <w:r w:rsidRPr="00824481">
        <w:rPr>
          <w:szCs w:val="24"/>
          <w:lang w:val="en-ID"/>
        </w:rPr>
        <w:t xml:space="preserve"> </w:t>
      </w:r>
      <w:proofErr w:type="spellStart"/>
      <w:r w:rsidRPr="00824481">
        <w:rPr>
          <w:szCs w:val="24"/>
          <w:lang w:val="en-ID"/>
        </w:rPr>
        <w:t>terkait</w:t>
      </w:r>
      <w:proofErr w:type="spellEnd"/>
      <w:r w:rsidRPr="00824481">
        <w:rPr>
          <w:szCs w:val="24"/>
          <w:lang w:val="en-ID"/>
        </w:rPr>
        <w:t xml:space="preserve"> </w:t>
      </w:r>
      <w:proofErr w:type="spellStart"/>
      <w:r w:rsidRPr="00824481">
        <w:rPr>
          <w:szCs w:val="24"/>
          <w:lang w:val="en-ID"/>
        </w:rPr>
        <w:t>industri</w:t>
      </w:r>
      <w:proofErr w:type="spellEnd"/>
      <w:r w:rsidRPr="00824481">
        <w:rPr>
          <w:szCs w:val="24"/>
          <w:lang w:val="en-ID"/>
        </w:rPr>
        <w:t xml:space="preserve"> </w:t>
      </w:r>
      <w:proofErr w:type="spellStart"/>
      <w:r w:rsidRPr="00824481">
        <w:rPr>
          <w:szCs w:val="24"/>
          <w:lang w:val="en-ID"/>
        </w:rPr>
        <w:t>tenun</w:t>
      </w:r>
      <w:proofErr w:type="spellEnd"/>
      <w:r w:rsidRPr="00824481">
        <w:rPr>
          <w:szCs w:val="24"/>
          <w:lang w:val="en-ID"/>
        </w:rPr>
        <w:t>.</w:t>
      </w:r>
    </w:p>
    <w:p w14:paraId="6C61DD66" w14:textId="77777777" w:rsidR="00824481" w:rsidRPr="00824481" w:rsidRDefault="00824481" w:rsidP="00824481">
      <w:pPr>
        <w:pStyle w:val="BodyText"/>
        <w:spacing w:line="276" w:lineRule="auto"/>
        <w:ind w:firstLine="426"/>
        <w:rPr>
          <w:szCs w:val="24"/>
          <w:lang w:val="en-ID"/>
        </w:rPr>
      </w:pPr>
      <w:proofErr w:type="spellStart"/>
      <w:r w:rsidRPr="00824481">
        <w:rPr>
          <w:rFonts w:hint="eastAsia"/>
          <w:szCs w:val="24"/>
          <w:lang w:val="en-ID"/>
        </w:rPr>
        <w:t>Validitas</w:t>
      </w:r>
      <w:proofErr w:type="spellEnd"/>
      <w:r w:rsidRPr="00824481">
        <w:rPr>
          <w:rFonts w:hint="eastAsia"/>
          <w:szCs w:val="24"/>
          <w:lang w:val="en-ID"/>
        </w:rPr>
        <w:t xml:space="preserve"> </w:t>
      </w:r>
      <w:proofErr w:type="spellStart"/>
      <w:r w:rsidRPr="00824481">
        <w:rPr>
          <w:rFonts w:hint="eastAsia"/>
          <w:szCs w:val="24"/>
          <w:lang w:val="en-ID"/>
        </w:rPr>
        <w:t>instrumen</w:t>
      </w:r>
      <w:proofErr w:type="spellEnd"/>
      <w:r w:rsidRPr="00824481">
        <w:rPr>
          <w:rFonts w:hint="eastAsia"/>
          <w:szCs w:val="24"/>
          <w:lang w:val="en-ID"/>
        </w:rPr>
        <w:t xml:space="preserve"> </w:t>
      </w:r>
      <w:proofErr w:type="spellStart"/>
      <w:r w:rsidRPr="00824481">
        <w:rPr>
          <w:rFonts w:hint="eastAsia"/>
          <w:szCs w:val="24"/>
          <w:lang w:val="en-ID"/>
        </w:rPr>
        <w:t>diuji</w:t>
      </w:r>
      <w:proofErr w:type="spellEnd"/>
      <w:r w:rsidRPr="00824481">
        <w:rPr>
          <w:rFonts w:hint="eastAsia"/>
          <w:szCs w:val="24"/>
          <w:lang w:val="en-ID"/>
        </w:rPr>
        <w:t xml:space="preserve"> </w:t>
      </w:r>
      <w:proofErr w:type="spellStart"/>
      <w:r w:rsidRPr="00824481">
        <w:rPr>
          <w:rFonts w:hint="eastAsia"/>
          <w:szCs w:val="24"/>
          <w:lang w:val="en-ID"/>
        </w:rPr>
        <w:t>menggunakan</w:t>
      </w:r>
      <w:proofErr w:type="spellEnd"/>
      <w:r w:rsidRPr="00824481">
        <w:rPr>
          <w:rFonts w:hint="eastAsia"/>
          <w:szCs w:val="24"/>
          <w:lang w:val="en-ID"/>
        </w:rPr>
        <w:t xml:space="preserve"> </w:t>
      </w:r>
      <w:proofErr w:type="spellStart"/>
      <w:r w:rsidRPr="00824481">
        <w:rPr>
          <w:rFonts w:hint="eastAsia"/>
          <w:szCs w:val="24"/>
          <w:lang w:val="en-ID"/>
        </w:rPr>
        <w:t>validitas</w:t>
      </w:r>
      <w:proofErr w:type="spellEnd"/>
      <w:r w:rsidRPr="00824481">
        <w:rPr>
          <w:rFonts w:hint="eastAsia"/>
          <w:szCs w:val="24"/>
          <w:lang w:val="en-ID"/>
        </w:rPr>
        <w:t xml:space="preserve"> </w:t>
      </w:r>
      <w:proofErr w:type="spellStart"/>
      <w:r w:rsidRPr="00824481">
        <w:rPr>
          <w:rFonts w:hint="eastAsia"/>
          <w:szCs w:val="24"/>
          <w:lang w:val="en-ID"/>
        </w:rPr>
        <w:t>isi</w:t>
      </w:r>
      <w:proofErr w:type="spellEnd"/>
      <w:r w:rsidRPr="00824481">
        <w:rPr>
          <w:rFonts w:hint="eastAsia"/>
          <w:szCs w:val="24"/>
          <w:lang w:val="en-ID"/>
        </w:rPr>
        <w:t xml:space="preserve"> </w:t>
      </w:r>
      <w:proofErr w:type="spellStart"/>
      <w:r w:rsidRPr="00824481">
        <w:rPr>
          <w:rFonts w:hint="eastAsia"/>
          <w:szCs w:val="24"/>
          <w:lang w:val="en-ID"/>
        </w:rPr>
        <w:t>dengan</w:t>
      </w:r>
      <w:proofErr w:type="spellEnd"/>
      <w:r w:rsidRPr="00824481">
        <w:rPr>
          <w:rFonts w:hint="eastAsia"/>
          <w:szCs w:val="24"/>
          <w:lang w:val="en-ID"/>
        </w:rPr>
        <w:t xml:space="preserve"> </w:t>
      </w:r>
      <w:proofErr w:type="spellStart"/>
      <w:r w:rsidRPr="00824481">
        <w:rPr>
          <w:rFonts w:hint="eastAsia"/>
          <w:szCs w:val="24"/>
          <w:lang w:val="en-ID"/>
        </w:rPr>
        <w:t>pendekatan</w:t>
      </w:r>
      <w:proofErr w:type="spellEnd"/>
      <w:r w:rsidRPr="00824481">
        <w:rPr>
          <w:rFonts w:hint="eastAsia"/>
          <w:szCs w:val="24"/>
          <w:lang w:val="en-ID"/>
        </w:rPr>
        <w:t xml:space="preserve"> </w:t>
      </w:r>
      <w:proofErr w:type="spellStart"/>
      <w:r w:rsidRPr="00824481">
        <w:rPr>
          <w:rFonts w:hint="eastAsia"/>
          <w:szCs w:val="24"/>
          <w:lang w:val="en-ID"/>
        </w:rPr>
        <w:t>validitas</w:t>
      </w:r>
      <w:proofErr w:type="spellEnd"/>
      <w:r w:rsidRPr="00824481">
        <w:rPr>
          <w:rFonts w:hint="eastAsia"/>
          <w:szCs w:val="24"/>
          <w:lang w:val="en-ID"/>
        </w:rPr>
        <w:t xml:space="preserve"> </w:t>
      </w:r>
      <w:proofErr w:type="spellStart"/>
      <w:r w:rsidRPr="00824481">
        <w:rPr>
          <w:rFonts w:hint="eastAsia"/>
          <w:szCs w:val="24"/>
          <w:lang w:val="en-ID"/>
        </w:rPr>
        <w:t>ahli</w:t>
      </w:r>
      <w:proofErr w:type="spellEnd"/>
      <w:r w:rsidRPr="00824481">
        <w:rPr>
          <w:rFonts w:hint="eastAsia"/>
          <w:szCs w:val="24"/>
          <w:lang w:val="en-ID"/>
        </w:rPr>
        <w:t xml:space="preserve"> </w:t>
      </w:r>
      <w:proofErr w:type="spellStart"/>
      <w:r w:rsidRPr="00824481">
        <w:rPr>
          <w:rFonts w:hint="eastAsia"/>
          <w:szCs w:val="24"/>
          <w:lang w:val="en-ID"/>
        </w:rPr>
        <w:t>dari</w:t>
      </w:r>
      <w:proofErr w:type="spellEnd"/>
      <w:r w:rsidRPr="00824481">
        <w:rPr>
          <w:rFonts w:hint="eastAsia"/>
          <w:szCs w:val="24"/>
          <w:lang w:val="en-ID"/>
        </w:rPr>
        <w:t xml:space="preserve"> </w:t>
      </w:r>
      <w:proofErr w:type="spellStart"/>
      <w:r w:rsidRPr="00824481">
        <w:rPr>
          <w:rFonts w:hint="eastAsia"/>
          <w:szCs w:val="24"/>
          <w:lang w:val="en-ID"/>
        </w:rPr>
        <w:t>akademisi</w:t>
      </w:r>
      <w:proofErr w:type="spellEnd"/>
      <w:r w:rsidRPr="00824481">
        <w:rPr>
          <w:rFonts w:hint="eastAsia"/>
          <w:szCs w:val="24"/>
          <w:lang w:val="en-ID"/>
        </w:rPr>
        <w:t xml:space="preserve"> dan </w:t>
      </w:r>
      <w:proofErr w:type="spellStart"/>
      <w:r w:rsidRPr="00824481">
        <w:rPr>
          <w:rFonts w:hint="eastAsia"/>
          <w:szCs w:val="24"/>
          <w:lang w:val="en-ID"/>
        </w:rPr>
        <w:t>praktisi</w:t>
      </w:r>
      <w:proofErr w:type="spellEnd"/>
      <w:r w:rsidRPr="00824481">
        <w:rPr>
          <w:rFonts w:hint="eastAsia"/>
          <w:szCs w:val="24"/>
          <w:lang w:val="en-ID"/>
        </w:rPr>
        <w:t xml:space="preserve"> </w:t>
      </w:r>
      <w:proofErr w:type="spellStart"/>
      <w:r w:rsidRPr="00824481">
        <w:rPr>
          <w:rFonts w:hint="eastAsia"/>
          <w:szCs w:val="24"/>
          <w:lang w:val="en-ID"/>
        </w:rPr>
        <w:t>industri</w:t>
      </w:r>
      <w:proofErr w:type="spellEnd"/>
      <w:r w:rsidRPr="00824481">
        <w:rPr>
          <w:rFonts w:hint="eastAsia"/>
          <w:szCs w:val="24"/>
          <w:lang w:val="en-ID"/>
        </w:rPr>
        <w:t xml:space="preserve"> </w:t>
      </w:r>
      <w:proofErr w:type="spellStart"/>
      <w:r w:rsidRPr="00824481">
        <w:rPr>
          <w:rFonts w:hint="eastAsia"/>
          <w:szCs w:val="24"/>
          <w:lang w:val="en-ID"/>
        </w:rPr>
        <w:t>kreatif</w:t>
      </w:r>
      <w:proofErr w:type="spellEnd"/>
      <w:r w:rsidRPr="00824481">
        <w:rPr>
          <w:rFonts w:hint="eastAsia"/>
          <w:szCs w:val="24"/>
          <w:lang w:val="en-ID"/>
        </w:rPr>
        <w:t xml:space="preserve">, </w:t>
      </w:r>
      <w:proofErr w:type="spellStart"/>
      <w:r w:rsidRPr="00824481">
        <w:rPr>
          <w:rFonts w:hint="eastAsia"/>
          <w:szCs w:val="24"/>
          <w:lang w:val="en-ID"/>
        </w:rPr>
        <w:t>sedangkan</w:t>
      </w:r>
      <w:proofErr w:type="spellEnd"/>
      <w:r w:rsidRPr="00824481">
        <w:rPr>
          <w:rFonts w:hint="eastAsia"/>
          <w:szCs w:val="24"/>
          <w:lang w:val="en-ID"/>
        </w:rPr>
        <w:t xml:space="preserve"> </w:t>
      </w:r>
      <w:proofErr w:type="spellStart"/>
      <w:r w:rsidRPr="00824481">
        <w:rPr>
          <w:rFonts w:hint="eastAsia"/>
          <w:szCs w:val="24"/>
          <w:lang w:val="en-ID"/>
        </w:rPr>
        <w:t>reliabilitas</w:t>
      </w:r>
      <w:proofErr w:type="spellEnd"/>
      <w:r w:rsidRPr="00824481">
        <w:rPr>
          <w:rFonts w:hint="eastAsia"/>
          <w:szCs w:val="24"/>
          <w:lang w:val="en-ID"/>
        </w:rPr>
        <w:t xml:space="preserve"> </w:t>
      </w:r>
      <w:proofErr w:type="spellStart"/>
      <w:r w:rsidRPr="00824481">
        <w:rPr>
          <w:rFonts w:hint="eastAsia"/>
          <w:szCs w:val="24"/>
          <w:lang w:val="en-ID"/>
        </w:rPr>
        <w:t>diuji</w:t>
      </w:r>
      <w:proofErr w:type="spellEnd"/>
      <w:r w:rsidRPr="00824481">
        <w:rPr>
          <w:rFonts w:hint="eastAsia"/>
          <w:szCs w:val="24"/>
          <w:lang w:val="en-ID"/>
        </w:rPr>
        <w:t xml:space="preserve"> </w:t>
      </w:r>
      <w:proofErr w:type="spellStart"/>
      <w:r w:rsidRPr="00824481">
        <w:rPr>
          <w:rFonts w:hint="eastAsia"/>
          <w:szCs w:val="24"/>
          <w:lang w:val="en-ID"/>
        </w:rPr>
        <w:t>menggunakan</w:t>
      </w:r>
      <w:proofErr w:type="spellEnd"/>
      <w:r w:rsidRPr="00824481">
        <w:rPr>
          <w:rFonts w:hint="eastAsia"/>
          <w:szCs w:val="24"/>
          <w:lang w:val="en-ID"/>
        </w:rPr>
        <w:t xml:space="preserve"> </w:t>
      </w:r>
      <w:proofErr w:type="spellStart"/>
      <w:r w:rsidRPr="00824481">
        <w:rPr>
          <w:rFonts w:hint="eastAsia"/>
          <w:szCs w:val="24"/>
          <w:lang w:val="en-ID"/>
        </w:rPr>
        <w:t>metode</w:t>
      </w:r>
      <w:proofErr w:type="spellEnd"/>
      <w:r w:rsidRPr="00824481">
        <w:rPr>
          <w:rFonts w:hint="eastAsia"/>
          <w:szCs w:val="24"/>
          <w:lang w:val="en-ID"/>
        </w:rPr>
        <w:t xml:space="preserve"> Cronbach's Alpha </w:t>
      </w:r>
      <w:proofErr w:type="spellStart"/>
      <w:r w:rsidRPr="00824481">
        <w:rPr>
          <w:rFonts w:hint="eastAsia"/>
          <w:szCs w:val="24"/>
          <w:lang w:val="en-ID"/>
        </w:rPr>
        <w:t>dengan</w:t>
      </w:r>
      <w:proofErr w:type="spellEnd"/>
      <w:r w:rsidRPr="00824481">
        <w:rPr>
          <w:rFonts w:hint="eastAsia"/>
          <w:szCs w:val="24"/>
          <w:lang w:val="en-ID"/>
        </w:rPr>
        <w:t xml:space="preserve"> </w:t>
      </w:r>
      <w:proofErr w:type="spellStart"/>
      <w:r w:rsidRPr="00824481">
        <w:rPr>
          <w:rFonts w:hint="eastAsia"/>
          <w:szCs w:val="24"/>
          <w:lang w:val="en-ID"/>
        </w:rPr>
        <w:t>kriteria</w:t>
      </w:r>
      <w:proofErr w:type="spellEnd"/>
      <w:r w:rsidRPr="00824481">
        <w:rPr>
          <w:rFonts w:hint="eastAsia"/>
          <w:szCs w:val="24"/>
          <w:lang w:val="en-ID"/>
        </w:rPr>
        <w:t xml:space="preserve"> </w:t>
      </w:r>
      <w:proofErr w:type="spellStart"/>
      <w:r w:rsidRPr="00824481">
        <w:rPr>
          <w:rFonts w:hint="eastAsia"/>
          <w:szCs w:val="24"/>
          <w:lang w:val="en-ID"/>
        </w:rPr>
        <w:t>nilai</w:t>
      </w:r>
      <w:proofErr w:type="spellEnd"/>
      <w:r w:rsidRPr="00824481">
        <w:rPr>
          <w:rFonts w:hint="eastAsia"/>
          <w:szCs w:val="24"/>
          <w:lang w:val="en-ID"/>
        </w:rPr>
        <w:t xml:space="preserve"> </w:t>
      </w:r>
      <w:r w:rsidRPr="00824481">
        <w:rPr>
          <w:rFonts w:hint="eastAsia"/>
          <w:szCs w:val="24"/>
          <w:lang w:val="en-ID"/>
        </w:rPr>
        <w:t>≥</w:t>
      </w:r>
      <w:r w:rsidRPr="00824481">
        <w:rPr>
          <w:rFonts w:hint="eastAsia"/>
          <w:szCs w:val="24"/>
          <w:lang w:val="en-ID"/>
        </w:rPr>
        <w:t xml:space="preserve"> 0,70. </w:t>
      </w:r>
      <w:proofErr w:type="spellStart"/>
      <w:r w:rsidRPr="00824481">
        <w:rPr>
          <w:rFonts w:hint="eastAsia"/>
          <w:szCs w:val="24"/>
          <w:lang w:val="en-ID"/>
        </w:rPr>
        <w:t>Analisis</w:t>
      </w:r>
      <w:proofErr w:type="spellEnd"/>
      <w:r w:rsidRPr="00824481">
        <w:rPr>
          <w:rFonts w:hint="eastAsia"/>
          <w:szCs w:val="24"/>
          <w:lang w:val="en-ID"/>
        </w:rPr>
        <w:t xml:space="preserve"> data </w:t>
      </w:r>
      <w:proofErr w:type="spellStart"/>
      <w:r w:rsidRPr="00824481">
        <w:rPr>
          <w:rFonts w:hint="eastAsia"/>
          <w:szCs w:val="24"/>
          <w:lang w:val="en-ID"/>
        </w:rPr>
        <w:t>menggunakan</w:t>
      </w:r>
      <w:proofErr w:type="spellEnd"/>
      <w:r w:rsidRPr="00824481">
        <w:rPr>
          <w:rFonts w:hint="eastAsia"/>
          <w:szCs w:val="24"/>
          <w:lang w:val="en-ID"/>
        </w:rPr>
        <w:t xml:space="preserve"> </w:t>
      </w:r>
      <w:proofErr w:type="spellStart"/>
      <w:r w:rsidRPr="00824481">
        <w:rPr>
          <w:rFonts w:hint="eastAsia"/>
          <w:szCs w:val="24"/>
          <w:lang w:val="en-ID"/>
        </w:rPr>
        <w:t>tekn</w:t>
      </w:r>
      <w:r w:rsidRPr="00824481">
        <w:rPr>
          <w:szCs w:val="24"/>
          <w:lang w:val="en-ID"/>
        </w:rPr>
        <w:t>ik</w:t>
      </w:r>
      <w:proofErr w:type="spellEnd"/>
      <w:r w:rsidRPr="00824481">
        <w:rPr>
          <w:szCs w:val="24"/>
          <w:lang w:val="en-ID"/>
        </w:rPr>
        <w:t xml:space="preserve"> </w:t>
      </w:r>
      <w:proofErr w:type="spellStart"/>
      <w:r w:rsidRPr="00824481">
        <w:rPr>
          <w:szCs w:val="24"/>
          <w:lang w:val="en-ID"/>
        </w:rPr>
        <w:t>statistik</w:t>
      </w:r>
      <w:proofErr w:type="spellEnd"/>
      <w:r w:rsidRPr="00824481">
        <w:rPr>
          <w:szCs w:val="24"/>
          <w:lang w:val="en-ID"/>
        </w:rPr>
        <w:t xml:space="preserve"> </w:t>
      </w:r>
      <w:proofErr w:type="spellStart"/>
      <w:r w:rsidRPr="00824481">
        <w:rPr>
          <w:szCs w:val="24"/>
          <w:lang w:val="en-ID"/>
        </w:rPr>
        <w:t>deskriptif</w:t>
      </w:r>
      <w:proofErr w:type="spellEnd"/>
      <w:r w:rsidRPr="00824481">
        <w:rPr>
          <w:szCs w:val="24"/>
          <w:lang w:val="en-ID"/>
        </w:rPr>
        <w:t xml:space="preserve"> </w:t>
      </w:r>
      <w:proofErr w:type="spellStart"/>
      <w:r w:rsidRPr="00824481">
        <w:rPr>
          <w:szCs w:val="24"/>
          <w:lang w:val="en-ID"/>
        </w:rPr>
        <w:t>dengan</w:t>
      </w:r>
      <w:proofErr w:type="spellEnd"/>
      <w:r w:rsidRPr="00824481">
        <w:rPr>
          <w:szCs w:val="24"/>
          <w:lang w:val="en-ID"/>
        </w:rPr>
        <w:t xml:space="preserve"> </w:t>
      </w:r>
      <w:proofErr w:type="spellStart"/>
      <w:r w:rsidRPr="00824481">
        <w:rPr>
          <w:szCs w:val="24"/>
          <w:lang w:val="en-ID"/>
        </w:rPr>
        <w:t>rumus</w:t>
      </w:r>
      <w:proofErr w:type="spellEnd"/>
      <w:r w:rsidRPr="00824481">
        <w:rPr>
          <w:szCs w:val="24"/>
          <w:lang w:val="en-ID"/>
        </w:rPr>
        <w:t xml:space="preserve"> </w:t>
      </w:r>
      <w:proofErr w:type="spellStart"/>
      <w:r w:rsidRPr="00824481">
        <w:rPr>
          <w:szCs w:val="24"/>
          <w:lang w:val="en-ID"/>
        </w:rPr>
        <w:t>persentase</w:t>
      </w:r>
      <w:proofErr w:type="spellEnd"/>
      <w:r w:rsidRPr="00824481">
        <w:rPr>
          <w:szCs w:val="24"/>
          <w:lang w:val="en-ID"/>
        </w:rPr>
        <w:t xml:space="preserve"> </w:t>
      </w:r>
    </w:p>
    <w:p w14:paraId="017787EC" w14:textId="77777777" w:rsidR="00824481" w:rsidRPr="00824481" w:rsidRDefault="00824481" w:rsidP="000A3D4F">
      <w:pPr>
        <w:pStyle w:val="BodyText"/>
        <w:spacing w:line="276" w:lineRule="auto"/>
        <w:ind w:firstLine="426"/>
        <w:jc w:val="center"/>
        <w:rPr>
          <w:szCs w:val="24"/>
          <w:lang w:val="en-ID"/>
        </w:rPr>
      </w:pPr>
      <w:r w:rsidRPr="00824481">
        <w:rPr>
          <w:szCs w:val="24"/>
          <w:lang w:val="en-ID"/>
        </w:rPr>
        <w:t>P = (f / n) × 100%</w:t>
      </w:r>
    </w:p>
    <w:p w14:paraId="46A1A671" w14:textId="61A61192" w:rsidR="001F3587" w:rsidRPr="00025D19" w:rsidRDefault="00824481" w:rsidP="00824481">
      <w:pPr>
        <w:pStyle w:val="BodyText"/>
        <w:spacing w:line="276" w:lineRule="auto"/>
        <w:ind w:firstLine="426"/>
        <w:rPr>
          <w:szCs w:val="24"/>
          <w:lang w:val="id-ID"/>
        </w:rPr>
      </w:pPr>
      <w:r w:rsidRPr="00824481">
        <w:rPr>
          <w:szCs w:val="24"/>
          <w:lang w:val="en-ID"/>
        </w:rPr>
        <w:t xml:space="preserve">Dimana P </w:t>
      </w:r>
      <w:proofErr w:type="spellStart"/>
      <w:r w:rsidRPr="00824481">
        <w:rPr>
          <w:szCs w:val="24"/>
          <w:lang w:val="en-ID"/>
        </w:rPr>
        <w:t>adalah</w:t>
      </w:r>
      <w:proofErr w:type="spellEnd"/>
      <w:r w:rsidRPr="00824481">
        <w:rPr>
          <w:szCs w:val="24"/>
          <w:lang w:val="en-ID"/>
        </w:rPr>
        <w:t xml:space="preserve"> </w:t>
      </w:r>
      <w:proofErr w:type="spellStart"/>
      <w:r w:rsidRPr="00824481">
        <w:rPr>
          <w:szCs w:val="24"/>
          <w:lang w:val="en-ID"/>
        </w:rPr>
        <w:t>persentase</w:t>
      </w:r>
      <w:proofErr w:type="spellEnd"/>
      <w:r w:rsidRPr="00824481">
        <w:rPr>
          <w:szCs w:val="24"/>
          <w:lang w:val="en-ID"/>
        </w:rPr>
        <w:t xml:space="preserve">, f </w:t>
      </w:r>
      <w:proofErr w:type="spellStart"/>
      <w:r w:rsidRPr="00824481">
        <w:rPr>
          <w:szCs w:val="24"/>
          <w:lang w:val="en-ID"/>
        </w:rPr>
        <w:t>adalah</w:t>
      </w:r>
      <w:proofErr w:type="spellEnd"/>
      <w:r w:rsidRPr="00824481">
        <w:rPr>
          <w:szCs w:val="24"/>
          <w:lang w:val="en-ID"/>
        </w:rPr>
        <w:t xml:space="preserve"> </w:t>
      </w:r>
      <w:proofErr w:type="spellStart"/>
      <w:r w:rsidRPr="00824481">
        <w:rPr>
          <w:szCs w:val="24"/>
          <w:lang w:val="en-ID"/>
        </w:rPr>
        <w:t>frekuensi</w:t>
      </w:r>
      <w:proofErr w:type="spellEnd"/>
      <w:r w:rsidRPr="00824481">
        <w:rPr>
          <w:szCs w:val="24"/>
          <w:lang w:val="en-ID"/>
        </w:rPr>
        <w:t xml:space="preserve"> </w:t>
      </w:r>
      <w:proofErr w:type="spellStart"/>
      <w:r w:rsidRPr="00824481">
        <w:rPr>
          <w:szCs w:val="24"/>
          <w:lang w:val="en-ID"/>
        </w:rPr>
        <w:t>jawaban</w:t>
      </w:r>
      <w:proofErr w:type="spellEnd"/>
      <w:r w:rsidRPr="00824481">
        <w:rPr>
          <w:szCs w:val="24"/>
          <w:lang w:val="en-ID"/>
        </w:rPr>
        <w:t xml:space="preserve"> </w:t>
      </w:r>
      <w:proofErr w:type="spellStart"/>
      <w:r w:rsidRPr="00824481">
        <w:rPr>
          <w:szCs w:val="24"/>
          <w:lang w:val="en-ID"/>
        </w:rPr>
        <w:t>responden</w:t>
      </w:r>
      <w:proofErr w:type="spellEnd"/>
      <w:r w:rsidRPr="00824481">
        <w:rPr>
          <w:szCs w:val="24"/>
          <w:lang w:val="en-ID"/>
        </w:rPr>
        <w:t xml:space="preserve">, dan n </w:t>
      </w:r>
      <w:proofErr w:type="spellStart"/>
      <w:r w:rsidRPr="00824481">
        <w:rPr>
          <w:szCs w:val="24"/>
          <w:lang w:val="en-ID"/>
        </w:rPr>
        <w:t>adalah</w:t>
      </w:r>
      <w:proofErr w:type="spellEnd"/>
      <w:r w:rsidRPr="00824481">
        <w:rPr>
          <w:szCs w:val="24"/>
          <w:lang w:val="en-ID"/>
        </w:rPr>
        <w:t xml:space="preserve"> </w:t>
      </w:r>
      <w:proofErr w:type="spellStart"/>
      <w:r w:rsidRPr="00824481">
        <w:rPr>
          <w:szCs w:val="24"/>
          <w:lang w:val="en-ID"/>
        </w:rPr>
        <w:t>jumlah</w:t>
      </w:r>
      <w:proofErr w:type="spellEnd"/>
      <w:r w:rsidRPr="00824481">
        <w:rPr>
          <w:szCs w:val="24"/>
          <w:lang w:val="en-ID"/>
        </w:rPr>
        <w:t xml:space="preserve"> total </w:t>
      </w:r>
      <w:proofErr w:type="spellStart"/>
      <w:r w:rsidRPr="00824481">
        <w:rPr>
          <w:szCs w:val="24"/>
          <w:lang w:val="en-ID"/>
        </w:rPr>
        <w:t>responden</w:t>
      </w:r>
      <w:proofErr w:type="spellEnd"/>
      <w:r w:rsidRPr="00824481">
        <w:rPr>
          <w:szCs w:val="24"/>
          <w:lang w:val="en-ID"/>
        </w:rPr>
        <w:t xml:space="preserve">. Data </w:t>
      </w:r>
      <w:proofErr w:type="spellStart"/>
      <w:r w:rsidRPr="00824481">
        <w:rPr>
          <w:szCs w:val="24"/>
          <w:lang w:val="en-ID"/>
        </w:rPr>
        <w:t>disajikan</w:t>
      </w:r>
      <w:proofErr w:type="spellEnd"/>
      <w:r w:rsidRPr="00824481">
        <w:rPr>
          <w:szCs w:val="24"/>
          <w:lang w:val="en-ID"/>
        </w:rPr>
        <w:t xml:space="preserve"> </w:t>
      </w:r>
      <w:proofErr w:type="spellStart"/>
      <w:r w:rsidRPr="00824481">
        <w:rPr>
          <w:szCs w:val="24"/>
          <w:lang w:val="en-ID"/>
        </w:rPr>
        <w:t>dalam</w:t>
      </w:r>
      <w:proofErr w:type="spellEnd"/>
      <w:r w:rsidRPr="00824481">
        <w:rPr>
          <w:szCs w:val="24"/>
          <w:lang w:val="en-ID"/>
        </w:rPr>
        <w:t xml:space="preserve"> </w:t>
      </w:r>
      <w:proofErr w:type="spellStart"/>
      <w:r w:rsidRPr="00824481">
        <w:rPr>
          <w:szCs w:val="24"/>
          <w:lang w:val="en-ID"/>
        </w:rPr>
        <w:t>bentuk</w:t>
      </w:r>
      <w:proofErr w:type="spellEnd"/>
      <w:r w:rsidRPr="00824481">
        <w:rPr>
          <w:szCs w:val="24"/>
          <w:lang w:val="en-ID"/>
        </w:rPr>
        <w:t xml:space="preserve"> </w:t>
      </w:r>
      <w:proofErr w:type="spellStart"/>
      <w:r w:rsidRPr="00824481">
        <w:rPr>
          <w:szCs w:val="24"/>
          <w:lang w:val="en-ID"/>
        </w:rPr>
        <w:t>tabel</w:t>
      </w:r>
      <w:proofErr w:type="spellEnd"/>
      <w:r w:rsidRPr="00824481">
        <w:rPr>
          <w:szCs w:val="24"/>
          <w:lang w:val="en-ID"/>
        </w:rPr>
        <w:t xml:space="preserve"> dan diagram </w:t>
      </w:r>
      <w:proofErr w:type="spellStart"/>
      <w:r w:rsidRPr="00824481">
        <w:rPr>
          <w:szCs w:val="24"/>
          <w:lang w:val="en-ID"/>
        </w:rPr>
        <w:t>untuk</w:t>
      </w:r>
      <w:proofErr w:type="spellEnd"/>
      <w:r w:rsidRPr="00824481">
        <w:rPr>
          <w:szCs w:val="24"/>
          <w:lang w:val="en-ID"/>
        </w:rPr>
        <w:t xml:space="preserve"> </w:t>
      </w:r>
      <w:proofErr w:type="spellStart"/>
      <w:r w:rsidRPr="00824481">
        <w:rPr>
          <w:szCs w:val="24"/>
          <w:lang w:val="en-ID"/>
        </w:rPr>
        <w:t>memberikan</w:t>
      </w:r>
      <w:proofErr w:type="spellEnd"/>
      <w:r w:rsidRPr="00824481">
        <w:rPr>
          <w:szCs w:val="24"/>
          <w:lang w:val="en-ID"/>
        </w:rPr>
        <w:t xml:space="preserve"> </w:t>
      </w:r>
      <w:proofErr w:type="spellStart"/>
      <w:r w:rsidRPr="00824481">
        <w:rPr>
          <w:szCs w:val="24"/>
          <w:lang w:val="en-ID"/>
        </w:rPr>
        <w:t>gambaran</w:t>
      </w:r>
      <w:proofErr w:type="spellEnd"/>
      <w:r w:rsidRPr="00824481">
        <w:rPr>
          <w:szCs w:val="24"/>
          <w:lang w:val="en-ID"/>
        </w:rPr>
        <w:t xml:space="preserve"> </w:t>
      </w:r>
      <w:proofErr w:type="spellStart"/>
      <w:r w:rsidRPr="00824481">
        <w:rPr>
          <w:szCs w:val="24"/>
          <w:lang w:val="en-ID"/>
        </w:rPr>
        <w:t>objektif</w:t>
      </w:r>
      <w:proofErr w:type="spellEnd"/>
      <w:r w:rsidRPr="00824481">
        <w:rPr>
          <w:szCs w:val="24"/>
          <w:lang w:val="en-ID"/>
        </w:rPr>
        <w:t xml:space="preserve"> </w:t>
      </w:r>
      <w:proofErr w:type="spellStart"/>
      <w:r w:rsidRPr="00824481">
        <w:rPr>
          <w:szCs w:val="24"/>
          <w:lang w:val="en-ID"/>
        </w:rPr>
        <w:t>mengenai</w:t>
      </w:r>
      <w:proofErr w:type="spellEnd"/>
      <w:r w:rsidRPr="00824481">
        <w:rPr>
          <w:szCs w:val="24"/>
          <w:lang w:val="en-ID"/>
        </w:rPr>
        <w:t xml:space="preserve"> </w:t>
      </w:r>
      <w:proofErr w:type="spellStart"/>
      <w:r w:rsidRPr="00824481">
        <w:rPr>
          <w:szCs w:val="24"/>
          <w:lang w:val="en-ID"/>
        </w:rPr>
        <w:t>distribusi</w:t>
      </w:r>
      <w:proofErr w:type="spellEnd"/>
      <w:r w:rsidRPr="00824481">
        <w:rPr>
          <w:szCs w:val="24"/>
          <w:lang w:val="en-ID"/>
        </w:rPr>
        <w:t xml:space="preserve"> </w:t>
      </w:r>
      <w:proofErr w:type="spellStart"/>
      <w:r w:rsidRPr="00824481">
        <w:rPr>
          <w:szCs w:val="24"/>
          <w:lang w:val="en-ID"/>
        </w:rPr>
        <w:t>jawaban</w:t>
      </w:r>
      <w:proofErr w:type="spellEnd"/>
      <w:r w:rsidRPr="00824481">
        <w:rPr>
          <w:szCs w:val="24"/>
          <w:lang w:val="en-ID"/>
        </w:rPr>
        <w:t xml:space="preserve"> </w:t>
      </w:r>
      <w:proofErr w:type="spellStart"/>
      <w:r w:rsidRPr="00824481">
        <w:rPr>
          <w:szCs w:val="24"/>
          <w:lang w:val="en-ID"/>
        </w:rPr>
        <w:t>berdasarkan</w:t>
      </w:r>
      <w:proofErr w:type="spellEnd"/>
      <w:r w:rsidRPr="00824481">
        <w:rPr>
          <w:szCs w:val="24"/>
          <w:lang w:val="en-ID"/>
        </w:rPr>
        <w:t xml:space="preserve"> </w:t>
      </w:r>
      <w:proofErr w:type="spellStart"/>
      <w:r w:rsidRPr="00824481">
        <w:rPr>
          <w:szCs w:val="24"/>
          <w:lang w:val="en-ID"/>
        </w:rPr>
        <w:t>variabel</w:t>
      </w:r>
      <w:proofErr w:type="spellEnd"/>
      <w:r w:rsidRPr="00824481">
        <w:rPr>
          <w:szCs w:val="24"/>
          <w:lang w:val="en-ID"/>
        </w:rPr>
        <w:t xml:space="preserve"> </w:t>
      </w:r>
      <w:proofErr w:type="spellStart"/>
      <w:r w:rsidRPr="00824481">
        <w:rPr>
          <w:szCs w:val="24"/>
          <w:lang w:val="en-ID"/>
        </w:rPr>
        <w:t>penelitian</w:t>
      </w:r>
      <w:proofErr w:type="spellEnd"/>
      <w:r w:rsidRPr="00824481">
        <w:rPr>
          <w:szCs w:val="24"/>
          <w:lang w:val="en-ID"/>
        </w:rPr>
        <w:t>.</w:t>
      </w:r>
    </w:p>
    <w:p w14:paraId="5F0D529D" w14:textId="77777777" w:rsidR="000A3D4F" w:rsidRPr="000A3D4F" w:rsidRDefault="000A3D4F" w:rsidP="000A3D4F">
      <w:pPr>
        <w:spacing w:line="276" w:lineRule="auto"/>
        <w:jc w:val="both"/>
        <w:rPr>
          <w:b/>
          <w:spacing w:val="-1"/>
        </w:rPr>
      </w:pPr>
      <w:r w:rsidRPr="000A3D4F">
        <w:rPr>
          <w:b/>
          <w:spacing w:val="-1"/>
          <w:lang w:val="id-ID"/>
        </w:rPr>
        <w:t>HASIL DAN PEMBAHASAN</w:t>
      </w:r>
    </w:p>
    <w:p w14:paraId="1D273C8F" w14:textId="77777777" w:rsidR="000A3D4F" w:rsidRPr="000A3D4F" w:rsidRDefault="000A3D4F" w:rsidP="000A3D4F">
      <w:pPr>
        <w:spacing w:line="276" w:lineRule="auto"/>
        <w:jc w:val="both"/>
        <w:rPr>
          <w:b/>
          <w:bCs/>
          <w:spacing w:val="-1"/>
        </w:rPr>
      </w:pPr>
      <w:r w:rsidRPr="000A3D4F">
        <w:rPr>
          <w:b/>
          <w:bCs/>
          <w:spacing w:val="-1"/>
          <w:szCs w:val="24"/>
        </w:rPr>
        <w:t>Hasil Penelitian</w:t>
      </w:r>
    </w:p>
    <w:p w14:paraId="054B0688" w14:textId="77777777" w:rsidR="000A3D4F" w:rsidRPr="000A3D4F" w:rsidRDefault="000A3D4F" w:rsidP="000A3D4F">
      <w:pPr>
        <w:spacing w:line="276" w:lineRule="auto"/>
        <w:jc w:val="both"/>
        <w:rPr>
          <w:b/>
          <w:bCs/>
          <w:i/>
          <w:spacing w:val="-1"/>
        </w:rPr>
      </w:pPr>
      <w:bookmarkStart w:id="0" w:name="_Hlk166563095"/>
      <w:r w:rsidRPr="000A3D4F">
        <w:rPr>
          <w:b/>
          <w:bCs/>
          <w:i/>
          <w:spacing w:val="-1"/>
          <w:lang w:val="id-ID"/>
        </w:rPr>
        <w:t>Lokasi Penelitian</w:t>
      </w:r>
    </w:p>
    <w:bookmarkEnd w:id="0"/>
    <w:p w14:paraId="2A4634F2" w14:textId="77777777" w:rsidR="000A3D4F" w:rsidRPr="000A3D4F" w:rsidRDefault="000A3D4F" w:rsidP="000A3D4F">
      <w:pPr>
        <w:spacing w:line="276" w:lineRule="auto"/>
        <w:ind w:firstLine="289"/>
        <w:jc w:val="both"/>
        <w:rPr>
          <w:spacing w:val="-1"/>
        </w:rPr>
      </w:pPr>
      <w:r w:rsidRPr="000A3D4F">
        <w:rPr>
          <w:spacing w:val="-1"/>
        </w:rPr>
        <w:t xml:space="preserve">Kampung </w:t>
      </w:r>
      <w:proofErr w:type="spellStart"/>
      <w:r w:rsidRPr="000A3D4F">
        <w:rPr>
          <w:spacing w:val="-1"/>
        </w:rPr>
        <w:t>Tenun</w:t>
      </w:r>
      <w:proofErr w:type="spellEnd"/>
      <w:r w:rsidRPr="000A3D4F">
        <w:rPr>
          <w:spacing w:val="-1"/>
        </w:rPr>
        <w:t xml:space="preserve"> Ikat Bandar </w:t>
      </w:r>
      <w:proofErr w:type="spellStart"/>
      <w:r w:rsidRPr="000A3D4F">
        <w:rPr>
          <w:spacing w:val="-1"/>
        </w:rPr>
        <w:t>merupakan</w:t>
      </w:r>
      <w:proofErr w:type="spellEnd"/>
      <w:r w:rsidRPr="000A3D4F">
        <w:rPr>
          <w:spacing w:val="-1"/>
        </w:rPr>
        <w:t xml:space="preserve"> </w:t>
      </w:r>
      <w:proofErr w:type="spellStart"/>
      <w:r w:rsidRPr="000A3D4F">
        <w:rPr>
          <w:spacing w:val="-1"/>
        </w:rPr>
        <w:t>kawasan</w:t>
      </w:r>
      <w:proofErr w:type="spellEnd"/>
      <w:r w:rsidRPr="000A3D4F">
        <w:rPr>
          <w:spacing w:val="-1"/>
        </w:rPr>
        <w:t xml:space="preserve"> </w:t>
      </w:r>
      <w:proofErr w:type="spellStart"/>
      <w:r w:rsidRPr="000A3D4F">
        <w:rPr>
          <w:spacing w:val="-1"/>
        </w:rPr>
        <w:t>strategis</w:t>
      </w:r>
      <w:proofErr w:type="spellEnd"/>
      <w:r w:rsidRPr="000A3D4F">
        <w:rPr>
          <w:spacing w:val="-1"/>
        </w:rPr>
        <w:t xml:space="preserve"> yang </w:t>
      </w:r>
      <w:proofErr w:type="spellStart"/>
      <w:r w:rsidRPr="000A3D4F">
        <w:rPr>
          <w:spacing w:val="-1"/>
        </w:rPr>
        <w:t>terletak</w:t>
      </w:r>
      <w:proofErr w:type="spellEnd"/>
      <w:r w:rsidRPr="000A3D4F">
        <w:rPr>
          <w:spacing w:val="-1"/>
        </w:rPr>
        <w:t xml:space="preserve"> di </w:t>
      </w:r>
      <w:proofErr w:type="spellStart"/>
      <w:r w:rsidRPr="000A3D4F">
        <w:rPr>
          <w:spacing w:val="-1"/>
        </w:rPr>
        <w:t>Kelurahan</w:t>
      </w:r>
      <w:proofErr w:type="spellEnd"/>
      <w:r w:rsidRPr="000A3D4F">
        <w:rPr>
          <w:spacing w:val="-1"/>
        </w:rPr>
        <w:t xml:space="preserve"> Bandar </w:t>
      </w:r>
      <w:proofErr w:type="spellStart"/>
      <w:r w:rsidRPr="000A3D4F">
        <w:rPr>
          <w:spacing w:val="-1"/>
        </w:rPr>
        <w:t>Kidul</w:t>
      </w:r>
      <w:proofErr w:type="spellEnd"/>
      <w:r w:rsidRPr="000A3D4F">
        <w:rPr>
          <w:spacing w:val="-1"/>
        </w:rPr>
        <w:t xml:space="preserve">, </w:t>
      </w:r>
      <w:proofErr w:type="spellStart"/>
      <w:r w:rsidRPr="000A3D4F">
        <w:rPr>
          <w:spacing w:val="-1"/>
        </w:rPr>
        <w:t>Kecamatan</w:t>
      </w:r>
      <w:proofErr w:type="spellEnd"/>
      <w:r w:rsidRPr="000A3D4F">
        <w:rPr>
          <w:spacing w:val="-1"/>
        </w:rPr>
        <w:t xml:space="preserve"> </w:t>
      </w:r>
      <w:proofErr w:type="spellStart"/>
      <w:r w:rsidRPr="000A3D4F">
        <w:rPr>
          <w:spacing w:val="-1"/>
        </w:rPr>
        <w:t>Mojoroto</w:t>
      </w:r>
      <w:proofErr w:type="spellEnd"/>
      <w:r w:rsidRPr="000A3D4F">
        <w:rPr>
          <w:spacing w:val="-1"/>
        </w:rPr>
        <w:t xml:space="preserve">, Kota Kediri, Jawa Timur, pada </w:t>
      </w:r>
      <w:proofErr w:type="spellStart"/>
      <w:r w:rsidRPr="000A3D4F">
        <w:rPr>
          <w:spacing w:val="-1"/>
        </w:rPr>
        <w:t>koordinat</w:t>
      </w:r>
      <w:proofErr w:type="spellEnd"/>
      <w:r w:rsidRPr="000A3D4F">
        <w:rPr>
          <w:spacing w:val="-1"/>
        </w:rPr>
        <w:t xml:space="preserve"> 7°49'18" Lintang Selatan dan 112°0'16" </w:t>
      </w:r>
      <w:proofErr w:type="spellStart"/>
      <w:r w:rsidRPr="000A3D4F">
        <w:rPr>
          <w:spacing w:val="-1"/>
        </w:rPr>
        <w:t>Bujur</w:t>
      </w:r>
      <w:proofErr w:type="spellEnd"/>
      <w:r w:rsidRPr="000A3D4F">
        <w:rPr>
          <w:spacing w:val="-1"/>
        </w:rPr>
        <w:t xml:space="preserve"> Timur, </w:t>
      </w:r>
      <w:proofErr w:type="spellStart"/>
      <w:r w:rsidRPr="000A3D4F">
        <w:rPr>
          <w:spacing w:val="-1"/>
        </w:rPr>
        <w:t>mencakup</w:t>
      </w:r>
      <w:proofErr w:type="spellEnd"/>
      <w:r w:rsidRPr="000A3D4F">
        <w:rPr>
          <w:spacing w:val="-1"/>
        </w:rPr>
        <w:t xml:space="preserve"> area ±74,9 </w:t>
      </w:r>
      <w:proofErr w:type="spellStart"/>
      <w:r w:rsidRPr="000A3D4F">
        <w:rPr>
          <w:spacing w:val="-1"/>
        </w:rPr>
        <w:t>hektare</w:t>
      </w:r>
      <w:proofErr w:type="spellEnd"/>
      <w:r w:rsidRPr="000A3D4F">
        <w:rPr>
          <w:spacing w:val="-1"/>
        </w:rPr>
        <w:t xml:space="preserve"> </w:t>
      </w:r>
      <w:proofErr w:type="spellStart"/>
      <w:r w:rsidRPr="000A3D4F">
        <w:rPr>
          <w:spacing w:val="-1"/>
        </w:rPr>
        <w:t>dengan</w:t>
      </w:r>
      <w:proofErr w:type="spellEnd"/>
      <w:r w:rsidRPr="000A3D4F">
        <w:rPr>
          <w:spacing w:val="-1"/>
        </w:rPr>
        <w:t xml:space="preserve"> </w:t>
      </w:r>
      <w:proofErr w:type="spellStart"/>
      <w:r w:rsidRPr="000A3D4F">
        <w:rPr>
          <w:spacing w:val="-1"/>
        </w:rPr>
        <w:t>ketinggian</w:t>
      </w:r>
      <w:proofErr w:type="spellEnd"/>
      <w:r w:rsidRPr="000A3D4F">
        <w:rPr>
          <w:spacing w:val="-1"/>
        </w:rPr>
        <w:t xml:space="preserve"> ±70 meter di </w:t>
      </w:r>
      <w:proofErr w:type="spellStart"/>
      <w:r w:rsidRPr="000A3D4F">
        <w:rPr>
          <w:spacing w:val="-1"/>
        </w:rPr>
        <w:t>atas</w:t>
      </w:r>
      <w:proofErr w:type="spellEnd"/>
      <w:r w:rsidRPr="000A3D4F">
        <w:rPr>
          <w:spacing w:val="-1"/>
        </w:rPr>
        <w:t xml:space="preserve"> </w:t>
      </w:r>
      <w:proofErr w:type="spellStart"/>
      <w:r w:rsidRPr="000A3D4F">
        <w:rPr>
          <w:spacing w:val="-1"/>
        </w:rPr>
        <w:t>permukaan</w:t>
      </w:r>
      <w:proofErr w:type="spellEnd"/>
      <w:r w:rsidRPr="000A3D4F">
        <w:rPr>
          <w:spacing w:val="-1"/>
        </w:rPr>
        <w:t xml:space="preserve"> </w:t>
      </w:r>
      <w:proofErr w:type="spellStart"/>
      <w:r w:rsidRPr="000A3D4F">
        <w:rPr>
          <w:spacing w:val="-1"/>
        </w:rPr>
        <w:t>laut</w:t>
      </w:r>
      <w:proofErr w:type="spellEnd"/>
      <w:r w:rsidRPr="000A3D4F">
        <w:rPr>
          <w:spacing w:val="-1"/>
        </w:rPr>
        <w:t xml:space="preserve">. Wilayah ini </w:t>
      </w:r>
      <w:proofErr w:type="spellStart"/>
      <w:r w:rsidRPr="000A3D4F">
        <w:rPr>
          <w:spacing w:val="-1"/>
        </w:rPr>
        <w:t>dikenal</w:t>
      </w:r>
      <w:proofErr w:type="spellEnd"/>
      <w:r w:rsidRPr="000A3D4F">
        <w:rPr>
          <w:spacing w:val="-1"/>
        </w:rPr>
        <w:t xml:space="preserve"> </w:t>
      </w:r>
      <w:proofErr w:type="spellStart"/>
      <w:r w:rsidRPr="000A3D4F">
        <w:rPr>
          <w:spacing w:val="-1"/>
        </w:rPr>
        <w:t>sebagai</w:t>
      </w:r>
      <w:proofErr w:type="spellEnd"/>
      <w:r w:rsidRPr="000A3D4F">
        <w:rPr>
          <w:spacing w:val="-1"/>
        </w:rPr>
        <w:t xml:space="preserve"> </w:t>
      </w:r>
      <w:proofErr w:type="spellStart"/>
      <w:r w:rsidRPr="000A3D4F">
        <w:rPr>
          <w:spacing w:val="-1"/>
        </w:rPr>
        <w:t>sentra</w:t>
      </w:r>
      <w:proofErr w:type="spellEnd"/>
      <w:r w:rsidRPr="000A3D4F">
        <w:rPr>
          <w:spacing w:val="-1"/>
        </w:rPr>
        <w:t xml:space="preserve"> </w:t>
      </w:r>
      <w:proofErr w:type="spellStart"/>
      <w:r w:rsidRPr="000A3D4F">
        <w:rPr>
          <w:spacing w:val="-1"/>
        </w:rPr>
        <w:t>produksi</w:t>
      </w:r>
      <w:proofErr w:type="spellEnd"/>
      <w:r w:rsidRPr="000A3D4F">
        <w:rPr>
          <w:spacing w:val="-1"/>
        </w:rPr>
        <w:t xml:space="preserve"> </w:t>
      </w:r>
      <w:proofErr w:type="spellStart"/>
      <w:r w:rsidRPr="000A3D4F">
        <w:rPr>
          <w:spacing w:val="-1"/>
        </w:rPr>
        <w:t>tenun</w:t>
      </w:r>
      <w:proofErr w:type="spellEnd"/>
      <w:r w:rsidRPr="000A3D4F">
        <w:rPr>
          <w:spacing w:val="-1"/>
        </w:rPr>
        <w:t xml:space="preserve"> ikat </w:t>
      </w:r>
      <w:proofErr w:type="spellStart"/>
      <w:r w:rsidRPr="000A3D4F">
        <w:rPr>
          <w:spacing w:val="-1"/>
        </w:rPr>
        <w:t>tradisional</w:t>
      </w:r>
      <w:proofErr w:type="spellEnd"/>
      <w:r w:rsidRPr="000A3D4F">
        <w:rPr>
          <w:spacing w:val="-1"/>
        </w:rPr>
        <w:t xml:space="preserve"> yang </w:t>
      </w:r>
      <w:proofErr w:type="spellStart"/>
      <w:r w:rsidRPr="000A3D4F">
        <w:rPr>
          <w:spacing w:val="-1"/>
        </w:rPr>
        <w:t>telah</w:t>
      </w:r>
      <w:proofErr w:type="spellEnd"/>
      <w:r w:rsidRPr="000A3D4F">
        <w:rPr>
          <w:spacing w:val="-1"/>
        </w:rPr>
        <w:t xml:space="preserve"> </w:t>
      </w:r>
      <w:proofErr w:type="spellStart"/>
      <w:r w:rsidRPr="000A3D4F">
        <w:rPr>
          <w:spacing w:val="-1"/>
        </w:rPr>
        <w:t>berkembang</w:t>
      </w:r>
      <w:proofErr w:type="spellEnd"/>
      <w:r w:rsidRPr="000A3D4F">
        <w:rPr>
          <w:spacing w:val="-1"/>
        </w:rPr>
        <w:t xml:space="preserve"> </w:t>
      </w:r>
      <w:proofErr w:type="spellStart"/>
      <w:r w:rsidRPr="000A3D4F">
        <w:rPr>
          <w:spacing w:val="-1"/>
        </w:rPr>
        <w:t>sejak</w:t>
      </w:r>
      <w:proofErr w:type="spellEnd"/>
      <w:r w:rsidRPr="000A3D4F">
        <w:rPr>
          <w:spacing w:val="-1"/>
        </w:rPr>
        <w:t xml:space="preserve"> masa </w:t>
      </w:r>
      <w:proofErr w:type="spellStart"/>
      <w:r w:rsidRPr="000A3D4F">
        <w:rPr>
          <w:spacing w:val="-1"/>
        </w:rPr>
        <w:t>kolonial</w:t>
      </w:r>
      <w:proofErr w:type="spellEnd"/>
      <w:r w:rsidRPr="000A3D4F">
        <w:rPr>
          <w:spacing w:val="-1"/>
        </w:rPr>
        <w:t xml:space="preserve"> dan </w:t>
      </w:r>
      <w:proofErr w:type="spellStart"/>
      <w:r w:rsidRPr="000A3D4F">
        <w:rPr>
          <w:spacing w:val="-1"/>
        </w:rPr>
        <w:t>menjadi</w:t>
      </w:r>
      <w:proofErr w:type="spellEnd"/>
      <w:r w:rsidRPr="000A3D4F">
        <w:rPr>
          <w:spacing w:val="-1"/>
        </w:rPr>
        <w:t xml:space="preserve"> </w:t>
      </w:r>
      <w:proofErr w:type="spellStart"/>
      <w:r w:rsidRPr="000A3D4F">
        <w:rPr>
          <w:spacing w:val="-1"/>
        </w:rPr>
        <w:t>bagian</w:t>
      </w:r>
      <w:proofErr w:type="spellEnd"/>
      <w:r w:rsidRPr="000A3D4F">
        <w:rPr>
          <w:spacing w:val="-1"/>
        </w:rPr>
        <w:t xml:space="preserve"> </w:t>
      </w:r>
      <w:proofErr w:type="spellStart"/>
      <w:r w:rsidRPr="000A3D4F">
        <w:rPr>
          <w:spacing w:val="-1"/>
        </w:rPr>
        <w:t>penting</w:t>
      </w:r>
      <w:proofErr w:type="spellEnd"/>
      <w:r w:rsidRPr="000A3D4F">
        <w:rPr>
          <w:spacing w:val="-1"/>
        </w:rPr>
        <w:t xml:space="preserve"> </w:t>
      </w:r>
      <w:proofErr w:type="spellStart"/>
      <w:r w:rsidRPr="000A3D4F">
        <w:rPr>
          <w:spacing w:val="-1"/>
        </w:rPr>
        <w:t>ekosistem</w:t>
      </w:r>
      <w:proofErr w:type="spellEnd"/>
      <w:r w:rsidRPr="000A3D4F">
        <w:rPr>
          <w:spacing w:val="-1"/>
        </w:rPr>
        <w:t xml:space="preserve"> </w:t>
      </w:r>
      <w:proofErr w:type="spellStart"/>
      <w:r w:rsidRPr="000A3D4F">
        <w:rPr>
          <w:spacing w:val="-1"/>
        </w:rPr>
        <w:t>industri</w:t>
      </w:r>
      <w:proofErr w:type="spellEnd"/>
      <w:r w:rsidRPr="000A3D4F">
        <w:rPr>
          <w:spacing w:val="-1"/>
        </w:rPr>
        <w:t xml:space="preserve"> </w:t>
      </w:r>
      <w:proofErr w:type="spellStart"/>
      <w:r w:rsidRPr="000A3D4F">
        <w:rPr>
          <w:spacing w:val="-1"/>
        </w:rPr>
        <w:t>kreatif</w:t>
      </w:r>
      <w:proofErr w:type="spellEnd"/>
      <w:r w:rsidRPr="000A3D4F">
        <w:rPr>
          <w:spacing w:val="-1"/>
        </w:rPr>
        <w:t xml:space="preserve"> </w:t>
      </w:r>
      <w:proofErr w:type="spellStart"/>
      <w:r w:rsidRPr="000A3D4F">
        <w:rPr>
          <w:spacing w:val="-1"/>
        </w:rPr>
        <w:t>lokal</w:t>
      </w:r>
      <w:proofErr w:type="spellEnd"/>
      <w:r w:rsidRPr="000A3D4F">
        <w:rPr>
          <w:spacing w:val="-1"/>
        </w:rPr>
        <w:t xml:space="preserve">, </w:t>
      </w:r>
      <w:proofErr w:type="spellStart"/>
      <w:r w:rsidRPr="000A3D4F">
        <w:rPr>
          <w:spacing w:val="-1"/>
        </w:rPr>
        <w:t>dengan</w:t>
      </w:r>
      <w:proofErr w:type="spellEnd"/>
      <w:r w:rsidRPr="000A3D4F">
        <w:rPr>
          <w:spacing w:val="-1"/>
        </w:rPr>
        <w:t xml:space="preserve"> </w:t>
      </w:r>
      <w:proofErr w:type="spellStart"/>
      <w:r w:rsidRPr="000A3D4F">
        <w:rPr>
          <w:spacing w:val="-1"/>
        </w:rPr>
        <w:t>jumlah</w:t>
      </w:r>
      <w:proofErr w:type="spellEnd"/>
      <w:r w:rsidRPr="000A3D4F">
        <w:rPr>
          <w:spacing w:val="-1"/>
        </w:rPr>
        <w:t xml:space="preserve"> </w:t>
      </w:r>
      <w:proofErr w:type="spellStart"/>
      <w:r w:rsidRPr="000A3D4F">
        <w:rPr>
          <w:spacing w:val="-1"/>
        </w:rPr>
        <w:t>penduduk</w:t>
      </w:r>
      <w:proofErr w:type="spellEnd"/>
      <w:r w:rsidRPr="000A3D4F">
        <w:rPr>
          <w:spacing w:val="-1"/>
        </w:rPr>
        <w:t xml:space="preserve"> </w:t>
      </w:r>
      <w:proofErr w:type="spellStart"/>
      <w:r w:rsidRPr="000A3D4F">
        <w:rPr>
          <w:spacing w:val="-1"/>
        </w:rPr>
        <w:t>Kecamatan</w:t>
      </w:r>
      <w:proofErr w:type="spellEnd"/>
      <w:r w:rsidRPr="000A3D4F">
        <w:rPr>
          <w:spacing w:val="-1"/>
        </w:rPr>
        <w:t xml:space="preserve"> </w:t>
      </w:r>
      <w:proofErr w:type="spellStart"/>
      <w:r w:rsidRPr="000A3D4F">
        <w:rPr>
          <w:spacing w:val="-1"/>
        </w:rPr>
        <w:t>Mojoroto</w:t>
      </w:r>
      <w:proofErr w:type="spellEnd"/>
      <w:r w:rsidRPr="000A3D4F">
        <w:rPr>
          <w:spacing w:val="-1"/>
        </w:rPr>
        <w:t xml:space="preserve"> </w:t>
      </w:r>
      <w:proofErr w:type="spellStart"/>
      <w:r w:rsidRPr="000A3D4F">
        <w:rPr>
          <w:spacing w:val="-1"/>
        </w:rPr>
        <w:t>sekitar</w:t>
      </w:r>
      <w:proofErr w:type="spellEnd"/>
      <w:r w:rsidRPr="000A3D4F">
        <w:rPr>
          <w:spacing w:val="-1"/>
        </w:rPr>
        <w:t xml:space="preserve"> 106.000 </w:t>
      </w:r>
      <w:proofErr w:type="spellStart"/>
      <w:r w:rsidRPr="000A3D4F">
        <w:rPr>
          <w:spacing w:val="-1"/>
        </w:rPr>
        <w:t>jiwa</w:t>
      </w:r>
      <w:proofErr w:type="spellEnd"/>
      <w:r w:rsidRPr="000A3D4F">
        <w:rPr>
          <w:spacing w:val="-1"/>
        </w:rPr>
        <w:t xml:space="preserve"> dan </w:t>
      </w:r>
      <w:proofErr w:type="spellStart"/>
      <w:r w:rsidRPr="000A3D4F">
        <w:rPr>
          <w:spacing w:val="-1"/>
        </w:rPr>
        <w:t>Kelurahan</w:t>
      </w:r>
      <w:proofErr w:type="spellEnd"/>
      <w:r w:rsidRPr="000A3D4F">
        <w:rPr>
          <w:spacing w:val="-1"/>
        </w:rPr>
        <w:t xml:space="preserve"> Bandar </w:t>
      </w:r>
      <w:proofErr w:type="spellStart"/>
      <w:r w:rsidRPr="000A3D4F">
        <w:rPr>
          <w:spacing w:val="-1"/>
        </w:rPr>
        <w:t>Kidul</w:t>
      </w:r>
      <w:proofErr w:type="spellEnd"/>
      <w:r w:rsidRPr="000A3D4F">
        <w:rPr>
          <w:spacing w:val="-1"/>
        </w:rPr>
        <w:t xml:space="preserve"> </w:t>
      </w:r>
      <w:proofErr w:type="spellStart"/>
      <w:r w:rsidRPr="000A3D4F">
        <w:rPr>
          <w:spacing w:val="-1"/>
        </w:rPr>
        <w:t>memiliki</w:t>
      </w:r>
      <w:proofErr w:type="spellEnd"/>
      <w:r w:rsidRPr="000A3D4F">
        <w:rPr>
          <w:spacing w:val="-1"/>
        </w:rPr>
        <w:t xml:space="preserve"> 10.967 </w:t>
      </w:r>
      <w:proofErr w:type="spellStart"/>
      <w:r w:rsidRPr="000A3D4F">
        <w:rPr>
          <w:spacing w:val="-1"/>
        </w:rPr>
        <w:t>jiwa</w:t>
      </w:r>
      <w:proofErr w:type="spellEnd"/>
      <w:r w:rsidRPr="000A3D4F">
        <w:rPr>
          <w:spacing w:val="-1"/>
        </w:rPr>
        <w:t xml:space="preserve"> yang </w:t>
      </w:r>
      <w:proofErr w:type="spellStart"/>
      <w:r w:rsidRPr="000A3D4F">
        <w:rPr>
          <w:spacing w:val="-1"/>
        </w:rPr>
        <w:t>sebagian</w:t>
      </w:r>
      <w:proofErr w:type="spellEnd"/>
      <w:r w:rsidRPr="000A3D4F">
        <w:rPr>
          <w:spacing w:val="-1"/>
        </w:rPr>
        <w:t xml:space="preserve"> </w:t>
      </w:r>
      <w:proofErr w:type="spellStart"/>
      <w:r w:rsidRPr="000A3D4F">
        <w:rPr>
          <w:spacing w:val="-1"/>
        </w:rPr>
        <w:t>besar</w:t>
      </w:r>
      <w:proofErr w:type="spellEnd"/>
      <w:r w:rsidRPr="000A3D4F">
        <w:rPr>
          <w:spacing w:val="-1"/>
        </w:rPr>
        <w:t xml:space="preserve"> </w:t>
      </w:r>
      <w:proofErr w:type="spellStart"/>
      <w:r w:rsidRPr="000A3D4F">
        <w:rPr>
          <w:spacing w:val="-1"/>
        </w:rPr>
        <w:t>bekerja</w:t>
      </w:r>
      <w:proofErr w:type="spellEnd"/>
      <w:r w:rsidRPr="000A3D4F">
        <w:rPr>
          <w:spacing w:val="-1"/>
        </w:rPr>
        <w:t xml:space="preserve"> </w:t>
      </w:r>
      <w:proofErr w:type="spellStart"/>
      <w:r w:rsidRPr="000A3D4F">
        <w:rPr>
          <w:spacing w:val="-1"/>
        </w:rPr>
        <w:t>sebagai</w:t>
      </w:r>
      <w:proofErr w:type="spellEnd"/>
      <w:r w:rsidRPr="000A3D4F">
        <w:rPr>
          <w:spacing w:val="-1"/>
        </w:rPr>
        <w:t xml:space="preserve"> </w:t>
      </w:r>
      <w:proofErr w:type="spellStart"/>
      <w:r w:rsidRPr="000A3D4F">
        <w:rPr>
          <w:spacing w:val="-1"/>
        </w:rPr>
        <w:t>pengrajin</w:t>
      </w:r>
      <w:proofErr w:type="spellEnd"/>
      <w:r w:rsidRPr="000A3D4F">
        <w:rPr>
          <w:spacing w:val="-1"/>
        </w:rPr>
        <w:t xml:space="preserve">, </w:t>
      </w:r>
      <w:proofErr w:type="spellStart"/>
      <w:r w:rsidRPr="000A3D4F">
        <w:rPr>
          <w:spacing w:val="-1"/>
        </w:rPr>
        <w:t>buruh</w:t>
      </w:r>
      <w:proofErr w:type="spellEnd"/>
      <w:r w:rsidRPr="000A3D4F">
        <w:rPr>
          <w:spacing w:val="-1"/>
        </w:rPr>
        <w:t xml:space="preserve"> </w:t>
      </w:r>
      <w:proofErr w:type="spellStart"/>
      <w:r w:rsidRPr="000A3D4F">
        <w:rPr>
          <w:spacing w:val="-1"/>
        </w:rPr>
        <w:t>tenun</w:t>
      </w:r>
      <w:proofErr w:type="spellEnd"/>
      <w:r w:rsidRPr="000A3D4F">
        <w:rPr>
          <w:spacing w:val="-1"/>
        </w:rPr>
        <w:t xml:space="preserve">, dan </w:t>
      </w:r>
      <w:proofErr w:type="spellStart"/>
      <w:r w:rsidRPr="000A3D4F">
        <w:rPr>
          <w:spacing w:val="-1"/>
        </w:rPr>
        <w:t>pelaku</w:t>
      </w:r>
      <w:proofErr w:type="spellEnd"/>
      <w:r w:rsidRPr="000A3D4F">
        <w:rPr>
          <w:spacing w:val="-1"/>
        </w:rPr>
        <w:t xml:space="preserve"> UMKM </w:t>
      </w:r>
      <w:proofErr w:type="spellStart"/>
      <w:r w:rsidRPr="000A3D4F">
        <w:rPr>
          <w:spacing w:val="-1"/>
        </w:rPr>
        <w:t>sektor</w:t>
      </w:r>
      <w:proofErr w:type="spellEnd"/>
      <w:r w:rsidRPr="000A3D4F">
        <w:rPr>
          <w:spacing w:val="-1"/>
        </w:rPr>
        <w:t xml:space="preserve"> </w:t>
      </w:r>
      <w:proofErr w:type="spellStart"/>
      <w:r w:rsidRPr="000A3D4F">
        <w:rPr>
          <w:spacing w:val="-1"/>
        </w:rPr>
        <w:t>tekstil</w:t>
      </w:r>
      <w:proofErr w:type="spellEnd"/>
      <w:r w:rsidRPr="000A3D4F">
        <w:rPr>
          <w:spacing w:val="-1"/>
        </w:rPr>
        <w:t xml:space="preserve">. Kampung ini </w:t>
      </w:r>
      <w:proofErr w:type="spellStart"/>
      <w:r w:rsidRPr="000A3D4F">
        <w:rPr>
          <w:spacing w:val="-1"/>
        </w:rPr>
        <w:t>memiliki</w:t>
      </w:r>
      <w:proofErr w:type="spellEnd"/>
      <w:r w:rsidRPr="000A3D4F">
        <w:rPr>
          <w:spacing w:val="-1"/>
        </w:rPr>
        <w:t xml:space="preserve"> </w:t>
      </w:r>
      <w:proofErr w:type="gramStart"/>
      <w:r w:rsidRPr="000A3D4F">
        <w:rPr>
          <w:spacing w:val="-1"/>
        </w:rPr>
        <w:t>10 unit</w:t>
      </w:r>
      <w:proofErr w:type="gramEnd"/>
      <w:r w:rsidRPr="000A3D4F">
        <w:rPr>
          <w:spacing w:val="-1"/>
        </w:rPr>
        <w:t xml:space="preserve"> </w:t>
      </w:r>
      <w:proofErr w:type="spellStart"/>
      <w:r w:rsidRPr="000A3D4F">
        <w:rPr>
          <w:spacing w:val="-1"/>
        </w:rPr>
        <w:t>usaha</w:t>
      </w:r>
      <w:proofErr w:type="spellEnd"/>
      <w:r w:rsidRPr="000A3D4F">
        <w:rPr>
          <w:spacing w:val="-1"/>
        </w:rPr>
        <w:t xml:space="preserve"> </w:t>
      </w:r>
      <w:proofErr w:type="spellStart"/>
      <w:r w:rsidRPr="000A3D4F">
        <w:rPr>
          <w:spacing w:val="-1"/>
        </w:rPr>
        <w:t>tenun</w:t>
      </w:r>
      <w:proofErr w:type="spellEnd"/>
      <w:r w:rsidRPr="000A3D4F">
        <w:rPr>
          <w:spacing w:val="-1"/>
        </w:rPr>
        <w:t xml:space="preserve"> </w:t>
      </w:r>
      <w:proofErr w:type="spellStart"/>
      <w:r w:rsidRPr="000A3D4F">
        <w:rPr>
          <w:spacing w:val="-1"/>
        </w:rPr>
        <w:t>aktif</w:t>
      </w:r>
      <w:proofErr w:type="spellEnd"/>
      <w:r w:rsidRPr="000A3D4F">
        <w:rPr>
          <w:spacing w:val="-1"/>
        </w:rPr>
        <w:t xml:space="preserve"> </w:t>
      </w:r>
      <w:proofErr w:type="spellStart"/>
      <w:r w:rsidRPr="000A3D4F">
        <w:rPr>
          <w:spacing w:val="-1"/>
        </w:rPr>
        <w:t>seperti</w:t>
      </w:r>
      <w:proofErr w:type="spellEnd"/>
      <w:r w:rsidRPr="000A3D4F">
        <w:rPr>
          <w:spacing w:val="-1"/>
        </w:rPr>
        <w:t xml:space="preserve"> Sinar </w:t>
      </w:r>
      <w:proofErr w:type="spellStart"/>
      <w:r w:rsidRPr="000A3D4F">
        <w:rPr>
          <w:spacing w:val="-1"/>
        </w:rPr>
        <w:t>Barokah</w:t>
      </w:r>
      <w:proofErr w:type="spellEnd"/>
      <w:r w:rsidRPr="000A3D4F">
        <w:rPr>
          <w:spacing w:val="-1"/>
        </w:rPr>
        <w:t xml:space="preserve">, </w:t>
      </w:r>
      <w:proofErr w:type="spellStart"/>
      <w:r w:rsidRPr="000A3D4F">
        <w:rPr>
          <w:spacing w:val="-1"/>
        </w:rPr>
        <w:t>Bandoel</w:t>
      </w:r>
      <w:proofErr w:type="spellEnd"/>
      <w:r w:rsidRPr="000A3D4F">
        <w:rPr>
          <w:spacing w:val="-1"/>
        </w:rPr>
        <w:t xml:space="preserve"> </w:t>
      </w:r>
      <w:proofErr w:type="spellStart"/>
      <w:r w:rsidRPr="000A3D4F">
        <w:rPr>
          <w:spacing w:val="-1"/>
        </w:rPr>
        <w:t>Djaya</w:t>
      </w:r>
      <w:proofErr w:type="spellEnd"/>
      <w:r w:rsidRPr="000A3D4F">
        <w:rPr>
          <w:spacing w:val="-1"/>
        </w:rPr>
        <w:t xml:space="preserve">, Kodok </w:t>
      </w:r>
      <w:proofErr w:type="spellStart"/>
      <w:r w:rsidRPr="000A3D4F">
        <w:rPr>
          <w:spacing w:val="-1"/>
        </w:rPr>
        <w:t>Ngorek</w:t>
      </w:r>
      <w:proofErr w:type="spellEnd"/>
      <w:r w:rsidRPr="000A3D4F">
        <w:rPr>
          <w:spacing w:val="-1"/>
        </w:rPr>
        <w:t xml:space="preserve">, </w:t>
      </w:r>
      <w:proofErr w:type="spellStart"/>
      <w:r w:rsidRPr="000A3D4F">
        <w:rPr>
          <w:spacing w:val="-1"/>
        </w:rPr>
        <w:t>Medali</w:t>
      </w:r>
      <w:proofErr w:type="spellEnd"/>
      <w:r w:rsidRPr="000A3D4F">
        <w:rPr>
          <w:spacing w:val="-1"/>
        </w:rPr>
        <w:t xml:space="preserve"> Mas, dan </w:t>
      </w:r>
      <w:proofErr w:type="spellStart"/>
      <w:r w:rsidRPr="000A3D4F">
        <w:rPr>
          <w:spacing w:val="-1"/>
        </w:rPr>
        <w:t>lainnya</w:t>
      </w:r>
      <w:proofErr w:type="spellEnd"/>
      <w:r w:rsidRPr="000A3D4F">
        <w:rPr>
          <w:spacing w:val="-1"/>
        </w:rPr>
        <w:t xml:space="preserve">, yang </w:t>
      </w:r>
      <w:proofErr w:type="spellStart"/>
      <w:r w:rsidRPr="000A3D4F">
        <w:rPr>
          <w:spacing w:val="-1"/>
        </w:rPr>
        <w:t>menggunakan</w:t>
      </w:r>
      <w:proofErr w:type="spellEnd"/>
      <w:r w:rsidRPr="000A3D4F">
        <w:rPr>
          <w:spacing w:val="-1"/>
        </w:rPr>
        <w:t xml:space="preserve"> </w:t>
      </w:r>
      <w:proofErr w:type="spellStart"/>
      <w:r w:rsidRPr="000A3D4F">
        <w:rPr>
          <w:spacing w:val="-1"/>
        </w:rPr>
        <w:t>alat</w:t>
      </w:r>
      <w:proofErr w:type="spellEnd"/>
      <w:r w:rsidRPr="000A3D4F">
        <w:rPr>
          <w:spacing w:val="-1"/>
        </w:rPr>
        <w:t xml:space="preserve"> </w:t>
      </w:r>
      <w:proofErr w:type="spellStart"/>
      <w:r w:rsidRPr="000A3D4F">
        <w:rPr>
          <w:spacing w:val="-1"/>
        </w:rPr>
        <w:t>tenun</w:t>
      </w:r>
      <w:proofErr w:type="spellEnd"/>
      <w:r w:rsidRPr="000A3D4F">
        <w:rPr>
          <w:spacing w:val="-1"/>
        </w:rPr>
        <w:t xml:space="preserve"> </w:t>
      </w:r>
      <w:proofErr w:type="spellStart"/>
      <w:r w:rsidRPr="000A3D4F">
        <w:rPr>
          <w:spacing w:val="-1"/>
        </w:rPr>
        <w:t>bukan</w:t>
      </w:r>
      <w:proofErr w:type="spellEnd"/>
      <w:r w:rsidRPr="000A3D4F">
        <w:rPr>
          <w:spacing w:val="-1"/>
        </w:rPr>
        <w:t xml:space="preserve"> </w:t>
      </w:r>
      <w:proofErr w:type="spellStart"/>
      <w:r w:rsidRPr="000A3D4F">
        <w:rPr>
          <w:spacing w:val="-1"/>
        </w:rPr>
        <w:t>mesin</w:t>
      </w:r>
      <w:proofErr w:type="spellEnd"/>
      <w:r w:rsidRPr="000A3D4F">
        <w:rPr>
          <w:spacing w:val="-1"/>
        </w:rPr>
        <w:t xml:space="preserve"> (ATBM) </w:t>
      </w:r>
      <w:proofErr w:type="spellStart"/>
      <w:r w:rsidRPr="000A3D4F">
        <w:rPr>
          <w:spacing w:val="-1"/>
        </w:rPr>
        <w:t>dengan</w:t>
      </w:r>
      <w:proofErr w:type="spellEnd"/>
      <w:r w:rsidRPr="000A3D4F">
        <w:rPr>
          <w:spacing w:val="-1"/>
        </w:rPr>
        <w:t xml:space="preserve"> </w:t>
      </w:r>
      <w:proofErr w:type="spellStart"/>
      <w:r w:rsidRPr="000A3D4F">
        <w:rPr>
          <w:spacing w:val="-1"/>
        </w:rPr>
        <w:t>sistem</w:t>
      </w:r>
      <w:proofErr w:type="spellEnd"/>
      <w:r w:rsidRPr="000A3D4F">
        <w:rPr>
          <w:spacing w:val="-1"/>
        </w:rPr>
        <w:t xml:space="preserve"> </w:t>
      </w:r>
      <w:proofErr w:type="spellStart"/>
      <w:r w:rsidRPr="000A3D4F">
        <w:rPr>
          <w:spacing w:val="-1"/>
        </w:rPr>
        <w:t>kerja</w:t>
      </w:r>
      <w:proofErr w:type="spellEnd"/>
      <w:r w:rsidRPr="000A3D4F">
        <w:rPr>
          <w:spacing w:val="-1"/>
        </w:rPr>
        <w:t xml:space="preserve"> </w:t>
      </w:r>
      <w:proofErr w:type="spellStart"/>
      <w:r w:rsidRPr="000A3D4F">
        <w:rPr>
          <w:spacing w:val="-1"/>
        </w:rPr>
        <w:t>fleksibel</w:t>
      </w:r>
      <w:proofErr w:type="spellEnd"/>
      <w:r w:rsidRPr="000A3D4F">
        <w:rPr>
          <w:spacing w:val="-1"/>
        </w:rPr>
        <w:t xml:space="preserve"> </w:t>
      </w:r>
      <w:proofErr w:type="spellStart"/>
      <w:r w:rsidRPr="000A3D4F">
        <w:rPr>
          <w:spacing w:val="-1"/>
        </w:rPr>
        <w:t>memungkinkan</w:t>
      </w:r>
      <w:proofErr w:type="spellEnd"/>
      <w:r w:rsidRPr="000A3D4F">
        <w:rPr>
          <w:spacing w:val="-1"/>
        </w:rPr>
        <w:t xml:space="preserve"> </w:t>
      </w:r>
      <w:proofErr w:type="spellStart"/>
      <w:r w:rsidRPr="000A3D4F">
        <w:rPr>
          <w:spacing w:val="-1"/>
        </w:rPr>
        <w:t>penenun</w:t>
      </w:r>
      <w:proofErr w:type="spellEnd"/>
      <w:r w:rsidRPr="000A3D4F">
        <w:rPr>
          <w:spacing w:val="-1"/>
        </w:rPr>
        <w:t xml:space="preserve"> </w:t>
      </w:r>
      <w:proofErr w:type="spellStart"/>
      <w:r w:rsidRPr="000A3D4F">
        <w:rPr>
          <w:spacing w:val="-1"/>
        </w:rPr>
        <w:t>mengatur</w:t>
      </w:r>
      <w:proofErr w:type="spellEnd"/>
      <w:r w:rsidRPr="000A3D4F">
        <w:rPr>
          <w:spacing w:val="-1"/>
        </w:rPr>
        <w:t xml:space="preserve"> </w:t>
      </w:r>
      <w:proofErr w:type="spellStart"/>
      <w:r w:rsidRPr="000A3D4F">
        <w:rPr>
          <w:spacing w:val="-1"/>
        </w:rPr>
        <w:t>waktu</w:t>
      </w:r>
      <w:proofErr w:type="spellEnd"/>
      <w:r w:rsidRPr="000A3D4F">
        <w:rPr>
          <w:spacing w:val="-1"/>
        </w:rPr>
        <w:t xml:space="preserve"> </w:t>
      </w:r>
      <w:proofErr w:type="spellStart"/>
      <w:r w:rsidRPr="000A3D4F">
        <w:rPr>
          <w:spacing w:val="-1"/>
        </w:rPr>
        <w:t>mandiri</w:t>
      </w:r>
      <w:proofErr w:type="spellEnd"/>
      <w:r w:rsidRPr="000A3D4F">
        <w:rPr>
          <w:spacing w:val="-1"/>
        </w:rPr>
        <w:t xml:space="preserve"> di </w:t>
      </w:r>
      <w:proofErr w:type="spellStart"/>
      <w:r w:rsidRPr="000A3D4F">
        <w:rPr>
          <w:spacing w:val="-1"/>
        </w:rPr>
        <w:t>rumah</w:t>
      </w:r>
      <w:proofErr w:type="spellEnd"/>
      <w:r w:rsidRPr="000A3D4F">
        <w:rPr>
          <w:spacing w:val="-1"/>
        </w:rPr>
        <w:t xml:space="preserve"> masing-masing. </w:t>
      </w:r>
      <w:proofErr w:type="spellStart"/>
      <w:r w:rsidRPr="000A3D4F">
        <w:rPr>
          <w:spacing w:val="-1"/>
        </w:rPr>
        <w:t>Keunikan</w:t>
      </w:r>
      <w:proofErr w:type="spellEnd"/>
      <w:r w:rsidRPr="000A3D4F">
        <w:rPr>
          <w:spacing w:val="-1"/>
        </w:rPr>
        <w:t xml:space="preserve"> motif dan </w:t>
      </w:r>
      <w:proofErr w:type="spellStart"/>
      <w:r w:rsidRPr="000A3D4F">
        <w:rPr>
          <w:spacing w:val="-1"/>
        </w:rPr>
        <w:t>teknik</w:t>
      </w:r>
      <w:proofErr w:type="spellEnd"/>
      <w:r w:rsidRPr="000A3D4F">
        <w:rPr>
          <w:spacing w:val="-1"/>
        </w:rPr>
        <w:t xml:space="preserve"> </w:t>
      </w:r>
      <w:proofErr w:type="spellStart"/>
      <w:r w:rsidRPr="000A3D4F">
        <w:rPr>
          <w:spacing w:val="-1"/>
        </w:rPr>
        <w:t>tenun</w:t>
      </w:r>
      <w:proofErr w:type="spellEnd"/>
      <w:r w:rsidRPr="000A3D4F">
        <w:rPr>
          <w:spacing w:val="-1"/>
        </w:rPr>
        <w:t xml:space="preserve"> ikat yang </w:t>
      </w:r>
      <w:proofErr w:type="spellStart"/>
      <w:r w:rsidRPr="000A3D4F">
        <w:rPr>
          <w:spacing w:val="-1"/>
        </w:rPr>
        <w:t>dihasilkan</w:t>
      </w:r>
      <w:proofErr w:type="spellEnd"/>
      <w:r w:rsidRPr="000A3D4F">
        <w:rPr>
          <w:spacing w:val="-1"/>
        </w:rPr>
        <w:t xml:space="preserve"> </w:t>
      </w:r>
      <w:proofErr w:type="spellStart"/>
      <w:r w:rsidRPr="000A3D4F">
        <w:rPr>
          <w:spacing w:val="-1"/>
        </w:rPr>
        <w:t>tidak</w:t>
      </w:r>
      <w:proofErr w:type="spellEnd"/>
      <w:r w:rsidRPr="000A3D4F">
        <w:rPr>
          <w:spacing w:val="-1"/>
        </w:rPr>
        <w:t xml:space="preserve"> </w:t>
      </w:r>
      <w:proofErr w:type="spellStart"/>
      <w:r w:rsidRPr="000A3D4F">
        <w:rPr>
          <w:spacing w:val="-1"/>
        </w:rPr>
        <w:t>hanya</w:t>
      </w:r>
      <w:proofErr w:type="spellEnd"/>
      <w:r w:rsidRPr="000A3D4F">
        <w:rPr>
          <w:spacing w:val="-1"/>
        </w:rPr>
        <w:t xml:space="preserve"> </w:t>
      </w:r>
      <w:proofErr w:type="spellStart"/>
      <w:r w:rsidRPr="000A3D4F">
        <w:rPr>
          <w:spacing w:val="-1"/>
        </w:rPr>
        <w:t>memiliki</w:t>
      </w:r>
      <w:proofErr w:type="spellEnd"/>
      <w:r w:rsidRPr="000A3D4F">
        <w:rPr>
          <w:spacing w:val="-1"/>
        </w:rPr>
        <w:t xml:space="preserve"> </w:t>
      </w:r>
      <w:proofErr w:type="spellStart"/>
      <w:r w:rsidRPr="000A3D4F">
        <w:rPr>
          <w:spacing w:val="-1"/>
        </w:rPr>
        <w:t>daya</w:t>
      </w:r>
      <w:proofErr w:type="spellEnd"/>
      <w:r w:rsidRPr="000A3D4F">
        <w:rPr>
          <w:spacing w:val="-1"/>
        </w:rPr>
        <w:t xml:space="preserve"> </w:t>
      </w:r>
      <w:proofErr w:type="spellStart"/>
      <w:r w:rsidRPr="000A3D4F">
        <w:rPr>
          <w:spacing w:val="-1"/>
        </w:rPr>
        <w:t>saing</w:t>
      </w:r>
      <w:proofErr w:type="spellEnd"/>
      <w:r w:rsidRPr="000A3D4F">
        <w:rPr>
          <w:spacing w:val="-1"/>
        </w:rPr>
        <w:t xml:space="preserve"> di pasar </w:t>
      </w:r>
      <w:proofErr w:type="spellStart"/>
      <w:r w:rsidRPr="000A3D4F">
        <w:rPr>
          <w:spacing w:val="-1"/>
        </w:rPr>
        <w:t>domestik</w:t>
      </w:r>
      <w:proofErr w:type="spellEnd"/>
      <w:r w:rsidRPr="000A3D4F">
        <w:rPr>
          <w:spacing w:val="-1"/>
        </w:rPr>
        <w:t xml:space="preserve"> dan </w:t>
      </w:r>
      <w:proofErr w:type="spellStart"/>
      <w:r w:rsidRPr="000A3D4F">
        <w:rPr>
          <w:spacing w:val="-1"/>
        </w:rPr>
        <w:t>internasional</w:t>
      </w:r>
      <w:proofErr w:type="spellEnd"/>
      <w:r w:rsidRPr="000A3D4F">
        <w:rPr>
          <w:spacing w:val="-1"/>
        </w:rPr>
        <w:t xml:space="preserve">, </w:t>
      </w:r>
      <w:proofErr w:type="spellStart"/>
      <w:r w:rsidRPr="000A3D4F">
        <w:rPr>
          <w:spacing w:val="-1"/>
        </w:rPr>
        <w:t>tetapi</w:t>
      </w:r>
      <w:proofErr w:type="spellEnd"/>
      <w:r w:rsidRPr="000A3D4F">
        <w:rPr>
          <w:spacing w:val="-1"/>
        </w:rPr>
        <w:t xml:space="preserve"> juga </w:t>
      </w:r>
      <w:proofErr w:type="spellStart"/>
      <w:r w:rsidRPr="000A3D4F">
        <w:rPr>
          <w:spacing w:val="-1"/>
        </w:rPr>
        <w:t>menjadi</w:t>
      </w:r>
      <w:proofErr w:type="spellEnd"/>
      <w:r w:rsidRPr="000A3D4F">
        <w:rPr>
          <w:spacing w:val="-1"/>
        </w:rPr>
        <w:t xml:space="preserve"> </w:t>
      </w:r>
      <w:proofErr w:type="spellStart"/>
      <w:r w:rsidRPr="000A3D4F">
        <w:rPr>
          <w:spacing w:val="-1"/>
        </w:rPr>
        <w:t>daya</w:t>
      </w:r>
      <w:proofErr w:type="spellEnd"/>
      <w:r w:rsidRPr="000A3D4F">
        <w:rPr>
          <w:spacing w:val="-1"/>
        </w:rPr>
        <w:t xml:space="preserve"> </w:t>
      </w:r>
      <w:proofErr w:type="spellStart"/>
      <w:r w:rsidRPr="000A3D4F">
        <w:rPr>
          <w:spacing w:val="-1"/>
        </w:rPr>
        <w:t>tarik</w:t>
      </w:r>
      <w:proofErr w:type="spellEnd"/>
      <w:r w:rsidRPr="000A3D4F">
        <w:rPr>
          <w:spacing w:val="-1"/>
        </w:rPr>
        <w:t xml:space="preserve"> </w:t>
      </w:r>
      <w:proofErr w:type="spellStart"/>
      <w:r w:rsidRPr="000A3D4F">
        <w:rPr>
          <w:spacing w:val="-1"/>
        </w:rPr>
        <w:t>wisata</w:t>
      </w:r>
      <w:proofErr w:type="spellEnd"/>
      <w:r w:rsidRPr="000A3D4F">
        <w:rPr>
          <w:spacing w:val="-1"/>
        </w:rPr>
        <w:t xml:space="preserve"> </w:t>
      </w:r>
      <w:proofErr w:type="spellStart"/>
      <w:r w:rsidRPr="000A3D4F">
        <w:rPr>
          <w:spacing w:val="-1"/>
        </w:rPr>
        <w:t>budaya</w:t>
      </w:r>
      <w:proofErr w:type="spellEnd"/>
      <w:r w:rsidRPr="000A3D4F">
        <w:rPr>
          <w:spacing w:val="-1"/>
        </w:rPr>
        <w:t xml:space="preserve"> dan media </w:t>
      </w:r>
      <w:proofErr w:type="spellStart"/>
      <w:r w:rsidRPr="000A3D4F">
        <w:rPr>
          <w:spacing w:val="-1"/>
        </w:rPr>
        <w:t>pembelajaran</w:t>
      </w:r>
      <w:proofErr w:type="spellEnd"/>
      <w:r w:rsidRPr="000A3D4F">
        <w:rPr>
          <w:spacing w:val="-1"/>
        </w:rPr>
        <w:t xml:space="preserve"> </w:t>
      </w:r>
      <w:proofErr w:type="spellStart"/>
      <w:r w:rsidRPr="000A3D4F">
        <w:rPr>
          <w:spacing w:val="-1"/>
        </w:rPr>
        <w:t>bagi</w:t>
      </w:r>
      <w:proofErr w:type="spellEnd"/>
      <w:r w:rsidRPr="000A3D4F">
        <w:rPr>
          <w:spacing w:val="-1"/>
        </w:rPr>
        <w:t xml:space="preserve"> </w:t>
      </w:r>
      <w:proofErr w:type="spellStart"/>
      <w:r w:rsidRPr="000A3D4F">
        <w:rPr>
          <w:spacing w:val="-1"/>
        </w:rPr>
        <w:t>generasi</w:t>
      </w:r>
      <w:proofErr w:type="spellEnd"/>
      <w:r w:rsidRPr="000A3D4F">
        <w:rPr>
          <w:spacing w:val="-1"/>
        </w:rPr>
        <w:t xml:space="preserve"> </w:t>
      </w:r>
      <w:proofErr w:type="spellStart"/>
      <w:r w:rsidRPr="000A3D4F">
        <w:rPr>
          <w:spacing w:val="-1"/>
        </w:rPr>
        <w:t>muda</w:t>
      </w:r>
      <w:proofErr w:type="spellEnd"/>
      <w:r w:rsidRPr="000A3D4F">
        <w:rPr>
          <w:spacing w:val="-1"/>
        </w:rPr>
        <w:t xml:space="preserve">, </w:t>
      </w:r>
      <w:proofErr w:type="spellStart"/>
      <w:r w:rsidRPr="000A3D4F">
        <w:rPr>
          <w:spacing w:val="-1"/>
        </w:rPr>
        <w:t>didukung</w:t>
      </w:r>
      <w:proofErr w:type="spellEnd"/>
      <w:r w:rsidRPr="000A3D4F">
        <w:rPr>
          <w:spacing w:val="-1"/>
        </w:rPr>
        <w:t xml:space="preserve"> oleh </w:t>
      </w:r>
      <w:proofErr w:type="spellStart"/>
      <w:r w:rsidRPr="000A3D4F">
        <w:rPr>
          <w:spacing w:val="-1"/>
        </w:rPr>
        <w:t>konektivitas</w:t>
      </w:r>
      <w:proofErr w:type="spellEnd"/>
      <w:r w:rsidRPr="000A3D4F">
        <w:rPr>
          <w:spacing w:val="-1"/>
        </w:rPr>
        <w:t xml:space="preserve"> yang </w:t>
      </w:r>
      <w:proofErr w:type="spellStart"/>
      <w:r w:rsidRPr="000A3D4F">
        <w:rPr>
          <w:spacing w:val="-1"/>
        </w:rPr>
        <w:t>baik</w:t>
      </w:r>
      <w:proofErr w:type="spellEnd"/>
      <w:r w:rsidRPr="000A3D4F">
        <w:rPr>
          <w:spacing w:val="-1"/>
        </w:rPr>
        <w:t xml:space="preserve"> </w:t>
      </w:r>
      <w:proofErr w:type="spellStart"/>
      <w:r w:rsidRPr="000A3D4F">
        <w:rPr>
          <w:spacing w:val="-1"/>
        </w:rPr>
        <w:t>melalui</w:t>
      </w:r>
      <w:proofErr w:type="spellEnd"/>
      <w:r w:rsidRPr="000A3D4F">
        <w:rPr>
          <w:spacing w:val="-1"/>
        </w:rPr>
        <w:t xml:space="preserve"> Jalan </w:t>
      </w:r>
      <w:proofErr w:type="spellStart"/>
      <w:r w:rsidRPr="000A3D4F">
        <w:rPr>
          <w:spacing w:val="-1"/>
        </w:rPr>
        <w:t>Pattimura</w:t>
      </w:r>
      <w:proofErr w:type="spellEnd"/>
      <w:r w:rsidRPr="000A3D4F">
        <w:rPr>
          <w:spacing w:val="-1"/>
        </w:rPr>
        <w:t xml:space="preserve"> dan Jalan KH. Agus Salim </w:t>
      </w:r>
      <w:proofErr w:type="spellStart"/>
      <w:r w:rsidRPr="000A3D4F">
        <w:rPr>
          <w:spacing w:val="-1"/>
        </w:rPr>
        <w:t>serta</w:t>
      </w:r>
      <w:proofErr w:type="spellEnd"/>
      <w:r w:rsidRPr="000A3D4F">
        <w:rPr>
          <w:spacing w:val="-1"/>
        </w:rPr>
        <w:t xml:space="preserve"> </w:t>
      </w:r>
      <w:proofErr w:type="spellStart"/>
      <w:r w:rsidRPr="000A3D4F">
        <w:rPr>
          <w:spacing w:val="-1"/>
        </w:rPr>
        <w:t>kolaborasi</w:t>
      </w:r>
      <w:proofErr w:type="spellEnd"/>
      <w:r w:rsidRPr="000A3D4F">
        <w:rPr>
          <w:spacing w:val="-1"/>
        </w:rPr>
        <w:t xml:space="preserve"> </w:t>
      </w:r>
      <w:proofErr w:type="spellStart"/>
      <w:r w:rsidRPr="000A3D4F">
        <w:rPr>
          <w:spacing w:val="-1"/>
        </w:rPr>
        <w:t>aktif</w:t>
      </w:r>
      <w:proofErr w:type="spellEnd"/>
      <w:r w:rsidRPr="000A3D4F">
        <w:rPr>
          <w:spacing w:val="-1"/>
        </w:rPr>
        <w:t xml:space="preserve"> </w:t>
      </w:r>
      <w:proofErr w:type="spellStart"/>
      <w:r w:rsidRPr="000A3D4F">
        <w:rPr>
          <w:spacing w:val="-1"/>
        </w:rPr>
        <w:t>dengan</w:t>
      </w:r>
      <w:proofErr w:type="spellEnd"/>
      <w:r w:rsidRPr="000A3D4F">
        <w:rPr>
          <w:spacing w:val="-1"/>
        </w:rPr>
        <w:t xml:space="preserve"> Pemerintah Kota Kediri </w:t>
      </w:r>
      <w:proofErr w:type="spellStart"/>
      <w:r w:rsidRPr="000A3D4F">
        <w:rPr>
          <w:spacing w:val="-1"/>
        </w:rPr>
        <w:t>melalui</w:t>
      </w:r>
      <w:proofErr w:type="spellEnd"/>
      <w:r w:rsidRPr="000A3D4F">
        <w:rPr>
          <w:spacing w:val="-1"/>
        </w:rPr>
        <w:t xml:space="preserve"> </w:t>
      </w:r>
      <w:proofErr w:type="spellStart"/>
      <w:r w:rsidRPr="000A3D4F">
        <w:rPr>
          <w:spacing w:val="-1"/>
        </w:rPr>
        <w:t>penetapan</w:t>
      </w:r>
      <w:proofErr w:type="spellEnd"/>
      <w:r w:rsidRPr="000A3D4F">
        <w:rPr>
          <w:spacing w:val="-1"/>
        </w:rPr>
        <w:t xml:space="preserve"> </w:t>
      </w:r>
      <w:proofErr w:type="spellStart"/>
      <w:r w:rsidRPr="000A3D4F">
        <w:rPr>
          <w:spacing w:val="-1"/>
        </w:rPr>
        <w:t>kawasan</w:t>
      </w:r>
      <w:proofErr w:type="spellEnd"/>
      <w:r w:rsidRPr="000A3D4F">
        <w:rPr>
          <w:spacing w:val="-1"/>
        </w:rPr>
        <w:t xml:space="preserve"> </w:t>
      </w:r>
      <w:proofErr w:type="spellStart"/>
      <w:r w:rsidRPr="000A3D4F">
        <w:rPr>
          <w:spacing w:val="-1"/>
        </w:rPr>
        <w:t>wisata</w:t>
      </w:r>
      <w:proofErr w:type="spellEnd"/>
      <w:r w:rsidRPr="000A3D4F">
        <w:rPr>
          <w:spacing w:val="-1"/>
        </w:rPr>
        <w:t xml:space="preserve"> </w:t>
      </w:r>
      <w:proofErr w:type="spellStart"/>
      <w:r w:rsidRPr="000A3D4F">
        <w:rPr>
          <w:spacing w:val="-1"/>
        </w:rPr>
        <w:t>tematik</w:t>
      </w:r>
      <w:proofErr w:type="spellEnd"/>
      <w:r w:rsidRPr="000A3D4F">
        <w:rPr>
          <w:spacing w:val="-1"/>
        </w:rPr>
        <w:t xml:space="preserve"> </w:t>
      </w:r>
      <w:proofErr w:type="spellStart"/>
      <w:r w:rsidRPr="000A3D4F">
        <w:rPr>
          <w:spacing w:val="-1"/>
        </w:rPr>
        <w:t>berbasis</w:t>
      </w:r>
      <w:proofErr w:type="spellEnd"/>
      <w:r w:rsidRPr="000A3D4F">
        <w:rPr>
          <w:spacing w:val="-1"/>
        </w:rPr>
        <w:t xml:space="preserve"> </w:t>
      </w:r>
      <w:proofErr w:type="spellStart"/>
      <w:r w:rsidRPr="000A3D4F">
        <w:rPr>
          <w:spacing w:val="-1"/>
        </w:rPr>
        <w:t>budaya</w:t>
      </w:r>
      <w:proofErr w:type="spellEnd"/>
      <w:r w:rsidRPr="000A3D4F">
        <w:rPr>
          <w:spacing w:val="-1"/>
        </w:rPr>
        <w:t xml:space="preserve">, </w:t>
      </w:r>
      <w:proofErr w:type="spellStart"/>
      <w:r w:rsidRPr="000A3D4F">
        <w:rPr>
          <w:spacing w:val="-1"/>
        </w:rPr>
        <w:t>bantuan</w:t>
      </w:r>
      <w:proofErr w:type="spellEnd"/>
      <w:r w:rsidRPr="000A3D4F">
        <w:rPr>
          <w:spacing w:val="-1"/>
        </w:rPr>
        <w:t xml:space="preserve"> </w:t>
      </w:r>
      <w:proofErr w:type="spellStart"/>
      <w:r w:rsidRPr="000A3D4F">
        <w:rPr>
          <w:spacing w:val="-1"/>
        </w:rPr>
        <w:t>alat</w:t>
      </w:r>
      <w:proofErr w:type="spellEnd"/>
      <w:r w:rsidRPr="000A3D4F">
        <w:rPr>
          <w:spacing w:val="-1"/>
        </w:rPr>
        <w:t xml:space="preserve"> </w:t>
      </w:r>
      <w:proofErr w:type="spellStart"/>
      <w:r w:rsidRPr="000A3D4F">
        <w:rPr>
          <w:spacing w:val="-1"/>
        </w:rPr>
        <w:t>produksi</w:t>
      </w:r>
      <w:proofErr w:type="spellEnd"/>
      <w:r w:rsidRPr="000A3D4F">
        <w:rPr>
          <w:spacing w:val="-1"/>
        </w:rPr>
        <w:t xml:space="preserve">, </w:t>
      </w:r>
      <w:proofErr w:type="spellStart"/>
      <w:r w:rsidRPr="000A3D4F">
        <w:rPr>
          <w:spacing w:val="-1"/>
        </w:rPr>
        <w:t>pelatihan</w:t>
      </w:r>
      <w:proofErr w:type="spellEnd"/>
      <w:r w:rsidRPr="000A3D4F">
        <w:rPr>
          <w:spacing w:val="-1"/>
        </w:rPr>
        <w:t xml:space="preserve"> </w:t>
      </w:r>
      <w:proofErr w:type="spellStart"/>
      <w:r w:rsidRPr="000A3D4F">
        <w:rPr>
          <w:spacing w:val="-1"/>
        </w:rPr>
        <w:t>keterampilan</w:t>
      </w:r>
      <w:proofErr w:type="spellEnd"/>
      <w:r w:rsidRPr="000A3D4F">
        <w:rPr>
          <w:spacing w:val="-1"/>
        </w:rPr>
        <w:t xml:space="preserve">, </w:t>
      </w:r>
      <w:proofErr w:type="spellStart"/>
      <w:r w:rsidRPr="000A3D4F">
        <w:rPr>
          <w:spacing w:val="-1"/>
        </w:rPr>
        <w:t>fasilitasi</w:t>
      </w:r>
      <w:proofErr w:type="spellEnd"/>
      <w:r w:rsidRPr="000A3D4F">
        <w:rPr>
          <w:spacing w:val="-1"/>
        </w:rPr>
        <w:t xml:space="preserve"> </w:t>
      </w:r>
      <w:proofErr w:type="spellStart"/>
      <w:r w:rsidRPr="000A3D4F">
        <w:rPr>
          <w:spacing w:val="-1"/>
        </w:rPr>
        <w:t>pameran</w:t>
      </w:r>
      <w:proofErr w:type="spellEnd"/>
      <w:r w:rsidRPr="000A3D4F">
        <w:rPr>
          <w:spacing w:val="-1"/>
        </w:rPr>
        <w:t xml:space="preserve">, dan </w:t>
      </w:r>
      <w:proofErr w:type="spellStart"/>
      <w:r w:rsidRPr="000A3D4F">
        <w:rPr>
          <w:spacing w:val="-1"/>
        </w:rPr>
        <w:t>pemberdayaan</w:t>
      </w:r>
      <w:proofErr w:type="spellEnd"/>
      <w:r w:rsidRPr="000A3D4F">
        <w:rPr>
          <w:spacing w:val="-1"/>
        </w:rPr>
        <w:t xml:space="preserve"> </w:t>
      </w:r>
      <w:proofErr w:type="spellStart"/>
      <w:r w:rsidRPr="000A3D4F">
        <w:rPr>
          <w:spacing w:val="-1"/>
        </w:rPr>
        <w:t>masyarakat</w:t>
      </w:r>
      <w:proofErr w:type="spellEnd"/>
      <w:r w:rsidRPr="000A3D4F">
        <w:rPr>
          <w:spacing w:val="-1"/>
        </w:rPr>
        <w:t xml:space="preserve"> yang </w:t>
      </w:r>
      <w:proofErr w:type="spellStart"/>
      <w:r w:rsidRPr="000A3D4F">
        <w:rPr>
          <w:spacing w:val="-1"/>
        </w:rPr>
        <w:t>menjadikan</w:t>
      </w:r>
      <w:proofErr w:type="spellEnd"/>
      <w:r w:rsidRPr="000A3D4F">
        <w:rPr>
          <w:spacing w:val="-1"/>
        </w:rPr>
        <w:t xml:space="preserve"> </w:t>
      </w:r>
      <w:proofErr w:type="spellStart"/>
      <w:r w:rsidRPr="000A3D4F">
        <w:rPr>
          <w:spacing w:val="-1"/>
        </w:rPr>
        <w:t>lokasi</w:t>
      </w:r>
      <w:proofErr w:type="spellEnd"/>
      <w:r w:rsidRPr="000A3D4F">
        <w:rPr>
          <w:spacing w:val="-1"/>
        </w:rPr>
        <w:t xml:space="preserve"> ini sangat </w:t>
      </w:r>
      <w:proofErr w:type="spellStart"/>
      <w:r w:rsidRPr="000A3D4F">
        <w:rPr>
          <w:spacing w:val="-1"/>
        </w:rPr>
        <w:t>relevan</w:t>
      </w:r>
      <w:proofErr w:type="spellEnd"/>
      <w:r w:rsidRPr="000A3D4F">
        <w:rPr>
          <w:spacing w:val="-1"/>
        </w:rPr>
        <w:t xml:space="preserve"> </w:t>
      </w:r>
      <w:proofErr w:type="spellStart"/>
      <w:r w:rsidRPr="000A3D4F">
        <w:rPr>
          <w:spacing w:val="-1"/>
        </w:rPr>
        <w:t>sebagai</w:t>
      </w:r>
      <w:proofErr w:type="spellEnd"/>
      <w:r w:rsidRPr="000A3D4F">
        <w:rPr>
          <w:spacing w:val="-1"/>
        </w:rPr>
        <w:t xml:space="preserve"> </w:t>
      </w:r>
      <w:proofErr w:type="spellStart"/>
      <w:r w:rsidRPr="000A3D4F">
        <w:rPr>
          <w:spacing w:val="-1"/>
        </w:rPr>
        <w:t>objek</w:t>
      </w:r>
      <w:proofErr w:type="spellEnd"/>
      <w:r w:rsidRPr="000A3D4F">
        <w:rPr>
          <w:spacing w:val="-1"/>
        </w:rPr>
        <w:t xml:space="preserve"> penelitian strategi </w:t>
      </w:r>
      <w:proofErr w:type="spellStart"/>
      <w:r w:rsidRPr="000A3D4F">
        <w:rPr>
          <w:spacing w:val="-1"/>
        </w:rPr>
        <w:t>produksi</w:t>
      </w:r>
      <w:proofErr w:type="spellEnd"/>
      <w:r w:rsidRPr="000A3D4F">
        <w:rPr>
          <w:spacing w:val="-1"/>
        </w:rPr>
        <w:t xml:space="preserve">, </w:t>
      </w:r>
      <w:proofErr w:type="spellStart"/>
      <w:r w:rsidRPr="000A3D4F">
        <w:rPr>
          <w:spacing w:val="-1"/>
        </w:rPr>
        <w:t>distribusi</w:t>
      </w:r>
      <w:proofErr w:type="spellEnd"/>
      <w:r w:rsidRPr="000A3D4F">
        <w:rPr>
          <w:spacing w:val="-1"/>
        </w:rPr>
        <w:t xml:space="preserve">, </w:t>
      </w:r>
      <w:proofErr w:type="spellStart"/>
      <w:r w:rsidRPr="000A3D4F">
        <w:rPr>
          <w:spacing w:val="-1"/>
        </w:rPr>
        <w:t>pemasaran</w:t>
      </w:r>
      <w:proofErr w:type="spellEnd"/>
      <w:r w:rsidRPr="000A3D4F">
        <w:rPr>
          <w:spacing w:val="-1"/>
        </w:rPr>
        <w:t xml:space="preserve">, dan </w:t>
      </w:r>
      <w:proofErr w:type="spellStart"/>
      <w:r w:rsidRPr="000A3D4F">
        <w:rPr>
          <w:spacing w:val="-1"/>
        </w:rPr>
        <w:t>keberlanjutan</w:t>
      </w:r>
      <w:proofErr w:type="spellEnd"/>
      <w:r w:rsidRPr="000A3D4F">
        <w:rPr>
          <w:spacing w:val="-1"/>
        </w:rPr>
        <w:t xml:space="preserve"> </w:t>
      </w:r>
      <w:proofErr w:type="spellStart"/>
      <w:r w:rsidRPr="000A3D4F">
        <w:rPr>
          <w:spacing w:val="-1"/>
        </w:rPr>
        <w:t>industri</w:t>
      </w:r>
      <w:proofErr w:type="spellEnd"/>
      <w:r w:rsidRPr="000A3D4F">
        <w:rPr>
          <w:spacing w:val="-1"/>
        </w:rPr>
        <w:t xml:space="preserve"> </w:t>
      </w:r>
      <w:proofErr w:type="spellStart"/>
      <w:r w:rsidRPr="000A3D4F">
        <w:rPr>
          <w:spacing w:val="-1"/>
        </w:rPr>
        <w:t>tradisional</w:t>
      </w:r>
      <w:proofErr w:type="spellEnd"/>
      <w:r w:rsidRPr="000A3D4F">
        <w:rPr>
          <w:spacing w:val="-1"/>
        </w:rPr>
        <w:t xml:space="preserve"> dalam </w:t>
      </w:r>
      <w:proofErr w:type="spellStart"/>
      <w:r w:rsidRPr="000A3D4F">
        <w:rPr>
          <w:spacing w:val="-1"/>
        </w:rPr>
        <w:t>konteks</w:t>
      </w:r>
      <w:proofErr w:type="spellEnd"/>
      <w:r w:rsidRPr="000A3D4F">
        <w:rPr>
          <w:spacing w:val="-1"/>
        </w:rPr>
        <w:t xml:space="preserve"> </w:t>
      </w:r>
      <w:proofErr w:type="spellStart"/>
      <w:r w:rsidRPr="000A3D4F">
        <w:rPr>
          <w:spacing w:val="-1"/>
        </w:rPr>
        <w:t>sosial</w:t>
      </w:r>
      <w:proofErr w:type="spellEnd"/>
      <w:r w:rsidRPr="000A3D4F">
        <w:rPr>
          <w:spacing w:val="-1"/>
        </w:rPr>
        <w:t xml:space="preserve"> </w:t>
      </w:r>
      <w:proofErr w:type="spellStart"/>
      <w:r w:rsidRPr="000A3D4F">
        <w:rPr>
          <w:spacing w:val="-1"/>
        </w:rPr>
        <w:t>ekonomi</w:t>
      </w:r>
      <w:proofErr w:type="spellEnd"/>
      <w:r w:rsidRPr="000A3D4F">
        <w:rPr>
          <w:spacing w:val="-1"/>
        </w:rPr>
        <w:t xml:space="preserve"> dan </w:t>
      </w:r>
      <w:proofErr w:type="spellStart"/>
      <w:r w:rsidRPr="000A3D4F">
        <w:rPr>
          <w:spacing w:val="-1"/>
        </w:rPr>
        <w:t>ketahanan</w:t>
      </w:r>
      <w:proofErr w:type="spellEnd"/>
      <w:r w:rsidRPr="000A3D4F">
        <w:rPr>
          <w:spacing w:val="-1"/>
        </w:rPr>
        <w:t xml:space="preserve"> </w:t>
      </w:r>
      <w:proofErr w:type="spellStart"/>
      <w:r w:rsidRPr="000A3D4F">
        <w:rPr>
          <w:spacing w:val="-1"/>
        </w:rPr>
        <w:t>budaya</w:t>
      </w:r>
      <w:proofErr w:type="spellEnd"/>
      <w:r w:rsidRPr="000A3D4F">
        <w:rPr>
          <w:spacing w:val="-1"/>
        </w:rPr>
        <w:t xml:space="preserve"> </w:t>
      </w:r>
      <w:proofErr w:type="spellStart"/>
      <w:r w:rsidRPr="000A3D4F">
        <w:rPr>
          <w:spacing w:val="-1"/>
        </w:rPr>
        <w:t>masyarakat</w:t>
      </w:r>
      <w:proofErr w:type="spellEnd"/>
      <w:r w:rsidRPr="000A3D4F">
        <w:rPr>
          <w:spacing w:val="-1"/>
        </w:rPr>
        <w:t xml:space="preserve"> </w:t>
      </w:r>
      <w:proofErr w:type="spellStart"/>
      <w:r w:rsidRPr="000A3D4F">
        <w:rPr>
          <w:spacing w:val="-1"/>
        </w:rPr>
        <w:t>setempat</w:t>
      </w:r>
      <w:proofErr w:type="spellEnd"/>
      <w:r w:rsidRPr="000A3D4F">
        <w:rPr>
          <w:spacing w:val="-1"/>
        </w:rPr>
        <w:t>.</w:t>
      </w:r>
    </w:p>
    <w:p w14:paraId="626A01D4" w14:textId="77777777" w:rsidR="000A3D4F" w:rsidRPr="000A3D4F" w:rsidRDefault="000A3D4F" w:rsidP="000A3D4F">
      <w:pPr>
        <w:spacing w:line="276" w:lineRule="auto"/>
        <w:jc w:val="both"/>
        <w:rPr>
          <w:b/>
          <w:bCs/>
          <w:i/>
          <w:iCs/>
          <w:spacing w:val="-1"/>
        </w:rPr>
      </w:pPr>
      <w:r w:rsidRPr="000A3D4F">
        <w:rPr>
          <w:b/>
          <w:bCs/>
          <w:i/>
          <w:iCs/>
          <w:spacing w:val="-1"/>
        </w:rPr>
        <w:t xml:space="preserve">Uji </w:t>
      </w:r>
      <w:proofErr w:type="spellStart"/>
      <w:r w:rsidRPr="000A3D4F">
        <w:rPr>
          <w:b/>
          <w:bCs/>
          <w:i/>
          <w:iCs/>
          <w:spacing w:val="-1"/>
        </w:rPr>
        <w:t>Validitas</w:t>
      </w:r>
      <w:proofErr w:type="spellEnd"/>
      <w:r w:rsidRPr="000A3D4F">
        <w:rPr>
          <w:b/>
          <w:bCs/>
          <w:i/>
          <w:iCs/>
          <w:spacing w:val="-1"/>
        </w:rPr>
        <w:t xml:space="preserve"> dan Uji </w:t>
      </w:r>
      <w:proofErr w:type="spellStart"/>
      <w:r w:rsidRPr="000A3D4F">
        <w:rPr>
          <w:b/>
          <w:bCs/>
          <w:i/>
          <w:iCs/>
          <w:spacing w:val="-1"/>
        </w:rPr>
        <w:t>Reabilitas</w:t>
      </w:r>
      <w:proofErr w:type="spellEnd"/>
    </w:p>
    <w:p w14:paraId="17D4FAA9" w14:textId="77777777" w:rsidR="000A3D4F" w:rsidRPr="000A3D4F" w:rsidRDefault="000A3D4F" w:rsidP="000A3D4F">
      <w:pPr>
        <w:spacing w:line="276" w:lineRule="auto"/>
        <w:ind w:firstLine="289"/>
        <w:jc w:val="both"/>
        <w:rPr>
          <w:spacing w:val="-1"/>
          <w:lang w:val="en-ID"/>
        </w:rPr>
      </w:pPr>
      <w:r w:rsidRPr="000A3D4F">
        <w:rPr>
          <w:spacing w:val="-1"/>
          <w:lang w:val="en-ID"/>
        </w:rPr>
        <w:t xml:space="preserve">Uji </w:t>
      </w:r>
      <w:proofErr w:type="spellStart"/>
      <w:r w:rsidRPr="000A3D4F">
        <w:rPr>
          <w:spacing w:val="-1"/>
          <w:lang w:val="en-ID"/>
        </w:rPr>
        <w:t>validitas</w:t>
      </w:r>
      <w:proofErr w:type="spellEnd"/>
      <w:r w:rsidRPr="000A3D4F">
        <w:rPr>
          <w:spacing w:val="-1"/>
          <w:lang w:val="en-ID"/>
        </w:rPr>
        <w:t xml:space="preserve"> </w:t>
      </w:r>
      <w:proofErr w:type="spellStart"/>
      <w:r w:rsidRPr="000A3D4F">
        <w:rPr>
          <w:spacing w:val="-1"/>
          <w:lang w:val="en-ID"/>
        </w:rPr>
        <w:t>instrumen</w:t>
      </w:r>
      <w:proofErr w:type="spellEnd"/>
      <w:r w:rsidRPr="000A3D4F">
        <w:rPr>
          <w:spacing w:val="-1"/>
          <w:lang w:val="en-ID"/>
        </w:rPr>
        <w:t xml:space="preserve"> </w:t>
      </w:r>
      <w:proofErr w:type="spellStart"/>
      <w:r w:rsidRPr="000A3D4F">
        <w:rPr>
          <w:spacing w:val="-1"/>
          <w:lang w:val="en-ID"/>
        </w:rPr>
        <w:t>penelitian</w:t>
      </w:r>
      <w:proofErr w:type="spellEnd"/>
      <w:r w:rsidRPr="000A3D4F">
        <w:rPr>
          <w:spacing w:val="-1"/>
          <w:lang w:val="en-ID"/>
        </w:rPr>
        <w:t xml:space="preserve"> </w:t>
      </w:r>
      <w:proofErr w:type="spellStart"/>
      <w:r w:rsidRPr="000A3D4F">
        <w:rPr>
          <w:spacing w:val="-1"/>
          <w:lang w:val="en-ID"/>
        </w:rPr>
        <w:t>dilakukan</w:t>
      </w:r>
      <w:proofErr w:type="spellEnd"/>
      <w:r w:rsidRPr="000A3D4F">
        <w:rPr>
          <w:spacing w:val="-1"/>
          <w:lang w:val="en-ID"/>
        </w:rPr>
        <w:t xml:space="preserve"> </w:t>
      </w:r>
      <w:proofErr w:type="spellStart"/>
      <w:r w:rsidRPr="000A3D4F">
        <w:rPr>
          <w:spacing w:val="-1"/>
          <w:lang w:val="en-ID"/>
        </w:rPr>
        <w:t>melalui</w:t>
      </w:r>
      <w:proofErr w:type="spellEnd"/>
      <w:r w:rsidRPr="000A3D4F">
        <w:rPr>
          <w:spacing w:val="-1"/>
          <w:lang w:val="en-ID"/>
        </w:rPr>
        <w:t xml:space="preserve"> expert judgment oleh </w:t>
      </w:r>
      <w:proofErr w:type="spellStart"/>
      <w:r w:rsidRPr="000A3D4F">
        <w:rPr>
          <w:spacing w:val="-1"/>
          <w:lang w:val="en-ID"/>
        </w:rPr>
        <w:t>dosen</w:t>
      </w:r>
      <w:proofErr w:type="spellEnd"/>
      <w:r w:rsidRPr="000A3D4F">
        <w:rPr>
          <w:spacing w:val="-1"/>
          <w:lang w:val="en-ID"/>
        </w:rPr>
        <w:t xml:space="preserve"> </w:t>
      </w:r>
      <w:proofErr w:type="spellStart"/>
      <w:r w:rsidRPr="000A3D4F">
        <w:rPr>
          <w:spacing w:val="-1"/>
          <w:lang w:val="en-ID"/>
        </w:rPr>
        <w:t>pembimbing</w:t>
      </w:r>
      <w:proofErr w:type="spellEnd"/>
      <w:r w:rsidRPr="000A3D4F">
        <w:rPr>
          <w:spacing w:val="-1"/>
          <w:lang w:val="en-ID"/>
        </w:rPr>
        <w:t xml:space="preserve"> </w:t>
      </w:r>
      <w:proofErr w:type="spellStart"/>
      <w:r w:rsidRPr="000A3D4F">
        <w:rPr>
          <w:spacing w:val="-1"/>
          <w:lang w:val="en-ID"/>
        </w:rPr>
        <w:t>untuk</w:t>
      </w:r>
      <w:proofErr w:type="spellEnd"/>
      <w:r w:rsidRPr="000A3D4F">
        <w:rPr>
          <w:spacing w:val="-1"/>
          <w:lang w:val="en-ID"/>
        </w:rPr>
        <w:t xml:space="preserve"> </w:t>
      </w:r>
      <w:proofErr w:type="spellStart"/>
      <w:r w:rsidRPr="000A3D4F">
        <w:rPr>
          <w:spacing w:val="-1"/>
          <w:lang w:val="en-ID"/>
        </w:rPr>
        <w:t>memastikan</w:t>
      </w:r>
      <w:proofErr w:type="spellEnd"/>
      <w:r w:rsidRPr="000A3D4F">
        <w:rPr>
          <w:spacing w:val="-1"/>
          <w:lang w:val="en-ID"/>
        </w:rPr>
        <w:t xml:space="preserve"> </w:t>
      </w:r>
      <w:proofErr w:type="spellStart"/>
      <w:r w:rsidRPr="000A3D4F">
        <w:rPr>
          <w:spacing w:val="-1"/>
          <w:lang w:val="en-ID"/>
        </w:rPr>
        <w:t>kesesuaian</w:t>
      </w:r>
      <w:proofErr w:type="spellEnd"/>
      <w:r w:rsidRPr="000A3D4F">
        <w:rPr>
          <w:spacing w:val="-1"/>
          <w:lang w:val="en-ID"/>
        </w:rPr>
        <w:t xml:space="preserve"> </w:t>
      </w:r>
      <w:proofErr w:type="spellStart"/>
      <w:r w:rsidRPr="000A3D4F">
        <w:rPr>
          <w:spacing w:val="-1"/>
          <w:lang w:val="en-ID"/>
        </w:rPr>
        <w:t>butir</w:t>
      </w:r>
      <w:proofErr w:type="spellEnd"/>
      <w:r w:rsidRPr="000A3D4F">
        <w:rPr>
          <w:spacing w:val="-1"/>
          <w:lang w:val="en-ID"/>
        </w:rPr>
        <w:t xml:space="preserve"> </w:t>
      </w:r>
      <w:proofErr w:type="spellStart"/>
      <w:r w:rsidRPr="000A3D4F">
        <w:rPr>
          <w:spacing w:val="-1"/>
          <w:lang w:val="en-ID"/>
        </w:rPr>
        <w:t>pernyataan</w:t>
      </w:r>
      <w:proofErr w:type="spellEnd"/>
      <w:r w:rsidRPr="000A3D4F">
        <w:rPr>
          <w:spacing w:val="-1"/>
          <w:lang w:val="en-ID"/>
        </w:rPr>
        <w:t xml:space="preserve"> </w:t>
      </w:r>
      <w:proofErr w:type="spellStart"/>
      <w:r w:rsidRPr="000A3D4F">
        <w:rPr>
          <w:spacing w:val="-1"/>
          <w:lang w:val="en-ID"/>
        </w:rPr>
        <w:t>dengan</w:t>
      </w:r>
      <w:proofErr w:type="spellEnd"/>
      <w:r w:rsidRPr="000A3D4F">
        <w:rPr>
          <w:spacing w:val="-1"/>
          <w:lang w:val="en-ID"/>
        </w:rPr>
        <w:t xml:space="preserve"> </w:t>
      </w:r>
      <w:proofErr w:type="spellStart"/>
      <w:r w:rsidRPr="000A3D4F">
        <w:rPr>
          <w:spacing w:val="-1"/>
          <w:lang w:val="en-ID"/>
        </w:rPr>
        <w:t>indikator</w:t>
      </w:r>
      <w:proofErr w:type="spellEnd"/>
      <w:r w:rsidRPr="000A3D4F">
        <w:rPr>
          <w:spacing w:val="-1"/>
          <w:lang w:val="en-ID"/>
        </w:rPr>
        <w:t xml:space="preserve"> </w:t>
      </w:r>
      <w:proofErr w:type="spellStart"/>
      <w:r w:rsidRPr="000A3D4F">
        <w:rPr>
          <w:spacing w:val="-1"/>
          <w:lang w:val="en-ID"/>
        </w:rPr>
        <w:t>variabel</w:t>
      </w:r>
      <w:proofErr w:type="spellEnd"/>
      <w:r w:rsidRPr="000A3D4F">
        <w:rPr>
          <w:spacing w:val="-1"/>
          <w:lang w:val="en-ID"/>
        </w:rPr>
        <w:t xml:space="preserve">, </w:t>
      </w:r>
      <w:proofErr w:type="spellStart"/>
      <w:r w:rsidRPr="000A3D4F">
        <w:rPr>
          <w:spacing w:val="-1"/>
          <w:lang w:val="en-ID"/>
        </w:rPr>
        <w:t>ketepatan</w:t>
      </w:r>
      <w:proofErr w:type="spellEnd"/>
      <w:r w:rsidRPr="000A3D4F">
        <w:rPr>
          <w:spacing w:val="-1"/>
          <w:lang w:val="en-ID"/>
        </w:rPr>
        <w:t xml:space="preserve"> </w:t>
      </w:r>
      <w:proofErr w:type="spellStart"/>
      <w:r w:rsidRPr="000A3D4F">
        <w:rPr>
          <w:spacing w:val="-1"/>
          <w:lang w:val="en-ID"/>
        </w:rPr>
        <w:t>redaksi</w:t>
      </w:r>
      <w:proofErr w:type="spellEnd"/>
      <w:r w:rsidRPr="000A3D4F">
        <w:rPr>
          <w:spacing w:val="-1"/>
          <w:lang w:val="en-ID"/>
        </w:rPr>
        <w:t xml:space="preserve"> </w:t>
      </w:r>
      <w:proofErr w:type="spellStart"/>
      <w:r w:rsidRPr="000A3D4F">
        <w:rPr>
          <w:spacing w:val="-1"/>
          <w:lang w:val="en-ID"/>
        </w:rPr>
        <w:t>kalimat</w:t>
      </w:r>
      <w:proofErr w:type="spellEnd"/>
      <w:r w:rsidRPr="000A3D4F">
        <w:rPr>
          <w:spacing w:val="-1"/>
          <w:lang w:val="en-ID"/>
        </w:rPr>
        <w:t xml:space="preserve">, dan </w:t>
      </w:r>
      <w:proofErr w:type="spellStart"/>
      <w:r w:rsidRPr="000A3D4F">
        <w:rPr>
          <w:spacing w:val="-1"/>
          <w:lang w:val="en-ID"/>
        </w:rPr>
        <w:t>relevansi</w:t>
      </w:r>
      <w:proofErr w:type="spellEnd"/>
      <w:r w:rsidRPr="000A3D4F">
        <w:rPr>
          <w:spacing w:val="-1"/>
          <w:lang w:val="en-ID"/>
        </w:rPr>
        <w:t xml:space="preserve"> </w:t>
      </w:r>
      <w:proofErr w:type="spellStart"/>
      <w:r w:rsidRPr="000A3D4F">
        <w:rPr>
          <w:spacing w:val="-1"/>
          <w:lang w:val="en-ID"/>
        </w:rPr>
        <w:t>dengan</w:t>
      </w:r>
      <w:proofErr w:type="spellEnd"/>
      <w:r w:rsidRPr="000A3D4F">
        <w:rPr>
          <w:spacing w:val="-1"/>
          <w:lang w:val="en-ID"/>
        </w:rPr>
        <w:t xml:space="preserve"> </w:t>
      </w:r>
      <w:proofErr w:type="spellStart"/>
      <w:r w:rsidRPr="000A3D4F">
        <w:rPr>
          <w:spacing w:val="-1"/>
          <w:lang w:val="en-ID"/>
        </w:rPr>
        <w:t>kondisi</w:t>
      </w:r>
      <w:proofErr w:type="spellEnd"/>
      <w:r w:rsidRPr="000A3D4F">
        <w:rPr>
          <w:spacing w:val="-1"/>
          <w:lang w:val="en-ID"/>
        </w:rPr>
        <w:t xml:space="preserve"> </w:t>
      </w:r>
      <w:proofErr w:type="spellStart"/>
      <w:r w:rsidRPr="000A3D4F">
        <w:rPr>
          <w:spacing w:val="-1"/>
          <w:lang w:val="en-ID"/>
        </w:rPr>
        <w:t>aktual</w:t>
      </w:r>
      <w:proofErr w:type="spellEnd"/>
      <w:r w:rsidRPr="000A3D4F">
        <w:rPr>
          <w:spacing w:val="-1"/>
          <w:lang w:val="en-ID"/>
        </w:rPr>
        <w:t xml:space="preserve"> </w:t>
      </w:r>
      <w:proofErr w:type="spellStart"/>
      <w:r w:rsidRPr="000A3D4F">
        <w:rPr>
          <w:spacing w:val="-1"/>
          <w:lang w:val="en-ID"/>
        </w:rPr>
        <w:t>penenun</w:t>
      </w:r>
      <w:proofErr w:type="spellEnd"/>
      <w:r w:rsidRPr="000A3D4F">
        <w:rPr>
          <w:spacing w:val="-1"/>
          <w:lang w:val="en-ID"/>
        </w:rPr>
        <w:t xml:space="preserve">, </w:t>
      </w:r>
      <w:proofErr w:type="spellStart"/>
      <w:r w:rsidRPr="000A3D4F">
        <w:rPr>
          <w:spacing w:val="-1"/>
          <w:lang w:val="en-ID"/>
        </w:rPr>
        <w:t>dengan</w:t>
      </w:r>
      <w:proofErr w:type="spellEnd"/>
      <w:r w:rsidRPr="000A3D4F">
        <w:rPr>
          <w:spacing w:val="-1"/>
          <w:lang w:val="en-ID"/>
        </w:rPr>
        <w:t xml:space="preserve"> </w:t>
      </w:r>
      <w:proofErr w:type="spellStart"/>
      <w:r w:rsidRPr="000A3D4F">
        <w:rPr>
          <w:spacing w:val="-1"/>
          <w:lang w:val="en-ID"/>
        </w:rPr>
        <w:t>hasil</w:t>
      </w:r>
      <w:proofErr w:type="spellEnd"/>
      <w:r w:rsidRPr="000A3D4F">
        <w:rPr>
          <w:spacing w:val="-1"/>
          <w:lang w:val="en-ID"/>
        </w:rPr>
        <w:t xml:space="preserve"> </w:t>
      </w:r>
      <w:proofErr w:type="spellStart"/>
      <w:r w:rsidRPr="000A3D4F">
        <w:rPr>
          <w:spacing w:val="-1"/>
          <w:lang w:val="en-ID"/>
        </w:rPr>
        <w:t>menunjukkan</w:t>
      </w:r>
      <w:proofErr w:type="spellEnd"/>
      <w:r w:rsidRPr="000A3D4F">
        <w:rPr>
          <w:spacing w:val="-1"/>
          <w:lang w:val="en-ID"/>
        </w:rPr>
        <w:t xml:space="preserve"> </w:t>
      </w:r>
      <w:proofErr w:type="spellStart"/>
      <w:r w:rsidRPr="000A3D4F">
        <w:rPr>
          <w:spacing w:val="-1"/>
          <w:lang w:val="en-ID"/>
        </w:rPr>
        <w:t>seluruh</w:t>
      </w:r>
      <w:proofErr w:type="spellEnd"/>
      <w:r w:rsidRPr="000A3D4F">
        <w:rPr>
          <w:spacing w:val="-1"/>
          <w:lang w:val="en-ID"/>
        </w:rPr>
        <w:t xml:space="preserve"> </w:t>
      </w:r>
      <w:proofErr w:type="spellStart"/>
      <w:r w:rsidRPr="000A3D4F">
        <w:rPr>
          <w:spacing w:val="-1"/>
          <w:lang w:val="en-ID"/>
        </w:rPr>
        <w:t>butir</w:t>
      </w:r>
      <w:proofErr w:type="spellEnd"/>
      <w:r w:rsidRPr="000A3D4F">
        <w:rPr>
          <w:spacing w:val="-1"/>
          <w:lang w:val="en-ID"/>
        </w:rPr>
        <w:t xml:space="preserve"> </w:t>
      </w:r>
      <w:proofErr w:type="spellStart"/>
      <w:r w:rsidRPr="000A3D4F">
        <w:rPr>
          <w:spacing w:val="-1"/>
          <w:lang w:val="en-ID"/>
        </w:rPr>
        <w:t>pernyataan</w:t>
      </w:r>
      <w:proofErr w:type="spellEnd"/>
      <w:r w:rsidRPr="000A3D4F">
        <w:rPr>
          <w:spacing w:val="-1"/>
          <w:lang w:val="en-ID"/>
        </w:rPr>
        <w:t xml:space="preserve"> (P1-P32) valid dan </w:t>
      </w:r>
      <w:proofErr w:type="spellStart"/>
      <w:r w:rsidRPr="000A3D4F">
        <w:rPr>
          <w:spacing w:val="-1"/>
          <w:lang w:val="en-ID"/>
        </w:rPr>
        <w:t>layak</w:t>
      </w:r>
      <w:proofErr w:type="spellEnd"/>
      <w:r w:rsidRPr="000A3D4F">
        <w:rPr>
          <w:spacing w:val="-1"/>
          <w:lang w:val="en-ID"/>
        </w:rPr>
        <w:t xml:space="preserve"> </w:t>
      </w:r>
      <w:proofErr w:type="spellStart"/>
      <w:r w:rsidRPr="000A3D4F">
        <w:rPr>
          <w:spacing w:val="-1"/>
          <w:lang w:val="en-ID"/>
        </w:rPr>
        <w:t>digunakan</w:t>
      </w:r>
      <w:proofErr w:type="spellEnd"/>
      <w:r w:rsidRPr="000A3D4F">
        <w:rPr>
          <w:spacing w:val="-1"/>
          <w:lang w:val="en-ID"/>
        </w:rPr>
        <w:t xml:space="preserve"> </w:t>
      </w:r>
      <w:proofErr w:type="spellStart"/>
      <w:r w:rsidRPr="000A3D4F">
        <w:rPr>
          <w:spacing w:val="-1"/>
          <w:lang w:val="en-ID"/>
        </w:rPr>
        <w:t>setelah</w:t>
      </w:r>
      <w:proofErr w:type="spellEnd"/>
      <w:r w:rsidRPr="000A3D4F">
        <w:rPr>
          <w:spacing w:val="-1"/>
          <w:lang w:val="en-ID"/>
        </w:rPr>
        <w:t xml:space="preserve"> </w:t>
      </w:r>
      <w:proofErr w:type="spellStart"/>
      <w:r w:rsidRPr="000A3D4F">
        <w:rPr>
          <w:spacing w:val="-1"/>
          <w:lang w:val="en-ID"/>
        </w:rPr>
        <w:t>perbaikan</w:t>
      </w:r>
      <w:proofErr w:type="spellEnd"/>
      <w:r w:rsidRPr="000A3D4F">
        <w:rPr>
          <w:spacing w:val="-1"/>
          <w:lang w:val="en-ID"/>
        </w:rPr>
        <w:t xml:space="preserve"> minor pada </w:t>
      </w:r>
      <w:proofErr w:type="spellStart"/>
      <w:r w:rsidRPr="000A3D4F">
        <w:rPr>
          <w:spacing w:val="-1"/>
          <w:lang w:val="en-ID"/>
        </w:rPr>
        <w:t>aspek</w:t>
      </w:r>
      <w:proofErr w:type="spellEnd"/>
      <w:r w:rsidRPr="000A3D4F">
        <w:rPr>
          <w:spacing w:val="-1"/>
          <w:lang w:val="en-ID"/>
        </w:rPr>
        <w:t xml:space="preserve"> </w:t>
      </w:r>
      <w:proofErr w:type="spellStart"/>
      <w:r w:rsidRPr="000A3D4F">
        <w:rPr>
          <w:spacing w:val="-1"/>
          <w:lang w:val="en-ID"/>
        </w:rPr>
        <w:t>komunikasi</w:t>
      </w:r>
      <w:proofErr w:type="spellEnd"/>
      <w:r w:rsidRPr="000A3D4F">
        <w:rPr>
          <w:spacing w:val="-1"/>
          <w:lang w:val="en-ID"/>
        </w:rPr>
        <w:t xml:space="preserve"> dan </w:t>
      </w:r>
      <w:proofErr w:type="spellStart"/>
      <w:r w:rsidRPr="000A3D4F">
        <w:rPr>
          <w:spacing w:val="-1"/>
          <w:lang w:val="en-ID"/>
        </w:rPr>
        <w:t>konteks</w:t>
      </w:r>
      <w:proofErr w:type="spellEnd"/>
      <w:r w:rsidRPr="000A3D4F">
        <w:rPr>
          <w:spacing w:val="-1"/>
          <w:lang w:val="en-ID"/>
        </w:rPr>
        <w:t xml:space="preserve"> </w:t>
      </w:r>
      <w:proofErr w:type="spellStart"/>
      <w:r w:rsidRPr="000A3D4F">
        <w:rPr>
          <w:spacing w:val="-1"/>
          <w:lang w:val="en-ID"/>
        </w:rPr>
        <w:t>budaya</w:t>
      </w:r>
      <w:proofErr w:type="spellEnd"/>
      <w:r w:rsidRPr="000A3D4F">
        <w:rPr>
          <w:spacing w:val="-1"/>
          <w:lang w:val="en-ID"/>
        </w:rPr>
        <w:t xml:space="preserve"> </w:t>
      </w:r>
      <w:proofErr w:type="spellStart"/>
      <w:r w:rsidRPr="000A3D4F">
        <w:rPr>
          <w:spacing w:val="-1"/>
          <w:lang w:val="en-ID"/>
        </w:rPr>
        <w:t>lokal</w:t>
      </w:r>
      <w:proofErr w:type="spellEnd"/>
      <w:r w:rsidRPr="000A3D4F">
        <w:rPr>
          <w:spacing w:val="-1"/>
          <w:lang w:val="en-ID"/>
        </w:rPr>
        <w:t xml:space="preserve">. Uji </w:t>
      </w:r>
      <w:proofErr w:type="spellStart"/>
      <w:r w:rsidRPr="000A3D4F">
        <w:rPr>
          <w:spacing w:val="-1"/>
          <w:lang w:val="en-ID"/>
        </w:rPr>
        <w:t>reliabilitas</w:t>
      </w:r>
      <w:proofErr w:type="spellEnd"/>
      <w:r w:rsidRPr="000A3D4F">
        <w:rPr>
          <w:spacing w:val="-1"/>
          <w:lang w:val="en-ID"/>
        </w:rPr>
        <w:t xml:space="preserve"> </w:t>
      </w:r>
      <w:proofErr w:type="spellStart"/>
      <w:r w:rsidRPr="000A3D4F">
        <w:rPr>
          <w:spacing w:val="-1"/>
          <w:lang w:val="en-ID"/>
        </w:rPr>
        <w:t>menggunakan</w:t>
      </w:r>
      <w:proofErr w:type="spellEnd"/>
      <w:r w:rsidRPr="000A3D4F">
        <w:rPr>
          <w:spacing w:val="-1"/>
          <w:lang w:val="en-ID"/>
        </w:rPr>
        <w:t xml:space="preserve"> Cronbach's Alpha </w:t>
      </w:r>
      <w:proofErr w:type="spellStart"/>
      <w:r w:rsidRPr="000A3D4F">
        <w:rPr>
          <w:spacing w:val="-1"/>
          <w:lang w:val="en-ID"/>
        </w:rPr>
        <w:t>dengan</w:t>
      </w:r>
      <w:proofErr w:type="spellEnd"/>
      <w:r w:rsidRPr="000A3D4F">
        <w:rPr>
          <w:spacing w:val="-1"/>
          <w:lang w:val="en-ID"/>
        </w:rPr>
        <w:t xml:space="preserve"> </w:t>
      </w:r>
      <w:proofErr w:type="spellStart"/>
      <w:r w:rsidRPr="000A3D4F">
        <w:rPr>
          <w:spacing w:val="-1"/>
          <w:lang w:val="en-ID"/>
        </w:rPr>
        <w:t>bantuan</w:t>
      </w:r>
      <w:proofErr w:type="spellEnd"/>
      <w:r w:rsidRPr="000A3D4F">
        <w:rPr>
          <w:spacing w:val="-1"/>
          <w:lang w:val="en-ID"/>
        </w:rPr>
        <w:t xml:space="preserve"> SPSS </w:t>
      </w:r>
      <w:proofErr w:type="spellStart"/>
      <w:r w:rsidRPr="000A3D4F">
        <w:rPr>
          <w:spacing w:val="-1"/>
          <w:lang w:val="en-ID"/>
        </w:rPr>
        <w:t>menghasilkan</w:t>
      </w:r>
      <w:proofErr w:type="spellEnd"/>
      <w:r w:rsidRPr="000A3D4F">
        <w:rPr>
          <w:spacing w:val="-1"/>
          <w:lang w:val="en-ID"/>
        </w:rPr>
        <w:t xml:space="preserve"> </w:t>
      </w:r>
      <w:proofErr w:type="spellStart"/>
      <w:r w:rsidRPr="000A3D4F">
        <w:rPr>
          <w:spacing w:val="-1"/>
          <w:lang w:val="en-ID"/>
        </w:rPr>
        <w:t>nilai</w:t>
      </w:r>
      <w:proofErr w:type="spellEnd"/>
      <w:r w:rsidRPr="000A3D4F">
        <w:rPr>
          <w:spacing w:val="-1"/>
          <w:lang w:val="en-ID"/>
        </w:rPr>
        <w:t xml:space="preserve"> </w:t>
      </w:r>
      <w:proofErr w:type="spellStart"/>
      <w:r w:rsidRPr="000A3D4F">
        <w:rPr>
          <w:spacing w:val="-1"/>
          <w:lang w:val="en-ID"/>
        </w:rPr>
        <w:t>untuk</w:t>
      </w:r>
      <w:proofErr w:type="spellEnd"/>
      <w:r w:rsidRPr="000A3D4F">
        <w:rPr>
          <w:spacing w:val="-1"/>
          <w:lang w:val="en-ID"/>
        </w:rPr>
        <w:t xml:space="preserve"> </w:t>
      </w:r>
      <w:proofErr w:type="spellStart"/>
      <w:r w:rsidRPr="000A3D4F">
        <w:rPr>
          <w:spacing w:val="-1"/>
          <w:lang w:val="en-ID"/>
        </w:rPr>
        <w:t>variabel</w:t>
      </w:r>
      <w:proofErr w:type="spellEnd"/>
      <w:r w:rsidRPr="000A3D4F">
        <w:rPr>
          <w:spacing w:val="-1"/>
          <w:lang w:val="en-ID"/>
        </w:rPr>
        <w:t xml:space="preserve"> </w:t>
      </w:r>
      <w:proofErr w:type="spellStart"/>
      <w:r w:rsidRPr="000A3D4F">
        <w:rPr>
          <w:spacing w:val="-1"/>
          <w:lang w:val="en-ID"/>
        </w:rPr>
        <w:t>Eksistensi</w:t>
      </w:r>
      <w:proofErr w:type="spellEnd"/>
      <w:r w:rsidRPr="000A3D4F">
        <w:rPr>
          <w:spacing w:val="-1"/>
          <w:lang w:val="en-ID"/>
        </w:rPr>
        <w:t xml:space="preserve"> Industri </w:t>
      </w:r>
      <w:proofErr w:type="spellStart"/>
      <w:r w:rsidRPr="000A3D4F">
        <w:rPr>
          <w:spacing w:val="-1"/>
          <w:lang w:val="en-ID"/>
        </w:rPr>
        <w:t>Tenun</w:t>
      </w:r>
      <w:proofErr w:type="spellEnd"/>
      <w:r w:rsidRPr="000A3D4F">
        <w:rPr>
          <w:spacing w:val="-1"/>
          <w:lang w:val="en-ID"/>
        </w:rPr>
        <w:t xml:space="preserve"> </w:t>
      </w:r>
      <w:proofErr w:type="spellStart"/>
      <w:r w:rsidRPr="000A3D4F">
        <w:rPr>
          <w:spacing w:val="-1"/>
          <w:lang w:val="en-ID"/>
        </w:rPr>
        <w:t>sebesar</w:t>
      </w:r>
      <w:proofErr w:type="spellEnd"/>
      <w:r w:rsidRPr="000A3D4F">
        <w:rPr>
          <w:spacing w:val="-1"/>
          <w:lang w:val="en-ID"/>
        </w:rPr>
        <w:t xml:space="preserve"> 0,875 (</w:t>
      </w:r>
      <w:proofErr w:type="spellStart"/>
      <w:r w:rsidRPr="000A3D4F">
        <w:rPr>
          <w:spacing w:val="-1"/>
          <w:lang w:val="en-ID"/>
        </w:rPr>
        <w:t>reliabel</w:t>
      </w:r>
      <w:proofErr w:type="spellEnd"/>
      <w:r w:rsidRPr="000A3D4F">
        <w:rPr>
          <w:spacing w:val="-1"/>
          <w:lang w:val="en-ID"/>
        </w:rPr>
        <w:t xml:space="preserve">), </w:t>
      </w:r>
      <w:proofErr w:type="spellStart"/>
      <w:r w:rsidRPr="000A3D4F">
        <w:rPr>
          <w:spacing w:val="-1"/>
          <w:lang w:val="en-ID"/>
        </w:rPr>
        <w:t>Kondisi</w:t>
      </w:r>
      <w:proofErr w:type="spellEnd"/>
      <w:r w:rsidRPr="000A3D4F">
        <w:rPr>
          <w:spacing w:val="-1"/>
          <w:lang w:val="en-ID"/>
        </w:rPr>
        <w:t xml:space="preserve"> Sosial Ekonomi </w:t>
      </w:r>
      <w:proofErr w:type="spellStart"/>
      <w:r w:rsidRPr="000A3D4F">
        <w:rPr>
          <w:spacing w:val="-1"/>
          <w:lang w:val="en-ID"/>
        </w:rPr>
        <w:t>sebesar</w:t>
      </w:r>
      <w:proofErr w:type="spellEnd"/>
      <w:r w:rsidRPr="000A3D4F">
        <w:rPr>
          <w:spacing w:val="-1"/>
          <w:lang w:val="en-ID"/>
        </w:rPr>
        <w:t xml:space="preserve"> 0,832 (</w:t>
      </w:r>
      <w:proofErr w:type="spellStart"/>
      <w:r w:rsidRPr="000A3D4F">
        <w:rPr>
          <w:spacing w:val="-1"/>
          <w:lang w:val="en-ID"/>
        </w:rPr>
        <w:t>reliabel</w:t>
      </w:r>
      <w:proofErr w:type="spellEnd"/>
      <w:r w:rsidRPr="000A3D4F">
        <w:rPr>
          <w:spacing w:val="-1"/>
          <w:lang w:val="en-ID"/>
        </w:rPr>
        <w:t xml:space="preserve">), </w:t>
      </w:r>
      <w:proofErr w:type="spellStart"/>
      <w:r w:rsidRPr="000A3D4F">
        <w:rPr>
          <w:spacing w:val="-1"/>
          <w:lang w:val="en-ID"/>
        </w:rPr>
        <w:t>namun</w:t>
      </w:r>
      <w:proofErr w:type="spellEnd"/>
      <w:r w:rsidRPr="000A3D4F">
        <w:rPr>
          <w:spacing w:val="-1"/>
          <w:lang w:val="en-ID"/>
        </w:rPr>
        <w:t xml:space="preserve"> Faktor </w:t>
      </w:r>
      <w:proofErr w:type="spellStart"/>
      <w:r w:rsidRPr="000A3D4F">
        <w:rPr>
          <w:spacing w:val="-1"/>
          <w:lang w:val="en-ID"/>
        </w:rPr>
        <w:t>Keberlanjutan</w:t>
      </w:r>
      <w:proofErr w:type="spellEnd"/>
      <w:r w:rsidRPr="000A3D4F">
        <w:rPr>
          <w:spacing w:val="-1"/>
          <w:lang w:val="en-ID"/>
        </w:rPr>
        <w:t xml:space="preserve"> </w:t>
      </w:r>
      <w:proofErr w:type="spellStart"/>
      <w:r w:rsidRPr="000A3D4F">
        <w:rPr>
          <w:spacing w:val="-1"/>
          <w:lang w:val="en-ID"/>
        </w:rPr>
        <w:t>hanya</w:t>
      </w:r>
      <w:proofErr w:type="spellEnd"/>
      <w:r w:rsidRPr="000A3D4F">
        <w:rPr>
          <w:spacing w:val="-1"/>
          <w:lang w:val="en-ID"/>
        </w:rPr>
        <w:t xml:space="preserve"> 0,526 (</w:t>
      </w:r>
      <w:proofErr w:type="spellStart"/>
      <w:r w:rsidRPr="000A3D4F">
        <w:rPr>
          <w:spacing w:val="-1"/>
          <w:lang w:val="en-ID"/>
        </w:rPr>
        <w:t>tidak</w:t>
      </w:r>
      <w:proofErr w:type="spellEnd"/>
      <w:r w:rsidRPr="000A3D4F">
        <w:rPr>
          <w:spacing w:val="-1"/>
          <w:lang w:val="en-ID"/>
        </w:rPr>
        <w:t xml:space="preserve"> </w:t>
      </w:r>
      <w:proofErr w:type="spellStart"/>
      <w:r w:rsidRPr="000A3D4F">
        <w:rPr>
          <w:spacing w:val="-1"/>
          <w:lang w:val="en-ID"/>
        </w:rPr>
        <w:t>reliabel</w:t>
      </w:r>
      <w:proofErr w:type="spellEnd"/>
      <w:r w:rsidRPr="000A3D4F">
        <w:rPr>
          <w:spacing w:val="-1"/>
          <w:lang w:val="en-ID"/>
        </w:rPr>
        <w:t xml:space="preserve">) </w:t>
      </w:r>
      <w:proofErr w:type="spellStart"/>
      <w:r w:rsidRPr="000A3D4F">
        <w:rPr>
          <w:spacing w:val="-1"/>
          <w:lang w:val="en-ID"/>
        </w:rPr>
        <w:t>meskipun</w:t>
      </w:r>
      <w:proofErr w:type="spellEnd"/>
      <w:r w:rsidRPr="000A3D4F">
        <w:rPr>
          <w:spacing w:val="-1"/>
          <w:lang w:val="en-ID"/>
        </w:rPr>
        <w:t xml:space="preserve"> </w:t>
      </w:r>
      <w:proofErr w:type="spellStart"/>
      <w:r w:rsidRPr="000A3D4F">
        <w:rPr>
          <w:spacing w:val="-1"/>
          <w:lang w:val="en-ID"/>
        </w:rPr>
        <w:t>secara</w:t>
      </w:r>
      <w:proofErr w:type="spellEnd"/>
      <w:r w:rsidRPr="000A3D4F">
        <w:rPr>
          <w:spacing w:val="-1"/>
          <w:lang w:val="en-ID"/>
        </w:rPr>
        <w:t xml:space="preserve"> </w:t>
      </w:r>
      <w:proofErr w:type="spellStart"/>
      <w:r w:rsidRPr="000A3D4F">
        <w:rPr>
          <w:spacing w:val="-1"/>
          <w:lang w:val="en-ID"/>
        </w:rPr>
        <w:t>keseluruhan</w:t>
      </w:r>
      <w:proofErr w:type="spellEnd"/>
      <w:r w:rsidRPr="000A3D4F">
        <w:rPr>
          <w:spacing w:val="-1"/>
          <w:lang w:val="en-ID"/>
        </w:rPr>
        <w:t xml:space="preserve"> </w:t>
      </w:r>
      <w:proofErr w:type="spellStart"/>
      <w:r w:rsidRPr="000A3D4F">
        <w:rPr>
          <w:spacing w:val="-1"/>
          <w:lang w:val="en-ID"/>
        </w:rPr>
        <w:t>instrumen</w:t>
      </w:r>
      <w:proofErr w:type="spellEnd"/>
      <w:r w:rsidRPr="000A3D4F">
        <w:rPr>
          <w:spacing w:val="-1"/>
          <w:lang w:val="en-ID"/>
        </w:rPr>
        <w:t xml:space="preserve"> </w:t>
      </w:r>
      <w:proofErr w:type="spellStart"/>
      <w:r w:rsidRPr="000A3D4F">
        <w:rPr>
          <w:spacing w:val="-1"/>
          <w:lang w:val="en-ID"/>
        </w:rPr>
        <w:t>mencapai</w:t>
      </w:r>
      <w:proofErr w:type="spellEnd"/>
      <w:r w:rsidRPr="000A3D4F">
        <w:rPr>
          <w:spacing w:val="-1"/>
          <w:lang w:val="en-ID"/>
        </w:rPr>
        <w:t xml:space="preserve"> 0,887 (</w:t>
      </w:r>
      <w:proofErr w:type="spellStart"/>
      <w:r w:rsidRPr="000A3D4F">
        <w:rPr>
          <w:spacing w:val="-1"/>
          <w:lang w:val="en-ID"/>
        </w:rPr>
        <w:t>reliabel</w:t>
      </w:r>
      <w:proofErr w:type="spellEnd"/>
      <w:r w:rsidRPr="000A3D4F">
        <w:rPr>
          <w:spacing w:val="-1"/>
          <w:lang w:val="en-ID"/>
        </w:rPr>
        <w:t xml:space="preserve">), </w:t>
      </w:r>
      <w:proofErr w:type="spellStart"/>
      <w:r w:rsidRPr="000A3D4F">
        <w:rPr>
          <w:spacing w:val="-1"/>
          <w:lang w:val="en-ID"/>
        </w:rPr>
        <w:t>dengan</w:t>
      </w:r>
      <w:proofErr w:type="spellEnd"/>
      <w:r w:rsidRPr="000A3D4F">
        <w:rPr>
          <w:spacing w:val="-1"/>
          <w:lang w:val="en-ID"/>
        </w:rPr>
        <w:t xml:space="preserve"> </w:t>
      </w:r>
      <w:proofErr w:type="spellStart"/>
      <w:r w:rsidRPr="000A3D4F">
        <w:rPr>
          <w:spacing w:val="-1"/>
          <w:lang w:val="en-ID"/>
        </w:rPr>
        <w:t>variabel</w:t>
      </w:r>
      <w:proofErr w:type="spellEnd"/>
      <w:r w:rsidRPr="000A3D4F">
        <w:rPr>
          <w:spacing w:val="-1"/>
          <w:lang w:val="en-ID"/>
        </w:rPr>
        <w:t xml:space="preserve"> Faktor </w:t>
      </w:r>
      <w:proofErr w:type="spellStart"/>
      <w:r w:rsidRPr="000A3D4F">
        <w:rPr>
          <w:spacing w:val="-1"/>
          <w:lang w:val="en-ID"/>
        </w:rPr>
        <w:t>Keberlanjutan</w:t>
      </w:r>
      <w:proofErr w:type="spellEnd"/>
      <w:r w:rsidRPr="000A3D4F">
        <w:rPr>
          <w:spacing w:val="-1"/>
          <w:lang w:val="en-ID"/>
        </w:rPr>
        <w:t xml:space="preserve"> </w:t>
      </w:r>
      <w:proofErr w:type="spellStart"/>
      <w:r w:rsidRPr="000A3D4F">
        <w:rPr>
          <w:spacing w:val="-1"/>
          <w:lang w:val="en-ID"/>
        </w:rPr>
        <w:t>memerlukan</w:t>
      </w:r>
      <w:proofErr w:type="spellEnd"/>
      <w:r w:rsidRPr="000A3D4F">
        <w:rPr>
          <w:spacing w:val="-1"/>
          <w:lang w:val="en-ID"/>
        </w:rPr>
        <w:t xml:space="preserve"> </w:t>
      </w:r>
      <w:proofErr w:type="spellStart"/>
      <w:r w:rsidRPr="000A3D4F">
        <w:rPr>
          <w:spacing w:val="-1"/>
          <w:lang w:val="en-ID"/>
        </w:rPr>
        <w:t>evaluasi</w:t>
      </w:r>
      <w:proofErr w:type="spellEnd"/>
      <w:r w:rsidRPr="000A3D4F">
        <w:rPr>
          <w:spacing w:val="-1"/>
          <w:lang w:val="en-ID"/>
        </w:rPr>
        <w:t xml:space="preserve"> </w:t>
      </w:r>
      <w:proofErr w:type="spellStart"/>
      <w:r w:rsidRPr="000A3D4F">
        <w:rPr>
          <w:spacing w:val="-1"/>
          <w:lang w:val="en-ID"/>
        </w:rPr>
        <w:t>lebih</w:t>
      </w:r>
      <w:proofErr w:type="spellEnd"/>
      <w:r w:rsidRPr="000A3D4F">
        <w:rPr>
          <w:spacing w:val="-1"/>
          <w:lang w:val="en-ID"/>
        </w:rPr>
        <w:t xml:space="preserve"> </w:t>
      </w:r>
      <w:proofErr w:type="spellStart"/>
      <w:r w:rsidRPr="000A3D4F">
        <w:rPr>
          <w:spacing w:val="-1"/>
          <w:lang w:val="en-ID"/>
        </w:rPr>
        <w:t>lanjut</w:t>
      </w:r>
      <w:proofErr w:type="spellEnd"/>
      <w:r w:rsidRPr="000A3D4F">
        <w:rPr>
          <w:spacing w:val="-1"/>
          <w:lang w:val="en-ID"/>
        </w:rPr>
        <w:t xml:space="preserve"> </w:t>
      </w:r>
      <w:proofErr w:type="spellStart"/>
      <w:r w:rsidRPr="000A3D4F">
        <w:rPr>
          <w:spacing w:val="-1"/>
          <w:lang w:val="en-ID"/>
        </w:rPr>
        <w:t>karena</w:t>
      </w:r>
      <w:proofErr w:type="spellEnd"/>
      <w:r w:rsidRPr="000A3D4F">
        <w:rPr>
          <w:spacing w:val="-1"/>
          <w:lang w:val="en-ID"/>
        </w:rPr>
        <w:t xml:space="preserve"> </w:t>
      </w:r>
      <w:proofErr w:type="spellStart"/>
      <w:r w:rsidRPr="000A3D4F">
        <w:rPr>
          <w:spacing w:val="-1"/>
          <w:lang w:val="en-ID"/>
        </w:rPr>
        <w:t>inkonsistensi</w:t>
      </w:r>
      <w:proofErr w:type="spellEnd"/>
      <w:r w:rsidRPr="000A3D4F">
        <w:rPr>
          <w:spacing w:val="-1"/>
          <w:lang w:val="en-ID"/>
        </w:rPr>
        <w:t xml:space="preserve"> </w:t>
      </w:r>
      <w:proofErr w:type="spellStart"/>
      <w:r w:rsidRPr="000A3D4F">
        <w:rPr>
          <w:spacing w:val="-1"/>
          <w:lang w:val="en-ID"/>
        </w:rPr>
        <w:t>antar</w:t>
      </w:r>
      <w:proofErr w:type="spellEnd"/>
      <w:r w:rsidRPr="000A3D4F">
        <w:rPr>
          <w:spacing w:val="-1"/>
          <w:lang w:val="en-ID"/>
        </w:rPr>
        <w:t xml:space="preserve"> item </w:t>
      </w:r>
      <w:proofErr w:type="spellStart"/>
      <w:r w:rsidRPr="000A3D4F">
        <w:rPr>
          <w:spacing w:val="-1"/>
          <w:lang w:val="en-ID"/>
        </w:rPr>
        <w:t>terutama</w:t>
      </w:r>
      <w:proofErr w:type="spellEnd"/>
      <w:r w:rsidRPr="000A3D4F">
        <w:rPr>
          <w:spacing w:val="-1"/>
          <w:lang w:val="en-ID"/>
        </w:rPr>
        <w:t xml:space="preserve"> pada </w:t>
      </w:r>
      <w:proofErr w:type="spellStart"/>
      <w:r w:rsidRPr="000A3D4F">
        <w:rPr>
          <w:spacing w:val="-1"/>
          <w:lang w:val="en-ID"/>
        </w:rPr>
        <w:t>subvariabel</w:t>
      </w:r>
      <w:proofErr w:type="spellEnd"/>
      <w:r w:rsidRPr="000A3D4F">
        <w:rPr>
          <w:spacing w:val="-1"/>
          <w:lang w:val="en-ID"/>
        </w:rPr>
        <w:t xml:space="preserve"> strategi input dan </w:t>
      </w:r>
      <w:proofErr w:type="spellStart"/>
      <w:r w:rsidRPr="000A3D4F">
        <w:rPr>
          <w:spacing w:val="-1"/>
          <w:lang w:val="en-ID"/>
        </w:rPr>
        <w:t>pengelolaan</w:t>
      </w:r>
      <w:proofErr w:type="spellEnd"/>
      <w:r w:rsidRPr="000A3D4F">
        <w:rPr>
          <w:spacing w:val="-1"/>
          <w:lang w:val="en-ID"/>
        </w:rPr>
        <w:t xml:space="preserve">, </w:t>
      </w:r>
      <w:proofErr w:type="spellStart"/>
      <w:r w:rsidRPr="000A3D4F">
        <w:rPr>
          <w:spacing w:val="-1"/>
          <w:lang w:val="en-ID"/>
        </w:rPr>
        <w:t>sementara</w:t>
      </w:r>
      <w:proofErr w:type="spellEnd"/>
      <w:r w:rsidRPr="000A3D4F">
        <w:rPr>
          <w:spacing w:val="-1"/>
          <w:lang w:val="en-ID"/>
        </w:rPr>
        <w:t xml:space="preserve"> </w:t>
      </w:r>
      <w:proofErr w:type="spellStart"/>
      <w:r w:rsidRPr="000A3D4F">
        <w:rPr>
          <w:spacing w:val="-1"/>
          <w:lang w:val="en-ID"/>
        </w:rPr>
        <w:t>indikator</w:t>
      </w:r>
      <w:proofErr w:type="spellEnd"/>
      <w:r w:rsidRPr="000A3D4F">
        <w:rPr>
          <w:spacing w:val="-1"/>
          <w:lang w:val="en-ID"/>
        </w:rPr>
        <w:t xml:space="preserve"> </w:t>
      </w:r>
      <w:proofErr w:type="spellStart"/>
      <w:r w:rsidRPr="000A3D4F">
        <w:rPr>
          <w:spacing w:val="-1"/>
          <w:lang w:val="en-ID"/>
        </w:rPr>
        <w:t>dukungan</w:t>
      </w:r>
      <w:proofErr w:type="spellEnd"/>
      <w:r w:rsidRPr="000A3D4F">
        <w:rPr>
          <w:spacing w:val="-1"/>
          <w:lang w:val="en-ID"/>
        </w:rPr>
        <w:t xml:space="preserve"> </w:t>
      </w:r>
      <w:proofErr w:type="spellStart"/>
      <w:r w:rsidRPr="000A3D4F">
        <w:rPr>
          <w:spacing w:val="-1"/>
          <w:lang w:val="en-ID"/>
        </w:rPr>
        <w:t>pemerintah</w:t>
      </w:r>
      <w:proofErr w:type="spellEnd"/>
      <w:r w:rsidRPr="000A3D4F">
        <w:rPr>
          <w:spacing w:val="-1"/>
          <w:lang w:val="en-ID"/>
        </w:rPr>
        <w:t xml:space="preserve"> </w:t>
      </w:r>
      <w:proofErr w:type="spellStart"/>
      <w:r w:rsidRPr="000A3D4F">
        <w:rPr>
          <w:spacing w:val="-1"/>
          <w:lang w:val="en-ID"/>
        </w:rPr>
        <w:t>secara</w:t>
      </w:r>
      <w:proofErr w:type="spellEnd"/>
      <w:r w:rsidRPr="000A3D4F">
        <w:rPr>
          <w:spacing w:val="-1"/>
          <w:lang w:val="en-ID"/>
        </w:rPr>
        <w:t xml:space="preserve"> </w:t>
      </w:r>
      <w:proofErr w:type="spellStart"/>
      <w:r w:rsidRPr="000A3D4F">
        <w:rPr>
          <w:spacing w:val="-1"/>
          <w:lang w:val="en-ID"/>
        </w:rPr>
        <w:t>terpisah</w:t>
      </w:r>
      <w:proofErr w:type="spellEnd"/>
      <w:r w:rsidRPr="000A3D4F">
        <w:rPr>
          <w:spacing w:val="-1"/>
          <w:lang w:val="en-ID"/>
        </w:rPr>
        <w:t xml:space="preserve"> </w:t>
      </w:r>
      <w:proofErr w:type="spellStart"/>
      <w:r w:rsidRPr="000A3D4F">
        <w:rPr>
          <w:spacing w:val="-1"/>
          <w:lang w:val="en-ID"/>
        </w:rPr>
        <w:t>menunjukkan</w:t>
      </w:r>
      <w:proofErr w:type="spellEnd"/>
      <w:r w:rsidRPr="000A3D4F">
        <w:rPr>
          <w:spacing w:val="-1"/>
          <w:lang w:val="en-ID"/>
        </w:rPr>
        <w:t xml:space="preserve"> </w:t>
      </w:r>
      <w:proofErr w:type="spellStart"/>
      <w:r w:rsidRPr="000A3D4F">
        <w:rPr>
          <w:spacing w:val="-1"/>
          <w:lang w:val="en-ID"/>
        </w:rPr>
        <w:t>reliabilitas</w:t>
      </w:r>
      <w:proofErr w:type="spellEnd"/>
      <w:r w:rsidRPr="000A3D4F">
        <w:rPr>
          <w:spacing w:val="-1"/>
          <w:lang w:val="en-ID"/>
        </w:rPr>
        <w:t xml:space="preserve"> </w:t>
      </w:r>
      <w:proofErr w:type="spellStart"/>
      <w:r w:rsidRPr="000A3D4F">
        <w:rPr>
          <w:spacing w:val="-1"/>
          <w:lang w:val="en-ID"/>
        </w:rPr>
        <w:t>tinggi</w:t>
      </w:r>
      <w:proofErr w:type="spellEnd"/>
      <w:r w:rsidRPr="000A3D4F">
        <w:rPr>
          <w:spacing w:val="-1"/>
          <w:lang w:val="en-ID"/>
        </w:rPr>
        <w:t xml:space="preserve"> (α = 0,789).</w:t>
      </w:r>
    </w:p>
    <w:p w14:paraId="60A0D44C" w14:textId="77777777" w:rsidR="000A3D4F" w:rsidRPr="000A3D4F" w:rsidRDefault="000A3D4F" w:rsidP="000A3D4F">
      <w:pPr>
        <w:spacing w:line="276" w:lineRule="auto"/>
        <w:rPr>
          <w:b/>
          <w:bCs/>
          <w:spacing w:val="-1"/>
          <w:lang w:val="en-ID"/>
        </w:rPr>
      </w:pPr>
      <w:r w:rsidRPr="000A3D4F">
        <w:rPr>
          <w:b/>
          <w:bCs/>
          <w:spacing w:val="-1"/>
          <w:lang w:val="en-ID"/>
        </w:rPr>
        <w:t>Tabel 1.</w:t>
      </w:r>
      <w:r w:rsidRPr="000A3D4F">
        <w:rPr>
          <w:spacing w:val="-1"/>
          <w:lang w:val="en-ID"/>
        </w:rPr>
        <w:t xml:space="preserve"> Uji </w:t>
      </w:r>
      <w:proofErr w:type="spellStart"/>
      <w:r w:rsidRPr="000A3D4F">
        <w:rPr>
          <w:spacing w:val="-1"/>
          <w:lang w:val="en-ID"/>
        </w:rPr>
        <w:t>Reliabilitas</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7"/>
        <w:gridCol w:w="1157"/>
        <w:gridCol w:w="1158"/>
        <w:gridCol w:w="1158"/>
      </w:tblGrid>
      <w:tr w:rsidR="000A3D4F" w:rsidRPr="000A3D4F" w14:paraId="37BC8E29" w14:textId="77777777" w:rsidTr="003673D4">
        <w:tc>
          <w:tcPr>
            <w:tcW w:w="1157" w:type="dxa"/>
            <w:tcBorders>
              <w:top w:val="single" w:sz="4" w:space="0" w:color="auto"/>
              <w:bottom w:val="single" w:sz="4" w:space="0" w:color="auto"/>
            </w:tcBorders>
            <w:vAlign w:val="center"/>
          </w:tcPr>
          <w:p w14:paraId="14FD5C93" w14:textId="77777777" w:rsidR="000A3D4F" w:rsidRPr="000A3D4F" w:rsidRDefault="000A3D4F" w:rsidP="000A3D4F">
            <w:pPr>
              <w:spacing w:line="276" w:lineRule="auto"/>
              <w:rPr>
                <w:spacing w:val="-1"/>
                <w:sz w:val="16"/>
                <w:szCs w:val="16"/>
                <w:lang w:val="en-ID"/>
              </w:rPr>
            </w:pPr>
            <w:proofErr w:type="spellStart"/>
            <w:r w:rsidRPr="000A3D4F">
              <w:rPr>
                <w:b/>
                <w:bCs/>
                <w:spacing w:val="-1"/>
                <w:sz w:val="16"/>
                <w:szCs w:val="16"/>
                <w:lang w:val="en-ID"/>
              </w:rPr>
              <w:t>Variabel</w:t>
            </w:r>
            <w:proofErr w:type="spellEnd"/>
          </w:p>
        </w:tc>
        <w:tc>
          <w:tcPr>
            <w:tcW w:w="1157" w:type="dxa"/>
            <w:tcBorders>
              <w:top w:val="single" w:sz="4" w:space="0" w:color="auto"/>
              <w:bottom w:val="single" w:sz="4" w:space="0" w:color="auto"/>
            </w:tcBorders>
            <w:vAlign w:val="center"/>
          </w:tcPr>
          <w:p w14:paraId="56D53BA2" w14:textId="77777777" w:rsidR="000A3D4F" w:rsidRPr="000A3D4F" w:rsidRDefault="000A3D4F" w:rsidP="000A3D4F">
            <w:pPr>
              <w:spacing w:line="276" w:lineRule="auto"/>
              <w:rPr>
                <w:spacing w:val="-1"/>
                <w:sz w:val="16"/>
                <w:szCs w:val="16"/>
                <w:lang w:val="en-ID"/>
              </w:rPr>
            </w:pPr>
            <w:proofErr w:type="spellStart"/>
            <w:r w:rsidRPr="000A3D4F">
              <w:rPr>
                <w:b/>
                <w:bCs/>
                <w:spacing w:val="-1"/>
                <w:sz w:val="16"/>
                <w:szCs w:val="16"/>
                <w:lang w:val="en-ID"/>
              </w:rPr>
              <w:t>Jumlah</w:t>
            </w:r>
            <w:proofErr w:type="spellEnd"/>
            <w:r w:rsidRPr="000A3D4F">
              <w:rPr>
                <w:b/>
                <w:bCs/>
                <w:spacing w:val="-1"/>
                <w:sz w:val="16"/>
                <w:szCs w:val="16"/>
                <w:lang w:val="en-ID"/>
              </w:rPr>
              <w:t xml:space="preserve"> Item</w:t>
            </w:r>
          </w:p>
        </w:tc>
        <w:tc>
          <w:tcPr>
            <w:tcW w:w="1158" w:type="dxa"/>
            <w:tcBorders>
              <w:top w:val="single" w:sz="4" w:space="0" w:color="auto"/>
              <w:bottom w:val="single" w:sz="4" w:space="0" w:color="auto"/>
            </w:tcBorders>
            <w:vAlign w:val="center"/>
          </w:tcPr>
          <w:p w14:paraId="4D5D9396" w14:textId="77777777" w:rsidR="000A3D4F" w:rsidRPr="000A3D4F" w:rsidRDefault="000A3D4F" w:rsidP="000A3D4F">
            <w:pPr>
              <w:spacing w:line="276" w:lineRule="auto"/>
              <w:rPr>
                <w:spacing w:val="-1"/>
                <w:sz w:val="16"/>
                <w:szCs w:val="16"/>
                <w:lang w:val="en-ID"/>
              </w:rPr>
            </w:pPr>
            <w:r w:rsidRPr="000A3D4F">
              <w:rPr>
                <w:b/>
                <w:bCs/>
                <w:spacing w:val="-1"/>
                <w:sz w:val="16"/>
                <w:szCs w:val="16"/>
                <w:lang w:val="en-ID"/>
              </w:rPr>
              <w:t>Nilai Cronbach's Alpha</w:t>
            </w:r>
          </w:p>
        </w:tc>
        <w:tc>
          <w:tcPr>
            <w:tcW w:w="1158" w:type="dxa"/>
            <w:tcBorders>
              <w:top w:val="single" w:sz="4" w:space="0" w:color="auto"/>
              <w:bottom w:val="single" w:sz="4" w:space="0" w:color="auto"/>
            </w:tcBorders>
            <w:vAlign w:val="center"/>
          </w:tcPr>
          <w:p w14:paraId="19F3C440" w14:textId="77777777" w:rsidR="000A3D4F" w:rsidRPr="000A3D4F" w:rsidRDefault="000A3D4F" w:rsidP="000A3D4F">
            <w:pPr>
              <w:spacing w:line="276" w:lineRule="auto"/>
              <w:rPr>
                <w:spacing w:val="-1"/>
                <w:sz w:val="16"/>
                <w:szCs w:val="16"/>
                <w:lang w:val="en-ID"/>
              </w:rPr>
            </w:pPr>
            <w:proofErr w:type="spellStart"/>
            <w:r w:rsidRPr="000A3D4F">
              <w:rPr>
                <w:b/>
                <w:bCs/>
                <w:spacing w:val="-1"/>
                <w:sz w:val="16"/>
                <w:szCs w:val="16"/>
                <w:lang w:val="en-ID"/>
              </w:rPr>
              <w:t>Kategori</w:t>
            </w:r>
            <w:proofErr w:type="spellEnd"/>
          </w:p>
        </w:tc>
      </w:tr>
      <w:tr w:rsidR="000A3D4F" w:rsidRPr="000A3D4F" w14:paraId="02A3B5EF" w14:textId="77777777" w:rsidTr="003673D4">
        <w:tc>
          <w:tcPr>
            <w:tcW w:w="1157" w:type="dxa"/>
            <w:tcBorders>
              <w:top w:val="single" w:sz="4" w:space="0" w:color="auto"/>
            </w:tcBorders>
            <w:vAlign w:val="center"/>
          </w:tcPr>
          <w:p w14:paraId="57A69C9A" w14:textId="77777777" w:rsidR="000A3D4F" w:rsidRPr="000A3D4F" w:rsidRDefault="000A3D4F" w:rsidP="000A3D4F">
            <w:pPr>
              <w:spacing w:line="276" w:lineRule="auto"/>
              <w:rPr>
                <w:spacing w:val="-1"/>
                <w:sz w:val="16"/>
                <w:szCs w:val="16"/>
                <w:lang w:val="en-ID"/>
              </w:rPr>
            </w:pPr>
            <w:proofErr w:type="spellStart"/>
            <w:r w:rsidRPr="000A3D4F">
              <w:rPr>
                <w:spacing w:val="-1"/>
                <w:sz w:val="16"/>
                <w:szCs w:val="16"/>
                <w:lang w:val="en-ID"/>
              </w:rPr>
              <w:t>Eksistensi</w:t>
            </w:r>
            <w:proofErr w:type="spellEnd"/>
            <w:r w:rsidRPr="000A3D4F">
              <w:rPr>
                <w:spacing w:val="-1"/>
                <w:sz w:val="16"/>
                <w:szCs w:val="16"/>
                <w:lang w:val="en-ID"/>
              </w:rPr>
              <w:t xml:space="preserve"> Industri </w:t>
            </w:r>
            <w:proofErr w:type="spellStart"/>
            <w:r w:rsidRPr="000A3D4F">
              <w:rPr>
                <w:spacing w:val="-1"/>
                <w:sz w:val="16"/>
                <w:szCs w:val="16"/>
                <w:lang w:val="en-ID"/>
              </w:rPr>
              <w:t>Tenun</w:t>
            </w:r>
            <w:proofErr w:type="spellEnd"/>
          </w:p>
        </w:tc>
        <w:tc>
          <w:tcPr>
            <w:tcW w:w="1157" w:type="dxa"/>
            <w:tcBorders>
              <w:top w:val="single" w:sz="4" w:space="0" w:color="auto"/>
            </w:tcBorders>
            <w:vAlign w:val="center"/>
          </w:tcPr>
          <w:p w14:paraId="2DD29464" w14:textId="77777777" w:rsidR="000A3D4F" w:rsidRPr="000A3D4F" w:rsidRDefault="000A3D4F" w:rsidP="000A3D4F">
            <w:pPr>
              <w:spacing w:line="276" w:lineRule="auto"/>
              <w:rPr>
                <w:spacing w:val="-1"/>
                <w:sz w:val="16"/>
                <w:szCs w:val="16"/>
                <w:lang w:val="en-ID"/>
              </w:rPr>
            </w:pPr>
            <w:r w:rsidRPr="000A3D4F">
              <w:rPr>
                <w:spacing w:val="-1"/>
                <w:sz w:val="16"/>
                <w:szCs w:val="16"/>
                <w:lang w:val="en-ID"/>
              </w:rPr>
              <w:t>11</w:t>
            </w:r>
          </w:p>
        </w:tc>
        <w:tc>
          <w:tcPr>
            <w:tcW w:w="1158" w:type="dxa"/>
            <w:tcBorders>
              <w:top w:val="single" w:sz="4" w:space="0" w:color="auto"/>
            </w:tcBorders>
            <w:vAlign w:val="center"/>
          </w:tcPr>
          <w:p w14:paraId="02938F02" w14:textId="77777777" w:rsidR="000A3D4F" w:rsidRPr="000A3D4F" w:rsidRDefault="000A3D4F" w:rsidP="000A3D4F">
            <w:pPr>
              <w:spacing w:line="276" w:lineRule="auto"/>
              <w:rPr>
                <w:spacing w:val="-1"/>
                <w:sz w:val="16"/>
                <w:szCs w:val="16"/>
                <w:lang w:val="en-ID"/>
              </w:rPr>
            </w:pPr>
            <w:r w:rsidRPr="000A3D4F">
              <w:rPr>
                <w:spacing w:val="-1"/>
                <w:sz w:val="16"/>
                <w:szCs w:val="16"/>
                <w:lang w:val="en-ID"/>
              </w:rPr>
              <w:t>0.875</w:t>
            </w:r>
          </w:p>
        </w:tc>
        <w:tc>
          <w:tcPr>
            <w:tcW w:w="1158" w:type="dxa"/>
            <w:tcBorders>
              <w:top w:val="single" w:sz="4" w:space="0" w:color="auto"/>
            </w:tcBorders>
            <w:vAlign w:val="center"/>
          </w:tcPr>
          <w:p w14:paraId="71E1E88F" w14:textId="77777777" w:rsidR="000A3D4F" w:rsidRPr="000A3D4F" w:rsidRDefault="000A3D4F" w:rsidP="000A3D4F">
            <w:pPr>
              <w:spacing w:line="276" w:lineRule="auto"/>
              <w:rPr>
                <w:spacing w:val="-1"/>
                <w:sz w:val="16"/>
                <w:szCs w:val="16"/>
                <w:lang w:val="en-ID"/>
              </w:rPr>
            </w:pPr>
            <w:proofErr w:type="spellStart"/>
            <w:r w:rsidRPr="000A3D4F">
              <w:rPr>
                <w:spacing w:val="-1"/>
                <w:sz w:val="16"/>
                <w:szCs w:val="16"/>
                <w:lang w:val="en-ID"/>
              </w:rPr>
              <w:t>Reliabel</w:t>
            </w:r>
            <w:proofErr w:type="spellEnd"/>
          </w:p>
        </w:tc>
      </w:tr>
      <w:tr w:rsidR="000A3D4F" w:rsidRPr="000A3D4F" w14:paraId="1CF38C7A" w14:textId="77777777" w:rsidTr="003673D4">
        <w:tc>
          <w:tcPr>
            <w:tcW w:w="1157" w:type="dxa"/>
            <w:vAlign w:val="center"/>
          </w:tcPr>
          <w:p w14:paraId="5D873F4E" w14:textId="77777777" w:rsidR="000A3D4F" w:rsidRPr="000A3D4F" w:rsidRDefault="000A3D4F" w:rsidP="000A3D4F">
            <w:pPr>
              <w:spacing w:line="276" w:lineRule="auto"/>
              <w:rPr>
                <w:spacing w:val="-1"/>
                <w:sz w:val="16"/>
                <w:szCs w:val="16"/>
                <w:lang w:val="en-ID"/>
              </w:rPr>
            </w:pPr>
            <w:r w:rsidRPr="000A3D4F">
              <w:rPr>
                <w:spacing w:val="-1"/>
                <w:sz w:val="16"/>
                <w:szCs w:val="16"/>
                <w:lang w:val="en-ID"/>
              </w:rPr>
              <w:t xml:space="preserve">Faktor </w:t>
            </w:r>
            <w:proofErr w:type="spellStart"/>
            <w:r w:rsidRPr="000A3D4F">
              <w:rPr>
                <w:spacing w:val="-1"/>
                <w:sz w:val="16"/>
                <w:szCs w:val="16"/>
                <w:lang w:val="en-ID"/>
              </w:rPr>
              <w:t>Keberlanjutan</w:t>
            </w:r>
            <w:proofErr w:type="spellEnd"/>
          </w:p>
        </w:tc>
        <w:tc>
          <w:tcPr>
            <w:tcW w:w="1157" w:type="dxa"/>
            <w:vAlign w:val="center"/>
          </w:tcPr>
          <w:p w14:paraId="289476FF" w14:textId="77777777" w:rsidR="000A3D4F" w:rsidRPr="000A3D4F" w:rsidRDefault="000A3D4F" w:rsidP="000A3D4F">
            <w:pPr>
              <w:spacing w:line="276" w:lineRule="auto"/>
              <w:rPr>
                <w:spacing w:val="-1"/>
                <w:sz w:val="16"/>
                <w:szCs w:val="16"/>
                <w:lang w:val="en-ID"/>
              </w:rPr>
            </w:pPr>
            <w:r w:rsidRPr="000A3D4F">
              <w:rPr>
                <w:spacing w:val="-1"/>
                <w:sz w:val="16"/>
                <w:szCs w:val="16"/>
                <w:lang w:val="en-ID"/>
              </w:rPr>
              <w:t>14</w:t>
            </w:r>
          </w:p>
        </w:tc>
        <w:tc>
          <w:tcPr>
            <w:tcW w:w="1158" w:type="dxa"/>
            <w:vAlign w:val="center"/>
          </w:tcPr>
          <w:p w14:paraId="62A5CF14" w14:textId="77777777" w:rsidR="000A3D4F" w:rsidRPr="000A3D4F" w:rsidRDefault="000A3D4F" w:rsidP="000A3D4F">
            <w:pPr>
              <w:spacing w:line="276" w:lineRule="auto"/>
              <w:rPr>
                <w:spacing w:val="-1"/>
                <w:sz w:val="16"/>
                <w:szCs w:val="16"/>
                <w:lang w:val="en-ID"/>
              </w:rPr>
            </w:pPr>
            <w:r w:rsidRPr="000A3D4F">
              <w:rPr>
                <w:spacing w:val="-1"/>
                <w:sz w:val="16"/>
                <w:szCs w:val="16"/>
                <w:lang w:val="en-ID"/>
              </w:rPr>
              <w:t>0.526</w:t>
            </w:r>
          </w:p>
        </w:tc>
        <w:tc>
          <w:tcPr>
            <w:tcW w:w="1158" w:type="dxa"/>
            <w:vAlign w:val="center"/>
          </w:tcPr>
          <w:p w14:paraId="0E06262F" w14:textId="77777777" w:rsidR="000A3D4F" w:rsidRPr="000A3D4F" w:rsidRDefault="000A3D4F" w:rsidP="000A3D4F">
            <w:pPr>
              <w:spacing w:line="276" w:lineRule="auto"/>
              <w:rPr>
                <w:spacing w:val="-1"/>
                <w:sz w:val="16"/>
                <w:szCs w:val="16"/>
                <w:lang w:val="en-ID"/>
              </w:rPr>
            </w:pPr>
            <w:r w:rsidRPr="000A3D4F">
              <w:rPr>
                <w:spacing w:val="-1"/>
                <w:sz w:val="16"/>
                <w:szCs w:val="16"/>
                <w:lang w:val="en-ID"/>
              </w:rPr>
              <w:t xml:space="preserve">Tidak </w:t>
            </w:r>
            <w:proofErr w:type="spellStart"/>
            <w:r w:rsidRPr="000A3D4F">
              <w:rPr>
                <w:spacing w:val="-1"/>
                <w:sz w:val="16"/>
                <w:szCs w:val="16"/>
                <w:lang w:val="en-ID"/>
              </w:rPr>
              <w:t>Reliabel</w:t>
            </w:r>
            <w:proofErr w:type="spellEnd"/>
          </w:p>
        </w:tc>
      </w:tr>
      <w:tr w:rsidR="000A3D4F" w:rsidRPr="000A3D4F" w14:paraId="127C5CA3" w14:textId="77777777" w:rsidTr="003673D4">
        <w:tc>
          <w:tcPr>
            <w:tcW w:w="1157" w:type="dxa"/>
            <w:vAlign w:val="center"/>
          </w:tcPr>
          <w:p w14:paraId="4660EF06" w14:textId="77777777" w:rsidR="000A3D4F" w:rsidRPr="000A3D4F" w:rsidRDefault="000A3D4F" w:rsidP="000A3D4F">
            <w:pPr>
              <w:spacing w:line="276" w:lineRule="auto"/>
              <w:rPr>
                <w:spacing w:val="-1"/>
                <w:sz w:val="16"/>
                <w:szCs w:val="16"/>
                <w:lang w:val="en-ID"/>
              </w:rPr>
            </w:pPr>
            <w:proofErr w:type="spellStart"/>
            <w:r w:rsidRPr="000A3D4F">
              <w:rPr>
                <w:spacing w:val="-1"/>
                <w:sz w:val="16"/>
                <w:szCs w:val="16"/>
                <w:lang w:val="en-ID"/>
              </w:rPr>
              <w:t>Kondisi</w:t>
            </w:r>
            <w:proofErr w:type="spellEnd"/>
            <w:r w:rsidRPr="000A3D4F">
              <w:rPr>
                <w:spacing w:val="-1"/>
                <w:sz w:val="16"/>
                <w:szCs w:val="16"/>
                <w:lang w:val="en-ID"/>
              </w:rPr>
              <w:t xml:space="preserve"> Sosial Ekonomi</w:t>
            </w:r>
          </w:p>
        </w:tc>
        <w:tc>
          <w:tcPr>
            <w:tcW w:w="1157" w:type="dxa"/>
            <w:vAlign w:val="center"/>
          </w:tcPr>
          <w:p w14:paraId="0FBE96B2" w14:textId="77777777" w:rsidR="000A3D4F" w:rsidRPr="000A3D4F" w:rsidRDefault="000A3D4F" w:rsidP="000A3D4F">
            <w:pPr>
              <w:spacing w:line="276" w:lineRule="auto"/>
              <w:rPr>
                <w:spacing w:val="-1"/>
                <w:sz w:val="16"/>
                <w:szCs w:val="16"/>
                <w:lang w:val="en-ID"/>
              </w:rPr>
            </w:pPr>
            <w:r w:rsidRPr="000A3D4F">
              <w:rPr>
                <w:spacing w:val="-1"/>
                <w:sz w:val="16"/>
                <w:szCs w:val="16"/>
                <w:lang w:val="en-ID"/>
              </w:rPr>
              <w:t>7</w:t>
            </w:r>
          </w:p>
        </w:tc>
        <w:tc>
          <w:tcPr>
            <w:tcW w:w="1158" w:type="dxa"/>
            <w:vAlign w:val="center"/>
          </w:tcPr>
          <w:p w14:paraId="1DA7D227" w14:textId="77777777" w:rsidR="000A3D4F" w:rsidRPr="000A3D4F" w:rsidRDefault="000A3D4F" w:rsidP="000A3D4F">
            <w:pPr>
              <w:spacing w:line="276" w:lineRule="auto"/>
              <w:rPr>
                <w:spacing w:val="-1"/>
                <w:sz w:val="16"/>
                <w:szCs w:val="16"/>
                <w:lang w:val="en-ID"/>
              </w:rPr>
            </w:pPr>
            <w:r w:rsidRPr="000A3D4F">
              <w:rPr>
                <w:spacing w:val="-1"/>
                <w:sz w:val="16"/>
                <w:szCs w:val="16"/>
                <w:lang w:val="en-ID"/>
              </w:rPr>
              <w:t>0.832</w:t>
            </w:r>
          </w:p>
        </w:tc>
        <w:tc>
          <w:tcPr>
            <w:tcW w:w="1158" w:type="dxa"/>
            <w:vAlign w:val="center"/>
          </w:tcPr>
          <w:p w14:paraId="4A35F171" w14:textId="77777777" w:rsidR="000A3D4F" w:rsidRPr="000A3D4F" w:rsidRDefault="000A3D4F" w:rsidP="000A3D4F">
            <w:pPr>
              <w:spacing w:line="276" w:lineRule="auto"/>
              <w:rPr>
                <w:spacing w:val="-1"/>
                <w:sz w:val="16"/>
                <w:szCs w:val="16"/>
                <w:lang w:val="en-ID"/>
              </w:rPr>
            </w:pPr>
            <w:proofErr w:type="spellStart"/>
            <w:r w:rsidRPr="000A3D4F">
              <w:rPr>
                <w:spacing w:val="-1"/>
                <w:sz w:val="16"/>
                <w:szCs w:val="16"/>
                <w:lang w:val="en-ID"/>
              </w:rPr>
              <w:t>Reliabel</w:t>
            </w:r>
            <w:proofErr w:type="spellEnd"/>
          </w:p>
        </w:tc>
      </w:tr>
      <w:tr w:rsidR="000A3D4F" w:rsidRPr="000A3D4F" w14:paraId="027C2E7C" w14:textId="77777777" w:rsidTr="003673D4">
        <w:tc>
          <w:tcPr>
            <w:tcW w:w="1157" w:type="dxa"/>
            <w:tcBorders>
              <w:bottom w:val="single" w:sz="4" w:space="0" w:color="auto"/>
            </w:tcBorders>
            <w:vAlign w:val="center"/>
          </w:tcPr>
          <w:p w14:paraId="47FA91DC" w14:textId="77777777" w:rsidR="000A3D4F" w:rsidRPr="000A3D4F" w:rsidRDefault="000A3D4F" w:rsidP="000A3D4F">
            <w:pPr>
              <w:spacing w:line="276" w:lineRule="auto"/>
              <w:rPr>
                <w:spacing w:val="-1"/>
                <w:sz w:val="16"/>
                <w:szCs w:val="16"/>
                <w:lang w:val="en-ID"/>
              </w:rPr>
            </w:pPr>
            <w:proofErr w:type="spellStart"/>
            <w:r w:rsidRPr="000A3D4F">
              <w:rPr>
                <w:spacing w:val="-1"/>
                <w:sz w:val="16"/>
                <w:szCs w:val="16"/>
                <w:lang w:val="en-ID"/>
              </w:rPr>
              <w:t>Keseluruhan</w:t>
            </w:r>
            <w:proofErr w:type="spellEnd"/>
            <w:r w:rsidRPr="000A3D4F">
              <w:rPr>
                <w:spacing w:val="-1"/>
                <w:sz w:val="16"/>
                <w:szCs w:val="16"/>
                <w:lang w:val="en-ID"/>
              </w:rPr>
              <w:t xml:space="preserve"> </w:t>
            </w:r>
            <w:proofErr w:type="spellStart"/>
            <w:r w:rsidRPr="000A3D4F">
              <w:rPr>
                <w:spacing w:val="-1"/>
                <w:sz w:val="16"/>
                <w:szCs w:val="16"/>
                <w:lang w:val="en-ID"/>
              </w:rPr>
              <w:t>Instrumen</w:t>
            </w:r>
            <w:proofErr w:type="spellEnd"/>
            <w:r w:rsidRPr="000A3D4F">
              <w:rPr>
                <w:spacing w:val="-1"/>
                <w:sz w:val="16"/>
                <w:szCs w:val="16"/>
                <w:lang w:val="en-ID"/>
              </w:rPr>
              <w:t xml:space="preserve"> (Total)</w:t>
            </w:r>
          </w:p>
        </w:tc>
        <w:tc>
          <w:tcPr>
            <w:tcW w:w="1157" w:type="dxa"/>
            <w:tcBorders>
              <w:bottom w:val="single" w:sz="4" w:space="0" w:color="auto"/>
            </w:tcBorders>
            <w:vAlign w:val="center"/>
          </w:tcPr>
          <w:p w14:paraId="72BA8B0C" w14:textId="77777777" w:rsidR="000A3D4F" w:rsidRPr="000A3D4F" w:rsidRDefault="000A3D4F" w:rsidP="000A3D4F">
            <w:pPr>
              <w:spacing w:line="276" w:lineRule="auto"/>
              <w:rPr>
                <w:spacing w:val="-1"/>
                <w:sz w:val="16"/>
                <w:szCs w:val="16"/>
                <w:lang w:val="en-ID"/>
              </w:rPr>
            </w:pPr>
            <w:r w:rsidRPr="000A3D4F">
              <w:rPr>
                <w:spacing w:val="-1"/>
                <w:sz w:val="16"/>
                <w:szCs w:val="16"/>
                <w:lang w:val="en-ID"/>
              </w:rPr>
              <w:t>32</w:t>
            </w:r>
          </w:p>
        </w:tc>
        <w:tc>
          <w:tcPr>
            <w:tcW w:w="1158" w:type="dxa"/>
            <w:tcBorders>
              <w:bottom w:val="single" w:sz="4" w:space="0" w:color="auto"/>
            </w:tcBorders>
            <w:vAlign w:val="center"/>
          </w:tcPr>
          <w:p w14:paraId="79753B4D" w14:textId="77777777" w:rsidR="000A3D4F" w:rsidRPr="000A3D4F" w:rsidRDefault="000A3D4F" w:rsidP="000A3D4F">
            <w:pPr>
              <w:spacing w:line="276" w:lineRule="auto"/>
              <w:rPr>
                <w:spacing w:val="-1"/>
                <w:sz w:val="16"/>
                <w:szCs w:val="16"/>
                <w:lang w:val="en-ID"/>
              </w:rPr>
            </w:pPr>
            <w:r w:rsidRPr="000A3D4F">
              <w:rPr>
                <w:spacing w:val="-1"/>
                <w:sz w:val="16"/>
                <w:szCs w:val="16"/>
                <w:lang w:val="en-ID"/>
              </w:rPr>
              <w:t>0.887</w:t>
            </w:r>
          </w:p>
        </w:tc>
        <w:tc>
          <w:tcPr>
            <w:tcW w:w="1158" w:type="dxa"/>
            <w:tcBorders>
              <w:bottom w:val="single" w:sz="4" w:space="0" w:color="auto"/>
            </w:tcBorders>
            <w:vAlign w:val="center"/>
          </w:tcPr>
          <w:p w14:paraId="2170E133" w14:textId="77777777" w:rsidR="000A3D4F" w:rsidRPr="000A3D4F" w:rsidRDefault="000A3D4F" w:rsidP="000A3D4F">
            <w:pPr>
              <w:spacing w:line="276" w:lineRule="auto"/>
              <w:rPr>
                <w:spacing w:val="-1"/>
                <w:sz w:val="16"/>
                <w:szCs w:val="16"/>
                <w:lang w:val="en-ID"/>
              </w:rPr>
            </w:pPr>
            <w:proofErr w:type="spellStart"/>
            <w:r w:rsidRPr="000A3D4F">
              <w:rPr>
                <w:spacing w:val="-1"/>
                <w:sz w:val="16"/>
                <w:szCs w:val="16"/>
                <w:lang w:val="en-ID"/>
              </w:rPr>
              <w:t>Reliabel</w:t>
            </w:r>
            <w:proofErr w:type="spellEnd"/>
          </w:p>
        </w:tc>
      </w:tr>
    </w:tbl>
    <w:p w14:paraId="710FED10" w14:textId="77777777" w:rsidR="000A3D4F" w:rsidRPr="000A3D4F" w:rsidRDefault="000A3D4F" w:rsidP="000A3D4F">
      <w:pPr>
        <w:spacing w:line="276" w:lineRule="auto"/>
        <w:jc w:val="both"/>
        <w:rPr>
          <w:spacing w:val="-1"/>
          <w:lang w:val="en-ID"/>
        </w:rPr>
      </w:pPr>
      <w:r w:rsidRPr="000A3D4F">
        <w:rPr>
          <w:spacing w:val="-1"/>
          <w:lang w:val="en-ID"/>
        </w:rPr>
        <w:t>Data Primer 2025</w:t>
      </w:r>
    </w:p>
    <w:p w14:paraId="0B066A7E" w14:textId="77777777" w:rsidR="000A3D4F" w:rsidRPr="000A3D4F" w:rsidRDefault="000A3D4F" w:rsidP="000A3D4F">
      <w:pPr>
        <w:spacing w:line="276" w:lineRule="auto"/>
        <w:jc w:val="both"/>
        <w:rPr>
          <w:b/>
          <w:bCs/>
          <w:i/>
          <w:iCs/>
          <w:spacing w:val="-1"/>
        </w:rPr>
      </w:pPr>
      <w:proofErr w:type="spellStart"/>
      <w:r w:rsidRPr="000A3D4F">
        <w:rPr>
          <w:b/>
          <w:bCs/>
          <w:i/>
          <w:iCs/>
          <w:spacing w:val="-1"/>
        </w:rPr>
        <w:t>Karakteristik</w:t>
      </w:r>
      <w:proofErr w:type="spellEnd"/>
      <w:r w:rsidRPr="000A3D4F">
        <w:rPr>
          <w:b/>
          <w:bCs/>
          <w:i/>
          <w:iCs/>
          <w:spacing w:val="-1"/>
        </w:rPr>
        <w:t xml:space="preserve"> </w:t>
      </w:r>
      <w:proofErr w:type="spellStart"/>
      <w:r w:rsidRPr="000A3D4F">
        <w:rPr>
          <w:b/>
          <w:bCs/>
          <w:i/>
          <w:iCs/>
          <w:spacing w:val="-1"/>
        </w:rPr>
        <w:t>Responden</w:t>
      </w:r>
      <w:proofErr w:type="spellEnd"/>
    </w:p>
    <w:p w14:paraId="10300891" w14:textId="77777777" w:rsidR="000A3D4F" w:rsidRPr="000A3D4F" w:rsidRDefault="000A3D4F" w:rsidP="000A3D4F">
      <w:pPr>
        <w:spacing w:line="276" w:lineRule="auto"/>
        <w:ind w:firstLine="289"/>
        <w:jc w:val="both"/>
        <w:rPr>
          <w:spacing w:val="-1"/>
        </w:rPr>
      </w:pPr>
      <w:proofErr w:type="spellStart"/>
      <w:r w:rsidRPr="000A3D4F">
        <w:rPr>
          <w:spacing w:val="-1"/>
        </w:rPr>
        <w:t>Karakteristik</w:t>
      </w:r>
      <w:proofErr w:type="spellEnd"/>
      <w:r w:rsidRPr="000A3D4F">
        <w:rPr>
          <w:spacing w:val="-1"/>
        </w:rPr>
        <w:t xml:space="preserve"> </w:t>
      </w:r>
      <w:proofErr w:type="spellStart"/>
      <w:r w:rsidRPr="000A3D4F">
        <w:rPr>
          <w:spacing w:val="-1"/>
        </w:rPr>
        <w:t>responden</w:t>
      </w:r>
      <w:proofErr w:type="spellEnd"/>
      <w:r w:rsidRPr="000A3D4F">
        <w:rPr>
          <w:spacing w:val="-1"/>
        </w:rPr>
        <w:t xml:space="preserve"> penelitian </w:t>
      </w:r>
      <w:proofErr w:type="spellStart"/>
      <w:r w:rsidRPr="000A3D4F">
        <w:rPr>
          <w:spacing w:val="-1"/>
        </w:rPr>
        <w:t>menunjukkan</w:t>
      </w:r>
      <w:proofErr w:type="spellEnd"/>
      <w:r w:rsidRPr="000A3D4F">
        <w:rPr>
          <w:spacing w:val="-1"/>
        </w:rPr>
        <w:t xml:space="preserve"> </w:t>
      </w:r>
      <w:proofErr w:type="spellStart"/>
      <w:r w:rsidRPr="000A3D4F">
        <w:rPr>
          <w:spacing w:val="-1"/>
        </w:rPr>
        <w:t>dari</w:t>
      </w:r>
      <w:proofErr w:type="spellEnd"/>
      <w:r w:rsidRPr="000A3D4F">
        <w:rPr>
          <w:spacing w:val="-1"/>
        </w:rPr>
        <w:t xml:space="preserve"> 10 </w:t>
      </w:r>
      <w:proofErr w:type="spellStart"/>
      <w:r w:rsidRPr="000A3D4F">
        <w:rPr>
          <w:spacing w:val="-1"/>
        </w:rPr>
        <w:t>responden</w:t>
      </w:r>
      <w:proofErr w:type="spellEnd"/>
      <w:r w:rsidRPr="000A3D4F">
        <w:rPr>
          <w:spacing w:val="-1"/>
        </w:rPr>
        <w:t xml:space="preserve"> </w:t>
      </w:r>
      <w:proofErr w:type="spellStart"/>
      <w:r w:rsidRPr="000A3D4F">
        <w:rPr>
          <w:spacing w:val="-1"/>
        </w:rPr>
        <w:t>terdiri</w:t>
      </w:r>
      <w:proofErr w:type="spellEnd"/>
      <w:r w:rsidRPr="000A3D4F">
        <w:rPr>
          <w:spacing w:val="-1"/>
        </w:rPr>
        <w:t xml:space="preserve"> </w:t>
      </w:r>
      <w:proofErr w:type="spellStart"/>
      <w:r w:rsidRPr="000A3D4F">
        <w:rPr>
          <w:spacing w:val="-1"/>
        </w:rPr>
        <w:t>dari</w:t>
      </w:r>
      <w:proofErr w:type="spellEnd"/>
      <w:r w:rsidRPr="000A3D4F">
        <w:rPr>
          <w:spacing w:val="-1"/>
        </w:rPr>
        <w:t xml:space="preserve"> 6 </w:t>
      </w:r>
      <w:proofErr w:type="spellStart"/>
      <w:r w:rsidRPr="000A3D4F">
        <w:rPr>
          <w:spacing w:val="-1"/>
        </w:rPr>
        <w:t>laki-laki</w:t>
      </w:r>
      <w:proofErr w:type="spellEnd"/>
      <w:r w:rsidRPr="000A3D4F">
        <w:rPr>
          <w:spacing w:val="-1"/>
        </w:rPr>
        <w:t xml:space="preserve"> (60%) dan 4 </w:t>
      </w:r>
      <w:proofErr w:type="spellStart"/>
      <w:r w:rsidRPr="000A3D4F">
        <w:rPr>
          <w:spacing w:val="-1"/>
        </w:rPr>
        <w:t>perempuan</w:t>
      </w:r>
      <w:proofErr w:type="spellEnd"/>
      <w:r w:rsidRPr="000A3D4F">
        <w:rPr>
          <w:spacing w:val="-1"/>
        </w:rPr>
        <w:t xml:space="preserve"> (40%) </w:t>
      </w:r>
      <w:proofErr w:type="spellStart"/>
      <w:r w:rsidRPr="000A3D4F">
        <w:rPr>
          <w:spacing w:val="-1"/>
        </w:rPr>
        <w:t>dengan</w:t>
      </w:r>
      <w:proofErr w:type="spellEnd"/>
      <w:r w:rsidRPr="000A3D4F">
        <w:rPr>
          <w:spacing w:val="-1"/>
        </w:rPr>
        <w:t xml:space="preserve"> </w:t>
      </w:r>
      <w:proofErr w:type="spellStart"/>
      <w:r w:rsidRPr="000A3D4F">
        <w:rPr>
          <w:spacing w:val="-1"/>
        </w:rPr>
        <w:t>mayoritas</w:t>
      </w:r>
      <w:proofErr w:type="spellEnd"/>
      <w:r w:rsidRPr="000A3D4F">
        <w:rPr>
          <w:spacing w:val="-1"/>
        </w:rPr>
        <w:t xml:space="preserve"> </w:t>
      </w:r>
      <w:proofErr w:type="spellStart"/>
      <w:r w:rsidRPr="000A3D4F">
        <w:rPr>
          <w:spacing w:val="-1"/>
        </w:rPr>
        <w:t>berusia</w:t>
      </w:r>
      <w:proofErr w:type="spellEnd"/>
      <w:r w:rsidRPr="000A3D4F">
        <w:rPr>
          <w:spacing w:val="-1"/>
        </w:rPr>
        <w:t xml:space="preserve"> &gt;50 tahun (40%), </w:t>
      </w:r>
      <w:proofErr w:type="spellStart"/>
      <w:r w:rsidRPr="000A3D4F">
        <w:rPr>
          <w:spacing w:val="-1"/>
        </w:rPr>
        <w:t>diikuti</w:t>
      </w:r>
      <w:proofErr w:type="spellEnd"/>
      <w:r w:rsidRPr="000A3D4F">
        <w:rPr>
          <w:spacing w:val="-1"/>
        </w:rPr>
        <w:t xml:space="preserve"> </w:t>
      </w:r>
      <w:proofErr w:type="spellStart"/>
      <w:r w:rsidRPr="000A3D4F">
        <w:rPr>
          <w:spacing w:val="-1"/>
        </w:rPr>
        <w:t>kelompok</w:t>
      </w:r>
      <w:proofErr w:type="spellEnd"/>
      <w:r w:rsidRPr="000A3D4F">
        <w:rPr>
          <w:spacing w:val="-1"/>
        </w:rPr>
        <w:t xml:space="preserve"> 41-50 tahun (30%), 31-40 tahun (20%), dan 20-30 tahun (10%), </w:t>
      </w:r>
      <w:proofErr w:type="spellStart"/>
      <w:r w:rsidRPr="000A3D4F">
        <w:rPr>
          <w:spacing w:val="-1"/>
        </w:rPr>
        <w:t>sedangkan</w:t>
      </w:r>
      <w:proofErr w:type="spellEnd"/>
      <w:r w:rsidRPr="000A3D4F">
        <w:rPr>
          <w:spacing w:val="-1"/>
        </w:rPr>
        <w:t xml:space="preserve"> </w:t>
      </w:r>
      <w:proofErr w:type="spellStart"/>
      <w:r w:rsidRPr="000A3D4F">
        <w:rPr>
          <w:spacing w:val="-1"/>
        </w:rPr>
        <w:t>tingkat</w:t>
      </w:r>
      <w:proofErr w:type="spellEnd"/>
      <w:r w:rsidRPr="000A3D4F">
        <w:rPr>
          <w:spacing w:val="-1"/>
        </w:rPr>
        <w:t xml:space="preserve"> </w:t>
      </w:r>
      <w:proofErr w:type="spellStart"/>
      <w:r w:rsidRPr="000A3D4F">
        <w:rPr>
          <w:spacing w:val="-1"/>
        </w:rPr>
        <w:t>pendidikan</w:t>
      </w:r>
      <w:proofErr w:type="spellEnd"/>
      <w:r w:rsidRPr="000A3D4F">
        <w:rPr>
          <w:spacing w:val="-1"/>
        </w:rPr>
        <w:t xml:space="preserve"> </w:t>
      </w:r>
      <w:proofErr w:type="spellStart"/>
      <w:r w:rsidRPr="000A3D4F">
        <w:rPr>
          <w:spacing w:val="-1"/>
        </w:rPr>
        <w:t>didominasi</w:t>
      </w:r>
      <w:proofErr w:type="spellEnd"/>
      <w:r w:rsidRPr="000A3D4F">
        <w:rPr>
          <w:spacing w:val="-1"/>
        </w:rPr>
        <w:t xml:space="preserve"> SMA/</w:t>
      </w:r>
      <w:proofErr w:type="spellStart"/>
      <w:r w:rsidRPr="000A3D4F">
        <w:rPr>
          <w:spacing w:val="-1"/>
        </w:rPr>
        <w:t>sederajat</w:t>
      </w:r>
      <w:proofErr w:type="spellEnd"/>
      <w:r w:rsidRPr="000A3D4F">
        <w:rPr>
          <w:spacing w:val="-1"/>
        </w:rPr>
        <w:t xml:space="preserve"> (60%), D-IV/S1 (30%), dan D1-D3 (10%). </w:t>
      </w:r>
      <w:proofErr w:type="spellStart"/>
      <w:r w:rsidRPr="000A3D4F">
        <w:rPr>
          <w:spacing w:val="-1"/>
        </w:rPr>
        <w:t>Sebanyak</w:t>
      </w:r>
      <w:proofErr w:type="spellEnd"/>
      <w:r w:rsidRPr="000A3D4F">
        <w:rPr>
          <w:spacing w:val="-1"/>
        </w:rPr>
        <w:t xml:space="preserve"> 90% </w:t>
      </w:r>
      <w:proofErr w:type="spellStart"/>
      <w:r w:rsidRPr="000A3D4F">
        <w:rPr>
          <w:spacing w:val="-1"/>
        </w:rPr>
        <w:t>responden</w:t>
      </w:r>
      <w:proofErr w:type="spellEnd"/>
      <w:r w:rsidRPr="000A3D4F">
        <w:rPr>
          <w:spacing w:val="-1"/>
        </w:rPr>
        <w:t xml:space="preserve"> </w:t>
      </w:r>
      <w:proofErr w:type="spellStart"/>
      <w:r w:rsidRPr="000A3D4F">
        <w:rPr>
          <w:spacing w:val="-1"/>
        </w:rPr>
        <w:t>pernah</w:t>
      </w:r>
      <w:proofErr w:type="spellEnd"/>
      <w:r w:rsidRPr="000A3D4F">
        <w:rPr>
          <w:spacing w:val="-1"/>
        </w:rPr>
        <w:t xml:space="preserve"> </w:t>
      </w:r>
      <w:proofErr w:type="spellStart"/>
      <w:r w:rsidRPr="000A3D4F">
        <w:rPr>
          <w:spacing w:val="-1"/>
        </w:rPr>
        <w:t>mengikuti</w:t>
      </w:r>
      <w:proofErr w:type="spellEnd"/>
      <w:r w:rsidRPr="000A3D4F">
        <w:rPr>
          <w:spacing w:val="-1"/>
        </w:rPr>
        <w:t xml:space="preserve"> </w:t>
      </w:r>
      <w:proofErr w:type="spellStart"/>
      <w:r w:rsidRPr="000A3D4F">
        <w:rPr>
          <w:spacing w:val="-1"/>
        </w:rPr>
        <w:t>pelatihan</w:t>
      </w:r>
      <w:proofErr w:type="spellEnd"/>
      <w:r w:rsidRPr="000A3D4F">
        <w:rPr>
          <w:spacing w:val="-1"/>
        </w:rPr>
        <w:t xml:space="preserve"> </w:t>
      </w:r>
      <w:proofErr w:type="spellStart"/>
      <w:r w:rsidRPr="000A3D4F">
        <w:rPr>
          <w:spacing w:val="-1"/>
        </w:rPr>
        <w:t>pewarnaan</w:t>
      </w:r>
      <w:proofErr w:type="spellEnd"/>
      <w:r w:rsidRPr="000A3D4F">
        <w:rPr>
          <w:spacing w:val="-1"/>
        </w:rPr>
        <w:t xml:space="preserve">, </w:t>
      </w:r>
      <w:proofErr w:type="spellStart"/>
      <w:r w:rsidRPr="000A3D4F">
        <w:rPr>
          <w:spacing w:val="-1"/>
        </w:rPr>
        <w:t>desain</w:t>
      </w:r>
      <w:proofErr w:type="spellEnd"/>
      <w:r w:rsidRPr="000A3D4F">
        <w:rPr>
          <w:spacing w:val="-1"/>
        </w:rPr>
        <w:t xml:space="preserve"> motif, digital marketing, dan </w:t>
      </w:r>
      <w:proofErr w:type="spellStart"/>
      <w:r w:rsidRPr="000A3D4F">
        <w:rPr>
          <w:spacing w:val="-1"/>
        </w:rPr>
        <w:t>manajemen</w:t>
      </w:r>
      <w:proofErr w:type="spellEnd"/>
      <w:r w:rsidRPr="000A3D4F">
        <w:rPr>
          <w:spacing w:val="-1"/>
        </w:rPr>
        <w:t xml:space="preserve"> </w:t>
      </w:r>
      <w:proofErr w:type="spellStart"/>
      <w:r w:rsidRPr="000A3D4F">
        <w:rPr>
          <w:spacing w:val="-1"/>
        </w:rPr>
        <w:t>pemasaran</w:t>
      </w:r>
      <w:proofErr w:type="spellEnd"/>
      <w:r w:rsidRPr="000A3D4F">
        <w:rPr>
          <w:spacing w:val="-1"/>
        </w:rPr>
        <w:t xml:space="preserve">, </w:t>
      </w:r>
      <w:proofErr w:type="spellStart"/>
      <w:r w:rsidRPr="000A3D4F">
        <w:rPr>
          <w:spacing w:val="-1"/>
        </w:rPr>
        <w:t>dengan</w:t>
      </w:r>
      <w:proofErr w:type="spellEnd"/>
      <w:r w:rsidRPr="000A3D4F">
        <w:rPr>
          <w:spacing w:val="-1"/>
        </w:rPr>
        <w:t xml:space="preserve"> </w:t>
      </w:r>
      <w:proofErr w:type="spellStart"/>
      <w:r w:rsidRPr="000A3D4F">
        <w:rPr>
          <w:spacing w:val="-1"/>
        </w:rPr>
        <w:t>pengalaman</w:t>
      </w:r>
      <w:proofErr w:type="spellEnd"/>
      <w:r w:rsidRPr="000A3D4F">
        <w:rPr>
          <w:spacing w:val="-1"/>
        </w:rPr>
        <w:t xml:space="preserve"> </w:t>
      </w:r>
      <w:proofErr w:type="spellStart"/>
      <w:r w:rsidRPr="000A3D4F">
        <w:rPr>
          <w:spacing w:val="-1"/>
        </w:rPr>
        <w:t>usaha</w:t>
      </w:r>
      <w:proofErr w:type="spellEnd"/>
      <w:r w:rsidRPr="000A3D4F">
        <w:rPr>
          <w:spacing w:val="-1"/>
        </w:rPr>
        <w:t xml:space="preserve"> </w:t>
      </w:r>
      <w:proofErr w:type="spellStart"/>
      <w:r w:rsidRPr="000A3D4F">
        <w:rPr>
          <w:spacing w:val="-1"/>
        </w:rPr>
        <w:t>terbanyak</w:t>
      </w:r>
      <w:proofErr w:type="spellEnd"/>
      <w:r w:rsidRPr="000A3D4F">
        <w:rPr>
          <w:spacing w:val="-1"/>
        </w:rPr>
        <w:t xml:space="preserve"> pada </w:t>
      </w:r>
      <w:proofErr w:type="spellStart"/>
      <w:r w:rsidRPr="000A3D4F">
        <w:rPr>
          <w:spacing w:val="-1"/>
        </w:rPr>
        <w:t>rentang</w:t>
      </w:r>
      <w:proofErr w:type="spellEnd"/>
      <w:r w:rsidRPr="000A3D4F">
        <w:rPr>
          <w:spacing w:val="-1"/>
        </w:rPr>
        <w:t xml:space="preserve"> 11-20 tahun (50%), </w:t>
      </w:r>
      <w:proofErr w:type="spellStart"/>
      <w:r w:rsidRPr="000A3D4F">
        <w:rPr>
          <w:spacing w:val="-1"/>
        </w:rPr>
        <w:t>kemudian</w:t>
      </w:r>
      <w:proofErr w:type="spellEnd"/>
      <w:r w:rsidRPr="000A3D4F">
        <w:rPr>
          <w:spacing w:val="-1"/>
        </w:rPr>
        <w:t xml:space="preserve"> 0-10 tahun (20%), dan masing-masing 10% untuk </w:t>
      </w:r>
      <w:proofErr w:type="spellStart"/>
      <w:r w:rsidRPr="000A3D4F">
        <w:rPr>
          <w:spacing w:val="-1"/>
        </w:rPr>
        <w:t>kategori</w:t>
      </w:r>
      <w:proofErr w:type="spellEnd"/>
      <w:r w:rsidRPr="000A3D4F">
        <w:rPr>
          <w:spacing w:val="-1"/>
        </w:rPr>
        <w:t xml:space="preserve"> 31-40 tahun, 41-50 tahun, </w:t>
      </w:r>
      <w:proofErr w:type="spellStart"/>
      <w:r w:rsidRPr="000A3D4F">
        <w:rPr>
          <w:spacing w:val="-1"/>
        </w:rPr>
        <w:t>serta</w:t>
      </w:r>
      <w:proofErr w:type="spellEnd"/>
      <w:r w:rsidRPr="000A3D4F">
        <w:rPr>
          <w:spacing w:val="-1"/>
        </w:rPr>
        <w:t xml:space="preserve"> &gt;50 tahun. Status </w:t>
      </w:r>
      <w:proofErr w:type="spellStart"/>
      <w:r w:rsidRPr="000A3D4F">
        <w:rPr>
          <w:spacing w:val="-1"/>
        </w:rPr>
        <w:t>responden</w:t>
      </w:r>
      <w:proofErr w:type="spellEnd"/>
      <w:r w:rsidRPr="000A3D4F">
        <w:rPr>
          <w:spacing w:val="-1"/>
        </w:rPr>
        <w:t xml:space="preserve"> </w:t>
      </w:r>
      <w:proofErr w:type="spellStart"/>
      <w:r w:rsidRPr="000A3D4F">
        <w:rPr>
          <w:spacing w:val="-1"/>
        </w:rPr>
        <w:t>menunjukkan</w:t>
      </w:r>
      <w:proofErr w:type="spellEnd"/>
      <w:r w:rsidRPr="000A3D4F">
        <w:rPr>
          <w:spacing w:val="-1"/>
        </w:rPr>
        <w:t xml:space="preserve"> 60% </w:t>
      </w:r>
      <w:proofErr w:type="spellStart"/>
      <w:r w:rsidRPr="000A3D4F">
        <w:rPr>
          <w:spacing w:val="-1"/>
        </w:rPr>
        <w:t>sebagai</w:t>
      </w:r>
      <w:proofErr w:type="spellEnd"/>
      <w:r w:rsidRPr="000A3D4F">
        <w:rPr>
          <w:spacing w:val="-1"/>
        </w:rPr>
        <w:t xml:space="preserve"> </w:t>
      </w:r>
      <w:proofErr w:type="spellStart"/>
      <w:r w:rsidRPr="000A3D4F">
        <w:rPr>
          <w:spacing w:val="-1"/>
        </w:rPr>
        <w:t>pemilik</w:t>
      </w:r>
      <w:proofErr w:type="spellEnd"/>
      <w:r w:rsidRPr="000A3D4F">
        <w:rPr>
          <w:spacing w:val="-1"/>
        </w:rPr>
        <w:t xml:space="preserve"> </w:t>
      </w:r>
      <w:proofErr w:type="spellStart"/>
      <w:r w:rsidRPr="000A3D4F">
        <w:rPr>
          <w:spacing w:val="-1"/>
        </w:rPr>
        <w:t>usaha</w:t>
      </w:r>
      <w:proofErr w:type="spellEnd"/>
      <w:r w:rsidRPr="000A3D4F">
        <w:rPr>
          <w:spacing w:val="-1"/>
        </w:rPr>
        <w:t xml:space="preserve"> </w:t>
      </w:r>
      <w:proofErr w:type="spellStart"/>
      <w:r w:rsidRPr="000A3D4F">
        <w:rPr>
          <w:spacing w:val="-1"/>
        </w:rPr>
        <w:t>sekaligus</w:t>
      </w:r>
      <w:proofErr w:type="spellEnd"/>
      <w:r w:rsidRPr="000A3D4F">
        <w:rPr>
          <w:spacing w:val="-1"/>
        </w:rPr>
        <w:t xml:space="preserve"> </w:t>
      </w:r>
      <w:proofErr w:type="spellStart"/>
      <w:r w:rsidRPr="000A3D4F">
        <w:rPr>
          <w:spacing w:val="-1"/>
        </w:rPr>
        <w:t>pengerajin</w:t>
      </w:r>
      <w:proofErr w:type="spellEnd"/>
      <w:r w:rsidRPr="000A3D4F">
        <w:rPr>
          <w:spacing w:val="-1"/>
        </w:rPr>
        <w:t xml:space="preserve">, 20% </w:t>
      </w:r>
      <w:proofErr w:type="spellStart"/>
      <w:r w:rsidRPr="000A3D4F">
        <w:rPr>
          <w:spacing w:val="-1"/>
        </w:rPr>
        <w:t>pemilik</w:t>
      </w:r>
      <w:proofErr w:type="spellEnd"/>
      <w:r w:rsidRPr="000A3D4F">
        <w:rPr>
          <w:spacing w:val="-1"/>
        </w:rPr>
        <w:t xml:space="preserve"> </w:t>
      </w:r>
      <w:proofErr w:type="spellStart"/>
      <w:r w:rsidRPr="000A3D4F">
        <w:rPr>
          <w:spacing w:val="-1"/>
        </w:rPr>
        <w:t>usaha</w:t>
      </w:r>
      <w:proofErr w:type="spellEnd"/>
      <w:r w:rsidRPr="000A3D4F">
        <w:rPr>
          <w:spacing w:val="-1"/>
        </w:rPr>
        <w:t xml:space="preserve"> dan </w:t>
      </w:r>
      <w:proofErr w:type="spellStart"/>
      <w:r w:rsidRPr="000A3D4F">
        <w:rPr>
          <w:spacing w:val="-1"/>
        </w:rPr>
        <w:t>pemasok</w:t>
      </w:r>
      <w:proofErr w:type="spellEnd"/>
      <w:r w:rsidRPr="000A3D4F">
        <w:rPr>
          <w:spacing w:val="-1"/>
        </w:rPr>
        <w:t xml:space="preserve"> </w:t>
      </w:r>
      <w:proofErr w:type="spellStart"/>
      <w:r w:rsidRPr="000A3D4F">
        <w:rPr>
          <w:spacing w:val="-1"/>
        </w:rPr>
        <w:t>bahan</w:t>
      </w:r>
      <w:proofErr w:type="spellEnd"/>
      <w:r w:rsidRPr="000A3D4F">
        <w:rPr>
          <w:spacing w:val="-1"/>
        </w:rPr>
        <w:t xml:space="preserve"> </w:t>
      </w:r>
      <w:proofErr w:type="spellStart"/>
      <w:r w:rsidRPr="000A3D4F">
        <w:rPr>
          <w:spacing w:val="-1"/>
        </w:rPr>
        <w:t>baku</w:t>
      </w:r>
      <w:proofErr w:type="spellEnd"/>
      <w:r w:rsidRPr="000A3D4F">
        <w:rPr>
          <w:spacing w:val="-1"/>
        </w:rPr>
        <w:t xml:space="preserve">, dan 20% </w:t>
      </w:r>
      <w:proofErr w:type="spellStart"/>
      <w:r w:rsidRPr="000A3D4F">
        <w:rPr>
          <w:spacing w:val="-1"/>
        </w:rPr>
        <w:t>pemilik</w:t>
      </w:r>
      <w:proofErr w:type="spellEnd"/>
      <w:r w:rsidRPr="000A3D4F">
        <w:rPr>
          <w:spacing w:val="-1"/>
        </w:rPr>
        <w:t xml:space="preserve"> </w:t>
      </w:r>
      <w:proofErr w:type="spellStart"/>
      <w:r w:rsidRPr="000A3D4F">
        <w:rPr>
          <w:spacing w:val="-1"/>
        </w:rPr>
        <w:t>usaha</w:t>
      </w:r>
      <w:proofErr w:type="spellEnd"/>
      <w:r w:rsidRPr="000A3D4F">
        <w:rPr>
          <w:spacing w:val="-1"/>
        </w:rPr>
        <w:t xml:space="preserve"> </w:t>
      </w:r>
      <w:proofErr w:type="spellStart"/>
      <w:r w:rsidRPr="000A3D4F">
        <w:rPr>
          <w:spacing w:val="-1"/>
        </w:rPr>
        <w:t>murni</w:t>
      </w:r>
      <w:proofErr w:type="spellEnd"/>
      <w:r w:rsidRPr="000A3D4F">
        <w:rPr>
          <w:spacing w:val="-1"/>
        </w:rPr>
        <w:t xml:space="preserve">, </w:t>
      </w:r>
      <w:proofErr w:type="spellStart"/>
      <w:r w:rsidRPr="000A3D4F">
        <w:rPr>
          <w:spacing w:val="-1"/>
        </w:rPr>
        <w:t>dengan</w:t>
      </w:r>
      <w:proofErr w:type="spellEnd"/>
      <w:r w:rsidRPr="000A3D4F">
        <w:rPr>
          <w:spacing w:val="-1"/>
        </w:rPr>
        <w:t xml:space="preserve"> </w:t>
      </w:r>
      <w:proofErr w:type="spellStart"/>
      <w:r w:rsidRPr="000A3D4F">
        <w:rPr>
          <w:spacing w:val="-1"/>
        </w:rPr>
        <w:t>jumlah</w:t>
      </w:r>
      <w:proofErr w:type="spellEnd"/>
      <w:r w:rsidRPr="000A3D4F">
        <w:rPr>
          <w:spacing w:val="-1"/>
        </w:rPr>
        <w:t xml:space="preserve"> </w:t>
      </w:r>
      <w:proofErr w:type="spellStart"/>
      <w:r w:rsidRPr="000A3D4F">
        <w:rPr>
          <w:spacing w:val="-1"/>
        </w:rPr>
        <w:t>karyawan</w:t>
      </w:r>
      <w:proofErr w:type="spellEnd"/>
      <w:r w:rsidRPr="000A3D4F">
        <w:rPr>
          <w:spacing w:val="-1"/>
        </w:rPr>
        <w:t xml:space="preserve"> &lt;20 orang (50%), 20-50 orang (40%), dan &gt;50 orang (10%) yang </w:t>
      </w:r>
      <w:proofErr w:type="spellStart"/>
      <w:r w:rsidRPr="000A3D4F">
        <w:rPr>
          <w:spacing w:val="-1"/>
        </w:rPr>
        <w:t>mayoritas</w:t>
      </w:r>
      <w:proofErr w:type="spellEnd"/>
      <w:r w:rsidRPr="000A3D4F">
        <w:rPr>
          <w:spacing w:val="-1"/>
        </w:rPr>
        <w:t xml:space="preserve"> </w:t>
      </w:r>
      <w:proofErr w:type="spellStart"/>
      <w:r w:rsidRPr="000A3D4F">
        <w:rPr>
          <w:spacing w:val="-1"/>
        </w:rPr>
        <w:t>berstatus</w:t>
      </w:r>
      <w:proofErr w:type="spellEnd"/>
      <w:r w:rsidRPr="000A3D4F">
        <w:rPr>
          <w:spacing w:val="-1"/>
        </w:rPr>
        <w:t xml:space="preserve"> </w:t>
      </w:r>
      <w:proofErr w:type="spellStart"/>
      <w:r w:rsidRPr="000A3D4F">
        <w:rPr>
          <w:spacing w:val="-1"/>
        </w:rPr>
        <w:t>karyawan</w:t>
      </w:r>
      <w:proofErr w:type="spellEnd"/>
      <w:r w:rsidRPr="000A3D4F">
        <w:rPr>
          <w:spacing w:val="-1"/>
        </w:rPr>
        <w:t xml:space="preserve"> </w:t>
      </w:r>
      <w:proofErr w:type="spellStart"/>
      <w:r w:rsidRPr="000A3D4F">
        <w:rPr>
          <w:spacing w:val="-1"/>
        </w:rPr>
        <w:t>lepas</w:t>
      </w:r>
      <w:proofErr w:type="spellEnd"/>
      <w:r w:rsidRPr="000A3D4F">
        <w:rPr>
          <w:spacing w:val="-1"/>
        </w:rPr>
        <w:t xml:space="preserve"> (50%) </w:t>
      </w:r>
      <w:proofErr w:type="spellStart"/>
      <w:r w:rsidRPr="000A3D4F">
        <w:rPr>
          <w:spacing w:val="-1"/>
        </w:rPr>
        <w:t>dengan</w:t>
      </w:r>
      <w:proofErr w:type="spellEnd"/>
      <w:r w:rsidRPr="000A3D4F">
        <w:rPr>
          <w:spacing w:val="-1"/>
        </w:rPr>
        <w:t xml:space="preserve"> </w:t>
      </w:r>
      <w:proofErr w:type="spellStart"/>
      <w:r w:rsidRPr="000A3D4F">
        <w:rPr>
          <w:spacing w:val="-1"/>
        </w:rPr>
        <w:t>sistem</w:t>
      </w:r>
      <w:proofErr w:type="spellEnd"/>
      <w:r w:rsidRPr="000A3D4F">
        <w:rPr>
          <w:spacing w:val="-1"/>
        </w:rPr>
        <w:t xml:space="preserve"> </w:t>
      </w:r>
      <w:proofErr w:type="spellStart"/>
      <w:r w:rsidRPr="000A3D4F">
        <w:rPr>
          <w:spacing w:val="-1"/>
        </w:rPr>
        <w:t>gaji</w:t>
      </w:r>
      <w:proofErr w:type="spellEnd"/>
      <w:r w:rsidRPr="000A3D4F">
        <w:rPr>
          <w:spacing w:val="-1"/>
        </w:rPr>
        <w:t xml:space="preserve"> </w:t>
      </w:r>
      <w:proofErr w:type="spellStart"/>
      <w:r w:rsidRPr="000A3D4F">
        <w:rPr>
          <w:spacing w:val="-1"/>
        </w:rPr>
        <w:t>borongan</w:t>
      </w:r>
      <w:proofErr w:type="spellEnd"/>
      <w:r w:rsidRPr="000A3D4F">
        <w:rPr>
          <w:spacing w:val="-1"/>
        </w:rPr>
        <w:t xml:space="preserve"> (90%), </w:t>
      </w:r>
      <w:proofErr w:type="spellStart"/>
      <w:r w:rsidRPr="000A3D4F">
        <w:rPr>
          <w:spacing w:val="-1"/>
        </w:rPr>
        <w:t>serta</w:t>
      </w:r>
      <w:proofErr w:type="spellEnd"/>
      <w:r w:rsidRPr="000A3D4F">
        <w:rPr>
          <w:spacing w:val="-1"/>
        </w:rPr>
        <w:t xml:space="preserve"> </w:t>
      </w:r>
      <w:proofErr w:type="spellStart"/>
      <w:r w:rsidRPr="000A3D4F">
        <w:rPr>
          <w:spacing w:val="-1"/>
        </w:rPr>
        <w:t>seluruh</w:t>
      </w:r>
      <w:proofErr w:type="spellEnd"/>
      <w:r w:rsidRPr="000A3D4F">
        <w:rPr>
          <w:spacing w:val="-1"/>
        </w:rPr>
        <w:t xml:space="preserve"> </w:t>
      </w:r>
      <w:proofErr w:type="spellStart"/>
      <w:r w:rsidRPr="000A3D4F">
        <w:rPr>
          <w:spacing w:val="-1"/>
        </w:rPr>
        <w:t>responden</w:t>
      </w:r>
      <w:proofErr w:type="spellEnd"/>
      <w:r w:rsidRPr="000A3D4F">
        <w:rPr>
          <w:spacing w:val="-1"/>
        </w:rPr>
        <w:t xml:space="preserve"> (100%) </w:t>
      </w:r>
      <w:proofErr w:type="spellStart"/>
      <w:r w:rsidRPr="000A3D4F">
        <w:rPr>
          <w:spacing w:val="-1"/>
        </w:rPr>
        <w:t>menggunakan</w:t>
      </w:r>
      <w:proofErr w:type="spellEnd"/>
      <w:r w:rsidRPr="000A3D4F">
        <w:rPr>
          <w:spacing w:val="-1"/>
        </w:rPr>
        <w:t xml:space="preserve"> </w:t>
      </w:r>
      <w:proofErr w:type="spellStart"/>
      <w:r w:rsidRPr="000A3D4F">
        <w:rPr>
          <w:spacing w:val="-1"/>
        </w:rPr>
        <w:t>alat</w:t>
      </w:r>
      <w:proofErr w:type="spellEnd"/>
      <w:r w:rsidRPr="000A3D4F">
        <w:rPr>
          <w:spacing w:val="-1"/>
        </w:rPr>
        <w:t xml:space="preserve"> </w:t>
      </w:r>
      <w:proofErr w:type="spellStart"/>
      <w:r w:rsidRPr="000A3D4F">
        <w:rPr>
          <w:spacing w:val="-1"/>
        </w:rPr>
        <w:t>tenun</w:t>
      </w:r>
      <w:proofErr w:type="spellEnd"/>
      <w:r w:rsidRPr="000A3D4F">
        <w:rPr>
          <w:spacing w:val="-1"/>
        </w:rPr>
        <w:t xml:space="preserve"> </w:t>
      </w:r>
      <w:proofErr w:type="spellStart"/>
      <w:r w:rsidRPr="000A3D4F">
        <w:rPr>
          <w:spacing w:val="-1"/>
        </w:rPr>
        <w:t>bukan</w:t>
      </w:r>
      <w:proofErr w:type="spellEnd"/>
      <w:r w:rsidRPr="000A3D4F">
        <w:rPr>
          <w:spacing w:val="-1"/>
        </w:rPr>
        <w:t xml:space="preserve"> </w:t>
      </w:r>
      <w:proofErr w:type="spellStart"/>
      <w:r w:rsidRPr="000A3D4F">
        <w:rPr>
          <w:spacing w:val="-1"/>
        </w:rPr>
        <w:t>mesin</w:t>
      </w:r>
      <w:proofErr w:type="spellEnd"/>
      <w:r w:rsidRPr="000A3D4F">
        <w:rPr>
          <w:spacing w:val="-1"/>
        </w:rPr>
        <w:t xml:space="preserve"> (ATBM) </w:t>
      </w:r>
      <w:proofErr w:type="spellStart"/>
      <w:r w:rsidRPr="000A3D4F">
        <w:rPr>
          <w:spacing w:val="-1"/>
        </w:rPr>
        <w:t>sebagai</w:t>
      </w:r>
      <w:proofErr w:type="spellEnd"/>
      <w:r w:rsidRPr="000A3D4F">
        <w:rPr>
          <w:spacing w:val="-1"/>
        </w:rPr>
        <w:t xml:space="preserve"> </w:t>
      </w:r>
      <w:proofErr w:type="spellStart"/>
      <w:r w:rsidRPr="000A3D4F">
        <w:rPr>
          <w:spacing w:val="-1"/>
        </w:rPr>
        <w:t>alat</w:t>
      </w:r>
      <w:proofErr w:type="spellEnd"/>
      <w:r w:rsidRPr="000A3D4F">
        <w:rPr>
          <w:spacing w:val="-1"/>
        </w:rPr>
        <w:t xml:space="preserve"> </w:t>
      </w:r>
      <w:proofErr w:type="spellStart"/>
      <w:r w:rsidRPr="000A3D4F">
        <w:rPr>
          <w:spacing w:val="-1"/>
        </w:rPr>
        <w:t>produksi</w:t>
      </w:r>
      <w:proofErr w:type="spellEnd"/>
      <w:r w:rsidRPr="000A3D4F">
        <w:rPr>
          <w:spacing w:val="-1"/>
        </w:rPr>
        <w:t xml:space="preserve"> </w:t>
      </w:r>
      <w:proofErr w:type="spellStart"/>
      <w:r w:rsidRPr="000A3D4F">
        <w:rPr>
          <w:spacing w:val="-1"/>
        </w:rPr>
        <w:t>utama</w:t>
      </w:r>
      <w:proofErr w:type="spellEnd"/>
      <w:r w:rsidRPr="000A3D4F">
        <w:rPr>
          <w:spacing w:val="-1"/>
        </w:rPr>
        <w:t>.</w:t>
      </w:r>
    </w:p>
    <w:p w14:paraId="1DC55D46" w14:textId="77777777" w:rsidR="000A3D4F" w:rsidRPr="000A3D4F" w:rsidRDefault="000A3D4F" w:rsidP="000A3D4F">
      <w:pPr>
        <w:spacing w:line="276" w:lineRule="auto"/>
        <w:jc w:val="both"/>
        <w:rPr>
          <w:b/>
          <w:bCs/>
          <w:i/>
          <w:iCs/>
          <w:spacing w:val="-1"/>
        </w:rPr>
      </w:pPr>
      <w:proofErr w:type="spellStart"/>
      <w:r w:rsidRPr="000A3D4F">
        <w:rPr>
          <w:b/>
          <w:bCs/>
          <w:i/>
          <w:iCs/>
          <w:spacing w:val="-1"/>
        </w:rPr>
        <w:t>Variabel</w:t>
      </w:r>
      <w:proofErr w:type="spellEnd"/>
      <w:r w:rsidRPr="000A3D4F">
        <w:rPr>
          <w:b/>
          <w:bCs/>
          <w:i/>
          <w:iCs/>
          <w:spacing w:val="-1"/>
        </w:rPr>
        <w:t xml:space="preserve"> Penelitian</w:t>
      </w:r>
    </w:p>
    <w:p w14:paraId="3797FB8E" w14:textId="77777777" w:rsidR="000A3D4F" w:rsidRPr="000A3D4F" w:rsidRDefault="000A3D4F" w:rsidP="000A3D4F">
      <w:pPr>
        <w:numPr>
          <w:ilvl w:val="0"/>
          <w:numId w:val="41"/>
        </w:numPr>
        <w:spacing w:line="276" w:lineRule="auto"/>
        <w:ind w:left="360"/>
        <w:jc w:val="both"/>
        <w:rPr>
          <w:spacing w:val="-1"/>
          <w:lang w:val="en-ID"/>
        </w:rPr>
      </w:pPr>
      <w:proofErr w:type="spellStart"/>
      <w:r w:rsidRPr="000A3D4F">
        <w:rPr>
          <w:spacing w:val="-1"/>
          <w:lang w:val="en-ID"/>
        </w:rPr>
        <w:t>Eksistensi</w:t>
      </w:r>
      <w:proofErr w:type="spellEnd"/>
      <w:r w:rsidRPr="000A3D4F">
        <w:rPr>
          <w:spacing w:val="-1"/>
          <w:lang w:val="en-ID"/>
        </w:rPr>
        <w:t xml:space="preserve"> Industri </w:t>
      </w:r>
      <w:proofErr w:type="spellStart"/>
      <w:r w:rsidRPr="000A3D4F">
        <w:rPr>
          <w:spacing w:val="-1"/>
          <w:lang w:val="en-ID"/>
        </w:rPr>
        <w:t>Tenun</w:t>
      </w:r>
      <w:proofErr w:type="spellEnd"/>
    </w:p>
    <w:p w14:paraId="5C9A481B" w14:textId="77777777" w:rsidR="000A3D4F" w:rsidRPr="000A3D4F" w:rsidRDefault="000A3D4F" w:rsidP="000A3D4F">
      <w:pPr>
        <w:spacing w:line="276" w:lineRule="auto"/>
        <w:ind w:firstLine="289"/>
        <w:jc w:val="both"/>
        <w:rPr>
          <w:spacing w:val="-1"/>
          <w:lang w:val="en-ID"/>
        </w:rPr>
      </w:pPr>
      <w:proofErr w:type="spellStart"/>
      <w:r w:rsidRPr="000A3D4F">
        <w:rPr>
          <w:spacing w:val="-1"/>
          <w:lang w:val="en-ID"/>
        </w:rPr>
        <w:t>Eksistensi</w:t>
      </w:r>
      <w:proofErr w:type="spellEnd"/>
      <w:r w:rsidRPr="000A3D4F">
        <w:rPr>
          <w:spacing w:val="-1"/>
          <w:lang w:val="en-ID"/>
        </w:rPr>
        <w:t xml:space="preserve"> </w:t>
      </w:r>
      <w:proofErr w:type="spellStart"/>
      <w:r w:rsidRPr="000A3D4F">
        <w:rPr>
          <w:spacing w:val="-1"/>
          <w:lang w:val="en-ID"/>
        </w:rPr>
        <w:t>industri</w:t>
      </w:r>
      <w:proofErr w:type="spellEnd"/>
      <w:r w:rsidRPr="000A3D4F">
        <w:rPr>
          <w:spacing w:val="-1"/>
          <w:lang w:val="en-ID"/>
        </w:rPr>
        <w:t xml:space="preserve"> </w:t>
      </w:r>
      <w:proofErr w:type="spellStart"/>
      <w:r w:rsidRPr="000A3D4F">
        <w:rPr>
          <w:spacing w:val="-1"/>
          <w:lang w:val="en-ID"/>
        </w:rPr>
        <w:t>tenun</w:t>
      </w:r>
      <w:proofErr w:type="spellEnd"/>
      <w:r w:rsidRPr="000A3D4F">
        <w:rPr>
          <w:spacing w:val="-1"/>
          <w:lang w:val="en-ID"/>
        </w:rPr>
        <w:t xml:space="preserve"> ikat di Kampung Bandar </w:t>
      </w:r>
      <w:proofErr w:type="spellStart"/>
      <w:r w:rsidRPr="000A3D4F">
        <w:rPr>
          <w:spacing w:val="-1"/>
          <w:lang w:val="en-ID"/>
        </w:rPr>
        <w:t>tidak</w:t>
      </w:r>
      <w:proofErr w:type="spellEnd"/>
      <w:r w:rsidRPr="000A3D4F">
        <w:rPr>
          <w:spacing w:val="-1"/>
          <w:lang w:val="en-ID"/>
        </w:rPr>
        <w:t xml:space="preserve"> </w:t>
      </w:r>
      <w:proofErr w:type="spellStart"/>
      <w:r w:rsidRPr="000A3D4F">
        <w:rPr>
          <w:spacing w:val="-1"/>
          <w:lang w:val="en-ID"/>
        </w:rPr>
        <w:t>terlepas</w:t>
      </w:r>
      <w:proofErr w:type="spellEnd"/>
      <w:r w:rsidRPr="000A3D4F">
        <w:rPr>
          <w:spacing w:val="-1"/>
          <w:lang w:val="en-ID"/>
        </w:rPr>
        <w:t xml:space="preserve"> </w:t>
      </w:r>
      <w:proofErr w:type="spellStart"/>
      <w:r w:rsidRPr="000A3D4F">
        <w:rPr>
          <w:spacing w:val="-1"/>
          <w:lang w:val="en-ID"/>
        </w:rPr>
        <w:t>dari</w:t>
      </w:r>
      <w:proofErr w:type="spellEnd"/>
      <w:r w:rsidRPr="000A3D4F">
        <w:rPr>
          <w:spacing w:val="-1"/>
          <w:lang w:val="en-ID"/>
        </w:rPr>
        <w:t xml:space="preserve"> </w:t>
      </w:r>
      <w:proofErr w:type="spellStart"/>
      <w:r w:rsidRPr="000A3D4F">
        <w:rPr>
          <w:spacing w:val="-1"/>
          <w:lang w:val="en-ID"/>
        </w:rPr>
        <w:t>upaya</w:t>
      </w:r>
      <w:proofErr w:type="spellEnd"/>
      <w:r w:rsidRPr="000A3D4F">
        <w:rPr>
          <w:spacing w:val="-1"/>
          <w:lang w:val="en-ID"/>
        </w:rPr>
        <w:t xml:space="preserve"> </w:t>
      </w:r>
      <w:proofErr w:type="spellStart"/>
      <w:r w:rsidRPr="000A3D4F">
        <w:rPr>
          <w:spacing w:val="-1"/>
          <w:lang w:val="en-ID"/>
        </w:rPr>
        <w:t>pengrajin</w:t>
      </w:r>
      <w:proofErr w:type="spellEnd"/>
      <w:r w:rsidRPr="000A3D4F">
        <w:rPr>
          <w:spacing w:val="-1"/>
          <w:lang w:val="en-ID"/>
        </w:rPr>
        <w:t xml:space="preserve"> </w:t>
      </w:r>
      <w:proofErr w:type="spellStart"/>
      <w:r w:rsidRPr="000A3D4F">
        <w:rPr>
          <w:spacing w:val="-1"/>
          <w:lang w:val="en-ID"/>
        </w:rPr>
        <w:t>untuk</w:t>
      </w:r>
      <w:proofErr w:type="spellEnd"/>
      <w:r w:rsidRPr="000A3D4F">
        <w:rPr>
          <w:spacing w:val="-1"/>
          <w:lang w:val="en-ID"/>
        </w:rPr>
        <w:t xml:space="preserve"> </w:t>
      </w:r>
      <w:proofErr w:type="spellStart"/>
      <w:r w:rsidRPr="000A3D4F">
        <w:rPr>
          <w:spacing w:val="-1"/>
          <w:lang w:val="en-ID"/>
        </w:rPr>
        <w:t>mempertahankan</w:t>
      </w:r>
      <w:proofErr w:type="spellEnd"/>
      <w:r w:rsidRPr="000A3D4F">
        <w:rPr>
          <w:spacing w:val="-1"/>
          <w:lang w:val="en-ID"/>
        </w:rPr>
        <w:t xml:space="preserve"> </w:t>
      </w:r>
      <w:proofErr w:type="spellStart"/>
      <w:r w:rsidRPr="000A3D4F">
        <w:rPr>
          <w:spacing w:val="-1"/>
          <w:lang w:val="en-ID"/>
        </w:rPr>
        <w:lastRenderedPageBreak/>
        <w:t>kelangsungan</w:t>
      </w:r>
      <w:proofErr w:type="spellEnd"/>
      <w:r w:rsidRPr="000A3D4F">
        <w:rPr>
          <w:spacing w:val="-1"/>
          <w:lang w:val="en-ID"/>
        </w:rPr>
        <w:t xml:space="preserve"> </w:t>
      </w:r>
      <w:proofErr w:type="spellStart"/>
      <w:r w:rsidRPr="000A3D4F">
        <w:rPr>
          <w:spacing w:val="-1"/>
          <w:lang w:val="en-ID"/>
        </w:rPr>
        <w:t>produksi</w:t>
      </w:r>
      <w:proofErr w:type="spellEnd"/>
      <w:r w:rsidRPr="000A3D4F">
        <w:rPr>
          <w:spacing w:val="-1"/>
          <w:lang w:val="en-ID"/>
        </w:rPr>
        <w:t xml:space="preserve"> di </w:t>
      </w:r>
      <w:proofErr w:type="spellStart"/>
      <w:r w:rsidRPr="000A3D4F">
        <w:rPr>
          <w:spacing w:val="-1"/>
          <w:lang w:val="en-ID"/>
        </w:rPr>
        <w:t>tengah</w:t>
      </w:r>
      <w:proofErr w:type="spellEnd"/>
      <w:r w:rsidRPr="000A3D4F">
        <w:rPr>
          <w:spacing w:val="-1"/>
          <w:lang w:val="en-ID"/>
        </w:rPr>
        <w:t xml:space="preserve"> </w:t>
      </w:r>
      <w:proofErr w:type="spellStart"/>
      <w:r w:rsidRPr="000A3D4F">
        <w:rPr>
          <w:spacing w:val="-1"/>
          <w:lang w:val="en-ID"/>
        </w:rPr>
        <w:t>berbagai</w:t>
      </w:r>
      <w:proofErr w:type="spellEnd"/>
      <w:r w:rsidRPr="000A3D4F">
        <w:rPr>
          <w:spacing w:val="-1"/>
          <w:lang w:val="en-ID"/>
        </w:rPr>
        <w:t xml:space="preserve"> </w:t>
      </w:r>
      <w:proofErr w:type="spellStart"/>
      <w:r w:rsidRPr="000A3D4F">
        <w:rPr>
          <w:spacing w:val="-1"/>
          <w:lang w:val="en-ID"/>
        </w:rPr>
        <w:t>tantangan</w:t>
      </w:r>
      <w:proofErr w:type="spellEnd"/>
      <w:r w:rsidRPr="000A3D4F">
        <w:rPr>
          <w:spacing w:val="-1"/>
          <w:lang w:val="en-ID"/>
        </w:rPr>
        <w:t xml:space="preserve"> modern. </w:t>
      </w:r>
      <w:proofErr w:type="spellStart"/>
      <w:r w:rsidRPr="000A3D4F">
        <w:rPr>
          <w:spacing w:val="-1"/>
          <w:lang w:val="en-ID"/>
        </w:rPr>
        <w:t>Pengrajin</w:t>
      </w:r>
      <w:proofErr w:type="spellEnd"/>
      <w:r w:rsidRPr="000A3D4F">
        <w:rPr>
          <w:spacing w:val="-1"/>
          <w:lang w:val="en-ID"/>
        </w:rPr>
        <w:t xml:space="preserve"> </w:t>
      </w:r>
      <w:proofErr w:type="spellStart"/>
      <w:r w:rsidRPr="000A3D4F">
        <w:rPr>
          <w:spacing w:val="-1"/>
          <w:lang w:val="en-ID"/>
        </w:rPr>
        <w:t>menerapkan</w:t>
      </w:r>
      <w:proofErr w:type="spellEnd"/>
      <w:r w:rsidRPr="000A3D4F">
        <w:rPr>
          <w:spacing w:val="-1"/>
          <w:lang w:val="en-ID"/>
        </w:rPr>
        <w:t xml:space="preserve"> strategi </w:t>
      </w:r>
      <w:proofErr w:type="spellStart"/>
      <w:r w:rsidRPr="000A3D4F">
        <w:rPr>
          <w:spacing w:val="-1"/>
          <w:lang w:val="en-ID"/>
        </w:rPr>
        <w:t>komprehensif</w:t>
      </w:r>
      <w:proofErr w:type="spellEnd"/>
      <w:r w:rsidRPr="000A3D4F">
        <w:rPr>
          <w:spacing w:val="-1"/>
          <w:lang w:val="en-ID"/>
        </w:rPr>
        <w:t xml:space="preserve"> </w:t>
      </w:r>
      <w:proofErr w:type="spellStart"/>
      <w:r w:rsidRPr="000A3D4F">
        <w:rPr>
          <w:spacing w:val="-1"/>
          <w:lang w:val="en-ID"/>
        </w:rPr>
        <w:t>meliputi</w:t>
      </w:r>
      <w:proofErr w:type="spellEnd"/>
      <w:r w:rsidRPr="000A3D4F">
        <w:rPr>
          <w:spacing w:val="-1"/>
          <w:lang w:val="en-ID"/>
        </w:rPr>
        <w:t xml:space="preserve"> </w:t>
      </w:r>
      <w:proofErr w:type="spellStart"/>
      <w:r w:rsidRPr="000A3D4F">
        <w:rPr>
          <w:spacing w:val="-1"/>
          <w:lang w:val="en-ID"/>
        </w:rPr>
        <w:t>pengelolaan</w:t>
      </w:r>
      <w:proofErr w:type="spellEnd"/>
      <w:r w:rsidRPr="000A3D4F">
        <w:rPr>
          <w:spacing w:val="-1"/>
          <w:lang w:val="en-ID"/>
        </w:rPr>
        <w:t xml:space="preserve"> </w:t>
      </w:r>
      <w:proofErr w:type="spellStart"/>
      <w:r w:rsidRPr="000A3D4F">
        <w:rPr>
          <w:spacing w:val="-1"/>
          <w:lang w:val="en-ID"/>
        </w:rPr>
        <w:t>produksi</w:t>
      </w:r>
      <w:proofErr w:type="spellEnd"/>
      <w:r w:rsidRPr="000A3D4F">
        <w:rPr>
          <w:spacing w:val="-1"/>
          <w:lang w:val="en-ID"/>
        </w:rPr>
        <w:t xml:space="preserve">, </w:t>
      </w:r>
      <w:proofErr w:type="spellStart"/>
      <w:r w:rsidRPr="000A3D4F">
        <w:rPr>
          <w:spacing w:val="-1"/>
          <w:lang w:val="en-ID"/>
        </w:rPr>
        <w:t>distribusi</w:t>
      </w:r>
      <w:proofErr w:type="spellEnd"/>
      <w:r w:rsidRPr="000A3D4F">
        <w:rPr>
          <w:spacing w:val="-1"/>
          <w:lang w:val="en-ID"/>
        </w:rPr>
        <w:t xml:space="preserve">, </w:t>
      </w:r>
      <w:proofErr w:type="spellStart"/>
      <w:r w:rsidRPr="000A3D4F">
        <w:rPr>
          <w:spacing w:val="-1"/>
          <w:lang w:val="en-ID"/>
        </w:rPr>
        <w:t>pemasaran</w:t>
      </w:r>
      <w:proofErr w:type="spellEnd"/>
      <w:r w:rsidRPr="000A3D4F">
        <w:rPr>
          <w:spacing w:val="-1"/>
          <w:lang w:val="en-ID"/>
        </w:rPr>
        <w:t xml:space="preserve">, dan </w:t>
      </w:r>
      <w:proofErr w:type="spellStart"/>
      <w:r w:rsidRPr="000A3D4F">
        <w:rPr>
          <w:spacing w:val="-1"/>
          <w:lang w:val="en-ID"/>
        </w:rPr>
        <w:t>pendapatan</w:t>
      </w:r>
      <w:proofErr w:type="spellEnd"/>
      <w:r w:rsidRPr="000A3D4F">
        <w:rPr>
          <w:spacing w:val="-1"/>
          <w:lang w:val="en-ID"/>
        </w:rPr>
        <w:t xml:space="preserve"> </w:t>
      </w:r>
      <w:proofErr w:type="spellStart"/>
      <w:r w:rsidRPr="000A3D4F">
        <w:rPr>
          <w:spacing w:val="-1"/>
          <w:lang w:val="en-ID"/>
        </w:rPr>
        <w:t>untuk</w:t>
      </w:r>
      <w:proofErr w:type="spellEnd"/>
      <w:r w:rsidRPr="000A3D4F">
        <w:rPr>
          <w:spacing w:val="-1"/>
          <w:lang w:val="en-ID"/>
        </w:rPr>
        <w:t xml:space="preserve"> </w:t>
      </w:r>
      <w:proofErr w:type="spellStart"/>
      <w:r w:rsidRPr="000A3D4F">
        <w:rPr>
          <w:spacing w:val="-1"/>
          <w:lang w:val="en-ID"/>
        </w:rPr>
        <w:t>menjaga</w:t>
      </w:r>
      <w:proofErr w:type="spellEnd"/>
      <w:r w:rsidRPr="000A3D4F">
        <w:rPr>
          <w:spacing w:val="-1"/>
          <w:lang w:val="en-ID"/>
        </w:rPr>
        <w:t xml:space="preserve"> </w:t>
      </w:r>
      <w:proofErr w:type="spellStart"/>
      <w:r w:rsidRPr="000A3D4F">
        <w:rPr>
          <w:spacing w:val="-1"/>
          <w:lang w:val="en-ID"/>
        </w:rPr>
        <w:t>eksistensi</w:t>
      </w:r>
      <w:proofErr w:type="spellEnd"/>
      <w:r w:rsidRPr="000A3D4F">
        <w:rPr>
          <w:spacing w:val="-1"/>
          <w:lang w:val="en-ID"/>
        </w:rPr>
        <w:t xml:space="preserve"> </w:t>
      </w:r>
      <w:proofErr w:type="spellStart"/>
      <w:r w:rsidRPr="000A3D4F">
        <w:rPr>
          <w:spacing w:val="-1"/>
          <w:lang w:val="en-ID"/>
        </w:rPr>
        <w:t>industri</w:t>
      </w:r>
      <w:proofErr w:type="spellEnd"/>
      <w:r w:rsidRPr="000A3D4F">
        <w:rPr>
          <w:spacing w:val="-1"/>
          <w:lang w:val="en-ID"/>
        </w:rPr>
        <w:t xml:space="preserve"> </w:t>
      </w:r>
      <w:proofErr w:type="spellStart"/>
      <w:r w:rsidRPr="000A3D4F">
        <w:rPr>
          <w:spacing w:val="-1"/>
          <w:lang w:val="en-ID"/>
        </w:rPr>
        <w:t>ini</w:t>
      </w:r>
      <w:proofErr w:type="spellEnd"/>
      <w:r w:rsidRPr="000A3D4F">
        <w:rPr>
          <w:spacing w:val="-1"/>
          <w:lang w:val="en-ID"/>
        </w:rPr>
        <w:t>.</w:t>
      </w:r>
    </w:p>
    <w:p w14:paraId="25CD25A0" w14:textId="77777777" w:rsidR="000A3D4F" w:rsidRPr="000A3D4F" w:rsidRDefault="000A3D4F" w:rsidP="000A3D4F">
      <w:pPr>
        <w:spacing w:line="276" w:lineRule="auto"/>
        <w:ind w:firstLine="289"/>
        <w:jc w:val="both"/>
        <w:rPr>
          <w:spacing w:val="-1"/>
          <w:lang w:val="en-ID"/>
        </w:rPr>
      </w:pPr>
      <w:r w:rsidRPr="000A3D4F">
        <w:rPr>
          <w:spacing w:val="-1"/>
          <w:lang w:val="en-ID"/>
        </w:rPr>
        <w:t xml:space="preserve">Dalam </w:t>
      </w:r>
      <w:proofErr w:type="spellStart"/>
      <w:r w:rsidRPr="000A3D4F">
        <w:rPr>
          <w:spacing w:val="-1"/>
          <w:lang w:val="en-ID"/>
        </w:rPr>
        <w:t>aspek</w:t>
      </w:r>
      <w:proofErr w:type="spellEnd"/>
      <w:r w:rsidRPr="000A3D4F">
        <w:rPr>
          <w:spacing w:val="-1"/>
          <w:lang w:val="en-ID"/>
        </w:rPr>
        <w:t xml:space="preserve"> </w:t>
      </w:r>
      <w:proofErr w:type="spellStart"/>
      <w:r w:rsidRPr="000A3D4F">
        <w:rPr>
          <w:spacing w:val="-1"/>
          <w:lang w:val="en-ID"/>
        </w:rPr>
        <w:t>diversifikasi</w:t>
      </w:r>
      <w:proofErr w:type="spellEnd"/>
      <w:r w:rsidRPr="000A3D4F">
        <w:rPr>
          <w:spacing w:val="-1"/>
          <w:lang w:val="en-ID"/>
        </w:rPr>
        <w:t xml:space="preserve"> </w:t>
      </w:r>
      <w:proofErr w:type="spellStart"/>
      <w:r w:rsidRPr="000A3D4F">
        <w:rPr>
          <w:spacing w:val="-1"/>
          <w:lang w:val="en-ID"/>
        </w:rPr>
        <w:t>bahan</w:t>
      </w:r>
      <w:proofErr w:type="spellEnd"/>
      <w:r w:rsidRPr="000A3D4F">
        <w:rPr>
          <w:spacing w:val="-1"/>
          <w:lang w:val="en-ID"/>
        </w:rPr>
        <w:t xml:space="preserve"> </w:t>
      </w:r>
      <w:proofErr w:type="spellStart"/>
      <w:r w:rsidRPr="000A3D4F">
        <w:rPr>
          <w:spacing w:val="-1"/>
          <w:lang w:val="en-ID"/>
        </w:rPr>
        <w:t>baku</w:t>
      </w:r>
      <w:proofErr w:type="spellEnd"/>
      <w:r w:rsidRPr="000A3D4F">
        <w:rPr>
          <w:spacing w:val="-1"/>
          <w:lang w:val="en-ID"/>
        </w:rPr>
        <w:t xml:space="preserve">, </w:t>
      </w:r>
      <w:proofErr w:type="spellStart"/>
      <w:r w:rsidRPr="000A3D4F">
        <w:rPr>
          <w:spacing w:val="-1"/>
          <w:lang w:val="en-ID"/>
        </w:rPr>
        <w:t>hasil</w:t>
      </w:r>
      <w:proofErr w:type="spellEnd"/>
      <w:r w:rsidRPr="000A3D4F">
        <w:rPr>
          <w:spacing w:val="-1"/>
          <w:lang w:val="en-ID"/>
        </w:rPr>
        <w:t xml:space="preserve"> </w:t>
      </w:r>
      <w:proofErr w:type="spellStart"/>
      <w:r w:rsidRPr="000A3D4F">
        <w:rPr>
          <w:spacing w:val="-1"/>
          <w:lang w:val="en-ID"/>
        </w:rPr>
        <w:t>penelitian</w:t>
      </w:r>
      <w:proofErr w:type="spellEnd"/>
      <w:r w:rsidRPr="000A3D4F">
        <w:rPr>
          <w:spacing w:val="-1"/>
          <w:lang w:val="en-ID"/>
        </w:rPr>
        <w:t xml:space="preserve"> </w:t>
      </w:r>
      <w:proofErr w:type="spellStart"/>
      <w:r w:rsidRPr="000A3D4F">
        <w:rPr>
          <w:spacing w:val="-1"/>
          <w:lang w:val="en-ID"/>
        </w:rPr>
        <w:t>menunjukkan</w:t>
      </w:r>
      <w:proofErr w:type="spellEnd"/>
      <w:r w:rsidRPr="000A3D4F">
        <w:rPr>
          <w:spacing w:val="-1"/>
          <w:lang w:val="en-ID"/>
        </w:rPr>
        <w:t xml:space="preserve"> </w:t>
      </w:r>
      <w:proofErr w:type="spellStart"/>
      <w:r w:rsidRPr="000A3D4F">
        <w:rPr>
          <w:spacing w:val="-1"/>
          <w:lang w:val="en-ID"/>
        </w:rPr>
        <w:t>respons</w:t>
      </w:r>
      <w:proofErr w:type="spellEnd"/>
      <w:r w:rsidRPr="000A3D4F">
        <w:rPr>
          <w:spacing w:val="-1"/>
          <w:lang w:val="en-ID"/>
        </w:rPr>
        <w:t xml:space="preserve"> yang sangat </w:t>
      </w:r>
      <w:proofErr w:type="spellStart"/>
      <w:r w:rsidRPr="000A3D4F">
        <w:rPr>
          <w:spacing w:val="-1"/>
          <w:lang w:val="en-ID"/>
        </w:rPr>
        <w:t>positif</w:t>
      </w:r>
      <w:proofErr w:type="spellEnd"/>
      <w:r w:rsidRPr="000A3D4F">
        <w:rPr>
          <w:spacing w:val="-1"/>
          <w:lang w:val="en-ID"/>
        </w:rPr>
        <w:t xml:space="preserve">. Tabel 2. </w:t>
      </w:r>
      <w:proofErr w:type="spellStart"/>
      <w:r w:rsidRPr="000A3D4F">
        <w:rPr>
          <w:spacing w:val="-1"/>
          <w:lang w:val="en-ID"/>
        </w:rPr>
        <w:t>menunjukkan</w:t>
      </w:r>
      <w:proofErr w:type="spellEnd"/>
      <w:r w:rsidRPr="000A3D4F">
        <w:rPr>
          <w:spacing w:val="-1"/>
          <w:lang w:val="en-ID"/>
        </w:rPr>
        <w:t xml:space="preserve"> </w:t>
      </w:r>
      <w:proofErr w:type="spellStart"/>
      <w:r w:rsidRPr="000A3D4F">
        <w:rPr>
          <w:spacing w:val="-1"/>
          <w:lang w:val="en-ID"/>
        </w:rPr>
        <w:t>bahwa</w:t>
      </w:r>
      <w:proofErr w:type="spellEnd"/>
      <w:r w:rsidRPr="000A3D4F">
        <w:rPr>
          <w:spacing w:val="-1"/>
          <w:lang w:val="en-ID"/>
        </w:rPr>
        <w:t xml:space="preserve"> 70% </w:t>
      </w:r>
      <w:proofErr w:type="spellStart"/>
      <w:r w:rsidRPr="000A3D4F">
        <w:rPr>
          <w:spacing w:val="-1"/>
          <w:lang w:val="en-ID"/>
        </w:rPr>
        <w:t>responden</w:t>
      </w:r>
      <w:proofErr w:type="spellEnd"/>
      <w:r w:rsidRPr="000A3D4F">
        <w:rPr>
          <w:spacing w:val="-1"/>
          <w:lang w:val="en-ID"/>
        </w:rPr>
        <w:t xml:space="preserve"> </w:t>
      </w:r>
      <w:proofErr w:type="spellStart"/>
      <w:r w:rsidRPr="000A3D4F">
        <w:rPr>
          <w:spacing w:val="-1"/>
          <w:lang w:val="en-ID"/>
        </w:rPr>
        <w:t>menyatakan</w:t>
      </w:r>
      <w:proofErr w:type="spellEnd"/>
      <w:r w:rsidRPr="000A3D4F">
        <w:rPr>
          <w:spacing w:val="-1"/>
          <w:lang w:val="en-ID"/>
        </w:rPr>
        <w:t xml:space="preserve"> sangat </w:t>
      </w:r>
      <w:proofErr w:type="spellStart"/>
      <w:r w:rsidRPr="000A3D4F">
        <w:rPr>
          <w:spacing w:val="-1"/>
          <w:lang w:val="en-ID"/>
        </w:rPr>
        <w:t>setuju</w:t>
      </w:r>
      <w:proofErr w:type="spellEnd"/>
      <w:r w:rsidRPr="000A3D4F">
        <w:rPr>
          <w:spacing w:val="-1"/>
          <w:lang w:val="en-ID"/>
        </w:rPr>
        <w:t xml:space="preserve"> dan 30% </w:t>
      </w:r>
      <w:proofErr w:type="spellStart"/>
      <w:r w:rsidRPr="000A3D4F">
        <w:rPr>
          <w:spacing w:val="-1"/>
          <w:lang w:val="en-ID"/>
        </w:rPr>
        <w:t>setuju</w:t>
      </w:r>
      <w:proofErr w:type="spellEnd"/>
      <w:r w:rsidRPr="000A3D4F">
        <w:rPr>
          <w:spacing w:val="-1"/>
          <w:lang w:val="en-ID"/>
        </w:rPr>
        <w:t xml:space="preserve"> </w:t>
      </w:r>
      <w:proofErr w:type="spellStart"/>
      <w:r w:rsidRPr="000A3D4F">
        <w:rPr>
          <w:spacing w:val="-1"/>
          <w:lang w:val="en-ID"/>
        </w:rPr>
        <w:t>menggunakan</w:t>
      </w:r>
      <w:proofErr w:type="spellEnd"/>
      <w:r w:rsidRPr="000A3D4F">
        <w:rPr>
          <w:spacing w:val="-1"/>
          <w:lang w:val="en-ID"/>
        </w:rPr>
        <w:t xml:space="preserve"> </w:t>
      </w:r>
      <w:proofErr w:type="spellStart"/>
      <w:r w:rsidRPr="000A3D4F">
        <w:rPr>
          <w:spacing w:val="-1"/>
          <w:lang w:val="en-ID"/>
        </w:rPr>
        <w:t>lebih</w:t>
      </w:r>
      <w:proofErr w:type="spellEnd"/>
      <w:r w:rsidRPr="000A3D4F">
        <w:rPr>
          <w:spacing w:val="-1"/>
          <w:lang w:val="en-ID"/>
        </w:rPr>
        <w:t xml:space="preserve"> </w:t>
      </w:r>
      <w:proofErr w:type="spellStart"/>
      <w:r w:rsidRPr="000A3D4F">
        <w:rPr>
          <w:spacing w:val="-1"/>
          <w:lang w:val="en-ID"/>
        </w:rPr>
        <w:t>dari</w:t>
      </w:r>
      <w:proofErr w:type="spellEnd"/>
      <w:r w:rsidRPr="000A3D4F">
        <w:rPr>
          <w:spacing w:val="-1"/>
          <w:lang w:val="en-ID"/>
        </w:rPr>
        <w:t xml:space="preserve"> </w:t>
      </w:r>
      <w:proofErr w:type="spellStart"/>
      <w:r w:rsidRPr="000A3D4F">
        <w:rPr>
          <w:spacing w:val="-1"/>
          <w:lang w:val="en-ID"/>
        </w:rPr>
        <w:t>satu</w:t>
      </w:r>
      <w:proofErr w:type="spellEnd"/>
      <w:r w:rsidRPr="000A3D4F">
        <w:rPr>
          <w:spacing w:val="-1"/>
          <w:lang w:val="en-ID"/>
        </w:rPr>
        <w:t xml:space="preserve"> </w:t>
      </w:r>
      <w:proofErr w:type="spellStart"/>
      <w:r w:rsidRPr="000A3D4F">
        <w:rPr>
          <w:spacing w:val="-1"/>
          <w:lang w:val="en-ID"/>
        </w:rPr>
        <w:t>jenis</w:t>
      </w:r>
      <w:proofErr w:type="spellEnd"/>
      <w:r w:rsidRPr="000A3D4F">
        <w:rPr>
          <w:spacing w:val="-1"/>
          <w:lang w:val="en-ID"/>
        </w:rPr>
        <w:t xml:space="preserve"> </w:t>
      </w:r>
      <w:proofErr w:type="spellStart"/>
      <w:r w:rsidRPr="000A3D4F">
        <w:rPr>
          <w:spacing w:val="-1"/>
          <w:lang w:val="en-ID"/>
        </w:rPr>
        <w:t>bahan</w:t>
      </w:r>
      <w:proofErr w:type="spellEnd"/>
      <w:r w:rsidRPr="000A3D4F">
        <w:rPr>
          <w:spacing w:val="-1"/>
          <w:lang w:val="en-ID"/>
        </w:rPr>
        <w:t xml:space="preserve"> </w:t>
      </w:r>
      <w:proofErr w:type="spellStart"/>
      <w:r w:rsidRPr="000A3D4F">
        <w:rPr>
          <w:spacing w:val="-1"/>
          <w:lang w:val="en-ID"/>
        </w:rPr>
        <w:t>baku</w:t>
      </w:r>
      <w:proofErr w:type="spellEnd"/>
      <w:r w:rsidRPr="000A3D4F">
        <w:rPr>
          <w:spacing w:val="-1"/>
          <w:lang w:val="en-ID"/>
        </w:rPr>
        <w:t xml:space="preserve"> </w:t>
      </w:r>
      <w:proofErr w:type="spellStart"/>
      <w:r w:rsidRPr="000A3D4F">
        <w:rPr>
          <w:spacing w:val="-1"/>
          <w:lang w:val="en-ID"/>
        </w:rPr>
        <w:t>dalam</w:t>
      </w:r>
      <w:proofErr w:type="spellEnd"/>
      <w:r w:rsidRPr="000A3D4F">
        <w:rPr>
          <w:spacing w:val="-1"/>
          <w:lang w:val="en-ID"/>
        </w:rPr>
        <w:t xml:space="preserve"> proses </w:t>
      </w:r>
      <w:proofErr w:type="spellStart"/>
      <w:r w:rsidRPr="000A3D4F">
        <w:rPr>
          <w:spacing w:val="-1"/>
          <w:lang w:val="en-ID"/>
        </w:rPr>
        <w:t>menenun</w:t>
      </w:r>
      <w:proofErr w:type="spellEnd"/>
      <w:r w:rsidRPr="000A3D4F">
        <w:rPr>
          <w:spacing w:val="-1"/>
          <w:lang w:val="en-ID"/>
        </w:rPr>
        <w:t xml:space="preserve">, </w:t>
      </w:r>
      <w:proofErr w:type="spellStart"/>
      <w:r w:rsidRPr="000A3D4F">
        <w:rPr>
          <w:spacing w:val="-1"/>
          <w:lang w:val="en-ID"/>
        </w:rPr>
        <w:t>dengan</w:t>
      </w:r>
      <w:proofErr w:type="spellEnd"/>
      <w:r w:rsidRPr="000A3D4F">
        <w:rPr>
          <w:spacing w:val="-1"/>
          <w:lang w:val="en-ID"/>
        </w:rPr>
        <w:t xml:space="preserve"> </w:t>
      </w:r>
      <w:proofErr w:type="spellStart"/>
      <w:r w:rsidRPr="000A3D4F">
        <w:rPr>
          <w:spacing w:val="-1"/>
          <w:lang w:val="en-ID"/>
        </w:rPr>
        <w:t>skor</w:t>
      </w:r>
      <w:proofErr w:type="spellEnd"/>
      <w:r w:rsidRPr="000A3D4F">
        <w:rPr>
          <w:spacing w:val="-1"/>
          <w:lang w:val="en-ID"/>
        </w:rPr>
        <w:t xml:space="preserve"> rata-rata 4,7 (94% </w:t>
      </w:r>
      <w:proofErr w:type="spellStart"/>
      <w:r w:rsidRPr="000A3D4F">
        <w:rPr>
          <w:spacing w:val="-1"/>
          <w:lang w:val="en-ID"/>
        </w:rPr>
        <w:t>terhadap</w:t>
      </w:r>
      <w:proofErr w:type="spellEnd"/>
      <w:r w:rsidRPr="000A3D4F">
        <w:rPr>
          <w:spacing w:val="-1"/>
          <w:lang w:val="en-ID"/>
        </w:rPr>
        <w:t xml:space="preserve"> </w:t>
      </w:r>
      <w:proofErr w:type="spellStart"/>
      <w:r w:rsidRPr="000A3D4F">
        <w:rPr>
          <w:spacing w:val="-1"/>
          <w:lang w:val="en-ID"/>
        </w:rPr>
        <w:t>maksimum</w:t>
      </w:r>
      <w:proofErr w:type="spellEnd"/>
      <w:r w:rsidRPr="000A3D4F">
        <w:rPr>
          <w:spacing w:val="-1"/>
          <w:lang w:val="en-ID"/>
        </w:rPr>
        <w:t xml:space="preserve">). Bahan </w:t>
      </w:r>
      <w:proofErr w:type="spellStart"/>
      <w:r w:rsidRPr="000A3D4F">
        <w:rPr>
          <w:spacing w:val="-1"/>
          <w:lang w:val="en-ID"/>
        </w:rPr>
        <w:t>baku</w:t>
      </w:r>
      <w:proofErr w:type="spellEnd"/>
      <w:r w:rsidRPr="000A3D4F">
        <w:rPr>
          <w:spacing w:val="-1"/>
          <w:lang w:val="en-ID"/>
        </w:rPr>
        <w:t xml:space="preserve"> </w:t>
      </w:r>
      <w:proofErr w:type="spellStart"/>
      <w:r w:rsidRPr="000A3D4F">
        <w:rPr>
          <w:spacing w:val="-1"/>
          <w:lang w:val="en-ID"/>
        </w:rPr>
        <w:t>utama</w:t>
      </w:r>
      <w:proofErr w:type="spellEnd"/>
      <w:r w:rsidRPr="000A3D4F">
        <w:rPr>
          <w:spacing w:val="-1"/>
          <w:lang w:val="en-ID"/>
        </w:rPr>
        <w:t xml:space="preserve"> </w:t>
      </w:r>
      <w:proofErr w:type="spellStart"/>
      <w:r w:rsidRPr="000A3D4F">
        <w:rPr>
          <w:spacing w:val="-1"/>
          <w:lang w:val="en-ID"/>
        </w:rPr>
        <w:t>meliputi</w:t>
      </w:r>
      <w:proofErr w:type="spellEnd"/>
      <w:r w:rsidRPr="000A3D4F">
        <w:rPr>
          <w:spacing w:val="-1"/>
          <w:lang w:val="en-ID"/>
        </w:rPr>
        <w:t xml:space="preserve"> </w:t>
      </w:r>
      <w:proofErr w:type="spellStart"/>
      <w:r w:rsidRPr="000A3D4F">
        <w:rPr>
          <w:spacing w:val="-1"/>
          <w:lang w:val="en-ID"/>
        </w:rPr>
        <w:t>benang</w:t>
      </w:r>
      <w:proofErr w:type="spellEnd"/>
      <w:r w:rsidRPr="000A3D4F">
        <w:rPr>
          <w:spacing w:val="-1"/>
          <w:lang w:val="en-ID"/>
        </w:rPr>
        <w:t xml:space="preserve"> </w:t>
      </w:r>
      <w:proofErr w:type="spellStart"/>
      <w:r w:rsidRPr="000A3D4F">
        <w:rPr>
          <w:spacing w:val="-1"/>
          <w:lang w:val="en-ID"/>
        </w:rPr>
        <w:t>dasar</w:t>
      </w:r>
      <w:proofErr w:type="spellEnd"/>
      <w:r w:rsidRPr="000A3D4F">
        <w:rPr>
          <w:spacing w:val="-1"/>
          <w:lang w:val="en-ID"/>
        </w:rPr>
        <w:t xml:space="preserve">, </w:t>
      </w:r>
      <w:proofErr w:type="spellStart"/>
      <w:r w:rsidRPr="000A3D4F">
        <w:rPr>
          <w:spacing w:val="-1"/>
          <w:lang w:val="en-ID"/>
        </w:rPr>
        <w:t>benang</w:t>
      </w:r>
      <w:proofErr w:type="spellEnd"/>
      <w:r w:rsidRPr="000A3D4F">
        <w:rPr>
          <w:spacing w:val="-1"/>
          <w:lang w:val="en-ID"/>
        </w:rPr>
        <w:t xml:space="preserve"> </w:t>
      </w:r>
      <w:proofErr w:type="spellStart"/>
      <w:r w:rsidRPr="000A3D4F">
        <w:rPr>
          <w:spacing w:val="-1"/>
          <w:lang w:val="en-ID"/>
        </w:rPr>
        <w:t>corek</w:t>
      </w:r>
      <w:proofErr w:type="spellEnd"/>
      <w:r w:rsidRPr="000A3D4F">
        <w:rPr>
          <w:spacing w:val="-1"/>
          <w:lang w:val="en-ID"/>
        </w:rPr>
        <w:t xml:space="preserve">, dan </w:t>
      </w:r>
      <w:proofErr w:type="spellStart"/>
      <w:r w:rsidRPr="000A3D4F">
        <w:rPr>
          <w:spacing w:val="-1"/>
          <w:lang w:val="en-ID"/>
        </w:rPr>
        <w:t>pewarna</w:t>
      </w:r>
      <w:proofErr w:type="spellEnd"/>
      <w:r w:rsidRPr="000A3D4F">
        <w:rPr>
          <w:spacing w:val="-1"/>
          <w:lang w:val="en-ID"/>
        </w:rPr>
        <w:t xml:space="preserve">, </w:t>
      </w:r>
      <w:proofErr w:type="spellStart"/>
      <w:r w:rsidRPr="000A3D4F">
        <w:rPr>
          <w:spacing w:val="-1"/>
          <w:lang w:val="en-ID"/>
        </w:rPr>
        <w:t>mencerminkan</w:t>
      </w:r>
      <w:proofErr w:type="spellEnd"/>
      <w:r w:rsidRPr="000A3D4F">
        <w:rPr>
          <w:spacing w:val="-1"/>
          <w:lang w:val="en-ID"/>
        </w:rPr>
        <w:t xml:space="preserve"> </w:t>
      </w:r>
      <w:proofErr w:type="spellStart"/>
      <w:r w:rsidRPr="000A3D4F">
        <w:rPr>
          <w:spacing w:val="-1"/>
          <w:lang w:val="en-ID"/>
        </w:rPr>
        <w:t>upaya</w:t>
      </w:r>
      <w:proofErr w:type="spellEnd"/>
      <w:r w:rsidRPr="000A3D4F">
        <w:rPr>
          <w:spacing w:val="-1"/>
          <w:lang w:val="en-ID"/>
        </w:rPr>
        <w:t xml:space="preserve"> </w:t>
      </w:r>
      <w:proofErr w:type="spellStart"/>
      <w:r w:rsidRPr="000A3D4F">
        <w:rPr>
          <w:spacing w:val="-1"/>
          <w:lang w:val="en-ID"/>
        </w:rPr>
        <w:t>aktif</w:t>
      </w:r>
      <w:proofErr w:type="spellEnd"/>
      <w:r w:rsidRPr="000A3D4F">
        <w:rPr>
          <w:spacing w:val="-1"/>
          <w:lang w:val="en-ID"/>
        </w:rPr>
        <w:t xml:space="preserve"> </w:t>
      </w:r>
      <w:proofErr w:type="spellStart"/>
      <w:r w:rsidRPr="000A3D4F">
        <w:rPr>
          <w:spacing w:val="-1"/>
          <w:lang w:val="en-ID"/>
        </w:rPr>
        <w:t>penenun</w:t>
      </w:r>
      <w:proofErr w:type="spellEnd"/>
      <w:r w:rsidRPr="000A3D4F">
        <w:rPr>
          <w:spacing w:val="-1"/>
          <w:lang w:val="en-ID"/>
        </w:rPr>
        <w:t xml:space="preserve"> </w:t>
      </w:r>
      <w:proofErr w:type="spellStart"/>
      <w:r w:rsidRPr="000A3D4F">
        <w:rPr>
          <w:spacing w:val="-1"/>
          <w:lang w:val="en-ID"/>
        </w:rPr>
        <w:t>dalam</w:t>
      </w:r>
      <w:proofErr w:type="spellEnd"/>
      <w:r w:rsidRPr="000A3D4F">
        <w:rPr>
          <w:spacing w:val="-1"/>
          <w:lang w:val="en-ID"/>
        </w:rPr>
        <w:t xml:space="preserve"> </w:t>
      </w:r>
      <w:proofErr w:type="spellStart"/>
      <w:r w:rsidRPr="000A3D4F">
        <w:rPr>
          <w:spacing w:val="-1"/>
          <w:lang w:val="en-ID"/>
        </w:rPr>
        <w:t>diversifikasi</w:t>
      </w:r>
      <w:proofErr w:type="spellEnd"/>
      <w:r w:rsidRPr="000A3D4F">
        <w:rPr>
          <w:spacing w:val="-1"/>
          <w:lang w:val="en-ID"/>
        </w:rPr>
        <w:t xml:space="preserve"> </w:t>
      </w:r>
      <w:proofErr w:type="spellStart"/>
      <w:r w:rsidRPr="000A3D4F">
        <w:rPr>
          <w:spacing w:val="-1"/>
          <w:lang w:val="en-ID"/>
        </w:rPr>
        <w:t>untuk</w:t>
      </w:r>
      <w:proofErr w:type="spellEnd"/>
      <w:r w:rsidRPr="000A3D4F">
        <w:rPr>
          <w:spacing w:val="-1"/>
          <w:lang w:val="en-ID"/>
        </w:rPr>
        <w:t xml:space="preserve"> </w:t>
      </w:r>
      <w:proofErr w:type="spellStart"/>
      <w:r w:rsidRPr="000A3D4F">
        <w:rPr>
          <w:spacing w:val="-1"/>
          <w:lang w:val="en-ID"/>
        </w:rPr>
        <w:t>mendukung</w:t>
      </w:r>
      <w:proofErr w:type="spellEnd"/>
      <w:r w:rsidRPr="000A3D4F">
        <w:rPr>
          <w:spacing w:val="-1"/>
          <w:lang w:val="en-ID"/>
        </w:rPr>
        <w:t xml:space="preserve"> </w:t>
      </w:r>
      <w:proofErr w:type="spellStart"/>
      <w:r w:rsidRPr="000A3D4F">
        <w:rPr>
          <w:spacing w:val="-1"/>
          <w:lang w:val="en-ID"/>
        </w:rPr>
        <w:t>efisiensi</w:t>
      </w:r>
      <w:proofErr w:type="spellEnd"/>
      <w:r w:rsidRPr="000A3D4F">
        <w:rPr>
          <w:spacing w:val="-1"/>
          <w:lang w:val="en-ID"/>
        </w:rPr>
        <w:t xml:space="preserve"> </w:t>
      </w:r>
      <w:proofErr w:type="spellStart"/>
      <w:r w:rsidRPr="000A3D4F">
        <w:rPr>
          <w:spacing w:val="-1"/>
          <w:lang w:val="en-ID"/>
        </w:rPr>
        <w:t>produksi</w:t>
      </w:r>
      <w:proofErr w:type="spellEnd"/>
      <w:r w:rsidRPr="000A3D4F">
        <w:rPr>
          <w:spacing w:val="-1"/>
          <w:lang w:val="en-ID"/>
        </w:rPr>
        <w:t>.</w:t>
      </w:r>
    </w:p>
    <w:p w14:paraId="4A294198" w14:textId="77777777" w:rsidR="000A3D4F" w:rsidRPr="000A3D4F" w:rsidRDefault="000A3D4F" w:rsidP="000A3D4F">
      <w:pPr>
        <w:spacing w:line="276" w:lineRule="auto"/>
        <w:ind w:firstLine="289"/>
        <w:rPr>
          <w:iCs/>
          <w:spacing w:val="-1"/>
          <w:lang w:val="id"/>
        </w:rPr>
      </w:pPr>
      <w:r w:rsidRPr="000A3D4F">
        <w:rPr>
          <w:b/>
          <w:bCs/>
          <w:iCs/>
          <w:spacing w:val="-1"/>
          <w:lang w:val="id"/>
        </w:rPr>
        <w:t>Tabel 2</w:t>
      </w:r>
      <w:r w:rsidRPr="000A3D4F">
        <w:rPr>
          <w:iCs/>
          <w:spacing w:val="-1"/>
          <w:lang w:val="id"/>
        </w:rPr>
        <w:t>. Diversifikasi Bahan Baku</w:t>
      </w:r>
    </w:p>
    <w:tbl>
      <w:tblPr>
        <w:tblW w:w="5000" w:type="pct"/>
        <w:tblBorders>
          <w:insideH w:val="single" w:sz="4" w:space="0" w:color="auto"/>
        </w:tblBorders>
        <w:tblCellMar>
          <w:left w:w="0" w:type="dxa"/>
          <w:right w:w="0" w:type="dxa"/>
        </w:tblCellMar>
        <w:tblLook w:val="01E0" w:firstRow="1" w:lastRow="1" w:firstColumn="1" w:lastColumn="1" w:noHBand="0" w:noVBand="0"/>
      </w:tblPr>
      <w:tblGrid>
        <w:gridCol w:w="667"/>
        <w:gridCol w:w="468"/>
        <w:gridCol w:w="1537"/>
        <w:gridCol w:w="606"/>
        <w:gridCol w:w="374"/>
        <w:gridCol w:w="275"/>
        <w:gridCol w:w="713"/>
      </w:tblGrid>
      <w:tr w:rsidR="000A3D4F" w:rsidRPr="000A3D4F" w14:paraId="0EBD2407" w14:textId="77777777" w:rsidTr="003673D4">
        <w:trPr>
          <w:trHeight w:val="553"/>
        </w:trPr>
        <w:tc>
          <w:tcPr>
            <w:tcW w:w="720" w:type="pct"/>
            <w:tcBorders>
              <w:top w:val="single" w:sz="4" w:space="0" w:color="auto"/>
              <w:bottom w:val="single" w:sz="4" w:space="0" w:color="auto"/>
            </w:tcBorders>
          </w:tcPr>
          <w:p w14:paraId="2BC62F39" w14:textId="77777777" w:rsidR="000A3D4F" w:rsidRPr="000A3D4F" w:rsidRDefault="000A3D4F" w:rsidP="000A3D4F">
            <w:pPr>
              <w:widowControl w:val="0"/>
              <w:autoSpaceDE w:val="0"/>
              <w:autoSpaceDN w:val="0"/>
              <w:ind w:left="107"/>
              <w:jc w:val="left"/>
              <w:rPr>
                <w:rFonts w:ascii="Cambria" w:eastAsia="Cambria" w:hAnsi="Cambria" w:cs="Cambria"/>
                <w:b/>
                <w:sz w:val="16"/>
                <w:szCs w:val="16"/>
                <w:lang w:val="id"/>
              </w:rPr>
            </w:pPr>
            <w:r w:rsidRPr="000A3D4F">
              <w:rPr>
                <w:rFonts w:ascii="Cambria" w:eastAsia="Cambria" w:hAnsi="Cambria" w:cs="Cambria"/>
                <w:b/>
                <w:spacing w:val="-2"/>
                <w:w w:val="105"/>
                <w:sz w:val="16"/>
                <w:szCs w:val="16"/>
                <w:lang w:val="id"/>
              </w:rPr>
              <w:t>Indik</w:t>
            </w:r>
          </w:p>
          <w:p w14:paraId="6D0E70BA" w14:textId="77777777" w:rsidR="000A3D4F" w:rsidRPr="000A3D4F" w:rsidRDefault="000A3D4F" w:rsidP="000A3D4F">
            <w:pPr>
              <w:widowControl w:val="0"/>
              <w:autoSpaceDE w:val="0"/>
              <w:autoSpaceDN w:val="0"/>
              <w:spacing w:before="44"/>
              <w:ind w:left="187"/>
              <w:jc w:val="left"/>
              <w:rPr>
                <w:rFonts w:ascii="Cambria" w:eastAsia="Cambria" w:hAnsi="Cambria" w:cs="Cambria"/>
                <w:b/>
                <w:sz w:val="16"/>
                <w:szCs w:val="16"/>
                <w:lang w:val="id"/>
              </w:rPr>
            </w:pPr>
            <w:r w:rsidRPr="000A3D4F">
              <w:rPr>
                <w:rFonts w:ascii="Cambria" w:eastAsia="Cambria" w:hAnsi="Cambria" w:cs="Cambria"/>
                <w:b/>
                <w:spacing w:val="-4"/>
                <w:sz w:val="16"/>
                <w:szCs w:val="16"/>
                <w:lang w:val="id"/>
              </w:rPr>
              <w:t>ator</w:t>
            </w:r>
          </w:p>
        </w:tc>
        <w:tc>
          <w:tcPr>
            <w:tcW w:w="504" w:type="pct"/>
            <w:tcBorders>
              <w:top w:val="single" w:sz="4" w:space="0" w:color="auto"/>
              <w:bottom w:val="single" w:sz="4" w:space="0" w:color="auto"/>
            </w:tcBorders>
          </w:tcPr>
          <w:p w14:paraId="5E07734C" w14:textId="77777777" w:rsidR="000A3D4F" w:rsidRPr="000A3D4F" w:rsidRDefault="000A3D4F" w:rsidP="000A3D4F">
            <w:pPr>
              <w:widowControl w:val="0"/>
              <w:autoSpaceDE w:val="0"/>
              <w:autoSpaceDN w:val="0"/>
              <w:ind w:left="144"/>
              <w:jc w:val="left"/>
              <w:rPr>
                <w:rFonts w:ascii="Cambria" w:eastAsia="Cambria" w:hAnsi="Cambria" w:cs="Cambria"/>
                <w:b/>
                <w:sz w:val="16"/>
                <w:szCs w:val="16"/>
                <w:lang w:val="id"/>
              </w:rPr>
            </w:pPr>
            <w:r w:rsidRPr="000A3D4F">
              <w:rPr>
                <w:rFonts w:ascii="Cambria" w:eastAsia="Cambria" w:hAnsi="Cambria" w:cs="Cambria"/>
                <w:b/>
                <w:spacing w:val="-5"/>
                <w:w w:val="110"/>
                <w:sz w:val="16"/>
                <w:szCs w:val="16"/>
                <w:lang w:val="id"/>
              </w:rPr>
              <w:t>No</w:t>
            </w:r>
          </w:p>
        </w:tc>
        <w:tc>
          <w:tcPr>
            <w:tcW w:w="1656" w:type="pct"/>
            <w:tcBorders>
              <w:top w:val="single" w:sz="4" w:space="0" w:color="auto"/>
              <w:bottom w:val="single" w:sz="4" w:space="0" w:color="auto"/>
            </w:tcBorders>
          </w:tcPr>
          <w:p w14:paraId="5EDF21D2" w14:textId="77777777" w:rsidR="000A3D4F" w:rsidRPr="000A3D4F" w:rsidRDefault="000A3D4F" w:rsidP="000A3D4F">
            <w:pPr>
              <w:widowControl w:val="0"/>
              <w:autoSpaceDE w:val="0"/>
              <w:autoSpaceDN w:val="0"/>
              <w:ind w:left="127"/>
              <w:rPr>
                <w:rFonts w:ascii="Cambria" w:eastAsia="Cambria" w:hAnsi="Cambria" w:cs="Cambria"/>
                <w:b/>
                <w:sz w:val="16"/>
                <w:szCs w:val="16"/>
                <w:lang w:val="id"/>
              </w:rPr>
            </w:pPr>
            <w:r w:rsidRPr="000A3D4F">
              <w:rPr>
                <w:rFonts w:ascii="Cambria" w:eastAsia="Cambria" w:hAnsi="Cambria" w:cs="Cambria"/>
                <w:b/>
                <w:spacing w:val="-2"/>
                <w:sz w:val="16"/>
                <w:szCs w:val="16"/>
                <w:lang w:val="id"/>
              </w:rPr>
              <w:t>Pernyataan</w:t>
            </w:r>
          </w:p>
        </w:tc>
        <w:tc>
          <w:tcPr>
            <w:tcW w:w="653" w:type="pct"/>
            <w:tcBorders>
              <w:top w:val="single" w:sz="4" w:space="0" w:color="auto"/>
              <w:bottom w:val="single" w:sz="4" w:space="0" w:color="auto"/>
            </w:tcBorders>
          </w:tcPr>
          <w:p w14:paraId="31214EC1" w14:textId="77777777" w:rsidR="000A3D4F" w:rsidRPr="000A3D4F" w:rsidRDefault="000A3D4F" w:rsidP="000A3D4F">
            <w:pPr>
              <w:widowControl w:val="0"/>
              <w:autoSpaceDE w:val="0"/>
              <w:autoSpaceDN w:val="0"/>
              <w:ind w:left="135"/>
              <w:jc w:val="left"/>
              <w:rPr>
                <w:rFonts w:ascii="Cambria" w:eastAsia="Cambria" w:hAnsi="Cambria" w:cs="Cambria"/>
                <w:b/>
                <w:sz w:val="16"/>
                <w:szCs w:val="16"/>
                <w:lang w:val="id"/>
              </w:rPr>
            </w:pPr>
            <w:r w:rsidRPr="000A3D4F">
              <w:rPr>
                <w:rFonts w:ascii="Cambria" w:eastAsia="Cambria" w:hAnsi="Cambria" w:cs="Cambria"/>
                <w:b/>
                <w:spacing w:val="-4"/>
                <w:sz w:val="16"/>
                <w:szCs w:val="16"/>
                <w:lang w:val="id"/>
              </w:rPr>
              <w:t>Skor</w:t>
            </w:r>
          </w:p>
          <w:p w14:paraId="65D7174E" w14:textId="77777777" w:rsidR="000A3D4F" w:rsidRPr="000A3D4F" w:rsidRDefault="000A3D4F" w:rsidP="000A3D4F">
            <w:pPr>
              <w:widowControl w:val="0"/>
              <w:autoSpaceDE w:val="0"/>
              <w:autoSpaceDN w:val="0"/>
              <w:spacing w:before="44"/>
              <w:ind w:left="235"/>
              <w:jc w:val="left"/>
              <w:rPr>
                <w:rFonts w:ascii="Cambria" w:eastAsia="Cambria" w:hAnsi="Cambria" w:cs="Cambria"/>
                <w:b/>
                <w:sz w:val="16"/>
                <w:szCs w:val="16"/>
                <w:lang w:val="id"/>
              </w:rPr>
            </w:pPr>
            <w:r w:rsidRPr="000A3D4F">
              <w:rPr>
                <w:rFonts w:ascii="Cambria" w:eastAsia="Cambria" w:hAnsi="Cambria" w:cs="Cambria"/>
                <w:b/>
                <w:spacing w:val="-5"/>
                <w:w w:val="95"/>
                <w:sz w:val="16"/>
                <w:szCs w:val="16"/>
                <w:lang w:val="id"/>
              </w:rPr>
              <w:t>(x)</w:t>
            </w:r>
          </w:p>
        </w:tc>
        <w:tc>
          <w:tcPr>
            <w:tcW w:w="403" w:type="pct"/>
            <w:tcBorders>
              <w:top w:val="single" w:sz="4" w:space="0" w:color="auto"/>
              <w:bottom w:val="single" w:sz="4" w:space="0" w:color="auto"/>
            </w:tcBorders>
          </w:tcPr>
          <w:p w14:paraId="07A5F956" w14:textId="77777777" w:rsidR="000A3D4F" w:rsidRPr="000A3D4F" w:rsidRDefault="000A3D4F" w:rsidP="000A3D4F">
            <w:pPr>
              <w:widowControl w:val="0"/>
              <w:autoSpaceDE w:val="0"/>
              <w:autoSpaceDN w:val="0"/>
              <w:ind w:right="159"/>
              <w:jc w:val="right"/>
              <w:rPr>
                <w:rFonts w:ascii="Cambria" w:eastAsia="Cambria" w:hAnsi="Cambria" w:cs="Cambria"/>
                <w:b/>
                <w:sz w:val="16"/>
                <w:szCs w:val="16"/>
                <w:lang w:val="id"/>
              </w:rPr>
            </w:pPr>
            <w:r w:rsidRPr="000A3D4F">
              <w:rPr>
                <w:rFonts w:ascii="Cambria" w:eastAsia="Cambria" w:hAnsi="Cambria" w:cs="Cambria"/>
                <w:b/>
                <w:spacing w:val="-10"/>
                <w:sz w:val="16"/>
                <w:szCs w:val="16"/>
                <w:lang w:val="id"/>
              </w:rPr>
              <w:t>F</w:t>
            </w:r>
          </w:p>
        </w:tc>
        <w:tc>
          <w:tcPr>
            <w:tcW w:w="296" w:type="pct"/>
            <w:tcBorders>
              <w:top w:val="single" w:sz="4" w:space="0" w:color="auto"/>
              <w:bottom w:val="single" w:sz="4" w:space="0" w:color="auto"/>
            </w:tcBorders>
          </w:tcPr>
          <w:p w14:paraId="055AFE3C" w14:textId="77777777" w:rsidR="000A3D4F" w:rsidRPr="000A3D4F" w:rsidRDefault="000A3D4F" w:rsidP="000A3D4F">
            <w:pPr>
              <w:widowControl w:val="0"/>
              <w:autoSpaceDE w:val="0"/>
              <w:autoSpaceDN w:val="0"/>
              <w:ind w:left="16" w:right="13"/>
              <w:rPr>
                <w:rFonts w:ascii="Cambria" w:eastAsia="Cambria" w:hAnsi="Cambria" w:cs="Cambria"/>
                <w:b/>
                <w:sz w:val="16"/>
                <w:szCs w:val="16"/>
                <w:lang w:val="id"/>
              </w:rPr>
            </w:pPr>
            <w:r w:rsidRPr="000A3D4F">
              <w:rPr>
                <w:rFonts w:ascii="Cambria" w:eastAsia="Cambria" w:hAnsi="Cambria" w:cs="Cambria"/>
                <w:b/>
                <w:spacing w:val="-5"/>
                <w:sz w:val="16"/>
                <w:szCs w:val="16"/>
                <w:lang w:val="id"/>
              </w:rPr>
              <w:t>Fx</w:t>
            </w:r>
          </w:p>
        </w:tc>
        <w:tc>
          <w:tcPr>
            <w:tcW w:w="768" w:type="pct"/>
            <w:tcBorders>
              <w:top w:val="single" w:sz="4" w:space="0" w:color="auto"/>
              <w:bottom w:val="single" w:sz="4" w:space="0" w:color="auto"/>
            </w:tcBorders>
          </w:tcPr>
          <w:p w14:paraId="0ED7FACC" w14:textId="77777777" w:rsidR="000A3D4F" w:rsidRPr="000A3D4F" w:rsidRDefault="000A3D4F" w:rsidP="000A3D4F">
            <w:pPr>
              <w:widowControl w:val="0"/>
              <w:autoSpaceDE w:val="0"/>
              <w:autoSpaceDN w:val="0"/>
              <w:ind w:left="14" w:right="2"/>
              <w:rPr>
                <w:rFonts w:ascii="Cambria" w:eastAsia="Cambria" w:hAnsi="Cambria" w:cs="Cambria"/>
                <w:b/>
                <w:sz w:val="16"/>
                <w:szCs w:val="16"/>
                <w:lang w:val="id"/>
              </w:rPr>
            </w:pPr>
            <w:r w:rsidRPr="000A3D4F">
              <w:rPr>
                <w:rFonts w:ascii="Cambria" w:eastAsia="Cambria" w:hAnsi="Cambria" w:cs="Cambria"/>
                <w:b/>
                <w:spacing w:val="-10"/>
                <w:sz w:val="16"/>
                <w:szCs w:val="16"/>
                <w:lang w:val="id"/>
              </w:rPr>
              <w:t>%</w:t>
            </w:r>
          </w:p>
        </w:tc>
      </w:tr>
      <w:tr w:rsidR="000A3D4F" w:rsidRPr="000A3D4F" w14:paraId="078D5735" w14:textId="77777777" w:rsidTr="003673D4">
        <w:trPr>
          <w:trHeight w:val="394"/>
        </w:trPr>
        <w:tc>
          <w:tcPr>
            <w:tcW w:w="720" w:type="pct"/>
            <w:tcBorders>
              <w:top w:val="single" w:sz="4" w:space="0" w:color="auto"/>
            </w:tcBorders>
          </w:tcPr>
          <w:p w14:paraId="091BD1B3" w14:textId="77777777" w:rsidR="000A3D4F" w:rsidRPr="000A3D4F" w:rsidRDefault="000A3D4F" w:rsidP="000A3D4F">
            <w:pPr>
              <w:widowControl w:val="0"/>
              <w:autoSpaceDE w:val="0"/>
              <w:autoSpaceDN w:val="0"/>
              <w:spacing w:before="4"/>
              <w:ind w:left="107"/>
              <w:jc w:val="left"/>
              <w:rPr>
                <w:rFonts w:ascii="Cambria" w:eastAsia="Cambria" w:hAnsi="Cambria" w:cs="Cambria"/>
                <w:sz w:val="16"/>
                <w:szCs w:val="16"/>
                <w:lang w:val="id"/>
              </w:rPr>
            </w:pPr>
            <w:r w:rsidRPr="000A3D4F">
              <w:rPr>
                <w:rFonts w:ascii="Cambria" w:eastAsia="Cambria" w:hAnsi="Cambria" w:cs="Cambria"/>
                <w:spacing w:val="-5"/>
                <w:sz w:val="16"/>
                <w:szCs w:val="16"/>
                <w:lang w:val="id"/>
              </w:rPr>
              <w:t>P1</w:t>
            </w:r>
          </w:p>
        </w:tc>
        <w:tc>
          <w:tcPr>
            <w:tcW w:w="504" w:type="pct"/>
            <w:tcBorders>
              <w:top w:val="single" w:sz="4" w:space="0" w:color="auto"/>
            </w:tcBorders>
          </w:tcPr>
          <w:p w14:paraId="0B487980" w14:textId="77777777" w:rsidR="000A3D4F" w:rsidRPr="000A3D4F" w:rsidRDefault="000A3D4F" w:rsidP="000A3D4F">
            <w:pPr>
              <w:widowControl w:val="0"/>
              <w:autoSpaceDE w:val="0"/>
              <w:autoSpaceDN w:val="0"/>
              <w:spacing w:before="4"/>
              <w:ind w:left="108"/>
              <w:jc w:val="left"/>
              <w:rPr>
                <w:rFonts w:ascii="Cambria" w:eastAsia="Cambria" w:hAnsi="Cambria" w:cs="Cambria"/>
                <w:sz w:val="16"/>
                <w:szCs w:val="16"/>
                <w:lang w:val="id"/>
              </w:rPr>
            </w:pPr>
            <w:r w:rsidRPr="000A3D4F">
              <w:rPr>
                <w:rFonts w:ascii="Cambria" w:eastAsia="Cambria" w:hAnsi="Cambria" w:cs="Cambria"/>
                <w:spacing w:val="-10"/>
                <w:sz w:val="16"/>
                <w:szCs w:val="16"/>
                <w:lang w:val="id"/>
              </w:rPr>
              <w:t>1</w:t>
            </w:r>
          </w:p>
        </w:tc>
        <w:tc>
          <w:tcPr>
            <w:tcW w:w="1656" w:type="pct"/>
            <w:tcBorders>
              <w:top w:val="single" w:sz="4" w:space="0" w:color="auto"/>
            </w:tcBorders>
          </w:tcPr>
          <w:p w14:paraId="7669E330" w14:textId="77777777" w:rsidR="000A3D4F" w:rsidRPr="000A3D4F" w:rsidRDefault="000A3D4F" w:rsidP="000A3D4F">
            <w:pPr>
              <w:widowControl w:val="0"/>
              <w:autoSpaceDE w:val="0"/>
              <w:autoSpaceDN w:val="0"/>
              <w:spacing w:before="4"/>
              <w:ind w:left="108" w:right="198"/>
              <w:jc w:val="left"/>
              <w:rPr>
                <w:rFonts w:ascii="Cambria" w:eastAsia="Cambria" w:hAnsi="Cambria" w:cs="Cambria"/>
                <w:sz w:val="16"/>
                <w:szCs w:val="16"/>
                <w:lang w:val="id"/>
              </w:rPr>
            </w:pPr>
            <w:r w:rsidRPr="000A3D4F">
              <w:rPr>
                <w:rFonts w:ascii="Cambria" w:eastAsia="Cambria" w:hAnsi="Cambria" w:cs="Cambria"/>
                <w:spacing w:val="-2"/>
                <w:sz w:val="16"/>
                <w:szCs w:val="16"/>
                <w:lang w:val="id"/>
              </w:rPr>
              <w:t xml:space="preserve">Sangat </w:t>
            </w:r>
            <w:r w:rsidRPr="000A3D4F">
              <w:rPr>
                <w:rFonts w:ascii="Cambria" w:eastAsia="Cambria" w:hAnsi="Cambria" w:cs="Cambria"/>
                <w:spacing w:val="-2"/>
                <w:w w:val="105"/>
                <w:sz w:val="16"/>
                <w:szCs w:val="16"/>
                <w:lang w:val="id"/>
              </w:rPr>
              <w:t>Tidak</w:t>
            </w:r>
          </w:p>
          <w:p w14:paraId="573D9169" w14:textId="77777777" w:rsidR="000A3D4F" w:rsidRPr="000A3D4F" w:rsidRDefault="000A3D4F" w:rsidP="000A3D4F">
            <w:pPr>
              <w:widowControl w:val="0"/>
              <w:autoSpaceDE w:val="0"/>
              <w:autoSpaceDN w:val="0"/>
              <w:ind w:left="108"/>
              <w:jc w:val="left"/>
              <w:rPr>
                <w:rFonts w:ascii="Cambria" w:eastAsia="Cambria" w:hAnsi="Cambria" w:cs="Cambria"/>
                <w:sz w:val="16"/>
                <w:szCs w:val="16"/>
                <w:lang w:val="id"/>
              </w:rPr>
            </w:pPr>
            <w:r w:rsidRPr="000A3D4F">
              <w:rPr>
                <w:rFonts w:ascii="Cambria" w:eastAsia="Cambria" w:hAnsi="Cambria" w:cs="Cambria"/>
                <w:spacing w:val="-2"/>
                <w:sz w:val="16"/>
                <w:szCs w:val="16"/>
                <w:lang w:val="id"/>
              </w:rPr>
              <w:t>Setuju</w:t>
            </w:r>
          </w:p>
        </w:tc>
        <w:tc>
          <w:tcPr>
            <w:tcW w:w="653" w:type="pct"/>
            <w:tcBorders>
              <w:top w:val="single" w:sz="4" w:space="0" w:color="auto"/>
            </w:tcBorders>
          </w:tcPr>
          <w:p w14:paraId="7000556A" w14:textId="77777777" w:rsidR="000A3D4F" w:rsidRPr="000A3D4F" w:rsidRDefault="000A3D4F" w:rsidP="000A3D4F">
            <w:pPr>
              <w:widowControl w:val="0"/>
              <w:autoSpaceDE w:val="0"/>
              <w:autoSpaceDN w:val="0"/>
              <w:spacing w:before="4"/>
              <w:ind w:left="2"/>
              <w:rPr>
                <w:rFonts w:ascii="Cambria" w:eastAsia="Cambria" w:hAnsi="Cambria" w:cs="Cambria"/>
                <w:sz w:val="16"/>
                <w:szCs w:val="16"/>
                <w:lang w:val="id"/>
              </w:rPr>
            </w:pPr>
            <w:r w:rsidRPr="000A3D4F">
              <w:rPr>
                <w:rFonts w:ascii="Cambria" w:eastAsia="Cambria" w:hAnsi="Cambria" w:cs="Cambria"/>
                <w:spacing w:val="-10"/>
                <w:sz w:val="16"/>
                <w:szCs w:val="16"/>
                <w:lang w:val="id"/>
              </w:rPr>
              <w:t>1</w:t>
            </w:r>
          </w:p>
        </w:tc>
        <w:tc>
          <w:tcPr>
            <w:tcW w:w="403" w:type="pct"/>
            <w:tcBorders>
              <w:top w:val="single" w:sz="4" w:space="0" w:color="auto"/>
            </w:tcBorders>
          </w:tcPr>
          <w:p w14:paraId="57D9AF67" w14:textId="77777777" w:rsidR="000A3D4F" w:rsidRPr="000A3D4F" w:rsidRDefault="000A3D4F" w:rsidP="000A3D4F">
            <w:pPr>
              <w:widowControl w:val="0"/>
              <w:autoSpaceDE w:val="0"/>
              <w:autoSpaceDN w:val="0"/>
              <w:spacing w:before="4"/>
              <w:ind w:right="167"/>
              <w:jc w:val="right"/>
              <w:rPr>
                <w:rFonts w:ascii="Cambria" w:eastAsia="Cambria" w:hAnsi="Cambria" w:cs="Cambria"/>
                <w:sz w:val="16"/>
                <w:szCs w:val="16"/>
                <w:lang w:val="id"/>
              </w:rPr>
            </w:pPr>
            <w:r w:rsidRPr="000A3D4F">
              <w:rPr>
                <w:rFonts w:ascii="Cambria" w:eastAsia="Cambria" w:hAnsi="Cambria" w:cs="Cambria"/>
                <w:spacing w:val="-10"/>
                <w:sz w:val="16"/>
                <w:szCs w:val="16"/>
                <w:lang w:val="id"/>
              </w:rPr>
              <w:t>0</w:t>
            </w:r>
          </w:p>
        </w:tc>
        <w:tc>
          <w:tcPr>
            <w:tcW w:w="296" w:type="pct"/>
            <w:tcBorders>
              <w:top w:val="single" w:sz="4" w:space="0" w:color="auto"/>
            </w:tcBorders>
          </w:tcPr>
          <w:p w14:paraId="552AF1D6" w14:textId="77777777" w:rsidR="000A3D4F" w:rsidRPr="000A3D4F" w:rsidRDefault="000A3D4F" w:rsidP="000A3D4F">
            <w:pPr>
              <w:widowControl w:val="0"/>
              <w:autoSpaceDE w:val="0"/>
              <w:autoSpaceDN w:val="0"/>
              <w:spacing w:before="4"/>
              <w:ind w:left="17" w:right="13"/>
              <w:rPr>
                <w:rFonts w:ascii="Cambria" w:eastAsia="Cambria" w:hAnsi="Cambria" w:cs="Cambria"/>
                <w:sz w:val="16"/>
                <w:szCs w:val="16"/>
                <w:lang w:val="id"/>
              </w:rPr>
            </w:pPr>
            <w:r w:rsidRPr="000A3D4F">
              <w:rPr>
                <w:rFonts w:ascii="Cambria" w:eastAsia="Cambria" w:hAnsi="Cambria" w:cs="Cambria"/>
                <w:spacing w:val="-10"/>
                <w:sz w:val="16"/>
                <w:szCs w:val="16"/>
                <w:lang w:val="id"/>
              </w:rPr>
              <w:t>0</w:t>
            </w:r>
          </w:p>
        </w:tc>
        <w:tc>
          <w:tcPr>
            <w:tcW w:w="768" w:type="pct"/>
            <w:tcBorders>
              <w:top w:val="single" w:sz="4" w:space="0" w:color="auto"/>
            </w:tcBorders>
          </w:tcPr>
          <w:p w14:paraId="6B8C7C66" w14:textId="77777777" w:rsidR="000A3D4F" w:rsidRPr="000A3D4F" w:rsidRDefault="000A3D4F" w:rsidP="000A3D4F">
            <w:pPr>
              <w:widowControl w:val="0"/>
              <w:autoSpaceDE w:val="0"/>
              <w:autoSpaceDN w:val="0"/>
              <w:spacing w:before="4"/>
              <w:ind w:left="14" w:right="3"/>
              <w:rPr>
                <w:rFonts w:ascii="Cambria" w:eastAsia="Cambria" w:hAnsi="Cambria" w:cs="Cambria"/>
                <w:sz w:val="16"/>
                <w:szCs w:val="16"/>
                <w:lang w:val="id"/>
              </w:rPr>
            </w:pPr>
            <w:r w:rsidRPr="000A3D4F">
              <w:rPr>
                <w:rFonts w:ascii="Cambria" w:eastAsia="Cambria" w:hAnsi="Cambria" w:cs="Cambria"/>
                <w:spacing w:val="-10"/>
                <w:sz w:val="16"/>
                <w:szCs w:val="16"/>
                <w:lang w:val="id"/>
              </w:rPr>
              <w:t>0</w:t>
            </w:r>
          </w:p>
        </w:tc>
      </w:tr>
      <w:tr w:rsidR="000A3D4F" w:rsidRPr="000A3D4F" w14:paraId="544E1699" w14:textId="77777777" w:rsidTr="003673D4">
        <w:trPr>
          <w:trHeight w:val="117"/>
        </w:trPr>
        <w:tc>
          <w:tcPr>
            <w:tcW w:w="720" w:type="pct"/>
          </w:tcPr>
          <w:p w14:paraId="5457535C" w14:textId="77777777" w:rsidR="000A3D4F" w:rsidRPr="000A3D4F" w:rsidRDefault="000A3D4F" w:rsidP="000A3D4F">
            <w:pPr>
              <w:widowControl w:val="0"/>
              <w:autoSpaceDE w:val="0"/>
              <w:autoSpaceDN w:val="0"/>
              <w:jc w:val="left"/>
              <w:rPr>
                <w:rFonts w:eastAsia="Cambria" w:hAnsi="Cambria" w:cs="Cambria"/>
                <w:sz w:val="16"/>
                <w:szCs w:val="16"/>
                <w:lang w:val="id"/>
              </w:rPr>
            </w:pPr>
          </w:p>
        </w:tc>
        <w:tc>
          <w:tcPr>
            <w:tcW w:w="504" w:type="pct"/>
          </w:tcPr>
          <w:p w14:paraId="3525D8B9" w14:textId="77777777" w:rsidR="000A3D4F" w:rsidRPr="000A3D4F" w:rsidRDefault="000A3D4F" w:rsidP="000A3D4F">
            <w:pPr>
              <w:widowControl w:val="0"/>
              <w:autoSpaceDE w:val="0"/>
              <w:autoSpaceDN w:val="0"/>
              <w:spacing w:before="1"/>
              <w:ind w:left="108"/>
              <w:jc w:val="left"/>
              <w:rPr>
                <w:rFonts w:ascii="Cambria" w:eastAsia="Cambria" w:hAnsi="Cambria" w:cs="Cambria"/>
                <w:sz w:val="16"/>
                <w:szCs w:val="16"/>
                <w:lang w:val="id"/>
              </w:rPr>
            </w:pPr>
            <w:r w:rsidRPr="000A3D4F">
              <w:rPr>
                <w:rFonts w:ascii="Cambria" w:eastAsia="Cambria" w:hAnsi="Cambria" w:cs="Cambria"/>
                <w:spacing w:val="-10"/>
                <w:sz w:val="16"/>
                <w:szCs w:val="16"/>
                <w:lang w:val="id"/>
              </w:rPr>
              <w:t>2</w:t>
            </w:r>
          </w:p>
        </w:tc>
        <w:tc>
          <w:tcPr>
            <w:tcW w:w="1656" w:type="pct"/>
          </w:tcPr>
          <w:p w14:paraId="07F8050E" w14:textId="77777777" w:rsidR="000A3D4F" w:rsidRPr="000A3D4F" w:rsidRDefault="000A3D4F" w:rsidP="000A3D4F">
            <w:pPr>
              <w:widowControl w:val="0"/>
              <w:autoSpaceDE w:val="0"/>
              <w:autoSpaceDN w:val="0"/>
              <w:spacing w:before="1"/>
              <w:ind w:left="108"/>
              <w:jc w:val="left"/>
              <w:rPr>
                <w:rFonts w:ascii="Cambria" w:eastAsia="Cambria" w:hAnsi="Cambria" w:cs="Cambria"/>
                <w:sz w:val="16"/>
                <w:szCs w:val="16"/>
                <w:lang w:val="id"/>
              </w:rPr>
            </w:pPr>
            <w:r w:rsidRPr="000A3D4F">
              <w:rPr>
                <w:rFonts w:ascii="Cambria" w:eastAsia="Cambria" w:hAnsi="Cambria" w:cs="Cambria"/>
                <w:spacing w:val="-2"/>
                <w:w w:val="105"/>
                <w:sz w:val="16"/>
                <w:szCs w:val="16"/>
                <w:lang w:val="id"/>
              </w:rPr>
              <w:t xml:space="preserve">Tidak </w:t>
            </w:r>
            <w:r w:rsidRPr="000A3D4F">
              <w:rPr>
                <w:rFonts w:ascii="Cambria" w:eastAsia="Cambria" w:hAnsi="Cambria" w:cs="Cambria"/>
                <w:spacing w:val="-2"/>
                <w:sz w:val="16"/>
                <w:szCs w:val="16"/>
                <w:lang w:val="id"/>
              </w:rPr>
              <w:t>Setuju</w:t>
            </w:r>
          </w:p>
        </w:tc>
        <w:tc>
          <w:tcPr>
            <w:tcW w:w="653" w:type="pct"/>
          </w:tcPr>
          <w:p w14:paraId="50E6A760" w14:textId="77777777" w:rsidR="000A3D4F" w:rsidRPr="000A3D4F" w:rsidRDefault="000A3D4F" w:rsidP="000A3D4F">
            <w:pPr>
              <w:widowControl w:val="0"/>
              <w:autoSpaceDE w:val="0"/>
              <w:autoSpaceDN w:val="0"/>
              <w:spacing w:before="1"/>
              <w:ind w:left="2"/>
              <w:rPr>
                <w:rFonts w:ascii="Cambria" w:eastAsia="Cambria" w:hAnsi="Cambria" w:cs="Cambria"/>
                <w:sz w:val="16"/>
                <w:szCs w:val="16"/>
                <w:lang w:val="id"/>
              </w:rPr>
            </w:pPr>
            <w:r w:rsidRPr="000A3D4F">
              <w:rPr>
                <w:rFonts w:ascii="Cambria" w:eastAsia="Cambria" w:hAnsi="Cambria" w:cs="Cambria"/>
                <w:spacing w:val="-10"/>
                <w:sz w:val="16"/>
                <w:szCs w:val="16"/>
                <w:lang w:val="id"/>
              </w:rPr>
              <w:t>2</w:t>
            </w:r>
          </w:p>
        </w:tc>
        <w:tc>
          <w:tcPr>
            <w:tcW w:w="403" w:type="pct"/>
          </w:tcPr>
          <w:p w14:paraId="3BAFFE0B" w14:textId="77777777" w:rsidR="000A3D4F" w:rsidRPr="000A3D4F" w:rsidRDefault="000A3D4F" w:rsidP="000A3D4F">
            <w:pPr>
              <w:widowControl w:val="0"/>
              <w:autoSpaceDE w:val="0"/>
              <w:autoSpaceDN w:val="0"/>
              <w:spacing w:before="1"/>
              <w:ind w:right="167"/>
              <w:jc w:val="right"/>
              <w:rPr>
                <w:rFonts w:ascii="Cambria" w:eastAsia="Cambria" w:hAnsi="Cambria" w:cs="Cambria"/>
                <w:sz w:val="16"/>
                <w:szCs w:val="16"/>
                <w:lang w:val="id"/>
              </w:rPr>
            </w:pPr>
            <w:r w:rsidRPr="000A3D4F">
              <w:rPr>
                <w:rFonts w:ascii="Cambria" w:eastAsia="Cambria" w:hAnsi="Cambria" w:cs="Cambria"/>
                <w:spacing w:val="-10"/>
                <w:sz w:val="16"/>
                <w:szCs w:val="16"/>
                <w:lang w:val="id"/>
              </w:rPr>
              <w:t>0</w:t>
            </w:r>
          </w:p>
        </w:tc>
        <w:tc>
          <w:tcPr>
            <w:tcW w:w="296" w:type="pct"/>
          </w:tcPr>
          <w:p w14:paraId="69B1C29C" w14:textId="77777777" w:rsidR="000A3D4F" w:rsidRPr="000A3D4F" w:rsidRDefault="000A3D4F" w:rsidP="000A3D4F">
            <w:pPr>
              <w:widowControl w:val="0"/>
              <w:autoSpaceDE w:val="0"/>
              <w:autoSpaceDN w:val="0"/>
              <w:spacing w:before="1"/>
              <w:ind w:left="17" w:right="13"/>
              <w:rPr>
                <w:rFonts w:ascii="Cambria" w:eastAsia="Cambria" w:hAnsi="Cambria" w:cs="Cambria"/>
                <w:sz w:val="16"/>
                <w:szCs w:val="16"/>
                <w:lang w:val="id"/>
              </w:rPr>
            </w:pPr>
            <w:r w:rsidRPr="000A3D4F">
              <w:rPr>
                <w:rFonts w:ascii="Cambria" w:eastAsia="Cambria" w:hAnsi="Cambria" w:cs="Cambria"/>
                <w:spacing w:val="-10"/>
                <w:sz w:val="16"/>
                <w:szCs w:val="16"/>
                <w:lang w:val="id"/>
              </w:rPr>
              <w:t>0</w:t>
            </w:r>
          </w:p>
        </w:tc>
        <w:tc>
          <w:tcPr>
            <w:tcW w:w="768" w:type="pct"/>
          </w:tcPr>
          <w:p w14:paraId="6383D9F9" w14:textId="77777777" w:rsidR="000A3D4F" w:rsidRPr="000A3D4F" w:rsidRDefault="000A3D4F" w:rsidP="000A3D4F">
            <w:pPr>
              <w:widowControl w:val="0"/>
              <w:autoSpaceDE w:val="0"/>
              <w:autoSpaceDN w:val="0"/>
              <w:spacing w:before="1"/>
              <w:ind w:left="14" w:right="3"/>
              <w:rPr>
                <w:rFonts w:ascii="Cambria" w:eastAsia="Cambria" w:hAnsi="Cambria" w:cs="Cambria"/>
                <w:sz w:val="16"/>
                <w:szCs w:val="16"/>
                <w:lang w:val="id"/>
              </w:rPr>
            </w:pPr>
            <w:r w:rsidRPr="000A3D4F">
              <w:rPr>
                <w:rFonts w:ascii="Cambria" w:eastAsia="Cambria" w:hAnsi="Cambria" w:cs="Cambria"/>
                <w:spacing w:val="-10"/>
                <w:sz w:val="16"/>
                <w:szCs w:val="16"/>
                <w:lang w:val="id"/>
              </w:rPr>
              <w:t>0</w:t>
            </w:r>
          </w:p>
        </w:tc>
      </w:tr>
      <w:tr w:rsidR="000A3D4F" w:rsidRPr="000A3D4F" w14:paraId="50C79E6C" w14:textId="77777777" w:rsidTr="003673D4">
        <w:trPr>
          <w:trHeight w:val="50"/>
        </w:trPr>
        <w:tc>
          <w:tcPr>
            <w:tcW w:w="720" w:type="pct"/>
          </w:tcPr>
          <w:p w14:paraId="52C5D00F" w14:textId="77777777" w:rsidR="000A3D4F" w:rsidRPr="000A3D4F" w:rsidRDefault="000A3D4F" w:rsidP="000A3D4F">
            <w:pPr>
              <w:widowControl w:val="0"/>
              <w:autoSpaceDE w:val="0"/>
              <w:autoSpaceDN w:val="0"/>
              <w:jc w:val="left"/>
              <w:rPr>
                <w:rFonts w:eastAsia="Cambria" w:hAnsi="Cambria" w:cs="Cambria"/>
                <w:sz w:val="16"/>
                <w:szCs w:val="16"/>
                <w:lang w:val="id"/>
              </w:rPr>
            </w:pPr>
          </w:p>
        </w:tc>
        <w:tc>
          <w:tcPr>
            <w:tcW w:w="504" w:type="pct"/>
          </w:tcPr>
          <w:p w14:paraId="09CBBF8C" w14:textId="77777777" w:rsidR="000A3D4F" w:rsidRPr="000A3D4F" w:rsidRDefault="000A3D4F" w:rsidP="000A3D4F">
            <w:pPr>
              <w:widowControl w:val="0"/>
              <w:autoSpaceDE w:val="0"/>
              <w:autoSpaceDN w:val="0"/>
              <w:spacing w:before="1"/>
              <w:ind w:left="108"/>
              <w:jc w:val="left"/>
              <w:rPr>
                <w:rFonts w:ascii="Cambria" w:eastAsia="Cambria" w:hAnsi="Cambria" w:cs="Cambria"/>
                <w:sz w:val="16"/>
                <w:szCs w:val="16"/>
                <w:lang w:val="id"/>
              </w:rPr>
            </w:pPr>
            <w:r w:rsidRPr="000A3D4F">
              <w:rPr>
                <w:rFonts w:ascii="Cambria" w:eastAsia="Cambria" w:hAnsi="Cambria" w:cs="Cambria"/>
                <w:spacing w:val="-10"/>
                <w:sz w:val="16"/>
                <w:szCs w:val="16"/>
                <w:lang w:val="id"/>
              </w:rPr>
              <w:t>3</w:t>
            </w:r>
          </w:p>
        </w:tc>
        <w:tc>
          <w:tcPr>
            <w:tcW w:w="1656" w:type="pct"/>
          </w:tcPr>
          <w:p w14:paraId="68800725" w14:textId="77777777" w:rsidR="000A3D4F" w:rsidRPr="000A3D4F" w:rsidRDefault="000A3D4F" w:rsidP="000A3D4F">
            <w:pPr>
              <w:widowControl w:val="0"/>
              <w:autoSpaceDE w:val="0"/>
              <w:autoSpaceDN w:val="0"/>
              <w:spacing w:before="1"/>
              <w:ind w:left="108"/>
              <w:jc w:val="left"/>
              <w:rPr>
                <w:rFonts w:ascii="Cambria" w:eastAsia="Cambria" w:hAnsi="Cambria" w:cs="Cambria"/>
                <w:sz w:val="16"/>
                <w:szCs w:val="16"/>
                <w:lang w:val="id"/>
              </w:rPr>
            </w:pPr>
            <w:r w:rsidRPr="000A3D4F">
              <w:rPr>
                <w:rFonts w:ascii="Cambria" w:eastAsia="Cambria" w:hAnsi="Cambria" w:cs="Cambria"/>
                <w:spacing w:val="-2"/>
                <w:w w:val="110"/>
                <w:sz w:val="16"/>
                <w:szCs w:val="16"/>
                <w:lang w:val="id"/>
              </w:rPr>
              <w:t xml:space="preserve">Cukup </w:t>
            </w:r>
            <w:r w:rsidRPr="000A3D4F">
              <w:rPr>
                <w:rFonts w:ascii="Cambria" w:eastAsia="Cambria" w:hAnsi="Cambria" w:cs="Cambria"/>
                <w:spacing w:val="-2"/>
                <w:sz w:val="16"/>
                <w:szCs w:val="16"/>
                <w:lang w:val="id"/>
              </w:rPr>
              <w:t>Setuju</w:t>
            </w:r>
          </w:p>
        </w:tc>
        <w:tc>
          <w:tcPr>
            <w:tcW w:w="653" w:type="pct"/>
          </w:tcPr>
          <w:p w14:paraId="129EF381" w14:textId="77777777" w:rsidR="000A3D4F" w:rsidRPr="000A3D4F" w:rsidRDefault="000A3D4F" w:rsidP="000A3D4F">
            <w:pPr>
              <w:widowControl w:val="0"/>
              <w:autoSpaceDE w:val="0"/>
              <w:autoSpaceDN w:val="0"/>
              <w:spacing w:before="1"/>
              <w:ind w:left="2"/>
              <w:rPr>
                <w:rFonts w:ascii="Cambria" w:eastAsia="Cambria" w:hAnsi="Cambria" w:cs="Cambria"/>
                <w:sz w:val="16"/>
                <w:szCs w:val="16"/>
                <w:lang w:val="id"/>
              </w:rPr>
            </w:pPr>
            <w:r w:rsidRPr="000A3D4F">
              <w:rPr>
                <w:rFonts w:ascii="Cambria" w:eastAsia="Cambria" w:hAnsi="Cambria" w:cs="Cambria"/>
                <w:spacing w:val="-10"/>
                <w:sz w:val="16"/>
                <w:szCs w:val="16"/>
                <w:lang w:val="id"/>
              </w:rPr>
              <w:t>3</w:t>
            </w:r>
          </w:p>
        </w:tc>
        <w:tc>
          <w:tcPr>
            <w:tcW w:w="403" w:type="pct"/>
          </w:tcPr>
          <w:p w14:paraId="76F06644" w14:textId="77777777" w:rsidR="000A3D4F" w:rsidRPr="000A3D4F" w:rsidRDefault="000A3D4F" w:rsidP="000A3D4F">
            <w:pPr>
              <w:widowControl w:val="0"/>
              <w:autoSpaceDE w:val="0"/>
              <w:autoSpaceDN w:val="0"/>
              <w:spacing w:before="1"/>
              <w:ind w:right="167"/>
              <w:jc w:val="right"/>
              <w:rPr>
                <w:rFonts w:ascii="Cambria" w:eastAsia="Cambria" w:hAnsi="Cambria" w:cs="Cambria"/>
                <w:sz w:val="16"/>
                <w:szCs w:val="16"/>
                <w:lang w:val="id"/>
              </w:rPr>
            </w:pPr>
            <w:r w:rsidRPr="000A3D4F">
              <w:rPr>
                <w:rFonts w:ascii="Cambria" w:eastAsia="Cambria" w:hAnsi="Cambria" w:cs="Cambria"/>
                <w:spacing w:val="-10"/>
                <w:sz w:val="16"/>
                <w:szCs w:val="16"/>
                <w:lang w:val="id"/>
              </w:rPr>
              <w:t>0</w:t>
            </w:r>
          </w:p>
        </w:tc>
        <w:tc>
          <w:tcPr>
            <w:tcW w:w="296" w:type="pct"/>
          </w:tcPr>
          <w:p w14:paraId="7F9026B3" w14:textId="77777777" w:rsidR="000A3D4F" w:rsidRPr="000A3D4F" w:rsidRDefault="000A3D4F" w:rsidP="000A3D4F">
            <w:pPr>
              <w:widowControl w:val="0"/>
              <w:autoSpaceDE w:val="0"/>
              <w:autoSpaceDN w:val="0"/>
              <w:spacing w:before="1"/>
              <w:ind w:left="17" w:right="13"/>
              <w:rPr>
                <w:rFonts w:ascii="Cambria" w:eastAsia="Cambria" w:hAnsi="Cambria" w:cs="Cambria"/>
                <w:sz w:val="16"/>
                <w:szCs w:val="16"/>
                <w:lang w:val="id"/>
              </w:rPr>
            </w:pPr>
            <w:r w:rsidRPr="000A3D4F">
              <w:rPr>
                <w:rFonts w:ascii="Cambria" w:eastAsia="Cambria" w:hAnsi="Cambria" w:cs="Cambria"/>
                <w:spacing w:val="-10"/>
                <w:sz w:val="16"/>
                <w:szCs w:val="16"/>
                <w:lang w:val="id"/>
              </w:rPr>
              <w:t>0</w:t>
            </w:r>
          </w:p>
        </w:tc>
        <w:tc>
          <w:tcPr>
            <w:tcW w:w="768" w:type="pct"/>
          </w:tcPr>
          <w:p w14:paraId="5829A5B9" w14:textId="77777777" w:rsidR="000A3D4F" w:rsidRPr="000A3D4F" w:rsidRDefault="000A3D4F" w:rsidP="000A3D4F">
            <w:pPr>
              <w:widowControl w:val="0"/>
              <w:autoSpaceDE w:val="0"/>
              <w:autoSpaceDN w:val="0"/>
              <w:spacing w:before="1"/>
              <w:ind w:left="14" w:right="3"/>
              <w:rPr>
                <w:rFonts w:ascii="Cambria" w:eastAsia="Cambria" w:hAnsi="Cambria" w:cs="Cambria"/>
                <w:sz w:val="16"/>
                <w:szCs w:val="16"/>
                <w:lang w:val="id"/>
              </w:rPr>
            </w:pPr>
            <w:r w:rsidRPr="000A3D4F">
              <w:rPr>
                <w:rFonts w:ascii="Cambria" w:eastAsia="Cambria" w:hAnsi="Cambria" w:cs="Cambria"/>
                <w:spacing w:val="-10"/>
                <w:sz w:val="16"/>
                <w:szCs w:val="16"/>
                <w:lang w:val="id"/>
              </w:rPr>
              <w:t>0</w:t>
            </w:r>
          </w:p>
        </w:tc>
      </w:tr>
      <w:tr w:rsidR="000A3D4F" w:rsidRPr="000A3D4F" w14:paraId="6ED6E8CE" w14:textId="77777777" w:rsidTr="003673D4">
        <w:trPr>
          <w:trHeight w:val="285"/>
        </w:trPr>
        <w:tc>
          <w:tcPr>
            <w:tcW w:w="720" w:type="pct"/>
          </w:tcPr>
          <w:p w14:paraId="15156483" w14:textId="77777777" w:rsidR="000A3D4F" w:rsidRPr="000A3D4F" w:rsidRDefault="000A3D4F" w:rsidP="000A3D4F">
            <w:pPr>
              <w:widowControl w:val="0"/>
              <w:autoSpaceDE w:val="0"/>
              <w:autoSpaceDN w:val="0"/>
              <w:jc w:val="left"/>
              <w:rPr>
                <w:rFonts w:eastAsia="Cambria" w:hAnsi="Cambria" w:cs="Cambria"/>
                <w:sz w:val="16"/>
                <w:szCs w:val="16"/>
                <w:lang w:val="id"/>
              </w:rPr>
            </w:pPr>
          </w:p>
        </w:tc>
        <w:tc>
          <w:tcPr>
            <w:tcW w:w="504" w:type="pct"/>
          </w:tcPr>
          <w:p w14:paraId="70BDAFCE" w14:textId="77777777" w:rsidR="000A3D4F" w:rsidRPr="000A3D4F" w:rsidRDefault="000A3D4F" w:rsidP="000A3D4F">
            <w:pPr>
              <w:widowControl w:val="0"/>
              <w:autoSpaceDE w:val="0"/>
              <w:autoSpaceDN w:val="0"/>
              <w:spacing w:before="1"/>
              <w:ind w:left="108"/>
              <w:jc w:val="left"/>
              <w:rPr>
                <w:rFonts w:ascii="Cambria" w:eastAsia="Cambria" w:hAnsi="Cambria" w:cs="Cambria"/>
                <w:sz w:val="16"/>
                <w:szCs w:val="16"/>
                <w:lang w:val="id"/>
              </w:rPr>
            </w:pPr>
            <w:r w:rsidRPr="000A3D4F">
              <w:rPr>
                <w:rFonts w:ascii="Cambria" w:eastAsia="Cambria" w:hAnsi="Cambria" w:cs="Cambria"/>
                <w:spacing w:val="-10"/>
                <w:sz w:val="16"/>
                <w:szCs w:val="16"/>
                <w:lang w:val="id"/>
              </w:rPr>
              <w:t>4</w:t>
            </w:r>
          </w:p>
        </w:tc>
        <w:tc>
          <w:tcPr>
            <w:tcW w:w="1656" w:type="pct"/>
          </w:tcPr>
          <w:p w14:paraId="380E7736" w14:textId="77777777" w:rsidR="000A3D4F" w:rsidRPr="000A3D4F" w:rsidRDefault="000A3D4F" w:rsidP="000A3D4F">
            <w:pPr>
              <w:widowControl w:val="0"/>
              <w:autoSpaceDE w:val="0"/>
              <w:autoSpaceDN w:val="0"/>
              <w:spacing w:before="1"/>
              <w:ind w:left="108"/>
              <w:jc w:val="left"/>
              <w:rPr>
                <w:rFonts w:ascii="Cambria" w:eastAsia="Cambria" w:hAnsi="Cambria" w:cs="Cambria"/>
                <w:sz w:val="16"/>
                <w:szCs w:val="16"/>
                <w:lang w:val="id"/>
              </w:rPr>
            </w:pPr>
            <w:r w:rsidRPr="000A3D4F">
              <w:rPr>
                <w:rFonts w:ascii="Cambria" w:eastAsia="Cambria" w:hAnsi="Cambria" w:cs="Cambria"/>
                <w:spacing w:val="-2"/>
                <w:sz w:val="16"/>
                <w:szCs w:val="16"/>
                <w:lang w:val="id"/>
              </w:rPr>
              <w:t>Setuju</w:t>
            </w:r>
          </w:p>
        </w:tc>
        <w:tc>
          <w:tcPr>
            <w:tcW w:w="653" w:type="pct"/>
          </w:tcPr>
          <w:p w14:paraId="1E001262" w14:textId="77777777" w:rsidR="000A3D4F" w:rsidRPr="000A3D4F" w:rsidRDefault="000A3D4F" w:rsidP="000A3D4F">
            <w:pPr>
              <w:widowControl w:val="0"/>
              <w:autoSpaceDE w:val="0"/>
              <w:autoSpaceDN w:val="0"/>
              <w:spacing w:before="1"/>
              <w:ind w:left="2"/>
              <w:rPr>
                <w:rFonts w:ascii="Cambria" w:eastAsia="Cambria" w:hAnsi="Cambria" w:cs="Cambria"/>
                <w:sz w:val="16"/>
                <w:szCs w:val="16"/>
                <w:lang w:val="id"/>
              </w:rPr>
            </w:pPr>
            <w:r w:rsidRPr="000A3D4F">
              <w:rPr>
                <w:rFonts w:ascii="Cambria" w:eastAsia="Cambria" w:hAnsi="Cambria" w:cs="Cambria"/>
                <w:spacing w:val="-10"/>
                <w:sz w:val="16"/>
                <w:szCs w:val="16"/>
                <w:lang w:val="id"/>
              </w:rPr>
              <w:t>4</w:t>
            </w:r>
          </w:p>
        </w:tc>
        <w:tc>
          <w:tcPr>
            <w:tcW w:w="403" w:type="pct"/>
          </w:tcPr>
          <w:p w14:paraId="03CE032F" w14:textId="77777777" w:rsidR="000A3D4F" w:rsidRPr="000A3D4F" w:rsidRDefault="000A3D4F" w:rsidP="000A3D4F">
            <w:pPr>
              <w:widowControl w:val="0"/>
              <w:autoSpaceDE w:val="0"/>
              <w:autoSpaceDN w:val="0"/>
              <w:spacing w:before="1"/>
              <w:ind w:right="167"/>
              <w:jc w:val="right"/>
              <w:rPr>
                <w:rFonts w:ascii="Cambria" w:eastAsia="Cambria" w:hAnsi="Cambria" w:cs="Cambria"/>
                <w:sz w:val="16"/>
                <w:szCs w:val="16"/>
                <w:lang w:val="id"/>
              </w:rPr>
            </w:pPr>
            <w:r w:rsidRPr="000A3D4F">
              <w:rPr>
                <w:rFonts w:ascii="Cambria" w:eastAsia="Cambria" w:hAnsi="Cambria" w:cs="Cambria"/>
                <w:spacing w:val="-10"/>
                <w:sz w:val="16"/>
                <w:szCs w:val="16"/>
                <w:lang w:val="id"/>
              </w:rPr>
              <w:t>3</w:t>
            </w:r>
          </w:p>
        </w:tc>
        <w:tc>
          <w:tcPr>
            <w:tcW w:w="296" w:type="pct"/>
          </w:tcPr>
          <w:p w14:paraId="115CE3CA" w14:textId="77777777" w:rsidR="000A3D4F" w:rsidRPr="000A3D4F" w:rsidRDefault="000A3D4F" w:rsidP="000A3D4F">
            <w:pPr>
              <w:widowControl w:val="0"/>
              <w:autoSpaceDE w:val="0"/>
              <w:autoSpaceDN w:val="0"/>
              <w:spacing w:before="1"/>
              <w:ind w:left="23" w:right="13"/>
              <w:rPr>
                <w:rFonts w:ascii="Cambria" w:eastAsia="Cambria" w:hAnsi="Cambria" w:cs="Cambria"/>
                <w:sz w:val="16"/>
                <w:szCs w:val="16"/>
                <w:lang w:val="id"/>
              </w:rPr>
            </w:pPr>
            <w:r w:rsidRPr="000A3D4F">
              <w:rPr>
                <w:rFonts w:ascii="Cambria" w:eastAsia="Cambria" w:hAnsi="Cambria" w:cs="Cambria"/>
                <w:spacing w:val="-5"/>
                <w:sz w:val="16"/>
                <w:szCs w:val="16"/>
                <w:lang w:val="id"/>
              </w:rPr>
              <w:t>12</w:t>
            </w:r>
          </w:p>
        </w:tc>
        <w:tc>
          <w:tcPr>
            <w:tcW w:w="768" w:type="pct"/>
          </w:tcPr>
          <w:p w14:paraId="339B7B53" w14:textId="77777777" w:rsidR="000A3D4F" w:rsidRPr="000A3D4F" w:rsidRDefault="000A3D4F" w:rsidP="000A3D4F">
            <w:pPr>
              <w:widowControl w:val="0"/>
              <w:autoSpaceDE w:val="0"/>
              <w:autoSpaceDN w:val="0"/>
              <w:spacing w:before="1"/>
              <w:ind w:left="166"/>
              <w:jc w:val="left"/>
              <w:rPr>
                <w:rFonts w:ascii="Cambria" w:eastAsia="Cambria" w:hAnsi="Cambria" w:cs="Cambria"/>
                <w:sz w:val="16"/>
                <w:szCs w:val="16"/>
                <w:lang w:val="id"/>
              </w:rPr>
            </w:pPr>
            <w:r w:rsidRPr="000A3D4F">
              <w:rPr>
                <w:rFonts w:ascii="Cambria" w:eastAsia="Cambria" w:hAnsi="Cambria" w:cs="Cambria"/>
                <w:sz w:val="16"/>
                <w:szCs w:val="16"/>
                <w:lang w:val="id"/>
              </w:rPr>
              <w:t>30</w:t>
            </w:r>
            <w:r w:rsidRPr="000A3D4F">
              <w:rPr>
                <w:rFonts w:ascii="Cambria" w:eastAsia="Cambria" w:hAnsi="Cambria" w:cs="Cambria"/>
                <w:spacing w:val="33"/>
                <w:sz w:val="16"/>
                <w:szCs w:val="16"/>
                <w:lang w:val="id"/>
              </w:rPr>
              <w:t xml:space="preserve"> </w:t>
            </w:r>
            <w:r w:rsidRPr="000A3D4F">
              <w:rPr>
                <w:rFonts w:ascii="Cambria" w:eastAsia="Cambria" w:hAnsi="Cambria" w:cs="Cambria"/>
                <w:spacing w:val="-10"/>
                <w:sz w:val="16"/>
                <w:szCs w:val="16"/>
                <w:lang w:val="id"/>
              </w:rPr>
              <w:t>%</w:t>
            </w:r>
          </w:p>
        </w:tc>
      </w:tr>
      <w:tr w:rsidR="000A3D4F" w:rsidRPr="000A3D4F" w14:paraId="3F694825" w14:textId="77777777" w:rsidTr="003673D4">
        <w:trPr>
          <w:trHeight w:val="50"/>
        </w:trPr>
        <w:tc>
          <w:tcPr>
            <w:tcW w:w="720" w:type="pct"/>
          </w:tcPr>
          <w:p w14:paraId="45AE15E1" w14:textId="77777777" w:rsidR="000A3D4F" w:rsidRPr="000A3D4F" w:rsidRDefault="000A3D4F" w:rsidP="000A3D4F">
            <w:pPr>
              <w:widowControl w:val="0"/>
              <w:autoSpaceDE w:val="0"/>
              <w:autoSpaceDN w:val="0"/>
              <w:jc w:val="left"/>
              <w:rPr>
                <w:rFonts w:eastAsia="Cambria" w:hAnsi="Cambria" w:cs="Cambria"/>
                <w:sz w:val="16"/>
                <w:szCs w:val="16"/>
                <w:lang w:val="id"/>
              </w:rPr>
            </w:pPr>
          </w:p>
        </w:tc>
        <w:tc>
          <w:tcPr>
            <w:tcW w:w="504" w:type="pct"/>
          </w:tcPr>
          <w:p w14:paraId="428A3A12" w14:textId="77777777" w:rsidR="000A3D4F" w:rsidRPr="000A3D4F" w:rsidRDefault="000A3D4F" w:rsidP="000A3D4F">
            <w:pPr>
              <w:widowControl w:val="0"/>
              <w:autoSpaceDE w:val="0"/>
              <w:autoSpaceDN w:val="0"/>
              <w:spacing w:before="1"/>
              <w:ind w:left="108"/>
              <w:jc w:val="left"/>
              <w:rPr>
                <w:rFonts w:ascii="Cambria" w:eastAsia="Cambria" w:hAnsi="Cambria" w:cs="Cambria"/>
                <w:sz w:val="16"/>
                <w:szCs w:val="16"/>
                <w:lang w:val="id"/>
              </w:rPr>
            </w:pPr>
            <w:r w:rsidRPr="000A3D4F">
              <w:rPr>
                <w:rFonts w:ascii="Cambria" w:eastAsia="Cambria" w:hAnsi="Cambria" w:cs="Cambria"/>
                <w:spacing w:val="-10"/>
                <w:sz w:val="16"/>
                <w:szCs w:val="16"/>
                <w:lang w:val="id"/>
              </w:rPr>
              <w:t>5</w:t>
            </w:r>
          </w:p>
        </w:tc>
        <w:tc>
          <w:tcPr>
            <w:tcW w:w="1656" w:type="pct"/>
          </w:tcPr>
          <w:p w14:paraId="4BE29C81" w14:textId="77777777" w:rsidR="000A3D4F" w:rsidRPr="000A3D4F" w:rsidRDefault="000A3D4F" w:rsidP="000A3D4F">
            <w:pPr>
              <w:widowControl w:val="0"/>
              <w:autoSpaceDE w:val="0"/>
              <w:autoSpaceDN w:val="0"/>
              <w:spacing w:before="1"/>
              <w:ind w:left="108"/>
              <w:jc w:val="left"/>
              <w:rPr>
                <w:rFonts w:ascii="Cambria" w:eastAsia="Cambria" w:hAnsi="Cambria" w:cs="Cambria"/>
                <w:sz w:val="16"/>
                <w:szCs w:val="16"/>
                <w:lang w:val="id"/>
              </w:rPr>
            </w:pPr>
            <w:r w:rsidRPr="000A3D4F">
              <w:rPr>
                <w:rFonts w:ascii="Cambria" w:eastAsia="Cambria" w:hAnsi="Cambria" w:cs="Cambria"/>
                <w:spacing w:val="-2"/>
                <w:w w:val="105"/>
                <w:sz w:val="16"/>
                <w:szCs w:val="16"/>
                <w:lang w:val="id"/>
              </w:rPr>
              <w:t xml:space="preserve">Sangat </w:t>
            </w:r>
            <w:r w:rsidRPr="000A3D4F">
              <w:rPr>
                <w:rFonts w:ascii="Cambria" w:eastAsia="Cambria" w:hAnsi="Cambria" w:cs="Cambria"/>
                <w:spacing w:val="-2"/>
                <w:sz w:val="16"/>
                <w:szCs w:val="16"/>
                <w:lang w:val="id"/>
              </w:rPr>
              <w:t>Setuju</w:t>
            </w:r>
          </w:p>
        </w:tc>
        <w:tc>
          <w:tcPr>
            <w:tcW w:w="653" w:type="pct"/>
          </w:tcPr>
          <w:p w14:paraId="4F9AE425" w14:textId="77777777" w:rsidR="000A3D4F" w:rsidRPr="000A3D4F" w:rsidRDefault="000A3D4F" w:rsidP="000A3D4F">
            <w:pPr>
              <w:widowControl w:val="0"/>
              <w:autoSpaceDE w:val="0"/>
              <w:autoSpaceDN w:val="0"/>
              <w:spacing w:before="1"/>
              <w:ind w:left="2"/>
              <w:rPr>
                <w:rFonts w:ascii="Cambria" w:eastAsia="Cambria" w:hAnsi="Cambria" w:cs="Cambria"/>
                <w:sz w:val="16"/>
                <w:szCs w:val="16"/>
                <w:lang w:val="id"/>
              </w:rPr>
            </w:pPr>
            <w:r w:rsidRPr="000A3D4F">
              <w:rPr>
                <w:rFonts w:ascii="Cambria" w:eastAsia="Cambria" w:hAnsi="Cambria" w:cs="Cambria"/>
                <w:spacing w:val="-10"/>
                <w:sz w:val="16"/>
                <w:szCs w:val="16"/>
                <w:lang w:val="id"/>
              </w:rPr>
              <w:t>5</w:t>
            </w:r>
          </w:p>
        </w:tc>
        <w:tc>
          <w:tcPr>
            <w:tcW w:w="403" w:type="pct"/>
          </w:tcPr>
          <w:p w14:paraId="042F2CC5" w14:textId="77777777" w:rsidR="000A3D4F" w:rsidRPr="000A3D4F" w:rsidRDefault="000A3D4F" w:rsidP="000A3D4F">
            <w:pPr>
              <w:widowControl w:val="0"/>
              <w:autoSpaceDE w:val="0"/>
              <w:autoSpaceDN w:val="0"/>
              <w:spacing w:before="1"/>
              <w:ind w:right="167"/>
              <w:jc w:val="right"/>
              <w:rPr>
                <w:rFonts w:ascii="Cambria" w:eastAsia="Cambria" w:hAnsi="Cambria" w:cs="Cambria"/>
                <w:sz w:val="16"/>
                <w:szCs w:val="16"/>
                <w:lang w:val="id"/>
              </w:rPr>
            </w:pPr>
            <w:r w:rsidRPr="000A3D4F">
              <w:rPr>
                <w:rFonts w:ascii="Cambria" w:eastAsia="Cambria" w:hAnsi="Cambria" w:cs="Cambria"/>
                <w:spacing w:val="-10"/>
                <w:sz w:val="16"/>
                <w:szCs w:val="16"/>
                <w:lang w:val="id"/>
              </w:rPr>
              <w:t>7</w:t>
            </w:r>
          </w:p>
        </w:tc>
        <w:tc>
          <w:tcPr>
            <w:tcW w:w="296" w:type="pct"/>
          </w:tcPr>
          <w:p w14:paraId="20D5466E" w14:textId="77777777" w:rsidR="000A3D4F" w:rsidRPr="000A3D4F" w:rsidRDefault="000A3D4F" w:rsidP="000A3D4F">
            <w:pPr>
              <w:widowControl w:val="0"/>
              <w:autoSpaceDE w:val="0"/>
              <w:autoSpaceDN w:val="0"/>
              <w:spacing w:before="1"/>
              <w:ind w:left="23" w:right="13"/>
              <w:rPr>
                <w:rFonts w:ascii="Cambria" w:eastAsia="Cambria" w:hAnsi="Cambria" w:cs="Cambria"/>
                <w:sz w:val="16"/>
                <w:szCs w:val="16"/>
                <w:lang w:val="id"/>
              </w:rPr>
            </w:pPr>
            <w:r w:rsidRPr="000A3D4F">
              <w:rPr>
                <w:rFonts w:ascii="Cambria" w:eastAsia="Cambria" w:hAnsi="Cambria" w:cs="Cambria"/>
                <w:spacing w:val="-5"/>
                <w:sz w:val="16"/>
                <w:szCs w:val="16"/>
                <w:lang w:val="id"/>
              </w:rPr>
              <w:t>35</w:t>
            </w:r>
          </w:p>
        </w:tc>
        <w:tc>
          <w:tcPr>
            <w:tcW w:w="768" w:type="pct"/>
          </w:tcPr>
          <w:p w14:paraId="30FB9AAA" w14:textId="77777777" w:rsidR="000A3D4F" w:rsidRPr="000A3D4F" w:rsidRDefault="000A3D4F" w:rsidP="000A3D4F">
            <w:pPr>
              <w:widowControl w:val="0"/>
              <w:autoSpaceDE w:val="0"/>
              <w:autoSpaceDN w:val="0"/>
              <w:spacing w:before="1"/>
              <w:ind w:left="166"/>
              <w:jc w:val="left"/>
              <w:rPr>
                <w:rFonts w:ascii="Cambria" w:eastAsia="Cambria" w:hAnsi="Cambria" w:cs="Cambria"/>
                <w:sz w:val="16"/>
                <w:szCs w:val="16"/>
                <w:lang w:val="id"/>
              </w:rPr>
            </w:pPr>
            <w:r w:rsidRPr="000A3D4F">
              <w:rPr>
                <w:rFonts w:ascii="Cambria" w:eastAsia="Cambria" w:hAnsi="Cambria" w:cs="Cambria"/>
                <w:sz w:val="16"/>
                <w:szCs w:val="16"/>
                <w:lang w:val="id"/>
              </w:rPr>
              <w:t>70</w:t>
            </w:r>
            <w:r w:rsidRPr="000A3D4F">
              <w:rPr>
                <w:rFonts w:ascii="Cambria" w:eastAsia="Cambria" w:hAnsi="Cambria" w:cs="Cambria"/>
                <w:spacing w:val="33"/>
                <w:sz w:val="16"/>
                <w:szCs w:val="16"/>
                <w:lang w:val="id"/>
              </w:rPr>
              <w:t xml:space="preserve"> </w:t>
            </w:r>
            <w:r w:rsidRPr="000A3D4F">
              <w:rPr>
                <w:rFonts w:ascii="Cambria" w:eastAsia="Cambria" w:hAnsi="Cambria" w:cs="Cambria"/>
                <w:spacing w:val="-10"/>
                <w:sz w:val="16"/>
                <w:szCs w:val="16"/>
                <w:lang w:val="id"/>
              </w:rPr>
              <w:t>%</w:t>
            </w:r>
          </w:p>
        </w:tc>
      </w:tr>
      <w:tr w:rsidR="000A3D4F" w:rsidRPr="000A3D4F" w14:paraId="2580A278" w14:textId="77777777" w:rsidTr="003673D4">
        <w:trPr>
          <w:trHeight w:val="285"/>
        </w:trPr>
        <w:tc>
          <w:tcPr>
            <w:tcW w:w="3533" w:type="pct"/>
            <w:gridSpan w:val="4"/>
            <w:tcBorders>
              <w:bottom w:val="single" w:sz="4" w:space="0" w:color="auto"/>
            </w:tcBorders>
          </w:tcPr>
          <w:p w14:paraId="45018BDB" w14:textId="77777777" w:rsidR="000A3D4F" w:rsidRPr="000A3D4F" w:rsidRDefault="000A3D4F" w:rsidP="000A3D4F">
            <w:pPr>
              <w:widowControl w:val="0"/>
              <w:autoSpaceDE w:val="0"/>
              <w:autoSpaceDN w:val="0"/>
              <w:spacing w:before="1"/>
              <w:ind w:left="6"/>
              <w:rPr>
                <w:rFonts w:ascii="Cambria" w:eastAsia="Cambria" w:hAnsi="Cambria" w:cs="Cambria"/>
                <w:sz w:val="16"/>
                <w:szCs w:val="16"/>
                <w:lang w:val="id"/>
              </w:rPr>
            </w:pPr>
            <w:r w:rsidRPr="000A3D4F">
              <w:rPr>
                <w:rFonts w:ascii="Cambria" w:eastAsia="Cambria" w:hAnsi="Cambria" w:cs="Cambria"/>
                <w:spacing w:val="-2"/>
                <w:w w:val="105"/>
                <w:sz w:val="16"/>
                <w:szCs w:val="16"/>
                <w:lang w:val="id"/>
              </w:rPr>
              <w:t>Jumlah</w:t>
            </w:r>
          </w:p>
        </w:tc>
        <w:tc>
          <w:tcPr>
            <w:tcW w:w="403" w:type="pct"/>
            <w:tcBorders>
              <w:bottom w:val="single" w:sz="4" w:space="0" w:color="auto"/>
            </w:tcBorders>
          </w:tcPr>
          <w:p w14:paraId="675F3749" w14:textId="77777777" w:rsidR="000A3D4F" w:rsidRPr="000A3D4F" w:rsidRDefault="000A3D4F" w:rsidP="000A3D4F">
            <w:pPr>
              <w:widowControl w:val="0"/>
              <w:autoSpaceDE w:val="0"/>
              <w:autoSpaceDN w:val="0"/>
              <w:spacing w:before="1"/>
              <w:ind w:right="113"/>
              <w:jc w:val="right"/>
              <w:rPr>
                <w:rFonts w:ascii="Cambria" w:eastAsia="Cambria" w:hAnsi="Cambria" w:cs="Cambria"/>
                <w:sz w:val="16"/>
                <w:szCs w:val="16"/>
                <w:lang w:val="id"/>
              </w:rPr>
            </w:pPr>
            <w:r w:rsidRPr="000A3D4F">
              <w:rPr>
                <w:rFonts w:ascii="Cambria" w:eastAsia="Cambria" w:hAnsi="Cambria" w:cs="Cambria"/>
                <w:spacing w:val="-5"/>
                <w:sz w:val="16"/>
                <w:szCs w:val="16"/>
                <w:lang w:val="id"/>
              </w:rPr>
              <w:t>10</w:t>
            </w:r>
          </w:p>
        </w:tc>
        <w:tc>
          <w:tcPr>
            <w:tcW w:w="296" w:type="pct"/>
            <w:tcBorders>
              <w:bottom w:val="single" w:sz="4" w:space="0" w:color="auto"/>
            </w:tcBorders>
          </w:tcPr>
          <w:p w14:paraId="4AD8C67B" w14:textId="77777777" w:rsidR="000A3D4F" w:rsidRPr="000A3D4F" w:rsidRDefault="000A3D4F" w:rsidP="000A3D4F">
            <w:pPr>
              <w:widowControl w:val="0"/>
              <w:autoSpaceDE w:val="0"/>
              <w:autoSpaceDN w:val="0"/>
              <w:spacing w:before="1"/>
              <w:ind w:left="23" w:right="13"/>
              <w:rPr>
                <w:rFonts w:ascii="Cambria" w:eastAsia="Cambria" w:hAnsi="Cambria" w:cs="Cambria"/>
                <w:sz w:val="16"/>
                <w:szCs w:val="16"/>
                <w:lang w:val="id"/>
              </w:rPr>
            </w:pPr>
            <w:r w:rsidRPr="000A3D4F">
              <w:rPr>
                <w:rFonts w:ascii="Cambria" w:eastAsia="Cambria" w:hAnsi="Cambria" w:cs="Cambria"/>
                <w:spacing w:val="-5"/>
                <w:sz w:val="16"/>
                <w:szCs w:val="16"/>
                <w:lang w:val="id"/>
              </w:rPr>
              <w:t>47</w:t>
            </w:r>
          </w:p>
        </w:tc>
        <w:tc>
          <w:tcPr>
            <w:tcW w:w="768" w:type="pct"/>
            <w:tcBorders>
              <w:bottom w:val="single" w:sz="4" w:space="0" w:color="auto"/>
            </w:tcBorders>
          </w:tcPr>
          <w:p w14:paraId="79434A27" w14:textId="77777777" w:rsidR="000A3D4F" w:rsidRPr="000A3D4F" w:rsidRDefault="000A3D4F" w:rsidP="000A3D4F">
            <w:pPr>
              <w:widowControl w:val="0"/>
              <w:autoSpaceDE w:val="0"/>
              <w:autoSpaceDN w:val="0"/>
              <w:spacing w:before="1"/>
              <w:ind w:left="14" w:right="1"/>
              <w:rPr>
                <w:rFonts w:ascii="Cambria" w:eastAsia="Cambria" w:hAnsi="Cambria" w:cs="Cambria"/>
                <w:sz w:val="16"/>
                <w:szCs w:val="16"/>
                <w:lang w:val="id"/>
              </w:rPr>
            </w:pPr>
            <w:r w:rsidRPr="000A3D4F">
              <w:rPr>
                <w:rFonts w:ascii="Cambria" w:eastAsia="Cambria" w:hAnsi="Cambria" w:cs="Cambria"/>
                <w:spacing w:val="-4"/>
                <w:sz w:val="16"/>
                <w:szCs w:val="16"/>
                <w:lang w:val="id"/>
              </w:rPr>
              <w:t>100%</w:t>
            </w:r>
          </w:p>
        </w:tc>
      </w:tr>
      <w:tr w:rsidR="000A3D4F" w:rsidRPr="000A3D4F" w14:paraId="178026C7" w14:textId="77777777" w:rsidTr="003673D4">
        <w:trPr>
          <w:trHeight w:val="573"/>
        </w:trPr>
        <w:tc>
          <w:tcPr>
            <w:tcW w:w="5000" w:type="pct"/>
            <w:gridSpan w:val="7"/>
            <w:tcBorders>
              <w:top w:val="single" w:sz="4" w:space="0" w:color="auto"/>
              <w:bottom w:val="single" w:sz="4" w:space="0" w:color="auto"/>
            </w:tcBorders>
          </w:tcPr>
          <w:p w14:paraId="52E5A970" w14:textId="77777777" w:rsidR="000A3D4F" w:rsidRPr="000A3D4F" w:rsidRDefault="000A3D4F" w:rsidP="000A3D4F">
            <w:pPr>
              <w:widowControl w:val="0"/>
              <w:autoSpaceDE w:val="0"/>
              <w:autoSpaceDN w:val="0"/>
              <w:spacing w:before="4"/>
              <w:ind w:left="11"/>
              <w:rPr>
                <w:rFonts w:ascii="Cambria" w:eastAsia="Cambria" w:hAnsi="Cambria" w:cs="Cambria"/>
                <w:sz w:val="16"/>
                <w:szCs w:val="16"/>
                <w:lang w:val="id"/>
              </w:rPr>
            </w:pPr>
            <w:r w:rsidRPr="000A3D4F">
              <w:rPr>
                <w:rFonts w:ascii="Cambria" w:eastAsia="Cambria" w:hAnsi="Cambria" w:cs="Cambria"/>
                <w:w w:val="110"/>
                <w:sz w:val="16"/>
                <w:szCs w:val="16"/>
                <w:lang w:val="id"/>
              </w:rPr>
              <w:t>Σ</w:t>
            </w:r>
            <w:r w:rsidRPr="000A3D4F">
              <w:rPr>
                <w:rFonts w:ascii="Cambria" w:eastAsia="Cambria" w:hAnsi="Cambria" w:cs="Cambria"/>
                <w:spacing w:val="5"/>
                <w:w w:val="110"/>
                <w:sz w:val="16"/>
                <w:szCs w:val="16"/>
                <w:lang w:val="id"/>
              </w:rPr>
              <w:t xml:space="preserve"> </w:t>
            </w:r>
            <w:r w:rsidRPr="000A3D4F">
              <w:rPr>
                <w:rFonts w:ascii="Cambria" w:eastAsia="Cambria" w:hAnsi="Cambria" w:cs="Cambria"/>
                <w:w w:val="110"/>
                <w:sz w:val="16"/>
                <w:szCs w:val="16"/>
                <w:lang w:val="id"/>
              </w:rPr>
              <w:t>fx/f</w:t>
            </w:r>
            <w:r w:rsidRPr="000A3D4F">
              <w:rPr>
                <w:rFonts w:ascii="Cambria" w:eastAsia="Cambria" w:hAnsi="Cambria" w:cs="Cambria"/>
                <w:spacing w:val="6"/>
                <w:w w:val="110"/>
                <w:sz w:val="16"/>
                <w:szCs w:val="16"/>
                <w:lang w:val="id"/>
              </w:rPr>
              <w:t xml:space="preserve"> </w:t>
            </w:r>
            <w:r w:rsidRPr="000A3D4F">
              <w:rPr>
                <w:rFonts w:ascii="Cambria" w:eastAsia="Cambria" w:hAnsi="Cambria" w:cs="Cambria"/>
                <w:w w:val="110"/>
                <w:sz w:val="16"/>
                <w:szCs w:val="16"/>
                <w:lang w:val="id"/>
              </w:rPr>
              <w:t>=</w:t>
            </w:r>
            <w:r w:rsidRPr="000A3D4F">
              <w:rPr>
                <w:rFonts w:ascii="Cambria" w:eastAsia="Cambria" w:hAnsi="Cambria" w:cs="Cambria"/>
                <w:spacing w:val="5"/>
                <w:w w:val="110"/>
                <w:sz w:val="16"/>
                <w:szCs w:val="16"/>
                <w:lang w:val="id"/>
              </w:rPr>
              <w:t xml:space="preserve"> </w:t>
            </w:r>
            <w:r w:rsidRPr="000A3D4F">
              <w:rPr>
                <w:rFonts w:ascii="Cambria" w:eastAsia="Cambria" w:hAnsi="Cambria" w:cs="Cambria"/>
                <w:spacing w:val="-5"/>
                <w:w w:val="110"/>
                <w:sz w:val="16"/>
                <w:szCs w:val="16"/>
                <w:lang w:val="id"/>
              </w:rPr>
              <w:t>4.7</w:t>
            </w:r>
          </w:p>
          <w:p w14:paraId="4FA21157" w14:textId="77777777" w:rsidR="000A3D4F" w:rsidRPr="000A3D4F" w:rsidRDefault="000A3D4F" w:rsidP="000A3D4F">
            <w:pPr>
              <w:widowControl w:val="0"/>
              <w:autoSpaceDE w:val="0"/>
              <w:autoSpaceDN w:val="0"/>
              <w:spacing w:before="51"/>
              <w:ind w:left="11" w:right="4"/>
              <w:rPr>
                <w:rFonts w:ascii="Cambria" w:eastAsia="Cambria" w:hAnsi="Cambria" w:cs="Cambria"/>
                <w:sz w:val="16"/>
                <w:szCs w:val="16"/>
                <w:lang w:val="id"/>
              </w:rPr>
            </w:pPr>
            <w:r w:rsidRPr="000A3D4F">
              <w:rPr>
                <w:rFonts w:ascii="Cambria" w:eastAsia="Cambria" w:hAnsi="Cambria" w:cs="Cambria"/>
                <w:sz w:val="16"/>
                <w:szCs w:val="16"/>
                <w:lang w:val="id"/>
              </w:rPr>
              <w:t>Persentase</w:t>
            </w:r>
            <w:r w:rsidRPr="000A3D4F">
              <w:rPr>
                <w:rFonts w:ascii="Cambria" w:eastAsia="Cambria" w:hAnsi="Cambria" w:cs="Cambria"/>
                <w:spacing w:val="12"/>
                <w:sz w:val="16"/>
                <w:szCs w:val="16"/>
                <w:lang w:val="id"/>
              </w:rPr>
              <w:t xml:space="preserve"> </w:t>
            </w:r>
            <w:r w:rsidRPr="000A3D4F">
              <w:rPr>
                <w:rFonts w:ascii="Cambria" w:eastAsia="Cambria" w:hAnsi="Cambria" w:cs="Cambria"/>
                <w:sz w:val="16"/>
                <w:szCs w:val="16"/>
                <w:lang w:val="id"/>
              </w:rPr>
              <w:t>terhadap</w:t>
            </w:r>
            <w:r w:rsidRPr="000A3D4F">
              <w:rPr>
                <w:rFonts w:ascii="Cambria" w:eastAsia="Cambria" w:hAnsi="Cambria" w:cs="Cambria"/>
                <w:spacing w:val="12"/>
                <w:sz w:val="16"/>
                <w:szCs w:val="16"/>
                <w:lang w:val="id"/>
              </w:rPr>
              <w:t xml:space="preserve"> </w:t>
            </w:r>
            <w:r w:rsidRPr="000A3D4F">
              <w:rPr>
                <w:rFonts w:ascii="Cambria" w:eastAsia="Cambria" w:hAnsi="Cambria" w:cs="Cambria"/>
                <w:sz w:val="16"/>
                <w:szCs w:val="16"/>
                <w:lang w:val="id"/>
              </w:rPr>
              <w:t>maksismum</w:t>
            </w:r>
            <w:r w:rsidRPr="000A3D4F">
              <w:rPr>
                <w:rFonts w:ascii="Cambria" w:eastAsia="Cambria" w:hAnsi="Cambria" w:cs="Cambria"/>
                <w:spacing w:val="12"/>
                <w:sz w:val="16"/>
                <w:szCs w:val="16"/>
                <w:lang w:val="id"/>
              </w:rPr>
              <w:t xml:space="preserve"> </w:t>
            </w:r>
            <w:r w:rsidRPr="000A3D4F">
              <w:rPr>
                <w:rFonts w:ascii="Cambria" w:eastAsia="Cambria" w:hAnsi="Cambria" w:cs="Cambria"/>
                <w:sz w:val="16"/>
                <w:szCs w:val="16"/>
                <w:lang w:val="id"/>
              </w:rPr>
              <w:t>94</w:t>
            </w:r>
            <w:r w:rsidRPr="000A3D4F">
              <w:rPr>
                <w:rFonts w:ascii="Cambria" w:eastAsia="Cambria" w:hAnsi="Cambria" w:cs="Cambria"/>
                <w:spacing w:val="13"/>
                <w:sz w:val="16"/>
                <w:szCs w:val="16"/>
                <w:lang w:val="id"/>
              </w:rPr>
              <w:t xml:space="preserve"> </w:t>
            </w:r>
            <w:r w:rsidRPr="000A3D4F">
              <w:rPr>
                <w:rFonts w:ascii="Cambria" w:eastAsia="Cambria" w:hAnsi="Cambria" w:cs="Cambria"/>
                <w:spacing w:val="-10"/>
                <w:sz w:val="16"/>
                <w:szCs w:val="16"/>
                <w:lang w:val="id"/>
              </w:rPr>
              <w:t>%</w:t>
            </w:r>
          </w:p>
        </w:tc>
      </w:tr>
    </w:tbl>
    <w:p w14:paraId="2A5C508C" w14:textId="77777777" w:rsidR="000A3D4F" w:rsidRPr="000A3D4F" w:rsidRDefault="000A3D4F" w:rsidP="000A3D4F">
      <w:pPr>
        <w:spacing w:line="276" w:lineRule="auto"/>
        <w:ind w:firstLine="289"/>
        <w:jc w:val="both"/>
        <w:rPr>
          <w:spacing w:val="-1"/>
          <w:lang w:val="en-ID"/>
        </w:rPr>
      </w:pPr>
      <w:proofErr w:type="spellStart"/>
      <w:r w:rsidRPr="000A3D4F">
        <w:rPr>
          <w:spacing w:val="-1"/>
          <w:lang w:val="en-ID"/>
        </w:rPr>
        <w:t>Kemudahan</w:t>
      </w:r>
      <w:proofErr w:type="spellEnd"/>
      <w:r w:rsidRPr="000A3D4F">
        <w:rPr>
          <w:spacing w:val="-1"/>
          <w:lang w:val="en-ID"/>
        </w:rPr>
        <w:t xml:space="preserve"> </w:t>
      </w:r>
      <w:proofErr w:type="spellStart"/>
      <w:r w:rsidRPr="000A3D4F">
        <w:rPr>
          <w:spacing w:val="-1"/>
          <w:lang w:val="en-ID"/>
        </w:rPr>
        <w:t>akses</w:t>
      </w:r>
      <w:proofErr w:type="spellEnd"/>
      <w:r w:rsidRPr="000A3D4F">
        <w:rPr>
          <w:spacing w:val="-1"/>
          <w:lang w:val="en-ID"/>
        </w:rPr>
        <w:t xml:space="preserve"> </w:t>
      </w:r>
      <w:proofErr w:type="spellStart"/>
      <w:r w:rsidRPr="000A3D4F">
        <w:rPr>
          <w:spacing w:val="-1"/>
          <w:lang w:val="en-ID"/>
        </w:rPr>
        <w:t>bahan</w:t>
      </w:r>
      <w:proofErr w:type="spellEnd"/>
      <w:r w:rsidRPr="000A3D4F">
        <w:rPr>
          <w:spacing w:val="-1"/>
          <w:lang w:val="en-ID"/>
        </w:rPr>
        <w:t xml:space="preserve"> </w:t>
      </w:r>
      <w:proofErr w:type="spellStart"/>
      <w:r w:rsidRPr="000A3D4F">
        <w:rPr>
          <w:spacing w:val="-1"/>
          <w:lang w:val="en-ID"/>
        </w:rPr>
        <w:t>baku</w:t>
      </w:r>
      <w:proofErr w:type="spellEnd"/>
      <w:r w:rsidRPr="000A3D4F">
        <w:rPr>
          <w:spacing w:val="-1"/>
          <w:lang w:val="en-ID"/>
        </w:rPr>
        <w:t xml:space="preserve"> </w:t>
      </w:r>
      <w:proofErr w:type="spellStart"/>
      <w:r w:rsidRPr="000A3D4F">
        <w:rPr>
          <w:spacing w:val="-1"/>
          <w:lang w:val="en-ID"/>
        </w:rPr>
        <w:t>menunjukkan</w:t>
      </w:r>
      <w:proofErr w:type="spellEnd"/>
      <w:r w:rsidRPr="000A3D4F">
        <w:rPr>
          <w:spacing w:val="-1"/>
          <w:lang w:val="en-ID"/>
        </w:rPr>
        <w:t xml:space="preserve"> </w:t>
      </w:r>
      <w:proofErr w:type="spellStart"/>
      <w:r w:rsidRPr="000A3D4F">
        <w:rPr>
          <w:spacing w:val="-1"/>
          <w:lang w:val="en-ID"/>
        </w:rPr>
        <w:t>kondisi</w:t>
      </w:r>
      <w:proofErr w:type="spellEnd"/>
      <w:r w:rsidRPr="000A3D4F">
        <w:rPr>
          <w:spacing w:val="-1"/>
          <w:lang w:val="en-ID"/>
        </w:rPr>
        <w:t xml:space="preserve"> yang </w:t>
      </w:r>
      <w:proofErr w:type="spellStart"/>
      <w:r w:rsidRPr="000A3D4F">
        <w:rPr>
          <w:spacing w:val="-1"/>
          <w:lang w:val="en-ID"/>
        </w:rPr>
        <w:t>baik</w:t>
      </w:r>
      <w:proofErr w:type="spellEnd"/>
      <w:r w:rsidRPr="000A3D4F">
        <w:rPr>
          <w:spacing w:val="-1"/>
          <w:lang w:val="en-ID"/>
        </w:rPr>
        <w:t xml:space="preserve"> </w:t>
      </w:r>
      <w:proofErr w:type="spellStart"/>
      <w:r w:rsidRPr="000A3D4F">
        <w:rPr>
          <w:spacing w:val="-1"/>
          <w:lang w:val="en-ID"/>
        </w:rPr>
        <w:t>berdasarkan</w:t>
      </w:r>
      <w:proofErr w:type="spellEnd"/>
      <w:r w:rsidRPr="000A3D4F">
        <w:rPr>
          <w:spacing w:val="-1"/>
          <w:lang w:val="en-ID"/>
        </w:rPr>
        <w:t xml:space="preserve"> Tabel 3, </w:t>
      </w:r>
      <w:proofErr w:type="spellStart"/>
      <w:r w:rsidRPr="000A3D4F">
        <w:rPr>
          <w:spacing w:val="-1"/>
          <w:lang w:val="en-ID"/>
        </w:rPr>
        <w:t>dengan</w:t>
      </w:r>
      <w:proofErr w:type="spellEnd"/>
      <w:r w:rsidRPr="000A3D4F">
        <w:rPr>
          <w:spacing w:val="-1"/>
          <w:lang w:val="en-ID"/>
        </w:rPr>
        <w:t xml:space="preserve"> 50% </w:t>
      </w:r>
      <w:proofErr w:type="spellStart"/>
      <w:r w:rsidRPr="000A3D4F">
        <w:rPr>
          <w:spacing w:val="-1"/>
          <w:lang w:val="en-ID"/>
        </w:rPr>
        <w:t>responden</w:t>
      </w:r>
      <w:proofErr w:type="spellEnd"/>
      <w:r w:rsidRPr="000A3D4F">
        <w:rPr>
          <w:spacing w:val="-1"/>
          <w:lang w:val="en-ID"/>
        </w:rPr>
        <w:t xml:space="preserve"> sangat </w:t>
      </w:r>
      <w:proofErr w:type="spellStart"/>
      <w:r w:rsidRPr="000A3D4F">
        <w:rPr>
          <w:spacing w:val="-1"/>
          <w:lang w:val="en-ID"/>
        </w:rPr>
        <w:t>setuju</w:t>
      </w:r>
      <w:proofErr w:type="spellEnd"/>
      <w:r w:rsidRPr="000A3D4F">
        <w:rPr>
          <w:spacing w:val="-1"/>
          <w:lang w:val="en-ID"/>
        </w:rPr>
        <w:t xml:space="preserve">, 20% </w:t>
      </w:r>
      <w:proofErr w:type="spellStart"/>
      <w:r w:rsidRPr="000A3D4F">
        <w:rPr>
          <w:spacing w:val="-1"/>
          <w:lang w:val="en-ID"/>
        </w:rPr>
        <w:t>setuju</w:t>
      </w:r>
      <w:proofErr w:type="spellEnd"/>
      <w:r w:rsidRPr="000A3D4F">
        <w:rPr>
          <w:spacing w:val="-1"/>
          <w:lang w:val="en-ID"/>
        </w:rPr>
        <w:t xml:space="preserve">, dan 30% </w:t>
      </w:r>
      <w:proofErr w:type="spellStart"/>
      <w:r w:rsidRPr="000A3D4F">
        <w:rPr>
          <w:spacing w:val="-1"/>
          <w:lang w:val="en-ID"/>
        </w:rPr>
        <w:t>cukup</w:t>
      </w:r>
      <w:proofErr w:type="spellEnd"/>
      <w:r w:rsidRPr="000A3D4F">
        <w:rPr>
          <w:spacing w:val="-1"/>
          <w:lang w:val="en-ID"/>
        </w:rPr>
        <w:t xml:space="preserve"> </w:t>
      </w:r>
      <w:proofErr w:type="spellStart"/>
      <w:r w:rsidRPr="000A3D4F">
        <w:rPr>
          <w:spacing w:val="-1"/>
          <w:lang w:val="en-ID"/>
        </w:rPr>
        <w:t>setuju</w:t>
      </w:r>
      <w:proofErr w:type="spellEnd"/>
      <w:r w:rsidRPr="000A3D4F">
        <w:rPr>
          <w:spacing w:val="-1"/>
          <w:lang w:val="en-ID"/>
        </w:rPr>
        <w:t xml:space="preserve"> </w:t>
      </w:r>
      <w:proofErr w:type="spellStart"/>
      <w:r w:rsidRPr="000A3D4F">
        <w:rPr>
          <w:spacing w:val="-1"/>
          <w:lang w:val="en-ID"/>
        </w:rPr>
        <w:t>terhadap</w:t>
      </w:r>
      <w:proofErr w:type="spellEnd"/>
      <w:r w:rsidRPr="000A3D4F">
        <w:rPr>
          <w:spacing w:val="-1"/>
          <w:lang w:val="en-ID"/>
        </w:rPr>
        <w:t xml:space="preserve"> </w:t>
      </w:r>
      <w:proofErr w:type="spellStart"/>
      <w:r w:rsidRPr="000A3D4F">
        <w:rPr>
          <w:spacing w:val="-1"/>
          <w:lang w:val="en-ID"/>
        </w:rPr>
        <w:t>kemudahan</w:t>
      </w:r>
      <w:proofErr w:type="spellEnd"/>
      <w:r w:rsidRPr="000A3D4F">
        <w:rPr>
          <w:spacing w:val="-1"/>
          <w:lang w:val="en-ID"/>
        </w:rPr>
        <w:t xml:space="preserve"> </w:t>
      </w:r>
      <w:proofErr w:type="spellStart"/>
      <w:r w:rsidRPr="000A3D4F">
        <w:rPr>
          <w:spacing w:val="-1"/>
          <w:lang w:val="en-ID"/>
        </w:rPr>
        <w:t>memperoleh</w:t>
      </w:r>
      <w:proofErr w:type="spellEnd"/>
      <w:r w:rsidRPr="000A3D4F">
        <w:rPr>
          <w:spacing w:val="-1"/>
          <w:lang w:val="en-ID"/>
        </w:rPr>
        <w:t xml:space="preserve"> </w:t>
      </w:r>
      <w:proofErr w:type="spellStart"/>
      <w:r w:rsidRPr="000A3D4F">
        <w:rPr>
          <w:spacing w:val="-1"/>
          <w:lang w:val="en-ID"/>
        </w:rPr>
        <w:t>bahan</w:t>
      </w:r>
      <w:proofErr w:type="spellEnd"/>
      <w:r w:rsidRPr="000A3D4F">
        <w:rPr>
          <w:spacing w:val="-1"/>
          <w:lang w:val="en-ID"/>
        </w:rPr>
        <w:t xml:space="preserve"> </w:t>
      </w:r>
      <w:proofErr w:type="spellStart"/>
      <w:r w:rsidRPr="000A3D4F">
        <w:rPr>
          <w:spacing w:val="-1"/>
          <w:lang w:val="en-ID"/>
        </w:rPr>
        <w:t>baku</w:t>
      </w:r>
      <w:proofErr w:type="spellEnd"/>
      <w:r w:rsidRPr="000A3D4F">
        <w:rPr>
          <w:spacing w:val="-1"/>
          <w:lang w:val="en-ID"/>
        </w:rPr>
        <w:t xml:space="preserve"> (</w:t>
      </w:r>
      <w:proofErr w:type="spellStart"/>
      <w:r w:rsidRPr="000A3D4F">
        <w:rPr>
          <w:spacing w:val="-1"/>
          <w:lang w:val="en-ID"/>
        </w:rPr>
        <w:t>skor</w:t>
      </w:r>
      <w:proofErr w:type="spellEnd"/>
      <w:r w:rsidRPr="000A3D4F">
        <w:rPr>
          <w:spacing w:val="-1"/>
          <w:lang w:val="en-ID"/>
        </w:rPr>
        <w:t xml:space="preserve"> rata-rata 4,2 </w:t>
      </w:r>
      <w:proofErr w:type="spellStart"/>
      <w:r w:rsidRPr="000A3D4F">
        <w:rPr>
          <w:spacing w:val="-1"/>
          <w:lang w:val="en-ID"/>
        </w:rPr>
        <w:t>atau</w:t>
      </w:r>
      <w:proofErr w:type="spellEnd"/>
      <w:r w:rsidRPr="000A3D4F">
        <w:rPr>
          <w:spacing w:val="-1"/>
          <w:lang w:val="en-ID"/>
        </w:rPr>
        <w:t xml:space="preserve"> 84%). </w:t>
      </w:r>
    </w:p>
    <w:p w14:paraId="328AE3CD" w14:textId="77777777" w:rsidR="000A3D4F" w:rsidRPr="000A3D4F" w:rsidRDefault="000A3D4F" w:rsidP="000A3D4F">
      <w:pPr>
        <w:spacing w:line="276" w:lineRule="auto"/>
        <w:ind w:firstLine="289"/>
        <w:rPr>
          <w:iCs/>
          <w:spacing w:val="-1"/>
          <w:lang w:val="en-ID"/>
        </w:rPr>
      </w:pPr>
      <w:r w:rsidRPr="000A3D4F">
        <w:rPr>
          <w:b/>
          <w:bCs/>
          <w:iCs/>
          <w:spacing w:val="-4"/>
        </w:rPr>
        <w:t>Tabel 3.</w:t>
      </w:r>
      <w:r w:rsidRPr="000A3D4F">
        <w:rPr>
          <w:iCs/>
          <w:spacing w:val="-1"/>
        </w:rPr>
        <w:t xml:space="preserve"> </w:t>
      </w:r>
      <w:proofErr w:type="spellStart"/>
      <w:r w:rsidRPr="000A3D4F">
        <w:rPr>
          <w:iCs/>
          <w:spacing w:val="-4"/>
        </w:rPr>
        <w:t>Kemudahan</w:t>
      </w:r>
      <w:proofErr w:type="spellEnd"/>
      <w:r w:rsidRPr="000A3D4F">
        <w:rPr>
          <w:iCs/>
          <w:spacing w:val="-3"/>
        </w:rPr>
        <w:t xml:space="preserve"> </w:t>
      </w:r>
      <w:proofErr w:type="spellStart"/>
      <w:r w:rsidRPr="000A3D4F">
        <w:rPr>
          <w:iCs/>
          <w:spacing w:val="-4"/>
        </w:rPr>
        <w:t>Mendapatkan</w:t>
      </w:r>
      <w:proofErr w:type="spellEnd"/>
      <w:r w:rsidRPr="000A3D4F">
        <w:rPr>
          <w:iCs/>
          <w:spacing w:val="-3"/>
        </w:rPr>
        <w:t xml:space="preserve"> </w:t>
      </w:r>
      <w:r w:rsidRPr="000A3D4F">
        <w:rPr>
          <w:iCs/>
          <w:spacing w:val="-4"/>
        </w:rPr>
        <w:t>Bahan</w:t>
      </w:r>
      <w:r w:rsidRPr="000A3D4F">
        <w:rPr>
          <w:iCs/>
          <w:spacing w:val="-3"/>
        </w:rPr>
        <w:t xml:space="preserve"> </w:t>
      </w:r>
      <w:r w:rsidRPr="000A3D4F">
        <w:rPr>
          <w:iCs/>
          <w:spacing w:val="-4"/>
        </w:rPr>
        <w:t>Baku</w:t>
      </w:r>
    </w:p>
    <w:tbl>
      <w:tblPr>
        <w:tblW w:w="5000" w:type="pct"/>
        <w:tblBorders>
          <w:insideH w:val="single" w:sz="4" w:space="0" w:color="auto"/>
        </w:tblBorders>
        <w:tblCellMar>
          <w:left w:w="0" w:type="dxa"/>
          <w:right w:w="0" w:type="dxa"/>
        </w:tblCellMar>
        <w:tblLook w:val="01E0" w:firstRow="1" w:lastRow="1" w:firstColumn="1" w:lastColumn="1" w:noHBand="0" w:noVBand="0"/>
      </w:tblPr>
      <w:tblGrid>
        <w:gridCol w:w="680"/>
        <w:gridCol w:w="527"/>
        <w:gridCol w:w="1190"/>
        <w:gridCol w:w="660"/>
        <w:gridCol w:w="419"/>
        <w:gridCol w:w="419"/>
        <w:gridCol w:w="745"/>
      </w:tblGrid>
      <w:tr w:rsidR="000A3D4F" w:rsidRPr="000A3D4F" w14:paraId="5790D554" w14:textId="77777777" w:rsidTr="003673D4">
        <w:trPr>
          <w:trHeight w:val="553"/>
        </w:trPr>
        <w:tc>
          <w:tcPr>
            <w:tcW w:w="733" w:type="pct"/>
            <w:tcBorders>
              <w:top w:val="single" w:sz="4" w:space="0" w:color="auto"/>
              <w:bottom w:val="single" w:sz="4" w:space="0" w:color="auto"/>
            </w:tcBorders>
          </w:tcPr>
          <w:p w14:paraId="1551FA41" w14:textId="77777777" w:rsidR="000A3D4F" w:rsidRPr="000A3D4F" w:rsidRDefault="000A3D4F" w:rsidP="000A3D4F">
            <w:pPr>
              <w:widowControl w:val="0"/>
              <w:autoSpaceDE w:val="0"/>
              <w:autoSpaceDN w:val="0"/>
              <w:spacing w:line="234" w:lineRule="exact"/>
              <w:ind w:left="107"/>
              <w:jc w:val="left"/>
              <w:rPr>
                <w:rFonts w:ascii="Cambria" w:eastAsia="Cambria" w:hAnsi="Cambria" w:cs="Cambria"/>
                <w:b/>
                <w:sz w:val="16"/>
                <w:szCs w:val="16"/>
                <w:lang w:val="id"/>
              </w:rPr>
            </w:pPr>
            <w:r w:rsidRPr="000A3D4F">
              <w:rPr>
                <w:rFonts w:ascii="Cambria" w:eastAsia="Cambria" w:hAnsi="Cambria" w:cs="Cambria"/>
                <w:b/>
                <w:spacing w:val="-2"/>
                <w:w w:val="105"/>
                <w:sz w:val="16"/>
                <w:szCs w:val="16"/>
                <w:lang w:val="id"/>
              </w:rPr>
              <w:t>Indik</w:t>
            </w:r>
          </w:p>
          <w:p w14:paraId="04FA4DBC" w14:textId="77777777" w:rsidR="000A3D4F" w:rsidRPr="000A3D4F" w:rsidRDefault="000A3D4F" w:rsidP="000A3D4F">
            <w:pPr>
              <w:widowControl w:val="0"/>
              <w:autoSpaceDE w:val="0"/>
              <w:autoSpaceDN w:val="0"/>
              <w:spacing w:before="41"/>
              <w:ind w:left="187"/>
              <w:jc w:val="left"/>
              <w:rPr>
                <w:rFonts w:ascii="Cambria" w:eastAsia="Cambria" w:hAnsi="Cambria" w:cs="Cambria"/>
                <w:b/>
                <w:sz w:val="16"/>
                <w:szCs w:val="16"/>
                <w:lang w:val="id"/>
              </w:rPr>
            </w:pPr>
            <w:r w:rsidRPr="000A3D4F">
              <w:rPr>
                <w:rFonts w:ascii="Cambria" w:eastAsia="Cambria" w:hAnsi="Cambria" w:cs="Cambria"/>
                <w:b/>
                <w:spacing w:val="-4"/>
                <w:sz w:val="16"/>
                <w:szCs w:val="16"/>
                <w:lang w:val="id"/>
              </w:rPr>
              <w:t>ator</w:t>
            </w:r>
          </w:p>
        </w:tc>
        <w:tc>
          <w:tcPr>
            <w:tcW w:w="568" w:type="pct"/>
            <w:tcBorders>
              <w:top w:val="single" w:sz="4" w:space="0" w:color="auto"/>
              <w:bottom w:val="single" w:sz="4" w:space="0" w:color="auto"/>
            </w:tcBorders>
          </w:tcPr>
          <w:p w14:paraId="1184C8AB" w14:textId="77777777" w:rsidR="000A3D4F" w:rsidRPr="000A3D4F" w:rsidRDefault="000A3D4F" w:rsidP="000A3D4F">
            <w:pPr>
              <w:widowControl w:val="0"/>
              <w:autoSpaceDE w:val="0"/>
              <w:autoSpaceDN w:val="0"/>
              <w:spacing w:line="234" w:lineRule="exact"/>
              <w:ind w:left="144"/>
              <w:jc w:val="left"/>
              <w:rPr>
                <w:rFonts w:ascii="Cambria" w:eastAsia="Cambria" w:hAnsi="Cambria" w:cs="Cambria"/>
                <w:b/>
                <w:sz w:val="16"/>
                <w:szCs w:val="16"/>
                <w:lang w:val="id"/>
              </w:rPr>
            </w:pPr>
            <w:r w:rsidRPr="000A3D4F">
              <w:rPr>
                <w:rFonts w:ascii="Cambria" w:eastAsia="Cambria" w:hAnsi="Cambria" w:cs="Cambria"/>
                <w:b/>
                <w:spacing w:val="-5"/>
                <w:w w:val="110"/>
                <w:sz w:val="16"/>
                <w:szCs w:val="16"/>
                <w:lang w:val="id"/>
              </w:rPr>
              <w:t>No</w:t>
            </w:r>
          </w:p>
        </w:tc>
        <w:tc>
          <w:tcPr>
            <w:tcW w:w="1282" w:type="pct"/>
            <w:tcBorders>
              <w:top w:val="single" w:sz="4" w:space="0" w:color="auto"/>
              <w:bottom w:val="single" w:sz="4" w:space="0" w:color="auto"/>
            </w:tcBorders>
          </w:tcPr>
          <w:p w14:paraId="2E12F168" w14:textId="77777777" w:rsidR="000A3D4F" w:rsidRPr="000A3D4F" w:rsidRDefault="000A3D4F" w:rsidP="000A3D4F">
            <w:pPr>
              <w:widowControl w:val="0"/>
              <w:autoSpaceDE w:val="0"/>
              <w:autoSpaceDN w:val="0"/>
              <w:spacing w:line="234" w:lineRule="exact"/>
              <w:ind w:left="127"/>
              <w:jc w:val="left"/>
              <w:rPr>
                <w:rFonts w:ascii="Cambria" w:eastAsia="Cambria" w:hAnsi="Cambria" w:cs="Cambria"/>
                <w:b/>
                <w:sz w:val="16"/>
                <w:szCs w:val="16"/>
                <w:lang w:val="id"/>
              </w:rPr>
            </w:pPr>
            <w:r w:rsidRPr="000A3D4F">
              <w:rPr>
                <w:rFonts w:ascii="Cambria" w:eastAsia="Cambria" w:hAnsi="Cambria" w:cs="Cambria"/>
                <w:b/>
                <w:spacing w:val="-2"/>
                <w:sz w:val="16"/>
                <w:szCs w:val="16"/>
                <w:lang w:val="id"/>
              </w:rPr>
              <w:t>Pernyataan</w:t>
            </w:r>
          </w:p>
        </w:tc>
        <w:tc>
          <w:tcPr>
            <w:tcW w:w="711" w:type="pct"/>
            <w:tcBorders>
              <w:top w:val="single" w:sz="4" w:space="0" w:color="auto"/>
              <w:bottom w:val="single" w:sz="4" w:space="0" w:color="auto"/>
            </w:tcBorders>
          </w:tcPr>
          <w:p w14:paraId="27C3FFD8" w14:textId="77777777" w:rsidR="000A3D4F" w:rsidRPr="000A3D4F" w:rsidRDefault="000A3D4F" w:rsidP="000A3D4F">
            <w:pPr>
              <w:widowControl w:val="0"/>
              <w:autoSpaceDE w:val="0"/>
              <w:autoSpaceDN w:val="0"/>
              <w:spacing w:line="234" w:lineRule="exact"/>
              <w:ind w:left="135"/>
              <w:jc w:val="left"/>
              <w:rPr>
                <w:rFonts w:ascii="Cambria" w:eastAsia="Cambria" w:hAnsi="Cambria" w:cs="Cambria"/>
                <w:b/>
                <w:sz w:val="16"/>
                <w:szCs w:val="16"/>
                <w:lang w:val="id"/>
              </w:rPr>
            </w:pPr>
            <w:r w:rsidRPr="000A3D4F">
              <w:rPr>
                <w:rFonts w:ascii="Cambria" w:eastAsia="Cambria" w:hAnsi="Cambria" w:cs="Cambria"/>
                <w:b/>
                <w:spacing w:val="-4"/>
                <w:sz w:val="16"/>
                <w:szCs w:val="16"/>
                <w:lang w:val="id"/>
              </w:rPr>
              <w:t>Skor</w:t>
            </w:r>
          </w:p>
          <w:p w14:paraId="253ACBE0" w14:textId="77777777" w:rsidR="000A3D4F" w:rsidRPr="000A3D4F" w:rsidRDefault="000A3D4F" w:rsidP="000A3D4F">
            <w:pPr>
              <w:widowControl w:val="0"/>
              <w:autoSpaceDE w:val="0"/>
              <w:autoSpaceDN w:val="0"/>
              <w:spacing w:before="41"/>
              <w:ind w:left="235"/>
              <w:jc w:val="left"/>
              <w:rPr>
                <w:rFonts w:ascii="Cambria" w:eastAsia="Cambria" w:hAnsi="Cambria" w:cs="Cambria"/>
                <w:b/>
                <w:sz w:val="16"/>
                <w:szCs w:val="16"/>
                <w:lang w:val="id"/>
              </w:rPr>
            </w:pPr>
            <w:r w:rsidRPr="000A3D4F">
              <w:rPr>
                <w:rFonts w:ascii="Cambria" w:eastAsia="Cambria" w:hAnsi="Cambria" w:cs="Cambria"/>
                <w:b/>
                <w:spacing w:val="-5"/>
                <w:w w:val="95"/>
                <w:sz w:val="16"/>
                <w:szCs w:val="16"/>
                <w:lang w:val="id"/>
              </w:rPr>
              <w:t>(x)</w:t>
            </w:r>
          </w:p>
        </w:tc>
        <w:tc>
          <w:tcPr>
            <w:tcW w:w="452" w:type="pct"/>
            <w:tcBorders>
              <w:top w:val="single" w:sz="4" w:space="0" w:color="auto"/>
              <w:bottom w:val="single" w:sz="4" w:space="0" w:color="auto"/>
            </w:tcBorders>
          </w:tcPr>
          <w:p w14:paraId="5BAC1203" w14:textId="77777777" w:rsidR="000A3D4F" w:rsidRPr="000A3D4F" w:rsidRDefault="000A3D4F" w:rsidP="000A3D4F">
            <w:pPr>
              <w:widowControl w:val="0"/>
              <w:autoSpaceDE w:val="0"/>
              <w:autoSpaceDN w:val="0"/>
              <w:spacing w:line="234" w:lineRule="exact"/>
              <w:ind w:right="176"/>
              <w:jc w:val="right"/>
              <w:rPr>
                <w:rFonts w:ascii="Cambria" w:eastAsia="Cambria" w:hAnsi="Cambria" w:cs="Cambria"/>
                <w:b/>
                <w:sz w:val="16"/>
                <w:szCs w:val="16"/>
                <w:lang w:val="id"/>
              </w:rPr>
            </w:pPr>
            <w:r w:rsidRPr="000A3D4F">
              <w:rPr>
                <w:rFonts w:ascii="Cambria" w:eastAsia="Cambria" w:hAnsi="Cambria" w:cs="Cambria"/>
                <w:b/>
                <w:spacing w:val="-10"/>
                <w:w w:val="120"/>
                <w:sz w:val="16"/>
                <w:szCs w:val="16"/>
                <w:lang w:val="id"/>
              </w:rPr>
              <w:t>f</w:t>
            </w:r>
          </w:p>
        </w:tc>
        <w:tc>
          <w:tcPr>
            <w:tcW w:w="451" w:type="pct"/>
            <w:tcBorders>
              <w:top w:val="single" w:sz="4" w:space="0" w:color="auto"/>
              <w:bottom w:val="single" w:sz="4" w:space="0" w:color="auto"/>
            </w:tcBorders>
          </w:tcPr>
          <w:p w14:paraId="733BDB6C" w14:textId="77777777" w:rsidR="000A3D4F" w:rsidRPr="000A3D4F" w:rsidRDefault="000A3D4F" w:rsidP="000A3D4F">
            <w:pPr>
              <w:widowControl w:val="0"/>
              <w:autoSpaceDE w:val="0"/>
              <w:autoSpaceDN w:val="0"/>
              <w:spacing w:line="234" w:lineRule="exact"/>
              <w:ind w:left="16" w:right="13"/>
              <w:rPr>
                <w:rFonts w:ascii="Cambria" w:eastAsia="Cambria" w:hAnsi="Cambria" w:cs="Cambria"/>
                <w:b/>
                <w:sz w:val="16"/>
                <w:szCs w:val="16"/>
                <w:lang w:val="id"/>
              </w:rPr>
            </w:pPr>
            <w:r w:rsidRPr="000A3D4F">
              <w:rPr>
                <w:rFonts w:ascii="Cambria" w:eastAsia="Cambria" w:hAnsi="Cambria" w:cs="Cambria"/>
                <w:b/>
                <w:spacing w:val="-5"/>
                <w:sz w:val="16"/>
                <w:szCs w:val="16"/>
                <w:lang w:val="id"/>
              </w:rPr>
              <w:t>Fx</w:t>
            </w:r>
          </w:p>
        </w:tc>
        <w:tc>
          <w:tcPr>
            <w:tcW w:w="802" w:type="pct"/>
            <w:tcBorders>
              <w:top w:val="single" w:sz="4" w:space="0" w:color="auto"/>
              <w:bottom w:val="single" w:sz="4" w:space="0" w:color="auto"/>
            </w:tcBorders>
          </w:tcPr>
          <w:p w14:paraId="5A5DB25F" w14:textId="77777777" w:rsidR="000A3D4F" w:rsidRPr="000A3D4F" w:rsidRDefault="000A3D4F" w:rsidP="000A3D4F">
            <w:pPr>
              <w:widowControl w:val="0"/>
              <w:autoSpaceDE w:val="0"/>
              <w:autoSpaceDN w:val="0"/>
              <w:spacing w:line="234" w:lineRule="exact"/>
              <w:ind w:left="14" w:right="2"/>
              <w:rPr>
                <w:rFonts w:ascii="Cambria" w:eastAsia="Cambria" w:hAnsi="Cambria" w:cs="Cambria"/>
                <w:b/>
                <w:sz w:val="16"/>
                <w:szCs w:val="16"/>
                <w:lang w:val="id"/>
              </w:rPr>
            </w:pPr>
            <w:r w:rsidRPr="000A3D4F">
              <w:rPr>
                <w:rFonts w:ascii="Cambria" w:eastAsia="Cambria" w:hAnsi="Cambria" w:cs="Cambria"/>
                <w:b/>
                <w:spacing w:val="-10"/>
                <w:sz w:val="16"/>
                <w:szCs w:val="16"/>
                <w:lang w:val="id"/>
              </w:rPr>
              <w:t>%</w:t>
            </w:r>
          </w:p>
        </w:tc>
      </w:tr>
      <w:tr w:rsidR="000A3D4F" w:rsidRPr="000A3D4F" w14:paraId="35DAA567" w14:textId="77777777" w:rsidTr="003673D4">
        <w:trPr>
          <w:trHeight w:val="73"/>
        </w:trPr>
        <w:tc>
          <w:tcPr>
            <w:tcW w:w="733" w:type="pct"/>
            <w:tcBorders>
              <w:top w:val="single" w:sz="4" w:space="0" w:color="auto"/>
            </w:tcBorders>
          </w:tcPr>
          <w:p w14:paraId="6A54EA27" w14:textId="77777777" w:rsidR="000A3D4F" w:rsidRPr="000A3D4F" w:rsidRDefault="000A3D4F" w:rsidP="000A3D4F">
            <w:pPr>
              <w:widowControl w:val="0"/>
              <w:autoSpaceDE w:val="0"/>
              <w:autoSpaceDN w:val="0"/>
              <w:spacing w:before="1"/>
              <w:ind w:left="107"/>
              <w:jc w:val="left"/>
              <w:rPr>
                <w:rFonts w:ascii="Cambria" w:eastAsia="Cambria" w:hAnsi="Cambria" w:cs="Cambria"/>
                <w:sz w:val="16"/>
                <w:szCs w:val="16"/>
                <w:lang w:val="id"/>
              </w:rPr>
            </w:pPr>
            <w:r w:rsidRPr="000A3D4F">
              <w:rPr>
                <w:rFonts w:ascii="Cambria" w:eastAsia="Cambria" w:hAnsi="Cambria" w:cs="Cambria"/>
                <w:spacing w:val="-5"/>
                <w:sz w:val="16"/>
                <w:szCs w:val="16"/>
                <w:lang w:val="id"/>
              </w:rPr>
              <w:t>P2</w:t>
            </w:r>
          </w:p>
        </w:tc>
        <w:tc>
          <w:tcPr>
            <w:tcW w:w="568" w:type="pct"/>
            <w:tcBorders>
              <w:top w:val="single" w:sz="4" w:space="0" w:color="auto"/>
            </w:tcBorders>
          </w:tcPr>
          <w:p w14:paraId="56A7D6EC" w14:textId="77777777" w:rsidR="000A3D4F" w:rsidRPr="000A3D4F" w:rsidRDefault="000A3D4F" w:rsidP="000A3D4F">
            <w:pPr>
              <w:widowControl w:val="0"/>
              <w:autoSpaceDE w:val="0"/>
              <w:autoSpaceDN w:val="0"/>
              <w:spacing w:before="1"/>
              <w:ind w:left="108"/>
              <w:jc w:val="left"/>
              <w:rPr>
                <w:rFonts w:ascii="Cambria" w:eastAsia="Cambria" w:hAnsi="Cambria" w:cs="Cambria"/>
                <w:sz w:val="16"/>
                <w:szCs w:val="16"/>
                <w:lang w:val="id"/>
              </w:rPr>
            </w:pPr>
            <w:r w:rsidRPr="000A3D4F">
              <w:rPr>
                <w:rFonts w:ascii="Cambria" w:eastAsia="Cambria" w:hAnsi="Cambria" w:cs="Cambria"/>
                <w:spacing w:val="-10"/>
                <w:sz w:val="16"/>
                <w:szCs w:val="16"/>
                <w:lang w:val="id"/>
              </w:rPr>
              <w:t>1</w:t>
            </w:r>
          </w:p>
        </w:tc>
        <w:tc>
          <w:tcPr>
            <w:tcW w:w="1282" w:type="pct"/>
            <w:tcBorders>
              <w:top w:val="single" w:sz="4" w:space="0" w:color="auto"/>
            </w:tcBorders>
          </w:tcPr>
          <w:p w14:paraId="7FED0621" w14:textId="77777777" w:rsidR="000A3D4F" w:rsidRPr="000A3D4F" w:rsidRDefault="000A3D4F" w:rsidP="000A3D4F">
            <w:pPr>
              <w:widowControl w:val="0"/>
              <w:autoSpaceDE w:val="0"/>
              <w:autoSpaceDN w:val="0"/>
              <w:spacing w:before="1"/>
              <w:ind w:left="108"/>
              <w:jc w:val="left"/>
              <w:rPr>
                <w:rFonts w:ascii="Cambria" w:eastAsia="Cambria" w:hAnsi="Cambria" w:cs="Cambria"/>
                <w:sz w:val="16"/>
                <w:szCs w:val="16"/>
                <w:lang w:val="id"/>
              </w:rPr>
            </w:pPr>
            <w:r w:rsidRPr="000A3D4F">
              <w:rPr>
                <w:rFonts w:ascii="Cambria" w:eastAsia="Cambria" w:hAnsi="Cambria" w:cs="Cambria"/>
                <w:spacing w:val="-2"/>
                <w:w w:val="105"/>
                <w:sz w:val="16"/>
                <w:szCs w:val="16"/>
                <w:lang w:val="id"/>
              </w:rPr>
              <w:t>Sangat</w:t>
            </w:r>
          </w:p>
          <w:p w14:paraId="43111D7E" w14:textId="77777777" w:rsidR="000A3D4F" w:rsidRPr="000A3D4F" w:rsidRDefault="000A3D4F" w:rsidP="000A3D4F">
            <w:pPr>
              <w:widowControl w:val="0"/>
              <w:autoSpaceDE w:val="0"/>
              <w:autoSpaceDN w:val="0"/>
              <w:spacing w:before="6" w:line="280" w:lineRule="atLeast"/>
              <w:ind w:left="108" w:right="198"/>
              <w:jc w:val="left"/>
              <w:rPr>
                <w:rFonts w:ascii="Cambria" w:eastAsia="Cambria" w:hAnsi="Cambria" w:cs="Cambria"/>
                <w:sz w:val="16"/>
                <w:szCs w:val="16"/>
                <w:lang w:val="id"/>
              </w:rPr>
            </w:pPr>
            <w:r w:rsidRPr="000A3D4F">
              <w:rPr>
                <w:rFonts w:ascii="Cambria" w:eastAsia="Cambria" w:hAnsi="Cambria" w:cs="Cambria"/>
                <w:spacing w:val="-2"/>
                <w:w w:val="105"/>
                <w:sz w:val="16"/>
                <w:szCs w:val="16"/>
                <w:lang w:val="id"/>
              </w:rPr>
              <w:t xml:space="preserve">Tidak </w:t>
            </w:r>
            <w:r w:rsidRPr="000A3D4F">
              <w:rPr>
                <w:rFonts w:ascii="Cambria" w:eastAsia="Cambria" w:hAnsi="Cambria" w:cs="Cambria"/>
                <w:spacing w:val="-2"/>
                <w:sz w:val="16"/>
                <w:szCs w:val="16"/>
                <w:lang w:val="id"/>
              </w:rPr>
              <w:t>Setuju</w:t>
            </w:r>
          </w:p>
        </w:tc>
        <w:tc>
          <w:tcPr>
            <w:tcW w:w="711" w:type="pct"/>
            <w:tcBorders>
              <w:top w:val="single" w:sz="4" w:space="0" w:color="auto"/>
            </w:tcBorders>
          </w:tcPr>
          <w:p w14:paraId="02A54E35" w14:textId="77777777" w:rsidR="000A3D4F" w:rsidRPr="000A3D4F" w:rsidRDefault="000A3D4F" w:rsidP="000A3D4F">
            <w:pPr>
              <w:widowControl w:val="0"/>
              <w:autoSpaceDE w:val="0"/>
              <w:autoSpaceDN w:val="0"/>
              <w:spacing w:before="1"/>
              <w:ind w:left="2"/>
              <w:rPr>
                <w:rFonts w:ascii="Cambria" w:eastAsia="Cambria" w:hAnsi="Cambria" w:cs="Cambria"/>
                <w:sz w:val="16"/>
                <w:szCs w:val="16"/>
                <w:lang w:val="id"/>
              </w:rPr>
            </w:pPr>
            <w:r w:rsidRPr="000A3D4F">
              <w:rPr>
                <w:rFonts w:ascii="Cambria" w:eastAsia="Cambria" w:hAnsi="Cambria" w:cs="Cambria"/>
                <w:spacing w:val="-10"/>
                <w:sz w:val="16"/>
                <w:szCs w:val="16"/>
                <w:lang w:val="id"/>
              </w:rPr>
              <w:t>1</w:t>
            </w:r>
          </w:p>
        </w:tc>
        <w:tc>
          <w:tcPr>
            <w:tcW w:w="452" w:type="pct"/>
            <w:tcBorders>
              <w:top w:val="single" w:sz="4" w:space="0" w:color="auto"/>
            </w:tcBorders>
          </w:tcPr>
          <w:p w14:paraId="1AB5FC28" w14:textId="77777777" w:rsidR="000A3D4F" w:rsidRPr="000A3D4F" w:rsidRDefault="000A3D4F" w:rsidP="000A3D4F">
            <w:pPr>
              <w:widowControl w:val="0"/>
              <w:autoSpaceDE w:val="0"/>
              <w:autoSpaceDN w:val="0"/>
              <w:spacing w:before="1"/>
              <w:ind w:right="167"/>
              <w:jc w:val="right"/>
              <w:rPr>
                <w:rFonts w:ascii="Cambria" w:eastAsia="Cambria" w:hAnsi="Cambria" w:cs="Cambria"/>
                <w:sz w:val="16"/>
                <w:szCs w:val="16"/>
                <w:lang w:val="id"/>
              </w:rPr>
            </w:pPr>
            <w:r w:rsidRPr="000A3D4F">
              <w:rPr>
                <w:rFonts w:ascii="Cambria" w:eastAsia="Cambria" w:hAnsi="Cambria" w:cs="Cambria"/>
                <w:spacing w:val="-10"/>
                <w:sz w:val="16"/>
                <w:szCs w:val="16"/>
                <w:lang w:val="id"/>
              </w:rPr>
              <w:t>0</w:t>
            </w:r>
          </w:p>
        </w:tc>
        <w:tc>
          <w:tcPr>
            <w:tcW w:w="451" w:type="pct"/>
            <w:tcBorders>
              <w:top w:val="single" w:sz="4" w:space="0" w:color="auto"/>
            </w:tcBorders>
          </w:tcPr>
          <w:p w14:paraId="52974726" w14:textId="77777777" w:rsidR="000A3D4F" w:rsidRPr="000A3D4F" w:rsidRDefault="000A3D4F" w:rsidP="000A3D4F">
            <w:pPr>
              <w:widowControl w:val="0"/>
              <w:autoSpaceDE w:val="0"/>
              <w:autoSpaceDN w:val="0"/>
              <w:spacing w:before="1"/>
              <w:ind w:left="17" w:right="13"/>
              <w:rPr>
                <w:rFonts w:ascii="Cambria" w:eastAsia="Cambria" w:hAnsi="Cambria" w:cs="Cambria"/>
                <w:sz w:val="16"/>
                <w:szCs w:val="16"/>
                <w:lang w:val="id"/>
              </w:rPr>
            </w:pPr>
            <w:r w:rsidRPr="000A3D4F">
              <w:rPr>
                <w:rFonts w:ascii="Cambria" w:eastAsia="Cambria" w:hAnsi="Cambria" w:cs="Cambria"/>
                <w:spacing w:val="-10"/>
                <w:sz w:val="16"/>
                <w:szCs w:val="16"/>
                <w:lang w:val="id"/>
              </w:rPr>
              <w:t>0</w:t>
            </w:r>
          </w:p>
        </w:tc>
        <w:tc>
          <w:tcPr>
            <w:tcW w:w="802" w:type="pct"/>
            <w:tcBorders>
              <w:top w:val="single" w:sz="4" w:space="0" w:color="auto"/>
            </w:tcBorders>
          </w:tcPr>
          <w:p w14:paraId="10916BA0" w14:textId="77777777" w:rsidR="000A3D4F" w:rsidRPr="000A3D4F" w:rsidRDefault="000A3D4F" w:rsidP="000A3D4F">
            <w:pPr>
              <w:widowControl w:val="0"/>
              <w:autoSpaceDE w:val="0"/>
              <w:autoSpaceDN w:val="0"/>
              <w:spacing w:before="1"/>
              <w:ind w:left="14" w:right="3"/>
              <w:rPr>
                <w:rFonts w:ascii="Cambria" w:eastAsia="Cambria" w:hAnsi="Cambria" w:cs="Cambria"/>
                <w:sz w:val="16"/>
                <w:szCs w:val="16"/>
                <w:lang w:val="id"/>
              </w:rPr>
            </w:pPr>
            <w:r w:rsidRPr="000A3D4F">
              <w:rPr>
                <w:rFonts w:ascii="Cambria" w:eastAsia="Cambria" w:hAnsi="Cambria" w:cs="Cambria"/>
                <w:spacing w:val="-10"/>
                <w:sz w:val="16"/>
                <w:szCs w:val="16"/>
                <w:lang w:val="id"/>
              </w:rPr>
              <w:t>0</w:t>
            </w:r>
          </w:p>
        </w:tc>
      </w:tr>
      <w:tr w:rsidR="000A3D4F" w:rsidRPr="000A3D4F" w14:paraId="44B927AC" w14:textId="77777777" w:rsidTr="003673D4">
        <w:trPr>
          <w:trHeight w:val="151"/>
        </w:trPr>
        <w:tc>
          <w:tcPr>
            <w:tcW w:w="733" w:type="pct"/>
          </w:tcPr>
          <w:p w14:paraId="200836D0" w14:textId="77777777" w:rsidR="000A3D4F" w:rsidRPr="000A3D4F" w:rsidRDefault="000A3D4F" w:rsidP="000A3D4F">
            <w:pPr>
              <w:widowControl w:val="0"/>
              <w:autoSpaceDE w:val="0"/>
              <w:autoSpaceDN w:val="0"/>
              <w:jc w:val="left"/>
              <w:rPr>
                <w:rFonts w:eastAsia="Cambria" w:hAnsi="Cambria" w:cs="Cambria"/>
                <w:sz w:val="16"/>
                <w:szCs w:val="16"/>
                <w:lang w:val="id"/>
              </w:rPr>
            </w:pPr>
          </w:p>
        </w:tc>
        <w:tc>
          <w:tcPr>
            <w:tcW w:w="568" w:type="pct"/>
          </w:tcPr>
          <w:p w14:paraId="762B8D98" w14:textId="77777777" w:rsidR="000A3D4F" w:rsidRPr="000A3D4F" w:rsidRDefault="000A3D4F" w:rsidP="000A3D4F">
            <w:pPr>
              <w:widowControl w:val="0"/>
              <w:autoSpaceDE w:val="0"/>
              <w:autoSpaceDN w:val="0"/>
              <w:spacing w:before="4"/>
              <w:ind w:left="108"/>
              <w:jc w:val="left"/>
              <w:rPr>
                <w:rFonts w:ascii="Cambria" w:eastAsia="Cambria" w:hAnsi="Cambria" w:cs="Cambria"/>
                <w:sz w:val="16"/>
                <w:szCs w:val="16"/>
                <w:lang w:val="id"/>
              </w:rPr>
            </w:pPr>
            <w:r w:rsidRPr="000A3D4F">
              <w:rPr>
                <w:rFonts w:ascii="Cambria" w:eastAsia="Cambria" w:hAnsi="Cambria" w:cs="Cambria"/>
                <w:spacing w:val="-10"/>
                <w:sz w:val="16"/>
                <w:szCs w:val="16"/>
                <w:lang w:val="id"/>
              </w:rPr>
              <w:t>2</w:t>
            </w:r>
          </w:p>
        </w:tc>
        <w:tc>
          <w:tcPr>
            <w:tcW w:w="1282" w:type="pct"/>
          </w:tcPr>
          <w:p w14:paraId="7FE3FDB8" w14:textId="77777777" w:rsidR="000A3D4F" w:rsidRPr="000A3D4F" w:rsidRDefault="000A3D4F" w:rsidP="000A3D4F">
            <w:pPr>
              <w:widowControl w:val="0"/>
              <w:autoSpaceDE w:val="0"/>
              <w:autoSpaceDN w:val="0"/>
              <w:spacing w:before="4"/>
              <w:ind w:left="108"/>
              <w:jc w:val="left"/>
              <w:rPr>
                <w:rFonts w:ascii="Cambria" w:eastAsia="Cambria" w:hAnsi="Cambria" w:cs="Cambria"/>
                <w:sz w:val="16"/>
                <w:szCs w:val="16"/>
                <w:lang w:val="id"/>
              </w:rPr>
            </w:pPr>
            <w:r w:rsidRPr="000A3D4F">
              <w:rPr>
                <w:rFonts w:ascii="Cambria" w:eastAsia="Cambria" w:hAnsi="Cambria" w:cs="Cambria"/>
                <w:spacing w:val="-2"/>
                <w:w w:val="105"/>
                <w:sz w:val="16"/>
                <w:szCs w:val="16"/>
                <w:lang w:val="id"/>
              </w:rPr>
              <w:t xml:space="preserve">Tidak </w:t>
            </w:r>
            <w:r w:rsidRPr="000A3D4F">
              <w:rPr>
                <w:rFonts w:ascii="Cambria" w:eastAsia="Cambria" w:hAnsi="Cambria" w:cs="Cambria"/>
                <w:spacing w:val="-2"/>
                <w:sz w:val="16"/>
                <w:szCs w:val="16"/>
                <w:lang w:val="id"/>
              </w:rPr>
              <w:t>Setuju</w:t>
            </w:r>
          </w:p>
        </w:tc>
        <w:tc>
          <w:tcPr>
            <w:tcW w:w="711" w:type="pct"/>
          </w:tcPr>
          <w:p w14:paraId="688985A2" w14:textId="77777777" w:rsidR="000A3D4F" w:rsidRPr="000A3D4F" w:rsidRDefault="000A3D4F" w:rsidP="000A3D4F">
            <w:pPr>
              <w:widowControl w:val="0"/>
              <w:autoSpaceDE w:val="0"/>
              <w:autoSpaceDN w:val="0"/>
              <w:spacing w:before="4"/>
              <w:ind w:left="2"/>
              <w:rPr>
                <w:rFonts w:ascii="Cambria" w:eastAsia="Cambria" w:hAnsi="Cambria" w:cs="Cambria"/>
                <w:sz w:val="16"/>
                <w:szCs w:val="16"/>
                <w:lang w:val="id"/>
              </w:rPr>
            </w:pPr>
            <w:r w:rsidRPr="000A3D4F">
              <w:rPr>
                <w:rFonts w:ascii="Cambria" w:eastAsia="Cambria" w:hAnsi="Cambria" w:cs="Cambria"/>
                <w:spacing w:val="-10"/>
                <w:sz w:val="16"/>
                <w:szCs w:val="16"/>
                <w:lang w:val="id"/>
              </w:rPr>
              <w:t>2</w:t>
            </w:r>
          </w:p>
        </w:tc>
        <w:tc>
          <w:tcPr>
            <w:tcW w:w="452" w:type="pct"/>
          </w:tcPr>
          <w:p w14:paraId="7ED8998D" w14:textId="77777777" w:rsidR="000A3D4F" w:rsidRPr="000A3D4F" w:rsidRDefault="000A3D4F" w:rsidP="000A3D4F">
            <w:pPr>
              <w:widowControl w:val="0"/>
              <w:autoSpaceDE w:val="0"/>
              <w:autoSpaceDN w:val="0"/>
              <w:spacing w:before="4"/>
              <w:ind w:right="167"/>
              <w:jc w:val="right"/>
              <w:rPr>
                <w:rFonts w:ascii="Cambria" w:eastAsia="Cambria" w:hAnsi="Cambria" w:cs="Cambria"/>
                <w:sz w:val="16"/>
                <w:szCs w:val="16"/>
                <w:lang w:val="id"/>
              </w:rPr>
            </w:pPr>
            <w:r w:rsidRPr="000A3D4F">
              <w:rPr>
                <w:rFonts w:ascii="Cambria" w:eastAsia="Cambria" w:hAnsi="Cambria" w:cs="Cambria"/>
                <w:spacing w:val="-10"/>
                <w:sz w:val="16"/>
                <w:szCs w:val="16"/>
                <w:lang w:val="id"/>
              </w:rPr>
              <w:t>0</w:t>
            </w:r>
          </w:p>
        </w:tc>
        <w:tc>
          <w:tcPr>
            <w:tcW w:w="451" w:type="pct"/>
          </w:tcPr>
          <w:p w14:paraId="5687A02C" w14:textId="77777777" w:rsidR="000A3D4F" w:rsidRPr="000A3D4F" w:rsidRDefault="000A3D4F" w:rsidP="000A3D4F">
            <w:pPr>
              <w:widowControl w:val="0"/>
              <w:autoSpaceDE w:val="0"/>
              <w:autoSpaceDN w:val="0"/>
              <w:spacing w:before="4"/>
              <w:ind w:left="17" w:right="13"/>
              <w:rPr>
                <w:rFonts w:ascii="Cambria" w:eastAsia="Cambria" w:hAnsi="Cambria" w:cs="Cambria"/>
                <w:sz w:val="16"/>
                <w:szCs w:val="16"/>
                <w:lang w:val="id"/>
              </w:rPr>
            </w:pPr>
            <w:r w:rsidRPr="000A3D4F">
              <w:rPr>
                <w:rFonts w:ascii="Cambria" w:eastAsia="Cambria" w:hAnsi="Cambria" w:cs="Cambria"/>
                <w:spacing w:val="-10"/>
                <w:sz w:val="16"/>
                <w:szCs w:val="16"/>
                <w:lang w:val="id"/>
              </w:rPr>
              <w:t>0</w:t>
            </w:r>
          </w:p>
        </w:tc>
        <w:tc>
          <w:tcPr>
            <w:tcW w:w="802" w:type="pct"/>
          </w:tcPr>
          <w:p w14:paraId="2C188BD5" w14:textId="77777777" w:rsidR="000A3D4F" w:rsidRPr="000A3D4F" w:rsidRDefault="000A3D4F" w:rsidP="000A3D4F">
            <w:pPr>
              <w:widowControl w:val="0"/>
              <w:autoSpaceDE w:val="0"/>
              <w:autoSpaceDN w:val="0"/>
              <w:spacing w:before="4"/>
              <w:ind w:left="14" w:right="3"/>
              <w:rPr>
                <w:rFonts w:ascii="Cambria" w:eastAsia="Cambria" w:hAnsi="Cambria" w:cs="Cambria"/>
                <w:sz w:val="16"/>
                <w:szCs w:val="16"/>
                <w:lang w:val="id"/>
              </w:rPr>
            </w:pPr>
            <w:r w:rsidRPr="000A3D4F">
              <w:rPr>
                <w:rFonts w:ascii="Cambria" w:eastAsia="Cambria" w:hAnsi="Cambria" w:cs="Cambria"/>
                <w:spacing w:val="-10"/>
                <w:sz w:val="16"/>
                <w:szCs w:val="16"/>
                <w:lang w:val="id"/>
              </w:rPr>
              <w:t>0</w:t>
            </w:r>
          </w:p>
        </w:tc>
      </w:tr>
      <w:tr w:rsidR="000A3D4F" w:rsidRPr="000A3D4F" w14:paraId="3BF4C20A" w14:textId="77777777" w:rsidTr="003673D4">
        <w:trPr>
          <w:trHeight w:val="96"/>
        </w:trPr>
        <w:tc>
          <w:tcPr>
            <w:tcW w:w="733" w:type="pct"/>
          </w:tcPr>
          <w:p w14:paraId="0E33BB4B" w14:textId="77777777" w:rsidR="000A3D4F" w:rsidRPr="000A3D4F" w:rsidRDefault="000A3D4F" w:rsidP="000A3D4F">
            <w:pPr>
              <w:widowControl w:val="0"/>
              <w:autoSpaceDE w:val="0"/>
              <w:autoSpaceDN w:val="0"/>
              <w:jc w:val="left"/>
              <w:rPr>
                <w:rFonts w:eastAsia="Cambria" w:hAnsi="Cambria" w:cs="Cambria"/>
                <w:sz w:val="16"/>
                <w:szCs w:val="16"/>
                <w:lang w:val="id"/>
              </w:rPr>
            </w:pPr>
          </w:p>
        </w:tc>
        <w:tc>
          <w:tcPr>
            <w:tcW w:w="568" w:type="pct"/>
          </w:tcPr>
          <w:p w14:paraId="71A4DC7F" w14:textId="77777777" w:rsidR="000A3D4F" w:rsidRPr="000A3D4F" w:rsidRDefault="000A3D4F" w:rsidP="000A3D4F">
            <w:pPr>
              <w:widowControl w:val="0"/>
              <w:autoSpaceDE w:val="0"/>
              <w:autoSpaceDN w:val="0"/>
              <w:spacing w:before="1"/>
              <w:ind w:left="108"/>
              <w:jc w:val="left"/>
              <w:rPr>
                <w:rFonts w:ascii="Cambria" w:eastAsia="Cambria" w:hAnsi="Cambria" w:cs="Cambria"/>
                <w:sz w:val="16"/>
                <w:szCs w:val="16"/>
                <w:lang w:val="id"/>
              </w:rPr>
            </w:pPr>
            <w:r w:rsidRPr="000A3D4F">
              <w:rPr>
                <w:rFonts w:ascii="Cambria" w:eastAsia="Cambria" w:hAnsi="Cambria" w:cs="Cambria"/>
                <w:spacing w:val="-10"/>
                <w:sz w:val="16"/>
                <w:szCs w:val="16"/>
                <w:lang w:val="id"/>
              </w:rPr>
              <w:t>3</w:t>
            </w:r>
          </w:p>
        </w:tc>
        <w:tc>
          <w:tcPr>
            <w:tcW w:w="1282" w:type="pct"/>
          </w:tcPr>
          <w:p w14:paraId="5CABF370" w14:textId="77777777" w:rsidR="000A3D4F" w:rsidRPr="000A3D4F" w:rsidRDefault="000A3D4F" w:rsidP="000A3D4F">
            <w:pPr>
              <w:widowControl w:val="0"/>
              <w:autoSpaceDE w:val="0"/>
              <w:autoSpaceDN w:val="0"/>
              <w:spacing w:before="1"/>
              <w:ind w:left="108"/>
              <w:jc w:val="left"/>
              <w:rPr>
                <w:rFonts w:ascii="Cambria" w:eastAsia="Cambria" w:hAnsi="Cambria" w:cs="Cambria"/>
                <w:sz w:val="16"/>
                <w:szCs w:val="16"/>
                <w:lang w:val="id"/>
              </w:rPr>
            </w:pPr>
            <w:r w:rsidRPr="000A3D4F">
              <w:rPr>
                <w:rFonts w:ascii="Cambria" w:eastAsia="Cambria" w:hAnsi="Cambria" w:cs="Cambria"/>
                <w:spacing w:val="-2"/>
                <w:w w:val="110"/>
                <w:sz w:val="16"/>
                <w:szCs w:val="16"/>
                <w:lang w:val="id"/>
              </w:rPr>
              <w:t xml:space="preserve">Cukup </w:t>
            </w:r>
            <w:r w:rsidRPr="000A3D4F">
              <w:rPr>
                <w:rFonts w:ascii="Cambria" w:eastAsia="Cambria" w:hAnsi="Cambria" w:cs="Cambria"/>
                <w:spacing w:val="-2"/>
                <w:sz w:val="16"/>
                <w:szCs w:val="16"/>
                <w:lang w:val="id"/>
              </w:rPr>
              <w:t>Setuju</w:t>
            </w:r>
          </w:p>
        </w:tc>
        <w:tc>
          <w:tcPr>
            <w:tcW w:w="711" w:type="pct"/>
          </w:tcPr>
          <w:p w14:paraId="4BA700E7" w14:textId="77777777" w:rsidR="000A3D4F" w:rsidRPr="000A3D4F" w:rsidRDefault="000A3D4F" w:rsidP="000A3D4F">
            <w:pPr>
              <w:widowControl w:val="0"/>
              <w:autoSpaceDE w:val="0"/>
              <w:autoSpaceDN w:val="0"/>
              <w:spacing w:before="1"/>
              <w:ind w:left="2"/>
              <w:rPr>
                <w:rFonts w:ascii="Cambria" w:eastAsia="Cambria" w:hAnsi="Cambria" w:cs="Cambria"/>
                <w:sz w:val="16"/>
                <w:szCs w:val="16"/>
                <w:lang w:val="id"/>
              </w:rPr>
            </w:pPr>
            <w:r w:rsidRPr="000A3D4F">
              <w:rPr>
                <w:rFonts w:ascii="Cambria" w:eastAsia="Cambria" w:hAnsi="Cambria" w:cs="Cambria"/>
                <w:spacing w:val="-10"/>
                <w:sz w:val="16"/>
                <w:szCs w:val="16"/>
                <w:lang w:val="id"/>
              </w:rPr>
              <w:t>3</w:t>
            </w:r>
          </w:p>
        </w:tc>
        <w:tc>
          <w:tcPr>
            <w:tcW w:w="452" w:type="pct"/>
          </w:tcPr>
          <w:p w14:paraId="60DA895D" w14:textId="77777777" w:rsidR="000A3D4F" w:rsidRPr="000A3D4F" w:rsidRDefault="000A3D4F" w:rsidP="000A3D4F">
            <w:pPr>
              <w:widowControl w:val="0"/>
              <w:autoSpaceDE w:val="0"/>
              <w:autoSpaceDN w:val="0"/>
              <w:spacing w:before="1"/>
              <w:ind w:right="167"/>
              <w:jc w:val="right"/>
              <w:rPr>
                <w:rFonts w:ascii="Cambria" w:eastAsia="Cambria" w:hAnsi="Cambria" w:cs="Cambria"/>
                <w:sz w:val="16"/>
                <w:szCs w:val="16"/>
                <w:lang w:val="id"/>
              </w:rPr>
            </w:pPr>
            <w:r w:rsidRPr="000A3D4F">
              <w:rPr>
                <w:rFonts w:ascii="Cambria" w:eastAsia="Cambria" w:hAnsi="Cambria" w:cs="Cambria"/>
                <w:spacing w:val="-10"/>
                <w:sz w:val="16"/>
                <w:szCs w:val="16"/>
                <w:lang w:val="id"/>
              </w:rPr>
              <w:t>3</w:t>
            </w:r>
          </w:p>
        </w:tc>
        <w:tc>
          <w:tcPr>
            <w:tcW w:w="451" w:type="pct"/>
          </w:tcPr>
          <w:p w14:paraId="3AD4A0C2" w14:textId="77777777" w:rsidR="000A3D4F" w:rsidRPr="000A3D4F" w:rsidRDefault="000A3D4F" w:rsidP="000A3D4F">
            <w:pPr>
              <w:widowControl w:val="0"/>
              <w:autoSpaceDE w:val="0"/>
              <w:autoSpaceDN w:val="0"/>
              <w:spacing w:before="1"/>
              <w:ind w:left="17" w:right="13"/>
              <w:rPr>
                <w:rFonts w:ascii="Cambria" w:eastAsia="Cambria" w:hAnsi="Cambria" w:cs="Cambria"/>
                <w:sz w:val="16"/>
                <w:szCs w:val="16"/>
                <w:lang w:val="id"/>
              </w:rPr>
            </w:pPr>
            <w:r w:rsidRPr="000A3D4F">
              <w:rPr>
                <w:rFonts w:ascii="Cambria" w:eastAsia="Cambria" w:hAnsi="Cambria" w:cs="Cambria"/>
                <w:spacing w:val="-10"/>
                <w:sz w:val="16"/>
                <w:szCs w:val="16"/>
                <w:lang w:val="id"/>
              </w:rPr>
              <w:t>9</w:t>
            </w:r>
          </w:p>
        </w:tc>
        <w:tc>
          <w:tcPr>
            <w:tcW w:w="802" w:type="pct"/>
          </w:tcPr>
          <w:p w14:paraId="0A280281" w14:textId="77777777" w:rsidR="000A3D4F" w:rsidRPr="000A3D4F" w:rsidRDefault="000A3D4F" w:rsidP="000A3D4F">
            <w:pPr>
              <w:widowControl w:val="0"/>
              <w:autoSpaceDE w:val="0"/>
              <w:autoSpaceDN w:val="0"/>
              <w:spacing w:before="1"/>
              <w:ind w:left="14"/>
              <w:rPr>
                <w:rFonts w:ascii="Cambria" w:eastAsia="Cambria" w:hAnsi="Cambria" w:cs="Cambria"/>
                <w:sz w:val="16"/>
                <w:szCs w:val="16"/>
                <w:lang w:val="id"/>
              </w:rPr>
            </w:pPr>
            <w:r w:rsidRPr="000A3D4F">
              <w:rPr>
                <w:rFonts w:ascii="Cambria" w:eastAsia="Cambria" w:hAnsi="Cambria" w:cs="Cambria"/>
                <w:spacing w:val="-6"/>
                <w:sz w:val="16"/>
                <w:szCs w:val="16"/>
                <w:lang w:val="id"/>
              </w:rPr>
              <w:t>30</w:t>
            </w:r>
            <w:r w:rsidRPr="000A3D4F">
              <w:rPr>
                <w:rFonts w:ascii="Cambria" w:eastAsia="Cambria" w:hAnsi="Cambria" w:cs="Cambria"/>
                <w:spacing w:val="-5"/>
                <w:sz w:val="16"/>
                <w:szCs w:val="16"/>
                <w:lang w:val="id"/>
              </w:rPr>
              <w:t xml:space="preserve"> </w:t>
            </w:r>
            <w:r w:rsidRPr="000A3D4F">
              <w:rPr>
                <w:rFonts w:ascii="Cambria" w:eastAsia="Cambria" w:hAnsi="Cambria" w:cs="Cambria"/>
                <w:spacing w:val="-12"/>
                <w:sz w:val="16"/>
                <w:szCs w:val="16"/>
                <w:lang w:val="id"/>
              </w:rPr>
              <w:t>%</w:t>
            </w:r>
          </w:p>
        </w:tc>
      </w:tr>
      <w:tr w:rsidR="000A3D4F" w:rsidRPr="000A3D4F" w14:paraId="620A1E26" w14:textId="77777777" w:rsidTr="003673D4">
        <w:trPr>
          <w:trHeight w:val="50"/>
        </w:trPr>
        <w:tc>
          <w:tcPr>
            <w:tcW w:w="733" w:type="pct"/>
          </w:tcPr>
          <w:p w14:paraId="37C4D5CC" w14:textId="77777777" w:rsidR="000A3D4F" w:rsidRPr="000A3D4F" w:rsidRDefault="000A3D4F" w:rsidP="000A3D4F">
            <w:pPr>
              <w:widowControl w:val="0"/>
              <w:autoSpaceDE w:val="0"/>
              <w:autoSpaceDN w:val="0"/>
              <w:jc w:val="left"/>
              <w:rPr>
                <w:rFonts w:eastAsia="Cambria" w:hAnsi="Cambria" w:cs="Cambria"/>
                <w:sz w:val="16"/>
                <w:szCs w:val="16"/>
                <w:lang w:val="id"/>
              </w:rPr>
            </w:pPr>
          </w:p>
        </w:tc>
        <w:tc>
          <w:tcPr>
            <w:tcW w:w="568" w:type="pct"/>
          </w:tcPr>
          <w:p w14:paraId="154AB69F" w14:textId="77777777" w:rsidR="000A3D4F" w:rsidRPr="000A3D4F" w:rsidRDefault="000A3D4F" w:rsidP="000A3D4F">
            <w:pPr>
              <w:widowControl w:val="0"/>
              <w:autoSpaceDE w:val="0"/>
              <w:autoSpaceDN w:val="0"/>
              <w:spacing w:before="1"/>
              <w:ind w:left="108"/>
              <w:jc w:val="left"/>
              <w:rPr>
                <w:rFonts w:ascii="Cambria" w:eastAsia="Cambria" w:hAnsi="Cambria" w:cs="Cambria"/>
                <w:sz w:val="16"/>
                <w:szCs w:val="16"/>
                <w:lang w:val="id"/>
              </w:rPr>
            </w:pPr>
            <w:r w:rsidRPr="000A3D4F">
              <w:rPr>
                <w:rFonts w:ascii="Cambria" w:eastAsia="Cambria" w:hAnsi="Cambria" w:cs="Cambria"/>
                <w:spacing w:val="-10"/>
                <w:sz w:val="16"/>
                <w:szCs w:val="16"/>
                <w:lang w:val="id"/>
              </w:rPr>
              <w:t>4</w:t>
            </w:r>
          </w:p>
        </w:tc>
        <w:tc>
          <w:tcPr>
            <w:tcW w:w="1282" w:type="pct"/>
          </w:tcPr>
          <w:p w14:paraId="6E4CBE7C" w14:textId="77777777" w:rsidR="000A3D4F" w:rsidRPr="000A3D4F" w:rsidRDefault="000A3D4F" w:rsidP="000A3D4F">
            <w:pPr>
              <w:widowControl w:val="0"/>
              <w:autoSpaceDE w:val="0"/>
              <w:autoSpaceDN w:val="0"/>
              <w:spacing w:before="1"/>
              <w:ind w:left="108"/>
              <w:jc w:val="left"/>
              <w:rPr>
                <w:rFonts w:ascii="Cambria" w:eastAsia="Cambria" w:hAnsi="Cambria" w:cs="Cambria"/>
                <w:sz w:val="16"/>
                <w:szCs w:val="16"/>
                <w:lang w:val="id"/>
              </w:rPr>
            </w:pPr>
            <w:r w:rsidRPr="000A3D4F">
              <w:rPr>
                <w:rFonts w:ascii="Cambria" w:eastAsia="Cambria" w:hAnsi="Cambria" w:cs="Cambria"/>
                <w:spacing w:val="-2"/>
                <w:sz w:val="16"/>
                <w:szCs w:val="16"/>
                <w:lang w:val="id"/>
              </w:rPr>
              <w:t>Setuju</w:t>
            </w:r>
          </w:p>
        </w:tc>
        <w:tc>
          <w:tcPr>
            <w:tcW w:w="711" w:type="pct"/>
          </w:tcPr>
          <w:p w14:paraId="11349B41" w14:textId="77777777" w:rsidR="000A3D4F" w:rsidRPr="000A3D4F" w:rsidRDefault="000A3D4F" w:rsidP="000A3D4F">
            <w:pPr>
              <w:widowControl w:val="0"/>
              <w:autoSpaceDE w:val="0"/>
              <w:autoSpaceDN w:val="0"/>
              <w:spacing w:before="1"/>
              <w:ind w:left="2"/>
              <w:rPr>
                <w:rFonts w:ascii="Cambria" w:eastAsia="Cambria" w:hAnsi="Cambria" w:cs="Cambria"/>
                <w:sz w:val="16"/>
                <w:szCs w:val="16"/>
                <w:lang w:val="id"/>
              </w:rPr>
            </w:pPr>
            <w:r w:rsidRPr="000A3D4F">
              <w:rPr>
                <w:rFonts w:ascii="Cambria" w:eastAsia="Cambria" w:hAnsi="Cambria" w:cs="Cambria"/>
                <w:spacing w:val="-10"/>
                <w:sz w:val="16"/>
                <w:szCs w:val="16"/>
                <w:lang w:val="id"/>
              </w:rPr>
              <w:t>4</w:t>
            </w:r>
          </w:p>
        </w:tc>
        <w:tc>
          <w:tcPr>
            <w:tcW w:w="452" w:type="pct"/>
          </w:tcPr>
          <w:p w14:paraId="2A34B800" w14:textId="77777777" w:rsidR="000A3D4F" w:rsidRPr="000A3D4F" w:rsidRDefault="000A3D4F" w:rsidP="000A3D4F">
            <w:pPr>
              <w:widowControl w:val="0"/>
              <w:autoSpaceDE w:val="0"/>
              <w:autoSpaceDN w:val="0"/>
              <w:spacing w:before="1"/>
              <w:ind w:right="167"/>
              <w:jc w:val="right"/>
              <w:rPr>
                <w:rFonts w:ascii="Cambria" w:eastAsia="Cambria" w:hAnsi="Cambria" w:cs="Cambria"/>
                <w:sz w:val="16"/>
                <w:szCs w:val="16"/>
                <w:lang w:val="id"/>
              </w:rPr>
            </w:pPr>
            <w:r w:rsidRPr="000A3D4F">
              <w:rPr>
                <w:rFonts w:ascii="Cambria" w:eastAsia="Cambria" w:hAnsi="Cambria" w:cs="Cambria"/>
                <w:spacing w:val="-10"/>
                <w:sz w:val="16"/>
                <w:szCs w:val="16"/>
                <w:lang w:val="id"/>
              </w:rPr>
              <w:t>2</w:t>
            </w:r>
          </w:p>
        </w:tc>
        <w:tc>
          <w:tcPr>
            <w:tcW w:w="451" w:type="pct"/>
          </w:tcPr>
          <w:p w14:paraId="438391FF" w14:textId="77777777" w:rsidR="000A3D4F" w:rsidRPr="000A3D4F" w:rsidRDefault="000A3D4F" w:rsidP="000A3D4F">
            <w:pPr>
              <w:widowControl w:val="0"/>
              <w:autoSpaceDE w:val="0"/>
              <w:autoSpaceDN w:val="0"/>
              <w:spacing w:before="1"/>
              <w:ind w:left="17" w:right="13"/>
              <w:rPr>
                <w:rFonts w:ascii="Cambria" w:eastAsia="Cambria" w:hAnsi="Cambria" w:cs="Cambria"/>
                <w:sz w:val="16"/>
                <w:szCs w:val="16"/>
                <w:lang w:val="id"/>
              </w:rPr>
            </w:pPr>
            <w:r w:rsidRPr="000A3D4F">
              <w:rPr>
                <w:rFonts w:ascii="Cambria" w:eastAsia="Cambria" w:hAnsi="Cambria" w:cs="Cambria"/>
                <w:spacing w:val="-10"/>
                <w:sz w:val="16"/>
                <w:szCs w:val="16"/>
                <w:lang w:val="id"/>
              </w:rPr>
              <w:t>8</w:t>
            </w:r>
          </w:p>
        </w:tc>
        <w:tc>
          <w:tcPr>
            <w:tcW w:w="802" w:type="pct"/>
          </w:tcPr>
          <w:p w14:paraId="2984ADBE" w14:textId="77777777" w:rsidR="000A3D4F" w:rsidRPr="000A3D4F" w:rsidRDefault="000A3D4F" w:rsidP="000A3D4F">
            <w:pPr>
              <w:widowControl w:val="0"/>
              <w:autoSpaceDE w:val="0"/>
              <w:autoSpaceDN w:val="0"/>
              <w:spacing w:before="1"/>
              <w:ind w:left="166"/>
              <w:jc w:val="left"/>
              <w:rPr>
                <w:rFonts w:ascii="Cambria" w:eastAsia="Cambria" w:hAnsi="Cambria" w:cs="Cambria"/>
                <w:sz w:val="16"/>
                <w:szCs w:val="16"/>
                <w:lang w:val="id"/>
              </w:rPr>
            </w:pPr>
            <w:r w:rsidRPr="000A3D4F">
              <w:rPr>
                <w:rFonts w:ascii="Cambria" w:eastAsia="Cambria" w:hAnsi="Cambria" w:cs="Cambria"/>
                <w:sz w:val="16"/>
                <w:szCs w:val="16"/>
                <w:lang w:val="id"/>
              </w:rPr>
              <w:t>20</w:t>
            </w:r>
            <w:r w:rsidRPr="000A3D4F">
              <w:rPr>
                <w:rFonts w:ascii="Cambria" w:eastAsia="Cambria" w:hAnsi="Cambria" w:cs="Cambria"/>
                <w:spacing w:val="33"/>
                <w:sz w:val="16"/>
                <w:szCs w:val="16"/>
                <w:lang w:val="id"/>
              </w:rPr>
              <w:t xml:space="preserve"> </w:t>
            </w:r>
            <w:r w:rsidRPr="000A3D4F">
              <w:rPr>
                <w:rFonts w:ascii="Cambria" w:eastAsia="Cambria" w:hAnsi="Cambria" w:cs="Cambria"/>
                <w:spacing w:val="-10"/>
                <w:sz w:val="16"/>
                <w:szCs w:val="16"/>
                <w:lang w:val="id"/>
              </w:rPr>
              <w:t>%</w:t>
            </w:r>
          </w:p>
        </w:tc>
      </w:tr>
      <w:tr w:rsidR="000A3D4F" w:rsidRPr="000A3D4F" w14:paraId="43DF8D7C" w14:textId="77777777" w:rsidTr="003673D4">
        <w:trPr>
          <w:trHeight w:val="50"/>
        </w:trPr>
        <w:tc>
          <w:tcPr>
            <w:tcW w:w="733" w:type="pct"/>
          </w:tcPr>
          <w:p w14:paraId="393386A0" w14:textId="77777777" w:rsidR="000A3D4F" w:rsidRPr="000A3D4F" w:rsidRDefault="000A3D4F" w:rsidP="000A3D4F">
            <w:pPr>
              <w:widowControl w:val="0"/>
              <w:autoSpaceDE w:val="0"/>
              <w:autoSpaceDN w:val="0"/>
              <w:jc w:val="left"/>
              <w:rPr>
                <w:rFonts w:eastAsia="Cambria" w:hAnsi="Cambria" w:cs="Cambria"/>
                <w:sz w:val="16"/>
                <w:szCs w:val="16"/>
                <w:lang w:val="id"/>
              </w:rPr>
            </w:pPr>
          </w:p>
        </w:tc>
        <w:tc>
          <w:tcPr>
            <w:tcW w:w="568" w:type="pct"/>
          </w:tcPr>
          <w:p w14:paraId="08C07468" w14:textId="77777777" w:rsidR="000A3D4F" w:rsidRPr="000A3D4F" w:rsidRDefault="000A3D4F" w:rsidP="000A3D4F">
            <w:pPr>
              <w:widowControl w:val="0"/>
              <w:autoSpaceDE w:val="0"/>
              <w:autoSpaceDN w:val="0"/>
              <w:spacing w:before="4"/>
              <w:ind w:left="108"/>
              <w:jc w:val="left"/>
              <w:rPr>
                <w:rFonts w:ascii="Cambria" w:eastAsia="Cambria" w:hAnsi="Cambria" w:cs="Cambria"/>
                <w:sz w:val="16"/>
                <w:szCs w:val="16"/>
                <w:lang w:val="id"/>
              </w:rPr>
            </w:pPr>
            <w:r w:rsidRPr="000A3D4F">
              <w:rPr>
                <w:rFonts w:ascii="Cambria" w:eastAsia="Cambria" w:hAnsi="Cambria" w:cs="Cambria"/>
                <w:spacing w:val="-10"/>
                <w:sz w:val="16"/>
                <w:szCs w:val="16"/>
                <w:lang w:val="id"/>
              </w:rPr>
              <w:t>5</w:t>
            </w:r>
          </w:p>
        </w:tc>
        <w:tc>
          <w:tcPr>
            <w:tcW w:w="1282" w:type="pct"/>
          </w:tcPr>
          <w:p w14:paraId="5A3E69CF" w14:textId="77777777" w:rsidR="000A3D4F" w:rsidRPr="000A3D4F" w:rsidRDefault="000A3D4F" w:rsidP="000A3D4F">
            <w:pPr>
              <w:widowControl w:val="0"/>
              <w:autoSpaceDE w:val="0"/>
              <w:autoSpaceDN w:val="0"/>
              <w:spacing w:before="4"/>
              <w:ind w:left="108"/>
              <w:jc w:val="left"/>
              <w:rPr>
                <w:rFonts w:ascii="Cambria" w:eastAsia="Cambria" w:hAnsi="Cambria" w:cs="Cambria"/>
                <w:sz w:val="16"/>
                <w:szCs w:val="16"/>
                <w:lang w:val="id"/>
              </w:rPr>
            </w:pPr>
            <w:r w:rsidRPr="000A3D4F">
              <w:rPr>
                <w:rFonts w:ascii="Cambria" w:eastAsia="Cambria" w:hAnsi="Cambria" w:cs="Cambria"/>
                <w:spacing w:val="-2"/>
                <w:w w:val="105"/>
                <w:sz w:val="16"/>
                <w:szCs w:val="16"/>
                <w:lang w:val="id"/>
              </w:rPr>
              <w:t xml:space="preserve">Sangat </w:t>
            </w:r>
            <w:r w:rsidRPr="000A3D4F">
              <w:rPr>
                <w:rFonts w:ascii="Cambria" w:eastAsia="Cambria" w:hAnsi="Cambria" w:cs="Cambria"/>
                <w:spacing w:val="-2"/>
                <w:sz w:val="16"/>
                <w:szCs w:val="16"/>
                <w:lang w:val="id"/>
              </w:rPr>
              <w:t>Setuju</w:t>
            </w:r>
          </w:p>
        </w:tc>
        <w:tc>
          <w:tcPr>
            <w:tcW w:w="711" w:type="pct"/>
          </w:tcPr>
          <w:p w14:paraId="276E1499" w14:textId="77777777" w:rsidR="000A3D4F" w:rsidRPr="000A3D4F" w:rsidRDefault="000A3D4F" w:rsidP="000A3D4F">
            <w:pPr>
              <w:widowControl w:val="0"/>
              <w:autoSpaceDE w:val="0"/>
              <w:autoSpaceDN w:val="0"/>
              <w:spacing w:before="4"/>
              <w:ind w:left="2"/>
              <w:rPr>
                <w:rFonts w:ascii="Cambria" w:eastAsia="Cambria" w:hAnsi="Cambria" w:cs="Cambria"/>
                <w:sz w:val="16"/>
                <w:szCs w:val="16"/>
                <w:lang w:val="id"/>
              </w:rPr>
            </w:pPr>
            <w:r w:rsidRPr="000A3D4F">
              <w:rPr>
                <w:rFonts w:ascii="Cambria" w:eastAsia="Cambria" w:hAnsi="Cambria" w:cs="Cambria"/>
                <w:spacing w:val="-10"/>
                <w:sz w:val="16"/>
                <w:szCs w:val="16"/>
                <w:lang w:val="id"/>
              </w:rPr>
              <w:t>5</w:t>
            </w:r>
          </w:p>
        </w:tc>
        <w:tc>
          <w:tcPr>
            <w:tcW w:w="452" w:type="pct"/>
          </w:tcPr>
          <w:p w14:paraId="451908B9" w14:textId="77777777" w:rsidR="000A3D4F" w:rsidRPr="000A3D4F" w:rsidRDefault="000A3D4F" w:rsidP="000A3D4F">
            <w:pPr>
              <w:widowControl w:val="0"/>
              <w:autoSpaceDE w:val="0"/>
              <w:autoSpaceDN w:val="0"/>
              <w:spacing w:before="4"/>
              <w:ind w:right="167"/>
              <w:jc w:val="right"/>
              <w:rPr>
                <w:rFonts w:ascii="Cambria" w:eastAsia="Cambria" w:hAnsi="Cambria" w:cs="Cambria"/>
                <w:sz w:val="16"/>
                <w:szCs w:val="16"/>
                <w:lang w:val="id"/>
              </w:rPr>
            </w:pPr>
            <w:r w:rsidRPr="000A3D4F">
              <w:rPr>
                <w:rFonts w:ascii="Cambria" w:eastAsia="Cambria" w:hAnsi="Cambria" w:cs="Cambria"/>
                <w:spacing w:val="-10"/>
                <w:sz w:val="16"/>
                <w:szCs w:val="16"/>
                <w:lang w:val="id"/>
              </w:rPr>
              <w:t>5</w:t>
            </w:r>
          </w:p>
        </w:tc>
        <w:tc>
          <w:tcPr>
            <w:tcW w:w="451" w:type="pct"/>
          </w:tcPr>
          <w:p w14:paraId="6C70848F" w14:textId="77777777" w:rsidR="000A3D4F" w:rsidRPr="000A3D4F" w:rsidRDefault="000A3D4F" w:rsidP="000A3D4F">
            <w:pPr>
              <w:widowControl w:val="0"/>
              <w:autoSpaceDE w:val="0"/>
              <w:autoSpaceDN w:val="0"/>
              <w:spacing w:before="4"/>
              <w:ind w:left="23" w:right="13"/>
              <w:rPr>
                <w:rFonts w:ascii="Cambria" w:eastAsia="Cambria" w:hAnsi="Cambria" w:cs="Cambria"/>
                <w:sz w:val="16"/>
                <w:szCs w:val="16"/>
                <w:lang w:val="id"/>
              </w:rPr>
            </w:pPr>
            <w:r w:rsidRPr="000A3D4F">
              <w:rPr>
                <w:rFonts w:ascii="Cambria" w:eastAsia="Cambria" w:hAnsi="Cambria" w:cs="Cambria"/>
                <w:spacing w:val="-5"/>
                <w:sz w:val="16"/>
                <w:szCs w:val="16"/>
                <w:lang w:val="id"/>
              </w:rPr>
              <w:t>25</w:t>
            </w:r>
          </w:p>
        </w:tc>
        <w:tc>
          <w:tcPr>
            <w:tcW w:w="802" w:type="pct"/>
          </w:tcPr>
          <w:p w14:paraId="339A5C9C" w14:textId="77777777" w:rsidR="000A3D4F" w:rsidRPr="000A3D4F" w:rsidRDefault="000A3D4F" w:rsidP="000A3D4F">
            <w:pPr>
              <w:widowControl w:val="0"/>
              <w:autoSpaceDE w:val="0"/>
              <w:autoSpaceDN w:val="0"/>
              <w:spacing w:before="4"/>
              <w:ind w:left="166"/>
              <w:jc w:val="left"/>
              <w:rPr>
                <w:rFonts w:ascii="Cambria" w:eastAsia="Cambria" w:hAnsi="Cambria" w:cs="Cambria"/>
                <w:sz w:val="16"/>
                <w:szCs w:val="16"/>
                <w:lang w:val="id"/>
              </w:rPr>
            </w:pPr>
            <w:r w:rsidRPr="000A3D4F">
              <w:rPr>
                <w:rFonts w:ascii="Cambria" w:eastAsia="Cambria" w:hAnsi="Cambria" w:cs="Cambria"/>
                <w:sz w:val="16"/>
                <w:szCs w:val="16"/>
                <w:lang w:val="id"/>
              </w:rPr>
              <w:t>50</w:t>
            </w:r>
            <w:r w:rsidRPr="000A3D4F">
              <w:rPr>
                <w:rFonts w:ascii="Cambria" w:eastAsia="Cambria" w:hAnsi="Cambria" w:cs="Cambria"/>
                <w:spacing w:val="33"/>
                <w:sz w:val="16"/>
                <w:szCs w:val="16"/>
                <w:lang w:val="id"/>
              </w:rPr>
              <w:t xml:space="preserve"> </w:t>
            </w:r>
            <w:r w:rsidRPr="000A3D4F">
              <w:rPr>
                <w:rFonts w:ascii="Cambria" w:eastAsia="Cambria" w:hAnsi="Cambria" w:cs="Cambria"/>
                <w:spacing w:val="-10"/>
                <w:sz w:val="16"/>
                <w:szCs w:val="16"/>
                <w:lang w:val="id"/>
              </w:rPr>
              <w:t>%</w:t>
            </w:r>
          </w:p>
        </w:tc>
      </w:tr>
      <w:tr w:rsidR="000A3D4F" w:rsidRPr="000A3D4F" w14:paraId="5A966F92" w14:textId="77777777" w:rsidTr="003673D4">
        <w:trPr>
          <w:trHeight w:val="285"/>
        </w:trPr>
        <w:tc>
          <w:tcPr>
            <w:tcW w:w="3294" w:type="pct"/>
            <w:gridSpan w:val="4"/>
            <w:tcBorders>
              <w:bottom w:val="single" w:sz="4" w:space="0" w:color="auto"/>
            </w:tcBorders>
          </w:tcPr>
          <w:p w14:paraId="7243AC74" w14:textId="77777777" w:rsidR="000A3D4F" w:rsidRPr="000A3D4F" w:rsidRDefault="000A3D4F" w:rsidP="000A3D4F">
            <w:pPr>
              <w:widowControl w:val="0"/>
              <w:autoSpaceDE w:val="0"/>
              <w:autoSpaceDN w:val="0"/>
              <w:spacing w:before="1"/>
              <w:ind w:left="6"/>
              <w:rPr>
                <w:rFonts w:ascii="Cambria" w:eastAsia="Cambria" w:hAnsi="Cambria" w:cs="Cambria"/>
                <w:sz w:val="16"/>
                <w:szCs w:val="16"/>
                <w:lang w:val="id"/>
              </w:rPr>
            </w:pPr>
            <w:r w:rsidRPr="000A3D4F">
              <w:rPr>
                <w:rFonts w:ascii="Cambria" w:eastAsia="Cambria" w:hAnsi="Cambria" w:cs="Cambria"/>
                <w:spacing w:val="-2"/>
                <w:w w:val="105"/>
                <w:sz w:val="16"/>
                <w:szCs w:val="16"/>
                <w:lang w:val="id"/>
              </w:rPr>
              <w:t>Jumlah</w:t>
            </w:r>
          </w:p>
        </w:tc>
        <w:tc>
          <w:tcPr>
            <w:tcW w:w="452" w:type="pct"/>
            <w:tcBorders>
              <w:bottom w:val="single" w:sz="4" w:space="0" w:color="auto"/>
            </w:tcBorders>
          </w:tcPr>
          <w:p w14:paraId="293BD940" w14:textId="77777777" w:rsidR="000A3D4F" w:rsidRPr="000A3D4F" w:rsidRDefault="000A3D4F" w:rsidP="000A3D4F">
            <w:pPr>
              <w:widowControl w:val="0"/>
              <w:autoSpaceDE w:val="0"/>
              <w:autoSpaceDN w:val="0"/>
              <w:spacing w:before="1"/>
              <w:ind w:right="113"/>
              <w:jc w:val="right"/>
              <w:rPr>
                <w:rFonts w:ascii="Cambria" w:eastAsia="Cambria" w:hAnsi="Cambria" w:cs="Cambria"/>
                <w:sz w:val="16"/>
                <w:szCs w:val="16"/>
                <w:lang w:val="id"/>
              </w:rPr>
            </w:pPr>
            <w:r w:rsidRPr="000A3D4F">
              <w:rPr>
                <w:rFonts w:ascii="Cambria" w:eastAsia="Cambria" w:hAnsi="Cambria" w:cs="Cambria"/>
                <w:spacing w:val="-5"/>
                <w:sz w:val="16"/>
                <w:szCs w:val="16"/>
                <w:lang w:val="id"/>
              </w:rPr>
              <w:t>10</w:t>
            </w:r>
          </w:p>
        </w:tc>
        <w:tc>
          <w:tcPr>
            <w:tcW w:w="451" w:type="pct"/>
            <w:tcBorders>
              <w:bottom w:val="single" w:sz="4" w:space="0" w:color="auto"/>
            </w:tcBorders>
          </w:tcPr>
          <w:p w14:paraId="780A3082" w14:textId="77777777" w:rsidR="000A3D4F" w:rsidRPr="000A3D4F" w:rsidRDefault="000A3D4F" w:rsidP="000A3D4F">
            <w:pPr>
              <w:widowControl w:val="0"/>
              <w:autoSpaceDE w:val="0"/>
              <w:autoSpaceDN w:val="0"/>
              <w:spacing w:before="1"/>
              <w:ind w:left="23" w:right="13"/>
              <w:rPr>
                <w:rFonts w:ascii="Cambria" w:eastAsia="Cambria" w:hAnsi="Cambria" w:cs="Cambria"/>
                <w:sz w:val="16"/>
                <w:szCs w:val="16"/>
                <w:lang w:val="id"/>
              </w:rPr>
            </w:pPr>
            <w:r w:rsidRPr="000A3D4F">
              <w:rPr>
                <w:rFonts w:ascii="Cambria" w:eastAsia="Cambria" w:hAnsi="Cambria" w:cs="Cambria"/>
                <w:spacing w:val="-5"/>
                <w:sz w:val="16"/>
                <w:szCs w:val="16"/>
                <w:lang w:val="id"/>
              </w:rPr>
              <w:t>42</w:t>
            </w:r>
          </w:p>
        </w:tc>
        <w:tc>
          <w:tcPr>
            <w:tcW w:w="802" w:type="pct"/>
            <w:tcBorders>
              <w:bottom w:val="single" w:sz="4" w:space="0" w:color="auto"/>
            </w:tcBorders>
          </w:tcPr>
          <w:p w14:paraId="39F3D746" w14:textId="77777777" w:rsidR="000A3D4F" w:rsidRPr="000A3D4F" w:rsidRDefault="000A3D4F" w:rsidP="000A3D4F">
            <w:pPr>
              <w:widowControl w:val="0"/>
              <w:autoSpaceDE w:val="0"/>
              <w:autoSpaceDN w:val="0"/>
              <w:spacing w:before="1"/>
              <w:ind w:left="14" w:right="1"/>
              <w:rPr>
                <w:rFonts w:ascii="Cambria" w:eastAsia="Cambria" w:hAnsi="Cambria" w:cs="Cambria"/>
                <w:sz w:val="16"/>
                <w:szCs w:val="16"/>
                <w:lang w:val="id"/>
              </w:rPr>
            </w:pPr>
            <w:r w:rsidRPr="000A3D4F">
              <w:rPr>
                <w:rFonts w:ascii="Cambria" w:eastAsia="Cambria" w:hAnsi="Cambria" w:cs="Cambria"/>
                <w:spacing w:val="-4"/>
                <w:sz w:val="16"/>
                <w:szCs w:val="16"/>
                <w:lang w:val="id"/>
              </w:rPr>
              <w:t>100%</w:t>
            </w:r>
          </w:p>
        </w:tc>
      </w:tr>
      <w:tr w:rsidR="000A3D4F" w:rsidRPr="000A3D4F" w14:paraId="188717A7" w14:textId="77777777" w:rsidTr="003673D4">
        <w:trPr>
          <w:trHeight w:val="573"/>
        </w:trPr>
        <w:tc>
          <w:tcPr>
            <w:tcW w:w="5000" w:type="pct"/>
            <w:gridSpan w:val="7"/>
            <w:tcBorders>
              <w:top w:val="single" w:sz="4" w:space="0" w:color="auto"/>
              <w:bottom w:val="single" w:sz="4" w:space="0" w:color="auto"/>
            </w:tcBorders>
          </w:tcPr>
          <w:p w14:paraId="58431765" w14:textId="77777777" w:rsidR="000A3D4F" w:rsidRPr="000A3D4F" w:rsidRDefault="000A3D4F" w:rsidP="000A3D4F">
            <w:pPr>
              <w:widowControl w:val="0"/>
              <w:autoSpaceDE w:val="0"/>
              <w:autoSpaceDN w:val="0"/>
              <w:spacing w:before="1"/>
              <w:ind w:left="11"/>
              <w:rPr>
                <w:rFonts w:ascii="Cambria" w:eastAsia="Cambria" w:hAnsi="Cambria" w:cs="Cambria"/>
                <w:sz w:val="16"/>
                <w:szCs w:val="16"/>
                <w:lang w:val="id"/>
              </w:rPr>
            </w:pPr>
            <w:r w:rsidRPr="000A3D4F">
              <w:rPr>
                <w:rFonts w:ascii="Cambria" w:eastAsia="Cambria" w:hAnsi="Cambria" w:cs="Cambria"/>
                <w:w w:val="110"/>
                <w:sz w:val="16"/>
                <w:szCs w:val="16"/>
                <w:lang w:val="id"/>
              </w:rPr>
              <w:t>Σ</w:t>
            </w:r>
            <w:r w:rsidRPr="000A3D4F">
              <w:rPr>
                <w:rFonts w:ascii="Cambria" w:eastAsia="Cambria" w:hAnsi="Cambria" w:cs="Cambria"/>
                <w:spacing w:val="5"/>
                <w:w w:val="110"/>
                <w:sz w:val="16"/>
                <w:szCs w:val="16"/>
                <w:lang w:val="id"/>
              </w:rPr>
              <w:t xml:space="preserve"> </w:t>
            </w:r>
            <w:r w:rsidRPr="000A3D4F">
              <w:rPr>
                <w:rFonts w:ascii="Cambria" w:eastAsia="Cambria" w:hAnsi="Cambria" w:cs="Cambria"/>
                <w:w w:val="110"/>
                <w:sz w:val="16"/>
                <w:szCs w:val="16"/>
                <w:lang w:val="id"/>
              </w:rPr>
              <w:t>fx/f</w:t>
            </w:r>
            <w:r w:rsidRPr="000A3D4F">
              <w:rPr>
                <w:rFonts w:ascii="Cambria" w:eastAsia="Cambria" w:hAnsi="Cambria" w:cs="Cambria"/>
                <w:spacing w:val="6"/>
                <w:w w:val="110"/>
                <w:sz w:val="16"/>
                <w:szCs w:val="16"/>
                <w:lang w:val="id"/>
              </w:rPr>
              <w:t xml:space="preserve"> </w:t>
            </w:r>
            <w:r w:rsidRPr="000A3D4F">
              <w:rPr>
                <w:rFonts w:ascii="Cambria" w:eastAsia="Cambria" w:hAnsi="Cambria" w:cs="Cambria"/>
                <w:w w:val="110"/>
                <w:sz w:val="16"/>
                <w:szCs w:val="16"/>
                <w:lang w:val="id"/>
              </w:rPr>
              <w:t>=</w:t>
            </w:r>
            <w:r w:rsidRPr="000A3D4F">
              <w:rPr>
                <w:rFonts w:ascii="Cambria" w:eastAsia="Cambria" w:hAnsi="Cambria" w:cs="Cambria"/>
                <w:spacing w:val="5"/>
                <w:w w:val="110"/>
                <w:sz w:val="16"/>
                <w:szCs w:val="16"/>
                <w:lang w:val="id"/>
              </w:rPr>
              <w:t xml:space="preserve"> </w:t>
            </w:r>
            <w:r w:rsidRPr="000A3D4F">
              <w:rPr>
                <w:rFonts w:ascii="Cambria" w:eastAsia="Cambria" w:hAnsi="Cambria" w:cs="Cambria"/>
                <w:spacing w:val="-5"/>
                <w:w w:val="110"/>
                <w:sz w:val="16"/>
                <w:szCs w:val="16"/>
                <w:lang w:val="id"/>
              </w:rPr>
              <w:t>4.2</w:t>
            </w:r>
          </w:p>
          <w:p w14:paraId="20E551FD" w14:textId="77777777" w:rsidR="000A3D4F" w:rsidRPr="000A3D4F" w:rsidRDefault="000A3D4F" w:rsidP="000A3D4F">
            <w:pPr>
              <w:widowControl w:val="0"/>
              <w:autoSpaceDE w:val="0"/>
              <w:autoSpaceDN w:val="0"/>
              <w:spacing w:before="52"/>
              <w:ind w:left="11" w:right="4"/>
              <w:rPr>
                <w:rFonts w:ascii="Cambria" w:eastAsia="Cambria" w:hAnsi="Cambria" w:cs="Cambria"/>
                <w:sz w:val="16"/>
                <w:szCs w:val="16"/>
                <w:lang w:val="id"/>
              </w:rPr>
            </w:pPr>
            <w:r w:rsidRPr="000A3D4F">
              <w:rPr>
                <w:rFonts w:ascii="Cambria" w:eastAsia="Cambria" w:hAnsi="Cambria" w:cs="Cambria"/>
                <w:sz w:val="16"/>
                <w:szCs w:val="16"/>
                <w:lang w:val="id"/>
              </w:rPr>
              <w:t>Persentase</w:t>
            </w:r>
            <w:r w:rsidRPr="000A3D4F">
              <w:rPr>
                <w:rFonts w:ascii="Cambria" w:eastAsia="Cambria" w:hAnsi="Cambria" w:cs="Cambria"/>
                <w:spacing w:val="12"/>
                <w:sz w:val="16"/>
                <w:szCs w:val="16"/>
                <w:lang w:val="id"/>
              </w:rPr>
              <w:t xml:space="preserve"> </w:t>
            </w:r>
            <w:r w:rsidRPr="000A3D4F">
              <w:rPr>
                <w:rFonts w:ascii="Cambria" w:eastAsia="Cambria" w:hAnsi="Cambria" w:cs="Cambria"/>
                <w:sz w:val="16"/>
                <w:szCs w:val="16"/>
                <w:lang w:val="id"/>
              </w:rPr>
              <w:t>terhadap</w:t>
            </w:r>
            <w:r w:rsidRPr="000A3D4F">
              <w:rPr>
                <w:rFonts w:ascii="Cambria" w:eastAsia="Cambria" w:hAnsi="Cambria" w:cs="Cambria"/>
                <w:spacing w:val="12"/>
                <w:sz w:val="16"/>
                <w:szCs w:val="16"/>
                <w:lang w:val="id"/>
              </w:rPr>
              <w:t xml:space="preserve"> </w:t>
            </w:r>
            <w:r w:rsidRPr="000A3D4F">
              <w:rPr>
                <w:rFonts w:ascii="Cambria" w:eastAsia="Cambria" w:hAnsi="Cambria" w:cs="Cambria"/>
                <w:sz w:val="16"/>
                <w:szCs w:val="16"/>
                <w:lang w:val="id"/>
              </w:rPr>
              <w:t>maksismum</w:t>
            </w:r>
            <w:r w:rsidRPr="000A3D4F">
              <w:rPr>
                <w:rFonts w:ascii="Cambria" w:eastAsia="Cambria" w:hAnsi="Cambria" w:cs="Cambria"/>
                <w:spacing w:val="12"/>
                <w:sz w:val="16"/>
                <w:szCs w:val="16"/>
                <w:lang w:val="id"/>
              </w:rPr>
              <w:t xml:space="preserve"> </w:t>
            </w:r>
            <w:r w:rsidRPr="000A3D4F">
              <w:rPr>
                <w:rFonts w:ascii="Cambria" w:eastAsia="Cambria" w:hAnsi="Cambria" w:cs="Cambria"/>
                <w:sz w:val="16"/>
                <w:szCs w:val="16"/>
                <w:lang w:val="id"/>
              </w:rPr>
              <w:t>84</w:t>
            </w:r>
            <w:r w:rsidRPr="000A3D4F">
              <w:rPr>
                <w:rFonts w:ascii="Cambria" w:eastAsia="Cambria" w:hAnsi="Cambria" w:cs="Cambria"/>
                <w:spacing w:val="13"/>
                <w:sz w:val="16"/>
                <w:szCs w:val="16"/>
                <w:lang w:val="id"/>
              </w:rPr>
              <w:t xml:space="preserve"> </w:t>
            </w:r>
            <w:r w:rsidRPr="000A3D4F">
              <w:rPr>
                <w:rFonts w:ascii="Cambria" w:eastAsia="Cambria" w:hAnsi="Cambria" w:cs="Cambria"/>
                <w:spacing w:val="-10"/>
                <w:sz w:val="16"/>
                <w:szCs w:val="16"/>
                <w:lang w:val="id"/>
              </w:rPr>
              <w:t>%</w:t>
            </w:r>
          </w:p>
        </w:tc>
      </w:tr>
    </w:tbl>
    <w:p w14:paraId="11A312C0" w14:textId="77777777" w:rsidR="000A3D4F" w:rsidRDefault="000A3D4F" w:rsidP="000A3D4F">
      <w:pPr>
        <w:spacing w:line="276" w:lineRule="auto"/>
        <w:ind w:firstLine="289"/>
        <w:jc w:val="both"/>
        <w:rPr>
          <w:spacing w:val="-1"/>
          <w:lang w:val="en-ID"/>
        </w:rPr>
      </w:pPr>
      <w:proofErr w:type="spellStart"/>
      <w:r w:rsidRPr="000A3D4F">
        <w:rPr>
          <w:spacing w:val="-1"/>
          <w:lang w:val="en-ID"/>
        </w:rPr>
        <w:t>Namun</w:t>
      </w:r>
      <w:proofErr w:type="spellEnd"/>
      <w:r w:rsidRPr="000A3D4F">
        <w:rPr>
          <w:spacing w:val="-1"/>
          <w:lang w:val="en-ID"/>
        </w:rPr>
        <w:t xml:space="preserve">, </w:t>
      </w:r>
      <w:proofErr w:type="spellStart"/>
      <w:r w:rsidRPr="000A3D4F">
        <w:rPr>
          <w:spacing w:val="-1"/>
          <w:lang w:val="en-ID"/>
        </w:rPr>
        <w:t>terdapat</w:t>
      </w:r>
      <w:proofErr w:type="spellEnd"/>
      <w:r w:rsidRPr="000A3D4F">
        <w:rPr>
          <w:spacing w:val="-1"/>
          <w:lang w:val="en-ID"/>
        </w:rPr>
        <w:t xml:space="preserve"> </w:t>
      </w:r>
      <w:proofErr w:type="spellStart"/>
      <w:r w:rsidRPr="000A3D4F">
        <w:rPr>
          <w:spacing w:val="-1"/>
          <w:lang w:val="en-ID"/>
        </w:rPr>
        <w:t>kendala</w:t>
      </w:r>
      <w:proofErr w:type="spellEnd"/>
      <w:r w:rsidRPr="000A3D4F">
        <w:rPr>
          <w:spacing w:val="-1"/>
          <w:lang w:val="en-ID"/>
        </w:rPr>
        <w:t xml:space="preserve"> </w:t>
      </w:r>
      <w:proofErr w:type="spellStart"/>
      <w:r w:rsidRPr="000A3D4F">
        <w:rPr>
          <w:spacing w:val="-1"/>
          <w:lang w:val="en-ID"/>
        </w:rPr>
        <w:t>musiman</w:t>
      </w:r>
      <w:proofErr w:type="spellEnd"/>
      <w:r w:rsidRPr="000A3D4F">
        <w:rPr>
          <w:spacing w:val="-1"/>
          <w:lang w:val="en-ID"/>
        </w:rPr>
        <w:t xml:space="preserve"> pada Januari-April </w:t>
      </w:r>
      <w:proofErr w:type="spellStart"/>
      <w:r w:rsidRPr="000A3D4F">
        <w:rPr>
          <w:spacing w:val="-1"/>
          <w:lang w:val="en-ID"/>
        </w:rPr>
        <w:t>akibat</w:t>
      </w:r>
      <w:proofErr w:type="spellEnd"/>
      <w:r w:rsidRPr="000A3D4F">
        <w:rPr>
          <w:spacing w:val="-1"/>
          <w:lang w:val="en-ID"/>
        </w:rPr>
        <w:t xml:space="preserve"> </w:t>
      </w:r>
      <w:proofErr w:type="spellStart"/>
      <w:r w:rsidRPr="000A3D4F">
        <w:rPr>
          <w:spacing w:val="-1"/>
          <w:lang w:val="en-ID"/>
        </w:rPr>
        <w:t>keterlambatan</w:t>
      </w:r>
      <w:proofErr w:type="spellEnd"/>
      <w:r w:rsidRPr="000A3D4F">
        <w:rPr>
          <w:spacing w:val="-1"/>
          <w:lang w:val="en-ID"/>
        </w:rPr>
        <w:t xml:space="preserve"> </w:t>
      </w:r>
      <w:proofErr w:type="spellStart"/>
      <w:r w:rsidRPr="000A3D4F">
        <w:rPr>
          <w:spacing w:val="-1"/>
          <w:lang w:val="en-ID"/>
        </w:rPr>
        <w:t>impor</w:t>
      </w:r>
      <w:proofErr w:type="spellEnd"/>
      <w:r w:rsidRPr="000A3D4F">
        <w:rPr>
          <w:spacing w:val="-1"/>
          <w:lang w:val="en-ID"/>
        </w:rPr>
        <w:t xml:space="preserve"> di </w:t>
      </w:r>
      <w:proofErr w:type="spellStart"/>
      <w:r w:rsidRPr="000A3D4F">
        <w:rPr>
          <w:spacing w:val="-1"/>
          <w:lang w:val="en-ID"/>
        </w:rPr>
        <w:t>bea</w:t>
      </w:r>
      <w:proofErr w:type="spellEnd"/>
      <w:r w:rsidRPr="000A3D4F">
        <w:rPr>
          <w:spacing w:val="-1"/>
          <w:lang w:val="en-ID"/>
        </w:rPr>
        <w:t xml:space="preserve"> </w:t>
      </w:r>
      <w:proofErr w:type="spellStart"/>
      <w:r w:rsidRPr="000A3D4F">
        <w:rPr>
          <w:spacing w:val="-1"/>
          <w:lang w:val="en-ID"/>
        </w:rPr>
        <w:t>cukai</w:t>
      </w:r>
      <w:proofErr w:type="spellEnd"/>
      <w:r w:rsidRPr="000A3D4F">
        <w:rPr>
          <w:spacing w:val="-1"/>
          <w:lang w:val="en-ID"/>
        </w:rPr>
        <w:t xml:space="preserve">. </w:t>
      </w:r>
      <w:proofErr w:type="spellStart"/>
      <w:r w:rsidRPr="000A3D4F">
        <w:rPr>
          <w:spacing w:val="-1"/>
          <w:lang w:val="en-ID"/>
        </w:rPr>
        <w:t>Inovasi</w:t>
      </w:r>
      <w:proofErr w:type="spellEnd"/>
      <w:r w:rsidRPr="000A3D4F">
        <w:rPr>
          <w:spacing w:val="-1"/>
          <w:lang w:val="en-ID"/>
        </w:rPr>
        <w:t xml:space="preserve"> </w:t>
      </w:r>
      <w:proofErr w:type="spellStart"/>
      <w:r w:rsidRPr="000A3D4F">
        <w:rPr>
          <w:spacing w:val="-1"/>
          <w:lang w:val="en-ID"/>
        </w:rPr>
        <w:t>teknik</w:t>
      </w:r>
      <w:proofErr w:type="spellEnd"/>
      <w:r w:rsidRPr="000A3D4F">
        <w:rPr>
          <w:spacing w:val="-1"/>
          <w:lang w:val="en-ID"/>
        </w:rPr>
        <w:t xml:space="preserve"> </w:t>
      </w:r>
      <w:proofErr w:type="spellStart"/>
      <w:r w:rsidRPr="000A3D4F">
        <w:rPr>
          <w:spacing w:val="-1"/>
          <w:lang w:val="en-ID"/>
        </w:rPr>
        <w:t>produksi</w:t>
      </w:r>
      <w:proofErr w:type="spellEnd"/>
      <w:r w:rsidRPr="000A3D4F">
        <w:rPr>
          <w:spacing w:val="-1"/>
          <w:lang w:val="en-ID"/>
        </w:rPr>
        <w:t xml:space="preserve"> </w:t>
      </w:r>
      <w:proofErr w:type="spellStart"/>
      <w:r w:rsidRPr="000A3D4F">
        <w:rPr>
          <w:spacing w:val="-1"/>
          <w:lang w:val="en-ID"/>
        </w:rPr>
        <w:t>menunjukkan</w:t>
      </w:r>
      <w:proofErr w:type="spellEnd"/>
      <w:r w:rsidRPr="000A3D4F">
        <w:rPr>
          <w:spacing w:val="-1"/>
          <w:lang w:val="en-ID"/>
        </w:rPr>
        <w:t xml:space="preserve"> </w:t>
      </w:r>
      <w:proofErr w:type="spellStart"/>
      <w:r w:rsidRPr="000A3D4F">
        <w:rPr>
          <w:spacing w:val="-1"/>
          <w:lang w:val="en-ID"/>
        </w:rPr>
        <w:t>hasil</w:t>
      </w:r>
      <w:proofErr w:type="spellEnd"/>
      <w:r w:rsidRPr="000A3D4F">
        <w:rPr>
          <w:spacing w:val="-1"/>
          <w:lang w:val="en-ID"/>
        </w:rPr>
        <w:t xml:space="preserve"> </w:t>
      </w:r>
      <w:proofErr w:type="spellStart"/>
      <w:r w:rsidRPr="000A3D4F">
        <w:rPr>
          <w:spacing w:val="-1"/>
          <w:lang w:val="en-ID"/>
        </w:rPr>
        <w:t>beragam</w:t>
      </w:r>
      <w:proofErr w:type="spellEnd"/>
      <w:r w:rsidRPr="000A3D4F">
        <w:rPr>
          <w:spacing w:val="-1"/>
          <w:lang w:val="en-ID"/>
        </w:rPr>
        <w:t xml:space="preserve"> pada Tabel 4, </w:t>
      </w:r>
      <w:proofErr w:type="spellStart"/>
      <w:r w:rsidRPr="000A3D4F">
        <w:rPr>
          <w:spacing w:val="-1"/>
          <w:lang w:val="en-ID"/>
        </w:rPr>
        <w:t>dengan</w:t>
      </w:r>
      <w:proofErr w:type="spellEnd"/>
      <w:r w:rsidRPr="000A3D4F">
        <w:rPr>
          <w:spacing w:val="-1"/>
          <w:lang w:val="en-ID"/>
        </w:rPr>
        <w:t xml:space="preserve"> </w:t>
      </w:r>
      <w:proofErr w:type="spellStart"/>
      <w:r w:rsidRPr="000A3D4F">
        <w:rPr>
          <w:spacing w:val="-1"/>
          <w:lang w:val="en-ID"/>
        </w:rPr>
        <w:t>skor</w:t>
      </w:r>
      <w:proofErr w:type="spellEnd"/>
      <w:r w:rsidRPr="000A3D4F">
        <w:rPr>
          <w:spacing w:val="-1"/>
          <w:lang w:val="en-ID"/>
        </w:rPr>
        <w:t xml:space="preserve"> rata-rata 3,6 (72%), </w:t>
      </w:r>
      <w:proofErr w:type="spellStart"/>
      <w:r w:rsidRPr="000A3D4F">
        <w:rPr>
          <w:spacing w:val="-1"/>
          <w:lang w:val="en-ID"/>
        </w:rPr>
        <w:t>mencerminkan</w:t>
      </w:r>
      <w:proofErr w:type="spellEnd"/>
      <w:r w:rsidRPr="000A3D4F">
        <w:rPr>
          <w:spacing w:val="-1"/>
          <w:lang w:val="en-ID"/>
        </w:rPr>
        <w:t xml:space="preserve"> </w:t>
      </w:r>
      <w:proofErr w:type="spellStart"/>
      <w:r w:rsidRPr="000A3D4F">
        <w:rPr>
          <w:spacing w:val="-1"/>
          <w:lang w:val="en-ID"/>
        </w:rPr>
        <w:t>bahwa</w:t>
      </w:r>
      <w:proofErr w:type="spellEnd"/>
      <w:r w:rsidRPr="000A3D4F">
        <w:rPr>
          <w:spacing w:val="-1"/>
          <w:lang w:val="en-ID"/>
        </w:rPr>
        <w:t xml:space="preserve"> </w:t>
      </w:r>
      <w:proofErr w:type="spellStart"/>
      <w:r w:rsidRPr="000A3D4F">
        <w:rPr>
          <w:spacing w:val="-1"/>
          <w:lang w:val="en-ID"/>
        </w:rPr>
        <w:t>inovasi</w:t>
      </w:r>
      <w:proofErr w:type="spellEnd"/>
      <w:r w:rsidRPr="000A3D4F">
        <w:rPr>
          <w:spacing w:val="-1"/>
          <w:lang w:val="en-ID"/>
        </w:rPr>
        <w:t xml:space="preserve"> </w:t>
      </w:r>
      <w:proofErr w:type="spellStart"/>
      <w:r w:rsidRPr="000A3D4F">
        <w:rPr>
          <w:spacing w:val="-1"/>
          <w:lang w:val="en-ID"/>
        </w:rPr>
        <w:t>biasanya</w:t>
      </w:r>
      <w:proofErr w:type="spellEnd"/>
      <w:r w:rsidRPr="000A3D4F">
        <w:rPr>
          <w:spacing w:val="-1"/>
          <w:lang w:val="en-ID"/>
        </w:rPr>
        <w:t xml:space="preserve"> </w:t>
      </w:r>
      <w:proofErr w:type="spellStart"/>
      <w:r w:rsidRPr="000A3D4F">
        <w:rPr>
          <w:spacing w:val="-1"/>
          <w:lang w:val="en-ID"/>
        </w:rPr>
        <w:t>dilakukan</w:t>
      </w:r>
      <w:proofErr w:type="spellEnd"/>
      <w:r w:rsidRPr="000A3D4F">
        <w:rPr>
          <w:spacing w:val="-1"/>
          <w:lang w:val="en-ID"/>
        </w:rPr>
        <w:t xml:space="preserve"> </w:t>
      </w:r>
      <w:proofErr w:type="spellStart"/>
      <w:r w:rsidRPr="000A3D4F">
        <w:rPr>
          <w:spacing w:val="-1"/>
          <w:lang w:val="en-ID"/>
        </w:rPr>
        <w:t>berdasarkan</w:t>
      </w:r>
      <w:proofErr w:type="spellEnd"/>
      <w:r w:rsidRPr="000A3D4F">
        <w:rPr>
          <w:spacing w:val="-1"/>
          <w:lang w:val="en-ID"/>
        </w:rPr>
        <w:t xml:space="preserve"> </w:t>
      </w:r>
      <w:proofErr w:type="spellStart"/>
      <w:r w:rsidRPr="000A3D4F">
        <w:rPr>
          <w:spacing w:val="-1"/>
          <w:lang w:val="en-ID"/>
        </w:rPr>
        <w:t>pesanan</w:t>
      </w:r>
      <w:proofErr w:type="spellEnd"/>
      <w:r w:rsidRPr="000A3D4F">
        <w:rPr>
          <w:spacing w:val="-1"/>
          <w:lang w:val="en-ID"/>
        </w:rPr>
        <w:t xml:space="preserve">, </w:t>
      </w:r>
      <w:proofErr w:type="spellStart"/>
      <w:r w:rsidRPr="000A3D4F">
        <w:rPr>
          <w:spacing w:val="-1"/>
          <w:lang w:val="en-ID"/>
        </w:rPr>
        <w:t>meliputi</w:t>
      </w:r>
      <w:proofErr w:type="spellEnd"/>
      <w:r w:rsidRPr="000A3D4F">
        <w:rPr>
          <w:spacing w:val="-1"/>
          <w:lang w:val="en-ID"/>
        </w:rPr>
        <w:t xml:space="preserve"> </w:t>
      </w:r>
      <w:proofErr w:type="spellStart"/>
      <w:r w:rsidRPr="000A3D4F">
        <w:rPr>
          <w:spacing w:val="-1"/>
          <w:lang w:val="en-ID"/>
        </w:rPr>
        <w:t>pengembangan</w:t>
      </w:r>
      <w:proofErr w:type="spellEnd"/>
      <w:r w:rsidRPr="000A3D4F">
        <w:rPr>
          <w:spacing w:val="-1"/>
          <w:lang w:val="en-ID"/>
        </w:rPr>
        <w:t xml:space="preserve"> motif </w:t>
      </w:r>
      <w:proofErr w:type="spellStart"/>
      <w:r w:rsidRPr="000A3D4F">
        <w:rPr>
          <w:spacing w:val="-1"/>
          <w:lang w:val="en-ID"/>
        </w:rPr>
        <w:t>baru</w:t>
      </w:r>
      <w:proofErr w:type="spellEnd"/>
      <w:r w:rsidRPr="000A3D4F">
        <w:rPr>
          <w:spacing w:val="-1"/>
          <w:lang w:val="en-ID"/>
        </w:rPr>
        <w:t xml:space="preserve"> dan </w:t>
      </w:r>
      <w:proofErr w:type="spellStart"/>
      <w:r w:rsidRPr="000A3D4F">
        <w:rPr>
          <w:spacing w:val="-1"/>
          <w:lang w:val="en-ID"/>
        </w:rPr>
        <w:t>produk</w:t>
      </w:r>
      <w:proofErr w:type="spellEnd"/>
      <w:r w:rsidRPr="000A3D4F">
        <w:rPr>
          <w:spacing w:val="-1"/>
          <w:lang w:val="en-ID"/>
        </w:rPr>
        <w:t xml:space="preserve"> </w:t>
      </w:r>
      <w:proofErr w:type="spellStart"/>
      <w:r w:rsidRPr="000A3D4F">
        <w:rPr>
          <w:spacing w:val="-1"/>
          <w:lang w:val="en-ID"/>
        </w:rPr>
        <w:t>turunan</w:t>
      </w:r>
      <w:proofErr w:type="spellEnd"/>
      <w:r w:rsidRPr="000A3D4F">
        <w:rPr>
          <w:spacing w:val="-1"/>
          <w:lang w:val="en-ID"/>
        </w:rPr>
        <w:t xml:space="preserve"> </w:t>
      </w:r>
      <w:proofErr w:type="spellStart"/>
      <w:r w:rsidRPr="000A3D4F">
        <w:rPr>
          <w:spacing w:val="-1"/>
          <w:lang w:val="en-ID"/>
        </w:rPr>
        <w:t>seperti</w:t>
      </w:r>
      <w:proofErr w:type="spellEnd"/>
      <w:r w:rsidRPr="000A3D4F">
        <w:rPr>
          <w:spacing w:val="-1"/>
          <w:lang w:val="en-ID"/>
        </w:rPr>
        <w:t xml:space="preserve"> masker, </w:t>
      </w:r>
      <w:proofErr w:type="spellStart"/>
      <w:r w:rsidRPr="000A3D4F">
        <w:rPr>
          <w:spacing w:val="-1"/>
          <w:lang w:val="en-ID"/>
        </w:rPr>
        <w:t>tas</w:t>
      </w:r>
      <w:proofErr w:type="spellEnd"/>
      <w:r w:rsidRPr="000A3D4F">
        <w:rPr>
          <w:spacing w:val="-1"/>
          <w:lang w:val="en-ID"/>
        </w:rPr>
        <w:t xml:space="preserve">, dan souvenir. </w:t>
      </w:r>
    </w:p>
    <w:p w14:paraId="7EDBD496" w14:textId="77777777" w:rsidR="00C73CD4" w:rsidRDefault="00C73CD4" w:rsidP="000A3D4F">
      <w:pPr>
        <w:spacing w:line="276" w:lineRule="auto"/>
        <w:ind w:firstLine="289"/>
        <w:jc w:val="both"/>
        <w:rPr>
          <w:spacing w:val="-1"/>
          <w:lang w:val="en-ID"/>
        </w:rPr>
      </w:pPr>
    </w:p>
    <w:p w14:paraId="4B9DB759" w14:textId="77777777" w:rsidR="00C73CD4" w:rsidRDefault="00C73CD4" w:rsidP="000A3D4F">
      <w:pPr>
        <w:spacing w:line="276" w:lineRule="auto"/>
        <w:ind w:firstLine="289"/>
        <w:jc w:val="both"/>
        <w:rPr>
          <w:spacing w:val="-1"/>
          <w:lang w:val="en-ID"/>
        </w:rPr>
      </w:pPr>
    </w:p>
    <w:p w14:paraId="2D61B746" w14:textId="77777777" w:rsidR="00C73CD4" w:rsidRDefault="00C73CD4" w:rsidP="000A3D4F">
      <w:pPr>
        <w:spacing w:line="276" w:lineRule="auto"/>
        <w:ind w:firstLine="289"/>
        <w:jc w:val="both"/>
        <w:rPr>
          <w:spacing w:val="-1"/>
          <w:lang w:val="en-ID"/>
        </w:rPr>
      </w:pPr>
    </w:p>
    <w:p w14:paraId="334D6C6B" w14:textId="77777777" w:rsidR="00C73CD4" w:rsidRDefault="00C73CD4" w:rsidP="000A3D4F">
      <w:pPr>
        <w:spacing w:line="276" w:lineRule="auto"/>
        <w:ind w:firstLine="289"/>
        <w:jc w:val="both"/>
        <w:rPr>
          <w:spacing w:val="-1"/>
          <w:lang w:val="en-ID"/>
        </w:rPr>
      </w:pPr>
    </w:p>
    <w:p w14:paraId="42228484" w14:textId="77777777" w:rsidR="00C73CD4" w:rsidRPr="000A3D4F" w:rsidRDefault="00C73CD4" w:rsidP="000A3D4F">
      <w:pPr>
        <w:spacing w:line="276" w:lineRule="auto"/>
        <w:ind w:firstLine="289"/>
        <w:jc w:val="both"/>
        <w:rPr>
          <w:spacing w:val="-1"/>
          <w:lang w:val="en-ID"/>
        </w:rPr>
      </w:pPr>
    </w:p>
    <w:p w14:paraId="38130241" w14:textId="77777777" w:rsidR="000A3D4F" w:rsidRPr="000A3D4F" w:rsidRDefault="000A3D4F" w:rsidP="000A3D4F">
      <w:pPr>
        <w:spacing w:line="276" w:lineRule="auto"/>
        <w:ind w:firstLine="289"/>
        <w:rPr>
          <w:iCs/>
          <w:spacing w:val="-1"/>
          <w:lang w:val="id"/>
        </w:rPr>
      </w:pPr>
      <w:r w:rsidRPr="000A3D4F">
        <w:rPr>
          <w:b/>
          <w:bCs/>
          <w:iCs/>
          <w:spacing w:val="-1"/>
          <w:lang w:val="id"/>
        </w:rPr>
        <w:t>Tabel 4.</w:t>
      </w:r>
      <w:r w:rsidRPr="000A3D4F">
        <w:rPr>
          <w:iCs/>
          <w:spacing w:val="-1"/>
          <w:lang w:val="id"/>
        </w:rPr>
        <w:t xml:space="preserve"> Inovasi Teknik Produksi</w:t>
      </w:r>
    </w:p>
    <w:tbl>
      <w:tblPr>
        <w:tblW w:w="5000" w:type="pct"/>
        <w:tblBorders>
          <w:insideH w:val="single" w:sz="4" w:space="0" w:color="auto"/>
        </w:tblBorders>
        <w:tblCellMar>
          <w:left w:w="0" w:type="dxa"/>
          <w:right w:w="0" w:type="dxa"/>
        </w:tblCellMar>
        <w:tblLook w:val="01E0" w:firstRow="1" w:lastRow="1" w:firstColumn="1" w:lastColumn="1" w:noHBand="0" w:noVBand="0"/>
      </w:tblPr>
      <w:tblGrid>
        <w:gridCol w:w="680"/>
        <w:gridCol w:w="527"/>
        <w:gridCol w:w="1190"/>
        <w:gridCol w:w="660"/>
        <w:gridCol w:w="419"/>
        <w:gridCol w:w="419"/>
        <w:gridCol w:w="745"/>
      </w:tblGrid>
      <w:tr w:rsidR="000A3D4F" w:rsidRPr="000A3D4F" w14:paraId="62B94CC3" w14:textId="77777777" w:rsidTr="003673D4">
        <w:trPr>
          <w:trHeight w:val="556"/>
        </w:trPr>
        <w:tc>
          <w:tcPr>
            <w:tcW w:w="733" w:type="pct"/>
            <w:tcBorders>
              <w:top w:val="single" w:sz="4" w:space="0" w:color="auto"/>
              <w:bottom w:val="single" w:sz="4" w:space="0" w:color="auto"/>
            </w:tcBorders>
          </w:tcPr>
          <w:p w14:paraId="4C4A3B6C" w14:textId="77777777" w:rsidR="000A3D4F" w:rsidRPr="000A3D4F" w:rsidRDefault="000A3D4F" w:rsidP="000A3D4F">
            <w:pPr>
              <w:widowControl w:val="0"/>
              <w:autoSpaceDE w:val="0"/>
              <w:autoSpaceDN w:val="0"/>
              <w:ind w:left="107"/>
              <w:jc w:val="left"/>
              <w:rPr>
                <w:rFonts w:ascii="Cambria" w:eastAsia="Cambria" w:hAnsi="Cambria" w:cs="Cambria"/>
                <w:b/>
                <w:sz w:val="16"/>
                <w:szCs w:val="16"/>
                <w:lang w:val="id"/>
              </w:rPr>
            </w:pPr>
            <w:r w:rsidRPr="000A3D4F">
              <w:rPr>
                <w:rFonts w:ascii="Cambria" w:eastAsia="Cambria" w:hAnsi="Cambria" w:cs="Cambria"/>
                <w:b/>
                <w:spacing w:val="-2"/>
                <w:w w:val="105"/>
                <w:sz w:val="16"/>
                <w:szCs w:val="16"/>
                <w:lang w:val="id"/>
              </w:rPr>
              <w:t>Indik</w:t>
            </w:r>
          </w:p>
          <w:p w14:paraId="56D686D5" w14:textId="77777777" w:rsidR="000A3D4F" w:rsidRPr="000A3D4F" w:rsidRDefault="000A3D4F" w:rsidP="000A3D4F">
            <w:pPr>
              <w:widowControl w:val="0"/>
              <w:autoSpaceDE w:val="0"/>
              <w:autoSpaceDN w:val="0"/>
              <w:spacing w:before="44"/>
              <w:ind w:left="187"/>
              <w:jc w:val="left"/>
              <w:rPr>
                <w:rFonts w:ascii="Cambria" w:eastAsia="Cambria" w:hAnsi="Cambria" w:cs="Cambria"/>
                <w:b/>
                <w:sz w:val="16"/>
                <w:szCs w:val="16"/>
                <w:lang w:val="id"/>
              </w:rPr>
            </w:pPr>
            <w:r w:rsidRPr="000A3D4F">
              <w:rPr>
                <w:rFonts w:ascii="Cambria" w:eastAsia="Cambria" w:hAnsi="Cambria" w:cs="Cambria"/>
                <w:b/>
                <w:spacing w:val="-4"/>
                <w:sz w:val="16"/>
                <w:szCs w:val="16"/>
                <w:lang w:val="id"/>
              </w:rPr>
              <w:t>ator</w:t>
            </w:r>
          </w:p>
        </w:tc>
        <w:tc>
          <w:tcPr>
            <w:tcW w:w="568" w:type="pct"/>
            <w:tcBorders>
              <w:top w:val="single" w:sz="4" w:space="0" w:color="auto"/>
              <w:bottom w:val="single" w:sz="4" w:space="0" w:color="auto"/>
            </w:tcBorders>
          </w:tcPr>
          <w:p w14:paraId="7EFF8918" w14:textId="77777777" w:rsidR="000A3D4F" w:rsidRPr="000A3D4F" w:rsidRDefault="000A3D4F" w:rsidP="000A3D4F">
            <w:pPr>
              <w:widowControl w:val="0"/>
              <w:autoSpaceDE w:val="0"/>
              <w:autoSpaceDN w:val="0"/>
              <w:ind w:left="144"/>
              <w:jc w:val="left"/>
              <w:rPr>
                <w:rFonts w:ascii="Cambria" w:eastAsia="Cambria" w:hAnsi="Cambria" w:cs="Cambria"/>
                <w:b/>
                <w:sz w:val="16"/>
                <w:szCs w:val="16"/>
                <w:lang w:val="id"/>
              </w:rPr>
            </w:pPr>
            <w:r w:rsidRPr="000A3D4F">
              <w:rPr>
                <w:rFonts w:ascii="Cambria" w:eastAsia="Cambria" w:hAnsi="Cambria" w:cs="Cambria"/>
                <w:b/>
                <w:spacing w:val="-5"/>
                <w:w w:val="110"/>
                <w:sz w:val="16"/>
                <w:szCs w:val="16"/>
                <w:lang w:val="id"/>
              </w:rPr>
              <w:t>No</w:t>
            </w:r>
          </w:p>
        </w:tc>
        <w:tc>
          <w:tcPr>
            <w:tcW w:w="1282" w:type="pct"/>
            <w:tcBorders>
              <w:top w:val="single" w:sz="4" w:space="0" w:color="auto"/>
              <w:bottom w:val="single" w:sz="4" w:space="0" w:color="auto"/>
            </w:tcBorders>
          </w:tcPr>
          <w:p w14:paraId="2C3B5741" w14:textId="77777777" w:rsidR="000A3D4F" w:rsidRPr="000A3D4F" w:rsidRDefault="000A3D4F" w:rsidP="000A3D4F">
            <w:pPr>
              <w:widowControl w:val="0"/>
              <w:autoSpaceDE w:val="0"/>
              <w:autoSpaceDN w:val="0"/>
              <w:ind w:left="127"/>
              <w:jc w:val="left"/>
              <w:rPr>
                <w:rFonts w:ascii="Cambria" w:eastAsia="Cambria" w:hAnsi="Cambria" w:cs="Cambria"/>
                <w:b/>
                <w:sz w:val="16"/>
                <w:szCs w:val="16"/>
                <w:lang w:val="id"/>
              </w:rPr>
            </w:pPr>
            <w:r w:rsidRPr="000A3D4F">
              <w:rPr>
                <w:rFonts w:ascii="Cambria" w:eastAsia="Cambria" w:hAnsi="Cambria" w:cs="Cambria"/>
                <w:b/>
                <w:spacing w:val="-2"/>
                <w:sz w:val="16"/>
                <w:szCs w:val="16"/>
                <w:lang w:val="id"/>
              </w:rPr>
              <w:t>Pernyataan</w:t>
            </w:r>
          </w:p>
        </w:tc>
        <w:tc>
          <w:tcPr>
            <w:tcW w:w="711" w:type="pct"/>
            <w:tcBorders>
              <w:top w:val="single" w:sz="4" w:space="0" w:color="auto"/>
              <w:bottom w:val="single" w:sz="4" w:space="0" w:color="auto"/>
            </w:tcBorders>
          </w:tcPr>
          <w:p w14:paraId="7B8F2410" w14:textId="77777777" w:rsidR="000A3D4F" w:rsidRPr="000A3D4F" w:rsidRDefault="000A3D4F" w:rsidP="000A3D4F">
            <w:pPr>
              <w:widowControl w:val="0"/>
              <w:autoSpaceDE w:val="0"/>
              <w:autoSpaceDN w:val="0"/>
              <w:ind w:left="135"/>
              <w:jc w:val="left"/>
              <w:rPr>
                <w:rFonts w:ascii="Cambria" w:eastAsia="Cambria" w:hAnsi="Cambria" w:cs="Cambria"/>
                <w:b/>
                <w:sz w:val="16"/>
                <w:szCs w:val="16"/>
                <w:lang w:val="id"/>
              </w:rPr>
            </w:pPr>
            <w:r w:rsidRPr="000A3D4F">
              <w:rPr>
                <w:rFonts w:ascii="Cambria" w:eastAsia="Cambria" w:hAnsi="Cambria" w:cs="Cambria"/>
                <w:b/>
                <w:spacing w:val="-4"/>
                <w:sz w:val="16"/>
                <w:szCs w:val="16"/>
                <w:lang w:val="id"/>
              </w:rPr>
              <w:t>Skor</w:t>
            </w:r>
          </w:p>
          <w:p w14:paraId="3D6776A5" w14:textId="77777777" w:rsidR="000A3D4F" w:rsidRPr="000A3D4F" w:rsidRDefault="000A3D4F" w:rsidP="000A3D4F">
            <w:pPr>
              <w:widowControl w:val="0"/>
              <w:autoSpaceDE w:val="0"/>
              <w:autoSpaceDN w:val="0"/>
              <w:spacing w:before="44"/>
              <w:ind w:left="235"/>
              <w:jc w:val="left"/>
              <w:rPr>
                <w:rFonts w:ascii="Cambria" w:eastAsia="Cambria" w:hAnsi="Cambria" w:cs="Cambria"/>
                <w:b/>
                <w:sz w:val="16"/>
                <w:szCs w:val="16"/>
                <w:lang w:val="id"/>
              </w:rPr>
            </w:pPr>
            <w:r w:rsidRPr="000A3D4F">
              <w:rPr>
                <w:rFonts w:ascii="Cambria" w:eastAsia="Cambria" w:hAnsi="Cambria" w:cs="Cambria"/>
                <w:b/>
                <w:spacing w:val="-5"/>
                <w:w w:val="95"/>
                <w:sz w:val="16"/>
                <w:szCs w:val="16"/>
                <w:lang w:val="id"/>
              </w:rPr>
              <w:t>(x)</w:t>
            </w:r>
          </w:p>
        </w:tc>
        <w:tc>
          <w:tcPr>
            <w:tcW w:w="452" w:type="pct"/>
            <w:tcBorders>
              <w:top w:val="single" w:sz="4" w:space="0" w:color="auto"/>
              <w:bottom w:val="single" w:sz="4" w:space="0" w:color="auto"/>
            </w:tcBorders>
          </w:tcPr>
          <w:p w14:paraId="453F6318" w14:textId="77777777" w:rsidR="000A3D4F" w:rsidRPr="000A3D4F" w:rsidRDefault="000A3D4F" w:rsidP="000A3D4F">
            <w:pPr>
              <w:widowControl w:val="0"/>
              <w:autoSpaceDE w:val="0"/>
              <w:autoSpaceDN w:val="0"/>
              <w:ind w:right="159"/>
              <w:jc w:val="right"/>
              <w:rPr>
                <w:rFonts w:ascii="Cambria" w:eastAsia="Cambria" w:hAnsi="Cambria" w:cs="Cambria"/>
                <w:b/>
                <w:sz w:val="16"/>
                <w:szCs w:val="16"/>
                <w:lang w:val="id"/>
              </w:rPr>
            </w:pPr>
            <w:r w:rsidRPr="000A3D4F">
              <w:rPr>
                <w:rFonts w:ascii="Cambria" w:eastAsia="Cambria" w:hAnsi="Cambria" w:cs="Cambria"/>
                <w:b/>
                <w:spacing w:val="-10"/>
                <w:sz w:val="16"/>
                <w:szCs w:val="16"/>
                <w:lang w:val="id"/>
              </w:rPr>
              <w:t>F</w:t>
            </w:r>
          </w:p>
        </w:tc>
        <w:tc>
          <w:tcPr>
            <w:tcW w:w="451" w:type="pct"/>
            <w:tcBorders>
              <w:top w:val="single" w:sz="4" w:space="0" w:color="auto"/>
              <w:bottom w:val="single" w:sz="4" w:space="0" w:color="auto"/>
            </w:tcBorders>
          </w:tcPr>
          <w:p w14:paraId="2BC970AD" w14:textId="77777777" w:rsidR="000A3D4F" w:rsidRPr="000A3D4F" w:rsidRDefault="000A3D4F" w:rsidP="000A3D4F">
            <w:pPr>
              <w:widowControl w:val="0"/>
              <w:autoSpaceDE w:val="0"/>
              <w:autoSpaceDN w:val="0"/>
              <w:ind w:left="16" w:right="13"/>
              <w:rPr>
                <w:rFonts w:ascii="Cambria" w:eastAsia="Cambria" w:hAnsi="Cambria" w:cs="Cambria"/>
                <w:b/>
                <w:sz w:val="16"/>
                <w:szCs w:val="16"/>
                <w:lang w:val="id"/>
              </w:rPr>
            </w:pPr>
            <w:r w:rsidRPr="000A3D4F">
              <w:rPr>
                <w:rFonts w:ascii="Cambria" w:eastAsia="Cambria" w:hAnsi="Cambria" w:cs="Cambria"/>
                <w:b/>
                <w:spacing w:val="-5"/>
                <w:sz w:val="16"/>
                <w:szCs w:val="16"/>
                <w:lang w:val="id"/>
              </w:rPr>
              <w:t>Fx</w:t>
            </w:r>
          </w:p>
        </w:tc>
        <w:tc>
          <w:tcPr>
            <w:tcW w:w="802" w:type="pct"/>
            <w:tcBorders>
              <w:top w:val="single" w:sz="4" w:space="0" w:color="auto"/>
              <w:bottom w:val="single" w:sz="4" w:space="0" w:color="auto"/>
            </w:tcBorders>
          </w:tcPr>
          <w:p w14:paraId="69F47855" w14:textId="77777777" w:rsidR="000A3D4F" w:rsidRPr="000A3D4F" w:rsidRDefault="000A3D4F" w:rsidP="000A3D4F">
            <w:pPr>
              <w:widowControl w:val="0"/>
              <w:autoSpaceDE w:val="0"/>
              <w:autoSpaceDN w:val="0"/>
              <w:ind w:left="14" w:right="2"/>
              <w:rPr>
                <w:rFonts w:ascii="Cambria" w:eastAsia="Cambria" w:hAnsi="Cambria" w:cs="Cambria"/>
                <w:b/>
                <w:sz w:val="16"/>
                <w:szCs w:val="16"/>
                <w:lang w:val="id"/>
              </w:rPr>
            </w:pPr>
            <w:r w:rsidRPr="000A3D4F">
              <w:rPr>
                <w:rFonts w:ascii="Cambria" w:eastAsia="Cambria" w:hAnsi="Cambria" w:cs="Cambria"/>
                <w:b/>
                <w:spacing w:val="-10"/>
                <w:sz w:val="16"/>
                <w:szCs w:val="16"/>
                <w:lang w:val="id"/>
              </w:rPr>
              <w:t>%</w:t>
            </w:r>
          </w:p>
        </w:tc>
      </w:tr>
      <w:tr w:rsidR="000A3D4F" w:rsidRPr="000A3D4F" w14:paraId="0434E0F7" w14:textId="77777777" w:rsidTr="003673D4">
        <w:trPr>
          <w:trHeight w:val="380"/>
        </w:trPr>
        <w:tc>
          <w:tcPr>
            <w:tcW w:w="733" w:type="pct"/>
            <w:tcBorders>
              <w:top w:val="single" w:sz="4" w:space="0" w:color="auto"/>
            </w:tcBorders>
          </w:tcPr>
          <w:p w14:paraId="79C2C6A7" w14:textId="77777777" w:rsidR="000A3D4F" w:rsidRPr="000A3D4F" w:rsidRDefault="000A3D4F" w:rsidP="000A3D4F">
            <w:pPr>
              <w:widowControl w:val="0"/>
              <w:autoSpaceDE w:val="0"/>
              <w:autoSpaceDN w:val="0"/>
              <w:spacing w:before="1"/>
              <w:ind w:left="107"/>
              <w:jc w:val="left"/>
              <w:rPr>
                <w:rFonts w:ascii="Cambria" w:eastAsia="Cambria" w:hAnsi="Cambria" w:cs="Cambria"/>
                <w:sz w:val="16"/>
                <w:szCs w:val="16"/>
                <w:lang w:val="id"/>
              </w:rPr>
            </w:pPr>
            <w:r w:rsidRPr="000A3D4F">
              <w:rPr>
                <w:rFonts w:ascii="Cambria" w:eastAsia="Cambria" w:hAnsi="Cambria" w:cs="Cambria"/>
                <w:spacing w:val="-5"/>
                <w:sz w:val="16"/>
                <w:szCs w:val="16"/>
                <w:lang w:val="id"/>
              </w:rPr>
              <w:t>P3</w:t>
            </w:r>
          </w:p>
        </w:tc>
        <w:tc>
          <w:tcPr>
            <w:tcW w:w="568" w:type="pct"/>
            <w:tcBorders>
              <w:top w:val="single" w:sz="4" w:space="0" w:color="auto"/>
            </w:tcBorders>
          </w:tcPr>
          <w:p w14:paraId="404BF180" w14:textId="77777777" w:rsidR="000A3D4F" w:rsidRPr="000A3D4F" w:rsidRDefault="000A3D4F" w:rsidP="000A3D4F">
            <w:pPr>
              <w:widowControl w:val="0"/>
              <w:autoSpaceDE w:val="0"/>
              <w:autoSpaceDN w:val="0"/>
              <w:spacing w:before="1"/>
              <w:ind w:left="108"/>
              <w:jc w:val="left"/>
              <w:rPr>
                <w:rFonts w:ascii="Cambria" w:eastAsia="Cambria" w:hAnsi="Cambria" w:cs="Cambria"/>
                <w:sz w:val="16"/>
                <w:szCs w:val="16"/>
                <w:lang w:val="id"/>
              </w:rPr>
            </w:pPr>
            <w:r w:rsidRPr="000A3D4F">
              <w:rPr>
                <w:rFonts w:ascii="Cambria" w:eastAsia="Cambria" w:hAnsi="Cambria" w:cs="Cambria"/>
                <w:spacing w:val="-10"/>
                <w:sz w:val="16"/>
                <w:szCs w:val="16"/>
                <w:lang w:val="id"/>
              </w:rPr>
              <w:t>1</w:t>
            </w:r>
          </w:p>
        </w:tc>
        <w:tc>
          <w:tcPr>
            <w:tcW w:w="1282" w:type="pct"/>
            <w:tcBorders>
              <w:top w:val="single" w:sz="4" w:space="0" w:color="auto"/>
            </w:tcBorders>
          </w:tcPr>
          <w:p w14:paraId="3C7C86A7" w14:textId="77777777" w:rsidR="000A3D4F" w:rsidRPr="000A3D4F" w:rsidRDefault="000A3D4F" w:rsidP="000A3D4F">
            <w:pPr>
              <w:widowControl w:val="0"/>
              <w:autoSpaceDE w:val="0"/>
              <w:autoSpaceDN w:val="0"/>
              <w:spacing w:before="1"/>
              <w:ind w:left="108" w:right="198"/>
              <w:jc w:val="left"/>
              <w:rPr>
                <w:rFonts w:ascii="Cambria" w:eastAsia="Cambria" w:hAnsi="Cambria" w:cs="Cambria"/>
                <w:sz w:val="16"/>
                <w:szCs w:val="16"/>
                <w:lang w:val="id"/>
              </w:rPr>
            </w:pPr>
            <w:r w:rsidRPr="000A3D4F">
              <w:rPr>
                <w:rFonts w:ascii="Cambria" w:eastAsia="Cambria" w:hAnsi="Cambria" w:cs="Cambria"/>
                <w:spacing w:val="-2"/>
                <w:sz w:val="16"/>
                <w:szCs w:val="16"/>
                <w:lang w:val="id"/>
              </w:rPr>
              <w:t xml:space="preserve">Sangat </w:t>
            </w:r>
            <w:r w:rsidRPr="000A3D4F">
              <w:rPr>
                <w:rFonts w:ascii="Cambria" w:eastAsia="Cambria" w:hAnsi="Cambria" w:cs="Cambria"/>
                <w:spacing w:val="-2"/>
                <w:w w:val="105"/>
                <w:sz w:val="16"/>
                <w:szCs w:val="16"/>
                <w:lang w:val="id"/>
              </w:rPr>
              <w:t xml:space="preserve">Tidak </w:t>
            </w:r>
            <w:r w:rsidRPr="000A3D4F">
              <w:rPr>
                <w:rFonts w:ascii="Cambria" w:eastAsia="Cambria" w:hAnsi="Cambria" w:cs="Cambria"/>
                <w:spacing w:val="-2"/>
                <w:sz w:val="16"/>
                <w:szCs w:val="16"/>
                <w:lang w:val="id"/>
              </w:rPr>
              <w:t>Setuju</w:t>
            </w:r>
          </w:p>
        </w:tc>
        <w:tc>
          <w:tcPr>
            <w:tcW w:w="711" w:type="pct"/>
            <w:tcBorders>
              <w:top w:val="single" w:sz="4" w:space="0" w:color="auto"/>
            </w:tcBorders>
          </w:tcPr>
          <w:p w14:paraId="104695A1" w14:textId="77777777" w:rsidR="000A3D4F" w:rsidRPr="000A3D4F" w:rsidRDefault="000A3D4F" w:rsidP="000A3D4F">
            <w:pPr>
              <w:widowControl w:val="0"/>
              <w:autoSpaceDE w:val="0"/>
              <w:autoSpaceDN w:val="0"/>
              <w:spacing w:before="1"/>
              <w:ind w:left="2"/>
              <w:rPr>
                <w:rFonts w:ascii="Cambria" w:eastAsia="Cambria" w:hAnsi="Cambria" w:cs="Cambria"/>
                <w:sz w:val="16"/>
                <w:szCs w:val="16"/>
                <w:lang w:val="id"/>
              </w:rPr>
            </w:pPr>
            <w:r w:rsidRPr="000A3D4F">
              <w:rPr>
                <w:rFonts w:ascii="Cambria" w:eastAsia="Cambria" w:hAnsi="Cambria" w:cs="Cambria"/>
                <w:spacing w:val="-10"/>
                <w:sz w:val="16"/>
                <w:szCs w:val="16"/>
                <w:lang w:val="id"/>
              </w:rPr>
              <w:t>1</w:t>
            </w:r>
          </w:p>
        </w:tc>
        <w:tc>
          <w:tcPr>
            <w:tcW w:w="452" w:type="pct"/>
            <w:tcBorders>
              <w:top w:val="single" w:sz="4" w:space="0" w:color="auto"/>
            </w:tcBorders>
          </w:tcPr>
          <w:p w14:paraId="7EE6F69C" w14:textId="77777777" w:rsidR="000A3D4F" w:rsidRPr="000A3D4F" w:rsidRDefault="000A3D4F" w:rsidP="000A3D4F">
            <w:pPr>
              <w:widowControl w:val="0"/>
              <w:autoSpaceDE w:val="0"/>
              <w:autoSpaceDN w:val="0"/>
              <w:spacing w:before="1"/>
              <w:ind w:right="167"/>
              <w:jc w:val="right"/>
              <w:rPr>
                <w:rFonts w:ascii="Cambria" w:eastAsia="Cambria" w:hAnsi="Cambria" w:cs="Cambria"/>
                <w:sz w:val="16"/>
                <w:szCs w:val="16"/>
                <w:lang w:val="id"/>
              </w:rPr>
            </w:pPr>
            <w:r w:rsidRPr="000A3D4F">
              <w:rPr>
                <w:rFonts w:ascii="Cambria" w:eastAsia="Cambria" w:hAnsi="Cambria" w:cs="Cambria"/>
                <w:spacing w:val="-10"/>
                <w:sz w:val="16"/>
                <w:szCs w:val="16"/>
                <w:lang w:val="id"/>
              </w:rPr>
              <w:t>0</w:t>
            </w:r>
          </w:p>
        </w:tc>
        <w:tc>
          <w:tcPr>
            <w:tcW w:w="451" w:type="pct"/>
            <w:tcBorders>
              <w:top w:val="single" w:sz="4" w:space="0" w:color="auto"/>
            </w:tcBorders>
          </w:tcPr>
          <w:p w14:paraId="7D8FB68E" w14:textId="77777777" w:rsidR="000A3D4F" w:rsidRPr="000A3D4F" w:rsidRDefault="000A3D4F" w:rsidP="000A3D4F">
            <w:pPr>
              <w:widowControl w:val="0"/>
              <w:autoSpaceDE w:val="0"/>
              <w:autoSpaceDN w:val="0"/>
              <w:spacing w:before="1"/>
              <w:ind w:left="17" w:right="13"/>
              <w:rPr>
                <w:rFonts w:ascii="Cambria" w:eastAsia="Cambria" w:hAnsi="Cambria" w:cs="Cambria"/>
                <w:sz w:val="16"/>
                <w:szCs w:val="16"/>
                <w:lang w:val="id"/>
              </w:rPr>
            </w:pPr>
            <w:r w:rsidRPr="000A3D4F">
              <w:rPr>
                <w:rFonts w:ascii="Cambria" w:eastAsia="Cambria" w:hAnsi="Cambria" w:cs="Cambria"/>
                <w:spacing w:val="-10"/>
                <w:sz w:val="16"/>
                <w:szCs w:val="16"/>
                <w:lang w:val="id"/>
              </w:rPr>
              <w:t>0</w:t>
            </w:r>
          </w:p>
        </w:tc>
        <w:tc>
          <w:tcPr>
            <w:tcW w:w="802" w:type="pct"/>
            <w:tcBorders>
              <w:top w:val="single" w:sz="4" w:space="0" w:color="auto"/>
            </w:tcBorders>
          </w:tcPr>
          <w:p w14:paraId="0D5B5768" w14:textId="77777777" w:rsidR="000A3D4F" w:rsidRPr="000A3D4F" w:rsidRDefault="000A3D4F" w:rsidP="000A3D4F">
            <w:pPr>
              <w:widowControl w:val="0"/>
              <w:autoSpaceDE w:val="0"/>
              <w:autoSpaceDN w:val="0"/>
              <w:spacing w:before="1"/>
              <w:ind w:left="14" w:right="3"/>
              <w:rPr>
                <w:rFonts w:ascii="Cambria" w:eastAsia="Cambria" w:hAnsi="Cambria" w:cs="Cambria"/>
                <w:sz w:val="16"/>
                <w:szCs w:val="16"/>
                <w:lang w:val="id"/>
              </w:rPr>
            </w:pPr>
            <w:r w:rsidRPr="000A3D4F">
              <w:rPr>
                <w:rFonts w:ascii="Cambria" w:eastAsia="Cambria" w:hAnsi="Cambria" w:cs="Cambria"/>
                <w:spacing w:val="-10"/>
                <w:sz w:val="16"/>
                <w:szCs w:val="16"/>
                <w:lang w:val="id"/>
              </w:rPr>
              <w:t>0</w:t>
            </w:r>
          </w:p>
        </w:tc>
      </w:tr>
      <w:tr w:rsidR="000A3D4F" w:rsidRPr="000A3D4F" w14:paraId="254C857A" w14:textId="77777777" w:rsidTr="003673D4">
        <w:trPr>
          <w:trHeight w:val="50"/>
        </w:trPr>
        <w:tc>
          <w:tcPr>
            <w:tcW w:w="733" w:type="pct"/>
          </w:tcPr>
          <w:p w14:paraId="7BA70F56" w14:textId="77777777" w:rsidR="000A3D4F" w:rsidRPr="000A3D4F" w:rsidRDefault="000A3D4F" w:rsidP="000A3D4F">
            <w:pPr>
              <w:widowControl w:val="0"/>
              <w:autoSpaceDE w:val="0"/>
              <w:autoSpaceDN w:val="0"/>
              <w:jc w:val="left"/>
              <w:rPr>
                <w:rFonts w:eastAsia="Cambria" w:hAnsi="Cambria" w:cs="Cambria"/>
                <w:sz w:val="16"/>
                <w:szCs w:val="16"/>
                <w:lang w:val="id"/>
              </w:rPr>
            </w:pPr>
          </w:p>
        </w:tc>
        <w:tc>
          <w:tcPr>
            <w:tcW w:w="568" w:type="pct"/>
          </w:tcPr>
          <w:p w14:paraId="53044B81" w14:textId="77777777" w:rsidR="000A3D4F" w:rsidRPr="000A3D4F" w:rsidRDefault="000A3D4F" w:rsidP="000A3D4F">
            <w:pPr>
              <w:widowControl w:val="0"/>
              <w:autoSpaceDE w:val="0"/>
              <w:autoSpaceDN w:val="0"/>
              <w:spacing w:before="1"/>
              <w:ind w:left="108"/>
              <w:jc w:val="left"/>
              <w:rPr>
                <w:rFonts w:ascii="Cambria" w:eastAsia="Cambria" w:hAnsi="Cambria" w:cs="Cambria"/>
                <w:sz w:val="16"/>
                <w:szCs w:val="16"/>
                <w:lang w:val="id"/>
              </w:rPr>
            </w:pPr>
            <w:r w:rsidRPr="000A3D4F">
              <w:rPr>
                <w:rFonts w:ascii="Cambria" w:eastAsia="Cambria" w:hAnsi="Cambria" w:cs="Cambria"/>
                <w:spacing w:val="-10"/>
                <w:sz w:val="16"/>
                <w:szCs w:val="16"/>
                <w:lang w:val="id"/>
              </w:rPr>
              <w:t>2</w:t>
            </w:r>
          </w:p>
        </w:tc>
        <w:tc>
          <w:tcPr>
            <w:tcW w:w="1282" w:type="pct"/>
          </w:tcPr>
          <w:p w14:paraId="66D1780A" w14:textId="77777777" w:rsidR="000A3D4F" w:rsidRPr="000A3D4F" w:rsidRDefault="000A3D4F" w:rsidP="000A3D4F">
            <w:pPr>
              <w:widowControl w:val="0"/>
              <w:autoSpaceDE w:val="0"/>
              <w:autoSpaceDN w:val="0"/>
              <w:spacing w:before="1"/>
              <w:ind w:left="108"/>
              <w:jc w:val="left"/>
              <w:rPr>
                <w:rFonts w:ascii="Cambria" w:eastAsia="Cambria" w:hAnsi="Cambria" w:cs="Cambria"/>
                <w:sz w:val="16"/>
                <w:szCs w:val="16"/>
                <w:lang w:val="id"/>
              </w:rPr>
            </w:pPr>
            <w:r w:rsidRPr="000A3D4F">
              <w:rPr>
                <w:rFonts w:ascii="Cambria" w:eastAsia="Cambria" w:hAnsi="Cambria" w:cs="Cambria"/>
                <w:spacing w:val="-2"/>
                <w:w w:val="105"/>
                <w:sz w:val="16"/>
                <w:szCs w:val="16"/>
                <w:lang w:val="id"/>
              </w:rPr>
              <w:t xml:space="preserve">Tidak </w:t>
            </w:r>
            <w:r w:rsidRPr="000A3D4F">
              <w:rPr>
                <w:rFonts w:ascii="Cambria" w:eastAsia="Cambria" w:hAnsi="Cambria" w:cs="Cambria"/>
                <w:spacing w:val="-2"/>
                <w:sz w:val="16"/>
                <w:szCs w:val="16"/>
                <w:lang w:val="id"/>
              </w:rPr>
              <w:t>Setuju</w:t>
            </w:r>
          </w:p>
        </w:tc>
        <w:tc>
          <w:tcPr>
            <w:tcW w:w="711" w:type="pct"/>
          </w:tcPr>
          <w:p w14:paraId="0CF71238" w14:textId="77777777" w:rsidR="000A3D4F" w:rsidRPr="000A3D4F" w:rsidRDefault="000A3D4F" w:rsidP="000A3D4F">
            <w:pPr>
              <w:widowControl w:val="0"/>
              <w:autoSpaceDE w:val="0"/>
              <w:autoSpaceDN w:val="0"/>
              <w:spacing w:before="1"/>
              <w:ind w:left="2"/>
              <w:rPr>
                <w:rFonts w:ascii="Cambria" w:eastAsia="Cambria" w:hAnsi="Cambria" w:cs="Cambria"/>
                <w:sz w:val="16"/>
                <w:szCs w:val="16"/>
                <w:lang w:val="id"/>
              </w:rPr>
            </w:pPr>
            <w:r w:rsidRPr="000A3D4F">
              <w:rPr>
                <w:rFonts w:ascii="Cambria" w:eastAsia="Cambria" w:hAnsi="Cambria" w:cs="Cambria"/>
                <w:spacing w:val="-10"/>
                <w:sz w:val="16"/>
                <w:szCs w:val="16"/>
                <w:lang w:val="id"/>
              </w:rPr>
              <w:t>2</w:t>
            </w:r>
          </w:p>
        </w:tc>
        <w:tc>
          <w:tcPr>
            <w:tcW w:w="452" w:type="pct"/>
          </w:tcPr>
          <w:p w14:paraId="7D82A81C" w14:textId="77777777" w:rsidR="000A3D4F" w:rsidRPr="000A3D4F" w:rsidRDefault="000A3D4F" w:rsidP="000A3D4F">
            <w:pPr>
              <w:widowControl w:val="0"/>
              <w:autoSpaceDE w:val="0"/>
              <w:autoSpaceDN w:val="0"/>
              <w:spacing w:before="1"/>
              <w:ind w:right="167"/>
              <w:jc w:val="right"/>
              <w:rPr>
                <w:rFonts w:ascii="Cambria" w:eastAsia="Cambria" w:hAnsi="Cambria" w:cs="Cambria"/>
                <w:sz w:val="16"/>
                <w:szCs w:val="16"/>
                <w:lang w:val="id"/>
              </w:rPr>
            </w:pPr>
            <w:r w:rsidRPr="000A3D4F">
              <w:rPr>
                <w:rFonts w:ascii="Cambria" w:eastAsia="Cambria" w:hAnsi="Cambria" w:cs="Cambria"/>
                <w:spacing w:val="-10"/>
                <w:sz w:val="16"/>
                <w:szCs w:val="16"/>
                <w:lang w:val="id"/>
              </w:rPr>
              <w:t>3</w:t>
            </w:r>
          </w:p>
        </w:tc>
        <w:tc>
          <w:tcPr>
            <w:tcW w:w="451" w:type="pct"/>
          </w:tcPr>
          <w:p w14:paraId="18783C1A" w14:textId="77777777" w:rsidR="000A3D4F" w:rsidRPr="000A3D4F" w:rsidRDefault="000A3D4F" w:rsidP="000A3D4F">
            <w:pPr>
              <w:widowControl w:val="0"/>
              <w:autoSpaceDE w:val="0"/>
              <w:autoSpaceDN w:val="0"/>
              <w:spacing w:before="1"/>
              <w:ind w:left="17" w:right="13"/>
              <w:rPr>
                <w:rFonts w:ascii="Cambria" w:eastAsia="Cambria" w:hAnsi="Cambria" w:cs="Cambria"/>
                <w:sz w:val="16"/>
                <w:szCs w:val="16"/>
                <w:lang w:val="id"/>
              </w:rPr>
            </w:pPr>
            <w:r w:rsidRPr="000A3D4F">
              <w:rPr>
                <w:rFonts w:ascii="Cambria" w:eastAsia="Cambria" w:hAnsi="Cambria" w:cs="Cambria"/>
                <w:spacing w:val="-10"/>
                <w:sz w:val="16"/>
                <w:szCs w:val="16"/>
                <w:lang w:val="id"/>
              </w:rPr>
              <w:t>6</w:t>
            </w:r>
          </w:p>
        </w:tc>
        <w:tc>
          <w:tcPr>
            <w:tcW w:w="802" w:type="pct"/>
          </w:tcPr>
          <w:p w14:paraId="57A663B9" w14:textId="77777777" w:rsidR="000A3D4F" w:rsidRPr="000A3D4F" w:rsidRDefault="000A3D4F" w:rsidP="000A3D4F">
            <w:pPr>
              <w:widowControl w:val="0"/>
              <w:autoSpaceDE w:val="0"/>
              <w:autoSpaceDN w:val="0"/>
              <w:spacing w:before="1"/>
              <w:ind w:left="14"/>
              <w:rPr>
                <w:rFonts w:ascii="Cambria" w:eastAsia="Cambria" w:hAnsi="Cambria" w:cs="Cambria"/>
                <w:sz w:val="16"/>
                <w:szCs w:val="16"/>
                <w:lang w:val="id"/>
              </w:rPr>
            </w:pPr>
            <w:r w:rsidRPr="000A3D4F">
              <w:rPr>
                <w:rFonts w:ascii="Cambria" w:eastAsia="Cambria" w:hAnsi="Cambria" w:cs="Cambria"/>
                <w:spacing w:val="-6"/>
                <w:sz w:val="16"/>
                <w:szCs w:val="16"/>
                <w:lang w:val="id"/>
              </w:rPr>
              <w:t>30</w:t>
            </w:r>
            <w:r w:rsidRPr="000A3D4F">
              <w:rPr>
                <w:rFonts w:ascii="Cambria" w:eastAsia="Cambria" w:hAnsi="Cambria" w:cs="Cambria"/>
                <w:spacing w:val="-5"/>
                <w:sz w:val="16"/>
                <w:szCs w:val="16"/>
                <w:lang w:val="id"/>
              </w:rPr>
              <w:t xml:space="preserve"> </w:t>
            </w:r>
            <w:r w:rsidRPr="000A3D4F">
              <w:rPr>
                <w:rFonts w:ascii="Cambria" w:eastAsia="Cambria" w:hAnsi="Cambria" w:cs="Cambria"/>
                <w:spacing w:val="-12"/>
                <w:sz w:val="16"/>
                <w:szCs w:val="16"/>
                <w:lang w:val="id"/>
              </w:rPr>
              <w:t>%</w:t>
            </w:r>
          </w:p>
        </w:tc>
      </w:tr>
      <w:tr w:rsidR="000A3D4F" w:rsidRPr="000A3D4F" w14:paraId="224994C9" w14:textId="77777777" w:rsidTr="003673D4">
        <w:trPr>
          <w:trHeight w:val="79"/>
        </w:trPr>
        <w:tc>
          <w:tcPr>
            <w:tcW w:w="733" w:type="pct"/>
          </w:tcPr>
          <w:p w14:paraId="03A967ED" w14:textId="77777777" w:rsidR="000A3D4F" w:rsidRPr="000A3D4F" w:rsidRDefault="000A3D4F" w:rsidP="000A3D4F">
            <w:pPr>
              <w:widowControl w:val="0"/>
              <w:autoSpaceDE w:val="0"/>
              <w:autoSpaceDN w:val="0"/>
              <w:jc w:val="left"/>
              <w:rPr>
                <w:rFonts w:eastAsia="Cambria" w:hAnsi="Cambria" w:cs="Cambria"/>
                <w:sz w:val="16"/>
                <w:szCs w:val="16"/>
                <w:lang w:val="id"/>
              </w:rPr>
            </w:pPr>
          </w:p>
        </w:tc>
        <w:tc>
          <w:tcPr>
            <w:tcW w:w="568" w:type="pct"/>
          </w:tcPr>
          <w:p w14:paraId="150490F8" w14:textId="77777777" w:rsidR="000A3D4F" w:rsidRPr="000A3D4F" w:rsidRDefault="000A3D4F" w:rsidP="000A3D4F">
            <w:pPr>
              <w:widowControl w:val="0"/>
              <w:autoSpaceDE w:val="0"/>
              <w:autoSpaceDN w:val="0"/>
              <w:spacing w:before="1"/>
              <w:ind w:left="108"/>
              <w:jc w:val="left"/>
              <w:rPr>
                <w:rFonts w:ascii="Cambria" w:eastAsia="Cambria" w:hAnsi="Cambria" w:cs="Cambria"/>
                <w:sz w:val="16"/>
                <w:szCs w:val="16"/>
                <w:lang w:val="id"/>
              </w:rPr>
            </w:pPr>
            <w:r w:rsidRPr="000A3D4F">
              <w:rPr>
                <w:rFonts w:ascii="Cambria" w:eastAsia="Cambria" w:hAnsi="Cambria" w:cs="Cambria"/>
                <w:spacing w:val="-10"/>
                <w:sz w:val="16"/>
                <w:szCs w:val="16"/>
                <w:lang w:val="id"/>
              </w:rPr>
              <w:t>3</w:t>
            </w:r>
          </w:p>
        </w:tc>
        <w:tc>
          <w:tcPr>
            <w:tcW w:w="1282" w:type="pct"/>
          </w:tcPr>
          <w:p w14:paraId="6B3A3177" w14:textId="77777777" w:rsidR="000A3D4F" w:rsidRPr="000A3D4F" w:rsidRDefault="000A3D4F" w:rsidP="000A3D4F">
            <w:pPr>
              <w:widowControl w:val="0"/>
              <w:autoSpaceDE w:val="0"/>
              <w:autoSpaceDN w:val="0"/>
              <w:spacing w:before="1"/>
              <w:ind w:left="108"/>
              <w:jc w:val="left"/>
              <w:rPr>
                <w:rFonts w:ascii="Cambria" w:eastAsia="Cambria" w:hAnsi="Cambria" w:cs="Cambria"/>
                <w:sz w:val="16"/>
                <w:szCs w:val="16"/>
                <w:lang w:val="id"/>
              </w:rPr>
            </w:pPr>
            <w:r w:rsidRPr="000A3D4F">
              <w:rPr>
                <w:rFonts w:ascii="Cambria" w:eastAsia="Cambria" w:hAnsi="Cambria" w:cs="Cambria"/>
                <w:spacing w:val="-2"/>
                <w:w w:val="110"/>
                <w:sz w:val="16"/>
                <w:szCs w:val="16"/>
                <w:lang w:val="id"/>
              </w:rPr>
              <w:t xml:space="preserve">Cukup </w:t>
            </w:r>
            <w:r w:rsidRPr="000A3D4F">
              <w:rPr>
                <w:rFonts w:ascii="Cambria" w:eastAsia="Cambria" w:hAnsi="Cambria" w:cs="Cambria"/>
                <w:spacing w:val="-2"/>
                <w:sz w:val="16"/>
                <w:szCs w:val="16"/>
                <w:lang w:val="id"/>
              </w:rPr>
              <w:t>Setuju</w:t>
            </w:r>
          </w:p>
        </w:tc>
        <w:tc>
          <w:tcPr>
            <w:tcW w:w="711" w:type="pct"/>
          </w:tcPr>
          <w:p w14:paraId="328884FD" w14:textId="77777777" w:rsidR="000A3D4F" w:rsidRPr="000A3D4F" w:rsidRDefault="000A3D4F" w:rsidP="000A3D4F">
            <w:pPr>
              <w:widowControl w:val="0"/>
              <w:autoSpaceDE w:val="0"/>
              <w:autoSpaceDN w:val="0"/>
              <w:spacing w:before="1"/>
              <w:ind w:left="2"/>
              <w:rPr>
                <w:rFonts w:ascii="Cambria" w:eastAsia="Cambria" w:hAnsi="Cambria" w:cs="Cambria"/>
                <w:sz w:val="16"/>
                <w:szCs w:val="16"/>
                <w:lang w:val="id"/>
              </w:rPr>
            </w:pPr>
            <w:r w:rsidRPr="000A3D4F">
              <w:rPr>
                <w:rFonts w:ascii="Cambria" w:eastAsia="Cambria" w:hAnsi="Cambria" w:cs="Cambria"/>
                <w:spacing w:val="-10"/>
                <w:sz w:val="16"/>
                <w:szCs w:val="16"/>
                <w:lang w:val="id"/>
              </w:rPr>
              <w:t>3</w:t>
            </w:r>
          </w:p>
        </w:tc>
        <w:tc>
          <w:tcPr>
            <w:tcW w:w="452" w:type="pct"/>
          </w:tcPr>
          <w:p w14:paraId="3A62A0F9" w14:textId="77777777" w:rsidR="000A3D4F" w:rsidRPr="000A3D4F" w:rsidRDefault="000A3D4F" w:rsidP="000A3D4F">
            <w:pPr>
              <w:widowControl w:val="0"/>
              <w:autoSpaceDE w:val="0"/>
              <w:autoSpaceDN w:val="0"/>
              <w:spacing w:before="1"/>
              <w:ind w:right="167"/>
              <w:jc w:val="right"/>
              <w:rPr>
                <w:rFonts w:ascii="Cambria" w:eastAsia="Cambria" w:hAnsi="Cambria" w:cs="Cambria"/>
                <w:sz w:val="16"/>
                <w:szCs w:val="16"/>
                <w:lang w:val="id"/>
              </w:rPr>
            </w:pPr>
            <w:r w:rsidRPr="000A3D4F">
              <w:rPr>
                <w:rFonts w:ascii="Cambria" w:eastAsia="Cambria" w:hAnsi="Cambria" w:cs="Cambria"/>
                <w:spacing w:val="-10"/>
                <w:sz w:val="16"/>
                <w:szCs w:val="16"/>
                <w:lang w:val="id"/>
              </w:rPr>
              <w:t>1</w:t>
            </w:r>
          </w:p>
        </w:tc>
        <w:tc>
          <w:tcPr>
            <w:tcW w:w="451" w:type="pct"/>
          </w:tcPr>
          <w:p w14:paraId="74C639BC" w14:textId="77777777" w:rsidR="000A3D4F" w:rsidRPr="000A3D4F" w:rsidRDefault="000A3D4F" w:rsidP="000A3D4F">
            <w:pPr>
              <w:widowControl w:val="0"/>
              <w:autoSpaceDE w:val="0"/>
              <w:autoSpaceDN w:val="0"/>
              <w:spacing w:before="1"/>
              <w:ind w:left="17" w:right="13"/>
              <w:rPr>
                <w:rFonts w:ascii="Cambria" w:eastAsia="Cambria" w:hAnsi="Cambria" w:cs="Cambria"/>
                <w:sz w:val="16"/>
                <w:szCs w:val="16"/>
                <w:lang w:val="id"/>
              </w:rPr>
            </w:pPr>
            <w:r w:rsidRPr="000A3D4F">
              <w:rPr>
                <w:rFonts w:ascii="Cambria" w:eastAsia="Cambria" w:hAnsi="Cambria" w:cs="Cambria"/>
                <w:spacing w:val="-10"/>
                <w:sz w:val="16"/>
                <w:szCs w:val="16"/>
                <w:lang w:val="id"/>
              </w:rPr>
              <w:t>3</w:t>
            </w:r>
          </w:p>
        </w:tc>
        <w:tc>
          <w:tcPr>
            <w:tcW w:w="802" w:type="pct"/>
          </w:tcPr>
          <w:p w14:paraId="73A1D3DC" w14:textId="77777777" w:rsidR="000A3D4F" w:rsidRPr="000A3D4F" w:rsidRDefault="000A3D4F" w:rsidP="000A3D4F">
            <w:pPr>
              <w:widowControl w:val="0"/>
              <w:autoSpaceDE w:val="0"/>
              <w:autoSpaceDN w:val="0"/>
              <w:spacing w:before="1"/>
              <w:ind w:left="14"/>
              <w:rPr>
                <w:rFonts w:ascii="Cambria" w:eastAsia="Cambria" w:hAnsi="Cambria" w:cs="Cambria"/>
                <w:sz w:val="16"/>
                <w:szCs w:val="16"/>
                <w:lang w:val="id"/>
              </w:rPr>
            </w:pPr>
            <w:r w:rsidRPr="000A3D4F">
              <w:rPr>
                <w:rFonts w:ascii="Cambria" w:eastAsia="Cambria" w:hAnsi="Cambria" w:cs="Cambria"/>
                <w:spacing w:val="-6"/>
                <w:sz w:val="16"/>
                <w:szCs w:val="16"/>
                <w:lang w:val="id"/>
              </w:rPr>
              <w:t>10</w:t>
            </w:r>
            <w:r w:rsidRPr="000A3D4F">
              <w:rPr>
                <w:rFonts w:ascii="Cambria" w:eastAsia="Cambria" w:hAnsi="Cambria" w:cs="Cambria"/>
                <w:spacing w:val="-5"/>
                <w:sz w:val="16"/>
                <w:szCs w:val="16"/>
                <w:lang w:val="id"/>
              </w:rPr>
              <w:t xml:space="preserve"> </w:t>
            </w:r>
            <w:r w:rsidRPr="000A3D4F">
              <w:rPr>
                <w:rFonts w:ascii="Cambria" w:eastAsia="Cambria" w:hAnsi="Cambria" w:cs="Cambria"/>
                <w:spacing w:val="-12"/>
                <w:sz w:val="16"/>
                <w:szCs w:val="16"/>
                <w:lang w:val="id"/>
              </w:rPr>
              <w:t>%</w:t>
            </w:r>
          </w:p>
        </w:tc>
      </w:tr>
      <w:tr w:rsidR="000A3D4F" w:rsidRPr="000A3D4F" w14:paraId="6C3DB291" w14:textId="77777777" w:rsidTr="003673D4">
        <w:trPr>
          <w:trHeight w:val="50"/>
        </w:trPr>
        <w:tc>
          <w:tcPr>
            <w:tcW w:w="733" w:type="pct"/>
          </w:tcPr>
          <w:p w14:paraId="7BDDB237" w14:textId="77777777" w:rsidR="000A3D4F" w:rsidRPr="000A3D4F" w:rsidRDefault="000A3D4F" w:rsidP="000A3D4F">
            <w:pPr>
              <w:widowControl w:val="0"/>
              <w:autoSpaceDE w:val="0"/>
              <w:autoSpaceDN w:val="0"/>
              <w:jc w:val="left"/>
              <w:rPr>
                <w:rFonts w:eastAsia="Cambria" w:hAnsi="Cambria" w:cs="Cambria"/>
                <w:sz w:val="16"/>
                <w:szCs w:val="16"/>
                <w:lang w:val="id"/>
              </w:rPr>
            </w:pPr>
          </w:p>
        </w:tc>
        <w:tc>
          <w:tcPr>
            <w:tcW w:w="568" w:type="pct"/>
          </w:tcPr>
          <w:p w14:paraId="030AE7F6" w14:textId="77777777" w:rsidR="000A3D4F" w:rsidRPr="000A3D4F" w:rsidRDefault="000A3D4F" w:rsidP="000A3D4F">
            <w:pPr>
              <w:widowControl w:val="0"/>
              <w:autoSpaceDE w:val="0"/>
              <w:autoSpaceDN w:val="0"/>
              <w:spacing w:before="1"/>
              <w:ind w:left="108"/>
              <w:jc w:val="left"/>
              <w:rPr>
                <w:rFonts w:ascii="Cambria" w:eastAsia="Cambria" w:hAnsi="Cambria" w:cs="Cambria"/>
                <w:sz w:val="16"/>
                <w:szCs w:val="16"/>
                <w:lang w:val="id"/>
              </w:rPr>
            </w:pPr>
            <w:r w:rsidRPr="000A3D4F">
              <w:rPr>
                <w:rFonts w:ascii="Cambria" w:eastAsia="Cambria" w:hAnsi="Cambria" w:cs="Cambria"/>
                <w:spacing w:val="-10"/>
                <w:sz w:val="16"/>
                <w:szCs w:val="16"/>
                <w:lang w:val="id"/>
              </w:rPr>
              <w:t>4</w:t>
            </w:r>
          </w:p>
        </w:tc>
        <w:tc>
          <w:tcPr>
            <w:tcW w:w="1282" w:type="pct"/>
          </w:tcPr>
          <w:p w14:paraId="54718522" w14:textId="77777777" w:rsidR="000A3D4F" w:rsidRPr="000A3D4F" w:rsidRDefault="000A3D4F" w:rsidP="000A3D4F">
            <w:pPr>
              <w:widowControl w:val="0"/>
              <w:autoSpaceDE w:val="0"/>
              <w:autoSpaceDN w:val="0"/>
              <w:spacing w:before="1"/>
              <w:ind w:left="108"/>
              <w:jc w:val="left"/>
              <w:rPr>
                <w:rFonts w:ascii="Cambria" w:eastAsia="Cambria" w:hAnsi="Cambria" w:cs="Cambria"/>
                <w:sz w:val="16"/>
                <w:szCs w:val="16"/>
                <w:lang w:val="id"/>
              </w:rPr>
            </w:pPr>
            <w:r w:rsidRPr="000A3D4F">
              <w:rPr>
                <w:rFonts w:ascii="Cambria" w:eastAsia="Cambria" w:hAnsi="Cambria" w:cs="Cambria"/>
                <w:spacing w:val="-2"/>
                <w:sz w:val="16"/>
                <w:szCs w:val="16"/>
                <w:lang w:val="id"/>
              </w:rPr>
              <w:t>Setuju</w:t>
            </w:r>
          </w:p>
        </w:tc>
        <w:tc>
          <w:tcPr>
            <w:tcW w:w="711" w:type="pct"/>
          </w:tcPr>
          <w:p w14:paraId="220D4F1C" w14:textId="77777777" w:rsidR="000A3D4F" w:rsidRPr="000A3D4F" w:rsidRDefault="000A3D4F" w:rsidP="000A3D4F">
            <w:pPr>
              <w:widowControl w:val="0"/>
              <w:autoSpaceDE w:val="0"/>
              <w:autoSpaceDN w:val="0"/>
              <w:spacing w:before="1"/>
              <w:ind w:left="2"/>
              <w:rPr>
                <w:rFonts w:ascii="Cambria" w:eastAsia="Cambria" w:hAnsi="Cambria" w:cs="Cambria"/>
                <w:sz w:val="16"/>
                <w:szCs w:val="16"/>
                <w:lang w:val="id"/>
              </w:rPr>
            </w:pPr>
            <w:r w:rsidRPr="000A3D4F">
              <w:rPr>
                <w:rFonts w:ascii="Cambria" w:eastAsia="Cambria" w:hAnsi="Cambria" w:cs="Cambria"/>
                <w:spacing w:val="-10"/>
                <w:sz w:val="16"/>
                <w:szCs w:val="16"/>
                <w:lang w:val="id"/>
              </w:rPr>
              <w:t>4</w:t>
            </w:r>
          </w:p>
        </w:tc>
        <w:tc>
          <w:tcPr>
            <w:tcW w:w="452" w:type="pct"/>
          </w:tcPr>
          <w:p w14:paraId="73A0A2E9" w14:textId="77777777" w:rsidR="000A3D4F" w:rsidRPr="000A3D4F" w:rsidRDefault="000A3D4F" w:rsidP="000A3D4F">
            <w:pPr>
              <w:widowControl w:val="0"/>
              <w:autoSpaceDE w:val="0"/>
              <w:autoSpaceDN w:val="0"/>
              <w:spacing w:before="1"/>
              <w:ind w:right="167"/>
              <w:jc w:val="right"/>
              <w:rPr>
                <w:rFonts w:ascii="Cambria" w:eastAsia="Cambria" w:hAnsi="Cambria" w:cs="Cambria"/>
                <w:sz w:val="16"/>
                <w:szCs w:val="16"/>
                <w:lang w:val="id"/>
              </w:rPr>
            </w:pPr>
            <w:r w:rsidRPr="000A3D4F">
              <w:rPr>
                <w:rFonts w:ascii="Cambria" w:eastAsia="Cambria" w:hAnsi="Cambria" w:cs="Cambria"/>
                <w:spacing w:val="-10"/>
                <w:sz w:val="16"/>
                <w:szCs w:val="16"/>
                <w:lang w:val="id"/>
              </w:rPr>
              <w:t>3</w:t>
            </w:r>
          </w:p>
        </w:tc>
        <w:tc>
          <w:tcPr>
            <w:tcW w:w="451" w:type="pct"/>
          </w:tcPr>
          <w:p w14:paraId="7496B842" w14:textId="77777777" w:rsidR="000A3D4F" w:rsidRPr="000A3D4F" w:rsidRDefault="000A3D4F" w:rsidP="000A3D4F">
            <w:pPr>
              <w:widowControl w:val="0"/>
              <w:autoSpaceDE w:val="0"/>
              <w:autoSpaceDN w:val="0"/>
              <w:spacing w:before="1"/>
              <w:ind w:left="23" w:right="13"/>
              <w:rPr>
                <w:rFonts w:ascii="Cambria" w:eastAsia="Cambria" w:hAnsi="Cambria" w:cs="Cambria"/>
                <w:sz w:val="16"/>
                <w:szCs w:val="16"/>
                <w:lang w:val="id"/>
              </w:rPr>
            </w:pPr>
            <w:r w:rsidRPr="000A3D4F">
              <w:rPr>
                <w:rFonts w:ascii="Cambria" w:eastAsia="Cambria" w:hAnsi="Cambria" w:cs="Cambria"/>
                <w:spacing w:val="-5"/>
                <w:sz w:val="16"/>
                <w:szCs w:val="16"/>
                <w:lang w:val="id"/>
              </w:rPr>
              <w:t>12</w:t>
            </w:r>
          </w:p>
        </w:tc>
        <w:tc>
          <w:tcPr>
            <w:tcW w:w="802" w:type="pct"/>
          </w:tcPr>
          <w:p w14:paraId="5527A04E" w14:textId="77777777" w:rsidR="000A3D4F" w:rsidRPr="000A3D4F" w:rsidRDefault="000A3D4F" w:rsidP="000A3D4F">
            <w:pPr>
              <w:widowControl w:val="0"/>
              <w:autoSpaceDE w:val="0"/>
              <w:autoSpaceDN w:val="0"/>
              <w:spacing w:before="1"/>
              <w:ind w:left="166"/>
              <w:jc w:val="left"/>
              <w:rPr>
                <w:rFonts w:ascii="Cambria" w:eastAsia="Cambria" w:hAnsi="Cambria" w:cs="Cambria"/>
                <w:sz w:val="16"/>
                <w:szCs w:val="16"/>
                <w:lang w:val="id"/>
              </w:rPr>
            </w:pPr>
            <w:r w:rsidRPr="000A3D4F">
              <w:rPr>
                <w:rFonts w:ascii="Cambria" w:eastAsia="Cambria" w:hAnsi="Cambria" w:cs="Cambria"/>
                <w:sz w:val="16"/>
                <w:szCs w:val="16"/>
                <w:lang w:val="id"/>
              </w:rPr>
              <w:t>30</w:t>
            </w:r>
            <w:r w:rsidRPr="000A3D4F">
              <w:rPr>
                <w:rFonts w:ascii="Cambria" w:eastAsia="Cambria" w:hAnsi="Cambria" w:cs="Cambria"/>
                <w:spacing w:val="33"/>
                <w:sz w:val="16"/>
                <w:szCs w:val="16"/>
                <w:lang w:val="id"/>
              </w:rPr>
              <w:t xml:space="preserve"> </w:t>
            </w:r>
            <w:r w:rsidRPr="000A3D4F">
              <w:rPr>
                <w:rFonts w:ascii="Cambria" w:eastAsia="Cambria" w:hAnsi="Cambria" w:cs="Cambria"/>
                <w:spacing w:val="-10"/>
                <w:sz w:val="16"/>
                <w:szCs w:val="16"/>
                <w:lang w:val="id"/>
              </w:rPr>
              <w:t>%</w:t>
            </w:r>
          </w:p>
        </w:tc>
      </w:tr>
      <w:tr w:rsidR="000A3D4F" w:rsidRPr="000A3D4F" w14:paraId="5469CB55" w14:textId="77777777" w:rsidTr="003673D4">
        <w:trPr>
          <w:trHeight w:val="112"/>
        </w:trPr>
        <w:tc>
          <w:tcPr>
            <w:tcW w:w="733" w:type="pct"/>
          </w:tcPr>
          <w:p w14:paraId="15F8438A" w14:textId="77777777" w:rsidR="000A3D4F" w:rsidRPr="000A3D4F" w:rsidRDefault="000A3D4F" w:rsidP="000A3D4F">
            <w:pPr>
              <w:widowControl w:val="0"/>
              <w:autoSpaceDE w:val="0"/>
              <w:autoSpaceDN w:val="0"/>
              <w:jc w:val="left"/>
              <w:rPr>
                <w:rFonts w:eastAsia="Cambria" w:hAnsi="Cambria" w:cs="Cambria"/>
                <w:sz w:val="16"/>
                <w:szCs w:val="16"/>
                <w:lang w:val="id"/>
              </w:rPr>
            </w:pPr>
          </w:p>
        </w:tc>
        <w:tc>
          <w:tcPr>
            <w:tcW w:w="568" w:type="pct"/>
          </w:tcPr>
          <w:p w14:paraId="7043B71B" w14:textId="77777777" w:rsidR="000A3D4F" w:rsidRPr="000A3D4F" w:rsidRDefault="000A3D4F" w:rsidP="000A3D4F">
            <w:pPr>
              <w:widowControl w:val="0"/>
              <w:autoSpaceDE w:val="0"/>
              <w:autoSpaceDN w:val="0"/>
              <w:spacing w:before="2"/>
              <w:ind w:left="108"/>
              <w:jc w:val="left"/>
              <w:rPr>
                <w:rFonts w:ascii="Cambria" w:eastAsia="Cambria" w:hAnsi="Cambria" w:cs="Cambria"/>
                <w:sz w:val="16"/>
                <w:szCs w:val="16"/>
                <w:lang w:val="id"/>
              </w:rPr>
            </w:pPr>
            <w:r w:rsidRPr="000A3D4F">
              <w:rPr>
                <w:rFonts w:ascii="Cambria" w:eastAsia="Cambria" w:hAnsi="Cambria" w:cs="Cambria"/>
                <w:spacing w:val="-10"/>
                <w:sz w:val="16"/>
                <w:szCs w:val="16"/>
                <w:lang w:val="id"/>
              </w:rPr>
              <w:t>5</w:t>
            </w:r>
          </w:p>
        </w:tc>
        <w:tc>
          <w:tcPr>
            <w:tcW w:w="1282" w:type="pct"/>
          </w:tcPr>
          <w:p w14:paraId="70D48CED" w14:textId="77777777" w:rsidR="000A3D4F" w:rsidRPr="000A3D4F" w:rsidRDefault="000A3D4F" w:rsidP="000A3D4F">
            <w:pPr>
              <w:widowControl w:val="0"/>
              <w:autoSpaceDE w:val="0"/>
              <w:autoSpaceDN w:val="0"/>
              <w:spacing w:before="2"/>
              <w:ind w:left="108"/>
              <w:jc w:val="left"/>
              <w:rPr>
                <w:rFonts w:ascii="Cambria" w:eastAsia="Cambria" w:hAnsi="Cambria" w:cs="Cambria"/>
                <w:sz w:val="16"/>
                <w:szCs w:val="16"/>
                <w:lang w:val="id"/>
              </w:rPr>
            </w:pPr>
            <w:r w:rsidRPr="000A3D4F">
              <w:rPr>
                <w:rFonts w:ascii="Cambria" w:eastAsia="Cambria" w:hAnsi="Cambria" w:cs="Cambria"/>
                <w:spacing w:val="-2"/>
                <w:w w:val="105"/>
                <w:sz w:val="16"/>
                <w:szCs w:val="16"/>
                <w:lang w:val="id"/>
              </w:rPr>
              <w:t xml:space="preserve">Sangat </w:t>
            </w:r>
            <w:r w:rsidRPr="000A3D4F">
              <w:rPr>
                <w:rFonts w:ascii="Cambria" w:eastAsia="Cambria" w:hAnsi="Cambria" w:cs="Cambria"/>
                <w:spacing w:val="-2"/>
                <w:sz w:val="16"/>
                <w:szCs w:val="16"/>
                <w:lang w:val="id"/>
              </w:rPr>
              <w:t>Setuju</w:t>
            </w:r>
          </w:p>
        </w:tc>
        <w:tc>
          <w:tcPr>
            <w:tcW w:w="711" w:type="pct"/>
          </w:tcPr>
          <w:p w14:paraId="252F65B2" w14:textId="77777777" w:rsidR="000A3D4F" w:rsidRPr="000A3D4F" w:rsidRDefault="000A3D4F" w:rsidP="000A3D4F">
            <w:pPr>
              <w:widowControl w:val="0"/>
              <w:autoSpaceDE w:val="0"/>
              <w:autoSpaceDN w:val="0"/>
              <w:spacing w:before="2"/>
              <w:ind w:left="2"/>
              <w:rPr>
                <w:rFonts w:ascii="Cambria" w:eastAsia="Cambria" w:hAnsi="Cambria" w:cs="Cambria"/>
                <w:sz w:val="16"/>
                <w:szCs w:val="16"/>
                <w:lang w:val="id"/>
              </w:rPr>
            </w:pPr>
            <w:r w:rsidRPr="000A3D4F">
              <w:rPr>
                <w:rFonts w:ascii="Cambria" w:eastAsia="Cambria" w:hAnsi="Cambria" w:cs="Cambria"/>
                <w:spacing w:val="-10"/>
                <w:sz w:val="16"/>
                <w:szCs w:val="16"/>
                <w:lang w:val="id"/>
              </w:rPr>
              <w:t>5</w:t>
            </w:r>
          </w:p>
        </w:tc>
        <w:tc>
          <w:tcPr>
            <w:tcW w:w="452" w:type="pct"/>
          </w:tcPr>
          <w:p w14:paraId="265D3269" w14:textId="77777777" w:rsidR="000A3D4F" w:rsidRPr="000A3D4F" w:rsidRDefault="000A3D4F" w:rsidP="000A3D4F">
            <w:pPr>
              <w:widowControl w:val="0"/>
              <w:autoSpaceDE w:val="0"/>
              <w:autoSpaceDN w:val="0"/>
              <w:spacing w:before="2"/>
              <w:ind w:right="167"/>
              <w:jc w:val="right"/>
              <w:rPr>
                <w:rFonts w:ascii="Cambria" w:eastAsia="Cambria" w:hAnsi="Cambria" w:cs="Cambria"/>
                <w:sz w:val="16"/>
                <w:szCs w:val="16"/>
                <w:lang w:val="id"/>
              </w:rPr>
            </w:pPr>
            <w:r w:rsidRPr="000A3D4F">
              <w:rPr>
                <w:rFonts w:ascii="Cambria" w:eastAsia="Cambria" w:hAnsi="Cambria" w:cs="Cambria"/>
                <w:spacing w:val="-10"/>
                <w:sz w:val="16"/>
                <w:szCs w:val="16"/>
                <w:lang w:val="id"/>
              </w:rPr>
              <w:t>3</w:t>
            </w:r>
          </w:p>
        </w:tc>
        <w:tc>
          <w:tcPr>
            <w:tcW w:w="451" w:type="pct"/>
          </w:tcPr>
          <w:p w14:paraId="6063AA54" w14:textId="77777777" w:rsidR="000A3D4F" w:rsidRPr="000A3D4F" w:rsidRDefault="000A3D4F" w:rsidP="000A3D4F">
            <w:pPr>
              <w:widowControl w:val="0"/>
              <w:autoSpaceDE w:val="0"/>
              <w:autoSpaceDN w:val="0"/>
              <w:spacing w:before="2"/>
              <w:ind w:left="23" w:right="13"/>
              <w:rPr>
                <w:rFonts w:ascii="Cambria" w:eastAsia="Cambria" w:hAnsi="Cambria" w:cs="Cambria"/>
                <w:sz w:val="16"/>
                <w:szCs w:val="16"/>
                <w:lang w:val="id"/>
              </w:rPr>
            </w:pPr>
            <w:r w:rsidRPr="000A3D4F">
              <w:rPr>
                <w:rFonts w:ascii="Cambria" w:eastAsia="Cambria" w:hAnsi="Cambria" w:cs="Cambria"/>
                <w:spacing w:val="-5"/>
                <w:sz w:val="16"/>
                <w:szCs w:val="16"/>
                <w:lang w:val="id"/>
              </w:rPr>
              <w:t>15</w:t>
            </w:r>
          </w:p>
        </w:tc>
        <w:tc>
          <w:tcPr>
            <w:tcW w:w="802" w:type="pct"/>
          </w:tcPr>
          <w:p w14:paraId="6A8A3D97" w14:textId="77777777" w:rsidR="000A3D4F" w:rsidRPr="000A3D4F" w:rsidRDefault="000A3D4F" w:rsidP="000A3D4F">
            <w:pPr>
              <w:widowControl w:val="0"/>
              <w:autoSpaceDE w:val="0"/>
              <w:autoSpaceDN w:val="0"/>
              <w:spacing w:before="2"/>
              <w:ind w:left="166"/>
              <w:jc w:val="left"/>
              <w:rPr>
                <w:rFonts w:ascii="Cambria" w:eastAsia="Cambria" w:hAnsi="Cambria" w:cs="Cambria"/>
                <w:sz w:val="16"/>
                <w:szCs w:val="16"/>
                <w:lang w:val="id"/>
              </w:rPr>
            </w:pPr>
            <w:r w:rsidRPr="000A3D4F">
              <w:rPr>
                <w:rFonts w:ascii="Cambria" w:eastAsia="Cambria" w:hAnsi="Cambria" w:cs="Cambria"/>
                <w:sz w:val="16"/>
                <w:szCs w:val="16"/>
                <w:lang w:val="id"/>
              </w:rPr>
              <w:t>30</w:t>
            </w:r>
            <w:r w:rsidRPr="000A3D4F">
              <w:rPr>
                <w:rFonts w:ascii="Cambria" w:eastAsia="Cambria" w:hAnsi="Cambria" w:cs="Cambria"/>
                <w:spacing w:val="33"/>
                <w:sz w:val="16"/>
                <w:szCs w:val="16"/>
                <w:lang w:val="id"/>
              </w:rPr>
              <w:t xml:space="preserve"> </w:t>
            </w:r>
            <w:r w:rsidRPr="000A3D4F">
              <w:rPr>
                <w:rFonts w:ascii="Cambria" w:eastAsia="Cambria" w:hAnsi="Cambria" w:cs="Cambria"/>
                <w:spacing w:val="-10"/>
                <w:sz w:val="16"/>
                <w:szCs w:val="16"/>
                <w:lang w:val="id"/>
              </w:rPr>
              <w:t>%</w:t>
            </w:r>
          </w:p>
        </w:tc>
      </w:tr>
      <w:tr w:rsidR="000A3D4F" w:rsidRPr="000A3D4F" w14:paraId="04384E16" w14:textId="77777777" w:rsidTr="003673D4">
        <w:trPr>
          <w:trHeight w:val="287"/>
        </w:trPr>
        <w:tc>
          <w:tcPr>
            <w:tcW w:w="3294" w:type="pct"/>
            <w:gridSpan w:val="4"/>
            <w:tcBorders>
              <w:bottom w:val="single" w:sz="4" w:space="0" w:color="auto"/>
            </w:tcBorders>
          </w:tcPr>
          <w:p w14:paraId="79AA50EB" w14:textId="77777777" w:rsidR="000A3D4F" w:rsidRPr="000A3D4F" w:rsidRDefault="000A3D4F" w:rsidP="000A3D4F">
            <w:pPr>
              <w:widowControl w:val="0"/>
              <w:autoSpaceDE w:val="0"/>
              <w:autoSpaceDN w:val="0"/>
              <w:spacing w:before="1"/>
              <w:ind w:left="6"/>
              <w:rPr>
                <w:rFonts w:ascii="Cambria" w:eastAsia="Cambria" w:hAnsi="Cambria" w:cs="Cambria"/>
                <w:sz w:val="16"/>
                <w:szCs w:val="16"/>
                <w:lang w:val="id"/>
              </w:rPr>
            </w:pPr>
            <w:r w:rsidRPr="000A3D4F">
              <w:rPr>
                <w:rFonts w:ascii="Cambria" w:eastAsia="Cambria" w:hAnsi="Cambria" w:cs="Cambria"/>
                <w:spacing w:val="-2"/>
                <w:w w:val="105"/>
                <w:sz w:val="16"/>
                <w:szCs w:val="16"/>
                <w:lang w:val="id"/>
              </w:rPr>
              <w:t>Jumlah</w:t>
            </w:r>
          </w:p>
        </w:tc>
        <w:tc>
          <w:tcPr>
            <w:tcW w:w="452" w:type="pct"/>
            <w:tcBorders>
              <w:bottom w:val="single" w:sz="4" w:space="0" w:color="auto"/>
            </w:tcBorders>
          </w:tcPr>
          <w:p w14:paraId="15EF4DCC" w14:textId="77777777" w:rsidR="000A3D4F" w:rsidRPr="000A3D4F" w:rsidRDefault="000A3D4F" w:rsidP="000A3D4F">
            <w:pPr>
              <w:widowControl w:val="0"/>
              <w:autoSpaceDE w:val="0"/>
              <w:autoSpaceDN w:val="0"/>
              <w:spacing w:before="1"/>
              <w:ind w:right="113"/>
              <w:jc w:val="right"/>
              <w:rPr>
                <w:rFonts w:ascii="Cambria" w:eastAsia="Cambria" w:hAnsi="Cambria" w:cs="Cambria"/>
                <w:sz w:val="16"/>
                <w:szCs w:val="16"/>
                <w:lang w:val="id"/>
              </w:rPr>
            </w:pPr>
            <w:r w:rsidRPr="000A3D4F">
              <w:rPr>
                <w:rFonts w:ascii="Cambria" w:eastAsia="Cambria" w:hAnsi="Cambria" w:cs="Cambria"/>
                <w:spacing w:val="-5"/>
                <w:sz w:val="16"/>
                <w:szCs w:val="16"/>
                <w:lang w:val="id"/>
              </w:rPr>
              <w:t>10</w:t>
            </w:r>
          </w:p>
        </w:tc>
        <w:tc>
          <w:tcPr>
            <w:tcW w:w="451" w:type="pct"/>
            <w:tcBorders>
              <w:bottom w:val="single" w:sz="4" w:space="0" w:color="auto"/>
            </w:tcBorders>
          </w:tcPr>
          <w:p w14:paraId="1888397E" w14:textId="77777777" w:rsidR="000A3D4F" w:rsidRPr="000A3D4F" w:rsidRDefault="000A3D4F" w:rsidP="000A3D4F">
            <w:pPr>
              <w:widowControl w:val="0"/>
              <w:autoSpaceDE w:val="0"/>
              <w:autoSpaceDN w:val="0"/>
              <w:spacing w:before="1"/>
              <w:ind w:left="23" w:right="13"/>
              <w:rPr>
                <w:rFonts w:ascii="Cambria" w:eastAsia="Cambria" w:hAnsi="Cambria" w:cs="Cambria"/>
                <w:sz w:val="16"/>
                <w:szCs w:val="16"/>
                <w:lang w:val="id"/>
              </w:rPr>
            </w:pPr>
            <w:r w:rsidRPr="000A3D4F">
              <w:rPr>
                <w:rFonts w:ascii="Cambria" w:eastAsia="Cambria" w:hAnsi="Cambria" w:cs="Cambria"/>
                <w:spacing w:val="-5"/>
                <w:sz w:val="16"/>
                <w:szCs w:val="16"/>
                <w:lang w:val="id"/>
              </w:rPr>
              <w:t>36</w:t>
            </w:r>
          </w:p>
        </w:tc>
        <w:tc>
          <w:tcPr>
            <w:tcW w:w="802" w:type="pct"/>
            <w:tcBorders>
              <w:bottom w:val="single" w:sz="4" w:space="0" w:color="auto"/>
            </w:tcBorders>
          </w:tcPr>
          <w:p w14:paraId="3D125AF5" w14:textId="77777777" w:rsidR="000A3D4F" w:rsidRPr="000A3D4F" w:rsidRDefault="000A3D4F" w:rsidP="000A3D4F">
            <w:pPr>
              <w:widowControl w:val="0"/>
              <w:autoSpaceDE w:val="0"/>
              <w:autoSpaceDN w:val="0"/>
              <w:spacing w:before="1"/>
              <w:ind w:left="14" w:right="1"/>
              <w:rPr>
                <w:rFonts w:ascii="Cambria" w:eastAsia="Cambria" w:hAnsi="Cambria" w:cs="Cambria"/>
                <w:sz w:val="16"/>
                <w:szCs w:val="16"/>
                <w:lang w:val="id"/>
              </w:rPr>
            </w:pPr>
            <w:r w:rsidRPr="000A3D4F">
              <w:rPr>
                <w:rFonts w:ascii="Cambria" w:eastAsia="Cambria" w:hAnsi="Cambria" w:cs="Cambria"/>
                <w:spacing w:val="-4"/>
                <w:sz w:val="16"/>
                <w:szCs w:val="16"/>
                <w:lang w:val="id"/>
              </w:rPr>
              <w:t>100%</w:t>
            </w:r>
          </w:p>
        </w:tc>
      </w:tr>
      <w:tr w:rsidR="000A3D4F" w:rsidRPr="000A3D4F" w14:paraId="063E4850" w14:textId="77777777" w:rsidTr="003673D4">
        <w:trPr>
          <w:trHeight w:val="570"/>
        </w:trPr>
        <w:tc>
          <w:tcPr>
            <w:tcW w:w="5000" w:type="pct"/>
            <w:gridSpan w:val="7"/>
            <w:tcBorders>
              <w:top w:val="single" w:sz="4" w:space="0" w:color="auto"/>
              <w:bottom w:val="single" w:sz="4" w:space="0" w:color="auto"/>
            </w:tcBorders>
          </w:tcPr>
          <w:p w14:paraId="7F1856BD" w14:textId="77777777" w:rsidR="000A3D4F" w:rsidRPr="000A3D4F" w:rsidRDefault="000A3D4F" w:rsidP="000A3D4F">
            <w:pPr>
              <w:widowControl w:val="0"/>
              <w:autoSpaceDE w:val="0"/>
              <w:autoSpaceDN w:val="0"/>
              <w:spacing w:before="1"/>
              <w:ind w:left="11"/>
              <w:rPr>
                <w:rFonts w:ascii="Cambria" w:eastAsia="Cambria" w:hAnsi="Cambria" w:cs="Cambria"/>
                <w:sz w:val="16"/>
                <w:szCs w:val="16"/>
                <w:lang w:val="id"/>
              </w:rPr>
            </w:pPr>
            <w:r w:rsidRPr="000A3D4F">
              <w:rPr>
                <w:rFonts w:ascii="Cambria" w:eastAsia="Cambria" w:hAnsi="Cambria" w:cs="Cambria"/>
                <w:w w:val="110"/>
                <w:sz w:val="16"/>
                <w:szCs w:val="16"/>
                <w:lang w:val="id"/>
              </w:rPr>
              <w:t>Σ</w:t>
            </w:r>
            <w:r w:rsidRPr="000A3D4F">
              <w:rPr>
                <w:rFonts w:ascii="Cambria" w:eastAsia="Cambria" w:hAnsi="Cambria" w:cs="Cambria"/>
                <w:spacing w:val="5"/>
                <w:w w:val="110"/>
                <w:sz w:val="16"/>
                <w:szCs w:val="16"/>
                <w:lang w:val="id"/>
              </w:rPr>
              <w:t xml:space="preserve"> </w:t>
            </w:r>
            <w:r w:rsidRPr="000A3D4F">
              <w:rPr>
                <w:rFonts w:ascii="Cambria" w:eastAsia="Cambria" w:hAnsi="Cambria" w:cs="Cambria"/>
                <w:w w:val="110"/>
                <w:sz w:val="16"/>
                <w:szCs w:val="16"/>
                <w:lang w:val="id"/>
              </w:rPr>
              <w:t>fx/f</w:t>
            </w:r>
            <w:r w:rsidRPr="000A3D4F">
              <w:rPr>
                <w:rFonts w:ascii="Cambria" w:eastAsia="Cambria" w:hAnsi="Cambria" w:cs="Cambria"/>
                <w:spacing w:val="6"/>
                <w:w w:val="110"/>
                <w:sz w:val="16"/>
                <w:szCs w:val="16"/>
                <w:lang w:val="id"/>
              </w:rPr>
              <w:t xml:space="preserve"> </w:t>
            </w:r>
            <w:r w:rsidRPr="000A3D4F">
              <w:rPr>
                <w:rFonts w:ascii="Cambria" w:eastAsia="Cambria" w:hAnsi="Cambria" w:cs="Cambria"/>
                <w:w w:val="110"/>
                <w:sz w:val="16"/>
                <w:szCs w:val="16"/>
                <w:lang w:val="id"/>
              </w:rPr>
              <w:t>=</w:t>
            </w:r>
            <w:r w:rsidRPr="000A3D4F">
              <w:rPr>
                <w:rFonts w:ascii="Cambria" w:eastAsia="Cambria" w:hAnsi="Cambria" w:cs="Cambria"/>
                <w:spacing w:val="5"/>
                <w:w w:val="110"/>
                <w:sz w:val="16"/>
                <w:szCs w:val="16"/>
                <w:lang w:val="id"/>
              </w:rPr>
              <w:t xml:space="preserve"> </w:t>
            </w:r>
            <w:r w:rsidRPr="000A3D4F">
              <w:rPr>
                <w:rFonts w:ascii="Cambria" w:eastAsia="Cambria" w:hAnsi="Cambria" w:cs="Cambria"/>
                <w:spacing w:val="-5"/>
                <w:w w:val="110"/>
                <w:sz w:val="16"/>
                <w:szCs w:val="16"/>
                <w:lang w:val="id"/>
              </w:rPr>
              <w:t>3.6</w:t>
            </w:r>
          </w:p>
          <w:p w14:paraId="63C48C11" w14:textId="77777777" w:rsidR="000A3D4F" w:rsidRPr="000A3D4F" w:rsidRDefault="000A3D4F" w:rsidP="000A3D4F">
            <w:pPr>
              <w:widowControl w:val="0"/>
              <w:autoSpaceDE w:val="0"/>
              <w:autoSpaceDN w:val="0"/>
              <w:spacing w:before="52"/>
              <w:ind w:left="11" w:right="4"/>
              <w:rPr>
                <w:rFonts w:ascii="Cambria" w:eastAsia="Cambria" w:hAnsi="Cambria" w:cs="Cambria"/>
                <w:sz w:val="16"/>
                <w:szCs w:val="16"/>
                <w:lang w:val="id"/>
              </w:rPr>
            </w:pPr>
            <w:r w:rsidRPr="000A3D4F">
              <w:rPr>
                <w:rFonts w:ascii="Cambria" w:eastAsia="Cambria" w:hAnsi="Cambria" w:cs="Cambria"/>
                <w:sz w:val="16"/>
                <w:szCs w:val="16"/>
                <w:lang w:val="id"/>
              </w:rPr>
              <w:t>Persentase</w:t>
            </w:r>
            <w:r w:rsidRPr="000A3D4F">
              <w:rPr>
                <w:rFonts w:ascii="Cambria" w:eastAsia="Cambria" w:hAnsi="Cambria" w:cs="Cambria"/>
                <w:spacing w:val="12"/>
                <w:sz w:val="16"/>
                <w:szCs w:val="16"/>
                <w:lang w:val="id"/>
              </w:rPr>
              <w:t xml:space="preserve"> </w:t>
            </w:r>
            <w:r w:rsidRPr="000A3D4F">
              <w:rPr>
                <w:rFonts w:ascii="Cambria" w:eastAsia="Cambria" w:hAnsi="Cambria" w:cs="Cambria"/>
                <w:sz w:val="16"/>
                <w:szCs w:val="16"/>
                <w:lang w:val="id"/>
              </w:rPr>
              <w:t>terhadap</w:t>
            </w:r>
            <w:r w:rsidRPr="000A3D4F">
              <w:rPr>
                <w:rFonts w:ascii="Cambria" w:eastAsia="Cambria" w:hAnsi="Cambria" w:cs="Cambria"/>
                <w:spacing w:val="12"/>
                <w:sz w:val="16"/>
                <w:szCs w:val="16"/>
                <w:lang w:val="id"/>
              </w:rPr>
              <w:t xml:space="preserve"> </w:t>
            </w:r>
            <w:r w:rsidRPr="000A3D4F">
              <w:rPr>
                <w:rFonts w:ascii="Cambria" w:eastAsia="Cambria" w:hAnsi="Cambria" w:cs="Cambria"/>
                <w:sz w:val="16"/>
                <w:szCs w:val="16"/>
                <w:lang w:val="id"/>
              </w:rPr>
              <w:t>maksismum</w:t>
            </w:r>
            <w:r w:rsidRPr="000A3D4F">
              <w:rPr>
                <w:rFonts w:ascii="Cambria" w:eastAsia="Cambria" w:hAnsi="Cambria" w:cs="Cambria"/>
                <w:spacing w:val="12"/>
                <w:sz w:val="16"/>
                <w:szCs w:val="16"/>
                <w:lang w:val="id"/>
              </w:rPr>
              <w:t xml:space="preserve"> </w:t>
            </w:r>
            <w:r w:rsidRPr="000A3D4F">
              <w:rPr>
                <w:rFonts w:ascii="Cambria" w:eastAsia="Cambria" w:hAnsi="Cambria" w:cs="Cambria"/>
                <w:sz w:val="16"/>
                <w:szCs w:val="16"/>
                <w:lang w:val="id"/>
              </w:rPr>
              <w:t>72</w:t>
            </w:r>
            <w:r w:rsidRPr="000A3D4F">
              <w:rPr>
                <w:rFonts w:ascii="Cambria" w:eastAsia="Cambria" w:hAnsi="Cambria" w:cs="Cambria"/>
                <w:spacing w:val="13"/>
                <w:sz w:val="16"/>
                <w:szCs w:val="16"/>
                <w:lang w:val="id"/>
              </w:rPr>
              <w:t xml:space="preserve"> </w:t>
            </w:r>
            <w:r w:rsidRPr="000A3D4F">
              <w:rPr>
                <w:rFonts w:ascii="Cambria" w:eastAsia="Cambria" w:hAnsi="Cambria" w:cs="Cambria"/>
                <w:spacing w:val="-10"/>
                <w:sz w:val="16"/>
                <w:szCs w:val="16"/>
                <w:lang w:val="id"/>
              </w:rPr>
              <w:t>%</w:t>
            </w:r>
          </w:p>
        </w:tc>
      </w:tr>
    </w:tbl>
    <w:p w14:paraId="1E68DA44" w14:textId="77777777" w:rsidR="000A3D4F" w:rsidRPr="000A3D4F" w:rsidRDefault="000A3D4F" w:rsidP="000A3D4F">
      <w:pPr>
        <w:spacing w:line="276" w:lineRule="auto"/>
        <w:ind w:firstLine="289"/>
        <w:jc w:val="both"/>
        <w:rPr>
          <w:spacing w:val="-1"/>
          <w:lang w:val="en-ID"/>
        </w:rPr>
      </w:pPr>
      <w:proofErr w:type="spellStart"/>
      <w:r w:rsidRPr="000A3D4F">
        <w:rPr>
          <w:spacing w:val="-1"/>
          <w:lang w:val="en-ID"/>
        </w:rPr>
        <w:t>Pengaturan</w:t>
      </w:r>
      <w:proofErr w:type="spellEnd"/>
      <w:r w:rsidRPr="000A3D4F">
        <w:rPr>
          <w:spacing w:val="-1"/>
          <w:lang w:val="en-ID"/>
        </w:rPr>
        <w:t xml:space="preserve"> </w:t>
      </w:r>
      <w:proofErr w:type="spellStart"/>
      <w:r w:rsidRPr="000A3D4F">
        <w:rPr>
          <w:spacing w:val="-1"/>
          <w:lang w:val="en-ID"/>
        </w:rPr>
        <w:t>jadwal</w:t>
      </w:r>
      <w:proofErr w:type="spellEnd"/>
      <w:r w:rsidRPr="000A3D4F">
        <w:rPr>
          <w:spacing w:val="-1"/>
          <w:lang w:val="en-ID"/>
        </w:rPr>
        <w:t xml:space="preserve"> </w:t>
      </w:r>
      <w:proofErr w:type="spellStart"/>
      <w:r w:rsidRPr="000A3D4F">
        <w:rPr>
          <w:spacing w:val="-1"/>
          <w:lang w:val="en-ID"/>
        </w:rPr>
        <w:t>kerja</w:t>
      </w:r>
      <w:proofErr w:type="spellEnd"/>
      <w:r w:rsidRPr="000A3D4F">
        <w:rPr>
          <w:spacing w:val="-1"/>
          <w:lang w:val="en-ID"/>
        </w:rPr>
        <w:t xml:space="preserve"> </w:t>
      </w:r>
      <w:proofErr w:type="spellStart"/>
      <w:r w:rsidRPr="000A3D4F">
        <w:rPr>
          <w:spacing w:val="-1"/>
          <w:lang w:val="en-ID"/>
        </w:rPr>
        <w:t>memperoleh</w:t>
      </w:r>
      <w:proofErr w:type="spellEnd"/>
      <w:r w:rsidRPr="000A3D4F">
        <w:rPr>
          <w:spacing w:val="-1"/>
          <w:lang w:val="en-ID"/>
        </w:rPr>
        <w:t xml:space="preserve"> </w:t>
      </w:r>
      <w:proofErr w:type="spellStart"/>
      <w:r w:rsidRPr="000A3D4F">
        <w:rPr>
          <w:spacing w:val="-1"/>
          <w:lang w:val="en-ID"/>
        </w:rPr>
        <w:t>skor</w:t>
      </w:r>
      <w:proofErr w:type="spellEnd"/>
      <w:r w:rsidRPr="000A3D4F">
        <w:rPr>
          <w:spacing w:val="-1"/>
          <w:lang w:val="en-ID"/>
        </w:rPr>
        <w:t xml:space="preserve"> 3,4 (68%) </w:t>
      </w:r>
      <w:proofErr w:type="spellStart"/>
      <w:r w:rsidRPr="000A3D4F">
        <w:rPr>
          <w:spacing w:val="-1"/>
          <w:lang w:val="en-ID"/>
        </w:rPr>
        <w:t>berdasarkan</w:t>
      </w:r>
      <w:proofErr w:type="spellEnd"/>
      <w:r w:rsidRPr="000A3D4F">
        <w:rPr>
          <w:spacing w:val="-1"/>
          <w:lang w:val="en-ID"/>
        </w:rPr>
        <w:t xml:space="preserve"> Tabel 5, </w:t>
      </w:r>
      <w:proofErr w:type="spellStart"/>
      <w:r w:rsidRPr="000A3D4F">
        <w:rPr>
          <w:spacing w:val="-1"/>
          <w:lang w:val="en-ID"/>
        </w:rPr>
        <w:t>menunjukkan</w:t>
      </w:r>
      <w:proofErr w:type="spellEnd"/>
      <w:r w:rsidRPr="000A3D4F">
        <w:rPr>
          <w:spacing w:val="-1"/>
          <w:lang w:val="en-ID"/>
        </w:rPr>
        <w:t xml:space="preserve"> </w:t>
      </w:r>
      <w:proofErr w:type="spellStart"/>
      <w:r w:rsidRPr="000A3D4F">
        <w:rPr>
          <w:spacing w:val="-1"/>
          <w:lang w:val="en-ID"/>
        </w:rPr>
        <w:t>fleksibilitas</w:t>
      </w:r>
      <w:proofErr w:type="spellEnd"/>
      <w:r w:rsidRPr="000A3D4F">
        <w:rPr>
          <w:spacing w:val="-1"/>
          <w:lang w:val="en-ID"/>
        </w:rPr>
        <w:t xml:space="preserve"> </w:t>
      </w:r>
      <w:proofErr w:type="spellStart"/>
      <w:r w:rsidRPr="000A3D4F">
        <w:rPr>
          <w:spacing w:val="-1"/>
          <w:lang w:val="en-ID"/>
        </w:rPr>
        <w:t>waktu</w:t>
      </w:r>
      <w:proofErr w:type="spellEnd"/>
      <w:r w:rsidRPr="000A3D4F">
        <w:rPr>
          <w:spacing w:val="-1"/>
          <w:lang w:val="en-ID"/>
        </w:rPr>
        <w:t xml:space="preserve"> </w:t>
      </w:r>
      <w:proofErr w:type="spellStart"/>
      <w:r w:rsidRPr="000A3D4F">
        <w:rPr>
          <w:spacing w:val="-1"/>
          <w:lang w:val="en-ID"/>
        </w:rPr>
        <w:t>untuk</w:t>
      </w:r>
      <w:proofErr w:type="spellEnd"/>
      <w:r w:rsidRPr="000A3D4F">
        <w:rPr>
          <w:spacing w:val="-1"/>
          <w:lang w:val="en-ID"/>
        </w:rPr>
        <w:t xml:space="preserve"> </w:t>
      </w:r>
      <w:proofErr w:type="spellStart"/>
      <w:r w:rsidRPr="000A3D4F">
        <w:rPr>
          <w:spacing w:val="-1"/>
          <w:lang w:val="en-ID"/>
        </w:rPr>
        <w:t>mengakomodasi</w:t>
      </w:r>
      <w:proofErr w:type="spellEnd"/>
      <w:r w:rsidRPr="000A3D4F">
        <w:rPr>
          <w:spacing w:val="-1"/>
          <w:lang w:val="en-ID"/>
        </w:rPr>
        <w:t xml:space="preserve"> </w:t>
      </w:r>
      <w:proofErr w:type="spellStart"/>
      <w:r w:rsidRPr="000A3D4F">
        <w:rPr>
          <w:spacing w:val="-1"/>
          <w:lang w:val="en-ID"/>
        </w:rPr>
        <w:t>ibu</w:t>
      </w:r>
      <w:proofErr w:type="spellEnd"/>
      <w:r w:rsidRPr="000A3D4F">
        <w:rPr>
          <w:spacing w:val="-1"/>
          <w:lang w:val="en-ID"/>
        </w:rPr>
        <w:t xml:space="preserve"> </w:t>
      </w:r>
      <w:proofErr w:type="spellStart"/>
      <w:r w:rsidRPr="000A3D4F">
        <w:rPr>
          <w:spacing w:val="-1"/>
          <w:lang w:val="en-ID"/>
        </w:rPr>
        <w:t>rumah</w:t>
      </w:r>
      <w:proofErr w:type="spellEnd"/>
      <w:r w:rsidRPr="000A3D4F">
        <w:rPr>
          <w:spacing w:val="-1"/>
          <w:lang w:val="en-ID"/>
        </w:rPr>
        <w:t xml:space="preserve"> </w:t>
      </w:r>
      <w:proofErr w:type="spellStart"/>
      <w:r w:rsidRPr="000A3D4F">
        <w:rPr>
          <w:spacing w:val="-1"/>
          <w:lang w:val="en-ID"/>
        </w:rPr>
        <w:t>tangga</w:t>
      </w:r>
      <w:proofErr w:type="spellEnd"/>
      <w:r w:rsidRPr="000A3D4F">
        <w:rPr>
          <w:spacing w:val="-1"/>
          <w:lang w:val="en-ID"/>
        </w:rPr>
        <w:t xml:space="preserve"> yang </w:t>
      </w:r>
      <w:proofErr w:type="spellStart"/>
      <w:r w:rsidRPr="000A3D4F">
        <w:rPr>
          <w:spacing w:val="-1"/>
          <w:lang w:val="en-ID"/>
        </w:rPr>
        <w:t>bekerja</w:t>
      </w:r>
      <w:proofErr w:type="spellEnd"/>
      <w:r w:rsidRPr="000A3D4F">
        <w:rPr>
          <w:spacing w:val="-1"/>
          <w:lang w:val="en-ID"/>
        </w:rPr>
        <w:t xml:space="preserve"> </w:t>
      </w:r>
      <w:proofErr w:type="spellStart"/>
      <w:r w:rsidRPr="000A3D4F">
        <w:rPr>
          <w:spacing w:val="-1"/>
          <w:lang w:val="en-ID"/>
        </w:rPr>
        <w:t>sampingan</w:t>
      </w:r>
      <w:proofErr w:type="spellEnd"/>
      <w:r w:rsidRPr="000A3D4F">
        <w:rPr>
          <w:spacing w:val="-1"/>
          <w:lang w:val="en-ID"/>
        </w:rPr>
        <w:t xml:space="preserve"> </w:t>
      </w:r>
      <w:proofErr w:type="spellStart"/>
      <w:r w:rsidRPr="000A3D4F">
        <w:rPr>
          <w:spacing w:val="-1"/>
          <w:lang w:val="en-ID"/>
        </w:rPr>
        <w:t>sebagai</w:t>
      </w:r>
      <w:proofErr w:type="spellEnd"/>
      <w:r w:rsidRPr="000A3D4F">
        <w:rPr>
          <w:spacing w:val="-1"/>
          <w:lang w:val="en-ID"/>
        </w:rPr>
        <w:t xml:space="preserve"> </w:t>
      </w:r>
      <w:proofErr w:type="spellStart"/>
      <w:r w:rsidRPr="000A3D4F">
        <w:rPr>
          <w:spacing w:val="-1"/>
          <w:lang w:val="en-ID"/>
        </w:rPr>
        <w:t>pengrajin</w:t>
      </w:r>
      <w:proofErr w:type="spellEnd"/>
      <w:r w:rsidRPr="000A3D4F">
        <w:rPr>
          <w:spacing w:val="-1"/>
          <w:lang w:val="en-ID"/>
        </w:rPr>
        <w:t>.</w:t>
      </w:r>
    </w:p>
    <w:p w14:paraId="378A14D5" w14:textId="77777777" w:rsidR="000A3D4F" w:rsidRPr="000A3D4F" w:rsidRDefault="000A3D4F" w:rsidP="000A3D4F">
      <w:r w:rsidRPr="000A3D4F">
        <w:rPr>
          <w:b/>
          <w:bCs/>
        </w:rPr>
        <w:t>Tabel 5.</w:t>
      </w:r>
      <w:r w:rsidRPr="000A3D4F">
        <w:t xml:space="preserve"> </w:t>
      </w:r>
      <w:proofErr w:type="spellStart"/>
      <w:r w:rsidRPr="000A3D4F">
        <w:t>Pengaturan</w:t>
      </w:r>
      <w:proofErr w:type="spellEnd"/>
      <w:r w:rsidRPr="000A3D4F">
        <w:t xml:space="preserve"> Jadwal </w:t>
      </w:r>
      <w:proofErr w:type="spellStart"/>
      <w:r w:rsidRPr="000A3D4F">
        <w:t>Kerja</w:t>
      </w:r>
      <w:proofErr w:type="spellEnd"/>
    </w:p>
    <w:tbl>
      <w:tblPr>
        <w:tblW w:w="5000" w:type="pct"/>
        <w:tblBorders>
          <w:insideH w:val="single" w:sz="4" w:space="0" w:color="auto"/>
        </w:tblBorders>
        <w:tblCellMar>
          <w:left w:w="0" w:type="dxa"/>
          <w:right w:w="0" w:type="dxa"/>
        </w:tblCellMar>
        <w:tblLook w:val="01E0" w:firstRow="1" w:lastRow="1" w:firstColumn="1" w:lastColumn="1" w:noHBand="0" w:noVBand="0"/>
      </w:tblPr>
      <w:tblGrid>
        <w:gridCol w:w="680"/>
        <w:gridCol w:w="527"/>
        <w:gridCol w:w="1190"/>
        <w:gridCol w:w="660"/>
        <w:gridCol w:w="419"/>
        <w:gridCol w:w="419"/>
        <w:gridCol w:w="745"/>
      </w:tblGrid>
      <w:tr w:rsidR="000A3D4F" w:rsidRPr="000A3D4F" w14:paraId="75EA11DF" w14:textId="77777777" w:rsidTr="003673D4">
        <w:trPr>
          <w:trHeight w:val="554"/>
        </w:trPr>
        <w:tc>
          <w:tcPr>
            <w:tcW w:w="733" w:type="pct"/>
            <w:tcBorders>
              <w:top w:val="single" w:sz="4" w:space="0" w:color="auto"/>
              <w:bottom w:val="single" w:sz="4" w:space="0" w:color="auto"/>
            </w:tcBorders>
          </w:tcPr>
          <w:p w14:paraId="474DF6B6" w14:textId="77777777" w:rsidR="000A3D4F" w:rsidRPr="000A3D4F" w:rsidRDefault="000A3D4F" w:rsidP="000A3D4F">
            <w:pPr>
              <w:widowControl w:val="0"/>
              <w:autoSpaceDE w:val="0"/>
              <w:autoSpaceDN w:val="0"/>
              <w:ind w:left="107"/>
              <w:jc w:val="left"/>
              <w:rPr>
                <w:rFonts w:ascii="Cambria" w:eastAsia="Cambria" w:hAnsi="Cambria" w:cs="Cambria"/>
                <w:b/>
                <w:sz w:val="16"/>
                <w:szCs w:val="16"/>
                <w:lang w:val="id"/>
              </w:rPr>
            </w:pPr>
            <w:r w:rsidRPr="000A3D4F">
              <w:rPr>
                <w:rFonts w:ascii="Cambria" w:eastAsia="Cambria" w:hAnsi="Cambria" w:cs="Cambria"/>
                <w:b/>
                <w:spacing w:val="-2"/>
                <w:w w:val="105"/>
                <w:sz w:val="16"/>
                <w:szCs w:val="16"/>
                <w:lang w:val="id"/>
              </w:rPr>
              <w:t>Indik</w:t>
            </w:r>
          </w:p>
          <w:p w14:paraId="14FE7AF6" w14:textId="77777777" w:rsidR="000A3D4F" w:rsidRPr="000A3D4F" w:rsidRDefault="000A3D4F" w:rsidP="000A3D4F">
            <w:pPr>
              <w:widowControl w:val="0"/>
              <w:autoSpaceDE w:val="0"/>
              <w:autoSpaceDN w:val="0"/>
              <w:spacing w:before="44"/>
              <w:ind w:left="187"/>
              <w:jc w:val="left"/>
              <w:rPr>
                <w:rFonts w:ascii="Cambria" w:eastAsia="Cambria" w:hAnsi="Cambria" w:cs="Cambria"/>
                <w:b/>
                <w:sz w:val="16"/>
                <w:szCs w:val="16"/>
                <w:lang w:val="id"/>
              </w:rPr>
            </w:pPr>
            <w:r w:rsidRPr="000A3D4F">
              <w:rPr>
                <w:rFonts w:ascii="Cambria" w:eastAsia="Cambria" w:hAnsi="Cambria" w:cs="Cambria"/>
                <w:b/>
                <w:spacing w:val="-4"/>
                <w:sz w:val="16"/>
                <w:szCs w:val="16"/>
                <w:lang w:val="id"/>
              </w:rPr>
              <w:t>ator</w:t>
            </w:r>
          </w:p>
        </w:tc>
        <w:tc>
          <w:tcPr>
            <w:tcW w:w="568" w:type="pct"/>
            <w:tcBorders>
              <w:top w:val="single" w:sz="4" w:space="0" w:color="auto"/>
              <w:bottom w:val="single" w:sz="4" w:space="0" w:color="auto"/>
            </w:tcBorders>
          </w:tcPr>
          <w:p w14:paraId="01BFF6DA" w14:textId="77777777" w:rsidR="000A3D4F" w:rsidRPr="000A3D4F" w:rsidRDefault="000A3D4F" w:rsidP="000A3D4F">
            <w:pPr>
              <w:widowControl w:val="0"/>
              <w:autoSpaceDE w:val="0"/>
              <w:autoSpaceDN w:val="0"/>
              <w:ind w:left="144"/>
              <w:jc w:val="left"/>
              <w:rPr>
                <w:rFonts w:ascii="Cambria" w:eastAsia="Cambria" w:hAnsi="Cambria" w:cs="Cambria"/>
                <w:b/>
                <w:sz w:val="16"/>
                <w:szCs w:val="16"/>
                <w:lang w:val="id"/>
              </w:rPr>
            </w:pPr>
            <w:r w:rsidRPr="000A3D4F">
              <w:rPr>
                <w:rFonts w:ascii="Cambria" w:eastAsia="Cambria" w:hAnsi="Cambria" w:cs="Cambria"/>
                <w:b/>
                <w:spacing w:val="-5"/>
                <w:w w:val="110"/>
                <w:sz w:val="16"/>
                <w:szCs w:val="16"/>
                <w:lang w:val="id"/>
              </w:rPr>
              <w:t>No</w:t>
            </w:r>
          </w:p>
        </w:tc>
        <w:tc>
          <w:tcPr>
            <w:tcW w:w="1282" w:type="pct"/>
            <w:tcBorders>
              <w:top w:val="single" w:sz="4" w:space="0" w:color="auto"/>
              <w:bottom w:val="single" w:sz="4" w:space="0" w:color="auto"/>
            </w:tcBorders>
          </w:tcPr>
          <w:p w14:paraId="3C6DC79C" w14:textId="77777777" w:rsidR="000A3D4F" w:rsidRPr="000A3D4F" w:rsidRDefault="000A3D4F" w:rsidP="000A3D4F">
            <w:pPr>
              <w:widowControl w:val="0"/>
              <w:autoSpaceDE w:val="0"/>
              <w:autoSpaceDN w:val="0"/>
              <w:ind w:left="127"/>
              <w:jc w:val="left"/>
              <w:rPr>
                <w:rFonts w:ascii="Cambria" w:eastAsia="Cambria" w:hAnsi="Cambria" w:cs="Cambria"/>
                <w:b/>
                <w:sz w:val="16"/>
                <w:szCs w:val="16"/>
                <w:lang w:val="id"/>
              </w:rPr>
            </w:pPr>
            <w:r w:rsidRPr="000A3D4F">
              <w:rPr>
                <w:rFonts w:ascii="Cambria" w:eastAsia="Cambria" w:hAnsi="Cambria" w:cs="Cambria"/>
                <w:b/>
                <w:spacing w:val="-2"/>
                <w:sz w:val="16"/>
                <w:szCs w:val="16"/>
                <w:lang w:val="id"/>
              </w:rPr>
              <w:t>Pernyataan</w:t>
            </w:r>
          </w:p>
        </w:tc>
        <w:tc>
          <w:tcPr>
            <w:tcW w:w="711" w:type="pct"/>
            <w:tcBorders>
              <w:top w:val="single" w:sz="4" w:space="0" w:color="auto"/>
              <w:bottom w:val="single" w:sz="4" w:space="0" w:color="auto"/>
            </w:tcBorders>
          </w:tcPr>
          <w:p w14:paraId="5A8F9147" w14:textId="77777777" w:rsidR="000A3D4F" w:rsidRPr="000A3D4F" w:rsidRDefault="000A3D4F" w:rsidP="000A3D4F">
            <w:pPr>
              <w:widowControl w:val="0"/>
              <w:autoSpaceDE w:val="0"/>
              <w:autoSpaceDN w:val="0"/>
              <w:ind w:left="135"/>
              <w:jc w:val="left"/>
              <w:rPr>
                <w:rFonts w:ascii="Cambria" w:eastAsia="Cambria" w:hAnsi="Cambria" w:cs="Cambria"/>
                <w:b/>
                <w:sz w:val="16"/>
                <w:szCs w:val="16"/>
                <w:lang w:val="id"/>
              </w:rPr>
            </w:pPr>
            <w:r w:rsidRPr="000A3D4F">
              <w:rPr>
                <w:rFonts w:ascii="Cambria" w:eastAsia="Cambria" w:hAnsi="Cambria" w:cs="Cambria"/>
                <w:b/>
                <w:spacing w:val="-4"/>
                <w:sz w:val="16"/>
                <w:szCs w:val="16"/>
                <w:lang w:val="id"/>
              </w:rPr>
              <w:t>Skor</w:t>
            </w:r>
          </w:p>
          <w:p w14:paraId="50C526F6" w14:textId="77777777" w:rsidR="000A3D4F" w:rsidRPr="000A3D4F" w:rsidRDefault="000A3D4F" w:rsidP="000A3D4F">
            <w:pPr>
              <w:widowControl w:val="0"/>
              <w:autoSpaceDE w:val="0"/>
              <w:autoSpaceDN w:val="0"/>
              <w:spacing w:before="44"/>
              <w:ind w:left="235"/>
              <w:jc w:val="left"/>
              <w:rPr>
                <w:rFonts w:ascii="Cambria" w:eastAsia="Cambria" w:hAnsi="Cambria" w:cs="Cambria"/>
                <w:b/>
                <w:sz w:val="16"/>
                <w:szCs w:val="16"/>
                <w:lang w:val="id"/>
              </w:rPr>
            </w:pPr>
            <w:r w:rsidRPr="000A3D4F">
              <w:rPr>
                <w:rFonts w:ascii="Cambria" w:eastAsia="Cambria" w:hAnsi="Cambria" w:cs="Cambria"/>
                <w:b/>
                <w:spacing w:val="-5"/>
                <w:w w:val="95"/>
                <w:sz w:val="16"/>
                <w:szCs w:val="16"/>
                <w:lang w:val="id"/>
              </w:rPr>
              <w:t>(x)</w:t>
            </w:r>
          </w:p>
        </w:tc>
        <w:tc>
          <w:tcPr>
            <w:tcW w:w="452" w:type="pct"/>
            <w:tcBorders>
              <w:top w:val="single" w:sz="4" w:space="0" w:color="auto"/>
              <w:bottom w:val="single" w:sz="4" w:space="0" w:color="auto"/>
            </w:tcBorders>
          </w:tcPr>
          <w:p w14:paraId="367480DC" w14:textId="77777777" w:rsidR="000A3D4F" w:rsidRPr="000A3D4F" w:rsidRDefault="000A3D4F" w:rsidP="000A3D4F">
            <w:pPr>
              <w:widowControl w:val="0"/>
              <w:autoSpaceDE w:val="0"/>
              <w:autoSpaceDN w:val="0"/>
              <w:ind w:right="176"/>
              <w:jc w:val="right"/>
              <w:rPr>
                <w:rFonts w:ascii="Cambria" w:eastAsia="Cambria" w:hAnsi="Cambria" w:cs="Cambria"/>
                <w:b/>
                <w:sz w:val="16"/>
                <w:szCs w:val="16"/>
                <w:lang w:val="id"/>
              </w:rPr>
            </w:pPr>
            <w:r w:rsidRPr="000A3D4F">
              <w:rPr>
                <w:rFonts w:ascii="Cambria" w:eastAsia="Cambria" w:hAnsi="Cambria" w:cs="Cambria"/>
                <w:b/>
                <w:spacing w:val="-10"/>
                <w:w w:val="120"/>
                <w:sz w:val="16"/>
                <w:szCs w:val="16"/>
                <w:lang w:val="id"/>
              </w:rPr>
              <w:t>f</w:t>
            </w:r>
          </w:p>
        </w:tc>
        <w:tc>
          <w:tcPr>
            <w:tcW w:w="451" w:type="pct"/>
            <w:tcBorders>
              <w:top w:val="single" w:sz="4" w:space="0" w:color="auto"/>
              <w:bottom w:val="single" w:sz="4" w:space="0" w:color="auto"/>
            </w:tcBorders>
          </w:tcPr>
          <w:p w14:paraId="2E805B6E" w14:textId="77777777" w:rsidR="000A3D4F" w:rsidRPr="000A3D4F" w:rsidRDefault="000A3D4F" w:rsidP="000A3D4F">
            <w:pPr>
              <w:widowControl w:val="0"/>
              <w:autoSpaceDE w:val="0"/>
              <w:autoSpaceDN w:val="0"/>
              <w:ind w:left="16" w:right="13"/>
              <w:rPr>
                <w:rFonts w:ascii="Cambria" w:eastAsia="Cambria" w:hAnsi="Cambria" w:cs="Cambria"/>
                <w:b/>
                <w:sz w:val="16"/>
                <w:szCs w:val="16"/>
                <w:lang w:val="id"/>
              </w:rPr>
            </w:pPr>
            <w:r w:rsidRPr="000A3D4F">
              <w:rPr>
                <w:rFonts w:ascii="Cambria" w:eastAsia="Cambria" w:hAnsi="Cambria" w:cs="Cambria"/>
                <w:b/>
                <w:spacing w:val="-5"/>
                <w:sz w:val="16"/>
                <w:szCs w:val="16"/>
                <w:lang w:val="id"/>
              </w:rPr>
              <w:t>Fx</w:t>
            </w:r>
          </w:p>
        </w:tc>
        <w:tc>
          <w:tcPr>
            <w:tcW w:w="802" w:type="pct"/>
            <w:tcBorders>
              <w:top w:val="single" w:sz="4" w:space="0" w:color="auto"/>
              <w:bottom w:val="single" w:sz="4" w:space="0" w:color="auto"/>
            </w:tcBorders>
          </w:tcPr>
          <w:p w14:paraId="0D4046D5" w14:textId="77777777" w:rsidR="000A3D4F" w:rsidRPr="000A3D4F" w:rsidRDefault="000A3D4F" w:rsidP="000A3D4F">
            <w:pPr>
              <w:widowControl w:val="0"/>
              <w:autoSpaceDE w:val="0"/>
              <w:autoSpaceDN w:val="0"/>
              <w:ind w:left="14" w:right="2"/>
              <w:rPr>
                <w:rFonts w:ascii="Cambria" w:eastAsia="Cambria" w:hAnsi="Cambria" w:cs="Cambria"/>
                <w:b/>
                <w:sz w:val="16"/>
                <w:szCs w:val="16"/>
                <w:lang w:val="id"/>
              </w:rPr>
            </w:pPr>
            <w:r w:rsidRPr="000A3D4F">
              <w:rPr>
                <w:rFonts w:ascii="Cambria" w:eastAsia="Cambria" w:hAnsi="Cambria" w:cs="Cambria"/>
                <w:b/>
                <w:spacing w:val="-10"/>
                <w:sz w:val="16"/>
                <w:szCs w:val="16"/>
                <w:lang w:val="id"/>
              </w:rPr>
              <w:t>%</w:t>
            </w:r>
          </w:p>
        </w:tc>
      </w:tr>
      <w:tr w:rsidR="000A3D4F" w:rsidRPr="000A3D4F" w14:paraId="699D86C3" w14:textId="77777777" w:rsidTr="003673D4">
        <w:trPr>
          <w:trHeight w:val="242"/>
        </w:trPr>
        <w:tc>
          <w:tcPr>
            <w:tcW w:w="733" w:type="pct"/>
            <w:tcBorders>
              <w:top w:val="single" w:sz="4" w:space="0" w:color="auto"/>
            </w:tcBorders>
          </w:tcPr>
          <w:p w14:paraId="2FBC9691" w14:textId="77777777" w:rsidR="000A3D4F" w:rsidRPr="000A3D4F" w:rsidRDefault="000A3D4F" w:rsidP="000A3D4F">
            <w:pPr>
              <w:widowControl w:val="0"/>
              <w:autoSpaceDE w:val="0"/>
              <w:autoSpaceDN w:val="0"/>
              <w:spacing w:before="4"/>
              <w:ind w:left="107"/>
              <w:jc w:val="left"/>
              <w:rPr>
                <w:rFonts w:ascii="Cambria" w:eastAsia="Cambria" w:hAnsi="Cambria" w:cs="Cambria"/>
                <w:sz w:val="16"/>
                <w:szCs w:val="16"/>
                <w:lang w:val="id"/>
              </w:rPr>
            </w:pPr>
            <w:r w:rsidRPr="000A3D4F">
              <w:rPr>
                <w:rFonts w:ascii="Cambria" w:eastAsia="Cambria" w:hAnsi="Cambria" w:cs="Cambria"/>
                <w:spacing w:val="-5"/>
                <w:sz w:val="16"/>
                <w:szCs w:val="16"/>
                <w:lang w:val="id"/>
              </w:rPr>
              <w:t>P4</w:t>
            </w:r>
          </w:p>
        </w:tc>
        <w:tc>
          <w:tcPr>
            <w:tcW w:w="568" w:type="pct"/>
            <w:tcBorders>
              <w:top w:val="single" w:sz="4" w:space="0" w:color="auto"/>
            </w:tcBorders>
          </w:tcPr>
          <w:p w14:paraId="70E90A92" w14:textId="77777777" w:rsidR="000A3D4F" w:rsidRPr="000A3D4F" w:rsidRDefault="000A3D4F" w:rsidP="000A3D4F">
            <w:pPr>
              <w:widowControl w:val="0"/>
              <w:autoSpaceDE w:val="0"/>
              <w:autoSpaceDN w:val="0"/>
              <w:spacing w:before="4"/>
              <w:ind w:left="108"/>
              <w:jc w:val="left"/>
              <w:rPr>
                <w:rFonts w:ascii="Cambria" w:eastAsia="Cambria" w:hAnsi="Cambria" w:cs="Cambria"/>
                <w:sz w:val="16"/>
                <w:szCs w:val="16"/>
                <w:lang w:val="id"/>
              </w:rPr>
            </w:pPr>
            <w:r w:rsidRPr="000A3D4F">
              <w:rPr>
                <w:rFonts w:ascii="Cambria" w:eastAsia="Cambria" w:hAnsi="Cambria" w:cs="Cambria"/>
                <w:spacing w:val="-10"/>
                <w:sz w:val="16"/>
                <w:szCs w:val="16"/>
                <w:lang w:val="id"/>
              </w:rPr>
              <w:t>1</w:t>
            </w:r>
          </w:p>
        </w:tc>
        <w:tc>
          <w:tcPr>
            <w:tcW w:w="1282" w:type="pct"/>
            <w:tcBorders>
              <w:top w:val="single" w:sz="4" w:space="0" w:color="auto"/>
            </w:tcBorders>
          </w:tcPr>
          <w:p w14:paraId="37477156" w14:textId="77777777" w:rsidR="000A3D4F" w:rsidRPr="000A3D4F" w:rsidRDefault="000A3D4F" w:rsidP="000A3D4F">
            <w:pPr>
              <w:widowControl w:val="0"/>
              <w:autoSpaceDE w:val="0"/>
              <w:autoSpaceDN w:val="0"/>
              <w:spacing w:before="4"/>
              <w:ind w:left="108" w:right="198"/>
              <w:jc w:val="left"/>
              <w:rPr>
                <w:rFonts w:ascii="Cambria" w:eastAsia="Cambria" w:hAnsi="Cambria" w:cs="Cambria"/>
                <w:sz w:val="16"/>
                <w:szCs w:val="16"/>
                <w:lang w:val="id"/>
              </w:rPr>
            </w:pPr>
            <w:r w:rsidRPr="000A3D4F">
              <w:rPr>
                <w:rFonts w:ascii="Cambria" w:eastAsia="Cambria" w:hAnsi="Cambria" w:cs="Cambria"/>
                <w:spacing w:val="-2"/>
                <w:sz w:val="16"/>
                <w:szCs w:val="16"/>
                <w:lang w:val="id"/>
              </w:rPr>
              <w:t xml:space="preserve">Sangat </w:t>
            </w:r>
            <w:r w:rsidRPr="000A3D4F">
              <w:rPr>
                <w:rFonts w:ascii="Cambria" w:eastAsia="Cambria" w:hAnsi="Cambria" w:cs="Cambria"/>
                <w:spacing w:val="-2"/>
                <w:w w:val="105"/>
                <w:sz w:val="16"/>
                <w:szCs w:val="16"/>
                <w:lang w:val="id"/>
              </w:rPr>
              <w:t>Tidak</w:t>
            </w:r>
            <w:r w:rsidRPr="000A3D4F">
              <w:rPr>
                <w:rFonts w:ascii="Cambria" w:eastAsia="Cambria" w:hAnsi="Cambria" w:cs="Cambria"/>
                <w:spacing w:val="-2"/>
                <w:sz w:val="16"/>
                <w:szCs w:val="16"/>
                <w:lang w:val="id"/>
              </w:rPr>
              <w:t>Setuju</w:t>
            </w:r>
          </w:p>
        </w:tc>
        <w:tc>
          <w:tcPr>
            <w:tcW w:w="711" w:type="pct"/>
            <w:tcBorders>
              <w:top w:val="single" w:sz="4" w:space="0" w:color="auto"/>
            </w:tcBorders>
          </w:tcPr>
          <w:p w14:paraId="4AD3B21B" w14:textId="77777777" w:rsidR="000A3D4F" w:rsidRPr="000A3D4F" w:rsidRDefault="000A3D4F" w:rsidP="000A3D4F">
            <w:pPr>
              <w:widowControl w:val="0"/>
              <w:autoSpaceDE w:val="0"/>
              <w:autoSpaceDN w:val="0"/>
              <w:spacing w:before="4"/>
              <w:ind w:left="2"/>
              <w:rPr>
                <w:rFonts w:ascii="Cambria" w:eastAsia="Cambria" w:hAnsi="Cambria" w:cs="Cambria"/>
                <w:sz w:val="16"/>
                <w:szCs w:val="16"/>
                <w:lang w:val="id"/>
              </w:rPr>
            </w:pPr>
            <w:r w:rsidRPr="000A3D4F">
              <w:rPr>
                <w:rFonts w:ascii="Cambria" w:eastAsia="Cambria" w:hAnsi="Cambria" w:cs="Cambria"/>
                <w:spacing w:val="-10"/>
                <w:sz w:val="16"/>
                <w:szCs w:val="16"/>
                <w:lang w:val="id"/>
              </w:rPr>
              <w:t>1</w:t>
            </w:r>
          </w:p>
        </w:tc>
        <w:tc>
          <w:tcPr>
            <w:tcW w:w="452" w:type="pct"/>
            <w:tcBorders>
              <w:top w:val="single" w:sz="4" w:space="0" w:color="auto"/>
            </w:tcBorders>
          </w:tcPr>
          <w:p w14:paraId="366482B0" w14:textId="77777777" w:rsidR="000A3D4F" w:rsidRPr="000A3D4F" w:rsidRDefault="000A3D4F" w:rsidP="000A3D4F">
            <w:pPr>
              <w:widowControl w:val="0"/>
              <w:autoSpaceDE w:val="0"/>
              <w:autoSpaceDN w:val="0"/>
              <w:spacing w:before="4"/>
              <w:ind w:right="167"/>
              <w:jc w:val="right"/>
              <w:rPr>
                <w:rFonts w:ascii="Cambria" w:eastAsia="Cambria" w:hAnsi="Cambria" w:cs="Cambria"/>
                <w:sz w:val="16"/>
                <w:szCs w:val="16"/>
                <w:lang w:val="id"/>
              </w:rPr>
            </w:pPr>
            <w:r w:rsidRPr="000A3D4F">
              <w:rPr>
                <w:rFonts w:ascii="Cambria" w:eastAsia="Cambria" w:hAnsi="Cambria" w:cs="Cambria"/>
                <w:spacing w:val="-10"/>
                <w:sz w:val="16"/>
                <w:szCs w:val="16"/>
                <w:lang w:val="id"/>
              </w:rPr>
              <w:t>1</w:t>
            </w:r>
          </w:p>
        </w:tc>
        <w:tc>
          <w:tcPr>
            <w:tcW w:w="451" w:type="pct"/>
            <w:tcBorders>
              <w:top w:val="single" w:sz="4" w:space="0" w:color="auto"/>
            </w:tcBorders>
          </w:tcPr>
          <w:p w14:paraId="48F65B5A" w14:textId="77777777" w:rsidR="000A3D4F" w:rsidRPr="000A3D4F" w:rsidRDefault="000A3D4F" w:rsidP="000A3D4F">
            <w:pPr>
              <w:widowControl w:val="0"/>
              <w:autoSpaceDE w:val="0"/>
              <w:autoSpaceDN w:val="0"/>
              <w:spacing w:before="4"/>
              <w:ind w:left="17" w:right="13"/>
              <w:rPr>
                <w:rFonts w:ascii="Cambria" w:eastAsia="Cambria" w:hAnsi="Cambria" w:cs="Cambria"/>
                <w:sz w:val="16"/>
                <w:szCs w:val="16"/>
                <w:lang w:val="id"/>
              </w:rPr>
            </w:pPr>
            <w:r w:rsidRPr="000A3D4F">
              <w:rPr>
                <w:rFonts w:ascii="Cambria" w:eastAsia="Cambria" w:hAnsi="Cambria" w:cs="Cambria"/>
                <w:spacing w:val="-10"/>
                <w:sz w:val="16"/>
                <w:szCs w:val="16"/>
                <w:lang w:val="id"/>
              </w:rPr>
              <w:t>1</w:t>
            </w:r>
          </w:p>
        </w:tc>
        <w:tc>
          <w:tcPr>
            <w:tcW w:w="802" w:type="pct"/>
            <w:tcBorders>
              <w:top w:val="single" w:sz="4" w:space="0" w:color="auto"/>
            </w:tcBorders>
          </w:tcPr>
          <w:p w14:paraId="2E1B5520" w14:textId="77777777" w:rsidR="000A3D4F" w:rsidRPr="000A3D4F" w:rsidRDefault="000A3D4F" w:rsidP="000A3D4F">
            <w:pPr>
              <w:widowControl w:val="0"/>
              <w:autoSpaceDE w:val="0"/>
              <w:autoSpaceDN w:val="0"/>
              <w:spacing w:before="4"/>
              <w:ind w:left="14"/>
              <w:rPr>
                <w:rFonts w:ascii="Cambria" w:eastAsia="Cambria" w:hAnsi="Cambria" w:cs="Cambria"/>
                <w:sz w:val="16"/>
                <w:szCs w:val="16"/>
                <w:lang w:val="id"/>
              </w:rPr>
            </w:pPr>
            <w:r w:rsidRPr="000A3D4F">
              <w:rPr>
                <w:rFonts w:ascii="Cambria" w:eastAsia="Cambria" w:hAnsi="Cambria" w:cs="Cambria"/>
                <w:spacing w:val="-6"/>
                <w:sz w:val="16"/>
                <w:szCs w:val="16"/>
                <w:lang w:val="id"/>
              </w:rPr>
              <w:t>10</w:t>
            </w:r>
            <w:r w:rsidRPr="000A3D4F">
              <w:rPr>
                <w:rFonts w:ascii="Cambria" w:eastAsia="Cambria" w:hAnsi="Cambria" w:cs="Cambria"/>
                <w:spacing w:val="-5"/>
                <w:sz w:val="16"/>
                <w:szCs w:val="16"/>
                <w:lang w:val="id"/>
              </w:rPr>
              <w:t xml:space="preserve"> </w:t>
            </w:r>
            <w:r w:rsidRPr="000A3D4F">
              <w:rPr>
                <w:rFonts w:ascii="Cambria" w:eastAsia="Cambria" w:hAnsi="Cambria" w:cs="Cambria"/>
                <w:spacing w:val="-12"/>
                <w:sz w:val="16"/>
                <w:szCs w:val="16"/>
                <w:lang w:val="id"/>
              </w:rPr>
              <w:t>%</w:t>
            </w:r>
          </w:p>
        </w:tc>
      </w:tr>
      <w:tr w:rsidR="000A3D4F" w:rsidRPr="000A3D4F" w14:paraId="50AFA4A8" w14:textId="77777777" w:rsidTr="003673D4">
        <w:trPr>
          <w:trHeight w:val="50"/>
        </w:trPr>
        <w:tc>
          <w:tcPr>
            <w:tcW w:w="733" w:type="pct"/>
          </w:tcPr>
          <w:p w14:paraId="5B47D462" w14:textId="77777777" w:rsidR="000A3D4F" w:rsidRPr="000A3D4F" w:rsidRDefault="000A3D4F" w:rsidP="000A3D4F">
            <w:pPr>
              <w:widowControl w:val="0"/>
              <w:autoSpaceDE w:val="0"/>
              <w:autoSpaceDN w:val="0"/>
              <w:jc w:val="left"/>
              <w:rPr>
                <w:rFonts w:eastAsia="Cambria" w:hAnsi="Cambria" w:cs="Cambria"/>
                <w:sz w:val="16"/>
                <w:szCs w:val="16"/>
                <w:lang w:val="id"/>
              </w:rPr>
            </w:pPr>
          </w:p>
        </w:tc>
        <w:tc>
          <w:tcPr>
            <w:tcW w:w="568" w:type="pct"/>
          </w:tcPr>
          <w:p w14:paraId="6DABA2DE" w14:textId="77777777" w:rsidR="000A3D4F" w:rsidRPr="000A3D4F" w:rsidRDefault="000A3D4F" w:rsidP="000A3D4F">
            <w:pPr>
              <w:widowControl w:val="0"/>
              <w:autoSpaceDE w:val="0"/>
              <w:autoSpaceDN w:val="0"/>
              <w:spacing w:before="1"/>
              <w:ind w:left="108"/>
              <w:jc w:val="left"/>
              <w:rPr>
                <w:rFonts w:ascii="Cambria" w:eastAsia="Cambria" w:hAnsi="Cambria" w:cs="Cambria"/>
                <w:sz w:val="16"/>
                <w:szCs w:val="16"/>
                <w:lang w:val="id"/>
              </w:rPr>
            </w:pPr>
            <w:r w:rsidRPr="000A3D4F">
              <w:rPr>
                <w:rFonts w:ascii="Cambria" w:eastAsia="Cambria" w:hAnsi="Cambria" w:cs="Cambria"/>
                <w:spacing w:val="-10"/>
                <w:sz w:val="16"/>
                <w:szCs w:val="16"/>
                <w:lang w:val="id"/>
              </w:rPr>
              <w:t>2</w:t>
            </w:r>
          </w:p>
        </w:tc>
        <w:tc>
          <w:tcPr>
            <w:tcW w:w="1282" w:type="pct"/>
          </w:tcPr>
          <w:p w14:paraId="6C9414BC" w14:textId="77777777" w:rsidR="000A3D4F" w:rsidRPr="000A3D4F" w:rsidRDefault="000A3D4F" w:rsidP="000A3D4F">
            <w:pPr>
              <w:widowControl w:val="0"/>
              <w:autoSpaceDE w:val="0"/>
              <w:autoSpaceDN w:val="0"/>
              <w:spacing w:before="1"/>
              <w:ind w:left="108"/>
              <w:jc w:val="left"/>
              <w:rPr>
                <w:rFonts w:ascii="Cambria" w:eastAsia="Cambria" w:hAnsi="Cambria" w:cs="Cambria"/>
                <w:sz w:val="16"/>
                <w:szCs w:val="16"/>
                <w:lang w:val="id"/>
              </w:rPr>
            </w:pPr>
            <w:r w:rsidRPr="000A3D4F">
              <w:rPr>
                <w:rFonts w:ascii="Cambria" w:eastAsia="Cambria" w:hAnsi="Cambria" w:cs="Cambria"/>
                <w:spacing w:val="-2"/>
                <w:w w:val="105"/>
                <w:sz w:val="16"/>
                <w:szCs w:val="16"/>
                <w:lang w:val="id"/>
              </w:rPr>
              <w:t xml:space="preserve">Tidak </w:t>
            </w:r>
            <w:r w:rsidRPr="000A3D4F">
              <w:rPr>
                <w:rFonts w:ascii="Cambria" w:eastAsia="Cambria" w:hAnsi="Cambria" w:cs="Cambria"/>
                <w:spacing w:val="-2"/>
                <w:sz w:val="16"/>
                <w:szCs w:val="16"/>
                <w:lang w:val="id"/>
              </w:rPr>
              <w:t>Setuju</w:t>
            </w:r>
          </w:p>
        </w:tc>
        <w:tc>
          <w:tcPr>
            <w:tcW w:w="711" w:type="pct"/>
          </w:tcPr>
          <w:p w14:paraId="07EC5454" w14:textId="77777777" w:rsidR="000A3D4F" w:rsidRPr="000A3D4F" w:rsidRDefault="000A3D4F" w:rsidP="000A3D4F">
            <w:pPr>
              <w:widowControl w:val="0"/>
              <w:autoSpaceDE w:val="0"/>
              <w:autoSpaceDN w:val="0"/>
              <w:spacing w:before="1"/>
              <w:ind w:left="2"/>
              <w:rPr>
                <w:rFonts w:ascii="Cambria" w:eastAsia="Cambria" w:hAnsi="Cambria" w:cs="Cambria"/>
                <w:sz w:val="16"/>
                <w:szCs w:val="16"/>
                <w:lang w:val="id"/>
              </w:rPr>
            </w:pPr>
            <w:r w:rsidRPr="000A3D4F">
              <w:rPr>
                <w:rFonts w:ascii="Cambria" w:eastAsia="Cambria" w:hAnsi="Cambria" w:cs="Cambria"/>
                <w:spacing w:val="-10"/>
                <w:sz w:val="16"/>
                <w:szCs w:val="16"/>
                <w:lang w:val="id"/>
              </w:rPr>
              <w:t>2</w:t>
            </w:r>
          </w:p>
        </w:tc>
        <w:tc>
          <w:tcPr>
            <w:tcW w:w="452" w:type="pct"/>
          </w:tcPr>
          <w:p w14:paraId="106BE0E0" w14:textId="77777777" w:rsidR="000A3D4F" w:rsidRPr="000A3D4F" w:rsidRDefault="000A3D4F" w:rsidP="000A3D4F">
            <w:pPr>
              <w:widowControl w:val="0"/>
              <w:autoSpaceDE w:val="0"/>
              <w:autoSpaceDN w:val="0"/>
              <w:spacing w:before="1"/>
              <w:ind w:right="167"/>
              <w:jc w:val="right"/>
              <w:rPr>
                <w:rFonts w:ascii="Cambria" w:eastAsia="Cambria" w:hAnsi="Cambria" w:cs="Cambria"/>
                <w:sz w:val="16"/>
                <w:szCs w:val="16"/>
                <w:lang w:val="id"/>
              </w:rPr>
            </w:pPr>
            <w:r w:rsidRPr="000A3D4F">
              <w:rPr>
                <w:rFonts w:ascii="Cambria" w:eastAsia="Cambria" w:hAnsi="Cambria" w:cs="Cambria"/>
                <w:spacing w:val="-10"/>
                <w:sz w:val="16"/>
                <w:szCs w:val="16"/>
                <w:lang w:val="id"/>
              </w:rPr>
              <w:t>1</w:t>
            </w:r>
          </w:p>
        </w:tc>
        <w:tc>
          <w:tcPr>
            <w:tcW w:w="451" w:type="pct"/>
          </w:tcPr>
          <w:p w14:paraId="159EBA5C" w14:textId="77777777" w:rsidR="000A3D4F" w:rsidRPr="000A3D4F" w:rsidRDefault="000A3D4F" w:rsidP="000A3D4F">
            <w:pPr>
              <w:widowControl w:val="0"/>
              <w:autoSpaceDE w:val="0"/>
              <w:autoSpaceDN w:val="0"/>
              <w:spacing w:before="1"/>
              <w:ind w:left="17" w:right="13"/>
              <w:rPr>
                <w:rFonts w:ascii="Cambria" w:eastAsia="Cambria" w:hAnsi="Cambria" w:cs="Cambria"/>
                <w:sz w:val="16"/>
                <w:szCs w:val="16"/>
                <w:lang w:val="id"/>
              </w:rPr>
            </w:pPr>
            <w:r w:rsidRPr="000A3D4F">
              <w:rPr>
                <w:rFonts w:ascii="Cambria" w:eastAsia="Cambria" w:hAnsi="Cambria" w:cs="Cambria"/>
                <w:spacing w:val="-10"/>
                <w:sz w:val="16"/>
                <w:szCs w:val="16"/>
                <w:lang w:val="id"/>
              </w:rPr>
              <w:t>2</w:t>
            </w:r>
          </w:p>
        </w:tc>
        <w:tc>
          <w:tcPr>
            <w:tcW w:w="802" w:type="pct"/>
          </w:tcPr>
          <w:p w14:paraId="05600BC1" w14:textId="77777777" w:rsidR="000A3D4F" w:rsidRPr="000A3D4F" w:rsidRDefault="000A3D4F" w:rsidP="000A3D4F">
            <w:pPr>
              <w:widowControl w:val="0"/>
              <w:autoSpaceDE w:val="0"/>
              <w:autoSpaceDN w:val="0"/>
              <w:spacing w:before="1"/>
              <w:ind w:left="14"/>
              <w:rPr>
                <w:rFonts w:ascii="Cambria" w:eastAsia="Cambria" w:hAnsi="Cambria" w:cs="Cambria"/>
                <w:sz w:val="16"/>
                <w:szCs w:val="16"/>
                <w:lang w:val="id"/>
              </w:rPr>
            </w:pPr>
            <w:r w:rsidRPr="000A3D4F">
              <w:rPr>
                <w:rFonts w:ascii="Cambria" w:eastAsia="Cambria" w:hAnsi="Cambria" w:cs="Cambria"/>
                <w:spacing w:val="-6"/>
                <w:sz w:val="16"/>
                <w:szCs w:val="16"/>
                <w:lang w:val="id"/>
              </w:rPr>
              <w:t>20</w:t>
            </w:r>
            <w:r w:rsidRPr="000A3D4F">
              <w:rPr>
                <w:rFonts w:ascii="Cambria" w:eastAsia="Cambria" w:hAnsi="Cambria" w:cs="Cambria"/>
                <w:spacing w:val="-5"/>
                <w:sz w:val="16"/>
                <w:szCs w:val="16"/>
                <w:lang w:val="id"/>
              </w:rPr>
              <w:t xml:space="preserve"> </w:t>
            </w:r>
            <w:r w:rsidRPr="000A3D4F">
              <w:rPr>
                <w:rFonts w:ascii="Cambria" w:eastAsia="Cambria" w:hAnsi="Cambria" w:cs="Cambria"/>
                <w:spacing w:val="-12"/>
                <w:sz w:val="16"/>
                <w:szCs w:val="16"/>
                <w:lang w:val="id"/>
              </w:rPr>
              <w:t>%</w:t>
            </w:r>
          </w:p>
        </w:tc>
      </w:tr>
      <w:tr w:rsidR="000A3D4F" w:rsidRPr="000A3D4F" w14:paraId="03CDA35B" w14:textId="77777777" w:rsidTr="003673D4">
        <w:trPr>
          <w:trHeight w:val="50"/>
        </w:trPr>
        <w:tc>
          <w:tcPr>
            <w:tcW w:w="733" w:type="pct"/>
          </w:tcPr>
          <w:p w14:paraId="7D4CAE0C" w14:textId="77777777" w:rsidR="000A3D4F" w:rsidRPr="000A3D4F" w:rsidRDefault="000A3D4F" w:rsidP="000A3D4F">
            <w:pPr>
              <w:widowControl w:val="0"/>
              <w:autoSpaceDE w:val="0"/>
              <w:autoSpaceDN w:val="0"/>
              <w:jc w:val="left"/>
              <w:rPr>
                <w:rFonts w:eastAsia="Cambria" w:hAnsi="Cambria" w:cs="Cambria"/>
                <w:sz w:val="16"/>
                <w:szCs w:val="16"/>
                <w:lang w:val="id"/>
              </w:rPr>
            </w:pPr>
          </w:p>
        </w:tc>
        <w:tc>
          <w:tcPr>
            <w:tcW w:w="568" w:type="pct"/>
          </w:tcPr>
          <w:p w14:paraId="01BE0D95" w14:textId="77777777" w:rsidR="000A3D4F" w:rsidRPr="000A3D4F" w:rsidRDefault="000A3D4F" w:rsidP="000A3D4F">
            <w:pPr>
              <w:widowControl w:val="0"/>
              <w:autoSpaceDE w:val="0"/>
              <w:autoSpaceDN w:val="0"/>
              <w:spacing w:before="1"/>
              <w:ind w:left="108"/>
              <w:jc w:val="left"/>
              <w:rPr>
                <w:rFonts w:ascii="Cambria" w:eastAsia="Cambria" w:hAnsi="Cambria" w:cs="Cambria"/>
                <w:sz w:val="16"/>
                <w:szCs w:val="16"/>
                <w:lang w:val="id"/>
              </w:rPr>
            </w:pPr>
            <w:r w:rsidRPr="000A3D4F">
              <w:rPr>
                <w:rFonts w:ascii="Cambria" w:eastAsia="Cambria" w:hAnsi="Cambria" w:cs="Cambria"/>
                <w:spacing w:val="-10"/>
                <w:sz w:val="16"/>
                <w:szCs w:val="16"/>
                <w:lang w:val="id"/>
              </w:rPr>
              <w:t>3</w:t>
            </w:r>
          </w:p>
        </w:tc>
        <w:tc>
          <w:tcPr>
            <w:tcW w:w="1282" w:type="pct"/>
          </w:tcPr>
          <w:p w14:paraId="731BAD1F" w14:textId="77777777" w:rsidR="000A3D4F" w:rsidRPr="000A3D4F" w:rsidRDefault="000A3D4F" w:rsidP="000A3D4F">
            <w:pPr>
              <w:widowControl w:val="0"/>
              <w:autoSpaceDE w:val="0"/>
              <w:autoSpaceDN w:val="0"/>
              <w:spacing w:before="1"/>
              <w:ind w:left="108"/>
              <w:jc w:val="left"/>
              <w:rPr>
                <w:rFonts w:ascii="Cambria" w:eastAsia="Cambria" w:hAnsi="Cambria" w:cs="Cambria"/>
                <w:sz w:val="16"/>
                <w:szCs w:val="16"/>
                <w:lang w:val="id"/>
              </w:rPr>
            </w:pPr>
            <w:r w:rsidRPr="000A3D4F">
              <w:rPr>
                <w:rFonts w:ascii="Cambria" w:eastAsia="Cambria" w:hAnsi="Cambria" w:cs="Cambria"/>
                <w:spacing w:val="-2"/>
                <w:w w:val="110"/>
                <w:sz w:val="16"/>
                <w:szCs w:val="16"/>
                <w:lang w:val="id"/>
              </w:rPr>
              <w:t xml:space="preserve">Cukup </w:t>
            </w:r>
            <w:r w:rsidRPr="000A3D4F">
              <w:rPr>
                <w:rFonts w:ascii="Cambria" w:eastAsia="Cambria" w:hAnsi="Cambria" w:cs="Cambria"/>
                <w:spacing w:val="-2"/>
                <w:sz w:val="16"/>
                <w:szCs w:val="16"/>
                <w:lang w:val="id"/>
              </w:rPr>
              <w:t>Setuju</w:t>
            </w:r>
          </w:p>
        </w:tc>
        <w:tc>
          <w:tcPr>
            <w:tcW w:w="711" w:type="pct"/>
          </w:tcPr>
          <w:p w14:paraId="07CD6D9C" w14:textId="77777777" w:rsidR="000A3D4F" w:rsidRPr="000A3D4F" w:rsidRDefault="000A3D4F" w:rsidP="000A3D4F">
            <w:pPr>
              <w:widowControl w:val="0"/>
              <w:autoSpaceDE w:val="0"/>
              <w:autoSpaceDN w:val="0"/>
              <w:spacing w:before="1"/>
              <w:ind w:left="2"/>
              <w:rPr>
                <w:rFonts w:ascii="Cambria" w:eastAsia="Cambria" w:hAnsi="Cambria" w:cs="Cambria"/>
                <w:sz w:val="16"/>
                <w:szCs w:val="16"/>
                <w:lang w:val="id"/>
              </w:rPr>
            </w:pPr>
            <w:r w:rsidRPr="000A3D4F">
              <w:rPr>
                <w:rFonts w:ascii="Cambria" w:eastAsia="Cambria" w:hAnsi="Cambria" w:cs="Cambria"/>
                <w:spacing w:val="-10"/>
                <w:sz w:val="16"/>
                <w:szCs w:val="16"/>
                <w:lang w:val="id"/>
              </w:rPr>
              <w:t>3</w:t>
            </w:r>
          </w:p>
        </w:tc>
        <w:tc>
          <w:tcPr>
            <w:tcW w:w="452" w:type="pct"/>
          </w:tcPr>
          <w:p w14:paraId="6EF2C113" w14:textId="77777777" w:rsidR="000A3D4F" w:rsidRPr="000A3D4F" w:rsidRDefault="000A3D4F" w:rsidP="000A3D4F">
            <w:pPr>
              <w:widowControl w:val="0"/>
              <w:autoSpaceDE w:val="0"/>
              <w:autoSpaceDN w:val="0"/>
              <w:spacing w:before="1"/>
              <w:ind w:right="167"/>
              <w:jc w:val="right"/>
              <w:rPr>
                <w:rFonts w:ascii="Cambria" w:eastAsia="Cambria" w:hAnsi="Cambria" w:cs="Cambria"/>
                <w:sz w:val="16"/>
                <w:szCs w:val="16"/>
                <w:lang w:val="id"/>
              </w:rPr>
            </w:pPr>
            <w:r w:rsidRPr="000A3D4F">
              <w:rPr>
                <w:rFonts w:ascii="Cambria" w:eastAsia="Cambria" w:hAnsi="Cambria" w:cs="Cambria"/>
                <w:spacing w:val="-10"/>
                <w:sz w:val="16"/>
                <w:szCs w:val="16"/>
                <w:lang w:val="id"/>
              </w:rPr>
              <w:t>3</w:t>
            </w:r>
          </w:p>
        </w:tc>
        <w:tc>
          <w:tcPr>
            <w:tcW w:w="451" w:type="pct"/>
          </w:tcPr>
          <w:p w14:paraId="71E5FA13" w14:textId="77777777" w:rsidR="000A3D4F" w:rsidRPr="000A3D4F" w:rsidRDefault="000A3D4F" w:rsidP="000A3D4F">
            <w:pPr>
              <w:widowControl w:val="0"/>
              <w:autoSpaceDE w:val="0"/>
              <w:autoSpaceDN w:val="0"/>
              <w:spacing w:before="1"/>
              <w:ind w:left="17" w:right="13"/>
              <w:rPr>
                <w:rFonts w:ascii="Cambria" w:eastAsia="Cambria" w:hAnsi="Cambria" w:cs="Cambria"/>
                <w:sz w:val="16"/>
                <w:szCs w:val="16"/>
                <w:lang w:val="id"/>
              </w:rPr>
            </w:pPr>
            <w:r w:rsidRPr="000A3D4F">
              <w:rPr>
                <w:rFonts w:ascii="Cambria" w:eastAsia="Cambria" w:hAnsi="Cambria" w:cs="Cambria"/>
                <w:spacing w:val="-10"/>
                <w:sz w:val="16"/>
                <w:szCs w:val="16"/>
                <w:lang w:val="id"/>
              </w:rPr>
              <w:t>9</w:t>
            </w:r>
          </w:p>
        </w:tc>
        <w:tc>
          <w:tcPr>
            <w:tcW w:w="802" w:type="pct"/>
          </w:tcPr>
          <w:p w14:paraId="1EB794A1" w14:textId="77777777" w:rsidR="000A3D4F" w:rsidRPr="000A3D4F" w:rsidRDefault="000A3D4F" w:rsidP="000A3D4F">
            <w:pPr>
              <w:widowControl w:val="0"/>
              <w:autoSpaceDE w:val="0"/>
              <w:autoSpaceDN w:val="0"/>
              <w:spacing w:before="1"/>
              <w:ind w:left="14"/>
              <w:rPr>
                <w:rFonts w:ascii="Cambria" w:eastAsia="Cambria" w:hAnsi="Cambria" w:cs="Cambria"/>
                <w:sz w:val="16"/>
                <w:szCs w:val="16"/>
                <w:lang w:val="id"/>
              </w:rPr>
            </w:pPr>
            <w:r w:rsidRPr="000A3D4F">
              <w:rPr>
                <w:rFonts w:ascii="Cambria" w:eastAsia="Cambria" w:hAnsi="Cambria" w:cs="Cambria"/>
                <w:spacing w:val="-6"/>
                <w:sz w:val="16"/>
                <w:szCs w:val="16"/>
                <w:lang w:val="id"/>
              </w:rPr>
              <w:t>30</w:t>
            </w:r>
            <w:r w:rsidRPr="000A3D4F">
              <w:rPr>
                <w:rFonts w:ascii="Cambria" w:eastAsia="Cambria" w:hAnsi="Cambria" w:cs="Cambria"/>
                <w:spacing w:val="-5"/>
                <w:sz w:val="16"/>
                <w:szCs w:val="16"/>
                <w:lang w:val="id"/>
              </w:rPr>
              <w:t xml:space="preserve"> </w:t>
            </w:r>
            <w:r w:rsidRPr="000A3D4F">
              <w:rPr>
                <w:rFonts w:ascii="Cambria" w:eastAsia="Cambria" w:hAnsi="Cambria" w:cs="Cambria"/>
                <w:spacing w:val="-12"/>
                <w:sz w:val="16"/>
                <w:szCs w:val="16"/>
                <w:lang w:val="id"/>
              </w:rPr>
              <w:t>%</w:t>
            </w:r>
          </w:p>
        </w:tc>
      </w:tr>
      <w:tr w:rsidR="000A3D4F" w:rsidRPr="000A3D4F" w14:paraId="72797650" w14:textId="77777777" w:rsidTr="003673D4">
        <w:trPr>
          <w:trHeight w:val="50"/>
        </w:trPr>
        <w:tc>
          <w:tcPr>
            <w:tcW w:w="733" w:type="pct"/>
          </w:tcPr>
          <w:p w14:paraId="03009CC0" w14:textId="77777777" w:rsidR="000A3D4F" w:rsidRPr="000A3D4F" w:rsidRDefault="000A3D4F" w:rsidP="000A3D4F">
            <w:pPr>
              <w:widowControl w:val="0"/>
              <w:autoSpaceDE w:val="0"/>
              <w:autoSpaceDN w:val="0"/>
              <w:jc w:val="left"/>
              <w:rPr>
                <w:rFonts w:eastAsia="Cambria" w:hAnsi="Cambria" w:cs="Cambria"/>
                <w:sz w:val="16"/>
                <w:szCs w:val="16"/>
                <w:lang w:val="id"/>
              </w:rPr>
            </w:pPr>
          </w:p>
        </w:tc>
        <w:tc>
          <w:tcPr>
            <w:tcW w:w="568" w:type="pct"/>
          </w:tcPr>
          <w:p w14:paraId="498A1830" w14:textId="77777777" w:rsidR="000A3D4F" w:rsidRPr="000A3D4F" w:rsidRDefault="000A3D4F" w:rsidP="000A3D4F">
            <w:pPr>
              <w:widowControl w:val="0"/>
              <w:autoSpaceDE w:val="0"/>
              <w:autoSpaceDN w:val="0"/>
              <w:spacing w:before="4"/>
              <w:ind w:left="108"/>
              <w:jc w:val="left"/>
              <w:rPr>
                <w:rFonts w:ascii="Cambria" w:eastAsia="Cambria" w:hAnsi="Cambria" w:cs="Cambria"/>
                <w:sz w:val="16"/>
                <w:szCs w:val="16"/>
                <w:lang w:val="id"/>
              </w:rPr>
            </w:pPr>
            <w:r w:rsidRPr="000A3D4F">
              <w:rPr>
                <w:rFonts w:ascii="Cambria" w:eastAsia="Cambria" w:hAnsi="Cambria" w:cs="Cambria"/>
                <w:spacing w:val="-10"/>
                <w:sz w:val="16"/>
                <w:szCs w:val="16"/>
                <w:lang w:val="id"/>
              </w:rPr>
              <w:t>4</w:t>
            </w:r>
          </w:p>
        </w:tc>
        <w:tc>
          <w:tcPr>
            <w:tcW w:w="1282" w:type="pct"/>
          </w:tcPr>
          <w:p w14:paraId="51CECA3F" w14:textId="77777777" w:rsidR="000A3D4F" w:rsidRPr="000A3D4F" w:rsidRDefault="000A3D4F" w:rsidP="000A3D4F">
            <w:pPr>
              <w:widowControl w:val="0"/>
              <w:autoSpaceDE w:val="0"/>
              <w:autoSpaceDN w:val="0"/>
              <w:spacing w:before="4"/>
              <w:ind w:left="108"/>
              <w:jc w:val="left"/>
              <w:rPr>
                <w:rFonts w:ascii="Cambria" w:eastAsia="Cambria" w:hAnsi="Cambria" w:cs="Cambria"/>
                <w:sz w:val="16"/>
                <w:szCs w:val="16"/>
                <w:lang w:val="id"/>
              </w:rPr>
            </w:pPr>
            <w:r w:rsidRPr="000A3D4F">
              <w:rPr>
                <w:rFonts w:ascii="Cambria" w:eastAsia="Cambria" w:hAnsi="Cambria" w:cs="Cambria"/>
                <w:spacing w:val="-2"/>
                <w:sz w:val="16"/>
                <w:szCs w:val="16"/>
                <w:lang w:val="id"/>
              </w:rPr>
              <w:t>Setuju</w:t>
            </w:r>
          </w:p>
        </w:tc>
        <w:tc>
          <w:tcPr>
            <w:tcW w:w="711" w:type="pct"/>
          </w:tcPr>
          <w:p w14:paraId="0531B772" w14:textId="77777777" w:rsidR="000A3D4F" w:rsidRPr="000A3D4F" w:rsidRDefault="000A3D4F" w:rsidP="000A3D4F">
            <w:pPr>
              <w:widowControl w:val="0"/>
              <w:autoSpaceDE w:val="0"/>
              <w:autoSpaceDN w:val="0"/>
              <w:spacing w:before="4"/>
              <w:ind w:left="2"/>
              <w:rPr>
                <w:rFonts w:ascii="Cambria" w:eastAsia="Cambria" w:hAnsi="Cambria" w:cs="Cambria"/>
                <w:sz w:val="16"/>
                <w:szCs w:val="16"/>
                <w:lang w:val="id"/>
              </w:rPr>
            </w:pPr>
            <w:r w:rsidRPr="000A3D4F">
              <w:rPr>
                <w:rFonts w:ascii="Cambria" w:eastAsia="Cambria" w:hAnsi="Cambria" w:cs="Cambria"/>
                <w:spacing w:val="-10"/>
                <w:sz w:val="16"/>
                <w:szCs w:val="16"/>
                <w:lang w:val="id"/>
              </w:rPr>
              <w:t>4</w:t>
            </w:r>
          </w:p>
        </w:tc>
        <w:tc>
          <w:tcPr>
            <w:tcW w:w="452" w:type="pct"/>
          </w:tcPr>
          <w:p w14:paraId="5F573ABF" w14:textId="77777777" w:rsidR="000A3D4F" w:rsidRPr="000A3D4F" w:rsidRDefault="000A3D4F" w:rsidP="000A3D4F">
            <w:pPr>
              <w:widowControl w:val="0"/>
              <w:autoSpaceDE w:val="0"/>
              <w:autoSpaceDN w:val="0"/>
              <w:spacing w:before="4"/>
              <w:ind w:right="167"/>
              <w:jc w:val="right"/>
              <w:rPr>
                <w:rFonts w:ascii="Cambria" w:eastAsia="Cambria" w:hAnsi="Cambria" w:cs="Cambria"/>
                <w:sz w:val="16"/>
                <w:szCs w:val="16"/>
                <w:lang w:val="id"/>
              </w:rPr>
            </w:pPr>
            <w:r w:rsidRPr="000A3D4F">
              <w:rPr>
                <w:rFonts w:ascii="Cambria" w:eastAsia="Cambria" w:hAnsi="Cambria" w:cs="Cambria"/>
                <w:spacing w:val="-10"/>
                <w:sz w:val="16"/>
                <w:szCs w:val="16"/>
                <w:lang w:val="id"/>
              </w:rPr>
              <w:t>3</w:t>
            </w:r>
          </w:p>
        </w:tc>
        <w:tc>
          <w:tcPr>
            <w:tcW w:w="451" w:type="pct"/>
          </w:tcPr>
          <w:p w14:paraId="3075A347" w14:textId="77777777" w:rsidR="000A3D4F" w:rsidRPr="000A3D4F" w:rsidRDefault="000A3D4F" w:rsidP="000A3D4F">
            <w:pPr>
              <w:widowControl w:val="0"/>
              <w:autoSpaceDE w:val="0"/>
              <w:autoSpaceDN w:val="0"/>
              <w:spacing w:before="4"/>
              <w:ind w:left="23" w:right="13"/>
              <w:rPr>
                <w:rFonts w:ascii="Cambria" w:eastAsia="Cambria" w:hAnsi="Cambria" w:cs="Cambria"/>
                <w:sz w:val="16"/>
                <w:szCs w:val="16"/>
                <w:lang w:val="id"/>
              </w:rPr>
            </w:pPr>
            <w:r w:rsidRPr="000A3D4F">
              <w:rPr>
                <w:rFonts w:ascii="Cambria" w:eastAsia="Cambria" w:hAnsi="Cambria" w:cs="Cambria"/>
                <w:spacing w:val="-5"/>
                <w:sz w:val="16"/>
                <w:szCs w:val="16"/>
                <w:lang w:val="id"/>
              </w:rPr>
              <w:t>12</w:t>
            </w:r>
          </w:p>
        </w:tc>
        <w:tc>
          <w:tcPr>
            <w:tcW w:w="802" w:type="pct"/>
          </w:tcPr>
          <w:p w14:paraId="2C05B83B" w14:textId="77777777" w:rsidR="000A3D4F" w:rsidRPr="000A3D4F" w:rsidRDefault="000A3D4F" w:rsidP="000A3D4F">
            <w:pPr>
              <w:widowControl w:val="0"/>
              <w:autoSpaceDE w:val="0"/>
              <w:autoSpaceDN w:val="0"/>
              <w:spacing w:before="4"/>
              <w:ind w:left="166"/>
              <w:jc w:val="left"/>
              <w:rPr>
                <w:rFonts w:ascii="Cambria" w:eastAsia="Cambria" w:hAnsi="Cambria" w:cs="Cambria"/>
                <w:sz w:val="16"/>
                <w:szCs w:val="16"/>
                <w:lang w:val="id"/>
              </w:rPr>
            </w:pPr>
            <w:r w:rsidRPr="000A3D4F">
              <w:rPr>
                <w:rFonts w:ascii="Cambria" w:eastAsia="Cambria" w:hAnsi="Cambria" w:cs="Cambria"/>
                <w:sz w:val="16"/>
                <w:szCs w:val="16"/>
                <w:lang w:val="id"/>
              </w:rPr>
              <w:t>30</w:t>
            </w:r>
            <w:r w:rsidRPr="000A3D4F">
              <w:rPr>
                <w:rFonts w:ascii="Cambria" w:eastAsia="Cambria" w:hAnsi="Cambria" w:cs="Cambria"/>
                <w:spacing w:val="33"/>
                <w:sz w:val="16"/>
                <w:szCs w:val="16"/>
                <w:lang w:val="id"/>
              </w:rPr>
              <w:t xml:space="preserve"> </w:t>
            </w:r>
            <w:r w:rsidRPr="000A3D4F">
              <w:rPr>
                <w:rFonts w:ascii="Cambria" w:eastAsia="Cambria" w:hAnsi="Cambria" w:cs="Cambria"/>
                <w:spacing w:val="-10"/>
                <w:sz w:val="16"/>
                <w:szCs w:val="16"/>
                <w:lang w:val="id"/>
              </w:rPr>
              <w:t>%</w:t>
            </w:r>
          </w:p>
        </w:tc>
      </w:tr>
      <w:tr w:rsidR="000A3D4F" w:rsidRPr="000A3D4F" w14:paraId="12E8CEC1" w14:textId="77777777" w:rsidTr="003673D4">
        <w:trPr>
          <w:trHeight w:val="50"/>
        </w:trPr>
        <w:tc>
          <w:tcPr>
            <w:tcW w:w="733" w:type="pct"/>
          </w:tcPr>
          <w:p w14:paraId="38BCD4D2" w14:textId="77777777" w:rsidR="000A3D4F" w:rsidRPr="000A3D4F" w:rsidRDefault="000A3D4F" w:rsidP="000A3D4F">
            <w:pPr>
              <w:widowControl w:val="0"/>
              <w:autoSpaceDE w:val="0"/>
              <w:autoSpaceDN w:val="0"/>
              <w:jc w:val="left"/>
              <w:rPr>
                <w:rFonts w:eastAsia="Cambria" w:hAnsi="Cambria" w:cs="Cambria"/>
                <w:sz w:val="16"/>
                <w:szCs w:val="16"/>
                <w:lang w:val="id"/>
              </w:rPr>
            </w:pPr>
          </w:p>
        </w:tc>
        <w:tc>
          <w:tcPr>
            <w:tcW w:w="568" w:type="pct"/>
          </w:tcPr>
          <w:p w14:paraId="3F3D5C93" w14:textId="77777777" w:rsidR="000A3D4F" w:rsidRPr="000A3D4F" w:rsidRDefault="000A3D4F" w:rsidP="000A3D4F">
            <w:pPr>
              <w:widowControl w:val="0"/>
              <w:autoSpaceDE w:val="0"/>
              <w:autoSpaceDN w:val="0"/>
              <w:spacing w:before="1"/>
              <w:ind w:left="108"/>
              <w:jc w:val="left"/>
              <w:rPr>
                <w:rFonts w:ascii="Cambria" w:eastAsia="Cambria" w:hAnsi="Cambria" w:cs="Cambria"/>
                <w:sz w:val="16"/>
                <w:szCs w:val="16"/>
                <w:lang w:val="id"/>
              </w:rPr>
            </w:pPr>
            <w:r w:rsidRPr="000A3D4F">
              <w:rPr>
                <w:rFonts w:ascii="Cambria" w:eastAsia="Cambria" w:hAnsi="Cambria" w:cs="Cambria"/>
                <w:spacing w:val="-10"/>
                <w:sz w:val="16"/>
                <w:szCs w:val="16"/>
                <w:lang w:val="id"/>
              </w:rPr>
              <w:t>5</w:t>
            </w:r>
          </w:p>
        </w:tc>
        <w:tc>
          <w:tcPr>
            <w:tcW w:w="1282" w:type="pct"/>
          </w:tcPr>
          <w:p w14:paraId="3015368A" w14:textId="77777777" w:rsidR="000A3D4F" w:rsidRPr="000A3D4F" w:rsidRDefault="000A3D4F" w:rsidP="000A3D4F">
            <w:pPr>
              <w:widowControl w:val="0"/>
              <w:autoSpaceDE w:val="0"/>
              <w:autoSpaceDN w:val="0"/>
              <w:spacing w:before="1"/>
              <w:ind w:left="108"/>
              <w:jc w:val="left"/>
              <w:rPr>
                <w:rFonts w:ascii="Cambria" w:eastAsia="Cambria" w:hAnsi="Cambria" w:cs="Cambria"/>
                <w:sz w:val="16"/>
                <w:szCs w:val="16"/>
                <w:lang w:val="id"/>
              </w:rPr>
            </w:pPr>
            <w:r w:rsidRPr="000A3D4F">
              <w:rPr>
                <w:rFonts w:ascii="Cambria" w:eastAsia="Cambria" w:hAnsi="Cambria" w:cs="Cambria"/>
                <w:spacing w:val="-2"/>
                <w:w w:val="105"/>
                <w:sz w:val="16"/>
                <w:szCs w:val="16"/>
                <w:lang w:val="id"/>
              </w:rPr>
              <w:t xml:space="preserve">Sangat </w:t>
            </w:r>
            <w:r w:rsidRPr="000A3D4F">
              <w:rPr>
                <w:rFonts w:ascii="Cambria" w:eastAsia="Cambria" w:hAnsi="Cambria" w:cs="Cambria"/>
                <w:spacing w:val="-2"/>
                <w:sz w:val="16"/>
                <w:szCs w:val="16"/>
                <w:lang w:val="id"/>
              </w:rPr>
              <w:t>Setuju</w:t>
            </w:r>
          </w:p>
        </w:tc>
        <w:tc>
          <w:tcPr>
            <w:tcW w:w="711" w:type="pct"/>
          </w:tcPr>
          <w:p w14:paraId="38DA1C62" w14:textId="77777777" w:rsidR="000A3D4F" w:rsidRPr="000A3D4F" w:rsidRDefault="000A3D4F" w:rsidP="000A3D4F">
            <w:pPr>
              <w:widowControl w:val="0"/>
              <w:autoSpaceDE w:val="0"/>
              <w:autoSpaceDN w:val="0"/>
              <w:spacing w:before="1"/>
              <w:ind w:left="2"/>
              <w:rPr>
                <w:rFonts w:ascii="Cambria" w:eastAsia="Cambria" w:hAnsi="Cambria" w:cs="Cambria"/>
                <w:sz w:val="16"/>
                <w:szCs w:val="16"/>
                <w:lang w:val="id"/>
              </w:rPr>
            </w:pPr>
            <w:r w:rsidRPr="000A3D4F">
              <w:rPr>
                <w:rFonts w:ascii="Cambria" w:eastAsia="Cambria" w:hAnsi="Cambria" w:cs="Cambria"/>
                <w:spacing w:val="-10"/>
                <w:sz w:val="16"/>
                <w:szCs w:val="16"/>
                <w:lang w:val="id"/>
              </w:rPr>
              <w:t>5</w:t>
            </w:r>
          </w:p>
        </w:tc>
        <w:tc>
          <w:tcPr>
            <w:tcW w:w="452" w:type="pct"/>
          </w:tcPr>
          <w:p w14:paraId="227FA3AF" w14:textId="77777777" w:rsidR="000A3D4F" w:rsidRPr="000A3D4F" w:rsidRDefault="000A3D4F" w:rsidP="000A3D4F">
            <w:pPr>
              <w:widowControl w:val="0"/>
              <w:autoSpaceDE w:val="0"/>
              <w:autoSpaceDN w:val="0"/>
              <w:spacing w:before="1"/>
              <w:ind w:right="167"/>
              <w:jc w:val="right"/>
              <w:rPr>
                <w:rFonts w:ascii="Cambria" w:eastAsia="Cambria" w:hAnsi="Cambria" w:cs="Cambria"/>
                <w:sz w:val="16"/>
                <w:szCs w:val="16"/>
                <w:lang w:val="id"/>
              </w:rPr>
            </w:pPr>
            <w:r w:rsidRPr="000A3D4F">
              <w:rPr>
                <w:rFonts w:ascii="Cambria" w:eastAsia="Cambria" w:hAnsi="Cambria" w:cs="Cambria"/>
                <w:spacing w:val="-10"/>
                <w:sz w:val="16"/>
                <w:szCs w:val="16"/>
                <w:lang w:val="id"/>
              </w:rPr>
              <w:t>2</w:t>
            </w:r>
          </w:p>
        </w:tc>
        <w:tc>
          <w:tcPr>
            <w:tcW w:w="451" w:type="pct"/>
          </w:tcPr>
          <w:p w14:paraId="15B74060" w14:textId="77777777" w:rsidR="000A3D4F" w:rsidRPr="000A3D4F" w:rsidRDefault="000A3D4F" w:rsidP="000A3D4F">
            <w:pPr>
              <w:widowControl w:val="0"/>
              <w:autoSpaceDE w:val="0"/>
              <w:autoSpaceDN w:val="0"/>
              <w:spacing w:before="1"/>
              <w:ind w:left="23" w:right="13"/>
              <w:rPr>
                <w:rFonts w:ascii="Cambria" w:eastAsia="Cambria" w:hAnsi="Cambria" w:cs="Cambria"/>
                <w:sz w:val="16"/>
                <w:szCs w:val="16"/>
                <w:lang w:val="id"/>
              </w:rPr>
            </w:pPr>
            <w:r w:rsidRPr="000A3D4F">
              <w:rPr>
                <w:rFonts w:ascii="Cambria" w:eastAsia="Cambria" w:hAnsi="Cambria" w:cs="Cambria"/>
                <w:spacing w:val="-5"/>
                <w:sz w:val="16"/>
                <w:szCs w:val="16"/>
                <w:lang w:val="id"/>
              </w:rPr>
              <w:t>10</w:t>
            </w:r>
          </w:p>
        </w:tc>
        <w:tc>
          <w:tcPr>
            <w:tcW w:w="802" w:type="pct"/>
          </w:tcPr>
          <w:p w14:paraId="322D6783" w14:textId="77777777" w:rsidR="000A3D4F" w:rsidRPr="000A3D4F" w:rsidRDefault="000A3D4F" w:rsidP="000A3D4F">
            <w:pPr>
              <w:widowControl w:val="0"/>
              <w:autoSpaceDE w:val="0"/>
              <w:autoSpaceDN w:val="0"/>
              <w:spacing w:before="1"/>
              <w:ind w:left="166"/>
              <w:jc w:val="left"/>
              <w:rPr>
                <w:rFonts w:ascii="Cambria" w:eastAsia="Cambria" w:hAnsi="Cambria" w:cs="Cambria"/>
                <w:sz w:val="16"/>
                <w:szCs w:val="16"/>
                <w:lang w:val="id"/>
              </w:rPr>
            </w:pPr>
            <w:r w:rsidRPr="000A3D4F">
              <w:rPr>
                <w:rFonts w:ascii="Cambria" w:eastAsia="Cambria" w:hAnsi="Cambria" w:cs="Cambria"/>
                <w:sz w:val="16"/>
                <w:szCs w:val="16"/>
                <w:lang w:val="id"/>
              </w:rPr>
              <w:t>20</w:t>
            </w:r>
            <w:r w:rsidRPr="000A3D4F">
              <w:rPr>
                <w:rFonts w:ascii="Cambria" w:eastAsia="Cambria" w:hAnsi="Cambria" w:cs="Cambria"/>
                <w:spacing w:val="33"/>
                <w:sz w:val="16"/>
                <w:szCs w:val="16"/>
                <w:lang w:val="id"/>
              </w:rPr>
              <w:t xml:space="preserve"> </w:t>
            </w:r>
            <w:r w:rsidRPr="000A3D4F">
              <w:rPr>
                <w:rFonts w:ascii="Cambria" w:eastAsia="Cambria" w:hAnsi="Cambria" w:cs="Cambria"/>
                <w:spacing w:val="-10"/>
                <w:sz w:val="16"/>
                <w:szCs w:val="16"/>
                <w:lang w:val="id"/>
              </w:rPr>
              <w:t>%</w:t>
            </w:r>
          </w:p>
        </w:tc>
      </w:tr>
      <w:tr w:rsidR="000A3D4F" w:rsidRPr="000A3D4F" w14:paraId="16BB7A68" w14:textId="77777777" w:rsidTr="003673D4">
        <w:trPr>
          <w:trHeight w:val="285"/>
        </w:trPr>
        <w:tc>
          <w:tcPr>
            <w:tcW w:w="3294" w:type="pct"/>
            <w:gridSpan w:val="4"/>
            <w:tcBorders>
              <w:bottom w:val="single" w:sz="4" w:space="0" w:color="auto"/>
            </w:tcBorders>
          </w:tcPr>
          <w:p w14:paraId="08508481" w14:textId="77777777" w:rsidR="000A3D4F" w:rsidRPr="000A3D4F" w:rsidRDefault="000A3D4F" w:rsidP="000A3D4F">
            <w:pPr>
              <w:widowControl w:val="0"/>
              <w:autoSpaceDE w:val="0"/>
              <w:autoSpaceDN w:val="0"/>
              <w:spacing w:before="1"/>
              <w:ind w:left="6"/>
              <w:rPr>
                <w:rFonts w:ascii="Cambria" w:eastAsia="Cambria" w:hAnsi="Cambria" w:cs="Cambria"/>
                <w:sz w:val="16"/>
                <w:szCs w:val="16"/>
                <w:lang w:val="id"/>
              </w:rPr>
            </w:pPr>
            <w:r w:rsidRPr="000A3D4F">
              <w:rPr>
                <w:rFonts w:ascii="Cambria" w:eastAsia="Cambria" w:hAnsi="Cambria" w:cs="Cambria"/>
                <w:spacing w:val="-2"/>
                <w:w w:val="105"/>
                <w:sz w:val="16"/>
                <w:szCs w:val="16"/>
                <w:lang w:val="id"/>
              </w:rPr>
              <w:t>Jumlah</w:t>
            </w:r>
          </w:p>
        </w:tc>
        <w:tc>
          <w:tcPr>
            <w:tcW w:w="452" w:type="pct"/>
            <w:tcBorders>
              <w:bottom w:val="single" w:sz="4" w:space="0" w:color="auto"/>
            </w:tcBorders>
          </w:tcPr>
          <w:p w14:paraId="13F7F9CB" w14:textId="77777777" w:rsidR="000A3D4F" w:rsidRPr="000A3D4F" w:rsidRDefault="000A3D4F" w:rsidP="000A3D4F">
            <w:pPr>
              <w:widowControl w:val="0"/>
              <w:autoSpaceDE w:val="0"/>
              <w:autoSpaceDN w:val="0"/>
              <w:spacing w:before="1"/>
              <w:ind w:right="113"/>
              <w:jc w:val="right"/>
              <w:rPr>
                <w:rFonts w:ascii="Cambria" w:eastAsia="Cambria" w:hAnsi="Cambria" w:cs="Cambria"/>
                <w:sz w:val="16"/>
                <w:szCs w:val="16"/>
                <w:lang w:val="id"/>
              </w:rPr>
            </w:pPr>
            <w:r w:rsidRPr="000A3D4F">
              <w:rPr>
                <w:rFonts w:ascii="Cambria" w:eastAsia="Cambria" w:hAnsi="Cambria" w:cs="Cambria"/>
                <w:spacing w:val="-5"/>
                <w:sz w:val="16"/>
                <w:szCs w:val="16"/>
                <w:lang w:val="id"/>
              </w:rPr>
              <w:t>10</w:t>
            </w:r>
          </w:p>
        </w:tc>
        <w:tc>
          <w:tcPr>
            <w:tcW w:w="451" w:type="pct"/>
            <w:tcBorders>
              <w:bottom w:val="single" w:sz="4" w:space="0" w:color="auto"/>
            </w:tcBorders>
          </w:tcPr>
          <w:p w14:paraId="2B36ABAD" w14:textId="77777777" w:rsidR="000A3D4F" w:rsidRPr="000A3D4F" w:rsidRDefault="000A3D4F" w:rsidP="000A3D4F">
            <w:pPr>
              <w:widowControl w:val="0"/>
              <w:autoSpaceDE w:val="0"/>
              <w:autoSpaceDN w:val="0"/>
              <w:spacing w:before="1"/>
              <w:ind w:left="23" w:right="13"/>
              <w:rPr>
                <w:rFonts w:ascii="Cambria" w:eastAsia="Cambria" w:hAnsi="Cambria" w:cs="Cambria"/>
                <w:sz w:val="16"/>
                <w:szCs w:val="16"/>
                <w:lang w:val="id"/>
              </w:rPr>
            </w:pPr>
            <w:r w:rsidRPr="000A3D4F">
              <w:rPr>
                <w:rFonts w:ascii="Cambria" w:eastAsia="Cambria" w:hAnsi="Cambria" w:cs="Cambria"/>
                <w:spacing w:val="-5"/>
                <w:sz w:val="16"/>
                <w:szCs w:val="16"/>
                <w:lang w:val="id"/>
              </w:rPr>
              <w:t>34</w:t>
            </w:r>
          </w:p>
        </w:tc>
        <w:tc>
          <w:tcPr>
            <w:tcW w:w="802" w:type="pct"/>
            <w:tcBorders>
              <w:bottom w:val="single" w:sz="4" w:space="0" w:color="auto"/>
            </w:tcBorders>
          </w:tcPr>
          <w:p w14:paraId="6B64D7E6" w14:textId="77777777" w:rsidR="000A3D4F" w:rsidRPr="000A3D4F" w:rsidRDefault="000A3D4F" w:rsidP="000A3D4F">
            <w:pPr>
              <w:widowControl w:val="0"/>
              <w:autoSpaceDE w:val="0"/>
              <w:autoSpaceDN w:val="0"/>
              <w:spacing w:before="1"/>
              <w:ind w:left="14" w:right="1"/>
              <w:rPr>
                <w:rFonts w:ascii="Cambria" w:eastAsia="Cambria" w:hAnsi="Cambria" w:cs="Cambria"/>
                <w:sz w:val="16"/>
                <w:szCs w:val="16"/>
                <w:lang w:val="id"/>
              </w:rPr>
            </w:pPr>
            <w:r w:rsidRPr="000A3D4F">
              <w:rPr>
                <w:rFonts w:ascii="Cambria" w:eastAsia="Cambria" w:hAnsi="Cambria" w:cs="Cambria"/>
                <w:spacing w:val="-4"/>
                <w:sz w:val="16"/>
                <w:szCs w:val="16"/>
                <w:lang w:val="id"/>
              </w:rPr>
              <w:t>100%</w:t>
            </w:r>
          </w:p>
        </w:tc>
      </w:tr>
      <w:tr w:rsidR="000A3D4F" w:rsidRPr="000A3D4F" w14:paraId="73D35278" w14:textId="77777777" w:rsidTr="003673D4">
        <w:trPr>
          <w:trHeight w:val="287"/>
        </w:trPr>
        <w:tc>
          <w:tcPr>
            <w:tcW w:w="5000" w:type="pct"/>
            <w:gridSpan w:val="7"/>
            <w:tcBorders>
              <w:top w:val="single" w:sz="4" w:space="0" w:color="auto"/>
              <w:bottom w:val="single" w:sz="4" w:space="0" w:color="auto"/>
            </w:tcBorders>
          </w:tcPr>
          <w:p w14:paraId="3153B855" w14:textId="77777777" w:rsidR="000A3D4F" w:rsidRPr="000A3D4F" w:rsidRDefault="000A3D4F" w:rsidP="000A3D4F">
            <w:pPr>
              <w:widowControl w:val="0"/>
              <w:autoSpaceDE w:val="0"/>
              <w:autoSpaceDN w:val="0"/>
              <w:spacing w:before="4"/>
              <w:ind w:left="11"/>
              <w:rPr>
                <w:rFonts w:ascii="Cambria" w:eastAsia="Cambria" w:hAnsi="Cambria" w:cs="Cambria"/>
                <w:sz w:val="16"/>
                <w:szCs w:val="16"/>
                <w:lang w:val="id"/>
              </w:rPr>
            </w:pPr>
            <w:r w:rsidRPr="000A3D4F">
              <w:rPr>
                <w:rFonts w:ascii="Cambria" w:eastAsia="Cambria" w:hAnsi="Cambria" w:cs="Cambria"/>
                <w:w w:val="110"/>
                <w:sz w:val="16"/>
                <w:szCs w:val="16"/>
                <w:lang w:val="id"/>
              </w:rPr>
              <w:t>Σ</w:t>
            </w:r>
            <w:r w:rsidRPr="000A3D4F">
              <w:rPr>
                <w:rFonts w:ascii="Cambria" w:eastAsia="Cambria" w:hAnsi="Cambria" w:cs="Cambria"/>
                <w:spacing w:val="5"/>
                <w:w w:val="110"/>
                <w:sz w:val="16"/>
                <w:szCs w:val="16"/>
                <w:lang w:val="id"/>
              </w:rPr>
              <w:t xml:space="preserve"> </w:t>
            </w:r>
            <w:r w:rsidRPr="000A3D4F">
              <w:rPr>
                <w:rFonts w:ascii="Cambria" w:eastAsia="Cambria" w:hAnsi="Cambria" w:cs="Cambria"/>
                <w:w w:val="110"/>
                <w:sz w:val="16"/>
                <w:szCs w:val="16"/>
                <w:lang w:val="id"/>
              </w:rPr>
              <w:t>fx/f</w:t>
            </w:r>
            <w:r w:rsidRPr="000A3D4F">
              <w:rPr>
                <w:rFonts w:ascii="Cambria" w:eastAsia="Cambria" w:hAnsi="Cambria" w:cs="Cambria"/>
                <w:spacing w:val="6"/>
                <w:w w:val="110"/>
                <w:sz w:val="16"/>
                <w:szCs w:val="16"/>
                <w:lang w:val="id"/>
              </w:rPr>
              <w:t xml:space="preserve"> </w:t>
            </w:r>
            <w:r w:rsidRPr="000A3D4F">
              <w:rPr>
                <w:rFonts w:ascii="Cambria" w:eastAsia="Cambria" w:hAnsi="Cambria" w:cs="Cambria"/>
                <w:w w:val="110"/>
                <w:sz w:val="16"/>
                <w:szCs w:val="16"/>
                <w:lang w:val="id"/>
              </w:rPr>
              <w:t>=</w:t>
            </w:r>
            <w:r w:rsidRPr="000A3D4F">
              <w:rPr>
                <w:rFonts w:ascii="Cambria" w:eastAsia="Cambria" w:hAnsi="Cambria" w:cs="Cambria"/>
                <w:spacing w:val="5"/>
                <w:w w:val="110"/>
                <w:sz w:val="16"/>
                <w:szCs w:val="16"/>
                <w:lang w:val="id"/>
              </w:rPr>
              <w:t xml:space="preserve"> </w:t>
            </w:r>
            <w:r w:rsidRPr="000A3D4F">
              <w:rPr>
                <w:rFonts w:ascii="Cambria" w:eastAsia="Cambria" w:hAnsi="Cambria" w:cs="Cambria"/>
                <w:spacing w:val="-5"/>
                <w:w w:val="110"/>
                <w:sz w:val="16"/>
                <w:szCs w:val="16"/>
                <w:lang w:val="id"/>
              </w:rPr>
              <w:t>3.4</w:t>
            </w:r>
          </w:p>
        </w:tc>
      </w:tr>
    </w:tbl>
    <w:p w14:paraId="0D0FAB46" w14:textId="77777777" w:rsidR="000A3D4F" w:rsidRPr="000A3D4F" w:rsidRDefault="000A3D4F" w:rsidP="000A3D4F">
      <w:pPr>
        <w:spacing w:line="276" w:lineRule="auto"/>
        <w:ind w:firstLine="289"/>
        <w:jc w:val="both"/>
        <w:rPr>
          <w:spacing w:val="-1"/>
          <w:lang w:val="en-ID"/>
        </w:rPr>
      </w:pPr>
      <w:proofErr w:type="spellStart"/>
      <w:r w:rsidRPr="000A3D4F">
        <w:rPr>
          <w:spacing w:val="-1"/>
          <w:lang w:val="en-ID"/>
        </w:rPr>
        <w:t>Hubungan</w:t>
      </w:r>
      <w:proofErr w:type="spellEnd"/>
      <w:r w:rsidRPr="000A3D4F">
        <w:rPr>
          <w:spacing w:val="-1"/>
          <w:lang w:val="en-ID"/>
        </w:rPr>
        <w:t xml:space="preserve"> </w:t>
      </w:r>
      <w:proofErr w:type="spellStart"/>
      <w:r w:rsidRPr="000A3D4F">
        <w:rPr>
          <w:spacing w:val="-1"/>
          <w:lang w:val="en-ID"/>
        </w:rPr>
        <w:t>dengan</w:t>
      </w:r>
      <w:proofErr w:type="spellEnd"/>
      <w:r w:rsidRPr="000A3D4F">
        <w:rPr>
          <w:spacing w:val="-1"/>
          <w:lang w:val="en-ID"/>
        </w:rPr>
        <w:t xml:space="preserve"> distributor </w:t>
      </w:r>
      <w:proofErr w:type="spellStart"/>
      <w:r w:rsidRPr="000A3D4F">
        <w:rPr>
          <w:spacing w:val="-1"/>
          <w:lang w:val="en-ID"/>
        </w:rPr>
        <w:t>menunjukkan</w:t>
      </w:r>
      <w:proofErr w:type="spellEnd"/>
      <w:r w:rsidRPr="000A3D4F">
        <w:rPr>
          <w:spacing w:val="-1"/>
          <w:lang w:val="en-ID"/>
        </w:rPr>
        <w:t xml:space="preserve"> </w:t>
      </w:r>
      <w:proofErr w:type="spellStart"/>
      <w:r w:rsidRPr="000A3D4F">
        <w:rPr>
          <w:spacing w:val="-1"/>
          <w:lang w:val="en-ID"/>
        </w:rPr>
        <w:t>kondisi</w:t>
      </w:r>
      <w:proofErr w:type="spellEnd"/>
      <w:r w:rsidRPr="000A3D4F">
        <w:rPr>
          <w:spacing w:val="-1"/>
          <w:lang w:val="en-ID"/>
        </w:rPr>
        <w:t xml:space="preserve"> </w:t>
      </w:r>
      <w:proofErr w:type="spellStart"/>
      <w:r w:rsidRPr="000A3D4F">
        <w:rPr>
          <w:spacing w:val="-1"/>
          <w:lang w:val="en-ID"/>
        </w:rPr>
        <w:t>cukup</w:t>
      </w:r>
      <w:proofErr w:type="spellEnd"/>
      <w:r w:rsidRPr="000A3D4F">
        <w:rPr>
          <w:spacing w:val="-1"/>
          <w:lang w:val="en-ID"/>
        </w:rPr>
        <w:t xml:space="preserve"> </w:t>
      </w:r>
      <w:proofErr w:type="spellStart"/>
      <w:r w:rsidRPr="000A3D4F">
        <w:rPr>
          <w:spacing w:val="-1"/>
          <w:lang w:val="en-ID"/>
        </w:rPr>
        <w:t>baik</w:t>
      </w:r>
      <w:proofErr w:type="spellEnd"/>
      <w:r w:rsidRPr="000A3D4F">
        <w:rPr>
          <w:spacing w:val="-1"/>
          <w:lang w:val="en-ID"/>
        </w:rPr>
        <w:t xml:space="preserve"> pada Tabel 6, </w:t>
      </w:r>
      <w:proofErr w:type="spellStart"/>
      <w:r w:rsidRPr="000A3D4F">
        <w:rPr>
          <w:spacing w:val="-1"/>
          <w:lang w:val="en-ID"/>
        </w:rPr>
        <w:t>dengan</w:t>
      </w:r>
      <w:proofErr w:type="spellEnd"/>
      <w:r w:rsidRPr="000A3D4F">
        <w:rPr>
          <w:spacing w:val="-1"/>
          <w:lang w:val="en-ID"/>
        </w:rPr>
        <w:t xml:space="preserve"> 50% </w:t>
      </w:r>
      <w:proofErr w:type="spellStart"/>
      <w:r w:rsidRPr="000A3D4F">
        <w:rPr>
          <w:spacing w:val="-1"/>
          <w:lang w:val="en-ID"/>
        </w:rPr>
        <w:t>responden</w:t>
      </w:r>
      <w:proofErr w:type="spellEnd"/>
      <w:r w:rsidRPr="000A3D4F">
        <w:rPr>
          <w:spacing w:val="-1"/>
          <w:lang w:val="en-ID"/>
        </w:rPr>
        <w:t xml:space="preserve"> </w:t>
      </w:r>
      <w:proofErr w:type="spellStart"/>
      <w:r w:rsidRPr="000A3D4F">
        <w:rPr>
          <w:spacing w:val="-1"/>
          <w:lang w:val="en-ID"/>
        </w:rPr>
        <w:t>setuju</w:t>
      </w:r>
      <w:proofErr w:type="spellEnd"/>
      <w:r w:rsidRPr="000A3D4F">
        <w:rPr>
          <w:spacing w:val="-1"/>
          <w:lang w:val="en-ID"/>
        </w:rPr>
        <w:t xml:space="preserve"> </w:t>
      </w:r>
      <w:proofErr w:type="spellStart"/>
      <w:r w:rsidRPr="000A3D4F">
        <w:rPr>
          <w:spacing w:val="-1"/>
          <w:lang w:val="en-ID"/>
        </w:rPr>
        <w:t>memiliki</w:t>
      </w:r>
      <w:proofErr w:type="spellEnd"/>
      <w:r w:rsidRPr="000A3D4F">
        <w:rPr>
          <w:spacing w:val="-1"/>
          <w:lang w:val="en-ID"/>
        </w:rPr>
        <w:t xml:space="preserve"> </w:t>
      </w:r>
      <w:proofErr w:type="spellStart"/>
      <w:r w:rsidRPr="000A3D4F">
        <w:rPr>
          <w:spacing w:val="-1"/>
          <w:lang w:val="en-ID"/>
        </w:rPr>
        <w:t>jaringan</w:t>
      </w:r>
      <w:proofErr w:type="spellEnd"/>
      <w:r w:rsidRPr="000A3D4F">
        <w:rPr>
          <w:spacing w:val="-1"/>
          <w:lang w:val="en-ID"/>
        </w:rPr>
        <w:t xml:space="preserve"> </w:t>
      </w:r>
      <w:proofErr w:type="spellStart"/>
      <w:r w:rsidRPr="000A3D4F">
        <w:rPr>
          <w:spacing w:val="-1"/>
          <w:lang w:val="en-ID"/>
        </w:rPr>
        <w:t>distribusi</w:t>
      </w:r>
      <w:proofErr w:type="spellEnd"/>
      <w:r w:rsidRPr="000A3D4F">
        <w:rPr>
          <w:spacing w:val="-1"/>
          <w:lang w:val="en-ID"/>
        </w:rPr>
        <w:t xml:space="preserve"> yang </w:t>
      </w:r>
      <w:proofErr w:type="spellStart"/>
      <w:r w:rsidRPr="000A3D4F">
        <w:rPr>
          <w:spacing w:val="-1"/>
          <w:lang w:val="en-ID"/>
        </w:rPr>
        <w:t>fungsional</w:t>
      </w:r>
      <w:proofErr w:type="spellEnd"/>
      <w:r w:rsidRPr="000A3D4F">
        <w:rPr>
          <w:spacing w:val="-1"/>
          <w:lang w:val="en-ID"/>
        </w:rPr>
        <w:t xml:space="preserve"> (</w:t>
      </w:r>
      <w:proofErr w:type="spellStart"/>
      <w:r w:rsidRPr="000A3D4F">
        <w:rPr>
          <w:spacing w:val="-1"/>
          <w:lang w:val="en-ID"/>
        </w:rPr>
        <w:t>skor</w:t>
      </w:r>
      <w:proofErr w:type="spellEnd"/>
      <w:r w:rsidRPr="000A3D4F">
        <w:rPr>
          <w:spacing w:val="-1"/>
          <w:lang w:val="en-ID"/>
        </w:rPr>
        <w:t xml:space="preserve"> rata-rata 3,5 </w:t>
      </w:r>
      <w:proofErr w:type="spellStart"/>
      <w:r w:rsidRPr="000A3D4F">
        <w:rPr>
          <w:spacing w:val="-1"/>
          <w:lang w:val="en-ID"/>
        </w:rPr>
        <w:t>atau</w:t>
      </w:r>
      <w:proofErr w:type="spellEnd"/>
      <w:r w:rsidRPr="000A3D4F">
        <w:rPr>
          <w:spacing w:val="-1"/>
          <w:lang w:val="en-ID"/>
        </w:rPr>
        <w:t xml:space="preserve"> 70%). </w:t>
      </w:r>
      <w:proofErr w:type="spellStart"/>
      <w:r w:rsidRPr="000A3D4F">
        <w:rPr>
          <w:spacing w:val="-1"/>
          <w:lang w:val="en-ID"/>
        </w:rPr>
        <w:t>Beberapa</w:t>
      </w:r>
      <w:proofErr w:type="spellEnd"/>
      <w:r w:rsidRPr="000A3D4F">
        <w:rPr>
          <w:spacing w:val="-1"/>
          <w:lang w:val="en-ID"/>
        </w:rPr>
        <w:t xml:space="preserve"> </w:t>
      </w:r>
      <w:proofErr w:type="spellStart"/>
      <w:r w:rsidRPr="000A3D4F">
        <w:rPr>
          <w:spacing w:val="-1"/>
          <w:lang w:val="en-ID"/>
        </w:rPr>
        <w:t>industri</w:t>
      </w:r>
      <w:proofErr w:type="spellEnd"/>
      <w:r w:rsidRPr="000A3D4F">
        <w:rPr>
          <w:spacing w:val="-1"/>
          <w:lang w:val="en-ID"/>
        </w:rPr>
        <w:t xml:space="preserve"> </w:t>
      </w:r>
      <w:proofErr w:type="spellStart"/>
      <w:r w:rsidRPr="000A3D4F">
        <w:rPr>
          <w:spacing w:val="-1"/>
          <w:lang w:val="en-ID"/>
        </w:rPr>
        <w:t>memiliki</w:t>
      </w:r>
      <w:proofErr w:type="spellEnd"/>
      <w:r w:rsidRPr="000A3D4F">
        <w:rPr>
          <w:spacing w:val="-1"/>
          <w:lang w:val="en-ID"/>
        </w:rPr>
        <w:t xml:space="preserve"> </w:t>
      </w:r>
      <w:proofErr w:type="spellStart"/>
      <w:r w:rsidRPr="000A3D4F">
        <w:rPr>
          <w:spacing w:val="-1"/>
          <w:lang w:val="en-ID"/>
        </w:rPr>
        <w:t>akses</w:t>
      </w:r>
      <w:proofErr w:type="spellEnd"/>
      <w:r w:rsidRPr="000A3D4F">
        <w:rPr>
          <w:spacing w:val="-1"/>
          <w:lang w:val="en-ID"/>
        </w:rPr>
        <w:t xml:space="preserve"> </w:t>
      </w:r>
      <w:proofErr w:type="spellStart"/>
      <w:r w:rsidRPr="000A3D4F">
        <w:rPr>
          <w:spacing w:val="-1"/>
          <w:lang w:val="en-ID"/>
        </w:rPr>
        <w:t>penjualan</w:t>
      </w:r>
      <w:proofErr w:type="spellEnd"/>
      <w:r w:rsidRPr="000A3D4F">
        <w:rPr>
          <w:spacing w:val="-1"/>
          <w:lang w:val="en-ID"/>
        </w:rPr>
        <w:t xml:space="preserve"> </w:t>
      </w:r>
      <w:proofErr w:type="spellStart"/>
      <w:r w:rsidRPr="000A3D4F">
        <w:rPr>
          <w:spacing w:val="-1"/>
          <w:lang w:val="en-ID"/>
        </w:rPr>
        <w:t>hingga</w:t>
      </w:r>
      <w:proofErr w:type="spellEnd"/>
      <w:r w:rsidRPr="000A3D4F">
        <w:rPr>
          <w:spacing w:val="-1"/>
          <w:lang w:val="en-ID"/>
        </w:rPr>
        <w:t xml:space="preserve"> Jl. </w:t>
      </w:r>
      <w:proofErr w:type="spellStart"/>
      <w:r w:rsidRPr="000A3D4F">
        <w:rPr>
          <w:spacing w:val="-1"/>
          <w:lang w:val="en-ID"/>
        </w:rPr>
        <w:t>Dhoho</w:t>
      </w:r>
      <w:proofErr w:type="spellEnd"/>
      <w:r w:rsidRPr="000A3D4F">
        <w:rPr>
          <w:spacing w:val="-1"/>
          <w:lang w:val="en-ID"/>
        </w:rPr>
        <w:t xml:space="preserve"> Kediri dan pasar </w:t>
      </w:r>
      <w:proofErr w:type="spellStart"/>
      <w:r w:rsidRPr="000A3D4F">
        <w:rPr>
          <w:spacing w:val="-1"/>
          <w:lang w:val="en-ID"/>
        </w:rPr>
        <w:t>internasional</w:t>
      </w:r>
      <w:proofErr w:type="spellEnd"/>
      <w:r w:rsidRPr="000A3D4F">
        <w:rPr>
          <w:spacing w:val="-1"/>
          <w:lang w:val="en-ID"/>
        </w:rPr>
        <w:t xml:space="preserve">. </w:t>
      </w:r>
    </w:p>
    <w:p w14:paraId="2D2A62A4" w14:textId="77777777" w:rsidR="000A3D4F" w:rsidRPr="000A3D4F" w:rsidRDefault="000A3D4F" w:rsidP="000A3D4F">
      <w:r w:rsidRPr="000A3D4F">
        <w:rPr>
          <w:b/>
          <w:bCs/>
        </w:rPr>
        <w:t xml:space="preserve">Tabel 6 </w:t>
      </w:r>
      <w:proofErr w:type="spellStart"/>
      <w:r w:rsidRPr="000A3D4F">
        <w:t>Hubungan</w:t>
      </w:r>
      <w:proofErr w:type="spellEnd"/>
      <w:r w:rsidRPr="000A3D4F">
        <w:t xml:space="preserve"> </w:t>
      </w:r>
      <w:proofErr w:type="spellStart"/>
      <w:r w:rsidRPr="000A3D4F">
        <w:t>dengan</w:t>
      </w:r>
      <w:proofErr w:type="spellEnd"/>
      <w:r w:rsidRPr="000A3D4F">
        <w:t xml:space="preserve"> Distributor</w:t>
      </w:r>
    </w:p>
    <w:tbl>
      <w:tblPr>
        <w:tblW w:w="5000" w:type="pct"/>
        <w:tblBorders>
          <w:insideH w:val="single" w:sz="4" w:space="0" w:color="auto"/>
        </w:tblBorders>
        <w:tblCellMar>
          <w:left w:w="0" w:type="dxa"/>
          <w:right w:w="0" w:type="dxa"/>
        </w:tblCellMar>
        <w:tblLook w:val="01E0" w:firstRow="1" w:lastRow="1" w:firstColumn="1" w:lastColumn="1" w:noHBand="0" w:noVBand="0"/>
      </w:tblPr>
      <w:tblGrid>
        <w:gridCol w:w="680"/>
        <w:gridCol w:w="527"/>
        <w:gridCol w:w="1190"/>
        <w:gridCol w:w="660"/>
        <w:gridCol w:w="419"/>
        <w:gridCol w:w="419"/>
        <w:gridCol w:w="745"/>
      </w:tblGrid>
      <w:tr w:rsidR="000A3D4F" w:rsidRPr="000A3D4F" w14:paraId="1EBC3488" w14:textId="77777777" w:rsidTr="003673D4">
        <w:trPr>
          <w:trHeight w:val="556"/>
        </w:trPr>
        <w:tc>
          <w:tcPr>
            <w:tcW w:w="733" w:type="pct"/>
            <w:tcBorders>
              <w:top w:val="single" w:sz="4" w:space="0" w:color="auto"/>
              <w:bottom w:val="single" w:sz="4" w:space="0" w:color="auto"/>
            </w:tcBorders>
          </w:tcPr>
          <w:p w14:paraId="4E16E89F" w14:textId="77777777" w:rsidR="000A3D4F" w:rsidRPr="000A3D4F" w:rsidRDefault="000A3D4F" w:rsidP="000A3D4F">
            <w:pPr>
              <w:widowControl w:val="0"/>
              <w:autoSpaceDE w:val="0"/>
              <w:autoSpaceDN w:val="0"/>
              <w:spacing w:before="1"/>
              <w:ind w:left="107"/>
              <w:jc w:val="left"/>
              <w:rPr>
                <w:rFonts w:ascii="Cambria" w:eastAsia="Cambria" w:hAnsi="Cambria" w:cs="Cambria"/>
                <w:b/>
                <w:sz w:val="16"/>
                <w:szCs w:val="16"/>
                <w:lang w:val="id"/>
              </w:rPr>
            </w:pPr>
            <w:r w:rsidRPr="000A3D4F">
              <w:rPr>
                <w:rFonts w:ascii="Cambria" w:eastAsia="Cambria" w:hAnsi="Cambria" w:cs="Cambria"/>
                <w:b/>
                <w:spacing w:val="-2"/>
                <w:w w:val="105"/>
                <w:sz w:val="16"/>
                <w:szCs w:val="16"/>
                <w:lang w:val="id"/>
              </w:rPr>
              <w:t>Indik</w:t>
            </w:r>
          </w:p>
          <w:p w14:paraId="5FE6FAB2" w14:textId="77777777" w:rsidR="000A3D4F" w:rsidRPr="000A3D4F" w:rsidRDefault="000A3D4F" w:rsidP="000A3D4F">
            <w:pPr>
              <w:widowControl w:val="0"/>
              <w:autoSpaceDE w:val="0"/>
              <w:autoSpaceDN w:val="0"/>
              <w:spacing w:before="42"/>
              <w:ind w:left="187"/>
              <w:jc w:val="left"/>
              <w:rPr>
                <w:rFonts w:ascii="Cambria" w:eastAsia="Cambria" w:hAnsi="Cambria" w:cs="Cambria"/>
                <w:b/>
                <w:sz w:val="16"/>
                <w:szCs w:val="16"/>
                <w:lang w:val="id"/>
              </w:rPr>
            </w:pPr>
            <w:r w:rsidRPr="000A3D4F">
              <w:rPr>
                <w:rFonts w:ascii="Cambria" w:eastAsia="Cambria" w:hAnsi="Cambria" w:cs="Cambria"/>
                <w:b/>
                <w:spacing w:val="-4"/>
                <w:sz w:val="16"/>
                <w:szCs w:val="16"/>
                <w:lang w:val="id"/>
              </w:rPr>
              <w:t>ator</w:t>
            </w:r>
          </w:p>
        </w:tc>
        <w:tc>
          <w:tcPr>
            <w:tcW w:w="568" w:type="pct"/>
            <w:tcBorders>
              <w:top w:val="single" w:sz="4" w:space="0" w:color="auto"/>
              <w:bottom w:val="single" w:sz="4" w:space="0" w:color="auto"/>
            </w:tcBorders>
          </w:tcPr>
          <w:p w14:paraId="3B2C5DD3" w14:textId="77777777" w:rsidR="000A3D4F" w:rsidRPr="000A3D4F" w:rsidRDefault="000A3D4F" w:rsidP="000A3D4F">
            <w:pPr>
              <w:widowControl w:val="0"/>
              <w:autoSpaceDE w:val="0"/>
              <w:autoSpaceDN w:val="0"/>
              <w:spacing w:before="1"/>
              <w:ind w:left="144"/>
              <w:jc w:val="left"/>
              <w:rPr>
                <w:rFonts w:ascii="Cambria" w:eastAsia="Cambria" w:hAnsi="Cambria" w:cs="Cambria"/>
                <w:b/>
                <w:sz w:val="16"/>
                <w:szCs w:val="16"/>
                <w:lang w:val="id"/>
              </w:rPr>
            </w:pPr>
            <w:r w:rsidRPr="000A3D4F">
              <w:rPr>
                <w:rFonts w:ascii="Cambria" w:eastAsia="Cambria" w:hAnsi="Cambria" w:cs="Cambria"/>
                <w:b/>
                <w:spacing w:val="-5"/>
                <w:w w:val="110"/>
                <w:sz w:val="16"/>
                <w:szCs w:val="16"/>
                <w:lang w:val="id"/>
              </w:rPr>
              <w:t>No</w:t>
            </w:r>
          </w:p>
        </w:tc>
        <w:tc>
          <w:tcPr>
            <w:tcW w:w="1282" w:type="pct"/>
            <w:tcBorders>
              <w:top w:val="single" w:sz="4" w:space="0" w:color="auto"/>
              <w:bottom w:val="single" w:sz="4" w:space="0" w:color="auto"/>
            </w:tcBorders>
          </w:tcPr>
          <w:p w14:paraId="3018355B" w14:textId="77777777" w:rsidR="000A3D4F" w:rsidRPr="000A3D4F" w:rsidRDefault="000A3D4F" w:rsidP="000A3D4F">
            <w:pPr>
              <w:widowControl w:val="0"/>
              <w:autoSpaceDE w:val="0"/>
              <w:autoSpaceDN w:val="0"/>
              <w:spacing w:before="1"/>
              <w:ind w:left="127"/>
              <w:jc w:val="left"/>
              <w:rPr>
                <w:rFonts w:ascii="Cambria" w:eastAsia="Cambria" w:hAnsi="Cambria" w:cs="Cambria"/>
                <w:b/>
                <w:sz w:val="16"/>
                <w:szCs w:val="16"/>
                <w:lang w:val="id"/>
              </w:rPr>
            </w:pPr>
            <w:r w:rsidRPr="000A3D4F">
              <w:rPr>
                <w:rFonts w:ascii="Cambria" w:eastAsia="Cambria" w:hAnsi="Cambria" w:cs="Cambria"/>
                <w:b/>
                <w:spacing w:val="-2"/>
                <w:sz w:val="16"/>
                <w:szCs w:val="16"/>
                <w:lang w:val="id"/>
              </w:rPr>
              <w:t>Pernyataan</w:t>
            </w:r>
          </w:p>
        </w:tc>
        <w:tc>
          <w:tcPr>
            <w:tcW w:w="711" w:type="pct"/>
            <w:tcBorders>
              <w:top w:val="single" w:sz="4" w:space="0" w:color="auto"/>
              <w:bottom w:val="single" w:sz="4" w:space="0" w:color="auto"/>
            </w:tcBorders>
          </w:tcPr>
          <w:p w14:paraId="2BC3A566" w14:textId="77777777" w:rsidR="000A3D4F" w:rsidRPr="000A3D4F" w:rsidRDefault="000A3D4F" w:rsidP="000A3D4F">
            <w:pPr>
              <w:widowControl w:val="0"/>
              <w:autoSpaceDE w:val="0"/>
              <w:autoSpaceDN w:val="0"/>
              <w:spacing w:before="1"/>
              <w:ind w:left="135"/>
              <w:jc w:val="left"/>
              <w:rPr>
                <w:rFonts w:ascii="Cambria" w:eastAsia="Cambria" w:hAnsi="Cambria" w:cs="Cambria"/>
                <w:b/>
                <w:sz w:val="16"/>
                <w:szCs w:val="16"/>
                <w:lang w:val="id"/>
              </w:rPr>
            </w:pPr>
            <w:r w:rsidRPr="000A3D4F">
              <w:rPr>
                <w:rFonts w:ascii="Cambria" w:eastAsia="Cambria" w:hAnsi="Cambria" w:cs="Cambria"/>
                <w:b/>
                <w:spacing w:val="-4"/>
                <w:sz w:val="16"/>
                <w:szCs w:val="16"/>
                <w:lang w:val="id"/>
              </w:rPr>
              <w:t>Skor</w:t>
            </w:r>
          </w:p>
          <w:p w14:paraId="0BACFC85" w14:textId="77777777" w:rsidR="000A3D4F" w:rsidRPr="000A3D4F" w:rsidRDefault="000A3D4F" w:rsidP="000A3D4F">
            <w:pPr>
              <w:widowControl w:val="0"/>
              <w:autoSpaceDE w:val="0"/>
              <w:autoSpaceDN w:val="0"/>
              <w:spacing w:before="42"/>
              <w:ind w:left="235"/>
              <w:jc w:val="left"/>
              <w:rPr>
                <w:rFonts w:ascii="Cambria" w:eastAsia="Cambria" w:hAnsi="Cambria" w:cs="Cambria"/>
                <w:b/>
                <w:sz w:val="16"/>
                <w:szCs w:val="16"/>
                <w:lang w:val="id"/>
              </w:rPr>
            </w:pPr>
            <w:r w:rsidRPr="000A3D4F">
              <w:rPr>
                <w:rFonts w:ascii="Cambria" w:eastAsia="Cambria" w:hAnsi="Cambria" w:cs="Cambria"/>
                <w:b/>
                <w:spacing w:val="-5"/>
                <w:w w:val="95"/>
                <w:sz w:val="16"/>
                <w:szCs w:val="16"/>
                <w:lang w:val="id"/>
              </w:rPr>
              <w:t>(x)</w:t>
            </w:r>
          </w:p>
        </w:tc>
        <w:tc>
          <w:tcPr>
            <w:tcW w:w="452" w:type="pct"/>
            <w:tcBorders>
              <w:top w:val="single" w:sz="4" w:space="0" w:color="auto"/>
              <w:bottom w:val="single" w:sz="4" w:space="0" w:color="auto"/>
            </w:tcBorders>
          </w:tcPr>
          <w:p w14:paraId="06603237" w14:textId="77777777" w:rsidR="000A3D4F" w:rsidRPr="000A3D4F" w:rsidRDefault="000A3D4F" w:rsidP="000A3D4F">
            <w:pPr>
              <w:widowControl w:val="0"/>
              <w:autoSpaceDE w:val="0"/>
              <w:autoSpaceDN w:val="0"/>
              <w:spacing w:before="1"/>
              <w:ind w:right="176"/>
              <w:jc w:val="right"/>
              <w:rPr>
                <w:rFonts w:ascii="Cambria" w:eastAsia="Cambria" w:hAnsi="Cambria" w:cs="Cambria"/>
                <w:b/>
                <w:sz w:val="16"/>
                <w:szCs w:val="16"/>
                <w:lang w:val="id"/>
              </w:rPr>
            </w:pPr>
            <w:r w:rsidRPr="000A3D4F">
              <w:rPr>
                <w:rFonts w:ascii="Cambria" w:eastAsia="Cambria" w:hAnsi="Cambria" w:cs="Cambria"/>
                <w:b/>
                <w:spacing w:val="-10"/>
                <w:w w:val="120"/>
                <w:sz w:val="16"/>
                <w:szCs w:val="16"/>
                <w:lang w:val="id"/>
              </w:rPr>
              <w:t>f</w:t>
            </w:r>
          </w:p>
        </w:tc>
        <w:tc>
          <w:tcPr>
            <w:tcW w:w="451" w:type="pct"/>
            <w:tcBorders>
              <w:top w:val="single" w:sz="4" w:space="0" w:color="auto"/>
              <w:bottom w:val="single" w:sz="4" w:space="0" w:color="auto"/>
            </w:tcBorders>
          </w:tcPr>
          <w:p w14:paraId="33732ECA" w14:textId="77777777" w:rsidR="000A3D4F" w:rsidRPr="000A3D4F" w:rsidRDefault="000A3D4F" w:rsidP="000A3D4F">
            <w:pPr>
              <w:widowControl w:val="0"/>
              <w:autoSpaceDE w:val="0"/>
              <w:autoSpaceDN w:val="0"/>
              <w:spacing w:before="1"/>
              <w:ind w:left="16" w:right="13"/>
              <w:rPr>
                <w:rFonts w:ascii="Cambria" w:eastAsia="Cambria" w:hAnsi="Cambria" w:cs="Cambria"/>
                <w:b/>
                <w:sz w:val="16"/>
                <w:szCs w:val="16"/>
                <w:lang w:val="id"/>
              </w:rPr>
            </w:pPr>
            <w:r w:rsidRPr="000A3D4F">
              <w:rPr>
                <w:rFonts w:ascii="Cambria" w:eastAsia="Cambria" w:hAnsi="Cambria" w:cs="Cambria"/>
                <w:b/>
                <w:spacing w:val="-5"/>
                <w:sz w:val="16"/>
                <w:szCs w:val="16"/>
                <w:lang w:val="id"/>
              </w:rPr>
              <w:t>Fx</w:t>
            </w:r>
          </w:p>
        </w:tc>
        <w:tc>
          <w:tcPr>
            <w:tcW w:w="802" w:type="pct"/>
            <w:tcBorders>
              <w:top w:val="single" w:sz="4" w:space="0" w:color="auto"/>
              <w:bottom w:val="single" w:sz="4" w:space="0" w:color="auto"/>
            </w:tcBorders>
          </w:tcPr>
          <w:p w14:paraId="64D6C7CF" w14:textId="77777777" w:rsidR="000A3D4F" w:rsidRPr="000A3D4F" w:rsidRDefault="000A3D4F" w:rsidP="000A3D4F">
            <w:pPr>
              <w:widowControl w:val="0"/>
              <w:autoSpaceDE w:val="0"/>
              <w:autoSpaceDN w:val="0"/>
              <w:spacing w:before="1"/>
              <w:ind w:left="14" w:right="2"/>
              <w:rPr>
                <w:rFonts w:ascii="Cambria" w:eastAsia="Cambria" w:hAnsi="Cambria" w:cs="Cambria"/>
                <w:b/>
                <w:sz w:val="16"/>
                <w:szCs w:val="16"/>
                <w:lang w:val="id"/>
              </w:rPr>
            </w:pPr>
            <w:r w:rsidRPr="000A3D4F">
              <w:rPr>
                <w:rFonts w:ascii="Cambria" w:eastAsia="Cambria" w:hAnsi="Cambria" w:cs="Cambria"/>
                <w:b/>
                <w:spacing w:val="-10"/>
                <w:sz w:val="16"/>
                <w:szCs w:val="16"/>
                <w:lang w:val="id"/>
              </w:rPr>
              <w:t>%</w:t>
            </w:r>
          </w:p>
        </w:tc>
      </w:tr>
      <w:tr w:rsidR="000A3D4F" w:rsidRPr="000A3D4F" w14:paraId="15169E1E" w14:textId="77777777" w:rsidTr="003673D4">
        <w:trPr>
          <w:trHeight w:val="50"/>
        </w:trPr>
        <w:tc>
          <w:tcPr>
            <w:tcW w:w="733" w:type="pct"/>
            <w:tcBorders>
              <w:top w:val="single" w:sz="4" w:space="0" w:color="auto"/>
            </w:tcBorders>
          </w:tcPr>
          <w:p w14:paraId="35380133" w14:textId="77777777" w:rsidR="000A3D4F" w:rsidRPr="000A3D4F" w:rsidRDefault="000A3D4F" w:rsidP="000A3D4F">
            <w:pPr>
              <w:widowControl w:val="0"/>
              <w:autoSpaceDE w:val="0"/>
              <w:autoSpaceDN w:val="0"/>
              <w:spacing w:before="1"/>
              <w:ind w:left="107"/>
              <w:jc w:val="left"/>
              <w:rPr>
                <w:rFonts w:ascii="Cambria" w:eastAsia="Cambria" w:hAnsi="Cambria" w:cs="Cambria"/>
                <w:sz w:val="16"/>
                <w:szCs w:val="16"/>
                <w:lang w:val="id"/>
              </w:rPr>
            </w:pPr>
            <w:r w:rsidRPr="000A3D4F">
              <w:rPr>
                <w:rFonts w:ascii="Cambria" w:eastAsia="Cambria" w:hAnsi="Cambria" w:cs="Cambria"/>
                <w:spacing w:val="-5"/>
                <w:sz w:val="16"/>
                <w:szCs w:val="16"/>
                <w:lang w:val="id"/>
              </w:rPr>
              <w:t>P5</w:t>
            </w:r>
          </w:p>
        </w:tc>
        <w:tc>
          <w:tcPr>
            <w:tcW w:w="568" w:type="pct"/>
            <w:tcBorders>
              <w:top w:val="single" w:sz="4" w:space="0" w:color="auto"/>
            </w:tcBorders>
          </w:tcPr>
          <w:p w14:paraId="4092D96B" w14:textId="77777777" w:rsidR="000A3D4F" w:rsidRPr="000A3D4F" w:rsidRDefault="000A3D4F" w:rsidP="000A3D4F">
            <w:pPr>
              <w:widowControl w:val="0"/>
              <w:autoSpaceDE w:val="0"/>
              <w:autoSpaceDN w:val="0"/>
              <w:spacing w:before="1"/>
              <w:ind w:left="108"/>
              <w:jc w:val="left"/>
              <w:rPr>
                <w:rFonts w:ascii="Cambria" w:eastAsia="Cambria" w:hAnsi="Cambria" w:cs="Cambria"/>
                <w:sz w:val="16"/>
                <w:szCs w:val="16"/>
                <w:lang w:val="id"/>
              </w:rPr>
            </w:pPr>
            <w:r w:rsidRPr="000A3D4F">
              <w:rPr>
                <w:rFonts w:ascii="Cambria" w:eastAsia="Cambria" w:hAnsi="Cambria" w:cs="Cambria"/>
                <w:spacing w:val="-10"/>
                <w:sz w:val="16"/>
                <w:szCs w:val="16"/>
                <w:lang w:val="id"/>
              </w:rPr>
              <w:t>1</w:t>
            </w:r>
          </w:p>
        </w:tc>
        <w:tc>
          <w:tcPr>
            <w:tcW w:w="1282" w:type="pct"/>
            <w:tcBorders>
              <w:top w:val="single" w:sz="4" w:space="0" w:color="auto"/>
            </w:tcBorders>
          </w:tcPr>
          <w:p w14:paraId="5CABBA2E" w14:textId="77777777" w:rsidR="000A3D4F" w:rsidRPr="000A3D4F" w:rsidRDefault="000A3D4F" w:rsidP="000A3D4F">
            <w:pPr>
              <w:widowControl w:val="0"/>
              <w:autoSpaceDE w:val="0"/>
              <w:autoSpaceDN w:val="0"/>
              <w:spacing w:before="1"/>
              <w:ind w:left="108"/>
              <w:jc w:val="left"/>
              <w:rPr>
                <w:rFonts w:ascii="Cambria" w:eastAsia="Cambria" w:hAnsi="Cambria" w:cs="Cambria"/>
                <w:sz w:val="16"/>
                <w:szCs w:val="16"/>
                <w:lang w:val="id"/>
              </w:rPr>
            </w:pPr>
            <w:r w:rsidRPr="000A3D4F">
              <w:rPr>
                <w:rFonts w:ascii="Cambria" w:eastAsia="Cambria" w:hAnsi="Cambria" w:cs="Cambria"/>
                <w:spacing w:val="-2"/>
                <w:w w:val="105"/>
                <w:sz w:val="16"/>
                <w:szCs w:val="16"/>
                <w:lang w:val="id"/>
              </w:rPr>
              <w:t>Sangat</w:t>
            </w:r>
          </w:p>
          <w:p w14:paraId="43126E85" w14:textId="77777777" w:rsidR="000A3D4F" w:rsidRPr="000A3D4F" w:rsidRDefault="000A3D4F" w:rsidP="000A3D4F">
            <w:pPr>
              <w:widowControl w:val="0"/>
              <w:autoSpaceDE w:val="0"/>
              <w:autoSpaceDN w:val="0"/>
              <w:spacing w:before="7"/>
              <w:ind w:left="108" w:right="198"/>
              <w:jc w:val="left"/>
              <w:rPr>
                <w:rFonts w:ascii="Cambria" w:eastAsia="Cambria" w:hAnsi="Cambria" w:cs="Cambria"/>
                <w:sz w:val="16"/>
                <w:szCs w:val="16"/>
                <w:lang w:val="id"/>
              </w:rPr>
            </w:pPr>
            <w:r w:rsidRPr="000A3D4F">
              <w:rPr>
                <w:rFonts w:ascii="Cambria" w:eastAsia="Cambria" w:hAnsi="Cambria" w:cs="Cambria"/>
                <w:spacing w:val="-2"/>
                <w:w w:val="105"/>
                <w:sz w:val="16"/>
                <w:szCs w:val="16"/>
                <w:lang w:val="id"/>
              </w:rPr>
              <w:t xml:space="preserve">Tidak </w:t>
            </w:r>
            <w:r w:rsidRPr="000A3D4F">
              <w:rPr>
                <w:rFonts w:ascii="Cambria" w:eastAsia="Cambria" w:hAnsi="Cambria" w:cs="Cambria"/>
                <w:spacing w:val="-2"/>
                <w:sz w:val="16"/>
                <w:szCs w:val="16"/>
                <w:lang w:val="id"/>
              </w:rPr>
              <w:t>Setuju</w:t>
            </w:r>
          </w:p>
        </w:tc>
        <w:tc>
          <w:tcPr>
            <w:tcW w:w="711" w:type="pct"/>
            <w:tcBorders>
              <w:top w:val="single" w:sz="4" w:space="0" w:color="auto"/>
            </w:tcBorders>
          </w:tcPr>
          <w:p w14:paraId="3526CF2A" w14:textId="77777777" w:rsidR="000A3D4F" w:rsidRPr="000A3D4F" w:rsidRDefault="000A3D4F" w:rsidP="000A3D4F">
            <w:pPr>
              <w:widowControl w:val="0"/>
              <w:autoSpaceDE w:val="0"/>
              <w:autoSpaceDN w:val="0"/>
              <w:spacing w:before="1"/>
              <w:ind w:left="2"/>
              <w:rPr>
                <w:rFonts w:ascii="Cambria" w:eastAsia="Cambria" w:hAnsi="Cambria" w:cs="Cambria"/>
                <w:sz w:val="16"/>
                <w:szCs w:val="16"/>
                <w:lang w:val="id"/>
              </w:rPr>
            </w:pPr>
            <w:r w:rsidRPr="000A3D4F">
              <w:rPr>
                <w:rFonts w:ascii="Cambria" w:eastAsia="Cambria" w:hAnsi="Cambria" w:cs="Cambria"/>
                <w:spacing w:val="-10"/>
                <w:sz w:val="16"/>
                <w:szCs w:val="16"/>
                <w:lang w:val="id"/>
              </w:rPr>
              <w:t>1</w:t>
            </w:r>
          </w:p>
        </w:tc>
        <w:tc>
          <w:tcPr>
            <w:tcW w:w="452" w:type="pct"/>
            <w:tcBorders>
              <w:top w:val="single" w:sz="4" w:space="0" w:color="auto"/>
            </w:tcBorders>
          </w:tcPr>
          <w:p w14:paraId="2CE658D9" w14:textId="77777777" w:rsidR="000A3D4F" w:rsidRPr="000A3D4F" w:rsidRDefault="000A3D4F" w:rsidP="000A3D4F">
            <w:pPr>
              <w:widowControl w:val="0"/>
              <w:autoSpaceDE w:val="0"/>
              <w:autoSpaceDN w:val="0"/>
              <w:spacing w:before="1"/>
              <w:ind w:right="167"/>
              <w:jc w:val="right"/>
              <w:rPr>
                <w:rFonts w:ascii="Cambria" w:eastAsia="Cambria" w:hAnsi="Cambria" w:cs="Cambria"/>
                <w:sz w:val="16"/>
                <w:szCs w:val="16"/>
                <w:lang w:val="id"/>
              </w:rPr>
            </w:pPr>
            <w:r w:rsidRPr="000A3D4F">
              <w:rPr>
                <w:rFonts w:ascii="Cambria" w:eastAsia="Cambria" w:hAnsi="Cambria" w:cs="Cambria"/>
                <w:spacing w:val="-10"/>
                <w:sz w:val="16"/>
                <w:szCs w:val="16"/>
                <w:lang w:val="id"/>
              </w:rPr>
              <w:t>2</w:t>
            </w:r>
          </w:p>
        </w:tc>
        <w:tc>
          <w:tcPr>
            <w:tcW w:w="451" w:type="pct"/>
            <w:tcBorders>
              <w:top w:val="single" w:sz="4" w:space="0" w:color="auto"/>
            </w:tcBorders>
          </w:tcPr>
          <w:p w14:paraId="1BEB4777" w14:textId="77777777" w:rsidR="000A3D4F" w:rsidRPr="000A3D4F" w:rsidRDefault="000A3D4F" w:rsidP="000A3D4F">
            <w:pPr>
              <w:widowControl w:val="0"/>
              <w:autoSpaceDE w:val="0"/>
              <w:autoSpaceDN w:val="0"/>
              <w:spacing w:before="1"/>
              <w:ind w:left="17" w:right="13"/>
              <w:rPr>
                <w:rFonts w:ascii="Cambria" w:eastAsia="Cambria" w:hAnsi="Cambria" w:cs="Cambria"/>
                <w:sz w:val="16"/>
                <w:szCs w:val="16"/>
                <w:lang w:val="id"/>
              </w:rPr>
            </w:pPr>
            <w:r w:rsidRPr="000A3D4F">
              <w:rPr>
                <w:rFonts w:ascii="Cambria" w:eastAsia="Cambria" w:hAnsi="Cambria" w:cs="Cambria"/>
                <w:spacing w:val="-10"/>
                <w:sz w:val="16"/>
                <w:szCs w:val="16"/>
                <w:lang w:val="id"/>
              </w:rPr>
              <w:t>2</w:t>
            </w:r>
          </w:p>
        </w:tc>
        <w:tc>
          <w:tcPr>
            <w:tcW w:w="802" w:type="pct"/>
            <w:tcBorders>
              <w:top w:val="single" w:sz="4" w:space="0" w:color="auto"/>
            </w:tcBorders>
          </w:tcPr>
          <w:p w14:paraId="2C215069" w14:textId="77777777" w:rsidR="000A3D4F" w:rsidRPr="000A3D4F" w:rsidRDefault="000A3D4F" w:rsidP="000A3D4F">
            <w:pPr>
              <w:widowControl w:val="0"/>
              <w:autoSpaceDE w:val="0"/>
              <w:autoSpaceDN w:val="0"/>
              <w:spacing w:before="1"/>
              <w:ind w:left="14"/>
              <w:rPr>
                <w:rFonts w:ascii="Cambria" w:eastAsia="Cambria" w:hAnsi="Cambria" w:cs="Cambria"/>
                <w:sz w:val="16"/>
                <w:szCs w:val="16"/>
                <w:lang w:val="id"/>
              </w:rPr>
            </w:pPr>
            <w:r w:rsidRPr="000A3D4F">
              <w:rPr>
                <w:rFonts w:ascii="Cambria" w:eastAsia="Cambria" w:hAnsi="Cambria" w:cs="Cambria"/>
                <w:spacing w:val="-6"/>
                <w:sz w:val="16"/>
                <w:szCs w:val="16"/>
                <w:lang w:val="id"/>
              </w:rPr>
              <w:t>20</w:t>
            </w:r>
            <w:r w:rsidRPr="000A3D4F">
              <w:rPr>
                <w:rFonts w:ascii="Cambria" w:eastAsia="Cambria" w:hAnsi="Cambria" w:cs="Cambria"/>
                <w:spacing w:val="-5"/>
                <w:sz w:val="16"/>
                <w:szCs w:val="16"/>
                <w:lang w:val="id"/>
              </w:rPr>
              <w:t xml:space="preserve"> </w:t>
            </w:r>
            <w:r w:rsidRPr="000A3D4F">
              <w:rPr>
                <w:rFonts w:ascii="Cambria" w:eastAsia="Cambria" w:hAnsi="Cambria" w:cs="Cambria"/>
                <w:spacing w:val="-12"/>
                <w:sz w:val="16"/>
                <w:szCs w:val="16"/>
                <w:lang w:val="id"/>
              </w:rPr>
              <w:t>%</w:t>
            </w:r>
          </w:p>
        </w:tc>
      </w:tr>
      <w:tr w:rsidR="000A3D4F" w:rsidRPr="000A3D4F" w14:paraId="07D78724" w14:textId="77777777" w:rsidTr="003673D4">
        <w:trPr>
          <w:trHeight w:val="50"/>
        </w:trPr>
        <w:tc>
          <w:tcPr>
            <w:tcW w:w="733" w:type="pct"/>
          </w:tcPr>
          <w:p w14:paraId="1FBCB3CD" w14:textId="77777777" w:rsidR="000A3D4F" w:rsidRPr="000A3D4F" w:rsidRDefault="000A3D4F" w:rsidP="000A3D4F">
            <w:pPr>
              <w:widowControl w:val="0"/>
              <w:autoSpaceDE w:val="0"/>
              <w:autoSpaceDN w:val="0"/>
              <w:jc w:val="left"/>
              <w:rPr>
                <w:rFonts w:eastAsia="Cambria" w:hAnsi="Cambria" w:cs="Cambria"/>
                <w:sz w:val="16"/>
                <w:szCs w:val="16"/>
                <w:lang w:val="id"/>
              </w:rPr>
            </w:pPr>
          </w:p>
        </w:tc>
        <w:tc>
          <w:tcPr>
            <w:tcW w:w="568" w:type="pct"/>
          </w:tcPr>
          <w:p w14:paraId="254A7D37" w14:textId="77777777" w:rsidR="000A3D4F" w:rsidRPr="000A3D4F" w:rsidRDefault="000A3D4F" w:rsidP="000A3D4F">
            <w:pPr>
              <w:widowControl w:val="0"/>
              <w:autoSpaceDE w:val="0"/>
              <w:autoSpaceDN w:val="0"/>
              <w:spacing w:before="1"/>
              <w:ind w:left="108"/>
              <w:jc w:val="left"/>
              <w:rPr>
                <w:rFonts w:ascii="Cambria" w:eastAsia="Cambria" w:hAnsi="Cambria" w:cs="Cambria"/>
                <w:sz w:val="16"/>
                <w:szCs w:val="16"/>
                <w:lang w:val="id"/>
              </w:rPr>
            </w:pPr>
            <w:r w:rsidRPr="000A3D4F">
              <w:rPr>
                <w:rFonts w:ascii="Cambria" w:eastAsia="Cambria" w:hAnsi="Cambria" w:cs="Cambria"/>
                <w:spacing w:val="-10"/>
                <w:sz w:val="16"/>
                <w:szCs w:val="16"/>
                <w:lang w:val="id"/>
              </w:rPr>
              <w:t>2</w:t>
            </w:r>
          </w:p>
        </w:tc>
        <w:tc>
          <w:tcPr>
            <w:tcW w:w="1282" w:type="pct"/>
          </w:tcPr>
          <w:p w14:paraId="35B2743C" w14:textId="77777777" w:rsidR="000A3D4F" w:rsidRPr="000A3D4F" w:rsidRDefault="000A3D4F" w:rsidP="000A3D4F">
            <w:pPr>
              <w:widowControl w:val="0"/>
              <w:autoSpaceDE w:val="0"/>
              <w:autoSpaceDN w:val="0"/>
              <w:spacing w:before="1"/>
              <w:ind w:left="108"/>
              <w:jc w:val="left"/>
              <w:rPr>
                <w:rFonts w:ascii="Cambria" w:eastAsia="Cambria" w:hAnsi="Cambria" w:cs="Cambria"/>
                <w:sz w:val="16"/>
                <w:szCs w:val="16"/>
                <w:lang w:val="id"/>
              </w:rPr>
            </w:pPr>
            <w:r w:rsidRPr="000A3D4F">
              <w:rPr>
                <w:rFonts w:ascii="Cambria" w:eastAsia="Cambria" w:hAnsi="Cambria" w:cs="Cambria"/>
                <w:spacing w:val="-2"/>
                <w:w w:val="105"/>
                <w:sz w:val="16"/>
                <w:szCs w:val="16"/>
                <w:lang w:val="id"/>
              </w:rPr>
              <w:t xml:space="preserve">Tidak </w:t>
            </w:r>
            <w:r w:rsidRPr="000A3D4F">
              <w:rPr>
                <w:rFonts w:ascii="Cambria" w:eastAsia="Cambria" w:hAnsi="Cambria" w:cs="Cambria"/>
                <w:spacing w:val="-2"/>
                <w:sz w:val="16"/>
                <w:szCs w:val="16"/>
                <w:lang w:val="id"/>
              </w:rPr>
              <w:t>Setuju</w:t>
            </w:r>
          </w:p>
        </w:tc>
        <w:tc>
          <w:tcPr>
            <w:tcW w:w="711" w:type="pct"/>
          </w:tcPr>
          <w:p w14:paraId="1A21DFB1" w14:textId="77777777" w:rsidR="000A3D4F" w:rsidRPr="000A3D4F" w:rsidRDefault="000A3D4F" w:rsidP="000A3D4F">
            <w:pPr>
              <w:widowControl w:val="0"/>
              <w:autoSpaceDE w:val="0"/>
              <w:autoSpaceDN w:val="0"/>
              <w:spacing w:before="1"/>
              <w:ind w:left="2"/>
              <w:rPr>
                <w:rFonts w:ascii="Cambria" w:eastAsia="Cambria" w:hAnsi="Cambria" w:cs="Cambria"/>
                <w:sz w:val="16"/>
                <w:szCs w:val="16"/>
                <w:lang w:val="id"/>
              </w:rPr>
            </w:pPr>
            <w:r w:rsidRPr="000A3D4F">
              <w:rPr>
                <w:rFonts w:ascii="Cambria" w:eastAsia="Cambria" w:hAnsi="Cambria" w:cs="Cambria"/>
                <w:spacing w:val="-10"/>
                <w:sz w:val="16"/>
                <w:szCs w:val="16"/>
                <w:lang w:val="id"/>
              </w:rPr>
              <w:t>2</w:t>
            </w:r>
          </w:p>
        </w:tc>
        <w:tc>
          <w:tcPr>
            <w:tcW w:w="452" w:type="pct"/>
          </w:tcPr>
          <w:p w14:paraId="208F3E21" w14:textId="77777777" w:rsidR="000A3D4F" w:rsidRPr="000A3D4F" w:rsidRDefault="000A3D4F" w:rsidP="000A3D4F">
            <w:pPr>
              <w:widowControl w:val="0"/>
              <w:autoSpaceDE w:val="0"/>
              <w:autoSpaceDN w:val="0"/>
              <w:spacing w:before="1"/>
              <w:ind w:right="167"/>
              <w:jc w:val="right"/>
              <w:rPr>
                <w:rFonts w:ascii="Cambria" w:eastAsia="Cambria" w:hAnsi="Cambria" w:cs="Cambria"/>
                <w:sz w:val="16"/>
                <w:szCs w:val="16"/>
                <w:lang w:val="id"/>
              </w:rPr>
            </w:pPr>
            <w:r w:rsidRPr="000A3D4F">
              <w:rPr>
                <w:rFonts w:ascii="Cambria" w:eastAsia="Cambria" w:hAnsi="Cambria" w:cs="Cambria"/>
                <w:spacing w:val="-10"/>
                <w:sz w:val="16"/>
                <w:szCs w:val="16"/>
                <w:lang w:val="id"/>
              </w:rPr>
              <w:t>0</w:t>
            </w:r>
          </w:p>
        </w:tc>
        <w:tc>
          <w:tcPr>
            <w:tcW w:w="451" w:type="pct"/>
          </w:tcPr>
          <w:p w14:paraId="324F2DA3" w14:textId="77777777" w:rsidR="000A3D4F" w:rsidRPr="000A3D4F" w:rsidRDefault="000A3D4F" w:rsidP="000A3D4F">
            <w:pPr>
              <w:widowControl w:val="0"/>
              <w:autoSpaceDE w:val="0"/>
              <w:autoSpaceDN w:val="0"/>
              <w:spacing w:before="1"/>
              <w:ind w:left="17" w:right="13"/>
              <w:rPr>
                <w:rFonts w:ascii="Cambria" w:eastAsia="Cambria" w:hAnsi="Cambria" w:cs="Cambria"/>
                <w:sz w:val="16"/>
                <w:szCs w:val="16"/>
                <w:lang w:val="id"/>
              </w:rPr>
            </w:pPr>
            <w:r w:rsidRPr="000A3D4F">
              <w:rPr>
                <w:rFonts w:ascii="Cambria" w:eastAsia="Cambria" w:hAnsi="Cambria" w:cs="Cambria"/>
                <w:spacing w:val="-10"/>
                <w:sz w:val="16"/>
                <w:szCs w:val="16"/>
                <w:lang w:val="id"/>
              </w:rPr>
              <w:t>0</w:t>
            </w:r>
          </w:p>
        </w:tc>
        <w:tc>
          <w:tcPr>
            <w:tcW w:w="802" w:type="pct"/>
          </w:tcPr>
          <w:p w14:paraId="2296A227" w14:textId="77777777" w:rsidR="000A3D4F" w:rsidRPr="000A3D4F" w:rsidRDefault="000A3D4F" w:rsidP="000A3D4F">
            <w:pPr>
              <w:widowControl w:val="0"/>
              <w:autoSpaceDE w:val="0"/>
              <w:autoSpaceDN w:val="0"/>
              <w:spacing w:before="1"/>
              <w:ind w:left="14" w:right="3"/>
              <w:rPr>
                <w:rFonts w:ascii="Cambria" w:eastAsia="Cambria" w:hAnsi="Cambria" w:cs="Cambria"/>
                <w:sz w:val="16"/>
                <w:szCs w:val="16"/>
                <w:lang w:val="id"/>
              </w:rPr>
            </w:pPr>
            <w:r w:rsidRPr="000A3D4F">
              <w:rPr>
                <w:rFonts w:ascii="Cambria" w:eastAsia="Cambria" w:hAnsi="Cambria" w:cs="Cambria"/>
                <w:spacing w:val="-10"/>
                <w:sz w:val="16"/>
                <w:szCs w:val="16"/>
                <w:lang w:val="id"/>
              </w:rPr>
              <w:t>0</w:t>
            </w:r>
          </w:p>
        </w:tc>
      </w:tr>
      <w:tr w:rsidR="000A3D4F" w:rsidRPr="000A3D4F" w14:paraId="75D728D2" w14:textId="77777777" w:rsidTr="003673D4">
        <w:trPr>
          <w:trHeight w:val="50"/>
        </w:trPr>
        <w:tc>
          <w:tcPr>
            <w:tcW w:w="733" w:type="pct"/>
          </w:tcPr>
          <w:p w14:paraId="726822CD" w14:textId="77777777" w:rsidR="000A3D4F" w:rsidRPr="000A3D4F" w:rsidRDefault="000A3D4F" w:rsidP="000A3D4F">
            <w:pPr>
              <w:widowControl w:val="0"/>
              <w:autoSpaceDE w:val="0"/>
              <w:autoSpaceDN w:val="0"/>
              <w:jc w:val="left"/>
              <w:rPr>
                <w:rFonts w:eastAsia="Cambria" w:hAnsi="Cambria" w:cs="Cambria"/>
                <w:sz w:val="16"/>
                <w:szCs w:val="16"/>
                <w:lang w:val="id"/>
              </w:rPr>
            </w:pPr>
          </w:p>
        </w:tc>
        <w:tc>
          <w:tcPr>
            <w:tcW w:w="568" w:type="pct"/>
          </w:tcPr>
          <w:p w14:paraId="200C118E" w14:textId="77777777" w:rsidR="000A3D4F" w:rsidRPr="000A3D4F" w:rsidRDefault="000A3D4F" w:rsidP="000A3D4F">
            <w:pPr>
              <w:widowControl w:val="0"/>
              <w:autoSpaceDE w:val="0"/>
              <w:autoSpaceDN w:val="0"/>
              <w:spacing w:before="4"/>
              <w:ind w:left="108"/>
              <w:jc w:val="left"/>
              <w:rPr>
                <w:rFonts w:ascii="Cambria" w:eastAsia="Cambria" w:hAnsi="Cambria" w:cs="Cambria"/>
                <w:sz w:val="16"/>
                <w:szCs w:val="16"/>
                <w:lang w:val="id"/>
              </w:rPr>
            </w:pPr>
            <w:r w:rsidRPr="000A3D4F">
              <w:rPr>
                <w:rFonts w:ascii="Cambria" w:eastAsia="Cambria" w:hAnsi="Cambria" w:cs="Cambria"/>
                <w:spacing w:val="-10"/>
                <w:sz w:val="16"/>
                <w:szCs w:val="16"/>
                <w:lang w:val="id"/>
              </w:rPr>
              <w:t>3</w:t>
            </w:r>
          </w:p>
        </w:tc>
        <w:tc>
          <w:tcPr>
            <w:tcW w:w="1282" w:type="pct"/>
          </w:tcPr>
          <w:p w14:paraId="0A0A2A77" w14:textId="77777777" w:rsidR="000A3D4F" w:rsidRPr="000A3D4F" w:rsidRDefault="000A3D4F" w:rsidP="000A3D4F">
            <w:pPr>
              <w:widowControl w:val="0"/>
              <w:autoSpaceDE w:val="0"/>
              <w:autoSpaceDN w:val="0"/>
              <w:spacing w:before="4"/>
              <w:ind w:left="108"/>
              <w:jc w:val="left"/>
              <w:rPr>
                <w:rFonts w:ascii="Cambria" w:eastAsia="Cambria" w:hAnsi="Cambria" w:cs="Cambria"/>
                <w:sz w:val="16"/>
                <w:szCs w:val="16"/>
                <w:lang w:val="id"/>
              </w:rPr>
            </w:pPr>
            <w:r w:rsidRPr="000A3D4F">
              <w:rPr>
                <w:rFonts w:ascii="Cambria" w:eastAsia="Cambria" w:hAnsi="Cambria" w:cs="Cambria"/>
                <w:spacing w:val="-2"/>
                <w:w w:val="110"/>
                <w:sz w:val="16"/>
                <w:szCs w:val="16"/>
                <w:lang w:val="id"/>
              </w:rPr>
              <w:t xml:space="preserve">Cukup </w:t>
            </w:r>
            <w:r w:rsidRPr="000A3D4F">
              <w:rPr>
                <w:rFonts w:ascii="Cambria" w:eastAsia="Cambria" w:hAnsi="Cambria" w:cs="Cambria"/>
                <w:spacing w:val="-2"/>
                <w:sz w:val="16"/>
                <w:szCs w:val="16"/>
                <w:lang w:val="id"/>
              </w:rPr>
              <w:t>Setuju</w:t>
            </w:r>
          </w:p>
        </w:tc>
        <w:tc>
          <w:tcPr>
            <w:tcW w:w="711" w:type="pct"/>
          </w:tcPr>
          <w:p w14:paraId="430BBB59" w14:textId="77777777" w:rsidR="000A3D4F" w:rsidRPr="000A3D4F" w:rsidRDefault="000A3D4F" w:rsidP="000A3D4F">
            <w:pPr>
              <w:widowControl w:val="0"/>
              <w:autoSpaceDE w:val="0"/>
              <w:autoSpaceDN w:val="0"/>
              <w:spacing w:before="4"/>
              <w:ind w:left="2"/>
              <w:rPr>
                <w:rFonts w:ascii="Cambria" w:eastAsia="Cambria" w:hAnsi="Cambria" w:cs="Cambria"/>
                <w:sz w:val="16"/>
                <w:szCs w:val="16"/>
                <w:lang w:val="id"/>
              </w:rPr>
            </w:pPr>
            <w:r w:rsidRPr="000A3D4F">
              <w:rPr>
                <w:rFonts w:ascii="Cambria" w:eastAsia="Cambria" w:hAnsi="Cambria" w:cs="Cambria"/>
                <w:spacing w:val="-10"/>
                <w:sz w:val="16"/>
                <w:szCs w:val="16"/>
                <w:lang w:val="id"/>
              </w:rPr>
              <w:t>3</w:t>
            </w:r>
          </w:p>
        </w:tc>
        <w:tc>
          <w:tcPr>
            <w:tcW w:w="452" w:type="pct"/>
          </w:tcPr>
          <w:p w14:paraId="341F0DF0" w14:textId="77777777" w:rsidR="000A3D4F" w:rsidRPr="000A3D4F" w:rsidRDefault="000A3D4F" w:rsidP="000A3D4F">
            <w:pPr>
              <w:widowControl w:val="0"/>
              <w:autoSpaceDE w:val="0"/>
              <w:autoSpaceDN w:val="0"/>
              <w:spacing w:before="4"/>
              <w:ind w:right="167"/>
              <w:jc w:val="right"/>
              <w:rPr>
                <w:rFonts w:ascii="Cambria" w:eastAsia="Cambria" w:hAnsi="Cambria" w:cs="Cambria"/>
                <w:sz w:val="16"/>
                <w:szCs w:val="16"/>
                <w:lang w:val="id"/>
              </w:rPr>
            </w:pPr>
            <w:r w:rsidRPr="000A3D4F">
              <w:rPr>
                <w:rFonts w:ascii="Cambria" w:eastAsia="Cambria" w:hAnsi="Cambria" w:cs="Cambria"/>
                <w:spacing w:val="-10"/>
                <w:sz w:val="16"/>
                <w:szCs w:val="16"/>
                <w:lang w:val="id"/>
              </w:rPr>
              <w:t>1</w:t>
            </w:r>
          </w:p>
        </w:tc>
        <w:tc>
          <w:tcPr>
            <w:tcW w:w="451" w:type="pct"/>
          </w:tcPr>
          <w:p w14:paraId="26668A67" w14:textId="77777777" w:rsidR="000A3D4F" w:rsidRPr="000A3D4F" w:rsidRDefault="000A3D4F" w:rsidP="000A3D4F">
            <w:pPr>
              <w:widowControl w:val="0"/>
              <w:autoSpaceDE w:val="0"/>
              <w:autoSpaceDN w:val="0"/>
              <w:spacing w:before="4"/>
              <w:ind w:left="17" w:right="13"/>
              <w:rPr>
                <w:rFonts w:ascii="Cambria" w:eastAsia="Cambria" w:hAnsi="Cambria" w:cs="Cambria"/>
                <w:sz w:val="16"/>
                <w:szCs w:val="16"/>
                <w:lang w:val="id"/>
              </w:rPr>
            </w:pPr>
            <w:r w:rsidRPr="000A3D4F">
              <w:rPr>
                <w:rFonts w:ascii="Cambria" w:eastAsia="Cambria" w:hAnsi="Cambria" w:cs="Cambria"/>
                <w:spacing w:val="-10"/>
                <w:sz w:val="16"/>
                <w:szCs w:val="16"/>
                <w:lang w:val="id"/>
              </w:rPr>
              <w:t>3</w:t>
            </w:r>
          </w:p>
        </w:tc>
        <w:tc>
          <w:tcPr>
            <w:tcW w:w="802" w:type="pct"/>
          </w:tcPr>
          <w:p w14:paraId="46D85F91" w14:textId="77777777" w:rsidR="000A3D4F" w:rsidRPr="000A3D4F" w:rsidRDefault="000A3D4F" w:rsidP="000A3D4F">
            <w:pPr>
              <w:widowControl w:val="0"/>
              <w:autoSpaceDE w:val="0"/>
              <w:autoSpaceDN w:val="0"/>
              <w:spacing w:before="4"/>
              <w:ind w:left="14"/>
              <w:rPr>
                <w:rFonts w:ascii="Cambria" w:eastAsia="Cambria" w:hAnsi="Cambria" w:cs="Cambria"/>
                <w:sz w:val="16"/>
                <w:szCs w:val="16"/>
                <w:lang w:val="id"/>
              </w:rPr>
            </w:pPr>
            <w:r w:rsidRPr="000A3D4F">
              <w:rPr>
                <w:rFonts w:ascii="Cambria" w:eastAsia="Cambria" w:hAnsi="Cambria" w:cs="Cambria"/>
                <w:spacing w:val="-6"/>
                <w:sz w:val="16"/>
                <w:szCs w:val="16"/>
                <w:lang w:val="id"/>
              </w:rPr>
              <w:t>10</w:t>
            </w:r>
            <w:r w:rsidRPr="000A3D4F">
              <w:rPr>
                <w:rFonts w:ascii="Cambria" w:eastAsia="Cambria" w:hAnsi="Cambria" w:cs="Cambria"/>
                <w:spacing w:val="-5"/>
                <w:sz w:val="16"/>
                <w:szCs w:val="16"/>
                <w:lang w:val="id"/>
              </w:rPr>
              <w:t xml:space="preserve"> </w:t>
            </w:r>
            <w:r w:rsidRPr="000A3D4F">
              <w:rPr>
                <w:rFonts w:ascii="Cambria" w:eastAsia="Cambria" w:hAnsi="Cambria" w:cs="Cambria"/>
                <w:spacing w:val="-12"/>
                <w:sz w:val="16"/>
                <w:szCs w:val="16"/>
                <w:lang w:val="id"/>
              </w:rPr>
              <w:t>%</w:t>
            </w:r>
          </w:p>
        </w:tc>
      </w:tr>
      <w:tr w:rsidR="000A3D4F" w:rsidRPr="000A3D4F" w14:paraId="25F409E5" w14:textId="77777777" w:rsidTr="003673D4">
        <w:trPr>
          <w:trHeight w:val="50"/>
        </w:trPr>
        <w:tc>
          <w:tcPr>
            <w:tcW w:w="733" w:type="pct"/>
          </w:tcPr>
          <w:p w14:paraId="5A45F6C0" w14:textId="77777777" w:rsidR="000A3D4F" w:rsidRPr="000A3D4F" w:rsidRDefault="000A3D4F" w:rsidP="000A3D4F">
            <w:pPr>
              <w:widowControl w:val="0"/>
              <w:autoSpaceDE w:val="0"/>
              <w:autoSpaceDN w:val="0"/>
              <w:jc w:val="left"/>
              <w:rPr>
                <w:rFonts w:eastAsia="Cambria" w:hAnsi="Cambria" w:cs="Cambria"/>
                <w:sz w:val="16"/>
                <w:szCs w:val="16"/>
                <w:lang w:val="id"/>
              </w:rPr>
            </w:pPr>
          </w:p>
        </w:tc>
        <w:tc>
          <w:tcPr>
            <w:tcW w:w="568" w:type="pct"/>
          </w:tcPr>
          <w:p w14:paraId="49180455" w14:textId="77777777" w:rsidR="000A3D4F" w:rsidRPr="000A3D4F" w:rsidRDefault="000A3D4F" w:rsidP="000A3D4F">
            <w:pPr>
              <w:widowControl w:val="0"/>
              <w:autoSpaceDE w:val="0"/>
              <w:autoSpaceDN w:val="0"/>
              <w:spacing w:before="1"/>
              <w:ind w:left="108"/>
              <w:jc w:val="left"/>
              <w:rPr>
                <w:rFonts w:ascii="Cambria" w:eastAsia="Cambria" w:hAnsi="Cambria" w:cs="Cambria"/>
                <w:sz w:val="16"/>
                <w:szCs w:val="16"/>
                <w:lang w:val="id"/>
              </w:rPr>
            </w:pPr>
            <w:r w:rsidRPr="000A3D4F">
              <w:rPr>
                <w:rFonts w:ascii="Cambria" w:eastAsia="Cambria" w:hAnsi="Cambria" w:cs="Cambria"/>
                <w:spacing w:val="-10"/>
                <w:sz w:val="16"/>
                <w:szCs w:val="16"/>
                <w:lang w:val="id"/>
              </w:rPr>
              <w:t>4</w:t>
            </w:r>
          </w:p>
        </w:tc>
        <w:tc>
          <w:tcPr>
            <w:tcW w:w="1282" w:type="pct"/>
          </w:tcPr>
          <w:p w14:paraId="396B0FE4" w14:textId="77777777" w:rsidR="000A3D4F" w:rsidRPr="000A3D4F" w:rsidRDefault="000A3D4F" w:rsidP="000A3D4F">
            <w:pPr>
              <w:widowControl w:val="0"/>
              <w:autoSpaceDE w:val="0"/>
              <w:autoSpaceDN w:val="0"/>
              <w:spacing w:before="1"/>
              <w:ind w:left="108"/>
              <w:jc w:val="left"/>
              <w:rPr>
                <w:rFonts w:ascii="Cambria" w:eastAsia="Cambria" w:hAnsi="Cambria" w:cs="Cambria"/>
                <w:sz w:val="16"/>
                <w:szCs w:val="16"/>
                <w:lang w:val="id"/>
              </w:rPr>
            </w:pPr>
            <w:r w:rsidRPr="000A3D4F">
              <w:rPr>
                <w:rFonts w:ascii="Cambria" w:eastAsia="Cambria" w:hAnsi="Cambria" w:cs="Cambria"/>
                <w:spacing w:val="-2"/>
                <w:sz w:val="16"/>
                <w:szCs w:val="16"/>
                <w:lang w:val="id"/>
              </w:rPr>
              <w:t>Setuju</w:t>
            </w:r>
          </w:p>
        </w:tc>
        <w:tc>
          <w:tcPr>
            <w:tcW w:w="711" w:type="pct"/>
          </w:tcPr>
          <w:p w14:paraId="5B4D5D97" w14:textId="77777777" w:rsidR="000A3D4F" w:rsidRPr="000A3D4F" w:rsidRDefault="000A3D4F" w:rsidP="000A3D4F">
            <w:pPr>
              <w:widowControl w:val="0"/>
              <w:autoSpaceDE w:val="0"/>
              <w:autoSpaceDN w:val="0"/>
              <w:spacing w:before="1"/>
              <w:ind w:left="2"/>
              <w:rPr>
                <w:rFonts w:ascii="Cambria" w:eastAsia="Cambria" w:hAnsi="Cambria" w:cs="Cambria"/>
                <w:sz w:val="16"/>
                <w:szCs w:val="16"/>
                <w:lang w:val="id"/>
              </w:rPr>
            </w:pPr>
            <w:r w:rsidRPr="000A3D4F">
              <w:rPr>
                <w:rFonts w:ascii="Cambria" w:eastAsia="Cambria" w:hAnsi="Cambria" w:cs="Cambria"/>
                <w:spacing w:val="-10"/>
                <w:sz w:val="16"/>
                <w:szCs w:val="16"/>
                <w:lang w:val="id"/>
              </w:rPr>
              <w:t>4</w:t>
            </w:r>
          </w:p>
        </w:tc>
        <w:tc>
          <w:tcPr>
            <w:tcW w:w="452" w:type="pct"/>
          </w:tcPr>
          <w:p w14:paraId="420C59CC" w14:textId="77777777" w:rsidR="000A3D4F" w:rsidRPr="000A3D4F" w:rsidRDefault="000A3D4F" w:rsidP="000A3D4F">
            <w:pPr>
              <w:widowControl w:val="0"/>
              <w:autoSpaceDE w:val="0"/>
              <w:autoSpaceDN w:val="0"/>
              <w:spacing w:before="1"/>
              <w:ind w:right="167"/>
              <w:jc w:val="right"/>
              <w:rPr>
                <w:rFonts w:ascii="Cambria" w:eastAsia="Cambria" w:hAnsi="Cambria" w:cs="Cambria"/>
                <w:sz w:val="16"/>
                <w:szCs w:val="16"/>
                <w:lang w:val="id"/>
              </w:rPr>
            </w:pPr>
            <w:r w:rsidRPr="000A3D4F">
              <w:rPr>
                <w:rFonts w:ascii="Cambria" w:eastAsia="Cambria" w:hAnsi="Cambria" w:cs="Cambria"/>
                <w:spacing w:val="-10"/>
                <w:sz w:val="16"/>
                <w:szCs w:val="16"/>
                <w:lang w:val="id"/>
              </w:rPr>
              <w:t>5</w:t>
            </w:r>
          </w:p>
        </w:tc>
        <w:tc>
          <w:tcPr>
            <w:tcW w:w="451" w:type="pct"/>
          </w:tcPr>
          <w:p w14:paraId="6EDDCF2F" w14:textId="77777777" w:rsidR="000A3D4F" w:rsidRPr="000A3D4F" w:rsidRDefault="000A3D4F" w:rsidP="000A3D4F">
            <w:pPr>
              <w:widowControl w:val="0"/>
              <w:autoSpaceDE w:val="0"/>
              <w:autoSpaceDN w:val="0"/>
              <w:spacing w:before="1"/>
              <w:ind w:left="23" w:right="13"/>
              <w:rPr>
                <w:rFonts w:ascii="Cambria" w:eastAsia="Cambria" w:hAnsi="Cambria" w:cs="Cambria"/>
                <w:sz w:val="16"/>
                <w:szCs w:val="16"/>
                <w:lang w:val="id"/>
              </w:rPr>
            </w:pPr>
            <w:r w:rsidRPr="000A3D4F">
              <w:rPr>
                <w:rFonts w:ascii="Cambria" w:eastAsia="Cambria" w:hAnsi="Cambria" w:cs="Cambria"/>
                <w:spacing w:val="-5"/>
                <w:sz w:val="16"/>
                <w:szCs w:val="16"/>
                <w:lang w:val="id"/>
              </w:rPr>
              <w:t>20</w:t>
            </w:r>
          </w:p>
        </w:tc>
        <w:tc>
          <w:tcPr>
            <w:tcW w:w="802" w:type="pct"/>
          </w:tcPr>
          <w:p w14:paraId="4E622360" w14:textId="77777777" w:rsidR="000A3D4F" w:rsidRPr="000A3D4F" w:rsidRDefault="000A3D4F" w:rsidP="000A3D4F">
            <w:pPr>
              <w:widowControl w:val="0"/>
              <w:autoSpaceDE w:val="0"/>
              <w:autoSpaceDN w:val="0"/>
              <w:spacing w:before="1"/>
              <w:ind w:left="166"/>
              <w:jc w:val="left"/>
              <w:rPr>
                <w:rFonts w:ascii="Cambria" w:eastAsia="Cambria" w:hAnsi="Cambria" w:cs="Cambria"/>
                <w:sz w:val="16"/>
                <w:szCs w:val="16"/>
                <w:lang w:val="id"/>
              </w:rPr>
            </w:pPr>
            <w:r w:rsidRPr="000A3D4F">
              <w:rPr>
                <w:rFonts w:ascii="Cambria" w:eastAsia="Cambria" w:hAnsi="Cambria" w:cs="Cambria"/>
                <w:sz w:val="16"/>
                <w:szCs w:val="16"/>
                <w:lang w:val="id"/>
              </w:rPr>
              <w:t>50</w:t>
            </w:r>
            <w:r w:rsidRPr="000A3D4F">
              <w:rPr>
                <w:rFonts w:ascii="Cambria" w:eastAsia="Cambria" w:hAnsi="Cambria" w:cs="Cambria"/>
                <w:spacing w:val="33"/>
                <w:sz w:val="16"/>
                <w:szCs w:val="16"/>
                <w:lang w:val="id"/>
              </w:rPr>
              <w:t xml:space="preserve"> </w:t>
            </w:r>
            <w:r w:rsidRPr="000A3D4F">
              <w:rPr>
                <w:rFonts w:ascii="Cambria" w:eastAsia="Cambria" w:hAnsi="Cambria" w:cs="Cambria"/>
                <w:spacing w:val="-10"/>
                <w:sz w:val="16"/>
                <w:szCs w:val="16"/>
                <w:lang w:val="id"/>
              </w:rPr>
              <w:t>%</w:t>
            </w:r>
          </w:p>
        </w:tc>
      </w:tr>
      <w:tr w:rsidR="000A3D4F" w:rsidRPr="000A3D4F" w14:paraId="3474369E" w14:textId="77777777" w:rsidTr="003673D4">
        <w:trPr>
          <w:trHeight w:val="50"/>
        </w:trPr>
        <w:tc>
          <w:tcPr>
            <w:tcW w:w="733" w:type="pct"/>
          </w:tcPr>
          <w:p w14:paraId="1E2C5EE0" w14:textId="77777777" w:rsidR="000A3D4F" w:rsidRPr="000A3D4F" w:rsidRDefault="000A3D4F" w:rsidP="000A3D4F">
            <w:pPr>
              <w:widowControl w:val="0"/>
              <w:autoSpaceDE w:val="0"/>
              <w:autoSpaceDN w:val="0"/>
              <w:jc w:val="left"/>
              <w:rPr>
                <w:rFonts w:eastAsia="Cambria" w:hAnsi="Cambria" w:cs="Cambria"/>
                <w:sz w:val="16"/>
                <w:szCs w:val="16"/>
                <w:lang w:val="id"/>
              </w:rPr>
            </w:pPr>
          </w:p>
        </w:tc>
        <w:tc>
          <w:tcPr>
            <w:tcW w:w="568" w:type="pct"/>
          </w:tcPr>
          <w:p w14:paraId="27407232" w14:textId="77777777" w:rsidR="000A3D4F" w:rsidRPr="000A3D4F" w:rsidRDefault="000A3D4F" w:rsidP="000A3D4F">
            <w:pPr>
              <w:widowControl w:val="0"/>
              <w:autoSpaceDE w:val="0"/>
              <w:autoSpaceDN w:val="0"/>
              <w:spacing w:before="1"/>
              <w:ind w:left="108"/>
              <w:jc w:val="left"/>
              <w:rPr>
                <w:rFonts w:ascii="Cambria" w:eastAsia="Cambria" w:hAnsi="Cambria" w:cs="Cambria"/>
                <w:sz w:val="16"/>
                <w:szCs w:val="16"/>
                <w:lang w:val="id"/>
              </w:rPr>
            </w:pPr>
            <w:r w:rsidRPr="000A3D4F">
              <w:rPr>
                <w:rFonts w:ascii="Cambria" w:eastAsia="Cambria" w:hAnsi="Cambria" w:cs="Cambria"/>
                <w:spacing w:val="-10"/>
                <w:sz w:val="16"/>
                <w:szCs w:val="16"/>
                <w:lang w:val="id"/>
              </w:rPr>
              <w:t>5</w:t>
            </w:r>
          </w:p>
        </w:tc>
        <w:tc>
          <w:tcPr>
            <w:tcW w:w="1282" w:type="pct"/>
          </w:tcPr>
          <w:p w14:paraId="6E69B231" w14:textId="77777777" w:rsidR="000A3D4F" w:rsidRPr="000A3D4F" w:rsidRDefault="000A3D4F" w:rsidP="000A3D4F">
            <w:pPr>
              <w:widowControl w:val="0"/>
              <w:autoSpaceDE w:val="0"/>
              <w:autoSpaceDN w:val="0"/>
              <w:spacing w:before="1"/>
              <w:ind w:left="108"/>
              <w:jc w:val="left"/>
              <w:rPr>
                <w:rFonts w:ascii="Cambria" w:eastAsia="Cambria" w:hAnsi="Cambria" w:cs="Cambria"/>
                <w:sz w:val="16"/>
                <w:szCs w:val="16"/>
                <w:lang w:val="id"/>
              </w:rPr>
            </w:pPr>
            <w:r w:rsidRPr="000A3D4F">
              <w:rPr>
                <w:rFonts w:ascii="Cambria" w:eastAsia="Cambria" w:hAnsi="Cambria" w:cs="Cambria"/>
                <w:spacing w:val="-2"/>
                <w:w w:val="105"/>
                <w:sz w:val="16"/>
                <w:szCs w:val="16"/>
                <w:lang w:val="id"/>
              </w:rPr>
              <w:t xml:space="preserve">Sangat </w:t>
            </w:r>
            <w:r w:rsidRPr="000A3D4F">
              <w:rPr>
                <w:rFonts w:ascii="Cambria" w:eastAsia="Cambria" w:hAnsi="Cambria" w:cs="Cambria"/>
                <w:spacing w:val="-2"/>
                <w:sz w:val="16"/>
                <w:szCs w:val="16"/>
                <w:lang w:val="id"/>
              </w:rPr>
              <w:t>Setuju</w:t>
            </w:r>
          </w:p>
        </w:tc>
        <w:tc>
          <w:tcPr>
            <w:tcW w:w="711" w:type="pct"/>
          </w:tcPr>
          <w:p w14:paraId="67E5ED52" w14:textId="77777777" w:rsidR="000A3D4F" w:rsidRPr="000A3D4F" w:rsidRDefault="000A3D4F" w:rsidP="000A3D4F">
            <w:pPr>
              <w:widowControl w:val="0"/>
              <w:autoSpaceDE w:val="0"/>
              <w:autoSpaceDN w:val="0"/>
              <w:spacing w:before="1"/>
              <w:ind w:left="2"/>
              <w:rPr>
                <w:rFonts w:ascii="Cambria" w:eastAsia="Cambria" w:hAnsi="Cambria" w:cs="Cambria"/>
                <w:sz w:val="16"/>
                <w:szCs w:val="16"/>
                <w:lang w:val="id"/>
              </w:rPr>
            </w:pPr>
            <w:r w:rsidRPr="000A3D4F">
              <w:rPr>
                <w:rFonts w:ascii="Cambria" w:eastAsia="Cambria" w:hAnsi="Cambria" w:cs="Cambria"/>
                <w:spacing w:val="-10"/>
                <w:sz w:val="16"/>
                <w:szCs w:val="16"/>
                <w:lang w:val="id"/>
              </w:rPr>
              <w:t>5</w:t>
            </w:r>
          </w:p>
        </w:tc>
        <w:tc>
          <w:tcPr>
            <w:tcW w:w="452" w:type="pct"/>
          </w:tcPr>
          <w:p w14:paraId="7ACE55CD" w14:textId="77777777" w:rsidR="000A3D4F" w:rsidRPr="000A3D4F" w:rsidRDefault="000A3D4F" w:rsidP="000A3D4F">
            <w:pPr>
              <w:widowControl w:val="0"/>
              <w:autoSpaceDE w:val="0"/>
              <w:autoSpaceDN w:val="0"/>
              <w:spacing w:before="1"/>
              <w:ind w:right="167"/>
              <w:jc w:val="right"/>
              <w:rPr>
                <w:rFonts w:ascii="Cambria" w:eastAsia="Cambria" w:hAnsi="Cambria" w:cs="Cambria"/>
                <w:sz w:val="16"/>
                <w:szCs w:val="16"/>
                <w:lang w:val="id"/>
              </w:rPr>
            </w:pPr>
            <w:r w:rsidRPr="000A3D4F">
              <w:rPr>
                <w:rFonts w:ascii="Cambria" w:eastAsia="Cambria" w:hAnsi="Cambria" w:cs="Cambria"/>
                <w:spacing w:val="-10"/>
                <w:sz w:val="16"/>
                <w:szCs w:val="16"/>
                <w:lang w:val="id"/>
              </w:rPr>
              <w:t>2</w:t>
            </w:r>
          </w:p>
        </w:tc>
        <w:tc>
          <w:tcPr>
            <w:tcW w:w="451" w:type="pct"/>
          </w:tcPr>
          <w:p w14:paraId="58BE92B5" w14:textId="77777777" w:rsidR="000A3D4F" w:rsidRPr="000A3D4F" w:rsidRDefault="000A3D4F" w:rsidP="000A3D4F">
            <w:pPr>
              <w:widowControl w:val="0"/>
              <w:autoSpaceDE w:val="0"/>
              <w:autoSpaceDN w:val="0"/>
              <w:spacing w:before="1"/>
              <w:ind w:left="23" w:right="13"/>
              <w:rPr>
                <w:rFonts w:ascii="Cambria" w:eastAsia="Cambria" w:hAnsi="Cambria" w:cs="Cambria"/>
                <w:sz w:val="16"/>
                <w:szCs w:val="16"/>
                <w:lang w:val="id"/>
              </w:rPr>
            </w:pPr>
            <w:r w:rsidRPr="000A3D4F">
              <w:rPr>
                <w:rFonts w:ascii="Cambria" w:eastAsia="Cambria" w:hAnsi="Cambria" w:cs="Cambria"/>
                <w:spacing w:val="-5"/>
                <w:sz w:val="16"/>
                <w:szCs w:val="16"/>
                <w:lang w:val="id"/>
              </w:rPr>
              <w:t>10</w:t>
            </w:r>
          </w:p>
        </w:tc>
        <w:tc>
          <w:tcPr>
            <w:tcW w:w="802" w:type="pct"/>
          </w:tcPr>
          <w:p w14:paraId="220EFFB3" w14:textId="77777777" w:rsidR="000A3D4F" w:rsidRPr="000A3D4F" w:rsidRDefault="000A3D4F" w:rsidP="000A3D4F">
            <w:pPr>
              <w:widowControl w:val="0"/>
              <w:autoSpaceDE w:val="0"/>
              <w:autoSpaceDN w:val="0"/>
              <w:spacing w:before="1"/>
              <w:ind w:left="166"/>
              <w:jc w:val="left"/>
              <w:rPr>
                <w:rFonts w:ascii="Cambria" w:eastAsia="Cambria" w:hAnsi="Cambria" w:cs="Cambria"/>
                <w:sz w:val="16"/>
                <w:szCs w:val="16"/>
                <w:lang w:val="id"/>
              </w:rPr>
            </w:pPr>
            <w:r w:rsidRPr="000A3D4F">
              <w:rPr>
                <w:rFonts w:ascii="Cambria" w:eastAsia="Cambria" w:hAnsi="Cambria" w:cs="Cambria"/>
                <w:sz w:val="16"/>
                <w:szCs w:val="16"/>
                <w:lang w:val="id"/>
              </w:rPr>
              <w:t>20</w:t>
            </w:r>
            <w:r w:rsidRPr="000A3D4F">
              <w:rPr>
                <w:rFonts w:ascii="Cambria" w:eastAsia="Cambria" w:hAnsi="Cambria" w:cs="Cambria"/>
                <w:spacing w:val="33"/>
                <w:sz w:val="16"/>
                <w:szCs w:val="16"/>
                <w:lang w:val="id"/>
              </w:rPr>
              <w:t xml:space="preserve"> </w:t>
            </w:r>
            <w:r w:rsidRPr="000A3D4F">
              <w:rPr>
                <w:rFonts w:ascii="Cambria" w:eastAsia="Cambria" w:hAnsi="Cambria" w:cs="Cambria"/>
                <w:spacing w:val="-10"/>
                <w:sz w:val="16"/>
                <w:szCs w:val="16"/>
                <w:lang w:val="id"/>
              </w:rPr>
              <w:t>%</w:t>
            </w:r>
          </w:p>
        </w:tc>
      </w:tr>
      <w:tr w:rsidR="000A3D4F" w:rsidRPr="000A3D4F" w14:paraId="2FF6DA0F" w14:textId="77777777" w:rsidTr="003673D4">
        <w:trPr>
          <w:trHeight w:val="287"/>
        </w:trPr>
        <w:tc>
          <w:tcPr>
            <w:tcW w:w="3294" w:type="pct"/>
            <w:gridSpan w:val="4"/>
            <w:tcBorders>
              <w:bottom w:val="single" w:sz="4" w:space="0" w:color="auto"/>
            </w:tcBorders>
          </w:tcPr>
          <w:p w14:paraId="696014E7" w14:textId="77777777" w:rsidR="000A3D4F" w:rsidRPr="000A3D4F" w:rsidRDefault="000A3D4F" w:rsidP="000A3D4F">
            <w:pPr>
              <w:widowControl w:val="0"/>
              <w:autoSpaceDE w:val="0"/>
              <w:autoSpaceDN w:val="0"/>
              <w:spacing w:before="4"/>
              <w:ind w:left="6"/>
              <w:rPr>
                <w:rFonts w:ascii="Cambria" w:eastAsia="Cambria" w:hAnsi="Cambria" w:cs="Cambria"/>
                <w:sz w:val="16"/>
                <w:szCs w:val="16"/>
                <w:lang w:val="id"/>
              </w:rPr>
            </w:pPr>
            <w:r w:rsidRPr="000A3D4F">
              <w:rPr>
                <w:rFonts w:ascii="Cambria" w:eastAsia="Cambria" w:hAnsi="Cambria" w:cs="Cambria"/>
                <w:spacing w:val="-2"/>
                <w:w w:val="105"/>
                <w:sz w:val="16"/>
                <w:szCs w:val="16"/>
                <w:lang w:val="id"/>
              </w:rPr>
              <w:t>Jumlah</w:t>
            </w:r>
          </w:p>
        </w:tc>
        <w:tc>
          <w:tcPr>
            <w:tcW w:w="452" w:type="pct"/>
            <w:tcBorders>
              <w:bottom w:val="single" w:sz="4" w:space="0" w:color="auto"/>
            </w:tcBorders>
          </w:tcPr>
          <w:p w14:paraId="260EC307" w14:textId="77777777" w:rsidR="000A3D4F" w:rsidRPr="000A3D4F" w:rsidRDefault="000A3D4F" w:rsidP="000A3D4F">
            <w:pPr>
              <w:widowControl w:val="0"/>
              <w:autoSpaceDE w:val="0"/>
              <w:autoSpaceDN w:val="0"/>
              <w:spacing w:before="4"/>
              <w:ind w:right="113"/>
              <w:jc w:val="right"/>
              <w:rPr>
                <w:rFonts w:ascii="Cambria" w:eastAsia="Cambria" w:hAnsi="Cambria" w:cs="Cambria"/>
                <w:sz w:val="16"/>
                <w:szCs w:val="16"/>
                <w:lang w:val="id"/>
              </w:rPr>
            </w:pPr>
            <w:r w:rsidRPr="000A3D4F">
              <w:rPr>
                <w:rFonts w:ascii="Cambria" w:eastAsia="Cambria" w:hAnsi="Cambria" w:cs="Cambria"/>
                <w:spacing w:val="-5"/>
                <w:sz w:val="16"/>
                <w:szCs w:val="16"/>
                <w:lang w:val="id"/>
              </w:rPr>
              <w:t>10</w:t>
            </w:r>
          </w:p>
        </w:tc>
        <w:tc>
          <w:tcPr>
            <w:tcW w:w="451" w:type="pct"/>
            <w:tcBorders>
              <w:bottom w:val="single" w:sz="4" w:space="0" w:color="auto"/>
            </w:tcBorders>
          </w:tcPr>
          <w:p w14:paraId="1F5CA69B" w14:textId="77777777" w:rsidR="000A3D4F" w:rsidRPr="000A3D4F" w:rsidRDefault="000A3D4F" w:rsidP="000A3D4F">
            <w:pPr>
              <w:widowControl w:val="0"/>
              <w:autoSpaceDE w:val="0"/>
              <w:autoSpaceDN w:val="0"/>
              <w:spacing w:before="4"/>
              <w:ind w:left="23" w:right="13"/>
              <w:rPr>
                <w:rFonts w:ascii="Cambria" w:eastAsia="Cambria" w:hAnsi="Cambria" w:cs="Cambria"/>
                <w:sz w:val="16"/>
                <w:szCs w:val="16"/>
                <w:lang w:val="id"/>
              </w:rPr>
            </w:pPr>
            <w:r w:rsidRPr="000A3D4F">
              <w:rPr>
                <w:rFonts w:ascii="Cambria" w:eastAsia="Cambria" w:hAnsi="Cambria" w:cs="Cambria"/>
                <w:spacing w:val="-5"/>
                <w:sz w:val="16"/>
                <w:szCs w:val="16"/>
                <w:lang w:val="id"/>
              </w:rPr>
              <w:t>35</w:t>
            </w:r>
          </w:p>
        </w:tc>
        <w:tc>
          <w:tcPr>
            <w:tcW w:w="802" w:type="pct"/>
            <w:tcBorders>
              <w:bottom w:val="single" w:sz="4" w:space="0" w:color="auto"/>
            </w:tcBorders>
          </w:tcPr>
          <w:p w14:paraId="40705197" w14:textId="77777777" w:rsidR="000A3D4F" w:rsidRPr="000A3D4F" w:rsidRDefault="000A3D4F" w:rsidP="000A3D4F">
            <w:pPr>
              <w:widowControl w:val="0"/>
              <w:autoSpaceDE w:val="0"/>
              <w:autoSpaceDN w:val="0"/>
              <w:spacing w:before="4"/>
              <w:ind w:left="14" w:right="1"/>
              <w:rPr>
                <w:rFonts w:ascii="Cambria" w:eastAsia="Cambria" w:hAnsi="Cambria" w:cs="Cambria"/>
                <w:sz w:val="16"/>
                <w:szCs w:val="16"/>
                <w:lang w:val="id"/>
              </w:rPr>
            </w:pPr>
            <w:r w:rsidRPr="000A3D4F">
              <w:rPr>
                <w:rFonts w:ascii="Cambria" w:eastAsia="Cambria" w:hAnsi="Cambria" w:cs="Cambria"/>
                <w:spacing w:val="-4"/>
                <w:sz w:val="16"/>
                <w:szCs w:val="16"/>
                <w:lang w:val="id"/>
              </w:rPr>
              <w:t>100%</w:t>
            </w:r>
          </w:p>
        </w:tc>
      </w:tr>
      <w:tr w:rsidR="000A3D4F" w:rsidRPr="000A3D4F" w14:paraId="2277CD2D" w14:textId="77777777" w:rsidTr="003673D4">
        <w:trPr>
          <w:trHeight w:val="570"/>
        </w:trPr>
        <w:tc>
          <w:tcPr>
            <w:tcW w:w="5000" w:type="pct"/>
            <w:gridSpan w:val="7"/>
            <w:tcBorders>
              <w:top w:val="single" w:sz="4" w:space="0" w:color="auto"/>
              <w:bottom w:val="single" w:sz="4" w:space="0" w:color="auto"/>
            </w:tcBorders>
          </w:tcPr>
          <w:p w14:paraId="2C1840E0" w14:textId="77777777" w:rsidR="000A3D4F" w:rsidRPr="000A3D4F" w:rsidRDefault="000A3D4F" w:rsidP="000A3D4F">
            <w:pPr>
              <w:widowControl w:val="0"/>
              <w:autoSpaceDE w:val="0"/>
              <w:autoSpaceDN w:val="0"/>
              <w:spacing w:before="1"/>
              <w:ind w:left="11"/>
              <w:rPr>
                <w:rFonts w:ascii="Cambria" w:eastAsia="Cambria" w:hAnsi="Cambria" w:cs="Cambria"/>
                <w:sz w:val="16"/>
                <w:szCs w:val="16"/>
                <w:lang w:val="id"/>
              </w:rPr>
            </w:pPr>
            <w:r w:rsidRPr="000A3D4F">
              <w:rPr>
                <w:rFonts w:ascii="Cambria" w:eastAsia="Cambria" w:hAnsi="Cambria" w:cs="Cambria"/>
                <w:w w:val="110"/>
                <w:sz w:val="16"/>
                <w:szCs w:val="16"/>
                <w:lang w:val="id"/>
              </w:rPr>
              <w:t>Σ</w:t>
            </w:r>
            <w:r w:rsidRPr="000A3D4F">
              <w:rPr>
                <w:rFonts w:ascii="Cambria" w:eastAsia="Cambria" w:hAnsi="Cambria" w:cs="Cambria"/>
                <w:spacing w:val="5"/>
                <w:w w:val="110"/>
                <w:sz w:val="16"/>
                <w:szCs w:val="16"/>
                <w:lang w:val="id"/>
              </w:rPr>
              <w:t xml:space="preserve"> </w:t>
            </w:r>
            <w:r w:rsidRPr="000A3D4F">
              <w:rPr>
                <w:rFonts w:ascii="Cambria" w:eastAsia="Cambria" w:hAnsi="Cambria" w:cs="Cambria"/>
                <w:w w:val="110"/>
                <w:sz w:val="16"/>
                <w:szCs w:val="16"/>
                <w:lang w:val="id"/>
              </w:rPr>
              <w:t>fx/f</w:t>
            </w:r>
            <w:r w:rsidRPr="000A3D4F">
              <w:rPr>
                <w:rFonts w:ascii="Cambria" w:eastAsia="Cambria" w:hAnsi="Cambria" w:cs="Cambria"/>
                <w:spacing w:val="6"/>
                <w:w w:val="110"/>
                <w:sz w:val="16"/>
                <w:szCs w:val="16"/>
                <w:lang w:val="id"/>
              </w:rPr>
              <w:t xml:space="preserve"> </w:t>
            </w:r>
            <w:r w:rsidRPr="000A3D4F">
              <w:rPr>
                <w:rFonts w:ascii="Cambria" w:eastAsia="Cambria" w:hAnsi="Cambria" w:cs="Cambria"/>
                <w:w w:val="110"/>
                <w:sz w:val="16"/>
                <w:szCs w:val="16"/>
                <w:lang w:val="id"/>
              </w:rPr>
              <w:t>=</w:t>
            </w:r>
            <w:r w:rsidRPr="000A3D4F">
              <w:rPr>
                <w:rFonts w:ascii="Cambria" w:eastAsia="Cambria" w:hAnsi="Cambria" w:cs="Cambria"/>
                <w:spacing w:val="5"/>
                <w:w w:val="110"/>
                <w:sz w:val="16"/>
                <w:szCs w:val="16"/>
                <w:lang w:val="id"/>
              </w:rPr>
              <w:t xml:space="preserve"> </w:t>
            </w:r>
            <w:r w:rsidRPr="000A3D4F">
              <w:rPr>
                <w:rFonts w:ascii="Cambria" w:eastAsia="Cambria" w:hAnsi="Cambria" w:cs="Cambria"/>
                <w:spacing w:val="-5"/>
                <w:w w:val="110"/>
                <w:sz w:val="16"/>
                <w:szCs w:val="16"/>
                <w:lang w:val="id"/>
              </w:rPr>
              <w:t>3.5</w:t>
            </w:r>
          </w:p>
          <w:p w14:paraId="397D9988" w14:textId="77777777" w:rsidR="000A3D4F" w:rsidRPr="000A3D4F" w:rsidRDefault="000A3D4F" w:rsidP="000A3D4F">
            <w:pPr>
              <w:widowControl w:val="0"/>
              <w:autoSpaceDE w:val="0"/>
              <w:autoSpaceDN w:val="0"/>
              <w:spacing w:before="52"/>
              <w:ind w:left="11" w:right="4"/>
              <w:rPr>
                <w:rFonts w:ascii="Cambria" w:eastAsia="Cambria" w:hAnsi="Cambria" w:cs="Cambria"/>
                <w:sz w:val="16"/>
                <w:szCs w:val="16"/>
                <w:lang w:val="id"/>
              </w:rPr>
            </w:pPr>
            <w:r w:rsidRPr="000A3D4F">
              <w:rPr>
                <w:rFonts w:ascii="Cambria" w:eastAsia="Cambria" w:hAnsi="Cambria" w:cs="Cambria"/>
                <w:sz w:val="16"/>
                <w:szCs w:val="16"/>
                <w:lang w:val="id"/>
              </w:rPr>
              <w:t>Persentase</w:t>
            </w:r>
            <w:r w:rsidRPr="000A3D4F">
              <w:rPr>
                <w:rFonts w:ascii="Cambria" w:eastAsia="Cambria" w:hAnsi="Cambria" w:cs="Cambria"/>
                <w:spacing w:val="12"/>
                <w:sz w:val="16"/>
                <w:szCs w:val="16"/>
                <w:lang w:val="id"/>
              </w:rPr>
              <w:t xml:space="preserve"> </w:t>
            </w:r>
            <w:r w:rsidRPr="000A3D4F">
              <w:rPr>
                <w:rFonts w:ascii="Cambria" w:eastAsia="Cambria" w:hAnsi="Cambria" w:cs="Cambria"/>
                <w:sz w:val="16"/>
                <w:szCs w:val="16"/>
                <w:lang w:val="id"/>
              </w:rPr>
              <w:t>terhadap</w:t>
            </w:r>
            <w:r w:rsidRPr="000A3D4F">
              <w:rPr>
                <w:rFonts w:ascii="Cambria" w:eastAsia="Cambria" w:hAnsi="Cambria" w:cs="Cambria"/>
                <w:spacing w:val="12"/>
                <w:sz w:val="16"/>
                <w:szCs w:val="16"/>
                <w:lang w:val="id"/>
              </w:rPr>
              <w:t xml:space="preserve"> </w:t>
            </w:r>
            <w:r w:rsidRPr="000A3D4F">
              <w:rPr>
                <w:rFonts w:ascii="Cambria" w:eastAsia="Cambria" w:hAnsi="Cambria" w:cs="Cambria"/>
                <w:sz w:val="16"/>
                <w:szCs w:val="16"/>
                <w:lang w:val="id"/>
              </w:rPr>
              <w:t>maksismum</w:t>
            </w:r>
            <w:r w:rsidRPr="000A3D4F">
              <w:rPr>
                <w:rFonts w:ascii="Cambria" w:eastAsia="Cambria" w:hAnsi="Cambria" w:cs="Cambria"/>
                <w:spacing w:val="12"/>
                <w:sz w:val="16"/>
                <w:szCs w:val="16"/>
                <w:lang w:val="id"/>
              </w:rPr>
              <w:t xml:space="preserve"> </w:t>
            </w:r>
            <w:r w:rsidRPr="000A3D4F">
              <w:rPr>
                <w:rFonts w:ascii="Cambria" w:eastAsia="Cambria" w:hAnsi="Cambria" w:cs="Cambria"/>
                <w:sz w:val="16"/>
                <w:szCs w:val="16"/>
                <w:lang w:val="id"/>
              </w:rPr>
              <w:t>70</w:t>
            </w:r>
            <w:r w:rsidRPr="000A3D4F">
              <w:rPr>
                <w:rFonts w:ascii="Cambria" w:eastAsia="Cambria" w:hAnsi="Cambria" w:cs="Cambria"/>
                <w:spacing w:val="13"/>
                <w:sz w:val="16"/>
                <w:szCs w:val="16"/>
                <w:lang w:val="id"/>
              </w:rPr>
              <w:t xml:space="preserve"> </w:t>
            </w:r>
            <w:r w:rsidRPr="000A3D4F">
              <w:rPr>
                <w:rFonts w:ascii="Cambria" w:eastAsia="Cambria" w:hAnsi="Cambria" w:cs="Cambria"/>
                <w:spacing w:val="-10"/>
                <w:sz w:val="16"/>
                <w:szCs w:val="16"/>
                <w:lang w:val="id"/>
              </w:rPr>
              <w:t>%</w:t>
            </w:r>
          </w:p>
        </w:tc>
      </w:tr>
    </w:tbl>
    <w:p w14:paraId="6906F7DC" w14:textId="77777777" w:rsidR="000A3D4F" w:rsidRPr="000A3D4F" w:rsidRDefault="000A3D4F" w:rsidP="000A3D4F">
      <w:pPr>
        <w:spacing w:line="276" w:lineRule="auto"/>
        <w:ind w:firstLine="289"/>
        <w:jc w:val="both"/>
        <w:rPr>
          <w:spacing w:val="-1"/>
          <w:lang w:val="en-ID"/>
        </w:rPr>
      </w:pPr>
    </w:p>
    <w:p w14:paraId="4B5F9BD2" w14:textId="4CD5745D" w:rsidR="000A3D4F" w:rsidRDefault="000A3D4F" w:rsidP="000A3D4F">
      <w:pPr>
        <w:spacing w:line="276" w:lineRule="auto"/>
        <w:ind w:firstLine="289"/>
        <w:jc w:val="both"/>
        <w:rPr>
          <w:spacing w:val="-1"/>
          <w:lang w:val="en-ID"/>
        </w:rPr>
      </w:pPr>
      <w:proofErr w:type="spellStart"/>
      <w:r w:rsidRPr="000A3D4F">
        <w:rPr>
          <w:spacing w:val="-1"/>
          <w:lang w:val="en-ID"/>
        </w:rPr>
        <w:t>Pemanfaatan</w:t>
      </w:r>
      <w:proofErr w:type="spellEnd"/>
      <w:r w:rsidRPr="000A3D4F">
        <w:rPr>
          <w:spacing w:val="-1"/>
          <w:lang w:val="en-ID"/>
        </w:rPr>
        <w:t xml:space="preserve"> </w:t>
      </w:r>
      <w:proofErr w:type="spellStart"/>
      <w:r w:rsidRPr="000A3D4F">
        <w:rPr>
          <w:spacing w:val="-1"/>
          <w:lang w:val="en-ID"/>
        </w:rPr>
        <w:t>jasa</w:t>
      </w:r>
      <w:proofErr w:type="spellEnd"/>
      <w:r w:rsidRPr="000A3D4F">
        <w:rPr>
          <w:spacing w:val="-1"/>
          <w:lang w:val="en-ID"/>
        </w:rPr>
        <w:t xml:space="preserve"> </w:t>
      </w:r>
      <w:proofErr w:type="spellStart"/>
      <w:r w:rsidRPr="000A3D4F">
        <w:rPr>
          <w:spacing w:val="-1"/>
          <w:lang w:val="en-ID"/>
        </w:rPr>
        <w:t>ekspedisi</w:t>
      </w:r>
      <w:proofErr w:type="spellEnd"/>
      <w:r w:rsidRPr="000A3D4F">
        <w:rPr>
          <w:spacing w:val="-1"/>
          <w:lang w:val="en-ID"/>
        </w:rPr>
        <w:t xml:space="preserve"> </w:t>
      </w:r>
      <w:proofErr w:type="spellStart"/>
      <w:r w:rsidRPr="000A3D4F">
        <w:rPr>
          <w:spacing w:val="-1"/>
          <w:lang w:val="en-ID"/>
        </w:rPr>
        <w:t>mencatat</w:t>
      </w:r>
      <w:proofErr w:type="spellEnd"/>
      <w:r w:rsidRPr="000A3D4F">
        <w:rPr>
          <w:spacing w:val="-1"/>
          <w:lang w:val="en-ID"/>
        </w:rPr>
        <w:t xml:space="preserve"> </w:t>
      </w:r>
      <w:proofErr w:type="spellStart"/>
      <w:r w:rsidRPr="000A3D4F">
        <w:rPr>
          <w:spacing w:val="-1"/>
          <w:lang w:val="en-ID"/>
        </w:rPr>
        <w:t>skor</w:t>
      </w:r>
      <w:proofErr w:type="spellEnd"/>
      <w:r w:rsidRPr="000A3D4F">
        <w:rPr>
          <w:spacing w:val="-1"/>
          <w:lang w:val="en-ID"/>
        </w:rPr>
        <w:t xml:space="preserve"> </w:t>
      </w:r>
      <w:proofErr w:type="spellStart"/>
      <w:r w:rsidRPr="000A3D4F">
        <w:rPr>
          <w:spacing w:val="-1"/>
          <w:lang w:val="en-ID"/>
        </w:rPr>
        <w:t>tertinggi</w:t>
      </w:r>
      <w:proofErr w:type="spellEnd"/>
      <w:r w:rsidRPr="000A3D4F">
        <w:rPr>
          <w:spacing w:val="-1"/>
          <w:lang w:val="en-ID"/>
        </w:rPr>
        <w:t xml:space="preserve"> pada Tabel 7. </w:t>
      </w:r>
      <w:proofErr w:type="spellStart"/>
      <w:r w:rsidR="00C73CD4" w:rsidRPr="000A3D4F">
        <w:rPr>
          <w:spacing w:val="-1"/>
          <w:lang w:val="en-ID"/>
        </w:rPr>
        <w:t>D</w:t>
      </w:r>
      <w:r w:rsidRPr="000A3D4F">
        <w:rPr>
          <w:spacing w:val="-1"/>
          <w:lang w:val="en-ID"/>
        </w:rPr>
        <w:t>engan</w:t>
      </w:r>
      <w:proofErr w:type="spellEnd"/>
      <w:r w:rsidRPr="000A3D4F">
        <w:rPr>
          <w:spacing w:val="-1"/>
          <w:lang w:val="en-ID"/>
        </w:rPr>
        <w:t xml:space="preserve"> rata-rata 4,4 (88%), </w:t>
      </w:r>
      <w:proofErr w:type="spellStart"/>
      <w:r w:rsidRPr="000A3D4F">
        <w:rPr>
          <w:spacing w:val="-1"/>
          <w:lang w:val="en-ID"/>
        </w:rPr>
        <w:t>menunjukkan</w:t>
      </w:r>
      <w:proofErr w:type="spellEnd"/>
      <w:r w:rsidRPr="000A3D4F">
        <w:rPr>
          <w:spacing w:val="-1"/>
          <w:lang w:val="en-ID"/>
        </w:rPr>
        <w:t xml:space="preserve"> 60% </w:t>
      </w:r>
      <w:proofErr w:type="spellStart"/>
      <w:r w:rsidRPr="000A3D4F">
        <w:rPr>
          <w:spacing w:val="-1"/>
          <w:lang w:val="en-ID"/>
        </w:rPr>
        <w:t>responden</w:t>
      </w:r>
      <w:proofErr w:type="spellEnd"/>
      <w:r w:rsidRPr="000A3D4F">
        <w:rPr>
          <w:spacing w:val="-1"/>
          <w:lang w:val="en-ID"/>
        </w:rPr>
        <w:t xml:space="preserve"> sangat </w:t>
      </w:r>
      <w:proofErr w:type="spellStart"/>
      <w:r w:rsidRPr="000A3D4F">
        <w:rPr>
          <w:spacing w:val="-1"/>
          <w:lang w:val="en-ID"/>
        </w:rPr>
        <w:t>setuju</w:t>
      </w:r>
      <w:proofErr w:type="spellEnd"/>
      <w:r w:rsidRPr="000A3D4F">
        <w:rPr>
          <w:spacing w:val="-1"/>
          <w:lang w:val="en-ID"/>
        </w:rPr>
        <w:t xml:space="preserve"> </w:t>
      </w:r>
      <w:proofErr w:type="spellStart"/>
      <w:r w:rsidRPr="000A3D4F">
        <w:rPr>
          <w:spacing w:val="-1"/>
          <w:lang w:val="en-ID"/>
        </w:rPr>
        <w:t>memanfaatkan</w:t>
      </w:r>
      <w:proofErr w:type="spellEnd"/>
      <w:r w:rsidRPr="000A3D4F">
        <w:rPr>
          <w:spacing w:val="-1"/>
          <w:lang w:val="en-ID"/>
        </w:rPr>
        <w:t xml:space="preserve"> </w:t>
      </w:r>
      <w:proofErr w:type="spellStart"/>
      <w:r w:rsidRPr="000A3D4F">
        <w:rPr>
          <w:spacing w:val="-1"/>
          <w:lang w:val="en-ID"/>
        </w:rPr>
        <w:t>layanan</w:t>
      </w:r>
      <w:proofErr w:type="spellEnd"/>
      <w:r w:rsidRPr="000A3D4F">
        <w:rPr>
          <w:spacing w:val="-1"/>
          <w:lang w:val="en-ID"/>
        </w:rPr>
        <w:t xml:space="preserve"> </w:t>
      </w:r>
      <w:r w:rsidR="00C73CD4">
        <w:rPr>
          <w:spacing w:val="-1"/>
          <w:lang w:val="en-ID"/>
        </w:rPr>
        <w:pgNum/>
      </w:r>
      <w:proofErr w:type="spellStart"/>
      <w:r w:rsidR="00C73CD4">
        <w:rPr>
          <w:spacing w:val="-1"/>
          <w:lang w:val="en-ID"/>
        </w:rPr>
        <w:t>ogistic</w:t>
      </w:r>
      <w:proofErr w:type="spellEnd"/>
      <w:r w:rsidRPr="000A3D4F">
        <w:rPr>
          <w:spacing w:val="-1"/>
          <w:lang w:val="en-ID"/>
        </w:rPr>
        <w:t xml:space="preserve"> </w:t>
      </w:r>
      <w:proofErr w:type="spellStart"/>
      <w:r w:rsidRPr="000A3D4F">
        <w:rPr>
          <w:spacing w:val="-1"/>
          <w:lang w:val="en-ID"/>
        </w:rPr>
        <w:t>untuk</w:t>
      </w:r>
      <w:proofErr w:type="spellEnd"/>
      <w:r w:rsidRPr="000A3D4F">
        <w:rPr>
          <w:spacing w:val="-1"/>
          <w:lang w:val="en-ID"/>
        </w:rPr>
        <w:t xml:space="preserve"> </w:t>
      </w:r>
      <w:proofErr w:type="spellStart"/>
      <w:r w:rsidRPr="000A3D4F">
        <w:rPr>
          <w:spacing w:val="-1"/>
          <w:lang w:val="en-ID"/>
        </w:rPr>
        <w:t>distribusi</w:t>
      </w:r>
      <w:proofErr w:type="spellEnd"/>
      <w:r w:rsidRPr="000A3D4F">
        <w:rPr>
          <w:spacing w:val="-1"/>
          <w:lang w:val="en-ID"/>
        </w:rPr>
        <w:t xml:space="preserve"> </w:t>
      </w:r>
      <w:proofErr w:type="spellStart"/>
      <w:r w:rsidRPr="000A3D4F">
        <w:rPr>
          <w:spacing w:val="-1"/>
          <w:lang w:val="en-ID"/>
        </w:rPr>
        <w:t>ke</w:t>
      </w:r>
      <w:proofErr w:type="spellEnd"/>
      <w:r w:rsidRPr="000A3D4F">
        <w:rPr>
          <w:spacing w:val="-1"/>
          <w:lang w:val="en-ID"/>
        </w:rPr>
        <w:t xml:space="preserve"> </w:t>
      </w:r>
      <w:proofErr w:type="spellStart"/>
      <w:r w:rsidRPr="000A3D4F">
        <w:rPr>
          <w:spacing w:val="-1"/>
          <w:lang w:val="en-ID"/>
        </w:rPr>
        <w:t>luar</w:t>
      </w:r>
      <w:proofErr w:type="spellEnd"/>
      <w:r w:rsidRPr="000A3D4F">
        <w:rPr>
          <w:spacing w:val="-1"/>
          <w:lang w:val="en-ID"/>
        </w:rPr>
        <w:t xml:space="preserve"> </w:t>
      </w:r>
      <w:proofErr w:type="spellStart"/>
      <w:r w:rsidRPr="000A3D4F">
        <w:rPr>
          <w:spacing w:val="-1"/>
          <w:lang w:val="en-ID"/>
        </w:rPr>
        <w:t>daerah</w:t>
      </w:r>
      <w:proofErr w:type="spellEnd"/>
      <w:r w:rsidRPr="000A3D4F">
        <w:rPr>
          <w:spacing w:val="-1"/>
          <w:lang w:val="en-ID"/>
        </w:rPr>
        <w:t xml:space="preserve">. </w:t>
      </w:r>
    </w:p>
    <w:p w14:paraId="61E6BC55" w14:textId="77777777" w:rsidR="00C73CD4" w:rsidRDefault="00C73CD4" w:rsidP="000A3D4F">
      <w:pPr>
        <w:spacing w:line="276" w:lineRule="auto"/>
        <w:ind w:firstLine="289"/>
        <w:jc w:val="both"/>
        <w:rPr>
          <w:spacing w:val="-1"/>
          <w:lang w:val="en-ID"/>
        </w:rPr>
      </w:pPr>
    </w:p>
    <w:p w14:paraId="3DC6DAD2" w14:textId="77777777" w:rsidR="00C73CD4" w:rsidRDefault="00C73CD4" w:rsidP="000A3D4F">
      <w:pPr>
        <w:spacing w:line="276" w:lineRule="auto"/>
        <w:ind w:firstLine="289"/>
        <w:jc w:val="both"/>
        <w:rPr>
          <w:spacing w:val="-1"/>
          <w:lang w:val="en-ID"/>
        </w:rPr>
      </w:pPr>
    </w:p>
    <w:p w14:paraId="0664A0E7" w14:textId="77777777" w:rsidR="00C73CD4" w:rsidRDefault="00C73CD4" w:rsidP="000A3D4F">
      <w:pPr>
        <w:spacing w:line="276" w:lineRule="auto"/>
        <w:ind w:firstLine="289"/>
        <w:jc w:val="both"/>
        <w:rPr>
          <w:spacing w:val="-1"/>
          <w:lang w:val="en-ID"/>
        </w:rPr>
      </w:pPr>
    </w:p>
    <w:p w14:paraId="30ECBBEF" w14:textId="77777777" w:rsidR="00C73CD4" w:rsidRDefault="00C73CD4" w:rsidP="000A3D4F">
      <w:pPr>
        <w:spacing w:line="276" w:lineRule="auto"/>
        <w:ind w:firstLine="289"/>
        <w:jc w:val="both"/>
        <w:rPr>
          <w:spacing w:val="-1"/>
          <w:lang w:val="en-ID"/>
        </w:rPr>
      </w:pPr>
    </w:p>
    <w:p w14:paraId="66FB8316" w14:textId="77777777" w:rsidR="00C73CD4" w:rsidRDefault="00C73CD4" w:rsidP="000A3D4F">
      <w:pPr>
        <w:spacing w:line="276" w:lineRule="auto"/>
        <w:ind w:firstLine="289"/>
        <w:jc w:val="both"/>
        <w:rPr>
          <w:spacing w:val="-1"/>
          <w:lang w:val="en-ID"/>
        </w:rPr>
      </w:pPr>
    </w:p>
    <w:p w14:paraId="22311595" w14:textId="77777777" w:rsidR="00C73CD4" w:rsidRDefault="00C73CD4" w:rsidP="000A3D4F">
      <w:pPr>
        <w:spacing w:line="276" w:lineRule="auto"/>
        <w:ind w:firstLine="289"/>
        <w:jc w:val="both"/>
        <w:rPr>
          <w:spacing w:val="-1"/>
          <w:lang w:val="en-ID"/>
        </w:rPr>
      </w:pPr>
    </w:p>
    <w:p w14:paraId="6B4B0476" w14:textId="77777777" w:rsidR="00C73CD4" w:rsidRPr="000A3D4F" w:rsidRDefault="00C73CD4" w:rsidP="000A3D4F">
      <w:pPr>
        <w:spacing w:line="276" w:lineRule="auto"/>
        <w:ind w:firstLine="289"/>
        <w:jc w:val="both"/>
        <w:rPr>
          <w:spacing w:val="-1"/>
          <w:lang w:val="en-ID"/>
        </w:rPr>
      </w:pPr>
    </w:p>
    <w:p w14:paraId="2DE9AC85" w14:textId="77777777" w:rsidR="000A3D4F" w:rsidRPr="000A3D4F" w:rsidRDefault="000A3D4F" w:rsidP="000A3D4F">
      <w:pPr>
        <w:spacing w:line="276" w:lineRule="auto"/>
        <w:ind w:firstLine="289"/>
        <w:rPr>
          <w:spacing w:val="-1"/>
          <w:lang w:val="en-ID"/>
        </w:rPr>
      </w:pPr>
      <w:r w:rsidRPr="000A3D4F">
        <w:rPr>
          <w:b/>
          <w:bCs/>
          <w:spacing w:val="-1"/>
          <w:lang w:val="en-ID"/>
        </w:rPr>
        <w:lastRenderedPageBreak/>
        <w:t xml:space="preserve">Tabel 7. </w:t>
      </w:r>
      <w:proofErr w:type="spellStart"/>
      <w:r w:rsidRPr="000A3D4F">
        <w:rPr>
          <w:spacing w:val="-1"/>
          <w:lang w:val="en-ID"/>
        </w:rPr>
        <w:t>Pemanfaatan</w:t>
      </w:r>
      <w:proofErr w:type="spellEnd"/>
      <w:r w:rsidRPr="000A3D4F">
        <w:rPr>
          <w:spacing w:val="-1"/>
          <w:lang w:val="en-ID"/>
        </w:rPr>
        <w:t xml:space="preserve"> Jasa </w:t>
      </w:r>
      <w:proofErr w:type="spellStart"/>
      <w:r w:rsidRPr="000A3D4F">
        <w:rPr>
          <w:spacing w:val="-1"/>
          <w:lang w:val="en-ID"/>
        </w:rPr>
        <w:t>Ekspedisi</w:t>
      </w:r>
      <w:proofErr w:type="spellEnd"/>
    </w:p>
    <w:tbl>
      <w:tblPr>
        <w:tblW w:w="5000" w:type="pct"/>
        <w:tblBorders>
          <w:insideH w:val="single" w:sz="4" w:space="0" w:color="auto"/>
        </w:tblBorders>
        <w:tblCellMar>
          <w:left w:w="0" w:type="dxa"/>
          <w:right w:w="0" w:type="dxa"/>
        </w:tblCellMar>
        <w:tblLook w:val="01E0" w:firstRow="1" w:lastRow="1" w:firstColumn="1" w:lastColumn="1" w:noHBand="0" w:noVBand="0"/>
      </w:tblPr>
      <w:tblGrid>
        <w:gridCol w:w="680"/>
        <w:gridCol w:w="527"/>
        <w:gridCol w:w="1190"/>
        <w:gridCol w:w="660"/>
        <w:gridCol w:w="420"/>
        <w:gridCol w:w="419"/>
        <w:gridCol w:w="744"/>
      </w:tblGrid>
      <w:tr w:rsidR="000A3D4F" w:rsidRPr="000A3D4F" w14:paraId="498D3A3A" w14:textId="77777777" w:rsidTr="003673D4">
        <w:trPr>
          <w:trHeight w:val="570"/>
        </w:trPr>
        <w:tc>
          <w:tcPr>
            <w:tcW w:w="733" w:type="pct"/>
            <w:tcBorders>
              <w:top w:val="single" w:sz="4" w:space="0" w:color="auto"/>
              <w:bottom w:val="single" w:sz="4" w:space="0" w:color="auto"/>
            </w:tcBorders>
          </w:tcPr>
          <w:p w14:paraId="788C2D00" w14:textId="77777777" w:rsidR="000A3D4F" w:rsidRPr="000A3D4F" w:rsidRDefault="000A3D4F" w:rsidP="000A3D4F">
            <w:pPr>
              <w:widowControl w:val="0"/>
              <w:autoSpaceDE w:val="0"/>
              <w:autoSpaceDN w:val="0"/>
              <w:spacing w:before="1"/>
              <w:ind w:left="127"/>
              <w:jc w:val="left"/>
              <w:rPr>
                <w:rFonts w:ascii="Cambria" w:eastAsia="Cambria" w:hAnsi="Cambria" w:cs="Cambria"/>
                <w:sz w:val="16"/>
                <w:szCs w:val="16"/>
                <w:lang w:val="id"/>
              </w:rPr>
            </w:pPr>
            <w:r w:rsidRPr="000A3D4F">
              <w:rPr>
                <w:rFonts w:ascii="Cambria" w:eastAsia="Cambria" w:hAnsi="Cambria" w:cs="Cambria"/>
                <w:spacing w:val="-2"/>
                <w:w w:val="105"/>
                <w:sz w:val="16"/>
                <w:szCs w:val="16"/>
                <w:lang w:val="id"/>
              </w:rPr>
              <w:t>Indik</w:t>
            </w:r>
          </w:p>
          <w:p w14:paraId="34A74C2A" w14:textId="77777777" w:rsidR="000A3D4F" w:rsidRPr="000A3D4F" w:rsidRDefault="000A3D4F" w:rsidP="000A3D4F">
            <w:pPr>
              <w:widowControl w:val="0"/>
              <w:autoSpaceDE w:val="0"/>
              <w:autoSpaceDN w:val="0"/>
              <w:spacing w:before="52"/>
              <w:ind w:left="187"/>
              <w:jc w:val="left"/>
              <w:rPr>
                <w:rFonts w:ascii="Cambria" w:eastAsia="Cambria" w:hAnsi="Cambria" w:cs="Cambria"/>
                <w:sz w:val="16"/>
                <w:szCs w:val="16"/>
                <w:lang w:val="id"/>
              </w:rPr>
            </w:pPr>
            <w:r w:rsidRPr="000A3D4F">
              <w:rPr>
                <w:rFonts w:ascii="Cambria" w:eastAsia="Cambria" w:hAnsi="Cambria" w:cs="Cambria"/>
                <w:spacing w:val="-4"/>
                <w:sz w:val="16"/>
                <w:szCs w:val="16"/>
                <w:lang w:val="id"/>
              </w:rPr>
              <w:t>ator</w:t>
            </w:r>
          </w:p>
        </w:tc>
        <w:tc>
          <w:tcPr>
            <w:tcW w:w="568" w:type="pct"/>
            <w:tcBorders>
              <w:top w:val="single" w:sz="4" w:space="0" w:color="auto"/>
              <w:bottom w:val="single" w:sz="4" w:space="0" w:color="auto"/>
            </w:tcBorders>
          </w:tcPr>
          <w:p w14:paraId="1121C825" w14:textId="77777777" w:rsidR="000A3D4F" w:rsidRPr="000A3D4F" w:rsidRDefault="000A3D4F" w:rsidP="000A3D4F">
            <w:pPr>
              <w:widowControl w:val="0"/>
              <w:autoSpaceDE w:val="0"/>
              <w:autoSpaceDN w:val="0"/>
              <w:spacing w:before="1"/>
              <w:ind w:left="144"/>
              <w:jc w:val="left"/>
              <w:rPr>
                <w:rFonts w:ascii="Cambria" w:eastAsia="Cambria" w:hAnsi="Cambria" w:cs="Cambria"/>
                <w:sz w:val="16"/>
                <w:szCs w:val="16"/>
                <w:lang w:val="id"/>
              </w:rPr>
            </w:pPr>
            <w:r w:rsidRPr="000A3D4F">
              <w:rPr>
                <w:rFonts w:ascii="Cambria" w:eastAsia="Cambria" w:hAnsi="Cambria" w:cs="Cambria"/>
                <w:spacing w:val="-5"/>
                <w:w w:val="115"/>
                <w:sz w:val="16"/>
                <w:szCs w:val="16"/>
                <w:lang w:val="id"/>
              </w:rPr>
              <w:t>No</w:t>
            </w:r>
          </w:p>
        </w:tc>
        <w:tc>
          <w:tcPr>
            <w:tcW w:w="1282" w:type="pct"/>
            <w:tcBorders>
              <w:top w:val="single" w:sz="4" w:space="0" w:color="auto"/>
              <w:bottom w:val="single" w:sz="4" w:space="0" w:color="auto"/>
            </w:tcBorders>
          </w:tcPr>
          <w:p w14:paraId="5807E199" w14:textId="77777777" w:rsidR="000A3D4F" w:rsidRPr="000A3D4F" w:rsidRDefault="000A3D4F" w:rsidP="000A3D4F">
            <w:pPr>
              <w:widowControl w:val="0"/>
              <w:autoSpaceDE w:val="0"/>
              <w:autoSpaceDN w:val="0"/>
              <w:spacing w:before="1"/>
              <w:ind w:left="134"/>
              <w:jc w:val="left"/>
              <w:rPr>
                <w:rFonts w:ascii="Cambria" w:eastAsia="Cambria" w:hAnsi="Cambria" w:cs="Cambria"/>
                <w:sz w:val="16"/>
                <w:szCs w:val="16"/>
                <w:lang w:val="id"/>
              </w:rPr>
            </w:pPr>
            <w:r w:rsidRPr="000A3D4F">
              <w:rPr>
                <w:rFonts w:ascii="Cambria" w:eastAsia="Cambria" w:hAnsi="Cambria" w:cs="Cambria"/>
                <w:spacing w:val="-2"/>
                <w:sz w:val="16"/>
                <w:szCs w:val="16"/>
                <w:lang w:val="id"/>
              </w:rPr>
              <w:t>Pernyataan</w:t>
            </w:r>
          </w:p>
        </w:tc>
        <w:tc>
          <w:tcPr>
            <w:tcW w:w="711" w:type="pct"/>
            <w:tcBorders>
              <w:top w:val="single" w:sz="4" w:space="0" w:color="auto"/>
              <w:bottom w:val="single" w:sz="4" w:space="0" w:color="auto"/>
            </w:tcBorders>
          </w:tcPr>
          <w:p w14:paraId="4166803A" w14:textId="77777777" w:rsidR="000A3D4F" w:rsidRPr="000A3D4F" w:rsidRDefault="000A3D4F" w:rsidP="000A3D4F">
            <w:pPr>
              <w:widowControl w:val="0"/>
              <w:autoSpaceDE w:val="0"/>
              <w:autoSpaceDN w:val="0"/>
              <w:spacing w:before="1"/>
              <w:ind w:left="149"/>
              <w:jc w:val="left"/>
              <w:rPr>
                <w:rFonts w:ascii="Cambria" w:eastAsia="Cambria" w:hAnsi="Cambria" w:cs="Cambria"/>
                <w:sz w:val="16"/>
                <w:szCs w:val="16"/>
                <w:lang w:val="id"/>
              </w:rPr>
            </w:pPr>
            <w:r w:rsidRPr="000A3D4F">
              <w:rPr>
                <w:rFonts w:ascii="Cambria" w:eastAsia="Cambria" w:hAnsi="Cambria" w:cs="Cambria"/>
                <w:spacing w:val="-4"/>
                <w:sz w:val="16"/>
                <w:szCs w:val="16"/>
                <w:lang w:val="id"/>
              </w:rPr>
              <w:t>Skor</w:t>
            </w:r>
          </w:p>
          <w:p w14:paraId="1451FC27" w14:textId="77777777" w:rsidR="000A3D4F" w:rsidRPr="000A3D4F" w:rsidRDefault="000A3D4F" w:rsidP="000A3D4F">
            <w:pPr>
              <w:widowControl w:val="0"/>
              <w:autoSpaceDE w:val="0"/>
              <w:autoSpaceDN w:val="0"/>
              <w:spacing w:before="52"/>
              <w:ind w:left="233"/>
              <w:jc w:val="left"/>
              <w:rPr>
                <w:rFonts w:ascii="Cambria" w:eastAsia="Cambria" w:hAnsi="Cambria" w:cs="Cambria"/>
                <w:sz w:val="16"/>
                <w:szCs w:val="16"/>
                <w:lang w:val="id"/>
              </w:rPr>
            </w:pPr>
            <w:r w:rsidRPr="000A3D4F">
              <w:rPr>
                <w:rFonts w:ascii="Cambria" w:eastAsia="Cambria" w:hAnsi="Cambria" w:cs="Cambria"/>
                <w:spacing w:val="-5"/>
                <w:sz w:val="16"/>
                <w:szCs w:val="16"/>
                <w:lang w:val="id"/>
              </w:rPr>
              <w:t>(x)</w:t>
            </w:r>
          </w:p>
        </w:tc>
        <w:tc>
          <w:tcPr>
            <w:tcW w:w="453" w:type="pct"/>
            <w:tcBorders>
              <w:top w:val="single" w:sz="4" w:space="0" w:color="auto"/>
              <w:bottom w:val="single" w:sz="4" w:space="0" w:color="auto"/>
            </w:tcBorders>
          </w:tcPr>
          <w:p w14:paraId="284317CC" w14:textId="77777777" w:rsidR="000A3D4F" w:rsidRPr="000A3D4F" w:rsidRDefault="000A3D4F" w:rsidP="000A3D4F">
            <w:pPr>
              <w:widowControl w:val="0"/>
              <w:autoSpaceDE w:val="0"/>
              <w:autoSpaceDN w:val="0"/>
              <w:spacing w:before="1"/>
              <w:ind w:right="182"/>
              <w:jc w:val="right"/>
              <w:rPr>
                <w:rFonts w:ascii="Cambria" w:eastAsia="Cambria" w:hAnsi="Cambria" w:cs="Cambria"/>
                <w:sz w:val="16"/>
                <w:szCs w:val="16"/>
                <w:lang w:val="id"/>
              </w:rPr>
            </w:pPr>
            <w:r w:rsidRPr="000A3D4F">
              <w:rPr>
                <w:rFonts w:ascii="Cambria" w:eastAsia="Cambria" w:hAnsi="Cambria" w:cs="Cambria"/>
                <w:spacing w:val="-10"/>
                <w:w w:val="110"/>
                <w:sz w:val="16"/>
                <w:szCs w:val="16"/>
                <w:lang w:val="id"/>
              </w:rPr>
              <w:t>f</w:t>
            </w:r>
          </w:p>
        </w:tc>
        <w:tc>
          <w:tcPr>
            <w:tcW w:w="451" w:type="pct"/>
            <w:tcBorders>
              <w:top w:val="single" w:sz="4" w:space="0" w:color="auto"/>
              <w:bottom w:val="single" w:sz="4" w:space="0" w:color="auto"/>
            </w:tcBorders>
          </w:tcPr>
          <w:p w14:paraId="30F4A65B" w14:textId="77777777" w:rsidR="000A3D4F" w:rsidRPr="000A3D4F" w:rsidRDefault="000A3D4F" w:rsidP="000A3D4F">
            <w:pPr>
              <w:widowControl w:val="0"/>
              <w:autoSpaceDE w:val="0"/>
              <w:autoSpaceDN w:val="0"/>
              <w:spacing w:before="1"/>
              <w:ind w:left="20" w:right="13"/>
              <w:rPr>
                <w:rFonts w:ascii="Cambria" w:eastAsia="Cambria" w:hAnsi="Cambria" w:cs="Cambria"/>
                <w:sz w:val="16"/>
                <w:szCs w:val="16"/>
                <w:lang w:val="id"/>
              </w:rPr>
            </w:pPr>
            <w:r w:rsidRPr="000A3D4F">
              <w:rPr>
                <w:rFonts w:ascii="Cambria" w:eastAsia="Cambria" w:hAnsi="Cambria" w:cs="Cambria"/>
                <w:spacing w:val="-5"/>
                <w:w w:val="105"/>
                <w:sz w:val="16"/>
                <w:szCs w:val="16"/>
                <w:lang w:val="id"/>
              </w:rPr>
              <w:t>Fx</w:t>
            </w:r>
          </w:p>
        </w:tc>
        <w:tc>
          <w:tcPr>
            <w:tcW w:w="804" w:type="pct"/>
            <w:tcBorders>
              <w:top w:val="single" w:sz="4" w:space="0" w:color="auto"/>
              <w:bottom w:val="single" w:sz="4" w:space="0" w:color="auto"/>
            </w:tcBorders>
          </w:tcPr>
          <w:p w14:paraId="349EC235" w14:textId="77777777" w:rsidR="000A3D4F" w:rsidRPr="000A3D4F" w:rsidRDefault="000A3D4F" w:rsidP="000A3D4F">
            <w:pPr>
              <w:widowControl w:val="0"/>
              <w:autoSpaceDE w:val="0"/>
              <w:autoSpaceDN w:val="0"/>
              <w:spacing w:before="1"/>
              <w:ind w:left="14" w:right="2"/>
              <w:rPr>
                <w:rFonts w:ascii="Cambria" w:eastAsia="Cambria" w:hAnsi="Cambria" w:cs="Cambria"/>
                <w:sz w:val="16"/>
                <w:szCs w:val="16"/>
                <w:lang w:val="id"/>
              </w:rPr>
            </w:pPr>
            <w:r w:rsidRPr="000A3D4F">
              <w:rPr>
                <w:rFonts w:ascii="Cambria" w:eastAsia="Cambria" w:hAnsi="Cambria" w:cs="Cambria"/>
                <w:spacing w:val="-10"/>
                <w:sz w:val="16"/>
                <w:szCs w:val="16"/>
                <w:lang w:val="id"/>
              </w:rPr>
              <w:t>%</w:t>
            </w:r>
          </w:p>
        </w:tc>
      </w:tr>
      <w:tr w:rsidR="000A3D4F" w:rsidRPr="000A3D4F" w14:paraId="098A2735" w14:textId="77777777" w:rsidTr="003673D4">
        <w:trPr>
          <w:trHeight w:val="50"/>
        </w:trPr>
        <w:tc>
          <w:tcPr>
            <w:tcW w:w="733" w:type="pct"/>
            <w:tcBorders>
              <w:top w:val="single" w:sz="4" w:space="0" w:color="auto"/>
            </w:tcBorders>
          </w:tcPr>
          <w:p w14:paraId="49FFAE24" w14:textId="77777777" w:rsidR="000A3D4F" w:rsidRPr="000A3D4F" w:rsidRDefault="000A3D4F" w:rsidP="000A3D4F">
            <w:pPr>
              <w:widowControl w:val="0"/>
              <w:autoSpaceDE w:val="0"/>
              <w:autoSpaceDN w:val="0"/>
              <w:spacing w:before="1"/>
              <w:ind w:left="107"/>
              <w:jc w:val="left"/>
              <w:rPr>
                <w:rFonts w:ascii="Cambria" w:eastAsia="Cambria" w:hAnsi="Cambria" w:cs="Cambria"/>
                <w:sz w:val="16"/>
                <w:szCs w:val="16"/>
                <w:lang w:val="id"/>
              </w:rPr>
            </w:pPr>
            <w:r w:rsidRPr="000A3D4F">
              <w:rPr>
                <w:rFonts w:ascii="Cambria" w:eastAsia="Cambria" w:hAnsi="Cambria" w:cs="Cambria"/>
                <w:spacing w:val="-5"/>
                <w:sz w:val="16"/>
                <w:szCs w:val="16"/>
                <w:lang w:val="id"/>
              </w:rPr>
              <w:t>P6</w:t>
            </w:r>
          </w:p>
        </w:tc>
        <w:tc>
          <w:tcPr>
            <w:tcW w:w="568" w:type="pct"/>
            <w:tcBorders>
              <w:top w:val="single" w:sz="4" w:space="0" w:color="auto"/>
            </w:tcBorders>
          </w:tcPr>
          <w:p w14:paraId="70C88A92" w14:textId="77777777" w:rsidR="000A3D4F" w:rsidRPr="000A3D4F" w:rsidRDefault="000A3D4F" w:rsidP="000A3D4F">
            <w:pPr>
              <w:widowControl w:val="0"/>
              <w:autoSpaceDE w:val="0"/>
              <w:autoSpaceDN w:val="0"/>
              <w:spacing w:before="1"/>
              <w:ind w:left="108"/>
              <w:jc w:val="left"/>
              <w:rPr>
                <w:rFonts w:ascii="Cambria" w:eastAsia="Cambria" w:hAnsi="Cambria" w:cs="Cambria"/>
                <w:sz w:val="16"/>
                <w:szCs w:val="16"/>
                <w:lang w:val="id"/>
              </w:rPr>
            </w:pPr>
            <w:r w:rsidRPr="000A3D4F">
              <w:rPr>
                <w:rFonts w:ascii="Cambria" w:eastAsia="Cambria" w:hAnsi="Cambria" w:cs="Cambria"/>
                <w:spacing w:val="-10"/>
                <w:sz w:val="16"/>
                <w:szCs w:val="16"/>
                <w:lang w:val="id"/>
              </w:rPr>
              <w:t>1</w:t>
            </w:r>
          </w:p>
        </w:tc>
        <w:tc>
          <w:tcPr>
            <w:tcW w:w="1282" w:type="pct"/>
            <w:tcBorders>
              <w:top w:val="single" w:sz="4" w:space="0" w:color="auto"/>
            </w:tcBorders>
          </w:tcPr>
          <w:p w14:paraId="5878E7AB" w14:textId="77777777" w:rsidR="000A3D4F" w:rsidRPr="000A3D4F" w:rsidRDefault="000A3D4F" w:rsidP="000A3D4F">
            <w:pPr>
              <w:widowControl w:val="0"/>
              <w:autoSpaceDE w:val="0"/>
              <w:autoSpaceDN w:val="0"/>
              <w:spacing w:before="1"/>
              <w:ind w:left="108" w:right="198"/>
              <w:jc w:val="left"/>
              <w:rPr>
                <w:rFonts w:ascii="Cambria" w:eastAsia="Cambria" w:hAnsi="Cambria" w:cs="Cambria"/>
                <w:sz w:val="16"/>
                <w:szCs w:val="16"/>
                <w:lang w:val="id"/>
              </w:rPr>
            </w:pPr>
            <w:r w:rsidRPr="000A3D4F">
              <w:rPr>
                <w:rFonts w:ascii="Cambria" w:eastAsia="Cambria" w:hAnsi="Cambria" w:cs="Cambria"/>
                <w:spacing w:val="-2"/>
                <w:sz w:val="16"/>
                <w:szCs w:val="16"/>
                <w:lang w:val="id"/>
              </w:rPr>
              <w:t xml:space="preserve">Sangat </w:t>
            </w:r>
            <w:r w:rsidRPr="000A3D4F">
              <w:rPr>
                <w:rFonts w:ascii="Cambria" w:eastAsia="Cambria" w:hAnsi="Cambria" w:cs="Cambria"/>
                <w:spacing w:val="-2"/>
                <w:w w:val="105"/>
                <w:sz w:val="16"/>
                <w:szCs w:val="16"/>
                <w:lang w:val="id"/>
              </w:rPr>
              <w:t xml:space="preserve">Tidak </w:t>
            </w:r>
            <w:r w:rsidRPr="000A3D4F">
              <w:rPr>
                <w:rFonts w:ascii="Cambria" w:eastAsia="Cambria" w:hAnsi="Cambria" w:cs="Cambria"/>
                <w:spacing w:val="-2"/>
                <w:sz w:val="16"/>
                <w:szCs w:val="16"/>
                <w:lang w:val="id"/>
              </w:rPr>
              <w:t>Setuju</w:t>
            </w:r>
          </w:p>
        </w:tc>
        <w:tc>
          <w:tcPr>
            <w:tcW w:w="711" w:type="pct"/>
            <w:tcBorders>
              <w:top w:val="single" w:sz="4" w:space="0" w:color="auto"/>
            </w:tcBorders>
          </w:tcPr>
          <w:p w14:paraId="315C62DD" w14:textId="77777777" w:rsidR="000A3D4F" w:rsidRPr="000A3D4F" w:rsidRDefault="000A3D4F" w:rsidP="000A3D4F">
            <w:pPr>
              <w:widowControl w:val="0"/>
              <w:autoSpaceDE w:val="0"/>
              <w:autoSpaceDN w:val="0"/>
              <w:spacing w:before="1"/>
              <w:ind w:left="2"/>
              <w:rPr>
                <w:rFonts w:ascii="Cambria" w:eastAsia="Cambria" w:hAnsi="Cambria" w:cs="Cambria"/>
                <w:sz w:val="16"/>
                <w:szCs w:val="16"/>
                <w:lang w:val="id"/>
              </w:rPr>
            </w:pPr>
            <w:r w:rsidRPr="000A3D4F">
              <w:rPr>
                <w:rFonts w:ascii="Cambria" w:eastAsia="Cambria" w:hAnsi="Cambria" w:cs="Cambria"/>
                <w:spacing w:val="-10"/>
                <w:sz w:val="16"/>
                <w:szCs w:val="16"/>
                <w:lang w:val="id"/>
              </w:rPr>
              <w:t>1</w:t>
            </w:r>
          </w:p>
        </w:tc>
        <w:tc>
          <w:tcPr>
            <w:tcW w:w="453" w:type="pct"/>
            <w:tcBorders>
              <w:top w:val="single" w:sz="4" w:space="0" w:color="auto"/>
            </w:tcBorders>
          </w:tcPr>
          <w:p w14:paraId="404986A9" w14:textId="77777777" w:rsidR="000A3D4F" w:rsidRPr="000A3D4F" w:rsidRDefault="000A3D4F" w:rsidP="000A3D4F">
            <w:pPr>
              <w:widowControl w:val="0"/>
              <w:autoSpaceDE w:val="0"/>
              <w:autoSpaceDN w:val="0"/>
              <w:spacing w:before="1"/>
              <w:ind w:right="167"/>
              <w:jc w:val="right"/>
              <w:rPr>
                <w:rFonts w:ascii="Cambria" w:eastAsia="Cambria" w:hAnsi="Cambria" w:cs="Cambria"/>
                <w:sz w:val="16"/>
                <w:szCs w:val="16"/>
                <w:lang w:val="id"/>
              </w:rPr>
            </w:pPr>
            <w:r w:rsidRPr="000A3D4F">
              <w:rPr>
                <w:rFonts w:ascii="Cambria" w:eastAsia="Cambria" w:hAnsi="Cambria" w:cs="Cambria"/>
                <w:spacing w:val="-10"/>
                <w:sz w:val="16"/>
                <w:szCs w:val="16"/>
                <w:lang w:val="id"/>
              </w:rPr>
              <w:t>0</w:t>
            </w:r>
          </w:p>
        </w:tc>
        <w:tc>
          <w:tcPr>
            <w:tcW w:w="451" w:type="pct"/>
            <w:tcBorders>
              <w:top w:val="single" w:sz="4" w:space="0" w:color="auto"/>
            </w:tcBorders>
          </w:tcPr>
          <w:p w14:paraId="5FBFDB15" w14:textId="77777777" w:rsidR="000A3D4F" w:rsidRPr="000A3D4F" w:rsidRDefault="000A3D4F" w:rsidP="000A3D4F">
            <w:pPr>
              <w:widowControl w:val="0"/>
              <w:autoSpaceDE w:val="0"/>
              <w:autoSpaceDN w:val="0"/>
              <w:spacing w:before="1"/>
              <w:ind w:left="17" w:right="13"/>
              <w:rPr>
                <w:rFonts w:ascii="Cambria" w:eastAsia="Cambria" w:hAnsi="Cambria" w:cs="Cambria"/>
                <w:sz w:val="16"/>
                <w:szCs w:val="16"/>
                <w:lang w:val="id"/>
              </w:rPr>
            </w:pPr>
            <w:r w:rsidRPr="000A3D4F">
              <w:rPr>
                <w:rFonts w:ascii="Cambria" w:eastAsia="Cambria" w:hAnsi="Cambria" w:cs="Cambria"/>
                <w:spacing w:val="-10"/>
                <w:sz w:val="16"/>
                <w:szCs w:val="16"/>
                <w:lang w:val="id"/>
              </w:rPr>
              <w:t>0</w:t>
            </w:r>
          </w:p>
        </w:tc>
        <w:tc>
          <w:tcPr>
            <w:tcW w:w="804" w:type="pct"/>
            <w:tcBorders>
              <w:top w:val="single" w:sz="4" w:space="0" w:color="auto"/>
            </w:tcBorders>
          </w:tcPr>
          <w:p w14:paraId="5E449EBA" w14:textId="77777777" w:rsidR="000A3D4F" w:rsidRPr="000A3D4F" w:rsidRDefault="000A3D4F" w:rsidP="000A3D4F">
            <w:pPr>
              <w:widowControl w:val="0"/>
              <w:autoSpaceDE w:val="0"/>
              <w:autoSpaceDN w:val="0"/>
              <w:spacing w:before="1"/>
              <w:ind w:left="14" w:right="3"/>
              <w:rPr>
                <w:rFonts w:ascii="Cambria" w:eastAsia="Cambria" w:hAnsi="Cambria" w:cs="Cambria"/>
                <w:sz w:val="16"/>
                <w:szCs w:val="16"/>
                <w:lang w:val="id"/>
              </w:rPr>
            </w:pPr>
            <w:r w:rsidRPr="000A3D4F">
              <w:rPr>
                <w:rFonts w:ascii="Cambria" w:eastAsia="Cambria" w:hAnsi="Cambria" w:cs="Cambria"/>
                <w:spacing w:val="-10"/>
                <w:sz w:val="16"/>
                <w:szCs w:val="16"/>
                <w:lang w:val="id"/>
              </w:rPr>
              <w:t>0</w:t>
            </w:r>
          </w:p>
        </w:tc>
      </w:tr>
      <w:tr w:rsidR="000A3D4F" w:rsidRPr="000A3D4F" w14:paraId="00A77870" w14:textId="77777777" w:rsidTr="003673D4">
        <w:trPr>
          <w:trHeight w:val="50"/>
        </w:trPr>
        <w:tc>
          <w:tcPr>
            <w:tcW w:w="733" w:type="pct"/>
          </w:tcPr>
          <w:p w14:paraId="140EC35F" w14:textId="77777777" w:rsidR="000A3D4F" w:rsidRPr="000A3D4F" w:rsidRDefault="000A3D4F" w:rsidP="000A3D4F">
            <w:pPr>
              <w:widowControl w:val="0"/>
              <w:autoSpaceDE w:val="0"/>
              <w:autoSpaceDN w:val="0"/>
              <w:jc w:val="left"/>
              <w:rPr>
                <w:rFonts w:eastAsia="Cambria" w:hAnsi="Cambria" w:cs="Cambria"/>
                <w:sz w:val="16"/>
                <w:szCs w:val="16"/>
                <w:lang w:val="id"/>
              </w:rPr>
            </w:pPr>
          </w:p>
        </w:tc>
        <w:tc>
          <w:tcPr>
            <w:tcW w:w="568" w:type="pct"/>
          </w:tcPr>
          <w:p w14:paraId="1569BFF2" w14:textId="77777777" w:rsidR="000A3D4F" w:rsidRPr="000A3D4F" w:rsidRDefault="000A3D4F" w:rsidP="000A3D4F">
            <w:pPr>
              <w:widowControl w:val="0"/>
              <w:autoSpaceDE w:val="0"/>
              <w:autoSpaceDN w:val="0"/>
              <w:spacing w:before="1"/>
              <w:ind w:left="108"/>
              <w:jc w:val="left"/>
              <w:rPr>
                <w:rFonts w:ascii="Cambria" w:eastAsia="Cambria" w:hAnsi="Cambria" w:cs="Cambria"/>
                <w:sz w:val="16"/>
                <w:szCs w:val="16"/>
                <w:lang w:val="id"/>
              </w:rPr>
            </w:pPr>
            <w:r w:rsidRPr="000A3D4F">
              <w:rPr>
                <w:rFonts w:ascii="Cambria" w:eastAsia="Cambria" w:hAnsi="Cambria" w:cs="Cambria"/>
                <w:spacing w:val="-10"/>
                <w:sz w:val="16"/>
                <w:szCs w:val="16"/>
                <w:lang w:val="id"/>
              </w:rPr>
              <w:t>2</w:t>
            </w:r>
          </w:p>
        </w:tc>
        <w:tc>
          <w:tcPr>
            <w:tcW w:w="1282" w:type="pct"/>
          </w:tcPr>
          <w:p w14:paraId="14F575BE" w14:textId="77777777" w:rsidR="000A3D4F" w:rsidRPr="000A3D4F" w:rsidRDefault="000A3D4F" w:rsidP="000A3D4F">
            <w:pPr>
              <w:widowControl w:val="0"/>
              <w:autoSpaceDE w:val="0"/>
              <w:autoSpaceDN w:val="0"/>
              <w:spacing w:before="1"/>
              <w:ind w:left="108"/>
              <w:jc w:val="left"/>
              <w:rPr>
                <w:rFonts w:ascii="Cambria" w:eastAsia="Cambria" w:hAnsi="Cambria" w:cs="Cambria"/>
                <w:sz w:val="16"/>
                <w:szCs w:val="16"/>
                <w:lang w:val="id"/>
              </w:rPr>
            </w:pPr>
            <w:r w:rsidRPr="000A3D4F">
              <w:rPr>
                <w:rFonts w:ascii="Cambria" w:eastAsia="Cambria" w:hAnsi="Cambria" w:cs="Cambria"/>
                <w:spacing w:val="-2"/>
                <w:w w:val="105"/>
                <w:sz w:val="16"/>
                <w:szCs w:val="16"/>
                <w:lang w:val="id"/>
              </w:rPr>
              <w:t xml:space="preserve">Tidak </w:t>
            </w:r>
            <w:r w:rsidRPr="000A3D4F">
              <w:rPr>
                <w:rFonts w:ascii="Cambria" w:eastAsia="Cambria" w:hAnsi="Cambria" w:cs="Cambria"/>
                <w:spacing w:val="-2"/>
                <w:sz w:val="16"/>
                <w:szCs w:val="16"/>
                <w:lang w:val="id"/>
              </w:rPr>
              <w:t>Setuju</w:t>
            </w:r>
          </w:p>
        </w:tc>
        <w:tc>
          <w:tcPr>
            <w:tcW w:w="711" w:type="pct"/>
          </w:tcPr>
          <w:p w14:paraId="27B2B0CC" w14:textId="77777777" w:rsidR="000A3D4F" w:rsidRPr="000A3D4F" w:rsidRDefault="000A3D4F" w:rsidP="000A3D4F">
            <w:pPr>
              <w:widowControl w:val="0"/>
              <w:autoSpaceDE w:val="0"/>
              <w:autoSpaceDN w:val="0"/>
              <w:spacing w:before="1"/>
              <w:ind w:left="2"/>
              <w:rPr>
                <w:rFonts w:ascii="Cambria" w:eastAsia="Cambria" w:hAnsi="Cambria" w:cs="Cambria"/>
                <w:sz w:val="16"/>
                <w:szCs w:val="16"/>
                <w:lang w:val="id"/>
              </w:rPr>
            </w:pPr>
            <w:r w:rsidRPr="000A3D4F">
              <w:rPr>
                <w:rFonts w:ascii="Cambria" w:eastAsia="Cambria" w:hAnsi="Cambria" w:cs="Cambria"/>
                <w:spacing w:val="-10"/>
                <w:sz w:val="16"/>
                <w:szCs w:val="16"/>
                <w:lang w:val="id"/>
              </w:rPr>
              <w:t>2</w:t>
            </w:r>
          </w:p>
        </w:tc>
        <w:tc>
          <w:tcPr>
            <w:tcW w:w="453" w:type="pct"/>
          </w:tcPr>
          <w:p w14:paraId="0D35537C" w14:textId="77777777" w:rsidR="000A3D4F" w:rsidRPr="000A3D4F" w:rsidRDefault="000A3D4F" w:rsidP="000A3D4F">
            <w:pPr>
              <w:widowControl w:val="0"/>
              <w:autoSpaceDE w:val="0"/>
              <w:autoSpaceDN w:val="0"/>
              <w:spacing w:before="1"/>
              <w:ind w:right="167"/>
              <w:jc w:val="right"/>
              <w:rPr>
                <w:rFonts w:ascii="Cambria" w:eastAsia="Cambria" w:hAnsi="Cambria" w:cs="Cambria"/>
                <w:sz w:val="16"/>
                <w:szCs w:val="16"/>
                <w:lang w:val="id"/>
              </w:rPr>
            </w:pPr>
            <w:r w:rsidRPr="000A3D4F">
              <w:rPr>
                <w:rFonts w:ascii="Cambria" w:eastAsia="Cambria" w:hAnsi="Cambria" w:cs="Cambria"/>
                <w:spacing w:val="-10"/>
                <w:sz w:val="16"/>
                <w:szCs w:val="16"/>
                <w:lang w:val="id"/>
              </w:rPr>
              <w:t>0</w:t>
            </w:r>
          </w:p>
        </w:tc>
        <w:tc>
          <w:tcPr>
            <w:tcW w:w="451" w:type="pct"/>
          </w:tcPr>
          <w:p w14:paraId="51D07990" w14:textId="77777777" w:rsidR="000A3D4F" w:rsidRPr="000A3D4F" w:rsidRDefault="000A3D4F" w:rsidP="000A3D4F">
            <w:pPr>
              <w:widowControl w:val="0"/>
              <w:autoSpaceDE w:val="0"/>
              <w:autoSpaceDN w:val="0"/>
              <w:spacing w:before="1"/>
              <w:ind w:left="17" w:right="13"/>
              <w:rPr>
                <w:rFonts w:ascii="Cambria" w:eastAsia="Cambria" w:hAnsi="Cambria" w:cs="Cambria"/>
                <w:sz w:val="16"/>
                <w:szCs w:val="16"/>
                <w:lang w:val="id"/>
              </w:rPr>
            </w:pPr>
            <w:r w:rsidRPr="000A3D4F">
              <w:rPr>
                <w:rFonts w:ascii="Cambria" w:eastAsia="Cambria" w:hAnsi="Cambria" w:cs="Cambria"/>
                <w:spacing w:val="-10"/>
                <w:sz w:val="16"/>
                <w:szCs w:val="16"/>
                <w:lang w:val="id"/>
              </w:rPr>
              <w:t>0</w:t>
            </w:r>
          </w:p>
        </w:tc>
        <w:tc>
          <w:tcPr>
            <w:tcW w:w="804" w:type="pct"/>
          </w:tcPr>
          <w:p w14:paraId="45D46806" w14:textId="77777777" w:rsidR="000A3D4F" w:rsidRPr="000A3D4F" w:rsidRDefault="000A3D4F" w:rsidP="000A3D4F">
            <w:pPr>
              <w:widowControl w:val="0"/>
              <w:autoSpaceDE w:val="0"/>
              <w:autoSpaceDN w:val="0"/>
              <w:spacing w:before="1"/>
              <w:ind w:left="14" w:right="3"/>
              <w:rPr>
                <w:rFonts w:ascii="Cambria" w:eastAsia="Cambria" w:hAnsi="Cambria" w:cs="Cambria"/>
                <w:sz w:val="16"/>
                <w:szCs w:val="16"/>
                <w:lang w:val="id"/>
              </w:rPr>
            </w:pPr>
            <w:r w:rsidRPr="000A3D4F">
              <w:rPr>
                <w:rFonts w:ascii="Cambria" w:eastAsia="Cambria" w:hAnsi="Cambria" w:cs="Cambria"/>
                <w:spacing w:val="-10"/>
                <w:sz w:val="16"/>
                <w:szCs w:val="16"/>
                <w:lang w:val="id"/>
              </w:rPr>
              <w:t>0</w:t>
            </w:r>
          </w:p>
        </w:tc>
      </w:tr>
      <w:tr w:rsidR="000A3D4F" w:rsidRPr="000A3D4F" w14:paraId="766517DC" w14:textId="77777777" w:rsidTr="003673D4">
        <w:trPr>
          <w:trHeight w:val="50"/>
        </w:trPr>
        <w:tc>
          <w:tcPr>
            <w:tcW w:w="733" w:type="pct"/>
          </w:tcPr>
          <w:p w14:paraId="33C41464" w14:textId="77777777" w:rsidR="000A3D4F" w:rsidRPr="000A3D4F" w:rsidRDefault="000A3D4F" w:rsidP="000A3D4F">
            <w:pPr>
              <w:widowControl w:val="0"/>
              <w:autoSpaceDE w:val="0"/>
              <w:autoSpaceDN w:val="0"/>
              <w:jc w:val="left"/>
              <w:rPr>
                <w:rFonts w:eastAsia="Cambria" w:hAnsi="Cambria" w:cs="Cambria"/>
                <w:sz w:val="16"/>
                <w:szCs w:val="16"/>
                <w:lang w:val="id"/>
              </w:rPr>
            </w:pPr>
          </w:p>
        </w:tc>
        <w:tc>
          <w:tcPr>
            <w:tcW w:w="568" w:type="pct"/>
          </w:tcPr>
          <w:p w14:paraId="044F008C" w14:textId="77777777" w:rsidR="000A3D4F" w:rsidRPr="000A3D4F" w:rsidRDefault="000A3D4F" w:rsidP="000A3D4F">
            <w:pPr>
              <w:widowControl w:val="0"/>
              <w:autoSpaceDE w:val="0"/>
              <w:autoSpaceDN w:val="0"/>
              <w:spacing w:before="2"/>
              <w:ind w:left="108"/>
              <w:jc w:val="left"/>
              <w:rPr>
                <w:rFonts w:ascii="Cambria" w:eastAsia="Cambria" w:hAnsi="Cambria" w:cs="Cambria"/>
                <w:sz w:val="16"/>
                <w:szCs w:val="16"/>
                <w:lang w:val="id"/>
              </w:rPr>
            </w:pPr>
            <w:r w:rsidRPr="000A3D4F">
              <w:rPr>
                <w:rFonts w:ascii="Cambria" w:eastAsia="Cambria" w:hAnsi="Cambria" w:cs="Cambria"/>
                <w:spacing w:val="-10"/>
                <w:sz w:val="16"/>
                <w:szCs w:val="16"/>
                <w:lang w:val="id"/>
              </w:rPr>
              <w:t>3</w:t>
            </w:r>
          </w:p>
        </w:tc>
        <w:tc>
          <w:tcPr>
            <w:tcW w:w="1282" w:type="pct"/>
          </w:tcPr>
          <w:p w14:paraId="65D4AD06" w14:textId="77777777" w:rsidR="000A3D4F" w:rsidRPr="000A3D4F" w:rsidRDefault="000A3D4F" w:rsidP="000A3D4F">
            <w:pPr>
              <w:widowControl w:val="0"/>
              <w:autoSpaceDE w:val="0"/>
              <w:autoSpaceDN w:val="0"/>
              <w:spacing w:before="2"/>
              <w:ind w:left="108"/>
              <w:jc w:val="left"/>
              <w:rPr>
                <w:rFonts w:ascii="Cambria" w:eastAsia="Cambria" w:hAnsi="Cambria" w:cs="Cambria"/>
                <w:sz w:val="16"/>
                <w:szCs w:val="16"/>
                <w:lang w:val="id"/>
              </w:rPr>
            </w:pPr>
            <w:r w:rsidRPr="000A3D4F">
              <w:rPr>
                <w:rFonts w:ascii="Cambria" w:eastAsia="Cambria" w:hAnsi="Cambria" w:cs="Cambria"/>
                <w:spacing w:val="-2"/>
                <w:w w:val="110"/>
                <w:sz w:val="16"/>
                <w:szCs w:val="16"/>
                <w:lang w:val="id"/>
              </w:rPr>
              <w:t xml:space="preserve">Cukup </w:t>
            </w:r>
            <w:r w:rsidRPr="000A3D4F">
              <w:rPr>
                <w:rFonts w:ascii="Cambria" w:eastAsia="Cambria" w:hAnsi="Cambria" w:cs="Cambria"/>
                <w:spacing w:val="-2"/>
                <w:sz w:val="16"/>
                <w:szCs w:val="16"/>
                <w:lang w:val="id"/>
              </w:rPr>
              <w:t>Setuju</w:t>
            </w:r>
          </w:p>
        </w:tc>
        <w:tc>
          <w:tcPr>
            <w:tcW w:w="711" w:type="pct"/>
          </w:tcPr>
          <w:p w14:paraId="2AFE9D2E" w14:textId="77777777" w:rsidR="000A3D4F" w:rsidRPr="000A3D4F" w:rsidRDefault="000A3D4F" w:rsidP="000A3D4F">
            <w:pPr>
              <w:widowControl w:val="0"/>
              <w:autoSpaceDE w:val="0"/>
              <w:autoSpaceDN w:val="0"/>
              <w:spacing w:before="2"/>
              <w:ind w:left="2"/>
              <w:rPr>
                <w:rFonts w:ascii="Cambria" w:eastAsia="Cambria" w:hAnsi="Cambria" w:cs="Cambria"/>
                <w:sz w:val="16"/>
                <w:szCs w:val="16"/>
                <w:lang w:val="id"/>
              </w:rPr>
            </w:pPr>
            <w:r w:rsidRPr="000A3D4F">
              <w:rPr>
                <w:rFonts w:ascii="Cambria" w:eastAsia="Cambria" w:hAnsi="Cambria" w:cs="Cambria"/>
                <w:spacing w:val="-10"/>
                <w:sz w:val="16"/>
                <w:szCs w:val="16"/>
                <w:lang w:val="id"/>
              </w:rPr>
              <w:t>3</w:t>
            </w:r>
          </w:p>
        </w:tc>
        <w:tc>
          <w:tcPr>
            <w:tcW w:w="453" w:type="pct"/>
          </w:tcPr>
          <w:p w14:paraId="04E0AF5A" w14:textId="77777777" w:rsidR="000A3D4F" w:rsidRPr="000A3D4F" w:rsidRDefault="000A3D4F" w:rsidP="000A3D4F">
            <w:pPr>
              <w:widowControl w:val="0"/>
              <w:autoSpaceDE w:val="0"/>
              <w:autoSpaceDN w:val="0"/>
              <w:spacing w:before="2"/>
              <w:ind w:right="167"/>
              <w:jc w:val="right"/>
              <w:rPr>
                <w:rFonts w:ascii="Cambria" w:eastAsia="Cambria" w:hAnsi="Cambria" w:cs="Cambria"/>
                <w:sz w:val="16"/>
                <w:szCs w:val="16"/>
                <w:lang w:val="id"/>
              </w:rPr>
            </w:pPr>
            <w:r w:rsidRPr="000A3D4F">
              <w:rPr>
                <w:rFonts w:ascii="Cambria" w:eastAsia="Cambria" w:hAnsi="Cambria" w:cs="Cambria"/>
                <w:spacing w:val="-10"/>
                <w:sz w:val="16"/>
                <w:szCs w:val="16"/>
                <w:lang w:val="id"/>
              </w:rPr>
              <w:t>2</w:t>
            </w:r>
          </w:p>
        </w:tc>
        <w:tc>
          <w:tcPr>
            <w:tcW w:w="451" w:type="pct"/>
          </w:tcPr>
          <w:p w14:paraId="3AB3C7AB" w14:textId="77777777" w:rsidR="000A3D4F" w:rsidRPr="000A3D4F" w:rsidRDefault="000A3D4F" w:rsidP="000A3D4F">
            <w:pPr>
              <w:widowControl w:val="0"/>
              <w:autoSpaceDE w:val="0"/>
              <w:autoSpaceDN w:val="0"/>
              <w:spacing w:before="2"/>
              <w:ind w:left="17" w:right="13"/>
              <w:rPr>
                <w:rFonts w:ascii="Cambria" w:eastAsia="Cambria" w:hAnsi="Cambria" w:cs="Cambria"/>
                <w:sz w:val="16"/>
                <w:szCs w:val="16"/>
                <w:lang w:val="id"/>
              </w:rPr>
            </w:pPr>
            <w:r w:rsidRPr="000A3D4F">
              <w:rPr>
                <w:rFonts w:ascii="Cambria" w:eastAsia="Cambria" w:hAnsi="Cambria" w:cs="Cambria"/>
                <w:spacing w:val="-10"/>
                <w:sz w:val="16"/>
                <w:szCs w:val="16"/>
                <w:lang w:val="id"/>
              </w:rPr>
              <w:t>6</w:t>
            </w:r>
          </w:p>
        </w:tc>
        <w:tc>
          <w:tcPr>
            <w:tcW w:w="804" w:type="pct"/>
          </w:tcPr>
          <w:p w14:paraId="1DFFB8E6" w14:textId="77777777" w:rsidR="000A3D4F" w:rsidRPr="000A3D4F" w:rsidRDefault="000A3D4F" w:rsidP="000A3D4F">
            <w:pPr>
              <w:widowControl w:val="0"/>
              <w:autoSpaceDE w:val="0"/>
              <w:autoSpaceDN w:val="0"/>
              <w:spacing w:before="2"/>
              <w:ind w:left="14"/>
              <w:rPr>
                <w:rFonts w:ascii="Cambria" w:eastAsia="Cambria" w:hAnsi="Cambria" w:cs="Cambria"/>
                <w:sz w:val="16"/>
                <w:szCs w:val="16"/>
                <w:lang w:val="id"/>
              </w:rPr>
            </w:pPr>
            <w:r w:rsidRPr="000A3D4F">
              <w:rPr>
                <w:rFonts w:ascii="Cambria" w:eastAsia="Cambria" w:hAnsi="Cambria" w:cs="Cambria"/>
                <w:spacing w:val="-6"/>
                <w:sz w:val="16"/>
                <w:szCs w:val="16"/>
                <w:lang w:val="id"/>
              </w:rPr>
              <w:t>20</w:t>
            </w:r>
            <w:r w:rsidRPr="000A3D4F">
              <w:rPr>
                <w:rFonts w:ascii="Cambria" w:eastAsia="Cambria" w:hAnsi="Cambria" w:cs="Cambria"/>
                <w:spacing w:val="-5"/>
                <w:sz w:val="16"/>
                <w:szCs w:val="16"/>
                <w:lang w:val="id"/>
              </w:rPr>
              <w:t xml:space="preserve"> </w:t>
            </w:r>
            <w:r w:rsidRPr="000A3D4F">
              <w:rPr>
                <w:rFonts w:ascii="Cambria" w:eastAsia="Cambria" w:hAnsi="Cambria" w:cs="Cambria"/>
                <w:spacing w:val="-12"/>
                <w:sz w:val="16"/>
                <w:szCs w:val="16"/>
                <w:lang w:val="id"/>
              </w:rPr>
              <w:t>%</w:t>
            </w:r>
          </w:p>
        </w:tc>
      </w:tr>
      <w:tr w:rsidR="000A3D4F" w:rsidRPr="000A3D4F" w14:paraId="18C9F841" w14:textId="77777777" w:rsidTr="003673D4">
        <w:trPr>
          <w:trHeight w:val="50"/>
        </w:trPr>
        <w:tc>
          <w:tcPr>
            <w:tcW w:w="733" w:type="pct"/>
          </w:tcPr>
          <w:p w14:paraId="1F5137A1" w14:textId="77777777" w:rsidR="000A3D4F" w:rsidRPr="000A3D4F" w:rsidRDefault="000A3D4F" w:rsidP="000A3D4F">
            <w:pPr>
              <w:widowControl w:val="0"/>
              <w:autoSpaceDE w:val="0"/>
              <w:autoSpaceDN w:val="0"/>
              <w:jc w:val="left"/>
              <w:rPr>
                <w:rFonts w:eastAsia="Cambria" w:hAnsi="Cambria" w:cs="Cambria"/>
                <w:sz w:val="16"/>
                <w:szCs w:val="16"/>
                <w:lang w:val="id"/>
              </w:rPr>
            </w:pPr>
          </w:p>
        </w:tc>
        <w:tc>
          <w:tcPr>
            <w:tcW w:w="568" w:type="pct"/>
          </w:tcPr>
          <w:p w14:paraId="09CFD3C3" w14:textId="77777777" w:rsidR="000A3D4F" w:rsidRPr="000A3D4F" w:rsidRDefault="000A3D4F" w:rsidP="000A3D4F">
            <w:pPr>
              <w:widowControl w:val="0"/>
              <w:autoSpaceDE w:val="0"/>
              <w:autoSpaceDN w:val="0"/>
              <w:spacing w:before="1"/>
              <w:ind w:left="108"/>
              <w:jc w:val="left"/>
              <w:rPr>
                <w:rFonts w:ascii="Cambria" w:eastAsia="Cambria" w:hAnsi="Cambria" w:cs="Cambria"/>
                <w:sz w:val="16"/>
                <w:szCs w:val="16"/>
                <w:lang w:val="id"/>
              </w:rPr>
            </w:pPr>
            <w:r w:rsidRPr="000A3D4F">
              <w:rPr>
                <w:rFonts w:ascii="Cambria" w:eastAsia="Cambria" w:hAnsi="Cambria" w:cs="Cambria"/>
                <w:spacing w:val="-10"/>
                <w:sz w:val="16"/>
                <w:szCs w:val="16"/>
                <w:lang w:val="id"/>
              </w:rPr>
              <w:t>4</w:t>
            </w:r>
          </w:p>
        </w:tc>
        <w:tc>
          <w:tcPr>
            <w:tcW w:w="1282" w:type="pct"/>
          </w:tcPr>
          <w:p w14:paraId="04FBA321" w14:textId="77777777" w:rsidR="000A3D4F" w:rsidRPr="000A3D4F" w:rsidRDefault="000A3D4F" w:rsidP="000A3D4F">
            <w:pPr>
              <w:widowControl w:val="0"/>
              <w:autoSpaceDE w:val="0"/>
              <w:autoSpaceDN w:val="0"/>
              <w:spacing w:before="1"/>
              <w:ind w:left="108"/>
              <w:jc w:val="left"/>
              <w:rPr>
                <w:rFonts w:ascii="Cambria" w:eastAsia="Cambria" w:hAnsi="Cambria" w:cs="Cambria"/>
                <w:sz w:val="16"/>
                <w:szCs w:val="16"/>
                <w:lang w:val="id"/>
              </w:rPr>
            </w:pPr>
            <w:r w:rsidRPr="000A3D4F">
              <w:rPr>
                <w:rFonts w:ascii="Cambria" w:eastAsia="Cambria" w:hAnsi="Cambria" w:cs="Cambria"/>
                <w:spacing w:val="-2"/>
                <w:sz w:val="16"/>
                <w:szCs w:val="16"/>
                <w:lang w:val="id"/>
              </w:rPr>
              <w:t>Setuju</w:t>
            </w:r>
          </w:p>
        </w:tc>
        <w:tc>
          <w:tcPr>
            <w:tcW w:w="711" w:type="pct"/>
          </w:tcPr>
          <w:p w14:paraId="44ADE0CF" w14:textId="77777777" w:rsidR="000A3D4F" w:rsidRPr="000A3D4F" w:rsidRDefault="000A3D4F" w:rsidP="000A3D4F">
            <w:pPr>
              <w:widowControl w:val="0"/>
              <w:autoSpaceDE w:val="0"/>
              <w:autoSpaceDN w:val="0"/>
              <w:spacing w:before="1"/>
              <w:ind w:left="2"/>
              <w:rPr>
                <w:rFonts w:ascii="Cambria" w:eastAsia="Cambria" w:hAnsi="Cambria" w:cs="Cambria"/>
                <w:sz w:val="16"/>
                <w:szCs w:val="16"/>
                <w:lang w:val="id"/>
              </w:rPr>
            </w:pPr>
            <w:r w:rsidRPr="000A3D4F">
              <w:rPr>
                <w:rFonts w:ascii="Cambria" w:eastAsia="Cambria" w:hAnsi="Cambria" w:cs="Cambria"/>
                <w:spacing w:val="-10"/>
                <w:sz w:val="16"/>
                <w:szCs w:val="16"/>
                <w:lang w:val="id"/>
              </w:rPr>
              <w:t>4</w:t>
            </w:r>
          </w:p>
        </w:tc>
        <w:tc>
          <w:tcPr>
            <w:tcW w:w="453" w:type="pct"/>
          </w:tcPr>
          <w:p w14:paraId="5D964B66" w14:textId="77777777" w:rsidR="000A3D4F" w:rsidRPr="000A3D4F" w:rsidRDefault="000A3D4F" w:rsidP="000A3D4F">
            <w:pPr>
              <w:widowControl w:val="0"/>
              <w:autoSpaceDE w:val="0"/>
              <w:autoSpaceDN w:val="0"/>
              <w:spacing w:before="1"/>
              <w:ind w:right="167"/>
              <w:jc w:val="right"/>
              <w:rPr>
                <w:rFonts w:ascii="Cambria" w:eastAsia="Cambria" w:hAnsi="Cambria" w:cs="Cambria"/>
                <w:sz w:val="16"/>
                <w:szCs w:val="16"/>
                <w:lang w:val="id"/>
              </w:rPr>
            </w:pPr>
            <w:r w:rsidRPr="000A3D4F">
              <w:rPr>
                <w:rFonts w:ascii="Cambria" w:eastAsia="Cambria" w:hAnsi="Cambria" w:cs="Cambria"/>
                <w:spacing w:val="-10"/>
                <w:sz w:val="16"/>
                <w:szCs w:val="16"/>
                <w:lang w:val="id"/>
              </w:rPr>
              <w:t>2</w:t>
            </w:r>
          </w:p>
        </w:tc>
        <w:tc>
          <w:tcPr>
            <w:tcW w:w="451" w:type="pct"/>
          </w:tcPr>
          <w:p w14:paraId="69D77EF7" w14:textId="77777777" w:rsidR="000A3D4F" w:rsidRPr="000A3D4F" w:rsidRDefault="000A3D4F" w:rsidP="000A3D4F">
            <w:pPr>
              <w:widowControl w:val="0"/>
              <w:autoSpaceDE w:val="0"/>
              <w:autoSpaceDN w:val="0"/>
              <w:spacing w:before="1"/>
              <w:ind w:left="17" w:right="13"/>
              <w:rPr>
                <w:rFonts w:ascii="Cambria" w:eastAsia="Cambria" w:hAnsi="Cambria" w:cs="Cambria"/>
                <w:sz w:val="16"/>
                <w:szCs w:val="16"/>
                <w:lang w:val="id"/>
              </w:rPr>
            </w:pPr>
            <w:r w:rsidRPr="000A3D4F">
              <w:rPr>
                <w:rFonts w:ascii="Cambria" w:eastAsia="Cambria" w:hAnsi="Cambria" w:cs="Cambria"/>
                <w:spacing w:val="-10"/>
                <w:sz w:val="16"/>
                <w:szCs w:val="16"/>
                <w:lang w:val="id"/>
              </w:rPr>
              <w:t>8</w:t>
            </w:r>
          </w:p>
        </w:tc>
        <w:tc>
          <w:tcPr>
            <w:tcW w:w="804" w:type="pct"/>
          </w:tcPr>
          <w:p w14:paraId="0B2EADB0" w14:textId="77777777" w:rsidR="000A3D4F" w:rsidRPr="000A3D4F" w:rsidRDefault="000A3D4F" w:rsidP="000A3D4F">
            <w:pPr>
              <w:widowControl w:val="0"/>
              <w:autoSpaceDE w:val="0"/>
              <w:autoSpaceDN w:val="0"/>
              <w:spacing w:before="1"/>
              <w:ind w:left="166"/>
              <w:jc w:val="left"/>
              <w:rPr>
                <w:rFonts w:ascii="Cambria" w:eastAsia="Cambria" w:hAnsi="Cambria" w:cs="Cambria"/>
                <w:sz w:val="16"/>
                <w:szCs w:val="16"/>
                <w:lang w:val="id"/>
              </w:rPr>
            </w:pPr>
            <w:r w:rsidRPr="000A3D4F">
              <w:rPr>
                <w:rFonts w:ascii="Cambria" w:eastAsia="Cambria" w:hAnsi="Cambria" w:cs="Cambria"/>
                <w:sz w:val="16"/>
                <w:szCs w:val="16"/>
                <w:lang w:val="id"/>
              </w:rPr>
              <w:t>20</w:t>
            </w:r>
            <w:r w:rsidRPr="000A3D4F">
              <w:rPr>
                <w:rFonts w:ascii="Cambria" w:eastAsia="Cambria" w:hAnsi="Cambria" w:cs="Cambria"/>
                <w:spacing w:val="33"/>
                <w:sz w:val="16"/>
                <w:szCs w:val="16"/>
                <w:lang w:val="id"/>
              </w:rPr>
              <w:t xml:space="preserve"> </w:t>
            </w:r>
            <w:r w:rsidRPr="000A3D4F">
              <w:rPr>
                <w:rFonts w:ascii="Cambria" w:eastAsia="Cambria" w:hAnsi="Cambria" w:cs="Cambria"/>
                <w:spacing w:val="-10"/>
                <w:sz w:val="16"/>
                <w:szCs w:val="16"/>
                <w:lang w:val="id"/>
              </w:rPr>
              <w:t>%</w:t>
            </w:r>
          </w:p>
        </w:tc>
      </w:tr>
      <w:tr w:rsidR="000A3D4F" w:rsidRPr="000A3D4F" w14:paraId="77FE0758" w14:textId="77777777" w:rsidTr="003673D4">
        <w:trPr>
          <w:trHeight w:val="50"/>
        </w:trPr>
        <w:tc>
          <w:tcPr>
            <w:tcW w:w="733" w:type="pct"/>
          </w:tcPr>
          <w:p w14:paraId="17459BC0" w14:textId="77777777" w:rsidR="000A3D4F" w:rsidRPr="000A3D4F" w:rsidRDefault="000A3D4F" w:rsidP="000A3D4F">
            <w:pPr>
              <w:widowControl w:val="0"/>
              <w:autoSpaceDE w:val="0"/>
              <w:autoSpaceDN w:val="0"/>
              <w:jc w:val="left"/>
              <w:rPr>
                <w:rFonts w:eastAsia="Cambria" w:hAnsi="Cambria" w:cs="Cambria"/>
                <w:sz w:val="16"/>
                <w:szCs w:val="16"/>
                <w:lang w:val="id"/>
              </w:rPr>
            </w:pPr>
          </w:p>
        </w:tc>
        <w:tc>
          <w:tcPr>
            <w:tcW w:w="568" w:type="pct"/>
          </w:tcPr>
          <w:p w14:paraId="6474C8D3" w14:textId="77777777" w:rsidR="000A3D4F" w:rsidRPr="000A3D4F" w:rsidRDefault="000A3D4F" w:rsidP="000A3D4F">
            <w:pPr>
              <w:widowControl w:val="0"/>
              <w:autoSpaceDE w:val="0"/>
              <w:autoSpaceDN w:val="0"/>
              <w:spacing w:before="4"/>
              <w:ind w:left="108"/>
              <w:jc w:val="left"/>
              <w:rPr>
                <w:rFonts w:ascii="Cambria" w:eastAsia="Cambria" w:hAnsi="Cambria" w:cs="Cambria"/>
                <w:sz w:val="16"/>
                <w:szCs w:val="16"/>
                <w:lang w:val="id"/>
              </w:rPr>
            </w:pPr>
            <w:r w:rsidRPr="000A3D4F">
              <w:rPr>
                <w:rFonts w:ascii="Cambria" w:eastAsia="Cambria" w:hAnsi="Cambria" w:cs="Cambria"/>
                <w:spacing w:val="-10"/>
                <w:sz w:val="16"/>
                <w:szCs w:val="16"/>
                <w:lang w:val="id"/>
              </w:rPr>
              <w:t>5</w:t>
            </w:r>
          </w:p>
        </w:tc>
        <w:tc>
          <w:tcPr>
            <w:tcW w:w="1282" w:type="pct"/>
          </w:tcPr>
          <w:p w14:paraId="6F4929B4" w14:textId="77777777" w:rsidR="000A3D4F" w:rsidRPr="000A3D4F" w:rsidRDefault="000A3D4F" w:rsidP="000A3D4F">
            <w:pPr>
              <w:widowControl w:val="0"/>
              <w:autoSpaceDE w:val="0"/>
              <w:autoSpaceDN w:val="0"/>
              <w:spacing w:before="4"/>
              <w:ind w:left="108"/>
              <w:jc w:val="left"/>
              <w:rPr>
                <w:rFonts w:ascii="Cambria" w:eastAsia="Cambria" w:hAnsi="Cambria" w:cs="Cambria"/>
                <w:sz w:val="16"/>
                <w:szCs w:val="16"/>
                <w:lang w:val="id"/>
              </w:rPr>
            </w:pPr>
            <w:r w:rsidRPr="000A3D4F">
              <w:rPr>
                <w:rFonts w:ascii="Cambria" w:eastAsia="Cambria" w:hAnsi="Cambria" w:cs="Cambria"/>
                <w:spacing w:val="-2"/>
                <w:w w:val="105"/>
                <w:sz w:val="16"/>
                <w:szCs w:val="16"/>
                <w:lang w:val="id"/>
              </w:rPr>
              <w:t xml:space="preserve">Sangat </w:t>
            </w:r>
            <w:r w:rsidRPr="000A3D4F">
              <w:rPr>
                <w:rFonts w:ascii="Cambria" w:eastAsia="Cambria" w:hAnsi="Cambria" w:cs="Cambria"/>
                <w:spacing w:val="-2"/>
                <w:sz w:val="16"/>
                <w:szCs w:val="16"/>
                <w:lang w:val="id"/>
              </w:rPr>
              <w:t>Setuju</w:t>
            </w:r>
          </w:p>
        </w:tc>
        <w:tc>
          <w:tcPr>
            <w:tcW w:w="711" w:type="pct"/>
          </w:tcPr>
          <w:p w14:paraId="64D1E389" w14:textId="77777777" w:rsidR="000A3D4F" w:rsidRPr="000A3D4F" w:rsidRDefault="000A3D4F" w:rsidP="000A3D4F">
            <w:pPr>
              <w:widowControl w:val="0"/>
              <w:autoSpaceDE w:val="0"/>
              <w:autoSpaceDN w:val="0"/>
              <w:spacing w:before="4"/>
              <w:ind w:left="2"/>
              <w:rPr>
                <w:rFonts w:ascii="Cambria" w:eastAsia="Cambria" w:hAnsi="Cambria" w:cs="Cambria"/>
                <w:sz w:val="16"/>
                <w:szCs w:val="16"/>
                <w:lang w:val="id"/>
              </w:rPr>
            </w:pPr>
            <w:r w:rsidRPr="000A3D4F">
              <w:rPr>
                <w:rFonts w:ascii="Cambria" w:eastAsia="Cambria" w:hAnsi="Cambria" w:cs="Cambria"/>
                <w:spacing w:val="-10"/>
                <w:sz w:val="16"/>
                <w:szCs w:val="16"/>
                <w:lang w:val="id"/>
              </w:rPr>
              <w:t>5</w:t>
            </w:r>
          </w:p>
        </w:tc>
        <w:tc>
          <w:tcPr>
            <w:tcW w:w="453" w:type="pct"/>
          </w:tcPr>
          <w:p w14:paraId="6312F66E" w14:textId="77777777" w:rsidR="000A3D4F" w:rsidRPr="000A3D4F" w:rsidRDefault="000A3D4F" w:rsidP="000A3D4F">
            <w:pPr>
              <w:widowControl w:val="0"/>
              <w:autoSpaceDE w:val="0"/>
              <w:autoSpaceDN w:val="0"/>
              <w:spacing w:before="4"/>
              <w:ind w:right="167"/>
              <w:jc w:val="right"/>
              <w:rPr>
                <w:rFonts w:ascii="Cambria" w:eastAsia="Cambria" w:hAnsi="Cambria" w:cs="Cambria"/>
                <w:sz w:val="16"/>
                <w:szCs w:val="16"/>
                <w:lang w:val="id"/>
              </w:rPr>
            </w:pPr>
            <w:r w:rsidRPr="000A3D4F">
              <w:rPr>
                <w:rFonts w:ascii="Cambria" w:eastAsia="Cambria" w:hAnsi="Cambria" w:cs="Cambria"/>
                <w:spacing w:val="-10"/>
                <w:sz w:val="16"/>
                <w:szCs w:val="16"/>
                <w:lang w:val="id"/>
              </w:rPr>
              <w:t>6</w:t>
            </w:r>
          </w:p>
        </w:tc>
        <w:tc>
          <w:tcPr>
            <w:tcW w:w="451" w:type="pct"/>
          </w:tcPr>
          <w:p w14:paraId="6984B6DF" w14:textId="77777777" w:rsidR="000A3D4F" w:rsidRPr="000A3D4F" w:rsidRDefault="000A3D4F" w:rsidP="000A3D4F">
            <w:pPr>
              <w:widowControl w:val="0"/>
              <w:autoSpaceDE w:val="0"/>
              <w:autoSpaceDN w:val="0"/>
              <w:spacing w:before="4"/>
              <w:ind w:left="23" w:right="13"/>
              <w:rPr>
                <w:rFonts w:ascii="Cambria" w:eastAsia="Cambria" w:hAnsi="Cambria" w:cs="Cambria"/>
                <w:sz w:val="16"/>
                <w:szCs w:val="16"/>
                <w:lang w:val="id"/>
              </w:rPr>
            </w:pPr>
            <w:r w:rsidRPr="000A3D4F">
              <w:rPr>
                <w:rFonts w:ascii="Cambria" w:eastAsia="Cambria" w:hAnsi="Cambria" w:cs="Cambria"/>
                <w:spacing w:val="-5"/>
                <w:sz w:val="16"/>
                <w:szCs w:val="16"/>
                <w:lang w:val="id"/>
              </w:rPr>
              <w:t>30</w:t>
            </w:r>
          </w:p>
        </w:tc>
        <w:tc>
          <w:tcPr>
            <w:tcW w:w="804" w:type="pct"/>
          </w:tcPr>
          <w:p w14:paraId="23686BD8" w14:textId="77777777" w:rsidR="000A3D4F" w:rsidRPr="000A3D4F" w:rsidRDefault="000A3D4F" w:rsidP="000A3D4F">
            <w:pPr>
              <w:widowControl w:val="0"/>
              <w:autoSpaceDE w:val="0"/>
              <w:autoSpaceDN w:val="0"/>
              <w:spacing w:before="4"/>
              <w:ind w:left="166"/>
              <w:jc w:val="left"/>
              <w:rPr>
                <w:rFonts w:ascii="Cambria" w:eastAsia="Cambria" w:hAnsi="Cambria" w:cs="Cambria"/>
                <w:sz w:val="16"/>
                <w:szCs w:val="16"/>
                <w:lang w:val="id"/>
              </w:rPr>
            </w:pPr>
            <w:r w:rsidRPr="000A3D4F">
              <w:rPr>
                <w:rFonts w:ascii="Cambria" w:eastAsia="Cambria" w:hAnsi="Cambria" w:cs="Cambria"/>
                <w:sz w:val="16"/>
                <w:szCs w:val="16"/>
                <w:lang w:val="id"/>
              </w:rPr>
              <w:t>60</w:t>
            </w:r>
            <w:r w:rsidRPr="000A3D4F">
              <w:rPr>
                <w:rFonts w:ascii="Cambria" w:eastAsia="Cambria" w:hAnsi="Cambria" w:cs="Cambria"/>
                <w:spacing w:val="33"/>
                <w:sz w:val="16"/>
                <w:szCs w:val="16"/>
                <w:lang w:val="id"/>
              </w:rPr>
              <w:t xml:space="preserve"> </w:t>
            </w:r>
            <w:r w:rsidRPr="000A3D4F">
              <w:rPr>
                <w:rFonts w:ascii="Cambria" w:eastAsia="Cambria" w:hAnsi="Cambria" w:cs="Cambria"/>
                <w:spacing w:val="-10"/>
                <w:sz w:val="16"/>
                <w:szCs w:val="16"/>
                <w:lang w:val="id"/>
              </w:rPr>
              <w:t>%</w:t>
            </w:r>
          </w:p>
        </w:tc>
      </w:tr>
      <w:tr w:rsidR="000A3D4F" w:rsidRPr="000A3D4F" w14:paraId="399E3246" w14:textId="77777777" w:rsidTr="003673D4">
        <w:trPr>
          <w:trHeight w:val="50"/>
        </w:trPr>
        <w:tc>
          <w:tcPr>
            <w:tcW w:w="3293" w:type="pct"/>
            <w:gridSpan w:val="4"/>
            <w:tcBorders>
              <w:bottom w:val="single" w:sz="4" w:space="0" w:color="auto"/>
            </w:tcBorders>
          </w:tcPr>
          <w:p w14:paraId="676CBEEA" w14:textId="77777777" w:rsidR="000A3D4F" w:rsidRPr="000A3D4F" w:rsidRDefault="000A3D4F" w:rsidP="000A3D4F">
            <w:pPr>
              <w:widowControl w:val="0"/>
              <w:autoSpaceDE w:val="0"/>
              <w:autoSpaceDN w:val="0"/>
              <w:spacing w:before="1"/>
              <w:ind w:left="6"/>
              <w:rPr>
                <w:rFonts w:ascii="Cambria" w:eastAsia="Cambria" w:hAnsi="Cambria" w:cs="Cambria"/>
                <w:sz w:val="16"/>
                <w:szCs w:val="16"/>
                <w:lang w:val="id"/>
              </w:rPr>
            </w:pPr>
            <w:r w:rsidRPr="000A3D4F">
              <w:rPr>
                <w:rFonts w:ascii="Cambria" w:eastAsia="Cambria" w:hAnsi="Cambria" w:cs="Cambria"/>
                <w:spacing w:val="-2"/>
                <w:w w:val="105"/>
                <w:sz w:val="16"/>
                <w:szCs w:val="16"/>
                <w:lang w:val="id"/>
              </w:rPr>
              <w:t>Jumlah</w:t>
            </w:r>
          </w:p>
        </w:tc>
        <w:tc>
          <w:tcPr>
            <w:tcW w:w="453" w:type="pct"/>
            <w:tcBorders>
              <w:bottom w:val="single" w:sz="4" w:space="0" w:color="auto"/>
            </w:tcBorders>
          </w:tcPr>
          <w:p w14:paraId="51E51244" w14:textId="77777777" w:rsidR="000A3D4F" w:rsidRPr="000A3D4F" w:rsidRDefault="000A3D4F" w:rsidP="000A3D4F">
            <w:pPr>
              <w:widowControl w:val="0"/>
              <w:autoSpaceDE w:val="0"/>
              <w:autoSpaceDN w:val="0"/>
              <w:spacing w:before="1"/>
              <w:ind w:right="113"/>
              <w:jc w:val="right"/>
              <w:rPr>
                <w:rFonts w:ascii="Cambria" w:eastAsia="Cambria" w:hAnsi="Cambria" w:cs="Cambria"/>
                <w:sz w:val="16"/>
                <w:szCs w:val="16"/>
                <w:lang w:val="id"/>
              </w:rPr>
            </w:pPr>
            <w:r w:rsidRPr="000A3D4F">
              <w:rPr>
                <w:rFonts w:ascii="Cambria" w:eastAsia="Cambria" w:hAnsi="Cambria" w:cs="Cambria"/>
                <w:spacing w:val="-5"/>
                <w:sz w:val="16"/>
                <w:szCs w:val="16"/>
                <w:lang w:val="id"/>
              </w:rPr>
              <w:t>10</w:t>
            </w:r>
          </w:p>
        </w:tc>
        <w:tc>
          <w:tcPr>
            <w:tcW w:w="451" w:type="pct"/>
            <w:tcBorders>
              <w:bottom w:val="single" w:sz="4" w:space="0" w:color="auto"/>
            </w:tcBorders>
          </w:tcPr>
          <w:p w14:paraId="5BFA8CD3" w14:textId="77777777" w:rsidR="000A3D4F" w:rsidRPr="000A3D4F" w:rsidRDefault="000A3D4F" w:rsidP="000A3D4F">
            <w:pPr>
              <w:widowControl w:val="0"/>
              <w:autoSpaceDE w:val="0"/>
              <w:autoSpaceDN w:val="0"/>
              <w:spacing w:before="1"/>
              <w:ind w:left="23" w:right="13"/>
              <w:rPr>
                <w:rFonts w:ascii="Cambria" w:eastAsia="Cambria" w:hAnsi="Cambria" w:cs="Cambria"/>
                <w:sz w:val="16"/>
                <w:szCs w:val="16"/>
                <w:lang w:val="id"/>
              </w:rPr>
            </w:pPr>
            <w:r w:rsidRPr="000A3D4F">
              <w:rPr>
                <w:rFonts w:ascii="Cambria" w:eastAsia="Cambria" w:hAnsi="Cambria" w:cs="Cambria"/>
                <w:spacing w:val="-5"/>
                <w:sz w:val="16"/>
                <w:szCs w:val="16"/>
                <w:lang w:val="id"/>
              </w:rPr>
              <w:t>44</w:t>
            </w:r>
          </w:p>
        </w:tc>
        <w:tc>
          <w:tcPr>
            <w:tcW w:w="804" w:type="pct"/>
            <w:tcBorders>
              <w:bottom w:val="single" w:sz="4" w:space="0" w:color="auto"/>
            </w:tcBorders>
          </w:tcPr>
          <w:p w14:paraId="35F9577D" w14:textId="77777777" w:rsidR="000A3D4F" w:rsidRPr="000A3D4F" w:rsidRDefault="000A3D4F" w:rsidP="000A3D4F">
            <w:pPr>
              <w:widowControl w:val="0"/>
              <w:autoSpaceDE w:val="0"/>
              <w:autoSpaceDN w:val="0"/>
              <w:spacing w:before="1"/>
              <w:ind w:left="14" w:right="1"/>
              <w:rPr>
                <w:rFonts w:ascii="Cambria" w:eastAsia="Cambria" w:hAnsi="Cambria" w:cs="Cambria"/>
                <w:sz w:val="16"/>
                <w:szCs w:val="16"/>
                <w:lang w:val="id"/>
              </w:rPr>
            </w:pPr>
            <w:r w:rsidRPr="000A3D4F">
              <w:rPr>
                <w:rFonts w:ascii="Cambria" w:eastAsia="Cambria" w:hAnsi="Cambria" w:cs="Cambria"/>
                <w:spacing w:val="-4"/>
                <w:sz w:val="16"/>
                <w:szCs w:val="16"/>
                <w:lang w:val="id"/>
              </w:rPr>
              <w:t>100%</w:t>
            </w:r>
          </w:p>
        </w:tc>
      </w:tr>
      <w:tr w:rsidR="000A3D4F" w:rsidRPr="000A3D4F" w14:paraId="29C2A254" w14:textId="77777777" w:rsidTr="003673D4">
        <w:trPr>
          <w:trHeight w:val="573"/>
        </w:trPr>
        <w:tc>
          <w:tcPr>
            <w:tcW w:w="5000" w:type="pct"/>
            <w:gridSpan w:val="7"/>
            <w:tcBorders>
              <w:top w:val="single" w:sz="4" w:space="0" w:color="auto"/>
              <w:bottom w:val="single" w:sz="4" w:space="0" w:color="auto"/>
            </w:tcBorders>
          </w:tcPr>
          <w:p w14:paraId="04FB756F" w14:textId="77777777" w:rsidR="000A3D4F" w:rsidRPr="000A3D4F" w:rsidRDefault="000A3D4F" w:rsidP="000A3D4F">
            <w:pPr>
              <w:widowControl w:val="0"/>
              <w:autoSpaceDE w:val="0"/>
              <w:autoSpaceDN w:val="0"/>
              <w:spacing w:before="1"/>
              <w:ind w:left="11"/>
              <w:rPr>
                <w:rFonts w:ascii="Cambria" w:eastAsia="Cambria" w:hAnsi="Cambria" w:cs="Cambria"/>
                <w:sz w:val="16"/>
                <w:szCs w:val="16"/>
                <w:lang w:val="id"/>
              </w:rPr>
            </w:pPr>
            <w:r w:rsidRPr="000A3D4F">
              <w:rPr>
                <w:rFonts w:ascii="Cambria" w:eastAsia="Cambria" w:hAnsi="Cambria" w:cs="Cambria"/>
                <w:w w:val="110"/>
                <w:sz w:val="16"/>
                <w:szCs w:val="16"/>
                <w:lang w:val="id"/>
              </w:rPr>
              <w:t>Σ</w:t>
            </w:r>
            <w:r w:rsidRPr="000A3D4F">
              <w:rPr>
                <w:rFonts w:ascii="Cambria" w:eastAsia="Cambria" w:hAnsi="Cambria" w:cs="Cambria"/>
                <w:spacing w:val="5"/>
                <w:w w:val="110"/>
                <w:sz w:val="16"/>
                <w:szCs w:val="16"/>
                <w:lang w:val="id"/>
              </w:rPr>
              <w:t xml:space="preserve"> </w:t>
            </w:r>
            <w:r w:rsidRPr="000A3D4F">
              <w:rPr>
                <w:rFonts w:ascii="Cambria" w:eastAsia="Cambria" w:hAnsi="Cambria" w:cs="Cambria"/>
                <w:w w:val="110"/>
                <w:sz w:val="16"/>
                <w:szCs w:val="16"/>
                <w:lang w:val="id"/>
              </w:rPr>
              <w:t>fx/f</w:t>
            </w:r>
            <w:r w:rsidRPr="000A3D4F">
              <w:rPr>
                <w:rFonts w:ascii="Cambria" w:eastAsia="Cambria" w:hAnsi="Cambria" w:cs="Cambria"/>
                <w:spacing w:val="6"/>
                <w:w w:val="110"/>
                <w:sz w:val="16"/>
                <w:szCs w:val="16"/>
                <w:lang w:val="id"/>
              </w:rPr>
              <w:t xml:space="preserve"> </w:t>
            </w:r>
            <w:r w:rsidRPr="000A3D4F">
              <w:rPr>
                <w:rFonts w:ascii="Cambria" w:eastAsia="Cambria" w:hAnsi="Cambria" w:cs="Cambria"/>
                <w:w w:val="110"/>
                <w:sz w:val="16"/>
                <w:szCs w:val="16"/>
                <w:lang w:val="id"/>
              </w:rPr>
              <w:t>=</w:t>
            </w:r>
            <w:r w:rsidRPr="000A3D4F">
              <w:rPr>
                <w:rFonts w:ascii="Cambria" w:eastAsia="Cambria" w:hAnsi="Cambria" w:cs="Cambria"/>
                <w:spacing w:val="5"/>
                <w:w w:val="110"/>
                <w:sz w:val="16"/>
                <w:szCs w:val="16"/>
                <w:lang w:val="id"/>
              </w:rPr>
              <w:t xml:space="preserve"> </w:t>
            </w:r>
            <w:r w:rsidRPr="000A3D4F">
              <w:rPr>
                <w:rFonts w:ascii="Cambria" w:eastAsia="Cambria" w:hAnsi="Cambria" w:cs="Cambria"/>
                <w:spacing w:val="-5"/>
                <w:w w:val="110"/>
                <w:sz w:val="16"/>
                <w:szCs w:val="16"/>
                <w:lang w:val="id"/>
              </w:rPr>
              <w:t>4.4</w:t>
            </w:r>
          </w:p>
          <w:p w14:paraId="3DD4DA2C" w14:textId="77777777" w:rsidR="000A3D4F" w:rsidRPr="000A3D4F" w:rsidRDefault="000A3D4F" w:rsidP="000A3D4F">
            <w:pPr>
              <w:widowControl w:val="0"/>
              <w:autoSpaceDE w:val="0"/>
              <w:autoSpaceDN w:val="0"/>
              <w:spacing w:before="52"/>
              <w:ind w:left="11" w:right="4"/>
              <w:rPr>
                <w:rFonts w:ascii="Cambria" w:eastAsia="Cambria" w:hAnsi="Cambria" w:cs="Cambria"/>
                <w:sz w:val="16"/>
                <w:szCs w:val="16"/>
                <w:lang w:val="id"/>
              </w:rPr>
            </w:pPr>
            <w:r w:rsidRPr="000A3D4F">
              <w:rPr>
                <w:rFonts w:ascii="Cambria" w:eastAsia="Cambria" w:hAnsi="Cambria" w:cs="Cambria"/>
                <w:sz w:val="16"/>
                <w:szCs w:val="16"/>
                <w:lang w:val="id"/>
              </w:rPr>
              <w:t>Persentase</w:t>
            </w:r>
            <w:r w:rsidRPr="000A3D4F">
              <w:rPr>
                <w:rFonts w:ascii="Cambria" w:eastAsia="Cambria" w:hAnsi="Cambria" w:cs="Cambria"/>
                <w:spacing w:val="12"/>
                <w:sz w:val="16"/>
                <w:szCs w:val="16"/>
                <w:lang w:val="id"/>
              </w:rPr>
              <w:t xml:space="preserve"> </w:t>
            </w:r>
            <w:r w:rsidRPr="000A3D4F">
              <w:rPr>
                <w:rFonts w:ascii="Cambria" w:eastAsia="Cambria" w:hAnsi="Cambria" w:cs="Cambria"/>
                <w:sz w:val="16"/>
                <w:szCs w:val="16"/>
                <w:lang w:val="id"/>
              </w:rPr>
              <w:t>terhadap</w:t>
            </w:r>
            <w:r w:rsidRPr="000A3D4F">
              <w:rPr>
                <w:rFonts w:ascii="Cambria" w:eastAsia="Cambria" w:hAnsi="Cambria" w:cs="Cambria"/>
                <w:spacing w:val="12"/>
                <w:sz w:val="16"/>
                <w:szCs w:val="16"/>
                <w:lang w:val="id"/>
              </w:rPr>
              <w:t xml:space="preserve"> </w:t>
            </w:r>
            <w:r w:rsidRPr="000A3D4F">
              <w:rPr>
                <w:rFonts w:ascii="Cambria" w:eastAsia="Cambria" w:hAnsi="Cambria" w:cs="Cambria"/>
                <w:sz w:val="16"/>
                <w:szCs w:val="16"/>
                <w:lang w:val="id"/>
              </w:rPr>
              <w:t>maksismum</w:t>
            </w:r>
            <w:r w:rsidRPr="000A3D4F">
              <w:rPr>
                <w:rFonts w:ascii="Cambria" w:eastAsia="Cambria" w:hAnsi="Cambria" w:cs="Cambria"/>
                <w:spacing w:val="12"/>
                <w:sz w:val="16"/>
                <w:szCs w:val="16"/>
                <w:lang w:val="id"/>
              </w:rPr>
              <w:t xml:space="preserve"> </w:t>
            </w:r>
            <w:r w:rsidRPr="000A3D4F">
              <w:rPr>
                <w:rFonts w:ascii="Cambria" w:eastAsia="Cambria" w:hAnsi="Cambria" w:cs="Cambria"/>
                <w:sz w:val="16"/>
                <w:szCs w:val="16"/>
                <w:lang w:val="id"/>
              </w:rPr>
              <w:t>88</w:t>
            </w:r>
            <w:r w:rsidRPr="000A3D4F">
              <w:rPr>
                <w:rFonts w:ascii="Cambria" w:eastAsia="Cambria" w:hAnsi="Cambria" w:cs="Cambria"/>
                <w:spacing w:val="13"/>
                <w:sz w:val="16"/>
                <w:szCs w:val="16"/>
                <w:lang w:val="id"/>
              </w:rPr>
              <w:t xml:space="preserve"> </w:t>
            </w:r>
            <w:r w:rsidRPr="000A3D4F">
              <w:rPr>
                <w:rFonts w:ascii="Cambria" w:eastAsia="Cambria" w:hAnsi="Cambria" w:cs="Cambria"/>
                <w:spacing w:val="-10"/>
                <w:sz w:val="16"/>
                <w:szCs w:val="16"/>
                <w:lang w:val="id"/>
              </w:rPr>
              <w:t>%</w:t>
            </w:r>
          </w:p>
        </w:tc>
      </w:tr>
    </w:tbl>
    <w:p w14:paraId="2ADA29EA" w14:textId="77777777" w:rsidR="000A3D4F" w:rsidRPr="000A3D4F" w:rsidRDefault="000A3D4F" w:rsidP="000A3D4F">
      <w:pPr>
        <w:spacing w:line="276" w:lineRule="auto"/>
        <w:ind w:firstLine="289"/>
        <w:jc w:val="both"/>
        <w:rPr>
          <w:spacing w:val="-1"/>
          <w:lang w:val="en-ID"/>
        </w:rPr>
      </w:pPr>
      <w:r w:rsidRPr="000A3D4F">
        <w:rPr>
          <w:spacing w:val="-1"/>
          <w:lang w:val="en-ID"/>
        </w:rPr>
        <w:t xml:space="preserve">Lokasi </w:t>
      </w:r>
      <w:proofErr w:type="spellStart"/>
      <w:r w:rsidRPr="000A3D4F">
        <w:rPr>
          <w:spacing w:val="-1"/>
          <w:lang w:val="en-ID"/>
        </w:rPr>
        <w:t>usaha</w:t>
      </w:r>
      <w:proofErr w:type="spellEnd"/>
      <w:r w:rsidRPr="000A3D4F">
        <w:rPr>
          <w:spacing w:val="-1"/>
          <w:lang w:val="en-ID"/>
        </w:rPr>
        <w:t xml:space="preserve"> </w:t>
      </w:r>
      <w:proofErr w:type="spellStart"/>
      <w:r w:rsidRPr="000A3D4F">
        <w:rPr>
          <w:spacing w:val="-1"/>
          <w:lang w:val="en-ID"/>
        </w:rPr>
        <w:t>strategis</w:t>
      </w:r>
      <w:proofErr w:type="spellEnd"/>
      <w:r w:rsidRPr="000A3D4F">
        <w:rPr>
          <w:spacing w:val="-1"/>
          <w:lang w:val="en-ID"/>
        </w:rPr>
        <w:t xml:space="preserve"> </w:t>
      </w:r>
      <w:proofErr w:type="spellStart"/>
      <w:r w:rsidRPr="000A3D4F">
        <w:rPr>
          <w:spacing w:val="-1"/>
          <w:lang w:val="en-ID"/>
        </w:rPr>
        <w:t>memperoleh</w:t>
      </w:r>
      <w:proofErr w:type="spellEnd"/>
      <w:r w:rsidRPr="000A3D4F">
        <w:rPr>
          <w:spacing w:val="-1"/>
          <w:lang w:val="en-ID"/>
        </w:rPr>
        <w:t xml:space="preserve"> </w:t>
      </w:r>
      <w:proofErr w:type="spellStart"/>
      <w:r w:rsidRPr="000A3D4F">
        <w:rPr>
          <w:spacing w:val="-1"/>
          <w:lang w:val="en-ID"/>
        </w:rPr>
        <w:t>penilaian</w:t>
      </w:r>
      <w:proofErr w:type="spellEnd"/>
      <w:r w:rsidRPr="000A3D4F">
        <w:rPr>
          <w:spacing w:val="-1"/>
          <w:lang w:val="en-ID"/>
        </w:rPr>
        <w:t xml:space="preserve"> </w:t>
      </w:r>
      <w:proofErr w:type="spellStart"/>
      <w:r w:rsidRPr="000A3D4F">
        <w:rPr>
          <w:spacing w:val="-1"/>
          <w:lang w:val="en-ID"/>
        </w:rPr>
        <w:t>tinggi</w:t>
      </w:r>
      <w:proofErr w:type="spellEnd"/>
      <w:r w:rsidRPr="000A3D4F">
        <w:rPr>
          <w:spacing w:val="-1"/>
          <w:lang w:val="en-ID"/>
        </w:rPr>
        <w:t xml:space="preserve"> pada Tabel 8 </w:t>
      </w:r>
      <w:proofErr w:type="spellStart"/>
      <w:r w:rsidRPr="000A3D4F">
        <w:rPr>
          <w:spacing w:val="-1"/>
          <w:lang w:val="en-ID"/>
        </w:rPr>
        <w:t>dengan</w:t>
      </w:r>
      <w:proofErr w:type="spellEnd"/>
      <w:r w:rsidRPr="000A3D4F">
        <w:rPr>
          <w:spacing w:val="-1"/>
          <w:lang w:val="en-ID"/>
        </w:rPr>
        <w:t xml:space="preserve"> </w:t>
      </w:r>
      <w:proofErr w:type="spellStart"/>
      <w:r w:rsidRPr="000A3D4F">
        <w:rPr>
          <w:spacing w:val="-1"/>
          <w:lang w:val="en-ID"/>
        </w:rPr>
        <w:t>skor</w:t>
      </w:r>
      <w:proofErr w:type="spellEnd"/>
      <w:r w:rsidRPr="000A3D4F">
        <w:rPr>
          <w:spacing w:val="-1"/>
          <w:lang w:val="en-ID"/>
        </w:rPr>
        <w:t xml:space="preserve"> 4,3 (86%), </w:t>
      </w:r>
      <w:proofErr w:type="spellStart"/>
      <w:r w:rsidRPr="000A3D4F">
        <w:rPr>
          <w:spacing w:val="-1"/>
          <w:lang w:val="en-ID"/>
        </w:rPr>
        <w:t>dimana</w:t>
      </w:r>
      <w:proofErr w:type="spellEnd"/>
      <w:r w:rsidRPr="000A3D4F">
        <w:rPr>
          <w:spacing w:val="-1"/>
          <w:lang w:val="en-ID"/>
        </w:rPr>
        <w:t xml:space="preserve"> 50% </w:t>
      </w:r>
      <w:proofErr w:type="spellStart"/>
      <w:r w:rsidRPr="000A3D4F">
        <w:rPr>
          <w:spacing w:val="-1"/>
          <w:lang w:val="en-ID"/>
        </w:rPr>
        <w:t>responden</w:t>
      </w:r>
      <w:proofErr w:type="spellEnd"/>
      <w:r w:rsidRPr="000A3D4F">
        <w:rPr>
          <w:spacing w:val="-1"/>
          <w:lang w:val="en-ID"/>
        </w:rPr>
        <w:t xml:space="preserve"> sangat </w:t>
      </w:r>
      <w:proofErr w:type="spellStart"/>
      <w:r w:rsidRPr="000A3D4F">
        <w:rPr>
          <w:spacing w:val="-1"/>
          <w:lang w:val="en-ID"/>
        </w:rPr>
        <w:t>setuju</w:t>
      </w:r>
      <w:proofErr w:type="spellEnd"/>
      <w:r w:rsidRPr="000A3D4F">
        <w:rPr>
          <w:spacing w:val="-1"/>
          <w:lang w:val="en-ID"/>
        </w:rPr>
        <w:t xml:space="preserve"> </w:t>
      </w:r>
      <w:proofErr w:type="spellStart"/>
      <w:r w:rsidRPr="000A3D4F">
        <w:rPr>
          <w:spacing w:val="-1"/>
          <w:lang w:val="en-ID"/>
        </w:rPr>
        <w:t>bahwa</w:t>
      </w:r>
      <w:proofErr w:type="spellEnd"/>
      <w:r w:rsidRPr="000A3D4F">
        <w:rPr>
          <w:spacing w:val="-1"/>
          <w:lang w:val="en-ID"/>
        </w:rPr>
        <w:t xml:space="preserve"> </w:t>
      </w:r>
      <w:proofErr w:type="spellStart"/>
      <w:r w:rsidRPr="000A3D4F">
        <w:rPr>
          <w:spacing w:val="-1"/>
          <w:lang w:val="en-ID"/>
        </w:rPr>
        <w:t>lokasi</w:t>
      </w:r>
      <w:proofErr w:type="spellEnd"/>
      <w:r w:rsidRPr="000A3D4F">
        <w:rPr>
          <w:spacing w:val="-1"/>
          <w:lang w:val="en-ID"/>
        </w:rPr>
        <w:t xml:space="preserve"> </w:t>
      </w:r>
      <w:proofErr w:type="spellStart"/>
      <w:r w:rsidRPr="000A3D4F">
        <w:rPr>
          <w:spacing w:val="-1"/>
          <w:lang w:val="en-ID"/>
        </w:rPr>
        <w:t>mudah</w:t>
      </w:r>
      <w:proofErr w:type="spellEnd"/>
      <w:r w:rsidRPr="000A3D4F">
        <w:rPr>
          <w:spacing w:val="-1"/>
          <w:lang w:val="en-ID"/>
        </w:rPr>
        <w:t xml:space="preserve"> </w:t>
      </w:r>
      <w:proofErr w:type="spellStart"/>
      <w:r w:rsidRPr="000A3D4F">
        <w:rPr>
          <w:spacing w:val="-1"/>
          <w:lang w:val="en-ID"/>
        </w:rPr>
        <w:t>diakses</w:t>
      </w:r>
      <w:proofErr w:type="spellEnd"/>
      <w:r w:rsidRPr="000A3D4F">
        <w:rPr>
          <w:spacing w:val="-1"/>
          <w:lang w:val="en-ID"/>
        </w:rPr>
        <w:t xml:space="preserve"> </w:t>
      </w:r>
      <w:proofErr w:type="spellStart"/>
      <w:r w:rsidRPr="000A3D4F">
        <w:rPr>
          <w:spacing w:val="-1"/>
          <w:lang w:val="en-ID"/>
        </w:rPr>
        <w:t>konsumen</w:t>
      </w:r>
      <w:proofErr w:type="spellEnd"/>
      <w:r w:rsidRPr="000A3D4F">
        <w:rPr>
          <w:spacing w:val="-1"/>
          <w:lang w:val="en-ID"/>
        </w:rPr>
        <w:t xml:space="preserve"> dan distributor, </w:t>
      </w:r>
      <w:proofErr w:type="spellStart"/>
      <w:r w:rsidRPr="000A3D4F">
        <w:rPr>
          <w:spacing w:val="-1"/>
          <w:lang w:val="en-ID"/>
        </w:rPr>
        <w:t>didukung</w:t>
      </w:r>
      <w:proofErr w:type="spellEnd"/>
      <w:r w:rsidRPr="000A3D4F">
        <w:rPr>
          <w:spacing w:val="-1"/>
          <w:lang w:val="en-ID"/>
        </w:rPr>
        <w:t xml:space="preserve"> </w:t>
      </w:r>
      <w:proofErr w:type="spellStart"/>
      <w:r w:rsidRPr="000A3D4F">
        <w:rPr>
          <w:spacing w:val="-1"/>
          <w:lang w:val="en-ID"/>
        </w:rPr>
        <w:t>keberadaan</w:t>
      </w:r>
      <w:proofErr w:type="spellEnd"/>
      <w:r w:rsidRPr="000A3D4F">
        <w:rPr>
          <w:spacing w:val="-1"/>
          <w:lang w:val="en-ID"/>
        </w:rPr>
        <w:t xml:space="preserve"> kampung </w:t>
      </w:r>
      <w:proofErr w:type="spellStart"/>
      <w:r w:rsidRPr="000A3D4F">
        <w:rPr>
          <w:spacing w:val="-1"/>
          <w:lang w:val="en-ID"/>
        </w:rPr>
        <w:t>tenun</w:t>
      </w:r>
      <w:proofErr w:type="spellEnd"/>
      <w:r w:rsidRPr="000A3D4F">
        <w:rPr>
          <w:spacing w:val="-1"/>
          <w:lang w:val="en-ID"/>
        </w:rPr>
        <w:t xml:space="preserve"> yang </w:t>
      </w:r>
      <w:proofErr w:type="spellStart"/>
      <w:r w:rsidRPr="000A3D4F">
        <w:rPr>
          <w:spacing w:val="-1"/>
          <w:lang w:val="en-ID"/>
        </w:rPr>
        <w:t>terpusat</w:t>
      </w:r>
      <w:proofErr w:type="spellEnd"/>
      <w:r w:rsidRPr="000A3D4F">
        <w:rPr>
          <w:spacing w:val="-1"/>
          <w:lang w:val="en-ID"/>
        </w:rPr>
        <w:t xml:space="preserve"> </w:t>
      </w:r>
      <w:proofErr w:type="spellStart"/>
      <w:r w:rsidRPr="000A3D4F">
        <w:rPr>
          <w:spacing w:val="-1"/>
          <w:lang w:val="en-ID"/>
        </w:rPr>
        <w:t>dekat</w:t>
      </w:r>
      <w:proofErr w:type="spellEnd"/>
      <w:r w:rsidRPr="000A3D4F">
        <w:rPr>
          <w:spacing w:val="-1"/>
          <w:lang w:val="en-ID"/>
        </w:rPr>
        <w:t xml:space="preserve"> </w:t>
      </w:r>
      <w:proofErr w:type="spellStart"/>
      <w:r w:rsidRPr="000A3D4F">
        <w:rPr>
          <w:spacing w:val="-1"/>
          <w:lang w:val="en-ID"/>
        </w:rPr>
        <w:t>pusat</w:t>
      </w:r>
      <w:proofErr w:type="spellEnd"/>
      <w:r w:rsidRPr="000A3D4F">
        <w:rPr>
          <w:spacing w:val="-1"/>
          <w:lang w:val="en-ID"/>
        </w:rPr>
        <w:t xml:space="preserve"> </w:t>
      </w:r>
      <w:proofErr w:type="spellStart"/>
      <w:r w:rsidRPr="000A3D4F">
        <w:rPr>
          <w:spacing w:val="-1"/>
          <w:lang w:val="en-ID"/>
        </w:rPr>
        <w:t>kota</w:t>
      </w:r>
      <w:proofErr w:type="spellEnd"/>
      <w:r w:rsidRPr="000A3D4F">
        <w:rPr>
          <w:spacing w:val="-1"/>
          <w:lang w:val="en-ID"/>
        </w:rPr>
        <w:t>.</w:t>
      </w:r>
    </w:p>
    <w:p w14:paraId="0E86AEBB" w14:textId="77777777" w:rsidR="000A3D4F" w:rsidRPr="000A3D4F" w:rsidRDefault="000A3D4F" w:rsidP="000A3D4F">
      <w:pPr>
        <w:spacing w:line="276" w:lineRule="auto"/>
        <w:ind w:firstLine="289"/>
        <w:rPr>
          <w:spacing w:val="-1"/>
          <w:lang w:val="en-ID"/>
        </w:rPr>
      </w:pPr>
      <w:r w:rsidRPr="000A3D4F">
        <w:rPr>
          <w:b/>
          <w:bCs/>
          <w:spacing w:val="-1"/>
          <w:lang w:val="en-ID"/>
        </w:rPr>
        <w:t xml:space="preserve">Tabel 8. </w:t>
      </w:r>
      <w:r w:rsidRPr="000A3D4F">
        <w:rPr>
          <w:spacing w:val="-1"/>
          <w:lang w:val="en-ID"/>
        </w:rPr>
        <w:t xml:space="preserve">Lokasi Usaha </w:t>
      </w:r>
      <w:proofErr w:type="spellStart"/>
      <w:r w:rsidRPr="000A3D4F">
        <w:rPr>
          <w:spacing w:val="-1"/>
          <w:lang w:val="en-ID"/>
        </w:rPr>
        <w:t>Strategis</w:t>
      </w:r>
      <w:proofErr w:type="spellEnd"/>
    </w:p>
    <w:tbl>
      <w:tblPr>
        <w:tblW w:w="5000" w:type="pct"/>
        <w:tblBorders>
          <w:top w:val="single" w:sz="4" w:space="0" w:color="auto"/>
          <w:bottom w:val="single" w:sz="4" w:space="0" w:color="auto"/>
          <w:insideH w:val="single" w:sz="4" w:space="0" w:color="auto"/>
        </w:tblBorders>
        <w:tblCellMar>
          <w:left w:w="0" w:type="dxa"/>
          <w:right w:w="0" w:type="dxa"/>
        </w:tblCellMar>
        <w:tblLook w:val="01E0" w:firstRow="1" w:lastRow="1" w:firstColumn="1" w:lastColumn="1" w:noHBand="0" w:noVBand="0"/>
      </w:tblPr>
      <w:tblGrid>
        <w:gridCol w:w="680"/>
        <w:gridCol w:w="527"/>
        <w:gridCol w:w="1190"/>
        <w:gridCol w:w="660"/>
        <w:gridCol w:w="420"/>
        <w:gridCol w:w="419"/>
        <w:gridCol w:w="744"/>
      </w:tblGrid>
      <w:tr w:rsidR="000A3D4F" w:rsidRPr="000A3D4F" w14:paraId="2269D921" w14:textId="77777777" w:rsidTr="003673D4">
        <w:trPr>
          <w:trHeight w:val="553"/>
        </w:trPr>
        <w:tc>
          <w:tcPr>
            <w:tcW w:w="733" w:type="pct"/>
          </w:tcPr>
          <w:p w14:paraId="5FEA02AA" w14:textId="77777777" w:rsidR="000A3D4F" w:rsidRPr="000A3D4F" w:rsidRDefault="000A3D4F" w:rsidP="000A3D4F">
            <w:pPr>
              <w:widowControl w:val="0"/>
              <w:autoSpaceDE w:val="0"/>
              <w:autoSpaceDN w:val="0"/>
              <w:ind w:left="107"/>
              <w:jc w:val="left"/>
              <w:rPr>
                <w:rFonts w:ascii="Cambria" w:eastAsia="Cambria" w:hAnsi="Cambria" w:cs="Cambria"/>
                <w:b/>
                <w:sz w:val="16"/>
                <w:szCs w:val="16"/>
                <w:lang w:val="id"/>
              </w:rPr>
            </w:pPr>
            <w:r w:rsidRPr="000A3D4F">
              <w:rPr>
                <w:rFonts w:ascii="Cambria" w:eastAsia="Cambria" w:hAnsi="Cambria" w:cs="Cambria"/>
                <w:b/>
                <w:spacing w:val="-2"/>
                <w:w w:val="105"/>
                <w:sz w:val="16"/>
                <w:szCs w:val="16"/>
                <w:lang w:val="id"/>
              </w:rPr>
              <w:t>Indik</w:t>
            </w:r>
          </w:p>
          <w:p w14:paraId="2F751F95" w14:textId="77777777" w:rsidR="000A3D4F" w:rsidRPr="000A3D4F" w:rsidRDefault="000A3D4F" w:rsidP="000A3D4F">
            <w:pPr>
              <w:widowControl w:val="0"/>
              <w:autoSpaceDE w:val="0"/>
              <w:autoSpaceDN w:val="0"/>
              <w:spacing w:before="41"/>
              <w:ind w:left="187"/>
              <w:jc w:val="left"/>
              <w:rPr>
                <w:rFonts w:ascii="Cambria" w:eastAsia="Cambria" w:hAnsi="Cambria" w:cs="Cambria"/>
                <w:b/>
                <w:sz w:val="16"/>
                <w:szCs w:val="16"/>
                <w:lang w:val="id"/>
              </w:rPr>
            </w:pPr>
            <w:r w:rsidRPr="000A3D4F">
              <w:rPr>
                <w:rFonts w:ascii="Cambria" w:eastAsia="Cambria" w:hAnsi="Cambria" w:cs="Cambria"/>
                <w:b/>
                <w:spacing w:val="-4"/>
                <w:sz w:val="16"/>
                <w:szCs w:val="16"/>
                <w:lang w:val="id"/>
              </w:rPr>
              <w:t>ator</w:t>
            </w:r>
          </w:p>
        </w:tc>
        <w:tc>
          <w:tcPr>
            <w:tcW w:w="568" w:type="pct"/>
          </w:tcPr>
          <w:p w14:paraId="3B495937" w14:textId="77777777" w:rsidR="000A3D4F" w:rsidRPr="000A3D4F" w:rsidRDefault="000A3D4F" w:rsidP="000A3D4F">
            <w:pPr>
              <w:widowControl w:val="0"/>
              <w:autoSpaceDE w:val="0"/>
              <w:autoSpaceDN w:val="0"/>
              <w:ind w:left="144"/>
              <w:jc w:val="left"/>
              <w:rPr>
                <w:rFonts w:ascii="Cambria" w:eastAsia="Cambria" w:hAnsi="Cambria" w:cs="Cambria"/>
                <w:b/>
                <w:sz w:val="16"/>
                <w:szCs w:val="16"/>
                <w:lang w:val="id"/>
              </w:rPr>
            </w:pPr>
            <w:r w:rsidRPr="000A3D4F">
              <w:rPr>
                <w:rFonts w:ascii="Cambria" w:eastAsia="Cambria" w:hAnsi="Cambria" w:cs="Cambria"/>
                <w:b/>
                <w:spacing w:val="-5"/>
                <w:w w:val="110"/>
                <w:sz w:val="16"/>
                <w:szCs w:val="16"/>
                <w:lang w:val="id"/>
              </w:rPr>
              <w:t>No</w:t>
            </w:r>
          </w:p>
        </w:tc>
        <w:tc>
          <w:tcPr>
            <w:tcW w:w="1282" w:type="pct"/>
          </w:tcPr>
          <w:p w14:paraId="07F074C4" w14:textId="77777777" w:rsidR="000A3D4F" w:rsidRPr="000A3D4F" w:rsidRDefault="000A3D4F" w:rsidP="000A3D4F">
            <w:pPr>
              <w:widowControl w:val="0"/>
              <w:autoSpaceDE w:val="0"/>
              <w:autoSpaceDN w:val="0"/>
              <w:ind w:left="127"/>
              <w:jc w:val="left"/>
              <w:rPr>
                <w:rFonts w:ascii="Cambria" w:eastAsia="Cambria" w:hAnsi="Cambria" w:cs="Cambria"/>
                <w:b/>
                <w:sz w:val="16"/>
                <w:szCs w:val="16"/>
                <w:lang w:val="id"/>
              </w:rPr>
            </w:pPr>
            <w:r w:rsidRPr="000A3D4F">
              <w:rPr>
                <w:rFonts w:ascii="Cambria" w:eastAsia="Cambria" w:hAnsi="Cambria" w:cs="Cambria"/>
                <w:b/>
                <w:spacing w:val="-2"/>
                <w:sz w:val="16"/>
                <w:szCs w:val="16"/>
                <w:lang w:val="id"/>
              </w:rPr>
              <w:t>Pernyataan</w:t>
            </w:r>
          </w:p>
        </w:tc>
        <w:tc>
          <w:tcPr>
            <w:tcW w:w="711" w:type="pct"/>
          </w:tcPr>
          <w:p w14:paraId="2EBC3841" w14:textId="77777777" w:rsidR="000A3D4F" w:rsidRPr="000A3D4F" w:rsidRDefault="000A3D4F" w:rsidP="000A3D4F">
            <w:pPr>
              <w:widowControl w:val="0"/>
              <w:autoSpaceDE w:val="0"/>
              <w:autoSpaceDN w:val="0"/>
              <w:ind w:left="135"/>
              <w:jc w:val="left"/>
              <w:rPr>
                <w:rFonts w:ascii="Cambria" w:eastAsia="Cambria" w:hAnsi="Cambria" w:cs="Cambria"/>
                <w:b/>
                <w:sz w:val="16"/>
                <w:szCs w:val="16"/>
                <w:lang w:val="id"/>
              </w:rPr>
            </w:pPr>
            <w:r w:rsidRPr="000A3D4F">
              <w:rPr>
                <w:rFonts w:ascii="Cambria" w:eastAsia="Cambria" w:hAnsi="Cambria" w:cs="Cambria"/>
                <w:b/>
                <w:spacing w:val="-4"/>
                <w:sz w:val="16"/>
                <w:szCs w:val="16"/>
                <w:lang w:val="id"/>
              </w:rPr>
              <w:t>Skor</w:t>
            </w:r>
          </w:p>
          <w:p w14:paraId="05C6E02C" w14:textId="77777777" w:rsidR="000A3D4F" w:rsidRPr="000A3D4F" w:rsidRDefault="000A3D4F" w:rsidP="000A3D4F">
            <w:pPr>
              <w:widowControl w:val="0"/>
              <w:autoSpaceDE w:val="0"/>
              <w:autoSpaceDN w:val="0"/>
              <w:spacing w:before="41"/>
              <w:ind w:left="235"/>
              <w:jc w:val="left"/>
              <w:rPr>
                <w:rFonts w:ascii="Cambria" w:eastAsia="Cambria" w:hAnsi="Cambria" w:cs="Cambria"/>
                <w:b/>
                <w:sz w:val="16"/>
                <w:szCs w:val="16"/>
                <w:lang w:val="id"/>
              </w:rPr>
            </w:pPr>
            <w:r w:rsidRPr="000A3D4F">
              <w:rPr>
                <w:rFonts w:ascii="Cambria" w:eastAsia="Cambria" w:hAnsi="Cambria" w:cs="Cambria"/>
                <w:b/>
                <w:spacing w:val="-5"/>
                <w:w w:val="95"/>
                <w:sz w:val="16"/>
                <w:szCs w:val="16"/>
                <w:lang w:val="id"/>
              </w:rPr>
              <w:t>(x)</w:t>
            </w:r>
          </w:p>
        </w:tc>
        <w:tc>
          <w:tcPr>
            <w:tcW w:w="453" w:type="pct"/>
          </w:tcPr>
          <w:p w14:paraId="3992A132" w14:textId="77777777" w:rsidR="000A3D4F" w:rsidRPr="000A3D4F" w:rsidRDefault="000A3D4F" w:rsidP="000A3D4F">
            <w:pPr>
              <w:widowControl w:val="0"/>
              <w:autoSpaceDE w:val="0"/>
              <w:autoSpaceDN w:val="0"/>
              <w:ind w:right="176"/>
              <w:jc w:val="right"/>
              <w:rPr>
                <w:rFonts w:ascii="Cambria" w:eastAsia="Cambria" w:hAnsi="Cambria" w:cs="Cambria"/>
                <w:b/>
                <w:sz w:val="16"/>
                <w:szCs w:val="16"/>
                <w:lang w:val="id"/>
              </w:rPr>
            </w:pPr>
            <w:r w:rsidRPr="000A3D4F">
              <w:rPr>
                <w:rFonts w:ascii="Cambria" w:eastAsia="Cambria" w:hAnsi="Cambria" w:cs="Cambria"/>
                <w:b/>
                <w:spacing w:val="-10"/>
                <w:w w:val="120"/>
                <w:sz w:val="16"/>
                <w:szCs w:val="16"/>
                <w:lang w:val="id"/>
              </w:rPr>
              <w:t>f</w:t>
            </w:r>
          </w:p>
        </w:tc>
        <w:tc>
          <w:tcPr>
            <w:tcW w:w="451" w:type="pct"/>
          </w:tcPr>
          <w:p w14:paraId="493ED142" w14:textId="77777777" w:rsidR="000A3D4F" w:rsidRPr="000A3D4F" w:rsidRDefault="000A3D4F" w:rsidP="000A3D4F">
            <w:pPr>
              <w:widowControl w:val="0"/>
              <w:autoSpaceDE w:val="0"/>
              <w:autoSpaceDN w:val="0"/>
              <w:ind w:left="16" w:right="13"/>
              <w:rPr>
                <w:rFonts w:ascii="Cambria" w:eastAsia="Cambria" w:hAnsi="Cambria" w:cs="Cambria"/>
                <w:b/>
                <w:sz w:val="16"/>
                <w:szCs w:val="16"/>
                <w:lang w:val="id"/>
              </w:rPr>
            </w:pPr>
            <w:r w:rsidRPr="000A3D4F">
              <w:rPr>
                <w:rFonts w:ascii="Cambria" w:eastAsia="Cambria" w:hAnsi="Cambria" w:cs="Cambria"/>
                <w:b/>
                <w:spacing w:val="-5"/>
                <w:sz w:val="16"/>
                <w:szCs w:val="16"/>
                <w:lang w:val="id"/>
              </w:rPr>
              <w:t>Fx</w:t>
            </w:r>
          </w:p>
        </w:tc>
        <w:tc>
          <w:tcPr>
            <w:tcW w:w="804" w:type="pct"/>
          </w:tcPr>
          <w:p w14:paraId="09EE9F81" w14:textId="77777777" w:rsidR="000A3D4F" w:rsidRPr="000A3D4F" w:rsidRDefault="000A3D4F" w:rsidP="000A3D4F">
            <w:pPr>
              <w:widowControl w:val="0"/>
              <w:autoSpaceDE w:val="0"/>
              <w:autoSpaceDN w:val="0"/>
              <w:ind w:left="14" w:right="2"/>
              <w:rPr>
                <w:rFonts w:ascii="Cambria" w:eastAsia="Cambria" w:hAnsi="Cambria" w:cs="Cambria"/>
                <w:b/>
                <w:sz w:val="16"/>
                <w:szCs w:val="16"/>
                <w:lang w:val="id"/>
              </w:rPr>
            </w:pPr>
            <w:r w:rsidRPr="000A3D4F">
              <w:rPr>
                <w:rFonts w:ascii="Cambria" w:eastAsia="Cambria" w:hAnsi="Cambria" w:cs="Cambria"/>
                <w:b/>
                <w:spacing w:val="-10"/>
                <w:sz w:val="16"/>
                <w:szCs w:val="16"/>
                <w:lang w:val="id"/>
              </w:rPr>
              <w:t>%</w:t>
            </w:r>
          </w:p>
        </w:tc>
      </w:tr>
      <w:tr w:rsidR="000A3D4F" w:rsidRPr="000A3D4F" w14:paraId="132938F1" w14:textId="77777777" w:rsidTr="003673D4">
        <w:trPr>
          <w:trHeight w:val="178"/>
        </w:trPr>
        <w:tc>
          <w:tcPr>
            <w:tcW w:w="733" w:type="pct"/>
          </w:tcPr>
          <w:p w14:paraId="51BB827B" w14:textId="77777777" w:rsidR="000A3D4F" w:rsidRPr="000A3D4F" w:rsidRDefault="000A3D4F" w:rsidP="000A3D4F">
            <w:pPr>
              <w:widowControl w:val="0"/>
              <w:autoSpaceDE w:val="0"/>
              <w:autoSpaceDN w:val="0"/>
              <w:spacing w:before="1"/>
              <w:ind w:left="107"/>
              <w:jc w:val="left"/>
              <w:rPr>
                <w:rFonts w:ascii="Cambria" w:eastAsia="Cambria" w:hAnsi="Cambria" w:cs="Cambria"/>
                <w:sz w:val="16"/>
                <w:szCs w:val="16"/>
                <w:lang w:val="id"/>
              </w:rPr>
            </w:pPr>
            <w:r w:rsidRPr="000A3D4F">
              <w:rPr>
                <w:rFonts w:ascii="Cambria" w:eastAsia="Cambria" w:hAnsi="Cambria" w:cs="Cambria"/>
                <w:spacing w:val="-5"/>
                <w:sz w:val="16"/>
                <w:szCs w:val="16"/>
                <w:lang w:val="id"/>
              </w:rPr>
              <w:t>P7</w:t>
            </w:r>
          </w:p>
        </w:tc>
        <w:tc>
          <w:tcPr>
            <w:tcW w:w="568" w:type="pct"/>
          </w:tcPr>
          <w:p w14:paraId="21898B11" w14:textId="77777777" w:rsidR="000A3D4F" w:rsidRPr="000A3D4F" w:rsidRDefault="000A3D4F" w:rsidP="000A3D4F">
            <w:pPr>
              <w:widowControl w:val="0"/>
              <w:autoSpaceDE w:val="0"/>
              <w:autoSpaceDN w:val="0"/>
              <w:spacing w:before="1"/>
              <w:ind w:left="108"/>
              <w:jc w:val="left"/>
              <w:rPr>
                <w:rFonts w:ascii="Cambria" w:eastAsia="Cambria" w:hAnsi="Cambria" w:cs="Cambria"/>
                <w:sz w:val="16"/>
                <w:szCs w:val="16"/>
                <w:lang w:val="id"/>
              </w:rPr>
            </w:pPr>
            <w:r w:rsidRPr="000A3D4F">
              <w:rPr>
                <w:rFonts w:ascii="Cambria" w:eastAsia="Cambria" w:hAnsi="Cambria" w:cs="Cambria"/>
                <w:spacing w:val="-10"/>
                <w:sz w:val="16"/>
                <w:szCs w:val="16"/>
                <w:lang w:val="id"/>
              </w:rPr>
              <w:t>1</w:t>
            </w:r>
          </w:p>
        </w:tc>
        <w:tc>
          <w:tcPr>
            <w:tcW w:w="1282" w:type="pct"/>
          </w:tcPr>
          <w:p w14:paraId="34A8D19C" w14:textId="77777777" w:rsidR="000A3D4F" w:rsidRPr="000A3D4F" w:rsidRDefault="000A3D4F" w:rsidP="000A3D4F">
            <w:pPr>
              <w:widowControl w:val="0"/>
              <w:autoSpaceDE w:val="0"/>
              <w:autoSpaceDN w:val="0"/>
              <w:spacing w:before="1"/>
              <w:ind w:left="108" w:right="198"/>
              <w:jc w:val="left"/>
              <w:rPr>
                <w:rFonts w:ascii="Cambria" w:eastAsia="Cambria" w:hAnsi="Cambria" w:cs="Cambria"/>
                <w:sz w:val="16"/>
                <w:szCs w:val="16"/>
                <w:lang w:val="id"/>
              </w:rPr>
            </w:pPr>
            <w:r w:rsidRPr="000A3D4F">
              <w:rPr>
                <w:rFonts w:ascii="Cambria" w:eastAsia="Cambria" w:hAnsi="Cambria" w:cs="Cambria"/>
                <w:spacing w:val="-2"/>
                <w:sz w:val="16"/>
                <w:szCs w:val="16"/>
                <w:lang w:val="id"/>
              </w:rPr>
              <w:t xml:space="preserve">Sangat </w:t>
            </w:r>
            <w:r w:rsidRPr="000A3D4F">
              <w:rPr>
                <w:rFonts w:ascii="Cambria" w:eastAsia="Cambria" w:hAnsi="Cambria" w:cs="Cambria"/>
                <w:spacing w:val="-2"/>
                <w:w w:val="105"/>
                <w:sz w:val="16"/>
                <w:szCs w:val="16"/>
                <w:lang w:val="id"/>
              </w:rPr>
              <w:t xml:space="preserve">Tidak </w:t>
            </w:r>
            <w:r w:rsidRPr="000A3D4F">
              <w:rPr>
                <w:rFonts w:ascii="Cambria" w:eastAsia="Cambria" w:hAnsi="Cambria" w:cs="Cambria"/>
                <w:spacing w:val="-2"/>
                <w:sz w:val="16"/>
                <w:szCs w:val="16"/>
                <w:lang w:val="id"/>
              </w:rPr>
              <w:t>Setuju</w:t>
            </w:r>
          </w:p>
        </w:tc>
        <w:tc>
          <w:tcPr>
            <w:tcW w:w="711" w:type="pct"/>
          </w:tcPr>
          <w:p w14:paraId="4B7E1D9F" w14:textId="77777777" w:rsidR="000A3D4F" w:rsidRPr="000A3D4F" w:rsidRDefault="000A3D4F" w:rsidP="000A3D4F">
            <w:pPr>
              <w:widowControl w:val="0"/>
              <w:autoSpaceDE w:val="0"/>
              <w:autoSpaceDN w:val="0"/>
              <w:spacing w:before="1"/>
              <w:ind w:left="2"/>
              <w:rPr>
                <w:rFonts w:ascii="Cambria" w:eastAsia="Cambria" w:hAnsi="Cambria" w:cs="Cambria"/>
                <w:sz w:val="16"/>
                <w:szCs w:val="16"/>
                <w:lang w:val="id"/>
              </w:rPr>
            </w:pPr>
            <w:r w:rsidRPr="000A3D4F">
              <w:rPr>
                <w:rFonts w:ascii="Cambria" w:eastAsia="Cambria" w:hAnsi="Cambria" w:cs="Cambria"/>
                <w:spacing w:val="-10"/>
                <w:sz w:val="16"/>
                <w:szCs w:val="16"/>
                <w:lang w:val="id"/>
              </w:rPr>
              <w:t>1</w:t>
            </w:r>
          </w:p>
        </w:tc>
        <w:tc>
          <w:tcPr>
            <w:tcW w:w="453" w:type="pct"/>
          </w:tcPr>
          <w:p w14:paraId="40432F55" w14:textId="77777777" w:rsidR="000A3D4F" w:rsidRPr="000A3D4F" w:rsidRDefault="000A3D4F" w:rsidP="000A3D4F">
            <w:pPr>
              <w:widowControl w:val="0"/>
              <w:autoSpaceDE w:val="0"/>
              <w:autoSpaceDN w:val="0"/>
              <w:spacing w:before="1"/>
              <w:ind w:right="167"/>
              <w:jc w:val="right"/>
              <w:rPr>
                <w:rFonts w:ascii="Cambria" w:eastAsia="Cambria" w:hAnsi="Cambria" w:cs="Cambria"/>
                <w:sz w:val="16"/>
                <w:szCs w:val="16"/>
                <w:lang w:val="id"/>
              </w:rPr>
            </w:pPr>
            <w:r w:rsidRPr="000A3D4F">
              <w:rPr>
                <w:rFonts w:ascii="Cambria" w:eastAsia="Cambria" w:hAnsi="Cambria" w:cs="Cambria"/>
                <w:spacing w:val="-10"/>
                <w:sz w:val="16"/>
                <w:szCs w:val="16"/>
                <w:lang w:val="id"/>
              </w:rPr>
              <w:t>0</w:t>
            </w:r>
          </w:p>
        </w:tc>
        <w:tc>
          <w:tcPr>
            <w:tcW w:w="451" w:type="pct"/>
          </w:tcPr>
          <w:p w14:paraId="6C7BB029" w14:textId="77777777" w:rsidR="000A3D4F" w:rsidRPr="000A3D4F" w:rsidRDefault="000A3D4F" w:rsidP="000A3D4F">
            <w:pPr>
              <w:widowControl w:val="0"/>
              <w:autoSpaceDE w:val="0"/>
              <w:autoSpaceDN w:val="0"/>
              <w:spacing w:before="1"/>
              <w:ind w:left="17" w:right="13"/>
              <w:rPr>
                <w:rFonts w:ascii="Cambria" w:eastAsia="Cambria" w:hAnsi="Cambria" w:cs="Cambria"/>
                <w:sz w:val="16"/>
                <w:szCs w:val="16"/>
                <w:lang w:val="id"/>
              </w:rPr>
            </w:pPr>
            <w:r w:rsidRPr="000A3D4F">
              <w:rPr>
                <w:rFonts w:ascii="Cambria" w:eastAsia="Cambria" w:hAnsi="Cambria" w:cs="Cambria"/>
                <w:spacing w:val="-10"/>
                <w:sz w:val="16"/>
                <w:szCs w:val="16"/>
                <w:lang w:val="id"/>
              </w:rPr>
              <w:t>0</w:t>
            </w:r>
          </w:p>
        </w:tc>
        <w:tc>
          <w:tcPr>
            <w:tcW w:w="804" w:type="pct"/>
          </w:tcPr>
          <w:p w14:paraId="6021FE64" w14:textId="77777777" w:rsidR="000A3D4F" w:rsidRPr="000A3D4F" w:rsidRDefault="000A3D4F" w:rsidP="000A3D4F">
            <w:pPr>
              <w:widowControl w:val="0"/>
              <w:autoSpaceDE w:val="0"/>
              <w:autoSpaceDN w:val="0"/>
              <w:spacing w:before="1"/>
              <w:ind w:left="14" w:right="3"/>
              <w:rPr>
                <w:rFonts w:ascii="Cambria" w:eastAsia="Cambria" w:hAnsi="Cambria" w:cs="Cambria"/>
                <w:sz w:val="16"/>
                <w:szCs w:val="16"/>
                <w:lang w:val="id"/>
              </w:rPr>
            </w:pPr>
            <w:r w:rsidRPr="000A3D4F">
              <w:rPr>
                <w:rFonts w:ascii="Cambria" w:eastAsia="Cambria" w:hAnsi="Cambria" w:cs="Cambria"/>
                <w:spacing w:val="-10"/>
                <w:sz w:val="16"/>
                <w:szCs w:val="16"/>
                <w:lang w:val="id"/>
              </w:rPr>
              <w:t>0</w:t>
            </w:r>
          </w:p>
        </w:tc>
      </w:tr>
      <w:tr w:rsidR="000A3D4F" w:rsidRPr="000A3D4F" w14:paraId="74667257" w14:textId="77777777" w:rsidTr="003673D4">
        <w:trPr>
          <w:trHeight w:val="50"/>
        </w:trPr>
        <w:tc>
          <w:tcPr>
            <w:tcW w:w="733" w:type="pct"/>
          </w:tcPr>
          <w:p w14:paraId="2F7A3DA2" w14:textId="77777777" w:rsidR="000A3D4F" w:rsidRPr="000A3D4F" w:rsidRDefault="000A3D4F" w:rsidP="000A3D4F">
            <w:pPr>
              <w:widowControl w:val="0"/>
              <w:autoSpaceDE w:val="0"/>
              <w:autoSpaceDN w:val="0"/>
              <w:jc w:val="left"/>
              <w:rPr>
                <w:rFonts w:eastAsia="Cambria" w:hAnsi="Cambria" w:cs="Cambria"/>
                <w:sz w:val="16"/>
                <w:szCs w:val="16"/>
                <w:lang w:val="id"/>
              </w:rPr>
            </w:pPr>
          </w:p>
        </w:tc>
        <w:tc>
          <w:tcPr>
            <w:tcW w:w="568" w:type="pct"/>
          </w:tcPr>
          <w:p w14:paraId="7F9B3FA6" w14:textId="77777777" w:rsidR="000A3D4F" w:rsidRPr="000A3D4F" w:rsidRDefault="000A3D4F" w:rsidP="000A3D4F">
            <w:pPr>
              <w:widowControl w:val="0"/>
              <w:autoSpaceDE w:val="0"/>
              <w:autoSpaceDN w:val="0"/>
              <w:spacing w:before="1"/>
              <w:ind w:left="108"/>
              <w:jc w:val="left"/>
              <w:rPr>
                <w:rFonts w:ascii="Cambria" w:eastAsia="Cambria" w:hAnsi="Cambria" w:cs="Cambria"/>
                <w:sz w:val="16"/>
                <w:szCs w:val="16"/>
                <w:lang w:val="id"/>
              </w:rPr>
            </w:pPr>
            <w:r w:rsidRPr="000A3D4F">
              <w:rPr>
                <w:rFonts w:ascii="Cambria" w:eastAsia="Cambria" w:hAnsi="Cambria" w:cs="Cambria"/>
                <w:spacing w:val="-10"/>
                <w:sz w:val="16"/>
                <w:szCs w:val="16"/>
                <w:lang w:val="id"/>
              </w:rPr>
              <w:t>2</w:t>
            </w:r>
          </w:p>
        </w:tc>
        <w:tc>
          <w:tcPr>
            <w:tcW w:w="1282" w:type="pct"/>
          </w:tcPr>
          <w:p w14:paraId="01E5AE4E" w14:textId="77777777" w:rsidR="000A3D4F" w:rsidRPr="000A3D4F" w:rsidRDefault="000A3D4F" w:rsidP="000A3D4F">
            <w:pPr>
              <w:widowControl w:val="0"/>
              <w:autoSpaceDE w:val="0"/>
              <w:autoSpaceDN w:val="0"/>
              <w:spacing w:before="1"/>
              <w:ind w:left="108"/>
              <w:jc w:val="left"/>
              <w:rPr>
                <w:rFonts w:ascii="Cambria" w:eastAsia="Cambria" w:hAnsi="Cambria" w:cs="Cambria"/>
                <w:sz w:val="16"/>
                <w:szCs w:val="16"/>
                <w:lang w:val="id"/>
              </w:rPr>
            </w:pPr>
            <w:r w:rsidRPr="000A3D4F">
              <w:rPr>
                <w:rFonts w:ascii="Cambria" w:eastAsia="Cambria" w:hAnsi="Cambria" w:cs="Cambria"/>
                <w:spacing w:val="-2"/>
                <w:w w:val="105"/>
                <w:sz w:val="16"/>
                <w:szCs w:val="16"/>
                <w:lang w:val="id"/>
              </w:rPr>
              <w:t xml:space="preserve">Tidak </w:t>
            </w:r>
            <w:r w:rsidRPr="000A3D4F">
              <w:rPr>
                <w:rFonts w:ascii="Cambria" w:eastAsia="Cambria" w:hAnsi="Cambria" w:cs="Cambria"/>
                <w:spacing w:val="-2"/>
                <w:sz w:val="16"/>
                <w:szCs w:val="16"/>
                <w:lang w:val="id"/>
              </w:rPr>
              <w:t>Setuju</w:t>
            </w:r>
          </w:p>
        </w:tc>
        <w:tc>
          <w:tcPr>
            <w:tcW w:w="711" w:type="pct"/>
          </w:tcPr>
          <w:p w14:paraId="635CA87F" w14:textId="77777777" w:rsidR="000A3D4F" w:rsidRPr="000A3D4F" w:rsidRDefault="000A3D4F" w:rsidP="000A3D4F">
            <w:pPr>
              <w:widowControl w:val="0"/>
              <w:autoSpaceDE w:val="0"/>
              <w:autoSpaceDN w:val="0"/>
              <w:spacing w:before="1"/>
              <w:ind w:left="2"/>
              <w:rPr>
                <w:rFonts w:ascii="Cambria" w:eastAsia="Cambria" w:hAnsi="Cambria" w:cs="Cambria"/>
                <w:sz w:val="16"/>
                <w:szCs w:val="16"/>
                <w:lang w:val="id"/>
              </w:rPr>
            </w:pPr>
            <w:r w:rsidRPr="000A3D4F">
              <w:rPr>
                <w:rFonts w:ascii="Cambria" w:eastAsia="Cambria" w:hAnsi="Cambria" w:cs="Cambria"/>
                <w:spacing w:val="-10"/>
                <w:sz w:val="16"/>
                <w:szCs w:val="16"/>
                <w:lang w:val="id"/>
              </w:rPr>
              <w:t>2</w:t>
            </w:r>
          </w:p>
        </w:tc>
        <w:tc>
          <w:tcPr>
            <w:tcW w:w="453" w:type="pct"/>
          </w:tcPr>
          <w:p w14:paraId="74B8F8E3" w14:textId="77777777" w:rsidR="000A3D4F" w:rsidRPr="000A3D4F" w:rsidRDefault="000A3D4F" w:rsidP="000A3D4F">
            <w:pPr>
              <w:widowControl w:val="0"/>
              <w:autoSpaceDE w:val="0"/>
              <w:autoSpaceDN w:val="0"/>
              <w:spacing w:before="1"/>
              <w:ind w:right="167"/>
              <w:jc w:val="right"/>
              <w:rPr>
                <w:rFonts w:ascii="Cambria" w:eastAsia="Cambria" w:hAnsi="Cambria" w:cs="Cambria"/>
                <w:sz w:val="16"/>
                <w:szCs w:val="16"/>
                <w:lang w:val="id"/>
              </w:rPr>
            </w:pPr>
            <w:r w:rsidRPr="000A3D4F">
              <w:rPr>
                <w:rFonts w:ascii="Cambria" w:eastAsia="Cambria" w:hAnsi="Cambria" w:cs="Cambria"/>
                <w:spacing w:val="-10"/>
                <w:sz w:val="16"/>
                <w:szCs w:val="16"/>
                <w:lang w:val="id"/>
              </w:rPr>
              <w:t>0</w:t>
            </w:r>
          </w:p>
        </w:tc>
        <w:tc>
          <w:tcPr>
            <w:tcW w:w="451" w:type="pct"/>
          </w:tcPr>
          <w:p w14:paraId="77310AC2" w14:textId="77777777" w:rsidR="000A3D4F" w:rsidRPr="000A3D4F" w:rsidRDefault="000A3D4F" w:rsidP="000A3D4F">
            <w:pPr>
              <w:widowControl w:val="0"/>
              <w:autoSpaceDE w:val="0"/>
              <w:autoSpaceDN w:val="0"/>
              <w:spacing w:before="1"/>
              <w:ind w:left="17" w:right="13"/>
              <w:rPr>
                <w:rFonts w:ascii="Cambria" w:eastAsia="Cambria" w:hAnsi="Cambria" w:cs="Cambria"/>
                <w:sz w:val="16"/>
                <w:szCs w:val="16"/>
                <w:lang w:val="id"/>
              </w:rPr>
            </w:pPr>
            <w:r w:rsidRPr="000A3D4F">
              <w:rPr>
                <w:rFonts w:ascii="Cambria" w:eastAsia="Cambria" w:hAnsi="Cambria" w:cs="Cambria"/>
                <w:spacing w:val="-10"/>
                <w:sz w:val="16"/>
                <w:szCs w:val="16"/>
                <w:lang w:val="id"/>
              </w:rPr>
              <w:t>0</w:t>
            </w:r>
          </w:p>
        </w:tc>
        <w:tc>
          <w:tcPr>
            <w:tcW w:w="804" w:type="pct"/>
          </w:tcPr>
          <w:p w14:paraId="2F769CB4" w14:textId="77777777" w:rsidR="000A3D4F" w:rsidRPr="000A3D4F" w:rsidRDefault="000A3D4F" w:rsidP="000A3D4F">
            <w:pPr>
              <w:widowControl w:val="0"/>
              <w:autoSpaceDE w:val="0"/>
              <w:autoSpaceDN w:val="0"/>
              <w:spacing w:before="1"/>
              <w:ind w:left="14" w:right="3"/>
              <w:rPr>
                <w:rFonts w:ascii="Cambria" w:eastAsia="Cambria" w:hAnsi="Cambria" w:cs="Cambria"/>
                <w:sz w:val="16"/>
                <w:szCs w:val="16"/>
                <w:lang w:val="id"/>
              </w:rPr>
            </w:pPr>
            <w:r w:rsidRPr="000A3D4F">
              <w:rPr>
                <w:rFonts w:ascii="Cambria" w:eastAsia="Cambria" w:hAnsi="Cambria" w:cs="Cambria"/>
                <w:spacing w:val="-10"/>
                <w:sz w:val="16"/>
                <w:szCs w:val="16"/>
                <w:lang w:val="id"/>
              </w:rPr>
              <w:t>0</w:t>
            </w:r>
          </w:p>
        </w:tc>
      </w:tr>
      <w:tr w:rsidR="000A3D4F" w:rsidRPr="000A3D4F" w14:paraId="161CAB9D" w14:textId="77777777" w:rsidTr="003673D4">
        <w:trPr>
          <w:trHeight w:val="50"/>
        </w:trPr>
        <w:tc>
          <w:tcPr>
            <w:tcW w:w="733" w:type="pct"/>
          </w:tcPr>
          <w:p w14:paraId="193D625A" w14:textId="77777777" w:rsidR="000A3D4F" w:rsidRPr="000A3D4F" w:rsidRDefault="000A3D4F" w:rsidP="000A3D4F">
            <w:pPr>
              <w:widowControl w:val="0"/>
              <w:autoSpaceDE w:val="0"/>
              <w:autoSpaceDN w:val="0"/>
              <w:jc w:val="left"/>
              <w:rPr>
                <w:rFonts w:eastAsia="Cambria" w:hAnsi="Cambria" w:cs="Cambria"/>
                <w:sz w:val="16"/>
                <w:szCs w:val="16"/>
                <w:lang w:val="id"/>
              </w:rPr>
            </w:pPr>
          </w:p>
        </w:tc>
        <w:tc>
          <w:tcPr>
            <w:tcW w:w="568" w:type="pct"/>
          </w:tcPr>
          <w:p w14:paraId="62F2DC27" w14:textId="77777777" w:rsidR="000A3D4F" w:rsidRPr="000A3D4F" w:rsidRDefault="000A3D4F" w:rsidP="000A3D4F">
            <w:pPr>
              <w:widowControl w:val="0"/>
              <w:autoSpaceDE w:val="0"/>
              <w:autoSpaceDN w:val="0"/>
              <w:spacing w:before="1"/>
              <w:ind w:left="108"/>
              <w:jc w:val="left"/>
              <w:rPr>
                <w:rFonts w:ascii="Cambria" w:eastAsia="Cambria" w:hAnsi="Cambria" w:cs="Cambria"/>
                <w:sz w:val="16"/>
                <w:szCs w:val="16"/>
                <w:lang w:val="id"/>
              </w:rPr>
            </w:pPr>
            <w:r w:rsidRPr="000A3D4F">
              <w:rPr>
                <w:rFonts w:ascii="Cambria" w:eastAsia="Cambria" w:hAnsi="Cambria" w:cs="Cambria"/>
                <w:spacing w:val="-10"/>
                <w:sz w:val="16"/>
                <w:szCs w:val="16"/>
                <w:lang w:val="id"/>
              </w:rPr>
              <w:t>3</w:t>
            </w:r>
          </w:p>
        </w:tc>
        <w:tc>
          <w:tcPr>
            <w:tcW w:w="1282" w:type="pct"/>
          </w:tcPr>
          <w:p w14:paraId="19F4AC9F" w14:textId="77777777" w:rsidR="000A3D4F" w:rsidRPr="000A3D4F" w:rsidRDefault="000A3D4F" w:rsidP="000A3D4F">
            <w:pPr>
              <w:widowControl w:val="0"/>
              <w:autoSpaceDE w:val="0"/>
              <w:autoSpaceDN w:val="0"/>
              <w:spacing w:before="1"/>
              <w:ind w:left="108"/>
              <w:jc w:val="left"/>
              <w:rPr>
                <w:rFonts w:ascii="Cambria" w:eastAsia="Cambria" w:hAnsi="Cambria" w:cs="Cambria"/>
                <w:sz w:val="16"/>
                <w:szCs w:val="16"/>
                <w:lang w:val="id"/>
              </w:rPr>
            </w:pPr>
            <w:r w:rsidRPr="000A3D4F">
              <w:rPr>
                <w:rFonts w:ascii="Cambria" w:eastAsia="Cambria" w:hAnsi="Cambria" w:cs="Cambria"/>
                <w:spacing w:val="-2"/>
                <w:w w:val="110"/>
                <w:sz w:val="16"/>
                <w:szCs w:val="16"/>
                <w:lang w:val="id"/>
              </w:rPr>
              <w:t xml:space="preserve">Cukup </w:t>
            </w:r>
            <w:r w:rsidRPr="000A3D4F">
              <w:rPr>
                <w:rFonts w:ascii="Cambria" w:eastAsia="Cambria" w:hAnsi="Cambria" w:cs="Cambria"/>
                <w:spacing w:val="-2"/>
                <w:sz w:val="16"/>
                <w:szCs w:val="16"/>
                <w:lang w:val="id"/>
              </w:rPr>
              <w:t>Setuju</w:t>
            </w:r>
          </w:p>
        </w:tc>
        <w:tc>
          <w:tcPr>
            <w:tcW w:w="711" w:type="pct"/>
          </w:tcPr>
          <w:p w14:paraId="5A8F0B2E" w14:textId="77777777" w:rsidR="000A3D4F" w:rsidRPr="000A3D4F" w:rsidRDefault="000A3D4F" w:rsidP="000A3D4F">
            <w:pPr>
              <w:widowControl w:val="0"/>
              <w:autoSpaceDE w:val="0"/>
              <w:autoSpaceDN w:val="0"/>
              <w:spacing w:before="1"/>
              <w:ind w:left="2"/>
              <w:rPr>
                <w:rFonts w:ascii="Cambria" w:eastAsia="Cambria" w:hAnsi="Cambria" w:cs="Cambria"/>
                <w:sz w:val="16"/>
                <w:szCs w:val="16"/>
                <w:lang w:val="id"/>
              </w:rPr>
            </w:pPr>
            <w:r w:rsidRPr="000A3D4F">
              <w:rPr>
                <w:rFonts w:ascii="Cambria" w:eastAsia="Cambria" w:hAnsi="Cambria" w:cs="Cambria"/>
                <w:spacing w:val="-10"/>
                <w:sz w:val="16"/>
                <w:szCs w:val="16"/>
                <w:lang w:val="id"/>
              </w:rPr>
              <w:t>3</w:t>
            </w:r>
          </w:p>
        </w:tc>
        <w:tc>
          <w:tcPr>
            <w:tcW w:w="453" w:type="pct"/>
          </w:tcPr>
          <w:p w14:paraId="3CACBF20" w14:textId="77777777" w:rsidR="000A3D4F" w:rsidRPr="000A3D4F" w:rsidRDefault="000A3D4F" w:rsidP="000A3D4F">
            <w:pPr>
              <w:widowControl w:val="0"/>
              <w:autoSpaceDE w:val="0"/>
              <w:autoSpaceDN w:val="0"/>
              <w:spacing w:before="1"/>
              <w:ind w:right="167"/>
              <w:jc w:val="right"/>
              <w:rPr>
                <w:rFonts w:ascii="Cambria" w:eastAsia="Cambria" w:hAnsi="Cambria" w:cs="Cambria"/>
                <w:sz w:val="16"/>
                <w:szCs w:val="16"/>
                <w:lang w:val="id"/>
              </w:rPr>
            </w:pPr>
            <w:r w:rsidRPr="000A3D4F">
              <w:rPr>
                <w:rFonts w:ascii="Cambria" w:eastAsia="Cambria" w:hAnsi="Cambria" w:cs="Cambria"/>
                <w:spacing w:val="-10"/>
                <w:sz w:val="16"/>
                <w:szCs w:val="16"/>
                <w:lang w:val="id"/>
              </w:rPr>
              <w:t>2</w:t>
            </w:r>
          </w:p>
        </w:tc>
        <w:tc>
          <w:tcPr>
            <w:tcW w:w="451" w:type="pct"/>
          </w:tcPr>
          <w:p w14:paraId="4A2CF92E" w14:textId="77777777" w:rsidR="000A3D4F" w:rsidRPr="000A3D4F" w:rsidRDefault="000A3D4F" w:rsidP="000A3D4F">
            <w:pPr>
              <w:widowControl w:val="0"/>
              <w:autoSpaceDE w:val="0"/>
              <w:autoSpaceDN w:val="0"/>
              <w:spacing w:before="1"/>
              <w:ind w:left="17" w:right="13"/>
              <w:rPr>
                <w:rFonts w:ascii="Cambria" w:eastAsia="Cambria" w:hAnsi="Cambria" w:cs="Cambria"/>
                <w:sz w:val="16"/>
                <w:szCs w:val="16"/>
                <w:lang w:val="id"/>
              </w:rPr>
            </w:pPr>
            <w:r w:rsidRPr="000A3D4F">
              <w:rPr>
                <w:rFonts w:ascii="Cambria" w:eastAsia="Cambria" w:hAnsi="Cambria" w:cs="Cambria"/>
                <w:spacing w:val="-10"/>
                <w:sz w:val="16"/>
                <w:szCs w:val="16"/>
                <w:lang w:val="id"/>
              </w:rPr>
              <w:t>6</w:t>
            </w:r>
          </w:p>
        </w:tc>
        <w:tc>
          <w:tcPr>
            <w:tcW w:w="804" w:type="pct"/>
          </w:tcPr>
          <w:p w14:paraId="3A602949" w14:textId="77777777" w:rsidR="000A3D4F" w:rsidRPr="000A3D4F" w:rsidRDefault="000A3D4F" w:rsidP="000A3D4F">
            <w:pPr>
              <w:widowControl w:val="0"/>
              <w:autoSpaceDE w:val="0"/>
              <w:autoSpaceDN w:val="0"/>
              <w:spacing w:before="1"/>
              <w:ind w:left="14"/>
              <w:rPr>
                <w:rFonts w:ascii="Cambria" w:eastAsia="Cambria" w:hAnsi="Cambria" w:cs="Cambria"/>
                <w:sz w:val="16"/>
                <w:szCs w:val="16"/>
                <w:lang w:val="id"/>
              </w:rPr>
            </w:pPr>
            <w:r w:rsidRPr="000A3D4F">
              <w:rPr>
                <w:rFonts w:ascii="Cambria" w:eastAsia="Cambria" w:hAnsi="Cambria" w:cs="Cambria"/>
                <w:spacing w:val="-6"/>
                <w:sz w:val="16"/>
                <w:szCs w:val="16"/>
                <w:lang w:val="id"/>
              </w:rPr>
              <w:t>20</w:t>
            </w:r>
            <w:r w:rsidRPr="000A3D4F">
              <w:rPr>
                <w:rFonts w:ascii="Cambria" w:eastAsia="Cambria" w:hAnsi="Cambria" w:cs="Cambria"/>
                <w:spacing w:val="-5"/>
                <w:sz w:val="16"/>
                <w:szCs w:val="16"/>
                <w:lang w:val="id"/>
              </w:rPr>
              <w:t xml:space="preserve"> </w:t>
            </w:r>
            <w:r w:rsidRPr="000A3D4F">
              <w:rPr>
                <w:rFonts w:ascii="Cambria" w:eastAsia="Cambria" w:hAnsi="Cambria" w:cs="Cambria"/>
                <w:spacing w:val="-12"/>
                <w:sz w:val="16"/>
                <w:szCs w:val="16"/>
                <w:lang w:val="id"/>
              </w:rPr>
              <w:t>%</w:t>
            </w:r>
          </w:p>
        </w:tc>
      </w:tr>
      <w:tr w:rsidR="000A3D4F" w:rsidRPr="000A3D4F" w14:paraId="70237A21" w14:textId="77777777" w:rsidTr="003673D4">
        <w:trPr>
          <w:trHeight w:val="50"/>
        </w:trPr>
        <w:tc>
          <w:tcPr>
            <w:tcW w:w="733" w:type="pct"/>
          </w:tcPr>
          <w:p w14:paraId="64F0748F" w14:textId="77777777" w:rsidR="000A3D4F" w:rsidRPr="000A3D4F" w:rsidRDefault="000A3D4F" w:rsidP="000A3D4F">
            <w:pPr>
              <w:widowControl w:val="0"/>
              <w:autoSpaceDE w:val="0"/>
              <w:autoSpaceDN w:val="0"/>
              <w:jc w:val="left"/>
              <w:rPr>
                <w:rFonts w:eastAsia="Cambria" w:hAnsi="Cambria" w:cs="Cambria"/>
                <w:sz w:val="16"/>
                <w:szCs w:val="16"/>
                <w:lang w:val="id"/>
              </w:rPr>
            </w:pPr>
          </w:p>
        </w:tc>
        <w:tc>
          <w:tcPr>
            <w:tcW w:w="568" w:type="pct"/>
          </w:tcPr>
          <w:p w14:paraId="77B47992" w14:textId="77777777" w:rsidR="000A3D4F" w:rsidRPr="000A3D4F" w:rsidRDefault="000A3D4F" w:rsidP="000A3D4F">
            <w:pPr>
              <w:widowControl w:val="0"/>
              <w:autoSpaceDE w:val="0"/>
              <w:autoSpaceDN w:val="0"/>
              <w:spacing w:before="1"/>
              <w:ind w:left="108"/>
              <w:jc w:val="left"/>
              <w:rPr>
                <w:rFonts w:ascii="Cambria" w:eastAsia="Cambria" w:hAnsi="Cambria" w:cs="Cambria"/>
                <w:sz w:val="16"/>
                <w:szCs w:val="16"/>
                <w:lang w:val="id"/>
              </w:rPr>
            </w:pPr>
            <w:r w:rsidRPr="000A3D4F">
              <w:rPr>
                <w:rFonts w:ascii="Cambria" w:eastAsia="Cambria" w:hAnsi="Cambria" w:cs="Cambria"/>
                <w:spacing w:val="-10"/>
                <w:sz w:val="16"/>
                <w:szCs w:val="16"/>
                <w:lang w:val="id"/>
              </w:rPr>
              <w:t>4</w:t>
            </w:r>
          </w:p>
        </w:tc>
        <w:tc>
          <w:tcPr>
            <w:tcW w:w="1282" w:type="pct"/>
          </w:tcPr>
          <w:p w14:paraId="61A8DE42" w14:textId="77777777" w:rsidR="000A3D4F" w:rsidRPr="000A3D4F" w:rsidRDefault="000A3D4F" w:rsidP="000A3D4F">
            <w:pPr>
              <w:widowControl w:val="0"/>
              <w:autoSpaceDE w:val="0"/>
              <w:autoSpaceDN w:val="0"/>
              <w:spacing w:before="1"/>
              <w:ind w:left="108"/>
              <w:jc w:val="left"/>
              <w:rPr>
                <w:rFonts w:ascii="Cambria" w:eastAsia="Cambria" w:hAnsi="Cambria" w:cs="Cambria"/>
                <w:sz w:val="16"/>
                <w:szCs w:val="16"/>
                <w:lang w:val="id"/>
              </w:rPr>
            </w:pPr>
            <w:r w:rsidRPr="000A3D4F">
              <w:rPr>
                <w:rFonts w:ascii="Cambria" w:eastAsia="Cambria" w:hAnsi="Cambria" w:cs="Cambria"/>
                <w:spacing w:val="-2"/>
                <w:sz w:val="16"/>
                <w:szCs w:val="16"/>
                <w:lang w:val="id"/>
              </w:rPr>
              <w:t>Setuju</w:t>
            </w:r>
          </w:p>
        </w:tc>
        <w:tc>
          <w:tcPr>
            <w:tcW w:w="711" w:type="pct"/>
          </w:tcPr>
          <w:p w14:paraId="26636C82" w14:textId="77777777" w:rsidR="000A3D4F" w:rsidRPr="000A3D4F" w:rsidRDefault="000A3D4F" w:rsidP="000A3D4F">
            <w:pPr>
              <w:widowControl w:val="0"/>
              <w:autoSpaceDE w:val="0"/>
              <w:autoSpaceDN w:val="0"/>
              <w:spacing w:before="1"/>
              <w:ind w:left="2"/>
              <w:rPr>
                <w:rFonts w:ascii="Cambria" w:eastAsia="Cambria" w:hAnsi="Cambria" w:cs="Cambria"/>
                <w:sz w:val="16"/>
                <w:szCs w:val="16"/>
                <w:lang w:val="id"/>
              </w:rPr>
            </w:pPr>
            <w:r w:rsidRPr="000A3D4F">
              <w:rPr>
                <w:rFonts w:ascii="Cambria" w:eastAsia="Cambria" w:hAnsi="Cambria" w:cs="Cambria"/>
                <w:spacing w:val="-10"/>
                <w:sz w:val="16"/>
                <w:szCs w:val="16"/>
                <w:lang w:val="id"/>
              </w:rPr>
              <w:t>4</w:t>
            </w:r>
          </w:p>
        </w:tc>
        <w:tc>
          <w:tcPr>
            <w:tcW w:w="453" w:type="pct"/>
          </w:tcPr>
          <w:p w14:paraId="4F468B98" w14:textId="77777777" w:rsidR="000A3D4F" w:rsidRPr="000A3D4F" w:rsidRDefault="000A3D4F" w:rsidP="000A3D4F">
            <w:pPr>
              <w:widowControl w:val="0"/>
              <w:autoSpaceDE w:val="0"/>
              <w:autoSpaceDN w:val="0"/>
              <w:spacing w:before="1"/>
              <w:ind w:right="167"/>
              <w:jc w:val="right"/>
              <w:rPr>
                <w:rFonts w:ascii="Cambria" w:eastAsia="Cambria" w:hAnsi="Cambria" w:cs="Cambria"/>
                <w:sz w:val="16"/>
                <w:szCs w:val="16"/>
                <w:lang w:val="id"/>
              </w:rPr>
            </w:pPr>
            <w:r w:rsidRPr="000A3D4F">
              <w:rPr>
                <w:rFonts w:ascii="Cambria" w:eastAsia="Cambria" w:hAnsi="Cambria" w:cs="Cambria"/>
                <w:spacing w:val="-10"/>
                <w:sz w:val="16"/>
                <w:szCs w:val="16"/>
                <w:lang w:val="id"/>
              </w:rPr>
              <w:t>3</w:t>
            </w:r>
          </w:p>
        </w:tc>
        <w:tc>
          <w:tcPr>
            <w:tcW w:w="451" w:type="pct"/>
          </w:tcPr>
          <w:p w14:paraId="60663449" w14:textId="77777777" w:rsidR="000A3D4F" w:rsidRPr="000A3D4F" w:rsidRDefault="000A3D4F" w:rsidP="000A3D4F">
            <w:pPr>
              <w:widowControl w:val="0"/>
              <w:autoSpaceDE w:val="0"/>
              <w:autoSpaceDN w:val="0"/>
              <w:spacing w:before="1"/>
              <w:ind w:left="23" w:right="13"/>
              <w:rPr>
                <w:rFonts w:ascii="Cambria" w:eastAsia="Cambria" w:hAnsi="Cambria" w:cs="Cambria"/>
                <w:sz w:val="16"/>
                <w:szCs w:val="16"/>
                <w:lang w:val="id"/>
              </w:rPr>
            </w:pPr>
            <w:r w:rsidRPr="000A3D4F">
              <w:rPr>
                <w:rFonts w:ascii="Cambria" w:eastAsia="Cambria" w:hAnsi="Cambria" w:cs="Cambria"/>
                <w:spacing w:val="-5"/>
                <w:sz w:val="16"/>
                <w:szCs w:val="16"/>
                <w:lang w:val="id"/>
              </w:rPr>
              <w:t>12</w:t>
            </w:r>
          </w:p>
        </w:tc>
        <w:tc>
          <w:tcPr>
            <w:tcW w:w="804" w:type="pct"/>
          </w:tcPr>
          <w:p w14:paraId="4BF0CE34" w14:textId="77777777" w:rsidR="000A3D4F" w:rsidRPr="000A3D4F" w:rsidRDefault="000A3D4F" w:rsidP="000A3D4F">
            <w:pPr>
              <w:widowControl w:val="0"/>
              <w:autoSpaceDE w:val="0"/>
              <w:autoSpaceDN w:val="0"/>
              <w:spacing w:before="1"/>
              <w:ind w:left="166"/>
              <w:jc w:val="left"/>
              <w:rPr>
                <w:rFonts w:ascii="Cambria" w:eastAsia="Cambria" w:hAnsi="Cambria" w:cs="Cambria"/>
                <w:sz w:val="16"/>
                <w:szCs w:val="16"/>
                <w:lang w:val="id"/>
              </w:rPr>
            </w:pPr>
            <w:r w:rsidRPr="000A3D4F">
              <w:rPr>
                <w:rFonts w:ascii="Cambria" w:eastAsia="Cambria" w:hAnsi="Cambria" w:cs="Cambria"/>
                <w:sz w:val="16"/>
                <w:szCs w:val="16"/>
                <w:lang w:val="id"/>
              </w:rPr>
              <w:t>30</w:t>
            </w:r>
            <w:r w:rsidRPr="000A3D4F">
              <w:rPr>
                <w:rFonts w:ascii="Cambria" w:eastAsia="Cambria" w:hAnsi="Cambria" w:cs="Cambria"/>
                <w:spacing w:val="33"/>
                <w:sz w:val="16"/>
                <w:szCs w:val="16"/>
                <w:lang w:val="id"/>
              </w:rPr>
              <w:t xml:space="preserve"> </w:t>
            </w:r>
            <w:r w:rsidRPr="000A3D4F">
              <w:rPr>
                <w:rFonts w:ascii="Cambria" w:eastAsia="Cambria" w:hAnsi="Cambria" w:cs="Cambria"/>
                <w:spacing w:val="-10"/>
                <w:sz w:val="16"/>
                <w:szCs w:val="16"/>
                <w:lang w:val="id"/>
              </w:rPr>
              <w:t>%</w:t>
            </w:r>
          </w:p>
        </w:tc>
      </w:tr>
      <w:tr w:rsidR="000A3D4F" w:rsidRPr="000A3D4F" w14:paraId="672E0E1B" w14:textId="77777777" w:rsidTr="003673D4">
        <w:trPr>
          <w:trHeight w:val="50"/>
        </w:trPr>
        <w:tc>
          <w:tcPr>
            <w:tcW w:w="733" w:type="pct"/>
          </w:tcPr>
          <w:p w14:paraId="1C112AA4" w14:textId="77777777" w:rsidR="000A3D4F" w:rsidRPr="000A3D4F" w:rsidRDefault="000A3D4F" w:rsidP="000A3D4F">
            <w:pPr>
              <w:widowControl w:val="0"/>
              <w:autoSpaceDE w:val="0"/>
              <w:autoSpaceDN w:val="0"/>
              <w:jc w:val="left"/>
              <w:rPr>
                <w:rFonts w:eastAsia="Cambria" w:hAnsi="Cambria" w:cs="Cambria"/>
                <w:sz w:val="16"/>
                <w:szCs w:val="16"/>
                <w:lang w:val="id"/>
              </w:rPr>
            </w:pPr>
          </w:p>
        </w:tc>
        <w:tc>
          <w:tcPr>
            <w:tcW w:w="568" w:type="pct"/>
          </w:tcPr>
          <w:p w14:paraId="599DA9B9" w14:textId="77777777" w:rsidR="000A3D4F" w:rsidRPr="000A3D4F" w:rsidRDefault="000A3D4F" w:rsidP="000A3D4F">
            <w:pPr>
              <w:widowControl w:val="0"/>
              <w:autoSpaceDE w:val="0"/>
              <w:autoSpaceDN w:val="0"/>
              <w:spacing w:before="1"/>
              <w:ind w:left="108"/>
              <w:jc w:val="left"/>
              <w:rPr>
                <w:rFonts w:ascii="Cambria" w:eastAsia="Cambria" w:hAnsi="Cambria" w:cs="Cambria"/>
                <w:sz w:val="16"/>
                <w:szCs w:val="16"/>
                <w:lang w:val="id"/>
              </w:rPr>
            </w:pPr>
            <w:r w:rsidRPr="000A3D4F">
              <w:rPr>
                <w:rFonts w:ascii="Cambria" w:eastAsia="Cambria" w:hAnsi="Cambria" w:cs="Cambria"/>
                <w:spacing w:val="-10"/>
                <w:sz w:val="16"/>
                <w:szCs w:val="16"/>
                <w:lang w:val="id"/>
              </w:rPr>
              <w:t>5</w:t>
            </w:r>
          </w:p>
        </w:tc>
        <w:tc>
          <w:tcPr>
            <w:tcW w:w="1282" w:type="pct"/>
          </w:tcPr>
          <w:p w14:paraId="1084F760" w14:textId="77777777" w:rsidR="000A3D4F" w:rsidRPr="000A3D4F" w:rsidRDefault="000A3D4F" w:rsidP="000A3D4F">
            <w:pPr>
              <w:widowControl w:val="0"/>
              <w:autoSpaceDE w:val="0"/>
              <w:autoSpaceDN w:val="0"/>
              <w:spacing w:before="1"/>
              <w:ind w:left="108"/>
              <w:jc w:val="left"/>
              <w:rPr>
                <w:rFonts w:ascii="Cambria" w:eastAsia="Cambria" w:hAnsi="Cambria" w:cs="Cambria"/>
                <w:sz w:val="16"/>
                <w:szCs w:val="16"/>
                <w:lang w:val="id"/>
              </w:rPr>
            </w:pPr>
            <w:r w:rsidRPr="000A3D4F">
              <w:rPr>
                <w:rFonts w:ascii="Cambria" w:eastAsia="Cambria" w:hAnsi="Cambria" w:cs="Cambria"/>
                <w:spacing w:val="-2"/>
                <w:w w:val="105"/>
                <w:sz w:val="16"/>
                <w:szCs w:val="16"/>
                <w:lang w:val="id"/>
              </w:rPr>
              <w:t xml:space="preserve">Sangat </w:t>
            </w:r>
            <w:r w:rsidRPr="000A3D4F">
              <w:rPr>
                <w:rFonts w:ascii="Cambria" w:eastAsia="Cambria" w:hAnsi="Cambria" w:cs="Cambria"/>
                <w:spacing w:val="-2"/>
                <w:sz w:val="16"/>
                <w:szCs w:val="16"/>
                <w:lang w:val="id"/>
              </w:rPr>
              <w:t>Setuju</w:t>
            </w:r>
          </w:p>
        </w:tc>
        <w:tc>
          <w:tcPr>
            <w:tcW w:w="711" w:type="pct"/>
          </w:tcPr>
          <w:p w14:paraId="5812D732" w14:textId="77777777" w:rsidR="000A3D4F" w:rsidRPr="000A3D4F" w:rsidRDefault="000A3D4F" w:rsidP="000A3D4F">
            <w:pPr>
              <w:widowControl w:val="0"/>
              <w:autoSpaceDE w:val="0"/>
              <w:autoSpaceDN w:val="0"/>
              <w:spacing w:before="1"/>
              <w:ind w:left="2"/>
              <w:rPr>
                <w:rFonts w:ascii="Cambria" w:eastAsia="Cambria" w:hAnsi="Cambria" w:cs="Cambria"/>
                <w:sz w:val="16"/>
                <w:szCs w:val="16"/>
                <w:lang w:val="id"/>
              </w:rPr>
            </w:pPr>
            <w:r w:rsidRPr="000A3D4F">
              <w:rPr>
                <w:rFonts w:ascii="Cambria" w:eastAsia="Cambria" w:hAnsi="Cambria" w:cs="Cambria"/>
                <w:spacing w:val="-10"/>
                <w:sz w:val="16"/>
                <w:szCs w:val="16"/>
                <w:lang w:val="id"/>
              </w:rPr>
              <w:t>5</w:t>
            </w:r>
          </w:p>
        </w:tc>
        <w:tc>
          <w:tcPr>
            <w:tcW w:w="453" w:type="pct"/>
          </w:tcPr>
          <w:p w14:paraId="65D67147" w14:textId="77777777" w:rsidR="000A3D4F" w:rsidRPr="000A3D4F" w:rsidRDefault="000A3D4F" w:rsidP="000A3D4F">
            <w:pPr>
              <w:widowControl w:val="0"/>
              <w:autoSpaceDE w:val="0"/>
              <w:autoSpaceDN w:val="0"/>
              <w:spacing w:before="1"/>
              <w:ind w:right="167"/>
              <w:jc w:val="right"/>
              <w:rPr>
                <w:rFonts w:ascii="Cambria" w:eastAsia="Cambria" w:hAnsi="Cambria" w:cs="Cambria"/>
                <w:sz w:val="16"/>
                <w:szCs w:val="16"/>
                <w:lang w:val="id"/>
              </w:rPr>
            </w:pPr>
            <w:r w:rsidRPr="000A3D4F">
              <w:rPr>
                <w:rFonts w:ascii="Cambria" w:eastAsia="Cambria" w:hAnsi="Cambria" w:cs="Cambria"/>
                <w:spacing w:val="-10"/>
                <w:sz w:val="16"/>
                <w:szCs w:val="16"/>
                <w:lang w:val="id"/>
              </w:rPr>
              <w:t>5</w:t>
            </w:r>
          </w:p>
        </w:tc>
        <w:tc>
          <w:tcPr>
            <w:tcW w:w="451" w:type="pct"/>
          </w:tcPr>
          <w:p w14:paraId="6EC4A202" w14:textId="77777777" w:rsidR="000A3D4F" w:rsidRPr="000A3D4F" w:rsidRDefault="000A3D4F" w:rsidP="000A3D4F">
            <w:pPr>
              <w:widowControl w:val="0"/>
              <w:autoSpaceDE w:val="0"/>
              <w:autoSpaceDN w:val="0"/>
              <w:spacing w:before="1"/>
              <w:ind w:left="23" w:right="13"/>
              <w:rPr>
                <w:rFonts w:ascii="Cambria" w:eastAsia="Cambria" w:hAnsi="Cambria" w:cs="Cambria"/>
                <w:sz w:val="16"/>
                <w:szCs w:val="16"/>
                <w:lang w:val="id"/>
              </w:rPr>
            </w:pPr>
            <w:r w:rsidRPr="000A3D4F">
              <w:rPr>
                <w:rFonts w:ascii="Cambria" w:eastAsia="Cambria" w:hAnsi="Cambria" w:cs="Cambria"/>
                <w:spacing w:val="-5"/>
                <w:sz w:val="16"/>
                <w:szCs w:val="16"/>
                <w:lang w:val="id"/>
              </w:rPr>
              <w:t>25</w:t>
            </w:r>
          </w:p>
        </w:tc>
        <w:tc>
          <w:tcPr>
            <w:tcW w:w="804" w:type="pct"/>
          </w:tcPr>
          <w:p w14:paraId="0888122D" w14:textId="77777777" w:rsidR="000A3D4F" w:rsidRPr="000A3D4F" w:rsidRDefault="000A3D4F" w:rsidP="000A3D4F">
            <w:pPr>
              <w:widowControl w:val="0"/>
              <w:autoSpaceDE w:val="0"/>
              <w:autoSpaceDN w:val="0"/>
              <w:spacing w:before="1"/>
              <w:ind w:left="166"/>
              <w:jc w:val="left"/>
              <w:rPr>
                <w:rFonts w:ascii="Cambria" w:eastAsia="Cambria" w:hAnsi="Cambria" w:cs="Cambria"/>
                <w:sz w:val="16"/>
                <w:szCs w:val="16"/>
                <w:lang w:val="id"/>
              </w:rPr>
            </w:pPr>
            <w:r w:rsidRPr="000A3D4F">
              <w:rPr>
                <w:rFonts w:ascii="Cambria" w:eastAsia="Cambria" w:hAnsi="Cambria" w:cs="Cambria"/>
                <w:sz w:val="16"/>
                <w:szCs w:val="16"/>
                <w:lang w:val="id"/>
              </w:rPr>
              <w:t>50</w:t>
            </w:r>
            <w:r w:rsidRPr="000A3D4F">
              <w:rPr>
                <w:rFonts w:ascii="Cambria" w:eastAsia="Cambria" w:hAnsi="Cambria" w:cs="Cambria"/>
                <w:spacing w:val="33"/>
                <w:sz w:val="16"/>
                <w:szCs w:val="16"/>
                <w:lang w:val="id"/>
              </w:rPr>
              <w:t xml:space="preserve"> </w:t>
            </w:r>
            <w:r w:rsidRPr="000A3D4F">
              <w:rPr>
                <w:rFonts w:ascii="Cambria" w:eastAsia="Cambria" w:hAnsi="Cambria" w:cs="Cambria"/>
                <w:spacing w:val="-10"/>
                <w:sz w:val="16"/>
                <w:szCs w:val="16"/>
                <w:lang w:val="id"/>
              </w:rPr>
              <w:t>%</w:t>
            </w:r>
          </w:p>
        </w:tc>
      </w:tr>
      <w:tr w:rsidR="000A3D4F" w:rsidRPr="000A3D4F" w14:paraId="54053A68" w14:textId="77777777" w:rsidTr="003673D4">
        <w:trPr>
          <w:trHeight w:val="285"/>
        </w:trPr>
        <w:tc>
          <w:tcPr>
            <w:tcW w:w="3293" w:type="pct"/>
            <w:gridSpan w:val="4"/>
          </w:tcPr>
          <w:p w14:paraId="6CDFFFC4" w14:textId="77777777" w:rsidR="000A3D4F" w:rsidRPr="000A3D4F" w:rsidRDefault="000A3D4F" w:rsidP="000A3D4F">
            <w:pPr>
              <w:widowControl w:val="0"/>
              <w:autoSpaceDE w:val="0"/>
              <w:autoSpaceDN w:val="0"/>
              <w:spacing w:before="1"/>
              <w:ind w:left="6"/>
              <w:rPr>
                <w:rFonts w:ascii="Cambria" w:eastAsia="Cambria" w:hAnsi="Cambria" w:cs="Cambria"/>
                <w:sz w:val="16"/>
                <w:szCs w:val="16"/>
                <w:lang w:val="id"/>
              </w:rPr>
            </w:pPr>
            <w:r w:rsidRPr="000A3D4F">
              <w:rPr>
                <w:rFonts w:ascii="Cambria" w:eastAsia="Cambria" w:hAnsi="Cambria" w:cs="Cambria"/>
                <w:spacing w:val="-2"/>
                <w:w w:val="105"/>
                <w:sz w:val="16"/>
                <w:szCs w:val="16"/>
                <w:lang w:val="id"/>
              </w:rPr>
              <w:t>Jumlah</w:t>
            </w:r>
          </w:p>
        </w:tc>
        <w:tc>
          <w:tcPr>
            <w:tcW w:w="453" w:type="pct"/>
          </w:tcPr>
          <w:p w14:paraId="6863F9DD" w14:textId="77777777" w:rsidR="000A3D4F" w:rsidRPr="000A3D4F" w:rsidRDefault="000A3D4F" w:rsidP="000A3D4F">
            <w:pPr>
              <w:widowControl w:val="0"/>
              <w:autoSpaceDE w:val="0"/>
              <w:autoSpaceDN w:val="0"/>
              <w:spacing w:before="1"/>
              <w:ind w:right="113"/>
              <w:jc w:val="right"/>
              <w:rPr>
                <w:rFonts w:ascii="Cambria" w:eastAsia="Cambria" w:hAnsi="Cambria" w:cs="Cambria"/>
                <w:sz w:val="16"/>
                <w:szCs w:val="16"/>
                <w:lang w:val="id"/>
              </w:rPr>
            </w:pPr>
            <w:r w:rsidRPr="000A3D4F">
              <w:rPr>
                <w:rFonts w:ascii="Cambria" w:eastAsia="Cambria" w:hAnsi="Cambria" w:cs="Cambria"/>
                <w:spacing w:val="-5"/>
                <w:sz w:val="16"/>
                <w:szCs w:val="16"/>
                <w:lang w:val="id"/>
              </w:rPr>
              <w:t>10</w:t>
            </w:r>
          </w:p>
        </w:tc>
        <w:tc>
          <w:tcPr>
            <w:tcW w:w="451" w:type="pct"/>
          </w:tcPr>
          <w:p w14:paraId="5E757045" w14:textId="77777777" w:rsidR="000A3D4F" w:rsidRPr="000A3D4F" w:rsidRDefault="000A3D4F" w:rsidP="000A3D4F">
            <w:pPr>
              <w:widowControl w:val="0"/>
              <w:autoSpaceDE w:val="0"/>
              <w:autoSpaceDN w:val="0"/>
              <w:spacing w:before="1"/>
              <w:ind w:left="23" w:right="13"/>
              <w:rPr>
                <w:rFonts w:ascii="Cambria" w:eastAsia="Cambria" w:hAnsi="Cambria" w:cs="Cambria"/>
                <w:sz w:val="16"/>
                <w:szCs w:val="16"/>
                <w:lang w:val="id"/>
              </w:rPr>
            </w:pPr>
            <w:r w:rsidRPr="000A3D4F">
              <w:rPr>
                <w:rFonts w:ascii="Cambria" w:eastAsia="Cambria" w:hAnsi="Cambria" w:cs="Cambria"/>
                <w:spacing w:val="-5"/>
                <w:sz w:val="16"/>
                <w:szCs w:val="16"/>
                <w:lang w:val="id"/>
              </w:rPr>
              <w:t>43</w:t>
            </w:r>
          </w:p>
        </w:tc>
        <w:tc>
          <w:tcPr>
            <w:tcW w:w="804" w:type="pct"/>
          </w:tcPr>
          <w:p w14:paraId="5A60F0DD" w14:textId="77777777" w:rsidR="000A3D4F" w:rsidRPr="000A3D4F" w:rsidRDefault="000A3D4F" w:rsidP="000A3D4F">
            <w:pPr>
              <w:widowControl w:val="0"/>
              <w:autoSpaceDE w:val="0"/>
              <w:autoSpaceDN w:val="0"/>
              <w:spacing w:before="1"/>
              <w:ind w:left="14" w:right="1"/>
              <w:rPr>
                <w:rFonts w:ascii="Cambria" w:eastAsia="Cambria" w:hAnsi="Cambria" w:cs="Cambria"/>
                <w:sz w:val="16"/>
                <w:szCs w:val="16"/>
                <w:lang w:val="id"/>
              </w:rPr>
            </w:pPr>
            <w:r w:rsidRPr="000A3D4F">
              <w:rPr>
                <w:rFonts w:ascii="Cambria" w:eastAsia="Cambria" w:hAnsi="Cambria" w:cs="Cambria"/>
                <w:spacing w:val="-4"/>
                <w:sz w:val="16"/>
                <w:szCs w:val="16"/>
                <w:lang w:val="id"/>
              </w:rPr>
              <w:t>100%</w:t>
            </w:r>
          </w:p>
        </w:tc>
      </w:tr>
      <w:tr w:rsidR="000A3D4F" w:rsidRPr="000A3D4F" w14:paraId="38BC75B3" w14:textId="77777777" w:rsidTr="003673D4">
        <w:trPr>
          <w:trHeight w:val="570"/>
        </w:trPr>
        <w:tc>
          <w:tcPr>
            <w:tcW w:w="5000" w:type="pct"/>
            <w:gridSpan w:val="7"/>
          </w:tcPr>
          <w:p w14:paraId="679E85BD" w14:textId="77777777" w:rsidR="000A3D4F" w:rsidRPr="000A3D4F" w:rsidRDefault="000A3D4F" w:rsidP="000A3D4F">
            <w:pPr>
              <w:widowControl w:val="0"/>
              <w:autoSpaceDE w:val="0"/>
              <w:autoSpaceDN w:val="0"/>
              <w:spacing w:before="1"/>
              <w:ind w:left="11"/>
              <w:rPr>
                <w:rFonts w:ascii="Cambria" w:eastAsia="Cambria" w:hAnsi="Cambria" w:cs="Cambria"/>
                <w:sz w:val="16"/>
                <w:szCs w:val="16"/>
                <w:lang w:val="id"/>
              </w:rPr>
            </w:pPr>
            <w:r w:rsidRPr="000A3D4F">
              <w:rPr>
                <w:rFonts w:ascii="Cambria" w:eastAsia="Cambria" w:hAnsi="Cambria" w:cs="Cambria"/>
                <w:w w:val="110"/>
                <w:sz w:val="16"/>
                <w:szCs w:val="16"/>
                <w:lang w:val="id"/>
              </w:rPr>
              <w:t>Σ</w:t>
            </w:r>
            <w:r w:rsidRPr="000A3D4F">
              <w:rPr>
                <w:rFonts w:ascii="Cambria" w:eastAsia="Cambria" w:hAnsi="Cambria" w:cs="Cambria"/>
                <w:spacing w:val="5"/>
                <w:w w:val="110"/>
                <w:sz w:val="16"/>
                <w:szCs w:val="16"/>
                <w:lang w:val="id"/>
              </w:rPr>
              <w:t xml:space="preserve"> </w:t>
            </w:r>
            <w:r w:rsidRPr="000A3D4F">
              <w:rPr>
                <w:rFonts w:ascii="Cambria" w:eastAsia="Cambria" w:hAnsi="Cambria" w:cs="Cambria"/>
                <w:w w:val="110"/>
                <w:sz w:val="16"/>
                <w:szCs w:val="16"/>
                <w:lang w:val="id"/>
              </w:rPr>
              <w:t>fx/f</w:t>
            </w:r>
            <w:r w:rsidRPr="000A3D4F">
              <w:rPr>
                <w:rFonts w:ascii="Cambria" w:eastAsia="Cambria" w:hAnsi="Cambria" w:cs="Cambria"/>
                <w:spacing w:val="6"/>
                <w:w w:val="110"/>
                <w:sz w:val="16"/>
                <w:szCs w:val="16"/>
                <w:lang w:val="id"/>
              </w:rPr>
              <w:t xml:space="preserve"> </w:t>
            </w:r>
            <w:r w:rsidRPr="000A3D4F">
              <w:rPr>
                <w:rFonts w:ascii="Cambria" w:eastAsia="Cambria" w:hAnsi="Cambria" w:cs="Cambria"/>
                <w:w w:val="110"/>
                <w:sz w:val="16"/>
                <w:szCs w:val="16"/>
                <w:lang w:val="id"/>
              </w:rPr>
              <w:t>=</w:t>
            </w:r>
            <w:r w:rsidRPr="000A3D4F">
              <w:rPr>
                <w:rFonts w:ascii="Cambria" w:eastAsia="Cambria" w:hAnsi="Cambria" w:cs="Cambria"/>
                <w:spacing w:val="5"/>
                <w:w w:val="110"/>
                <w:sz w:val="16"/>
                <w:szCs w:val="16"/>
                <w:lang w:val="id"/>
              </w:rPr>
              <w:t xml:space="preserve"> </w:t>
            </w:r>
            <w:r w:rsidRPr="000A3D4F">
              <w:rPr>
                <w:rFonts w:ascii="Cambria" w:eastAsia="Cambria" w:hAnsi="Cambria" w:cs="Cambria"/>
                <w:spacing w:val="-5"/>
                <w:w w:val="110"/>
                <w:sz w:val="16"/>
                <w:szCs w:val="16"/>
                <w:lang w:val="id"/>
              </w:rPr>
              <w:t>4.3</w:t>
            </w:r>
          </w:p>
          <w:p w14:paraId="477D9B52" w14:textId="77777777" w:rsidR="000A3D4F" w:rsidRPr="000A3D4F" w:rsidRDefault="000A3D4F" w:rsidP="000A3D4F">
            <w:pPr>
              <w:widowControl w:val="0"/>
              <w:autoSpaceDE w:val="0"/>
              <w:autoSpaceDN w:val="0"/>
              <w:spacing w:before="52"/>
              <w:ind w:left="11" w:right="4"/>
              <w:rPr>
                <w:rFonts w:ascii="Cambria" w:eastAsia="Cambria" w:hAnsi="Cambria" w:cs="Cambria"/>
                <w:sz w:val="16"/>
                <w:szCs w:val="16"/>
                <w:lang w:val="id"/>
              </w:rPr>
            </w:pPr>
            <w:r w:rsidRPr="000A3D4F">
              <w:rPr>
                <w:rFonts w:ascii="Cambria" w:eastAsia="Cambria" w:hAnsi="Cambria" w:cs="Cambria"/>
                <w:sz w:val="16"/>
                <w:szCs w:val="16"/>
                <w:lang w:val="id"/>
              </w:rPr>
              <w:t>Persentase</w:t>
            </w:r>
            <w:r w:rsidRPr="000A3D4F">
              <w:rPr>
                <w:rFonts w:ascii="Cambria" w:eastAsia="Cambria" w:hAnsi="Cambria" w:cs="Cambria"/>
                <w:spacing w:val="12"/>
                <w:sz w:val="16"/>
                <w:szCs w:val="16"/>
                <w:lang w:val="id"/>
              </w:rPr>
              <w:t xml:space="preserve"> </w:t>
            </w:r>
            <w:r w:rsidRPr="000A3D4F">
              <w:rPr>
                <w:rFonts w:ascii="Cambria" w:eastAsia="Cambria" w:hAnsi="Cambria" w:cs="Cambria"/>
                <w:sz w:val="16"/>
                <w:szCs w:val="16"/>
                <w:lang w:val="id"/>
              </w:rPr>
              <w:t>terhadap</w:t>
            </w:r>
            <w:r w:rsidRPr="000A3D4F">
              <w:rPr>
                <w:rFonts w:ascii="Cambria" w:eastAsia="Cambria" w:hAnsi="Cambria" w:cs="Cambria"/>
                <w:spacing w:val="12"/>
                <w:sz w:val="16"/>
                <w:szCs w:val="16"/>
                <w:lang w:val="id"/>
              </w:rPr>
              <w:t xml:space="preserve"> </w:t>
            </w:r>
            <w:r w:rsidRPr="000A3D4F">
              <w:rPr>
                <w:rFonts w:ascii="Cambria" w:eastAsia="Cambria" w:hAnsi="Cambria" w:cs="Cambria"/>
                <w:sz w:val="16"/>
                <w:szCs w:val="16"/>
                <w:lang w:val="id"/>
              </w:rPr>
              <w:t>maksismum</w:t>
            </w:r>
            <w:r w:rsidRPr="000A3D4F">
              <w:rPr>
                <w:rFonts w:ascii="Cambria" w:eastAsia="Cambria" w:hAnsi="Cambria" w:cs="Cambria"/>
                <w:spacing w:val="12"/>
                <w:sz w:val="16"/>
                <w:szCs w:val="16"/>
                <w:lang w:val="id"/>
              </w:rPr>
              <w:t xml:space="preserve"> </w:t>
            </w:r>
            <w:r w:rsidRPr="000A3D4F">
              <w:rPr>
                <w:rFonts w:ascii="Cambria" w:eastAsia="Cambria" w:hAnsi="Cambria" w:cs="Cambria"/>
                <w:sz w:val="16"/>
                <w:szCs w:val="16"/>
                <w:lang w:val="id"/>
              </w:rPr>
              <w:t>86</w:t>
            </w:r>
            <w:r w:rsidRPr="000A3D4F">
              <w:rPr>
                <w:rFonts w:ascii="Cambria" w:eastAsia="Cambria" w:hAnsi="Cambria" w:cs="Cambria"/>
                <w:spacing w:val="13"/>
                <w:sz w:val="16"/>
                <w:szCs w:val="16"/>
                <w:lang w:val="id"/>
              </w:rPr>
              <w:t xml:space="preserve"> </w:t>
            </w:r>
            <w:r w:rsidRPr="000A3D4F">
              <w:rPr>
                <w:rFonts w:ascii="Cambria" w:eastAsia="Cambria" w:hAnsi="Cambria" w:cs="Cambria"/>
                <w:spacing w:val="-10"/>
                <w:sz w:val="16"/>
                <w:szCs w:val="16"/>
                <w:lang w:val="id"/>
              </w:rPr>
              <w:t>%</w:t>
            </w:r>
          </w:p>
        </w:tc>
      </w:tr>
    </w:tbl>
    <w:p w14:paraId="30FC36DC" w14:textId="77777777" w:rsidR="000A3D4F" w:rsidRPr="000A3D4F" w:rsidRDefault="000A3D4F" w:rsidP="000A3D4F">
      <w:pPr>
        <w:spacing w:line="276" w:lineRule="auto"/>
        <w:ind w:firstLine="289"/>
        <w:jc w:val="both"/>
        <w:rPr>
          <w:spacing w:val="-1"/>
          <w:lang w:val="en-ID"/>
        </w:rPr>
      </w:pPr>
      <w:proofErr w:type="spellStart"/>
      <w:r w:rsidRPr="000A3D4F">
        <w:rPr>
          <w:spacing w:val="-1"/>
          <w:lang w:val="en-ID"/>
        </w:rPr>
        <w:t>Penggunaan</w:t>
      </w:r>
      <w:proofErr w:type="spellEnd"/>
      <w:r w:rsidRPr="000A3D4F">
        <w:rPr>
          <w:spacing w:val="-1"/>
          <w:lang w:val="en-ID"/>
        </w:rPr>
        <w:t xml:space="preserve"> media </w:t>
      </w:r>
      <w:proofErr w:type="spellStart"/>
      <w:r w:rsidRPr="000A3D4F">
        <w:rPr>
          <w:spacing w:val="-1"/>
          <w:lang w:val="en-ID"/>
        </w:rPr>
        <w:t>sosial</w:t>
      </w:r>
      <w:proofErr w:type="spellEnd"/>
      <w:r w:rsidRPr="000A3D4F">
        <w:rPr>
          <w:spacing w:val="-1"/>
          <w:lang w:val="en-ID"/>
        </w:rPr>
        <w:t xml:space="preserve"> </w:t>
      </w:r>
      <w:proofErr w:type="spellStart"/>
      <w:r w:rsidRPr="000A3D4F">
        <w:rPr>
          <w:spacing w:val="-1"/>
          <w:lang w:val="en-ID"/>
        </w:rPr>
        <w:t>untuk</w:t>
      </w:r>
      <w:proofErr w:type="spellEnd"/>
      <w:r w:rsidRPr="000A3D4F">
        <w:rPr>
          <w:spacing w:val="-1"/>
          <w:lang w:val="en-ID"/>
        </w:rPr>
        <w:t xml:space="preserve"> </w:t>
      </w:r>
      <w:proofErr w:type="spellStart"/>
      <w:r w:rsidRPr="000A3D4F">
        <w:rPr>
          <w:spacing w:val="-1"/>
          <w:lang w:val="en-ID"/>
        </w:rPr>
        <w:t>promosi</w:t>
      </w:r>
      <w:proofErr w:type="spellEnd"/>
      <w:r w:rsidRPr="000A3D4F">
        <w:rPr>
          <w:spacing w:val="-1"/>
          <w:lang w:val="en-ID"/>
        </w:rPr>
        <w:t xml:space="preserve"> </w:t>
      </w:r>
      <w:proofErr w:type="spellStart"/>
      <w:r w:rsidRPr="000A3D4F">
        <w:rPr>
          <w:spacing w:val="-1"/>
          <w:lang w:val="en-ID"/>
        </w:rPr>
        <w:t>menunjukkan</w:t>
      </w:r>
      <w:proofErr w:type="spellEnd"/>
      <w:r w:rsidRPr="000A3D4F">
        <w:rPr>
          <w:spacing w:val="-1"/>
          <w:lang w:val="en-ID"/>
        </w:rPr>
        <w:t xml:space="preserve"> </w:t>
      </w:r>
      <w:proofErr w:type="spellStart"/>
      <w:r w:rsidRPr="000A3D4F">
        <w:rPr>
          <w:spacing w:val="-1"/>
          <w:lang w:val="en-ID"/>
        </w:rPr>
        <w:t>adaptasi</w:t>
      </w:r>
      <w:proofErr w:type="spellEnd"/>
      <w:r w:rsidRPr="000A3D4F">
        <w:rPr>
          <w:spacing w:val="-1"/>
          <w:lang w:val="en-ID"/>
        </w:rPr>
        <w:t xml:space="preserve"> </w:t>
      </w:r>
      <w:proofErr w:type="spellStart"/>
      <w:r w:rsidRPr="000A3D4F">
        <w:rPr>
          <w:spacing w:val="-1"/>
          <w:lang w:val="en-ID"/>
        </w:rPr>
        <w:t>teknologi</w:t>
      </w:r>
      <w:proofErr w:type="spellEnd"/>
      <w:r w:rsidRPr="000A3D4F">
        <w:rPr>
          <w:spacing w:val="-1"/>
          <w:lang w:val="en-ID"/>
        </w:rPr>
        <w:t xml:space="preserve"> yang </w:t>
      </w:r>
      <w:proofErr w:type="spellStart"/>
      <w:r w:rsidRPr="000A3D4F">
        <w:rPr>
          <w:spacing w:val="-1"/>
          <w:lang w:val="en-ID"/>
        </w:rPr>
        <w:t>baik</w:t>
      </w:r>
      <w:proofErr w:type="spellEnd"/>
      <w:r w:rsidRPr="000A3D4F">
        <w:rPr>
          <w:spacing w:val="-1"/>
          <w:lang w:val="en-ID"/>
        </w:rPr>
        <w:t xml:space="preserve">, </w:t>
      </w:r>
      <w:proofErr w:type="spellStart"/>
      <w:r w:rsidRPr="000A3D4F">
        <w:rPr>
          <w:spacing w:val="-1"/>
          <w:lang w:val="en-ID"/>
        </w:rPr>
        <w:t>dengan</w:t>
      </w:r>
      <w:proofErr w:type="spellEnd"/>
      <w:r w:rsidRPr="000A3D4F">
        <w:rPr>
          <w:spacing w:val="-1"/>
          <w:lang w:val="en-ID"/>
        </w:rPr>
        <w:t xml:space="preserve"> 40% sangat </w:t>
      </w:r>
      <w:proofErr w:type="spellStart"/>
      <w:r w:rsidRPr="000A3D4F">
        <w:rPr>
          <w:spacing w:val="-1"/>
          <w:lang w:val="en-ID"/>
        </w:rPr>
        <w:t>setuju</w:t>
      </w:r>
      <w:proofErr w:type="spellEnd"/>
      <w:r w:rsidRPr="000A3D4F">
        <w:rPr>
          <w:spacing w:val="-1"/>
          <w:lang w:val="en-ID"/>
        </w:rPr>
        <w:t xml:space="preserve"> dan 50% </w:t>
      </w:r>
      <w:proofErr w:type="spellStart"/>
      <w:r w:rsidRPr="000A3D4F">
        <w:rPr>
          <w:spacing w:val="-1"/>
          <w:lang w:val="en-ID"/>
        </w:rPr>
        <w:t>setuju</w:t>
      </w:r>
      <w:proofErr w:type="spellEnd"/>
      <w:r w:rsidRPr="000A3D4F">
        <w:rPr>
          <w:spacing w:val="-1"/>
          <w:lang w:val="en-ID"/>
        </w:rPr>
        <w:t xml:space="preserve"> </w:t>
      </w:r>
      <w:proofErr w:type="spellStart"/>
      <w:r w:rsidRPr="000A3D4F">
        <w:rPr>
          <w:spacing w:val="-1"/>
          <w:lang w:val="en-ID"/>
        </w:rPr>
        <w:t>memanfaatkan</w:t>
      </w:r>
      <w:proofErr w:type="spellEnd"/>
      <w:r w:rsidRPr="000A3D4F">
        <w:rPr>
          <w:spacing w:val="-1"/>
          <w:lang w:val="en-ID"/>
        </w:rPr>
        <w:t xml:space="preserve"> platform </w:t>
      </w:r>
      <w:proofErr w:type="spellStart"/>
      <w:r w:rsidRPr="000A3D4F">
        <w:rPr>
          <w:spacing w:val="-1"/>
          <w:lang w:val="en-ID"/>
        </w:rPr>
        <w:t>seperti</w:t>
      </w:r>
      <w:proofErr w:type="spellEnd"/>
      <w:r w:rsidRPr="000A3D4F">
        <w:rPr>
          <w:spacing w:val="-1"/>
          <w:lang w:val="en-ID"/>
        </w:rPr>
        <w:t xml:space="preserve"> Instagram, Facebook, TikTok, dan WhatsApp (</w:t>
      </w:r>
      <w:proofErr w:type="spellStart"/>
      <w:r w:rsidRPr="000A3D4F">
        <w:rPr>
          <w:spacing w:val="-1"/>
          <w:lang w:val="en-ID"/>
        </w:rPr>
        <w:t>skor</w:t>
      </w:r>
      <w:proofErr w:type="spellEnd"/>
      <w:r w:rsidRPr="000A3D4F">
        <w:rPr>
          <w:spacing w:val="-1"/>
          <w:lang w:val="en-ID"/>
        </w:rPr>
        <w:t xml:space="preserve"> rata-rata 4,2 </w:t>
      </w:r>
      <w:proofErr w:type="spellStart"/>
      <w:r w:rsidRPr="000A3D4F">
        <w:rPr>
          <w:spacing w:val="-1"/>
          <w:lang w:val="en-ID"/>
        </w:rPr>
        <w:t>atau</w:t>
      </w:r>
      <w:proofErr w:type="spellEnd"/>
      <w:r w:rsidRPr="000A3D4F">
        <w:rPr>
          <w:spacing w:val="-1"/>
          <w:lang w:val="en-ID"/>
        </w:rPr>
        <w:t xml:space="preserve"> 84%). Kepemilikan label </w:t>
      </w:r>
      <w:proofErr w:type="spellStart"/>
      <w:r w:rsidRPr="000A3D4F">
        <w:rPr>
          <w:spacing w:val="-1"/>
          <w:lang w:val="en-ID"/>
        </w:rPr>
        <w:t>atau</w:t>
      </w:r>
      <w:proofErr w:type="spellEnd"/>
      <w:r w:rsidRPr="000A3D4F">
        <w:rPr>
          <w:spacing w:val="-1"/>
          <w:lang w:val="en-ID"/>
        </w:rPr>
        <w:t xml:space="preserve"> </w:t>
      </w:r>
      <w:proofErr w:type="spellStart"/>
      <w:r w:rsidRPr="000A3D4F">
        <w:rPr>
          <w:spacing w:val="-1"/>
          <w:lang w:val="en-ID"/>
        </w:rPr>
        <w:t>merek</w:t>
      </w:r>
      <w:proofErr w:type="spellEnd"/>
      <w:r w:rsidRPr="000A3D4F">
        <w:rPr>
          <w:spacing w:val="-1"/>
          <w:lang w:val="en-ID"/>
        </w:rPr>
        <w:t xml:space="preserve"> </w:t>
      </w:r>
      <w:proofErr w:type="spellStart"/>
      <w:r w:rsidRPr="000A3D4F">
        <w:rPr>
          <w:spacing w:val="-1"/>
          <w:lang w:val="en-ID"/>
        </w:rPr>
        <w:t>usaha</w:t>
      </w:r>
      <w:proofErr w:type="spellEnd"/>
      <w:r w:rsidRPr="000A3D4F">
        <w:rPr>
          <w:spacing w:val="-1"/>
          <w:lang w:val="en-ID"/>
        </w:rPr>
        <w:t xml:space="preserve"> </w:t>
      </w:r>
      <w:proofErr w:type="spellStart"/>
      <w:r w:rsidRPr="000A3D4F">
        <w:rPr>
          <w:spacing w:val="-1"/>
          <w:lang w:val="en-ID"/>
        </w:rPr>
        <w:t>mencatat</w:t>
      </w:r>
      <w:proofErr w:type="spellEnd"/>
      <w:r w:rsidRPr="000A3D4F">
        <w:rPr>
          <w:spacing w:val="-1"/>
          <w:lang w:val="en-ID"/>
        </w:rPr>
        <w:t xml:space="preserve"> </w:t>
      </w:r>
      <w:proofErr w:type="spellStart"/>
      <w:r w:rsidRPr="000A3D4F">
        <w:rPr>
          <w:spacing w:val="-1"/>
          <w:lang w:val="en-ID"/>
        </w:rPr>
        <w:t>skor</w:t>
      </w:r>
      <w:proofErr w:type="spellEnd"/>
      <w:r w:rsidRPr="000A3D4F">
        <w:rPr>
          <w:spacing w:val="-1"/>
          <w:lang w:val="en-ID"/>
        </w:rPr>
        <w:t xml:space="preserve"> </w:t>
      </w:r>
      <w:proofErr w:type="spellStart"/>
      <w:r w:rsidRPr="000A3D4F">
        <w:rPr>
          <w:spacing w:val="-1"/>
          <w:lang w:val="en-ID"/>
        </w:rPr>
        <w:t>tinggi</w:t>
      </w:r>
      <w:proofErr w:type="spellEnd"/>
      <w:r w:rsidRPr="000A3D4F">
        <w:rPr>
          <w:spacing w:val="-1"/>
          <w:lang w:val="en-ID"/>
        </w:rPr>
        <w:t xml:space="preserve"> </w:t>
      </w:r>
      <w:proofErr w:type="spellStart"/>
      <w:r w:rsidRPr="000A3D4F">
        <w:rPr>
          <w:spacing w:val="-1"/>
          <w:lang w:val="en-ID"/>
        </w:rPr>
        <w:t>dengan</w:t>
      </w:r>
      <w:proofErr w:type="spellEnd"/>
      <w:r w:rsidRPr="000A3D4F">
        <w:rPr>
          <w:spacing w:val="-1"/>
          <w:lang w:val="en-ID"/>
        </w:rPr>
        <w:t xml:space="preserve"> rata-rata 4,3 (86%), </w:t>
      </w:r>
      <w:proofErr w:type="spellStart"/>
      <w:r w:rsidRPr="000A3D4F">
        <w:rPr>
          <w:spacing w:val="-1"/>
          <w:lang w:val="en-ID"/>
        </w:rPr>
        <w:t>dimana</w:t>
      </w:r>
      <w:proofErr w:type="spellEnd"/>
      <w:r w:rsidRPr="000A3D4F">
        <w:rPr>
          <w:spacing w:val="-1"/>
          <w:lang w:val="en-ID"/>
        </w:rPr>
        <w:t xml:space="preserve"> 70% </w:t>
      </w:r>
      <w:proofErr w:type="spellStart"/>
      <w:r w:rsidRPr="000A3D4F">
        <w:rPr>
          <w:spacing w:val="-1"/>
          <w:lang w:val="en-ID"/>
        </w:rPr>
        <w:t>responden</w:t>
      </w:r>
      <w:proofErr w:type="spellEnd"/>
      <w:r w:rsidRPr="000A3D4F">
        <w:rPr>
          <w:spacing w:val="-1"/>
          <w:lang w:val="en-ID"/>
        </w:rPr>
        <w:t xml:space="preserve"> sangat </w:t>
      </w:r>
      <w:proofErr w:type="spellStart"/>
      <w:r w:rsidRPr="000A3D4F">
        <w:rPr>
          <w:spacing w:val="-1"/>
          <w:lang w:val="en-ID"/>
        </w:rPr>
        <w:t>setuju</w:t>
      </w:r>
      <w:proofErr w:type="spellEnd"/>
      <w:r w:rsidRPr="000A3D4F">
        <w:rPr>
          <w:spacing w:val="-1"/>
          <w:lang w:val="en-ID"/>
        </w:rPr>
        <w:t xml:space="preserve"> </w:t>
      </w:r>
      <w:proofErr w:type="spellStart"/>
      <w:r w:rsidRPr="000A3D4F">
        <w:rPr>
          <w:spacing w:val="-1"/>
          <w:lang w:val="en-ID"/>
        </w:rPr>
        <w:t>memiliki</w:t>
      </w:r>
      <w:proofErr w:type="spellEnd"/>
      <w:r w:rsidRPr="000A3D4F">
        <w:rPr>
          <w:spacing w:val="-1"/>
          <w:lang w:val="en-ID"/>
        </w:rPr>
        <w:t xml:space="preserve"> </w:t>
      </w:r>
      <w:proofErr w:type="spellStart"/>
      <w:r w:rsidRPr="000A3D4F">
        <w:rPr>
          <w:spacing w:val="-1"/>
          <w:lang w:val="en-ID"/>
        </w:rPr>
        <w:t>identitas</w:t>
      </w:r>
      <w:proofErr w:type="spellEnd"/>
      <w:r w:rsidRPr="000A3D4F">
        <w:rPr>
          <w:spacing w:val="-1"/>
          <w:lang w:val="en-ID"/>
        </w:rPr>
        <w:t xml:space="preserve"> </w:t>
      </w:r>
      <w:proofErr w:type="spellStart"/>
      <w:r w:rsidRPr="000A3D4F">
        <w:rPr>
          <w:spacing w:val="-1"/>
          <w:lang w:val="en-ID"/>
        </w:rPr>
        <w:t>produk</w:t>
      </w:r>
      <w:proofErr w:type="spellEnd"/>
      <w:r w:rsidRPr="000A3D4F">
        <w:rPr>
          <w:spacing w:val="-1"/>
          <w:lang w:val="en-ID"/>
        </w:rPr>
        <w:t xml:space="preserve"> </w:t>
      </w:r>
      <w:proofErr w:type="spellStart"/>
      <w:r w:rsidRPr="000A3D4F">
        <w:rPr>
          <w:spacing w:val="-1"/>
          <w:lang w:val="en-ID"/>
        </w:rPr>
        <w:t>khusus</w:t>
      </w:r>
      <w:proofErr w:type="spellEnd"/>
      <w:r w:rsidRPr="000A3D4F">
        <w:rPr>
          <w:spacing w:val="-1"/>
          <w:lang w:val="en-ID"/>
        </w:rPr>
        <w:t xml:space="preserve"> </w:t>
      </w:r>
      <w:proofErr w:type="spellStart"/>
      <w:r w:rsidRPr="000A3D4F">
        <w:rPr>
          <w:spacing w:val="-1"/>
          <w:lang w:val="en-ID"/>
        </w:rPr>
        <w:t>untuk</w:t>
      </w:r>
      <w:proofErr w:type="spellEnd"/>
      <w:r w:rsidRPr="000A3D4F">
        <w:rPr>
          <w:spacing w:val="-1"/>
          <w:lang w:val="en-ID"/>
        </w:rPr>
        <w:t xml:space="preserve"> </w:t>
      </w:r>
      <w:proofErr w:type="spellStart"/>
      <w:r w:rsidRPr="000A3D4F">
        <w:rPr>
          <w:spacing w:val="-1"/>
          <w:lang w:val="en-ID"/>
        </w:rPr>
        <w:t>membangun</w:t>
      </w:r>
      <w:proofErr w:type="spellEnd"/>
      <w:r w:rsidRPr="000A3D4F">
        <w:rPr>
          <w:spacing w:val="-1"/>
          <w:lang w:val="en-ID"/>
        </w:rPr>
        <w:t xml:space="preserve"> brand recognition.</w:t>
      </w:r>
    </w:p>
    <w:p w14:paraId="56D15FCD" w14:textId="77777777" w:rsidR="000A3D4F" w:rsidRPr="000A3D4F" w:rsidRDefault="000A3D4F" w:rsidP="000A3D4F">
      <w:pPr>
        <w:spacing w:line="276" w:lineRule="auto"/>
        <w:ind w:firstLine="289"/>
        <w:jc w:val="both"/>
        <w:rPr>
          <w:spacing w:val="-1"/>
          <w:lang w:val="en-ID"/>
        </w:rPr>
      </w:pPr>
      <w:proofErr w:type="spellStart"/>
      <w:r w:rsidRPr="000A3D4F">
        <w:rPr>
          <w:spacing w:val="-1"/>
          <w:lang w:val="en-ID"/>
        </w:rPr>
        <w:t>Diversifikasi</w:t>
      </w:r>
      <w:proofErr w:type="spellEnd"/>
      <w:r w:rsidRPr="000A3D4F">
        <w:rPr>
          <w:spacing w:val="-1"/>
          <w:lang w:val="en-ID"/>
        </w:rPr>
        <w:t xml:space="preserve"> </w:t>
      </w:r>
      <w:proofErr w:type="spellStart"/>
      <w:r w:rsidRPr="000A3D4F">
        <w:rPr>
          <w:spacing w:val="-1"/>
          <w:lang w:val="en-ID"/>
        </w:rPr>
        <w:t>produk</w:t>
      </w:r>
      <w:proofErr w:type="spellEnd"/>
      <w:r w:rsidRPr="000A3D4F">
        <w:rPr>
          <w:spacing w:val="-1"/>
          <w:lang w:val="en-ID"/>
        </w:rPr>
        <w:t xml:space="preserve"> </w:t>
      </w:r>
      <w:proofErr w:type="spellStart"/>
      <w:r w:rsidRPr="000A3D4F">
        <w:rPr>
          <w:spacing w:val="-1"/>
          <w:lang w:val="en-ID"/>
        </w:rPr>
        <w:t>tenun</w:t>
      </w:r>
      <w:proofErr w:type="spellEnd"/>
      <w:r w:rsidRPr="000A3D4F">
        <w:rPr>
          <w:spacing w:val="-1"/>
          <w:lang w:val="en-ID"/>
        </w:rPr>
        <w:t xml:space="preserve"> </w:t>
      </w:r>
      <w:proofErr w:type="spellStart"/>
      <w:r w:rsidRPr="000A3D4F">
        <w:rPr>
          <w:spacing w:val="-1"/>
          <w:lang w:val="en-ID"/>
        </w:rPr>
        <w:t>menunjukkan</w:t>
      </w:r>
      <w:proofErr w:type="spellEnd"/>
      <w:r w:rsidRPr="000A3D4F">
        <w:rPr>
          <w:spacing w:val="-1"/>
          <w:lang w:val="en-ID"/>
        </w:rPr>
        <w:t xml:space="preserve"> </w:t>
      </w:r>
      <w:proofErr w:type="spellStart"/>
      <w:r w:rsidRPr="000A3D4F">
        <w:rPr>
          <w:spacing w:val="-1"/>
          <w:lang w:val="en-ID"/>
        </w:rPr>
        <w:t>hasil</w:t>
      </w:r>
      <w:proofErr w:type="spellEnd"/>
      <w:r w:rsidRPr="000A3D4F">
        <w:rPr>
          <w:spacing w:val="-1"/>
          <w:lang w:val="en-ID"/>
        </w:rPr>
        <w:t xml:space="preserve"> </w:t>
      </w:r>
      <w:proofErr w:type="spellStart"/>
      <w:r w:rsidRPr="000A3D4F">
        <w:rPr>
          <w:spacing w:val="-1"/>
          <w:lang w:val="en-ID"/>
        </w:rPr>
        <w:t>positif</w:t>
      </w:r>
      <w:proofErr w:type="spellEnd"/>
      <w:r w:rsidRPr="000A3D4F">
        <w:rPr>
          <w:spacing w:val="-1"/>
          <w:lang w:val="en-ID"/>
        </w:rPr>
        <w:t xml:space="preserve"> </w:t>
      </w:r>
      <w:proofErr w:type="spellStart"/>
      <w:r w:rsidRPr="000A3D4F">
        <w:rPr>
          <w:spacing w:val="-1"/>
          <w:lang w:val="en-ID"/>
        </w:rPr>
        <w:t>dengan</w:t>
      </w:r>
      <w:proofErr w:type="spellEnd"/>
      <w:r w:rsidRPr="000A3D4F">
        <w:rPr>
          <w:spacing w:val="-1"/>
          <w:lang w:val="en-ID"/>
        </w:rPr>
        <w:t xml:space="preserve"> 60% sangat </w:t>
      </w:r>
      <w:proofErr w:type="spellStart"/>
      <w:r w:rsidRPr="000A3D4F">
        <w:rPr>
          <w:spacing w:val="-1"/>
          <w:lang w:val="en-ID"/>
        </w:rPr>
        <w:t>setuju</w:t>
      </w:r>
      <w:proofErr w:type="spellEnd"/>
      <w:r w:rsidRPr="000A3D4F">
        <w:rPr>
          <w:spacing w:val="-1"/>
          <w:lang w:val="en-ID"/>
        </w:rPr>
        <w:t xml:space="preserve"> dan 20% </w:t>
      </w:r>
      <w:proofErr w:type="spellStart"/>
      <w:r w:rsidRPr="000A3D4F">
        <w:rPr>
          <w:spacing w:val="-1"/>
          <w:lang w:val="en-ID"/>
        </w:rPr>
        <w:t>setuju</w:t>
      </w:r>
      <w:proofErr w:type="spellEnd"/>
      <w:r w:rsidRPr="000A3D4F">
        <w:rPr>
          <w:spacing w:val="-1"/>
          <w:lang w:val="en-ID"/>
        </w:rPr>
        <w:t xml:space="preserve"> </w:t>
      </w:r>
      <w:proofErr w:type="spellStart"/>
      <w:r w:rsidRPr="000A3D4F">
        <w:rPr>
          <w:spacing w:val="-1"/>
          <w:lang w:val="en-ID"/>
        </w:rPr>
        <w:t>mengembangkan</w:t>
      </w:r>
      <w:proofErr w:type="spellEnd"/>
      <w:r w:rsidRPr="000A3D4F">
        <w:rPr>
          <w:spacing w:val="-1"/>
          <w:lang w:val="en-ID"/>
        </w:rPr>
        <w:t xml:space="preserve"> </w:t>
      </w:r>
      <w:proofErr w:type="spellStart"/>
      <w:r w:rsidRPr="000A3D4F">
        <w:rPr>
          <w:spacing w:val="-1"/>
          <w:lang w:val="en-ID"/>
        </w:rPr>
        <w:t>produk</w:t>
      </w:r>
      <w:proofErr w:type="spellEnd"/>
      <w:r w:rsidRPr="000A3D4F">
        <w:rPr>
          <w:spacing w:val="-1"/>
          <w:lang w:val="en-ID"/>
        </w:rPr>
        <w:t xml:space="preserve"> </w:t>
      </w:r>
      <w:proofErr w:type="spellStart"/>
      <w:r w:rsidRPr="000A3D4F">
        <w:rPr>
          <w:spacing w:val="-1"/>
          <w:lang w:val="en-ID"/>
        </w:rPr>
        <w:t>turunan</w:t>
      </w:r>
      <w:proofErr w:type="spellEnd"/>
      <w:r w:rsidRPr="000A3D4F">
        <w:rPr>
          <w:spacing w:val="-1"/>
          <w:lang w:val="en-ID"/>
        </w:rPr>
        <w:t xml:space="preserve"> </w:t>
      </w:r>
      <w:proofErr w:type="spellStart"/>
      <w:r w:rsidRPr="000A3D4F">
        <w:rPr>
          <w:spacing w:val="-1"/>
          <w:lang w:val="en-ID"/>
        </w:rPr>
        <w:t>untuk</w:t>
      </w:r>
      <w:proofErr w:type="spellEnd"/>
      <w:r w:rsidRPr="000A3D4F">
        <w:rPr>
          <w:spacing w:val="-1"/>
          <w:lang w:val="en-ID"/>
        </w:rPr>
        <w:t xml:space="preserve"> </w:t>
      </w:r>
      <w:proofErr w:type="spellStart"/>
      <w:r w:rsidRPr="000A3D4F">
        <w:rPr>
          <w:spacing w:val="-1"/>
          <w:lang w:val="en-ID"/>
        </w:rPr>
        <w:t>memperluas</w:t>
      </w:r>
      <w:proofErr w:type="spellEnd"/>
      <w:r w:rsidRPr="000A3D4F">
        <w:rPr>
          <w:spacing w:val="-1"/>
          <w:lang w:val="en-ID"/>
        </w:rPr>
        <w:t xml:space="preserve"> pasar (</w:t>
      </w:r>
      <w:proofErr w:type="spellStart"/>
      <w:r w:rsidRPr="000A3D4F">
        <w:rPr>
          <w:spacing w:val="-1"/>
          <w:lang w:val="en-ID"/>
        </w:rPr>
        <w:t>skor</w:t>
      </w:r>
      <w:proofErr w:type="spellEnd"/>
      <w:r w:rsidRPr="000A3D4F">
        <w:rPr>
          <w:spacing w:val="-1"/>
          <w:lang w:val="en-ID"/>
        </w:rPr>
        <w:t xml:space="preserve"> rata-rata 4,2 </w:t>
      </w:r>
      <w:proofErr w:type="spellStart"/>
      <w:r w:rsidRPr="000A3D4F">
        <w:rPr>
          <w:spacing w:val="-1"/>
          <w:lang w:val="en-ID"/>
        </w:rPr>
        <w:t>atau</w:t>
      </w:r>
      <w:proofErr w:type="spellEnd"/>
      <w:r w:rsidRPr="000A3D4F">
        <w:rPr>
          <w:spacing w:val="-1"/>
          <w:lang w:val="en-ID"/>
        </w:rPr>
        <w:t xml:space="preserve"> 84%). </w:t>
      </w:r>
      <w:proofErr w:type="spellStart"/>
      <w:r w:rsidRPr="000A3D4F">
        <w:rPr>
          <w:spacing w:val="-1"/>
          <w:lang w:val="en-ID"/>
        </w:rPr>
        <w:t>Penetapan</w:t>
      </w:r>
      <w:proofErr w:type="spellEnd"/>
      <w:r w:rsidRPr="000A3D4F">
        <w:rPr>
          <w:spacing w:val="-1"/>
          <w:lang w:val="en-ID"/>
        </w:rPr>
        <w:t xml:space="preserve"> </w:t>
      </w:r>
      <w:proofErr w:type="spellStart"/>
      <w:r w:rsidRPr="000A3D4F">
        <w:rPr>
          <w:spacing w:val="-1"/>
          <w:lang w:val="en-ID"/>
        </w:rPr>
        <w:t>harga</w:t>
      </w:r>
      <w:proofErr w:type="spellEnd"/>
      <w:r w:rsidRPr="000A3D4F">
        <w:rPr>
          <w:spacing w:val="-1"/>
          <w:lang w:val="en-ID"/>
        </w:rPr>
        <w:t xml:space="preserve"> </w:t>
      </w:r>
      <w:proofErr w:type="spellStart"/>
      <w:r w:rsidRPr="000A3D4F">
        <w:rPr>
          <w:spacing w:val="-1"/>
          <w:lang w:val="en-ID"/>
        </w:rPr>
        <w:t>berdasarkan</w:t>
      </w:r>
      <w:proofErr w:type="spellEnd"/>
      <w:r w:rsidRPr="000A3D4F">
        <w:rPr>
          <w:spacing w:val="-1"/>
          <w:lang w:val="en-ID"/>
        </w:rPr>
        <w:t xml:space="preserve"> </w:t>
      </w:r>
      <w:proofErr w:type="spellStart"/>
      <w:r w:rsidRPr="000A3D4F">
        <w:rPr>
          <w:spacing w:val="-1"/>
          <w:lang w:val="en-ID"/>
        </w:rPr>
        <w:t>bahan</w:t>
      </w:r>
      <w:proofErr w:type="spellEnd"/>
      <w:r w:rsidRPr="000A3D4F">
        <w:rPr>
          <w:spacing w:val="-1"/>
          <w:lang w:val="en-ID"/>
        </w:rPr>
        <w:t xml:space="preserve"> </w:t>
      </w:r>
      <w:proofErr w:type="spellStart"/>
      <w:r w:rsidRPr="000A3D4F">
        <w:rPr>
          <w:spacing w:val="-1"/>
          <w:lang w:val="en-ID"/>
        </w:rPr>
        <w:t>baku</w:t>
      </w:r>
      <w:proofErr w:type="spellEnd"/>
      <w:r w:rsidRPr="000A3D4F">
        <w:rPr>
          <w:spacing w:val="-1"/>
          <w:lang w:val="en-ID"/>
        </w:rPr>
        <w:t xml:space="preserve"> dan </w:t>
      </w:r>
      <w:proofErr w:type="spellStart"/>
      <w:r w:rsidRPr="000A3D4F">
        <w:rPr>
          <w:spacing w:val="-1"/>
          <w:lang w:val="en-ID"/>
        </w:rPr>
        <w:t>daya</w:t>
      </w:r>
      <w:proofErr w:type="spellEnd"/>
      <w:r w:rsidRPr="000A3D4F">
        <w:rPr>
          <w:spacing w:val="-1"/>
          <w:lang w:val="en-ID"/>
        </w:rPr>
        <w:t xml:space="preserve"> </w:t>
      </w:r>
      <w:proofErr w:type="spellStart"/>
      <w:r w:rsidRPr="000A3D4F">
        <w:rPr>
          <w:spacing w:val="-1"/>
          <w:lang w:val="en-ID"/>
        </w:rPr>
        <w:t>beli</w:t>
      </w:r>
      <w:proofErr w:type="spellEnd"/>
      <w:r w:rsidRPr="000A3D4F">
        <w:rPr>
          <w:spacing w:val="-1"/>
          <w:lang w:val="en-ID"/>
        </w:rPr>
        <w:t xml:space="preserve"> pasar </w:t>
      </w:r>
      <w:proofErr w:type="spellStart"/>
      <w:r w:rsidRPr="000A3D4F">
        <w:rPr>
          <w:spacing w:val="-1"/>
          <w:lang w:val="en-ID"/>
        </w:rPr>
        <w:t>memperoleh</w:t>
      </w:r>
      <w:proofErr w:type="spellEnd"/>
      <w:r w:rsidRPr="000A3D4F">
        <w:rPr>
          <w:spacing w:val="-1"/>
          <w:lang w:val="en-ID"/>
        </w:rPr>
        <w:t xml:space="preserve"> </w:t>
      </w:r>
      <w:proofErr w:type="spellStart"/>
      <w:r w:rsidRPr="000A3D4F">
        <w:rPr>
          <w:spacing w:val="-1"/>
          <w:lang w:val="en-ID"/>
        </w:rPr>
        <w:t>penilaian</w:t>
      </w:r>
      <w:proofErr w:type="spellEnd"/>
      <w:r w:rsidRPr="000A3D4F">
        <w:rPr>
          <w:spacing w:val="-1"/>
          <w:lang w:val="en-ID"/>
        </w:rPr>
        <w:t xml:space="preserve"> </w:t>
      </w:r>
      <w:proofErr w:type="spellStart"/>
      <w:r w:rsidRPr="000A3D4F">
        <w:rPr>
          <w:spacing w:val="-1"/>
          <w:lang w:val="en-ID"/>
        </w:rPr>
        <w:t>tinggi</w:t>
      </w:r>
      <w:proofErr w:type="spellEnd"/>
      <w:r w:rsidRPr="000A3D4F">
        <w:rPr>
          <w:spacing w:val="-1"/>
          <w:lang w:val="en-ID"/>
        </w:rPr>
        <w:t xml:space="preserve"> </w:t>
      </w:r>
      <w:proofErr w:type="spellStart"/>
      <w:r w:rsidRPr="000A3D4F">
        <w:rPr>
          <w:spacing w:val="-1"/>
          <w:lang w:val="en-ID"/>
        </w:rPr>
        <w:t>dengan</w:t>
      </w:r>
      <w:proofErr w:type="spellEnd"/>
      <w:r w:rsidRPr="000A3D4F">
        <w:rPr>
          <w:spacing w:val="-1"/>
          <w:lang w:val="en-ID"/>
        </w:rPr>
        <w:t xml:space="preserve"> </w:t>
      </w:r>
      <w:proofErr w:type="spellStart"/>
      <w:r w:rsidRPr="000A3D4F">
        <w:rPr>
          <w:spacing w:val="-1"/>
          <w:lang w:val="en-ID"/>
        </w:rPr>
        <w:t>skor</w:t>
      </w:r>
      <w:proofErr w:type="spellEnd"/>
      <w:r w:rsidRPr="000A3D4F">
        <w:rPr>
          <w:spacing w:val="-1"/>
          <w:lang w:val="en-ID"/>
        </w:rPr>
        <w:t xml:space="preserve"> 4,3 (86%), </w:t>
      </w:r>
      <w:proofErr w:type="spellStart"/>
      <w:r w:rsidRPr="000A3D4F">
        <w:rPr>
          <w:spacing w:val="-1"/>
          <w:lang w:val="en-ID"/>
        </w:rPr>
        <w:t>menunjukkan</w:t>
      </w:r>
      <w:proofErr w:type="spellEnd"/>
      <w:r w:rsidRPr="000A3D4F">
        <w:rPr>
          <w:spacing w:val="-1"/>
          <w:lang w:val="en-ID"/>
        </w:rPr>
        <w:t xml:space="preserve"> 60% </w:t>
      </w:r>
      <w:proofErr w:type="spellStart"/>
      <w:r w:rsidRPr="000A3D4F">
        <w:rPr>
          <w:spacing w:val="-1"/>
          <w:lang w:val="en-ID"/>
        </w:rPr>
        <w:t>responden</w:t>
      </w:r>
      <w:proofErr w:type="spellEnd"/>
      <w:r w:rsidRPr="000A3D4F">
        <w:rPr>
          <w:spacing w:val="-1"/>
          <w:lang w:val="en-ID"/>
        </w:rPr>
        <w:t xml:space="preserve"> sangat </w:t>
      </w:r>
      <w:proofErr w:type="spellStart"/>
      <w:r w:rsidRPr="000A3D4F">
        <w:rPr>
          <w:spacing w:val="-1"/>
          <w:lang w:val="en-ID"/>
        </w:rPr>
        <w:t>setuju</w:t>
      </w:r>
      <w:proofErr w:type="spellEnd"/>
      <w:r w:rsidRPr="000A3D4F">
        <w:rPr>
          <w:spacing w:val="-1"/>
          <w:lang w:val="en-ID"/>
        </w:rPr>
        <w:t xml:space="preserve"> </w:t>
      </w:r>
      <w:proofErr w:type="spellStart"/>
      <w:r w:rsidRPr="000A3D4F">
        <w:rPr>
          <w:spacing w:val="-1"/>
          <w:lang w:val="en-ID"/>
        </w:rPr>
        <w:t>menerapkan</w:t>
      </w:r>
      <w:proofErr w:type="spellEnd"/>
      <w:r w:rsidRPr="000A3D4F">
        <w:rPr>
          <w:spacing w:val="-1"/>
          <w:lang w:val="en-ID"/>
        </w:rPr>
        <w:t xml:space="preserve"> </w:t>
      </w:r>
      <w:proofErr w:type="spellStart"/>
      <w:r w:rsidRPr="000A3D4F">
        <w:rPr>
          <w:spacing w:val="-1"/>
          <w:lang w:val="en-ID"/>
        </w:rPr>
        <w:t>perhitungan</w:t>
      </w:r>
      <w:proofErr w:type="spellEnd"/>
      <w:r w:rsidRPr="000A3D4F">
        <w:rPr>
          <w:spacing w:val="-1"/>
          <w:lang w:val="en-ID"/>
        </w:rPr>
        <w:t xml:space="preserve"> </w:t>
      </w:r>
      <w:proofErr w:type="spellStart"/>
      <w:r w:rsidRPr="000A3D4F">
        <w:rPr>
          <w:spacing w:val="-1"/>
          <w:lang w:val="en-ID"/>
        </w:rPr>
        <w:t>rasional</w:t>
      </w:r>
      <w:proofErr w:type="spellEnd"/>
      <w:r w:rsidRPr="000A3D4F">
        <w:rPr>
          <w:spacing w:val="-1"/>
          <w:lang w:val="en-ID"/>
        </w:rPr>
        <w:t xml:space="preserve"> </w:t>
      </w:r>
      <w:proofErr w:type="spellStart"/>
      <w:r w:rsidRPr="000A3D4F">
        <w:rPr>
          <w:spacing w:val="-1"/>
          <w:lang w:val="en-ID"/>
        </w:rPr>
        <w:t>dalam</w:t>
      </w:r>
      <w:proofErr w:type="spellEnd"/>
      <w:r w:rsidRPr="000A3D4F">
        <w:rPr>
          <w:spacing w:val="-1"/>
          <w:lang w:val="en-ID"/>
        </w:rPr>
        <w:t xml:space="preserve"> </w:t>
      </w:r>
      <w:proofErr w:type="spellStart"/>
      <w:r w:rsidRPr="000A3D4F">
        <w:rPr>
          <w:spacing w:val="-1"/>
          <w:lang w:val="en-ID"/>
        </w:rPr>
        <w:t>penentuan</w:t>
      </w:r>
      <w:proofErr w:type="spellEnd"/>
      <w:r w:rsidRPr="000A3D4F">
        <w:rPr>
          <w:spacing w:val="-1"/>
          <w:lang w:val="en-ID"/>
        </w:rPr>
        <w:t xml:space="preserve"> </w:t>
      </w:r>
      <w:proofErr w:type="spellStart"/>
      <w:r w:rsidRPr="000A3D4F">
        <w:rPr>
          <w:spacing w:val="-1"/>
          <w:lang w:val="en-ID"/>
        </w:rPr>
        <w:t>harga</w:t>
      </w:r>
      <w:proofErr w:type="spellEnd"/>
      <w:r w:rsidRPr="000A3D4F">
        <w:rPr>
          <w:spacing w:val="-1"/>
          <w:lang w:val="en-ID"/>
        </w:rPr>
        <w:t>.</w:t>
      </w:r>
    </w:p>
    <w:p w14:paraId="3955190F" w14:textId="77777777" w:rsidR="000A3D4F" w:rsidRPr="000A3D4F" w:rsidRDefault="000A3D4F" w:rsidP="000A3D4F">
      <w:pPr>
        <w:numPr>
          <w:ilvl w:val="0"/>
          <w:numId w:val="41"/>
        </w:numPr>
        <w:spacing w:line="276" w:lineRule="auto"/>
        <w:ind w:left="360"/>
        <w:jc w:val="both"/>
        <w:rPr>
          <w:spacing w:val="-1"/>
          <w:lang w:val="en-ID"/>
        </w:rPr>
      </w:pPr>
      <w:r w:rsidRPr="000A3D4F">
        <w:rPr>
          <w:spacing w:val="-1"/>
          <w:lang w:val="en-ID"/>
        </w:rPr>
        <w:t xml:space="preserve">Faktor </w:t>
      </w:r>
      <w:proofErr w:type="spellStart"/>
      <w:r w:rsidRPr="000A3D4F">
        <w:rPr>
          <w:spacing w:val="-1"/>
          <w:lang w:val="en-ID"/>
        </w:rPr>
        <w:t>Keberlanjutan</w:t>
      </w:r>
      <w:proofErr w:type="spellEnd"/>
      <w:r w:rsidRPr="000A3D4F">
        <w:rPr>
          <w:spacing w:val="-1"/>
          <w:lang w:val="en-ID"/>
        </w:rPr>
        <w:t xml:space="preserve"> Industri</w:t>
      </w:r>
    </w:p>
    <w:p w14:paraId="10AF2945" w14:textId="77777777" w:rsidR="000A3D4F" w:rsidRDefault="000A3D4F" w:rsidP="000A3D4F">
      <w:pPr>
        <w:spacing w:line="276" w:lineRule="auto"/>
        <w:ind w:firstLine="289"/>
        <w:jc w:val="both"/>
        <w:rPr>
          <w:spacing w:val="-1"/>
          <w:lang w:val="en-ID"/>
        </w:rPr>
      </w:pPr>
      <w:proofErr w:type="spellStart"/>
      <w:r w:rsidRPr="000A3D4F">
        <w:rPr>
          <w:spacing w:val="-1"/>
          <w:lang w:val="en-ID"/>
        </w:rPr>
        <w:t>Kecukupan</w:t>
      </w:r>
      <w:proofErr w:type="spellEnd"/>
      <w:r w:rsidRPr="000A3D4F">
        <w:rPr>
          <w:spacing w:val="-1"/>
          <w:lang w:val="en-ID"/>
        </w:rPr>
        <w:t xml:space="preserve"> modal </w:t>
      </w:r>
      <w:proofErr w:type="spellStart"/>
      <w:r w:rsidRPr="000A3D4F">
        <w:rPr>
          <w:spacing w:val="-1"/>
          <w:lang w:val="en-ID"/>
        </w:rPr>
        <w:t>tanpa</w:t>
      </w:r>
      <w:proofErr w:type="spellEnd"/>
      <w:r w:rsidRPr="000A3D4F">
        <w:rPr>
          <w:spacing w:val="-1"/>
          <w:lang w:val="en-ID"/>
        </w:rPr>
        <w:t xml:space="preserve"> </w:t>
      </w:r>
      <w:proofErr w:type="spellStart"/>
      <w:r w:rsidRPr="000A3D4F">
        <w:rPr>
          <w:spacing w:val="-1"/>
          <w:lang w:val="en-ID"/>
        </w:rPr>
        <w:t>bergantung</w:t>
      </w:r>
      <w:proofErr w:type="spellEnd"/>
      <w:r w:rsidRPr="000A3D4F">
        <w:rPr>
          <w:spacing w:val="-1"/>
          <w:lang w:val="en-ID"/>
        </w:rPr>
        <w:t xml:space="preserve"> utang </w:t>
      </w:r>
      <w:proofErr w:type="spellStart"/>
      <w:r w:rsidRPr="000A3D4F">
        <w:rPr>
          <w:spacing w:val="-1"/>
          <w:lang w:val="en-ID"/>
        </w:rPr>
        <w:t>menunjukkan</w:t>
      </w:r>
      <w:proofErr w:type="spellEnd"/>
      <w:r w:rsidRPr="000A3D4F">
        <w:rPr>
          <w:spacing w:val="-1"/>
          <w:lang w:val="en-ID"/>
        </w:rPr>
        <w:t xml:space="preserve"> </w:t>
      </w:r>
      <w:proofErr w:type="spellStart"/>
      <w:r w:rsidRPr="000A3D4F">
        <w:rPr>
          <w:spacing w:val="-1"/>
          <w:lang w:val="en-ID"/>
        </w:rPr>
        <w:t>distribusi</w:t>
      </w:r>
      <w:proofErr w:type="spellEnd"/>
      <w:r w:rsidRPr="000A3D4F">
        <w:rPr>
          <w:spacing w:val="-1"/>
          <w:lang w:val="en-ID"/>
        </w:rPr>
        <w:t xml:space="preserve"> </w:t>
      </w:r>
      <w:proofErr w:type="spellStart"/>
      <w:r w:rsidRPr="000A3D4F">
        <w:rPr>
          <w:spacing w:val="-1"/>
          <w:lang w:val="en-ID"/>
        </w:rPr>
        <w:t>beragam</w:t>
      </w:r>
      <w:proofErr w:type="spellEnd"/>
      <w:r w:rsidRPr="000A3D4F">
        <w:rPr>
          <w:spacing w:val="-1"/>
          <w:lang w:val="en-ID"/>
        </w:rPr>
        <w:t xml:space="preserve"> pada Tabel 9 </w:t>
      </w:r>
      <w:proofErr w:type="spellStart"/>
      <w:r w:rsidRPr="000A3D4F">
        <w:rPr>
          <w:spacing w:val="-1"/>
          <w:lang w:val="en-ID"/>
        </w:rPr>
        <w:t>dengan</w:t>
      </w:r>
      <w:proofErr w:type="spellEnd"/>
      <w:r w:rsidRPr="000A3D4F">
        <w:rPr>
          <w:spacing w:val="-1"/>
          <w:lang w:val="en-ID"/>
        </w:rPr>
        <w:t xml:space="preserve"> </w:t>
      </w:r>
      <w:proofErr w:type="spellStart"/>
      <w:r w:rsidRPr="000A3D4F">
        <w:rPr>
          <w:spacing w:val="-1"/>
          <w:lang w:val="en-ID"/>
        </w:rPr>
        <w:t>skor</w:t>
      </w:r>
      <w:proofErr w:type="spellEnd"/>
      <w:r w:rsidRPr="000A3D4F">
        <w:rPr>
          <w:spacing w:val="-1"/>
          <w:lang w:val="en-ID"/>
        </w:rPr>
        <w:t xml:space="preserve"> 3,4 (68%), </w:t>
      </w:r>
      <w:proofErr w:type="spellStart"/>
      <w:r w:rsidRPr="000A3D4F">
        <w:rPr>
          <w:spacing w:val="-1"/>
          <w:lang w:val="en-ID"/>
        </w:rPr>
        <w:t>mencerminkan</w:t>
      </w:r>
      <w:proofErr w:type="spellEnd"/>
      <w:r w:rsidRPr="000A3D4F">
        <w:rPr>
          <w:spacing w:val="-1"/>
          <w:lang w:val="en-ID"/>
        </w:rPr>
        <w:t xml:space="preserve"> </w:t>
      </w:r>
      <w:proofErr w:type="spellStart"/>
      <w:r w:rsidRPr="000A3D4F">
        <w:rPr>
          <w:spacing w:val="-1"/>
          <w:lang w:val="en-ID"/>
        </w:rPr>
        <w:t>kebutuhan</w:t>
      </w:r>
      <w:proofErr w:type="spellEnd"/>
      <w:r w:rsidRPr="000A3D4F">
        <w:rPr>
          <w:spacing w:val="-1"/>
          <w:lang w:val="en-ID"/>
        </w:rPr>
        <w:t xml:space="preserve"> </w:t>
      </w:r>
      <w:proofErr w:type="spellStart"/>
      <w:r w:rsidRPr="000A3D4F">
        <w:rPr>
          <w:spacing w:val="-1"/>
          <w:lang w:val="en-ID"/>
        </w:rPr>
        <w:t>dukungan</w:t>
      </w:r>
      <w:proofErr w:type="spellEnd"/>
      <w:r w:rsidRPr="000A3D4F">
        <w:rPr>
          <w:spacing w:val="-1"/>
          <w:lang w:val="en-ID"/>
        </w:rPr>
        <w:t xml:space="preserve"> </w:t>
      </w:r>
      <w:proofErr w:type="spellStart"/>
      <w:r w:rsidRPr="000A3D4F">
        <w:rPr>
          <w:spacing w:val="-1"/>
          <w:lang w:val="en-ID"/>
        </w:rPr>
        <w:t>akses</w:t>
      </w:r>
      <w:proofErr w:type="spellEnd"/>
      <w:r w:rsidRPr="000A3D4F">
        <w:rPr>
          <w:spacing w:val="-1"/>
          <w:lang w:val="en-ID"/>
        </w:rPr>
        <w:t xml:space="preserve"> </w:t>
      </w:r>
      <w:proofErr w:type="spellStart"/>
      <w:r w:rsidRPr="000A3D4F">
        <w:rPr>
          <w:spacing w:val="-1"/>
          <w:lang w:val="en-ID"/>
        </w:rPr>
        <w:t>pembiayaan</w:t>
      </w:r>
      <w:proofErr w:type="spellEnd"/>
      <w:r w:rsidRPr="000A3D4F">
        <w:rPr>
          <w:spacing w:val="-1"/>
          <w:lang w:val="en-ID"/>
        </w:rPr>
        <w:t xml:space="preserve"> </w:t>
      </w:r>
      <w:proofErr w:type="spellStart"/>
      <w:r w:rsidRPr="000A3D4F">
        <w:rPr>
          <w:spacing w:val="-1"/>
          <w:lang w:val="en-ID"/>
        </w:rPr>
        <w:t>jangka</w:t>
      </w:r>
      <w:proofErr w:type="spellEnd"/>
      <w:r w:rsidRPr="000A3D4F">
        <w:rPr>
          <w:spacing w:val="-1"/>
          <w:lang w:val="en-ID"/>
        </w:rPr>
        <w:t xml:space="preserve"> </w:t>
      </w:r>
      <w:proofErr w:type="spellStart"/>
      <w:r w:rsidRPr="000A3D4F">
        <w:rPr>
          <w:spacing w:val="-1"/>
          <w:lang w:val="en-ID"/>
        </w:rPr>
        <w:t>panjang</w:t>
      </w:r>
      <w:proofErr w:type="spellEnd"/>
      <w:r w:rsidRPr="000A3D4F">
        <w:rPr>
          <w:spacing w:val="-1"/>
          <w:lang w:val="en-ID"/>
        </w:rPr>
        <w:t xml:space="preserve">. </w:t>
      </w:r>
    </w:p>
    <w:p w14:paraId="19D93709" w14:textId="77777777" w:rsidR="00C73CD4" w:rsidRDefault="00C73CD4" w:rsidP="000A3D4F">
      <w:pPr>
        <w:spacing w:line="276" w:lineRule="auto"/>
        <w:ind w:firstLine="289"/>
        <w:jc w:val="both"/>
        <w:rPr>
          <w:spacing w:val="-1"/>
          <w:lang w:val="en-ID"/>
        </w:rPr>
      </w:pPr>
    </w:p>
    <w:p w14:paraId="3BCAA72A" w14:textId="77777777" w:rsidR="00C73CD4" w:rsidRDefault="00C73CD4" w:rsidP="000A3D4F">
      <w:pPr>
        <w:spacing w:line="276" w:lineRule="auto"/>
        <w:ind w:firstLine="289"/>
        <w:jc w:val="both"/>
        <w:rPr>
          <w:spacing w:val="-1"/>
          <w:lang w:val="en-ID"/>
        </w:rPr>
      </w:pPr>
    </w:p>
    <w:p w14:paraId="7138BD42" w14:textId="77777777" w:rsidR="00C73CD4" w:rsidRDefault="00C73CD4" w:rsidP="000A3D4F">
      <w:pPr>
        <w:spacing w:line="276" w:lineRule="auto"/>
        <w:ind w:firstLine="289"/>
        <w:jc w:val="both"/>
        <w:rPr>
          <w:spacing w:val="-1"/>
          <w:lang w:val="en-ID"/>
        </w:rPr>
      </w:pPr>
    </w:p>
    <w:p w14:paraId="24D34991" w14:textId="77777777" w:rsidR="00C73CD4" w:rsidRPr="000A3D4F" w:rsidRDefault="00C73CD4" w:rsidP="000A3D4F">
      <w:pPr>
        <w:spacing w:line="276" w:lineRule="auto"/>
        <w:ind w:firstLine="289"/>
        <w:jc w:val="both"/>
        <w:rPr>
          <w:spacing w:val="-1"/>
          <w:lang w:val="en-ID"/>
        </w:rPr>
      </w:pPr>
    </w:p>
    <w:p w14:paraId="2ACF0739" w14:textId="77777777" w:rsidR="000A3D4F" w:rsidRPr="000A3D4F" w:rsidRDefault="000A3D4F" w:rsidP="000A3D4F">
      <w:r w:rsidRPr="000A3D4F">
        <w:rPr>
          <w:b/>
          <w:bCs/>
        </w:rPr>
        <w:t>Tabel 9.</w:t>
      </w:r>
      <w:r w:rsidRPr="000A3D4F">
        <w:t xml:space="preserve"> </w:t>
      </w:r>
      <w:proofErr w:type="spellStart"/>
      <w:r w:rsidRPr="000A3D4F">
        <w:t>Kecukupan</w:t>
      </w:r>
      <w:proofErr w:type="spellEnd"/>
      <w:r w:rsidRPr="000A3D4F">
        <w:t xml:space="preserve"> Modal </w:t>
      </w:r>
      <w:proofErr w:type="spellStart"/>
      <w:r w:rsidRPr="000A3D4F">
        <w:t>Tanpa</w:t>
      </w:r>
      <w:proofErr w:type="spellEnd"/>
      <w:r w:rsidRPr="000A3D4F">
        <w:t xml:space="preserve"> </w:t>
      </w:r>
      <w:proofErr w:type="spellStart"/>
      <w:r w:rsidRPr="000A3D4F">
        <w:t>Bergantung</w:t>
      </w:r>
      <w:proofErr w:type="spellEnd"/>
      <w:r w:rsidRPr="000A3D4F">
        <w:t xml:space="preserve"> pada Utang</w:t>
      </w:r>
    </w:p>
    <w:tbl>
      <w:tblPr>
        <w:tblW w:w="5000" w:type="pct"/>
        <w:tblBorders>
          <w:top w:val="single" w:sz="4" w:space="0" w:color="auto"/>
          <w:bottom w:val="single" w:sz="4" w:space="0" w:color="auto"/>
          <w:insideH w:val="single" w:sz="4" w:space="0" w:color="auto"/>
        </w:tblBorders>
        <w:tblCellMar>
          <w:left w:w="0" w:type="dxa"/>
          <w:right w:w="0" w:type="dxa"/>
        </w:tblCellMar>
        <w:tblLook w:val="01E0" w:firstRow="1" w:lastRow="1" w:firstColumn="1" w:lastColumn="1" w:noHBand="0" w:noVBand="0"/>
      </w:tblPr>
      <w:tblGrid>
        <w:gridCol w:w="680"/>
        <w:gridCol w:w="527"/>
        <w:gridCol w:w="1190"/>
        <w:gridCol w:w="660"/>
        <w:gridCol w:w="419"/>
        <w:gridCol w:w="419"/>
        <w:gridCol w:w="745"/>
      </w:tblGrid>
      <w:tr w:rsidR="000A3D4F" w:rsidRPr="000A3D4F" w14:paraId="571AA9FE" w14:textId="77777777" w:rsidTr="003673D4">
        <w:trPr>
          <w:trHeight w:val="221"/>
        </w:trPr>
        <w:tc>
          <w:tcPr>
            <w:tcW w:w="733" w:type="pct"/>
          </w:tcPr>
          <w:p w14:paraId="6354D04D" w14:textId="77777777" w:rsidR="000A3D4F" w:rsidRPr="000A3D4F" w:rsidRDefault="000A3D4F" w:rsidP="000A3D4F">
            <w:pPr>
              <w:widowControl w:val="0"/>
              <w:autoSpaceDE w:val="0"/>
              <w:autoSpaceDN w:val="0"/>
              <w:ind w:left="107"/>
              <w:jc w:val="left"/>
              <w:rPr>
                <w:rFonts w:ascii="Cambria" w:eastAsia="Cambria" w:hAnsi="Cambria" w:cs="Cambria"/>
                <w:b/>
                <w:sz w:val="16"/>
                <w:szCs w:val="16"/>
                <w:lang w:val="id"/>
              </w:rPr>
            </w:pPr>
            <w:r w:rsidRPr="000A3D4F">
              <w:rPr>
                <w:rFonts w:ascii="Cambria" w:eastAsia="Cambria" w:hAnsi="Cambria" w:cs="Cambria"/>
                <w:b/>
                <w:spacing w:val="-2"/>
                <w:w w:val="105"/>
                <w:sz w:val="16"/>
                <w:szCs w:val="16"/>
                <w:lang w:val="id"/>
              </w:rPr>
              <w:t>Indik</w:t>
            </w:r>
          </w:p>
          <w:p w14:paraId="47C7F576" w14:textId="77777777" w:rsidR="000A3D4F" w:rsidRPr="000A3D4F" w:rsidRDefault="000A3D4F" w:rsidP="000A3D4F">
            <w:pPr>
              <w:widowControl w:val="0"/>
              <w:autoSpaceDE w:val="0"/>
              <w:autoSpaceDN w:val="0"/>
              <w:spacing w:before="44"/>
              <w:ind w:left="187"/>
              <w:jc w:val="left"/>
              <w:rPr>
                <w:rFonts w:ascii="Cambria" w:eastAsia="Cambria" w:hAnsi="Cambria" w:cs="Cambria"/>
                <w:b/>
                <w:sz w:val="16"/>
                <w:szCs w:val="16"/>
                <w:lang w:val="id"/>
              </w:rPr>
            </w:pPr>
            <w:r w:rsidRPr="000A3D4F">
              <w:rPr>
                <w:rFonts w:ascii="Cambria" w:eastAsia="Cambria" w:hAnsi="Cambria" w:cs="Cambria"/>
                <w:b/>
                <w:spacing w:val="-4"/>
                <w:sz w:val="16"/>
                <w:szCs w:val="16"/>
                <w:lang w:val="id"/>
              </w:rPr>
              <w:t>ator</w:t>
            </w:r>
          </w:p>
        </w:tc>
        <w:tc>
          <w:tcPr>
            <w:tcW w:w="568" w:type="pct"/>
          </w:tcPr>
          <w:p w14:paraId="5D208163" w14:textId="77777777" w:rsidR="000A3D4F" w:rsidRPr="000A3D4F" w:rsidRDefault="000A3D4F" w:rsidP="000A3D4F">
            <w:pPr>
              <w:widowControl w:val="0"/>
              <w:autoSpaceDE w:val="0"/>
              <w:autoSpaceDN w:val="0"/>
              <w:ind w:left="144"/>
              <w:jc w:val="left"/>
              <w:rPr>
                <w:rFonts w:ascii="Cambria" w:eastAsia="Cambria" w:hAnsi="Cambria" w:cs="Cambria"/>
                <w:b/>
                <w:sz w:val="16"/>
                <w:szCs w:val="16"/>
                <w:lang w:val="id"/>
              </w:rPr>
            </w:pPr>
            <w:r w:rsidRPr="000A3D4F">
              <w:rPr>
                <w:rFonts w:ascii="Cambria" w:eastAsia="Cambria" w:hAnsi="Cambria" w:cs="Cambria"/>
                <w:b/>
                <w:spacing w:val="-5"/>
                <w:w w:val="110"/>
                <w:sz w:val="16"/>
                <w:szCs w:val="16"/>
                <w:lang w:val="id"/>
              </w:rPr>
              <w:t>No</w:t>
            </w:r>
          </w:p>
        </w:tc>
        <w:tc>
          <w:tcPr>
            <w:tcW w:w="1282" w:type="pct"/>
          </w:tcPr>
          <w:p w14:paraId="4310A4C8" w14:textId="77777777" w:rsidR="000A3D4F" w:rsidRPr="000A3D4F" w:rsidRDefault="000A3D4F" w:rsidP="000A3D4F">
            <w:pPr>
              <w:widowControl w:val="0"/>
              <w:autoSpaceDE w:val="0"/>
              <w:autoSpaceDN w:val="0"/>
              <w:ind w:left="127"/>
              <w:jc w:val="left"/>
              <w:rPr>
                <w:rFonts w:ascii="Cambria" w:eastAsia="Cambria" w:hAnsi="Cambria" w:cs="Cambria"/>
                <w:b/>
                <w:sz w:val="16"/>
                <w:szCs w:val="16"/>
                <w:lang w:val="id"/>
              </w:rPr>
            </w:pPr>
            <w:r w:rsidRPr="000A3D4F">
              <w:rPr>
                <w:rFonts w:ascii="Cambria" w:eastAsia="Cambria" w:hAnsi="Cambria" w:cs="Cambria"/>
                <w:b/>
                <w:spacing w:val="-2"/>
                <w:sz w:val="16"/>
                <w:szCs w:val="16"/>
                <w:lang w:val="id"/>
              </w:rPr>
              <w:t>Pernyataan</w:t>
            </w:r>
          </w:p>
        </w:tc>
        <w:tc>
          <w:tcPr>
            <w:tcW w:w="711" w:type="pct"/>
          </w:tcPr>
          <w:p w14:paraId="708E631F" w14:textId="77777777" w:rsidR="000A3D4F" w:rsidRPr="000A3D4F" w:rsidRDefault="000A3D4F" w:rsidP="000A3D4F">
            <w:pPr>
              <w:widowControl w:val="0"/>
              <w:autoSpaceDE w:val="0"/>
              <w:autoSpaceDN w:val="0"/>
              <w:ind w:left="135"/>
              <w:jc w:val="left"/>
              <w:rPr>
                <w:rFonts w:ascii="Cambria" w:eastAsia="Cambria" w:hAnsi="Cambria" w:cs="Cambria"/>
                <w:b/>
                <w:sz w:val="16"/>
                <w:szCs w:val="16"/>
                <w:lang w:val="id"/>
              </w:rPr>
            </w:pPr>
            <w:r w:rsidRPr="000A3D4F">
              <w:rPr>
                <w:rFonts w:ascii="Cambria" w:eastAsia="Cambria" w:hAnsi="Cambria" w:cs="Cambria"/>
                <w:b/>
                <w:spacing w:val="-4"/>
                <w:sz w:val="16"/>
                <w:szCs w:val="16"/>
                <w:lang w:val="id"/>
              </w:rPr>
              <w:t>Skor</w:t>
            </w:r>
          </w:p>
          <w:p w14:paraId="217D8DA1" w14:textId="77777777" w:rsidR="000A3D4F" w:rsidRPr="000A3D4F" w:rsidRDefault="000A3D4F" w:rsidP="000A3D4F">
            <w:pPr>
              <w:widowControl w:val="0"/>
              <w:autoSpaceDE w:val="0"/>
              <w:autoSpaceDN w:val="0"/>
              <w:spacing w:before="44"/>
              <w:ind w:left="235"/>
              <w:jc w:val="left"/>
              <w:rPr>
                <w:rFonts w:ascii="Cambria" w:eastAsia="Cambria" w:hAnsi="Cambria" w:cs="Cambria"/>
                <w:b/>
                <w:sz w:val="16"/>
                <w:szCs w:val="16"/>
                <w:lang w:val="id"/>
              </w:rPr>
            </w:pPr>
            <w:r w:rsidRPr="000A3D4F">
              <w:rPr>
                <w:rFonts w:ascii="Cambria" w:eastAsia="Cambria" w:hAnsi="Cambria" w:cs="Cambria"/>
                <w:b/>
                <w:spacing w:val="-5"/>
                <w:w w:val="95"/>
                <w:sz w:val="16"/>
                <w:szCs w:val="16"/>
                <w:lang w:val="id"/>
              </w:rPr>
              <w:t>(x)</w:t>
            </w:r>
          </w:p>
        </w:tc>
        <w:tc>
          <w:tcPr>
            <w:tcW w:w="452" w:type="pct"/>
          </w:tcPr>
          <w:p w14:paraId="68AF2C95" w14:textId="77777777" w:rsidR="000A3D4F" w:rsidRPr="000A3D4F" w:rsidRDefault="000A3D4F" w:rsidP="000A3D4F">
            <w:pPr>
              <w:widowControl w:val="0"/>
              <w:autoSpaceDE w:val="0"/>
              <w:autoSpaceDN w:val="0"/>
              <w:ind w:right="176"/>
              <w:jc w:val="right"/>
              <w:rPr>
                <w:rFonts w:ascii="Cambria" w:eastAsia="Cambria" w:hAnsi="Cambria" w:cs="Cambria"/>
                <w:b/>
                <w:sz w:val="16"/>
                <w:szCs w:val="16"/>
                <w:lang w:val="id"/>
              </w:rPr>
            </w:pPr>
            <w:r w:rsidRPr="000A3D4F">
              <w:rPr>
                <w:rFonts w:ascii="Cambria" w:eastAsia="Cambria" w:hAnsi="Cambria" w:cs="Cambria"/>
                <w:b/>
                <w:spacing w:val="-10"/>
                <w:w w:val="120"/>
                <w:sz w:val="16"/>
                <w:szCs w:val="16"/>
                <w:lang w:val="id"/>
              </w:rPr>
              <w:t>f</w:t>
            </w:r>
          </w:p>
        </w:tc>
        <w:tc>
          <w:tcPr>
            <w:tcW w:w="451" w:type="pct"/>
          </w:tcPr>
          <w:p w14:paraId="234E3AD4" w14:textId="77777777" w:rsidR="000A3D4F" w:rsidRPr="000A3D4F" w:rsidRDefault="000A3D4F" w:rsidP="000A3D4F">
            <w:pPr>
              <w:widowControl w:val="0"/>
              <w:autoSpaceDE w:val="0"/>
              <w:autoSpaceDN w:val="0"/>
              <w:ind w:left="16" w:right="13"/>
              <w:rPr>
                <w:rFonts w:ascii="Cambria" w:eastAsia="Cambria" w:hAnsi="Cambria" w:cs="Cambria"/>
                <w:b/>
                <w:sz w:val="16"/>
                <w:szCs w:val="16"/>
                <w:lang w:val="id"/>
              </w:rPr>
            </w:pPr>
            <w:r w:rsidRPr="000A3D4F">
              <w:rPr>
                <w:rFonts w:ascii="Cambria" w:eastAsia="Cambria" w:hAnsi="Cambria" w:cs="Cambria"/>
                <w:b/>
                <w:spacing w:val="-5"/>
                <w:sz w:val="16"/>
                <w:szCs w:val="16"/>
                <w:lang w:val="id"/>
              </w:rPr>
              <w:t>Fx</w:t>
            </w:r>
          </w:p>
        </w:tc>
        <w:tc>
          <w:tcPr>
            <w:tcW w:w="802" w:type="pct"/>
          </w:tcPr>
          <w:p w14:paraId="0B33A3AC" w14:textId="77777777" w:rsidR="000A3D4F" w:rsidRPr="000A3D4F" w:rsidRDefault="000A3D4F" w:rsidP="000A3D4F">
            <w:pPr>
              <w:widowControl w:val="0"/>
              <w:autoSpaceDE w:val="0"/>
              <w:autoSpaceDN w:val="0"/>
              <w:ind w:left="14" w:right="2"/>
              <w:rPr>
                <w:rFonts w:ascii="Cambria" w:eastAsia="Cambria" w:hAnsi="Cambria" w:cs="Cambria"/>
                <w:b/>
                <w:sz w:val="16"/>
                <w:szCs w:val="16"/>
                <w:lang w:val="id"/>
              </w:rPr>
            </w:pPr>
            <w:r w:rsidRPr="000A3D4F">
              <w:rPr>
                <w:rFonts w:ascii="Cambria" w:eastAsia="Cambria" w:hAnsi="Cambria" w:cs="Cambria"/>
                <w:b/>
                <w:spacing w:val="-10"/>
                <w:sz w:val="16"/>
                <w:szCs w:val="16"/>
                <w:lang w:val="id"/>
              </w:rPr>
              <w:t>%</w:t>
            </w:r>
          </w:p>
        </w:tc>
      </w:tr>
      <w:tr w:rsidR="000A3D4F" w:rsidRPr="000A3D4F" w14:paraId="21718495" w14:textId="77777777" w:rsidTr="003673D4">
        <w:trPr>
          <w:trHeight w:val="85"/>
        </w:trPr>
        <w:tc>
          <w:tcPr>
            <w:tcW w:w="733" w:type="pct"/>
          </w:tcPr>
          <w:p w14:paraId="34F84B11" w14:textId="77777777" w:rsidR="000A3D4F" w:rsidRPr="000A3D4F" w:rsidRDefault="000A3D4F" w:rsidP="000A3D4F">
            <w:pPr>
              <w:widowControl w:val="0"/>
              <w:autoSpaceDE w:val="0"/>
              <w:autoSpaceDN w:val="0"/>
              <w:spacing w:before="1"/>
              <w:ind w:left="107"/>
              <w:jc w:val="left"/>
              <w:rPr>
                <w:rFonts w:ascii="Cambria" w:eastAsia="Cambria" w:hAnsi="Cambria" w:cs="Cambria"/>
                <w:sz w:val="16"/>
                <w:szCs w:val="16"/>
                <w:lang w:val="id"/>
              </w:rPr>
            </w:pPr>
            <w:r w:rsidRPr="000A3D4F">
              <w:rPr>
                <w:rFonts w:ascii="Cambria" w:eastAsia="Cambria" w:hAnsi="Cambria" w:cs="Cambria"/>
                <w:spacing w:val="-5"/>
                <w:sz w:val="16"/>
                <w:szCs w:val="16"/>
                <w:lang w:val="id"/>
              </w:rPr>
              <w:t>P12</w:t>
            </w:r>
          </w:p>
        </w:tc>
        <w:tc>
          <w:tcPr>
            <w:tcW w:w="568" w:type="pct"/>
          </w:tcPr>
          <w:p w14:paraId="3464A431" w14:textId="77777777" w:rsidR="000A3D4F" w:rsidRPr="000A3D4F" w:rsidRDefault="000A3D4F" w:rsidP="000A3D4F">
            <w:pPr>
              <w:widowControl w:val="0"/>
              <w:autoSpaceDE w:val="0"/>
              <w:autoSpaceDN w:val="0"/>
              <w:spacing w:before="1"/>
              <w:ind w:left="108"/>
              <w:jc w:val="left"/>
              <w:rPr>
                <w:rFonts w:ascii="Cambria" w:eastAsia="Cambria" w:hAnsi="Cambria" w:cs="Cambria"/>
                <w:sz w:val="16"/>
                <w:szCs w:val="16"/>
                <w:lang w:val="id"/>
              </w:rPr>
            </w:pPr>
            <w:r w:rsidRPr="000A3D4F">
              <w:rPr>
                <w:rFonts w:ascii="Cambria" w:eastAsia="Cambria" w:hAnsi="Cambria" w:cs="Cambria"/>
                <w:spacing w:val="-10"/>
                <w:sz w:val="16"/>
                <w:szCs w:val="16"/>
                <w:lang w:val="id"/>
              </w:rPr>
              <w:t>1</w:t>
            </w:r>
          </w:p>
        </w:tc>
        <w:tc>
          <w:tcPr>
            <w:tcW w:w="1282" w:type="pct"/>
          </w:tcPr>
          <w:p w14:paraId="13FBBD8D" w14:textId="77777777" w:rsidR="000A3D4F" w:rsidRPr="000A3D4F" w:rsidRDefault="000A3D4F" w:rsidP="000A3D4F">
            <w:pPr>
              <w:widowControl w:val="0"/>
              <w:autoSpaceDE w:val="0"/>
              <w:autoSpaceDN w:val="0"/>
              <w:spacing w:before="1"/>
              <w:ind w:left="108"/>
              <w:jc w:val="left"/>
              <w:rPr>
                <w:rFonts w:ascii="Cambria" w:eastAsia="Cambria" w:hAnsi="Cambria" w:cs="Cambria"/>
                <w:sz w:val="16"/>
                <w:szCs w:val="16"/>
                <w:lang w:val="id"/>
              </w:rPr>
            </w:pPr>
            <w:r w:rsidRPr="000A3D4F">
              <w:rPr>
                <w:rFonts w:ascii="Cambria" w:eastAsia="Cambria" w:hAnsi="Cambria" w:cs="Cambria"/>
                <w:spacing w:val="-2"/>
                <w:w w:val="105"/>
                <w:sz w:val="16"/>
                <w:szCs w:val="16"/>
                <w:lang w:val="id"/>
              </w:rPr>
              <w:t>Sangat</w:t>
            </w:r>
          </w:p>
          <w:p w14:paraId="3BA38438" w14:textId="77777777" w:rsidR="000A3D4F" w:rsidRPr="000A3D4F" w:rsidRDefault="000A3D4F" w:rsidP="000A3D4F">
            <w:pPr>
              <w:widowControl w:val="0"/>
              <w:autoSpaceDE w:val="0"/>
              <w:autoSpaceDN w:val="0"/>
              <w:spacing w:before="7"/>
              <w:ind w:left="108" w:right="198"/>
              <w:jc w:val="left"/>
              <w:rPr>
                <w:rFonts w:ascii="Cambria" w:eastAsia="Cambria" w:hAnsi="Cambria" w:cs="Cambria"/>
                <w:sz w:val="16"/>
                <w:szCs w:val="16"/>
                <w:lang w:val="id"/>
              </w:rPr>
            </w:pPr>
            <w:r w:rsidRPr="000A3D4F">
              <w:rPr>
                <w:rFonts w:ascii="Cambria" w:eastAsia="Cambria" w:hAnsi="Cambria" w:cs="Cambria"/>
                <w:spacing w:val="-2"/>
                <w:w w:val="105"/>
                <w:sz w:val="16"/>
                <w:szCs w:val="16"/>
                <w:lang w:val="id"/>
              </w:rPr>
              <w:t xml:space="preserve">Tidak </w:t>
            </w:r>
            <w:r w:rsidRPr="000A3D4F">
              <w:rPr>
                <w:rFonts w:ascii="Cambria" w:eastAsia="Cambria" w:hAnsi="Cambria" w:cs="Cambria"/>
                <w:spacing w:val="-2"/>
                <w:sz w:val="16"/>
                <w:szCs w:val="16"/>
                <w:lang w:val="id"/>
              </w:rPr>
              <w:t>Setuju</w:t>
            </w:r>
          </w:p>
        </w:tc>
        <w:tc>
          <w:tcPr>
            <w:tcW w:w="711" w:type="pct"/>
          </w:tcPr>
          <w:p w14:paraId="0B142274" w14:textId="77777777" w:rsidR="000A3D4F" w:rsidRPr="000A3D4F" w:rsidRDefault="000A3D4F" w:rsidP="000A3D4F">
            <w:pPr>
              <w:widowControl w:val="0"/>
              <w:autoSpaceDE w:val="0"/>
              <w:autoSpaceDN w:val="0"/>
              <w:spacing w:before="1"/>
              <w:ind w:left="106"/>
              <w:jc w:val="left"/>
              <w:rPr>
                <w:rFonts w:ascii="Cambria" w:eastAsia="Cambria" w:hAnsi="Cambria" w:cs="Cambria"/>
                <w:sz w:val="16"/>
                <w:szCs w:val="16"/>
                <w:lang w:val="id"/>
              </w:rPr>
            </w:pPr>
            <w:r w:rsidRPr="000A3D4F">
              <w:rPr>
                <w:rFonts w:ascii="Cambria" w:eastAsia="Cambria" w:hAnsi="Cambria" w:cs="Cambria"/>
                <w:spacing w:val="-10"/>
                <w:sz w:val="16"/>
                <w:szCs w:val="16"/>
                <w:lang w:val="id"/>
              </w:rPr>
              <w:t>1</w:t>
            </w:r>
          </w:p>
        </w:tc>
        <w:tc>
          <w:tcPr>
            <w:tcW w:w="452" w:type="pct"/>
          </w:tcPr>
          <w:p w14:paraId="1E7A61E8" w14:textId="77777777" w:rsidR="000A3D4F" w:rsidRPr="000A3D4F" w:rsidRDefault="000A3D4F" w:rsidP="000A3D4F">
            <w:pPr>
              <w:widowControl w:val="0"/>
              <w:autoSpaceDE w:val="0"/>
              <w:autoSpaceDN w:val="0"/>
              <w:spacing w:before="1"/>
              <w:ind w:right="167"/>
              <w:jc w:val="right"/>
              <w:rPr>
                <w:rFonts w:ascii="Cambria" w:eastAsia="Cambria" w:hAnsi="Cambria" w:cs="Cambria"/>
                <w:sz w:val="16"/>
                <w:szCs w:val="16"/>
                <w:lang w:val="id"/>
              </w:rPr>
            </w:pPr>
            <w:r w:rsidRPr="000A3D4F">
              <w:rPr>
                <w:rFonts w:ascii="Cambria" w:eastAsia="Cambria" w:hAnsi="Cambria" w:cs="Cambria"/>
                <w:spacing w:val="-10"/>
                <w:sz w:val="16"/>
                <w:szCs w:val="16"/>
                <w:lang w:val="id"/>
              </w:rPr>
              <w:t>0</w:t>
            </w:r>
          </w:p>
        </w:tc>
        <w:tc>
          <w:tcPr>
            <w:tcW w:w="451" w:type="pct"/>
          </w:tcPr>
          <w:p w14:paraId="580AC9BC" w14:textId="77777777" w:rsidR="000A3D4F" w:rsidRPr="000A3D4F" w:rsidRDefault="000A3D4F" w:rsidP="000A3D4F">
            <w:pPr>
              <w:widowControl w:val="0"/>
              <w:autoSpaceDE w:val="0"/>
              <w:autoSpaceDN w:val="0"/>
              <w:spacing w:before="1"/>
              <w:ind w:left="17" w:right="13"/>
              <w:rPr>
                <w:rFonts w:ascii="Cambria" w:eastAsia="Cambria" w:hAnsi="Cambria" w:cs="Cambria"/>
                <w:sz w:val="16"/>
                <w:szCs w:val="16"/>
                <w:lang w:val="id"/>
              </w:rPr>
            </w:pPr>
            <w:r w:rsidRPr="000A3D4F">
              <w:rPr>
                <w:rFonts w:ascii="Cambria" w:eastAsia="Cambria" w:hAnsi="Cambria" w:cs="Cambria"/>
                <w:spacing w:val="-10"/>
                <w:sz w:val="16"/>
                <w:szCs w:val="16"/>
                <w:lang w:val="id"/>
              </w:rPr>
              <w:t>0</w:t>
            </w:r>
          </w:p>
        </w:tc>
        <w:tc>
          <w:tcPr>
            <w:tcW w:w="802" w:type="pct"/>
          </w:tcPr>
          <w:p w14:paraId="30EA23F0" w14:textId="77777777" w:rsidR="000A3D4F" w:rsidRPr="000A3D4F" w:rsidRDefault="000A3D4F" w:rsidP="000A3D4F">
            <w:pPr>
              <w:widowControl w:val="0"/>
              <w:autoSpaceDE w:val="0"/>
              <w:autoSpaceDN w:val="0"/>
              <w:spacing w:before="1"/>
              <w:ind w:left="14" w:right="3"/>
              <w:rPr>
                <w:rFonts w:ascii="Cambria" w:eastAsia="Cambria" w:hAnsi="Cambria" w:cs="Cambria"/>
                <w:sz w:val="16"/>
                <w:szCs w:val="16"/>
                <w:lang w:val="id"/>
              </w:rPr>
            </w:pPr>
            <w:r w:rsidRPr="000A3D4F">
              <w:rPr>
                <w:rFonts w:ascii="Cambria" w:eastAsia="Cambria" w:hAnsi="Cambria" w:cs="Cambria"/>
                <w:spacing w:val="-10"/>
                <w:sz w:val="16"/>
                <w:szCs w:val="16"/>
                <w:lang w:val="id"/>
              </w:rPr>
              <w:t>0</w:t>
            </w:r>
          </w:p>
        </w:tc>
      </w:tr>
      <w:tr w:rsidR="000A3D4F" w:rsidRPr="000A3D4F" w14:paraId="54A6941D" w14:textId="77777777" w:rsidTr="003673D4">
        <w:trPr>
          <w:trHeight w:val="118"/>
        </w:trPr>
        <w:tc>
          <w:tcPr>
            <w:tcW w:w="733" w:type="pct"/>
          </w:tcPr>
          <w:p w14:paraId="1AF80C2B" w14:textId="77777777" w:rsidR="000A3D4F" w:rsidRPr="000A3D4F" w:rsidRDefault="000A3D4F" w:rsidP="000A3D4F">
            <w:pPr>
              <w:widowControl w:val="0"/>
              <w:autoSpaceDE w:val="0"/>
              <w:autoSpaceDN w:val="0"/>
              <w:jc w:val="left"/>
              <w:rPr>
                <w:rFonts w:eastAsia="Cambria" w:hAnsi="Cambria" w:cs="Cambria"/>
                <w:sz w:val="16"/>
                <w:szCs w:val="16"/>
                <w:lang w:val="id"/>
              </w:rPr>
            </w:pPr>
          </w:p>
        </w:tc>
        <w:tc>
          <w:tcPr>
            <w:tcW w:w="568" w:type="pct"/>
          </w:tcPr>
          <w:p w14:paraId="38F77E66" w14:textId="77777777" w:rsidR="000A3D4F" w:rsidRPr="000A3D4F" w:rsidRDefault="000A3D4F" w:rsidP="000A3D4F">
            <w:pPr>
              <w:widowControl w:val="0"/>
              <w:autoSpaceDE w:val="0"/>
              <w:autoSpaceDN w:val="0"/>
              <w:spacing w:before="1"/>
              <w:ind w:left="108"/>
              <w:jc w:val="left"/>
              <w:rPr>
                <w:rFonts w:ascii="Cambria" w:eastAsia="Cambria" w:hAnsi="Cambria" w:cs="Cambria"/>
                <w:sz w:val="16"/>
                <w:szCs w:val="16"/>
                <w:lang w:val="id"/>
              </w:rPr>
            </w:pPr>
            <w:r w:rsidRPr="000A3D4F">
              <w:rPr>
                <w:rFonts w:ascii="Cambria" w:eastAsia="Cambria" w:hAnsi="Cambria" w:cs="Cambria"/>
                <w:spacing w:val="-10"/>
                <w:sz w:val="16"/>
                <w:szCs w:val="16"/>
                <w:lang w:val="id"/>
              </w:rPr>
              <w:t>2</w:t>
            </w:r>
          </w:p>
        </w:tc>
        <w:tc>
          <w:tcPr>
            <w:tcW w:w="1282" w:type="pct"/>
          </w:tcPr>
          <w:p w14:paraId="09B8F26A" w14:textId="77777777" w:rsidR="000A3D4F" w:rsidRPr="000A3D4F" w:rsidRDefault="000A3D4F" w:rsidP="000A3D4F">
            <w:pPr>
              <w:widowControl w:val="0"/>
              <w:autoSpaceDE w:val="0"/>
              <w:autoSpaceDN w:val="0"/>
              <w:spacing w:before="1"/>
              <w:ind w:left="108"/>
              <w:jc w:val="left"/>
              <w:rPr>
                <w:rFonts w:ascii="Cambria" w:eastAsia="Cambria" w:hAnsi="Cambria" w:cs="Cambria"/>
                <w:sz w:val="16"/>
                <w:szCs w:val="16"/>
                <w:lang w:val="id"/>
              </w:rPr>
            </w:pPr>
            <w:r w:rsidRPr="000A3D4F">
              <w:rPr>
                <w:rFonts w:ascii="Cambria" w:eastAsia="Cambria" w:hAnsi="Cambria" w:cs="Cambria"/>
                <w:spacing w:val="-2"/>
                <w:w w:val="105"/>
                <w:sz w:val="16"/>
                <w:szCs w:val="16"/>
                <w:lang w:val="id"/>
              </w:rPr>
              <w:t>Tidak</w:t>
            </w:r>
          </w:p>
          <w:p w14:paraId="17387A71" w14:textId="77777777" w:rsidR="000A3D4F" w:rsidRPr="000A3D4F" w:rsidRDefault="000A3D4F" w:rsidP="000A3D4F">
            <w:pPr>
              <w:widowControl w:val="0"/>
              <w:autoSpaceDE w:val="0"/>
              <w:autoSpaceDN w:val="0"/>
              <w:spacing w:before="52"/>
              <w:ind w:left="108"/>
              <w:jc w:val="left"/>
              <w:rPr>
                <w:rFonts w:ascii="Cambria" w:eastAsia="Cambria" w:hAnsi="Cambria" w:cs="Cambria"/>
                <w:sz w:val="16"/>
                <w:szCs w:val="16"/>
                <w:lang w:val="id"/>
              </w:rPr>
            </w:pPr>
            <w:r w:rsidRPr="000A3D4F">
              <w:rPr>
                <w:rFonts w:ascii="Cambria" w:eastAsia="Cambria" w:hAnsi="Cambria" w:cs="Cambria"/>
                <w:spacing w:val="-2"/>
                <w:sz w:val="16"/>
                <w:szCs w:val="16"/>
                <w:lang w:val="id"/>
              </w:rPr>
              <w:t>Setuju</w:t>
            </w:r>
          </w:p>
        </w:tc>
        <w:tc>
          <w:tcPr>
            <w:tcW w:w="711" w:type="pct"/>
          </w:tcPr>
          <w:p w14:paraId="6CBE01C9" w14:textId="77777777" w:rsidR="000A3D4F" w:rsidRPr="000A3D4F" w:rsidRDefault="000A3D4F" w:rsidP="000A3D4F">
            <w:pPr>
              <w:widowControl w:val="0"/>
              <w:autoSpaceDE w:val="0"/>
              <w:autoSpaceDN w:val="0"/>
              <w:spacing w:before="1"/>
              <w:ind w:left="106"/>
              <w:jc w:val="left"/>
              <w:rPr>
                <w:rFonts w:ascii="Cambria" w:eastAsia="Cambria" w:hAnsi="Cambria" w:cs="Cambria"/>
                <w:sz w:val="16"/>
                <w:szCs w:val="16"/>
                <w:lang w:val="id"/>
              </w:rPr>
            </w:pPr>
            <w:r w:rsidRPr="000A3D4F">
              <w:rPr>
                <w:rFonts w:ascii="Cambria" w:eastAsia="Cambria" w:hAnsi="Cambria" w:cs="Cambria"/>
                <w:spacing w:val="-10"/>
                <w:sz w:val="16"/>
                <w:szCs w:val="16"/>
                <w:lang w:val="id"/>
              </w:rPr>
              <w:t>2</w:t>
            </w:r>
          </w:p>
        </w:tc>
        <w:tc>
          <w:tcPr>
            <w:tcW w:w="452" w:type="pct"/>
          </w:tcPr>
          <w:p w14:paraId="505779D3" w14:textId="77777777" w:rsidR="000A3D4F" w:rsidRPr="000A3D4F" w:rsidRDefault="000A3D4F" w:rsidP="000A3D4F">
            <w:pPr>
              <w:widowControl w:val="0"/>
              <w:autoSpaceDE w:val="0"/>
              <w:autoSpaceDN w:val="0"/>
              <w:spacing w:before="1"/>
              <w:ind w:right="167"/>
              <w:jc w:val="right"/>
              <w:rPr>
                <w:rFonts w:ascii="Cambria" w:eastAsia="Cambria" w:hAnsi="Cambria" w:cs="Cambria"/>
                <w:sz w:val="16"/>
                <w:szCs w:val="16"/>
                <w:lang w:val="id"/>
              </w:rPr>
            </w:pPr>
            <w:r w:rsidRPr="000A3D4F">
              <w:rPr>
                <w:rFonts w:ascii="Cambria" w:eastAsia="Cambria" w:hAnsi="Cambria" w:cs="Cambria"/>
                <w:spacing w:val="-10"/>
                <w:sz w:val="16"/>
                <w:szCs w:val="16"/>
                <w:lang w:val="id"/>
              </w:rPr>
              <w:t>3</w:t>
            </w:r>
          </w:p>
        </w:tc>
        <w:tc>
          <w:tcPr>
            <w:tcW w:w="451" w:type="pct"/>
          </w:tcPr>
          <w:p w14:paraId="46E96C98" w14:textId="77777777" w:rsidR="000A3D4F" w:rsidRPr="000A3D4F" w:rsidRDefault="000A3D4F" w:rsidP="000A3D4F">
            <w:pPr>
              <w:widowControl w:val="0"/>
              <w:autoSpaceDE w:val="0"/>
              <w:autoSpaceDN w:val="0"/>
              <w:spacing w:before="1"/>
              <w:ind w:left="17" w:right="13"/>
              <w:rPr>
                <w:rFonts w:ascii="Cambria" w:eastAsia="Cambria" w:hAnsi="Cambria" w:cs="Cambria"/>
                <w:sz w:val="16"/>
                <w:szCs w:val="16"/>
                <w:lang w:val="id"/>
              </w:rPr>
            </w:pPr>
            <w:r w:rsidRPr="000A3D4F">
              <w:rPr>
                <w:rFonts w:ascii="Cambria" w:eastAsia="Cambria" w:hAnsi="Cambria" w:cs="Cambria"/>
                <w:spacing w:val="-10"/>
                <w:sz w:val="16"/>
                <w:szCs w:val="16"/>
                <w:lang w:val="id"/>
              </w:rPr>
              <w:t>6</w:t>
            </w:r>
          </w:p>
        </w:tc>
        <w:tc>
          <w:tcPr>
            <w:tcW w:w="802" w:type="pct"/>
          </w:tcPr>
          <w:p w14:paraId="03F7CE00" w14:textId="77777777" w:rsidR="000A3D4F" w:rsidRPr="000A3D4F" w:rsidRDefault="000A3D4F" w:rsidP="000A3D4F">
            <w:pPr>
              <w:widowControl w:val="0"/>
              <w:autoSpaceDE w:val="0"/>
              <w:autoSpaceDN w:val="0"/>
              <w:spacing w:before="1"/>
              <w:ind w:left="14"/>
              <w:rPr>
                <w:rFonts w:ascii="Cambria" w:eastAsia="Cambria" w:hAnsi="Cambria" w:cs="Cambria"/>
                <w:sz w:val="16"/>
                <w:szCs w:val="16"/>
                <w:lang w:val="id"/>
              </w:rPr>
            </w:pPr>
            <w:r w:rsidRPr="000A3D4F">
              <w:rPr>
                <w:rFonts w:ascii="Cambria" w:eastAsia="Cambria" w:hAnsi="Cambria" w:cs="Cambria"/>
                <w:spacing w:val="-6"/>
                <w:sz w:val="16"/>
                <w:szCs w:val="16"/>
                <w:lang w:val="id"/>
              </w:rPr>
              <w:t>30</w:t>
            </w:r>
            <w:r w:rsidRPr="000A3D4F">
              <w:rPr>
                <w:rFonts w:ascii="Cambria" w:eastAsia="Cambria" w:hAnsi="Cambria" w:cs="Cambria"/>
                <w:spacing w:val="-5"/>
                <w:sz w:val="16"/>
                <w:szCs w:val="16"/>
                <w:lang w:val="id"/>
              </w:rPr>
              <w:t xml:space="preserve"> </w:t>
            </w:r>
            <w:r w:rsidRPr="000A3D4F">
              <w:rPr>
                <w:rFonts w:ascii="Cambria" w:eastAsia="Cambria" w:hAnsi="Cambria" w:cs="Cambria"/>
                <w:spacing w:val="-12"/>
                <w:sz w:val="16"/>
                <w:szCs w:val="16"/>
                <w:lang w:val="id"/>
              </w:rPr>
              <w:t>%</w:t>
            </w:r>
          </w:p>
        </w:tc>
      </w:tr>
      <w:tr w:rsidR="000A3D4F" w:rsidRPr="000A3D4F" w14:paraId="7D5A281F" w14:textId="77777777" w:rsidTr="003673D4">
        <w:trPr>
          <w:trHeight w:val="570"/>
        </w:trPr>
        <w:tc>
          <w:tcPr>
            <w:tcW w:w="733" w:type="pct"/>
          </w:tcPr>
          <w:p w14:paraId="158D0CA1" w14:textId="77777777" w:rsidR="000A3D4F" w:rsidRPr="000A3D4F" w:rsidRDefault="000A3D4F" w:rsidP="000A3D4F">
            <w:pPr>
              <w:widowControl w:val="0"/>
              <w:autoSpaceDE w:val="0"/>
              <w:autoSpaceDN w:val="0"/>
              <w:jc w:val="left"/>
              <w:rPr>
                <w:rFonts w:eastAsia="Cambria" w:hAnsi="Cambria" w:cs="Cambria"/>
                <w:sz w:val="16"/>
                <w:szCs w:val="16"/>
                <w:lang w:val="id"/>
              </w:rPr>
            </w:pPr>
          </w:p>
        </w:tc>
        <w:tc>
          <w:tcPr>
            <w:tcW w:w="568" w:type="pct"/>
          </w:tcPr>
          <w:p w14:paraId="5F2A4C23" w14:textId="77777777" w:rsidR="000A3D4F" w:rsidRPr="000A3D4F" w:rsidRDefault="000A3D4F" w:rsidP="000A3D4F">
            <w:pPr>
              <w:widowControl w:val="0"/>
              <w:autoSpaceDE w:val="0"/>
              <w:autoSpaceDN w:val="0"/>
              <w:spacing w:before="1"/>
              <w:ind w:left="108"/>
              <w:jc w:val="left"/>
              <w:rPr>
                <w:rFonts w:ascii="Cambria" w:eastAsia="Cambria" w:hAnsi="Cambria" w:cs="Cambria"/>
                <w:sz w:val="16"/>
                <w:szCs w:val="16"/>
                <w:lang w:val="id"/>
              </w:rPr>
            </w:pPr>
            <w:r w:rsidRPr="000A3D4F">
              <w:rPr>
                <w:rFonts w:ascii="Cambria" w:eastAsia="Cambria" w:hAnsi="Cambria" w:cs="Cambria"/>
                <w:spacing w:val="-10"/>
                <w:sz w:val="16"/>
                <w:szCs w:val="16"/>
                <w:lang w:val="id"/>
              </w:rPr>
              <w:t>3</w:t>
            </w:r>
          </w:p>
        </w:tc>
        <w:tc>
          <w:tcPr>
            <w:tcW w:w="1282" w:type="pct"/>
          </w:tcPr>
          <w:p w14:paraId="74B7B7C6" w14:textId="77777777" w:rsidR="000A3D4F" w:rsidRPr="000A3D4F" w:rsidRDefault="000A3D4F" w:rsidP="000A3D4F">
            <w:pPr>
              <w:widowControl w:val="0"/>
              <w:autoSpaceDE w:val="0"/>
              <w:autoSpaceDN w:val="0"/>
              <w:spacing w:before="1"/>
              <w:ind w:left="108"/>
              <w:jc w:val="left"/>
              <w:rPr>
                <w:rFonts w:ascii="Cambria" w:eastAsia="Cambria" w:hAnsi="Cambria" w:cs="Cambria"/>
                <w:sz w:val="16"/>
                <w:szCs w:val="16"/>
                <w:lang w:val="id"/>
              </w:rPr>
            </w:pPr>
            <w:r w:rsidRPr="000A3D4F">
              <w:rPr>
                <w:rFonts w:ascii="Cambria" w:eastAsia="Cambria" w:hAnsi="Cambria" w:cs="Cambria"/>
                <w:spacing w:val="-2"/>
                <w:w w:val="110"/>
                <w:sz w:val="16"/>
                <w:szCs w:val="16"/>
                <w:lang w:val="id"/>
              </w:rPr>
              <w:t>Cukup</w:t>
            </w:r>
          </w:p>
          <w:p w14:paraId="471217B2" w14:textId="77777777" w:rsidR="000A3D4F" w:rsidRPr="000A3D4F" w:rsidRDefault="000A3D4F" w:rsidP="000A3D4F">
            <w:pPr>
              <w:widowControl w:val="0"/>
              <w:autoSpaceDE w:val="0"/>
              <w:autoSpaceDN w:val="0"/>
              <w:spacing w:before="52"/>
              <w:ind w:left="108"/>
              <w:jc w:val="left"/>
              <w:rPr>
                <w:rFonts w:ascii="Cambria" w:eastAsia="Cambria" w:hAnsi="Cambria" w:cs="Cambria"/>
                <w:sz w:val="16"/>
                <w:szCs w:val="16"/>
                <w:lang w:val="id"/>
              </w:rPr>
            </w:pPr>
            <w:r w:rsidRPr="000A3D4F">
              <w:rPr>
                <w:rFonts w:ascii="Cambria" w:eastAsia="Cambria" w:hAnsi="Cambria" w:cs="Cambria"/>
                <w:spacing w:val="-2"/>
                <w:sz w:val="16"/>
                <w:szCs w:val="16"/>
                <w:lang w:val="id"/>
              </w:rPr>
              <w:t>Setuju</w:t>
            </w:r>
          </w:p>
        </w:tc>
        <w:tc>
          <w:tcPr>
            <w:tcW w:w="711" w:type="pct"/>
          </w:tcPr>
          <w:p w14:paraId="1C23EFBE" w14:textId="77777777" w:rsidR="000A3D4F" w:rsidRPr="000A3D4F" w:rsidRDefault="000A3D4F" w:rsidP="000A3D4F">
            <w:pPr>
              <w:widowControl w:val="0"/>
              <w:autoSpaceDE w:val="0"/>
              <w:autoSpaceDN w:val="0"/>
              <w:spacing w:before="1"/>
              <w:ind w:left="106"/>
              <w:jc w:val="left"/>
              <w:rPr>
                <w:rFonts w:ascii="Cambria" w:eastAsia="Cambria" w:hAnsi="Cambria" w:cs="Cambria"/>
                <w:sz w:val="16"/>
                <w:szCs w:val="16"/>
                <w:lang w:val="id"/>
              </w:rPr>
            </w:pPr>
            <w:r w:rsidRPr="000A3D4F">
              <w:rPr>
                <w:rFonts w:ascii="Cambria" w:eastAsia="Cambria" w:hAnsi="Cambria" w:cs="Cambria"/>
                <w:spacing w:val="-10"/>
                <w:sz w:val="16"/>
                <w:szCs w:val="16"/>
                <w:lang w:val="id"/>
              </w:rPr>
              <w:t>3</w:t>
            </w:r>
          </w:p>
        </w:tc>
        <w:tc>
          <w:tcPr>
            <w:tcW w:w="452" w:type="pct"/>
          </w:tcPr>
          <w:p w14:paraId="29B10AF7" w14:textId="77777777" w:rsidR="000A3D4F" w:rsidRPr="000A3D4F" w:rsidRDefault="000A3D4F" w:rsidP="000A3D4F">
            <w:pPr>
              <w:widowControl w:val="0"/>
              <w:autoSpaceDE w:val="0"/>
              <w:autoSpaceDN w:val="0"/>
              <w:spacing w:before="1"/>
              <w:ind w:right="167"/>
              <w:jc w:val="right"/>
              <w:rPr>
                <w:rFonts w:ascii="Cambria" w:eastAsia="Cambria" w:hAnsi="Cambria" w:cs="Cambria"/>
                <w:sz w:val="16"/>
                <w:szCs w:val="16"/>
                <w:lang w:val="id"/>
              </w:rPr>
            </w:pPr>
            <w:r w:rsidRPr="000A3D4F">
              <w:rPr>
                <w:rFonts w:ascii="Cambria" w:eastAsia="Cambria" w:hAnsi="Cambria" w:cs="Cambria"/>
                <w:spacing w:val="-10"/>
                <w:sz w:val="16"/>
                <w:szCs w:val="16"/>
                <w:lang w:val="id"/>
              </w:rPr>
              <w:t>3</w:t>
            </w:r>
          </w:p>
        </w:tc>
        <w:tc>
          <w:tcPr>
            <w:tcW w:w="451" w:type="pct"/>
          </w:tcPr>
          <w:p w14:paraId="07FE6F64" w14:textId="77777777" w:rsidR="000A3D4F" w:rsidRPr="000A3D4F" w:rsidRDefault="000A3D4F" w:rsidP="000A3D4F">
            <w:pPr>
              <w:widowControl w:val="0"/>
              <w:autoSpaceDE w:val="0"/>
              <w:autoSpaceDN w:val="0"/>
              <w:spacing w:before="1"/>
              <w:ind w:left="17" w:right="13"/>
              <w:rPr>
                <w:rFonts w:ascii="Cambria" w:eastAsia="Cambria" w:hAnsi="Cambria" w:cs="Cambria"/>
                <w:sz w:val="16"/>
                <w:szCs w:val="16"/>
                <w:lang w:val="id"/>
              </w:rPr>
            </w:pPr>
            <w:r w:rsidRPr="000A3D4F">
              <w:rPr>
                <w:rFonts w:ascii="Cambria" w:eastAsia="Cambria" w:hAnsi="Cambria" w:cs="Cambria"/>
                <w:spacing w:val="-10"/>
                <w:sz w:val="16"/>
                <w:szCs w:val="16"/>
                <w:lang w:val="id"/>
              </w:rPr>
              <w:t>9</w:t>
            </w:r>
          </w:p>
        </w:tc>
        <w:tc>
          <w:tcPr>
            <w:tcW w:w="802" w:type="pct"/>
          </w:tcPr>
          <w:p w14:paraId="4703F1A5" w14:textId="77777777" w:rsidR="000A3D4F" w:rsidRPr="000A3D4F" w:rsidRDefault="000A3D4F" w:rsidP="000A3D4F">
            <w:pPr>
              <w:widowControl w:val="0"/>
              <w:autoSpaceDE w:val="0"/>
              <w:autoSpaceDN w:val="0"/>
              <w:spacing w:before="1"/>
              <w:ind w:left="14"/>
              <w:rPr>
                <w:rFonts w:ascii="Cambria" w:eastAsia="Cambria" w:hAnsi="Cambria" w:cs="Cambria"/>
                <w:sz w:val="16"/>
                <w:szCs w:val="16"/>
                <w:lang w:val="id"/>
              </w:rPr>
            </w:pPr>
            <w:r w:rsidRPr="000A3D4F">
              <w:rPr>
                <w:rFonts w:ascii="Cambria" w:eastAsia="Cambria" w:hAnsi="Cambria" w:cs="Cambria"/>
                <w:spacing w:val="-6"/>
                <w:sz w:val="16"/>
                <w:szCs w:val="16"/>
                <w:lang w:val="id"/>
              </w:rPr>
              <w:t>30</w:t>
            </w:r>
            <w:r w:rsidRPr="000A3D4F">
              <w:rPr>
                <w:rFonts w:ascii="Cambria" w:eastAsia="Cambria" w:hAnsi="Cambria" w:cs="Cambria"/>
                <w:spacing w:val="-5"/>
                <w:sz w:val="16"/>
                <w:szCs w:val="16"/>
                <w:lang w:val="id"/>
              </w:rPr>
              <w:t xml:space="preserve"> </w:t>
            </w:r>
            <w:r w:rsidRPr="000A3D4F">
              <w:rPr>
                <w:rFonts w:ascii="Cambria" w:eastAsia="Cambria" w:hAnsi="Cambria" w:cs="Cambria"/>
                <w:spacing w:val="-12"/>
                <w:sz w:val="16"/>
                <w:szCs w:val="16"/>
                <w:lang w:val="id"/>
              </w:rPr>
              <w:t>%</w:t>
            </w:r>
          </w:p>
        </w:tc>
      </w:tr>
      <w:tr w:rsidR="000A3D4F" w:rsidRPr="000A3D4F" w14:paraId="4231E69B" w14:textId="77777777" w:rsidTr="003673D4">
        <w:trPr>
          <w:trHeight w:val="285"/>
        </w:trPr>
        <w:tc>
          <w:tcPr>
            <w:tcW w:w="733" w:type="pct"/>
          </w:tcPr>
          <w:p w14:paraId="06C21DA8" w14:textId="77777777" w:rsidR="000A3D4F" w:rsidRPr="000A3D4F" w:rsidRDefault="000A3D4F" w:rsidP="000A3D4F">
            <w:pPr>
              <w:widowControl w:val="0"/>
              <w:autoSpaceDE w:val="0"/>
              <w:autoSpaceDN w:val="0"/>
              <w:jc w:val="left"/>
              <w:rPr>
                <w:rFonts w:eastAsia="Cambria" w:hAnsi="Cambria" w:cs="Cambria"/>
                <w:sz w:val="16"/>
                <w:szCs w:val="16"/>
                <w:lang w:val="id"/>
              </w:rPr>
            </w:pPr>
          </w:p>
        </w:tc>
        <w:tc>
          <w:tcPr>
            <w:tcW w:w="568" w:type="pct"/>
          </w:tcPr>
          <w:p w14:paraId="5FF87B30" w14:textId="77777777" w:rsidR="000A3D4F" w:rsidRPr="000A3D4F" w:rsidRDefault="000A3D4F" w:rsidP="000A3D4F">
            <w:pPr>
              <w:widowControl w:val="0"/>
              <w:autoSpaceDE w:val="0"/>
              <w:autoSpaceDN w:val="0"/>
              <w:spacing w:before="1"/>
              <w:ind w:left="108"/>
              <w:jc w:val="left"/>
              <w:rPr>
                <w:rFonts w:ascii="Cambria" w:eastAsia="Cambria" w:hAnsi="Cambria" w:cs="Cambria"/>
                <w:sz w:val="16"/>
                <w:szCs w:val="16"/>
                <w:lang w:val="id"/>
              </w:rPr>
            </w:pPr>
            <w:r w:rsidRPr="000A3D4F">
              <w:rPr>
                <w:rFonts w:ascii="Cambria" w:eastAsia="Cambria" w:hAnsi="Cambria" w:cs="Cambria"/>
                <w:spacing w:val="-10"/>
                <w:sz w:val="16"/>
                <w:szCs w:val="16"/>
                <w:lang w:val="id"/>
              </w:rPr>
              <w:t>4</w:t>
            </w:r>
          </w:p>
        </w:tc>
        <w:tc>
          <w:tcPr>
            <w:tcW w:w="1282" w:type="pct"/>
          </w:tcPr>
          <w:p w14:paraId="5A9AD360" w14:textId="77777777" w:rsidR="000A3D4F" w:rsidRPr="000A3D4F" w:rsidRDefault="000A3D4F" w:rsidP="000A3D4F">
            <w:pPr>
              <w:widowControl w:val="0"/>
              <w:autoSpaceDE w:val="0"/>
              <w:autoSpaceDN w:val="0"/>
              <w:spacing w:before="1"/>
              <w:ind w:left="108"/>
              <w:jc w:val="left"/>
              <w:rPr>
                <w:rFonts w:ascii="Cambria" w:eastAsia="Cambria" w:hAnsi="Cambria" w:cs="Cambria"/>
                <w:sz w:val="16"/>
                <w:szCs w:val="16"/>
                <w:lang w:val="id"/>
              </w:rPr>
            </w:pPr>
            <w:r w:rsidRPr="000A3D4F">
              <w:rPr>
                <w:rFonts w:ascii="Cambria" w:eastAsia="Cambria" w:hAnsi="Cambria" w:cs="Cambria"/>
                <w:spacing w:val="-2"/>
                <w:sz w:val="16"/>
                <w:szCs w:val="16"/>
                <w:lang w:val="id"/>
              </w:rPr>
              <w:t>Setuju</w:t>
            </w:r>
          </w:p>
        </w:tc>
        <w:tc>
          <w:tcPr>
            <w:tcW w:w="711" w:type="pct"/>
          </w:tcPr>
          <w:p w14:paraId="00ABFC25" w14:textId="77777777" w:rsidR="000A3D4F" w:rsidRPr="000A3D4F" w:rsidRDefault="000A3D4F" w:rsidP="000A3D4F">
            <w:pPr>
              <w:widowControl w:val="0"/>
              <w:autoSpaceDE w:val="0"/>
              <w:autoSpaceDN w:val="0"/>
              <w:spacing w:before="1"/>
              <w:ind w:left="106"/>
              <w:jc w:val="left"/>
              <w:rPr>
                <w:rFonts w:ascii="Cambria" w:eastAsia="Cambria" w:hAnsi="Cambria" w:cs="Cambria"/>
                <w:sz w:val="16"/>
                <w:szCs w:val="16"/>
                <w:lang w:val="id"/>
              </w:rPr>
            </w:pPr>
            <w:r w:rsidRPr="000A3D4F">
              <w:rPr>
                <w:rFonts w:ascii="Cambria" w:eastAsia="Cambria" w:hAnsi="Cambria" w:cs="Cambria"/>
                <w:spacing w:val="-10"/>
                <w:sz w:val="16"/>
                <w:szCs w:val="16"/>
                <w:lang w:val="id"/>
              </w:rPr>
              <w:t>4</w:t>
            </w:r>
          </w:p>
        </w:tc>
        <w:tc>
          <w:tcPr>
            <w:tcW w:w="452" w:type="pct"/>
          </w:tcPr>
          <w:p w14:paraId="60F4CAFE" w14:textId="77777777" w:rsidR="000A3D4F" w:rsidRPr="000A3D4F" w:rsidRDefault="000A3D4F" w:rsidP="000A3D4F">
            <w:pPr>
              <w:widowControl w:val="0"/>
              <w:autoSpaceDE w:val="0"/>
              <w:autoSpaceDN w:val="0"/>
              <w:spacing w:before="1"/>
              <w:ind w:right="167"/>
              <w:jc w:val="right"/>
              <w:rPr>
                <w:rFonts w:ascii="Cambria" w:eastAsia="Cambria" w:hAnsi="Cambria" w:cs="Cambria"/>
                <w:sz w:val="16"/>
                <w:szCs w:val="16"/>
                <w:lang w:val="id"/>
              </w:rPr>
            </w:pPr>
            <w:r w:rsidRPr="000A3D4F">
              <w:rPr>
                <w:rFonts w:ascii="Cambria" w:eastAsia="Cambria" w:hAnsi="Cambria" w:cs="Cambria"/>
                <w:spacing w:val="-10"/>
                <w:sz w:val="16"/>
                <w:szCs w:val="16"/>
                <w:lang w:val="id"/>
              </w:rPr>
              <w:t>1</w:t>
            </w:r>
          </w:p>
        </w:tc>
        <w:tc>
          <w:tcPr>
            <w:tcW w:w="451" w:type="pct"/>
          </w:tcPr>
          <w:p w14:paraId="2A1C4AEB" w14:textId="77777777" w:rsidR="000A3D4F" w:rsidRPr="000A3D4F" w:rsidRDefault="000A3D4F" w:rsidP="000A3D4F">
            <w:pPr>
              <w:widowControl w:val="0"/>
              <w:autoSpaceDE w:val="0"/>
              <w:autoSpaceDN w:val="0"/>
              <w:spacing w:before="1"/>
              <w:ind w:left="17" w:right="13"/>
              <w:rPr>
                <w:rFonts w:ascii="Cambria" w:eastAsia="Cambria" w:hAnsi="Cambria" w:cs="Cambria"/>
                <w:sz w:val="16"/>
                <w:szCs w:val="16"/>
                <w:lang w:val="id"/>
              </w:rPr>
            </w:pPr>
            <w:r w:rsidRPr="000A3D4F">
              <w:rPr>
                <w:rFonts w:ascii="Cambria" w:eastAsia="Cambria" w:hAnsi="Cambria" w:cs="Cambria"/>
                <w:spacing w:val="-10"/>
                <w:sz w:val="16"/>
                <w:szCs w:val="16"/>
                <w:lang w:val="id"/>
              </w:rPr>
              <w:t>4</w:t>
            </w:r>
          </w:p>
        </w:tc>
        <w:tc>
          <w:tcPr>
            <w:tcW w:w="802" w:type="pct"/>
          </w:tcPr>
          <w:p w14:paraId="1A72D3BE" w14:textId="77777777" w:rsidR="000A3D4F" w:rsidRPr="000A3D4F" w:rsidRDefault="000A3D4F" w:rsidP="000A3D4F">
            <w:pPr>
              <w:widowControl w:val="0"/>
              <w:autoSpaceDE w:val="0"/>
              <w:autoSpaceDN w:val="0"/>
              <w:spacing w:before="1"/>
              <w:ind w:left="166"/>
              <w:jc w:val="left"/>
              <w:rPr>
                <w:rFonts w:ascii="Cambria" w:eastAsia="Cambria" w:hAnsi="Cambria" w:cs="Cambria"/>
                <w:sz w:val="16"/>
                <w:szCs w:val="16"/>
                <w:lang w:val="id"/>
              </w:rPr>
            </w:pPr>
            <w:r w:rsidRPr="000A3D4F">
              <w:rPr>
                <w:rFonts w:ascii="Cambria" w:eastAsia="Cambria" w:hAnsi="Cambria" w:cs="Cambria"/>
                <w:sz w:val="16"/>
                <w:szCs w:val="16"/>
                <w:lang w:val="id"/>
              </w:rPr>
              <w:t>10</w:t>
            </w:r>
            <w:r w:rsidRPr="000A3D4F">
              <w:rPr>
                <w:rFonts w:ascii="Cambria" w:eastAsia="Cambria" w:hAnsi="Cambria" w:cs="Cambria"/>
                <w:spacing w:val="33"/>
                <w:sz w:val="16"/>
                <w:szCs w:val="16"/>
                <w:lang w:val="id"/>
              </w:rPr>
              <w:t xml:space="preserve"> </w:t>
            </w:r>
            <w:r w:rsidRPr="000A3D4F">
              <w:rPr>
                <w:rFonts w:ascii="Cambria" w:eastAsia="Cambria" w:hAnsi="Cambria" w:cs="Cambria"/>
                <w:spacing w:val="-10"/>
                <w:sz w:val="16"/>
                <w:szCs w:val="16"/>
                <w:lang w:val="id"/>
              </w:rPr>
              <w:t>%</w:t>
            </w:r>
          </w:p>
        </w:tc>
      </w:tr>
      <w:tr w:rsidR="000A3D4F" w:rsidRPr="000A3D4F" w14:paraId="6796EA84" w14:textId="77777777" w:rsidTr="003673D4">
        <w:trPr>
          <w:trHeight w:val="46"/>
        </w:trPr>
        <w:tc>
          <w:tcPr>
            <w:tcW w:w="733" w:type="pct"/>
          </w:tcPr>
          <w:p w14:paraId="0F68A632" w14:textId="77777777" w:rsidR="000A3D4F" w:rsidRPr="000A3D4F" w:rsidRDefault="000A3D4F" w:rsidP="000A3D4F">
            <w:pPr>
              <w:widowControl w:val="0"/>
              <w:autoSpaceDE w:val="0"/>
              <w:autoSpaceDN w:val="0"/>
              <w:jc w:val="left"/>
              <w:rPr>
                <w:rFonts w:eastAsia="Cambria" w:hAnsi="Cambria" w:cs="Cambria"/>
                <w:sz w:val="16"/>
                <w:szCs w:val="16"/>
                <w:lang w:val="id"/>
              </w:rPr>
            </w:pPr>
          </w:p>
        </w:tc>
        <w:tc>
          <w:tcPr>
            <w:tcW w:w="568" w:type="pct"/>
          </w:tcPr>
          <w:p w14:paraId="3CBC967E" w14:textId="77777777" w:rsidR="000A3D4F" w:rsidRPr="000A3D4F" w:rsidRDefault="000A3D4F" w:rsidP="000A3D4F">
            <w:pPr>
              <w:widowControl w:val="0"/>
              <w:autoSpaceDE w:val="0"/>
              <w:autoSpaceDN w:val="0"/>
              <w:spacing w:before="4"/>
              <w:ind w:left="108"/>
              <w:jc w:val="left"/>
              <w:rPr>
                <w:rFonts w:ascii="Cambria" w:eastAsia="Cambria" w:hAnsi="Cambria" w:cs="Cambria"/>
                <w:sz w:val="16"/>
                <w:szCs w:val="16"/>
                <w:lang w:val="id"/>
              </w:rPr>
            </w:pPr>
            <w:r w:rsidRPr="000A3D4F">
              <w:rPr>
                <w:rFonts w:ascii="Cambria" w:eastAsia="Cambria" w:hAnsi="Cambria" w:cs="Cambria"/>
                <w:spacing w:val="-10"/>
                <w:sz w:val="16"/>
                <w:szCs w:val="16"/>
                <w:lang w:val="id"/>
              </w:rPr>
              <w:t>5</w:t>
            </w:r>
          </w:p>
        </w:tc>
        <w:tc>
          <w:tcPr>
            <w:tcW w:w="1282" w:type="pct"/>
          </w:tcPr>
          <w:p w14:paraId="29E640CF" w14:textId="77777777" w:rsidR="000A3D4F" w:rsidRPr="000A3D4F" w:rsidRDefault="000A3D4F" w:rsidP="000A3D4F">
            <w:pPr>
              <w:widowControl w:val="0"/>
              <w:autoSpaceDE w:val="0"/>
              <w:autoSpaceDN w:val="0"/>
              <w:spacing w:before="4"/>
              <w:ind w:left="108"/>
              <w:jc w:val="left"/>
              <w:rPr>
                <w:rFonts w:ascii="Cambria" w:eastAsia="Cambria" w:hAnsi="Cambria" w:cs="Cambria"/>
                <w:sz w:val="16"/>
                <w:szCs w:val="16"/>
                <w:lang w:val="id"/>
              </w:rPr>
            </w:pPr>
            <w:r w:rsidRPr="000A3D4F">
              <w:rPr>
                <w:rFonts w:ascii="Cambria" w:eastAsia="Cambria" w:hAnsi="Cambria" w:cs="Cambria"/>
                <w:spacing w:val="-2"/>
                <w:w w:val="105"/>
                <w:sz w:val="16"/>
                <w:szCs w:val="16"/>
                <w:lang w:val="id"/>
              </w:rPr>
              <w:t xml:space="preserve">Sangat </w:t>
            </w:r>
            <w:r w:rsidRPr="000A3D4F">
              <w:rPr>
                <w:rFonts w:ascii="Cambria" w:eastAsia="Cambria" w:hAnsi="Cambria" w:cs="Cambria"/>
                <w:spacing w:val="-2"/>
                <w:sz w:val="16"/>
                <w:szCs w:val="16"/>
                <w:lang w:val="id"/>
              </w:rPr>
              <w:t>Setuju</w:t>
            </w:r>
          </w:p>
        </w:tc>
        <w:tc>
          <w:tcPr>
            <w:tcW w:w="711" w:type="pct"/>
          </w:tcPr>
          <w:p w14:paraId="0151014C" w14:textId="77777777" w:rsidR="000A3D4F" w:rsidRPr="000A3D4F" w:rsidRDefault="000A3D4F" w:rsidP="000A3D4F">
            <w:pPr>
              <w:widowControl w:val="0"/>
              <w:autoSpaceDE w:val="0"/>
              <w:autoSpaceDN w:val="0"/>
              <w:spacing w:before="4"/>
              <w:ind w:left="106"/>
              <w:jc w:val="left"/>
              <w:rPr>
                <w:rFonts w:ascii="Cambria" w:eastAsia="Cambria" w:hAnsi="Cambria" w:cs="Cambria"/>
                <w:sz w:val="16"/>
                <w:szCs w:val="16"/>
                <w:lang w:val="id"/>
              </w:rPr>
            </w:pPr>
            <w:r w:rsidRPr="000A3D4F">
              <w:rPr>
                <w:rFonts w:ascii="Cambria" w:eastAsia="Cambria" w:hAnsi="Cambria" w:cs="Cambria"/>
                <w:spacing w:val="-10"/>
                <w:sz w:val="16"/>
                <w:szCs w:val="16"/>
                <w:lang w:val="id"/>
              </w:rPr>
              <w:t>5</w:t>
            </w:r>
          </w:p>
        </w:tc>
        <w:tc>
          <w:tcPr>
            <w:tcW w:w="452" w:type="pct"/>
          </w:tcPr>
          <w:p w14:paraId="1BAB67A6" w14:textId="77777777" w:rsidR="000A3D4F" w:rsidRPr="000A3D4F" w:rsidRDefault="000A3D4F" w:rsidP="000A3D4F">
            <w:pPr>
              <w:widowControl w:val="0"/>
              <w:autoSpaceDE w:val="0"/>
              <w:autoSpaceDN w:val="0"/>
              <w:spacing w:before="4"/>
              <w:ind w:right="167"/>
              <w:jc w:val="right"/>
              <w:rPr>
                <w:rFonts w:ascii="Cambria" w:eastAsia="Cambria" w:hAnsi="Cambria" w:cs="Cambria"/>
                <w:sz w:val="16"/>
                <w:szCs w:val="16"/>
                <w:lang w:val="id"/>
              </w:rPr>
            </w:pPr>
            <w:r w:rsidRPr="000A3D4F">
              <w:rPr>
                <w:rFonts w:ascii="Cambria" w:eastAsia="Cambria" w:hAnsi="Cambria" w:cs="Cambria"/>
                <w:spacing w:val="-10"/>
                <w:sz w:val="16"/>
                <w:szCs w:val="16"/>
                <w:lang w:val="id"/>
              </w:rPr>
              <w:t>3</w:t>
            </w:r>
          </w:p>
        </w:tc>
        <w:tc>
          <w:tcPr>
            <w:tcW w:w="451" w:type="pct"/>
          </w:tcPr>
          <w:p w14:paraId="19B41723" w14:textId="77777777" w:rsidR="000A3D4F" w:rsidRPr="000A3D4F" w:rsidRDefault="000A3D4F" w:rsidP="000A3D4F">
            <w:pPr>
              <w:widowControl w:val="0"/>
              <w:autoSpaceDE w:val="0"/>
              <w:autoSpaceDN w:val="0"/>
              <w:spacing w:before="4"/>
              <w:ind w:left="23" w:right="13"/>
              <w:rPr>
                <w:rFonts w:ascii="Cambria" w:eastAsia="Cambria" w:hAnsi="Cambria" w:cs="Cambria"/>
                <w:sz w:val="16"/>
                <w:szCs w:val="16"/>
                <w:lang w:val="id"/>
              </w:rPr>
            </w:pPr>
            <w:r w:rsidRPr="000A3D4F">
              <w:rPr>
                <w:rFonts w:ascii="Cambria" w:eastAsia="Cambria" w:hAnsi="Cambria" w:cs="Cambria"/>
                <w:spacing w:val="-5"/>
                <w:sz w:val="16"/>
                <w:szCs w:val="16"/>
                <w:lang w:val="id"/>
              </w:rPr>
              <w:t>15</w:t>
            </w:r>
          </w:p>
        </w:tc>
        <w:tc>
          <w:tcPr>
            <w:tcW w:w="802" w:type="pct"/>
          </w:tcPr>
          <w:p w14:paraId="2CE851CD" w14:textId="77777777" w:rsidR="000A3D4F" w:rsidRPr="000A3D4F" w:rsidRDefault="000A3D4F" w:rsidP="000A3D4F">
            <w:pPr>
              <w:widowControl w:val="0"/>
              <w:autoSpaceDE w:val="0"/>
              <w:autoSpaceDN w:val="0"/>
              <w:spacing w:before="4"/>
              <w:ind w:left="166"/>
              <w:jc w:val="left"/>
              <w:rPr>
                <w:rFonts w:ascii="Cambria" w:eastAsia="Cambria" w:hAnsi="Cambria" w:cs="Cambria"/>
                <w:sz w:val="16"/>
                <w:szCs w:val="16"/>
                <w:lang w:val="id"/>
              </w:rPr>
            </w:pPr>
            <w:r w:rsidRPr="000A3D4F">
              <w:rPr>
                <w:rFonts w:ascii="Cambria" w:eastAsia="Cambria" w:hAnsi="Cambria" w:cs="Cambria"/>
                <w:sz w:val="16"/>
                <w:szCs w:val="16"/>
                <w:lang w:val="id"/>
              </w:rPr>
              <w:t>30</w:t>
            </w:r>
            <w:r w:rsidRPr="000A3D4F">
              <w:rPr>
                <w:rFonts w:ascii="Cambria" w:eastAsia="Cambria" w:hAnsi="Cambria" w:cs="Cambria"/>
                <w:spacing w:val="33"/>
                <w:sz w:val="16"/>
                <w:szCs w:val="16"/>
                <w:lang w:val="id"/>
              </w:rPr>
              <w:t xml:space="preserve"> </w:t>
            </w:r>
            <w:r w:rsidRPr="000A3D4F">
              <w:rPr>
                <w:rFonts w:ascii="Cambria" w:eastAsia="Cambria" w:hAnsi="Cambria" w:cs="Cambria"/>
                <w:spacing w:val="-10"/>
                <w:sz w:val="16"/>
                <w:szCs w:val="16"/>
                <w:lang w:val="id"/>
              </w:rPr>
              <w:t>%</w:t>
            </w:r>
          </w:p>
        </w:tc>
      </w:tr>
      <w:tr w:rsidR="000A3D4F" w:rsidRPr="000A3D4F" w14:paraId="46D1B3A2" w14:textId="77777777" w:rsidTr="003673D4">
        <w:trPr>
          <w:trHeight w:val="285"/>
        </w:trPr>
        <w:tc>
          <w:tcPr>
            <w:tcW w:w="3294" w:type="pct"/>
            <w:gridSpan w:val="4"/>
          </w:tcPr>
          <w:p w14:paraId="23AFC5A0" w14:textId="77777777" w:rsidR="000A3D4F" w:rsidRPr="000A3D4F" w:rsidRDefault="000A3D4F" w:rsidP="000A3D4F">
            <w:pPr>
              <w:widowControl w:val="0"/>
              <w:autoSpaceDE w:val="0"/>
              <w:autoSpaceDN w:val="0"/>
              <w:spacing w:before="1"/>
              <w:ind w:left="107"/>
              <w:jc w:val="left"/>
              <w:rPr>
                <w:rFonts w:ascii="Cambria" w:eastAsia="Cambria" w:hAnsi="Cambria" w:cs="Cambria"/>
                <w:sz w:val="16"/>
                <w:szCs w:val="16"/>
                <w:lang w:val="id"/>
              </w:rPr>
            </w:pPr>
            <w:r w:rsidRPr="000A3D4F">
              <w:rPr>
                <w:rFonts w:ascii="Cambria" w:eastAsia="Cambria" w:hAnsi="Cambria" w:cs="Cambria"/>
                <w:spacing w:val="-2"/>
                <w:w w:val="105"/>
                <w:sz w:val="16"/>
                <w:szCs w:val="16"/>
                <w:lang w:val="id"/>
              </w:rPr>
              <w:t>Jumlah</w:t>
            </w:r>
          </w:p>
        </w:tc>
        <w:tc>
          <w:tcPr>
            <w:tcW w:w="452" w:type="pct"/>
          </w:tcPr>
          <w:p w14:paraId="293D4A11" w14:textId="77777777" w:rsidR="000A3D4F" w:rsidRPr="000A3D4F" w:rsidRDefault="000A3D4F" w:rsidP="000A3D4F">
            <w:pPr>
              <w:widowControl w:val="0"/>
              <w:autoSpaceDE w:val="0"/>
              <w:autoSpaceDN w:val="0"/>
              <w:spacing w:before="1"/>
              <w:ind w:right="113"/>
              <w:jc w:val="right"/>
              <w:rPr>
                <w:rFonts w:ascii="Cambria" w:eastAsia="Cambria" w:hAnsi="Cambria" w:cs="Cambria"/>
                <w:sz w:val="16"/>
                <w:szCs w:val="16"/>
                <w:lang w:val="id"/>
              </w:rPr>
            </w:pPr>
            <w:r w:rsidRPr="000A3D4F">
              <w:rPr>
                <w:rFonts w:ascii="Cambria" w:eastAsia="Cambria" w:hAnsi="Cambria" w:cs="Cambria"/>
                <w:spacing w:val="-5"/>
                <w:sz w:val="16"/>
                <w:szCs w:val="16"/>
                <w:lang w:val="id"/>
              </w:rPr>
              <w:t>10</w:t>
            </w:r>
          </w:p>
        </w:tc>
        <w:tc>
          <w:tcPr>
            <w:tcW w:w="451" w:type="pct"/>
          </w:tcPr>
          <w:p w14:paraId="2F4F37D5" w14:textId="77777777" w:rsidR="000A3D4F" w:rsidRPr="000A3D4F" w:rsidRDefault="000A3D4F" w:rsidP="000A3D4F">
            <w:pPr>
              <w:widowControl w:val="0"/>
              <w:autoSpaceDE w:val="0"/>
              <w:autoSpaceDN w:val="0"/>
              <w:spacing w:before="1"/>
              <w:ind w:left="23" w:right="13"/>
              <w:rPr>
                <w:rFonts w:ascii="Cambria" w:eastAsia="Cambria" w:hAnsi="Cambria" w:cs="Cambria"/>
                <w:sz w:val="16"/>
                <w:szCs w:val="16"/>
                <w:lang w:val="id"/>
              </w:rPr>
            </w:pPr>
            <w:r w:rsidRPr="000A3D4F">
              <w:rPr>
                <w:rFonts w:ascii="Cambria" w:eastAsia="Cambria" w:hAnsi="Cambria" w:cs="Cambria"/>
                <w:spacing w:val="-5"/>
                <w:sz w:val="16"/>
                <w:szCs w:val="16"/>
                <w:lang w:val="id"/>
              </w:rPr>
              <w:t>34</w:t>
            </w:r>
          </w:p>
        </w:tc>
        <w:tc>
          <w:tcPr>
            <w:tcW w:w="802" w:type="pct"/>
          </w:tcPr>
          <w:p w14:paraId="0D1DAF10" w14:textId="77777777" w:rsidR="000A3D4F" w:rsidRPr="000A3D4F" w:rsidRDefault="000A3D4F" w:rsidP="000A3D4F">
            <w:pPr>
              <w:widowControl w:val="0"/>
              <w:autoSpaceDE w:val="0"/>
              <w:autoSpaceDN w:val="0"/>
              <w:spacing w:before="1"/>
              <w:ind w:left="14" w:right="1"/>
              <w:rPr>
                <w:rFonts w:ascii="Cambria" w:eastAsia="Cambria" w:hAnsi="Cambria" w:cs="Cambria"/>
                <w:sz w:val="16"/>
                <w:szCs w:val="16"/>
                <w:lang w:val="id"/>
              </w:rPr>
            </w:pPr>
            <w:r w:rsidRPr="000A3D4F">
              <w:rPr>
                <w:rFonts w:ascii="Cambria" w:eastAsia="Cambria" w:hAnsi="Cambria" w:cs="Cambria"/>
                <w:spacing w:val="-4"/>
                <w:sz w:val="16"/>
                <w:szCs w:val="16"/>
                <w:lang w:val="id"/>
              </w:rPr>
              <w:t>100%</w:t>
            </w:r>
          </w:p>
        </w:tc>
      </w:tr>
      <w:tr w:rsidR="000A3D4F" w:rsidRPr="000A3D4F" w14:paraId="43141CFE" w14:textId="77777777" w:rsidTr="003673D4">
        <w:trPr>
          <w:trHeight w:val="573"/>
        </w:trPr>
        <w:tc>
          <w:tcPr>
            <w:tcW w:w="5000" w:type="pct"/>
            <w:gridSpan w:val="7"/>
          </w:tcPr>
          <w:p w14:paraId="75E517E1" w14:textId="77777777" w:rsidR="000A3D4F" w:rsidRPr="000A3D4F" w:rsidRDefault="000A3D4F" w:rsidP="000A3D4F">
            <w:pPr>
              <w:widowControl w:val="0"/>
              <w:autoSpaceDE w:val="0"/>
              <w:autoSpaceDN w:val="0"/>
              <w:spacing w:before="1"/>
              <w:ind w:left="11" w:right="3"/>
              <w:rPr>
                <w:rFonts w:ascii="Cambria" w:eastAsia="Cambria" w:hAnsi="Cambria" w:cs="Cambria"/>
                <w:sz w:val="16"/>
                <w:szCs w:val="16"/>
                <w:lang w:val="id"/>
              </w:rPr>
            </w:pPr>
            <w:r w:rsidRPr="000A3D4F">
              <w:rPr>
                <w:rFonts w:ascii="Cambria" w:eastAsia="Cambria" w:hAnsi="Cambria" w:cs="Cambria"/>
                <w:w w:val="110"/>
                <w:sz w:val="16"/>
                <w:szCs w:val="16"/>
                <w:lang w:val="id"/>
              </w:rPr>
              <w:t>Σ</w:t>
            </w:r>
            <w:r w:rsidRPr="000A3D4F">
              <w:rPr>
                <w:rFonts w:ascii="Cambria" w:eastAsia="Cambria" w:hAnsi="Cambria" w:cs="Cambria"/>
                <w:spacing w:val="4"/>
                <w:w w:val="110"/>
                <w:sz w:val="16"/>
                <w:szCs w:val="16"/>
                <w:lang w:val="id"/>
              </w:rPr>
              <w:t xml:space="preserve"> </w:t>
            </w:r>
            <w:r w:rsidRPr="000A3D4F">
              <w:rPr>
                <w:rFonts w:ascii="Cambria" w:eastAsia="Cambria" w:hAnsi="Cambria" w:cs="Cambria"/>
                <w:w w:val="110"/>
                <w:sz w:val="16"/>
                <w:szCs w:val="16"/>
                <w:lang w:val="id"/>
              </w:rPr>
              <w:t>fx/f</w:t>
            </w:r>
            <w:r w:rsidRPr="000A3D4F">
              <w:rPr>
                <w:rFonts w:ascii="Cambria" w:eastAsia="Cambria" w:hAnsi="Cambria" w:cs="Cambria"/>
                <w:spacing w:val="5"/>
                <w:w w:val="110"/>
                <w:sz w:val="16"/>
                <w:szCs w:val="16"/>
                <w:lang w:val="id"/>
              </w:rPr>
              <w:t xml:space="preserve"> </w:t>
            </w:r>
            <w:r w:rsidRPr="000A3D4F">
              <w:rPr>
                <w:rFonts w:ascii="Cambria" w:eastAsia="Cambria" w:hAnsi="Cambria" w:cs="Cambria"/>
                <w:w w:val="110"/>
                <w:sz w:val="16"/>
                <w:szCs w:val="16"/>
                <w:lang w:val="id"/>
              </w:rPr>
              <w:t>=</w:t>
            </w:r>
            <w:r w:rsidRPr="000A3D4F">
              <w:rPr>
                <w:rFonts w:ascii="Cambria" w:eastAsia="Cambria" w:hAnsi="Cambria" w:cs="Cambria"/>
                <w:spacing w:val="57"/>
                <w:w w:val="110"/>
                <w:sz w:val="16"/>
                <w:szCs w:val="16"/>
                <w:lang w:val="id"/>
              </w:rPr>
              <w:t xml:space="preserve"> </w:t>
            </w:r>
            <w:r w:rsidRPr="000A3D4F">
              <w:rPr>
                <w:rFonts w:ascii="Cambria" w:eastAsia="Cambria" w:hAnsi="Cambria" w:cs="Cambria"/>
                <w:spacing w:val="-5"/>
                <w:w w:val="110"/>
                <w:sz w:val="16"/>
                <w:szCs w:val="16"/>
                <w:lang w:val="id"/>
              </w:rPr>
              <w:t>3.4</w:t>
            </w:r>
          </w:p>
          <w:p w14:paraId="70D1FE42" w14:textId="77777777" w:rsidR="000A3D4F" w:rsidRPr="000A3D4F" w:rsidRDefault="000A3D4F" w:rsidP="000A3D4F">
            <w:pPr>
              <w:widowControl w:val="0"/>
              <w:autoSpaceDE w:val="0"/>
              <w:autoSpaceDN w:val="0"/>
              <w:spacing w:before="52"/>
              <w:ind w:left="11" w:right="4"/>
              <w:rPr>
                <w:rFonts w:ascii="Cambria" w:eastAsia="Cambria" w:hAnsi="Cambria" w:cs="Cambria"/>
                <w:sz w:val="16"/>
                <w:szCs w:val="16"/>
                <w:lang w:val="id"/>
              </w:rPr>
            </w:pPr>
            <w:r w:rsidRPr="000A3D4F">
              <w:rPr>
                <w:rFonts w:ascii="Cambria" w:eastAsia="Cambria" w:hAnsi="Cambria" w:cs="Cambria"/>
                <w:sz w:val="16"/>
                <w:szCs w:val="16"/>
                <w:lang w:val="id"/>
              </w:rPr>
              <w:t>Persentase</w:t>
            </w:r>
            <w:r w:rsidRPr="000A3D4F">
              <w:rPr>
                <w:rFonts w:ascii="Cambria" w:eastAsia="Cambria" w:hAnsi="Cambria" w:cs="Cambria"/>
                <w:spacing w:val="12"/>
                <w:sz w:val="16"/>
                <w:szCs w:val="16"/>
                <w:lang w:val="id"/>
              </w:rPr>
              <w:t xml:space="preserve"> </w:t>
            </w:r>
            <w:r w:rsidRPr="000A3D4F">
              <w:rPr>
                <w:rFonts w:ascii="Cambria" w:eastAsia="Cambria" w:hAnsi="Cambria" w:cs="Cambria"/>
                <w:sz w:val="16"/>
                <w:szCs w:val="16"/>
                <w:lang w:val="id"/>
              </w:rPr>
              <w:t>terhadap</w:t>
            </w:r>
            <w:r w:rsidRPr="000A3D4F">
              <w:rPr>
                <w:rFonts w:ascii="Cambria" w:eastAsia="Cambria" w:hAnsi="Cambria" w:cs="Cambria"/>
                <w:spacing w:val="12"/>
                <w:sz w:val="16"/>
                <w:szCs w:val="16"/>
                <w:lang w:val="id"/>
              </w:rPr>
              <w:t xml:space="preserve"> </w:t>
            </w:r>
            <w:r w:rsidRPr="000A3D4F">
              <w:rPr>
                <w:rFonts w:ascii="Cambria" w:eastAsia="Cambria" w:hAnsi="Cambria" w:cs="Cambria"/>
                <w:sz w:val="16"/>
                <w:szCs w:val="16"/>
                <w:lang w:val="id"/>
              </w:rPr>
              <w:t>maksismum</w:t>
            </w:r>
            <w:r w:rsidRPr="000A3D4F">
              <w:rPr>
                <w:rFonts w:ascii="Cambria" w:eastAsia="Cambria" w:hAnsi="Cambria" w:cs="Cambria"/>
                <w:spacing w:val="12"/>
                <w:sz w:val="16"/>
                <w:szCs w:val="16"/>
                <w:lang w:val="id"/>
              </w:rPr>
              <w:t xml:space="preserve"> </w:t>
            </w:r>
            <w:r w:rsidRPr="000A3D4F">
              <w:rPr>
                <w:rFonts w:ascii="Cambria" w:eastAsia="Cambria" w:hAnsi="Cambria" w:cs="Cambria"/>
                <w:sz w:val="16"/>
                <w:szCs w:val="16"/>
                <w:lang w:val="id"/>
              </w:rPr>
              <w:t>68</w:t>
            </w:r>
            <w:r w:rsidRPr="000A3D4F">
              <w:rPr>
                <w:rFonts w:ascii="Cambria" w:eastAsia="Cambria" w:hAnsi="Cambria" w:cs="Cambria"/>
                <w:spacing w:val="13"/>
                <w:sz w:val="16"/>
                <w:szCs w:val="16"/>
                <w:lang w:val="id"/>
              </w:rPr>
              <w:t xml:space="preserve"> </w:t>
            </w:r>
            <w:r w:rsidRPr="000A3D4F">
              <w:rPr>
                <w:rFonts w:ascii="Cambria" w:eastAsia="Cambria" w:hAnsi="Cambria" w:cs="Cambria"/>
                <w:spacing w:val="-10"/>
                <w:sz w:val="16"/>
                <w:szCs w:val="16"/>
                <w:lang w:val="id"/>
              </w:rPr>
              <w:t>%</w:t>
            </w:r>
          </w:p>
        </w:tc>
      </w:tr>
    </w:tbl>
    <w:p w14:paraId="75A90F37" w14:textId="77777777" w:rsidR="000A3D4F" w:rsidRPr="000A3D4F" w:rsidRDefault="000A3D4F" w:rsidP="000A3D4F">
      <w:pPr>
        <w:spacing w:line="276" w:lineRule="auto"/>
        <w:ind w:firstLine="289"/>
        <w:jc w:val="both"/>
        <w:rPr>
          <w:b/>
          <w:bCs/>
          <w:spacing w:val="-1"/>
          <w:lang w:val="en-ID"/>
        </w:rPr>
      </w:pPr>
      <w:r w:rsidRPr="000A3D4F">
        <w:rPr>
          <w:spacing w:val="-1"/>
          <w:lang w:val="en-ID"/>
        </w:rPr>
        <w:t xml:space="preserve">Akses </w:t>
      </w:r>
      <w:proofErr w:type="spellStart"/>
      <w:r w:rsidRPr="000A3D4F">
        <w:rPr>
          <w:spacing w:val="-1"/>
          <w:lang w:val="en-ID"/>
        </w:rPr>
        <w:t>pembiayaan</w:t>
      </w:r>
      <w:proofErr w:type="spellEnd"/>
      <w:r w:rsidRPr="000A3D4F">
        <w:rPr>
          <w:spacing w:val="-1"/>
          <w:lang w:val="en-ID"/>
        </w:rPr>
        <w:t xml:space="preserve"> </w:t>
      </w:r>
      <w:proofErr w:type="spellStart"/>
      <w:r w:rsidRPr="000A3D4F">
        <w:rPr>
          <w:spacing w:val="-1"/>
          <w:lang w:val="en-ID"/>
        </w:rPr>
        <w:t>pemerintah</w:t>
      </w:r>
      <w:proofErr w:type="spellEnd"/>
      <w:r w:rsidRPr="000A3D4F">
        <w:rPr>
          <w:spacing w:val="-1"/>
          <w:lang w:val="en-ID"/>
        </w:rPr>
        <w:t xml:space="preserve"> </w:t>
      </w:r>
      <w:proofErr w:type="spellStart"/>
      <w:r w:rsidRPr="000A3D4F">
        <w:rPr>
          <w:spacing w:val="-1"/>
          <w:lang w:val="en-ID"/>
        </w:rPr>
        <w:t>atau</w:t>
      </w:r>
      <w:proofErr w:type="spellEnd"/>
      <w:r w:rsidRPr="000A3D4F">
        <w:rPr>
          <w:spacing w:val="-1"/>
          <w:lang w:val="en-ID"/>
        </w:rPr>
        <w:t xml:space="preserve"> </w:t>
      </w:r>
      <w:proofErr w:type="spellStart"/>
      <w:r w:rsidRPr="000A3D4F">
        <w:rPr>
          <w:spacing w:val="-1"/>
          <w:lang w:val="en-ID"/>
        </w:rPr>
        <w:t>swasta</w:t>
      </w:r>
      <w:proofErr w:type="spellEnd"/>
      <w:r w:rsidRPr="000A3D4F">
        <w:rPr>
          <w:spacing w:val="-1"/>
          <w:lang w:val="en-ID"/>
        </w:rPr>
        <w:t xml:space="preserve"> </w:t>
      </w:r>
      <w:proofErr w:type="spellStart"/>
      <w:r w:rsidRPr="000A3D4F">
        <w:rPr>
          <w:spacing w:val="-1"/>
          <w:lang w:val="en-ID"/>
        </w:rPr>
        <w:t>memperoleh</w:t>
      </w:r>
      <w:proofErr w:type="spellEnd"/>
      <w:r w:rsidRPr="000A3D4F">
        <w:rPr>
          <w:spacing w:val="-1"/>
          <w:lang w:val="en-ID"/>
        </w:rPr>
        <w:t xml:space="preserve"> </w:t>
      </w:r>
      <w:proofErr w:type="spellStart"/>
      <w:r w:rsidRPr="000A3D4F">
        <w:rPr>
          <w:spacing w:val="-1"/>
          <w:lang w:val="en-ID"/>
        </w:rPr>
        <w:t>skor</w:t>
      </w:r>
      <w:proofErr w:type="spellEnd"/>
      <w:r w:rsidRPr="000A3D4F">
        <w:rPr>
          <w:spacing w:val="-1"/>
          <w:lang w:val="en-ID"/>
        </w:rPr>
        <w:t xml:space="preserve"> 3,7 (74%), </w:t>
      </w:r>
      <w:proofErr w:type="spellStart"/>
      <w:r w:rsidRPr="000A3D4F">
        <w:rPr>
          <w:spacing w:val="-1"/>
          <w:lang w:val="en-ID"/>
        </w:rPr>
        <w:t>dengan</w:t>
      </w:r>
      <w:proofErr w:type="spellEnd"/>
      <w:r w:rsidRPr="000A3D4F">
        <w:rPr>
          <w:spacing w:val="-1"/>
          <w:lang w:val="en-ID"/>
        </w:rPr>
        <w:t xml:space="preserve"> 40% </w:t>
      </w:r>
      <w:proofErr w:type="spellStart"/>
      <w:r w:rsidRPr="000A3D4F">
        <w:rPr>
          <w:spacing w:val="-1"/>
          <w:lang w:val="en-ID"/>
        </w:rPr>
        <w:t>responden</w:t>
      </w:r>
      <w:proofErr w:type="spellEnd"/>
      <w:r w:rsidRPr="000A3D4F">
        <w:rPr>
          <w:spacing w:val="-1"/>
          <w:lang w:val="en-ID"/>
        </w:rPr>
        <w:t xml:space="preserve"> sangat </w:t>
      </w:r>
      <w:proofErr w:type="spellStart"/>
      <w:r w:rsidRPr="000A3D4F">
        <w:rPr>
          <w:spacing w:val="-1"/>
          <w:lang w:val="en-ID"/>
        </w:rPr>
        <w:t>setuju</w:t>
      </w:r>
      <w:proofErr w:type="spellEnd"/>
      <w:r w:rsidRPr="000A3D4F">
        <w:rPr>
          <w:spacing w:val="-1"/>
          <w:lang w:val="en-ID"/>
        </w:rPr>
        <w:t xml:space="preserve"> </w:t>
      </w:r>
      <w:proofErr w:type="spellStart"/>
      <w:r w:rsidRPr="000A3D4F">
        <w:rPr>
          <w:spacing w:val="-1"/>
          <w:lang w:val="en-ID"/>
        </w:rPr>
        <w:t>telah</w:t>
      </w:r>
      <w:proofErr w:type="spellEnd"/>
      <w:r w:rsidRPr="000A3D4F">
        <w:rPr>
          <w:spacing w:val="-1"/>
          <w:lang w:val="en-ID"/>
        </w:rPr>
        <w:t xml:space="preserve"> </w:t>
      </w:r>
      <w:proofErr w:type="spellStart"/>
      <w:r w:rsidRPr="000A3D4F">
        <w:rPr>
          <w:spacing w:val="-1"/>
          <w:lang w:val="en-ID"/>
        </w:rPr>
        <w:t>mengakses</w:t>
      </w:r>
      <w:proofErr w:type="spellEnd"/>
      <w:r w:rsidRPr="000A3D4F">
        <w:rPr>
          <w:spacing w:val="-1"/>
          <w:lang w:val="en-ID"/>
        </w:rPr>
        <w:t xml:space="preserve"> program </w:t>
      </w:r>
      <w:proofErr w:type="spellStart"/>
      <w:r w:rsidRPr="000A3D4F">
        <w:rPr>
          <w:spacing w:val="-1"/>
          <w:lang w:val="en-ID"/>
        </w:rPr>
        <w:t>bantuan</w:t>
      </w:r>
      <w:proofErr w:type="spellEnd"/>
      <w:r w:rsidRPr="000A3D4F">
        <w:rPr>
          <w:spacing w:val="-1"/>
          <w:lang w:val="en-ID"/>
        </w:rPr>
        <w:t xml:space="preserve"> modal. </w:t>
      </w:r>
      <w:proofErr w:type="spellStart"/>
      <w:r w:rsidRPr="000A3D4F">
        <w:rPr>
          <w:spacing w:val="-1"/>
          <w:lang w:val="en-ID"/>
        </w:rPr>
        <w:t>Ketersediaan</w:t>
      </w:r>
      <w:proofErr w:type="spellEnd"/>
      <w:r w:rsidRPr="000A3D4F">
        <w:rPr>
          <w:spacing w:val="-1"/>
          <w:lang w:val="en-ID"/>
        </w:rPr>
        <w:t xml:space="preserve"> dan </w:t>
      </w:r>
      <w:proofErr w:type="spellStart"/>
      <w:r w:rsidRPr="000A3D4F">
        <w:rPr>
          <w:spacing w:val="-1"/>
          <w:lang w:val="en-ID"/>
        </w:rPr>
        <w:t>stabilitas</w:t>
      </w:r>
      <w:proofErr w:type="spellEnd"/>
      <w:r w:rsidRPr="000A3D4F">
        <w:rPr>
          <w:spacing w:val="-1"/>
          <w:lang w:val="en-ID"/>
        </w:rPr>
        <w:t xml:space="preserve"> </w:t>
      </w:r>
      <w:proofErr w:type="spellStart"/>
      <w:r w:rsidRPr="000A3D4F">
        <w:rPr>
          <w:spacing w:val="-1"/>
          <w:lang w:val="en-ID"/>
        </w:rPr>
        <w:t>harga</w:t>
      </w:r>
      <w:proofErr w:type="spellEnd"/>
      <w:r w:rsidRPr="000A3D4F">
        <w:rPr>
          <w:spacing w:val="-1"/>
          <w:lang w:val="en-ID"/>
        </w:rPr>
        <w:t xml:space="preserve"> </w:t>
      </w:r>
      <w:proofErr w:type="spellStart"/>
      <w:r w:rsidRPr="000A3D4F">
        <w:rPr>
          <w:spacing w:val="-1"/>
          <w:lang w:val="en-ID"/>
        </w:rPr>
        <w:t>bahan</w:t>
      </w:r>
      <w:proofErr w:type="spellEnd"/>
      <w:r w:rsidRPr="000A3D4F">
        <w:rPr>
          <w:spacing w:val="-1"/>
          <w:lang w:val="en-ID"/>
        </w:rPr>
        <w:t xml:space="preserve"> </w:t>
      </w:r>
      <w:proofErr w:type="spellStart"/>
      <w:r w:rsidRPr="000A3D4F">
        <w:rPr>
          <w:spacing w:val="-1"/>
          <w:lang w:val="en-ID"/>
        </w:rPr>
        <w:t>baku</w:t>
      </w:r>
      <w:proofErr w:type="spellEnd"/>
      <w:r w:rsidRPr="000A3D4F">
        <w:rPr>
          <w:spacing w:val="-1"/>
          <w:lang w:val="en-ID"/>
        </w:rPr>
        <w:t xml:space="preserve"> </w:t>
      </w:r>
      <w:proofErr w:type="spellStart"/>
      <w:r w:rsidRPr="000A3D4F">
        <w:rPr>
          <w:spacing w:val="-1"/>
          <w:lang w:val="en-ID"/>
        </w:rPr>
        <w:t>menunjukkan</w:t>
      </w:r>
      <w:proofErr w:type="spellEnd"/>
      <w:r w:rsidRPr="000A3D4F">
        <w:rPr>
          <w:spacing w:val="-1"/>
          <w:lang w:val="en-ID"/>
        </w:rPr>
        <w:t xml:space="preserve"> </w:t>
      </w:r>
      <w:proofErr w:type="spellStart"/>
      <w:r w:rsidRPr="000A3D4F">
        <w:rPr>
          <w:spacing w:val="-1"/>
          <w:lang w:val="en-ID"/>
        </w:rPr>
        <w:t>kondisi</w:t>
      </w:r>
      <w:proofErr w:type="spellEnd"/>
      <w:r w:rsidRPr="000A3D4F">
        <w:rPr>
          <w:spacing w:val="-1"/>
          <w:lang w:val="en-ID"/>
        </w:rPr>
        <w:t xml:space="preserve"> </w:t>
      </w:r>
      <w:proofErr w:type="spellStart"/>
      <w:r w:rsidRPr="000A3D4F">
        <w:rPr>
          <w:spacing w:val="-1"/>
          <w:lang w:val="en-ID"/>
        </w:rPr>
        <w:t>baik</w:t>
      </w:r>
      <w:proofErr w:type="spellEnd"/>
      <w:r w:rsidRPr="000A3D4F">
        <w:rPr>
          <w:spacing w:val="-1"/>
          <w:lang w:val="en-ID"/>
        </w:rPr>
        <w:t xml:space="preserve"> </w:t>
      </w:r>
      <w:proofErr w:type="spellStart"/>
      <w:r w:rsidRPr="000A3D4F">
        <w:rPr>
          <w:spacing w:val="-1"/>
          <w:lang w:val="en-ID"/>
        </w:rPr>
        <w:t>dengan</w:t>
      </w:r>
      <w:proofErr w:type="spellEnd"/>
      <w:r w:rsidRPr="000A3D4F">
        <w:rPr>
          <w:spacing w:val="-1"/>
          <w:lang w:val="en-ID"/>
        </w:rPr>
        <w:t xml:space="preserve"> </w:t>
      </w:r>
      <w:proofErr w:type="spellStart"/>
      <w:r w:rsidRPr="000A3D4F">
        <w:rPr>
          <w:spacing w:val="-1"/>
          <w:lang w:val="en-ID"/>
        </w:rPr>
        <w:t>skor</w:t>
      </w:r>
      <w:proofErr w:type="spellEnd"/>
      <w:r w:rsidRPr="000A3D4F">
        <w:rPr>
          <w:spacing w:val="-1"/>
          <w:lang w:val="en-ID"/>
        </w:rPr>
        <w:t xml:space="preserve"> 4,2 (84%), </w:t>
      </w:r>
      <w:proofErr w:type="spellStart"/>
      <w:r w:rsidRPr="000A3D4F">
        <w:rPr>
          <w:spacing w:val="-1"/>
          <w:lang w:val="en-ID"/>
        </w:rPr>
        <w:t>dimana</w:t>
      </w:r>
      <w:proofErr w:type="spellEnd"/>
      <w:r w:rsidRPr="000A3D4F">
        <w:rPr>
          <w:spacing w:val="-1"/>
          <w:lang w:val="en-ID"/>
        </w:rPr>
        <w:t xml:space="preserve"> 50% sangat </w:t>
      </w:r>
      <w:proofErr w:type="spellStart"/>
      <w:r w:rsidRPr="000A3D4F">
        <w:rPr>
          <w:spacing w:val="-1"/>
          <w:lang w:val="en-ID"/>
        </w:rPr>
        <w:t>setuju</w:t>
      </w:r>
      <w:proofErr w:type="spellEnd"/>
      <w:r w:rsidRPr="000A3D4F">
        <w:rPr>
          <w:spacing w:val="-1"/>
          <w:lang w:val="en-ID"/>
        </w:rPr>
        <w:t xml:space="preserve"> </w:t>
      </w:r>
      <w:proofErr w:type="spellStart"/>
      <w:r w:rsidRPr="000A3D4F">
        <w:rPr>
          <w:spacing w:val="-1"/>
          <w:lang w:val="en-ID"/>
        </w:rPr>
        <w:t>terhadap</w:t>
      </w:r>
      <w:proofErr w:type="spellEnd"/>
      <w:r w:rsidRPr="000A3D4F">
        <w:rPr>
          <w:spacing w:val="-1"/>
          <w:lang w:val="en-ID"/>
        </w:rPr>
        <w:t xml:space="preserve"> </w:t>
      </w:r>
      <w:proofErr w:type="spellStart"/>
      <w:r w:rsidRPr="000A3D4F">
        <w:rPr>
          <w:spacing w:val="-1"/>
          <w:lang w:val="en-ID"/>
        </w:rPr>
        <w:t>kondisi</w:t>
      </w:r>
      <w:proofErr w:type="spellEnd"/>
      <w:r w:rsidRPr="000A3D4F">
        <w:rPr>
          <w:spacing w:val="-1"/>
          <w:lang w:val="en-ID"/>
        </w:rPr>
        <w:t xml:space="preserve"> </w:t>
      </w:r>
      <w:proofErr w:type="spellStart"/>
      <w:r w:rsidRPr="000A3D4F">
        <w:rPr>
          <w:spacing w:val="-1"/>
          <w:lang w:val="en-ID"/>
        </w:rPr>
        <w:t>pasokan</w:t>
      </w:r>
      <w:proofErr w:type="spellEnd"/>
      <w:r w:rsidRPr="000A3D4F">
        <w:rPr>
          <w:spacing w:val="-1"/>
          <w:lang w:val="en-ID"/>
        </w:rPr>
        <w:t xml:space="preserve"> yang </w:t>
      </w:r>
      <w:proofErr w:type="spellStart"/>
      <w:r w:rsidRPr="000A3D4F">
        <w:rPr>
          <w:spacing w:val="-1"/>
          <w:lang w:val="en-ID"/>
        </w:rPr>
        <w:t>memadai</w:t>
      </w:r>
      <w:proofErr w:type="spellEnd"/>
      <w:r w:rsidRPr="000A3D4F">
        <w:rPr>
          <w:spacing w:val="-1"/>
          <w:lang w:val="en-ID"/>
        </w:rPr>
        <w:t xml:space="preserve">. </w:t>
      </w:r>
      <w:proofErr w:type="spellStart"/>
      <w:r w:rsidRPr="000A3D4F">
        <w:rPr>
          <w:spacing w:val="-1"/>
          <w:lang w:val="en-ID"/>
        </w:rPr>
        <w:t>Pengaruh</w:t>
      </w:r>
      <w:proofErr w:type="spellEnd"/>
      <w:r w:rsidRPr="000A3D4F">
        <w:rPr>
          <w:spacing w:val="-1"/>
          <w:lang w:val="en-ID"/>
        </w:rPr>
        <w:t xml:space="preserve"> </w:t>
      </w:r>
      <w:proofErr w:type="spellStart"/>
      <w:r w:rsidRPr="000A3D4F">
        <w:rPr>
          <w:spacing w:val="-1"/>
          <w:lang w:val="en-ID"/>
        </w:rPr>
        <w:t>ketersediaan</w:t>
      </w:r>
      <w:proofErr w:type="spellEnd"/>
      <w:r w:rsidRPr="000A3D4F">
        <w:rPr>
          <w:spacing w:val="-1"/>
          <w:lang w:val="en-ID"/>
        </w:rPr>
        <w:t xml:space="preserve"> </w:t>
      </w:r>
      <w:proofErr w:type="spellStart"/>
      <w:r w:rsidRPr="000A3D4F">
        <w:rPr>
          <w:spacing w:val="-1"/>
          <w:lang w:val="en-ID"/>
        </w:rPr>
        <w:t>bahan</w:t>
      </w:r>
      <w:proofErr w:type="spellEnd"/>
      <w:r w:rsidRPr="000A3D4F">
        <w:rPr>
          <w:spacing w:val="-1"/>
          <w:lang w:val="en-ID"/>
        </w:rPr>
        <w:t xml:space="preserve"> </w:t>
      </w:r>
      <w:proofErr w:type="spellStart"/>
      <w:r w:rsidRPr="000A3D4F">
        <w:rPr>
          <w:spacing w:val="-1"/>
          <w:lang w:val="en-ID"/>
        </w:rPr>
        <w:t>baku</w:t>
      </w:r>
      <w:proofErr w:type="spellEnd"/>
      <w:r w:rsidRPr="000A3D4F">
        <w:rPr>
          <w:spacing w:val="-1"/>
          <w:lang w:val="en-ID"/>
        </w:rPr>
        <w:t xml:space="preserve"> </w:t>
      </w:r>
      <w:proofErr w:type="spellStart"/>
      <w:r w:rsidRPr="000A3D4F">
        <w:rPr>
          <w:spacing w:val="-1"/>
          <w:lang w:val="en-ID"/>
        </w:rPr>
        <w:t>mencatat</w:t>
      </w:r>
      <w:proofErr w:type="spellEnd"/>
      <w:r w:rsidRPr="000A3D4F">
        <w:rPr>
          <w:spacing w:val="-1"/>
          <w:lang w:val="en-ID"/>
        </w:rPr>
        <w:t xml:space="preserve"> </w:t>
      </w:r>
      <w:proofErr w:type="spellStart"/>
      <w:r w:rsidRPr="000A3D4F">
        <w:rPr>
          <w:spacing w:val="-1"/>
          <w:lang w:val="en-ID"/>
        </w:rPr>
        <w:t>skor</w:t>
      </w:r>
      <w:proofErr w:type="spellEnd"/>
      <w:r w:rsidRPr="000A3D4F">
        <w:rPr>
          <w:spacing w:val="-1"/>
          <w:lang w:val="en-ID"/>
        </w:rPr>
        <w:t xml:space="preserve"> </w:t>
      </w:r>
      <w:proofErr w:type="spellStart"/>
      <w:r w:rsidRPr="000A3D4F">
        <w:rPr>
          <w:spacing w:val="-1"/>
          <w:lang w:val="en-ID"/>
        </w:rPr>
        <w:t>tertinggi</w:t>
      </w:r>
      <w:proofErr w:type="spellEnd"/>
      <w:r w:rsidRPr="000A3D4F">
        <w:rPr>
          <w:spacing w:val="-1"/>
          <w:lang w:val="en-ID"/>
        </w:rPr>
        <w:t xml:space="preserve"> </w:t>
      </w:r>
      <w:proofErr w:type="spellStart"/>
      <w:r w:rsidRPr="000A3D4F">
        <w:rPr>
          <w:spacing w:val="-1"/>
          <w:lang w:val="en-ID"/>
        </w:rPr>
        <w:t>dengan</w:t>
      </w:r>
      <w:proofErr w:type="spellEnd"/>
      <w:r w:rsidRPr="000A3D4F">
        <w:rPr>
          <w:spacing w:val="-1"/>
          <w:lang w:val="en-ID"/>
        </w:rPr>
        <w:t xml:space="preserve"> rata-rata 4,6 (92%), </w:t>
      </w:r>
      <w:proofErr w:type="spellStart"/>
      <w:r w:rsidRPr="000A3D4F">
        <w:rPr>
          <w:spacing w:val="-1"/>
          <w:lang w:val="en-ID"/>
        </w:rPr>
        <w:t>menunjukkan</w:t>
      </w:r>
      <w:proofErr w:type="spellEnd"/>
      <w:r w:rsidRPr="000A3D4F">
        <w:rPr>
          <w:spacing w:val="-1"/>
          <w:lang w:val="en-ID"/>
        </w:rPr>
        <w:t xml:space="preserve"> </w:t>
      </w:r>
      <w:proofErr w:type="spellStart"/>
      <w:r w:rsidRPr="000A3D4F">
        <w:rPr>
          <w:spacing w:val="-1"/>
          <w:lang w:val="en-ID"/>
        </w:rPr>
        <w:t>kesadaran</w:t>
      </w:r>
      <w:proofErr w:type="spellEnd"/>
      <w:r w:rsidRPr="000A3D4F">
        <w:rPr>
          <w:spacing w:val="-1"/>
          <w:lang w:val="en-ID"/>
        </w:rPr>
        <w:t xml:space="preserve"> </w:t>
      </w:r>
      <w:proofErr w:type="spellStart"/>
      <w:r w:rsidRPr="000A3D4F">
        <w:rPr>
          <w:spacing w:val="-1"/>
          <w:lang w:val="en-ID"/>
        </w:rPr>
        <w:t>tinggi</w:t>
      </w:r>
      <w:proofErr w:type="spellEnd"/>
      <w:r w:rsidRPr="000A3D4F">
        <w:rPr>
          <w:spacing w:val="-1"/>
          <w:lang w:val="en-ID"/>
        </w:rPr>
        <w:t xml:space="preserve"> </w:t>
      </w:r>
      <w:proofErr w:type="spellStart"/>
      <w:r w:rsidRPr="000A3D4F">
        <w:rPr>
          <w:spacing w:val="-1"/>
          <w:lang w:val="en-ID"/>
        </w:rPr>
        <w:t>pelaku</w:t>
      </w:r>
      <w:proofErr w:type="spellEnd"/>
      <w:r w:rsidRPr="000A3D4F">
        <w:rPr>
          <w:spacing w:val="-1"/>
          <w:lang w:val="en-ID"/>
        </w:rPr>
        <w:t xml:space="preserve"> </w:t>
      </w:r>
      <w:proofErr w:type="spellStart"/>
      <w:r w:rsidRPr="000A3D4F">
        <w:rPr>
          <w:spacing w:val="-1"/>
          <w:lang w:val="en-ID"/>
        </w:rPr>
        <w:t>usaha</w:t>
      </w:r>
      <w:proofErr w:type="spellEnd"/>
      <w:r w:rsidRPr="000A3D4F">
        <w:rPr>
          <w:spacing w:val="-1"/>
          <w:lang w:val="en-ID"/>
        </w:rPr>
        <w:t xml:space="preserve"> </w:t>
      </w:r>
      <w:proofErr w:type="spellStart"/>
      <w:r w:rsidRPr="000A3D4F">
        <w:rPr>
          <w:spacing w:val="-1"/>
          <w:lang w:val="en-ID"/>
        </w:rPr>
        <w:t>terhadap</w:t>
      </w:r>
      <w:proofErr w:type="spellEnd"/>
      <w:r w:rsidRPr="000A3D4F">
        <w:rPr>
          <w:spacing w:val="-1"/>
          <w:lang w:val="en-ID"/>
        </w:rPr>
        <w:t xml:space="preserve"> </w:t>
      </w:r>
      <w:proofErr w:type="spellStart"/>
      <w:r w:rsidRPr="000A3D4F">
        <w:rPr>
          <w:spacing w:val="-1"/>
          <w:lang w:val="en-ID"/>
        </w:rPr>
        <w:t>ketergantungan</w:t>
      </w:r>
      <w:proofErr w:type="spellEnd"/>
      <w:r w:rsidRPr="000A3D4F">
        <w:rPr>
          <w:spacing w:val="-1"/>
          <w:lang w:val="en-ID"/>
        </w:rPr>
        <w:t xml:space="preserve"> pada </w:t>
      </w:r>
      <w:proofErr w:type="spellStart"/>
      <w:r w:rsidRPr="000A3D4F">
        <w:rPr>
          <w:spacing w:val="-1"/>
          <w:lang w:val="en-ID"/>
        </w:rPr>
        <w:t>kontinuitas</w:t>
      </w:r>
      <w:proofErr w:type="spellEnd"/>
      <w:r w:rsidRPr="000A3D4F">
        <w:rPr>
          <w:spacing w:val="-1"/>
          <w:lang w:val="en-ID"/>
        </w:rPr>
        <w:t xml:space="preserve"> </w:t>
      </w:r>
      <w:proofErr w:type="spellStart"/>
      <w:r w:rsidRPr="000A3D4F">
        <w:rPr>
          <w:spacing w:val="-1"/>
          <w:lang w:val="en-ID"/>
        </w:rPr>
        <w:t>pasokan</w:t>
      </w:r>
      <w:proofErr w:type="spellEnd"/>
      <w:r w:rsidRPr="000A3D4F">
        <w:rPr>
          <w:spacing w:val="-1"/>
          <w:lang w:val="en-ID"/>
        </w:rPr>
        <w:t xml:space="preserve"> </w:t>
      </w:r>
      <w:proofErr w:type="spellStart"/>
      <w:r w:rsidRPr="000A3D4F">
        <w:rPr>
          <w:spacing w:val="-1"/>
          <w:lang w:val="en-ID"/>
        </w:rPr>
        <w:t>bahan</w:t>
      </w:r>
      <w:proofErr w:type="spellEnd"/>
      <w:r w:rsidRPr="000A3D4F">
        <w:rPr>
          <w:spacing w:val="-1"/>
          <w:lang w:val="en-ID"/>
        </w:rPr>
        <w:t xml:space="preserve"> </w:t>
      </w:r>
      <w:proofErr w:type="spellStart"/>
      <w:r w:rsidRPr="000A3D4F">
        <w:rPr>
          <w:spacing w:val="-1"/>
          <w:lang w:val="en-ID"/>
        </w:rPr>
        <w:t>baku</w:t>
      </w:r>
      <w:proofErr w:type="spellEnd"/>
      <w:r w:rsidRPr="000A3D4F">
        <w:rPr>
          <w:spacing w:val="-1"/>
          <w:lang w:val="en-ID"/>
        </w:rPr>
        <w:t>.</w:t>
      </w:r>
    </w:p>
    <w:p w14:paraId="71B9B41A" w14:textId="77777777" w:rsidR="000A3D4F" w:rsidRPr="000A3D4F" w:rsidRDefault="000A3D4F" w:rsidP="000A3D4F">
      <w:pPr>
        <w:spacing w:line="276" w:lineRule="auto"/>
        <w:ind w:firstLine="289"/>
        <w:jc w:val="both"/>
        <w:rPr>
          <w:spacing w:val="-1"/>
          <w:lang w:val="en-ID"/>
        </w:rPr>
      </w:pPr>
      <w:r w:rsidRPr="000A3D4F">
        <w:rPr>
          <w:spacing w:val="-1"/>
          <w:lang w:val="en-ID"/>
        </w:rPr>
        <w:t xml:space="preserve">Hasil </w:t>
      </w:r>
      <w:proofErr w:type="spellStart"/>
      <w:r w:rsidRPr="000A3D4F">
        <w:rPr>
          <w:spacing w:val="-1"/>
          <w:lang w:val="en-ID"/>
        </w:rPr>
        <w:t>penelitian</w:t>
      </w:r>
      <w:proofErr w:type="spellEnd"/>
      <w:r w:rsidRPr="000A3D4F">
        <w:rPr>
          <w:spacing w:val="-1"/>
          <w:lang w:val="en-ID"/>
        </w:rPr>
        <w:t xml:space="preserve"> </w:t>
      </w:r>
      <w:proofErr w:type="spellStart"/>
      <w:r w:rsidRPr="000A3D4F">
        <w:rPr>
          <w:spacing w:val="-1"/>
          <w:lang w:val="en-ID"/>
        </w:rPr>
        <w:t>menunjukkan</w:t>
      </w:r>
      <w:proofErr w:type="spellEnd"/>
      <w:r w:rsidRPr="000A3D4F">
        <w:rPr>
          <w:spacing w:val="-1"/>
          <w:lang w:val="en-ID"/>
        </w:rPr>
        <w:t xml:space="preserve"> </w:t>
      </w:r>
      <w:proofErr w:type="spellStart"/>
      <w:r w:rsidRPr="000A3D4F">
        <w:rPr>
          <w:spacing w:val="-1"/>
          <w:lang w:val="en-ID"/>
        </w:rPr>
        <w:t>kontras</w:t>
      </w:r>
      <w:proofErr w:type="spellEnd"/>
      <w:r w:rsidRPr="000A3D4F">
        <w:rPr>
          <w:spacing w:val="-1"/>
          <w:lang w:val="en-ID"/>
        </w:rPr>
        <w:t xml:space="preserve"> </w:t>
      </w:r>
      <w:proofErr w:type="spellStart"/>
      <w:r w:rsidRPr="000A3D4F">
        <w:rPr>
          <w:spacing w:val="-1"/>
          <w:lang w:val="en-ID"/>
        </w:rPr>
        <w:t>dalam</w:t>
      </w:r>
      <w:proofErr w:type="spellEnd"/>
      <w:r w:rsidRPr="000A3D4F">
        <w:rPr>
          <w:spacing w:val="-1"/>
          <w:lang w:val="en-ID"/>
        </w:rPr>
        <w:t xml:space="preserve"> </w:t>
      </w:r>
      <w:proofErr w:type="spellStart"/>
      <w:r w:rsidRPr="000A3D4F">
        <w:rPr>
          <w:spacing w:val="-1"/>
          <w:lang w:val="en-ID"/>
        </w:rPr>
        <w:t>adopsi</w:t>
      </w:r>
      <w:proofErr w:type="spellEnd"/>
      <w:r w:rsidRPr="000A3D4F">
        <w:rPr>
          <w:spacing w:val="-1"/>
          <w:lang w:val="en-ID"/>
        </w:rPr>
        <w:t xml:space="preserve"> </w:t>
      </w:r>
      <w:proofErr w:type="spellStart"/>
      <w:r w:rsidRPr="000A3D4F">
        <w:rPr>
          <w:spacing w:val="-1"/>
          <w:lang w:val="en-ID"/>
        </w:rPr>
        <w:t>teknologi</w:t>
      </w:r>
      <w:proofErr w:type="spellEnd"/>
      <w:r w:rsidRPr="000A3D4F">
        <w:rPr>
          <w:spacing w:val="-1"/>
          <w:lang w:val="en-ID"/>
        </w:rPr>
        <w:t xml:space="preserve">. </w:t>
      </w:r>
      <w:proofErr w:type="spellStart"/>
      <w:r w:rsidRPr="000A3D4F">
        <w:rPr>
          <w:spacing w:val="-1"/>
          <w:lang w:val="en-ID"/>
        </w:rPr>
        <w:t>Penggunaan</w:t>
      </w:r>
      <w:proofErr w:type="spellEnd"/>
      <w:r w:rsidRPr="000A3D4F">
        <w:rPr>
          <w:spacing w:val="-1"/>
          <w:lang w:val="en-ID"/>
        </w:rPr>
        <w:t xml:space="preserve"> </w:t>
      </w:r>
      <w:proofErr w:type="spellStart"/>
      <w:r w:rsidRPr="000A3D4F">
        <w:rPr>
          <w:spacing w:val="-1"/>
          <w:lang w:val="en-ID"/>
        </w:rPr>
        <w:t>alat</w:t>
      </w:r>
      <w:proofErr w:type="spellEnd"/>
      <w:r w:rsidRPr="000A3D4F">
        <w:rPr>
          <w:spacing w:val="-1"/>
          <w:lang w:val="en-ID"/>
        </w:rPr>
        <w:t xml:space="preserve"> </w:t>
      </w:r>
      <w:proofErr w:type="spellStart"/>
      <w:r w:rsidRPr="000A3D4F">
        <w:rPr>
          <w:spacing w:val="-1"/>
          <w:lang w:val="en-ID"/>
        </w:rPr>
        <w:t>produksi</w:t>
      </w:r>
      <w:proofErr w:type="spellEnd"/>
      <w:r w:rsidRPr="000A3D4F">
        <w:rPr>
          <w:spacing w:val="-1"/>
          <w:lang w:val="en-ID"/>
        </w:rPr>
        <w:t xml:space="preserve"> </w:t>
      </w:r>
      <w:proofErr w:type="spellStart"/>
      <w:r w:rsidRPr="000A3D4F">
        <w:rPr>
          <w:spacing w:val="-1"/>
          <w:lang w:val="en-ID"/>
        </w:rPr>
        <w:t>untuk</w:t>
      </w:r>
      <w:proofErr w:type="spellEnd"/>
      <w:r w:rsidRPr="000A3D4F">
        <w:rPr>
          <w:spacing w:val="-1"/>
          <w:lang w:val="en-ID"/>
        </w:rPr>
        <w:t xml:space="preserve"> </w:t>
      </w:r>
      <w:proofErr w:type="spellStart"/>
      <w:r w:rsidRPr="000A3D4F">
        <w:rPr>
          <w:spacing w:val="-1"/>
          <w:lang w:val="en-ID"/>
        </w:rPr>
        <w:t>meningkatkan</w:t>
      </w:r>
      <w:proofErr w:type="spellEnd"/>
      <w:r w:rsidRPr="000A3D4F">
        <w:rPr>
          <w:spacing w:val="-1"/>
          <w:lang w:val="en-ID"/>
        </w:rPr>
        <w:t xml:space="preserve"> </w:t>
      </w:r>
      <w:proofErr w:type="spellStart"/>
      <w:r w:rsidRPr="000A3D4F">
        <w:rPr>
          <w:spacing w:val="-1"/>
          <w:lang w:val="en-ID"/>
        </w:rPr>
        <w:t>produktivitas</w:t>
      </w:r>
      <w:proofErr w:type="spellEnd"/>
      <w:r w:rsidRPr="000A3D4F">
        <w:rPr>
          <w:spacing w:val="-1"/>
          <w:lang w:val="en-ID"/>
        </w:rPr>
        <w:t xml:space="preserve"> </w:t>
      </w:r>
      <w:proofErr w:type="spellStart"/>
      <w:r w:rsidRPr="000A3D4F">
        <w:rPr>
          <w:spacing w:val="-1"/>
          <w:lang w:val="en-ID"/>
        </w:rPr>
        <w:t>memperoleh</w:t>
      </w:r>
      <w:proofErr w:type="spellEnd"/>
      <w:r w:rsidRPr="000A3D4F">
        <w:rPr>
          <w:spacing w:val="-1"/>
          <w:lang w:val="en-ID"/>
        </w:rPr>
        <w:t xml:space="preserve"> </w:t>
      </w:r>
      <w:proofErr w:type="spellStart"/>
      <w:r w:rsidRPr="000A3D4F">
        <w:rPr>
          <w:spacing w:val="-1"/>
          <w:lang w:val="en-ID"/>
        </w:rPr>
        <w:t>skor</w:t>
      </w:r>
      <w:proofErr w:type="spellEnd"/>
      <w:r w:rsidRPr="000A3D4F">
        <w:rPr>
          <w:spacing w:val="-1"/>
          <w:lang w:val="en-ID"/>
        </w:rPr>
        <w:t xml:space="preserve"> </w:t>
      </w:r>
      <w:proofErr w:type="spellStart"/>
      <w:r w:rsidRPr="000A3D4F">
        <w:rPr>
          <w:spacing w:val="-1"/>
          <w:lang w:val="en-ID"/>
        </w:rPr>
        <w:t>sempurna</w:t>
      </w:r>
      <w:proofErr w:type="spellEnd"/>
      <w:r w:rsidRPr="000A3D4F">
        <w:rPr>
          <w:spacing w:val="-1"/>
          <w:lang w:val="en-ID"/>
        </w:rPr>
        <w:t xml:space="preserve"> pada </w:t>
      </w:r>
      <w:proofErr w:type="spellStart"/>
      <w:r w:rsidRPr="000A3D4F">
        <w:rPr>
          <w:spacing w:val="-1"/>
          <w:lang w:val="en-ID"/>
        </w:rPr>
        <w:t>dengan</w:t>
      </w:r>
      <w:proofErr w:type="spellEnd"/>
      <w:r w:rsidRPr="000A3D4F">
        <w:rPr>
          <w:spacing w:val="-1"/>
          <w:lang w:val="en-ID"/>
        </w:rPr>
        <w:t xml:space="preserve"> rata-rata 4,5 (90%), </w:t>
      </w:r>
      <w:proofErr w:type="spellStart"/>
      <w:r w:rsidRPr="000A3D4F">
        <w:rPr>
          <w:spacing w:val="-1"/>
          <w:lang w:val="en-ID"/>
        </w:rPr>
        <w:t>dimana</w:t>
      </w:r>
      <w:proofErr w:type="spellEnd"/>
      <w:r w:rsidRPr="000A3D4F">
        <w:rPr>
          <w:spacing w:val="-1"/>
          <w:lang w:val="en-ID"/>
        </w:rPr>
        <w:t xml:space="preserve"> </w:t>
      </w:r>
      <w:proofErr w:type="spellStart"/>
      <w:r w:rsidRPr="000A3D4F">
        <w:rPr>
          <w:spacing w:val="-1"/>
          <w:lang w:val="en-ID"/>
        </w:rPr>
        <w:t>seluruh</w:t>
      </w:r>
      <w:proofErr w:type="spellEnd"/>
      <w:r w:rsidRPr="000A3D4F">
        <w:rPr>
          <w:spacing w:val="-1"/>
          <w:lang w:val="en-ID"/>
        </w:rPr>
        <w:t xml:space="preserve"> </w:t>
      </w:r>
      <w:proofErr w:type="spellStart"/>
      <w:r w:rsidRPr="000A3D4F">
        <w:rPr>
          <w:spacing w:val="-1"/>
          <w:lang w:val="en-ID"/>
        </w:rPr>
        <w:t>responden</w:t>
      </w:r>
      <w:proofErr w:type="spellEnd"/>
      <w:r w:rsidRPr="000A3D4F">
        <w:rPr>
          <w:spacing w:val="-1"/>
          <w:lang w:val="en-ID"/>
        </w:rPr>
        <w:t xml:space="preserve"> </w:t>
      </w:r>
      <w:proofErr w:type="spellStart"/>
      <w:r w:rsidRPr="000A3D4F">
        <w:rPr>
          <w:spacing w:val="-1"/>
          <w:lang w:val="en-ID"/>
        </w:rPr>
        <w:t>setuju</w:t>
      </w:r>
      <w:proofErr w:type="spellEnd"/>
      <w:r w:rsidRPr="000A3D4F">
        <w:rPr>
          <w:spacing w:val="-1"/>
          <w:lang w:val="en-ID"/>
        </w:rPr>
        <w:t xml:space="preserve"> dan sangat </w:t>
      </w:r>
      <w:proofErr w:type="spellStart"/>
      <w:r w:rsidRPr="000A3D4F">
        <w:rPr>
          <w:spacing w:val="-1"/>
          <w:lang w:val="en-ID"/>
        </w:rPr>
        <w:t>setuju</w:t>
      </w:r>
      <w:proofErr w:type="spellEnd"/>
      <w:r w:rsidRPr="000A3D4F">
        <w:rPr>
          <w:spacing w:val="-1"/>
          <w:lang w:val="en-ID"/>
        </w:rPr>
        <w:t xml:space="preserve"> </w:t>
      </w:r>
      <w:proofErr w:type="spellStart"/>
      <w:r w:rsidRPr="000A3D4F">
        <w:rPr>
          <w:spacing w:val="-1"/>
          <w:lang w:val="en-ID"/>
        </w:rPr>
        <w:t>telah</w:t>
      </w:r>
      <w:proofErr w:type="spellEnd"/>
      <w:r w:rsidRPr="000A3D4F">
        <w:rPr>
          <w:spacing w:val="-1"/>
          <w:lang w:val="en-ID"/>
        </w:rPr>
        <w:t xml:space="preserve"> </w:t>
      </w:r>
      <w:proofErr w:type="spellStart"/>
      <w:r w:rsidRPr="000A3D4F">
        <w:rPr>
          <w:spacing w:val="-1"/>
          <w:lang w:val="en-ID"/>
        </w:rPr>
        <w:t>menggunakan</w:t>
      </w:r>
      <w:proofErr w:type="spellEnd"/>
      <w:r w:rsidRPr="000A3D4F">
        <w:rPr>
          <w:spacing w:val="-1"/>
          <w:lang w:val="en-ID"/>
        </w:rPr>
        <w:t xml:space="preserve"> ATBM dan </w:t>
      </w:r>
      <w:proofErr w:type="spellStart"/>
      <w:r w:rsidRPr="000A3D4F">
        <w:rPr>
          <w:spacing w:val="-1"/>
          <w:lang w:val="en-ID"/>
        </w:rPr>
        <w:t>peralatan</w:t>
      </w:r>
      <w:proofErr w:type="spellEnd"/>
      <w:r w:rsidRPr="000A3D4F">
        <w:rPr>
          <w:spacing w:val="-1"/>
          <w:lang w:val="en-ID"/>
        </w:rPr>
        <w:t xml:space="preserve"> </w:t>
      </w:r>
      <w:proofErr w:type="spellStart"/>
      <w:r w:rsidRPr="000A3D4F">
        <w:rPr>
          <w:spacing w:val="-1"/>
          <w:lang w:val="en-ID"/>
        </w:rPr>
        <w:t>pendukung</w:t>
      </w:r>
      <w:proofErr w:type="spellEnd"/>
      <w:r w:rsidRPr="000A3D4F">
        <w:rPr>
          <w:spacing w:val="-1"/>
          <w:lang w:val="en-ID"/>
        </w:rPr>
        <w:t xml:space="preserve">. </w:t>
      </w:r>
      <w:proofErr w:type="spellStart"/>
      <w:r w:rsidRPr="000A3D4F">
        <w:rPr>
          <w:spacing w:val="-1"/>
          <w:lang w:val="en-ID"/>
        </w:rPr>
        <w:t>Namun</w:t>
      </w:r>
      <w:proofErr w:type="spellEnd"/>
      <w:r w:rsidRPr="000A3D4F">
        <w:rPr>
          <w:spacing w:val="-1"/>
          <w:lang w:val="en-ID"/>
        </w:rPr>
        <w:t xml:space="preserve">, </w:t>
      </w:r>
      <w:proofErr w:type="spellStart"/>
      <w:r w:rsidRPr="000A3D4F">
        <w:rPr>
          <w:spacing w:val="-1"/>
          <w:lang w:val="en-ID"/>
        </w:rPr>
        <w:t>pemanfaatan</w:t>
      </w:r>
      <w:proofErr w:type="spellEnd"/>
      <w:r w:rsidRPr="000A3D4F">
        <w:rPr>
          <w:spacing w:val="-1"/>
          <w:lang w:val="en-ID"/>
        </w:rPr>
        <w:t xml:space="preserve"> </w:t>
      </w:r>
      <w:proofErr w:type="spellStart"/>
      <w:r w:rsidRPr="000A3D4F">
        <w:rPr>
          <w:spacing w:val="-1"/>
          <w:lang w:val="en-ID"/>
        </w:rPr>
        <w:t>teknologi</w:t>
      </w:r>
      <w:proofErr w:type="spellEnd"/>
      <w:r w:rsidRPr="000A3D4F">
        <w:rPr>
          <w:spacing w:val="-1"/>
          <w:lang w:val="en-ID"/>
        </w:rPr>
        <w:t xml:space="preserve"> </w:t>
      </w:r>
      <w:proofErr w:type="spellStart"/>
      <w:r w:rsidRPr="000A3D4F">
        <w:rPr>
          <w:spacing w:val="-1"/>
          <w:lang w:val="en-ID"/>
        </w:rPr>
        <w:t>baru</w:t>
      </w:r>
      <w:proofErr w:type="spellEnd"/>
      <w:r w:rsidRPr="000A3D4F">
        <w:rPr>
          <w:spacing w:val="-1"/>
          <w:lang w:val="en-ID"/>
        </w:rPr>
        <w:t xml:space="preserve"> </w:t>
      </w:r>
      <w:proofErr w:type="spellStart"/>
      <w:r w:rsidRPr="000A3D4F">
        <w:rPr>
          <w:spacing w:val="-1"/>
          <w:lang w:val="en-ID"/>
        </w:rPr>
        <w:t>untuk</w:t>
      </w:r>
      <w:proofErr w:type="spellEnd"/>
      <w:r w:rsidRPr="000A3D4F">
        <w:rPr>
          <w:spacing w:val="-1"/>
          <w:lang w:val="en-ID"/>
        </w:rPr>
        <w:t xml:space="preserve"> </w:t>
      </w:r>
      <w:proofErr w:type="spellStart"/>
      <w:r w:rsidRPr="000A3D4F">
        <w:rPr>
          <w:spacing w:val="-1"/>
          <w:lang w:val="en-ID"/>
        </w:rPr>
        <w:t>bersaing</w:t>
      </w:r>
      <w:proofErr w:type="spellEnd"/>
      <w:r w:rsidRPr="000A3D4F">
        <w:rPr>
          <w:spacing w:val="-1"/>
          <w:lang w:val="en-ID"/>
        </w:rPr>
        <w:t xml:space="preserve"> </w:t>
      </w:r>
      <w:proofErr w:type="spellStart"/>
      <w:r w:rsidRPr="000A3D4F">
        <w:rPr>
          <w:spacing w:val="-1"/>
          <w:lang w:val="en-ID"/>
        </w:rPr>
        <w:t>dengan</w:t>
      </w:r>
      <w:proofErr w:type="spellEnd"/>
      <w:r w:rsidRPr="000A3D4F">
        <w:rPr>
          <w:spacing w:val="-1"/>
          <w:lang w:val="en-ID"/>
        </w:rPr>
        <w:t xml:space="preserve"> </w:t>
      </w:r>
      <w:proofErr w:type="spellStart"/>
      <w:r w:rsidRPr="000A3D4F">
        <w:rPr>
          <w:spacing w:val="-1"/>
          <w:lang w:val="en-ID"/>
        </w:rPr>
        <w:t>produk</w:t>
      </w:r>
      <w:proofErr w:type="spellEnd"/>
      <w:r w:rsidRPr="000A3D4F">
        <w:rPr>
          <w:spacing w:val="-1"/>
          <w:lang w:val="en-ID"/>
        </w:rPr>
        <w:t xml:space="preserve"> </w:t>
      </w:r>
      <w:proofErr w:type="spellStart"/>
      <w:r w:rsidRPr="000A3D4F">
        <w:rPr>
          <w:spacing w:val="-1"/>
          <w:lang w:val="en-ID"/>
        </w:rPr>
        <w:t>tekstil</w:t>
      </w:r>
      <w:proofErr w:type="spellEnd"/>
      <w:r w:rsidRPr="000A3D4F">
        <w:rPr>
          <w:spacing w:val="-1"/>
          <w:lang w:val="en-ID"/>
        </w:rPr>
        <w:t xml:space="preserve"> modern </w:t>
      </w:r>
      <w:proofErr w:type="spellStart"/>
      <w:r w:rsidRPr="000A3D4F">
        <w:rPr>
          <w:spacing w:val="-1"/>
          <w:lang w:val="en-ID"/>
        </w:rPr>
        <w:t>menunjukkan</w:t>
      </w:r>
      <w:proofErr w:type="spellEnd"/>
      <w:r w:rsidRPr="000A3D4F">
        <w:rPr>
          <w:spacing w:val="-1"/>
          <w:lang w:val="en-ID"/>
        </w:rPr>
        <w:t xml:space="preserve"> </w:t>
      </w:r>
      <w:proofErr w:type="spellStart"/>
      <w:r w:rsidRPr="000A3D4F">
        <w:rPr>
          <w:spacing w:val="-1"/>
          <w:lang w:val="en-ID"/>
        </w:rPr>
        <w:t>skor</w:t>
      </w:r>
      <w:proofErr w:type="spellEnd"/>
      <w:r w:rsidRPr="000A3D4F">
        <w:rPr>
          <w:spacing w:val="-1"/>
          <w:lang w:val="en-ID"/>
        </w:rPr>
        <w:t xml:space="preserve"> </w:t>
      </w:r>
      <w:proofErr w:type="spellStart"/>
      <w:r w:rsidRPr="000A3D4F">
        <w:rPr>
          <w:spacing w:val="-1"/>
          <w:lang w:val="en-ID"/>
        </w:rPr>
        <w:t>terendah</w:t>
      </w:r>
      <w:proofErr w:type="spellEnd"/>
      <w:r w:rsidRPr="000A3D4F">
        <w:rPr>
          <w:spacing w:val="-1"/>
          <w:lang w:val="en-ID"/>
        </w:rPr>
        <w:t xml:space="preserve"> </w:t>
      </w:r>
      <w:proofErr w:type="spellStart"/>
      <w:r w:rsidRPr="000A3D4F">
        <w:rPr>
          <w:spacing w:val="-1"/>
          <w:lang w:val="en-ID"/>
        </w:rPr>
        <w:t>dengan</w:t>
      </w:r>
      <w:proofErr w:type="spellEnd"/>
      <w:r w:rsidRPr="000A3D4F">
        <w:rPr>
          <w:spacing w:val="-1"/>
          <w:lang w:val="en-ID"/>
        </w:rPr>
        <w:t xml:space="preserve"> rata-rata 2,6 (52%), </w:t>
      </w:r>
      <w:proofErr w:type="spellStart"/>
      <w:r w:rsidRPr="000A3D4F">
        <w:rPr>
          <w:spacing w:val="-1"/>
          <w:lang w:val="en-ID"/>
        </w:rPr>
        <w:t>mencerminkan</w:t>
      </w:r>
      <w:proofErr w:type="spellEnd"/>
      <w:r w:rsidRPr="000A3D4F">
        <w:rPr>
          <w:spacing w:val="-1"/>
          <w:lang w:val="en-ID"/>
        </w:rPr>
        <w:t xml:space="preserve"> </w:t>
      </w:r>
      <w:proofErr w:type="spellStart"/>
      <w:r w:rsidRPr="000A3D4F">
        <w:rPr>
          <w:spacing w:val="-1"/>
          <w:lang w:val="en-ID"/>
        </w:rPr>
        <w:t>rendahnya</w:t>
      </w:r>
      <w:proofErr w:type="spellEnd"/>
      <w:r w:rsidRPr="000A3D4F">
        <w:rPr>
          <w:spacing w:val="-1"/>
          <w:lang w:val="en-ID"/>
        </w:rPr>
        <w:t xml:space="preserve"> </w:t>
      </w:r>
      <w:proofErr w:type="spellStart"/>
      <w:r w:rsidRPr="000A3D4F">
        <w:rPr>
          <w:spacing w:val="-1"/>
          <w:lang w:val="en-ID"/>
        </w:rPr>
        <w:t>adopsi</w:t>
      </w:r>
      <w:proofErr w:type="spellEnd"/>
      <w:r w:rsidRPr="000A3D4F">
        <w:rPr>
          <w:spacing w:val="-1"/>
          <w:lang w:val="en-ID"/>
        </w:rPr>
        <w:t xml:space="preserve"> </w:t>
      </w:r>
      <w:proofErr w:type="spellStart"/>
      <w:r w:rsidRPr="000A3D4F">
        <w:rPr>
          <w:spacing w:val="-1"/>
          <w:lang w:val="en-ID"/>
        </w:rPr>
        <w:t>teknologi</w:t>
      </w:r>
      <w:proofErr w:type="spellEnd"/>
      <w:r w:rsidRPr="000A3D4F">
        <w:rPr>
          <w:spacing w:val="-1"/>
          <w:lang w:val="en-ID"/>
        </w:rPr>
        <w:t xml:space="preserve"> digital dan </w:t>
      </w:r>
      <w:proofErr w:type="spellStart"/>
      <w:r w:rsidRPr="000A3D4F">
        <w:rPr>
          <w:spacing w:val="-1"/>
          <w:lang w:val="en-ID"/>
        </w:rPr>
        <w:t>inovasi</w:t>
      </w:r>
      <w:proofErr w:type="spellEnd"/>
      <w:r w:rsidRPr="000A3D4F">
        <w:rPr>
          <w:spacing w:val="-1"/>
          <w:lang w:val="en-ID"/>
        </w:rPr>
        <w:t xml:space="preserve"> modern. Strategi </w:t>
      </w:r>
      <w:proofErr w:type="spellStart"/>
      <w:r w:rsidRPr="000A3D4F">
        <w:rPr>
          <w:spacing w:val="-1"/>
          <w:lang w:val="en-ID"/>
        </w:rPr>
        <w:t>pemasaran</w:t>
      </w:r>
      <w:proofErr w:type="spellEnd"/>
      <w:r w:rsidRPr="000A3D4F">
        <w:rPr>
          <w:spacing w:val="-1"/>
          <w:lang w:val="en-ID"/>
        </w:rPr>
        <w:t xml:space="preserve"> yang </w:t>
      </w:r>
      <w:proofErr w:type="spellStart"/>
      <w:r w:rsidRPr="000A3D4F">
        <w:rPr>
          <w:spacing w:val="-1"/>
          <w:lang w:val="en-ID"/>
        </w:rPr>
        <w:t>efektif</w:t>
      </w:r>
      <w:proofErr w:type="spellEnd"/>
      <w:r w:rsidRPr="000A3D4F">
        <w:rPr>
          <w:spacing w:val="-1"/>
          <w:lang w:val="en-ID"/>
        </w:rPr>
        <w:t xml:space="preserve"> </w:t>
      </w:r>
      <w:proofErr w:type="spellStart"/>
      <w:r w:rsidRPr="000A3D4F">
        <w:rPr>
          <w:spacing w:val="-1"/>
          <w:lang w:val="en-ID"/>
        </w:rPr>
        <w:t>memperoleh</w:t>
      </w:r>
      <w:proofErr w:type="spellEnd"/>
      <w:r w:rsidRPr="000A3D4F">
        <w:rPr>
          <w:spacing w:val="-1"/>
          <w:lang w:val="en-ID"/>
        </w:rPr>
        <w:t xml:space="preserve"> </w:t>
      </w:r>
      <w:proofErr w:type="spellStart"/>
      <w:r w:rsidRPr="000A3D4F">
        <w:rPr>
          <w:spacing w:val="-1"/>
          <w:lang w:val="en-ID"/>
        </w:rPr>
        <w:t>skor</w:t>
      </w:r>
      <w:proofErr w:type="spellEnd"/>
      <w:r w:rsidRPr="000A3D4F">
        <w:rPr>
          <w:spacing w:val="-1"/>
          <w:lang w:val="en-ID"/>
        </w:rPr>
        <w:t xml:space="preserve"> </w:t>
      </w:r>
      <w:proofErr w:type="spellStart"/>
      <w:r w:rsidRPr="000A3D4F">
        <w:rPr>
          <w:spacing w:val="-1"/>
          <w:lang w:val="en-ID"/>
        </w:rPr>
        <w:t>tinggi</w:t>
      </w:r>
      <w:proofErr w:type="spellEnd"/>
      <w:r w:rsidRPr="000A3D4F">
        <w:rPr>
          <w:spacing w:val="-1"/>
          <w:lang w:val="en-ID"/>
        </w:rPr>
        <w:t xml:space="preserve"> rata-rata 4,4 (88%), </w:t>
      </w:r>
      <w:proofErr w:type="spellStart"/>
      <w:r w:rsidRPr="000A3D4F">
        <w:rPr>
          <w:spacing w:val="-1"/>
          <w:lang w:val="en-ID"/>
        </w:rPr>
        <w:t>menunjukkan</w:t>
      </w:r>
      <w:proofErr w:type="spellEnd"/>
      <w:r w:rsidRPr="000A3D4F">
        <w:rPr>
          <w:spacing w:val="-1"/>
          <w:lang w:val="en-ID"/>
        </w:rPr>
        <w:t xml:space="preserve"> 60% </w:t>
      </w:r>
      <w:proofErr w:type="spellStart"/>
      <w:r w:rsidRPr="000A3D4F">
        <w:rPr>
          <w:spacing w:val="-1"/>
          <w:lang w:val="en-ID"/>
        </w:rPr>
        <w:t>responden</w:t>
      </w:r>
      <w:proofErr w:type="spellEnd"/>
      <w:r w:rsidRPr="000A3D4F">
        <w:rPr>
          <w:spacing w:val="-1"/>
          <w:lang w:val="en-ID"/>
        </w:rPr>
        <w:t xml:space="preserve"> sangat </w:t>
      </w:r>
      <w:proofErr w:type="spellStart"/>
      <w:r w:rsidRPr="000A3D4F">
        <w:rPr>
          <w:spacing w:val="-1"/>
          <w:lang w:val="en-ID"/>
        </w:rPr>
        <w:t>setuju</w:t>
      </w:r>
      <w:proofErr w:type="spellEnd"/>
      <w:r w:rsidRPr="000A3D4F">
        <w:rPr>
          <w:spacing w:val="-1"/>
          <w:lang w:val="en-ID"/>
        </w:rPr>
        <w:t xml:space="preserve"> </w:t>
      </w:r>
      <w:proofErr w:type="spellStart"/>
      <w:r w:rsidRPr="000A3D4F">
        <w:rPr>
          <w:spacing w:val="-1"/>
          <w:lang w:val="en-ID"/>
        </w:rPr>
        <w:t>telah</w:t>
      </w:r>
      <w:proofErr w:type="spellEnd"/>
      <w:r w:rsidRPr="000A3D4F">
        <w:rPr>
          <w:spacing w:val="-1"/>
          <w:lang w:val="en-ID"/>
        </w:rPr>
        <w:t xml:space="preserve"> </w:t>
      </w:r>
      <w:proofErr w:type="spellStart"/>
      <w:r w:rsidRPr="000A3D4F">
        <w:rPr>
          <w:spacing w:val="-1"/>
          <w:lang w:val="en-ID"/>
        </w:rPr>
        <w:t>mengembangkan</w:t>
      </w:r>
      <w:proofErr w:type="spellEnd"/>
      <w:r w:rsidRPr="000A3D4F">
        <w:rPr>
          <w:spacing w:val="-1"/>
          <w:lang w:val="en-ID"/>
        </w:rPr>
        <w:t xml:space="preserve"> strategi </w:t>
      </w:r>
      <w:proofErr w:type="spellStart"/>
      <w:r w:rsidRPr="000A3D4F">
        <w:rPr>
          <w:spacing w:val="-1"/>
          <w:lang w:val="en-ID"/>
        </w:rPr>
        <w:t>pemasaran</w:t>
      </w:r>
      <w:proofErr w:type="spellEnd"/>
      <w:r w:rsidRPr="000A3D4F">
        <w:rPr>
          <w:spacing w:val="-1"/>
          <w:lang w:val="en-ID"/>
        </w:rPr>
        <w:t xml:space="preserve"> </w:t>
      </w:r>
      <w:proofErr w:type="spellStart"/>
      <w:r w:rsidRPr="000A3D4F">
        <w:rPr>
          <w:spacing w:val="-1"/>
          <w:lang w:val="en-ID"/>
        </w:rPr>
        <w:t>melalui</w:t>
      </w:r>
      <w:proofErr w:type="spellEnd"/>
      <w:r w:rsidRPr="000A3D4F">
        <w:rPr>
          <w:spacing w:val="-1"/>
          <w:lang w:val="en-ID"/>
        </w:rPr>
        <w:t xml:space="preserve"> media </w:t>
      </w:r>
      <w:proofErr w:type="spellStart"/>
      <w:r w:rsidRPr="000A3D4F">
        <w:rPr>
          <w:spacing w:val="-1"/>
          <w:lang w:val="en-ID"/>
        </w:rPr>
        <w:t>sosial</w:t>
      </w:r>
      <w:proofErr w:type="spellEnd"/>
      <w:r w:rsidRPr="000A3D4F">
        <w:rPr>
          <w:spacing w:val="-1"/>
          <w:lang w:val="en-ID"/>
        </w:rPr>
        <w:t xml:space="preserve"> dan e-commerce.</w:t>
      </w:r>
    </w:p>
    <w:p w14:paraId="7C3F44D9" w14:textId="77777777" w:rsidR="000A3D4F" w:rsidRPr="000A3D4F" w:rsidRDefault="000A3D4F" w:rsidP="000A3D4F">
      <w:pPr>
        <w:spacing w:line="276" w:lineRule="auto"/>
        <w:ind w:firstLine="289"/>
        <w:jc w:val="both"/>
        <w:rPr>
          <w:spacing w:val="-1"/>
          <w:lang w:val="en-ID"/>
        </w:rPr>
      </w:pPr>
      <w:proofErr w:type="spellStart"/>
      <w:r w:rsidRPr="000A3D4F">
        <w:rPr>
          <w:spacing w:val="-1"/>
          <w:lang w:val="en-ID"/>
        </w:rPr>
        <w:t>Secara</w:t>
      </w:r>
      <w:proofErr w:type="spellEnd"/>
      <w:r w:rsidRPr="000A3D4F">
        <w:rPr>
          <w:spacing w:val="-1"/>
          <w:lang w:val="en-ID"/>
        </w:rPr>
        <w:t xml:space="preserve"> </w:t>
      </w:r>
      <w:proofErr w:type="spellStart"/>
      <w:r w:rsidRPr="000A3D4F">
        <w:rPr>
          <w:spacing w:val="-1"/>
          <w:lang w:val="en-ID"/>
        </w:rPr>
        <w:t>keseluruhan</w:t>
      </w:r>
      <w:proofErr w:type="spellEnd"/>
      <w:r w:rsidRPr="000A3D4F">
        <w:rPr>
          <w:spacing w:val="-1"/>
          <w:lang w:val="en-ID"/>
        </w:rPr>
        <w:t xml:space="preserve">, strategi </w:t>
      </w:r>
      <w:proofErr w:type="spellStart"/>
      <w:r w:rsidRPr="000A3D4F">
        <w:rPr>
          <w:spacing w:val="-1"/>
          <w:lang w:val="en-ID"/>
        </w:rPr>
        <w:t>produksi</w:t>
      </w:r>
      <w:proofErr w:type="spellEnd"/>
      <w:r w:rsidRPr="000A3D4F">
        <w:rPr>
          <w:spacing w:val="-1"/>
          <w:lang w:val="en-ID"/>
        </w:rPr>
        <w:t xml:space="preserve"> </w:t>
      </w:r>
      <w:proofErr w:type="spellStart"/>
      <w:r w:rsidRPr="000A3D4F">
        <w:rPr>
          <w:spacing w:val="-1"/>
          <w:lang w:val="en-ID"/>
        </w:rPr>
        <w:t>mencapai</w:t>
      </w:r>
      <w:proofErr w:type="spellEnd"/>
      <w:r w:rsidRPr="000A3D4F">
        <w:rPr>
          <w:spacing w:val="-1"/>
          <w:lang w:val="en-ID"/>
        </w:rPr>
        <w:t xml:space="preserve"> </w:t>
      </w:r>
      <w:proofErr w:type="spellStart"/>
      <w:r w:rsidRPr="000A3D4F">
        <w:rPr>
          <w:spacing w:val="-1"/>
          <w:lang w:val="en-ID"/>
        </w:rPr>
        <w:t>skor</w:t>
      </w:r>
      <w:proofErr w:type="spellEnd"/>
      <w:r w:rsidRPr="000A3D4F">
        <w:rPr>
          <w:spacing w:val="-1"/>
          <w:lang w:val="en-ID"/>
        </w:rPr>
        <w:t xml:space="preserve"> </w:t>
      </w:r>
      <w:proofErr w:type="spellStart"/>
      <w:r w:rsidRPr="000A3D4F">
        <w:rPr>
          <w:spacing w:val="-1"/>
          <w:lang w:val="en-ID"/>
        </w:rPr>
        <w:t>gabungan</w:t>
      </w:r>
      <w:proofErr w:type="spellEnd"/>
      <w:r w:rsidRPr="000A3D4F">
        <w:rPr>
          <w:spacing w:val="-1"/>
          <w:lang w:val="en-ID"/>
        </w:rPr>
        <w:t xml:space="preserve"> 159 </w:t>
      </w:r>
      <w:proofErr w:type="spellStart"/>
      <w:r w:rsidRPr="000A3D4F">
        <w:rPr>
          <w:spacing w:val="-1"/>
          <w:lang w:val="en-ID"/>
        </w:rPr>
        <w:t>dari</w:t>
      </w:r>
      <w:proofErr w:type="spellEnd"/>
      <w:r w:rsidRPr="000A3D4F">
        <w:rPr>
          <w:spacing w:val="-1"/>
          <w:lang w:val="en-ID"/>
        </w:rPr>
        <w:t xml:space="preserve"> </w:t>
      </w:r>
      <w:proofErr w:type="spellStart"/>
      <w:r w:rsidRPr="000A3D4F">
        <w:rPr>
          <w:spacing w:val="-1"/>
          <w:lang w:val="en-ID"/>
        </w:rPr>
        <w:t>maksimum</w:t>
      </w:r>
      <w:proofErr w:type="spellEnd"/>
      <w:r w:rsidRPr="000A3D4F">
        <w:rPr>
          <w:spacing w:val="-1"/>
          <w:lang w:val="en-ID"/>
        </w:rPr>
        <w:t xml:space="preserve"> 200 (79,5%), </w:t>
      </w:r>
      <w:proofErr w:type="spellStart"/>
      <w:r w:rsidRPr="000A3D4F">
        <w:rPr>
          <w:spacing w:val="-1"/>
          <w:lang w:val="en-ID"/>
        </w:rPr>
        <w:t>menunjukkan</w:t>
      </w:r>
      <w:proofErr w:type="spellEnd"/>
      <w:r w:rsidRPr="000A3D4F">
        <w:rPr>
          <w:spacing w:val="-1"/>
          <w:lang w:val="en-ID"/>
        </w:rPr>
        <w:t xml:space="preserve"> </w:t>
      </w:r>
      <w:proofErr w:type="spellStart"/>
      <w:r w:rsidRPr="000A3D4F">
        <w:rPr>
          <w:spacing w:val="-1"/>
          <w:lang w:val="en-ID"/>
        </w:rPr>
        <w:t>kekuatan</w:t>
      </w:r>
      <w:proofErr w:type="spellEnd"/>
      <w:r w:rsidRPr="000A3D4F">
        <w:rPr>
          <w:spacing w:val="-1"/>
          <w:lang w:val="en-ID"/>
        </w:rPr>
        <w:t xml:space="preserve"> </w:t>
      </w:r>
      <w:proofErr w:type="spellStart"/>
      <w:r w:rsidRPr="000A3D4F">
        <w:rPr>
          <w:spacing w:val="-1"/>
          <w:lang w:val="en-ID"/>
        </w:rPr>
        <w:t>dalam</w:t>
      </w:r>
      <w:proofErr w:type="spellEnd"/>
      <w:r w:rsidRPr="000A3D4F">
        <w:rPr>
          <w:spacing w:val="-1"/>
          <w:lang w:val="en-ID"/>
        </w:rPr>
        <w:t xml:space="preserve"> </w:t>
      </w:r>
      <w:proofErr w:type="spellStart"/>
      <w:r w:rsidRPr="000A3D4F">
        <w:rPr>
          <w:spacing w:val="-1"/>
          <w:lang w:val="en-ID"/>
        </w:rPr>
        <w:t>diversifikasi</w:t>
      </w:r>
      <w:proofErr w:type="spellEnd"/>
      <w:r w:rsidRPr="000A3D4F">
        <w:rPr>
          <w:spacing w:val="-1"/>
          <w:lang w:val="en-ID"/>
        </w:rPr>
        <w:t xml:space="preserve"> </w:t>
      </w:r>
      <w:proofErr w:type="spellStart"/>
      <w:r w:rsidRPr="000A3D4F">
        <w:rPr>
          <w:spacing w:val="-1"/>
          <w:lang w:val="en-ID"/>
        </w:rPr>
        <w:t>bahan</w:t>
      </w:r>
      <w:proofErr w:type="spellEnd"/>
      <w:r w:rsidRPr="000A3D4F">
        <w:rPr>
          <w:spacing w:val="-1"/>
          <w:lang w:val="en-ID"/>
        </w:rPr>
        <w:t xml:space="preserve"> </w:t>
      </w:r>
      <w:proofErr w:type="spellStart"/>
      <w:r w:rsidRPr="000A3D4F">
        <w:rPr>
          <w:spacing w:val="-1"/>
          <w:lang w:val="en-ID"/>
        </w:rPr>
        <w:t>baku</w:t>
      </w:r>
      <w:proofErr w:type="spellEnd"/>
      <w:r w:rsidRPr="000A3D4F">
        <w:rPr>
          <w:spacing w:val="-1"/>
          <w:lang w:val="en-ID"/>
        </w:rPr>
        <w:t xml:space="preserve"> </w:t>
      </w:r>
      <w:proofErr w:type="spellStart"/>
      <w:r w:rsidRPr="000A3D4F">
        <w:rPr>
          <w:spacing w:val="-1"/>
          <w:lang w:val="en-ID"/>
        </w:rPr>
        <w:t>namun</w:t>
      </w:r>
      <w:proofErr w:type="spellEnd"/>
      <w:r w:rsidRPr="000A3D4F">
        <w:rPr>
          <w:spacing w:val="-1"/>
          <w:lang w:val="en-ID"/>
        </w:rPr>
        <w:t xml:space="preserve"> </w:t>
      </w:r>
      <w:proofErr w:type="spellStart"/>
      <w:r w:rsidRPr="000A3D4F">
        <w:rPr>
          <w:spacing w:val="-1"/>
          <w:lang w:val="en-ID"/>
        </w:rPr>
        <w:t>membutuhkan</w:t>
      </w:r>
      <w:proofErr w:type="spellEnd"/>
      <w:r w:rsidRPr="000A3D4F">
        <w:rPr>
          <w:spacing w:val="-1"/>
          <w:lang w:val="en-ID"/>
        </w:rPr>
        <w:t xml:space="preserve"> </w:t>
      </w:r>
      <w:proofErr w:type="spellStart"/>
      <w:r w:rsidRPr="000A3D4F">
        <w:rPr>
          <w:spacing w:val="-1"/>
          <w:lang w:val="en-ID"/>
        </w:rPr>
        <w:t>peningkatan</w:t>
      </w:r>
      <w:proofErr w:type="spellEnd"/>
      <w:r w:rsidRPr="000A3D4F">
        <w:rPr>
          <w:spacing w:val="-1"/>
          <w:lang w:val="en-ID"/>
        </w:rPr>
        <w:t xml:space="preserve"> </w:t>
      </w:r>
      <w:proofErr w:type="spellStart"/>
      <w:r w:rsidRPr="000A3D4F">
        <w:rPr>
          <w:spacing w:val="-1"/>
          <w:lang w:val="en-ID"/>
        </w:rPr>
        <w:t>dalam</w:t>
      </w:r>
      <w:proofErr w:type="spellEnd"/>
      <w:r w:rsidRPr="000A3D4F">
        <w:rPr>
          <w:spacing w:val="-1"/>
          <w:lang w:val="en-ID"/>
        </w:rPr>
        <w:t xml:space="preserve"> </w:t>
      </w:r>
      <w:proofErr w:type="spellStart"/>
      <w:r w:rsidRPr="000A3D4F">
        <w:rPr>
          <w:spacing w:val="-1"/>
          <w:lang w:val="en-ID"/>
        </w:rPr>
        <w:t>inovasi</w:t>
      </w:r>
      <w:proofErr w:type="spellEnd"/>
      <w:r w:rsidRPr="000A3D4F">
        <w:rPr>
          <w:spacing w:val="-1"/>
          <w:lang w:val="en-ID"/>
        </w:rPr>
        <w:t xml:space="preserve"> </w:t>
      </w:r>
      <w:proofErr w:type="spellStart"/>
      <w:r w:rsidRPr="000A3D4F">
        <w:rPr>
          <w:spacing w:val="-1"/>
          <w:lang w:val="en-ID"/>
        </w:rPr>
        <w:t>teknik</w:t>
      </w:r>
      <w:proofErr w:type="spellEnd"/>
      <w:r w:rsidRPr="000A3D4F">
        <w:rPr>
          <w:spacing w:val="-1"/>
          <w:lang w:val="en-ID"/>
        </w:rPr>
        <w:t xml:space="preserve"> dan </w:t>
      </w:r>
      <w:proofErr w:type="spellStart"/>
      <w:r w:rsidRPr="000A3D4F">
        <w:rPr>
          <w:spacing w:val="-1"/>
          <w:lang w:val="en-ID"/>
        </w:rPr>
        <w:t>pengaturan</w:t>
      </w:r>
      <w:proofErr w:type="spellEnd"/>
      <w:r w:rsidRPr="000A3D4F">
        <w:rPr>
          <w:spacing w:val="-1"/>
          <w:lang w:val="en-ID"/>
        </w:rPr>
        <w:t xml:space="preserve"> </w:t>
      </w:r>
      <w:proofErr w:type="spellStart"/>
      <w:r w:rsidRPr="000A3D4F">
        <w:rPr>
          <w:spacing w:val="-1"/>
          <w:lang w:val="en-ID"/>
        </w:rPr>
        <w:t>waktu</w:t>
      </w:r>
      <w:proofErr w:type="spellEnd"/>
      <w:r w:rsidRPr="000A3D4F">
        <w:rPr>
          <w:spacing w:val="-1"/>
          <w:lang w:val="en-ID"/>
        </w:rPr>
        <w:t xml:space="preserve"> </w:t>
      </w:r>
      <w:proofErr w:type="spellStart"/>
      <w:r w:rsidRPr="000A3D4F">
        <w:rPr>
          <w:spacing w:val="-1"/>
          <w:lang w:val="en-ID"/>
        </w:rPr>
        <w:t>kerja</w:t>
      </w:r>
      <w:proofErr w:type="spellEnd"/>
      <w:r w:rsidRPr="000A3D4F">
        <w:rPr>
          <w:spacing w:val="-1"/>
          <w:lang w:val="en-ID"/>
        </w:rPr>
        <w:t xml:space="preserve"> </w:t>
      </w:r>
      <w:proofErr w:type="spellStart"/>
      <w:r w:rsidRPr="000A3D4F">
        <w:rPr>
          <w:spacing w:val="-1"/>
          <w:lang w:val="en-ID"/>
        </w:rPr>
        <w:t>melalui</w:t>
      </w:r>
      <w:proofErr w:type="spellEnd"/>
      <w:r w:rsidRPr="000A3D4F">
        <w:rPr>
          <w:spacing w:val="-1"/>
          <w:lang w:val="en-ID"/>
        </w:rPr>
        <w:t xml:space="preserve"> </w:t>
      </w:r>
      <w:proofErr w:type="spellStart"/>
      <w:r w:rsidRPr="000A3D4F">
        <w:rPr>
          <w:spacing w:val="-1"/>
          <w:lang w:val="en-ID"/>
        </w:rPr>
        <w:t>pendampingan</w:t>
      </w:r>
      <w:proofErr w:type="spellEnd"/>
      <w:r w:rsidRPr="000A3D4F">
        <w:rPr>
          <w:spacing w:val="-1"/>
          <w:lang w:val="en-ID"/>
        </w:rPr>
        <w:t xml:space="preserve"> </w:t>
      </w:r>
      <w:proofErr w:type="spellStart"/>
      <w:r w:rsidRPr="000A3D4F">
        <w:rPr>
          <w:spacing w:val="-1"/>
          <w:lang w:val="en-ID"/>
        </w:rPr>
        <w:t>berkelanjutan</w:t>
      </w:r>
      <w:proofErr w:type="spellEnd"/>
      <w:r w:rsidRPr="000A3D4F">
        <w:rPr>
          <w:spacing w:val="-1"/>
          <w:lang w:val="en-ID"/>
        </w:rPr>
        <w:t>.</w:t>
      </w:r>
    </w:p>
    <w:p w14:paraId="22413F55" w14:textId="77777777" w:rsidR="000A3D4F" w:rsidRPr="000A3D4F" w:rsidRDefault="000A3D4F" w:rsidP="000A3D4F">
      <w:pPr>
        <w:spacing w:line="276" w:lineRule="auto"/>
        <w:jc w:val="both"/>
        <w:rPr>
          <w:b/>
          <w:bCs/>
          <w:i/>
          <w:iCs/>
          <w:spacing w:val="-1"/>
        </w:rPr>
      </w:pPr>
      <w:proofErr w:type="spellStart"/>
      <w:r w:rsidRPr="000A3D4F">
        <w:rPr>
          <w:b/>
          <w:bCs/>
          <w:i/>
          <w:iCs/>
          <w:spacing w:val="-1"/>
        </w:rPr>
        <w:t>Observasi</w:t>
      </w:r>
      <w:proofErr w:type="spellEnd"/>
      <w:r w:rsidRPr="000A3D4F">
        <w:rPr>
          <w:b/>
          <w:bCs/>
          <w:i/>
          <w:iCs/>
          <w:spacing w:val="-1"/>
        </w:rPr>
        <w:t xml:space="preserve"> </w:t>
      </w:r>
      <w:proofErr w:type="spellStart"/>
      <w:r w:rsidRPr="000A3D4F">
        <w:rPr>
          <w:b/>
          <w:bCs/>
          <w:i/>
          <w:iCs/>
          <w:spacing w:val="-1"/>
        </w:rPr>
        <w:t>Lapangan</w:t>
      </w:r>
      <w:proofErr w:type="spellEnd"/>
    </w:p>
    <w:p w14:paraId="3C275527" w14:textId="77777777" w:rsidR="000A3D4F" w:rsidRPr="000A3D4F" w:rsidRDefault="000A3D4F" w:rsidP="000A3D4F">
      <w:pPr>
        <w:spacing w:line="276" w:lineRule="auto"/>
        <w:ind w:firstLine="289"/>
        <w:jc w:val="both"/>
        <w:rPr>
          <w:spacing w:val="-1"/>
          <w:lang w:val="en-ID"/>
        </w:rPr>
      </w:pPr>
      <w:proofErr w:type="spellStart"/>
      <w:r w:rsidRPr="000A3D4F">
        <w:rPr>
          <w:spacing w:val="-1"/>
          <w:lang w:val="en-ID"/>
        </w:rPr>
        <w:t>Berdasarkan</w:t>
      </w:r>
      <w:proofErr w:type="spellEnd"/>
      <w:r w:rsidRPr="000A3D4F">
        <w:rPr>
          <w:spacing w:val="-1"/>
          <w:lang w:val="en-ID"/>
        </w:rPr>
        <w:t xml:space="preserve"> </w:t>
      </w:r>
      <w:proofErr w:type="spellStart"/>
      <w:r w:rsidRPr="000A3D4F">
        <w:rPr>
          <w:spacing w:val="-1"/>
          <w:lang w:val="en-ID"/>
        </w:rPr>
        <w:t>hasil</w:t>
      </w:r>
      <w:proofErr w:type="spellEnd"/>
      <w:r w:rsidRPr="000A3D4F">
        <w:rPr>
          <w:spacing w:val="-1"/>
          <w:lang w:val="en-ID"/>
        </w:rPr>
        <w:t xml:space="preserve"> </w:t>
      </w:r>
      <w:proofErr w:type="spellStart"/>
      <w:r w:rsidRPr="000A3D4F">
        <w:rPr>
          <w:spacing w:val="-1"/>
          <w:lang w:val="en-ID"/>
        </w:rPr>
        <w:t>observasi</w:t>
      </w:r>
      <w:proofErr w:type="spellEnd"/>
      <w:r w:rsidRPr="000A3D4F">
        <w:rPr>
          <w:spacing w:val="-1"/>
          <w:lang w:val="en-ID"/>
        </w:rPr>
        <w:t xml:space="preserve"> </w:t>
      </w:r>
      <w:proofErr w:type="spellStart"/>
      <w:r w:rsidRPr="000A3D4F">
        <w:rPr>
          <w:spacing w:val="-1"/>
          <w:lang w:val="en-ID"/>
        </w:rPr>
        <w:t>lapangan</w:t>
      </w:r>
      <w:proofErr w:type="spellEnd"/>
      <w:r w:rsidRPr="000A3D4F">
        <w:rPr>
          <w:spacing w:val="-1"/>
          <w:lang w:val="en-ID"/>
        </w:rPr>
        <w:t xml:space="preserve"> yang </w:t>
      </w:r>
      <w:proofErr w:type="spellStart"/>
      <w:r w:rsidRPr="000A3D4F">
        <w:rPr>
          <w:spacing w:val="-1"/>
          <w:lang w:val="en-ID"/>
        </w:rPr>
        <w:t>telah</w:t>
      </w:r>
      <w:proofErr w:type="spellEnd"/>
      <w:r w:rsidRPr="000A3D4F">
        <w:rPr>
          <w:spacing w:val="-1"/>
          <w:lang w:val="en-ID"/>
        </w:rPr>
        <w:t xml:space="preserve"> </w:t>
      </w:r>
      <w:proofErr w:type="spellStart"/>
      <w:r w:rsidRPr="000A3D4F">
        <w:rPr>
          <w:spacing w:val="-1"/>
          <w:lang w:val="en-ID"/>
        </w:rPr>
        <w:t>dilakukan</w:t>
      </w:r>
      <w:proofErr w:type="spellEnd"/>
      <w:r w:rsidRPr="000A3D4F">
        <w:rPr>
          <w:spacing w:val="-1"/>
          <w:lang w:val="en-ID"/>
        </w:rPr>
        <w:t xml:space="preserve">, </w:t>
      </w:r>
      <w:proofErr w:type="spellStart"/>
      <w:r w:rsidRPr="000A3D4F">
        <w:rPr>
          <w:spacing w:val="-1"/>
          <w:lang w:val="en-ID"/>
        </w:rPr>
        <w:t>kondisi</w:t>
      </w:r>
      <w:proofErr w:type="spellEnd"/>
      <w:r w:rsidRPr="000A3D4F">
        <w:rPr>
          <w:spacing w:val="-1"/>
          <w:lang w:val="en-ID"/>
        </w:rPr>
        <w:t xml:space="preserve"> </w:t>
      </w:r>
      <w:proofErr w:type="spellStart"/>
      <w:r w:rsidRPr="000A3D4F">
        <w:rPr>
          <w:spacing w:val="-1"/>
          <w:lang w:val="en-ID"/>
        </w:rPr>
        <w:t>industri</w:t>
      </w:r>
      <w:proofErr w:type="spellEnd"/>
      <w:r w:rsidRPr="000A3D4F">
        <w:rPr>
          <w:spacing w:val="-1"/>
          <w:lang w:val="en-ID"/>
        </w:rPr>
        <w:t xml:space="preserve"> </w:t>
      </w:r>
      <w:proofErr w:type="spellStart"/>
      <w:r w:rsidRPr="000A3D4F">
        <w:rPr>
          <w:spacing w:val="-1"/>
          <w:lang w:val="en-ID"/>
        </w:rPr>
        <w:t>tenun</w:t>
      </w:r>
      <w:proofErr w:type="spellEnd"/>
      <w:r w:rsidRPr="000A3D4F">
        <w:rPr>
          <w:spacing w:val="-1"/>
          <w:lang w:val="en-ID"/>
        </w:rPr>
        <w:t xml:space="preserve"> ikat di kampung </w:t>
      </w:r>
      <w:proofErr w:type="spellStart"/>
      <w:r w:rsidRPr="000A3D4F">
        <w:rPr>
          <w:spacing w:val="-1"/>
          <w:lang w:val="en-ID"/>
        </w:rPr>
        <w:t>ini</w:t>
      </w:r>
      <w:proofErr w:type="spellEnd"/>
      <w:r w:rsidRPr="000A3D4F">
        <w:rPr>
          <w:spacing w:val="-1"/>
          <w:lang w:val="en-ID"/>
        </w:rPr>
        <w:t xml:space="preserve"> </w:t>
      </w:r>
      <w:proofErr w:type="spellStart"/>
      <w:r w:rsidRPr="000A3D4F">
        <w:rPr>
          <w:spacing w:val="-1"/>
          <w:lang w:val="en-ID"/>
        </w:rPr>
        <w:t>menunjukkan</w:t>
      </w:r>
      <w:proofErr w:type="spellEnd"/>
      <w:r w:rsidRPr="000A3D4F">
        <w:rPr>
          <w:spacing w:val="-1"/>
          <w:lang w:val="en-ID"/>
        </w:rPr>
        <w:t xml:space="preserve"> </w:t>
      </w:r>
      <w:proofErr w:type="spellStart"/>
      <w:r w:rsidRPr="000A3D4F">
        <w:rPr>
          <w:spacing w:val="-1"/>
          <w:lang w:val="en-ID"/>
        </w:rPr>
        <w:t>karakteristik</w:t>
      </w:r>
      <w:proofErr w:type="spellEnd"/>
      <w:r w:rsidRPr="000A3D4F">
        <w:rPr>
          <w:spacing w:val="-1"/>
          <w:lang w:val="en-ID"/>
        </w:rPr>
        <w:t xml:space="preserve"> yang </w:t>
      </w:r>
      <w:proofErr w:type="spellStart"/>
      <w:r w:rsidRPr="000A3D4F">
        <w:rPr>
          <w:spacing w:val="-1"/>
          <w:lang w:val="en-ID"/>
        </w:rPr>
        <w:t>menarik</w:t>
      </w:r>
      <w:proofErr w:type="spellEnd"/>
      <w:r w:rsidRPr="000A3D4F">
        <w:rPr>
          <w:spacing w:val="-1"/>
          <w:lang w:val="en-ID"/>
        </w:rPr>
        <w:t xml:space="preserve"> </w:t>
      </w:r>
      <w:proofErr w:type="spellStart"/>
      <w:r w:rsidRPr="000A3D4F">
        <w:rPr>
          <w:spacing w:val="-1"/>
          <w:lang w:val="en-ID"/>
        </w:rPr>
        <w:t>dengan</w:t>
      </w:r>
      <w:proofErr w:type="spellEnd"/>
      <w:r w:rsidRPr="000A3D4F">
        <w:rPr>
          <w:spacing w:val="-1"/>
          <w:lang w:val="en-ID"/>
        </w:rPr>
        <w:t xml:space="preserve"> </w:t>
      </w:r>
      <w:proofErr w:type="spellStart"/>
      <w:r w:rsidRPr="000A3D4F">
        <w:rPr>
          <w:spacing w:val="-1"/>
          <w:lang w:val="en-ID"/>
        </w:rPr>
        <w:t>mempertahankan</w:t>
      </w:r>
      <w:proofErr w:type="spellEnd"/>
      <w:r w:rsidRPr="000A3D4F">
        <w:rPr>
          <w:spacing w:val="-1"/>
          <w:lang w:val="en-ID"/>
        </w:rPr>
        <w:t xml:space="preserve"> </w:t>
      </w:r>
      <w:proofErr w:type="spellStart"/>
      <w:r w:rsidRPr="000A3D4F">
        <w:rPr>
          <w:spacing w:val="-1"/>
          <w:lang w:val="en-ID"/>
        </w:rPr>
        <w:t>tradisi</w:t>
      </w:r>
      <w:proofErr w:type="spellEnd"/>
      <w:r w:rsidRPr="000A3D4F">
        <w:rPr>
          <w:spacing w:val="-1"/>
          <w:lang w:val="en-ID"/>
        </w:rPr>
        <w:t xml:space="preserve"> </w:t>
      </w:r>
      <w:proofErr w:type="spellStart"/>
      <w:r w:rsidRPr="000A3D4F">
        <w:rPr>
          <w:spacing w:val="-1"/>
          <w:lang w:val="en-ID"/>
        </w:rPr>
        <w:t>sambil</w:t>
      </w:r>
      <w:proofErr w:type="spellEnd"/>
      <w:r w:rsidRPr="000A3D4F">
        <w:rPr>
          <w:spacing w:val="-1"/>
          <w:lang w:val="en-ID"/>
        </w:rPr>
        <w:t xml:space="preserve"> </w:t>
      </w:r>
      <w:proofErr w:type="spellStart"/>
      <w:r w:rsidRPr="000A3D4F">
        <w:rPr>
          <w:spacing w:val="-1"/>
          <w:lang w:val="en-ID"/>
        </w:rPr>
        <w:t>beradaptasi</w:t>
      </w:r>
      <w:proofErr w:type="spellEnd"/>
      <w:r w:rsidRPr="000A3D4F">
        <w:rPr>
          <w:spacing w:val="-1"/>
          <w:lang w:val="en-ID"/>
        </w:rPr>
        <w:t xml:space="preserve"> </w:t>
      </w:r>
      <w:proofErr w:type="spellStart"/>
      <w:r w:rsidRPr="000A3D4F">
        <w:rPr>
          <w:spacing w:val="-1"/>
          <w:lang w:val="en-ID"/>
        </w:rPr>
        <w:t>dengan</w:t>
      </w:r>
      <w:proofErr w:type="spellEnd"/>
      <w:r w:rsidRPr="000A3D4F">
        <w:rPr>
          <w:spacing w:val="-1"/>
          <w:lang w:val="en-ID"/>
        </w:rPr>
        <w:t xml:space="preserve"> </w:t>
      </w:r>
      <w:proofErr w:type="spellStart"/>
      <w:r w:rsidRPr="000A3D4F">
        <w:rPr>
          <w:spacing w:val="-1"/>
          <w:lang w:val="en-ID"/>
        </w:rPr>
        <w:t>perkembangan</w:t>
      </w:r>
      <w:proofErr w:type="spellEnd"/>
      <w:r w:rsidRPr="000A3D4F">
        <w:rPr>
          <w:spacing w:val="-1"/>
          <w:lang w:val="en-ID"/>
        </w:rPr>
        <w:t xml:space="preserve"> zaman. Dari </w:t>
      </w:r>
      <w:proofErr w:type="spellStart"/>
      <w:r w:rsidRPr="000A3D4F">
        <w:rPr>
          <w:spacing w:val="-1"/>
          <w:lang w:val="en-ID"/>
        </w:rPr>
        <w:t>aspek</w:t>
      </w:r>
      <w:proofErr w:type="spellEnd"/>
      <w:r w:rsidRPr="000A3D4F">
        <w:rPr>
          <w:spacing w:val="-1"/>
          <w:lang w:val="en-ID"/>
        </w:rPr>
        <w:t xml:space="preserve"> </w:t>
      </w:r>
      <w:proofErr w:type="spellStart"/>
      <w:r w:rsidRPr="000A3D4F">
        <w:rPr>
          <w:spacing w:val="-1"/>
          <w:lang w:val="en-ID"/>
        </w:rPr>
        <w:t>produksi</w:t>
      </w:r>
      <w:proofErr w:type="spellEnd"/>
      <w:r w:rsidRPr="000A3D4F">
        <w:rPr>
          <w:spacing w:val="-1"/>
          <w:lang w:val="en-ID"/>
        </w:rPr>
        <w:t xml:space="preserve">, </w:t>
      </w:r>
      <w:proofErr w:type="spellStart"/>
      <w:r w:rsidRPr="000A3D4F">
        <w:rPr>
          <w:spacing w:val="-1"/>
          <w:lang w:val="en-ID"/>
        </w:rPr>
        <w:t>seluruh</w:t>
      </w:r>
      <w:proofErr w:type="spellEnd"/>
      <w:r w:rsidRPr="000A3D4F">
        <w:rPr>
          <w:spacing w:val="-1"/>
          <w:lang w:val="en-ID"/>
        </w:rPr>
        <w:t xml:space="preserve"> unit </w:t>
      </w:r>
      <w:proofErr w:type="spellStart"/>
      <w:r w:rsidRPr="000A3D4F">
        <w:rPr>
          <w:spacing w:val="-1"/>
          <w:lang w:val="en-ID"/>
        </w:rPr>
        <w:t>masih</w:t>
      </w:r>
      <w:proofErr w:type="spellEnd"/>
      <w:r w:rsidRPr="000A3D4F">
        <w:rPr>
          <w:spacing w:val="-1"/>
          <w:lang w:val="en-ID"/>
        </w:rPr>
        <w:t xml:space="preserve"> </w:t>
      </w:r>
      <w:proofErr w:type="spellStart"/>
      <w:r w:rsidRPr="000A3D4F">
        <w:rPr>
          <w:spacing w:val="-1"/>
          <w:lang w:val="en-ID"/>
        </w:rPr>
        <w:t>menggunakan</w:t>
      </w:r>
      <w:proofErr w:type="spellEnd"/>
      <w:r w:rsidRPr="000A3D4F">
        <w:rPr>
          <w:spacing w:val="-1"/>
          <w:lang w:val="en-ID"/>
        </w:rPr>
        <w:t xml:space="preserve"> Alat </w:t>
      </w:r>
      <w:proofErr w:type="spellStart"/>
      <w:r w:rsidRPr="000A3D4F">
        <w:rPr>
          <w:spacing w:val="-1"/>
          <w:lang w:val="en-ID"/>
        </w:rPr>
        <w:t>Tenun</w:t>
      </w:r>
      <w:proofErr w:type="spellEnd"/>
      <w:r w:rsidRPr="000A3D4F">
        <w:rPr>
          <w:spacing w:val="-1"/>
          <w:lang w:val="en-ID"/>
        </w:rPr>
        <w:t xml:space="preserve"> </w:t>
      </w:r>
      <w:proofErr w:type="spellStart"/>
      <w:r w:rsidRPr="000A3D4F">
        <w:rPr>
          <w:spacing w:val="-1"/>
          <w:lang w:val="en-ID"/>
        </w:rPr>
        <w:t>Bukan</w:t>
      </w:r>
      <w:proofErr w:type="spellEnd"/>
      <w:r w:rsidRPr="000A3D4F">
        <w:rPr>
          <w:spacing w:val="-1"/>
          <w:lang w:val="en-ID"/>
        </w:rPr>
        <w:t xml:space="preserve"> </w:t>
      </w:r>
      <w:proofErr w:type="spellStart"/>
      <w:r w:rsidRPr="000A3D4F">
        <w:rPr>
          <w:spacing w:val="-1"/>
          <w:lang w:val="en-ID"/>
        </w:rPr>
        <w:t>Mesin</w:t>
      </w:r>
      <w:proofErr w:type="spellEnd"/>
      <w:r w:rsidRPr="000A3D4F">
        <w:rPr>
          <w:spacing w:val="-1"/>
          <w:lang w:val="en-ID"/>
        </w:rPr>
        <w:t xml:space="preserve"> (ATBM) </w:t>
      </w:r>
      <w:proofErr w:type="spellStart"/>
      <w:r w:rsidRPr="000A3D4F">
        <w:rPr>
          <w:spacing w:val="-1"/>
          <w:lang w:val="en-ID"/>
        </w:rPr>
        <w:t>berbahan</w:t>
      </w:r>
      <w:proofErr w:type="spellEnd"/>
      <w:r w:rsidRPr="000A3D4F">
        <w:rPr>
          <w:spacing w:val="-1"/>
          <w:lang w:val="en-ID"/>
        </w:rPr>
        <w:t xml:space="preserve"> </w:t>
      </w:r>
      <w:proofErr w:type="spellStart"/>
      <w:r w:rsidRPr="000A3D4F">
        <w:rPr>
          <w:spacing w:val="-1"/>
          <w:lang w:val="en-ID"/>
        </w:rPr>
        <w:t>kayu</w:t>
      </w:r>
      <w:proofErr w:type="spellEnd"/>
      <w:r w:rsidRPr="000A3D4F">
        <w:rPr>
          <w:spacing w:val="-1"/>
          <w:lang w:val="en-ID"/>
        </w:rPr>
        <w:t xml:space="preserve"> yang </w:t>
      </w:r>
      <w:proofErr w:type="spellStart"/>
      <w:r w:rsidRPr="000A3D4F">
        <w:rPr>
          <w:spacing w:val="-1"/>
          <w:lang w:val="en-ID"/>
        </w:rPr>
        <w:t>diwariskan</w:t>
      </w:r>
      <w:proofErr w:type="spellEnd"/>
      <w:r w:rsidRPr="000A3D4F">
        <w:rPr>
          <w:spacing w:val="-1"/>
          <w:lang w:val="en-ID"/>
        </w:rPr>
        <w:t xml:space="preserve"> </w:t>
      </w:r>
      <w:proofErr w:type="spellStart"/>
      <w:r w:rsidRPr="000A3D4F">
        <w:rPr>
          <w:spacing w:val="-1"/>
          <w:lang w:val="en-ID"/>
        </w:rPr>
        <w:t>turun-temurun</w:t>
      </w:r>
      <w:proofErr w:type="spellEnd"/>
      <w:r w:rsidRPr="000A3D4F">
        <w:rPr>
          <w:spacing w:val="-1"/>
          <w:lang w:val="en-ID"/>
        </w:rPr>
        <w:t xml:space="preserve">, </w:t>
      </w:r>
      <w:proofErr w:type="spellStart"/>
      <w:r w:rsidRPr="000A3D4F">
        <w:rPr>
          <w:spacing w:val="-1"/>
          <w:lang w:val="en-ID"/>
        </w:rPr>
        <w:t>menunjukkan</w:t>
      </w:r>
      <w:proofErr w:type="spellEnd"/>
      <w:r w:rsidRPr="000A3D4F">
        <w:rPr>
          <w:spacing w:val="-1"/>
          <w:lang w:val="en-ID"/>
        </w:rPr>
        <w:t xml:space="preserve"> </w:t>
      </w:r>
      <w:proofErr w:type="spellStart"/>
      <w:r w:rsidRPr="000A3D4F">
        <w:rPr>
          <w:spacing w:val="-1"/>
          <w:lang w:val="en-ID"/>
        </w:rPr>
        <w:t>komitmen</w:t>
      </w:r>
      <w:proofErr w:type="spellEnd"/>
      <w:r w:rsidRPr="000A3D4F">
        <w:rPr>
          <w:spacing w:val="-1"/>
          <w:lang w:val="en-ID"/>
        </w:rPr>
        <w:t xml:space="preserve"> </w:t>
      </w:r>
      <w:proofErr w:type="spellStart"/>
      <w:r w:rsidRPr="000A3D4F">
        <w:rPr>
          <w:spacing w:val="-1"/>
          <w:lang w:val="en-ID"/>
        </w:rPr>
        <w:t>kuat</w:t>
      </w:r>
      <w:proofErr w:type="spellEnd"/>
      <w:r w:rsidRPr="000A3D4F">
        <w:rPr>
          <w:spacing w:val="-1"/>
          <w:lang w:val="en-ID"/>
        </w:rPr>
        <w:t xml:space="preserve"> </w:t>
      </w:r>
      <w:proofErr w:type="spellStart"/>
      <w:r w:rsidRPr="000A3D4F">
        <w:rPr>
          <w:spacing w:val="-1"/>
          <w:lang w:val="en-ID"/>
        </w:rPr>
        <w:t>terhadap</w:t>
      </w:r>
      <w:proofErr w:type="spellEnd"/>
      <w:r w:rsidRPr="000A3D4F">
        <w:rPr>
          <w:spacing w:val="-1"/>
          <w:lang w:val="en-ID"/>
        </w:rPr>
        <w:t xml:space="preserve"> </w:t>
      </w:r>
      <w:proofErr w:type="spellStart"/>
      <w:r w:rsidRPr="000A3D4F">
        <w:rPr>
          <w:spacing w:val="-1"/>
          <w:lang w:val="en-ID"/>
        </w:rPr>
        <w:t>pelestarian</w:t>
      </w:r>
      <w:proofErr w:type="spellEnd"/>
      <w:r w:rsidRPr="000A3D4F">
        <w:rPr>
          <w:spacing w:val="-1"/>
          <w:lang w:val="en-ID"/>
        </w:rPr>
        <w:t xml:space="preserve"> </w:t>
      </w:r>
      <w:proofErr w:type="spellStart"/>
      <w:r w:rsidRPr="000A3D4F">
        <w:rPr>
          <w:spacing w:val="-1"/>
          <w:lang w:val="en-ID"/>
        </w:rPr>
        <w:t>budaya</w:t>
      </w:r>
      <w:proofErr w:type="spellEnd"/>
      <w:r w:rsidRPr="000A3D4F">
        <w:rPr>
          <w:spacing w:val="-1"/>
          <w:lang w:val="en-ID"/>
        </w:rPr>
        <w:t xml:space="preserve"> </w:t>
      </w:r>
      <w:proofErr w:type="spellStart"/>
      <w:r w:rsidRPr="000A3D4F">
        <w:rPr>
          <w:spacing w:val="-1"/>
          <w:lang w:val="en-ID"/>
        </w:rPr>
        <w:t>tradisional</w:t>
      </w:r>
      <w:proofErr w:type="spellEnd"/>
      <w:r w:rsidRPr="000A3D4F">
        <w:rPr>
          <w:spacing w:val="-1"/>
          <w:lang w:val="en-ID"/>
        </w:rPr>
        <w:t xml:space="preserve">. </w:t>
      </w:r>
      <w:proofErr w:type="spellStart"/>
      <w:r w:rsidRPr="000A3D4F">
        <w:rPr>
          <w:spacing w:val="-1"/>
          <w:lang w:val="en-ID"/>
        </w:rPr>
        <w:t>Aktivitas</w:t>
      </w:r>
      <w:proofErr w:type="spellEnd"/>
      <w:r w:rsidRPr="000A3D4F">
        <w:rPr>
          <w:spacing w:val="-1"/>
          <w:lang w:val="en-ID"/>
        </w:rPr>
        <w:t xml:space="preserve"> </w:t>
      </w:r>
      <w:proofErr w:type="spellStart"/>
      <w:r w:rsidRPr="000A3D4F">
        <w:rPr>
          <w:spacing w:val="-1"/>
          <w:lang w:val="en-ID"/>
        </w:rPr>
        <w:t>produksi</w:t>
      </w:r>
      <w:proofErr w:type="spellEnd"/>
      <w:r w:rsidRPr="000A3D4F">
        <w:rPr>
          <w:spacing w:val="-1"/>
          <w:lang w:val="en-ID"/>
        </w:rPr>
        <w:t xml:space="preserve"> </w:t>
      </w:r>
      <w:proofErr w:type="spellStart"/>
      <w:r w:rsidRPr="000A3D4F">
        <w:rPr>
          <w:spacing w:val="-1"/>
          <w:lang w:val="en-ID"/>
        </w:rPr>
        <w:t>berlangsung</w:t>
      </w:r>
      <w:proofErr w:type="spellEnd"/>
      <w:r w:rsidRPr="000A3D4F">
        <w:rPr>
          <w:spacing w:val="-1"/>
          <w:lang w:val="en-ID"/>
        </w:rPr>
        <w:t xml:space="preserve"> </w:t>
      </w:r>
      <w:proofErr w:type="spellStart"/>
      <w:r w:rsidRPr="000A3D4F">
        <w:rPr>
          <w:spacing w:val="-1"/>
          <w:lang w:val="en-ID"/>
        </w:rPr>
        <w:t>setiap</w:t>
      </w:r>
      <w:proofErr w:type="spellEnd"/>
      <w:r w:rsidRPr="000A3D4F">
        <w:rPr>
          <w:spacing w:val="-1"/>
          <w:lang w:val="en-ID"/>
        </w:rPr>
        <w:t xml:space="preserve"> </w:t>
      </w:r>
      <w:proofErr w:type="spellStart"/>
      <w:r w:rsidRPr="000A3D4F">
        <w:rPr>
          <w:spacing w:val="-1"/>
          <w:lang w:val="en-ID"/>
        </w:rPr>
        <w:t>hari</w:t>
      </w:r>
      <w:proofErr w:type="spellEnd"/>
      <w:r w:rsidRPr="000A3D4F">
        <w:rPr>
          <w:spacing w:val="-1"/>
          <w:lang w:val="en-ID"/>
        </w:rPr>
        <w:t xml:space="preserve"> </w:t>
      </w:r>
      <w:proofErr w:type="spellStart"/>
      <w:r w:rsidRPr="000A3D4F">
        <w:rPr>
          <w:spacing w:val="-1"/>
          <w:lang w:val="en-ID"/>
        </w:rPr>
        <w:lastRenderedPageBreak/>
        <w:t>dengan</w:t>
      </w:r>
      <w:proofErr w:type="spellEnd"/>
      <w:r w:rsidRPr="000A3D4F">
        <w:rPr>
          <w:spacing w:val="-1"/>
          <w:lang w:val="en-ID"/>
        </w:rPr>
        <w:t xml:space="preserve"> </w:t>
      </w:r>
      <w:proofErr w:type="spellStart"/>
      <w:r w:rsidRPr="000A3D4F">
        <w:rPr>
          <w:spacing w:val="-1"/>
          <w:lang w:val="en-ID"/>
        </w:rPr>
        <w:t>melibatkan</w:t>
      </w:r>
      <w:proofErr w:type="spellEnd"/>
      <w:r w:rsidRPr="000A3D4F">
        <w:rPr>
          <w:spacing w:val="-1"/>
          <w:lang w:val="en-ID"/>
        </w:rPr>
        <w:t xml:space="preserve"> 3-5 orang per </w:t>
      </w:r>
      <w:proofErr w:type="spellStart"/>
      <w:r w:rsidRPr="000A3D4F">
        <w:rPr>
          <w:spacing w:val="-1"/>
          <w:lang w:val="en-ID"/>
        </w:rPr>
        <w:t>sentra</w:t>
      </w:r>
      <w:proofErr w:type="spellEnd"/>
      <w:r w:rsidRPr="000A3D4F">
        <w:rPr>
          <w:spacing w:val="-1"/>
          <w:lang w:val="en-ID"/>
        </w:rPr>
        <w:t xml:space="preserve">, </w:t>
      </w:r>
      <w:proofErr w:type="spellStart"/>
      <w:r w:rsidRPr="000A3D4F">
        <w:rPr>
          <w:spacing w:val="-1"/>
          <w:lang w:val="en-ID"/>
        </w:rPr>
        <w:t>meskipun</w:t>
      </w:r>
      <w:proofErr w:type="spellEnd"/>
      <w:r w:rsidRPr="000A3D4F">
        <w:rPr>
          <w:spacing w:val="-1"/>
          <w:lang w:val="en-ID"/>
        </w:rPr>
        <w:t xml:space="preserve"> total </w:t>
      </w:r>
      <w:proofErr w:type="spellStart"/>
      <w:r w:rsidRPr="000A3D4F">
        <w:rPr>
          <w:spacing w:val="-1"/>
          <w:lang w:val="en-ID"/>
        </w:rPr>
        <w:t>penenun</w:t>
      </w:r>
      <w:proofErr w:type="spellEnd"/>
      <w:r w:rsidRPr="000A3D4F">
        <w:rPr>
          <w:spacing w:val="-1"/>
          <w:lang w:val="en-ID"/>
        </w:rPr>
        <w:t xml:space="preserve"> </w:t>
      </w:r>
      <w:proofErr w:type="spellStart"/>
      <w:r w:rsidRPr="000A3D4F">
        <w:rPr>
          <w:spacing w:val="-1"/>
          <w:lang w:val="en-ID"/>
        </w:rPr>
        <w:t>aktif</w:t>
      </w:r>
      <w:proofErr w:type="spellEnd"/>
      <w:r w:rsidRPr="000A3D4F">
        <w:rPr>
          <w:spacing w:val="-1"/>
          <w:lang w:val="en-ID"/>
        </w:rPr>
        <w:t xml:space="preserve"> </w:t>
      </w:r>
      <w:proofErr w:type="spellStart"/>
      <w:r w:rsidRPr="000A3D4F">
        <w:rPr>
          <w:spacing w:val="-1"/>
          <w:lang w:val="en-ID"/>
        </w:rPr>
        <w:t>bisa</w:t>
      </w:r>
      <w:proofErr w:type="spellEnd"/>
      <w:r w:rsidRPr="000A3D4F">
        <w:rPr>
          <w:spacing w:val="-1"/>
          <w:lang w:val="en-ID"/>
        </w:rPr>
        <w:t xml:space="preserve"> </w:t>
      </w:r>
      <w:proofErr w:type="spellStart"/>
      <w:r w:rsidRPr="000A3D4F">
        <w:rPr>
          <w:spacing w:val="-1"/>
          <w:lang w:val="en-ID"/>
        </w:rPr>
        <w:t>mencapai</w:t>
      </w:r>
      <w:proofErr w:type="spellEnd"/>
      <w:r w:rsidRPr="000A3D4F">
        <w:rPr>
          <w:spacing w:val="-1"/>
          <w:lang w:val="en-ID"/>
        </w:rPr>
        <w:t xml:space="preserve"> 4-20 orang. </w:t>
      </w:r>
      <w:proofErr w:type="spellStart"/>
      <w:r w:rsidRPr="000A3D4F">
        <w:rPr>
          <w:spacing w:val="-1"/>
          <w:lang w:val="en-ID"/>
        </w:rPr>
        <w:t>Sistem</w:t>
      </w:r>
      <w:proofErr w:type="spellEnd"/>
      <w:r w:rsidRPr="000A3D4F">
        <w:rPr>
          <w:spacing w:val="-1"/>
          <w:lang w:val="en-ID"/>
        </w:rPr>
        <w:t xml:space="preserve"> </w:t>
      </w:r>
      <w:proofErr w:type="spellStart"/>
      <w:r w:rsidRPr="000A3D4F">
        <w:rPr>
          <w:spacing w:val="-1"/>
          <w:lang w:val="en-ID"/>
        </w:rPr>
        <w:t>kerja</w:t>
      </w:r>
      <w:proofErr w:type="spellEnd"/>
      <w:r w:rsidRPr="000A3D4F">
        <w:rPr>
          <w:spacing w:val="-1"/>
          <w:lang w:val="en-ID"/>
        </w:rPr>
        <w:t xml:space="preserve"> yang </w:t>
      </w:r>
      <w:proofErr w:type="spellStart"/>
      <w:r w:rsidRPr="000A3D4F">
        <w:rPr>
          <w:spacing w:val="-1"/>
          <w:lang w:val="en-ID"/>
        </w:rPr>
        <w:t>unik</w:t>
      </w:r>
      <w:proofErr w:type="spellEnd"/>
      <w:r w:rsidRPr="000A3D4F">
        <w:rPr>
          <w:spacing w:val="-1"/>
          <w:lang w:val="en-ID"/>
        </w:rPr>
        <w:t xml:space="preserve"> </w:t>
      </w:r>
      <w:proofErr w:type="spellStart"/>
      <w:r w:rsidRPr="000A3D4F">
        <w:rPr>
          <w:spacing w:val="-1"/>
          <w:lang w:val="en-ID"/>
        </w:rPr>
        <w:t>diterapkan</w:t>
      </w:r>
      <w:proofErr w:type="spellEnd"/>
      <w:r w:rsidRPr="000A3D4F">
        <w:rPr>
          <w:spacing w:val="-1"/>
          <w:lang w:val="en-ID"/>
        </w:rPr>
        <w:t xml:space="preserve"> </w:t>
      </w:r>
      <w:proofErr w:type="spellStart"/>
      <w:r w:rsidRPr="000A3D4F">
        <w:rPr>
          <w:spacing w:val="-1"/>
          <w:lang w:val="en-ID"/>
        </w:rPr>
        <w:t>dengan</w:t>
      </w:r>
      <w:proofErr w:type="spellEnd"/>
      <w:r w:rsidRPr="000A3D4F">
        <w:rPr>
          <w:spacing w:val="-1"/>
          <w:lang w:val="en-ID"/>
        </w:rPr>
        <w:t xml:space="preserve"> </w:t>
      </w:r>
      <w:proofErr w:type="spellStart"/>
      <w:r w:rsidRPr="000A3D4F">
        <w:rPr>
          <w:spacing w:val="-1"/>
          <w:lang w:val="en-ID"/>
        </w:rPr>
        <w:t>membagi</w:t>
      </w:r>
      <w:proofErr w:type="spellEnd"/>
      <w:r w:rsidRPr="000A3D4F">
        <w:rPr>
          <w:spacing w:val="-1"/>
          <w:lang w:val="en-ID"/>
        </w:rPr>
        <w:t xml:space="preserve"> </w:t>
      </w:r>
      <w:proofErr w:type="spellStart"/>
      <w:r w:rsidRPr="000A3D4F">
        <w:rPr>
          <w:spacing w:val="-1"/>
          <w:lang w:val="en-ID"/>
        </w:rPr>
        <w:t>aktivitas</w:t>
      </w:r>
      <w:proofErr w:type="spellEnd"/>
      <w:r w:rsidRPr="000A3D4F">
        <w:rPr>
          <w:spacing w:val="-1"/>
          <w:lang w:val="en-ID"/>
        </w:rPr>
        <w:t xml:space="preserve"> </w:t>
      </w:r>
      <w:proofErr w:type="spellStart"/>
      <w:r w:rsidRPr="000A3D4F">
        <w:rPr>
          <w:spacing w:val="-1"/>
          <w:lang w:val="en-ID"/>
        </w:rPr>
        <w:t>antara</w:t>
      </w:r>
      <w:proofErr w:type="spellEnd"/>
      <w:r w:rsidRPr="000A3D4F">
        <w:rPr>
          <w:spacing w:val="-1"/>
          <w:lang w:val="en-ID"/>
        </w:rPr>
        <w:t xml:space="preserve"> </w:t>
      </w:r>
      <w:proofErr w:type="spellStart"/>
      <w:r w:rsidRPr="000A3D4F">
        <w:rPr>
          <w:spacing w:val="-1"/>
          <w:lang w:val="en-ID"/>
        </w:rPr>
        <w:t>sentra</w:t>
      </w:r>
      <w:proofErr w:type="spellEnd"/>
      <w:r w:rsidRPr="000A3D4F">
        <w:rPr>
          <w:spacing w:val="-1"/>
          <w:lang w:val="en-ID"/>
        </w:rPr>
        <w:t xml:space="preserve"> </w:t>
      </w:r>
      <w:proofErr w:type="spellStart"/>
      <w:r w:rsidRPr="000A3D4F">
        <w:rPr>
          <w:spacing w:val="-1"/>
          <w:lang w:val="en-ID"/>
        </w:rPr>
        <w:t>produksi</w:t>
      </w:r>
      <w:proofErr w:type="spellEnd"/>
      <w:r w:rsidRPr="000A3D4F">
        <w:rPr>
          <w:spacing w:val="-1"/>
          <w:lang w:val="en-ID"/>
        </w:rPr>
        <w:t xml:space="preserve"> dan </w:t>
      </w:r>
      <w:proofErr w:type="spellStart"/>
      <w:r w:rsidRPr="000A3D4F">
        <w:rPr>
          <w:spacing w:val="-1"/>
          <w:lang w:val="en-ID"/>
        </w:rPr>
        <w:t>rumah</w:t>
      </w:r>
      <w:proofErr w:type="spellEnd"/>
      <w:r w:rsidRPr="000A3D4F">
        <w:rPr>
          <w:spacing w:val="-1"/>
          <w:lang w:val="en-ID"/>
        </w:rPr>
        <w:t xml:space="preserve">, </w:t>
      </w:r>
      <w:proofErr w:type="spellStart"/>
      <w:r w:rsidRPr="000A3D4F">
        <w:rPr>
          <w:spacing w:val="-1"/>
          <w:lang w:val="en-ID"/>
        </w:rPr>
        <w:t>dimana</w:t>
      </w:r>
      <w:proofErr w:type="spellEnd"/>
      <w:r w:rsidRPr="000A3D4F">
        <w:rPr>
          <w:spacing w:val="-1"/>
          <w:lang w:val="en-ID"/>
        </w:rPr>
        <w:t xml:space="preserve"> </w:t>
      </w:r>
      <w:proofErr w:type="spellStart"/>
      <w:r w:rsidRPr="000A3D4F">
        <w:rPr>
          <w:spacing w:val="-1"/>
          <w:lang w:val="en-ID"/>
        </w:rPr>
        <w:t>pengikatan</w:t>
      </w:r>
      <w:proofErr w:type="spellEnd"/>
      <w:r w:rsidRPr="000A3D4F">
        <w:rPr>
          <w:spacing w:val="-1"/>
          <w:lang w:val="en-ID"/>
        </w:rPr>
        <w:t xml:space="preserve"> </w:t>
      </w:r>
      <w:proofErr w:type="spellStart"/>
      <w:r w:rsidRPr="000A3D4F">
        <w:rPr>
          <w:spacing w:val="-1"/>
          <w:lang w:val="en-ID"/>
        </w:rPr>
        <w:t>benang</w:t>
      </w:r>
      <w:proofErr w:type="spellEnd"/>
      <w:r w:rsidRPr="000A3D4F">
        <w:rPr>
          <w:spacing w:val="-1"/>
          <w:lang w:val="en-ID"/>
        </w:rPr>
        <w:t xml:space="preserve"> </w:t>
      </w:r>
      <w:proofErr w:type="spellStart"/>
      <w:r w:rsidRPr="000A3D4F">
        <w:rPr>
          <w:spacing w:val="-1"/>
          <w:lang w:val="en-ID"/>
        </w:rPr>
        <w:t>dilakukan</w:t>
      </w:r>
      <w:proofErr w:type="spellEnd"/>
      <w:r w:rsidRPr="000A3D4F">
        <w:rPr>
          <w:spacing w:val="-1"/>
          <w:lang w:val="en-ID"/>
        </w:rPr>
        <w:t xml:space="preserve"> di </w:t>
      </w:r>
      <w:proofErr w:type="spellStart"/>
      <w:r w:rsidRPr="000A3D4F">
        <w:rPr>
          <w:spacing w:val="-1"/>
          <w:lang w:val="en-ID"/>
        </w:rPr>
        <w:t>rumah</w:t>
      </w:r>
      <w:proofErr w:type="spellEnd"/>
      <w:r w:rsidRPr="000A3D4F">
        <w:rPr>
          <w:spacing w:val="-1"/>
          <w:lang w:val="en-ID"/>
        </w:rPr>
        <w:t xml:space="preserve"> masing-masing </w:t>
      </w:r>
      <w:proofErr w:type="spellStart"/>
      <w:r w:rsidRPr="000A3D4F">
        <w:rPr>
          <w:spacing w:val="-1"/>
          <w:lang w:val="en-ID"/>
        </w:rPr>
        <w:t>sebelum</w:t>
      </w:r>
      <w:proofErr w:type="spellEnd"/>
      <w:r w:rsidRPr="000A3D4F">
        <w:rPr>
          <w:spacing w:val="-1"/>
          <w:lang w:val="en-ID"/>
        </w:rPr>
        <w:t xml:space="preserve"> </w:t>
      </w:r>
      <w:proofErr w:type="spellStart"/>
      <w:r w:rsidRPr="000A3D4F">
        <w:rPr>
          <w:spacing w:val="-1"/>
          <w:lang w:val="en-ID"/>
        </w:rPr>
        <w:t>dikembalikan</w:t>
      </w:r>
      <w:proofErr w:type="spellEnd"/>
      <w:r w:rsidRPr="000A3D4F">
        <w:rPr>
          <w:spacing w:val="-1"/>
          <w:lang w:val="en-ID"/>
        </w:rPr>
        <w:t xml:space="preserve"> </w:t>
      </w:r>
      <w:proofErr w:type="spellStart"/>
      <w:r w:rsidRPr="000A3D4F">
        <w:rPr>
          <w:spacing w:val="-1"/>
          <w:lang w:val="en-ID"/>
        </w:rPr>
        <w:t>untuk</w:t>
      </w:r>
      <w:proofErr w:type="spellEnd"/>
      <w:r w:rsidRPr="000A3D4F">
        <w:rPr>
          <w:spacing w:val="-1"/>
          <w:lang w:val="en-ID"/>
        </w:rPr>
        <w:t xml:space="preserve"> proses </w:t>
      </w:r>
      <w:proofErr w:type="spellStart"/>
      <w:r w:rsidRPr="000A3D4F">
        <w:rPr>
          <w:spacing w:val="-1"/>
          <w:lang w:val="en-ID"/>
        </w:rPr>
        <w:t>penenunan</w:t>
      </w:r>
      <w:proofErr w:type="spellEnd"/>
      <w:r w:rsidRPr="000A3D4F">
        <w:rPr>
          <w:spacing w:val="-1"/>
          <w:lang w:val="en-ID"/>
        </w:rPr>
        <w:t xml:space="preserve">. </w:t>
      </w:r>
      <w:proofErr w:type="spellStart"/>
      <w:r w:rsidRPr="000A3D4F">
        <w:rPr>
          <w:spacing w:val="-1"/>
          <w:lang w:val="en-ID"/>
        </w:rPr>
        <w:t>Kondisi</w:t>
      </w:r>
      <w:proofErr w:type="spellEnd"/>
      <w:r w:rsidRPr="000A3D4F">
        <w:rPr>
          <w:spacing w:val="-1"/>
          <w:lang w:val="en-ID"/>
        </w:rPr>
        <w:t xml:space="preserve"> </w:t>
      </w:r>
      <w:proofErr w:type="spellStart"/>
      <w:r w:rsidRPr="000A3D4F">
        <w:rPr>
          <w:spacing w:val="-1"/>
          <w:lang w:val="en-ID"/>
        </w:rPr>
        <w:t>alat</w:t>
      </w:r>
      <w:proofErr w:type="spellEnd"/>
      <w:r w:rsidRPr="000A3D4F">
        <w:rPr>
          <w:spacing w:val="-1"/>
          <w:lang w:val="en-ID"/>
        </w:rPr>
        <w:t xml:space="preserve"> </w:t>
      </w:r>
      <w:proofErr w:type="spellStart"/>
      <w:r w:rsidRPr="000A3D4F">
        <w:rPr>
          <w:spacing w:val="-1"/>
          <w:lang w:val="en-ID"/>
        </w:rPr>
        <w:t>tenun</w:t>
      </w:r>
      <w:proofErr w:type="spellEnd"/>
      <w:r w:rsidRPr="000A3D4F">
        <w:rPr>
          <w:spacing w:val="-1"/>
          <w:lang w:val="en-ID"/>
        </w:rPr>
        <w:t xml:space="preserve"> </w:t>
      </w:r>
      <w:proofErr w:type="spellStart"/>
      <w:r w:rsidRPr="000A3D4F">
        <w:rPr>
          <w:spacing w:val="-1"/>
          <w:lang w:val="en-ID"/>
        </w:rPr>
        <w:t>secara</w:t>
      </w:r>
      <w:proofErr w:type="spellEnd"/>
      <w:r w:rsidRPr="000A3D4F">
        <w:rPr>
          <w:spacing w:val="-1"/>
          <w:lang w:val="en-ID"/>
        </w:rPr>
        <w:t xml:space="preserve"> </w:t>
      </w:r>
      <w:proofErr w:type="spellStart"/>
      <w:r w:rsidRPr="000A3D4F">
        <w:rPr>
          <w:spacing w:val="-1"/>
          <w:lang w:val="en-ID"/>
        </w:rPr>
        <w:t>keseluruhan</w:t>
      </w:r>
      <w:proofErr w:type="spellEnd"/>
      <w:r w:rsidRPr="000A3D4F">
        <w:rPr>
          <w:spacing w:val="-1"/>
          <w:lang w:val="en-ID"/>
        </w:rPr>
        <w:t xml:space="preserve"> </w:t>
      </w:r>
      <w:proofErr w:type="spellStart"/>
      <w:r w:rsidRPr="000A3D4F">
        <w:rPr>
          <w:spacing w:val="-1"/>
          <w:lang w:val="en-ID"/>
        </w:rPr>
        <w:t>masih</w:t>
      </w:r>
      <w:proofErr w:type="spellEnd"/>
      <w:r w:rsidRPr="000A3D4F">
        <w:rPr>
          <w:spacing w:val="-1"/>
          <w:lang w:val="en-ID"/>
        </w:rPr>
        <w:t xml:space="preserve"> </w:t>
      </w:r>
      <w:proofErr w:type="spellStart"/>
      <w:r w:rsidRPr="000A3D4F">
        <w:rPr>
          <w:spacing w:val="-1"/>
          <w:lang w:val="en-ID"/>
        </w:rPr>
        <w:t>baik</w:t>
      </w:r>
      <w:proofErr w:type="spellEnd"/>
      <w:r w:rsidRPr="000A3D4F">
        <w:rPr>
          <w:spacing w:val="-1"/>
          <w:lang w:val="en-ID"/>
        </w:rPr>
        <w:t xml:space="preserve"> dan </w:t>
      </w:r>
      <w:proofErr w:type="spellStart"/>
      <w:r w:rsidRPr="000A3D4F">
        <w:rPr>
          <w:spacing w:val="-1"/>
          <w:lang w:val="en-ID"/>
        </w:rPr>
        <w:t>terawat</w:t>
      </w:r>
      <w:proofErr w:type="spellEnd"/>
      <w:r w:rsidRPr="000A3D4F">
        <w:rPr>
          <w:spacing w:val="-1"/>
          <w:lang w:val="en-ID"/>
        </w:rPr>
        <w:t xml:space="preserve">, </w:t>
      </w:r>
      <w:proofErr w:type="spellStart"/>
      <w:r w:rsidRPr="000A3D4F">
        <w:rPr>
          <w:spacing w:val="-1"/>
          <w:lang w:val="en-ID"/>
        </w:rPr>
        <w:t>dengan</w:t>
      </w:r>
      <w:proofErr w:type="spellEnd"/>
      <w:r w:rsidRPr="000A3D4F">
        <w:rPr>
          <w:spacing w:val="-1"/>
          <w:lang w:val="en-ID"/>
        </w:rPr>
        <w:t xml:space="preserve"> para </w:t>
      </w:r>
      <w:proofErr w:type="spellStart"/>
      <w:r w:rsidRPr="000A3D4F">
        <w:rPr>
          <w:spacing w:val="-1"/>
          <w:lang w:val="en-ID"/>
        </w:rPr>
        <w:t>pengrajin</w:t>
      </w:r>
      <w:proofErr w:type="spellEnd"/>
      <w:r w:rsidRPr="000A3D4F">
        <w:rPr>
          <w:spacing w:val="-1"/>
          <w:lang w:val="en-ID"/>
        </w:rPr>
        <w:t xml:space="preserve"> </w:t>
      </w:r>
      <w:proofErr w:type="spellStart"/>
      <w:r w:rsidRPr="000A3D4F">
        <w:rPr>
          <w:spacing w:val="-1"/>
          <w:lang w:val="en-ID"/>
        </w:rPr>
        <w:t>melakukan</w:t>
      </w:r>
      <w:proofErr w:type="spellEnd"/>
      <w:r w:rsidRPr="000A3D4F">
        <w:rPr>
          <w:spacing w:val="-1"/>
          <w:lang w:val="en-ID"/>
        </w:rPr>
        <w:t xml:space="preserve"> </w:t>
      </w:r>
      <w:proofErr w:type="spellStart"/>
      <w:r w:rsidRPr="000A3D4F">
        <w:rPr>
          <w:spacing w:val="-1"/>
          <w:lang w:val="en-ID"/>
        </w:rPr>
        <w:t>perawatan</w:t>
      </w:r>
      <w:proofErr w:type="spellEnd"/>
      <w:r w:rsidRPr="000A3D4F">
        <w:rPr>
          <w:spacing w:val="-1"/>
          <w:lang w:val="en-ID"/>
        </w:rPr>
        <w:t xml:space="preserve"> </w:t>
      </w:r>
      <w:proofErr w:type="spellStart"/>
      <w:r w:rsidRPr="000A3D4F">
        <w:rPr>
          <w:spacing w:val="-1"/>
          <w:lang w:val="en-ID"/>
        </w:rPr>
        <w:t>mandiri</w:t>
      </w:r>
      <w:proofErr w:type="spellEnd"/>
      <w:r w:rsidRPr="000A3D4F">
        <w:rPr>
          <w:spacing w:val="-1"/>
          <w:lang w:val="en-ID"/>
        </w:rPr>
        <w:t xml:space="preserve"> </w:t>
      </w:r>
      <w:proofErr w:type="spellStart"/>
      <w:r w:rsidRPr="000A3D4F">
        <w:rPr>
          <w:spacing w:val="-1"/>
          <w:lang w:val="en-ID"/>
        </w:rPr>
        <w:t>untuk</w:t>
      </w:r>
      <w:proofErr w:type="spellEnd"/>
      <w:r w:rsidRPr="000A3D4F">
        <w:rPr>
          <w:spacing w:val="-1"/>
          <w:lang w:val="en-ID"/>
        </w:rPr>
        <w:t xml:space="preserve"> </w:t>
      </w:r>
      <w:proofErr w:type="spellStart"/>
      <w:r w:rsidRPr="000A3D4F">
        <w:rPr>
          <w:spacing w:val="-1"/>
          <w:lang w:val="en-ID"/>
        </w:rPr>
        <w:t>menjaga</w:t>
      </w:r>
      <w:proofErr w:type="spellEnd"/>
      <w:r w:rsidRPr="000A3D4F">
        <w:rPr>
          <w:spacing w:val="-1"/>
          <w:lang w:val="en-ID"/>
        </w:rPr>
        <w:t xml:space="preserve"> </w:t>
      </w:r>
      <w:proofErr w:type="spellStart"/>
      <w:r w:rsidRPr="000A3D4F">
        <w:rPr>
          <w:spacing w:val="-1"/>
          <w:lang w:val="en-ID"/>
        </w:rPr>
        <w:t>fungsinya</w:t>
      </w:r>
      <w:proofErr w:type="spellEnd"/>
      <w:r w:rsidRPr="000A3D4F">
        <w:rPr>
          <w:spacing w:val="-1"/>
          <w:lang w:val="en-ID"/>
        </w:rPr>
        <w:t>.</w:t>
      </w:r>
    </w:p>
    <w:p w14:paraId="4BFA98A0" w14:textId="77777777" w:rsidR="000A3D4F" w:rsidRPr="000A3D4F" w:rsidRDefault="000A3D4F" w:rsidP="000A3D4F">
      <w:pPr>
        <w:spacing w:line="276" w:lineRule="auto"/>
        <w:ind w:firstLine="289"/>
        <w:jc w:val="both"/>
        <w:rPr>
          <w:spacing w:val="-1"/>
          <w:lang w:val="en-ID"/>
        </w:rPr>
      </w:pPr>
      <w:proofErr w:type="spellStart"/>
      <w:r w:rsidRPr="000A3D4F">
        <w:rPr>
          <w:spacing w:val="-1"/>
          <w:lang w:val="en-ID"/>
        </w:rPr>
        <w:t>Inovasi</w:t>
      </w:r>
      <w:proofErr w:type="spellEnd"/>
      <w:r w:rsidRPr="000A3D4F">
        <w:rPr>
          <w:spacing w:val="-1"/>
          <w:lang w:val="en-ID"/>
        </w:rPr>
        <w:t xml:space="preserve"> </w:t>
      </w:r>
      <w:proofErr w:type="spellStart"/>
      <w:r w:rsidRPr="000A3D4F">
        <w:rPr>
          <w:spacing w:val="-1"/>
          <w:lang w:val="en-ID"/>
        </w:rPr>
        <w:t>produk</w:t>
      </w:r>
      <w:proofErr w:type="spellEnd"/>
      <w:r w:rsidRPr="000A3D4F">
        <w:rPr>
          <w:spacing w:val="-1"/>
          <w:lang w:val="en-ID"/>
        </w:rPr>
        <w:t xml:space="preserve"> </w:t>
      </w:r>
      <w:proofErr w:type="spellStart"/>
      <w:r w:rsidRPr="000A3D4F">
        <w:rPr>
          <w:spacing w:val="-1"/>
          <w:lang w:val="en-ID"/>
        </w:rPr>
        <w:t>menjadi</w:t>
      </w:r>
      <w:proofErr w:type="spellEnd"/>
      <w:r w:rsidRPr="000A3D4F">
        <w:rPr>
          <w:spacing w:val="-1"/>
          <w:lang w:val="en-ID"/>
        </w:rPr>
        <w:t xml:space="preserve"> salah </w:t>
      </w:r>
      <w:proofErr w:type="spellStart"/>
      <w:r w:rsidRPr="000A3D4F">
        <w:rPr>
          <w:spacing w:val="-1"/>
          <w:lang w:val="en-ID"/>
        </w:rPr>
        <w:t>satu</w:t>
      </w:r>
      <w:proofErr w:type="spellEnd"/>
      <w:r w:rsidRPr="000A3D4F">
        <w:rPr>
          <w:spacing w:val="-1"/>
          <w:lang w:val="en-ID"/>
        </w:rPr>
        <w:t xml:space="preserve"> </w:t>
      </w:r>
      <w:proofErr w:type="spellStart"/>
      <w:r w:rsidRPr="000A3D4F">
        <w:rPr>
          <w:spacing w:val="-1"/>
          <w:lang w:val="en-ID"/>
        </w:rPr>
        <w:t>kekuatan</w:t>
      </w:r>
      <w:proofErr w:type="spellEnd"/>
      <w:r w:rsidRPr="000A3D4F">
        <w:rPr>
          <w:spacing w:val="-1"/>
          <w:lang w:val="en-ID"/>
        </w:rPr>
        <w:t xml:space="preserve"> </w:t>
      </w:r>
      <w:proofErr w:type="spellStart"/>
      <w:r w:rsidRPr="000A3D4F">
        <w:rPr>
          <w:spacing w:val="-1"/>
          <w:lang w:val="en-ID"/>
        </w:rPr>
        <w:t>utama</w:t>
      </w:r>
      <w:proofErr w:type="spellEnd"/>
      <w:r w:rsidRPr="000A3D4F">
        <w:rPr>
          <w:spacing w:val="-1"/>
          <w:lang w:val="en-ID"/>
        </w:rPr>
        <w:t xml:space="preserve"> </w:t>
      </w:r>
      <w:proofErr w:type="spellStart"/>
      <w:r w:rsidRPr="000A3D4F">
        <w:rPr>
          <w:spacing w:val="-1"/>
          <w:lang w:val="en-ID"/>
        </w:rPr>
        <w:t>industri</w:t>
      </w:r>
      <w:proofErr w:type="spellEnd"/>
      <w:r w:rsidRPr="000A3D4F">
        <w:rPr>
          <w:spacing w:val="-1"/>
          <w:lang w:val="en-ID"/>
        </w:rPr>
        <w:t xml:space="preserve"> </w:t>
      </w:r>
      <w:proofErr w:type="spellStart"/>
      <w:r w:rsidRPr="000A3D4F">
        <w:rPr>
          <w:spacing w:val="-1"/>
          <w:lang w:val="en-ID"/>
        </w:rPr>
        <w:t>ini</w:t>
      </w:r>
      <w:proofErr w:type="spellEnd"/>
      <w:r w:rsidRPr="000A3D4F">
        <w:rPr>
          <w:spacing w:val="-1"/>
          <w:lang w:val="en-ID"/>
        </w:rPr>
        <w:t xml:space="preserve">, </w:t>
      </w:r>
      <w:proofErr w:type="spellStart"/>
      <w:r w:rsidRPr="000A3D4F">
        <w:rPr>
          <w:spacing w:val="-1"/>
          <w:lang w:val="en-ID"/>
        </w:rPr>
        <w:t>dimana</w:t>
      </w:r>
      <w:proofErr w:type="spellEnd"/>
      <w:r w:rsidRPr="000A3D4F">
        <w:rPr>
          <w:spacing w:val="-1"/>
          <w:lang w:val="en-ID"/>
        </w:rPr>
        <w:t xml:space="preserve"> </w:t>
      </w:r>
      <w:proofErr w:type="spellStart"/>
      <w:r w:rsidRPr="000A3D4F">
        <w:rPr>
          <w:spacing w:val="-1"/>
          <w:lang w:val="en-ID"/>
        </w:rPr>
        <w:t>seluruh</w:t>
      </w:r>
      <w:proofErr w:type="spellEnd"/>
      <w:r w:rsidRPr="000A3D4F">
        <w:rPr>
          <w:spacing w:val="-1"/>
          <w:lang w:val="en-ID"/>
        </w:rPr>
        <w:t xml:space="preserve"> </w:t>
      </w:r>
      <w:proofErr w:type="spellStart"/>
      <w:r w:rsidRPr="000A3D4F">
        <w:rPr>
          <w:spacing w:val="-1"/>
          <w:lang w:val="en-ID"/>
        </w:rPr>
        <w:t>pengrajin</w:t>
      </w:r>
      <w:proofErr w:type="spellEnd"/>
      <w:r w:rsidRPr="000A3D4F">
        <w:rPr>
          <w:spacing w:val="-1"/>
          <w:lang w:val="en-ID"/>
        </w:rPr>
        <w:t xml:space="preserve"> </w:t>
      </w:r>
      <w:proofErr w:type="spellStart"/>
      <w:r w:rsidRPr="000A3D4F">
        <w:rPr>
          <w:spacing w:val="-1"/>
          <w:lang w:val="en-ID"/>
        </w:rPr>
        <w:t>mengembangkan</w:t>
      </w:r>
      <w:proofErr w:type="spellEnd"/>
      <w:r w:rsidRPr="000A3D4F">
        <w:rPr>
          <w:spacing w:val="-1"/>
          <w:lang w:val="en-ID"/>
        </w:rPr>
        <w:t xml:space="preserve"> </w:t>
      </w:r>
      <w:proofErr w:type="spellStart"/>
      <w:r w:rsidRPr="000A3D4F">
        <w:rPr>
          <w:spacing w:val="-1"/>
          <w:lang w:val="en-ID"/>
        </w:rPr>
        <w:t>variasi</w:t>
      </w:r>
      <w:proofErr w:type="spellEnd"/>
      <w:r w:rsidRPr="000A3D4F">
        <w:rPr>
          <w:spacing w:val="-1"/>
          <w:lang w:val="en-ID"/>
        </w:rPr>
        <w:t xml:space="preserve"> motif </w:t>
      </w:r>
      <w:proofErr w:type="spellStart"/>
      <w:r w:rsidRPr="000A3D4F">
        <w:rPr>
          <w:spacing w:val="-1"/>
          <w:lang w:val="en-ID"/>
        </w:rPr>
        <w:t>dengan</w:t>
      </w:r>
      <w:proofErr w:type="spellEnd"/>
      <w:r w:rsidRPr="000A3D4F">
        <w:rPr>
          <w:spacing w:val="-1"/>
          <w:lang w:val="en-ID"/>
        </w:rPr>
        <w:t xml:space="preserve"> </w:t>
      </w:r>
      <w:proofErr w:type="spellStart"/>
      <w:r w:rsidRPr="000A3D4F">
        <w:rPr>
          <w:spacing w:val="-1"/>
          <w:lang w:val="en-ID"/>
        </w:rPr>
        <w:t>mengombinasikan</w:t>
      </w:r>
      <w:proofErr w:type="spellEnd"/>
      <w:r w:rsidRPr="000A3D4F">
        <w:rPr>
          <w:spacing w:val="-1"/>
          <w:lang w:val="en-ID"/>
        </w:rPr>
        <w:t xml:space="preserve"> </w:t>
      </w:r>
      <w:proofErr w:type="spellStart"/>
      <w:r w:rsidRPr="000A3D4F">
        <w:rPr>
          <w:spacing w:val="-1"/>
          <w:lang w:val="en-ID"/>
        </w:rPr>
        <w:t>desain</w:t>
      </w:r>
      <w:proofErr w:type="spellEnd"/>
      <w:r w:rsidRPr="000A3D4F">
        <w:rPr>
          <w:spacing w:val="-1"/>
          <w:lang w:val="en-ID"/>
        </w:rPr>
        <w:t xml:space="preserve"> </w:t>
      </w:r>
      <w:proofErr w:type="spellStart"/>
      <w:r w:rsidRPr="000A3D4F">
        <w:rPr>
          <w:spacing w:val="-1"/>
          <w:lang w:val="en-ID"/>
        </w:rPr>
        <w:t>tradisional</w:t>
      </w:r>
      <w:proofErr w:type="spellEnd"/>
      <w:r w:rsidRPr="000A3D4F">
        <w:rPr>
          <w:spacing w:val="-1"/>
          <w:lang w:val="en-ID"/>
        </w:rPr>
        <w:t xml:space="preserve"> </w:t>
      </w:r>
      <w:proofErr w:type="spellStart"/>
      <w:r w:rsidRPr="000A3D4F">
        <w:rPr>
          <w:spacing w:val="-1"/>
          <w:lang w:val="en-ID"/>
        </w:rPr>
        <w:t>seperti</w:t>
      </w:r>
      <w:proofErr w:type="spellEnd"/>
      <w:r w:rsidRPr="000A3D4F">
        <w:rPr>
          <w:spacing w:val="-1"/>
          <w:lang w:val="en-ID"/>
        </w:rPr>
        <w:t xml:space="preserve"> motif Kediri dan motif </w:t>
      </w:r>
      <w:proofErr w:type="spellStart"/>
      <w:r w:rsidRPr="000A3D4F">
        <w:rPr>
          <w:spacing w:val="-1"/>
          <w:lang w:val="en-ID"/>
        </w:rPr>
        <w:t>klasik</w:t>
      </w:r>
      <w:proofErr w:type="spellEnd"/>
      <w:r w:rsidRPr="000A3D4F">
        <w:rPr>
          <w:spacing w:val="-1"/>
          <w:lang w:val="en-ID"/>
        </w:rPr>
        <w:t xml:space="preserve"> Jawa Timur </w:t>
      </w:r>
      <w:proofErr w:type="spellStart"/>
      <w:r w:rsidRPr="000A3D4F">
        <w:rPr>
          <w:spacing w:val="-1"/>
          <w:lang w:val="en-ID"/>
        </w:rPr>
        <w:t>dengan</w:t>
      </w:r>
      <w:proofErr w:type="spellEnd"/>
      <w:r w:rsidRPr="000A3D4F">
        <w:rPr>
          <w:spacing w:val="-1"/>
          <w:lang w:val="en-ID"/>
        </w:rPr>
        <w:t xml:space="preserve"> </w:t>
      </w:r>
      <w:proofErr w:type="spellStart"/>
      <w:r w:rsidRPr="000A3D4F">
        <w:rPr>
          <w:spacing w:val="-1"/>
          <w:lang w:val="en-ID"/>
        </w:rPr>
        <w:t>elemen</w:t>
      </w:r>
      <w:proofErr w:type="spellEnd"/>
      <w:r w:rsidRPr="000A3D4F">
        <w:rPr>
          <w:spacing w:val="-1"/>
          <w:lang w:val="en-ID"/>
        </w:rPr>
        <w:t xml:space="preserve"> modern yang </w:t>
      </w:r>
      <w:proofErr w:type="spellStart"/>
      <w:r w:rsidRPr="000A3D4F">
        <w:rPr>
          <w:spacing w:val="-1"/>
          <w:lang w:val="en-ID"/>
        </w:rPr>
        <w:t>sesuai</w:t>
      </w:r>
      <w:proofErr w:type="spellEnd"/>
      <w:r w:rsidRPr="000A3D4F">
        <w:rPr>
          <w:spacing w:val="-1"/>
          <w:lang w:val="en-ID"/>
        </w:rPr>
        <w:t xml:space="preserve"> </w:t>
      </w:r>
      <w:proofErr w:type="spellStart"/>
      <w:r w:rsidRPr="000A3D4F">
        <w:rPr>
          <w:spacing w:val="-1"/>
          <w:lang w:val="en-ID"/>
        </w:rPr>
        <w:t>selera</w:t>
      </w:r>
      <w:proofErr w:type="spellEnd"/>
      <w:r w:rsidRPr="000A3D4F">
        <w:rPr>
          <w:spacing w:val="-1"/>
          <w:lang w:val="en-ID"/>
        </w:rPr>
        <w:t xml:space="preserve"> pasar </w:t>
      </w:r>
      <w:proofErr w:type="spellStart"/>
      <w:r w:rsidRPr="000A3D4F">
        <w:rPr>
          <w:spacing w:val="-1"/>
          <w:lang w:val="en-ID"/>
        </w:rPr>
        <w:t>kontemporer</w:t>
      </w:r>
      <w:proofErr w:type="spellEnd"/>
      <w:r w:rsidRPr="000A3D4F">
        <w:rPr>
          <w:spacing w:val="-1"/>
          <w:lang w:val="en-ID"/>
        </w:rPr>
        <w:t xml:space="preserve">. </w:t>
      </w:r>
      <w:proofErr w:type="spellStart"/>
      <w:r w:rsidRPr="000A3D4F">
        <w:rPr>
          <w:spacing w:val="-1"/>
          <w:lang w:val="en-ID"/>
        </w:rPr>
        <w:t>Diversifikasi</w:t>
      </w:r>
      <w:proofErr w:type="spellEnd"/>
      <w:r w:rsidRPr="000A3D4F">
        <w:rPr>
          <w:spacing w:val="-1"/>
          <w:lang w:val="en-ID"/>
        </w:rPr>
        <w:t xml:space="preserve"> </w:t>
      </w:r>
      <w:proofErr w:type="spellStart"/>
      <w:r w:rsidRPr="000A3D4F">
        <w:rPr>
          <w:spacing w:val="-1"/>
          <w:lang w:val="en-ID"/>
        </w:rPr>
        <w:t>produk</w:t>
      </w:r>
      <w:proofErr w:type="spellEnd"/>
      <w:r w:rsidRPr="000A3D4F">
        <w:rPr>
          <w:spacing w:val="-1"/>
          <w:lang w:val="en-ID"/>
        </w:rPr>
        <w:t xml:space="preserve"> juga </w:t>
      </w:r>
      <w:proofErr w:type="spellStart"/>
      <w:r w:rsidRPr="000A3D4F">
        <w:rPr>
          <w:spacing w:val="-1"/>
          <w:lang w:val="en-ID"/>
        </w:rPr>
        <w:t>dilakukan</w:t>
      </w:r>
      <w:proofErr w:type="spellEnd"/>
      <w:r w:rsidRPr="000A3D4F">
        <w:rPr>
          <w:spacing w:val="-1"/>
          <w:lang w:val="en-ID"/>
        </w:rPr>
        <w:t xml:space="preserve"> </w:t>
      </w:r>
      <w:proofErr w:type="spellStart"/>
      <w:r w:rsidRPr="000A3D4F">
        <w:rPr>
          <w:spacing w:val="-1"/>
          <w:lang w:val="en-ID"/>
        </w:rPr>
        <w:t>dengan</w:t>
      </w:r>
      <w:proofErr w:type="spellEnd"/>
      <w:r w:rsidRPr="000A3D4F">
        <w:rPr>
          <w:spacing w:val="-1"/>
          <w:lang w:val="en-ID"/>
        </w:rPr>
        <w:t xml:space="preserve"> </w:t>
      </w:r>
      <w:proofErr w:type="spellStart"/>
      <w:r w:rsidRPr="000A3D4F">
        <w:rPr>
          <w:spacing w:val="-1"/>
          <w:lang w:val="en-ID"/>
        </w:rPr>
        <w:t>mengembangkan</w:t>
      </w:r>
      <w:proofErr w:type="spellEnd"/>
      <w:r w:rsidRPr="000A3D4F">
        <w:rPr>
          <w:spacing w:val="-1"/>
          <w:lang w:val="en-ID"/>
        </w:rPr>
        <w:t xml:space="preserve"> </w:t>
      </w:r>
      <w:proofErr w:type="spellStart"/>
      <w:r w:rsidRPr="000A3D4F">
        <w:rPr>
          <w:spacing w:val="-1"/>
          <w:lang w:val="en-ID"/>
        </w:rPr>
        <w:t>produk</w:t>
      </w:r>
      <w:proofErr w:type="spellEnd"/>
      <w:r w:rsidRPr="000A3D4F">
        <w:rPr>
          <w:spacing w:val="-1"/>
          <w:lang w:val="en-ID"/>
        </w:rPr>
        <w:t xml:space="preserve"> </w:t>
      </w:r>
      <w:proofErr w:type="spellStart"/>
      <w:r w:rsidRPr="000A3D4F">
        <w:rPr>
          <w:spacing w:val="-1"/>
          <w:lang w:val="en-ID"/>
        </w:rPr>
        <w:t>turunan</w:t>
      </w:r>
      <w:proofErr w:type="spellEnd"/>
      <w:r w:rsidRPr="000A3D4F">
        <w:rPr>
          <w:spacing w:val="-1"/>
          <w:lang w:val="en-ID"/>
        </w:rPr>
        <w:t xml:space="preserve"> </w:t>
      </w:r>
      <w:proofErr w:type="spellStart"/>
      <w:r w:rsidRPr="000A3D4F">
        <w:rPr>
          <w:spacing w:val="-1"/>
          <w:lang w:val="en-ID"/>
        </w:rPr>
        <w:t>seperti</w:t>
      </w:r>
      <w:proofErr w:type="spellEnd"/>
      <w:r w:rsidRPr="000A3D4F">
        <w:rPr>
          <w:spacing w:val="-1"/>
          <w:lang w:val="en-ID"/>
        </w:rPr>
        <w:t xml:space="preserve"> </w:t>
      </w:r>
      <w:proofErr w:type="spellStart"/>
      <w:r w:rsidRPr="000A3D4F">
        <w:rPr>
          <w:spacing w:val="-1"/>
          <w:lang w:val="en-ID"/>
        </w:rPr>
        <w:t>tas</w:t>
      </w:r>
      <w:proofErr w:type="spellEnd"/>
      <w:r w:rsidRPr="000A3D4F">
        <w:rPr>
          <w:spacing w:val="-1"/>
          <w:lang w:val="en-ID"/>
        </w:rPr>
        <w:t xml:space="preserve">, </w:t>
      </w:r>
      <w:proofErr w:type="spellStart"/>
      <w:r w:rsidRPr="000A3D4F">
        <w:rPr>
          <w:spacing w:val="-1"/>
          <w:lang w:val="en-ID"/>
        </w:rPr>
        <w:t>syal</w:t>
      </w:r>
      <w:proofErr w:type="spellEnd"/>
      <w:r w:rsidRPr="000A3D4F">
        <w:rPr>
          <w:spacing w:val="-1"/>
          <w:lang w:val="en-ID"/>
        </w:rPr>
        <w:t xml:space="preserve">, </w:t>
      </w:r>
      <w:proofErr w:type="spellStart"/>
      <w:r w:rsidRPr="000A3D4F">
        <w:rPr>
          <w:spacing w:val="-1"/>
          <w:lang w:val="en-ID"/>
        </w:rPr>
        <w:t>dompet</w:t>
      </w:r>
      <w:proofErr w:type="spellEnd"/>
      <w:r w:rsidRPr="000A3D4F">
        <w:rPr>
          <w:spacing w:val="-1"/>
          <w:lang w:val="en-ID"/>
        </w:rPr>
        <w:t xml:space="preserve">, dan </w:t>
      </w:r>
      <w:proofErr w:type="spellStart"/>
      <w:r w:rsidRPr="000A3D4F">
        <w:rPr>
          <w:spacing w:val="-1"/>
          <w:lang w:val="en-ID"/>
        </w:rPr>
        <w:t>hiasan</w:t>
      </w:r>
      <w:proofErr w:type="spellEnd"/>
      <w:r w:rsidRPr="000A3D4F">
        <w:rPr>
          <w:spacing w:val="-1"/>
          <w:lang w:val="en-ID"/>
        </w:rPr>
        <w:t xml:space="preserve"> interior, </w:t>
      </w:r>
      <w:proofErr w:type="spellStart"/>
      <w:r w:rsidRPr="000A3D4F">
        <w:rPr>
          <w:spacing w:val="-1"/>
          <w:lang w:val="en-ID"/>
        </w:rPr>
        <w:t>meskipun</w:t>
      </w:r>
      <w:proofErr w:type="spellEnd"/>
      <w:r w:rsidRPr="000A3D4F">
        <w:rPr>
          <w:spacing w:val="-1"/>
          <w:lang w:val="en-ID"/>
        </w:rPr>
        <w:t xml:space="preserve"> </w:t>
      </w:r>
      <w:proofErr w:type="spellStart"/>
      <w:r w:rsidRPr="000A3D4F">
        <w:rPr>
          <w:spacing w:val="-1"/>
          <w:lang w:val="en-ID"/>
        </w:rPr>
        <w:t>inovasi</w:t>
      </w:r>
      <w:proofErr w:type="spellEnd"/>
      <w:r w:rsidRPr="000A3D4F">
        <w:rPr>
          <w:spacing w:val="-1"/>
          <w:lang w:val="en-ID"/>
        </w:rPr>
        <w:t xml:space="preserve"> </w:t>
      </w:r>
      <w:proofErr w:type="spellStart"/>
      <w:r w:rsidRPr="000A3D4F">
        <w:rPr>
          <w:spacing w:val="-1"/>
          <w:lang w:val="en-ID"/>
        </w:rPr>
        <w:t>ini</w:t>
      </w:r>
      <w:proofErr w:type="spellEnd"/>
      <w:r w:rsidRPr="000A3D4F">
        <w:rPr>
          <w:spacing w:val="-1"/>
          <w:lang w:val="en-ID"/>
        </w:rPr>
        <w:t xml:space="preserve"> </w:t>
      </w:r>
      <w:proofErr w:type="spellStart"/>
      <w:r w:rsidRPr="000A3D4F">
        <w:rPr>
          <w:spacing w:val="-1"/>
          <w:lang w:val="en-ID"/>
        </w:rPr>
        <w:t>masih</w:t>
      </w:r>
      <w:proofErr w:type="spellEnd"/>
      <w:r w:rsidRPr="000A3D4F">
        <w:rPr>
          <w:spacing w:val="-1"/>
          <w:lang w:val="en-ID"/>
        </w:rPr>
        <w:t xml:space="preserve"> </w:t>
      </w:r>
      <w:proofErr w:type="spellStart"/>
      <w:r w:rsidRPr="000A3D4F">
        <w:rPr>
          <w:spacing w:val="-1"/>
          <w:lang w:val="en-ID"/>
        </w:rPr>
        <w:t>bersifat</w:t>
      </w:r>
      <w:proofErr w:type="spellEnd"/>
      <w:r w:rsidRPr="000A3D4F">
        <w:rPr>
          <w:spacing w:val="-1"/>
          <w:lang w:val="en-ID"/>
        </w:rPr>
        <w:t xml:space="preserve"> individual dan </w:t>
      </w:r>
      <w:proofErr w:type="spellStart"/>
      <w:r w:rsidRPr="000A3D4F">
        <w:rPr>
          <w:spacing w:val="-1"/>
          <w:lang w:val="en-ID"/>
        </w:rPr>
        <w:t>belum</w:t>
      </w:r>
      <w:proofErr w:type="spellEnd"/>
      <w:r w:rsidRPr="000A3D4F">
        <w:rPr>
          <w:spacing w:val="-1"/>
          <w:lang w:val="en-ID"/>
        </w:rPr>
        <w:t xml:space="preserve"> </w:t>
      </w:r>
      <w:proofErr w:type="spellStart"/>
      <w:r w:rsidRPr="000A3D4F">
        <w:rPr>
          <w:spacing w:val="-1"/>
          <w:lang w:val="en-ID"/>
        </w:rPr>
        <w:t>terintegrasi</w:t>
      </w:r>
      <w:proofErr w:type="spellEnd"/>
      <w:r w:rsidRPr="000A3D4F">
        <w:rPr>
          <w:spacing w:val="-1"/>
          <w:lang w:val="en-ID"/>
        </w:rPr>
        <w:t xml:space="preserve"> </w:t>
      </w:r>
      <w:proofErr w:type="spellStart"/>
      <w:r w:rsidRPr="000A3D4F">
        <w:rPr>
          <w:spacing w:val="-1"/>
          <w:lang w:val="en-ID"/>
        </w:rPr>
        <w:t>dalam</w:t>
      </w:r>
      <w:proofErr w:type="spellEnd"/>
      <w:r w:rsidRPr="000A3D4F">
        <w:rPr>
          <w:spacing w:val="-1"/>
          <w:lang w:val="en-ID"/>
        </w:rPr>
        <w:t xml:space="preserve"> </w:t>
      </w:r>
      <w:proofErr w:type="spellStart"/>
      <w:r w:rsidRPr="000A3D4F">
        <w:rPr>
          <w:spacing w:val="-1"/>
          <w:lang w:val="en-ID"/>
        </w:rPr>
        <w:t>sistem</w:t>
      </w:r>
      <w:proofErr w:type="spellEnd"/>
      <w:r w:rsidRPr="000A3D4F">
        <w:rPr>
          <w:spacing w:val="-1"/>
          <w:lang w:val="en-ID"/>
        </w:rPr>
        <w:t xml:space="preserve"> </w:t>
      </w:r>
      <w:proofErr w:type="spellStart"/>
      <w:r w:rsidRPr="000A3D4F">
        <w:rPr>
          <w:spacing w:val="-1"/>
          <w:lang w:val="en-ID"/>
        </w:rPr>
        <w:t>kolaboratif</w:t>
      </w:r>
      <w:proofErr w:type="spellEnd"/>
      <w:r w:rsidRPr="000A3D4F">
        <w:rPr>
          <w:spacing w:val="-1"/>
          <w:lang w:val="en-ID"/>
        </w:rPr>
        <w:t xml:space="preserve">. Dari </w:t>
      </w:r>
      <w:proofErr w:type="spellStart"/>
      <w:r w:rsidRPr="000A3D4F">
        <w:rPr>
          <w:spacing w:val="-1"/>
          <w:lang w:val="en-ID"/>
        </w:rPr>
        <w:t>segi</w:t>
      </w:r>
      <w:proofErr w:type="spellEnd"/>
      <w:r w:rsidRPr="000A3D4F">
        <w:rPr>
          <w:spacing w:val="-1"/>
          <w:lang w:val="en-ID"/>
        </w:rPr>
        <w:t xml:space="preserve"> </w:t>
      </w:r>
      <w:proofErr w:type="spellStart"/>
      <w:r w:rsidRPr="000A3D4F">
        <w:rPr>
          <w:spacing w:val="-1"/>
          <w:lang w:val="en-ID"/>
        </w:rPr>
        <w:t>bahan</w:t>
      </w:r>
      <w:proofErr w:type="spellEnd"/>
      <w:r w:rsidRPr="000A3D4F">
        <w:rPr>
          <w:spacing w:val="-1"/>
          <w:lang w:val="en-ID"/>
        </w:rPr>
        <w:t xml:space="preserve"> </w:t>
      </w:r>
      <w:proofErr w:type="spellStart"/>
      <w:r w:rsidRPr="000A3D4F">
        <w:rPr>
          <w:spacing w:val="-1"/>
          <w:lang w:val="en-ID"/>
        </w:rPr>
        <w:t>baku</w:t>
      </w:r>
      <w:proofErr w:type="spellEnd"/>
      <w:r w:rsidRPr="000A3D4F">
        <w:rPr>
          <w:spacing w:val="-1"/>
          <w:lang w:val="en-ID"/>
        </w:rPr>
        <w:t xml:space="preserve">, </w:t>
      </w:r>
      <w:proofErr w:type="spellStart"/>
      <w:r w:rsidRPr="000A3D4F">
        <w:rPr>
          <w:spacing w:val="-1"/>
          <w:lang w:val="en-ID"/>
        </w:rPr>
        <w:t>ketergantungan</w:t>
      </w:r>
      <w:proofErr w:type="spellEnd"/>
      <w:r w:rsidRPr="000A3D4F">
        <w:rPr>
          <w:spacing w:val="-1"/>
          <w:lang w:val="en-ID"/>
        </w:rPr>
        <w:t xml:space="preserve"> </w:t>
      </w:r>
      <w:proofErr w:type="spellStart"/>
      <w:r w:rsidRPr="000A3D4F">
        <w:rPr>
          <w:spacing w:val="-1"/>
          <w:lang w:val="en-ID"/>
        </w:rPr>
        <w:t>terhadap</w:t>
      </w:r>
      <w:proofErr w:type="spellEnd"/>
      <w:r w:rsidRPr="000A3D4F">
        <w:rPr>
          <w:spacing w:val="-1"/>
          <w:lang w:val="en-ID"/>
        </w:rPr>
        <w:t xml:space="preserve"> </w:t>
      </w:r>
      <w:proofErr w:type="spellStart"/>
      <w:r w:rsidRPr="000A3D4F">
        <w:rPr>
          <w:spacing w:val="-1"/>
          <w:lang w:val="en-ID"/>
        </w:rPr>
        <w:t>impor</w:t>
      </w:r>
      <w:proofErr w:type="spellEnd"/>
      <w:r w:rsidRPr="000A3D4F">
        <w:rPr>
          <w:spacing w:val="-1"/>
          <w:lang w:val="en-ID"/>
        </w:rPr>
        <w:t xml:space="preserve"> </w:t>
      </w:r>
      <w:proofErr w:type="spellStart"/>
      <w:r w:rsidRPr="000A3D4F">
        <w:rPr>
          <w:spacing w:val="-1"/>
          <w:lang w:val="en-ID"/>
        </w:rPr>
        <w:t>dari</w:t>
      </w:r>
      <w:proofErr w:type="spellEnd"/>
      <w:r w:rsidRPr="000A3D4F">
        <w:rPr>
          <w:spacing w:val="-1"/>
          <w:lang w:val="en-ID"/>
        </w:rPr>
        <w:t xml:space="preserve"> India dan China </w:t>
      </w:r>
      <w:proofErr w:type="spellStart"/>
      <w:r w:rsidRPr="000A3D4F">
        <w:rPr>
          <w:spacing w:val="-1"/>
          <w:lang w:val="en-ID"/>
        </w:rPr>
        <w:t>masih</w:t>
      </w:r>
      <w:proofErr w:type="spellEnd"/>
      <w:r w:rsidRPr="000A3D4F">
        <w:rPr>
          <w:spacing w:val="-1"/>
          <w:lang w:val="en-ID"/>
        </w:rPr>
        <w:t xml:space="preserve"> </w:t>
      </w:r>
      <w:proofErr w:type="spellStart"/>
      <w:r w:rsidRPr="000A3D4F">
        <w:rPr>
          <w:spacing w:val="-1"/>
          <w:lang w:val="en-ID"/>
        </w:rPr>
        <w:t>tinggi</w:t>
      </w:r>
      <w:proofErr w:type="spellEnd"/>
      <w:r w:rsidRPr="000A3D4F">
        <w:rPr>
          <w:spacing w:val="-1"/>
          <w:lang w:val="en-ID"/>
        </w:rPr>
        <w:t xml:space="preserve">, </w:t>
      </w:r>
      <w:proofErr w:type="spellStart"/>
      <w:r w:rsidRPr="000A3D4F">
        <w:rPr>
          <w:spacing w:val="-1"/>
          <w:lang w:val="en-ID"/>
        </w:rPr>
        <w:t>dengan</w:t>
      </w:r>
      <w:proofErr w:type="spellEnd"/>
      <w:r w:rsidRPr="000A3D4F">
        <w:rPr>
          <w:spacing w:val="-1"/>
          <w:lang w:val="en-ID"/>
        </w:rPr>
        <w:t xml:space="preserve"> </w:t>
      </w:r>
      <w:proofErr w:type="spellStart"/>
      <w:r w:rsidRPr="000A3D4F">
        <w:rPr>
          <w:spacing w:val="-1"/>
          <w:lang w:val="en-ID"/>
        </w:rPr>
        <w:t>distribusi</w:t>
      </w:r>
      <w:proofErr w:type="spellEnd"/>
      <w:r w:rsidRPr="000A3D4F">
        <w:rPr>
          <w:spacing w:val="-1"/>
          <w:lang w:val="en-ID"/>
        </w:rPr>
        <w:t xml:space="preserve"> </w:t>
      </w:r>
      <w:proofErr w:type="spellStart"/>
      <w:r w:rsidRPr="000A3D4F">
        <w:rPr>
          <w:spacing w:val="-1"/>
          <w:lang w:val="en-ID"/>
        </w:rPr>
        <w:t>melalui</w:t>
      </w:r>
      <w:proofErr w:type="spellEnd"/>
      <w:r w:rsidRPr="000A3D4F">
        <w:rPr>
          <w:spacing w:val="-1"/>
          <w:lang w:val="en-ID"/>
        </w:rPr>
        <w:t xml:space="preserve"> </w:t>
      </w:r>
      <w:proofErr w:type="spellStart"/>
      <w:r w:rsidRPr="000A3D4F">
        <w:rPr>
          <w:spacing w:val="-1"/>
          <w:lang w:val="en-ID"/>
        </w:rPr>
        <w:t>perantara</w:t>
      </w:r>
      <w:proofErr w:type="spellEnd"/>
      <w:r w:rsidRPr="000A3D4F">
        <w:rPr>
          <w:spacing w:val="-1"/>
          <w:lang w:val="en-ID"/>
        </w:rPr>
        <w:t xml:space="preserve"> di Surabaya, yang </w:t>
      </w:r>
      <w:proofErr w:type="spellStart"/>
      <w:r w:rsidRPr="000A3D4F">
        <w:rPr>
          <w:spacing w:val="-1"/>
          <w:lang w:val="en-ID"/>
        </w:rPr>
        <w:t>menunjukkan</w:t>
      </w:r>
      <w:proofErr w:type="spellEnd"/>
      <w:r w:rsidRPr="000A3D4F">
        <w:rPr>
          <w:spacing w:val="-1"/>
          <w:lang w:val="en-ID"/>
        </w:rPr>
        <w:t xml:space="preserve"> </w:t>
      </w:r>
      <w:proofErr w:type="spellStart"/>
      <w:r w:rsidRPr="000A3D4F">
        <w:rPr>
          <w:spacing w:val="-1"/>
          <w:lang w:val="en-ID"/>
        </w:rPr>
        <w:t>prioritas</w:t>
      </w:r>
      <w:proofErr w:type="spellEnd"/>
      <w:r w:rsidRPr="000A3D4F">
        <w:rPr>
          <w:spacing w:val="-1"/>
          <w:lang w:val="en-ID"/>
        </w:rPr>
        <w:t xml:space="preserve"> </w:t>
      </w:r>
      <w:proofErr w:type="spellStart"/>
      <w:r w:rsidRPr="000A3D4F">
        <w:rPr>
          <w:spacing w:val="-1"/>
          <w:lang w:val="en-ID"/>
        </w:rPr>
        <w:t>terhadap</w:t>
      </w:r>
      <w:proofErr w:type="spellEnd"/>
      <w:r w:rsidRPr="000A3D4F">
        <w:rPr>
          <w:spacing w:val="-1"/>
          <w:lang w:val="en-ID"/>
        </w:rPr>
        <w:t xml:space="preserve"> </w:t>
      </w:r>
      <w:proofErr w:type="spellStart"/>
      <w:r w:rsidRPr="000A3D4F">
        <w:rPr>
          <w:spacing w:val="-1"/>
          <w:lang w:val="en-ID"/>
        </w:rPr>
        <w:t>kualitas</w:t>
      </w:r>
      <w:proofErr w:type="spellEnd"/>
      <w:r w:rsidRPr="000A3D4F">
        <w:rPr>
          <w:spacing w:val="-1"/>
          <w:lang w:val="en-ID"/>
        </w:rPr>
        <w:t xml:space="preserve"> dan </w:t>
      </w:r>
      <w:proofErr w:type="spellStart"/>
      <w:r w:rsidRPr="000A3D4F">
        <w:rPr>
          <w:spacing w:val="-1"/>
          <w:lang w:val="en-ID"/>
        </w:rPr>
        <w:t>stabilitas</w:t>
      </w:r>
      <w:proofErr w:type="spellEnd"/>
      <w:r w:rsidRPr="000A3D4F">
        <w:rPr>
          <w:spacing w:val="-1"/>
          <w:lang w:val="en-ID"/>
        </w:rPr>
        <w:t xml:space="preserve"> </w:t>
      </w:r>
      <w:proofErr w:type="spellStart"/>
      <w:r w:rsidRPr="000A3D4F">
        <w:rPr>
          <w:spacing w:val="-1"/>
          <w:lang w:val="en-ID"/>
        </w:rPr>
        <w:t>warna</w:t>
      </w:r>
      <w:proofErr w:type="spellEnd"/>
      <w:r w:rsidRPr="000A3D4F">
        <w:rPr>
          <w:spacing w:val="-1"/>
          <w:lang w:val="en-ID"/>
        </w:rPr>
        <w:t xml:space="preserve"> </w:t>
      </w:r>
      <w:proofErr w:type="spellStart"/>
      <w:r w:rsidRPr="000A3D4F">
        <w:rPr>
          <w:spacing w:val="-1"/>
          <w:lang w:val="en-ID"/>
        </w:rPr>
        <w:t>benang</w:t>
      </w:r>
      <w:proofErr w:type="spellEnd"/>
      <w:r w:rsidRPr="000A3D4F">
        <w:rPr>
          <w:spacing w:val="-1"/>
          <w:lang w:val="en-ID"/>
        </w:rPr>
        <w:t xml:space="preserve"> </w:t>
      </w:r>
      <w:proofErr w:type="spellStart"/>
      <w:r w:rsidRPr="000A3D4F">
        <w:rPr>
          <w:spacing w:val="-1"/>
          <w:lang w:val="en-ID"/>
        </w:rPr>
        <w:t>meskipun</w:t>
      </w:r>
      <w:proofErr w:type="spellEnd"/>
      <w:r w:rsidRPr="000A3D4F">
        <w:rPr>
          <w:spacing w:val="-1"/>
          <w:lang w:val="en-ID"/>
        </w:rPr>
        <w:t xml:space="preserve"> </w:t>
      </w:r>
      <w:proofErr w:type="spellStart"/>
      <w:r w:rsidRPr="000A3D4F">
        <w:rPr>
          <w:spacing w:val="-1"/>
          <w:lang w:val="en-ID"/>
        </w:rPr>
        <w:t>berisiko</w:t>
      </w:r>
      <w:proofErr w:type="spellEnd"/>
      <w:r w:rsidRPr="000A3D4F">
        <w:rPr>
          <w:spacing w:val="-1"/>
          <w:lang w:val="en-ID"/>
        </w:rPr>
        <w:t xml:space="preserve"> </w:t>
      </w:r>
      <w:proofErr w:type="spellStart"/>
      <w:r w:rsidRPr="000A3D4F">
        <w:rPr>
          <w:spacing w:val="-1"/>
          <w:lang w:val="en-ID"/>
        </w:rPr>
        <w:t>terhadap</w:t>
      </w:r>
      <w:proofErr w:type="spellEnd"/>
      <w:r w:rsidRPr="000A3D4F">
        <w:rPr>
          <w:spacing w:val="-1"/>
          <w:lang w:val="en-ID"/>
        </w:rPr>
        <w:t xml:space="preserve"> </w:t>
      </w:r>
      <w:proofErr w:type="spellStart"/>
      <w:r w:rsidRPr="000A3D4F">
        <w:rPr>
          <w:spacing w:val="-1"/>
          <w:lang w:val="en-ID"/>
        </w:rPr>
        <w:t>fluktuasi</w:t>
      </w:r>
      <w:proofErr w:type="spellEnd"/>
      <w:r w:rsidRPr="000A3D4F">
        <w:rPr>
          <w:spacing w:val="-1"/>
          <w:lang w:val="en-ID"/>
        </w:rPr>
        <w:t xml:space="preserve"> </w:t>
      </w:r>
      <w:proofErr w:type="spellStart"/>
      <w:r w:rsidRPr="000A3D4F">
        <w:rPr>
          <w:spacing w:val="-1"/>
          <w:lang w:val="en-ID"/>
        </w:rPr>
        <w:t>harga</w:t>
      </w:r>
      <w:proofErr w:type="spellEnd"/>
      <w:r w:rsidRPr="000A3D4F">
        <w:rPr>
          <w:spacing w:val="-1"/>
          <w:lang w:val="en-ID"/>
        </w:rPr>
        <w:t xml:space="preserve"> global.</w:t>
      </w:r>
    </w:p>
    <w:p w14:paraId="67BE1BB2" w14:textId="77777777" w:rsidR="000A3D4F" w:rsidRPr="000A3D4F" w:rsidRDefault="000A3D4F" w:rsidP="000A3D4F">
      <w:pPr>
        <w:spacing w:line="276" w:lineRule="auto"/>
        <w:ind w:firstLine="289"/>
        <w:jc w:val="both"/>
        <w:rPr>
          <w:spacing w:val="-1"/>
          <w:lang w:val="en-ID"/>
        </w:rPr>
      </w:pPr>
      <w:r w:rsidRPr="000A3D4F">
        <w:rPr>
          <w:spacing w:val="-1"/>
          <w:lang w:val="en-ID"/>
        </w:rPr>
        <w:t xml:space="preserve">Strategi </w:t>
      </w:r>
      <w:proofErr w:type="spellStart"/>
      <w:r w:rsidRPr="000A3D4F">
        <w:rPr>
          <w:spacing w:val="-1"/>
          <w:lang w:val="en-ID"/>
        </w:rPr>
        <w:t>pemasaran</w:t>
      </w:r>
      <w:proofErr w:type="spellEnd"/>
      <w:r w:rsidRPr="000A3D4F">
        <w:rPr>
          <w:spacing w:val="-1"/>
          <w:lang w:val="en-ID"/>
        </w:rPr>
        <w:t xml:space="preserve"> yang </w:t>
      </w:r>
      <w:proofErr w:type="spellStart"/>
      <w:r w:rsidRPr="000A3D4F">
        <w:rPr>
          <w:spacing w:val="-1"/>
          <w:lang w:val="en-ID"/>
        </w:rPr>
        <w:t>diterapkan</w:t>
      </w:r>
      <w:proofErr w:type="spellEnd"/>
      <w:r w:rsidRPr="000A3D4F">
        <w:rPr>
          <w:spacing w:val="-1"/>
          <w:lang w:val="en-ID"/>
        </w:rPr>
        <w:t xml:space="preserve"> </w:t>
      </w:r>
      <w:proofErr w:type="spellStart"/>
      <w:r w:rsidRPr="000A3D4F">
        <w:rPr>
          <w:spacing w:val="-1"/>
          <w:lang w:val="en-ID"/>
        </w:rPr>
        <w:t>menggabungkan</w:t>
      </w:r>
      <w:proofErr w:type="spellEnd"/>
      <w:r w:rsidRPr="000A3D4F">
        <w:rPr>
          <w:spacing w:val="-1"/>
          <w:lang w:val="en-ID"/>
        </w:rPr>
        <w:t xml:space="preserve"> </w:t>
      </w:r>
      <w:proofErr w:type="spellStart"/>
      <w:r w:rsidRPr="000A3D4F">
        <w:rPr>
          <w:spacing w:val="-1"/>
          <w:lang w:val="en-ID"/>
        </w:rPr>
        <w:t>pendekatan</w:t>
      </w:r>
      <w:proofErr w:type="spellEnd"/>
      <w:r w:rsidRPr="000A3D4F">
        <w:rPr>
          <w:spacing w:val="-1"/>
          <w:lang w:val="en-ID"/>
        </w:rPr>
        <w:t xml:space="preserve"> </w:t>
      </w:r>
      <w:proofErr w:type="spellStart"/>
      <w:r w:rsidRPr="000A3D4F">
        <w:rPr>
          <w:spacing w:val="-1"/>
          <w:lang w:val="en-ID"/>
        </w:rPr>
        <w:t>tradisional</w:t>
      </w:r>
      <w:proofErr w:type="spellEnd"/>
      <w:r w:rsidRPr="000A3D4F">
        <w:rPr>
          <w:spacing w:val="-1"/>
          <w:lang w:val="en-ID"/>
        </w:rPr>
        <w:t xml:space="preserve"> dan digital, </w:t>
      </w:r>
      <w:proofErr w:type="spellStart"/>
      <w:r w:rsidRPr="000A3D4F">
        <w:rPr>
          <w:spacing w:val="-1"/>
          <w:lang w:val="en-ID"/>
        </w:rPr>
        <w:t>dimana</w:t>
      </w:r>
      <w:proofErr w:type="spellEnd"/>
      <w:r w:rsidRPr="000A3D4F">
        <w:rPr>
          <w:spacing w:val="-1"/>
          <w:lang w:val="en-ID"/>
        </w:rPr>
        <w:t xml:space="preserve"> </w:t>
      </w:r>
      <w:proofErr w:type="spellStart"/>
      <w:r w:rsidRPr="000A3D4F">
        <w:rPr>
          <w:spacing w:val="-1"/>
          <w:lang w:val="en-ID"/>
        </w:rPr>
        <w:t>seluruh</w:t>
      </w:r>
      <w:proofErr w:type="spellEnd"/>
      <w:r w:rsidRPr="000A3D4F">
        <w:rPr>
          <w:spacing w:val="-1"/>
          <w:lang w:val="en-ID"/>
        </w:rPr>
        <w:t xml:space="preserve"> unit </w:t>
      </w:r>
      <w:proofErr w:type="spellStart"/>
      <w:r w:rsidRPr="000A3D4F">
        <w:rPr>
          <w:spacing w:val="-1"/>
          <w:lang w:val="en-ID"/>
        </w:rPr>
        <w:t>produksi</w:t>
      </w:r>
      <w:proofErr w:type="spellEnd"/>
      <w:r w:rsidRPr="000A3D4F">
        <w:rPr>
          <w:spacing w:val="-1"/>
          <w:lang w:val="en-ID"/>
        </w:rPr>
        <w:t xml:space="preserve"> </w:t>
      </w:r>
      <w:proofErr w:type="spellStart"/>
      <w:r w:rsidRPr="000A3D4F">
        <w:rPr>
          <w:spacing w:val="-1"/>
          <w:lang w:val="en-ID"/>
        </w:rPr>
        <w:t>memiliki</w:t>
      </w:r>
      <w:proofErr w:type="spellEnd"/>
      <w:r w:rsidRPr="000A3D4F">
        <w:rPr>
          <w:spacing w:val="-1"/>
          <w:lang w:val="en-ID"/>
        </w:rPr>
        <w:t xml:space="preserve"> showroom </w:t>
      </w:r>
      <w:proofErr w:type="spellStart"/>
      <w:r w:rsidRPr="000A3D4F">
        <w:rPr>
          <w:spacing w:val="-1"/>
          <w:lang w:val="en-ID"/>
        </w:rPr>
        <w:t>atau</w:t>
      </w:r>
      <w:proofErr w:type="spellEnd"/>
      <w:r w:rsidRPr="000A3D4F">
        <w:rPr>
          <w:spacing w:val="-1"/>
          <w:lang w:val="en-ID"/>
        </w:rPr>
        <w:t xml:space="preserve"> </w:t>
      </w:r>
      <w:proofErr w:type="spellStart"/>
      <w:r w:rsidRPr="000A3D4F">
        <w:rPr>
          <w:spacing w:val="-1"/>
          <w:lang w:val="en-ID"/>
        </w:rPr>
        <w:t>ruang</w:t>
      </w:r>
      <w:proofErr w:type="spellEnd"/>
      <w:r w:rsidRPr="000A3D4F">
        <w:rPr>
          <w:spacing w:val="-1"/>
          <w:lang w:val="en-ID"/>
        </w:rPr>
        <w:t xml:space="preserve"> display yang </w:t>
      </w:r>
      <w:proofErr w:type="spellStart"/>
      <w:r w:rsidRPr="000A3D4F">
        <w:rPr>
          <w:spacing w:val="-1"/>
          <w:lang w:val="en-ID"/>
        </w:rPr>
        <w:t>berfungsi</w:t>
      </w:r>
      <w:proofErr w:type="spellEnd"/>
      <w:r w:rsidRPr="000A3D4F">
        <w:rPr>
          <w:spacing w:val="-1"/>
          <w:lang w:val="en-ID"/>
        </w:rPr>
        <w:t xml:space="preserve"> </w:t>
      </w:r>
      <w:proofErr w:type="spellStart"/>
      <w:r w:rsidRPr="000A3D4F">
        <w:rPr>
          <w:spacing w:val="-1"/>
          <w:lang w:val="en-ID"/>
        </w:rPr>
        <w:t>sebagai</w:t>
      </w:r>
      <w:proofErr w:type="spellEnd"/>
      <w:r w:rsidRPr="000A3D4F">
        <w:rPr>
          <w:spacing w:val="-1"/>
          <w:lang w:val="en-ID"/>
        </w:rPr>
        <w:t xml:space="preserve"> </w:t>
      </w:r>
      <w:proofErr w:type="spellStart"/>
      <w:r w:rsidRPr="000A3D4F">
        <w:rPr>
          <w:spacing w:val="-1"/>
          <w:lang w:val="en-ID"/>
        </w:rPr>
        <w:t>etalase</w:t>
      </w:r>
      <w:proofErr w:type="spellEnd"/>
      <w:r w:rsidRPr="000A3D4F">
        <w:rPr>
          <w:spacing w:val="-1"/>
          <w:lang w:val="en-ID"/>
        </w:rPr>
        <w:t xml:space="preserve"> </w:t>
      </w:r>
      <w:proofErr w:type="spellStart"/>
      <w:r w:rsidRPr="000A3D4F">
        <w:rPr>
          <w:spacing w:val="-1"/>
          <w:lang w:val="en-ID"/>
        </w:rPr>
        <w:t>sekaligus</w:t>
      </w:r>
      <w:proofErr w:type="spellEnd"/>
      <w:r w:rsidRPr="000A3D4F">
        <w:rPr>
          <w:spacing w:val="-1"/>
          <w:lang w:val="en-ID"/>
        </w:rPr>
        <w:t xml:space="preserve"> </w:t>
      </w:r>
      <w:proofErr w:type="spellStart"/>
      <w:r w:rsidRPr="000A3D4F">
        <w:rPr>
          <w:spacing w:val="-1"/>
          <w:lang w:val="en-ID"/>
        </w:rPr>
        <w:t>daya</w:t>
      </w:r>
      <w:proofErr w:type="spellEnd"/>
      <w:r w:rsidRPr="000A3D4F">
        <w:rPr>
          <w:spacing w:val="-1"/>
          <w:lang w:val="en-ID"/>
        </w:rPr>
        <w:t xml:space="preserve"> </w:t>
      </w:r>
      <w:proofErr w:type="spellStart"/>
      <w:r w:rsidRPr="000A3D4F">
        <w:rPr>
          <w:spacing w:val="-1"/>
          <w:lang w:val="en-ID"/>
        </w:rPr>
        <w:t>tarik</w:t>
      </w:r>
      <w:proofErr w:type="spellEnd"/>
      <w:r w:rsidRPr="000A3D4F">
        <w:rPr>
          <w:spacing w:val="-1"/>
          <w:lang w:val="en-ID"/>
        </w:rPr>
        <w:t xml:space="preserve"> </w:t>
      </w:r>
      <w:proofErr w:type="spellStart"/>
      <w:r w:rsidRPr="000A3D4F">
        <w:rPr>
          <w:spacing w:val="-1"/>
          <w:lang w:val="en-ID"/>
        </w:rPr>
        <w:t>wisatawan</w:t>
      </w:r>
      <w:proofErr w:type="spellEnd"/>
      <w:r w:rsidRPr="000A3D4F">
        <w:rPr>
          <w:spacing w:val="-1"/>
          <w:lang w:val="en-ID"/>
        </w:rPr>
        <w:t xml:space="preserve">. Media </w:t>
      </w:r>
      <w:proofErr w:type="spellStart"/>
      <w:r w:rsidRPr="000A3D4F">
        <w:rPr>
          <w:spacing w:val="-1"/>
          <w:lang w:val="en-ID"/>
        </w:rPr>
        <w:t>sosial</w:t>
      </w:r>
      <w:proofErr w:type="spellEnd"/>
      <w:r w:rsidRPr="000A3D4F">
        <w:rPr>
          <w:spacing w:val="-1"/>
          <w:lang w:val="en-ID"/>
        </w:rPr>
        <w:t xml:space="preserve"> </w:t>
      </w:r>
      <w:proofErr w:type="spellStart"/>
      <w:r w:rsidRPr="000A3D4F">
        <w:rPr>
          <w:spacing w:val="-1"/>
          <w:lang w:val="en-ID"/>
        </w:rPr>
        <w:t>seperti</w:t>
      </w:r>
      <w:proofErr w:type="spellEnd"/>
      <w:r w:rsidRPr="000A3D4F">
        <w:rPr>
          <w:spacing w:val="-1"/>
          <w:lang w:val="en-ID"/>
        </w:rPr>
        <w:t xml:space="preserve"> WhatsApp, Instagram, dan Facebook </w:t>
      </w:r>
      <w:proofErr w:type="spellStart"/>
      <w:r w:rsidRPr="000A3D4F">
        <w:rPr>
          <w:spacing w:val="-1"/>
          <w:lang w:val="en-ID"/>
        </w:rPr>
        <w:t>dimanfaatkan</w:t>
      </w:r>
      <w:proofErr w:type="spellEnd"/>
      <w:r w:rsidRPr="000A3D4F">
        <w:rPr>
          <w:spacing w:val="-1"/>
          <w:lang w:val="en-ID"/>
        </w:rPr>
        <w:t xml:space="preserve"> </w:t>
      </w:r>
      <w:proofErr w:type="spellStart"/>
      <w:r w:rsidRPr="000A3D4F">
        <w:rPr>
          <w:spacing w:val="-1"/>
          <w:lang w:val="en-ID"/>
        </w:rPr>
        <w:t>untuk</w:t>
      </w:r>
      <w:proofErr w:type="spellEnd"/>
      <w:r w:rsidRPr="000A3D4F">
        <w:rPr>
          <w:spacing w:val="-1"/>
          <w:lang w:val="en-ID"/>
        </w:rPr>
        <w:t xml:space="preserve"> </w:t>
      </w:r>
      <w:proofErr w:type="spellStart"/>
      <w:r w:rsidRPr="000A3D4F">
        <w:rPr>
          <w:spacing w:val="-1"/>
          <w:lang w:val="en-ID"/>
        </w:rPr>
        <w:t>promosi</w:t>
      </w:r>
      <w:proofErr w:type="spellEnd"/>
      <w:r w:rsidRPr="000A3D4F">
        <w:rPr>
          <w:spacing w:val="-1"/>
          <w:lang w:val="en-ID"/>
        </w:rPr>
        <w:t xml:space="preserve"> dan </w:t>
      </w:r>
      <w:proofErr w:type="spellStart"/>
      <w:r w:rsidRPr="000A3D4F">
        <w:rPr>
          <w:spacing w:val="-1"/>
          <w:lang w:val="en-ID"/>
        </w:rPr>
        <w:t>komunikasi</w:t>
      </w:r>
      <w:proofErr w:type="spellEnd"/>
      <w:r w:rsidRPr="000A3D4F">
        <w:rPr>
          <w:spacing w:val="-1"/>
          <w:lang w:val="en-ID"/>
        </w:rPr>
        <w:t xml:space="preserve"> </w:t>
      </w:r>
      <w:proofErr w:type="spellStart"/>
      <w:r w:rsidRPr="000A3D4F">
        <w:rPr>
          <w:spacing w:val="-1"/>
          <w:lang w:val="en-ID"/>
        </w:rPr>
        <w:t>dengan</w:t>
      </w:r>
      <w:proofErr w:type="spellEnd"/>
      <w:r w:rsidRPr="000A3D4F">
        <w:rPr>
          <w:spacing w:val="-1"/>
          <w:lang w:val="en-ID"/>
        </w:rPr>
        <w:t xml:space="preserve"> </w:t>
      </w:r>
      <w:proofErr w:type="spellStart"/>
      <w:r w:rsidRPr="000A3D4F">
        <w:rPr>
          <w:spacing w:val="-1"/>
          <w:lang w:val="en-ID"/>
        </w:rPr>
        <w:t>pelanggan</w:t>
      </w:r>
      <w:proofErr w:type="spellEnd"/>
      <w:r w:rsidRPr="000A3D4F">
        <w:rPr>
          <w:spacing w:val="-1"/>
          <w:lang w:val="en-ID"/>
        </w:rPr>
        <w:t xml:space="preserve">, </w:t>
      </w:r>
      <w:proofErr w:type="spellStart"/>
      <w:r w:rsidRPr="000A3D4F">
        <w:rPr>
          <w:spacing w:val="-1"/>
          <w:lang w:val="en-ID"/>
        </w:rPr>
        <w:t>menunjukkan</w:t>
      </w:r>
      <w:proofErr w:type="spellEnd"/>
      <w:r w:rsidRPr="000A3D4F">
        <w:rPr>
          <w:spacing w:val="-1"/>
          <w:lang w:val="en-ID"/>
        </w:rPr>
        <w:t xml:space="preserve"> </w:t>
      </w:r>
      <w:proofErr w:type="spellStart"/>
      <w:r w:rsidRPr="000A3D4F">
        <w:rPr>
          <w:spacing w:val="-1"/>
          <w:lang w:val="en-ID"/>
        </w:rPr>
        <w:t>kesadaran</w:t>
      </w:r>
      <w:proofErr w:type="spellEnd"/>
      <w:r w:rsidRPr="000A3D4F">
        <w:rPr>
          <w:spacing w:val="-1"/>
          <w:lang w:val="en-ID"/>
        </w:rPr>
        <w:t xml:space="preserve"> </w:t>
      </w:r>
      <w:proofErr w:type="spellStart"/>
      <w:r w:rsidRPr="000A3D4F">
        <w:rPr>
          <w:spacing w:val="-1"/>
          <w:lang w:val="en-ID"/>
        </w:rPr>
        <w:t>akan</w:t>
      </w:r>
      <w:proofErr w:type="spellEnd"/>
      <w:r w:rsidRPr="000A3D4F">
        <w:rPr>
          <w:spacing w:val="-1"/>
          <w:lang w:val="en-ID"/>
        </w:rPr>
        <w:t xml:space="preserve"> </w:t>
      </w:r>
      <w:proofErr w:type="spellStart"/>
      <w:r w:rsidRPr="000A3D4F">
        <w:rPr>
          <w:spacing w:val="-1"/>
          <w:lang w:val="en-ID"/>
        </w:rPr>
        <w:t>pentingnya</w:t>
      </w:r>
      <w:proofErr w:type="spellEnd"/>
      <w:r w:rsidRPr="000A3D4F">
        <w:rPr>
          <w:spacing w:val="-1"/>
          <w:lang w:val="en-ID"/>
        </w:rPr>
        <w:t xml:space="preserve"> </w:t>
      </w:r>
      <w:proofErr w:type="spellStart"/>
      <w:r w:rsidRPr="000A3D4F">
        <w:rPr>
          <w:spacing w:val="-1"/>
          <w:lang w:val="en-ID"/>
        </w:rPr>
        <w:t>digitalisasi</w:t>
      </w:r>
      <w:proofErr w:type="spellEnd"/>
      <w:r w:rsidRPr="000A3D4F">
        <w:rPr>
          <w:spacing w:val="-1"/>
          <w:lang w:val="en-ID"/>
        </w:rPr>
        <w:t xml:space="preserve"> </w:t>
      </w:r>
      <w:proofErr w:type="spellStart"/>
      <w:r w:rsidRPr="000A3D4F">
        <w:rPr>
          <w:spacing w:val="-1"/>
          <w:lang w:val="en-ID"/>
        </w:rPr>
        <w:t>pemasaran</w:t>
      </w:r>
      <w:proofErr w:type="spellEnd"/>
      <w:r w:rsidRPr="000A3D4F">
        <w:rPr>
          <w:spacing w:val="-1"/>
          <w:lang w:val="en-ID"/>
        </w:rPr>
        <w:t xml:space="preserve"> </w:t>
      </w:r>
      <w:proofErr w:type="spellStart"/>
      <w:r w:rsidRPr="000A3D4F">
        <w:rPr>
          <w:spacing w:val="-1"/>
          <w:lang w:val="en-ID"/>
        </w:rPr>
        <w:t>meskipun</w:t>
      </w:r>
      <w:proofErr w:type="spellEnd"/>
      <w:r w:rsidRPr="000A3D4F">
        <w:rPr>
          <w:spacing w:val="-1"/>
          <w:lang w:val="en-ID"/>
        </w:rPr>
        <w:t xml:space="preserve"> </w:t>
      </w:r>
      <w:proofErr w:type="spellStart"/>
      <w:r w:rsidRPr="000A3D4F">
        <w:rPr>
          <w:spacing w:val="-1"/>
          <w:lang w:val="en-ID"/>
        </w:rPr>
        <w:t>pengelolaannya</w:t>
      </w:r>
      <w:proofErr w:type="spellEnd"/>
      <w:r w:rsidRPr="000A3D4F">
        <w:rPr>
          <w:spacing w:val="-1"/>
          <w:lang w:val="en-ID"/>
        </w:rPr>
        <w:t xml:space="preserve"> </w:t>
      </w:r>
      <w:proofErr w:type="spellStart"/>
      <w:r w:rsidRPr="000A3D4F">
        <w:rPr>
          <w:spacing w:val="-1"/>
          <w:lang w:val="en-ID"/>
        </w:rPr>
        <w:t>masih</w:t>
      </w:r>
      <w:proofErr w:type="spellEnd"/>
      <w:r w:rsidRPr="000A3D4F">
        <w:rPr>
          <w:spacing w:val="-1"/>
          <w:lang w:val="en-ID"/>
        </w:rPr>
        <w:t xml:space="preserve"> </w:t>
      </w:r>
      <w:proofErr w:type="spellStart"/>
      <w:r w:rsidRPr="000A3D4F">
        <w:rPr>
          <w:spacing w:val="-1"/>
          <w:lang w:val="en-ID"/>
        </w:rPr>
        <w:t>sederhana</w:t>
      </w:r>
      <w:proofErr w:type="spellEnd"/>
      <w:r w:rsidRPr="000A3D4F">
        <w:rPr>
          <w:spacing w:val="-1"/>
          <w:lang w:val="en-ID"/>
        </w:rPr>
        <w:t xml:space="preserve"> dan </w:t>
      </w:r>
      <w:proofErr w:type="spellStart"/>
      <w:r w:rsidRPr="000A3D4F">
        <w:rPr>
          <w:spacing w:val="-1"/>
          <w:lang w:val="en-ID"/>
        </w:rPr>
        <w:t>mandiri</w:t>
      </w:r>
      <w:proofErr w:type="spellEnd"/>
      <w:r w:rsidRPr="000A3D4F">
        <w:rPr>
          <w:spacing w:val="-1"/>
          <w:lang w:val="en-ID"/>
        </w:rPr>
        <w:t xml:space="preserve">. </w:t>
      </w:r>
      <w:proofErr w:type="spellStart"/>
      <w:r w:rsidRPr="000A3D4F">
        <w:rPr>
          <w:spacing w:val="-1"/>
          <w:lang w:val="en-ID"/>
        </w:rPr>
        <w:t>Aspek</w:t>
      </w:r>
      <w:proofErr w:type="spellEnd"/>
      <w:r w:rsidRPr="000A3D4F">
        <w:rPr>
          <w:spacing w:val="-1"/>
          <w:lang w:val="en-ID"/>
        </w:rPr>
        <w:t xml:space="preserve"> </w:t>
      </w:r>
      <w:proofErr w:type="spellStart"/>
      <w:r w:rsidRPr="000A3D4F">
        <w:rPr>
          <w:spacing w:val="-1"/>
          <w:lang w:val="en-ID"/>
        </w:rPr>
        <w:t>identitas</w:t>
      </w:r>
      <w:proofErr w:type="spellEnd"/>
      <w:r w:rsidRPr="000A3D4F">
        <w:rPr>
          <w:spacing w:val="-1"/>
          <w:lang w:val="en-ID"/>
        </w:rPr>
        <w:t xml:space="preserve"> </w:t>
      </w:r>
      <w:proofErr w:type="spellStart"/>
      <w:r w:rsidRPr="000A3D4F">
        <w:rPr>
          <w:spacing w:val="-1"/>
          <w:lang w:val="en-ID"/>
        </w:rPr>
        <w:t>budaya</w:t>
      </w:r>
      <w:proofErr w:type="spellEnd"/>
      <w:r w:rsidRPr="000A3D4F">
        <w:rPr>
          <w:spacing w:val="-1"/>
          <w:lang w:val="en-ID"/>
        </w:rPr>
        <w:t xml:space="preserve"> </w:t>
      </w:r>
      <w:proofErr w:type="spellStart"/>
      <w:r w:rsidRPr="000A3D4F">
        <w:rPr>
          <w:spacing w:val="-1"/>
          <w:lang w:val="en-ID"/>
        </w:rPr>
        <w:t>menjadi</w:t>
      </w:r>
      <w:proofErr w:type="spellEnd"/>
      <w:r w:rsidRPr="000A3D4F">
        <w:rPr>
          <w:spacing w:val="-1"/>
          <w:lang w:val="en-ID"/>
        </w:rPr>
        <w:t xml:space="preserve"> </w:t>
      </w:r>
      <w:proofErr w:type="spellStart"/>
      <w:r w:rsidRPr="000A3D4F">
        <w:rPr>
          <w:spacing w:val="-1"/>
          <w:lang w:val="en-ID"/>
        </w:rPr>
        <w:t>nilai</w:t>
      </w:r>
      <w:proofErr w:type="spellEnd"/>
      <w:r w:rsidRPr="000A3D4F">
        <w:rPr>
          <w:spacing w:val="-1"/>
          <w:lang w:val="en-ID"/>
        </w:rPr>
        <w:t xml:space="preserve"> </w:t>
      </w:r>
      <w:proofErr w:type="spellStart"/>
      <w:r w:rsidRPr="000A3D4F">
        <w:rPr>
          <w:spacing w:val="-1"/>
          <w:lang w:val="en-ID"/>
        </w:rPr>
        <w:t>tambah</w:t>
      </w:r>
      <w:proofErr w:type="spellEnd"/>
      <w:r w:rsidRPr="000A3D4F">
        <w:rPr>
          <w:spacing w:val="-1"/>
          <w:lang w:val="en-ID"/>
        </w:rPr>
        <w:t xml:space="preserve"> yang </w:t>
      </w:r>
      <w:proofErr w:type="spellStart"/>
      <w:r w:rsidRPr="000A3D4F">
        <w:rPr>
          <w:spacing w:val="-1"/>
          <w:lang w:val="en-ID"/>
        </w:rPr>
        <w:t>kuat</w:t>
      </w:r>
      <w:proofErr w:type="spellEnd"/>
      <w:r w:rsidRPr="000A3D4F">
        <w:rPr>
          <w:spacing w:val="-1"/>
          <w:lang w:val="en-ID"/>
        </w:rPr>
        <w:t xml:space="preserve">, </w:t>
      </w:r>
      <w:proofErr w:type="spellStart"/>
      <w:r w:rsidRPr="000A3D4F">
        <w:rPr>
          <w:spacing w:val="-1"/>
          <w:lang w:val="en-ID"/>
        </w:rPr>
        <w:t>dengan</w:t>
      </w:r>
      <w:proofErr w:type="spellEnd"/>
      <w:r w:rsidRPr="000A3D4F">
        <w:rPr>
          <w:spacing w:val="-1"/>
          <w:lang w:val="en-ID"/>
        </w:rPr>
        <w:t xml:space="preserve"> </w:t>
      </w:r>
      <w:proofErr w:type="spellStart"/>
      <w:r w:rsidRPr="000A3D4F">
        <w:rPr>
          <w:spacing w:val="-1"/>
          <w:lang w:val="en-ID"/>
        </w:rPr>
        <w:t>semua</w:t>
      </w:r>
      <w:proofErr w:type="spellEnd"/>
      <w:r w:rsidRPr="000A3D4F">
        <w:rPr>
          <w:spacing w:val="-1"/>
          <w:lang w:val="en-ID"/>
        </w:rPr>
        <w:t xml:space="preserve"> </w:t>
      </w:r>
      <w:proofErr w:type="spellStart"/>
      <w:r w:rsidRPr="000A3D4F">
        <w:rPr>
          <w:spacing w:val="-1"/>
          <w:lang w:val="en-ID"/>
        </w:rPr>
        <w:t>produk</w:t>
      </w:r>
      <w:proofErr w:type="spellEnd"/>
      <w:r w:rsidRPr="000A3D4F">
        <w:rPr>
          <w:spacing w:val="-1"/>
          <w:lang w:val="en-ID"/>
        </w:rPr>
        <w:t xml:space="preserve"> </w:t>
      </w:r>
      <w:proofErr w:type="spellStart"/>
      <w:r w:rsidRPr="000A3D4F">
        <w:rPr>
          <w:spacing w:val="-1"/>
          <w:lang w:val="en-ID"/>
        </w:rPr>
        <w:t>menyematkan</w:t>
      </w:r>
      <w:proofErr w:type="spellEnd"/>
      <w:r w:rsidRPr="000A3D4F">
        <w:rPr>
          <w:spacing w:val="-1"/>
          <w:lang w:val="en-ID"/>
        </w:rPr>
        <w:t xml:space="preserve"> </w:t>
      </w:r>
      <w:proofErr w:type="spellStart"/>
      <w:r w:rsidRPr="000A3D4F">
        <w:rPr>
          <w:spacing w:val="-1"/>
          <w:lang w:val="en-ID"/>
        </w:rPr>
        <w:t>unsur</w:t>
      </w:r>
      <w:proofErr w:type="spellEnd"/>
      <w:r w:rsidRPr="000A3D4F">
        <w:rPr>
          <w:spacing w:val="-1"/>
          <w:lang w:val="en-ID"/>
        </w:rPr>
        <w:t xml:space="preserve"> </w:t>
      </w:r>
      <w:proofErr w:type="spellStart"/>
      <w:r w:rsidRPr="000A3D4F">
        <w:rPr>
          <w:spacing w:val="-1"/>
          <w:lang w:val="en-ID"/>
        </w:rPr>
        <w:t>budaya</w:t>
      </w:r>
      <w:proofErr w:type="spellEnd"/>
      <w:r w:rsidRPr="000A3D4F">
        <w:rPr>
          <w:spacing w:val="-1"/>
          <w:lang w:val="en-ID"/>
        </w:rPr>
        <w:t xml:space="preserve"> </w:t>
      </w:r>
      <w:proofErr w:type="spellStart"/>
      <w:r w:rsidRPr="000A3D4F">
        <w:rPr>
          <w:spacing w:val="-1"/>
          <w:lang w:val="en-ID"/>
        </w:rPr>
        <w:t>melalui</w:t>
      </w:r>
      <w:proofErr w:type="spellEnd"/>
      <w:r w:rsidRPr="000A3D4F">
        <w:rPr>
          <w:spacing w:val="-1"/>
          <w:lang w:val="en-ID"/>
        </w:rPr>
        <w:t xml:space="preserve"> motif </w:t>
      </w:r>
      <w:proofErr w:type="spellStart"/>
      <w:r w:rsidRPr="000A3D4F">
        <w:rPr>
          <w:spacing w:val="-1"/>
          <w:lang w:val="en-ID"/>
        </w:rPr>
        <w:t>khas</w:t>
      </w:r>
      <w:proofErr w:type="spellEnd"/>
      <w:r w:rsidRPr="000A3D4F">
        <w:rPr>
          <w:spacing w:val="-1"/>
          <w:lang w:val="en-ID"/>
        </w:rPr>
        <w:t xml:space="preserve">, </w:t>
      </w:r>
      <w:proofErr w:type="spellStart"/>
      <w:r w:rsidRPr="000A3D4F">
        <w:rPr>
          <w:spacing w:val="-1"/>
          <w:lang w:val="en-ID"/>
        </w:rPr>
        <w:t>penamaan</w:t>
      </w:r>
      <w:proofErr w:type="spellEnd"/>
      <w:r w:rsidRPr="000A3D4F">
        <w:rPr>
          <w:spacing w:val="-1"/>
          <w:lang w:val="en-ID"/>
        </w:rPr>
        <w:t xml:space="preserve"> </w:t>
      </w:r>
      <w:proofErr w:type="spellStart"/>
      <w:r w:rsidRPr="000A3D4F">
        <w:rPr>
          <w:spacing w:val="-1"/>
          <w:lang w:val="en-ID"/>
        </w:rPr>
        <w:t>lokal</w:t>
      </w:r>
      <w:proofErr w:type="spellEnd"/>
      <w:r w:rsidRPr="000A3D4F">
        <w:rPr>
          <w:spacing w:val="-1"/>
          <w:lang w:val="en-ID"/>
        </w:rPr>
        <w:t xml:space="preserve"> </w:t>
      </w:r>
      <w:proofErr w:type="spellStart"/>
      <w:r w:rsidRPr="000A3D4F">
        <w:rPr>
          <w:spacing w:val="-1"/>
          <w:lang w:val="en-ID"/>
        </w:rPr>
        <w:t>seperti</w:t>
      </w:r>
      <w:proofErr w:type="spellEnd"/>
      <w:r w:rsidRPr="000A3D4F">
        <w:rPr>
          <w:spacing w:val="-1"/>
          <w:lang w:val="en-ID"/>
        </w:rPr>
        <w:t xml:space="preserve"> "</w:t>
      </w:r>
      <w:proofErr w:type="spellStart"/>
      <w:r w:rsidRPr="000A3D4F">
        <w:rPr>
          <w:spacing w:val="-1"/>
          <w:lang w:val="en-ID"/>
        </w:rPr>
        <w:t>Tenun</w:t>
      </w:r>
      <w:proofErr w:type="spellEnd"/>
      <w:r w:rsidRPr="000A3D4F">
        <w:rPr>
          <w:spacing w:val="-1"/>
          <w:lang w:val="en-ID"/>
        </w:rPr>
        <w:t xml:space="preserve"> Bandar", dan </w:t>
      </w:r>
      <w:proofErr w:type="spellStart"/>
      <w:r w:rsidRPr="000A3D4F">
        <w:rPr>
          <w:spacing w:val="-1"/>
          <w:lang w:val="en-ID"/>
        </w:rPr>
        <w:t>cerita</w:t>
      </w:r>
      <w:proofErr w:type="spellEnd"/>
      <w:r w:rsidRPr="000A3D4F">
        <w:rPr>
          <w:spacing w:val="-1"/>
          <w:lang w:val="en-ID"/>
        </w:rPr>
        <w:t xml:space="preserve"> </w:t>
      </w:r>
      <w:proofErr w:type="spellStart"/>
      <w:r w:rsidRPr="000A3D4F">
        <w:rPr>
          <w:spacing w:val="-1"/>
          <w:lang w:val="en-ID"/>
        </w:rPr>
        <w:t>naratif</w:t>
      </w:r>
      <w:proofErr w:type="spellEnd"/>
      <w:r w:rsidRPr="000A3D4F">
        <w:rPr>
          <w:spacing w:val="-1"/>
          <w:lang w:val="en-ID"/>
        </w:rPr>
        <w:t xml:space="preserve"> yang </w:t>
      </w:r>
      <w:proofErr w:type="spellStart"/>
      <w:r w:rsidRPr="000A3D4F">
        <w:rPr>
          <w:spacing w:val="-1"/>
          <w:lang w:val="en-ID"/>
        </w:rPr>
        <w:t>membedakan</w:t>
      </w:r>
      <w:proofErr w:type="spellEnd"/>
      <w:r w:rsidRPr="000A3D4F">
        <w:rPr>
          <w:spacing w:val="-1"/>
          <w:lang w:val="en-ID"/>
        </w:rPr>
        <w:t xml:space="preserve"> </w:t>
      </w:r>
      <w:proofErr w:type="spellStart"/>
      <w:r w:rsidRPr="000A3D4F">
        <w:rPr>
          <w:spacing w:val="-1"/>
          <w:lang w:val="en-ID"/>
        </w:rPr>
        <w:t>produk</w:t>
      </w:r>
      <w:proofErr w:type="spellEnd"/>
      <w:r w:rsidRPr="000A3D4F">
        <w:rPr>
          <w:spacing w:val="-1"/>
          <w:lang w:val="en-ID"/>
        </w:rPr>
        <w:t xml:space="preserve"> </w:t>
      </w:r>
      <w:proofErr w:type="spellStart"/>
      <w:r w:rsidRPr="000A3D4F">
        <w:rPr>
          <w:spacing w:val="-1"/>
          <w:lang w:val="en-ID"/>
        </w:rPr>
        <w:t>lokal</w:t>
      </w:r>
      <w:proofErr w:type="spellEnd"/>
      <w:r w:rsidRPr="000A3D4F">
        <w:rPr>
          <w:spacing w:val="-1"/>
          <w:lang w:val="en-ID"/>
        </w:rPr>
        <w:t xml:space="preserve"> </w:t>
      </w:r>
      <w:proofErr w:type="spellStart"/>
      <w:r w:rsidRPr="000A3D4F">
        <w:rPr>
          <w:spacing w:val="-1"/>
          <w:lang w:val="en-ID"/>
        </w:rPr>
        <w:t>dari</w:t>
      </w:r>
      <w:proofErr w:type="spellEnd"/>
      <w:r w:rsidRPr="000A3D4F">
        <w:rPr>
          <w:spacing w:val="-1"/>
          <w:lang w:val="en-ID"/>
        </w:rPr>
        <w:t xml:space="preserve"> </w:t>
      </w:r>
      <w:proofErr w:type="spellStart"/>
      <w:r w:rsidRPr="000A3D4F">
        <w:rPr>
          <w:spacing w:val="-1"/>
          <w:lang w:val="en-ID"/>
        </w:rPr>
        <w:t>tekstil</w:t>
      </w:r>
      <w:proofErr w:type="spellEnd"/>
      <w:r w:rsidRPr="000A3D4F">
        <w:rPr>
          <w:spacing w:val="-1"/>
          <w:lang w:val="en-ID"/>
        </w:rPr>
        <w:t xml:space="preserve"> </w:t>
      </w:r>
      <w:proofErr w:type="spellStart"/>
      <w:r w:rsidRPr="000A3D4F">
        <w:rPr>
          <w:spacing w:val="-1"/>
          <w:lang w:val="en-ID"/>
        </w:rPr>
        <w:t>massal</w:t>
      </w:r>
      <w:proofErr w:type="spellEnd"/>
      <w:r w:rsidRPr="000A3D4F">
        <w:rPr>
          <w:spacing w:val="-1"/>
          <w:lang w:val="en-ID"/>
        </w:rPr>
        <w:t>.</w:t>
      </w:r>
    </w:p>
    <w:p w14:paraId="0339793F" w14:textId="77777777" w:rsidR="000A3D4F" w:rsidRPr="000A3D4F" w:rsidRDefault="000A3D4F" w:rsidP="000A3D4F">
      <w:pPr>
        <w:spacing w:line="276" w:lineRule="auto"/>
        <w:ind w:firstLine="289"/>
        <w:jc w:val="both"/>
        <w:rPr>
          <w:spacing w:val="-1"/>
          <w:lang w:val="en-ID"/>
        </w:rPr>
      </w:pPr>
      <w:proofErr w:type="spellStart"/>
      <w:r w:rsidRPr="000A3D4F">
        <w:rPr>
          <w:spacing w:val="-1"/>
          <w:lang w:val="en-ID"/>
        </w:rPr>
        <w:t>Kondisi</w:t>
      </w:r>
      <w:proofErr w:type="spellEnd"/>
      <w:r w:rsidRPr="000A3D4F">
        <w:rPr>
          <w:spacing w:val="-1"/>
          <w:lang w:val="en-ID"/>
        </w:rPr>
        <w:t xml:space="preserve"> </w:t>
      </w:r>
      <w:proofErr w:type="spellStart"/>
      <w:r w:rsidRPr="000A3D4F">
        <w:rPr>
          <w:spacing w:val="-1"/>
          <w:lang w:val="en-ID"/>
        </w:rPr>
        <w:t>lingkungan</w:t>
      </w:r>
      <w:proofErr w:type="spellEnd"/>
      <w:r w:rsidRPr="000A3D4F">
        <w:rPr>
          <w:spacing w:val="-1"/>
          <w:lang w:val="en-ID"/>
        </w:rPr>
        <w:t xml:space="preserve"> </w:t>
      </w:r>
      <w:proofErr w:type="spellStart"/>
      <w:r w:rsidRPr="000A3D4F">
        <w:rPr>
          <w:spacing w:val="-1"/>
          <w:lang w:val="en-ID"/>
        </w:rPr>
        <w:t>usaha</w:t>
      </w:r>
      <w:proofErr w:type="spellEnd"/>
      <w:r w:rsidRPr="000A3D4F">
        <w:rPr>
          <w:spacing w:val="-1"/>
          <w:lang w:val="en-ID"/>
        </w:rPr>
        <w:t xml:space="preserve"> </w:t>
      </w:r>
      <w:proofErr w:type="spellStart"/>
      <w:r w:rsidRPr="000A3D4F">
        <w:rPr>
          <w:spacing w:val="-1"/>
          <w:lang w:val="en-ID"/>
        </w:rPr>
        <w:t>secara</w:t>
      </w:r>
      <w:proofErr w:type="spellEnd"/>
      <w:r w:rsidRPr="000A3D4F">
        <w:rPr>
          <w:spacing w:val="-1"/>
          <w:lang w:val="en-ID"/>
        </w:rPr>
        <w:t xml:space="preserve"> </w:t>
      </w:r>
      <w:proofErr w:type="spellStart"/>
      <w:r w:rsidRPr="000A3D4F">
        <w:rPr>
          <w:spacing w:val="-1"/>
          <w:lang w:val="en-ID"/>
        </w:rPr>
        <w:t>umum</w:t>
      </w:r>
      <w:proofErr w:type="spellEnd"/>
      <w:r w:rsidRPr="000A3D4F">
        <w:rPr>
          <w:spacing w:val="-1"/>
          <w:lang w:val="en-ID"/>
        </w:rPr>
        <w:t xml:space="preserve"> </w:t>
      </w:r>
      <w:proofErr w:type="spellStart"/>
      <w:r w:rsidRPr="000A3D4F">
        <w:rPr>
          <w:spacing w:val="-1"/>
          <w:lang w:val="en-ID"/>
        </w:rPr>
        <w:t>menunjukkan</w:t>
      </w:r>
      <w:proofErr w:type="spellEnd"/>
      <w:r w:rsidRPr="000A3D4F">
        <w:rPr>
          <w:spacing w:val="-1"/>
          <w:lang w:val="en-ID"/>
        </w:rPr>
        <w:t xml:space="preserve"> </w:t>
      </w:r>
      <w:proofErr w:type="spellStart"/>
      <w:r w:rsidRPr="000A3D4F">
        <w:rPr>
          <w:spacing w:val="-1"/>
          <w:lang w:val="en-ID"/>
        </w:rPr>
        <w:t>kerapian</w:t>
      </w:r>
      <w:proofErr w:type="spellEnd"/>
      <w:r w:rsidRPr="000A3D4F">
        <w:rPr>
          <w:spacing w:val="-1"/>
          <w:lang w:val="en-ID"/>
        </w:rPr>
        <w:t xml:space="preserve"> dan </w:t>
      </w:r>
      <w:proofErr w:type="spellStart"/>
      <w:r w:rsidRPr="000A3D4F">
        <w:rPr>
          <w:spacing w:val="-1"/>
          <w:lang w:val="en-ID"/>
        </w:rPr>
        <w:t>kebersihan</w:t>
      </w:r>
      <w:proofErr w:type="spellEnd"/>
      <w:r w:rsidRPr="000A3D4F">
        <w:rPr>
          <w:spacing w:val="-1"/>
          <w:lang w:val="en-ID"/>
        </w:rPr>
        <w:t xml:space="preserve"> yang </w:t>
      </w:r>
      <w:proofErr w:type="spellStart"/>
      <w:r w:rsidRPr="000A3D4F">
        <w:rPr>
          <w:spacing w:val="-1"/>
          <w:lang w:val="en-ID"/>
        </w:rPr>
        <w:t>cukup</w:t>
      </w:r>
      <w:proofErr w:type="spellEnd"/>
      <w:r w:rsidRPr="000A3D4F">
        <w:rPr>
          <w:spacing w:val="-1"/>
          <w:lang w:val="en-ID"/>
        </w:rPr>
        <w:t xml:space="preserve"> </w:t>
      </w:r>
      <w:proofErr w:type="spellStart"/>
      <w:r w:rsidRPr="000A3D4F">
        <w:rPr>
          <w:spacing w:val="-1"/>
          <w:lang w:val="en-ID"/>
        </w:rPr>
        <w:t>baik</w:t>
      </w:r>
      <w:proofErr w:type="spellEnd"/>
      <w:r w:rsidRPr="000A3D4F">
        <w:rPr>
          <w:spacing w:val="-1"/>
          <w:lang w:val="en-ID"/>
        </w:rPr>
        <w:t xml:space="preserve">, </w:t>
      </w:r>
      <w:proofErr w:type="spellStart"/>
      <w:r w:rsidRPr="000A3D4F">
        <w:rPr>
          <w:spacing w:val="-1"/>
          <w:lang w:val="en-ID"/>
        </w:rPr>
        <w:t>meskipun</w:t>
      </w:r>
      <w:proofErr w:type="spellEnd"/>
      <w:r w:rsidRPr="000A3D4F">
        <w:rPr>
          <w:spacing w:val="-1"/>
          <w:lang w:val="en-ID"/>
        </w:rPr>
        <w:t xml:space="preserve"> </w:t>
      </w:r>
      <w:proofErr w:type="spellStart"/>
      <w:r w:rsidRPr="000A3D4F">
        <w:rPr>
          <w:spacing w:val="-1"/>
          <w:lang w:val="en-ID"/>
        </w:rPr>
        <w:t>dengan</w:t>
      </w:r>
      <w:proofErr w:type="spellEnd"/>
      <w:r w:rsidRPr="000A3D4F">
        <w:rPr>
          <w:spacing w:val="-1"/>
          <w:lang w:val="en-ID"/>
        </w:rPr>
        <w:t xml:space="preserve"> </w:t>
      </w:r>
      <w:proofErr w:type="spellStart"/>
      <w:r w:rsidRPr="000A3D4F">
        <w:rPr>
          <w:spacing w:val="-1"/>
          <w:lang w:val="en-ID"/>
        </w:rPr>
        <w:t>fasilitas</w:t>
      </w:r>
      <w:proofErr w:type="spellEnd"/>
      <w:r w:rsidRPr="000A3D4F">
        <w:rPr>
          <w:spacing w:val="-1"/>
          <w:lang w:val="en-ID"/>
        </w:rPr>
        <w:t xml:space="preserve"> </w:t>
      </w:r>
      <w:proofErr w:type="spellStart"/>
      <w:r w:rsidRPr="000A3D4F">
        <w:rPr>
          <w:spacing w:val="-1"/>
          <w:lang w:val="en-ID"/>
        </w:rPr>
        <w:t>sederhana</w:t>
      </w:r>
      <w:proofErr w:type="spellEnd"/>
      <w:r w:rsidRPr="000A3D4F">
        <w:rPr>
          <w:spacing w:val="-1"/>
          <w:lang w:val="en-ID"/>
        </w:rPr>
        <w:t xml:space="preserve"> dan area </w:t>
      </w:r>
      <w:proofErr w:type="spellStart"/>
      <w:r w:rsidRPr="000A3D4F">
        <w:rPr>
          <w:spacing w:val="-1"/>
          <w:lang w:val="en-ID"/>
        </w:rPr>
        <w:t>kerja</w:t>
      </w:r>
      <w:proofErr w:type="spellEnd"/>
      <w:r w:rsidRPr="000A3D4F">
        <w:rPr>
          <w:spacing w:val="-1"/>
          <w:lang w:val="en-ID"/>
        </w:rPr>
        <w:t xml:space="preserve"> yang </w:t>
      </w:r>
      <w:proofErr w:type="spellStart"/>
      <w:r w:rsidRPr="000A3D4F">
        <w:rPr>
          <w:spacing w:val="-1"/>
          <w:lang w:val="en-ID"/>
        </w:rPr>
        <w:t>sebagian</w:t>
      </w:r>
      <w:proofErr w:type="spellEnd"/>
      <w:r w:rsidRPr="000A3D4F">
        <w:rPr>
          <w:spacing w:val="-1"/>
          <w:lang w:val="en-ID"/>
        </w:rPr>
        <w:t xml:space="preserve"> </w:t>
      </w:r>
      <w:proofErr w:type="spellStart"/>
      <w:r w:rsidRPr="000A3D4F">
        <w:rPr>
          <w:spacing w:val="-1"/>
          <w:lang w:val="en-ID"/>
        </w:rPr>
        <w:t>besar</w:t>
      </w:r>
      <w:proofErr w:type="spellEnd"/>
      <w:r w:rsidRPr="000A3D4F">
        <w:rPr>
          <w:spacing w:val="-1"/>
          <w:lang w:val="en-ID"/>
        </w:rPr>
        <w:t xml:space="preserve"> </w:t>
      </w:r>
      <w:proofErr w:type="spellStart"/>
      <w:r w:rsidRPr="000A3D4F">
        <w:rPr>
          <w:spacing w:val="-1"/>
          <w:lang w:val="en-ID"/>
        </w:rPr>
        <w:t>menyatu</w:t>
      </w:r>
      <w:proofErr w:type="spellEnd"/>
      <w:r w:rsidRPr="000A3D4F">
        <w:rPr>
          <w:spacing w:val="-1"/>
          <w:lang w:val="en-ID"/>
        </w:rPr>
        <w:t xml:space="preserve"> </w:t>
      </w:r>
      <w:proofErr w:type="spellStart"/>
      <w:r w:rsidRPr="000A3D4F">
        <w:rPr>
          <w:spacing w:val="-1"/>
          <w:lang w:val="en-ID"/>
        </w:rPr>
        <w:t>dengan</w:t>
      </w:r>
      <w:proofErr w:type="spellEnd"/>
      <w:r w:rsidRPr="000A3D4F">
        <w:rPr>
          <w:spacing w:val="-1"/>
          <w:lang w:val="en-ID"/>
        </w:rPr>
        <w:t xml:space="preserve"> </w:t>
      </w:r>
      <w:proofErr w:type="spellStart"/>
      <w:r w:rsidRPr="000A3D4F">
        <w:rPr>
          <w:spacing w:val="-1"/>
          <w:lang w:val="en-ID"/>
        </w:rPr>
        <w:t>tempat</w:t>
      </w:r>
      <w:proofErr w:type="spellEnd"/>
      <w:r w:rsidRPr="000A3D4F">
        <w:rPr>
          <w:spacing w:val="-1"/>
          <w:lang w:val="en-ID"/>
        </w:rPr>
        <w:t xml:space="preserve"> </w:t>
      </w:r>
      <w:proofErr w:type="spellStart"/>
      <w:r w:rsidRPr="000A3D4F">
        <w:rPr>
          <w:spacing w:val="-1"/>
          <w:lang w:val="en-ID"/>
        </w:rPr>
        <w:t>tinggal</w:t>
      </w:r>
      <w:proofErr w:type="spellEnd"/>
      <w:r w:rsidRPr="000A3D4F">
        <w:rPr>
          <w:spacing w:val="-1"/>
          <w:lang w:val="en-ID"/>
        </w:rPr>
        <w:t xml:space="preserve">. Ruang </w:t>
      </w:r>
      <w:proofErr w:type="spellStart"/>
      <w:r w:rsidRPr="000A3D4F">
        <w:rPr>
          <w:spacing w:val="-1"/>
          <w:lang w:val="en-ID"/>
        </w:rPr>
        <w:t>tenun</w:t>
      </w:r>
      <w:proofErr w:type="spellEnd"/>
      <w:r w:rsidRPr="000A3D4F">
        <w:rPr>
          <w:spacing w:val="-1"/>
          <w:lang w:val="en-ID"/>
        </w:rPr>
        <w:t xml:space="preserve"> </w:t>
      </w:r>
      <w:proofErr w:type="spellStart"/>
      <w:r w:rsidRPr="000A3D4F">
        <w:rPr>
          <w:spacing w:val="-1"/>
          <w:lang w:val="en-ID"/>
        </w:rPr>
        <w:t>biasanya</w:t>
      </w:r>
      <w:proofErr w:type="spellEnd"/>
      <w:r w:rsidRPr="000A3D4F">
        <w:rPr>
          <w:spacing w:val="-1"/>
          <w:lang w:val="en-ID"/>
        </w:rPr>
        <w:t xml:space="preserve"> </w:t>
      </w:r>
      <w:proofErr w:type="spellStart"/>
      <w:r w:rsidRPr="000A3D4F">
        <w:rPr>
          <w:spacing w:val="-1"/>
          <w:lang w:val="en-ID"/>
        </w:rPr>
        <w:t>berisi</w:t>
      </w:r>
      <w:proofErr w:type="spellEnd"/>
      <w:r w:rsidRPr="000A3D4F">
        <w:rPr>
          <w:spacing w:val="-1"/>
          <w:lang w:val="en-ID"/>
        </w:rPr>
        <w:t xml:space="preserve"> 1-3 ATBM yang </w:t>
      </w:r>
      <w:proofErr w:type="spellStart"/>
      <w:r w:rsidRPr="000A3D4F">
        <w:rPr>
          <w:spacing w:val="-1"/>
          <w:lang w:val="en-ID"/>
        </w:rPr>
        <w:t>tersusun</w:t>
      </w:r>
      <w:proofErr w:type="spellEnd"/>
      <w:r w:rsidRPr="000A3D4F">
        <w:rPr>
          <w:spacing w:val="-1"/>
          <w:lang w:val="en-ID"/>
        </w:rPr>
        <w:t xml:space="preserve"> </w:t>
      </w:r>
      <w:proofErr w:type="spellStart"/>
      <w:r w:rsidRPr="000A3D4F">
        <w:rPr>
          <w:spacing w:val="-1"/>
          <w:lang w:val="en-ID"/>
        </w:rPr>
        <w:t>rapi</w:t>
      </w:r>
      <w:proofErr w:type="spellEnd"/>
      <w:r w:rsidRPr="000A3D4F">
        <w:rPr>
          <w:spacing w:val="-1"/>
          <w:lang w:val="en-ID"/>
        </w:rPr>
        <w:t xml:space="preserve"> </w:t>
      </w:r>
      <w:proofErr w:type="spellStart"/>
      <w:r w:rsidRPr="000A3D4F">
        <w:rPr>
          <w:spacing w:val="-1"/>
          <w:lang w:val="en-ID"/>
        </w:rPr>
        <w:t>dengan</w:t>
      </w:r>
      <w:proofErr w:type="spellEnd"/>
      <w:r w:rsidRPr="000A3D4F">
        <w:rPr>
          <w:spacing w:val="-1"/>
          <w:lang w:val="en-ID"/>
        </w:rPr>
        <w:t xml:space="preserve"> </w:t>
      </w:r>
      <w:proofErr w:type="spellStart"/>
      <w:r w:rsidRPr="000A3D4F">
        <w:rPr>
          <w:spacing w:val="-1"/>
          <w:lang w:val="en-ID"/>
        </w:rPr>
        <w:t>perabot</w:t>
      </w:r>
      <w:proofErr w:type="spellEnd"/>
      <w:r w:rsidRPr="000A3D4F">
        <w:rPr>
          <w:spacing w:val="-1"/>
          <w:lang w:val="en-ID"/>
        </w:rPr>
        <w:t xml:space="preserve"> </w:t>
      </w:r>
      <w:proofErr w:type="spellStart"/>
      <w:r w:rsidRPr="000A3D4F">
        <w:rPr>
          <w:spacing w:val="-1"/>
          <w:lang w:val="en-ID"/>
        </w:rPr>
        <w:t>fungsional</w:t>
      </w:r>
      <w:proofErr w:type="spellEnd"/>
      <w:r w:rsidRPr="000A3D4F">
        <w:rPr>
          <w:spacing w:val="-1"/>
          <w:lang w:val="en-ID"/>
        </w:rPr>
        <w:t xml:space="preserve"> </w:t>
      </w:r>
      <w:proofErr w:type="spellStart"/>
      <w:r w:rsidRPr="000A3D4F">
        <w:rPr>
          <w:spacing w:val="-1"/>
          <w:lang w:val="en-ID"/>
        </w:rPr>
        <w:t>seperti</w:t>
      </w:r>
      <w:proofErr w:type="spellEnd"/>
      <w:r w:rsidRPr="000A3D4F">
        <w:rPr>
          <w:spacing w:val="-1"/>
          <w:lang w:val="en-ID"/>
        </w:rPr>
        <w:t xml:space="preserve"> </w:t>
      </w:r>
      <w:proofErr w:type="spellStart"/>
      <w:r w:rsidRPr="000A3D4F">
        <w:rPr>
          <w:spacing w:val="-1"/>
          <w:lang w:val="en-ID"/>
        </w:rPr>
        <w:t>rak</w:t>
      </w:r>
      <w:proofErr w:type="spellEnd"/>
      <w:r w:rsidRPr="000A3D4F">
        <w:rPr>
          <w:spacing w:val="-1"/>
          <w:lang w:val="en-ID"/>
        </w:rPr>
        <w:t xml:space="preserve"> </w:t>
      </w:r>
      <w:proofErr w:type="spellStart"/>
      <w:r w:rsidRPr="000A3D4F">
        <w:rPr>
          <w:spacing w:val="-1"/>
          <w:lang w:val="en-ID"/>
        </w:rPr>
        <w:t>benang</w:t>
      </w:r>
      <w:proofErr w:type="spellEnd"/>
      <w:r w:rsidRPr="000A3D4F">
        <w:rPr>
          <w:spacing w:val="-1"/>
          <w:lang w:val="en-ID"/>
        </w:rPr>
        <w:t xml:space="preserve"> dan area </w:t>
      </w:r>
      <w:proofErr w:type="spellStart"/>
      <w:r w:rsidRPr="000A3D4F">
        <w:rPr>
          <w:spacing w:val="-1"/>
          <w:lang w:val="en-ID"/>
        </w:rPr>
        <w:t>penyimpanan</w:t>
      </w:r>
      <w:proofErr w:type="spellEnd"/>
      <w:r w:rsidRPr="000A3D4F">
        <w:rPr>
          <w:spacing w:val="-1"/>
          <w:lang w:val="en-ID"/>
        </w:rPr>
        <w:t xml:space="preserve">, </w:t>
      </w:r>
      <w:proofErr w:type="spellStart"/>
      <w:r w:rsidRPr="000A3D4F">
        <w:rPr>
          <w:spacing w:val="-1"/>
          <w:lang w:val="en-ID"/>
        </w:rPr>
        <w:t>meskipun</w:t>
      </w:r>
      <w:proofErr w:type="spellEnd"/>
      <w:r w:rsidRPr="000A3D4F">
        <w:rPr>
          <w:spacing w:val="-1"/>
          <w:lang w:val="en-ID"/>
        </w:rPr>
        <w:t xml:space="preserve"> </w:t>
      </w:r>
      <w:proofErr w:type="spellStart"/>
      <w:r w:rsidRPr="000A3D4F">
        <w:rPr>
          <w:spacing w:val="-1"/>
          <w:lang w:val="en-ID"/>
        </w:rPr>
        <w:t>pencahayaan</w:t>
      </w:r>
      <w:proofErr w:type="spellEnd"/>
      <w:r w:rsidRPr="000A3D4F">
        <w:rPr>
          <w:spacing w:val="-1"/>
          <w:lang w:val="en-ID"/>
        </w:rPr>
        <w:t xml:space="preserve"> dan </w:t>
      </w:r>
      <w:proofErr w:type="spellStart"/>
      <w:r w:rsidRPr="000A3D4F">
        <w:rPr>
          <w:spacing w:val="-1"/>
          <w:lang w:val="en-ID"/>
        </w:rPr>
        <w:t>ventilasi</w:t>
      </w:r>
      <w:proofErr w:type="spellEnd"/>
      <w:r w:rsidRPr="000A3D4F">
        <w:rPr>
          <w:spacing w:val="-1"/>
          <w:lang w:val="en-ID"/>
        </w:rPr>
        <w:t xml:space="preserve"> </w:t>
      </w:r>
      <w:proofErr w:type="spellStart"/>
      <w:r w:rsidRPr="000A3D4F">
        <w:rPr>
          <w:spacing w:val="-1"/>
          <w:lang w:val="en-ID"/>
        </w:rPr>
        <w:t>belum</w:t>
      </w:r>
      <w:proofErr w:type="spellEnd"/>
      <w:r w:rsidRPr="000A3D4F">
        <w:rPr>
          <w:spacing w:val="-1"/>
          <w:lang w:val="en-ID"/>
        </w:rPr>
        <w:t xml:space="preserve"> optimal di </w:t>
      </w:r>
      <w:proofErr w:type="spellStart"/>
      <w:r w:rsidRPr="000A3D4F">
        <w:rPr>
          <w:spacing w:val="-1"/>
          <w:lang w:val="en-ID"/>
        </w:rPr>
        <w:t>semua</w:t>
      </w:r>
      <w:proofErr w:type="spellEnd"/>
      <w:r w:rsidRPr="000A3D4F">
        <w:rPr>
          <w:spacing w:val="-1"/>
          <w:lang w:val="en-ID"/>
        </w:rPr>
        <w:t xml:space="preserve"> unit. </w:t>
      </w:r>
      <w:proofErr w:type="spellStart"/>
      <w:r w:rsidRPr="000A3D4F">
        <w:rPr>
          <w:spacing w:val="-1"/>
          <w:lang w:val="en-ID"/>
        </w:rPr>
        <w:t>Semangat</w:t>
      </w:r>
      <w:proofErr w:type="spellEnd"/>
      <w:r w:rsidRPr="000A3D4F">
        <w:rPr>
          <w:spacing w:val="-1"/>
          <w:lang w:val="en-ID"/>
        </w:rPr>
        <w:t xml:space="preserve"> dan </w:t>
      </w:r>
      <w:proofErr w:type="spellStart"/>
      <w:r w:rsidRPr="000A3D4F">
        <w:rPr>
          <w:spacing w:val="-1"/>
          <w:lang w:val="en-ID"/>
        </w:rPr>
        <w:t>etos</w:t>
      </w:r>
      <w:proofErr w:type="spellEnd"/>
      <w:r w:rsidRPr="000A3D4F">
        <w:rPr>
          <w:spacing w:val="-1"/>
          <w:lang w:val="en-ID"/>
        </w:rPr>
        <w:t xml:space="preserve"> </w:t>
      </w:r>
      <w:proofErr w:type="spellStart"/>
      <w:r w:rsidRPr="000A3D4F">
        <w:rPr>
          <w:spacing w:val="-1"/>
          <w:lang w:val="en-ID"/>
        </w:rPr>
        <w:t>kerja</w:t>
      </w:r>
      <w:proofErr w:type="spellEnd"/>
      <w:r w:rsidRPr="000A3D4F">
        <w:rPr>
          <w:spacing w:val="-1"/>
          <w:lang w:val="en-ID"/>
        </w:rPr>
        <w:t xml:space="preserve"> </w:t>
      </w:r>
      <w:proofErr w:type="spellStart"/>
      <w:r w:rsidRPr="000A3D4F">
        <w:rPr>
          <w:spacing w:val="-1"/>
          <w:lang w:val="en-ID"/>
        </w:rPr>
        <w:t>pengrajin</w:t>
      </w:r>
      <w:proofErr w:type="spellEnd"/>
      <w:r w:rsidRPr="000A3D4F">
        <w:rPr>
          <w:spacing w:val="-1"/>
          <w:lang w:val="en-ID"/>
        </w:rPr>
        <w:t xml:space="preserve"> </w:t>
      </w:r>
      <w:proofErr w:type="spellStart"/>
      <w:r w:rsidRPr="000A3D4F">
        <w:rPr>
          <w:spacing w:val="-1"/>
          <w:lang w:val="en-ID"/>
        </w:rPr>
        <w:t>tergolong</w:t>
      </w:r>
      <w:proofErr w:type="spellEnd"/>
      <w:r w:rsidRPr="000A3D4F">
        <w:rPr>
          <w:spacing w:val="-1"/>
          <w:lang w:val="en-ID"/>
        </w:rPr>
        <w:t xml:space="preserve"> </w:t>
      </w:r>
      <w:proofErr w:type="spellStart"/>
      <w:r w:rsidRPr="000A3D4F">
        <w:rPr>
          <w:spacing w:val="-1"/>
          <w:lang w:val="en-ID"/>
        </w:rPr>
        <w:t>tinggi</w:t>
      </w:r>
      <w:proofErr w:type="spellEnd"/>
      <w:r w:rsidRPr="000A3D4F">
        <w:rPr>
          <w:spacing w:val="-1"/>
          <w:lang w:val="en-ID"/>
        </w:rPr>
        <w:t xml:space="preserve">, </w:t>
      </w:r>
      <w:proofErr w:type="spellStart"/>
      <w:r w:rsidRPr="000A3D4F">
        <w:rPr>
          <w:spacing w:val="-1"/>
          <w:lang w:val="en-ID"/>
        </w:rPr>
        <w:t>dengan</w:t>
      </w:r>
      <w:proofErr w:type="spellEnd"/>
      <w:r w:rsidRPr="000A3D4F">
        <w:rPr>
          <w:spacing w:val="-1"/>
          <w:lang w:val="en-ID"/>
        </w:rPr>
        <w:t xml:space="preserve"> </w:t>
      </w:r>
      <w:proofErr w:type="spellStart"/>
      <w:r w:rsidRPr="000A3D4F">
        <w:rPr>
          <w:spacing w:val="-1"/>
          <w:lang w:val="en-ID"/>
        </w:rPr>
        <w:t>rutinitas</w:t>
      </w:r>
      <w:proofErr w:type="spellEnd"/>
      <w:r w:rsidRPr="000A3D4F">
        <w:rPr>
          <w:spacing w:val="-1"/>
          <w:lang w:val="en-ID"/>
        </w:rPr>
        <w:t xml:space="preserve"> </w:t>
      </w:r>
      <w:proofErr w:type="spellStart"/>
      <w:r w:rsidRPr="000A3D4F">
        <w:rPr>
          <w:spacing w:val="-1"/>
          <w:lang w:val="en-ID"/>
        </w:rPr>
        <w:t>kerja</w:t>
      </w:r>
      <w:proofErr w:type="spellEnd"/>
      <w:r w:rsidRPr="000A3D4F">
        <w:rPr>
          <w:spacing w:val="-1"/>
          <w:lang w:val="en-ID"/>
        </w:rPr>
        <w:t xml:space="preserve"> </w:t>
      </w:r>
      <w:proofErr w:type="spellStart"/>
      <w:r w:rsidRPr="000A3D4F">
        <w:rPr>
          <w:spacing w:val="-1"/>
          <w:lang w:val="en-ID"/>
        </w:rPr>
        <w:t>teratur</w:t>
      </w:r>
      <w:proofErr w:type="spellEnd"/>
      <w:r w:rsidRPr="000A3D4F">
        <w:rPr>
          <w:spacing w:val="-1"/>
          <w:lang w:val="en-ID"/>
        </w:rPr>
        <w:t xml:space="preserve"> </w:t>
      </w:r>
      <w:proofErr w:type="spellStart"/>
      <w:r w:rsidRPr="000A3D4F">
        <w:rPr>
          <w:spacing w:val="-1"/>
          <w:lang w:val="en-ID"/>
        </w:rPr>
        <w:t>dari</w:t>
      </w:r>
      <w:proofErr w:type="spellEnd"/>
      <w:r w:rsidRPr="000A3D4F">
        <w:rPr>
          <w:spacing w:val="-1"/>
          <w:lang w:val="en-ID"/>
        </w:rPr>
        <w:t xml:space="preserve"> </w:t>
      </w:r>
      <w:proofErr w:type="spellStart"/>
      <w:r w:rsidRPr="000A3D4F">
        <w:rPr>
          <w:spacing w:val="-1"/>
          <w:lang w:val="en-ID"/>
        </w:rPr>
        <w:t>pukul</w:t>
      </w:r>
      <w:proofErr w:type="spellEnd"/>
      <w:r w:rsidRPr="000A3D4F">
        <w:rPr>
          <w:spacing w:val="-1"/>
          <w:lang w:val="en-ID"/>
        </w:rPr>
        <w:t xml:space="preserve"> 08.00-15.00 WIB, </w:t>
      </w:r>
      <w:proofErr w:type="spellStart"/>
      <w:r w:rsidRPr="000A3D4F">
        <w:rPr>
          <w:spacing w:val="-1"/>
          <w:lang w:val="en-ID"/>
        </w:rPr>
        <w:t>menunjukkan</w:t>
      </w:r>
      <w:proofErr w:type="spellEnd"/>
      <w:r w:rsidRPr="000A3D4F">
        <w:rPr>
          <w:spacing w:val="-1"/>
          <w:lang w:val="en-ID"/>
        </w:rPr>
        <w:t xml:space="preserve"> </w:t>
      </w:r>
      <w:proofErr w:type="spellStart"/>
      <w:r w:rsidRPr="000A3D4F">
        <w:rPr>
          <w:spacing w:val="-1"/>
          <w:lang w:val="en-ID"/>
        </w:rPr>
        <w:t>konsistensi</w:t>
      </w:r>
      <w:proofErr w:type="spellEnd"/>
      <w:r w:rsidRPr="000A3D4F">
        <w:rPr>
          <w:spacing w:val="-1"/>
          <w:lang w:val="en-ID"/>
        </w:rPr>
        <w:t xml:space="preserve"> dan </w:t>
      </w:r>
      <w:proofErr w:type="spellStart"/>
      <w:r w:rsidRPr="000A3D4F">
        <w:rPr>
          <w:spacing w:val="-1"/>
          <w:lang w:val="en-ID"/>
        </w:rPr>
        <w:t>keseriusan</w:t>
      </w:r>
      <w:proofErr w:type="spellEnd"/>
      <w:r w:rsidRPr="000A3D4F">
        <w:rPr>
          <w:spacing w:val="-1"/>
          <w:lang w:val="en-ID"/>
        </w:rPr>
        <w:t xml:space="preserve"> </w:t>
      </w:r>
      <w:proofErr w:type="spellStart"/>
      <w:r w:rsidRPr="000A3D4F">
        <w:rPr>
          <w:spacing w:val="-1"/>
          <w:lang w:val="en-ID"/>
        </w:rPr>
        <w:t>dalam</w:t>
      </w:r>
      <w:proofErr w:type="spellEnd"/>
      <w:r w:rsidRPr="000A3D4F">
        <w:rPr>
          <w:spacing w:val="-1"/>
          <w:lang w:val="en-ID"/>
        </w:rPr>
        <w:t xml:space="preserve"> </w:t>
      </w:r>
      <w:proofErr w:type="spellStart"/>
      <w:r w:rsidRPr="000A3D4F">
        <w:rPr>
          <w:spacing w:val="-1"/>
          <w:lang w:val="en-ID"/>
        </w:rPr>
        <w:t>menjalankan</w:t>
      </w:r>
      <w:proofErr w:type="spellEnd"/>
      <w:r w:rsidRPr="000A3D4F">
        <w:rPr>
          <w:spacing w:val="-1"/>
          <w:lang w:val="en-ID"/>
        </w:rPr>
        <w:t xml:space="preserve"> </w:t>
      </w:r>
      <w:proofErr w:type="spellStart"/>
      <w:r w:rsidRPr="000A3D4F">
        <w:rPr>
          <w:spacing w:val="-1"/>
          <w:lang w:val="en-ID"/>
        </w:rPr>
        <w:t>profesi</w:t>
      </w:r>
      <w:proofErr w:type="spellEnd"/>
      <w:r w:rsidRPr="000A3D4F">
        <w:rPr>
          <w:spacing w:val="-1"/>
          <w:lang w:val="en-ID"/>
        </w:rPr>
        <w:t xml:space="preserve"> yang </w:t>
      </w:r>
      <w:proofErr w:type="spellStart"/>
      <w:r w:rsidRPr="000A3D4F">
        <w:rPr>
          <w:spacing w:val="-1"/>
          <w:lang w:val="en-ID"/>
        </w:rPr>
        <w:t>secara</w:t>
      </w:r>
      <w:proofErr w:type="spellEnd"/>
      <w:r w:rsidRPr="000A3D4F">
        <w:rPr>
          <w:spacing w:val="-1"/>
          <w:lang w:val="en-ID"/>
        </w:rPr>
        <w:t xml:space="preserve"> </w:t>
      </w:r>
      <w:proofErr w:type="spellStart"/>
      <w:r w:rsidRPr="000A3D4F">
        <w:rPr>
          <w:spacing w:val="-1"/>
          <w:lang w:val="en-ID"/>
        </w:rPr>
        <w:t>fisik</w:t>
      </w:r>
      <w:proofErr w:type="spellEnd"/>
      <w:r w:rsidRPr="000A3D4F">
        <w:rPr>
          <w:spacing w:val="-1"/>
          <w:lang w:val="en-ID"/>
        </w:rPr>
        <w:t xml:space="preserve"> </w:t>
      </w:r>
      <w:proofErr w:type="spellStart"/>
      <w:r w:rsidRPr="000A3D4F">
        <w:rPr>
          <w:spacing w:val="-1"/>
          <w:lang w:val="en-ID"/>
        </w:rPr>
        <w:t>cukup</w:t>
      </w:r>
      <w:proofErr w:type="spellEnd"/>
      <w:r w:rsidRPr="000A3D4F">
        <w:rPr>
          <w:spacing w:val="-1"/>
          <w:lang w:val="en-ID"/>
        </w:rPr>
        <w:t xml:space="preserve"> </w:t>
      </w:r>
      <w:proofErr w:type="spellStart"/>
      <w:r w:rsidRPr="000A3D4F">
        <w:rPr>
          <w:spacing w:val="-1"/>
          <w:lang w:val="en-ID"/>
        </w:rPr>
        <w:t>menantang</w:t>
      </w:r>
      <w:proofErr w:type="spellEnd"/>
      <w:r w:rsidRPr="000A3D4F">
        <w:rPr>
          <w:spacing w:val="-1"/>
          <w:lang w:val="en-ID"/>
        </w:rPr>
        <w:t xml:space="preserve"> </w:t>
      </w:r>
      <w:proofErr w:type="spellStart"/>
      <w:r w:rsidRPr="000A3D4F">
        <w:rPr>
          <w:spacing w:val="-1"/>
          <w:lang w:val="en-ID"/>
        </w:rPr>
        <w:t>namun</w:t>
      </w:r>
      <w:proofErr w:type="spellEnd"/>
      <w:r w:rsidRPr="000A3D4F">
        <w:rPr>
          <w:spacing w:val="-1"/>
          <w:lang w:val="en-ID"/>
        </w:rPr>
        <w:t xml:space="preserve"> </w:t>
      </w:r>
      <w:proofErr w:type="spellStart"/>
      <w:r w:rsidRPr="000A3D4F">
        <w:rPr>
          <w:spacing w:val="-1"/>
          <w:lang w:val="en-ID"/>
        </w:rPr>
        <w:t>tetap</w:t>
      </w:r>
      <w:proofErr w:type="spellEnd"/>
      <w:r w:rsidRPr="000A3D4F">
        <w:rPr>
          <w:spacing w:val="-1"/>
          <w:lang w:val="en-ID"/>
        </w:rPr>
        <w:t xml:space="preserve"> </w:t>
      </w:r>
      <w:proofErr w:type="spellStart"/>
      <w:r w:rsidRPr="000A3D4F">
        <w:rPr>
          <w:spacing w:val="-1"/>
          <w:lang w:val="en-ID"/>
        </w:rPr>
        <w:t>dilakukan</w:t>
      </w:r>
      <w:proofErr w:type="spellEnd"/>
      <w:r w:rsidRPr="000A3D4F">
        <w:rPr>
          <w:spacing w:val="-1"/>
          <w:lang w:val="en-ID"/>
        </w:rPr>
        <w:t xml:space="preserve"> </w:t>
      </w:r>
      <w:proofErr w:type="spellStart"/>
      <w:r w:rsidRPr="000A3D4F">
        <w:rPr>
          <w:spacing w:val="-1"/>
          <w:lang w:val="en-ID"/>
        </w:rPr>
        <w:t>dengan</w:t>
      </w:r>
      <w:proofErr w:type="spellEnd"/>
      <w:r w:rsidRPr="000A3D4F">
        <w:rPr>
          <w:spacing w:val="-1"/>
          <w:lang w:val="en-ID"/>
        </w:rPr>
        <w:t xml:space="preserve"> </w:t>
      </w:r>
      <w:proofErr w:type="spellStart"/>
      <w:r w:rsidRPr="000A3D4F">
        <w:rPr>
          <w:spacing w:val="-1"/>
          <w:lang w:val="en-ID"/>
        </w:rPr>
        <w:t>keterampilan</w:t>
      </w:r>
      <w:proofErr w:type="spellEnd"/>
      <w:r w:rsidRPr="000A3D4F">
        <w:rPr>
          <w:spacing w:val="-1"/>
          <w:lang w:val="en-ID"/>
        </w:rPr>
        <w:t xml:space="preserve"> dan </w:t>
      </w:r>
      <w:proofErr w:type="spellStart"/>
      <w:r w:rsidRPr="000A3D4F">
        <w:rPr>
          <w:spacing w:val="-1"/>
          <w:lang w:val="en-ID"/>
        </w:rPr>
        <w:t>kebanggaan</w:t>
      </w:r>
      <w:proofErr w:type="spellEnd"/>
      <w:r w:rsidRPr="000A3D4F">
        <w:rPr>
          <w:spacing w:val="-1"/>
          <w:lang w:val="en-ID"/>
        </w:rPr>
        <w:t>.</w:t>
      </w:r>
    </w:p>
    <w:p w14:paraId="4EED29D9" w14:textId="77777777" w:rsidR="000A3D4F" w:rsidRPr="000A3D4F" w:rsidRDefault="000A3D4F" w:rsidP="000A3D4F">
      <w:pPr>
        <w:spacing w:line="276" w:lineRule="auto"/>
        <w:jc w:val="both"/>
        <w:rPr>
          <w:b/>
          <w:bCs/>
          <w:i/>
          <w:iCs/>
          <w:spacing w:val="-1"/>
        </w:rPr>
      </w:pPr>
      <w:r w:rsidRPr="000A3D4F">
        <w:rPr>
          <w:b/>
          <w:bCs/>
          <w:i/>
          <w:iCs/>
          <w:spacing w:val="-1"/>
        </w:rPr>
        <w:t>Pembahasan</w:t>
      </w:r>
    </w:p>
    <w:p w14:paraId="7B6B3A01" w14:textId="77777777" w:rsidR="000A3D4F" w:rsidRPr="000A3D4F" w:rsidRDefault="000A3D4F" w:rsidP="000A3D4F">
      <w:pPr>
        <w:spacing w:line="276" w:lineRule="auto"/>
        <w:ind w:firstLine="289"/>
        <w:jc w:val="both"/>
        <w:rPr>
          <w:spacing w:val="-1"/>
          <w:lang w:val="en-ID"/>
        </w:rPr>
      </w:pPr>
      <w:r w:rsidRPr="000A3D4F">
        <w:rPr>
          <w:spacing w:val="-1"/>
          <w:lang w:val="en-ID"/>
        </w:rPr>
        <w:t xml:space="preserve">Strategi </w:t>
      </w:r>
      <w:proofErr w:type="spellStart"/>
      <w:r w:rsidRPr="000A3D4F">
        <w:rPr>
          <w:spacing w:val="-1"/>
          <w:lang w:val="en-ID"/>
        </w:rPr>
        <w:t>pengerajin</w:t>
      </w:r>
      <w:proofErr w:type="spellEnd"/>
      <w:r w:rsidRPr="000A3D4F">
        <w:rPr>
          <w:spacing w:val="-1"/>
          <w:lang w:val="en-ID"/>
        </w:rPr>
        <w:t xml:space="preserve"> </w:t>
      </w:r>
      <w:proofErr w:type="spellStart"/>
      <w:r w:rsidRPr="000A3D4F">
        <w:rPr>
          <w:spacing w:val="-1"/>
          <w:lang w:val="en-ID"/>
        </w:rPr>
        <w:t>tenun</w:t>
      </w:r>
      <w:proofErr w:type="spellEnd"/>
      <w:r w:rsidRPr="000A3D4F">
        <w:rPr>
          <w:spacing w:val="-1"/>
          <w:lang w:val="en-ID"/>
        </w:rPr>
        <w:t xml:space="preserve"> </w:t>
      </w:r>
      <w:proofErr w:type="spellStart"/>
      <w:r w:rsidRPr="000A3D4F">
        <w:rPr>
          <w:spacing w:val="-1"/>
          <w:lang w:val="en-ID"/>
        </w:rPr>
        <w:t>dalam</w:t>
      </w:r>
      <w:proofErr w:type="spellEnd"/>
      <w:r w:rsidRPr="000A3D4F">
        <w:rPr>
          <w:spacing w:val="-1"/>
          <w:lang w:val="en-ID"/>
        </w:rPr>
        <w:t xml:space="preserve"> </w:t>
      </w:r>
      <w:proofErr w:type="spellStart"/>
      <w:r w:rsidRPr="000A3D4F">
        <w:rPr>
          <w:spacing w:val="-1"/>
          <w:lang w:val="en-ID"/>
        </w:rPr>
        <w:t>menjaga</w:t>
      </w:r>
      <w:proofErr w:type="spellEnd"/>
      <w:r w:rsidRPr="000A3D4F">
        <w:rPr>
          <w:spacing w:val="-1"/>
          <w:lang w:val="en-ID"/>
        </w:rPr>
        <w:t xml:space="preserve"> </w:t>
      </w:r>
      <w:proofErr w:type="spellStart"/>
      <w:r w:rsidRPr="000A3D4F">
        <w:rPr>
          <w:spacing w:val="-1"/>
          <w:lang w:val="en-ID"/>
        </w:rPr>
        <w:t>eksistensi</w:t>
      </w:r>
      <w:proofErr w:type="spellEnd"/>
      <w:r w:rsidRPr="000A3D4F">
        <w:rPr>
          <w:spacing w:val="-1"/>
          <w:lang w:val="en-ID"/>
        </w:rPr>
        <w:t xml:space="preserve"> </w:t>
      </w:r>
      <w:proofErr w:type="spellStart"/>
      <w:r w:rsidRPr="000A3D4F">
        <w:rPr>
          <w:spacing w:val="-1"/>
          <w:lang w:val="en-ID"/>
        </w:rPr>
        <w:t>industri</w:t>
      </w:r>
      <w:proofErr w:type="spellEnd"/>
      <w:r w:rsidRPr="000A3D4F">
        <w:rPr>
          <w:spacing w:val="-1"/>
          <w:lang w:val="en-ID"/>
        </w:rPr>
        <w:t xml:space="preserve"> </w:t>
      </w:r>
      <w:proofErr w:type="spellStart"/>
      <w:r w:rsidRPr="000A3D4F">
        <w:rPr>
          <w:spacing w:val="-1"/>
          <w:lang w:val="en-ID"/>
        </w:rPr>
        <w:t>tenun</w:t>
      </w:r>
      <w:proofErr w:type="spellEnd"/>
      <w:r w:rsidRPr="000A3D4F">
        <w:rPr>
          <w:spacing w:val="-1"/>
          <w:lang w:val="en-ID"/>
        </w:rPr>
        <w:t xml:space="preserve"> ikat di Kampung </w:t>
      </w:r>
      <w:proofErr w:type="spellStart"/>
      <w:r w:rsidRPr="000A3D4F">
        <w:rPr>
          <w:spacing w:val="-1"/>
          <w:lang w:val="en-ID"/>
        </w:rPr>
        <w:t>Tenun</w:t>
      </w:r>
      <w:proofErr w:type="spellEnd"/>
      <w:r w:rsidRPr="000A3D4F">
        <w:rPr>
          <w:spacing w:val="-1"/>
          <w:lang w:val="en-ID"/>
        </w:rPr>
        <w:t xml:space="preserve"> Ikat Bandar Kota Kediri </w:t>
      </w:r>
      <w:proofErr w:type="spellStart"/>
      <w:r w:rsidRPr="000A3D4F">
        <w:rPr>
          <w:spacing w:val="-1"/>
          <w:lang w:val="en-ID"/>
        </w:rPr>
        <w:t>menunjukkan</w:t>
      </w:r>
      <w:proofErr w:type="spellEnd"/>
      <w:r w:rsidRPr="000A3D4F">
        <w:rPr>
          <w:spacing w:val="-1"/>
          <w:lang w:val="en-ID"/>
        </w:rPr>
        <w:t xml:space="preserve"> </w:t>
      </w:r>
      <w:proofErr w:type="spellStart"/>
      <w:r w:rsidRPr="000A3D4F">
        <w:rPr>
          <w:spacing w:val="-1"/>
          <w:lang w:val="en-ID"/>
        </w:rPr>
        <w:t>adaptabilitas</w:t>
      </w:r>
      <w:proofErr w:type="spellEnd"/>
      <w:r w:rsidRPr="000A3D4F">
        <w:rPr>
          <w:spacing w:val="-1"/>
          <w:lang w:val="en-ID"/>
        </w:rPr>
        <w:t xml:space="preserve"> yang </w:t>
      </w:r>
      <w:proofErr w:type="spellStart"/>
      <w:r w:rsidRPr="000A3D4F">
        <w:rPr>
          <w:spacing w:val="-1"/>
          <w:lang w:val="en-ID"/>
        </w:rPr>
        <w:t>tinggi</w:t>
      </w:r>
      <w:proofErr w:type="spellEnd"/>
      <w:r w:rsidRPr="000A3D4F">
        <w:rPr>
          <w:spacing w:val="-1"/>
          <w:lang w:val="en-ID"/>
        </w:rPr>
        <w:t xml:space="preserve"> </w:t>
      </w:r>
      <w:proofErr w:type="spellStart"/>
      <w:r w:rsidRPr="000A3D4F">
        <w:rPr>
          <w:spacing w:val="-1"/>
          <w:lang w:val="en-ID"/>
        </w:rPr>
        <w:t>melalui</w:t>
      </w:r>
      <w:proofErr w:type="spellEnd"/>
      <w:r w:rsidRPr="000A3D4F">
        <w:rPr>
          <w:spacing w:val="-1"/>
          <w:lang w:val="en-ID"/>
        </w:rPr>
        <w:t xml:space="preserve"> </w:t>
      </w:r>
      <w:proofErr w:type="spellStart"/>
      <w:r w:rsidRPr="000A3D4F">
        <w:rPr>
          <w:spacing w:val="-1"/>
          <w:lang w:val="en-ID"/>
        </w:rPr>
        <w:t>empat</w:t>
      </w:r>
      <w:proofErr w:type="spellEnd"/>
      <w:r w:rsidRPr="000A3D4F">
        <w:rPr>
          <w:spacing w:val="-1"/>
          <w:lang w:val="en-ID"/>
        </w:rPr>
        <w:t xml:space="preserve"> </w:t>
      </w:r>
      <w:proofErr w:type="spellStart"/>
      <w:r w:rsidRPr="000A3D4F">
        <w:rPr>
          <w:spacing w:val="-1"/>
          <w:lang w:val="en-ID"/>
        </w:rPr>
        <w:t>dimensi</w:t>
      </w:r>
      <w:proofErr w:type="spellEnd"/>
      <w:r w:rsidRPr="000A3D4F">
        <w:rPr>
          <w:spacing w:val="-1"/>
          <w:lang w:val="en-ID"/>
        </w:rPr>
        <w:t xml:space="preserve"> </w:t>
      </w:r>
      <w:proofErr w:type="spellStart"/>
      <w:r w:rsidRPr="000A3D4F">
        <w:rPr>
          <w:spacing w:val="-1"/>
          <w:lang w:val="en-ID"/>
        </w:rPr>
        <w:t>strategis</w:t>
      </w:r>
      <w:proofErr w:type="spellEnd"/>
      <w:r w:rsidRPr="000A3D4F">
        <w:rPr>
          <w:spacing w:val="-1"/>
          <w:lang w:val="en-ID"/>
        </w:rPr>
        <w:t xml:space="preserve"> </w:t>
      </w:r>
      <w:proofErr w:type="spellStart"/>
      <w:r w:rsidRPr="000A3D4F">
        <w:rPr>
          <w:spacing w:val="-1"/>
          <w:lang w:val="en-ID"/>
        </w:rPr>
        <w:t>utama</w:t>
      </w:r>
      <w:proofErr w:type="spellEnd"/>
      <w:r w:rsidRPr="000A3D4F">
        <w:rPr>
          <w:spacing w:val="-1"/>
          <w:lang w:val="en-ID"/>
        </w:rPr>
        <w:t xml:space="preserve">. Dalam </w:t>
      </w:r>
      <w:proofErr w:type="spellStart"/>
      <w:r w:rsidRPr="000A3D4F">
        <w:rPr>
          <w:spacing w:val="-1"/>
          <w:lang w:val="en-ID"/>
        </w:rPr>
        <w:t>hal</w:t>
      </w:r>
      <w:proofErr w:type="spellEnd"/>
      <w:r w:rsidRPr="000A3D4F">
        <w:rPr>
          <w:spacing w:val="-1"/>
          <w:lang w:val="en-ID"/>
        </w:rPr>
        <w:t xml:space="preserve"> strategi </w:t>
      </w:r>
      <w:proofErr w:type="spellStart"/>
      <w:r w:rsidRPr="000A3D4F">
        <w:rPr>
          <w:spacing w:val="-1"/>
          <w:lang w:val="en-ID"/>
        </w:rPr>
        <w:t>produksi</w:t>
      </w:r>
      <w:proofErr w:type="spellEnd"/>
      <w:r w:rsidRPr="000A3D4F">
        <w:rPr>
          <w:spacing w:val="-1"/>
          <w:lang w:val="en-ID"/>
        </w:rPr>
        <w:t xml:space="preserve">, para </w:t>
      </w:r>
      <w:proofErr w:type="spellStart"/>
      <w:r w:rsidRPr="000A3D4F">
        <w:rPr>
          <w:spacing w:val="-1"/>
          <w:lang w:val="en-ID"/>
        </w:rPr>
        <w:t>pengrajin</w:t>
      </w:r>
      <w:proofErr w:type="spellEnd"/>
      <w:r w:rsidRPr="000A3D4F">
        <w:rPr>
          <w:spacing w:val="-1"/>
          <w:lang w:val="en-ID"/>
        </w:rPr>
        <w:t xml:space="preserve"> </w:t>
      </w:r>
      <w:proofErr w:type="spellStart"/>
      <w:r w:rsidRPr="000A3D4F">
        <w:rPr>
          <w:spacing w:val="-1"/>
          <w:lang w:val="en-ID"/>
        </w:rPr>
        <w:t>telah</w:t>
      </w:r>
      <w:proofErr w:type="spellEnd"/>
      <w:r w:rsidRPr="000A3D4F">
        <w:rPr>
          <w:spacing w:val="-1"/>
          <w:lang w:val="en-ID"/>
        </w:rPr>
        <w:t xml:space="preserve"> </w:t>
      </w:r>
      <w:proofErr w:type="spellStart"/>
      <w:r w:rsidRPr="000A3D4F">
        <w:rPr>
          <w:spacing w:val="-1"/>
          <w:lang w:val="en-ID"/>
        </w:rPr>
        <w:t>menunjukkan</w:t>
      </w:r>
      <w:proofErr w:type="spellEnd"/>
      <w:r w:rsidRPr="000A3D4F">
        <w:rPr>
          <w:spacing w:val="-1"/>
          <w:lang w:val="en-ID"/>
        </w:rPr>
        <w:t xml:space="preserve"> </w:t>
      </w:r>
      <w:proofErr w:type="spellStart"/>
      <w:r w:rsidRPr="000A3D4F">
        <w:rPr>
          <w:spacing w:val="-1"/>
          <w:lang w:val="en-ID"/>
        </w:rPr>
        <w:t>fleksibilitas</w:t>
      </w:r>
      <w:proofErr w:type="spellEnd"/>
      <w:r w:rsidRPr="000A3D4F">
        <w:rPr>
          <w:spacing w:val="-1"/>
          <w:lang w:val="en-ID"/>
        </w:rPr>
        <w:t xml:space="preserve"> </w:t>
      </w:r>
      <w:proofErr w:type="spellStart"/>
      <w:r w:rsidRPr="000A3D4F">
        <w:rPr>
          <w:spacing w:val="-1"/>
          <w:lang w:val="en-ID"/>
        </w:rPr>
        <w:t>dalam</w:t>
      </w:r>
      <w:proofErr w:type="spellEnd"/>
      <w:r w:rsidRPr="000A3D4F">
        <w:rPr>
          <w:spacing w:val="-1"/>
          <w:lang w:val="en-ID"/>
        </w:rPr>
        <w:t xml:space="preserve"> </w:t>
      </w:r>
      <w:proofErr w:type="spellStart"/>
      <w:r w:rsidRPr="000A3D4F">
        <w:rPr>
          <w:spacing w:val="-1"/>
          <w:lang w:val="en-ID"/>
        </w:rPr>
        <w:t>penggunaan</w:t>
      </w:r>
      <w:proofErr w:type="spellEnd"/>
      <w:r w:rsidRPr="000A3D4F">
        <w:rPr>
          <w:spacing w:val="-1"/>
          <w:lang w:val="en-ID"/>
        </w:rPr>
        <w:t xml:space="preserve"> </w:t>
      </w:r>
      <w:proofErr w:type="spellStart"/>
      <w:r w:rsidRPr="000A3D4F">
        <w:rPr>
          <w:spacing w:val="-1"/>
          <w:lang w:val="en-ID"/>
        </w:rPr>
        <w:t>beragam</w:t>
      </w:r>
      <w:proofErr w:type="spellEnd"/>
      <w:r w:rsidRPr="000A3D4F">
        <w:rPr>
          <w:spacing w:val="-1"/>
          <w:lang w:val="en-ID"/>
        </w:rPr>
        <w:t xml:space="preserve"> </w:t>
      </w:r>
      <w:proofErr w:type="spellStart"/>
      <w:r w:rsidRPr="000A3D4F">
        <w:rPr>
          <w:spacing w:val="-1"/>
          <w:lang w:val="en-ID"/>
        </w:rPr>
        <w:t>bahan</w:t>
      </w:r>
      <w:proofErr w:type="spellEnd"/>
      <w:r w:rsidRPr="000A3D4F">
        <w:rPr>
          <w:spacing w:val="-1"/>
          <w:lang w:val="en-ID"/>
        </w:rPr>
        <w:t xml:space="preserve"> </w:t>
      </w:r>
      <w:proofErr w:type="spellStart"/>
      <w:r w:rsidRPr="000A3D4F">
        <w:rPr>
          <w:spacing w:val="-1"/>
          <w:lang w:val="en-ID"/>
        </w:rPr>
        <w:t>baku</w:t>
      </w:r>
      <w:proofErr w:type="spellEnd"/>
      <w:r w:rsidRPr="000A3D4F">
        <w:rPr>
          <w:spacing w:val="-1"/>
          <w:lang w:val="en-ID"/>
        </w:rPr>
        <w:t xml:space="preserve"> </w:t>
      </w:r>
      <w:proofErr w:type="spellStart"/>
      <w:r w:rsidRPr="000A3D4F">
        <w:rPr>
          <w:spacing w:val="-1"/>
          <w:lang w:val="en-ID"/>
        </w:rPr>
        <w:t>sebagai</w:t>
      </w:r>
      <w:proofErr w:type="spellEnd"/>
      <w:r w:rsidRPr="000A3D4F">
        <w:rPr>
          <w:spacing w:val="-1"/>
          <w:lang w:val="en-ID"/>
        </w:rPr>
        <w:t xml:space="preserve"> </w:t>
      </w:r>
      <w:proofErr w:type="spellStart"/>
      <w:r w:rsidRPr="000A3D4F">
        <w:rPr>
          <w:spacing w:val="-1"/>
          <w:lang w:val="en-ID"/>
        </w:rPr>
        <w:t>bentuk</w:t>
      </w:r>
      <w:proofErr w:type="spellEnd"/>
      <w:r w:rsidRPr="000A3D4F">
        <w:rPr>
          <w:spacing w:val="-1"/>
          <w:lang w:val="en-ID"/>
        </w:rPr>
        <w:t xml:space="preserve"> </w:t>
      </w:r>
      <w:proofErr w:type="spellStart"/>
      <w:r w:rsidRPr="000A3D4F">
        <w:rPr>
          <w:spacing w:val="-1"/>
          <w:lang w:val="en-ID"/>
        </w:rPr>
        <w:t>respons</w:t>
      </w:r>
      <w:proofErr w:type="spellEnd"/>
      <w:r w:rsidRPr="000A3D4F">
        <w:rPr>
          <w:spacing w:val="-1"/>
          <w:lang w:val="en-ID"/>
        </w:rPr>
        <w:t xml:space="preserve"> </w:t>
      </w:r>
      <w:proofErr w:type="spellStart"/>
      <w:r w:rsidRPr="000A3D4F">
        <w:rPr>
          <w:spacing w:val="-1"/>
          <w:lang w:val="en-ID"/>
        </w:rPr>
        <w:t>terhadap</w:t>
      </w:r>
      <w:proofErr w:type="spellEnd"/>
      <w:r w:rsidRPr="000A3D4F">
        <w:rPr>
          <w:spacing w:val="-1"/>
          <w:lang w:val="en-ID"/>
        </w:rPr>
        <w:t xml:space="preserve"> </w:t>
      </w:r>
      <w:proofErr w:type="spellStart"/>
      <w:r w:rsidRPr="000A3D4F">
        <w:rPr>
          <w:spacing w:val="-1"/>
          <w:lang w:val="en-ID"/>
        </w:rPr>
        <w:t>keterbatasan</w:t>
      </w:r>
      <w:proofErr w:type="spellEnd"/>
      <w:r w:rsidRPr="000A3D4F">
        <w:rPr>
          <w:spacing w:val="-1"/>
          <w:lang w:val="en-ID"/>
        </w:rPr>
        <w:t xml:space="preserve"> </w:t>
      </w:r>
      <w:proofErr w:type="spellStart"/>
      <w:r w:rsidRPr="000A3D4F">
        <w:rPr>
          <w:spacing w:val="-1"/>
          <w:lang w:val="en-ID"/>
        </w:rPr>
        <w:t>ketersediaan</w:t>
      </w:r>
      <w:proofErr w:type="spellEnd"/>
      <w:r w:rsidRPr="000A3D4F">
        <w:rPr>
          <w:spacing w:val="-1"/>
          <w:lang w:val="en-ID"/>
        </w:rPr>
        <w:t xml:space="preserve"> dan </w:t>
      </w:r>
      <w:proofErr w:type="spellStart"/>
      <w:r w:rsidRPr="000A3D4F">
        <w:rPr>
          <w:spacing w:val="-1"/>
          <w:lang w:val="en-ID"/>
        </w:rPr>
        <w:t>tuntutan</w:t>
      </w:r>
      <w:proofErr w:type="spellEnd"/>
      <w:r w:rsidRPr="000A3D4F">
        <w:rPr>
          <w:spacing w:val="-1"/>
          <w:lang w:val="en-ID"/>
        </w:rPr>
        <w:t xml:space="preserve"> </w:t>
      </w:r>
      <w:proofErr w:type="spellStart"/>
      <w:r w:rsidRPr="000A3D4F">
        <w:rPr>
          <w:spacing w:val="-1"/>
          <w:lang w:val="en-ID"/>
        </w:rPr>
        <w:t>konsumen</w:t>
      </w:r>
      <w:proofErr w:type="spellEnd"/>
      <w:r w:rsidRPr="000A3D4F">
        <w:rPr>
          <w:spacing w:val="-1"/>
          <w:lang w:val="en-ID"/>
        </w:rPr>
        <w:t xml:space="preserve"> yang </w:t>
      </w:r>
      <w:proofErr w:type="spellStart"/>
      <w:r w:rsidRPr="000A3D4F">
        <w:rPr>
          <w:spacing w:val="-1"/>
          <w:lang w:val="en-ID"/>
        </w:rPr>
        <w:t>beragam</w:t>
      </w:r>
      <w:proofErr w:type="spellEnd"/>
      <w:r w:rsidRPr="000A3D4F">
        <w:rPr>
          <w:spacing w:val="-1"/>
          <w:lang w:val="en-ID"/>
        </w:rPr>
        <w:t xml:space="preserve">. </w:t>
      </w:r>
      <w:proofErr w:type="spellStart"/>
      <w:r w:rsidRPr="000A3D4F">
        <w:rPr>
          <w:spacing w:val="-1"/>
          <w:lang w:val="en-ID"/>
        </w:rPr>
        <w:t>Kemampuan</w:t>
      </w:r>
      <w:proofErr w:type="spellEnd"/>
      <w:r w:rsidRPr="000A3D4F">
        <w:rPr>
          <w:spacing w:val="-1"/>
          <w:lang w:val="en-ID"/>
        </w:rPr>
        <w:t xml:space="preserve"> </w:t>
      </w:r>
      <w:proofErr w:type="spellStart"/>
      <w:r w:rsidRPr="000A3D4F">
        <w:rPr>
          <w:spacing w:val="-1"/>
          <w:lang w:val="en-ID"/>
        </w:rPr>
        <w:t>memanfaatkan</w:t>
      </w:r>
      <w:proofErr w:type="spellEnd"/>
      <w:r w:rsidRPr="000A3D4F">
        <w:rPr>
          <w:spacing w:val="-1"/>
          <w:lang w:val="en-ID"/>
        </w:rPr>
        <w:t xml:space="preserve"> </w:t>
      </w:r>
      <w:proofErr w:type="spellStart"/>
      <w:r w:rsidRPr="000A3D4F">
        <w:rPr>
          <w:spacing w:val="-1"/>
          <w:lang w:val="en-ID"/>
        </w:rPr>
        <w:t>berbagai</w:t>
      </w:r>
      <w:proofErr w:type="spellEnd"/>
      <w:r w:rsidRPr="000A3D4F">
        <w:rPr>
          <w:spacing w:val="-1"/>
          <w:lang w:val="en-ID"/>
        </w:rPr>
        <w:t xml:space="preserve"> </w:t>
      </w:r>
      <w:proofErr w:type="spellStart"/>
      <w:r w:rsidRPr="000A3D4F">
        <w:rPr>
          <w:spacing w:val="-1"/>
          <w:lang w:val="en-ID"/>
        </w:rPr>
        <w:t>bahan</w:t>
      </w:r>
      <w:proofErr w:type="spellEnd"/>
      <w:r w:rsidRPr="000A3D4F">
        <w:rPr>
          <w:spacing w:val="-1"/>
          <w:lang w:val="en-ID"/>
        </w:rPr>
        <w:t xml:space="preserve"> </w:t>
      </w:r>
      <w:proofErr w:type="spellStart"/>
      <w:r w:rsidRPr="000A3D4F">
        <w:rPr>
          <w:spacing w:val="-1"/>
          <w:lang w:val="en-ID"/>
        </w:rPr>
        <w:t>seperti</w:t>
      </w:r>
      <w:proofErr w:type="spellEnd"/>
      <w:r w:rsidRPr="000A3D4F">
        <w:rPr>
          <w:spacing w:val="-1"/>
          <w:lang w:val="en-ID"/>
        </w:rPr>
        <w:t xml:space="preserve"> katun, rayon, dan </w:t>
      </w:r>
      <w:proofErr w:type="spellStart"/>
      <w:r w:rsidRPr="000A3D4F">
        <w:rPr>
          <w:spacing w:val="-1"/>
          <w:lang w:val="en-ID"/>
        </w:rPr>
        <w:t>poliester</w:t>
      </w:r>
      <w:proofErr w:type="spellEnd"/>
      <w:r w:rsidRPr="000A3D4F">
        <w:rPr>
          <w:spacing w:val="-1"/>
          <w:lang w:val="en-ID"/>
        </w:rPr>
        <w:t xml:space="preserve"> </w:t>
      </w:r>
      <w:proofErr w:type="spellStart"/>
      <w:r w:rsidRPr="000A3D4F">
        <w:rPr>
          <w:spacing w:val="-1"/>
          <w:lang w:val="en-ID"/>
        </w:rPr>
        <w:t>mencerminkan</w:t>
      </w:r>
      <w:proofErr w:type="spellEnd"/>
      <w:r w:rsidRPr="000A3D4F">
        <w:rPr>
          <w:spacing w:val="-1"/>
          <w:lang w:val="en-ID"/>
        </w:rPr>
        <w:t xml:space="preserve"> </w:t>
      </w:r>
      <w:proofErr w:type="spellStart"/>
      <w:r w:rsidRPr="000A3D4F">
        <w:rPr>
          <w:spacing w:val="-1"/>
          <w:lang w:val="en-ID"/>
        </w:rPr>
        <w:t>adaptasi</w:t>
      </w:r>
      <w:proofErr w:type="spellEnd"/>
      <w:r w:rsidRPr="000A3D4F">
        <w:rPr>
          <w:spacing w:val="-1"/>
          <w:lang w:val="en-ID"/>
        </w:rPr>
        <w:t xml:space="preserve"> </w:t>
      </w:r>
      <w:proofErr w:type="spellStart"/>
      <w:r w:rsidRPr="000A3D4F">
        <w:rPr>
          <w:spacing w:val="-1"/>
          <w:lang w:val="en-ID"/>
        </w:rPr>
        <w:t>terhadap</w:t>
      </w:r>
      <w:proofErr w:type="spellEnd"/>
      <w:r w:rsidRPr="000A3D4F">
        <w:rPr>
          <w:spacing w:val="-1"/>
          <w:lang w:val="en-ID"/>
        </w:rPr>
        <w:t xml:space="preserve"> </w:t>
      </w:r>
      <w:proofErr w:type="spellStart"/>
      <w:r w:rsidRPr="000A3D4F">
        <w:rPr>
          <w:spacing w:val="-1"/>
          <w:lang w:val="en-ID"/>
        </w:rPr>
        <w:t>dinamika</w:t>
      </w:r>
      <w:proofErr w:type="spellEnd"/>
      <w:r w:rsidRPr="000A3D4F">
        <w:rPr>
          <w:spacing w:val="-1"/>
          <w:lang w:val="en-ID"/>
        </w:rPr>
        <w:t xml:space="preserve"> </w:t>
      </w:r>
      <w:proofErr w:type="spellStart"/>
      <w:r w:rsidRPr="000A3D4F">
        <w:rPr>
          <w:spacing w:val="-1"/>
          <w:lang w:val="en-ID"/>
        </w:rPr>
        <w:t>harga</w:t>
      </w:r>
      <w:proofErr w:type="spellEnd"/>
      <w:r w:rsidRPr="000A3D4F">
        <w:rPr>
          <w:spacing w:val="-1"/>
          <w:lang w:val="en-ID"/>
        </w:rPr>
        <w:t xml:space="preserve"> dan </w:t>
      </w:r>
      <w:proofErr w:type="spellStart"/>
      <w:r w:rsidRPr="000A3D4F">
        <w:rPr>
          <w:spacing w:val="-1"/>
          <w:lang w:val="en-ID"/>
        </w:rPr>
        <w:t>tren</w:t>
      </w:r>
      <w:proofErr w:type="spellEnd"/>
      <w:r w:rsidRPr="000A3D4F">
        <w:rPr>
          <w:spacing w:val="-1"/>
          <w:lang w:val="en-ID"/>
        </w:rPr>
        <w:t xml:space="preserve"> pasar, </w:t>
      </w:r>
      <w:proofErr w:type="spellStart"/>
      <w:r w:rsidRPr="000A3D4F">
        <w:rPr>
          <w:spacing w:val="-1"/>
          <w:lang w:val="en-ID"/>
        </w:rPr>
        <w:t>sejalan</w:t>
      </w:r>
      <w:proofErr w:type="spellEnd"/>
      <w:r w:rsidRPr="000A3D4F">
        <w:rPr>
          <w:spacing w:val="-1"/>
          <w:lang w:val="en-ID"/>
        </w:rPr>
        <w:t xml:space="preserve"> </w:t>
      </w:r>
      <w:proofErr w:type="spellStart"/>
      <w:r w:rsidRPr="000A3D4F">
        <w:rPr>
          <w:spacing w:val="-1"/>
          <w:lang w:val="en-ID"/>
        </w:rPr>
        <w:t>dengan</w:t>
      </w:r>
      <w:proofErr w:type="spellEnd"/>
      <w:r w:rsidRPr="000A3D4F">
        <w:rPr>
          <w:spacing w:val="-1"/>
          <w:lang w:val="en-ID"/>
        </w:rPr>
        <w:t xml:space="preserve"> </w:t>
      </w:r>
      <w:proofErr w:type="spellStart"/>
      <w:r w:rsidRPr="000A3D4F">
        <w:rPr>
          <w:spacing w:val="-1"/>
          <w:lang w:val="en-ID"/>
        </w:rPr>
        <w:t>penelitian</w:t>
      </w:r>
      <w:proofErr w:type="spellEnd"/>
      <w:r w:rsidRPr="000A3D4F">
        <w:rPr>
          <w:spacing w:val="-1"/>
          <w:lang w:val="en-ID"/>
        </w:rPr>
        <w:t xml:space="preserve"> Pratiwi (2019) yang </w:t>
      </w:r>
      <w:proofErr w:type="spellStart"/>
      <w:r w:rsidRPr="000A3D4F">
        <w:rPr>
          <w:spacing w:val="-1"/>
          <w:lang w:val="en-ID"/>
        </w:rPr>
        <w:t>menyatakan</w:t>
      </w:r>
      <w:proofErr w:type="spellEnd"/>
      <w:r w:rsidRPr="000A3D4F">
        <w:rPr>
          <w:spacing w:val="-1"/>
          <w:lang w:val="en-ID"/>
        </w:rPr>
        <w:t xml:space="preserve"> </w:t>
      </w:r>
      <w:proofErr w:type="spellStart"/>
      <w:r w:rsidRPr="000A3D4F">
        <w:rPr>
          <w:spacing w:val="-1"/>
          <w:lang w:val="en-ID"/>
        </w:rPr>
        <w:t>bahwa</w:t>
      </w:r>
      <w:proofErr w:type="spellEnd"/>
      <w:r w:rsidRPr="000A3D4F">
        <w:rPr>
          <w:spacing w:val="-1"/>
          <w:lang w:val="en-ID"/>
        </w:rPr>
        <w:t xml:space="preserve"> </w:t>
      </w:r>
      <w:proofErr w:type="spellStart"/>
      <w:r w:rsidRPr="000A3D4F">
        <w:rPr>
          <w:spacing w:val="-1"/>
          <w:lang w:val="en-ID"/>
        </w:rPr>
        <w:t>keberhasilan</w:t>
      </w:r>
      <w:proofErr w:type="spellEnd"/>
      <w:r w:rsidRPr="000A3D4F">
        <w:rPr>
          <w:spacing w:val="-1"/>
          <w:lang w:val="en-ID"/>
        </w:rPr>
        <w:t xml:space="preserve"> </w:t>
      </w:r>
      <w:proofErr w:type="spellStart"/>
      <w:r w:rsidRPr="000A3D4F">
        <w:rPr>
          <w:spacing w:val="-1"/>
          <w:lang w:val="en-ID"/>
        </w:rPr>
        <w:t>industri</w:t>
      </w:r>
      <w:proofErr w:type="spellEnd"/>
      <w:r w:rsidRPr="000A3D4F">
        <w:rPr>
          <w:spacing w:val="-1"/>
          <w:lang w:val="en-ID"/>
        </w:rPr>
        <w:t xml:space="preserve"> </w:t>
      </w:r>
      <w:proofErr w:type="spellStart"/>
      <w:r w:rsidRPr="000A3D4F">
        <w:rPr>
          <w:spacing w:val="-1"/>
          <w:lang w:val="en-ID"/>
        </w:rPr>
        <w:t>tenun</w:t>
      </w:r>
      <w:proofErr w:type="spellEnd"/>
      <w:r w:rsidRPr="000A3D4F">
        <w:rPr>
          <w:spacing w:val="-1"/>
          <w:lang w:val="en-ID"/>
        </w:rPr>
        <w:t xml:space="preserve"> </w:t>
      </w:r>
      <w:proofErr w:type="spellStart"/>
      <w:r w:rsidRPr="000A3D4F">
        <w:rPr>
          <w:spacing w:val="-1"/>
          <w:lang w:val="en-ID"/>
        </w:rPr>
        <w:t>tradisional</w:t>
      </w:r>
      <w:proofErr w:type="spellEnd"/>
      <w:r w:rsidRPr="000A3D4F">
        <w:rPr>
          <w:spacing w:val="-1"/>
          <w:lang w:val="en-ID"/>
        </w:rPr>
        <w:t xml:space="preserve"> sangat </w:t>
      </w:r>
      <w:proofErr w:type="spellStart"/>
      <w:r w:rsidRPr="000A3D4F">
        <w:rPr>
          <w:spacing w:val="-1"/>
          <w:lang w:val="en-ID"/>
        </w:rPr>
        <w:t>dipengaruhi</w:t>
      </w:r>
      <w:proofErr w:type="spellEnd"/>
      <w:r w:rsidRPr="000A3D4F">
        <w:rPr>
          <w:spacing w:val="-1"/>
          <w:lang w:val="en-ID"/>
        </w:rPr>
        <w:t xml:space="preserve"> oleh </w:t>
      </w:r>
      <w:proofErr w:type="spellStart"/>
      <w:r w:rsidRPr="000A3D4F">
        <w:rPr>
          <w:spacing w:val="-1"/>
          <w:lang w:val="en-ID"/>
        </w:rPr>
        <w:t>keberagaman</w:t>
      </w:r>
      <w:proofErr w:type="spellEnd"/>
      <w:r w:rsidRPr="000A3D4F">
        <w:rPr>
          <w:spacing w:val="-1"/>
          <w:lang w:val="en-ID"/>
        </w:rPr>
        <w:t xml:space="preserve"> material yang </w:t>
      </w:r>
      <w:proofErr w:type="spellStart"/>
      <w:r w:rsidRPr="000A3D4F">
        <w:rPr>
          <w:spacing w:val="-1"/>
          <w:lang w:val="en-ID"/>
        </w:rPr>
        <w:t>digunakan</w:t>
      </w:r>
      <w:proofErr w:type="spellEnd"/>
      <w:r w:rsidRPr="000A3D4F">
        <w:rPr>
          <w:spacing w:val="-1"/>
          <w:lang w:val="en-ID"/>
        </w:rPr>
        <w:t xml:space="preserve"> </w:t>
      </w:r>
      <w:proofErr w:type="spellStart"/>
      <w:r w:rsidRPr="000A3D4F">
        <w:rPr>
          <w:spacing w:val="-1"/>
          <w:lang w:val="en-ID"/>
        </w:rPr>
        <w:t>sebagai</w:t>
      </w:r>
      <w:proofErr w:type="spellEnd"/>
      <w:r w:rsidRPr="000A3D4F">
        <w:rPr>
          <w:spacing w:val="-1"/>
          <w:lang w:val="en-ID"/>
        </w:rPr>
        <w:t xml:space="preserve"> </w:t>
      </w:r>
      <w:proofErr w:type="spellStart"/>
      <w:r w:rsidRPr="000A3D4F">
        <w:rPr>
          <w:spacing w:val="-1"/>
          <w:lang w:val="en-ID"/>
        </w:rPr>
        <w:t>bentuk</w:t>
      </w:r>
      <w:proofErr w:type="spellEnd"/>
      <w:r w:rsidRPr="000A3D4F">
        <w:rPr>
          <w:spacing w:val="-1"/>
          <w:lang w:val="en-ID"/>
        </w:rPr>
        <w:t xml:space="preserve"> </w:t>
      </w:r>
      <w:proofErr w:type="spellStart"/>
      <w:r w:rsidRPr="000A3D4F">
        <w:rPr>
          <w:spacing w:val="-1"/>
          <w:lang w:val="en-ID"/>
        </w:rPr>
        <w:t>respons</w:t>
      </w:r>
      <w:proofErr w:type="spellEnd"/>
      <w:r w:rsidRPr="000A3D4F">
        <w:rPr>
          <w:spacing w:val="-1"/>
          <w:lang w:val="en-ID"/>
        </w:rPr>
        <w:t xml:space="preserve"> </w:t>
      </w:r>
      <w:proofErr w:type="spellStart"/>
      <w:r w:rsidRPr="000A3D4F">
        <w:rPr>
          <w:spacing w:val="-1"/>
          <w:lang w:val="en-ID"/>
        </w:rPr>
        <w:t>terhadap</w:t>
      </w:r>
      <w:proofErr w:type="spellEnd"/>
      <w:r w:rsidRPr="000A3D4F">
        <w:rPr>
          <w:spacing w:val="-1"/>
          <w:lang w:val="en-ID"/>
        </w:rPr>
        <w:t xml:space="preserve"> </w:t>
      </w:r>
      <w:proofErr w:type="spellStart"/>
      <w:r w:rsidRPr="000A3D4F">
        <w:rPr>
          <w:spacing w:val="-1"/>
          <w:lang w:val="en-ID"/>
        </w:rPr>
        <w:t>selera</w:t>
      </w:r>
      <w:proofErr w:type="spellEnd"/>
      <w:r w:rsidRPr="000A3D4F">
        <w:rPr>
          <w:spacing w:val="-1"/>
          <w:lang w:val="en-ID"/>
        </w:rPr>
        <w:t xml:space="preserve"> </w:t>
      </w:r>
      <w:proofErr w:type="spellStart"/>
      <w:r w:rsidRPr="000A3D4F">
        <w:rPr>
          <w:spacing w:val="-1"/>
          <w:lang w:val="en-ID"/>
        </w:rPr>
        <w:t>konsumen</w:t>
      </w:r>
      <w:proofErr w:type="spellEnd"/>
      <w:r w:rsidRPr="000A3D4F">
        <w:rPr>
          <w:spacing w:val="-1"/>
          <w:lang w:val="en-ID"/>
        </w:rPr>
        <w:t xml:space="preserve"> </w:t>
      </w:r>
      <w:proofErr w:type="spellStart"/>
      <w:r w:rsidRPr="000A3D4F">
        <w:rPr>
          <w:spacing w:val="-1"/>
          <w:lang w:val="en-ID"/>
        </w:rPr>
        <w:t>kontemporer</w:t>
      </w:r>
      <w:proofErr w:type="spellEnd"/>
      <w:r w:rsidRPr="000A3D4F">
        <w:rPr>
          <w:spacing w:val="-1"/>
          <w:lang w:val="en-ID"/>
        </w:rPr>
        <w:t xml:space="preserve">. </w:t>
      </w:r>
      <w:proofErr w:type="spellStart"/>
      <w:r w:rsidRPr="000A3D4F">
        <w:rPr>
          <w:spacing w:val="-1"/>
          <w:lang w:val="en-ID"/>
        </w:rPr>
        <w:t>Kemudahan</w:t>
      </w:r>
      <w:proofErr w:type="spellEnd"/>
      <w:r w:rsidRPr="000A3D4F">
        <w:rPr>
          <w:spacing w:val="-1"/>
          <w:lang w:val="en-ID"/>
        </w:rPr>
        <w:t xml:space="preserve"> </w:t>
      </w:r>
      <w:proofErr w:type="spellStart"/>
      <w:r w:rsidRPr="000A3D4F">
        <w:rPr>
          <w:spacing w:val="-1"/>
          <w:lang w:val="en-ID"/>
        </w:rPr>
        <w:t>akses</w:t>
      </w:r>
      <w:proofErr w:type="spellEnd"/>
      <w:r w:rsidRPr="000A3D4F">
        <w:rPr>
          <w:spacing w:val="-1"/>
          <w:lang w:val="en-ID"/>
        </w:rPr>
        <w:t xml:space="preserve"> </w:t>
      </w:r>
      <w:proofErr w:type="spellStart"/>
      <w:r w:rsidRPr="000A3D4F">
        <w:rPr>
          <w:spacing w:val="-1"/>
          <w:lang w:val="en-ID"/>
        </w:rPr>
        <w:t>bahan</w:t>
      </w:r>
      <w:proofErr w:type="spellEnd"/>
      <w:r w:rsidRPr="000A3D4F">
        <w:rPr>
          <w:spacing w:val="-1"/>
          <w:lang w:val="en-ID"/>
        </w:rPr>
        <w:t xml:space="preserve"> </w:t>
      </w:r>
      <w:proofErr w:type="spellStart"/>
      <w:r w:rsidRPr="000A3D4F">
        <w:rPr>
          <w:spacing w:val="-1"/>
          <w:lang w:val="en-ID"/>
        </w:rPr>
        <w:t>baku</w:t>
      </w:r>
      <w:proofErr w:type="spellEnd"/>
      <w:r w:rsidRPr="000A3D4F">
        <w:rPr>
          <w:spacing w:val="-1"/>
          <w:lang w:val="en-ID"/>
        </w:rPr>
        <w:t xml:space="preserve"> juga </w:t>
      </w:r>
      <w:proofErr w:type="spellStart"/>
      <w:r w:rsidRPr="000A3D4F">
        <w:rPr>
          <w:spacing w:val="-1"/>
          <w:lang w:val="en-ID"/>
        </w:rPr>
        <w:t>menunjukkan</w:t>
      </w:r>
      <w:proofErr w:type="spellEnd"/>
      <w:r w:rsidRPr="000A3D4F">
        <w:rPr>
          <w:spacing w:val="-1"/>
          <w:lang w:val="en-ID"/>
        </w:rPr>
        <w:t xml:space="preserve"> </w:t>
      </w:r>
      <w:proofErr w:type="spellStart"/>
      <w:r w:rsidRPr="000A3D4F">
        <w:rPr>
          <w:spacing w:val="-1"/>
          <w:lang w:val="en-ID"/>
        </w:rPr>
        <w:t>skor</w:t>
      </w:r>
      <w:proofErr w:type="spellEnd"/>
      <w:r w:rsidRPr="000A3D4F">
        <w:rPr>
          <w:spacing w:val="-1"/>
          <w:lang w:val="en-ID"/>
        </w:rPr>
        <w:t xml:space="preserve"> </w:t>
      </w:r>
      <w:proofErr w:type="spellStart"/>
      <w:r w:rsidRPr="000A3D4F">
        <w:rPr>
          <w:spacing w:val="-1"/>
          <w:lang w:val="en-ID"/>
        </w:rPr>
        <w:t>tinggi</w:t>
      </w:r>
      <w:proofErr w:type="spellEnd"/>
      <w:r w:rsidRPr="000A3D4F">
        <w:rPr>
          <w:spacing w:val="-1"/>
          <w:lang w:val="en-ID"/>
        </w:rPr>
        <w:t xml:space="preserve">, </w:t>
      </w:r>
      <w:proofErr w:type="spellStart"/>
      <w:r w:rsidRPr="000A3D4F">
        <w:rPr>
          <w:spacing w:val="-1"/>
          <w:lang w:val="en-ID"/>
        </w:rPr>
        <w:t>mengindikasikan</w:t>
      </w:r>
      <w:proofErr w:type="spellEnd"/>
      <w:r w:rsidRPr="000A3D4F">
        <w:rPr>
          <w:spacing w:val="-1"/>
          <w:lang w:val="en-ID"/>
        </w:rPr>
        <w:t xml:space="preserve"> </w:t>
      </w:r>
      <w:proofErr w:type="spellStart"/>
      <w:r w:rsidRPr="000A3D4F">
        <w:rPr>
          <w:spacing w:val="-1"/>
          <w:lang w:val="en-ID"/>
        </w:rPr>
        <w:t>jaringan</w:t>
      </w:r>
      <w:proofErr w:type="spellEnd"/>
      <w:r w:rsidRPr="000A3D4F">
        <w:rPr>
          <w:spacing w:val="-1"/>
          <w:lang w:val="en-ID"/>
        </w:rPr>
        <w:t xml:space="preserve"> </w:t>
      </w:r>
      <w:proofErr w:type="spellStart"/>
      <w:r w:rsidRPr="000A3D4F">
        <w:rPr>
          <w:spacing w:val="-1"/>
          <w:lang w:val="en-ID"/>
        </w:rPr>
        <w:t>pasok</w:t>
      </w:r>
      <w:proofErr w:type="spellEnd"/>
      <w:r w:rsidRPr="000A3D4F">
        <w:rPr>
          <w:spacing w:val="-1"/>
          <w:lang w:val="en-ID"/>
        </w:rPr>
        <w:t xml:space="preserve"> yang </w:t>
      </w:r>
      <w:proofErr w:type="spellStart"/>
      <w:r w:rsidRPr="000A3D4F">
        <w:rPr>
          <w:spacing w:val="-1"/>
          <w:lang w:val="en-ID"/>
        </w:rPr>
        <w:t>relatif</w:t>
      </w:r>
      <w:proofErr w:type="spellEnd"/>
      <w:r w:rsidRPr="000A3D4F">
        <w:rPr>
          <w:spacing w:val="-1"/>
          <w:lang w:val="en-ID"/>
        </w:rPr>
        <w:t xml:space="preserve"> </w:t>
      </w:r>
      <w:proofErr w:type="spellStart"/>
      <w:r w:rsidRPr="000A3D4F">
        <w:rPr>
          <w:spacing w:val="-1"/>
          <w:lang w:val="en-ID"/>
        </w:rPr>
        <w:t>stabil</w:t>
      </w:r>
      <w:proofErr w:type="spellEnd"/>
      <w:r w:rsidRPr="000A3D4F">
        <w:rPr>
          <w:spacing w:val="-1"/>
          <w:lang w:val="en-ID"/>
        </w:rPr>
        <w:t xml:space="preserve"> </w:t>
      </w:r>
      <w:proofErr w:type="spellStart"/>
      <w:r w:rsidRPr="000A3D4F">
        <w:rPr>
          <w:spacing w:val="-1"/>
          <w:lang w:val="en-ID"/>
        </w:rPr>
        <w:t>dengan</w:t>
      </w:r>
      <w:proofErr w:type="spellEnd"/>
      <w:r w:rsidRPr="000A3D4F">
        <w:rPr>
          <w:spacing w:val="-1"/>
          <w:lang w:val="en-ID"/>
        </w:rPr>
        <w:t xml:space="preserve"> </w:t>
      </w:r>
      <w:proofErr w:type="spellStart"/>
      <w:r w:rsidRPr="000A3D4F">
        <w:rPr>
          <w:spacing w:val="-1"/>
          <w:lang w:val="en-ID"/>
        </w:rPr>
        <w:t>keuntungan</w:t>
      </w:r>
      <w:proofErr w:type="spellEnd"/>
      <w:r w:rsidRPr="000A3D4F">
        <w:rPr>
          <w:spacing w:val="-1"/>
          <w:lang w:val="en-ID"/>
        </w:rPr>
        <w:t xml:space="preserve"> </w:t>
      </w:r>
      <w:proofErr w:type="spellStart"/>
      <w:r w:rsidRPr="000A3D4F">
        <w:rPr>
          <w:spacing w:val="-1"/>
          <w:lang w:val="en-ID"/>
        </w:rPr>
        <w:t>geografis</w:t>
      </w:r>
      <w:proofErr w:type="spellEnd"/>
      <w:r w:rsidRPr="000A3D4F">
        <w:rPr>
          <w:spacing w:val="-1"/>
          <w:lang w:val="en-ID"/>
        </w:rPr>
        <w:t xml:space="preserve"> yang </w:t>
      </w:r>
      <w:proofErr w:type="spellStart"/>
      <w:r w:rsidRPr="000A3D4F">
        <w:rPr>
          <w:spacing w:val="-1"/>
          <w:lang w:val="en-ID"/>
        </w:rPr>
        <w:t>dekat</w:t>
      </w:r>
      <w:proofErr w:type="spellEnd"/>
      <w:r w:rsidRPr="000A3D4F">
        <w:rPr>
          <w:spacing w:val="-1"/>
          <w:lang w:val="en-ID"/>
        </w:rPr>
        <w:t xml:space="preserve"> </w:t>
      </w:r>
      <w:proofErr w:type="spellStart"/>
      <w:r w:rsidRPr="000A3D4F">
        <w:rPr>
          <w:spacing w:val="-1"/>
          <w:lang w:val="en-ID"/>
        </w:rPr>
        <w:t>dengan</w:t>
      </w:r>
      <w:proofErr w:type="spellEnd"/>
      <w:r w:rsidRPr="000A3D4F">
        <w:rPr>
          <w:spacing w:val="-1"/>
          <w:lang w:val="en-ID"/>
        </w:rPr>
        <w:t xml:space="preserve"> </w:t>
      </w:r>
      <w:proofErr w:type="spellStart"/>
      <w:r w:rsidRPr="000A3D4F">
        <w:rPr>
          <w:spacing w:val="-1"/>
          <w:lang w:val="en-ID"/>
        </w:rPr>
        <w:t>pusat</w:t>
      </w:r>
      <w:proofErr w:type="spellEnd"/>
      <w:r w:rsidRPr="000A3D4F">
        <w:rPr>
          <w:spacing w:val="-1"/>
          <w:lang w:val="en-ID"/>
        </w:rPr>
        <w:t xml:space="preserve"> </w:t>
      </w:r>
      <w:proofErr w:type="spellStart"/>
      <w:r w:rsidRPr="000A3D4F">
        <w:rPr>
          <w:spacing w:val="-1"/>
          <w:lang w:val="en-ID"/>
        </w:rPr>
        <w:t>distribusi</w:t>
      </w:r>
      <w:proofErr w:type="spellEnd"/>
      <w:r w:rsidRPr="000A3D4F">
        <w:rPr>
          <w:spacing w:val="-1"/>
          <w:lang w:val="en-ID"/>
        </w:rPr>
        <w:t xml:space="preserve"> </w:t>
      </w:r>
      <w:proofErr w:type="spellStart"/>
      <w:r w:rsidRPr="000A3D4F">
        <w:rPr>
          <w:spacing w:val="-1"/>
          <w:lang w:val="en-ID"/>
        </w:rPr>
        <w:t>seperti</w:t>
      </w:r>
      <w:proofErr w:type="spellEnd"/>
      <w:r w:rsidRPr="000A3D4F">
        <w:rPr>
          <w:spacing w:val="-1"/>
          <w:lang w:val="en-ID"/>
        </w:rPr>
        <w:t xml:space="preserve"> Kota Kediri dan Surabaya. Para </w:t>
      </w:r>
      <w:proofErr w:type="spellStart"/>
      <w:r w:rsidRPr="000A3D4F">
        <w:rPr>
          <w:spacing w:val="-1"/>
          <w:lang w:val="en-ID"/>
        </w:rPr>
        <w:t>pengrajin</w:t>
      </w:r>
      <w:proofErr w:type="spellEnd"/>
      <w:r w:rsidRPr="000A3D4F">
        <w:rPr>
          <w:spacing w:val="-1"/>
          <w:lang w:val="en-ID"/>
        </w:rPr>
        <w:t xml:space="preserve"> </w:t>
      </w:r>
      <w:proofErr w:type="spellStart"/>
      <w:r w:rsidRPr="000A3D4F">
        <w:rPr>
          <w:spacing w:val="-1"/>
          <w:lang w:val="en-ID"/>
        </w:rPr>
        <w:t>telah</w:t>
      </w:r>
      <w:proofErr w:type="spellEnd"/>
      <w:r w:rsidRPr="000A3D4F">
        <w:rPr>
          <w:spacing w:val="-1"/>
          <w:lang w:val="en-ID"/>
        </w:rPr>
        <w:t xml:space="preserve"> </w:t>
      </w:r>
      <w:proofErr w:type="spellStart"/>
      <w:r w:rsidRPr="000A3D4F">
        <w:rPr>
          <w:spacing w:val="-1"/>
          <w:lang w:val="en-ID"/>
        </w:rPr>
        <w:t>mengembangkan</w:t>
      </w:r>
      <w:proofErr w:type="spellEnd"/>
      <w:r w:rsidRPr="000A3D4F">
        <w:rPr>
          <w:spacing w:val="-1"/>
          <w:lang w:val="en-ID"/>
        </w:rPr>
        <w:t xml:space="preserve"> </w:t>
      </w:r>
      <w:proofErr w:type="spellStart"/>
      <w:r w:rsidRPr="000A3D4F">
        <w:rPr>
          <w:spacing w:val="-1"/>
          <w:lang w:val="en-ID"/>
        </w:rPr>
        <w:t>fleksibilitas</w:t>
      </w:r>
      <w:proofErr w:type="spellEnd"/>
      <w:r w:rsidRPr="000A3D4F">
        <w:rPr>
          <w:spacing w:val="-1"/>
          <w:lang w:val="en-ID"/>
        </w:rPr>
        <w:t xml:space="preserve"> </w:t>
      </w:r>
      <w:proofErr w:type="spellStart"/>
      <w:r w:rsidRPr="000A3D4F">
        <w:rPr>
          <w:spacing w:val="-1"/>
          <w:lang w:val="en-ID"/>
        </w:rPr>
        <w:t>dalam</w:t>
      </w:r>
      <w:proofErr w:type="spellEnd"/>
      <w:r w:rsidRPr="000A3D4F">
        <w:rPr>
          <w:spacing w:val="-1"/>
          <w:lang w:val="en-ID"/>
        </w:rPr>
        <w:t xml:space="preserve"> </w:t>
      </w:r>
      <w:proofErr w:type="spellStart"/>
      <w:r w:rsidRPr="000A3D4F">
        <w:rPr>
          <w:spacing w:val="-1"/>
          <w:lang w:val="en-ID"/>
        </w:rPr>
        <w:t>rantai</w:t>
      </w:r>
      <w:proofErr w:type="spellEnd"/>
      <w:r w:rsidRPr="000A3D4F">
        <w:rPr>
          <w:spacing w:val="-1"/>
          <w:lang w:val="en-ID"/>
        </w:rPr>
        <w:t xml:space="preserve"> </w:t>
      </w:r>
      <w:proofErr w:type="spellStart"/>
      <w:r w:rsidRPr="000A3D4F">
        <w:rPr>
          <w:spacing w:val="-1"/>
          <w:lang w:val="en-ID"/>
        </w:rPr>
        <w:t>pasok</w:t>
      </w:r>
      <w:proofErr w:type="spellEnd"/>
      <w:r w:rsidRPr="000A3D4F">
        <w:rPr>
          <w:spacing w:val="-1"/>
          <w:lang w:val="en-ID"/>
        </w:rPr>
        <w:t xml:space="preserve"> </w:t>
      </w:r>
      <w:proofErr w:type="spellStart"/>
      <w:r w:rsidRPr="000A3D4F">
        <w:rPr>
          <w:spacing w:val="-1"/>
          <w:lang w:val="en-ID"/>
        </w:rPr>
        <w:t>lokal</w:t>
      </w:r>
      <w:proofErr w:type="spellEnd"/>
      <w:r w:rsidRPr="000A3D4F">
        <w:rPr>
          <w:spacing w:val="-1"/>
          <w:lang w:val="en-ID"/>
        </w:rPr>
        <w:t xml:space="preserve"> </w:t>
      </w:r>
      <w:proofErr w:type="spellStart"/>
      <w:r w:rsidRPr="000A3D4F">
        <w:rPr>
          <w:spacing w:val="-1"/>
          <w:lang w:val="en-ID"/>
        </w:rPr>
        <w:t>dengan</w:t>
      </w:r>
      <w:proofErr w:type="spellEnd"/>
      <w:r w:rsidRPr="000A3D4F">
        <w:rPr>
          <w:spacing w:val="-1"/>
          <w:lang w:val="en-ID"/>
        </w:rPr>
        <w:t xml:space="preserve"> </w:t>
      </w:r>
      <w:proofErr w:type="spellStart"/>
      <w:r w:rsidRPr="000A3D4F">
        <w:rPr>
          <w:spacing w:val="-1"/>
          <w:lang w:val="en-ID"/>
        </w:rPr>
        <w:t>beralih</w:t>
      </w:r>
      <w:proofErr w:type="spellEnd"/>
      <w:r w:rsidRPr="000A3D4F">
        <w:rPr>
          <w:spacing w:val="-1"/>
          <w:lang w:val="en-ID"/>
        </w:rPr>
        <w:t xml:space="preserve"> </w:t>
      </w:r>
      <w:proofErr w:type="spellStart"/>
      <w:r w:rsidRPr="000A3D4F">
        <w:rPr>
          <w:spacing w:val="-1"/>
          <w:lang w:val="en-ID"/>
        </w:rPr>
        <w:t>ke</w:t>
      </w:r>
      <w:proofErr w:type="spellEnd"/>
      <w:r w:rsidRPr="000A3D4F">
        <w:rPr>
          <w:spacing w:val="-1"/>
          <w:lang w:val="en-ID"/>
        </w:rPr>
        <w:t xml:space="preserve"> </w:t>
      </w:r>
      <w:proofErr w:type="spellStart"/>
      <w:r w:rsidRPr="000A3D4F">
        <w:rPr>
          <w:spacing w:val="-1"/>
          <w:lang w:val="en-ID"/>
        </w:rPr>
        <w:t>pemasok</w:t>
      </w:r>
      <w:proofErr w:type="spellEnd"/>
      <w:r w:rsidRPr="000A3D4F">
        <w:rPr>
          <w:spacing w:val="-1"/>
          <w:lang w:val="en-ID"/>
        </w:rPr>
        <w:t xml:space="preserve"> </w:t>
      </w:r>
      <w:proofErr w:type="spellStart"/>
      <w:r w:rsidRPr="000A3D4F">
        <w:rPr>
          <w:spacing w:val="-1"/>
          <w:lang w:val="en-ID"/>
        </w:rPr>
        <w:t>alternatif</w:t>
      </w:r>
      <w:proofErr w:type="spellEnd"/>
      <w:r w:rsidRPr="000A3D4F">
        <w:rPr>
          <w:spacing w:val="-1"/>
          <w:lang w:val="en-ID"/>
        </w:rPr>
        <w:t xml:space="preserve"> </w:t>
      </w:r>
      <w:proofErr w:type="spellStart"/>
      <w:r w:rsidRPr="000A3D4F">
        <w:rPr>
          <w:spacing w:val="-1"/>
          <w:lang w:val="en-ID"/>
        </w:rPr>
        <w:t>seperti</w:t>
      </w:r>
      <w:proofErr w:type="spellEnd"/>
      <w:r w:rsidRPr="000A3D4F">
        <w:rPr>
          <w:spacing w:val="-1"/>
          <w:lang w:val="en-ID"/>
        </w:rPr>
        <w:t xml:space="preserve"> </w:t>
      </w:r>
      <w:proofErr w:type="spellStart"/>
      <w:r w:rsidRPr="000A3D4F">
        <w:rPr>
          <w:spacing w:val="-1"/>
          <w:lang w:val="en-ID"/>
        </w:rPr>
        <w:t>industri</w:t>
      </w:r>
      <w:proofErr w:type="spellEnd"/>
      <w:r w:rsidRPr="000A3D4F">
        <w:rPr>
          <w:spacing w:val="-1"/>
          <w:lang w:val="en-ID"/>
        </w:rPr>
        <w:t xml:space="preserve"> </w:t>
      </w:r>
      <w:proofErr w:type="spellStart"/>
      <w:r w:rsidRPr="000A3D4F">
        <w:rPr>
          <w:spacing w:val="-1"/>
          <w:lang w:val="en-ID"/>
        </w:rPr>
        <w:t>tenun</w:t>
      </w:r>
      <w:proofErr w:type="spellEnd"/>
      <w:r w:rsidRPr="000A3D4F">
        <w:rPr>
          <w:spacing w:val="-1"/>
          <w:lang w:val="en-ID"/>
        </w:rPr>
        <w:t xml:space="preserve"> </w:t>
      </w:r>
      <w:proofErr w:type="spellStart"/>
      <w:r w:rsidRPr="000A3D4F">
        <w:rPr>
          <w:spacing w:val="-1"/>
          <w:lang w:val="en-ID"/>
        </w:rPr>
        <w:t>Medali</w:t>
      </w:r>
      <w:proofErr w:type="spellEnd"/>
      <w:r w:rsidRPr="000A3D4F">
        <w:rPr>
          <w:spacing w:val="-1"/>
          <w:lang w:val="en-ID"/>
        </w:rPr>
        <w:t xml:space="preserve"> Mas </w:t>
      </w:r>
      <w:proofErr w:type="spellStart"/>
      <w:r w:rsidRPr="000A3D4F">
        <w:rPr>
          <w:spacing w:val="-1"/>
          <w:lang w:val="en-ID"/>
        </w:rPr>
        <w:t>ketika</w:t>
      </w:r>
      <w:proofErr w:type="spellEnd"/>
      <w:r w:rsidRPr="000A3D4F">
        <w:rPr>
          <w:spacing w:val="-1"/>
          <w:lang w:val="en-ID"/>
        </w:rPr>
        <w:t xml:space="preserve"> </w:t>
      </w:r>
      <w:proofErr w:type="spellStart"/>
      <w:r w:rsidRPr="000A3D4F">
        <w:rPr>
          <w:spacing w:val="-1"/>
          <w:lang w:val="en-ID"/>
        </w:rPr>
        <w:t>menghadapi</w:t>
      </w:r>
      <w:proofErr w:type="spellEnd"/>
      <w:r w:rsidRPr="000A3D4F">
        <w:rPr>
          <w:spacing w:val="-1"/>
          <w:lang w:val="en-ID"/>
        </w:rPr>
        <w:t xml:space="preserve"> </w:t>
      </w:r>
      <w:proofErr w:type="spellStart"/>
      <w:r w:rsidRPr="000A3D4F">
        <w:rPr>
          <w:spacing w:val="-1"/>
          <w:lang w:val="en-ID"/>
        </w:rPr>
        <w:t>kendala</w:t>
      </w:r>
      <w:proofErr w:type="spellEnd"/>
      <w:r w:rsidRPr="000A3D4F">
        <w:rPr>
          <w:spacing w:val="-1"/>
          <w:lang w:val="en-ID"/>
        </w:rPr>
        <w:t xml:space="preserve"> </w:t>
      </w:r>
      <w:proofErr w:type="spellStart"/>
      <w:r w:rsidRPr="000A3D4F">
        <w:rPr>
          <w:spacing w:val="-1"/>
          <w:lang w:val="en-ID"/>
        </w:rPr>
        <w:t>pengiriman</w:t>
      </w:r>
      <w:proofErr w:type="spellEnd"/>
      <w:r w:rsidRPr="000A3D4F">
        <w:rPr>
          <w:spacing w:val="-1"/>
          <w:lang w:val="en-ID"/>
        </w:rPr>
        <w:t xml:space="preserve"> </w:t>
      </w:r>
      <w:proofErr w:type="spellStart"/>
      <w:r w:rsidRPr="000A3D4F">
        <w:rPr>
          <w:spacing w:val="-1"/>
          <w:lang w:val="en-ID"/>
        </w:rPr>
        <w:t>dari</w:t>
      </w:r>
      <w:proofErr w:type="spellEnd"/>
      <w:r w:rsidRPr="000A3D4F">
        <w:rPr>
          <w:spacing w:val="-1"/>
          <w:lang w:val="en-ID"/>
        </w:rPr>
        <w:t xml:space="preserve"> distributor </w:t>
      </w:r>
      <w:proofErr w:type="spellStart"/>
      <w:r w:rsidRPr="000A3D4F">
        <w:rPr>
          <w:spacing w:val="-1"/>
          <w:lang w:val="en-ID"/>
        </w:rPr>
        <w:t>utama</w:t>
      </w:r>
      <w:proofErr w:type="spellEnd"/>
      <w:r w:rsidRPr="000A3D4F">
        <w:rPr>
          <w:spacing w:val="-1"/>
          <w:lang w:val="en-ID"/>
        </w:rPr>
        <w:t xml:space="preserve">. </w:t>
      </w:r>
      <w:proofErr w:type="spellStart"/>
      <w:r w:rsidRPr="000A3D4F">
        <w:rPr>
          <w:spacing w:val="-1"/>
          <w:lang w:val="en-ID"/>
        </w:rPr>
        <w:t>Praktik</w:t>
      </w:r>
      <w:proofErr w:type="spellEnd"/>
      <w:r w:rsidRPr="000A3D4F">
        <w:rPr>
          <w:spacing w:val="-1"/>
          <w:lang w:val="en-ID"/>
        </w:rPr>
        <w:t xml:space="preserve"> </w:t>
      </w:r>
      <w:proofErr w:type="spellStart"/>
      <w:r w:rsidRPr="000A3D4F">
        <w:rPr>
          <w:spacing w:val="-1"/>
          <w:lang w:val="en-ID"/>
        </w:rPr>
        <w:t>ini</w:t>
      </w:r>
      <w:proofErr w:type="spellEnd"/>
      <w:r w:rsidRPr="000A3D4F">
        <w:rPr>
          <w:spacing w:val="-1"/>
          <w:lang w:val="en-ID"/>
        </w:rPr>
        <w:t xml:space="preserve"> </w:t>
      </w:r>
      <w:proofErr w:type="spellStart"/>
      <w:r w:rsidRPr="000A3D4F">
        <w:rPr>
          <w:spacing w:val="-1"/>
          <w:lang w:val="en-ID"/>
        </w:rPr>
        <w:t>mencerminkan</w:t>
      </w:r>
      <w:proofErr w:type="spellEnd"/>
      <w:r w:rsidRPr="000A3D4F">
        <w:rPr>
          <w:spacing w:val="-1"/>
          <w:lang w:val="en-ID"/>
        </w:rPr>
        <w:t xml:space="preserve"> </w:t>
      </w:r>
      <w:proofErr w:type="spellStart"/>
      <w:r w:rsidRPr="000A3D4F">
        <w:rPr>
          <w:spacing w:val="-1"/>
          <w:lang w:val="en-ID"/>
        </w:rPr>
        <w:t>konsep</w:t>
      </w:r>
      <w:proofErr w:type="spellEnd"/>
      <w:r w:rsidRPr="000A3D4F">
        <w:rPr>
          <w:spacing w:val="-1"/>
          <w:lang w:val="en-ID"/>
        </w:rPr>
        <w:t xml:space="preserve"> </w:t>
      </w:r>
      <w:r w:rsidRPr="00C73CD4">
        <w:rPr>
          <w:i/>
          <w:iCs/>
          <w:spacing w:val="-1"/>
          <w:lang w:val="en-ID"/>
        </w:rPr>
        <w:t>embeddedness</w:t>
      </w:r>
      <w:r w:rsidRPr="000A3D4F">
        <w:rPr>
          <w:spacing w:val="-1"/>
          <w:lang w:val="en-ID"/>
        </w:rPr>
        <w:t xml:space="preserve"> oleh </w:t>
      </w:r>
      <w:proofErr w:type="spellStart"/>
      <w:r w:rsidRPr="000A3D4F">
        <w:rPr>
          <w:spacing w:val="-1"/>
          <w:lang w:val="en-ID"/>
        </w:rPr>
        <w:t>Granovetter</w:t>
      </w:r>
      <w:proofErr w:type="spellEnd"/>
      <w:r w:rsidRPr="000A3D4F">
        <w:rPr>
          <w:spacing w:val="-1"/>
          <w:lang w:val="en-ID"/>
        </w:rPr>
        <w:t xml:space="preserve"> (1985), yang </w:t>
      </w:r>
      <w:proofErr w:type="spellStart"/>
      <w:r w:rsidRPr="000A3D4F">
        <w:rPr>
          <w:spacing w:val="-1"/>
          <w:lang w:val="en-ID"/>
        </w:rPr>
        <w:t>menyatakan</w:t>
      </w:r>
      <w:proofErr w:type="spellEnd"/>
      <w:r w:rsidRPr="000A3D4F">
        <w:rPr>
          <w:spacing w:val="-1"/>
          <w:lang w:val="en-ID"/>
        </w:rPr>
        <w:t xml:space="preserve"> </w:t>
      </w:r>
      <w:proofErr w:type="spellStart"/>
      <w:r w:rsidRPr="000A3D4F">
        <w:rPr>
          <w:spacing w:val="-1"/>
          <w:lang w:val="en-ID"/>
        </w:rPr>
        <w:t>bahwa</w:t>
      </w:r>
      <w:proofErr w:type="spellEnd"/>
      <w:r w:rsidRPr="000A3D4F">
        <w:rPr>
          <w:spacing w:val="-1"/>
          <w:lang w:val="en-ID"/>
        </w:rPr>
        <w:t xml:space="preserve"> </w:t>
      </w:r>
      <w:proofErr w:type="spellStart"/>
      <w:r w:rsidRPr="000A3D4F">
        <w:rPr>
          <w:spacing w:val="-1"/>
          <w:lang w:val="en-ID"/>
        </w:rPr>
        <w:t>kegiatan</w:t>
      </w:r>
      <w:proofErr w:type="spellEnd"/>
      <w:r w:rsidRPr="000A3D4F">
        <w:rPr>
          <w:spacing w:val="-1"/>
          <w:lang w:val="en-ID"/>
        </w:rPr>
        <w:t xml:space="preserve"> </w:t>
      </w:r>
      <w:proofErr w:type="spellStart"/>
      <w:r w:rsidRPr="000A3D4F">
        <w:rPr>
          <w:spacing w:val="-1"/>
          <w:lang w:val="en-ID"/>
        </w:rPr>
        <w:t>ekonomi</w:t>
      </w:r>
      <w:proofErr w:type="spellEnd"/>
      <w:r w:rsidRPr="000A3D4F">
        <w:rPr>
          <w:spacing w:val="-1"/>
          <w:lang w:val="en-ID"/>
        </w:rPr>
        <w:t xml:space="preserve"> </w:t>
      </w:r>
      <w:proofErr w:type="spellStart"/>
      <w:r w:rsidRPr="000A3D4F">
        <w:rPr>
          <w:spacing w:val="-1"/>
          <w:lang w:val="en-ID"/>
        </w:rPr>
        <w:t>melekat</w:t>
      </w:r>
      <w:proofErr w:type="spellEnd"/>
      <w:r w:rsidRPr="000A3D4F">
        <w:rPr>
          <w:spacing w:val="-1"/>
          <w:lang w:val="en-ID"/>
        </w:rPr>
        <w:t xml:space="preserve"> </w:t>
      </w:r>
      <w:proofErr w:type="spellStart"/>
      <w:r w:rsidRPr="000A3D4F">
        <w:rPr>
          <w:spacing w:val="-1"/>
          <w:lang w:val="en-ID"/>
        </w:rPr>
        <w:t>dalam</w:t>
      </w:r>
      <w:proofErr w:type="spellEnd"/>
      <w:r w:rsidRPr="000A3D4F">
        <w:rPr>
          <w:spacing w:val="-1"/>
          <w:lang w:val="en-ID"/>
        </w:rPr>
        <w:t xml:space="preserve"> </w:t>
      </w:r>
      <w:proofErr w:type="spellStart"/>
      <w:r w:rsidRPr="000A3D4F">
        <w:rPr>
          <w:spacing w:val="-1"/>
          <w:lang w:val="en-ID"/>
        </w:rPr>
        <w:t>jejaring</w:t>
      </w:r>
      <w:proofErr w:type="spellEnd"/>
      <w:r w:rsidRPr="000A3D4F">
        <w:rPr>
          <w:spacing w:val="-1"/>
          <w:lang w:val="en-ID"/>
        </w:rPr>
        <w:t xml:space="preserve"> </w:t>
      </w:r>
      <w:proofErr w:type="spellStart"/>
      <w:r w:rsidRPr="000A3D4F">
        <w:rPr>
          <w:spacing w:val="-1"/>
          <w:lang w:val="en-ID"/>
        </w:rPr>
        <w:t>sosial</w:t>
      </w:r>
      <w:proofErr w:type="spellEnd"/>
      <w:r w:rsidRPr="000A3D4F">
        <w:rPr>
          <w:spacing w:val="-1"/>
          <w:lang w:val="en-ID"/>
        </w:rPr>
        <w:t xml:space="preserve"> yang </w:t>
      </w:r>
      <w:proofErr w:type="spellStart"/>
      <w:r w:rsidRPr="000A3D4F">
        <w:rPr>
          <w:spacing w:val="-1"/>
          <w:lang w:val="en-ID"/>
        </w:rPr>
        <w:t>erat</w:t>
      </w:r>
      <w:proofErr w:type="spellEnd"/>
      <w:r w:rsidRPr="000A3D4F">
        <w:rPr>
          <w:spacing w:val="-1"/>
          <w:lang w:val="en-ID"/>
        </w:rPr>
        <w:t>.</w:t>
      </w:r>
    </w:p>
    <w:p w14:paraId="5B9D36D7" w14:textId="77777777" w:rsidR="000A3D4F" w:rsidRPr="000A3D4F" w:rsidRDefault="000A3D4F" w:rsidP="000A3D4F">
      <w:pPr>
        <w:spacing w:line="276" w:lineRule="auto"/>
        <w:ind w:firstLine="289"/>
        <w:jc w:val="both"/>
        <w:rPr>
          <w:spacing w:val="-1"/>
          <w:lang w:val="en-ID"/>
        </w:rPr>
      </w:pPr>
      <w:proofErr w:type="spellStart"/>
      <w:r w:rsidRPr="000A3D4F">
        <w:rPr>
          <w:spacing w:val="-1"/>
          <w:lang w:val="en-ID"/>
        </w:rPr>
        <w:t>Namun</w:t>
      </w:r>
      <w:proofErr w:type="spellEnd"/>
      <w:r w:rsidRPr="000A3D4F">
        <w:rPr>
          <w:spacing w:val="-1"/>
          <w:lang w:val="en-ID"/>
        </w:rPr>
        <w:t xml:space="preserve"> </w:t>
      </w:r>
      <w:proofErr w:type="spellStart"/>
      <w:r w:rsidRPr="000A3D4F">
        <w:rPr>
          <w:spacing w:val="-1"/>
          <w:lang w:val="en-ID"/>
        </w:rPr>
        <w:t>demikian</w:t>
      </w:r>
      <w:proofErr w:type="spellEnd"/>
      <w:r w:rsidRPr="000A3D4F">
        <w:rPr>
          <w:spacing w:val="-1"/>
          <w:lang w:val="en-ID"/>
        </w:rPr>
        <w:t xml:space="preserve">, </w:t>
      </w:r>
      <w:proofErr w:type="spellStart"/>
      <w:r w:rsidRPr="000A3D4F">
        <w:rPr>
          <w:spacing w:val="-1"/>
          <w:lang w:val="en-ID"/>
        </w:rPr>
        <w:t>tantangan</w:t>
      </w:r>
      <w:proofErr w:type="spellEnd"/>
      <w:r w:rsidRPr="000A3D4F">
        <w:rPr>
          <w:spacing w:val="-1"/>
          <w:lang w:val="en-ID"/>
        </w:rPr>
        <w:t xml:space="preserve"> </w:t>
      </w:r>
      <w:proofErr w:type="spellStart"/>
      <w:r w:rsidRPr="000A3D4F">
        <w:rPr>
          <w:spacing w:val="-1"/>
          <w:lang w:val="en-ID"/>
        </w:rPr>
        <w:t>signifikan</w:t>
      </w:r>
      <w:proofErr w:type="spellEnd"/>
      <w:r w:rsidRPr="000A3D4F">
        <w:rPr>
          <w:spacing w:val="-1"/>
          <w:lang w:val="en-ID"/>
        </w:rPr>
        <w:t xml:space="preserve"> </w:t>
      </w:r>
      <w:proofErr w:type="spellStart"/>
      <w:r w:rsidRPr="000A3D4F">
        <w:rPr>
          <w:spacing w:val="-1"/>
          <w:lang w:val="en-ID"/>
        </w:rPr>
        <w:t>masih</w:t>
      </w:r>
      <w:proofErr w:type="spellEnd"/>
      <w:r w:rsidRPr="000A3D4F">
        <w:rPr>
          <w:spacing w:val="-1"/>
          <w:lang w:val="en-ID"/>
        </w:rPr>
        <w:t xml:space="preserve"> </w:t>
      </w:r>
      <w:proofErr w:type="spellStart"/>
      <w:r w:rsidRPr="000A3D4F">
        <w:rPr>
          <w:spacing w:val="-1"/>
          <w:lang w:val="en-ID"/>
        </w:rPr>
        <w:t>terletak</w:t>
      </w:r>
      <w:proofErr w:type="spellEnd"/>
      <w:r w:rsidRPr="000A3D4F">
        <w:rPr>
          <w:spacing w:val="-1"/>
          <w:lang w:val="en-ID"/>
        </w:rPr>
        <w:t xml:space="preserve"> pada </w:t>
      </w:r>
      <w:proofErr w:type="spellStart"/>
      <w:r w:rsidRPr="000A3D4F">
        <w:rPr>
          <w:spacing w:val="-1"/>
          <w:lang w:val="en-ID"/>
        </w:rPr>
        <w:t>rendahnya</w:t>
      </w:r>
      <w:proofErr w:type="spellEnd"/>
      <w:r w:rsidRPr="000A3D4F">
        <w:rPr>
          <w:spacing w:val="-1"/>
          <w:lang w:val="en-ID"/>
        </w:rPr>
        <w:t xml:space="preserve"> </w:t>
      </w:r>
      <w:proofErr w:type="spellStart"/>
      <w:r w:rsidRPr="000A3D4F">
        <w:rPr>
          <w:spacing w:val="-1"/>
          <w:lang w:val="en-ID"/>
        </w:rPr>
        <w:t>intensitas</w:t>
      </w:r>
      <w:proofErr w:type="spellEnd"/>
      <w:r w:rsidRPr="000A3D4F">
        <w:rPr>
          <w:spacing w:val="-1"/>
          <w:lang w:val="en-ID"/>
        </w:rPr>
        <w:t xml:space="preserve"> </w:t>
      </w:r>
      <w:proofErr w:type="spellStart"/>
      <w:r w:rsidRPr="000A3D4F">
        <w:rPr>
          <w:spacing w:val="-1"/>
          <w:lang w:val="en-ID"/>
        </w:rPr>
        <w:t>inovasi</w:t>
      </w:r>
      <w:proofErr w:type="spellEnd"/>
      <w:r w:rsidRPr="000A3D4F">
        <w:rPr>
          <w:spacing w:val="-1"/>
          <w:lang w:val="en-ID"/>
        </w:rPr>
        <w:t xml:space="preserve"> </w:t>
      </w:r>
      <w:proofErr w:type="spellStart"/>
      <w:r w:rsidRPr="000A3D4F">
        <w:rPr>
          <w:spacing w:val="-1"/>
          <w:lang w:val="en-ID"/>
        </w:rPr>
        <w:t>teknis</w:t>
      </w:r>
      <w:proofErr w:type="spellEnd"/>
      <w:r w:rsidRPr="000A3D4F">
        <w:rPr>
          <w:spacing w:val="-1"/>
          <w:lang w:val="en-ID"/>
        </w:rPr>
        <w:t xml:space="preserve">, </w:t>
      </w:r>
      <w:proofErr w:type="spellStart"/>
      <w:r w:rsidRPr="000A3D4F">
        <w:rPr>
          <w:spacing w:val="-1"/>
          <w:lang w:val="en-ID"/>
        </w:rPr>
        <w:t>sebagaimana</w:t>
      </w:r>
      <w:proofErr w:type="spellEnd"/>
      <w:r w:rsidRPr="000A3D4F">
        <w:rPr>
          <w:spacing w:val="-1"/>
          <w:lang w:val="en-ID"/>
        </w:rPr>
        <w:t xml:space="preserve"> </w:t>
      </w:r>
      <w:proofErr w:type="spellStart"/>
      <w:r w:rsidRPr="000A3D4F">
        <w:rPr>
          <w:spacing w:val="-1"/>
          <w:lang w:val="en-ID"/>
        </w:rPr>
        <w:t>tercermin</w:t>
      </w:r>
      <w:proofErr w:type="spellEnd"/>
      <w:r w:rsidRPr="000A3D4F">
        <w:rPr>
          <w:spacing w:val="-1"/>
          <w:lang w:val="en-ID"/>
        </w:rPr>
        <w:t xml:space="preserve"> </w:t>
      </w:r>
      <w:proofErr w:type="spellStart"/>
      <w:r w:rsidRPr="000A3D4F">
        <w:rPr>
          <w:spacing w:val="-1"/>
          <w:lang w:val="en-ID"/>
        </w:rPr>
        <w:t>dari</w:t>
      </w:r>
      <w:proofErr w:type="spellEnd"/>
      <w:r w:rsidRPr="000A3D4F">
        <w:rPr>
          <w:spacing w:val="-1"/>
          <w:lang w:val="en-ID"/>
        </w:rPr>
        <w:t xml:space="preserve"> </w:t>
      </w:r>
      <w:proofErr w:type="spellStart"/>
      <w:r w:rsidRPr="000A3D4F">
        <w:rPr>
          <w:spacing w:val="-1"/>
          <w:lang w:val="en-ID"/>
        </w:rPr>
        <w:t>rendahnya</w:t>
      </w:r>
      <w:proofErr w:type="spellEnd"/>
      <w:r w:rsidRPr="000A3D4F">
        <w:rPr>
          <w:spacing w:val="-1"/>
          <w:lang w:val="en-ID"/>
        </w:rPr>
        <w:t xml:space="preserve"> </w:t>
      </w:r>
      <w:proofErr w:type="spellStart"/>
      <w:r w:rsidRPr="000A3D4F">
        <w:rPr>
          <w:spacing w:val="-1"/>
          <w:lang w:val="en-ID"/>
        </w:rPr>
        <w:t>skor</w:t>
      </w:r>
      <w:proofErr w:type="spellEnd"/>
      <w:r w:rsidRPr="000A3D4F">
        <w:rPr>
          <w:spacing w:val="-1"/>
          <w:lang w:val="en-ID"/>
        </w:rPr>
        <w:t xml:space="preserve"> pada </w:t>
      </w:r>
      <w:proofErr w:type="spellStart"/>
      <w:r w:rsidRPr="000A3D4F">
        <w:rPr>
          <w:spacing w:val="-1"/>
          <w:lang w:val="en-ID"/>
        </w:rPr>
        <w:t>aspek</w:t>
      </w:r>
      <w:proofErr w:type="spellEnd"/>
      <w:r w:rsidRPr="000A3D4F">
        <w:rPr>
          <w:spacing w:val="-1"/>
          <w:lang w:val="en-ID"/>
        </w:rPr>
        <w:t xml:space="preserve"> </w:t>
      </w:r>
      <w:proofErr w:type="spellStart"/>
      <w:r w:rsidRPr="000A3D4F">
        <w:rPr>
          <w:spacing w:val="-1"/>
          <w:lang w:val="en-ID"/>
        </w:rPr>
        <w:t>ini</w:t>
      </w:r>
      <w:proofErr w:type="spellEnd"/>
      <w:r w:rsidRPr="000A3D4F">
        <w:rPr>
          <w:spacing w:val="-1"/>
          <w:lang w:val="en-ID"/>
        </w:rPr>
        <w:t xml:space="preserve">. Sebagian </w:t>
      </w:r>
      <w:proofErr w:type="spellStart"/>
      <w:r w:rsidRPr="000A3D4F">
        <w:rPr>
          <w:spacing w:val="-1"/>
          <w:lang w:val="en-ID"/>
        </w:rPr>
        <w:t>pengrajin</w:t>
      </w:r>
      <w:proofErr w:type="spellEnd"/>
      <w:r w:rsidRPr="000A3D4F">
        <w:rPr>
          <w:spacing w:val="-1"/>
          <w:lang w:val="en-ID"/>
        </w:rPr>
        <w:t xml:space="preserve"> </w:t>
      </w:r>
      <w:proofErr w:type="spellStart"/>
      <w:r w:rsidRPr="000A3D4F">
        <w:rPr>
          <w:spacing w:val="-1"/>
          <w:lang w:val="en-ID"/>
        </w:rPr>
        <w:t>masih</w:t>
      </w:r>
      <w:proofErr w:type="spellEnd"/>
      <w:r w:rsidRPr="000A3D4F">
        <w:rPr>
          <w:spacing w:val="-1"/>
          <w:lang w:val="en-ID"/>
        </w:rPr>
        <w:t xml:space="preserve"> </w:t>
      </w:r>
      <w:proofErr w:type="spellStart"/>
      <w:r w:rsidRPr="000A3D4F">
        <w:rPr>
          <w:spacing w:val="-1"/>
          <w:lang w:val="en-ID"/>
        </w:rPr>
        <w:t>bergantung</w:t>
      </w:r>
      <w:proofErr w:type="spellEnd"/>
      <w:r w:rsidRPr="000A3D4F">
        <w:rPr>
          <w:spacing w:val="-1"/>
          <w:lang w:val="en-ID"/>
        </w:rPr>
        <w:t xml:space="preserve"> pada </w:t>
      </w:r>
      <w:proofErr w:type="spellStart"/>
      <w:r w:rsidRPr="000A3D4F">
        <w:rPr>
          <w:spacing w:val="-1"/>
          <w:lang w:val="en-ID"/>
        </w:rPr>
        <w:t>metode</w:t>
      </w:r>
      <w:proofErr w:type="spellEnd"/>
      <w:r w:rsidRPr="000A3D4F">
        <w:rPr>
          <w:spacing w:val="-1"/>
          <w:lang w:val="en-ID"/>
        </w:rPr>
        <w:t xml:space="preserve"> </w:t>
      </w:r>
      <w:proofErr w:type="spellStart"/>
      <w:r w:rsidRPr="000A3D4F">
        <w:rPr>
          <w:spacing w:val="-1"/>
          <w:lang w:val="en-ID"/>
        </w:rPr>
        <w:t>tradisional</w:t>
      </w:r>
      <w:proofErr w:type="spellEnd"/>
      <w:r w:rsidRPr="000A3D4F">
        <w:rPr>
          <w:spacing w:val="-1"/>
          <w:lang w:val="en-ID"/>
        </w:rPr>
        <w:t xml:space="preserve"> </w:t>
      </w:r>
      <w:proofErr w:type="spellStart"/>
      <w:r w:rsidRPr="000A3D4F">
        <w:rPr>
          <w:spacing w:val="-1"/>
          <w:lang w:val="en-ID"/>
        </w:rPr>
        <w:t>dengan</w:t>
      </w:r>
      <w:proofErr w:type="spellEnd"/>
      <w:r w:rsidRPr="000A3D4F">
        <w:rPr>
          <w:spacing w:val="-1"/>
          <w:lang w:val="en-ID"/>
        </w:rPr>
        <w:t xml:space="preserve"> </w:t>
      </w:r>
      <w:proofErr w:type="spellStart"/>
      <w:r w:rsidRPr="000A3D4F">
        <w:rPr>
          <w:spacing w:val="-1"/>
          <w:lang w:val="en-ID"/>
        </w:rPr>
        <w:t>terbatasnya</w:t>
      </w:r>
      <w:proofErr w:type="spellEnd"/>
      <w:r w:rsidRPr="000A3D4F">
        <w:rPr>
          <w:spacing w:val="-1"/>
          <w:lang w:val="en-ID"/>
        </w:rPr>
        <w:t xml:space="preserve"> </w:t>
      </w:r>
      <w:proofErr w:type="spellStart"/>
      <w:r w:rsidRPr="000A3D4F">
        <w:rPr>
          <w:spacing w:val="-1"/>
          <w:lang w:val="en-ID"/>
        </w:rPr>
        <w:t>akses</w:t>
      </w:r>
      <w:proofErr w:type="spellEnd"/>
      <w:r w:rsidRPr="000A3D4F">
        <w:rPr>
          <w:spacing w:val="-1"/>
          <w:lang w:val="en-ID"/>
        </w:rPr>
        <w:t xml:space="preserve"> </w:t>
      </w:r>
      <w:proofErr w:type="spellStart"/>
      <w:r w:rsidRPr="000A3D4F">
        <w:rPr>
          <w:spacing w:val="-1"/>
          <w:lang w:val="en-ID"/>
        </w:rPr>
        <w:t>terhadap</w:t>
      </w:r>
      <w:proofErr w:type="spellEnd"/>
      <w:r w:rsidRPr="000A3D4F">
        <w:rPr>
          <w:spacing w:val="-1"/>
          <w:lang w:val="en-ID"/>
        </w:rPr>
        <w:t xml:space="preserve"> </w:t>
      </w:r>
      <w:proofErr w:type="spellStart"/>
      <w:r w:rsidRPr="000A3D4F">
        <w:rPr>
          <w:spacing w:val="-1"/>
          <w:lang w:val="en-ID"/>
        </w:rPr>
        <w:t>teknologi</w:t>
      </w:r>
      <w:proofErr w:type="spellEnd"/>
      <w:r w:rsidRPr="000A3D4F">
        <w:rPr>
          <w:spacing w:val="-1"/>
          <w:lang w:val="en-ID"/>
        </w:rPr>
        <w:t xml:space="preserve"> </w:t>
      </w:r>
      <w:proofErr w:type="spellStart"/>
      <w:r w:rsidRPr="000A3D4F">
        <w:rPr>
          <w:spacing w:val="-1"/>
          <w:lang w:val="en-ID"/>
        </w:rPr>
        <w:t>atau</w:t>
      </w:r>
      <w:proofErr w:type="spellEnd"/>
      <w:r w:rsidRPr="000A3D4F">
        <w:rPr>
          <w:spacing w:val="-1"/>
          <w:lang w:val="en-ID"/>
        </w:rPr>
        <w:t xml:space="preserve"> </w:t>
      </w:r>
      <w:proofErr w:type="spellStart"/>
      <w:r w:rsidRPr="000A3D4F">
        <w:rPr>
          <w:spacing w:val="-1"/>
          <w:lang w:val="en-ID"/>
        </w:rPr>
        <w:t>pelatihan</w:t>
      </w:r>
      <w:proofErr w:type="spellEnd"/>
      <w:r w:rsidRPr="000A3D4F">
        <w:rPr>
          <w:spacing w:val="-1"/>
          <w:lang w:val="en-ID"/>
        </w:rPr>
        <w:t xml:space="preserve"> </w:t>
      </w:r>
      <w:proofErr w:type="spellStart"/>
      <w:r w:rsidRPr="000A3D4F">
        <w:rPr>
          <w:spacing w:val="-1"/>
          <w:lang w:val="en-ID"/>
        </w:rPr>
        <w:t>keterampilan</w:t>
      </w:r>
      <w:proofErr w:type="spellEnd"/>
      <w:r w:rsidRPr="000A3D4F">
        <w:rPr>
          <w:spacing w:val="-1"/>
          <w:lang w:val="en-ID"/>
        </w:rPr>
        <w:t xml:space="preserve"> </w:t>
      </w:r>
      <w:proofErr w:type="spellStart"/>
      <w:r w:rsidRPr="000A3D4F">
        <w:rPr>
          <w:spacing w:val="-1"/>
          <w:lang w:val="en-ID"/>
        </w:rPr>
        <w:t>baru</w:t>
      </w:r>
      <w:proofErr w:type="spellEnd"/>
      <w:r w:rsidRPr="000A3D4F">
        <w:rPr>
          <w:spacing w:val="-1"/>
          <w:lang w:val="en-ID"/>
        </w:rPr>
        <w:t xml:space="preserve">. </w:t>
      </w:r>
      <w:proofErr w:type="spellStart"/>
      <w:r w:rsidRPr="000A3D4F">
        <w:rPr>
          <w:spacing w:val="-1"/>
          <w:lang w:val="en-ID"/>
        </w:rPr>
        <w:t>Penelitian</w:t>
      </w:r>
      <w:proofErr w:type="spellEnd"/>
      <w:r w:rsidRPr="000A3D4F">
        <w:rPr>
          <w:spacing w:val="-1"/>
          <w:lang w:val="en-ID"/>
        </w:rPr>
        <w:t xml:space="preserve"> Setiawan (2020) juga </w:t>
      </w:r>
      <w:proofErr w:type="spellStart"/>
      <w:r w:rsidRPr="000A3D4F">
        <w:rPr>
          <w:spacing w:val="-1"/>
          <w:lang w:val="en-ID"/>
        </w:rPr>
        <w:t>menemukan</w:t>
      </w:r>
      <w:proofErr w:type="spellEnd"/>
      <w:r w:rsidRPr="000A3D4F">
        <w:rPr>
          <w:spacing w:val="-1"/>
          <w:lang w:val="en-ID"/>
        </w:rPr>
        <w:t xml:space="preserve"> </w:t>
      </w:r>
      <w:proofErr w:type="spellStart"/>
      <w:r w:rsidRPr="000A3D4F">
        <w:rPr>
          <w:spacing w:val="-1"/>
          <w:lang w:val="en-ID"/>
        </w:rPr>
        <w:t>bahwa</w:t>
      </w:r>
      <w:proofErr w:type="spellEnd"/>
      <w:r w:rsidRPr="000A3D4F">
        <w:rPr>
          <w:spacing w:val="-1"/>
          <w:lang w:val="en-ID"/>
        </w:rPr>
        <w:t xml:space="preserve"> </w:t>
      </w:r>
      <w:proofErr w:type="spellStart"/>
      <w:r w:rsidRPr="000A3D4F">
        <w:rPr>
          <w:spacing w:val="-1"/>
          <w:lang w:val="en-ID"/>
        </w:rPr>
        <w:t>pengrajin</w:t>
      </w:r>
      <w:proofErr w:type="spellEnd"/>
      <w:r w:rsidRPr="000A3D4F">
        <w:rPr>
          <w:spacing w:val="-1"/>
          <w:lang w:val="en-ID"/>
        </w:rPr>
        <w:t xml:space="preserve"> </w:t>
      </w:r>
      <w:proofErr w:type="spellStart"/>
      <w:r w:rsidRPr="000A3D4F">
        <w:rPr>
          <w:spacing w:val="-1"/>
          <w:lang w:val="en-ID"/>
        </w:rPr>
        <w:t>industri</w:t>
      </w:r>
      <w:proofErr w:type="spellEnd"/>
      <w:r w:rsidRPr="000A3D4F">
        <w:rPr>
          <w:spacing w:val="-1"/>
          <w:lang w:val="en-ID"/>
        </w:rPr>
        <w:t xml:space="preserve"> </w:t>
      </w:r>
      <w:proofErr w:type="spellStart"/>
      <w:r w:rsidRPr="000A3D4F">
        <w:rPr>
          <w:spacing w:val="-1"/>
          <w:lang w:val="en-ID"/>
        </w:rPr>
        <w:t>kecil</w:t>
      </w:r>
      <w:proofErr w:type="spellEnd"/>
      <w:r w:rsidRPr="000A3D4F">
        <w:rPr>
          <w:spacing w:val="-1"/>
          <w:lang w:val="en-ID"/>
        </w:rPr>
        <w:t xml:space="preserve"> </w:t>
      </w:r>
      <w:proofErr w:type="spellStart"/>
      <w:r w:rsidRPr="000A3D4F">
        <w:rPr>
          <w:spacing w:val="-1"/>
          <w:lang w:val="en-ID"/>
        </w:rPr>
        <w:t>kerap</w:t>
      </w:r>
      <w:proofErr w:type="spellEnd"/>
      <w:r w:rsidRPr="000A3D4F">
        <w:rPr>
          <w:spacing w:val="-1"/>
          <w:lang w:val="en-ID"/>
        </w:rPr>
        <w:t xml:space="preserve"> ragu </w:t>
      </w:r>
      <w:proofErr w:type="spellStart"/>
      <w:r w:rsidRPr="000A3D4F">
        <w:rPr>
          <w:spacing w:val="-1"/>
          <w:lang w:val="en-ID"/>
        </w:rPr>
        <w:t>melakukan</w:t>
      </w:r>
      <w:proofErr w:type="spellEnd"/>
      <w:r w:rsidRPr="000A3D4F">
        <w:rPr>
          <w:spacing w:val="-1"/>
          <w:lang w:val="en-ID"/>
        </w:rPr>
        <w:t xml:space="preserve"> </w:t>
      </w:r>
      <w:proofErr w:type="spellStart"/>
      <w:r w:rsidRPr="000A3D4F">
        <w:rPr>
          <w:spacing w:val="-1"/>
          <w:lang w:val="en-ID"/>
        </w:rPr>
        <w:t>perubahan</w:t>
      </w:r>
      <w:proofErr w:type="spellEnd"/>
      <w:r w:rsidRPr="000A3D4F">
        <w:rPr>
          <w:spacing w:val="-1"/>
          <w:lang w:val="en-ID"/>
        </w:rPr>
        <w:t xml:space="preserve"> pada </w:t>
      </w:r>
      <w:proofErr w:type="spellStart"/>
      <w:r w:rsidRPr="000A3D4F">
        <w:rPr>
          <w:spacing w:val="-1"/>
          <w:lang w:val="en-ID"/>
        </w:rPr>
        <w:t>teknik</w:t>
      </w:r>
      <w:proofErr w:type="spellEnd"/>
      <w:r w:rsidRPr="000A3D4F">
        <w:rPr>
          <w:spacing w:val="-1"/>
          <w:lang w:val="en-ID"/>
        </w:rPr>
        <w:t xml:space="preserve"> </w:t>
      </w:r>
      <w:proofErr w:type="spellStart"/>
      <w:r w:rsidRPr="000A3D4F">
        <w:rPr>
          <w:spacing w:val="-1"/>
          <w:lang w:val="en-ID"/>
        </w:rPr>
        <w:t>produksi</w:t>
      </w:r>
      <w:proofErr w:type="spellEnd"/>
      <w:r w:rsidRPr="000A3D4F">
        <w:rPr>
          <w:spacing w:val="-1"/>
          <w:lang w:val="en-ID"/>
        </w:rPr>
        <w:t xml:space="preserve"> </w:t>
      </w:r>
      <w:proofErr w:type="spellStart"/>
      <w:r w:rsidRPr="000A3D4F">
        <w:rPr>
          <w:spacing w:val="-1"/>
          <w:lang w:val="en-ID"/>
        </w:rPr>
        <w:t>karena</w:t>
      </w:r>
      <w:proofErr w:type="spellEnd"/>
      <w:r w:rsidRPr="000A3D4F">
        <w:rPr>
          <w:spacing w:val="-1"/>
          <w:lang w:val="en-ID"/>
        </w:rPr>
        <w:t xml:space="preserve"> </w:t>
      </w:r>
      <w:proofErr w:type="spellStart"/>
      <w:r w:rsidRPr="000A3D4F">
        <w:rPr>
          <w:spacing w:val="-1"/>
          <w:lang w:val="en-ID"/>
        </w:rPr>
        <w:t>merasa</w:t>
      </w:r>
      <w:proofErr w:type="spellEnd"/>
      <w:r w:rsidRPr="000A3D4F">
        <w:rPr>
          <w:spacing w:val="-1"/>
          <w:lang w:val="en-ID"/>
        </w:rPr>
        <w:t xml:space="preserve"> </w:t>
      </w:r>
      <w:proofErr w:type="spellStart"/>
      <w:r w:rsidRPr="000A3D4F">
        <w:rPr>
          <w:spacing w:val="-1"/>
          <w:lang w:val="en-ID"/>
        </w:rPr>
        <w:t>terikat</w:t>
      </w:r>
      <w:proofErr w:type="spellEnd"/>
      <w:r w:rsidRPr="000A3D4F">
        <w:rPr>
          <w:spacing w:val="-1"/>
          <w:lang w:val="en-ID"/>
        </w:rPr>
        <w:t xml:space="preserve"> pada </w:t>
      </w:r>
      <w:proofErr w:type="spellStart"/>
      <w:r w:rsidRPr="000A3D4F">
        <w:rPr>
          <w:spacing w:val="-1"/>
          <w:lang w:val="en-ID"/>
        </w:rPr>
        <w:t>cara</w:t>
      </w:r>
      <w:proofErr w:type="spellEnd"/>
      <w:r w:rsidRPr="000A3D4F">
        <w:rPr>
          <w:spacing w:val="-1"/>
          <w:lang w:val="en-ID"/>
        </w:rPr>
        <w:t xml:space="preserve"> </w:t>
      </w:r>
      <w:proofErr w:type="spellStart"/>
      <w:r w:rsidRPr="000A3D4F">
        <w:rPr>
          <w:spacing w:val="-1"/>
          <w:lang w:val="en-ID"/>
        </w:rPr>
        <w:t>kerja</w:t>
      </w:r>
      <w:proofErr w:type="spellEnd"/>
      <w:r w:rsidRPr="000A3D4F">
        <w:rPr>
          <w:spacing w:val="-1"/>
          <w:lang w:val="en-ID"/>
        </w:rPr>
        <w:t xml:space="preserve"> yang </w:t>
      </w:r>
      <w:proofErr w:type="spellStart"/>
      <w:r w:rsidRPr="000A3D4F">
        <w:rPr>
          <w:spacing w:val="-1"/>
          <w:lang w:val="en-ID"/>
        </w:rPr>
        <w:t>diwariskan</w:t>
      </w:r>
      <w:proofErr w:type="spellEnd"/>
      <w:r w:rsidRPr="000A3D4F">
        <w:rPr>
          <w:spacing w:val="-1"/>
          <w:lang w:val="en-ID"/>
        </w:rPr>
        <w:t xml:space="preserve"> </w:t>
      </w:r>
      <w:proofErr w:type="spellStart"/>
      <w:r w:rsidRPr="000A3D4F">
        <w:rPr>
          <w:spacing w:val="-1"/>
          <w:lang w:val="en-ID"/>
        </w:rPr>
        <w:t>secara</w:t>
      </w:r>
      <w:proofErr w:type="spellEnd"/>
      <w:r w:rsidRPr="000A3D4F">
        <w:rPr>
          <w:spacing w:val="-1"/>
          <w:lang w:val="en-ID"/>
        </w:rPr>
        <w:t xml:space="preserve"> </w:t>
      </w:r>
      <w:proofErr w:type="spellStart"/>
      <w:r w:rsidRPr="000A3D4F">
        <w:rPr>
          <w:spacing w:val="-1"/>
          <w:lang w:val="en-ID"/>
        </w:rPr>
        <w:t>turun-temurun</w:t>
      </w:r>
      <w:proofErr w:type="spellEnd"/>
      <w:r w:rsidRPr="000A3D4F">
        <w:rPr>
          <w:spacing w:val="-1"/>
          <w:lang w:val="en-ID"/>
        </w:rPr>
        <w:t xml:space="preserve">. </w:t>
      </w:r>
    </w:p>
    <w:p w14:paraId="394DC753" w14:textId="77777777" w:rsidR="000A3D4F" w:rsidRPr="000A3D4F" w:rsidRDefault="000A3D4F" w:rsidP="000A3D4F">
      <w:pPr>
        <w:spacing w:line="276" w:lineRule="auto"/>
        <w:ind w:firstLine="289"/>
        <w:jc w:val="both"/>
        <w:rPr>
          <w:spacing w:val="-1"/>
          <w:lang w:val="en-ID"/>
        </w:rPr>
      </w:pPr>
      <w:r w:rsidRPr="000A3D4F">
        <w:rPr>
          <w:spacing w:val="-1"/>
          <w:lang w:val="en-ID"/>
        </w:rPr>
        <w:t xml:space="preserve">Strategi </w:t>
      </w:r>
      <w:proofErr w:type="spellStart"/>
      <w:r w:rsidRPr="000A3D4F">
        <w:rPr>
          <w:spacing w:val="-1"/>
          <w:lang w:val="en-ID"/>
        </w:rPr>
        <w:t>distribusi</w:t>
      </w:r>
      <w:proofErr w:type="spellEnd"/>
      <w:r w:rsidRPr="000A3D4F">
        <w:rPr>
          <w:spacing w:val="-1"/>
          <w:lang w:val="en-ID"/>
        </w:rPr>
        <w:t xml:space="preserve"> </w:t>
      </w:r>
      <w:proofErr w:type="spellStart"/>
      <w:r w:rsidRPr="000A3D4F">
        <w:rPr>
          <w:spacing w:val="-1"/>
          <w:lang w:val="en-ID"/>
        </w:rPr>
        <w:t>menunjukkan</w:t>
      </w:r>
      <w:proofErr w:type="spellEnd"/>
      <w:r w:rsidRPr="000A3D4F">
        <w:rPr>
          <w:spacing w:val="-1"/>
          <w:lang w:val="en-ID"/>
        </w:rPr>
        <w:t xml:space="preserve"> </w:t>
      </w:r>
      <w:proofErr w:type="spellStart"/>
      <w:r w:rsidRPr="000A3D4F">
        <w:rPr>
          <w:spacing w:val="-1"/>
          <w:lang w:val="en-ID"/>
        </w:rPr>
        <w:t>dualitas</w:t>
      </w:r>
      <w:proofErr w:type="spellEnd"/>
      <w:r w:rsidRPr="000A3D4F">
        <w:rPr>
          <w:spacing w:val="-1"/>
          <w:lang w:val="en-ID"/>
        </w:rPr>
        <w:t xml:space="preserve"> yang </w:t>
      </w:r>
      <w:proofErr w:type="spellStart"/>
      <w:r w:rsidRPr="000A3D4F">
        <w:rPr>
          <w:spacing w:val="-1"/>
          <w:lang w:val="en-ID"/>
        </w:rPr>
        <w:t>mencolok</w:t>
      </w:r>
      <w:proofErr w:type="spellEnd"/>
      <w:r w:rsidRPr="000A3D4F">
        <w:rPr>
          <w:spacing w:val="-1"/>
          <w:lang w:val="en-ID"/>
        </w:rPr>
        <w:t xml:space="preserve"> </w:t>
      </w:r>
      <w:proofErr w:type="spellStart"/>
      <w:r w:rsidRPr="000A3D4F">
        <w:rPr>
          <w:spacing w:val="-1"/>
          <w:lang w:val="en-ID"/>
        </w:rPr>
        <w:t>antara</w:t>
      </w:r>
      <w:proofErr w:type="spellEnd"/>
      <w:r w:rsidRPr="000A3D4F">
        <w:rPr>
          <w:spacing w:val="-1"/>
          <w:lang w:val="en-ID"/>
        </w:rPr>
        <w:t xml:space="preserve"> </w:t>
      </w:r>
      <w:proofErr w:type="spellStart"/>
      <w:r w:rsidRPr="000A3D4F">
        <w:rPr>
          <w:spacing w:val="-1"/>
          <w:lang w:val="en-ID"/>
        </w:rPr>
        <w:t>kemampuan</w:t>
      </w:r>
      <w:proofErr w:type="spellEnd"/>
      <w:r w:rsidRPr="000A3D4F">
        <w:rPr>
          <w:spacing w:val="-1"/>
          <w:lang w:val="en-ID"/>
        </w:rPr>
        <w:t xml:space="preserve"> </w:t>
      </w:r>
      <w:proofErr w:type="spellStart"/>
      <w:r w:rsidRPr="000A3D4F">
        <w:rPr>
          <w:spacing w:val="-1"/>
          <w:lang w:val="en-ID"/>
        </w:rPr>
        <w:t>teknis</w:t>
      </w:r>
      <w:proofErr w:type="spellEnd"/>
      <w:r w:rsidRPr="000A3D4F">
        <w:rPr>
          <w:spacing w:val="-1"/>
          <w:lang w:val="en-ID"/>
        </w:rPr>
        <w:t xml:space="preserve"> dan </w:t>
      </w:r>
      <w:proofErr w:type="spellStart"/>
      <w:r w:rsidRPr="000A3D4F">
        <w:rPr>
          <w:spacing w:val="-1"/>
          <w:lang w:val="en-ID"/>
        </w:rPr>
        <w:t>keterbatasan</w:t>
      </w:r>
      <w:proofErr w:type="spellEnd"/>
      <w:r w:rsidRPr="000A3D4F">
        <w:rPr>
          <w:spacing w:val="-1"/>
          <w:lang w:val="en-ID"/>
        </w:rPr>
        <w:t xml:space="preserve"> </w:t>
      </w:r>
      <w:proofErr w:type="spellStart"/>
      <w:r w:rsidRPr="000A3D4F">
        <w:rPr>
          <w:spacing w:val="-1"/>
          <w:lang w:val="en-ID"/>
        </w:rPr>
        <w:t>relasional</w:t>
      </w:r>
      <w:proofErr w:type="spellEnd"/>
      <w:r w:rsidRPr="000A3D4F">
        <w:rPr>
          <w:spacing w:val="-1"/>
          <w:lang w:val="en-ID"/>
        </w:rPr>
        <w:t xml:space="preserve">. </w:t>
      </w:r>
      <w:proofErr w:type="spellStart"/>
      <w:r w:rsidRPr="000A3D4F">
        <w:rPr>
          <w:spacing w:val="-1"/>
          <w:lang w:val="en-ID"/>
        </w:rPr>
        <w:t>Meskipun</w:t>
      </w:r>
      <w:proofErr w:type="spellEnd"/>
      <w:r w:rsidRPr="000A3D4F">
        <w:rPr>
          <w:spacing w:val="-1"/>
          <w:lang w:val="en-ID"/>
        </w:rPr>
        <w:t xml:space="preserve"> </w:t>
      </w:r>
      <w:proofErr w:type="spellStart"/>
      <w:r w:rsidRPr="000A3D4F">
        <w:rPr>
          <w:spacing w:val="-1"/>
          <w:lang w:val="en-ID"/>
        </w:rPr>
        <w:t>sebagian</w:t>
      </w:r>
      <w:proofErr w:type="spellEnd"/>
      <w:r w:rsidRPr="000A3D4F">
        <w:rPr>
          <w:spacing w:val="-1"/>
          <w:lang w:val="en-ID"/>
        </w:rPr>
        <w:t xml:space="preserve"> </w:t>
      </w:r>
      <w:proofErr w:type="spellStart"/>
      <w:r w:rsidRPr="000A3D4F">
        <w:rPr>
          <w:spacing w:val="-1"/>
          <w:lang w:val="en-ID"/>
        </w:rPr>
        <w:t>besar</w:t>
      </w:r>
      <w:proofErr w:type="spellEnd"/>
      <w:r w:rsidRPr="000A3D4F">
        <w:rPr>
          <w:spacing w:val="-1"/>
          <w:lang w:val="en-ID"/>
        </w:rPr>
        <w:t xml:space="preserve"> </w:t>
      </w:r>
      <w:proofErr w:type="spellStart"/>
      <w:r w:rsidRPr="000A3D4F">
        <w:rPr>
          <w:spacing w:val="-1"/>
          <w:lang w:val="en-ID"/>
        </w:rPr>
        <w:t>pengrajin</w:t>
      </w:r>
      <w:proofErr w:type="spellEnd"/>
      <w:r w:rsidRPr="000A3D4F">
        <w:rPr>
          <w:spacing w:val="-1"/>
          <w:lang w:val="en-ID"/>
        </w:rPr>
        <w:t xml:space="preserve"> </w:t>
      </w:r>
      <w:proofErr w:type="spellStart"/>
      <w:r w:rsidRPr="000A3D4F">
        <w:rPr>
          <w:spacing w:val="-1"/>
          <w:lang w:val="en-ID"/>
        </w:rPr>
        <w:t>berhasil</w:t>
      </w:r>
      <w:proofErr w:type="spellEnd"/>
      <w:r w:rsidRPr="000A3D4F">
        <w:rPr>
          <w:spacing w:val="-1"/>
          <w:lang w:val="en-ID"/>
        </w:rPr>
        <w:t xml:space="preserve"> </w:t>
      </w:r>
      <w:proofErr w:type="spellStart"/>
      <w:r w:rsidRPr="000A3D4F">
        <w:rPr>
          <w:spacing w:val="-1"/>
          <w:lang w:val="en-ID"/>
        </w:rPr>
        <w:t>memanfaatkan</w:t>
      </w:r>
      <w:proofErr w:type="spellEnd"/>
      <w:r w:rsidRPr="000A3D4F">
        <w:rPr>
          <w:spacing w:val="-1"/>
          <w:lang w:val="en-ID"/>
        </w:rPr>
        <w:t xml:space="preserve"> </w:t>
      </w:r>
      <w:proofErr w:type="spellStart"/>
      <w:r w:rsidRPr="000A3D4F">
        <w:rPr>
          <w:spacing w:val="-1"/>
          <w:lang w:val="en-ID"/>
        </w:rPr>
        <w:t>jasa</w:t>
      </w:r>
      <w:proofErr w:type="spellEnd"/>
      <w:r w:rsidRPr="000A3D4F">
        <w:rPr>
          <w:spacing w:val="-1"/>
          <w:lang w:val="en-ID"/>
        </w:rPr>
        <w:t xml:space="preserve"> </w:t>
      </w:r>
      <w:proofErr w:type="spellStart"/>
      <w:r w:rsidRPr="000A3D4F">
        <w:rPr>
          <w:spacing w:val="-1"/>
          <w:lang w:val="en-ID"/>
        </w:rPr>
        <w:t>ekspedisi</w:t>
      </w:r>
      <w:proofErr w:type="spellEnd"/>
      <w:r w:rsidRPr="000A3D4F">
        <w:rPr>
          <w:spacing w:val="-1"/>
          <w:lang w:val="en-ID"/>
        </w:rPr>
        <w:t xml:space="preserve"> </w:t>
      </w:r>
      <w:proofErr w:type="spellStart"/>
      <w:r w:rsidRPr="000A3D4F">
        <w:rPr>
          <w:spacing w:val="-1"/>
          <w:lang w:val="en-ID"/>
        </w:rPr>
        <w:t>untuk</w:t>
      </w:r>
      <w:proofErr w:type="spellEnd"/>
      <w:r w:rsidRPr="000A3D4F">
        <w:rPr>
          <w:spacing w:val="-1"/>
          <w:lang w:val="en-ID"/>
        </w:rPr>
        <w:t xml:space="preserve"> </w:t>
      </w:r>
      <w:proofErr w:type="spellStart"/>
      <w:r w:rsidRPr="000A3D4F">
        <w:rPr>
          <w:spacing w:val="-1"/>
          <w:lang w:val="en-ID"/>
        </w:rPr>
        <w:t>mengirim</w:t>
      </w:r>
      <w:proofErr w:type="spellEnd"/>
      <w:r w:rsidRPr="000A3D4F">
        <w:rPr>
          <w:spacing w:val="-1"/>
          <w:lang w:val="en-ID"/>
        </w:rPr>
        <w:t xml:space="preserve"> </w:t>
      </w:r>
      <w:proofErr w:type="spellStart"/>
      <w:r w:rsidRPr="000A3D4F">
        <w:rPr>
          <w:spacing w:val="-1"/>
          <w:lang w:val="en-ID"/>
        </w:rPr>
        <w:t>produk</w:t>
      </w:r>
      <w:proofErr w:type="spellEnd"/>
      <w:r w:rsidRPr="000A3D4F">
        <w:rPr>
          <w:spacing w:val="-1"/>
          <w:lang w:val="en-ID"/>
        </w:rPr>
        <w:t xml:space="preserve"> </w:t>
      </w:r>
      <w:proofErr w:type="spellStart"/>
      <w:r w:rsidRPr="000A3D4F">
        <w:rPr>
          <w:spacing w:val="-1"/>
          <w:lang w:val="en-ID"/>
        </w:rPr>
        <w:t>ke</w:t>
      </w:r>
      <w:proofErr w:type="spellEnd"/>
      <w:r w:rsidRPr="000A3D4F">
        <w:rPr>
          <w:spacing w:val="-1"/>
          <w:lang w:val="en-ID"/>
        </w:rPr>
        <w:t xml:space="preserve"> </w:t>
      </w:r>
      <w:proofErr w:type="spellStart"/>
      <w:r w:rsidRPr="000A3D4F">
        <w:rPr>
          <w:spacing w:val="-1"/>
          <w:lang w:val="en-ID"/>
        </w:rPr>
        <w:t>luar</w:t>
      </w:r>
      <w:proofErr w:type="spellEnd"/>
      <w:r w:rsidRPr="000A3D4F">
        <w:rPr>
          <w:spacing w:val="-1"/>
          <w:lang w:val="en-ID"/>
        </w:rPr>
        <w:t xml:space="preserve"> </w:t>
      </w:r>
      <w:proofErr w:type="spellStart"/>
      <w:r w:rsidRPr="000A3D4F">
        <w:rPr>
          <w:spacing w:val="-1"/>
          <w:lang w:val="en-ID"/>
        </w:rPr>
        <w:t>daerah</w:t>
      </w:r>
      <w:proofErr w:type="spellEnd"/>
      <w:r w:rsidRPr="000A3D4F">
        <w:rPr>
          <w:spacing w:val="-1"/>
          <w:lang w:val="en-ID"/>
        </w:rPr>
        <w:t xml:space="preserve"> </w:t>
      </w:r>
      <w:proofErr w:type="spellStart"/>
      <w:r w:rsidRPr="000A3D4F">
        <w:rPr>
          <w:spacing w:val="-1"/>
          <w:lang w:val="en-ID"/>
        </w:rPr>
        <w:t>dengan</w:t>
      </w:r>
      <w:proofErr w:type="spellEnd"/>
      <w:r w:rsidRPr="000A3D4F">
        <w:rPr>
          <w:spacing w:val="-1"/>
          <w:lang w:val="en-ID"/>
        </w:rPr>
        <w:t xml:space="preserve"> </w:t>
      </w:r>
      <w:proofErr w:type="spellStart"/>
      <w:r w:rsidRPr="000A3D4F">
        <w:rPr>
          <w:spacing w:val="-1"/>
          <w:lang w:val="en-ID"/>
        </w:rPr>
        <w:t>skor</w:t>
      </w:r>
      <w:proofErr w:type="spellEnd"/>
      <w:r w:rsidRPr="000A3D4F">
        <w:rPr>
          <w:spacing w:val="-1"/>
          <w:lang w:val="en-ID"/>
        </w:rPr>
        <w:t xml:space="preserve"> </w:t>
      </w:r>
      <w:proofErr w:type="spellStart"/>
      <w:r w:rsidRPr="000A3D4F">
        <w:rPr>
          <w:spacing w:val="-1"/>
          <w:lang w:val="en-ID"/>
        </w:rPr>
        <w:t>tertinggi</w:t>
      </w:r>
      <w:proofErr w:type="spellEnd"/>
      <w:r w:rsidRPr="000A3D4F">
        <w:rPr>
          <w:spacing w:val="-1"/>
          <w:lang w:val="en-ID"/>
        </w:rPr>
        <w:t xml:space="preserve"> 44, </w:t>
      </w:r>
      <w:proofErr w:type="spellStart"/>
      <w:r w:rsidRPr="000A3D4F">
        <w:rPr>
          <w:spacing w:val="-1"/>
          <w:lang w:val="en-ID"/>
        </w:rPr>
        <w:t>mereka</w:t>
      </w:r>
      <w:proofErr w:type="spellEnd"/>
      <w:r w:rsidRPr="000A3D4F">
        <w:rPr>
          <w:spacing w:val="-1"/>
          <w:lang w:val="en-ID"/>
        </w:rPr>
        <w:t xml:space="preserve"> </w:t>
      </w:r>
      <w:proofErr w:type="spellStart"/>
      <w:r w:rsidRPr="000A3D4F">
        <w:rPr>
          <w:spacing w:val="-1"/>
          <w:lang w:val="en-ID"/>
        </w:rPr>
        <w:t>masih</w:t>
      </w:r>
      <w:proofErr w:type="spellEnd"/>
      <w:r w:rsidRPr="000A3D4F">
        <w:rPr>
          <w:spacing w:val="-1"/>
          <w:lang w:val="en-ID"/>
        </w:rPr>
        <w:t xml:space="preserve"> </w:t>
      </w:r>
      <w:proofErr w:type="spellStart"/>
      <w:r w:rsidRPr="000A3D4F">
        <w:rPr>
          <w:spacing w:val="-1"/>
          <w:lang w:val="en-ID"/>
        </w:rPr>
        <w:t>menghadapi</w:t>
      </w:r>
      <w:proofErr w:type="spellEnd"/>
      <w:r w:rsidRPr="000A3D4F">
        <w:rPr>
          <w:spacing w:val="-1"/>
          <w:lang w:val="en-ID"/>
        </w:rPr>
        <w:t xml:space="preserve"> </w:t>
      </w:r>
      <w:proofErr w:type="spellStart"/>
      <w:r w:rsidRPr="000A3D4F">
        <w:rPr>
          <w:spacing w:val="-1"/>
          <w:lang w:val="en-ID"/>
        </w:rPr>
        <w:t>hambatan</w:t>
      </w:r>
      <w:proofErr w:type="spellEnd"/>
      <w:r w:rsidRPr="000A3D4F">
        <w:rPr>
          <w:spacing w:val="-1"/>
          <w:lang w:val="en-ID"/>
        </w:rPr>
        <w:t xml:space="preserve"> </w:t>
      </w:r>
      <w:proofErr w:type="spellStart"/>
      <w:r w:rsidRPr="000A3D4F">
        <w:rPr>
          <w:spacing w:val="-1"/>
          <w:lang w:val="en-ID"/>
        </w:rPr>
        <w:t>dalam</w:t>
      </w:r>
      <w:proofErr w:type="spellEnd"/>
      <w:r w:rsidRPr="000A3D4F">
        <w:rPr>
          <w:spacing w:val="-1"/>
          <w:lang w:val="en-ID"/>
        </w:rPr>
        <w:t xml:space="preserve"> </w:t>
      </w:r>
      <w:proofErr w:type="spellStart"/>
      <w:r w:rsidRPr="000A3D4F">
        <w:rPr>
          <w:spacing w:val="-1"/>
          <w:lang w:val="en-ID"/>
        </w:rPr>
        <w:t>membentuk</w:t>
      </w:r>
      <w:proofErr w:type="spellEnd"/>
      <w:r w:rsidRPr="000A3D4F">
        <w:rPr>
          <w:spacing w:val="-1"/>
          <w:lang w:val="en-ID"/>
        </w:rPr>
        <w:t xml:space="preserve"> </w:t>
      </w:r>
      <w:proofErr w:type="spellStart"/>
      <w:r w:rsidRPr="000A3D4F">
        <w:rPr>
          <w:spacing w:val="-1"/>
          <w:lang w:val="en-ID"/>
        </w:rPr>
        <w:t>jejaring</w:t>
      </w:r>
      <w:proofErr w:type="spellEnd"/>
      <w:r w:rsidRPr="000A3D4F">
        <w:rPr>
          <w:spacing w:val="-1"/>
          <w:lang w:val="en-ID"/>
        </w:rPr>
        <w:t xml:space="preserve"> </w:t>
      </w:r>
      <w:proofErr w:type="spellStart"/>
      <w:r w:rsidRPr="000A3D4F">
        <w:rPr>
          <w:spacing w:val="-1"/>
          <w:lang w:val="en-ID"/>
        </w:rPr>
        <w:t>distribusi</w:t>
      </w:r>
      <w:proofErr w:type="spellEnd"/>
      <w:r w:rsidRPr="000A3D4F">
        <w:rPr>
          <w:spacing w:val="-1"/>
          <w:lang w:val="en-ID"/>
        </w:rPr>
        <w:t xml:space="preserve"> </w:t>
      </w:r>
      <w:proofErr w:type="spellStart"/>
      <w:r w:rsidRPr="000A3D4F">
        <w:rPr>
          <w:spacing w:val="-1"/>
          <w:lang w:val="en-ID"/>
        </w:rPr>
        <w:t>eksternal</w:t>
      </w:r>
      <w:proofErr w:type="spellEnd"/>
      <w:r w:rsidRPr="000A3D4F">
        <w:rPr>
          <w:spacing w:val="-1"/>
          <w:lang w:val="en-ID"/>
        </w:rPr>
        <w:t xml:space="preserve"> </w:t>
      </w:r>
      <w:proofErr w:type="spellStart"/>
      <w:r w:rsidRPr="000A3D4F">
        <w:rPr>
          <w:spacing w:val="-1"/>
          <w:lang w:val="en-ID"/>
        </w:rPr>
        <w:t>dengan</w:t>
      </w:r>
      <w:proofErr w:type="spellEnd"/>
      <w:r w:rsidRPr="000A3D4F">
        <w:rPr>
          <w:spacing w:val="-1"/>
          <w:lang w:val="en-ID"/>
        </w:rPr>
        <w:t xml:space="preserve"> </w:t>
      </w:r>
      <w:proofErr w:type="spellStart"/>
      <w:r w:rsidRPr="000A3D4F">
        <w:rPr>
          <w:spacing w:val="-1"/>
          <w:lang w:val="en-ID"/>
        </w:rPr>
        <w:t>skor</w:t>
      </w:r>
      <w:proofErr w:type="spellEnd"/>
      <w:r w:rsidRPr="000A3D4F">
        <w:rPr>
          <w:spacing w:val="-1"/>
          <w:lang w:val="en-ID"/>
        </w:rPr>
        <w:t xml:space="preserve"> </w:t>
      </w:r>
      <w:proofErr w:type="spellStart"/>
      <w:r w:rsidRPr="000A3D4F">
        <w:rPr>
          <w:spacing w:val="-1"/>
          <w:lang w:val="en-ID"/>
        </w:rPr>
        <w:t>rendah</w:t>
      </w:r>
      <w:proofErr w:type="spellEnd"/>
      <w:r w:rsidRPr="000A3D4F">
        <w:rPr>
          <w:spacing w:val="-1"/>
          <w:lang w:val="en-ID"/>
        </w:rPr>
        <w:t xml:space="preserve"> 35 pada </w:t>
      </w:r>
      <w:proofErr w:type="spellStart"/>
      <w:r w:rsidRPr="000A3D4F">
        <w:rPr>
          <w:spacing w:val="-1"/>
          <w:lang w:val="en-ID"/>
        </w:rPr>
        <w:t>akses</w:t>
      </w:r>
      <w:proofErr w:type="spellEnd"/>
      <w:r w:rsidRPr="000A3D4F">
        <w:rPr>
          <w:spacing w:val="-1"/>
          <w:lang w:val="en-ID"/>
        </w:rPr>
        <w:t xml:space="preserve"> </w:t>
      </w:r>
      <w:proofErr w:type="spellStart"/>
      <w:r w:rsidRPr="000A3D4F">
        <w:rPr>
          <w:spacing w:val="-1"/>
          <w:lang w:val="en-ID"/>
        </w:rPr>
        <w:t>relasi</w:t>
      </w:r>
      <w:proofErr w:type="spellEnd"/>
      <w:r w:rsidRPr="000A3D4F">
        <w:rPr>
          <w:spacing w:val="-1"/>
          <w:lang w:val="en-ID"/>
        </w:rPr>
        <w:t xml:space="preserve"> </w:t>
      </w:r>
      <w:proofErr w:type="spellStart"/>
      <w:r w:rsidRPr="000A3D4F">
        <w:rPr>
          <w:spacing w:val="-1"/>
          <w:lang w:val="en-ID"/>
        </w:rPr>
        <w:t>dengan</w:t>
      </w:r>
      <w:proofErr w:type="spellEnd"/>
      <w:r w:rsidRPr="000A3D4F">
        <w:rPr>
          <w:spacing w:val="-1"/>
          <w:lang w:val="en-ID"/>
        </w:rPr>
        <w:t xml:space="preserve"> distributor </w:t>
      </w:r>
      <w:proofErr w:type="spellStart"/>
      <w:r w:rsidRPr="000A3D4F">
        <w:rPr>
          <w:spacing w:val="-1"/>
          <w:lang w:val="en-ID"/>
        </w:rPr>
        <w:t>luar</w:t>
      </w:r>
      <w:proofErr w:type="spellEnd"/>
      <w:r w:rsidRPr="000A3D4F">
        <w:rPr>
          <w:spacing w:val="-1"/>
          <w:lang w:val="en-ID"/>
        </w:rPr>
        <w:t xml:space="preserve"> </w:t>
      </w:r>
      <w:proofErr w:type="spellStart"/>
      <w:r w:rsidRPr="000A3D4F">
        <w:rPr>
          <w:spacing w:val="-1"/>
          <w:lang w:val="en-ID"/>
        </w:rPr>
        <w:t>daerah</w:t>
      </w:r>
      <w:proofErr w:type="spellEnd"/>
      <w:r w:rsidRPr="000A3D4F">
        <w:rPr>
          <w:spacing w:val="-1"/>
          <w:lang w:val="en-ID"/>
        </w:rPr>
        <w:t xml:space="preserve">. </w:t>
      </w:r>
      <w:proofErr w:type="spellStart"/>
      <w:r w:rsidRPr="000A3D4F">
        <w:rPr>
          <w:spacing w:val="-1"/>
          <w:lang w:val="en-ID"/>
        </w:rPr>
        <w:t>Perkembangan</w:t>
      </w:r>
      <w:proofErr w:type="spellEnd"/>
      <w:r w:rsidRPr="000A3D4F">
        <w:rPr>
          <w:spacing w:val="-1"/>
          <w:lang w:val="en-ID"/>
        </w:rPr>
        <w:t xml:space="preserve"> </w:t>
      </w:r>
      <w:proofErr w:type="spellStart"/>
      <w:r w:rsidRPr="000A3D4F">
        <w:rPr>
          <w:spacing w:val="-1"/>
          <w:lang w:val="en-ID"/>
        </w:rPr>
        <w:t>infrastruktur</w:t>
      </w:r>
      <w:proofErr w:type="spellEnd"/>
      <w:r w:rsidRPr="000A3D4F">
        <w:rPr>
          <w:spacing w:val="-1"/>
          <w:lang w:val="en-ID"/>
        </w:rPr>
        <w:t xml:space="preserve"> </w:t>
      </w:r>
      <w:proofErr w:type="spellStart"/>
      <w:r w:rsidRPr="000A3D4F">
        <w:rPr>
          <w:spacing w:val="-1"/>
          <w:lang w:val="en-ID"/>
        </w:rPr>
        <w:t>logistik</w:t>
      </w:r>
      <w:proofErr w:type="spellEnd"/>
      <w:r w:rsidRPr="000A3D4F">
        <w:rPr>
          <w:spacing w:val="-1"/>
          <w:lang w:val="en-ID"/>
        </w:rPr>
        <w:t xml:space="preserve"> </w:t>
      </w:r>
      <w:proofErr w:type="spellStart"/>
      <w:r w:rsidRPr="000A3D4F">
        <w:rPr>
          <w:spacing w:val="-1"/>
          <w:lang w:val="en-ID"/>
        </w:rPr>
        <w:t>telah</w:t>
      </w:r>
      <w:proofErr w:type="spellEnd"/>
      <w:r w:rsidRPr="000A3D4F">
        <w:rPr>
          <w:spacing w:val="-1"/>
          <w:lang w:val="en-ID"/>
        </w:rPr>
        <w:t xml:space="preserve"> </w:t>
      </w:r>
      <w:proofErr w:type="spellStart"/>
      <w:r w:rsidRPr="000A3D4F">
        <w:rPr>
          <w:spacing w:val="-1"/>
          <w:lang w:val="en-ID"/>
        </w:rPr>
        <w:t>memungkinkan</w:t>
      </w:r>
      <w:proofErr w:type="spellEnd"/>
      <w:r w:rsidRPr="000A3D4F">
        <w:rPr>
          <w:spacing w:val="-1"/>
          <w:lang w:val="en-ID"/>
        </w:rPr>
        <w:t xml:space="preserve"> </w:t>
      </w:r>
      <w:proofErr w:type="spellStart"/>
      <w:r w:rsidRPr="000A3D4F">
        <w:rPr>
          <w:spacing w:val="-1"/>
          <w:lang w:val="en-ID"/>
        </w:rPr>
        <w:t>pelaku</w:t>
      </w:r>
      <w:proofErr w:type="spellEnd"/>
      <w:r w:rsidRPr="000A3D4F">
        <w:rPr>
          <w:spacing w:val="-1"/>
          <w:lang w:val="en-ID"/>
        </w:rPr>
        <w:t xml:space="preserve"> </w:t>
      </w:r>
      <w:proofErr w:type="spellStart"/>
      <w:r w:rsidRPr="000A3D4F">
        <w:rPr>
          <w:spacing w:val="-1"/>
          <w:lang w:val="en-ID"/>
        </w:rPr>
        <w:t>usaha</w:t>
      </w:r>
      <w:proofErr w:type="spellEnd"/>
      <w:r w:rsidRPr="000A3D4F">
        <w:rPr>
          <w:spacing w:val="-1"/>
          <w:lang w:val="en-ID"/>
        </w:rPr>
        <w:t xml:space="preserve"> </w:t>
      </w:r>
      <w:proofErr w:type="spellStart"/>
      <w:r w:rsidRPr="000A3D4F">
        <w:rPr>
          <w:spacing w:val="-1"/>
          <w:lang w:val="en-ID"/>
        </w:rPr>
        <w:t>kecil</w:t>
      </w:r>
      <w:proofErr w:type="spellEnd"/>
      <w:r w:rsidRPr="000A3D4F">
        <w:rPr>
          <w:spacing w:val="-1"/>
          <w:lang w:val="en-ID"/>
        </w:rPr>
        <w:t xml:space="preserve"> </w:t>
      </w:r>
      <w:proofErr w:type="spellStart"/>
      <w:r w:rsidRPr="000A3D4F">
        <w:rPr>
          <w:spacing w:val="-1"/>
          <w:lang w:val="en-ID"/>
        </w:rPr>
        <w:t>menjangkau</w:t>
      </w:r>
      <w:proofErr w:type="spellEnd"/>
      <w:r w:rsidRPr="000A3D4F">
        <w:rPr>
          <w:spacing w:val="-1"/>
          <w:lang w:val="en-ID"/>
        </w:rPr>
        <w:t xml:space="preserve"> pasar </w:t>
      </w:r>
      <w:proofErr w:type="spellStart"/>
      <w:r w:rsidRPr="000A3D4F">
        <w:rPr>
          <w:spacing w:val="-1"/>
          <w:lang w:val="en-ID"/>
        </w:rPr>
        <w:t>lebih</w:t>
      </w:r>
      <w:proofErr w:type="spellEnd"/>
      <w:r w:rsidRPr="000A3D4F">
        <w:rPr>
          <w:spacing w:val="-1"/>
          <w:lang w:val="en-ID"/>
        </w:rPr>
        <w:t xml:space="preserve"> </w:t>
      </w:r>
      <w:proofErr w:type="spellStart"/>
      <w:r w:rsidRPr="000A3D4F">
        <w:rPr>
          <w:spacing w:val="-1"/>
          <w:lang w:val="en-ID"/>
        </w:rPr>
        <w:t>luas</w:t>
      </w:r>
      <w:proofErr w:type="spellEnd"/>
      <w:r w:rsidRPr="000A3D4F">
        <w:rPr>
          <w:spacing w:val="-1"/>
          <w:lang w:val="en-ID"/>
        </w:rPr>
        <w:t xml:space="preserve"> </w:t>
      </w:r>
      <w:proofErr w:type="spellStart"/>
      <w:r w:rsidRPr="000A3D4F">
        <w:rPr>
          <w:spacing w:val="-1"/>
          <w:lang w:val="en-ID"/>
        </w:rPr>
        <w:t>tanpa</w:t>
      </w:r>
      <w:proofErr w:type="spellEnd"/>
      <w:r w:rsidRPr="000A3D4F">
        <w:rPr>
          <w:spacing w:val="-1"/>
          <w:lang w:val="en-ID"/>
        </w:rPr>
        <w:t xml:space="preserve"> </w:t>
      </w:r>
      <w:proofErr w:type="spellStart"/>
      <w:r w:rsidRPr="000A3D4F">
        <w:rPr>
          <w:spacing w:val="-1"/>
          <w:lang w:val="en-ID"/>
        </w:rPr>
        <w:t>ketergantungan</w:t>
      </w:r>
      <w:proofErr w:type="spellEnd"/>
      <w:r w:rsidRPr="000A3D4F">
        <w:rPr>
          <w:spacing w:val="-1"/>
          <w:lang w:val="en-ID"/>
        </w:rPr>
        <w:t xml:space="preserve"> pada </w:t>
      </w:r>
      <w:proofErr w:type="spellStart"/>
      <w:r w:rsidRPr="000A3D4F">
        <w:rPr>
          <w:spacing w:val="-1"/>
          <w:lang w:val="en-ID"/>
        </w:rPr>
        <w:t>jalur</w:t>
      </w:r>
      <w:proofErr w:type="spellEnd"/>
      <w:r w:rsidRPr="000A3D4F">
        <w:rPr>
          <w:spacing w:val="-1"/>
          <w:lang w:val="en-ID"/>
        </w:rPr>
        <w:t xml:space="preserve"> </w:t>
      </w:r>
      <w:proofErr w:type="spellStart"/>
      <w:r w:rsidRPr="000A3D4F">
        <w:rPr>
          <w:spacing w:val="-1"/>
          <w:lang w:val="en-ID"/>
        </w:rPr>
        <w:t>distribusi</w:t>
      </w:r>
      <w:proofErr w:type="spellEnd"/>
      <w:r w:rsidRPr="000A3D4F">
        <w:rPr>
          <w:spacing w:val="-1"/>
          <w:lang w:val="en-ID"/>
        </w:rPr>
        <w:t xml:space="preserve"> </w:t>
      </w:r>
      <w:proofErr w:type="spellStart"/>
      <w:r w:rsidRPr="000A3D4F">
        <w:rPr>
          <w:spacing w:val="-1"/>
          <w:lang w:val="en-ID"/>
        </w:rPr>
        <w:t>konvensional</w:t>
      </w:r>
      <w:proofErr w:type="spellEnd"/>
      <w:r w:rsidRPr="000A3D4F">
        <w:rPr>
          <w:spacing w:val="-1"/>
          <w:lang w:val="en-ID"/>
        </w:rPr>
        <w:t xml:space="preserve">, </w:t>
      </w:r>
      <w:proofErr w:type="spellStart"/>
      <w:r w:rsidRPr="000A3D4F">
        <w:rPr>
          <w:spacing w:val="-1"/>
          <w:lang w:val="en-ID"/>
        </w:rPr>
        <w:t>selaras</w:t>
      </w:r>
      <w:proofErr w:type="spellEnd"/>
      <w:r w:rsidRPr="000A3D4F">
        <w:rPr>
          <w:spacing w:val="-1"/>
          <w:lang w:val="en-ID"/>
        </w:rPr>
        <w:t xml:space="preserve"> </w:t>
      </w:r>
      <w:proofErr w:type="spellStart"/>
      <w:r w:rsidRPr="000A3D4F">
        <w:rPr>
          <w:spacing w:val="-1"/>
          <w:lang w:val="en-ID"/>
        </w:rPr>
        <w:t>dengan</w:t>
      </w:r>
      <w:proofErr w:type="spellEnd"/>
      <w:r w:rsidRPr="000A3D4F">
        <w:rPr>
          <w:spacing w:val="-1"/>
          <w:lang w:val="en-ID"/>
        </w:rPr>
        <w:t xml:space="preserve"> </w:t>
      </w:r>
      <w:proofErr w:type="spellStart"/>
      <w:r w:rsidRPr="000A3D4F">
        <w:rPr>
          <w:spacing w:val="-1"/>
          <w:lang w:val="en-ID"/>
        </w:rPr>
        <w:t>studi</w:t>
      </w:r>
      <w:proofErr w:type="spellEnd"/>
      <w:r w:rsidRPr="000A3D4F">
        <w:rPr>
          <w:spacing w:val="-1"/>
          <w:lang w:val="en-ID"/>
        </w:rPr>
        <w:t xml:space="preserve"> Suryani (2017) </w:t>
      </w:r>
      <w:proofErr w:type="spellStart"/>
      <w:r w:rsidRPr="000A3D4F">
        <w:rPr>
          <w:spacing w:val="-1"/>
          <w:lang w:val="en-ID"/>
        </w:rPr>
        <w:t>tentang</w:t>
      </w:r>
      <w:proofErr w:type="spellEnd"/>
      <w:r w:rsidRPr="000A3D4F">
        <w:rPr>
          <w:spacing w:val="-1"/>
          <w:lang w:val="en-ID"/>
        </w:rPr>
        <w:t xml:space="preserve"> </w:t>
      </w:r>
      <w:proofErr w:type="spellStart"/>
      <w:r w:rsidRPr="000A3D4F">
        <w:rPr>
          <w:spacing w:val="-1"/>
          <w:lang w:val="en-ID"/>
        </w:rPr>
        <w:t>pemanfaatan</w:t>
      </w:r>
      <w:proofErr w:type="spellEnd"/>
      <w:r w:rsidRPr="000A3D4F">
        <w:rPr>
          <w:spacing w:val="-1"/>
          <w:lang w:val="en-ID"/>
        </w:rPr>
        <w:t xml:space="preserve"> </w:t>
      </w:r>
      <w:proofErr w:type="spellStart"/>
      <w:r w:rsidRPr="000A3D4F">
        <w:rPr>
          <w:spacing w:val="-1"/>
          <w:lang w:val="en-ID"/>
        </w:rPr>
        <w:t>sistem</w:t>
      </w:r>
      <w:proofErr w:type="spellEnd"/>
      <w:r w:rsidRPr="000A3D4F">
        <w:rPr>
          <w:spacing w:val="-1"/>
          <w:lang w:val="en-ID"/>
        </w:rPr>
        <w:t xml:space="preserve"> </w:t>
      </w:r>
      <w:proofErr w:type="spellStart"/>
      <w:r w:rsidRPr="000A3D4F">
        <w:rPr>
          <w:spacing w:val="-1"/>
          <w:lang w:val="en-ID"/>
        </w:rPr>
        <w:t>distribusi</w:t>
      </w:r>
      <w:proofErr w:type="spellEnd"/>
      <w:r w:rsidRPr="000A3D4F">
        <w:rPr>
          <w:spacing w:val="-1"/>
          <w:lang w:val="en-ID"/>
        </w:rPr>
        <w:t xml:space="preserve"> </w:t>
      </w:r>
      <w:proofErr w:type="spellStart"/>
      <w:r w:rsidRPr="000A3D4F">
        <w:rPr>
          <w:spacing w:val="-1"/>
          <w:lang w:val="en-ID"/>
        </w:rPr>
        <w:t>berbasis</w:t>
      </w:r>
      <w:proofErr w:type="spellEnd"/>
      <w:r w:rsidRPr="000A3D4F">
        <w:rPr>
          <w:spacing w:val="-1"/>
          <w:lang w:val="en-ID"/>
        </w:rPr>
        <w:t xml:space="preserve"> digital yang </w:t>
      </w:r>
      <w:proofErr w:type="spellStart"/>
      <w:r w:rsidRPr="000A3D4F">
        <w:rPr>
          <w:spacing w:val="-1"/>
          <w:lang w:val="en-ID"/>
        </w:rPr>
        <w:t>dikombinasikan</w:t>
      </w:r>
      <w:proofErr w:type="spellEnd"/>
      <w:r w:rsidRPr="000A3D4F">
        <w:rPr>
          <w:spacing w:val="-1"/>
          <w:lang w:val="en-ID"/>
        </w:rPr>
        <w:t xml:space="preserve"> </w:t>
      </w:r>
      <w:proofErr w:type="spellStart"/>
      <w:r w:rsidRPr="000A3D4F">
        <w:rPr>
          <w:spacing w:val="-1"/>
          <w:lang w:val="en-ID"/>
        </w:rPr>
        <w:t>dengan</w:t>
      </w:r>
      <w:proofErr w:type="spellEnd"/>
      <w:r w:rsidRPr="000A3D4F">
        <w:rPr>
          <w:spacing w:val="-1"/>
          <w:lang w:val="en-ID"/>
        </w:rPr>
        <w:t xml:space="preserve"> </w:t>
      </w:r>
      <w:proofErr w:type="spellStart"/>
      <w:r w:rsidRPr="000A3D4F">
        <w:rPr>
          <w:spacing w:val="-1"/>
          <w:lang w:val="en-ID"/>
        </w:rPr>
        <w:t>jasa</w:t>
      </w:r>
      <w:proofErr w:type="spellEnd"/>
      <w:r w:rsidRPr="000A3D4F">
        <w:rPr>
          <w:spacing w:val="-1"/>
          <w:lang w:val="en-ID"/>
        </w:rPr>
        <w:t xml:space="preserve"> </w:t>
      </w:r>
      <w:proofErr w:type="spellStart"/>
      <w:r w:rsidRPr="000A3D4F">
        <w:rPr>
          <w:spacing w:val="-1"/>
          <w:lang w:val="en-ID"/>
        </w:rPr>
        <w:t>ekspedisi</w:t>
      </w:r>
      <w:proofErr w:type="spellEnd"/>
      <w:r w:rsidRPr="000A3D4F">
        <w:rPr>
          <w:spacing w:val="-1"/>
          <w:lang w:val="en-ID"/>
        </w:rPr>
        <w:t xml:space="preserve">. </w:t>
      </w:r>
      <w:proofErr w:type="spellStart"/>
      <w:r w:rsidRPr="000A3D4F">
        <w:rPr>
          <w:spacing w:val="-1"/>
          <w:lang w:val="en-ID"/>
        </w:rPr>
        <w:t>Posisi</w:t>
      </w:r>
      <w:proofErr w:type="spellEnd"/>
      <w:r w:rsidRPr="000A3D4F">
        <w:rPr>
          <w:spacing w:val="-1"/>
          <w:lang w:val="en-ID"/>
        </w:rPr>
        <w:t xml:space="preserve"> </w:t>
      </w:r>
      <w:proofErr w:type="spellStart"/>
      <w:r w:rsidRPr="000A3D4F">
        <w:rPr>
          <w:spacing w:val="-1"/>
          <w:lang w:val="en-ID"/>
        </w:rPr>
        <w:t>geografis</w:t>
      </w:r>
      <w:proofErr w:type="spellEnd"/>
      <w:r w:rsidRPr="000A3D4F">
        <w:rPr>
          <w:spacing w:val="-1"/>
          <w:lang w:val="en-ID"/>
        </w:rPr>
        <w:t xml:space="preserve"> yang </w:t>
      </w:r>
      <w:proofErr w:type="spellStart"/>
      <w:r w:rsidRPr="000A3D4F">
        <w:rPr>
          <w:spacing w:val="-1"/>
          <w:lang w:val="en-ID"/>
        </w:rPr>
        <w:t>strategis</w:t>
      </w:r>
      <w:proofErr w:type="spellEnd"/>
      <w:r w:rsidRPr="000A3D4F">
        <w:rPr>
          <w:spacing w:val="-1"/>
          <w:lang w:val="en-ID"/>
        </w:rPr>
        <w:t xml:space="preserve"> </w:t>
      </w:r>
      <w:proofErr w:type="spellStart"/>
      <w:r w:rsidRPr="000A3D4F">
        <w:rPr>
          <w:spacing w:val="-1"/>
          <w:lang w:val="en-ID"/>
        </w:rPr>
        <w:t>dengan</w:t>
      </w:r>
      <w:proofErr w:type="spellEnd"/>
      <w:r w:rsidRPr="000A3D4F">
        <w:rPr>
          <w:spacing w:val="-1"/>
          <w:lang w:val="en-ID"/>
        </w:rPr>
        <w:t xml:space="preserve"> </w:t>
      </w:r>
      <w:proofErr w:type="spellStart"/>
      <w:r w:rsidRPr="000A3D4F">
        <w:rPr>
          <w:spacing w:val="-1"/>
          <w:lang w:val="en-ID"/>
        </w:rPr>
        <w:t>skor</w:t>
      </w:r>
      <w:proofErr w:type="spellEnd"/>
      <w:r w:rsidRPr="000A3D4F">
        <w:rPr>
          <w:spacing w:val="-1"/>
          <w:lang w:val="en-ID"/>
        </w:rPr>
        <w:t xml:space="preserve"> 43 </w:t>
      </w:r>
      <w:proofErr w:type="spellStart"/>
      <w:r w:rsidRPr="000A3D4F">
        <w:rPr>
          <w:spacing w:val="-1"/>
          <w:lang w:val="en-ID"/>
        </w:rPr>
        <w:t>menjadi</w:t>
      </w:r>
      <w:proofErr w:type="spellEnd"/>
      <w:r w:rsidRPr="000A3D4F">
        <w:rPr>
          <w:spacing w:val="-1"/>
          <w:lang w:val="en-ID"/>
        </w:rPr>
        <w:t xml:space="preserve"> </w:t>
      </w:r>
      <w:proofErr w:type="spellStart"/>
      <w:r w:rsidRPr="000A3D4F">
        <w:rPr>
          <w:spacing w:val="-1"/>
          <w:lang w:val="en-ID"/>
        </w:rPr>
        <w:t>nilai</w:t>
      </w:r>
      <w:proofErr w:type="spellEnd"/>
      <w:r w:rsidRPr="000A3D4F">
        <w:rPr>
          <w:spacing w:val="-1"/>
          <w:lang w:val="en-ID"/>
        </w:rPr>
        <w:t xml:space="preserve"> </w:t>
      </w:r>
      <w:proofErr w:type="spellStart"/>
      <w:r w:rsidRPr="000A3D4F">
        <w:rPr>
          <w:spacing w:val="-1"/>
          <w:lang w:val="en-ID"/>
        </w:rPr>
        <w:t>tambah</w:t>
      </w:r>
      <w:proofErr w:type="spellEnd"/>
      <w:r w:rsidRPr="000A3D4F">
        <w:rPr>
          <w:spacing w:val="-1"/>
          <w:lang w:val="en-ID"/>
        </w:rPr>
        <w:t xml:space="preserve"> </w:t>
      </w:r>
      <w:proofErr w:type="spellStart"/>
      <w:r w:rsidRPr="000A3D4F">
        <w:rPr>
          <w:spacing w:val="-1"/>
          <w:lang w:val="en-ID"/>
        </w:rPr>
        <w:t>dalam</w:t>
      </w:r>
      <w:proofErr w:type="spellEnd"/>
      <w:r w:rsidRPr="000A3D4F">
        <w:rPr>
          <w:spacing w:val="-1"/>
          <w:lang w:val="en-ID"/>
        </w:rPr>
        <w:t xml:space="preserve"> </w:t>
      </w:r>
      <w:proofErr w:type="spellStart"/>
      <w:r w:rsidRPr="000A3D4F">
        <w:rPr>
          <w:spacing w:val="-1"/>
          <w:lang w:val="en-ID"/>
        </w:rPr>
        <w:t>aksesibilitas</w:t>
      </w:r>
      <w:proofErr w:type="spellEnd"/>
      <w:r w:rsidRPr="000A3D4F">
        <w:rPr>
          <w:spacing w:val="-1"/>
          <w:lang w:val="en-ID"/>
        </w:rPr>
        <w:t xml:space="preserve">, </w:t>
      </w:r>
      <w:proofErr w:type="spellStart"/>
      <w:r w:rsidRPr="000A3D4F">
        <w:rPr>
          <w:spacing w:val="-1"/>
          <w:lang w:val="en-ID"/>
        </w:rPr>
        <w:t>namun</w:t>
      </w:r>
      <w:proofErr w:type="spellEnd"/>
      <w:r w:rsidRPr="000A3D4F">
        <w:rPr>
          <w:spacing w:val="-1"/>
          <w:lang w:val="en-ID"/>
        </w:rPr>
        <w:t xml:space="preserve"> </w:t>
      </w:r>
      <w:proofErr w:type="spellStart"/>
      <w:r w:rsidRPr="000A3D4F">
        <w:rPr>
          <w:spacing w:val="-1"/>
          <w:lang w:val="en-ID"/>
        </w:rPr>
        <w:t>keterbatasan</w:t>
      </w:r>
      <w:proofErr w:type="spellEnd"/>
      <w:r w:rsidRPr="000A3D4F">
        <w:rPr>
          <w:spacing w:val="-1"/>
          <w:lang w:val="en-ID"/>
        </w:rPr>
        <w:t xml:space="preserve"> </w:t>
      </w:r>
      <w:proofErr w:type="spellStart"/>
      <w:r w:rsidRPr="000A3D4F">
        <w:rPr>
          <w:spacing w:val="-1"/>
          <w:lang w:val="en-ID"/>
        </w:rPr>
        <w:t>dalam</w:t>
      </w:r>
      <w:proofErr w:type="spellEnd"/>
      <w:r w:rsidRPr="000A3D4F">
        <w:rPr>
          <w:spacing w:val="-1"/>
          <w:lang w:val="en-ID"/>
        </w:rPr>
        <w:t xml:space="preserve"> </w:t>
      </w:r>
      <w:proofErr w:type="spellStart"/>
      <w:r w:rsidRPr="000A3D4F">
        <w:rPr>
          <w:spacing w:val="-1"/>
          <w:lang w:val="en-ID"/>
        </w:rPr>
        <w:t>membangun</w:t>
      </w:r>
      <w:proofErr w:type="spellEnd"/>
      <w:r w:rsidRPr="000A3D4F">
        <w:rPr>
          <w:spacing w:val="-1"/>
          <w:lang w:val="en-ID"/>
        </w:rPr>
        <w:t xml:space="preserve"> </w:t>
      </w:r>
      <w:proofErr w:type="spellStart"/>
      <w:r w:rsidRPr="000A3D4F">
        <w:rPr>
          <w:spacing w:val="-1"/>
          <w:lang w:val="en-ID"/>
        </w:rPr>
        <w:t>jaringan</w:t>
      </w:r>
      <w:proofErr w:type="spellEnd"/>
      <w:r w:rsidRPr="000A3D4F">
        <w:rPr>
          <w:spacing w:val="-1"/>
          <w:lang w:val="en-ID"/>
        </w:rPr>
        <w:t xml:space="preserve"> </w:t>
      </w:r>
      <w:proofErr w:type="spellStart"/>
      <w:r w:rsidRPr="000A3D4F">
        <w:rPr>
          <w:spacing w:val="-1"/>
          <w:lang w:val="en-ID"/>
        </w:rPr>
        <w:t>distribusi</w:t>
      </w:r>
      <w:proofErr w:type="spellEnd"/>
      <w:r w:rsidRPr="000A3D4F">
        <w:rPr>
          <w:spacing w:val="-1"/>
          <w:lang w:val="en-ID"/>
        </w:rPr>
        <w:t xml:space="preserve"> </w:t>
      </w:r>
      <w:proofErr w:type="spellStart"/>
      <w:r w:rsidRPr="000A3D4F">
        <w:rPr>
          <w:spacing w:val="-1"/>
          <w:lang w:val="en-ID"/>
        </w:rPr>
        <w:t>jangka</w:t>
      </w:r>
      <w:proofErr w:type="spellEnd"/>
      <w:r w:rsidRPr="000A3D4F">
        <w:rPr>
          <w:spacing w:val="-1"/>
          <w:lang w:val="en-ID"/>
        </w:rPr>
        <w:t xml:space="preserve"> </w:t>
      </w:r>
      <w:proofErr w:type="spellStart"/>
      <w:r w:rsidRPr="000A3D4F">
        <w:rPr>
          <w:spacing w:val="-1"/>
          <w:lang w:val="en-ID"/>
        </w:rPr>
        <w:t>panjang</w:t>
      </w:r>
      <w:proofErr w:type="spellEnd"/>
      <w:r w:rsidRPr="000A3D4F">
        <w:rPr>
          <w:spacing w:val="-1"/>
          <w:lang w:val="en-ID"/>
        </w:rPr>
        <w:t xml:space="preserve"> </w:t>
      </w:r>
      <w:proofErr w:type="spellStart"/>
      <w:r w:rsidRPr="000A3D4F">
        <w:rPr>
          <w:spacing w:val="-1"/>
          <w:lang w:val="en-ID"/>
        </w:rPr>
        <w:t>masih</w:t>
      </w:r>
      <w:proofErr w:type="spellEnd"/>
      <w:r w:rsidRPr="000A3D4F">
        <w:rPr>
          <w:spacing w:val="-1"/>
          <w:lang w:val="en-ID"/>
        </w:rPr>
        <w:t xml:space="preserve"> </w:t>
      </w:r>
      <w:proofErr w:type="spellStart"/>
      <w:r w:rsidRPr="000A3D4F">
        <w:rPr>
          <w:spacing w:val="-1"/>
          <w:lang w:val="en-ID"/>
        </w:rPr>
        <w:t>menjadi</w:t>
      </w:r>
      <w:proofErr w:type="spellEnd"/>
      <w:r w:rsidRPr="000A3D4F">
        <w:rPr>
          <w:spacing w:val="-1"/>
          <w:lang w:val="en-ID"/>
        </w:rPr>
        <w:t xml:space="preserve"> </w:t>
      </w:r>
      <w:proofErr w:type="spellStart"/>
      <w:r w:rsidRPr="000A3D4F">
        <w:rPr>
          <w:spacing w:val="-1"/>
          <w:lang w:val="en-ID"/>
        </w:rPr>
        <w:t>tantangan</w:t>
      </w:r>
      <w:proofErr w:type="spellEnd"/>
      <w:r w:rsidRPr="000A3D4F">
        <w:rPr>
          <w:spacing w:val="-1"/>
          <w:lang w:val="en-ID"/>
        </w:rPr>
        <w:t xml:space="preserve"> </w:t>
      </w:r>
      <w:proofErr w:type="spellStart"/>
      <w:r w:rsidRPr="000A3D4F">
        <w:rPr>
          <w:spacing w:val="-1"/>
          <w:lang w:val="en-ID"/>
        </w:rPr>
        <w:t>mendasar</w:t>
      </w:r>
      <w:proofErr w:type="spellEnd"/>
      <w:r w:rsidRPr="000A3D4F">
        <w:rPr>
          <w:spacing w:val="-1"/>
          <w:lang w:val="en-ID"/>
        </w:rPr>
        <w:t xml:space="preserve">. </w:t>
      </w:r>
      <w:proofErr w:type="spellStart"/>
      <w:r w:rsidRPr="000A3D4F">
        <w:rPr>
          <w:spacing w:val="-1"/>
          <w:lang w:val="en-ID"/>
        </w:rPr>
        <w:t>Konsep</w:t>
      </w:r>
      <w:proofErr w:type="spellEnd"/>
      <w:r w:rsidRPr="000A3D4F">
        <w:rPr>
          <w:spacing w:val="-1"/>
          <w:lang w:val="en-ID"/>
        </w:rPr>
        <w:t xml:space="preserve"> </w:t>
      </w:r>
      <w:r w:rsidRPr="00C73CD4">
        <w:rPr>
          <w:i/>
          <w:iCs/>
          <w:spacing w:val="-1"/>
          <w:lang w:val="en-ID"/>
        </w:rPr>
        <w:t>The Strength of Weak Ties</w:t>
      </w:r>
      <w:r w:rsidRPr="000A3D4F">
        <w:rPr>
          <w:spacing w:val="-1"/>
          <w:lang w:val="en-ID"/>
        </w:rPr>
        <w:t xml:space="preserve"> oleh </w:t>
      </w:r>
      <w:proofErr w:type="spellStart"/>
      <w:r w:rsidRPr="000A3D4F">
        <w:rPr>
          <w:spacing w:val="-1"/>
          <w:lang w:val="en-ID"/>
        </w:rPr>
        <w:t>Granovetter</w:t>
      </w:r>
      <w:proofErr w:type="spellEnd"/>
      <w:r w:rsidRPr="000A3D4F">
        <w:rPr>
          <w:spacing w:val="-1"/>
          <w:lang w:val="en-ID"/>
        </w:rPr>
        <w:t xml:space="preserve"> (1973) </w:t>
      </w:r>
      <w:proofErr w:type="spellStart"/>
      <w:r w:rsidRPr="000A3D4F">
        <w:rPr>
          <w:spacing w:val="-1"/>
          <w:lang w:val="en-ID"/>
        </w:rPr>
        <w:t>menunjukkan</w:t>
      </w:r>
      <w:proofErr w:type="spellEnd"/>
      <w:r w:rsidRPr="000A3D4F">
        <w:rPr>
          <w:spacing w:val="-1"/>
          <w:lang w:val="en-ID"/>
        </w:rPr>
        <w:t xml:space="preserve"> </w:t>
      </w:r>
      <w:proofErr w:type="spellStart"/>
      <w:r w:rsidRPr="000A3D4F">
        <w:rPr>
          <w:spacing w:val="-1"/>
          <w:lang w:val="en-ID"/>
        </w:rPr>
        <w:t>bahwa</w:t>
      </w:r>
      <w:proofErr w:type="spellEnd"/>
      <w:r w:rsidRPr="000A3D4F">
        <w:rPr>
          <w:spacing w:val="-1"/>
          <w:lang w:val="en-ID"/>
        </w:rPr>
        <w:t xml:space="preserve"> </w:t>
      </w:r>
      <w:proofErr w:type="spellStart"/>
      <w:r w:rsidRPr="000A3D4F">
        <w:rPr>
          <w:spacing w:val="-1"/>
          <w:lang w:val="en-ID"/>
        </w:rPr>
        <w:t>minimnya</w:t>
      </w:r>
      <w:proofErr w:type="spellEnd"/>
      <w:r w:rsidRPr="000A3D4F">
        <w:rPr>
          <w:spacing w:val="-1"/>
          <w:lang w:val="en-ID"/>
        </w:rPr>
        <w:t xml:space="preserve"> </w:t>
      </w:r>
      <w:proofErr w:type="spellStart"/>
      <w:r w:rsidRPr="000A3D4F">
        <w:rPr>
          <w:spacing w:val="-1"/>
          <w:lang w:val="en-ID"/>
        </w:rPr>
        <w:t>koneksi</w:t>
      </w:r>
      <w:proofErr w:type="spellEnd"/>
      <w:r w:rsidRPr="000A3D4F">
        <w:rPr>
          <w:spacing w:val="-1"/>
          <w:lang w:val="en-ID"/>
        </w:rPr>
        <w:t xml:space="preserve"> </w:t>
      </w:r>
      <w:proofErr w:type="spellStart"/>
      <w:r w:rsidRPr="000A3D4F">
        <w:rPr>
          <w:spacing w:val="-1"/>
          <w:lang w:val="en-ID"/>
        </w:rPr>
        <w:t>eksternal</w:t>
      </w:r>
      <w:proofErr w:type="spellEnd"/>
      <w:r w:rsidRPr="000A3D4F">
        <w:rPr>
          <w:spacing w:val="-1"/>
          <w:lang w:val="en-ID"/>
        </w:rPr>
        <w:t xml:space="preserve"> </w:t>
      </w:r>
      <w:proofErr w:type="spellStart"/>
      <w:r w:rsidRPr="000A3D4F">
        <w:rPr>
          <w:spacing w:val="-1"/>
          <w:lang w:val="en-ID"/>
        </w:rPr>
        <w:t>menghambat</w:t>
      </w:r>
      <w:proofErr w:type="spellEnd"/>
      <w:r w:rsidRPr="000A3D4F">
        <w:rPr>
          <w:spacing w:val="-1"/>
          <w:lang w:val="en-ID"/>
        </w:rPr>
        <w:t xml:space="preserve"> </w:t>
      </w:r>
      <w:proofErr w:type="spellStart"/>
      <w:r w:rsidRPr="000A3D4F">
        <w:rPr>
          <w:spacing w:val="-1"/>
          <w:lang w:val="en-ID"/>
        </w:rPr>
        <w:t>potensi</w:t>
      </w:r>
      <w:proofErr w:type="spellEnd"/>
      <w:r w:rsidRPr="000A3D4F">
        <w:rPr>
          <w:spacing w:val="-1"/>
          <w:lang w:val="en-ID"/>
        </w:rPr>
        <w:t xml:space="preserve"> </w:t>
      </w:r>
      <w:proofErr w:type="spellStart"/>
      <w:r w:rsidRPr="000A3D4F">
        <w:rPr>
          <w:spacing w:val="-1"/>
          <w:lang w:val="en-ID"/>
        </w:rPr>
        <w:t>memperluas</w:t>
      </w:r>
      <w:proofErr w:type="spellEnd"/>
      <w:r w:rsidRPr="000A3D4F">
        <w:rPr>
          <w:spacing w:val="-1"/>
          <w:lang w:val="en-ID"/>
        </w:rPr>
        <w:t xml:space="preserve"> pasar </w:t>
      </w:r>
      <w:proofErr w:type="spellStart"/>
      <w:r w:rsidRPr="000A3D4F">
        <w:rPr>
          <w:spacing w:val="-1"/>
          <w:lang w:val="en-ID"/>
        </w:rPr>
        <w:t>baru</w:t>
      </w:r>
      <w:proofErr w:type="spellEnd"/>
      <w:r w:rsidRPr="000A3D4F">
        <w:rPr>
          <w:spacing w:val="-1"/>
          <w:lang w:val="en-ID"/>
        </w:rPr>
        <w:t xml:space="preserve">, </w:t>
      </w:r>
      <w:proofErr w:type="spellStart"/>
      <w:r w:rsidRPr="000A3D4F">
        <w:rPr>
          <w:spacing w:val="-1"/>
          <w:lang w:val="en-ID"/>
        </w:rPr>
        <w:t>sehingga</w:t>
      </w:r>
      <w:proofErr w:type="spellEnd"/>
      <w:r w:rsidRPr="000A3D4F">
        <w:rPr>
          <w:spacing w:val="-1"/>
          <w:lang w:val="en-ID"/>
        </w:rPr>
        <w:t xml:space="preserve"> </w:t>
      </w:r>
      <w:proofErr w:type="spellStart"/>
      <w:r w:rsidRPr="000A3D4F">
        <w:rPr>
          <w:spacing w:val="-1"/>
          <w:lang w:val="en-ID"/>
        </w:rPr>
        <w:t>membangun</w:t>
      </w:r>
      <w:proofErr w:type="spellEnd"/>
      <w:r w:rsidRPr="000A3D4F">
        <w:rPr>
          <w:spacing w:val="-1"/>
          <w:lang w:val="en-ID"/>
        </w:rPr>
        <w:t xml:space="preserve"> </w:t>
      </w:r>
      <w:proofErr w:type="spellStart"/>
      <w:r w:rsidRPr="000A3D4F">
        <w:rPr>
          <w:spacing w:val="-1"/>
          <w:lang w:val="en-ID"/>
        </w:rPr>
        <w:t>jejaring</w:t>
      </w:r>
      <w:proofErr w:type="spellEnd"/>
      <w:r w:rsidRPr="000A3D4F">
        <w:rPr>
          <w:spacing w:val="-1"/>
          <w:lang w:val="en-ID"/>
        </w:rPr>
        <w:t xml:space="preserve"> </w:t>
      </w:r>
      <w:proofErr w:type="spellStart"/>
      <w:r w:rsidRPr="000A3D4F">
        <w:rPr>
          <w:spacing w:val="-1"/>
          <w:lang w:val="en-ID"/>
        </w:rPr>
        <w:t>sosial</w:t>
      </w:r>
      <w:proofErr w:type="spellEnd"/>
      <w:r w:rsidRPr="000A3D4F">
        <w:rPr>
          <w:spacing w:val="-1"/>
          <w:lang w:val="en-ID"/>
        </w:rPr>
        <w:t xml:space="preserve"> </w:t>
      </w:r>
      <w:proofErr w:type="spellStart"/>
      <w:r w:rsidRPr="000A3D4F">
        <w:rPr>
          <w:spacing w:val="-1"/>
          <w:lang w:val="en-ID"/>
        </w:rPr>
        <w:t>lintas</w:t>
      </w:r>
      <w:proofErr w:type="spellEnd"/>
      <w:r w:rsidRPr="000A3D4F">
        <w:rPr>
          <w:spacing w:val="-1"/>
          <w:lang w:val="en-ID"/>
        </w:rPr>
        <w:t xml:space="preserve"> </w:t>
      </w:r>
      <w:proofErr w:type="spellStart"/>
      <w:r w:rsidRPr="000A3D4F">
        <w:rPr>
          <w:spacing w:val="-1"/>
          <w:lang w:val="en-ID"/>
        </w:rPr>
        <w:t>komunitas</w:t>
      </w:r>
      <w:proofErr w:type="spellEnd"/>
      <w:r w:rsidRPr="000A3D4F">
        <w:rPr>
          <w:spacing w:val="-1"/>
          <w:lang w:val="en-ID"/>
        </w:rPr>
        <w:t xml:space="preserve"> dan </w:t>
      </w:r>
      <w:proofErr w:type="spellStart"/>
      <w:r w:rsidRPr="000A3D4F">
        <w:rPr>
          <w:spacing w:val="-1"/>
          <w:lang w:val="en-ID"/>
        </w:rPr>
        <w:t>daerah</w:t>
      </w:r>
      <w:proofErr w:type="spellEnd"/>
      <w:r w:rsidRPr="000A3D4F">
        <w:rPr>
          <w:spacing w:val="-1"/>
          <w:lang w:val="en-ID"/>
        </w:rPr>
        <w:t xml:space="preserve"> </w:t>
      </w:r>
      <w:proofErr w:type="spellStart"/>
      <w:r w:rsidRPr="000A3D4F">
        <w:rPr>
          <w:spacing w:val="-1"/>
          <w:lang w:val="en-ID"/>
        </w:rPr>
        <w:t>menjadi</w:t>
      </w:r>
      <w:proofErr w:type="spellEnd"/>
      <w:r w:rsidRPr="000A3D4F">
        <w:rPr>
          <w:spacing w:val="-1"/>
          <w:lang w:val="en-ID"/>
        </w:rPr>
        <w:t xml:space="preserve"> </w:t>
      </w:r>
      <w:proofErr w:type="spellStart"/>
      <w:r w:rsidRPr="000A3D4F">
        <w:rPr>
          <w:spacing w:val="-1"/>
          <w:lang w:val="en-ID"/>
        </w:rPr>
        <w:t>penting</w:t>
      </w:r>
      <w:proofErr w:type="spellEnd"/>
      <w:r w:rsidRPr="000A3D4F">
        <w:rPr>
          <w:spacing w:val="-1"/>
          <w:lang w:val="en-ID"/>
        </w:rPr>
        <w:t xml:space="preserve"> </w:t>
      </w:r>
      <w:proofErr w:type="spellStart"/>
      <w:r w:rsidRPr="000A3D4F">
        <w:rPr>
          <w:spacing w:val="-1"/>
          <w:lang w:val="en-ID"/>
        </w:rPr>
        <w:t>untuk</w:t>
      </w:r>
      <w:proofErr w:type="spellEnd"/>
      <w:r w:rsidRPr="000A3D4F">
        <w:rPr>
          <w:spacing w:val="-1"/>
          <w:lang w:val="en-ID"/>
        </w:rPr>
        <w:t xml:space="preserve"> </w:t>
      </w:r>
      <w:proofErr w:type="spellStart"/>
      <w:r w:rsidRPr="000A3D4F">
        <w:rPr>
          <w:spacing w:val="-1"/>
          <w:lang w:val="en-ID"/>
        </w:rPr>
        <w:t>membuka</w:t>
      </w:r>
      <w:proofErr w:type="spellEnd"/>
      <w:r w:rsidRPr="000A3D4F">
        <w:rPr>
          <w:spacing w:val="-1"/>
          <w:lang w:val="en-ID"/>
        </w:rPr>
        <w:t xml:space="preserve"> </w:t>
      </w:r>
      <w:proofErr w:type="spellStart"/>
      <w:r w:rsidRPr="000A3D4F">
        <w:rPr>
          <w:spacing w:val="-1"/>
          <w:lang w:val="en-ID"/>
        </w:rPr>
        <w:t>akses</w:t>
      </w:r>
      <w:proofErr w:type="spellEnd"/>
      <w:r w:rsidRPr="000A3D4F">
        <w:rPr>
          <w:spacing w:val="-1"/>
          <w:lang w:val="en-ID"/>
        </w:rPr>
        <w:t xml:space="preserve"> </w:t>
      </w:r>
      <w:proofErr w:type="spellStart"/>
      <w:r w:rsidRPr="000A3D4F">
        <w:rPr>
          <w:spacing w:val="-1"/>
          <w:lang w:val="en-ID"/>
        </w:rPr>
        <w:t>distribusi</w:t>
      </w:r>
      <w:proofErr w:type="spellEnd"/>
      <w:r w:rsidRPr="000A3D4F">
        <w:rPr>
          <w:spacing w:val="-1"/>
          <w:lang w:val="en-ID"/>
        </w:rPr>
        <w:t xml:space="preserve"> yang </w:t>
      </w:r>
      <w:proofErr w:type="spellStart"/>
      <w:r w:rsidRPr="000A3D4F">
        <w:rPr>
          <w:spacing w:val="-1"/>
          <w:lang w:val="en-ID"/>
        </w:rPr>
        <w:t>lebih</w:t>
      </w:r>
      <w:proofErr w:type="spellEnd"/>
      <w:r w:rsidRPr="000A3D4F">
        <w:rPr>
          <w:spacing w:val="-1"/>
          <w:lang w:val="en-ID"/>
        </w:rPr>
        <w:t xml:space="preserve"> </w:t>
      </w:r>
      <w:proofErr w:type="spellStart"/>
      <w:r w:rsidRPr="000A3D4F">
        <w:rPr>
          <w:spacing w:val="-1"/>
          <w:lang w:val="en-ID"/>
        </w:rPr>
        <w:t>luas</w:t>
      </w:r>
      <w:proofErr w:type="spellEnd"/>
      <w:r w:rsidRPr="000A3D4F">
        <w:rPr>
          <w:spacing w:val="-1"/>
          <w:lang w:val="en-ID"/>
        </w:rPr>
        <w:t>.</w:t>
      </w:r>
    </w:p>
    <w:p w14:paraId="77E4803C" w14:textId="77777777" w:rsidR="000A3D4F" w:rsidRPr="000A3D4F" w:rsidRDefault="000A3D4F" w:rsidP="000A3D4F">
      <w:pPr>
        <w:spacing w:line="276" w:lineRule="auto"/>
        <w:ind w:firstLine="289"/>
        <w:jc w:val="both"/>
        <w:rPr>
          <w:spacing w:val="-1"/>
          <w:lang w:val="en-ID"/>
        </w:rPr>
      </w:pPr>
      <w:r w:rsidRPr="000A3D4F">
        <w:rPr>
          <w:spacing w:val="-1"/>
          <w:lang w:val="en-ID"/>
        </w:rPr>
        <w:lastRenderedPageBreak/>
        <w:t xml:space="preserve">Dalam </w:t>
      </w:r>
      <w:proofErr w:type="spellStart"/>
      <w:r w:rsidRPr="000A3D4F">
        <w:rPr>
          <w:spacing w:val="-1"/>
          <w:lang w:val="en-ID"/>
        </w:rPr>
        <w:t>aspek</w:t>
      </w:r>
      <w:proofErr w:type="spellEnd"/>
      <w:r w:rsidRPr="000A3D4F">
        <w:rPr>
          <w:spacing w:val="-1"/>
          <w:lang w:val="en-ID"/>
        </w:rPr>
        <w:t xml:space="preserve"> </w:t>
      </w:r>
      <w:proofErr w:type="spellStart"/>
      <w:r w:rsidRPr="000A3D4F">
        <w:rPr>
          <w:spacing w:val="-1"/>
          <w:lang w:val="en-ID"/>
        </w:rPr>
        <w:t>pemasaran</w:t>
      </w:r>
      <w:proofErr w:type="spellEnd"/>
      <w:r w:rsidRPr="000A3D4F">
        <w:rPr>
          <w:spacing w:val="-1"/>
          <w:lang w:val="en-ID"/>
        </w:rPr>
        <w:t xml:space="preserve">, </w:t>
      </w:r>
      <w:proofErr w:type="spellStart"/>
      <w:r w:rsidRPr="000A3D4F">
        <w:rPr>
          <w:spacing w:val="-1"/>
          <w:lang w:val="en-ID"/>
        </w:rPr>
        <w:t>pengrajin</w:t>
      </w:r>
      <w:proofErr w:type="spellEnd"/>
      <w:r w:rsidRPr="000A3D4F">
        <w:rPr>
          <w:spacing w:val="-1"/>
          <w:lang w:val="en-ID"/>
        </w:rPr>
        <w:t xml:space="preserve"> </w:t>
      </w:r>
      <w:proofErr w:type="spellStart"/>
      <w:r w:rsidRPr="000A3D4F">
        <w:rPr>
          <w:spacing w:val="-1"/>
          <w:lang w:val="en-ID"/>
        </w:rPr>
        <w:t>telah</w:t>
      </w:r>
      <w:proofErr w:type="spellEnd"/>
      <w:r w:rsidRPr="000A3D4F">
        <w:rPr>
          <w:spacing w:val="-1"/>
          <w:lang w:val="en-ID"/>
        </w:rPr>
        <w:t xml:space="preserve"> </w:t>
      </w:r>
      <w:proofErr w:type="spellStart"/>
      <w:r w:rsidRPr="000A3D4F">
        <w:rPr>
          <w:spacing w:val="-1"/>
          <w:lang w:val="en-ID"/>
        </w:rPr>
        <w:t>menunjukkan</w:t>
      </w:r>
      <w:proofErr w:type="spellEnd"/>
      <w:r w:rsidRPr="000A3D4F">
        <w:rPr>
          <w:spacing w:val="-1"/>
          <w:lang w:val="en-ID"/>
        </w:rPr>
        <w:t xml:space="preserve"> </w:t>
      </w:r>
      <w:proofErr w:type="spellStart"/>
      <w:r w:rsidRPr="000A3D4F">
        <w:rPr>
          <w:spacing w:val="-1"/>
          <w:lang w:val="en-ID"/>
        </w:rPr>
        <w:t>kemampuan</w:t>
      </w:r>
      <w:proofErr w:type="spellEnd"/>
      <w:r w:rsidRPr="000A3D4F">
        <w:rPr>
          <w:spacing w:val="-1"/>
          <w:lang w:val="en-ID"/>
        </w:rPr>
        <w:t xml:space="preserve"> </w:t>
      </w:r>
      <w:proofErr w:type="spellStart"/>
      <w:r w:rsidRPr="000A3D4F">
        <w:rPr>
          <w:spacing w:val="-1"/>
          <w:lang w:val="en-ID"/>
        </w:rPr>
        <w:t>adaptasi</w:t>
      </w:r>
      <w:proofErr w:type="spellEnd"/>
      <w:r w:rsidRPr="000A3D4F">
        <w:rPr>
          <w:spacing w:val="-1"/>
          <w:lang w:val="en-ID"/>
        </w:rPr>
        <w:t xml:space="preserve"> </w:t>
      </w:r>
      <w:proofErr w:type="spellStart"/>
      <w:r w:rsidRPr="000A3D4F">
        <w:rPr>
          <w:spacing w:val="-1"/>
          <w:lang w:val="en-ID"/>
        </w:rPr>
        <w:t>melalui</w:t>
      </w:r>
      <w:proofErr w:type="spellEnd"/>
      <w:r w:rsidRPr="000A3D4F">
        <w:rPr>
          <w:spacing w:val="-1"/>
          <w:lang w:val="en-ID"/>
        </w:rPr>
        <w:t xml:space="preserve"> </w:t>
      </w:r>
      <w:proofErr w:type="spellStart"/>
      <w:r w:rsidRPr="000A3D4F">
        <w:rPr>
          <w:spacing w:val="-1"/>
          <w:lang w:val="en-ID"/>
        </w:rPr>
        <w:t>pemanfaatan</w:t>
      </w:r>
      <w:proofErr w:type="spellEnd"/>
      <w:r w:rsidRPr="000A3D4F">
        <w:rPr>
          <w:spacing w:val="-1"/>
          <w:lang w:val="en-ID"/>
        </w:rPr>
        <w:t xml:space="preserve"> </w:t>
      </w:r>
      <w:proofErr w:type="spellStart"/>
      <w:r w:rsidRPr="000A3D4F">
        <w:rPr>
          <w:spacing w:val="-1"/>
          <w:lang w:val="en-ID"/>
        </w:rPr>
        <w:t>teknologi</w:t>
      </w:r>
      <w:proofErr w:type="spellEnd"/>
      <w:r w:rsidRPr="000A3D4F">
        <w:rPr>
          <w:spacing w:val="-1"/>
          <w:lang w:val="en-ID"/>
        </w:rPr>
        <w:t xml:space="preserve"> digital dan </w:t>
      </w:r>
      <w:proofErr w:type="spellStart"/>
      <w:r w:rsidRPr="000A3D4F">
        <w:rPr>
          <w:spacing w:val="-1"/>
          <w:lang w:val="en-ID"/>
        </w:rPr>
        <w:t>pembangunan</w:t>
      </w:r>
      <w:proofErr w:type="spellEnd"/>
      <w:r w:rsidRPr="000A3D4F">
        <w:rPr>
          <w:spacing w:val="-1"/>
          <w:lang w:val="en-ID"/>
        </w:rPr>
        <w:t xml:space="preserve"> </w:t>
      </w:r>
      <w:proofErr w:type="spellStart"/>
      <w:r w:rsidRPr="000A3D4F">
        <w:rPr>
          <w:spacing w:val="-1"/>
          <w:lang w:val="en-ID"/>
        </w:rPr>
        <w:t>identitas</w:t>
      </w:r>
      <w:proofErr w:type="spellEnd"/>
      <w:r w:rsidRPr="000A3D4F">
        <w:rPr>
          <w:spacing w:val="-1"/>
          <w:lang w:val="en-ID"/>
        </w:rPr>
        <w:t xml:space="preserve"> </w:t>
      </w:r>
      <w:proofErr w:type="spellStart"/>
      <w:r w:rsidRPr="000A3D4F">
        <w:rPr>
          <w:spacing w:val="-1"/>
          <w:lang w:val="en-ID"/>
        </w:rPr>
        <w:t>merek</w:t>
      </w:r>
      <w:proofErr w:type="spellEnd"/>
      <w:r w:rsidRPr="000A3D4F">
        <w:rPr>
          <w:spacing w:val="-1"/>
          <w:lang w:val="en-ID"/>
        </w:rPr>
        <w:t xml:space="preserve"> </w:t>
      </w:r>
      <w:proofErr w:type="spellStart"/>
      <w:r w:rsidRPr="000A3D4F">
        <w:rPr>
          <w:spacing w:val="-1"/>
          <w:lang w:val="en-ID"/>
        </w:rPr>
        <w:t>produk</w:t>
      </w:r>
      <w:proofErr w:type="spellEnd"/>
      <w:r w:rsidRPr="000A3D4F">
        <w:rPr>
          <w:spacing w:val="-1"/>
          <w:lang w:val="en-ID"/>
        </w:rPr>
        <w:t xml:space="preserve">. </w:t>
      </w:r>
      <w:proofErr w:type="spellStart"/>
      <w:r w:rsidRPr="000A3D4F">
        <w:rPr>
          <w:spacing w:val="-1"/>
          <w:lang w:val="en-ID"/>
        </w:rPr>
        <w:t>Mayoritas</w:t>
      </w:r>
      <w:proofErr w:type="spellEnd"/>
      <w:r w:rsidRPr="000A3D4F">
        <w:rPr>
          <w:spacing w:val="-1"/>
          <w:lang w:val="en-ID"/>
        </w:rPr>
        <w:t xml:space="preserve"> </w:t>
      </w:r>
      <w:proofErr w:type="spellStart"/>
      <w:r w:rsidRPr="000A3D4F">
        <w:rPr>
          <w:spacing w:val="-1"/>
          <w:lang w:val="en-ID"/>
        </w:rPr>
        <w:t>pelaku</w:t>
      </w:r>
      <w:proofErr w:type="spellEnd"/>
      <w:r w:rsidRPr="000A3D4F">
        <w:rPr>
          <w:spacing w:val="-1"/>
          <w:lang w:val="en-ID"/>
        </w:rPr>
        <w:t xml:space="preserve"> </w:t>
      </w:r>
      <w:proofErr w:type="spellStart"/>
      <w:r w:rsidRPr="000A3D4F">
        <w:rPr>
          <w:spacing w:val="-1"/>
          <w:lang w:val="en-ID"/>
        </w:rPr>
        <w:t>usaha</w:t>
      </w:r>
      <w:proofErr w:type="spellEnd"/>
      <w:r w:rsidRPr="000A3D4F">
        <w:rPr>
          <w:spacing w:val="-1"/>
          <w:lang w:val="en-ID"/>
        </w:rPr>
        <w:t xml:space="preserve"> </w:t>
      </w:r>
      <w:proofErr w:type="spellStart"/>
      <w:r w:rsidRPr="000A3D4F">
        <w:rPr>
          <w:spacing w:val="-1"/>
          <w:lang w:val="en-ID"/>
        </w:rPr>
        <w:t>telah</w:t>
      </w:r>
      <w:proofErr w:type="spellEnd"/>
      <w:r w:rsidRPr="000A3D4F">
        <w:rPr>
          <w:spacing w:val="-1"/>
          <w:lang w:val="en-ID"/>
        </w:rPr>
        <w:t xml:space="preserve"> </w:t>
      </w:r>
      <w:proofErr w:type="spellStart"/>
      <w:r w:rsidRPr="000A3D4F">
        <w:rPr>
          <w:spacing w:val="-1"/>
          <w:lang w:val="en-ID"/>
        </w:rPr>
        <w:t>memanfaatkan</w:t>
      </w:r>
      <w:proofErr w:type="spellEnd"/>
      <w:r w:rsidRPr="000A3D4F">
        <w:rPr>
          <w:spacing w:val="-1"/>
          <w:lang w:val="en-ID"/>
        </w:rPr>
        <w:t xml:space="preserve"> media </w:t>
      </w:r>
      <w:proofErr w:type="spellStart"/>
      <w:r w:rsidRPr="000A3D4F">
        <w:rPr>
          <w:spacing w:val="-1"/>
          <w:lang w:val="en-ID"/>
        </w:rPr>
        <w:t>sosial</w:t>
      </w:r>
      <w:proofErr w:type="spellEnd"/>
      <w:r w:rsidRPr="000A3D4F">
        <w:rPr>
          <w:spacing w:val="-1"/>
          <w:lang w:val="en-ID"/>
        </w:rPr>
        <w:t xml:space="preserve"> </w:t>
      </w:r>
      <w:proofErr w:type="spellStart"/>
      <w:r w:rsidRPr="000A3D4F">
        <w:rPr>
          <w:spacing w:val="-1"/>
          <w:lang w:val="en-ID"/>
        </w:rPr>
        <w:t>serta</w:t>
      </w:r>
      <w:proofErr w:type="spellEnd"/>
      <w:r w:rsidRPr="000A3D4F">
        <w:rPr>
          <w:spacing w:val="-1"/>
          <w:lang w:val="en-ID"/>
        </w:rPr>
        <w:t xml:space="preserve"> platform e-commerce </w:t>
      </w:r>
      <w:proofErr w:type="spellStart"/>
      <w:r w:rsidRPr="000A3D4F">
        <w:rPr>
          <w:spacing w:val="-1"/>
          <w:lang w:val="en-ID"/>
        </w:rPr>
        <w:t>dengan</w:t>
      </w:r>
      <w:proofErr w:type="spellEnd"/>
      <w:r w:rsidRPr="000A3D4F">
        <w:rPr>
          <w:spacing w:val="-1"/>
          <w:lang w:val="en-ID"/>
        </w:rPr>
        <w:t xml:space="preserve"> </w:t>
      </w:r>
      <w:proofErr w:type="spellStart"/>
      <w:r w:rsidRPr="000A3D4F">
        <w:rPr>
          <w:spacing w:val="-1"/>
          <w:lang w:val="en-ID"/>
        </w:rPr>
        <w:t>skor</w:t>
      </w:r>
      <w:proofErr w:type="spellEnd"/>
      <w:r w:rsidRPr="000A3D4F">
        <w:rPr>
          <w:spacing w:val="-1"/>
          <w:lang w:val="en-ID"/>
        </w:rPr>
        <w:t xml:space="preserve"> </w:t>
      </w:r>
      <w:proofErr w:type="spellStart"/>
      <w:r w:rsidRPr="000A3D4F">
        <w:rPr>
          <w:spacing w:val="-1"/>
          <w:lang w:val="en-ID"/>
        </w:rPr>
        <w:t>tinggi</w:t>
      </w:r>
      <w:proofErr w:type="spellEnd"/>
      <w:r w:rsidRPr="000A3D4F">
        <w:rPr>
          <w:spacing w:val="-1"/>
          <w:lang w:val="en-ID"/>
        </w:rPr>
        <w:t xml:space="preserve">, </w:t>
      </w:r>
      <w:proofErr w:type="spellStart"/>
      <w:r w:rsidRPr="000A3D4F">
        <w:rPr>
          <w:spacing w:val="-1"/>
          <w:lang w:val="en-ID"/>
        </w:rPr>
        <w:t>menunjukkan</w:t>
      </w:r>
      <w:proofErr w:type="spellEnd"/>
      <w:r w:rsidRPr="000A3D4F">
        <w:rPr>
          <w:spacing w:val="-1"/>
          <w:lang w:val="en-ID"/>
        </w:rPr>
        <w:t xml:space="preserve"> </w:t>
      </w:r>
      <w:proofErr w:type="spellStart"/>
      <w:r w:rsidRPr="000A3D4F">
        <w:rPr>
          <w:spacing w:val="-1"/>
          <w:lang w:val="en-ID"/>
        </w:rPr>
        <w:t>transformasi</w:t>
      </w:r>
      <w:proofErr w:type="spellEnd"/>
      <w:r w:rsidRPr="000A3D4F">
        <w:rPr>
          <w:spacing w:val="-1"/>
          <w:lang w:val="en-ID"/>
        </w:rPr>
        <w:t xml:space="preserve"> </w:t>
      </w:r>
      <w:proofErr w:type="spellStart"/>
      <w:r w:rsidRPr="000A3D4F">
        <w:rPr>
          <w:spacing w:val="-1"/>
          <w:lang w:val="en-ID"/>
        </w:rPr>
        <w:t>dari</w:t>
      </w:r>
      <w:proofErr w:type="spellEnd"/>
      <w:r w:rsidRPr="000A3D4F">
        <w:rPr>
          <w:spacing w:val="-1"/>
          <w:lang w:val="en-ID"/>
        </w:rPr>
        <w:t xml:space="preserve"> </w:t>
      </w:r>
      <w:proofErr w:type="spellStart"/>
      <w:r w:rsidRPr="000A3D4F">
        <w:rPr>
          <w:spacing w:val="-1"/>
          <w:lang w:val="en-ID"/>
        </w:rPr>
        <w:t>produsen</w:t>
      </w:r>
      <w:proofErr w:type="spellEnd"/>
      <w:r w:rsidRPr="000A3D4F">
        <w:rPr>
          <w:spacing w:val="-1"/>
          <w:lang w:val="en-ID"/>
        </w:rPr>
        <w:t xml:space="preserve"> </w:t>
      </w:r>
      <w:proofErr w:type="spellStart"/>
      <w:r w:rsidRPr="000A3D4F">
        <w:rPr>
          <w:spacing w:val="-1"/>
          <w:lang w:val="en-ID"/>
        </w:rPr>
        <w:t>tradisional</w:t>
      </w:r>
      <w:proofErr w:type="spellEnd"/>
      <w:r w:rsidRPr="000A3D4F">
        <w:rPr>
          <w:spacing w:val="-1"/>
          <w:lang w:val="en-ID"/>
        </w:rPr>
        <w:t xml:space="preserve"> </w:t>
      </w:r>
      <w:proofErr w:type="spellStart"/>
      <w:r w:rsidRPr="000A3D4F">
        <w:rPr>
          <w:spacing w:val="-1"/>
          <w:lang w:val="en-ID"/>
        </w:rPr>
        <w:t>menjadi</w:t>
      </w:r>
      <w:proofErr w:type="spellEnd"/>
      <w:r w:rsidRPr="000A3D4F">
        <w:rPr>
          <w:spacing w:val="-1"/>
          <w:lang w:val="en-ID"/>
        </w:rPr>
        <w:t xml:space="preserve"> </w:t>
      </w:r>
      <w:proofErr w:type="spellStart"/>
      <w:r w:rsidRPr="000A3D4F">
        <w:rPr>
          <w:spacing w:val="-1"/>
          <w:lang w:val="en-ID"/>
        </w:rPr>
        <w:t>pelaku</w:t>
      </w:r>
      <w:proofErr w:type="spellEnd"/>
      <w:r w:rsidRPr="000A3D4F">
        <w:rPr>
          <w:spacing w:val="-1"/>
          <w:lang w:val="en-ID"/>
        </w:rPr>
        <w:t xml:space="preserve"> </w:t>
      </w:r>
      <w:proofErr w:type="spellStart"/>
      <w:r w:rsidRPr="000A3D4F">
        <w:rPr>
          <w:spacing w:val="-1"/>
          <w:lang w:val="en-ID"/>
        </w:rPr>
        <w:t>usaha</w:t>
      </w:r>
      <w:proofErr w:type="spellEnd"/>
      <w:r w:rsidRPr="000A3D4F">
        <w:rPr>
          <w:spacing w:val="-1"/>
          <w:lang w:val="en-ID"/>
        </w:rPr>
        <w:t xml:space="preserve"> yang </w:t>
      </w:r>
      <w:proofErr w:type="spellStart"/>
      <w:r w:rsidRPr="000A3D4F">
        <w:rPr>
          <w:spacing w:val="-1"/>
          <w:lang w:val="en-ID"/>
        </w:rPr>
        <w:t>memanfaatkan</w:t>
      </w:r>
      <w:proofErr w:type="spellEnd"/>
      <w:r w:rsidRPr="000A3D4F">
        <w:rPr>
          <w:spacing w:val="-1"/>
          <w:lang w:val="en-ID"/>
        </w:rPr>
        <w:t xml:space="preserve"> strategi </w:t>
      </w:r>
      <w:proofErr w:type="spellStart"/>
      <w:r w:rsidRPr="000A3D4F">
        <w:rPr>
          <w:spacing w:val="-1"/>
          <w:lang w:val="en-ID"/>
        </w:rPr>
        <w:t>ekonomi</w:t>
      </w:r>
      <w:proofErr w:type="spellEnd"/>
      <w:r w:rsidRPr="000A3D4F">
        <w:rPr>
          <w:spacing w:val="-1"/>
          <w:lang w:val="en-ID"/>
        </w:rPr>
        <w:t xml:space="preserve"> </w:t>
      </w:r>
      <w:proofErr w:type="spellStart"/>
      <w:r w:rsidRPr="000A3D4F">
        <w:rPr>
          <w:spacing w:val="-1"/>
          <w:lang w:val="en-ID"/>
        </w:rPr>
        <w:t>kreatif</w:t>
      </w:r>
      <w:proofErr w:type="spellEnd"/>
      <w:r w:rsidRPr="000A3D4F">
        <w:rPr>
          <w:spacing w:val="-1"/>
          <w:lang w:val="en-ID"/>
        </w:rPr>
        <w:t xml:space="preserve">. </w:t>
      </w:r>
      <w:proofErr w:type="spellStart"/>
      <w:r w:rsidRPr="000A3D4F">
        <w:rPr>
          <w:spacing w:val="-1"/>
          <w:lang w:val="en-ID"/>
        </w:rPr>
        <w:t>Praktik</w:t>
      </w:r>
      <w:proofErr w:type="spellEnd"/>
      <w:r w:rsidRPr="000A3D4F">
        <w:rPr>
          <w:spacing w:val="-1"/>
          <w:lang w:val="en-ID"/>
        </w:rPr>
        <w:t xml:space="preserve"> </w:t>
      </w:r>
      <w:proofErr w:type="spellStart"/>
      <w:r w:rsidRPr="000A3D4F">
        <w:rPr>
          <w:spacing w:val="-1"/>
          <w:lang w:val="en-ID"/>
        </w:rPr>
        <w:t>ini</w:t>
      </w:r>
      <w:proofErr w:type="spellEnd"/>
      <w:r w:rsidRPr="000A3D4F">
        <w:rPr>
          <w:spacing w:val="-1"/>
          <w:lang w:val="en-ID"/>
        </w:rPr>
        <w:t xml:space="preserve"> </w:t>
      </w:r>
      <w:proofErr w:type="spellStart"/>
      <w:r w:rsidRPr="000A3D4F">
        <w:rPr>
          <w:spacing w:val="-1"/>
          <w:lang w:val="en-ID"/>
        </w:rPr>
        <w:t>sejalan</w:t>
      </w:r>
      <w:proofErr w:type="spellEnd"/>
      <w:r w:rsidRPr="000A3D4F">
        <w:rPr>
          <w:spacing w:val="-1"/>
          <w:lang w:val="en-ID"/>
        </w:rPr>
        <w:t xml:space="preserve"> </w:t>
      </w:r>
      <w:proofErr w:type="spellStart"/>
      <w:r w:rsidRPr="000A3D4F">
        <w:rPr>
          <w:spacing w:val="-1"/>
          <w:lang w:val="en-ID"/>
        </w:rPr>
        <w:t>dengan</w:t>
      </w:r>
      <w:proofErr w:type="spellEnd"/>
      <w:r w:rsidRPr="000A3D4F">
        <w:rPr>
          <w:spacing w:val="-1"/>
          <w:lang w:val="en-ID"/>
        </w:rPr>
        <w:t xml:space="preserve"> </w:t>
      </w:r>
      <w:proofErr w:type="spellStart"/>
      <w:r w:rsidRPr="000A3D4F">
        <w:rPr>
          <w:spacing w:val="-1"/>
          <w:lang w:val="en-ID"/>
        </w:rPr>
        <w:t>studi</w:t>
      </w:r>
      <w:proofErr w:type="spellEnd"/>
      <w:r w:rsidRPr="000A3D4F">
        <w:rPr>
          <w:spacing w:val="-1"/>
          <w:lang w:val="en-ID"/>
        </w:rPr>
        <w:t xml:space="preserve"> Ramadhani dan Shinta (2020) yang </w:t>
      </w:r>
      <w:proofErr w:type="spellStart"/>
      <w:r w:rsidRPr="000A3D4F">
        <w:rPr>
          <w:spacing w:val="-1"/>
          <w:lang w:val="en-ID"/>
        </w:rPr>
        <w:t>menegaskan</w:t>
      </w:r>
      <w:proofErr w:type="spellEnd"/>
      <w:r w:rsidRPr="000A3D4F">
        <w:rPr>
          <w:spacing w:val="-1"/>
          <w:lang w:val="en-ID"/>
        </w:rPr>
        <w:t xml:space="preserve"> </w:t>
      </w:r>
      <w:proofErr w:type="spellStart"/>
      <w:r w:rsidRPr="000A3D4F">
        <w:rPr>
          <w:spacing w:val="-1"/>
          <w:lang w:val="en-ID"/>
        </w:rPr>
        <w:t>bahwa</w:t>
      </w:r>
      <w:proofErr w:type="spellEnd"/>
      <w:r w:rsidRPr="000A3D4F">
        <w:rPr>
          <w:spacing w:val="-1"/>
          <w:lang w:val="en-ID"/>
        </w:rPr>
        <w:t xml:space="preserve"> </w:t>
      </w:r>
      <w:proofErr w:type="spellStart"/>
      <w:r w:rsidRPr="000A3D4F">
        <w:rPr>
          <w:spacing w:val="-1"/>
          <w:lang w:val="en-ID"/>
        </w:rPr>
        <w:t>pemanfaatan</w:t>
      </w:r>
      <w:proofErr w:type="spellEnd"/>
      <w:r w:rsidRPr="000A3D4F">
        <w:rPr>
          <w:spacing w:val="-1"/>
          <w:lang w:val="en-ID"/>
        </w:rPr>
        <w:t xml:space="preserve"> digital marketing </w:t>
      </w:r>
      <w:proofErr w:type="spellStart"/>
      <w:r w:rsidRPr="000A3D4F">
        <w:rPr>
          <w:spacing w:val="-1"/>
          <w:lang w:val="en-ID"/>
        </w:rPr>
        <w:t>berperan</w:t>
      </w:r>
      <w:proofErr w:type="spellEnd"/>
      <w:r w:rsidRPr="000A3D4F">
        <w:rPr>
          <w:spacing w:val="-1"/>
          <w:lang w:val="en-ID"/>
        </w:rPr>
        <w:t xml:space="preserve"> </w:t>
      </w:r>
      <w:proofErr w:type="spellStart"/>
      <w:r w:rsidRPr="000A3D4F">
        <w:rPr>
          <w:spacing w:val="-1"/>
          <w:lang w:val="en-ID"/>
        </w:rPr>
        <w:t>signifikan</w:t>
      </w:r>
      <w:proofErr w:type="spellEnd"/>
      <w:r w:rsidRPr="000A3D4F">
        <w:rPr>
          <w:spacing w:val="-1"/>
          <w:lang w:val="en-ID"/>
        </w:rPr>
        <w:t xml:space="preserve"> </w:t>
      </w:r>
      <w:proofErr w:type="spellStart"/>
      <w:r w:rsidRPr="000A3D4F">
        <w:rPr>
          <w:spacing w:val="-1"/>
          <w:lang w:val="en-ID"/>
        </w:rPr>
        <w:t>dalam</w:t>
      </w:r>
      <w:proofErr w:type="spellEnd"/>
      <w:r w:rsidRPr="000A3D4F">
        <w:rPr>
          <w:spacing w:val="-1"/>
          <w:lang w:val="en-ID"/>
        </w:rPr>
        <w:t xml:space="preserve"> </w:t>
      </w:r>
      <w:proofErr w:type="spellStart"/>
      <w:r w:rsidRPr="000A3D4F">
        <w:rPr>
          <w:spacing w:val="-1"/>
          <w:lang w:val="en-ID"/>
        </w:rPr>
        <w:t>peningkatan</w:t>
      </w:r>
      <w:proofErr w:type="spellEnd"/>
      <w:r w:rsidRPr="000A3D4F">
        <w:rPr>
          <w:spacing w:val="-1"/>
          <w:lang w:val="en-ID"/>
        </w:rPr>
        <w:t xml:space="preserve"> </w:t>
      </w:r>
      <w:proofErr w:type="spellStart"/>
      <w:r w:rsidRPr="000A3D4F">
        <w:rPr>
          <w:spacing w:val="-1"/>
          <w:lang w:val="en-ID"/>
        </w:rPr>
        <w:t>daya</w:t>
      </w:r>
      <w:proofErr w:type="spellEnd"/>
      <w:r w:rsidRPr="000A3D4F">
        <w:rPr>
          <w:spacing w:val="-1"/>
          <w:lang w:val="en-ID"/>
        </w:rPr>
        <w:t xml:space="preserve"> </w:t>
      </w:r>
      <w:proofErr w:type="spellStart"/>
      <w:r w:rsidRPr="000A3D4F">
        <w:rPr>
          <w:spacing w:val="-1"/>
          <w:lang w:val="en-ID"/>
        </w:rPr>
        <w:t>saing</w:t>
      </w:r>
      <w:proofErr w:type="spellEnd"/>
      <w:r w:rsidRPr="000A3D4F">
        <w:rPr>
          <w:spacing w:val="-1"/>
          <w:lang w:val="en-ID"/>
        </w:rPr>
        <w:t xml:space="preserve"> </w:t>
      </w:r>
      <w:proofErr w:type="spellStart"/>
      <w:r w:rsidRPr="000A3D4F">
        <w:rPr>
          <w:spacing w:val="-1"/>
          <w:lang w:val="en-ID"/>
        </w:rPr>
        <w:t>produk</w:t>
      </w:r>
      <w:proofErr w:type="spellEnd"/>
      <w:r w:rsidRPr="000A3D4F">
        <w:rPr>
          <w:spacing w:val="-1"/>
          <w:lang w:val="en-ID"/>
        </w:rPr>
        <w:t xml:space="preserve"> UMKM </w:t>
      </w:r>
      <w:proofErr w:type="spellStart"/>
      <w:r w:rsidRPr="000A3D4F">
        <w:rPr>
          <w:spacing w:val="-1"/>
          <w:lang w:val="en-ID"/>
        </w:rPr>
        <w:t>berbasis</w:t>
      </w:r>
      <w:proofErr w:type="spellEnd"/>
      <w:r w:rsidRPr="000A3D4F">
        <w:rPr>
          <w:spacing w:val="-1"/>
          <w:lang w:val="en-ID"/>
        </w:rPr>
        <w:t xml:space="preserve"> </w:t>
      </w:r>
      <w:proofErr w:type="spellStart"/>
      <w:r w:rsidRPr="000A3D4F">
        <w:rPr>
          <w:spacing w:val="-1"/>
          <w:lang w:val="en-ID"/>
        </w:rPr>
        <w:t>budaya</w:t>
      </w:r>
      <w:proofErr w:type="spellEnd"/>
      <w:r w:rsidRPr="000A3D4F">
        <w:rPr>
          <w:spacing w:val="-1"/>
          <w:lang w:val="en-ID"/>
        </w:rPr>
        <w:t xml:space="preserve">. Kepemilikan </w:t>
      </w:r>
      <w:proofErr w:type="spellStart"/>
      <w:r w:rsidRPr="000A3D4F">
        <w:rPr>
          <w:spacing w:val="-1"/>
          <w:lang w:val="en-ID"/>
        </w:rPr>
        <w:t>merek</w:t>
      </w:r>
      <w:proofErr w:type="spellEnd"/>
      <w:r w:rsidRPr="000A3D4F">
        <w:rPr>
          <w:spacing w:val="-1"/>
          <w:lang w:val="en-ID"/>
        </w:rPr>
        <w:t xml:space="preserve"> </w:t>
      </w:r>
      <w:proofErr w:type="spellStart"/>
      <w:r w:rsidRPr="000A3D4F">
        <w:rPr>
          <w:spacing w:val="-1"/>
          <w:lang w:val="en-ID"/>
        </w:rPr>
        <w:t>atau</w:t>
      </w:r>
      <w:proofErr w:type="spellEnd"/>
      <w:r w:rsidRPr="000A3D4F">
        <w:rPr>
          <w:spacing w:val="-1"/>
          <w:lang w:val="en-ID"/>
        </w:rPr>
        <w:t xml:space="preserve"> label </w:t>
      </w:r>
      <w:proofErr w:type="spellStart"/>
      <w:r w:rsidRPr="000A3D4F">
        <w:rPr>
          <w:spacing w:val="-1"/>
          <w:lang w:val="en-ID"/>
        </w:rPr>
        <w:t>khusus</w:t>
      </w:r>
      <w:proofErr w:type="spellEnd"/>
      <w:r w:rsidRPr="000A3D4F">
        <w:rPr>
          <w:spacing w:val="-1"/>
          <w:lang w:val="en-ID"/>
        </w:rPr>
        <w:t xml:space="preserve"> </w:t>
      </w:r>
      <w:proofErr w:type="spellStart"/>
      <w:r w:rsidRPr="000A3D4F">
        <w:rPr>
          <w:spacing w:val="-1"/>
          <w:lang w:val="en-ID"/>
        </w:rPr>
        <w:t>memperoleh</w:t>
      </w:r>
      <w:proofErr w:type="spellEnd"/>
      <w:r w:rsidRPr="000A3D4F">
        <w:rPr>
          <w:spacing w:val="-1"/>
          <w:lang w:val="en-ID"/>
        </w:rPr>
        <w:t xml:space="preserve"> </w:t>
      </w:r>
      <w:proofErr w:type="spellStart"/>
      <w:r w:rsidRPr="000A3D4F">
        <w:rPr>
          <w:spacing w:val="-1"/>
          <w:lang w:val="en-ID"/>
        </w:rPr>
        <w:t>skor</w:t>
      </w:r>
      <w:proofErr w:type="spellEnd"/>
      <w:r w:rsidRPr="000A3D4F">
        <w:rPr>
          <w:spacing w:val="-1"/>
          <w:lang w:val="en-ID"/>
        </w:rPr>
        <w:t xml:space="preserve"> </w:t>
      </w:r>
      <w:proofErr w:type="spellStart"/>
      <w:r w:rsidRPr="000A3D4F">
        <w:rPr>
          <w:spacing w:val="-1"/>
          <w:lang w:val="en-ID"/>
        </w:rPr>
        <w:t>bahkan</w:t>
      </w:r>
      <w:proofErr w:type="spellEnd"/>
      <w:r w:rsidRPr="000A3D4F">
        <w:rPr>
          <w:spacing w:val="-1"/>
          <w:lang w:val="en-ID"/>
        </w:rPr>
        <w:t xml:space="preserve"> </w:t>
      </w:r>
      <w:proofErr w:type="spellStart"/>
      <w:r w:rsidRPr="000A3D4F">
        <w:rPr>
          <w:spacing w:val="-1"/>
          <w:lang w:val="en-ID"/>
        </w:rPr>
        <w:t>lebih</w:t>
      </w:r>
      <w:proofErr w:type="spellEnd"/>
      <w:r w:rsidRPr="000A3D4F">
        <w:rPr>
          <w:spacing w:val="-1"/>
          <w:lang w:val="en-ID"/>
        </w:rPr>
        <w:t xml:space="preserve"> </w:t>
      </w:r>
      <w:proofErr w:type="spellStart"/>
      <w:r w:rsidRPr="000A3D4F">
        <w:rPr>
          <w:spacing w:val="-1"/>
          <w:lang w:val="en-ID"/>
        </w:rPr>
        <w:t>tinggi</w:t>
      </w:r>
      <w:proofErr w:type="spellEnd"/>
      <w:r w:rsidRPr="000A3D4F">
        <w:rPr>
          <w:spacing w:val="-1"/>
          <w:lang w:val="en-ID"/>
        </w:rPr>
        <w:t xml:space="preserve">, </w:t>
      </w:r>
      <w:proofErr w:type="spellStart"/>
      <w:r w:rsidRPr="000A3D4F">
        <w:rPr>
          <w:spacing w:val="-1"/>
          <w:lang w:val="en-ID"/>
        </w:rPr>
        <w:t>mencerminkan</w:t>
      </w:r>
      <w:proofErr w:type="spellEnd"/>
      <w:r w:rsidRPr="000A3D4F">
        <w:rPr>
          <w:spacing w:val="-1"/>
          <w:lang w:val="en-ID"/>
        </w:rPr>
        <w:t xml:space="preserve"> </w:t>
      </w:r>
      <w:proofErr w:type="spellStart"/>
      <w:r w:rsidRPr="000A3D4F">
        <w:rPr>
          <w:spacing w:val="-1"/>
          <w:lang w:val="en-ID"/>
        </w:rPr>
        <w:t>kesadaran</w:t>
      </w:r>
      <w:proofErr w:type="spellEnd"/>
      <w:r w:rsidRPr="000A3D4F">
        <w:rPr>
          <w:spacing w:val="-1"/>
          <w:lang w:val="en-ID"/>
        </w:rPr>
        <w:t xml:space="preserve"> </w:t>
      </w:r>
      <w:proofErr w:type="spellStart"/>
      <w:r w:rsidRPr="000A3D4F">
        <w:rPr>
          <w:spacing w:val="-1"/>
          <w:lang w:val="en-ID"/>
        </w:rPr>
        <w:t>pengrajin</w:t>
      </w:r>
      <w:proofErr w:type="spellEnd"/>
      <w:r w:rsidRPr="000A3D4F">
        <w:rPr>
          <w:spacing w:val="-1"/>
          <w:lang w:val="en-ID"/>
        </w:rPr>
        <w:t xml:space="preserve"> </w:t>
      </w:r>
      <w:proofErr w:type="spellStart"/>
      <w:r w:rsidRPr="000A3D4F">
        <w:rPr>
          <w:spacing w:val="-1"/>
          <w:lang w:val="en-ID"/>
        </w:rPr>
        <w:t>akan</w:t>
      </w:r>
      <w:proofErr w:type="spellEnd"/>
      <w:r w:rsidRPr="000A3D4F">
        <w:rPr>
          <w:spacing w:val="-1"/>
          <w:lang w:val="en-ID"/>
        </w:rPr>
        <w:t xml:space="preserve"> </w:t>
      </w:r>
      <w:proofErr w:type="spellStart"/>
      <w:r w:rsidRPr="000A3D4F">
        <w:rPr>
          <w:spacing w:val="-1"/>
          <w:lang w:val="en-ID"/>
        </w:rPr>
        <w:t>pentingnya</w:t>
      </w:r>
      <w:proofErr w:type="spellEnd"/>
      <w:r w:rsidRPr="000A3D4F">
        <w:rPr>
          <w:spacing w:val="-1"/>
          <w:lang w:val="en-ID"/>
        </w:rPr>
        <w:t xml:space="preserve"> </w:t>
      </w:r>
      <w:proofErr w:type="spellStart"/>
      <w:r w:rsidRPr="000A3D4F">
        <w:rPr>
          <w:spacing w:val="-1"/>
          <w:lang w:val="en-ID"/>
        </w:rPr>
        <w:t>membangun</w:t>
      </w:r>
      <w:proofErr w:type="spellEnd"/>
      <w:r w:rsidRPr="000A3D4F">
        <w:rPr>
          <w:spacing w:val="-1"/>
          <w:lang w:val="en-ID"/>
        </w:rPr>
        <w:t xml:space="preserve"> </w:t>
      </w:r>
      <w:proofErr w:type="spellStart"/>
      <w:r w:rsidRPr="000A3D4F">
        <w:rPr>
          <w:spacing w:val="-1"/>
          <w:lang w:val="en-ID"/>
        </w:rPr>
        <w:t>identitas</w:t>
      </w:r>
      <w:proofErr w:type="spellEnd"/>
      <w:r w:rsidRPr="000A3D4F">
        <w:rPr>
          <w:spacing w:val="-1"/>
          <w:lang w:val="en-ID"/>
        </w:rPr>
        <w:t xml:space="preserve"> </w:t>
      </w:r>
      <w:proofErr w:type="spellStart"/>
      <w:r w:rsidRPr="000A3D4F">
        <w:rPr>
          <w:spacing w:val="-1"/>
          <w:lang w:val="en-ID"/>
        </w:rPr>
        <w:t>produk</w:t>
      </w:r>
      <w:proofErr w:type="spellEnd"/>
      <w:r w:rsidRPr="000A3D4F">
        <w:rPr>
          <w:spacing w:val="-1"/>
          <w:lang w:val="en-ID"/>
        </w:rPr>
        <w:t xml:space="preserve"> </w:t>
      </w:r>
      <w:proofErr w:type="spellStart"/>
      <w:r w:rsidRPr="000A3D4F">
        <w:rPr>
          <w:spacing w:val="-1"/>
          <w:lang w:val="en-ID"/>
        </w:rPr>
        <w:t>sebagai</w:t>
      </w:r>
      <w:proofErr w:type="spellEnd"/>
      <w:r w:rsidRPr="000A3D4F">
        <w:rPr>
          <w:spacing w:val="-1"/>
          <w:lang w:val="en-ID"/>
        </w:rPr>
        <w:t xml:space="preserve"> </w:t>
      </w:r>
      <w:proofErr w:type="spellStart"/>
      <w:r w:rsidRPr="000A3D4F">
        <w:rPr>
          <w:spacing w:val="-1"/>
          <w:lang w:val="en-ID"/>
        </w:rPr>
        <w:t>diferensiasi</w:t>
      </w:r>
      <w:proofErr w:type="spellEnd"/>
      <w:r w:rsidRPr="000A3D4F">
        <w:rPr>
          <w:spacing w:val="-1"/>
          <w:lang w:val="en-ID"/>
        </w:rPr>
        <w:t xml:space="preserve"> pasar. </w:t>
      </w:r>
      <w:proofErr w:type="spellStart"/>
      <w:r w:rsidRPr="000A3D4F">
        <w:rPr>
          <w:spacing w:val="-1"/>
          <w:lang w:val="en-ID"/>
        </w:rPr>
        <w:t>Temuan</w:t>
      </w:r>
      <w:proofErr w:type="spellEnd"/>
      <w:r w:rsidRPr="000A3D4F">
        <w:rPr>
          <w:spacing w:val="-1"/>
          <w:lang w:val="en-ID"/>
        </w:rPr>
        <w:t xml:space="preserve"> Lestari (2018) </w:t>
      </w:r>
      <w:proofErr w:type="spellStart"/>
      <w:r w:rsidRPr="000A3D4F">
        <w:rPr>
          <w:spacing w:val="-1"/>
          <w:lang w:val="en-ID"/>
        </w:rPr>
        <w:t>menjelaskan</w:t>
      </w:r>
      <w:proofErr w:type="spellEnd"/>
      <w:r w:rsidRPr="000A3D4F">
        <w:rPr>
          <w:spacing w:val="-1"/>
          <w:lang w:val="en-ID"/>
        </w:rPr>
        <w:t xml:space="preserve"> </w:t>
      </w:r>
      <w:proofErr w:type="spellStart"/>
      <w:r w:rsidRPr="000A3D4F">
        <w:rPr>
          <w:spacing w:val="-1"/>
          <w:lang w:val="en-ID"/>
        </w:rPr>
        <w:t>bahwa</w:t>
      </w:r>
      <w:proofErr w:type="spellEnd"/>
      <w:r w:rsidRPr="000A3D4F">
        <w:rPr>
          <w:spacing w:val="-1"/>
          <w:lang w:val="en-ID"/>
        </w:rPr>
        <w:t xml:space="preserve"> </w:t>
      </w:r>
      <w:proofErr w:type="spellStart"/>
      <w:r w:rsidRPr="000A3D4F">
        <w:rPr>
          <w:spacing w:val="-1"/>
          <w:lang w:val="en-ID"/>
        </w:rPr>
        <w:t>kekuatan</w:t>
      </w:r>
      <w:proofErr w:type="spellEnd"/>
      <w:r w:rsidRPr="000A3D4F">
        <w:rPr>
          <w:spacing w:val="-1"/>
          <w:lang w:val="en-ID"/>
        </w:rPr>
        <w:t xml:space="preserve"> </w:t>
      </w:r>
      <w:proofErr w:type="spellStart"/>
      <w:r w:rsidRPr="000A3D4F">
        <w:rPr>
          <w:spacing w:val="-1"/>
          <w:lang w:val="en-ID"/>
        </w:rPr>
        <w:t>merek</w:t>
      </w:r>
      <w:proofErr w:type="spellEnd"/>
      <w:r w:rsidRPr="000A3D4F">
        <w:rPr>
          <w:spacing w:val="-1"/>
          <w:lang w:val="en-ID"/>
        </w:rPr>
        <w:t xml:space="preserve"> </w:t>
      </w:r>
      <w:proofErr w:type="spellStart"/>
      <w:r w:rsidRPr="000A3D4F">
        <w:rPr>
          <w:spacing w:val="-1"/>
          <w:lang w:val="en-ID"/>
        </w:rPr>
        <w:t>memberikan</w:t>
      </w:r>
      <w:proofErr w:type="spellEnd"/>
      <w:r w:rsidRPr="000A3D4F">
        <w:rPr>
          <w:spacing w:val="-1"/>
          <w:lang w:val="en-ID"/>
        </w:rPr>
        <w:t xml:space="preserve"> </w:t>
      </w:r>
      <w:proofErr w:type="spellStart"/>
      <w:r w:rsidRPr="000A3D4F">
        <w:rPr>
          <w:spacing w:val="-1"/>
          <w:lang w:val="en-ID"/>
        </w:rPr>
        <w:t>pengaruh</w:t>
      </w:r>
      <w:proofErr w:type="spellEnd"/>
      <w:r w:rsidRPr="000A3D4F">
        <w:rPr>
          <w:spacing w:val="-1"/>
          <w:lang w:val="en-ID"/>
        </w:rPr>
        <w:t xml:space="preserve"> </w:t>
      </w:r>
      <w:proofErr w:type="spellStart"/>
      <w:r w:rsidRPr="000A3D4F">
        <w:rPr>
          <w:spacing w:val="-1"/>
          <w:lang w:val="en-ID"/>
        </w:rPr>
        <w:t>signifikan</w:t>
      </w:r>
      <w:proofErr w:type="spellEnd"/>
      <w:r w:rsidRPr="000A3D4F">
        <w:rPr>
          <w:spacing w:val="-1"/>
          <w:lang w:val="en-ID"/>
        </w:rPr>
        <w:t xml:space="preserve"> </w:t>
      </w:r>
      <w:proofErr w:type="spellStart"/>
      <w:r w:rsidRPr="000A3D4F">
        <w:rPr>
          <w:spacing w:val="-1"/>
          <w:lang w:val="en-ID"/>
        </w:rPr>
        <w:t>terhadap</w:t>
      </w:r>
      <w:proofErr w:type="spellEnd"/>
      <w:r w:rsidRPr="000A3D4F">
        <w:rPr>
          <w:spacing w:val="-1"/>
          <w:lang w:val="en-ID"/>
        </w:rPr>
        <w:t xml:space="preserve"> </w:t>
      </w:r>
      <w:proofErr w:type="spellStart"/>
      <w:r w:rsidRPr="000A3D4F">
        <w:rPr>
          <w:spacing w:val="-1"/>
          <w:lang w:val="en-ID"/>
        </w:rPr>
        <w:t>daya</w:t>
      </w:r>
      <w:proofErr w:type="spellEnd"/>
      <w:r w:rsidRPr="000A3D4F">
        <w:rPr>
          <w:spacing w:val="-1"/>
          <w:lang w:val="en-ID"/>
        </w:rPr>
        <w:t xml:space="preserve"> </w:t>
      </w:r>
      <w:proofErr w:type="spellStart"/>
      <w:r w:rsidRPr="000A3D4F">
        <w:rPr>
          <w:spacing w:val="-1"/>
          <w:lang w:val="en-ID"/>
        </w:rPr>
        <w:t>tarik</w:t>
      </w:r>
      <w:proofErr w:type="spellEnd"/>
      <w:r w:rsidRPr="000A3D4F">
        <w:rPr>
          <w:spacing w:val="-1"/>
          <w:lang w:val="en-ID"/>
        </w:rPr>
        <w:t xml:space="preserve"> </w:t>
      </w:r>
      <w:proofErr w:type="spellStart"/>
      <w:r w:rsidRPr="000A3D4F">
        <w:rPr>
          <w:spacing w:val="-1"/>
          <w:lang w:val="en-ID"/>
        </w:rPr>
        <w:t>produk</w:t>
      </w:r>
      <w:proofErr w:type="spellEnd"/>
      <w:r w:rsidRPr="000A3D4F">
        <w:rPr>
          <w:spacing w:val="-1"/>
          <w:lang w:val="en-ID"/>
        </w:rPr>
        <w:t xml:space="preserve"> </w:t>
      </w:r>
      <w:proofErr w:type="spellStart"/>
      <w:r w:rsidRPr="000A3D4F">
        <w:rPr>
          <w:spacing w:val="-1"/>
          <w:lang w:val="en-ID"/>
        </w:rPr>
        <w:t>kerajinan</w:t>
      </w:r>
      <w:proofErr w:type="spellEnd"/>
      <w:r w:rsidRPr="000A3D4F">
        <w:rPr>
          <w:spacing w:val="-1"/>
          <w:lang w:val="en-ID"/>
        </w:rPr>
        <w:t xml:space="preserve">, </w:t>
      </w:r>
      <w:proofErr w:type="spellStart"/>
      <w:r w:rsidRPr="000A3D4F">
        <w:rPr>
          <w:spacing w:val="-1"/>
          <w:lang w:val="en-ID"/>
        </w:rPr>
        <w:t>dimana</w:t>
      </w:r>
      <w:proofErr w:type="spellEnd"/>
      <w:r w:rsidRPr="000A3D4F">
        <w:rPr>
          <w:spacing w:val="-1"/>
          <w:lang w:val="en-ID"/>
        </w:rPr>
        <w:t xml:space="preserve"> </w:t>
      </w:r>
      <w:proofErr w:type="spellStart"/>
      <w:r w:rsidRPr="000A3D4F">
        <w:rPr>
          <w:spacing w:val="-1"/>
          <w:lang w:val="en-ID"/>
        </w:rPr>
        <w:t>pengrajin</w:t>
      </w:r>
      <w:proofErr w:type="spellEnd"/>
      <w:r w:rsidRPr="000A3D4F">
        <w:rPr>
          <w:spacing w:val="-1"/>
          <w:lang w:val="en-ID"/>
        </w:rPr>
        <w:t xml:space="preserve"> </w:t>
      </w:r>
      <w:proofErr w:type="spellStart"/>
      <w:r w:rsidRPr="000A3D4F">
        <w:rPr>
          <w:spacing w:val="-1"/>
          <w:lang w:val="en-ID"/>
        </w:rPr>
        <w:t>tidak</w:t>
      </w:r>
      <w:proofErr w:type="spellEnd"/>
      <w:r w:rsidRPr="000A3D4F">
        <w:rPr>
          <w:spacing w:val="-1"/>
          <w:lang w:val="en-ID"/>
        </w:rPr>
        <w:t xml:space="preserve"> </w:t>
      </w:r>
      <w:proofErr w:type="spellStart"/>
      <w:r w:rsidRPr="000A3D4F">
        <w:rPr>
          <w:spacing w:val="-1"/>
          <w:lang w:val="en-ID"/>
        </w:rPr>
        <w:t>hanya</w:t>
      </w:r>
      <w:proofErr w:type="spellEnd"/>
      <w:r w:rsidRPr="000A3D4F">
        <w:rPr>
          <w:spacing w:val="-1"/>
          <w:lang w:val="en-ID"/>
        </w:rPr>
        <w:t xml:space="preserve"> </w:t>
      </w:r>
      <w:proofErr w:type="spellStart"/>
      <w:r w:rsidRPr="000A3D4F">
        <w:rPr>
          <w:spacing w:val="-1"/>
          <w:lang w:val="en-ID"/>
        </w:rPr>
        <w:t>menjual</w:t>
      </w:r>
      <w:proofErr w:type="spellEnd"/>
      <w:r w:rsidRPr="000A3D4F">
        <w:rPr>
          <w:spacing w:val="-1"/>
          <w:lang w:val="en-ID"/>
        </w:rPr>
        <w:t xml:space="preserve"> </w:t>
      </w:r>
      <w:proofErr w:type="spellStart"/>
      <w:r w:rsidRPr="000A3D4F">
        <w:rPr>
          <w:spacing w:val="-1"/>
          <w:lang w:val="en-ID"/>
        </w:rPr>
        <w:t>kain</w:t>
      </w:r>
      <w:proofErr w:type="spellEnd"/>
      <w:r w:rsidRPr="000A3D4F">
        <w:rPr>
          <w:spacing w:val="-1"/>
          <w:lang w:val="en-ID"/>
        </w:rPr>
        <w:t xml:space="preserve"> </w:t>
      </w:r>
      <w:proofErr w:type="spellStart"/>
      <w:r w:rsidRPr="000A3D4F">
        <w:rPr>
          <w:spacing w:val="-1"/>
          <w:lang w:val="en-ID"/>
        </w:rPr>
        <w:t>tetapi</w:t>
      </w:r>
      <w:proofErr w:type="spellEnd"/>
      <w:r w:rsidRPr="000A3D4F">
        <w:rPr>
          <w:spacing w:val="-1"/>
          <w:lang w:val="en-ID"/>
        </w:rPr>
        <w:t xml:space="preserve"> juga </w:t>
      </w:r>
      <w:proofErr w:type="spellStart"/>
      <w:r w:rsidRPr="000A3D4F">
        <w:rPr>
          <w:spacing w:val="-1"/>
          <w:lang w:val="en-ID"/>
        </w:rPr>
        <w:t>cerita</w:t>
      </w:r>
      <w:proofErr w:type="spellEnd"/>
      <w:r w:rsidRPr="000A3D4F">
        <w:rPr>
          <w:spacing w:val="-1"/>
          <w:lang w:val="en-ID"/>
        </w:rPr>
        <w:t xml:space="preserve">, </w:t>
      </w:r>
      <w:proofErr w:type="spellStart"/>
      <w:r w:rsidRPr="000A3D4F">
        <w:rPr>
          <w:spacing w:val="-1"/>
          <w:lang w:val="en-ID"/>
        </w:rPr>
        <w:t>warisan</w:t>
      </w:r>
      <w:proofErr w:type="spellEnd"/>
      <w:r w:rsidRPr="000A3D4F">
        <w:rPr>
          <w:spacing w:val="-1"/>
          <w:lang w:val="en-ID"/>
        </w:rPr>
        <w:t xml:space="preserve"> </w:t>
      </w:r>
      <w:proofErr w:type="spellStart"/>
      <w:r w:rsidRPr="000A3D4F">
        <w:rPr>
          <w:spacing w:val="-1"/>
          <w:lang w:val="en-ID"/>
        </w:rPr>
        <w:t>budaya</w:t>
      </w:r>
      <w:proofErr w:type="spellEnd"/>
      <w:r w:rsidRPr="000A3D4F">
        <w:rPr>
          <w:spacing w:val="-1"/>
          <w:lang w:val="en-ID"/>
        </w:rPr>
        <w:t xml:space="preserve">, dan </w:t>
      </w:r>
      <w:proofErr w:type="spellStart"/>
      <w:r w:rsidRPr="000A3D4F">
        <w:rPr>
          <w:spacing w:val="-1"/>
          <w:lang w:val="en-ID"/>
        </w:rPr>
        <w:t>identitas</w:t>
      </w:r>
      <w:proofErr w:type="spellEnd"/>
      <w:r w:rsidRPr="000A3D4F">
        <w:rPr>
          <w:spacing w:val="-1"/>
          <w:lang w:val="en-ID"/>
        </w:rPr>
        <w:t xml:space="preserve"> </w:t>
      </w:r>
      <w:proofErr w:type="spellStart"/>
      <w:r w:rsidRPr="000A3D4F">
        <w:rPr>
          <w:spacing w:val="-1"/>
          <w:lang w:val="en-ID"/>
        </w:rPr>
        <w:t>lokal</w:t>
      </w:r>
      <w:proofErr w:type="spellEnd"/>
      <w:r w:rsidRPr="000A3D4F">
        <w:rPr>
          <w:spacing w:val="-1"/>
          <w:lang w:val="en-ID"/>
        </w:rPr>
        <w:t xml:space="preserve"> </w:t>
      </w:r>
      <w:proofErr w:type="spellStart"/>
      <w:r w:rsidRPr="000A3D4F">
        <w:rPr>
          <w:spacing w:val="-1"/>
          <w:lang w:val="en-ID"/>
        </w:rPr>
        <w:t>sebagai</w:t>
      </w:r>
      <w:proofErr w:type="spellEnd"/>
      <w:r w:rsidRPr="000A3D4F">
        <w:rPr>
          <w:spacing w:val="-1"/>
          <w:lang w:val="en-ID"/>
        </w:rPr>
        <w:t xml:space="preserve"> </w:t>
      </w:r>
      <w:proofErr w:type="spellStart"/>
      <w:r w:rsidRPr="000A3D4F">
        <w:rPr>
          <w:spacing w:val="-1"/>
          <w:lang w:val="en-ID"/>
        </w:rPr>
        <w:t>kekuatan</w:t>
      </w:r>
      <w:proofErr w:type="spellEnd"/>
      <w:r w:rsidRPr="000A3D4F">
        <w:rPr>
          <w:spacing w:val="-1"/>
          <w:lang w:val="en-ID"/>
        </w:rPr>
        <w:t xml:space="preserve"> </w:t>
      </w:r>
      <w:proofErr w:type="spellStart"/>
      <w:r w:rsidRPr="000A3D4F">
        <w:rPr>
          <w:spacing w:val="-1"/>
          <w:lang w:val="en-ID"/>
        </w:rPr>
        <w:t>utama</w:t>
      </w:r>
      <w:proofErr w:type="spellEnd"/>
      <w:r w:rsidRPr="000A3D4F">
        <w:rPr>
          <w:spacing w:val="-1"/>
          <w:lang w:val="en-ID"/>
        </w:rPr>
        <w:t xml:space="preserve"> </w:t>
      </w:r>
      <w:proofErr w:type="spellStart"/>
      <w:r w:rsidRPr="000A3D4F">
        <w:rPr>
          <w:spacing w:val="-1"/>
          <w:lang w:val="en-ID"/>
        </w:rPr>
        <w:t>menghadapi</w:t>
      </w:r>
      <w:proofErr w:type="spellEnd"/>
      <w:r w:rsidRPr="000A3D4F">
        <w:rPr>
          <w:spacing w:val="-1"/>
          <w:lang w:val="en-ID"/>
        </w:rPr>
        <w:t xml:space="preserve"> </w:t>
      </w:r>
      <w:proofErr w:type="spellStart"/>
      <w:r w:rsidRPr="000A3D4F">
        <w:rPr>
          <w:spacing w:val="-1"/>
          <w:lang w:val="en-ID"/>
        </w:rPr>
        <w:t>persaingan</w:t>
      </w:r>
      <w:proofErr w:type="spellEnd"/>
      <w:r w:rsidRPr="000A3D4F">
        <w:rPr>
          <w:spacing w:val="-1"/>
          <w:lang w:val="en-ID"/>
        </w:rPr>
        <w:t xml:space="preserve"> </w:t>
      </w:r>
      <w:proofErr w:type="spellStart"/>
      <w:r w:rsidRPr="000A3D4F">
        <w:rPr>
          <w:spacing w:val="-1"/>
          <w:lang w:val="en-ID"/>
        </w:rPr>
        <w:t>tekstil</w:t>
      </w:r>
      <w:proofErr w:type="spellEnd"/>
      <w:r w:rsidRPr="000A3D4F">
        <w:rPr>
          <w:spacing w:val="-1"/>
          <w:lang w:val="en-ID"/>
        </w:rPr>
        <w:t xml:space="preserve"> modern.</w:t>
      </w:r>
    </w:p>
    <w:p w14:paraId="141869C6" w14:textId="5B86CE77" w:rsidR="000A3D4F" w:rsidRPr="000A3D4F" w:rsidRDefault="000A3D4F" w:rsidP="000A3D4F">
      <w:pPr>
        <w:spacing w:line="276" w:lineRule="auto"/>
        <w:ind w:firstLine="289"/>
        <w:jc w:val="both"/>
        <w:rPr>
          <w:spacing w:val="-1"/>
          <w:lang w:val="en-ID"/>
        </w:rPr>
      </w:pPr>
      <w:r w:rsidRPr="000A3D4F">
        <w:rPr>
          <w:spacing w:val="-1"/>
          <w:lang w:val="en-ID"/>
        </w:rPr>
        <w:t xml:space="preserve">Strategi </w:t>
      </w:r>
      <w:proofErr w:type="spellStart"/>
      <w:r w:rsidRPr="000A3D4F">
        <w:rPr>
          <w:spacing w:val="-1"/>
          <w:lang w:val="en-ID"/>
        </w:rPr>
        <w:t>pendapatan</w:t>
      </w:r>
      <w:proofErr w:type="spellEnd"/>
      <w:r w:rsidRPr="000A3D4F">
        <w:rPr>
          <w:spacing w:val="-1"/>
          <w:lang w:val="en-ID"/>
        </w:rPr>
        <w:t xml:space="preserve"> </w:t>
      </w:r>
      <w:proofErr w:type="spellStart"/>
      <w:r w:rsidRPr="000A3D4F">
        <w:rPr>
          <w:spacing w:val="-1"/>
          <w:lang w:val="en-ID"/>
        </w:rPr>
        <w:t>menunjukkan</w:t>
      </w:r>
      <w:proofErr w:type="spellEnd"/>
      <w:r w:rsidRPr="000A3D4F">
        <w:rPr>
          <w:spacing w:val="-1"/>
          <w:lang w:val="en-ID"/>
        </w:rPr>
        <w:t xml:space="preserve"> </w:t>
      </w:r>
      <w:proofErr w:type="spellStart"/>
      <w:r w:rsidRPr="000A3D4F">
        <w:rPr>
          <w:spacing w:val="-1"/>
          <w:lang w:val="en-ID"/>
        </w:rPr>
        <w:t>pendekatan</w:t>
      </w:r>
      <w:proofErr w:type="spellEnd"/>
      <w:r w:rsidRPr="000A3D4F">
        <w:rPr>
          <w:spacing w:val="-1"/>
          <w:lang w:val="en-ID"/>
        </w:rPr>
        <w:t xml:space="preserve"> yang </w:t>
      </w:r>
      <w:proofErr w:type="spellStart"/>
      <w:r w:rsidRPr="000A3D4F">
        <w:rPr>
          <w:spacing w:val="-1"/>
          <w:lang w:val="en-ID"/>
        </w:rPr>
        <w:t>matang</w:t>
      </w:r>
      <w:proofErr w:type="spellEnd"/>
      <w:r w:rsidRPr="000A3D4F">
        <w:rPr>
          <w:spacing w:val="-1"/>
          <w:lang w:val="en-ID"/>
        </w:rPr>
        <w:t xml:space="preserve"> </w:t>
      </w:r>
      <w:proofErr w:type="spellStart"/>
      <w:r w:rsidRPr="000A3D4F">
        <w:rPr>
          <w:spacing w:val="-1"/>
          <w:lang w:val="en-ID"/>
        </w:rPr>
        <w:t>melalui</w:t>
      </w:r>
      <w:proofErr w:type="spellEnd"/>
      <w:r w:rsidRPr="000A3D4F">
        <w:rPr>
          <w:spacing w:val="-1"/>
          <w:lang w:val="en-ID"/>
        </w:rPr>
        <w:t xml:space="preserve"> </w:t>
      </w:r>
      <w:proofErr w:type="spellStart"/>
      <w:r w:rsidRPr="000A3D4F">
        <w:rPr>
          <w:spacing w:val="-1"/>
          <w:lang w:val="en-ID"/>
        </w:rPr>
        <w:t>diversifikasi</w:t>
      </w:r>
      <w:proofErr w:type="spellEnd"/>
      <w:r w:rsidRPr="000A3D4F">
        <w:rPr>
          <w:spacing w:val="-1"/>
          <w:lang w:val="en-ID"/>
        </w:rPr>
        <w:t xml:space="preserve"> </w:t>
      </w:r>
      <w:proofErr w:type="spellStart"/>
      <w:r w:rsidRPr="000A3D4F">
        <w:rPr>
          <w:spacing w:val="-1"/>
          <w:lang w:val="en-ID"/>
        </w:rPr>
        <w:t>produk</w:t>
      </w:r>
      <w:proofErr w:type="spellEnd"/>
      <w:r w:rsidRPr="000A3D4F">
        <w:rPr>
          <w:spacing w:val="-1"/>
          <w:lang w:val="en-ID"/>
        </w:rPr>
        <w:t xml:space="preserve"> dan </w:t>
      </w:r>
      <w:proofErr w:type="spellStart"/>
      <w:r w:rsidRPr="000A3D4F">
        <w:rPr>
          <w:spacing w:val="-1"/>
          <w:lang w:val="en-ID"/>
        </w:rPr>
        <w:t>penetapan</w:t>
      </w:r>
      <w:proofErr w:type="spellEnd"/>
      <w:r w:rsidRPr="000A3D4F">
        <w:rPr>
          <w:spacing w:val="-1"/>
          <w:lang w:val="en-ID"/>
        </w:rPr>
        <w:t xml:space="preserve"> </w:t>
      </w:r>
      <w:proofErr w:type="spellStart"/>
      <w:r w:rsidRPr="000A3D4F">
        <w:rPr>
          <w:spacing w:val="-1"/>
          <w:lang w:val="en-ID"/>
        </w:rPr>
        <w:t>harga</w:t>
      </w:r>
      <w:proofErr w:type="spellEnd"/>
      <w:r w:rsidRPr="000A3D4F">
        <w:rPr>
          <w:spacing w:val="-1"/>
          <w:lang w:val="en-ID"/>
        </w:rPr>
        <w:t xml:space="preserve"> yang </w:t>
      </w:r>
      <w:proofErr w:type="spellStart"/>
      <w:r w:rsidRPr="000A3D4F">
        <w:rPr>
          <w:spacing w:val="-1"/>
          <w:lang w:val="en-ID"/>
        </w:rPr>
        <w:t>kontekstual</w:t>
      </w:r>
      <w:proofErr w:type="spellEnd"/>
      <w:r w:rsidRPr="000A3D4F">
        <w:rPr>
          <w:spacing w:val="-1"/>
          <w:lang w:val="en-ID"/>
        </w:rPr>
        <w:t xml:space="preserve">. </w:t>
      </w:r>
      <w:proofErr w:type="spellStart"/>
      <w:r w:rsidRPr="000A3D4F">
        <w:rPr>
          <w:spacing w:val="-1"/>
          <w:lang w:val="en-ID"/>
        </w:rPr>
        <w:t>Diversifikasi</w:t>
      </w:r>
      <w:proofErr w:type="spellEnd"/>
      <w:r w:rsidRPr="000A3D4F">
        <w:rPr>
          <w:spacing w:val="-1"/>
          <w:lang w:val="en-ID"/>
        </w:rPr>
        <w:t xml:space="preserve"> </w:t>
      </w:r>
      <w:proofErr w:type="spellStart"/>
      <w:r w:rsidRPr="000A3D4F">
        <w:rPr>
          <w:spacing w:val="-1"/>
          <w:lang w:val="en-ID"/>
        </w:rPr>
        <w:t>ke</w:t>
      </w:r>
      <w:proofErr w:type="spellEnd"/>
      <w:r w:rsidRPr="000A3D4F">
        <w:rPr>
          <w:spacing w:val="-1"/>
          <w:lang w:val="en-ID"/>
        </w:rPr>
        <w:t xml:space="preserve"> </w:t>
      </w:r>
      <w:proofErr w:type="spellStart"/>
      <w:r w:rsidRPr="000A3D4F">
        <w:rPr>
          <w:spacing w:val="-1"/>
          <w:lang w:val="en-ID"/>
        </w:rPr>
        <w:t>produk</w:t>
      </w:r>
      <w:proofErr w:type="spellEnd"/>
      <w:r w:rsidRPr="000A3D4F">
        <w:rPr>
          <w:spacing w:val="-1"/>
          <w:lang w:val="en-ID"/>
        </w:rPr>
        <w:t xml:space="preserve"> </w:t>
      </w:r>
      <w:proofErr w:type="spellStart"/>
      <w:r w:rsidRPr="000A3D4F">
        <w:rPr>
          <w:spacing w:val="-1"/>
          <w:lang w:val="en-ID"/>
        </w:rPr>
        <w:t>berbahan</w:t>
      </w:r>
      <w:proofErr w:type="spellEnd"/>
      <w:r w:rsidRPr="000A3D4F">
        <w:rPr>
          <w:spacing w:val="-1"/>
          <w:lang w:val="en-ID"/>
        </w:rPr>
        <w:t xml:space="preserve"> </w:t>
      </w:r>
      <w:proofErr w:type="spellStart"/>
      <w:r w:rsidRPr="000A3D4F">
        <w:rPr>
          <w:spacing w:val="-1"/>
          <w:lang w:val="en-ID"/>
        </w:rPr>
        <w:t>tenun</w:t>
      </w:r>
      <w:proofErr w:type="spellEnd"/>
      <w:r w:rsidRPr="000A3D4F">
        <w:rPr>
          <w:spacing w:val="-1"/>
          <w:lang w:val="en-ID"/>
        </w:rPr>
        <w:t xml:space="preserve"> lain </w:t>
      </w:r>
      <w:proofErr w:type="spellStart"/>
      <w:r w:rsidRPr="000A3D4F">
        <w:rPr>
          <w:spacing w:val="-1"/>
          <w:lang w:val="en-ID"/>
        </w:rPr>
        <w:t>seperti</w:t>
      </w:r>
      <w:proofErr w:type="spellEnd"/>
      <w:r w:rsidRPr="000A3D4F">
        <w:rPr>
          <w:spacing w:val="-1"/>
          <w:lang w:val="en-ID"/>
        </w:rPr>
        <w:t xml:space="preserve"> </w:t>
      </w:r>
      <w:proofErr w:type="spellStart"/>
      <w:r w:rsidRPr="000A3D4F">
        <w:rPr>
          <w:spacing w:val="-1"/>
          <w:lang w:val="en-ID"/>
        </w:rPr>
        <w:t>tas</w:t>
      </w:r>
      <w:proofErr w:type="spellEnd"/>
      <w:r w:rsidRPr="000A3D4F">
        <w:rPr>
          <w:spacing w:val="-1"/>
          <w:lang w:val="en-ID"/>
        </w:rPr>
        <w:t xml:space="preserve">, </w:t>
      </w:r>
      <w:proofErr w:type="spellStart"/>
      <w:r w:rsidRPr="000A3D4F">
        <w:rPr>
          <w:spacing w:val="-1"/>
          <w:lang w:val="en-ID"/>
        </w:rPr>
        <w:t>sarung</w:t>
      </w:r>
      <w:proofErr w:type="spellEnd"/>
      <w:r w:rsidRPr="000A3D4F">
        <w:rPr>
          <w:spacing w:val="-1"/>
          <w:lang w:val="en-ID"/>
        </w:rPr>
        <w:t xml:space="preserve"> </w:t>
      </w:r>
      <w:proofErr w:type="spellStart"/>
      <w:r w:rsidRPr="000A3D4F">
        <w:rPr>
          <w:spacing w:val="-1"/>
          <w:lang w:val="en-ID"/>
        </w:rPr>
        <w:t>bantal</w:t>
      </w:r>
      <w:proofErr w:type="spellEnd"/>
      <w:r w:rsidRPr="000A3D4F">
        <w:rPr>
          <w:spacing w:val="-1"/>
          <w:lang w:val="en-ID"/>
        </w:rPr>
        <w:t xml:space="preserve">, dan </w:t>
      </w:r>
      <w:proofErr w:type="spellStart"/>
      <w:r w:rsidRPr="000A3D4F">
        <w:rPr>
          <w:spacing w:val="-1"/>
          <w:lang w:val="en-ID"/>
        </w:rPr>
        <w:t>hiasan</w:t>
      </w:r>
      <w:proofErr w:type="spellEnd"/>
      <w:r w:rsidRPr="000A3D4F">
        <w:rPr>
          <w:spacing w:val="-1"/>
          <w:lang w:val="en-ID"/>
        </w:rPr>
        <w:t xml:space="preserve"> </w:t>
      </w:r>
      <w:proofErr w:type="spellStart"/>
      <w:r w:rsidRPr="000A3D4F">
        <w:rPr>
          <w:spacing w:val="-1"/>
          <w:lang w:val="en-ID"/>
        </w:rPr>
        <w:t>rumah</w:t>
      </w:r>
      <w:proofErr w:type="spellEnd"/>
      <w:r w:rsidRPr="000A3D4F">
        <w:rPr>
          <w:spacing w:val="-1"/>
          <w:lang w:val="en-ID"/>
        </w:rPr>
        <w:t xml:space="preserve"> </w:t>
      </w:r>
      <w:proofErr w:type="spellStart"/>
      <w:r w:rsidRPr="000A3D4F">
        <w:rPr>
          <w:spacing w:val="-1"/>
          <w:lang w:val="en-ID"/>
        </w:rPr>
        <w:t>memperoleh</w:t>
      </w:r>
      <w:proofErr w:type="spellEnd"/>
      <w:r w:rsidRPr="000A3D4F">
        <w:rPr>
          <w:spacing w:val="-1"/>
          <w:lang w:val="en-ID"/>
        </w:rPr>
        <w:t xml:space="preserve"> </w:t>
      </w:r>
      <w:proofErr w:type="spellStart"/>
      <w:r w:rsidRPr="000A3D4F">
        <w:rPr>
          <w:spacing w:val="-1"/>
          <w:lang w:val="en-ID"/>
        </w:rPr>
        <w:t>skor</w:t>
      </w:r>
      <w:proofErr w:type="spellEnd"/>
      <w:r w:rsidRPr="000A3D4F">
        <w:rPr>
          <w:spacing w:val="-1"/>
          <w:lang w:val="en-ID"/>
        </w:rPr>
        <w:t xml:space="preserve"> 42, </w:t>
      </w:r>
      <w:proofErr w:type="spellStart"/>
      <w:r w:rsidRPr="000A3D4F">
        <w:rPr>
          <w:spacing w:val="-1"/>
          <w:lang w:val="en-ID"/>
        </w:rPr>
        <w:t>mencerminkan</w:t>
      </w:r>
      <w:proofErr w:type="spellEnd"/>
      <w:r w:rsidRPr="000A3D4F">
        <w:rPr>
          <w:spacing w:val="-1"/>
          <w:lang w:val="en-ID"/>
        </w:rPr>
        <w:t xml:space="preserve"> </w:t>
      </w:r>
      <w:proofErr w:type="spellStart"/>
      <w:r w:rsidRPr="000A3D4F">
        <w:rPr>
          <w:spacing w:val="-1"/>
          <w:lang w:val="en-ID"/>
        </w:rPr>
        <w:t>kemampuan</w:t>
      </w:r>
      <w:proofErr w:type="spellEnd"/>
      <w:r w:rsidRPr="000A3D4F">
        <w:rPr>
          <w:spacing w:val="-1"/>
          <w:lang w:val="en-ID"/>
        </w:rPr>
        <w:t xml:space="preserve"> </w:t>
      </w:r>
      <w:proofErr w:type="spellStart"/>
      <w:r w:rsidRPr="000A3D4F">
        <w:rPr>
          <w:spacing w:val="-1"/>
          <w:lang w:val="en-ID"/>
        </w:rPr>
        <w:t>pengrajin</w:t>
      </w:r>
      <w:proofErr w:type="spellEnd"/>
      <w:r w:rsidRPr="000A3D4F">
        <w:rPr>
          <w:spacing w:val="-1"/>
          <w:lang w:val="en-ID"/>
        </w:rPr>
        <w:t xml:space="preserve"> </w:t>
      </w:r>
      <w:proofErr w:type="spellStart"/>
      <w:r w:rsidRPr="000A3D4F">
        <w:rPr>
          <w:spacing w:val="-1"/>
          <w:lang w:val="en-ID"/>
        </w:rPr>
        <w:t>memahami</w:t>
      </w:r>
      <w:proofErr w:type="spellEnd"/>
      <w:r w:rsidRPr="000A3D4F">
        <w:rPr>
          <w:spacing w:val="-1"/>
          <w:lang w:val="en-ID"/>
        </w:rPr>
        <w:t xml:space="preserve"> </w:t>
      </w:r>
      <w:proofErr w:type="spellStart"/>
      <w:r w:rsidRPr="000A3D4F">
        <w:rPr>
          <w:spacing w:val="-1"/>
          <w:lang w:val="en-ID"/>
        </w:rPr>
        <w:t>dinamika</w:t>
      </w:r>
      <w:proofErr w:type="spellEnd"/>
      <w:r w:rsidRPr="000A3D4F">
        <w:rPr>
          <w:spacing w:val="-1"/>
          <w:lang w:val="en-ID"/>
        </w:rPr>
        <w:t xml:space="preserve"> </w:t>
      </w:r>
      <w:proofErr w:type="spellStart"/>
      <w:r w:rsidRPr="000A3D4F">
        <w:rPr>
          <w:spacing w:val="-1"/>
          <w:lang w:val="en-ID"/>
        </w:rPr>
        <w:t>kebutuhan</w:t>
      </w:r>
      <w:proofErr w:type="spellEnd"/>
      <w:r w:rsidRPr="000A3D4F">
        <w:rPr>
          <w:spacing w:val="-1"/>
          <w:lang w:val="en-ID"/>
        </w:rPr>
        <w:t xml:space="preserve"> pasar dan </w:t>
      </w:r>
      <w:proofErr w:type="spellStart"/>
      <w:r w:rsidRPr="000A3D4F">
        <w:rPr>
          <w:spacing w:val="-1"/>
          <w:lang w:val="en-ID"/>
        </w:rPr>
        <w:t>memperluas</w:t>
      </w:r>
      <w:proofErr w:type="spellEnd"/>
      <w:r w:rsidRPr="000A3D4F">
        <w:rPr>
          <w:spacing w:val="-1"/>
          <w:lang w:val="en-ID"/>
        </w:rPr>
        <w:t xml:space="preserve"> </w:t>
      </w:r>
      <w:proofErr w:type="spellStart"/>
      <w:r w:rsidRPr="000A3D4F">
        <w:rPr>
          <w:spacing w:val="-1"/>
          <w:lang w:val="en-ID"/>
        </w:rPr>
        <w:t>segmen</w:t>
      </w:r>
      <w:proofErr w:type="spellEnd"/>
      <w:r w:rsidRPr="000A3D4F">
        <w:rPr>
          <w:spacing w:val="-1"/>
          <w:lang w:val="en-ID"/>
        </w:rPr>
        <w:t xml:space="preserve"> </w:t>
      </w:r>
      <w:proofErr w:type="spellStart"/>
      <w:r w:rsidRPr="000A3D4F">
        <w:rPr>
          <w:spacing w:val="-1"/>
          <w:lang w:val="en-ID"/>
        </w:rPr>
        <w:t>konsumen</w:t>
      </w:r>
      <w:proofErr w:type="spellEnd"/>
      <w:r w:rsidRPr="000A3D4F">
        <w:rPr>
          <w:spacing w:val="-1"/>
          <w:lang w:val="en-ID"/>
        </w:rPr>
        <w:t xml:space="preserve">. </w:t>
      </w:r>
      <w:proofErr w:type="spellStart"/>
      <w:r w:rsidRPr="000A3D4F">
        <w:rPr>
          <w:spacing w:val="-1"/>
          <w:lang w:val="en-ID"/>
        </w:rPr>
        <w:t>Penelitian</w:t>
      </w:r>
      <w:proofErr w:type="spellEnd"/>
      <w:r w:rsidRPr="000A3D4F">
        <w:rPr>
          <w:spacing w:val="-1"/>
          <w:lang w:val="en-ID"/>
        </w:rPr>
        <w:t xml:space="preserve"> Dewi (2019) </w:t>
      </w:r>
      <w:proofErr w:type="spellStart"/>
      <w:r w:rsidRPr="000A3D4F">
        <w:rPr>
          <w:spacing w:val="-1"/>
          <w:lang w:val="en-ID"/>
        </w:rPr>
        <w:t>menemukan</w:t>
      </w:r>
      <w:proofErr w:type="spellEnd"/>
      <w:r w:rsidRPr="000A3D4F">
        <w:rPr>
          <w:spacing w:val="-1"/>
          <w:lang w:val="en-ID"/>
        </w:rPr>
        <w:t xml:space="preserve"> </w:t>
      </w:r>
      <w:proofErr w:type="spellStart"/>
      <w:r w:rsidRPr="000A3D4F">
        <w:rPr>
          <w:spacing w:val="-1"/>
          <w:lang w:val="en-ID"/>
        </w:rPr>
        <w:t>bahwa</w:t>
      </w:r>
      <w:proofErr w:type="spellEnd"/>
      <w:r w:rsidRPr="000A3D4F">
        <w:rPr>
          <w:spacing w:val="-1"/>
          <w:lang w:val="en-ID"/>
        </w:rPr>
        <w:t xml:space="preserve"> </w:t>
      </w:r>
      <w:proofErr w:type="spellStart"/>
      <w:r w:rsidRPr="000A3D4F">
        <w:rPr>
          <w:spacing w:val="-1"/>
          <w:lang w:val="en-ID"/>
        </w:rPr>
        <w:t>pengrajin</w:t>
      </w:r>
      <w:proofErr w:type="spellEnd"/>
      <w:r w:rsidRPr="000A3D4F">
        <w:rPr>
          <w:spacing w:val="-1"/>
          <w:lang w:val="en-ID"/>
        </w:rPr>
        <w:t xml:space="preserve"> yang </w:t>
      </w:r>
      <w:proofErr w:type="spellStart"/>
      <w:r w:rsidRPr="000A3D4F">
        <w:rPr>
          <w:spacing w:val="-1"/>
          <w:lang w:val="en-ID"/>
        </w:rPr>
        <w:t>mampu</w:t>
      </w:r>
      <w:proofErr w:type="spellEnd"/>
      <w:r w:rsidRPr="000A3D4F">
        <w:rPr>
          <w:spacing w:val="-1"/>
          <w:lang w:val="en-ID"/>
        </w:rPr>
        <w:t xml:space="preserve"> </w:t>
      </w:r>
      <w:proofErr w:type="spellStart"/>
      <w:r w:rsidRPr="000A3D4F">
        <w:rPr>
          <w:spacing w:val="-1"/>
          <w:lang w:val="en-ID"/>
        </w:rPr>
        <w:t>mendiversifikasi</w:t>
      </w:r>
      <w:proofErr w:type="spellEnd"/>
      <w:r w:rsidRPr="000A3D4F">
        <w:rPr>
          <w:spacing w:val="-1"/>
          <w:lang w:val="en-ID"/>
        </w:rPr>
        <w:t xml:space="preserve"> </w:t>
      </w:r>
      <w:proofErr w:type="spellStart"/>
      <w:r w:rsidRPr="000A3D4F">
        <w:rPr>
          <w:spacing w:val="-1"/>
          <w:lang w:val="en-ID"/>
        </w:rPr>
        <w:t>produk</w:t>
      </w:r>
      <w:proofErr w:type="spellEnd"/>
      <w:r w:rsidRPr="000A3D4F">
        <w:rPr>
          <w:spacing w:val="-1"/>
          <w:lang w:val="en-ID"/>
        </w:rPr>
        <w:t xml:space="preserve"> </w:t>
      </w:r>
      <w:proofErr w:type="spellStart"/>
      <w:r w:rsidRPr="000A3D4F">
        <w:rPr>
          <w:spacing w:val="-1"/>
          <w:lang w:val="en-ID"/>
        </w:rPr>
        <w:t>memiliki</w:t>
      </w:r>
      <w:proofErr w:type="spellEnd"/>
      <w:r w:rsidRPr="000A3D4F">
        <w:rPr>
          <w:spacing w:val="-1"/>
          <w:lang w:val="en-ID"/>
        </w:rPr>
        <w:t xml:space="preserve"> </w:t>
      </w:r>
      <w:proofErr w:type="spellStart"/>
      <w:r w:rsidRPr="000A3D4F">
        <w:rPr>
          <w:spacing w:val="-1"/>
          <w:lang w:val="en-ID"/>
        </w:rPr>
        <w:t>tingkat</w:t>
      </w:r>
      <w:proofErr w:type="spellEnd"/>
      <w:r w:rsidRPr="000A3D4F">
        <w:rPr>
          <w:spacing w:val="-1"/>
          <w:lang w:val="en-ID"/>
        </w:rPr>
        <w:t xml:space="preserve"> </w:t>
      </w:r>
      <w:proofErr w:type="spellStart"/>
      <w:r w:rsidRPr="000A3D4F">
        <w:rPr>
          <w:spacing w:val="-1"/>
          <w:lang w:val="en-ID"/>
        </w:rPr>
        <w:t>keberlanjutan</w:t>
      </w:r>
      <w:proofErr w:type="spellEnd"/>
      <w:r w:rsidRPr="000A3D4F">
        <w:rPr>
          <w:spacing w:val="-1"/>
          <w:lang w:val="en-ID"/>
        </w:rPr>
        <w:t xml:space="preserve"> </w:t>
      </w:r>
      <w:proofErr w:type="spellStart"/>
      <w:r w:rsidRPr="000A3D4F">
        <w:rPr>
          <w:spacing w:val="-1"/>
          <w:lang w:val="en-ID"/>
        </w:rPr>
        <w:t>usaha</w:t>
      </w:r>
      <w:proofErr w:type="spellEnd"/>
      <w:r w:rsidRPr="000A3D4F">
        <w:rPr>
          <w:spacing w:val="-1"/>
          <w:lang w:val="en-ID"/>
        </w:rPr>
        <w:t xml:space="preserve"> </w:t>
      </w:r>
      <w:proofErr w:type="spellStart"/>
      <w:r w:rsidRPr="000A3D4F">
        <w:rPr>
          <w:spacing w:val="-1"/>
          <w:lang w:val="en-ID"/>
        </w:rPr>
        <w:t>lebih</w:t>
      </w:r>
      <w:proofErr w:type="spellEnd"/>
      <w:r w:rsidRPr="000A3D4F">
        <w:rPr>
          <w:spacing w:val="-1"/>
          <w:lang w:val="en-ID"/>
        </w:rPr>
        <w:t xml:space="preserve"> </w:t>
      </w:r>
      <w:proofErr w:type="spellStart"/>
      <w:r w:rsidRPr="000A3D4F">
        <w:rPr>
          <w:spacing w:val="-1"/>
          <w:lang w:val="en-ID"/>
        </w:rPr>
        <w:t>baik</w:t>
      </w:r>
      <w:proofErr w:type="spellEnd"/>
      <w:r w:rsidRPr="000A3D4F">
        <w:rPr>
          <w:spacing w:val="-1"/>
          <w:lang w:val="en-ID"/>
        </w:rPr>
        <w:t xml:space="preserve">. </w:t>
      </w:r>
      <w:proofErr w:type="spellStart"/>
      <w:r w:rsidRPr="000A3D4F">
        <w:rPr>
          <w:spacing w:val="-1"/>
          <w:lang w:val="en-ID"/>
        </w:rPr>
        <w:t>Penetapan</w:t>
      </w:r>
      <w:proofErr w:type="spellEnd"/>
      <w:r w:rsidRPr="000A3D4F">
        <w:rPr>
          <w:spacing w:val="-1"/>
          <w:lang w:val="en-ID"/>
        </w:rPr>
        <w:t xml:space="preserve"> </w:t>
      </w:r>
      <w:proofErr w:type="spellStart"/>
      <w:r w:rsidRPr="000A3D4F">
        <w:rPr>
          <w:spacing w:val="-1"/>
          <w:lang w:val="en-ID"/>
        </w:rPr>
        <w:t>harga</w:t>
      </w:r>
      <w:proofErr w:type="spellEnd"/>
      <w:r w:rsidRPr="000A3D4F">
        <w:rPr>
          <w:spacing w:val="-1"/>
          <w:lang w:val="en-ID"/>
        </w:rPr>
        <w:t xml:space="preserve"> yang </w:t>
      </w:r>
      <w:proofErr w:type="spellStart"/>
      <w:r w:rsidRPr="000A3D4F">
        <w:rPr>
          <w:spacing w:val="-1"/>
          <w:lang w:val="en-ID"/>
        </w:rPr>
        <w:t>mempertimbangkan</w:t>
      </w:r>
      <w:proofErr w:type="spellEnd"/>
      <w:r w:rsidRPr="000A3D4F">
        <w:rPr>
          <w:spacing w:val="-1"/>
          <w:lang w:val="en-ID"/>
        </w:rPr>
        <w:t xml:space="preserve"> </w:t>
      </w:r>
      <w:proofErr w:type="spellStart"/>
      <w:r w:rsidRPr="000A3D4F">
        <w:rPr>
          <w:spacing w:val="-1"/>
          <w:lang w:val="en-ID"/>
        </w:rPr>
        <w:t>biaya</w:t>
      </w:r>
      <w:proofErr w:type="spellEnd"/>
      <w:r w:rsidRPr="000A3D4F">
        <w:rPr>
          <w:spacing w:val="-1"/>
          <w:lang w:val="en-ID"/>
        </w:rPr>
        <w:t xml:space="preserve"> </w:t>
      </w:r>
      <w:proofErr w:type="spellStart"/>
      <w:r w:rsidRPr="000A3D4F">
        <w:rPr>
          <w:spacing w:val="-1"/>
          <w:lang w:val="en-ID"/>
        </w:rPr>
        <w:t>bahan</w:t>
      </w:r>
      <w:proofErr w:type="spellEnd"/>
      <w:r w:rsidRPr="000A3D4F">
        <w:rPr>
          <w:spacing w:val="-1"/>
          <w:lang w:val="en-ID"/>
        </w:rPr>
        <w:t xml:space="preserve"> </w:t>
      </w:r>
      <w:proofErr w:type="spellStart"/>
      <w:r w:rsidRPr="000A3D4F">
        <w:rPr>
          <w:spacing w:val="-1"/>
          <w:lang w:val="en-ID"/>
        </w:rPr>
        <w:t>baku</w:t>
      </w:r>
      <w:proofErr w:type="spellEnd"/>
      <w:r w:rsidRPr="000A3D4F">
        <w:rPr>
          <w:spacing w:val="-1"/>
          <w:lang w:val="en-ID"/>
        </w:rPr>
        <w:t xml:space="preserve"> dan </w:t>
      </w:r>
      <w:proofErr w:type="spellStart"/>
      <w:r w:rsidRPr="000A3D4F">
        <w:rPr>
          <w:spacing w:val="-1"/>
          <w:lang w:val="en-ID"/>
        </w:rPr>
        <w:t>daya</w:t>
      </w:r>
      <w:proofErr w:type="spellEnd"/>
      <w:r w:rsidRPr="000A3D4F">
        <w:rPr>
          <w:spacing w:val="-1"/>
          <w:lang w:val="en-ID"/>
        </w:rPr>
        <w:t xml:space="preserve"> </w:t>
      </w:r>
      <w:proofErr w:type="spellStart"/>
      <w:r w:rsidRPr="000A3D4F">
        <w:rPr>
          <w:spacing w:val="-1"/>
          <w:lang w:val="en-ID"/>
        </w:rPr>
        <w:t>beli</w:t>
      </w:r>
      <w:proofErr w:type="spellEnd"/>
      <w:r w:rsidRPr="000A3D4F">
        <w:rPr>
          <w:spacing w:val="-1"/>
          <w:lang w:val="en-ID"/>
        </w:rPr>
        <w:t xml:space="preserve"> pasar </w:t>
      </w:r>
      <w:proofErr w:type="spellStart"/>
      <w:r w:rsidRPr="000A3D4F">
        <w:rPr>
          <w:spacing w:val="-1"/>
          <w:lang w:val="en-ID"/>
        </w:rPr>
        <w:t>memperoleh</w:t>
      </w:r>
      <w:proofErr w:type="spellEnd"/>
      <w:r w:rsidRPr="000A3D4F">
        <w:rPr>
          <w:spacing w:val="-1"/>
          <w:lang w:val="en-ID"/>
        </w:rPr>
        <w:t xml:space="preserve"> </w:t>
      </w:r>
      <w:proofErr w:type="spellStart"/>
      <w:r w:rsidRPr="000A3D4F">
        <w:rPr>
          <w:spacing w:val="-1"/>
          <w:lang w:val="en-ID"/>
        </w:rPr>
        <w:t>skor</w:t>
      </w:r>
      <w:proofErr w:type="spellEnd"/>
      <w:r w:rsidRPr="000A3D4F">
        <w:rPr>
          <w:spacing w:val="-1"/>
          <w:lang w:val="en-ID"/>
        </w:rPr>
        <w:t xml:space="preserve"> </w:t>
      </w:r>
      <w:proofErr w:type="spellStart"/>
      <w:r w:rsidRPr="000A3D4F">
        <w:rPr>
          <w:spacing w:val="-1"/>
          <w:lang w:val="en-ID"/>
        </w:rPr>
        <w:t>tertinggi</w:t>
      </w:r>
      <w:proofErr w:type="spellEnd"/>
      <w:r w:rsidRPr="000A3D4F">
        <w:rPr>
          <w:spacing w:val="-1"/>
          <w:lang w:val="en-ID"/>
        </w:rPr>
        <w:t xml:space="preserve"> 43, </w:t>
      </w:r>
      <w:proofErr w:type="spellStart"/>
      <w:r w:rsidRPr="000A3D4F">
        <w:rPr>
          <w:spacing w:val="-1"/>
          <w:lang w:val="en-ID"/>
        </w:rPr>
        <w:t>menunjukkan</w:t>
      </w:r>
      <w:proofErr w:type="spellEnd"/>
      <w:r w:rsidRPr="000A3D4F">
        <w:rPr>
          <w:spacing w:val="-1"/>
          <w:lang w:val="en-ID"/>
        </w:rPr>
        <w:t xml:space="preserve"> </w:t>
      </w:r>
      <w:proofErr w:type="spellStart"/>
      <w:r w:rsidRPr="000A3D4F">
        <w:rPr>
          <w:spacing w:val="-1"/>
          <w:lang w:val="en-ID"/>
        </w:rPr>
        <w:t>penguasaan</w:t>
      </w:r>
      <w:proofErr w:type="spellEnd"/>
      <w:r w:rsidRPr="000A3D4F">
        <w:rPr>
          <w:spacing w:val="-1"/>
          <w:lang w:val="en-ID"/>
        </w:rPr>
        <w:t xml:space="preserve"> </w:t>
      </w:r>
      <w:proofErr w:type="spellStart"/>
      <w:r w:rsidRPr="000A3D4F">
        <w:rPr>
          <w:spacing w:val="-1"/>
          <w:lang w:val="en-ID"/>
        </w:rPr>
        <w:t>mekanisme</w:t>
      </w:r>
      <w:proofErr w:type="spellEnd"/>
      <w:r w:rsidRPr="000A3D4F">
        <w:rPr>
          <w:spacing w:val="-1"/>
          <w:lang w:val="en-ID"/>
        </w:rPr>
        <w:t xml:space="preserve"> pasar yang </w:t>
      </w:r>
      <w:proofErr w:type="spellStart"/>
      <w:r w:rsidRPr="000A3D4F">
        <w:rPr>
          <w:spacing w:val="-1"/>
          <w:lang w:val="en-ID"/>
        </w:rPr>
        <w:t>rasional</w:t>
      </w:r>
      <w:proofErr w:type="spellEnd"/>
      <w:r w:rsidRPr="000A3D4F">
        <w:rPr>
          <w:spacing w:val="-1"/>
          <w:lang w:val="en-ID"/>
        </w:rPr>
        <w:t xml:space="preserve">. Mankiw (2018) </w:t>
      </w:r>
      <w:proofErr w:type="spellStart"/>
      <w:r w:rsidRPr="000A3D4F">
        <w:rPr>
          <w:spacing w:val="-1"/>
          <w:lang w:val="en-ID"/>
        </w:rPr>
        <w:t>menjelaskan</w:t>
      </w:r>
      <w:proofErr w:type="spellEnd"/>
      <w:r w:rsidRPr="000A3D4F">
        <w:rPr>
          <w:spacing w:val="-1"/>
          <w:lang w:val="en-ID"/>
        </w:rPr>
        <w:t xml:space="preserve"> </w:t>
      </w:r>
      <w:proofErr w:type="spellStart"/>
      <w:r w:rsidRPr="000A3D4F">
        <w:rPr>
          <w:spacing w:val="-1"/>
          <w:lang w:val="en-ID"/>
        </w:rPr>
        <w:t>bahwa</w:t>
      </w:r>
      <w:proofErr w:type="spellEnd"/>
      <w:r w:rsidRPr="000A3D4F">
        <w:rPr>
          <w:spacing w:val="-1"/>
          <w:lang w:val="en-ID"/>
        </w:rPr>
        <w:t xml:space="preserve"> </w:t>
      </w:r>
      <w:proofErr w:type="spellStart"/>
      <w:r w:rsidRPr="000A3D4F">
        <w:rPr>
          <w:spacing w:val="-1"/>
          <w:lang w:val="en-ID"/>
        </w:rPr>
        <w:t>pelaku</w:t>
      </w:r>
      <w:proofErr w:type="spellEnd"/>
      <w:r w:rsidRPr="000A3D4F">
        <w:rPr>
          <w:spacing w:val="-1"/>
          <w:lang w:val="en-ID"/>
        </w:rPr>
        <w:t xml:space="preserve"> </w:t>
      </w:r>
      <w:proofErr w:type="spellStart"/>
      <w:r w:rsidRPr="000A3D4F">
        <w:rPr>
          <w:spacing w:val="-1"/>
          <w:lang w:val="en-ID"/>
        </w:rPr>
        <w:t>ekonomi</w:t>
      </w:r>
      <w:proofErr w:type="spellEnd"/>
      <w:r w:rsidRPr="000A3D4F">
        <w:rPr>
          <w:spacing w:val="-1"/>
          <w:lang w:val="en-ID"/>
        </w:rPr>
        <w:t xml:space="preserve"> yang </w:t>
      </w:r>
      <w:proofErr w:type="spellStart"/>
      <w:r w:rsidRPr="000A3D4F">
        <w:rPr>
          <w:spacing w:val="-1"/>
          <w:lang w:val="en-ID"/>
        </w:rPr>
        <w:t>mampu</w:t>
      </w:r>
      <w:proofErr w:type="spellEnd"/>
      <w:r w:rsidRPr="000A3D4F">
        <w:rPr>
          <w:spacing w:val="-1"/>
          <w:lang w:val="en-ID"/>
        </w:rPr>
        <w:t xml:space="preserve"> </w:t>
      </w:r>
      <w:proofErr w:type="spellStart"/>
      <w:r w:rsidRPr="000A3D4F">
        <w:rPr>
          <w:spacing w:val="-1"/>
          <w:lang w:val="en-ID"/>
        </w:rPr>
        <w:t>menyusun</w:t>
      </w:r>
      <w:proofErr w:type="spellEnd"/>
      <w:r w:rsidRPr="000A3D4F">
        <w:rPr>
          <w:spacing w:val="-1"/>
          <w:lang w:val="en-ID"/>
        </w:rPr>
        <w:t xml:space="preserve"> </w:t>
      </w:r>
      <w:proofErr w:type="spellStart"/>
      <w:r w:rsidRPr="000A3D4F">
        <w:rPr>
          <w:spacing w:val="-1"/>
          <w:lang w:val="en-ID"/>
        </w:rPr>
        <w:t>struktur</w:t>
      </w:r>
      <w:proofErr w:type="spellEnd"/>
      <w:r w:rsidRPr="000A3D4F">
        <w:rPr>
          <w:spacing w:val="-1"/>
          <w:lang w:val="en-ID"/>
        </w:rPr>
        <w:t xml:space="preserve"> </w:t>
      </w:r>
      <w:proofErr w:type="spellStart"/>
      <w:r w:rsidRPr="000A3D4F">
        <w:rPr>
          <w:spacing w:val="-1"/>
          <w:lang w:val="en-ID"/>
        </w:rPr>
        <w:t>harga</w:t>
      </w:r>
      <w:proofErr w:type="spellEnd"/>
      <w:r w:rsidRPr="000A3D4F">
        <w:rPr>
          <w:spacing w:val="-1"/>
          <w:lang w:val="en-ID"/>
        </w:rPr>
        <w:t xml:space="preserve"> </w:t>
      </w:r>
      <w:proofErr w:type="spellStart"/>
      <w:r w:rsidRPr="000A3D4F">
        <w:rPr>
          <w:spacing w:val="-1"/>
          <w:lang w:val="en-ID"/>
        </w:rPr>
        <w:t>berbasis</w:t>
      </w:r>
      <w:proofErr w:type="spellEnd"/>
      <w:r w:rsidRPr="000A3D4F">
        <w:rPr>
          <w:spacing w:val="-1"/>
          <w:lang w:val="en-ID"/>
        </w:rPr>
        <w:t xml:space="preserve"> </w:t>
      </w:r>
      <w:proofErr w:type="spellStart"/>
      <w:r w:rsidRPr="000A3D4F">
        <w:rPr>
          <w:spacing w:val="-1"/>
          <w:lang w:val="en-ID"/>
        </w:rPr>
        <w:t>efisiensi</w:t>
      </w:r>
      <w:proofErr w:type="spellEnd"/>
      <w:r w:rsidRPr="000A3D4F">
        <w:rPr>
          <w:spacing w:val="-1"/>
          <w:lang w:val="en-ID"/>
        </w:rPr>
        <w:t xml:space="preserve"> </w:t>
      </w:r>
      <w:proofErr w:type="spellStart"/>
      <w:r w:rsidRPr="000A3D4F">
        <w:rPr>
          <w:spacing w:val="-1"/>
          <w:lang w:val="en-ID"/>
        </w:rPr>
        <w:t>akan</w:t>
      </w:r>
      <w:proofErr w:type="spellEnd"/>
      <w:r w:rsidRPr="000A3D4F">
        <w:rPr>
          <w:spacing w:val="-1"/>
          <w:lang w:val="en-ID"/>
        </w:rPr>
        <w:t xml:space="preserve"> </w:t>
      </w:r>
      <w:proofErr w:type="spellStart"/>
      <w:r w:rsidRPr="000A3D4F">
        <w:rPr>
          <w:spacing w:val="-1"/>
          <w:lang w:val="en-ID"/>
        </w:rPr>
        <w:t>lebih</w:t>
      </w:r>
      <w:proofErr w:type="spellEnd"/>
      <w:r w:rsidRPr="000A3D4F">
        <w:rPr>
          <w:spacing w:val="-1"/>
          <w:lang w:val="en-ID"/>
        </w:rPr>
        <w:t xml:space="preserve"> </w:t>
      </w:r>
      <w:proofErr w:type="spellStart"/>
      <w:r w:rsidRPr="000A3D4F">
        <w:rPr>
          <w:spacing w:val="-1"/>
          <w:lang w:val="en-ID"/>
        </w:rPr>
        <w:t>tahan</w:t>
      </w:r>
      <w:proofErr w:type="spellEnd"/>
      <w:r w:rsidRPr="000A3D4F">
        <w:rPr>
          <w:spacing w:val="-1"/>
          <w:lang w:val="en-ID"/>
        </w:rPr>
        <w:t xml:space="preserve"> </w:t>
      </w:r>
      <w:proofErr w:type="spellStart"/>
      <w:r w:rsidRPr="000A3D4F">
        <w:rPr>
          <w:spacing w:val="-1"/>
          <w:lang w:val="en-ID"/>
        </w:rPr>
        <w:t>terhadap</w:t>
      </w:r>
      <w:proofErr w:type="spellEnd"/>
      <w:r w:rsidRPr="000A3D4F">
        <w:rPr>
          <w:spacing w:val="-1"/>
          <w:lang w:val="en-ID"/>
        </w:rPr>
        <w:t xml:space="preserve"> </w:t>
      </w:r>
      <w:proofErr w:type="spellStart"/>
      <w:r w:rsidRPr="000A3D4F">
        <w:rPr>
          <w:spacing w:val="-1"/>
          <w:lang w:val="en-ID"/>
        </w:rPr>
        <w:t>gejolak</w:t>
      </w:r>
      <w:proofErr w:type="spellEnd"/>
      <w:r w:rsidRPr="000A3D4F">
        <w:rPr>
          <w:spacing w:val="-1"/>
          <w:lang w:val="en-ID"/>
        </w:rPr>
        <w:t xml:space="preserve"> pasar. Strategi </w:t>
      </w:r>
      <w:proofErr w:type="spellStart"/>
      <w:r w:rsidRPr="000A3D4F">
        <w:rPr>
          <w:spacing w:val="-1"/>
          <w:lang w:val="en-ID"/>
        </w:rPr>
        <w:t>ini</w:t>
      </w:r>
      <w:proofErr w:type="spellEnd"/>
      <w:r w:rsidRPr="000A3D4F">
        <w:rPr>
          <w:spacing w:val="-1"/>
          <w:lang w:val="en-ID"/>
        </w:rPr>
        <w:t xml:space="preserve"> </w:t>
      </w:r>
      <w:proofErr w:type="spellStart"/>
      <w:r w:rsidRPr="000A3D4F">
        <w:rPr>
          <w:spacing w:val="-1"/>
          <w:lang w:val="en-ID"/>
        </w:rPr>
        <w:t>mencerminkan</w:t>
      </w:r>
      <w:proofErr w:type="spellEnd"/>
      <w:r w:rsidRPr="000A3D4F">
        <w:rPr>
          <w:spacing w:val="-1"/>
          <w:lang w:val="en-ID"/>
        </w:rPr>
        <w:t xml:space="preserve"> </w:t>
      </w:r>
      <w:proofErr w:type="spellStart"/>
      <w:r w:rsidRPr="000A3D4F">
        <w:rPr>
          <w:spacing w:val="-1"/>
          <w:lang w:val="en-ID"/>
        </w:rPr>
        <w:t>pemberdayaan</w:t>
      </w:r>
      <w:proofErr w:type="spellEnd"/>
      <w:r w:rsidRPr="000A3D4F">
        <w:rPr>
          <w:spacing w:val="-1"/>
          <w:lang w:val="en-ID"/>
        </w:rPr>
        <w:t xml:space="preserve"> </w:t>
      </w:r>
      <w:proofErr w:type="spellStart"/>
      <w:r w:rsidRPr="000A3D4F">
        <w:rPr>
          <w:spacing w:val="-1"/>
          <w:lang w:val="en-ID"/>
        </w:rPr>
        <w:t>ekonomi</w:t>
      </w:r>
      <w:proofErr w:type="spellEnd"/>
      <w:r w:rsidRPr="000A3D4F">
        <w:rPr>
          <w:spacing w:val="-1"/>
          <w:lang w:val="en-ID"/>
        </w:rPr>
        <w:t xml:space="preserve"> </w:t>
      </w:r>
      <w:proofErr w:type="spellStart"/>
      <w:r w:rsidRPr="000A3D4F">
        <w:rPr>
          <w:spacing w:val="-1"/>
          <w:lang w:val="en-ID"/>
        </w:rPr>
        <w:t>dimana</w:t>
      </w:r>
      <w:proofErr w:type="spellEnd"/>
      <w:r w:rsidRPr="000A3D4F">
        <w:rPr>
          <w:spacing w:val="-1"/>
          <w:lang w:val="en-ID"/>
        </w:rPr>
        <w:t xml:space="preserve"> </w:t>
      </w:r>
      <w:proofErr w:type="spellStart"/>
      <w:r w:rsidRPr="000A3D4F">
        <w:rPr>
          <w:spacing w:val="-1"/>
          <w:lang w:val="en-ID"/>
        </w:rPr>
        <w:t>pelaku</w:t>
      </w:r>
      <w:proofErr w:type="spellEnd"/>
      <w:r w:rsidRPr="000A3D4F">
        <w:rPr>
          <w:spacing w:val="-1"/>
          <w:lang w:val="en-ID"/>
        </w:rPr>
        <w:t xml:space="preserve"> </w:t>
      </w:r>
      <w:proofErr w:type="spellStart"/>
      <w:r w:rsidRPr="000A3D4F">
        <w:rPr>
          <w:spacing w:val="-1"/>
          <w:lang w:val="en-ID"/>
        </w:rPr>
        <w:t>usaha</w:t>
      </w:r>
      <w:proofErr w:type="spellEnd"/>
      <w:r w:rsidRPr="000A3D4F">
        <w:rPr>
          <w:spacing w:val="-1"/>
          <w:lang w:val="en-ID"/>
        </w:rPr>
        <w:t xml:space="preserve"> </w:t>
      </w:r>
      <w:proofErr w:type="spellStart"/>
      <w:r w:rsidRPr="000A3D4F">
        <w:rPr>
          <w:spacing w:val="-1"/>
          <w:lang w:val="en-ID"/>
        </w:rPr>
        <w:t>memiliki</w:t>
      </w:r>
      <w:proofErr w:type="spellEnd"/>
      <w:r w:rsidRPr="000A3D4F">
        <w:rPr>
          <w:spacing w:val="-1"/>
          <w:lang w:val="en-ID"/>
        </w:rPr>
        <w:t xml:space="preserve"> </w:t>
      </w:r>
      <w:proofErr w:type="spellStart"/>
      <w:r w:rsidRPr="000A3D4F">
        <w:rPr>
          <w:spacing w:val="-1"/>
          <w:lang w:val="en-ID"/>
        </w:rPr>
        <w:t>kontrol</w:t>
      </w:r>
      <w:proofErr w:type="spellEnd"/>
      <w:r w:rsidRPr="000A3D4F">
        <w:rPr>
          <w:spacing w:val="-1"/>
          <w:lang w:val="en-ID"/>
        </w:rPr>
        <w:t xml:space="preserve"> </w:t>
      </w:r>
      <w:proofErr w:type="spellStart"/>
      <w:r w:rsidRPr="000A3D4F">
        <w:rPr>
          <w:spacing w:val="-1"/>
          <w:lang w:val="en-ID"/>
        </w:rPr>
        <w:t>atas</w:t>
      </w:r>
      <w:proofErr w:type="spellEnd"/>
      <w:r w:rsidRPr="000A3D4F">
        <w:rPr>
          <w:spacing w:val="-1"/>
          <w:lang w:val="en-ID"/>
        </w:rPr>
        <w:t xml:space="preserve"> </w:t>
      </w:r>
      <w:proofErr w:type="spellStart"/>
      <w:r w:rsidRPr="000A3D4F">
        <w:rPr>
          <w:spacing w:val="-1"/>
          <w:lang w:val="en-ID"/>
        </w:rPr>
        <w:t>aktivitas</w:t>
      </w:r>
      <w:proofErr w:type="spellEnd"/>
      <w:r w:rsidRPr="000A3D4F">
        <w:rPr>
          <w:spacing w:val="-1"/>
          <w:lang w:val="en-ID"/>
        </w:rPr>
        <w:t xml:space="preserve"> </w:t>
      </w:r>
      <w:proofErr w:type="spellStart"/>
      <w:r w:rsidRPr="000A3D4F">
        <w:rPr>
          <w:spacing w:val="-1"/>
          <w:lang w:val="en-ID"/>
        </w:rPr>
        <w:t>ekonomi</w:t>
      </w:r>
      <w:proofErr w:type="spellEnd"/>
      <w:r w:rsidRPr="000A3D4F">
        <w:rPr>
          <w:spacing w:val="-1"/>
          <w:lang w:val="en-ID"/>
        </w:rPr>
        <w:t xml:space="preserve"> </w:t>
      </w:r>
      <w:proofErr w:type="spellStart"/>
      <w:r w:rsidRPr="000A3D4F">
        <w:rPr>
          <w:spacing w:val="-1"/>
          <w:lang w:val="en-ID"/>
        </w:rPr>
        <w:t>mereka</w:t>
      </w:r>
      <w:proofErr w:type="spellEnd"/>
      <w:r w:rsidRPr="000A3D4F">
        <w:rPr>
          <w:spacing w:val="-1"/>
          <w:lang w:val="en-ID"/>
        </w:rPr>
        <w:t xml:space="preserve">, </w:t>
      </w:r>
      <w:proofErr w:type="spellStart"/>
      <w:r w:rsidRPr="000A3D4F">
        <w:rPr>
          <w:spacing w:val="-1"/>
          <w:lang w:val="en-ID"/>
        </w:rPr>
        <w:t>sesuai</w:t>
      </w:r>
      <w:proofErr w:type="spellEnd"/>
      <w:r w:rsidRPr="000A3D4F">
        <w:rPr>
          <w:spacing w:val="-1"/>
          <w:lang w:val="en-ID"/>
        </w:rPr>
        <w:t xml:space="preserve"> </w:t>
      </w:r>
      <w:proofErr w:type="spellStart"/>
      <w:r w:rsidRPr="000A3D4F">
        <w:rPr>
          <w:spacing w:val="-1"/>
          <w:lang w:val="en-ID"/>
        </w:rPr>
        <w:t>konsep</w:t>
      </w:r>
      <w:proofErr w:type="spellEnd"/>
      <w:r w:rsidRPr="000A3D4F">
        <w:rPr>
          <w:spacing w:val="-1"/>
          <w:lang w:val="en-ID"/>
        </w:rPr>
        <w:t xml:space="preserve"> </w:t>
      </w:r>
      <w:proofErr w:type="spellStart"/>
      <w:r w:rsidRPr="000A3D4F">
        <w:rPr>
          <w:spacing w:val="-1"/>
          <w:lang w:val="en-ID"/>
        </w:rPr>
        <w:t>pembangunan</w:t>
      </w:r>
      <w:proofErr w:type="spellEnd"/>
      <w:r w:rsidRPr="000A3D4F">
        <w:rPr>
          <w:spacing w:val="-1"/>
          <w:lang w:val="en-ID"/>
        </w:rPr>
        <w:t xml:space="preserve"> </w:t>
      </w:r>
      <w:proofErr w:type="spellStart"/>
      <w:r w:rsidRPr="000A3D4F">
        <w:rPr>
          <w:spacing w:val="-1"/>
          <w:lang w:val="en-ID"/>
        </w:rPr>
        <w:t>dari</w:t>
      </w:r>
      <w:proofErr w:type="spellEnd"/>
      <w:r w:rsidRPr="000A3D4F">
        <w:rPr>
          <w:spacing w:val="-1"/>
          <w:lang w:val="en-ID"/>
        </w:rPr>
        <w:t xml:space="preserve"> </w:t>
      </w:r>
      <w:proofErr w:type="spellStart"/>
      <w:r w:rsidRPr="000A3D4F">
        <w:rPr>
          <w:spacing w:val="-1"/>
          <w:lang w:val="en-ID"/>
        </w:rPr>
        <w:t>bawah</w:t>
      </w:r>
      <w:proofErr w:type="spellEnd"/>
      <w:r w:rsidRPr="000A3D4F">
        <w:rPr>
          <w:spacing w:val="-1"/>
          <w:lang w:val="en-ID"/>
        </w:rPr>
        <w:t xml:space="preserve"> yang </w:t>
      </w:r>
      <w:proofErr w:type="spellStart"/>
      <w:r w:rsidRPr="000A3D4F">
        <w:rPr>
          <w:spacing w:val="-1"/>
          <w:lang w:val="en-ID"/>
        </w:rPr>
        <w:t>memprioritaskan</w:t>
      </w:r>
      <w:proofErr w:type="spellEnd"/>
      <w:r w:rsidRPr="000A3D4F">
        <w:rPr>
          <w:spacing w:val="-1"/>
          <w:lang w:val="en-ID"/>
        </w:rPr>
        <w:t xml:space="preserve"> </w:t>
      </w:r>
      <w:proofErr w:type="spellStart"/>
      <w:r w:rsidRPr="000A3D4F">
        <w:rPr>
          <w:spacing w:val="-1"/>
          <w:lang w:val="en-ID"/>
        </w:rPr>
        <w:t>kapasitas</w:t>
      </w:r>
      <w:proofErr w:type="spellEnd"/>
      <w:r w:rsidRPr="000A3D4F">
        <w:rPr>
          <w:spacing w:val="-1"/>
          <w:lang w:val="en-ID"/>
        </w:rPr>
        <w:t xml:space="preserve"> </w:t>
      </w:r>
      <w:proofErr w:type="spellStart"/>
      <w:r w:rsidRPr="000A3D4F">
        <w:rPr>
          <w:spacing w:val="-1"/>
          <w:lang w:val="en-ID"/>
        </w:rPr>
        <w:t>lokal</w:t>
      </w:r>
      <w:proofErr w:type="spellEnd"/>
      <w:r w:rsidRPr="000A3D4F">
        <w:rPr>
          <w:spacing w:val="-1"/>
          <w:lang w:val="en-ID"/>
        </w:rPr>
        <w:t xml:space="preserve"> dan </w:t>
      </w:r>
      <w:proofErr w:type="spellStart"/>
      <w:r w:rsidRPr="000A3D4F">
        <w:rPr>
          <w:spacing w:val="-1"/>
          <w:lang w:val="en-ID"/>
        </w:rPr>
        <w:t>inisiatif</w:t>
      </w:r>
      <w:proofErr w:type="spellEnd"/>
      <w:r w:rsidRPr="000A3D4F">
        <w:rPr>
          <w:spacing w:val="-1"/>
          <w:lang w:val="en-ID"/>
        </w:rPr>
        <w:t xml:space="preserve"> </w:t>
      </w:r>
      <w:proofErr w:type="spellStart"/>
      <w:r w:rsidRPr="000A3D4F">
        <w:rPr>
          <w:spacing w:val="-1"/>
          <w:lang w:val="en-ID"/>
        </w:rPr>
        <w:t>komunitas</w:t>
      </w:r>
      <w:proofErr w:type="spellEnd"/>
      <w:r w:rsidR="00C83A3D" w:rsidRPr="00C83A3D">
        <w:rPr>
          <w:color w:val="EE0000"/>
          <w:spacing w:val="-1"/>
          <w:lang w:val="en-ID"/>
        </w:rPr>
        <w:t xml:space="preserve"> </w:t>
      </w:r>
      <w:r w:rsidR="00C83A3D" w:rsidRPr="00C83A3D">
        <w:rPr>
          <w:spacing w:val="-1"/>
          <w:lang w:val="en-ID"/>
        </w:rPr>
        <w:t>Chambers (</w:t>
      </w:r>
      <w:r w:rsidR="00B22541">
        <w:rPr>
          <w:spacing w:val="-1"/>
          <w:lang w:val="en-ID"/>
        </w:rPr>
        <w:t>1997</w:t>
      </w:r>
      <w:r w:rsidR="00C83A3D" w:rsidRPr="00C83A3D">
        <w:rPr>
          <w:spacing w:val="-1"/>
          <w:lang w:val="en-ID"/>
        </w:rPr>
        <w:t>)</w:t>
      </w:r>
      <w:r w:rsidRPr="000A3D4F">
        <w:rPr>
          <w:spacing w:val="-1"/>
          <w:lang w:val="en-ID"/>
        </w:rPr>
        <w:t>.</w:t>
      </w:r>
    </w:p>
    <w:p w14:paraId="079E7AAB" w14:textId="77777777" w:rsidR="000A3D4F" w:rsidRPr="000A3D4F" w:rsidRDefault="000A3D4F" w:rsidP="000A3D4F">
      <w:pPr>
        <w:spacing w:line="276" w:lineRule="auto"/>
        <w:ind w:firstLine="289"/>
        <w:jc w:val="both"/>
        <w:rPr>
          <w:spacing w:val="-1"/>
          <w:lang w:val="en-ID"/>
        </w:rPr>
      </w:pPr>
      <w:r w:rsidRPr="000A3D4F">
        <w:rPr>
          <w:spacing w:val="-1"/>
          <w:lang w:val="en-ID"/>
        </w:rPr>
        <w:t>Faktor-</w:t>
      </w:r>
      <w:proofErr w:type="spellStart"/>
      <w:r w:rsidRPr="000A3D4F">
        <w:rPr>
          <w:spacing w:val="-1"/>
          <w:lang w:val="en-ID"/>
        </w:rPr>
        <w:t>faktor</w:t>
      </w:r>
      <w:proofErr w:type="spellEnd"/>
      <w:r w:rsidRPr="000A3D4F">
        <w:rPr>
          <w:spacing w:val="-1"/>
          <w:lang w:val="en-ID"/>
        </w:rPr>
        <w:t xml:space="preserve"> yang </w:t>
      </w:r>
      <w:proofErr w:type="spellStart"/>
      <w:r w:rsidRPr="000A3D4F">
        <w:rPr>
          <w:spacing w:val="-1"/>
          <w:lang w:val="en-ID"/>
        </w:rPr>
        <w:t>mempengaruhi</w:t>
      </w:r>
      <w:proofErr w:type="spellEnd"/>
      <w:r w:rsidRPr="000A3D4F">
        <w:rPr>
          <w:spacing w:val="-1"/>
          <w:lang w:val="en-ID"/>
        </w:rPr>
        <w:t xml:space="preserve"> </w:t>
      </w:r>
      <w:proofErr w:type="spellStart"/>
      <w:r w:rsidRPr="000A3D4F">
        <w:rPr>
          <w:spacing w:val="-1"/>
          <w:lang w:val="en-ID"/>
        </w:rPr>
        <w:t>keberlanjutan</w:t>
      </w:r>
      <w:proofErr w:type="spellEnd"/>
      <w:r w:rsidRPr="000A3D4F">
        <w:rPr>
          <w:spacing w:val="-1"/>
          <w:lang w:val="en-ID"/>
        </w:rPr>
        <w:t xml:space="preserve"> </w:t>
      </w:r>
      <w:proofErr w:type="spellStart"/>
      <w:r w:rsidRPr="000A3D4F">
        <w:rPr>
          <w:spacing w:val="-1"/>
          <w:lang w:val="en-ID"/>
        </w:rPr>
        <w:t>industri</w:t>
      </w:r>
      <w:proofErr w:type="spellEnd"/>
      <w:r w:rsidRPr="000A3D4F">
        <w:rPr>
          <w:spacing w:val="-1"/>
          <w:lang w:val="en-ID"/>
        </w:rPr>
        <w:t xml:space="preserve"> </w:t>
      </w:r>
      <w:proofErr w:type="spellStart"/>
      <w:r w:rsidRPr="000A3D4F">
        <w:rPr>
          <w:spacing w:val="-1"/>
          <w:lang w:val="en-ID"/>
        </w:rPr>
        <w:t>tenun</w:t>
      </w:r>
      <w:proofErr w:type="spellEnd"/>
      <w:r w:rsidRPr="000A3D4F">
        <w:rPr>
          <w:spacing w:val="-1"/>
          <w:lang w:val="en-ID"/>
        </w:rPr>
        <w:t xml:space="preserve"> ikat </w:t>
      </w:r>
      <w:proofErr w:type="spellStart"/>
      <w:r w:rsidRPr="000A3D4F">
        <w:rPr>
          <w:spacing w:val="-1"/>
          <w:lang w:val="en-ID"/>
        </w:rPr>
        <w:t>menunjukkan</w:t>
      </w:r>
      <w:proofErr w:type="spellEnd"/>
      <w:r w:rsidRPr="000A3D4F">
        <w:rPr>
          <w:spacing w:val="-1"/>
          <w:lang w:val="en-ID"/>
        </w:rPr>
        <w:t xml:space="preserve"> </w:t>
      </w:r>
      <w:proofErr w:type="spellStart"/>
      <w:r w:rsidRPr="000A3D4F">
        <w:rPr>
          <w:spacing w:val="-1"/>
          <w:lang w:val="en-ID"/>
        </w:rPr>
        <w:t>kompleksitas</w:t>
      </w:r>
      <w:proofErr w:type="spellEnd"/>
      <w:r w:rsidRPr="000A3D4F">
        <w:rPr>
          <w:spacing w:val="-1"/>
          <w:lang w:val="en-ID"/>
        </w:rPr>
        <w:t xml:space="preserve"> </w:t>
      </w:r>
      <w:proofErr w:type="spellStart"/>
      <w:r w:rsidRPr="000A3D4F">
        <w:rPr>
          <w:spacing w:val="-1"/>
          <w:lang w:val="en-ID"/>
        </w:rPr>
        <w:t>tantangan</w:t>
      </w:r>
      <w:proofErr w:type="spellEnd"/>
      <w:r w:rsidRPr="000A3D4F">
        <w:rPr>
          <w:spacing w:val="-1"/>
          <w:lang w:val="en-ID"/>
        </w:rPr>
        <w:t xml:space="preserve"> </w:t>
      </w:r>
      <w:proofErr w:type="spellStart"/>
      <w:r w:rsidRPr="000A3D4F">
        <w:rPr>
          <w:spacing w:val="-1"/>
          <w:lang w:val="en-ID"/>
        </w:rPr>
        <w:t>dalam</w:t>
      </w:r>
      <w:proofErr w:type="spellEnd"/>
      <w:r w:rsidRPr="000A3D4F">
        <w:rPr>
          <w:spacing w:val="-1"/>
          <w:lang w:val="en-ID"/>
        </w:rPr>
        <w:t xml:space="preserve"> strategi input dan </w:t>
      </w:r>
      <w:proofErr w:type="spellStart"/>
      <w:r w:rsidRPr="000A3D4F">
        <w:rPr>
          <w:spacing w:val="-1"/>
          <w:lang w:val="en-ID"/>
        </w:rPr>
        <w:t>pengelolaan</w:t>
      </w:r>
      <w:proofErr w:type="spellEnd"/>
      <w:r w:rsidRPr="000A3D4F">
        <w:rPr>
          <w:spacing w:val="-1"/>
          <w:lang w:val="en-ID"/>
        </w:rPr>
        <w:t xml:space="preserve">. Strategi input </w:t>
      </w:r>
      <w:proofErr w:type="spellStart"/>
      <w:r w:rsidRPr="000A3D4F">
        <w:rPr>
          <w:spacing w:val="-1"/>
          <w:lang w:val="en-ID"/>
        </w:rPr>
        <w:t>menghadapi</w:t>
      </w:r>
      <w:proofErr w:type="spellEnd"/>
      <w:r w:rsidRPr="000A3D4F">
        <w:rPr>
          <w:spacing w:val="-1"/>
          <w:lang w:val="en-ID"/>
        </w:rPr>
        <w:t xml:space="preserve"> </w:t>
      </w:r>
      <w:proofErr w:type="spellStart"/>
      <w:r w:rsidRPr="000A3D4F">
        <w:rPr>
          <w:spacing w:val="-1"/>
          <w:lang w:val="en-ID"/>
        </w:rPr>
        <w:t>ketergantungan</w:t>
      </w:r>
      <w:proofErr w:type="spellEnd"/>
      <w:r w:rsidRPr="000A3D4F">
        <w:rPr>
          <w:spacing w:val="-1"/>
          <w:lang w:val="en-ID"/>
        </w:rPr>
        <w:t xml:space="preserve"> </w:t>
      </w:r>
      <w:proofErr w:type="spellStart"/>
      <w:r w:rsidRPr="000A3D4F">
        <w:rPr>
          <w:spacing w:val="-1"/>
          <w:lang w:val="en-ID"/>
        </w:rPr>
        <w:t>tinggi</w:t>
      </w:r>
      <w:proofErr w:type="spellEnd"/>
      <w:r w:rsidRPr="000A3D4F">
        <w:rPr>
          <w:spacing w:val="-1"/>
          <w:lang w:val="en-ID"/>
        </w:rPr>
        <w:t xml:space="preserve"> </w:t>
      </w:r>
      <w:proofErr w:type="spellStart"/>
      <w:r w:rsidRPr="000A3D4F">
        <w:rPr>
          <w:spacing w:val="-1"/>
          <w:lang w:val="en-ID"/>
        </w:rPr>
        <w:t>terhadap</w:t>
      </w:r>
      <w:proofErr w:type="spellEnd"/>
      <w:r w:rsidRPr="000A3D4F">
        <w:rPr>
          <w:spacing w:val="-1"/>
          <w:lang w:val="en-ID"/>
        </w:rPr>
        <w:t xml:space="preserve"> </w:t>
      </w:r>
      <w:proofErr w:type="spellStart"/>
      <w:r w:rsidRPr="000A3D4F">
        <w:rPr>
          <w:spacing w:val="-1"/>
          <w:lang w:val="en-ID"/>
        </w:rPr>
        <w:t>sumber</w:t>
      </w:r>
      <w:proofErr w:type="spellEnd"/>
      <w:r w:rsidRPr="000A3D4F">
        <w:rPr>
          <w:spacing w:val="-1"/>
          <w:lang w:val="en-ID"/>
        </w:rPr>
        <w:t xml:space="preserve"> </w:t>
      </w:r>
      <w:proofErr w:type="spellStart"/>
      <w:r w:rsidRPr="000A3D4F">
        <w:rPr>
          <w:spacing w:val="-1"/>
          <w:lang w:val="en-ID"/>
        </w:rPr>
        <w:t>pembiayaan</w:t>
      </w:r>
      <w:proofErr w:type="spellEnd"/>
      <w:r w:rsidRPr="000A3D4F">
        <w:rPr>
          <w:spacing w:val="-1"/>
          <w:lang w:val="en-ID"/>
        </w:rPr>
        <w:t xml:space="preserve"> </w:t>
      </w:r>
      <w:proofErr w:type="spellStart"/>
      <w:r w:rsidRPr="000A3D4F">
        <w:rPr>
          <w:spacing w:val="-1"/>
          <w:lang w:val="en-ID"/>
        </w:rPr>
        <w:t>eksternal</w:t>
      </w:r>
      <w:proofErr w:type="spellEnd"/>
      <w:r w:rsidRPr="000A3D4F">
        <w:rPr>
          <w:spacing w:val="-1"/>
          <w:lang w:val="en-ID"/>
        </w:rPr>
        <w:t xml:space="preserve"> </w:t>
      </w:r>
      <w:proofErr w:type="spellStart"/>
      <w:r w:rsidRPr="000A3D4F">
        <w:rPr>
          <w:spacing w:val="-1"/>
          <w:lang w:val="en-ID"/>
        </w:rPr>
        <w:t>dengan</w:t>
      </w:r>
      <w:proofErr w:type="spellEnd"/>
      <w:r w:rsidRPr="000A3D4F">
        <w:rPr>
          <w:spacing w:val="-1"/>
          <w:lang w:val="en-ID"/>
        </w:rPr>
        <w:t xml:space="preserve"> </w:t>
      </w:r>
      <w:proofErr w:type="spellStart"/>
      <w:r w:rsidRPr="000A3D4F">
        <w:rPr>
          <w:spacing w:val="-1"/>
          <w:lang w:val="en-ID"/>
        </w:rPr>
        <w:t>skor</w:t>
      </w:r>
      <w:proofErr w:type="spellEnd"/>
      <w:r w:rsidRPr="000A3D4F">
        <w:rPr>
          <w:spacing w:val="-1"/>
          <w:lang w:val="en-ID"/>
        </w:rPr>
        <w:t xml:space="preserve"> </w:t>
      </w:r>
      <w:proofErr w:type="spellStart"/>
      <w:r w:rsidRPr="000A3D4F">
        <w:rPr>
          <w:spacing w:val="-1"/>
          <w:lang w:val="en-ID"/>
        </w:rPr>
        <w:t>rendah</w:t>
      </w:r>
      <w:proofErr w:type="spellEnd"/>
      <w:r w:rsidRPr="000A3D4F">
        <w:rPr>
          <w:spacing w:val="-1"/>
          <w:lang w:val="en-ID"/>
        </w:rPr>
        <w:t xml:space="preserve"> 34 pada </w:t>
      </w:r>
      <w:proofErr w:type="spellStart"/>
      <w:r w:rsidRPr="000A3D4F">
        <w:rPr>
          <w:spacing w:val="-1"/>
          <w:lang w:val="en-ID"/>
        </w:rPr>
        <w:t>kemandirian</w:t>
      </w:r>
      <w:proofErr w:type="spellEnd"/>
      <w:r w:rsidRPr="000A3D4F">
        <w:rPr>
          <w:spacing w:val="-1"/>
          <w:lang w:val="en-ID"/>
        </w:rPr>
        <w:t xml:space="preserve"> </w:t>
      </w:r>
      <w:proofErr w:type="spellStart"/>
      <w:r w:rsidRPr="000A3D4F">
        <w:rPr>
          <w:spacing w:val="-1"/>
          <w:lang w:val="en-ID"/>
        </w:rPr>
        <w:t>usaha</w:t>
      </w:r>
      <w:proofErr w:type="spellEnd"/>
      <w:r w:rsidRPr="000A3D4F">
        <w:rPr>
          <w:spacing w:val="-1"/>
          <w:lang w:val="en-ID"/>
        </w:rPr>
        <w:t xml:space="preserve"> </w:t>
      </w:r>
      <w:proofErr w:type="spellStart"/>
      <w:r w:rsidRPr="000A3D4F">
        <w:rPr>
          <w:spacing w:val="-1"/>
          <w:lang w:val="en-ID"/>
        </w:rPr>
        <w:t>tanpa</w:t>
      </w:r>
      <w:proofErr w:type="spellEnd"/>
      <w:r w:rsidRPr="000A3D4F">
        <w:rPr>
          <w:spacing w:val="-1"/>
          <w:lang w:val="en-ID"/>
        </w:rPr>
        <w:t xml:space="preserve"> </w:t>
      </w:r>
      <w:proofErr w:type="spellStart"/>
      <w:r w:rsidRPr="000A3D4F">
        <w:rPr>
          <w:spacing w:val="-1"/>
          <w:lang w:val="en-ID"/>
        </w:rPr>
        <w:t>pinjaman</w:t>
      </w:r>
      <w:proofErr w:type="spellEnd"/>
      <w:r w:rsidRPr="000A3D4F">
        <w:rPr>
          <w:spacing w:val="-1"/>
          <w:lang w:val="en-ID"/>
        </w:rPr>
        <w:t xml:space="preserve">, </w:t>
      </w:r>
      <w:proofErr w:type="spellStart"/>
      <w:r w:rsidRPr="000A3D4F">
        <w:rPr>
          <w:spacing w:val="-1"/>
          <w:lang w:val="en-ID"/>
        </w:rPr>
        <w:t>sejalan</w:t>
      </w:r>
      <w:proofErr w:type="spellEnd"/>
      <w:r w:rsidRPr="000A3D4F">
        <w:rPr>
          <w:spacing w:val="-1"/>
          <w:lang w:val="en-ID"/>
        </w:rPr>
        <w:t xml:space="preserve"> </w:t>
      </w:r>
      <w:proofErr w:type="spellStart"/>
      <w:r w:rsidRPr="000A3D4F">
        <w:rPr>
          <w:spacing w:val="-1"/>
          <w:lang w:val="en-ID"/>
        </w:rPr>
        <w:t>dengan</w:t>
      </w:r>
      <w:proofErr w:type="spellEnd"/>
      <w:r w:rsidRPr="000A3D4F">
        <w:rPr>
          <w:spacing w:val="-1"/>
          <w:lang w:val="en-ID"/>
        </w:rPr>
        <w:t xml:space="preserve"> </w:t>
      </w:r>
      <w:proofErr w:type="spellStart"/>
      <w:r w:rsidRPr="000A3D4F">
        <w:rPr>
          <w:spacing w:val="-1"/>
          <w:lang w:val="en-ID"/>
        </w:rPr>
        <w:t>temuan</w:t>
      </w:r>
      <w:proofErr w:type="spellEnd"/>
      <w:r w:rsidRPr="000A3D4F">
        <w:rPr>
          <w:spacing w:val="-1"/>
          <w:lang w:val="en-ID"/>
        </w:rPr>
        <w:t xml:space="preserve"> Sari dan Hidayat (2021) </w:t>
      </w:r>
      <w:proofErr w:type="spellStart"/>
      <w:r w:rsidRPr="000A3D4F">
        <w:rPr>
          <w:spacing w:val="-1"/>
          <w:lang w:val="en-ID"/>
        </w:rPr>
        <w:t>tentang</w:t>
      </w:r>
      <w:proofErr w:type="spellEnd"/>
      <w:r w:rsidRPr="000A3D4F">
        <w:rPr>
          <w:spacing w:val="-1"/>
          <w:lang w:val="en-ID"/>
        </w:rPr>
        <w:t xml:space="preserve"> </w:t>
      </w:r>
      <w:proofErr w:type="spellStart"/>
      <w:r w:rsidRPr="000A3D4F">
        <w:rPr>
          <w:spacing w:val="-1"/>
          <w:lang w:val="en-ID"/>
        </w:rPr>
        <w:t>kendala</w:t>
      </w:r>
      <w:proofErr w:type="spellEnd"/>
      <w:r w:rsidRPr="000A3D4F">
        <w:rPr>
          <w:spacing w:val="-1"/>
          <w:lang w:val="en-ID"/>
        </w:rPr>
        <w:t xml:space="preserve"> </w:t>
      </w:r>
      <w:proofErr w:type="spellStart"/>
      <w:r w:rsidRPr="000A3D4F">
        <w:rPr>
          <w:spacing w:val="-1"/>
          <w:lang w:val="en-ID"/>
        </w:rPr>
        <w:t>akses</w:t>
      </w:r>
      <w:proofErr w:type="spellEnd"/>
      <w:r w:rsidRPr="000A3D4F">
        <w:rPr>
          <w:spacing w:val="-1"/>
          <w:lang w:val="en-ID"/>
        </w:rPr>
        <w:t xml:space="preserve"> </w:t>
      </w:r>
      <w:proofErr w:type="spellStart"/>
      <w:r w:rsidRPr="000A3D4F">
        <w:rPr>
          <w:spacing w:val="-1"/>
          <w:lang w:val="en-ID"/>
        </w:rPr>
        <w:t>permodalan</w:t>
      </w:r>
      <w:proofErr w:type="spellEnd"/>
      <w:r w:rsidRPr="000A3D4F">
        <w:rPr>
          <w:spacing w:val="-1"/>
          <w:lang w:val="en-ID"/>
        </w:rPr>
        <w:t xml:space="preserve"> UMKM </w:t>
      </w:r>
      <w:proofErr w:type="spellStart"/>
      <w:r w:rsidRPr="000A3D4F">
        <w:rPr>
          <w:spacing w:val="-1"/>
          <w:lang w:val="en-ID"/>
        </w:rPr>
        <w:t>sektor</w:t>
      </w:r>
      <w:proofErr w:type="spellEnd"/>
      <w:r w:rsidRPr="000A3D4F">
        <w:rPr>
          <w:spacing w:val="-1"/>
          <w:lang w:val="en-ID"/>
        </w:rPr>
        <w:t xml:space="preserve"> </w:t>
      </w:r>
      <w:proofErr w:type="spellStart"/>
      <w:r w:rsidRPr="000A3D4F">
        <w:rPr>
          <w:spacing w:val="-1"/>
          <w:lang w:val="en-ID"/>
        </w:rPr>
        <w:t>tekstil</w:t>
      </w:r>
      <w:proofErr w:type="spellEnd"/>
      <w:r w:rsidRPr="000A3D4F">
        <w:rPr>
          <w:spacing w:val="-1"/>
          <w:lang w:val="en-ID"/>
        </w:rPr>
        <w:t xml:space="preserve"> </w:t>
      </w:r>
      <w:proofErr w:type="spellStart"/>
      <w:r w:rsidRPr="000A3D4F">
        <w:rPr>
          <w:spacing w:val="-1"/>
          <w:lang w:val="en-ID"/>
        </w:rPr>
        <w:t>tradisional</w:t>
      </w:r>
      <w:proofErr w:type="spellEnd"/>
      <w:r w:rsidRPr="000A3D4F">
        <w:rPr>
          <w:spacing w:val="-1"/>
          <w:lang w:val="en-ID"/>
        </w:rPr>
        <w:t xml:space="preserve">. </w:t>
      </w:r>
      <w:proofErr w:type="spellStart"/>
      <w:r w:rsidRPr="000A3D4F">
        <w:rPr>
          <w:spacing w:val="-1"/>
          <w:lang w:val="en-ID"/>
        </w:rPr>
        <w:t>Meskipun</w:t>
      </w:r>
      <w:proofErr w:type="spellEnd"/>
      <w:r w:rsidRPr="000A3D4F">
        <w:rPr>
          <w:spacing w:val="-1"/>
          <w:lang w:val="en-ID"/>
        </w:rPr>
        <w:t xml:space="preserve"> </w:t>
      </w:r>
      <w:proofErr w:type="spellStart"/>
      <w:r w:rsidRPr="000A3D4F">
        <w:rPr>
          <w:spacing w:val="-1"/>
          <w:lang w:val="en-ID"/>
        </w:rPr>
        <w:t>akses</w:t>
      </w:r>
      <w:proofErr w:type="spellEnd"/>
      <w:r w:rsidRPr="000A3D4F">
        <w:rPr>
          <w:spacing w:val="-1"/>
          <w:lang w:val="en-ID"/>
        </w:rPr>
        <w:t xml:space="preserve"> </w:t>
      </w:r>
      <w:proofErr w:type="spellStart"/>
      <w:r w:rsidRPr="000A3D4F">
        <w:rPr>
          <w:spacing w:val="-1"/>
          <w:lang w:val="en-ID"/>
        </w:rPr>
        <w:t>terhadap</w:t>
      </w:r>
      <w:proofErr w:type="spellEnd"/>
      <w:r w:rsidRPr="000A3D4F">
        <w:rPr>
          <w:spacing w:val="-1"/>
          <w:lang w:val="en-ID"/>
        </w:rPr>
        <w:t xml:space="preserve"> </w:t>
      </w:r>
      <w:proofErr w:type="spellStart"/>
      <w:r w:rsidRPr="000A3D4F">
        <w:rPr>
          <w:spacing w:val="-1"/>
          <w:lang w:val="en-ID"/>
        </w:rPr>
        <w:t>lembaga</w:t>
      </w:r>
      <w:proofErr w:type="spellEnd"/>
      <w:r w:rsidRPr="000A3D4F">
        <w:rPr>
          <w:spacing w:val="-1"/>
          <w:lang w:val="en-ID"/>
        </w:rPr>
        <w:t xml:space="preserve"> </w:t>
      </w:r>
      <w:proofErr w:type="spellStart"/>
      <w:r w:rsidRPr="000A3D4F">
        <w:rPr>
          <w:spacing w:val="-1"/>
          <w:lang w:val="en-ID"/>
        </w:rPr>
        <w:t>keuangan</w:t>
      </w:r>
      <w:proofErr w:type="spellEnd"/>
      <w:r w:rsidRPr="000A3D4F">
        <w:rPr>
          <w:spacing w:val="-1"/>
          <w:lang w:val="en-ID"/>
        </w:rPr>
        <w:t xml:space="preserve"> </w:t>
      </w:r>
      <w:proofErr w:type="spellStart"/>
      <w:r w:rsidRPr="000A3D4F">
        <w:rPr>
          <w:spacing w:val="-1"/>
          <w:lang w:val="en-ID"/>
        </w:rPr>
        <w:t>memperoleh</w:t>
      </w:r>
      <w:proofErr w:type="spellEnd"/>
      <w:r w:rsidRPr="000A3D4F">
        <w:rPr>
          <w:spacing w:val="-1"/>
          <w:lang w:val="en-ID"/>
        </w:rPr>
        <w:t xml:space="preserve"> </w:t>
      </w:r>
      <w:proofErr w:type="spellStart"/>
      <w:r w:rsidRPr="000A3D4F">
        <w:rPr>
          <w:spacing w:val="-1"/>
          <w:lang w:val="en-ID"/>
        </w:rPr>
        <w:t>skor</w:t>
      </w:r>
      <w:proofErr w:type="spellEnd"/>
      <w:r w:rsidRPr="000A3D4F">
        <w:rPr>
          <w:spacing w:val="-1"/>
          <w:lang w:val="en-ID"/>
        </w:rPr>
        <w:t xml:space="preserve"> 37, </w:t>
      </w:r>
      <w:proofErr w:type="spellStart"/>
      <w:r w:rsidRPr="000A3D4F">
        <w:rPr>
          <w:spacing w:val="-1"/>
          <w:lang w:val="en-ID"/>
        </w:rPr>
        <w:t>sebagian</w:t>
      </w:r>
      <w:proofErr w:type="spellEnd"/>
      <w:r w:rsidRPr="000A3D4F">
        <w:rPr>
          <w:spacing w:val="-1"/>
          <w:lang w:val="en-ID"/>
        </w:rPr>
        <w:t xml:space="preserve"> </w:t>
      </w:r>
      <w:proofErr w:type="spellStart"/>
      <w:r w:rsidRPr="000A3D4F">
        <w:rPr>
          <w:spacing w:val="-1"/>
          <w:lang w:val="en-ID"/>
        </w:rPr>
        <w:t>besar</w:t>
      </w:r>
      <w:proofErr w:type="spellEnd"/>
      <w:r w:rsidRPr="000A3D4F">
        <w:rPr>
          <w:spacing w:val="-1"/>
          <w:lang w:val="en-ID"/>
        </w:rPr>
        <w:t xml:space="preserve"> </w:t>
      </w:r>
      <w:proofErr w:type="spellStart"/>
      <w:r w:rsidRPr="000A3D4F">
        <w:rPr>
          <w:spacing w:val="-1"/>
          <w:lang w:val="en-ID"/>
        </w:rPr>
        <w:t>pengrajin</w:t>
      </w:r>
      <w:proofErr w:type="spellEnd"/>
      <w:r w:rsidRPr="000A3D4F">
        <w:rPr>
          <w:spacing w:val="-1"/>
          <w:lang w:val="en-ID"/>
        </w:rPr>
        <w:t xml:space="preserve"> </w:t>
      </w:r>
      <w:proofErr w:type="spellStart"/>
      <w:r w:rsidRPr="000A3D4F">
        <w:rPr>
          <w:spacing w:val="-1"/>
          <w:lang w:val="en-ID"/>
        </w:rPr>
        <w:t>belum</w:t>
      </w:r>
      <w:proofErr w:type="spellEnd"/>
      <w:r w:rsidRPr="000A3D4F">
        <w:rPr>
          <w:spacing w:val="-1"/>
          <w:lang w:val="en-ID"/>
        </w:rPr>
        <w:t xml:space="preserve"> optimal </w:t>
      </w:r>
      <w:proofErr w:type="spellStart"/>
      <w:r w:rsidRPr="000A3D4F">
        <w:rPr>
          <w:spacing w:val="-1"/>
          <w:lang w:val="en-ID"/>
        </w:rPr>
        <w:t>dalam</w:t>
      </w:r>
      <w:proofErr w:type="spellEnd"/>
      <w:r w:rsidRPr="000A3D4F">
        <w:rPr>
          <w:spacing w:val="-1"/>
          <w:lang w:val="en-ID"/>
        </w:rPr>
        <w:t xml:space="preserve"> </w:t>
      </w:r>
      <w:proofErr w:type="spellStart"/>
      <w:r w:rsidRPr="000A3D4F">
        <w:rPr>
          <w:spacing w:val="-1"/>
          <w:lang w:val="en-ID"/>
        </w:rPr>
        <w:t>menjalin</w:t>
      </w:r>
      <w:proofErr w:type="spellEnd"/>
      <w:r w:rsidRPr="000A3D4F">
        <w:rPr>
          <w:spacing w:val="-1"/>
          <w:lang w:val="en-ID"/>
        </w:rPr>
        <w:t xml:space="preserve"> </w:t>
      </w:r>
      <w:proofErr w:type="spellStart"/>
      <w:r w:rsidRPr="000A3D4F">
        <w:rPr>
          <w:spacing w:val="-1"/>
          <w:lang w:val="en-ID"/>
        </w:rPr>
        <w:t>relasi</w:t>
      </w:r>
      <w:proofErr w:type="spellEnd"/>
      <w:r w:rsidRPr="000A3D4F">
        <w:rPr>
          <w:spacing w:val="-1"/>
          <w:lang w:val="en-ID"/>
        </w:rPr>
        <w:t xml:space="preserve"> </w:t>
      </w:r>
      <w:proofErr w:type="spellStart"/>
      <w:r w:rsidRPr="000A3D4F">
        <w:rPr>
          <w:spacing w:val="-1"/>
          <w:lang w:val="en-ID"/>
        </w:rPr>
        <w:t>dengan</w:t>
      </w:r>
      <w:proofErr w:type="spellEnd"/>
      <w:r w:rsidRPr="000A3D4F">
        <w:rPr>
          <w:spacing w:val="-1"/>
          <w:lang w:val="en-ID"/>
        </w:rPr>
        <w:t xml:space="preserve"> </w:t>
      </w:r>
      <w:proofErr w:type="spellStart"/>
      <w:r w:rsidRPr="000A3D4F">
        <w:rPr>
          <w:spacing w:val="-1"/>
          <w:lang w:val="en-ID"/>
        </w:rPr>
        <w:t>pemberi</w:t>
      </w:r>
      <w:proofErr w:type="spellEnd"/>
      <w:r w:rsidRPr="000A3D4F">
        <w:rPr>
          <w:spacing w:val="-1"/>
          <w:lang w:val="en-ID"/>
        </w:rPr>
        <w:t xml:space="preserve"> </w:t>
      </w:r>
      <w:proofErr w:type="spellStart"/>
      <w:r w:rsidRPr="000A3D4F">
        <w:rPr>
          <w:spacing w:val="-1"/>
          <w:lang w:val="en-ID"/>
        </w:rPr>
        <w:t>pinjaman</w:t>
      </w:r>
      <w:proofErr w:type="spellEnd"/>
      <w:r w:rsidRPr="000A3D4F">
        <w:rPr>
          <w:spacing w:val="-1"/>
          <w:lang w:val="en-ID"/>
        </w:rPr>
        <w:t xml:space="preserve">. </w:t>
      </w:r>
      <w:proofErr w:type="spellStart"/>
      <w:r w:rsidRPr="000A3D4F">
        <w:rPr>
          <w:spacing w:val="-1"/>
          <w:lang w:val="en-ID"/>
        </w:rPr>
        <w:t>Penelitian</w:t>
      </w:r>
      <w:proofErr w:type="spellEnd"/>
      <w:r w:rsidRPr="000A3D4F">
        <w:rPr>
          <w:spacing w:val="-1"/>
          <w:lang w:val="en-ID"/>
        </w:rPr>
        <w:t xml:space="preserve"> Nuraini (2019) </w:t>
      </w:r>
      <w:proofErr w:type="spellStart"/>
      <w:r w:rsidRPr="000A3D4F">
        <w:rPr>
          <w:spacing w:val="-1"/>
          <w:lang w:val="en-ID"/>
        </w:rPr>
        <w:t>mengemukakan</w:t>
      </w:r>
      <w:proofErr w:type="spellEnd"/>
      <w:r w:rsidRPr="000A3D4F">
        <w:rPr>
          <w:spacing w:val="-1"/>
          <w:lang w:val="en-ID"/>
        </w:rPr>
        <w:t xml:space="preserve"> </w:t>
      </w:r>
      <w:proofErr w:type="spellStart"/>
      <w:r w:rsidRPr="000A3D4F">
        <w:rPr>
          <w:spacing w:val="-1"/>
          <w:lang w:val="en-ID"/>
        </w:rPr>
        <w:t>bahwa</w:t>
      </w:r>
      <w:proofErr w:type="spellEnd"/>
      <w:r w:rsidRPr="000A3D4F">
        <w:rPr>
          <w:spacing w:val="-1"/>
          <w:lang w:val="en-ID"/>
        </w:rPr>
        <w:t xml:space="preserve"> </w:t>
      </w:r>
      <w:proofErr w:type="spellStart"/>
      <w:r w:rsidRPr="000A3D4F">
        <w:rPr>
          <w:spacing w:val="-1"/>
          <w:lang w:val="en-ID"/>
        </w:rPr>
        <w:t>rendahnya</w:t>
      </w:r>
      <w:proofErr w:type="spellEnd"/>
      <w:r w:rsidRPr="000A3D4F">
        <w:rPr>
          <w:spacing w:val="-1"/>
          <w:lang w:val="en-ID"/>
        </w:rPr>
        <w:t xml:space="preserve"> </w:t>
      </w:r>
      <w:proofErr w:type="spellStart"/>
      <w:r w:rsidRPr="000A3D4F">
        <w:rPr>
          <w:spacing w:val="-1"/>
          <w:lang w:val="en-ID"/>
        </w:rPr>
        <w:t>keterlibatan</w:t>
      </w:r>
      <w:proofErr w:type="spellEnd"/>
      <w:r w:rsidRPr="000A3D4F">
        <w:rPr>
          <w:spacing w:val="-1"/>
          <w:lang w:val="en-ID"/>
        </w:rPr>
        <w:t xml:space="preserve"> </w:t>
      </w:r>
      <w:proofErr w:type="spellStart"/>
      <w:r w:rsidRPr="000A3D4F">
        <w:rPr>
          <w:spacing w:val="-1"/>
          <w:lang w:val="en-ID"/>
        </w:rPr>
        <w:t>pelaku</w:t>
      </w:r>
      <w:proofErr w:type="spellEnd"/>
      <w:r w:rsidRPr="000A3D4F">
        <w:rPr>
          <w:spacing w:val="-1"/>
          <w:lang w:val="en-ID"/>
        </w:rPr>
        <w:t xml:space="preserve"> </w:t>
      </w:r>
      <w:proofErr w:type="spellStart"/>
      <w:r w:rsidRPr="000A3D4F">
        <w:rPr>
          <w:spacing w:val="-1"/>
          <w:lang w:val="en-ID"/>
        </w:rPr>
        <w:t>usaha</w:t>
      </w:r>
      <w:proofErr w:type="spellEnd"/>
      <w:r w:rsidRPr="000A3D4F">
        <w:rPr>
          <w:spacing w:val="-1"/>
          <w:lang w:val="en-ID"/>
        </w:rPr>
        <w:t xml:space="preserve"> </w:t>
      </w:r>
      <w:proofErr w:type="spellStart"/>
      <w:r w:rsidRPr="000A3D4F">
        <w:rPr>
          <w:spacing w:val="-1"/>
          <w:lang w:val="en-ID"/>
        </w:rPr>
        <w:t>kecil</w:t>
      </w:r>
      <w:proofErr w:type="spellEnd"/>
      <w:r w:rsidRPr="000A3D4F">
        <w:rPr>
          <w:spacing w:val="-1"/>
          <w:lang w:val="en-ID"/>
        </w:rPr>
        <w:t xml:space="preserve"> </w:t>
      </w:r>
      <w:proofErr w:type="spellStart"/>
      <w:r w:rsidRPr="000A3D4F">
        <w:rPr>
          <w:spacing w:val="-1"/>
          <w:lang w:val="en-ID"/>
        </w:rPr>
        <w:t>dalam</w:t>
      </w:r>
      <w:proofErr w:type="spellEnd"/>
      <w:r w:rsidRPr="000A3D4F">
        <w:rPr>
          <w:spacing w:val="-1"/>
          <w:lang w:val="en-ID"/>
        </w:rPr>
        <w:t xml:space="preserve"> program KUR </w:t>
      </w:r>
      <w:proofErr w:type="spellStart"/>
      <w:r w:rsidRPr="000A3D4F">
        <w:rPr>
          <w:spacing w:val="-1"/>
          <w:lang w:val="en-ID"/>
        </w:rPr>
        <w:t>disebabkan</w:t>
      </w:r>
      <w:proofErr w:type="spellEnd"/>
      <w:r w:rsidRPr="000A3D4F">
        <w:rPr>
          <w:spacing w:val="-1"/>
          <w:lang w:val="en-ID"/>
        </w:rPr>
        <w:t xml:space="preserve"> </w:t>
      </w:r>
      <w:proofErr w:type="spellStart"/>
      <w:r w:rsidRPr="000A3D4F">
        <w:rPr>
          <w:spacing w:val="-1"/>
          <w:lang w:val="en-ID"/>
        </w:rPr>
        <w:t>kurangnya</w:t>
      </w:r>
      <w:proofErr w:type="spellEnd"/>
      <w:r w:rsidRPr="000A3D4F">
        <w:rPr>
          <w:spacing w:val="-1"/>
          <w:lang w:val="en-ID"/>
        </w:rPr>
        <w:t xml:space="preserve"> </w:t>
      </w:r>
      <w:proofErr w:type="spellStart"/>
      <w:r w:rsidRPr="000A3D4F">
        <w:rPr>
          <w:spacing w:val="-1"/>
          <w:lang w:val="en-ID"/>
        </w:rPr>
        <w:t>bimbingan</w:t>
      </w:r>
      <w:proofErr w:type="spellEnd"/>
      <w:r w:rsidRPr="000A3D4F">
        <w:rPr>
          <w:spacing w:val="-1"/>
          <w:lang w:val="en-ID"/>
        </w:rPr>
        <w:t xml:space="preserve"> </w:t>
      </w:r>
      <w:proofErr w:type="spellStart"/>
      <w:r w:rsidRPr="000A3D4F">
        <w:rPr>
          <w:spacing w:val="-1"/>
          <w:lang w:val="en-ID"/>
        </w:rPr>
        <w:t>pemerintah</w:t>
      </w:r>
      <w:proofErr w:type="spellEnd"/>
      <w:r w:rsidRPr="000A3D4F">
        <w:rPr>
          <w:spacing w:val="-1"/>
          <w:lang w:val="en-ID"/>
        </w:rPr>
        <w:t xml:space="preserve"> </w:t>
      </w:r>
      <w:proofErr w:type="spellStart"/>
      <w:r w:rsidRPr="000A3D4F">
        <w:rPr>
          <w:spacing w:val="-1"/>
          <w:lang w:val="en-ID"/>
        </w:rPr>
        <w:t>daerah</w:t>
      </w:r>
      <w:proofErr w:type="spellEnd"/>
      <w:r w:rsidRPr="000A3D4F">
        <w:rPr>
          <w:spacing w:val="-1"/>
          <w:lang w:val="en-ID"/>
        </w:rPr>
        <w:t xml:space="preserve"> dan </w:t>
      </w:r>
      <w:proofErr w:type="spellStart"/>
      <w:r w:rsidRPr="000A3D4F">
        <w:rPr>
          <w:spacing w:val="-1"/>
          <w:lang w:val="en-ID"/>
        </w:rPr>
        <w:t>belum</w:t>
      </w:r>
      <w:proofErr w:type="spellEnd"/>
      <w:r w:rsidRPr="000A3D4F">
        <w:rPr>
          <w:spacing w:val="-1"/>
          <w:lang w:val="en-ID"/>
        </w:rPr>
        <w:t xml:space="preserve"> </w:t>
      </w:r>
      <w:proofErr w:type="spellStart"/>
      <w:r w:rsidRPr="000A3D4F">
        <w:rPr>
          <w:spacing w:val="-1"/>
          <w:lang w:val="en-ID"/>
        </w:rPr>
        <w:t>terbentuknya</w:t>
      </w:r>
      <w:proofErr w:type="spellEnd"/>
      <w:r w:rsidRPr="000A3D4F">
        <w:rPr>
          <w:spacing w:val="-1"/>
          <w:lang w:val="en-ID"/>
        </w:rPr>
        <w:t xml:space="preserve"> </w:t>
      </w:r>
      <w:proofErr w:type="spellStart"/>
      <w:r w:rsidRPr="000A3D4F">
        <w:rPr>
          <w:spacing w:val="-1"/>
          <w:lang w:val="en-ID"/>
        </w:rPr>
        <w:t>wadah</w:t>
      </w:r>
      <w:proofErr w:type="spellEnd"/>
      <w:r w:rsidRPr="000A3D4F">
        <w:rPr>
          <w:spacing w:val="-1"/>
          <w:lang w:val="en-ID"/>
        </w:rPr>
        <w:t xml:space="preserve"> </w:t>
      </w:r>
      <w:proofErr w:type="spellStart"/>
      <w:r w:rsidRPr="000A3D4F">
        <w:rPr>
          <w:spacing w:val="-1"/>
          <w:lang w:val="en-ID"/>
        </w:rPr>
        <w:t>organisasi</w:t>
      </w:r>
      <w:proofErr w:type="spellEnd"/>
      <w:r w:rsidRPr="000A3D4F">
        <w:rPr>
          <w:spacing w:val="-1"/>
          <w:lang w:val="en-ID"/>
        </w:rPr>
        <w:t xml:space="preserve"> </w:t>
      </w:r>
      <w:proofErr w:type="spellStart"/>
      <w:r w:rsidRPr="000A3D4F">
        <w:rPr>
          <w:spacing w:val="-1"/>
          <w:lang w:val="en-ID"/>
        </w:rPr>
        <w:t>seperti</w:t>
      </w:r>
      <w:proofErr w:type="spellEnd"/>
      <w:r w:rsidRPr="000A3D4F">
        <w:rPr>
          <w:spacing w:val="-1"/>
          <w:lang w:val="en-ID"/>
        </w:rPr>
        <w:t xml:space="preserve"> </w:t>
      </w:r>
      <w:proofErr w:type="spellStart"/>
      <w:r w:rsidRPr="000A3D4F">
        <w:rPr>
          <w:spacing w:val="-1"/>
          <w:lang w:val="en-ID"/>
        </w:rPr>
        <w:t>koperasi</w:t>
      </w:r>
      <w:proofErr w:type="spellEnd"/>
      <w:r w:rsidRPr="000A3D4F">
        <w:rPr>
          <w:spacing w:val="-1"/>
          <w:lang w:val="en-ID"/>
        </w:rPr>
        <w:t xml:space="preserve">. </w:t>
      </w:r>
      <w:proofErr w:type="spellStart"/>
      <w:r w:rsidRPr="000A3D4F">
        <w:rPr>
          <w:spacing w:val="-1"/>
          <w:lang w:val="en-ID"/>
        </w:rPr>
        <w:t>Sebaliknya</w:t>
      </w:r>
      <w:proofErr w:type="spellEnd"/>
      <w:r w:rsidRPr="000A3D4F">
        <w:rPr>
          <w:spacing w:val="-1"/>
          <w:lang w:val="en-ID"/>
        </w:rPr>
        <w:t xml:space="preserve">, </w:t>
      </w:r>
      <w:proofErr w:type="spellStart"/>
      <w:r w:rsidRPr="000A3D4F">
        <w:rPr>
          <w:spacing w:val="-1"/>
          <w:lang w:val="en-ID"/>
        </w:rPr>
        <w:t>aspek</w:t>
      </w:r>
      <w:proofErr w:type="spellEnd"/>
      <w:r w:rsidRPr="000A3D4F">
        <w:rPr>
          <w:spacing w:val="-1"/>
          <w:lang w:val="en-ID"/>
        </w:rPr>
        <w:t xml:space="preserve"> </w:t>
      </w:r>
      <w:proofErr w:type="spellStart"/>
      <w:r w:rsidRPr="000A3D4F">
        <w:rPr>
          <w:spacing w:val="-1"/>
          <w:lang w:val="en-ID"/>
        </w:rPr>
        <w:t>penyediaan</w:t>
      </w:r>
      <w:proofErr w:type="spellEnd"/>
      <w:r w:rsidRPr="000A3D4F">
        <w:rPr>
          <w:spacing w:val="-1"/>
          <w:lang w:val="en-ID"/>
        </w:rPr>
        <w:t xml:space="preserve"> </w:t>
      </w:r>
      <w:proofErr w:type="spellStart"/>
      <w:r w:rsidRPr="000A3D4F">
        <w:rPr>
          <w:spacing w:val="-1"/>
          <w:lang w:val="en-ID"/>
        </w:rPr>
        <w:t>bahan</w:t>
      </w:r>
      <w:proofErr w:type="spellEnd"/>
      <w:r w:rsidRPr="000A3D4F">
        <w:rPr>
          <w:spacing w:val="-1"/>
          <w:lang w:val="en-ID"/>
        </w:rPr>
        <w:t xml:space="preserve"> </w:t>
      </w:r>
      <w:proofErr w:type="spellStart"/>
      <w:r w:rsidRPr="000A3D4F">
        <w:rPr>
          <w:spacing w:val="-1"/>
          <w:lang w:val="en-ID"/>
        </w:rPr>
        <w:t>baku</w:t>
      </w:r>
      <w:proofErr w:type="spellEnd"/>
      <w:r w:rsidRPr="000A3D4F">
        <w:rPr>
          <w:spacing w:val="-1"/>
          <w:lang w:val="en-ID"/>
        </w:rPr>
        <w:t xml:space="preserve"> </w:t>
      </w:r>
      <w:proofErr w:type="spellStart"/>
      <w:r w:rsidRPr="000A3D4F">
        <w:rPr>
          <w:spacing w:val="-1"/>
          <w:lang w:val="en-ID"/>
        </w:rPr>
        <w:t>menunjukkan</w:t>
      </w:r>
      <w:proofErr w:type="spellEnd"/>
      <w:r w:rsidRPr="000A3D4F">
        <w:rPr>
          <w:spacing w:val="-1"/>
          <w:lang w:val="en-ID"/>
        </w:rPr>
        <w:t xml:space="preserve"> </w:t>
      </w:r>
      <w:proofErr w:type="spellStart"/>
      <w:r w:rsidRPr="000A3D4F">
        <w:rPr>
          <w:spacing w:val="-1"/>
          <w:lang w:val="en-ID"/>
        </w:rPr>
        <w:t>kekuatan</w:t>
      </w:r>
      <w:proofErr w:type="spellEnd"/>
      <w:r w:rsidRPr="000A3D4F">
        <w:rPr>
          <w:spacing w:val="-1"/>
          <w:lang w:val="en-ID"/>
        </w:rPr>
        <w:t xml:space="preserve"> </w:t>
      </w:r>
      <w:proofErr w:type="spellStart"/>
      <w:r w:rsidRPr="000A3D4F">
        <w:rPr>
          <w:spacing w:val="-1"/>
          <w:lang w:val="en-ID"/>
        </w:rPr>
        <w:t>dengan</w:t>
      </w:r>
      <w:proofErr w:type="spellEnd"/>
      <w:r w:rsidRPr="000A3D4F">
        <w:rPr>
          <w:spacing w:val="-1"/>
          <w:lang w:val="en-ID"/>
        </w:rPr>
        <w:t xml:space="preserve"> </w:t>
      </w:r>
      <w:proofErr w:type="spellStart"/>
      <w:r w:rsidRPr="000A3D4F">
        <w:rPr>
          <w:spacing w:val="-1"/>
          <w:lang w:val="en-ID"/>
        </w:rPr>
        <w:t>skor</w:t>
      </w:r>
      <w:proofErr w:type="spellEnd"/>
      <w:r w:rsidRPr="000A3D4F">
        <w:rPr>
          <w:spacing w:val="-1"/>
          <w:lang w:val="en-ID"/>
        </w:rPr>
        <w:t xml:space="preserve"> </w:t>
      </w:r>
      <w:proofErr w:type="spellStart"/>
      <w:r w:rsidRPr="000A3D4F">
        <w:rPr>
          <w:spacing w:val="-1"/>
          <w:lang w:val="en-ID"/>
        </w:rPr>
        <w:t>tinggi</w:t>
      </w:r>
      <w:proofErr w:type="spellEnd"/>
      <w:r w:rsidRPr="000A3D4F">
        <w:rPr>
          <w:spacing w:val="-1"/>
          <w:lang w:val="en-ID"/>
        </w:rPr>
        <w:t xml:space="preserve"> 42 dan 46 </w:t>
      </w:r>
      <w:proofErr w:type="spellStart"/>
      <w:r w:rsidRPr="000A3D4F">
        <w:rPr>
          <w:spacing w:val="-1"/>
          <w:lang w:val="en-ID"/>
        </w:rPr>
        <w:t>untuk</w:t>
      </w:r>
      <w:proofErr w:type="spellEnd"/>
      <w:r w:rsidRPr="000A3D4F">
        <w:rPr>
          <w:spacing w:val="-1"/>
          <w:lang w:val="en-ID"/>
        </w:rPr>
        <w:t xml:space="preserve"> </w:t>
      </w:r>
      <w:proofErr w:type="spellStart"/>
      <w:r w:rsidRPr="000A3D4F">
        <w:rPr>
          <w:spacing w:val="-1"/>
          <w:lang w:val="en-ID"/>
        </w:rPr>
        <w:t>kemudahan</w:t>
      </w:r>
      <w:proofErr w:type="spellEnd"/>
      <w:r w:rsidRPr="000A3D4F">
        <w:rPr>
          <w:spacing w:val="-1"/>
          <w:lang w:val="en-ID"/>
        </w:rPr>
        <w:t xml:space="preserve"> </w:t>
      </w:r>
      <w:proofErr w:type="spellStart"/>
      <w:r w:rsidRPr="000A3D4F">
        <w:rPr>
          <w:spacing w:val="-1"/>
          <w:lang w:val="en-ID"/>
        </w:rPr>
        <w:t>akses</w:t>
      </w:r>
      <w:proofErr w:type="spellEnd"/>
      <w:r w:rsidRPr="000A3D4F">
        <w:rPr>
          <w:spacing w:val="-1"/>
          <w:lang w:val="en-ID"/>
        </w:rPr>
        <w:t xml:space="preserve"> dan </w:t>
      </w:r>
      <w:proofErr w:type="spellStart"/>
      <w:r w:rsidRPr="000A3D4F">
        <w:rPr>
          <w:spacing w:val="-1"/>
          <w:lang w:val="en-ID"/>
        </w:rPr>
        <w:t>kesadaran</w:t>
      </w:r>
      <w:proofErr w:type="spellEnd"/>
      <w:r w:rsidRPr="000A3D4F">
        <w:rPr>
          <w:spacing w:val="-1"/>
          <w:lang w:val="en-ID"/>
        </w:rPr>
        <w:t xml:space="preserve"> </w:t>
      </w:r>
      <w:proofErr w:type="spellStart"/>
      <w:r w:rsidRPr="000A3D4F">
        <w:rPr>
          <w:spacing w:val="-1"/>
          <w:lang w:val="en-ID"/>
        </w:rPr>
        <w:t>peran</w:t>
      </w:r>
      <w:proofErr w:type="spellEnd"/>
      <w:r w:rsidRPr="000A3D4F">
        <w:rPr>
          <w:spacing w:val="-1"/>
          <w:lang w:val="en-ID"/>
        </w:rPr>
        <w:t xml:space="preserve"> vital </w:t>
      </w:r>
      <w:proofErr w:type="spellStart"/>
      <w:r w:rsidRPr="000A3D4F">
        <w:rPr>
          <w:spacing w:val="-1"/>
          <w:lang w:val="en-ID"/>
        </w:rPr>
        <w:t>bahan</w:t>
      </w:r>
      <w:proofErr w:type="spellEnd"/>
      <w:r w:rsidRPr="000A3D4F">
        <w:rPr>
          <w:spacing w:val="-1"/>
          <w:lang w:val="en-ID"/>
        </w:rPr>
        <w:t xml:space="preserve"> </w:t>
      </w:r>
      <w:proofErr w:type="spellStart"/>
      <w:r w:rsidRPr="000A3D4F">
        <w:rPr>
          <w:spacing w:val="-1"/>
          <w:lang w:val="en-ID"/>
        </w:rPr>
        <w:t>baku</w:t>
      </w:r>
      <w:proofErr w:type="spellEnd"/>
      <w:r w:rsidRPr="000A3D4F">
        <w:rPr>
          <w:spacing w:val="-1"/>
          <w:lang w:val="en-ID"/>
        </w:rPr>
        <w:t xml:space="preserve">, </w:t>
      </w:r>
      <w:proofErr w:type="spellStart"/>
      <w:r w:rsidRPr="000A3D4F">
        <w:rPr>
          <w:spacing w:val="-1"/>
          <w:lang w:val="en-ID"/>
        </w:rPr>
        <w:t>didukung</w:t>
      </w:r>
      <w:proofErr w:type="spellEnd"/>
      <w:r w:rsidRPr="000A3D4F">
        <w:rPr>
          <w:spacing w:val="-1"/>
          <w:lang w:val="en-ID"/>
        </w:rPr>
        <w:t xml:space="preserve"> </w:t>
      </w:r>
      <w:proofErr w:type="spellStart"/>
      <w:r w:rsidRPr="000A3D4F">
        <w:rPr>
          <w:spacing w:val="-1"/>
          <w:lang w:val="en-ID"/>
        </w:rPr>
        <w:t>posisi</w:t>
      </w:r>
      <w:proofErr w:type="spellEnd"/>
      <w:r w:rsidRPr="000A3D4F">
        <w:rPr>
          <w:spacing w:val="-1"/>
          <w:lang w:val="en-ID"/>
        </w:rPr>
        <w:t xml:space="preserve"> </w:t>
      </w:r>
      <w:proofErr w:type="spellStart"/>
      <w:r w:rsidRPr="000A3D4F">
        <w:rPr>
          <w:spacing w:val="-1"/>
          <w:lang w:val="en-ID"/>
        </w:rPr>
        <w:t>geografis</w:t>
      </w:r>
      <w:proofErr w:type="spellEnd"/>
      <w:r w:rsidRPr="000A3D4F">
        <w:rPr>
          <w:spacing w:val="-1"/>
          <w:lang w:val="en-ID"/>
        </w:rPr>
        <w:t xml:space="preserve"> </w:t>
      </w:r>
      <w:proofErr w:type="spellStart"/>
      <w:r w:rsidRPr="000A3D4F">
        <w:rPr>
          <w:spacing w:val="-1"/>
          <w:lang w:val="en-ID"/>
        </w:rPr>
        <w:t>strategis</w:t>
      </w:r>
      <w:proofErr w:type="spellEnd"/>
      <w:r w:rsidRPr="000A3D4F">
        <w:rPr>
          <w:spacing w:val="-1"/>
          <w:lang w:val="en-ID"/>
        </w:rPr>
        <w:t xml:space="preserve"> yang </w:t>
      </w:r>
      <w:proofErr w:type="spellStart"/>
      <w:r w:rsidRPr="000A3D4F">
        <w:rPr>
          <w:spacing w:val="-1"/>
          <w:lang w:val="en-ID"/>
        </w:rPr>
        <w:t>memudahkan</w:t>
      </w:r>
      <w:proofErr w:type="spellEnd"/>
      <w:r w:rsidRPr="000A3D4F">
        <w:rPr>
          <w:spacing w:val="-1"/>
          <w:lang w:val="en-ID"/>
        </w:rPr>
        <w:t xml:space="preserve"> </w:t>
      </w:r>
      <w:proofErr w:type="spellStart"/>
      <w:r w:rsidRPr="000A3D4F">
        <w:rPr>
          <w:spacing w:val="-1"/>
          <w:lang w:val="en-ID"/>
        </w:rPr>
        <w:t>distribusi</w:t>
      </w:r>
      <w:proofErr w:type="spellEnd"/>
      <w:r w:rsidRPr="000A3D4F">
        <w:rPr>
          <w:spacing w:val="-1"/>
          <w:lang w:val="en-ID"/>
        </w:rPr>
        <w:t xml:space="preserve"> dan </w:t>
      </w:r>
      <w:proofErr w:type="spellStart"/>
      <w:r w:rsidRPr="000A3D4F">
        <w:rPr>
          <w:spacing w:val="-1"/>
          <w:lang w:val="en-ID"/>
        </w:rPr>
        <w:t>pengadaan</w:t>
      </w:r>
      <w:proofErr w:type="spellEnd"/>
      <w:r w:rsidRPr="000A3D4F">
        <w:rPr>
          <w:spacing w:val="-1"/>
          <w:lang w:val="en-ID"/>
        </w:rPr>
        <w:t xml:space="preserve">, </w:t>
      </w:r>
      <w:proofErr w:type="spellStart"/>
      <w:r w:rsidRPr="000A3D4F">
        <w:rPr>
          <w:spacing w:val="-1"/>
          <w:lang w:val="en-ID"/>
        </w:rPr>
        <w:t>menciptakan</w:t>
      </w:r>
      <w:proofErr w:type="spellEnd"/>
      <w:r w:rsidRPr="000A3D4F">
        <w:rPr>
          <w:spacing w:val="-1"/>
          <w:lang w:val="en-ID"/>
        </w:rPr>
        <w:t xml:space="preserve"> </w:t>
      </w:r>
      <w:proofErr w:type="spellStart"/>
      <w:r w:rsidRPr="000A3D4F">
        <w:rPr>
          <w:spacing w:val="-1"/>
          <w:lang w:val="en-ID"/>
        </w:rPr>
        <w:t>jaringan</w:t>
      </w:r>
      <w:proofErr w:type="spellEnd"/>
      <w:r w:rsidRPr="000A3D4F">
        <w:rPr>
          <w:spacing w:val="-1"/>
          <w:lang w:val="en-ID"/>
        </w:rPr>
        <w:t xml:space="preserve"> </w:t>
      </w:r>
      <w:proofErr w:type="spellStart"/>
      <w:r w:rsidRPr="000A3D4F">
        <w:rPr>
          <w:spacing w:val="-1"/>
          <w:lang w:val="en-ID"/>
        </w:rPr>
        <w:t>pasokan</w:t>
      </w:r>
      <w:proofErr w:type="spellEnd"/>
      <w:r w:rsidRPr="000A3D4F">
        <w:rPr>
          <w:spacing w:val="-1"/>
          <w:lang w:val="en-ID"/>
        </w:rPr>
        <w:t xml:space="preserve"> </w:t>
      </w:r>
      <w:proofErr w:type="spellStart"/>
      <w:r w:rsidRPr="000A3D4F">
        <w:rPr>
          <w:spacing w:val="-1"/>
          <w:lang w:val="en-ID"/>
        </w:rPr>
        <w:t>berbasis</w:t>
      </w:r>
      <w:proofErr w:type="spellEnd"/>
      <w:r w:rsidRPr="000A3D4F">
        <w:rPr>
          <w:spacing w:val="-1"/>
          <w:lang w:val="en-ID"/>
        </w:rPr>
        <w:t xml:space="preserve"> </w:t>
      </w:r>
      <w:proofErr w:type="spellStart"/>
      <w:r w:rsidRPr="000A3D4F">
        <w:rPr>
          <w:spacing w:val="-1"/>
          <w:lang w:val="en-ID"/>
        </w:rPr>
        <w:t>komunitas</w:t>
      </w:r>
      <w:proofErr w:type="spellEnd"/>
      <w:r w:rsidRPr="000A3D4F">
        <w:rPr>
          <w:spacing w:val="-1"/>
          <w:lang w:val="en-ID"/>
        </w:rPr>
        <w:t xml:space="preserve"> </w:t>
      </w:r>
      <w:proofErr w:type="spellStart"/>
      <w:r w:rsidRPr="000A3D4F">
        <w:rPr>
          <w:spacing w:val="-1"/>
          <w:lang w:val="en-ID"/>
        </w:rPr>
        <w:t>sesuai</w:t>
      </w:r>
      <w:proofErr w:type="spellEnd"/>
      <w:r w:rsidRPr="000A3D4F">
        <w:rPr>
          <w:spacing w:val="-1"/>
          <w:lang w:val="en-ID"/>
        </w:rPr>
        <w:t xml:space="preserve"> </w:t>
      </w:r>
      <w:proofErr w:type="spellStart"/>
      <w:r w:rsidRPr="000A3D4F">
        <w:rPr>
          <w:spacing w:val="-1"/>
          <w:lang w:val="en-ID"/>
        </w:rPr>
        <w:t>konsep</w:t>
      </w:r>
      <w:proofErr w:type="spellEnd"/>
      <w:r w:rsidRPr="000A3D4F">
        <w:rPr>
          <w:spacing w:val="-1"/>
          <w:lang w:val="en-ID"/>
        </w:rPr>
        <w:t xml:space="preserve"> embeddedness </w:t>
      </w:r>
      <w:proofErr w:type="spellStart"/>
      <w:r w:rsidRPr="000A3D4F">
        <w:rPr>
          <w:spacing w:val="-1"/>
          <w:lang w:val="en-ID"/>
        </w:rPr>
        <w:t>Granovetter</w:t>
      </w:r>
      <w:proofErr w:type="spellEnd"/>
      <w:r w:rsidRPr="000A3D4F">
        <w:rPr>
          <w:spacing w:val="-1"/>
          <w:lang w:val="en-ID"/>
        </w:rPr>
        <w:t xml:space="preserve"> (1985).</w:t>
      </w:r>
    </w:p>
    <w:p w14:paraId="65D4AC43" w14:textId="77777777" w:rsidR="000A3D4F" w:rsidRPr="000A3D4F" w:rsidRDefault="000A3D4F" w:rsidP="000A3D4F">
      <w:pPr>
        <w:spacing w:line="276" w:lineRule="auto"/>
        <w:ind w:firstLine="289"/>
        <w:jc w:val="both"/>
        <w:rPr>
          <w:spacing w:val="-1"/>
          <w:lang w:val="en-ID"/>
        </w:rPr>
      </w:pPr>
      <w:r w:rsidRPr="000A3D4F">
        <w:rPr>
          <w:spacing w:val="-1"/>
          <w:lang w:val="en-ID"/>
        </w:rPr>
        <w:t xml:space="preserve">Industri </w:t>
      </w:r>
      <w:proofErr w:type="spellStart"/>
      <w:r w:rsidRPr="000A3D4F">
        <w:rPr>
          <w:spacing w:val="-1"/>
          <w:lang w:val="en-ID"/>
        </w:rPr>
        <w:t>tenun</w:t>
      </w:r>
      <w:proofErr w:type="spellEnd"/>
      <w:r w:rsidRPr="000A3D4F">
        <w:rPr>
          <w:spacing w:val="-1"/>
          <w:lang w:val="en-ID"/>
        </w:rPr>
        <w:t xml:space="preserve"> ikat juga </w:t>
      </w:r>
      <w:proofErr w:type="spellStart"/>
      <w:r w:rsidRPr="000A3D4F">
        <w:rPr>
          <w:spacing w:val="-1"/>
          <w:lang w:val="en-ID"/>
        </w:rPr>
        <w:t>memiliki</w:t>
      </w:r>
      <w:proofErr w:type="spellEnd"/>
      <w:r w:rsidRPr="000A3D4F">
        <w:rPr>
          <w:spacing w:val="-1"/>
          <w:lang w:val="en-ID"/>
        </w:rPr>
        <w:t xml:space="preserve"> </w:t>
      </w:r>
      <w:proofErr w:type="spellStart"/>
      <w:r w:rsidRPr="000A3D4F">
        <w:rPr>
          <w:spacing w:val="-1"/>
          <w:lang w:val="en-ID"/>
        </w:rPr>
        <w:t>dimensi</w:t>
      </w:r>
      <w:proofErr w:type="spellEnd"/>
      <w:r w:rsidRPr="000A3D4F">
        <w:rPr>
          <w:spacing w:val="-1"/>
          <w:lang w:val="en-ID"/>
        </w:rPr>
        <w:t xml:space="preserve"> </w:t>
      </w:r>
      <w:proofErr w:type="spellStart"/>
      <w:r w:rsidRPr="000A3D4F">
        <w:rPr>
          <w:spacing w:val="-1"/>
          <w:lang w:val="en-ID"/>
        </w:rPr>
        <w:t>budaya</w:t>
      </w:r>
      <w:proofErr w:type="spellEnd"/>
      <w:r w:rsidRPr="000A3D4F">
        <w:rPr>
          <w:spacing w:val="-1"/>
          <w:lang w:val="en-ID"/>
        </w:rPr>
        <w:t xml:space="preserve"> yang </w:t>
      </w:r>
      <w:proofErr w:type="spellStart"/>
      <w:r w:rsidRPr="000A3D4F">
        <w:rPr>
          <w:spacing w:val="-1"/>
          <w:lang w:val="en-ID"/>
        </w:rPr>
        <w:t>kuat</w:t>
      </w:r>
      <w:proofErr w:type="spellEnd"/>
      <w:r w:rsidRPr="000A3D4F">
        <w:rPr>
          <w:spacing w:val="-1"/>
          <w:lang w:val="en-ID"/>
        </w:rPr>
        <w:t xml:space="preserve"> </w:t>
      </w:r>
      <w:proofErr w:type="spellStart"/>
      <w:r w:rsidRPr="000A3D4F">
        <w:rPr>
          <w:spacing w:val="-1"/>
          <w:lang w:val="en-ID"/>
        </w:rPr>
        <w:t>melalui</w:t>
      </w:r>
      <w:proofErr w:type="spellEnd"/>
      <w:r w:rsidRPr="000A3D4F">
        <w:rPr>
          <w:spacing w:val="-1"/>
          <w:lang w:val="en-ID"/>
        </w:rPr>
        <w:t xml:space="preserve"> motif-motif </w:t>
      </w:r>
      <w:proofErr w:type="spellStart"/>
      <w:r w:rsidRPr="000A3D4F">
        <w:rPr>
          <w:spacing w:val="-1"/>
          <w:lang w:val="en-ID"/>
        </w:rPr>
        <w:t>khas</w:t>
      </w:r>
      <w:proofErr w:type="spellEnd"/>
      <w:r w:rsidRPr="000A3D4F">
        <w:rPr>
          <w:spacing w:val="-1"/>
          <w:lang w:val="en-ID"/>
        </w:rPr>
        <w:t xml:space="preserve"> yang </w:t>
      </w:r>
      <w:proofErr w:type="spellStart"/>
      <w:r w:rsidRPr="000A3D4F">
        <w:rPr>
          <w:spacing w:val="-1"/>
          <w:lang w:val="en-ID"/>
        </w:rPr>
        <w:t>mencerminkan</w:t>
      </w:r>
      <w:proofErr w:type="spellEnd"/>
      <w:r w:rsidRPr="000A3D4F">
        <w:rPr>
          <w:spacing w:val="-1"/>
          <w:lang w:val="en-ID"/>
        </w:rPr>
        <w:t xml:space="preserve"> </w:t>
      </w:r>
      <w:proofErr w:type="spellStart"/>
      <w:r w:rsidRPr="000A3D4F">
        <w:rPr>
          <w:spacing w:val="-1"/>
          <w:lang w:val="en-ID"/>
        </w:rPr>
        <w:t>identitas</w:t>
      </w:r>
      <w:proofErr w:type="spellEnd"/>
      <w:r w:rsidRPr="000A3D4F">
        <w:rPr>
          <w:spacing w:val="-1"/>
          <w:lang w:val="en-ID"/>
        </w:rPr>
        <w:t xml:space="preserve"> </w:t>
      </w:r>
      <w:proofErr w:type="spellStart"/>
      <w:r w:rsidRPr="000A3D4F">
        <w:rPr>
          <w:spacing w:val="-1"/>
          <w:lang w:val="en-ID"/>
        </w:rPr>
        <w:t>lokal</w:t>
      </w:r>
      <w:proofErr w:type="spellEnd"/>
      <w:r w:rsidRPr="000A3D4F">
        <w:rPr>
          <w:spacing w:val="-1"/>
          <w:lang w:val="en-ID"/>
        </w:rPr>
        <w:t xml:space="preserve">. Motif </w:t>
      </w:r>
      <w:proofErr w:type="spellStart"/>
      <w:r w:rsidRPr="000A3D4F">
        <w:rPr>
          <w:spacing w:val="-1"/>
          <w:lang w:val="en-ID"/>
        </w:rPr>
        <w:t>seperti</w:t>
      </w:r>
      <w:proofErr w:type="spellEnd"/>
      <w:r w:rsidRPr="000A3D4F">
        <w:rPr>
          <w:spacing w:val="-1"/>
          <w:lang w:val="en-ID"/>
        </w:rPr>
        <w:t xml:space="preserve"> </w:t>
      </w:r>
      <w:proofErr w:type="spellStart"/>
      <w:r w:rsidRPr="000A3D4F">
        <w:rPr>
          <w:spacing w:val="-1"/>
          <w:lang w:val="en-ID"/>
        </w:rPr>
        <w:t>Walangan</w:t>
      </w:r>
      <w:proofErr w:type="spellEnd"/>
      <w:r w:rsidRPr="000A3D4F">
        <w:rPr>
          <w:spacing w:val="-1"/>
          <w:lang w:val="en-ID"/>
        </w:rPr>
        <w:t xml:space="preserve"> yang </w:t>
      </w:r>
      <w:proofErr w:type="spellStart"/>
      <w:r w:rsidRPr="000A3D4F">
        <w:rPr>
          <w:spacing w:val="-1"/>
          <w:lang w:val="en-ID"/>
        </w:rPr>
        <w:t>terinspirasi</w:t>
      </w:r>
      <w:proofErr w:type="spellEnd"/>
      <w:r w:rsidRPr="000A3D4F">
        <w:rPr>
          <w:spacing w:val="-1"/>
          <w:lang w:val="en-ID"/>
        </w:rPr>
        <w:t xml:space="preserve"> </w:t>
      </w:r>
      <w:proofErr w:type="spellStart"/>
      <w:r w:rsidRPr="000A3D4F">
        <w:rPr>
          <w:spacing w:val="-1"/>
          <w:lang w:val="en-ID"/>
        </w:rPr>
        <w:t>belalang</w:t>
      </w:r>
      <w:proofErr w:type="spellEnd"/>
      <w:r w:rsidRPr="000A3D4F">
        <w:rPr>
          <w:spacing w:val="-1"/>
          <w:lang w:val="en-ID"/>
        </w:rPr>
        <w:t xml:space="preserve"> sawah, Tirto </w:t>
      </w:r>
      <w:proofErr w:type="spellStart"/>
      <w:r w:rsidRPr="000A3D4F">
        <w:rPr>
          <w:spacing w:val="-1"/>
          <w:lang w:val="en-ID"/>
        </w:rPr>
        <w:t>Tirjo</w:t>
      </w:r>
      <w:proofErr w:type="spellEnd"/>
      <w:r w:rsidRPr="000A3D4F">
        <w:rPr>
          <w:spacing w:val="-1"/>
          <w:lang w:val="en-ID"/>
        </w:rPr>
        <w:t xml:space="preserve"> yang </w:t>
      </w:r>
      <w:proofErr w:type="spellStart"/>
      <w:r w:rsidRPr="000A3D4F">
        <w:rPr>
          <w:spacing w:val="-1"/>
          <w:lang w:val="en-ID"/>
        </w:rPr>
        <w:t>menggambarkan</w:t>
      </w:r>
      <w:proofErr w:type="spellEnd"/>
      <w:r w:rsidRPr="000A3D4F">
        <w:rPr>
          <w:spacing w:val="-1"/>
          <w:lang w:val="en-ID"/>
        </w:rPr>
        <w:t xml:space="preserve"> </w:t>
      </w:r>
      <w:proofErr w:type="spellStart"/>
      <w:r w:rsidRPr="000A3D4F">
        <w:rPr>
          <w:spacing w:val="-1"/>
          <w:lang w:val="en-ID"/>
        </w:rPr>
        <w:t>aliran</w:t>
      </w:r>
      <w:proofErr w:type="spellEnd"/>
      <w:r w:rsidRPr="000A3D4F">
        <w:rPr>
          <w:spacing w:val="-1"/>
          <w:lang w:val="en-ID"/>
        </w:rPr>
        <w:t xml:space="preserve"> Sungai Brantas, </w:t>
      </w:r>
      <w:proofErr w:type="spellStart"/>
      <w:r w:rsidRPr="000A3D4F">
        <w:rPr>
          <w:spacing w:val="-1"/>
          <w:lang w:val="en-ID"/>
        </w:rPr>
        <w:t>Ceplok</w:t>
      </w:r>
      <w:proofErr w:type="spellEnd"/>
      <w:r w:rsidRPr="000A3D4F">
        <w:rPr>
          <w:spacing w:val="-1"/>
          <w:lang w:val="en-ID"/>
        </w:rPr>
        <w:t xml:space="preserve"> </w:t>
      </w:r>
      <w:proofErr w:type="spellStart"/>
      <w:r w:rsidRPr="000A3D4F">
        <w:rPr>
          <w:spacing w:val="-1"/>
          <w:lang w:val="en-ID"/>
        </w:rPr>
        <w:t>dari</w:t>
      </w:r>
      <w:proofErr w:type="spellEnd"/>
      <w:r w:rsidRPr="000A3D4F">
        <w:rPr>
          <w:spacing w:val="-1"/>
          <w:lang w:val="en-ID"/>
        </w:rPr>
        <w:t xml:space="preserve"> </w:t>
      </w:r>
      <w:proofErr w:type="spellStart"/>
      <w:r w:rsidRPr="000A3D4F">
        <w:rPr>
          <w:spacing w:val="-1"/>
          <w:lang w:val="en-ID"/>
        </w:rPr>
        <w:t>ornamen</w:t>
      </w:r>
      <w:proofErr w:type="spellEnd"/>
      <w:r w:rsidRPr="000A3D4F">
        <w:rPr>
          <w:spacing w:val="-1"/>
          <w:lang w:val="en-ID"/>
        </w:rPr>
        <w:t xml:space="preserve"> </w:t>
      </w:r>
      <w:proofErr w:type="spellStart"/>
      <w:r w:rsidRPr="000A3D4F">
        <w:rPr>
          <w:spacing w:val="-1"/>
          <w:lang w:val="en-ID"/>
        </w:rPr>
        <w:t>patung</w:t>
      </w:r>
      <w:proofErr w:type="spellEnd"/>
      <w:r w:rsidRPr="000A3D4F">
        <w:rPr>
          <w:spacing w:val="-1"/>
          <w:lang w:val="en-ID"/>
        </w:rPr>
        <w:t xml:space="preserve"> Dewa Siwa, </w:t>
      </w:r>
      <w:proofErr w:type="spellStart"/>
      <w:r w:rsidRPr="000A3D4F">
        <w:rPr>
          <w:spacing w:val="-1"/>
          <w:lang w:val="en-ID"/>
        </w:rPr>
        <w:t>hingga</w:t>
      </w:r>
      <w:proofErr w:type="spellEnd"/>
      <w:r w:rsidRPr="000A3D4F">
        <w:rPr>
          <w:spacing w:val="-1"/>
          <w:lang w:val="en-ID"/>
        </w:rPr>
        <w:t xml:space="preserve"> motif </w:t>
      </w:r>
      <w:proofErr w:type="spellStart"/>
      <w:r w:rsidRPr="000A3D4F">
        <w:rPr>
          <w:spacing w:val="-1"/>
          <w:lang w:val="en-ID"/>
        </w:rPr>
        <w:t>dari</w:t>
      </w:r>
      <w:proofErr w:type="spellEnd"/>
      <w:r w:rsidRPr="000A3D4F">
        <w:rPr>
          <w:spacing w:val="-1"/>
          <w:lang w:val="en-ID"/>
        </w:rPr>
        <w:t xml:space="preserve"> </w:t>
      </w:r>
      <w:proofErr w:type="spellStart"/>
      <w:r w:rsidRPr="000A3D4F">
        <w:rPr>
          <w:spacing w:val="-1"/>
          <w:lang w:val="en-ID"/>
        </w:rPr>
        <w:t>jembatan</w:t>
      </w:r>
      <w:proofErr w:type="spellEnd"/>
      <w:r w:rsidRPr="000A3D4F">
        <w:rPr>
          <w:spacing w:val="-1"/>
          <w:lang w:val="en-ID"/>
        </w:rPr>
        <w:t xml:space="preserve"> </w:t>
      </w:r>
      <w:proofErr w:type="spellStart"/>
      <w:r w:rsidRPr="000A3D4F">
        <w:rPr>
          <w:spacing w:val="-1"/>
          <w:lang w:val="en-ID"/>
        </w:rPr>
        <w:t>bersejarah</w:t>
      </w:r>
      <w:proofErr w:type="spellEnd"/>
      <w:r w:rsidRPr="000A3D4F">
        <w:rPr>
          <w:spacing w:val="-1"/>
          <w:lang w:val="en-ID"/>
        </w:rPr>
        <w:t xml:space="preserve"> "</w:t>
      </w:r>
      <w:proofErr w:type="spellStart"/>
      <w:r w:rsidRPr="000A3D4F">
        <w:rPr>
          <w:spacing w:val="-1"/>
          <w:lang w:val="en-ID"/>
        </w:rPr>
        <w:t>Broug</w:t>
      </w:r>
      <w:proofErr w:type="spellEnd"/>
      <w:r w:rsidRPr="000A3D4F">
        <w:rPr>
          <w:spacing w:val="-1"/>
          <w:lang w:val="en-ID"/>
        </w:rPr>
        <w:t xml:space="preserve"> Over den Brantas" </w:t>
      </w:r>
      <w:proofErr w:type="spellStart"/>
      <w:r w:rsidRPr="000A3D4F">
        <w:rPr>
          <w:spacing w:val="-1"/>
          <w:lang w:val="en-ID"/>
        </w:rPr>
        <w:t>menunjukkan</w:t>
      </w:r>
      <w:proofErr w:type="spellEnd"/>
      <w:r w:rsidRPr="000A3D4F">
        <w:rPr>
          <w:spacing w:val="-1"/>
          <w:lang w:val="en-ID"/>
        </w:rPr>
        <w:t xml:space="preserve"> </w:t>
      </w:r>
      <w:proofErr w:type="spellStart"/>
      <w:r w:rsidRPr="000A3D4F">
        <w:rPr>
          <w:spacing w:val="-1"/>
          <w:lang w:val="en-ID"/>
        </w:rPr>
        <w:t>kedekatan</w:t>
      </w:r>
      <w:proofErr w:type="spellEnd"/>
      <w:r w:rsidRPr="000A3D4F">
        <w:rPr>
          <w:spacing w:val="-1"/>
          <w:lang w:val="en-ID"/>
        </w:rPr>
        <w:t xml:space="preserve"> </w:t>
      </w:r>
      <w:proofErr w:type="spellStart"/>
      <w:r w:rsidRPr="000A3D4F">
        <w:rPr>
          <w:spacing w:val="-1"/>
          <w:lang w:val="en-ID"/>
        </w:rPr>
        <w:t>masyarakat</w:t>
      </w:r>
      <w:proofErr w:type="spellEnd"/>
      <w:r w:rsidRPr="000A3D4F">
        <w:rPr>
          <w:spacing w:val="-1"/>
          <w:lang w:val="en-ID"/>
        </w:rPr>
        <w:t xml:space="preserve"> </w:t>
      </w:r>
      <w:proofErr w:type="spellStart"/>
      <w:r w:rsidRPr="000A3D4F">
        <w:rPr>
          <w:spacing w:val="-1"/>
          <w:lang w:val="en-ID"/>
        </w:rPr>
        <w:t>dengan</w:t>
      </w:r>
      <w:proofErr w:type="spellEnd"/>
      <w:r w:rsidRPr="000A3D4F">
        <w:rPr>
          <w:spacing w:val="-1"/>
          <w:lang w:val="en-ID"/>
        </w:rPr>
        <w:t xml:space="preserve"> </w:t>
      </w:r>
      <w:proofErr w:type="spellStart"/>
      <w:r w:rsidRPr="000A3D4F">
        <w:rPr>
          <w:spacing w:val="-1"/>
          <w:lang w:val="en-ID"/>
        </w:rPr>
        <w:t>lingkungan</w:t>
      </w:r>
      <w:proofErr w:type="spellEnd"/>
      <w:r w:rsidRPr="000A3D4F">
        <w:rPr>
          <w:spacing w:val="-1"/>
          <w:lang w:val="en-ID"/>
        </w:rPr>
        <w:t xml:space="preserve"> dan </w:t>
      </w:r>
      <w:proofErr w:type="spellStart"/>
      <w:r w:rsidRPr="000A3D4F">
        <w:rPr>
          <w:spacing w:val="-1"/>
          <w:lang w:val="en-ID"/>
        </w:rPr>
        <w:t>sejarah</w:t>
      </w:r>
      <w:proofErr w:type="spellEnd"/>
      <w:r w:rsidRPr="000A3D4F">
        <w:rPr>
          <w:spacing w:val="-1"/>
          <w:lang w:val="en-ID"/>
        </w:rPr>
        <w:t xml:space="preserve"> </w:t>
      </w:r>
      <w:proofErr w:type="spellStart"/>
      <w:r w:rsidRPr="000A3D4F">
        <w:rPr>
          <w:spacing w:val="-1"/>
          <w:lang w:val="en-ID"/>
        </w:rPr>
        <w:t>lokal</w:t>
      </w:r>
      <w:proofErr w:type="spellEnd"/>
      <w:r w:rsidRPr="000A3D4F">
        <w:rPr>
          <w:spacing w:val="-1"/>
          <w:lang w:val="en-ID"/>
        </w:rPr>
        <w:t xml:space="preserve">. </w:t>
      </w:r>
      <w:proofErr w:type="spellStart"/>
      <w:r w:rsidRPr="000A3D4F">
        <w:rPr>
          <w:spacing w:val="-1"/>
          <w:lang w:val="en-ID"/>
        </w:rPr>
        <w:t>Keberagaman</w:t>
      </w:r>
      <w:proofErr w:type="spellEnd"/>
      <w:r w:rsidRPr="000A3D4F">
        <w:rPr>
          <w:spacing w:val="-1"/>
          <w:lang w:val="en-ID"/>
        </w:rPr>
        <w:t xml:space="preserve"> motif </w:t>
      </w:r>
      <w:proofErr w:type="spellStart"/>
      <w:r w:rsidRPr="000A3D4F">
        <w:rPr>
          <w:spacing w:val="-1"/>
          <w:lang w:val="en-ID"/>
        </w:rPr>
        <w:t>ini</w:t>
      </w:r>
      <w:proofErr w:type="spellEnd"/>
      <w:r w:rsidRPr="000A3D4F">
        <w:rPr>
          <w:spacing w:val="-1"/>
          <w:lang w:val="en-ID"/>
        </w:rPr>
        <w:t xml:space="preserve"> </w:t>
      </w:r>
      <w:proofErr w:type="spellStart"/>
      <w:r w:rsidRPr="000A3D4F">
        <w:rPr>
          <w:spacing w:val="-1"/>
          <w:lang w:val="en-ID"/>
        </w:rPr>
        <w:t>bukan</w:t>
      </w:r>
      <w:proofErr w:type="spellEnd"/>
      <w:r w:rsidRPr="000A3D4F">
        <w:rPr>
          <w:spacing w:val="-1"/>
          <w:lang w:val="en-ID"/>
        </w:rPr>
        <w:t xml:space="preserve"> </w:t>
      </w:r>
      <w:proofErr w:type="spellStart"/>
      <w:r w:rsidRPr="000A3D4F">
        <w:rPr>
          <w:spacing w:val="-1"/>
          <w:lang w:val="en-ID"/>
        </w:rPr>
        <w:t>hanya</w:t>
      </w:r>
      <w:proofErr w:type="spellEnd"/>
      <w:r w:rsidRPr="000A3D4F">
        <w:rPr>
          <w:spacing w:val="-1"/>
          <w:lang w:val="en-ID"/>
        </w:rPr>
        <w:t xml:space="preserve"> </w:t>
      </w:r>
      <w:proofErr w:type="spellStart"/>
      <w:r w:rsidRPr="000A3D4F">
        <w:rPr>
          <w:spacing w:val="-1"/>
          <w:lang w:val="en-ID"/>
        </w:rPr>
        <w:t>indah</w:t>
      </w:r>
      <w:proofErr w:type="spellEnd"/>
      <w:r w:rsidRPr="000A3D4F">
        <w:rPr>
          <w:spacing w:val="-1"/>
          <w:lang w:val="en-ID"/>
        </w:rPr>
        <w:t xml:space="preserve"> </w:t>
      </w:r>
      <w:proofErr w:type="spellStart"/>
      <w:r w:rsidRPr="000A3D4F">
        <w:rPr>
          <w:spacing w:val="-1"/>
          <w:lang w:val="en-ID"/>
        </w:rPr>
        <w:t>secara</w:t>
      </w:r>
      <w:proofErr w:type="spellEnd"/>
      <w:r w:rsidRPr="000A3D4F">
        <w:rPr>
          <w:spacing w:val="-1"/>
          <w:lang w:val="en-ID"/>
        </w:rPr>
        <w:t xml:space="preserve"> visual </w:t>
      </w:r>
      <w:proofErr w:type="spellStart"/>
      <w:r w:rsidRPr="000A3D4F">
        <w:rPr>
          <w:spacing w:val="-1"/>
          <w:lang w:val="en-ID"/>
        </w:rPr>
        <w:t>tetapi</w:t>
      </w:r>
      <w:proofErr w:type="spellEnd"/>
      <w:r w:rsidRPr="000A3D4F">
        <w:rPr>
          <w:spacing w:val="-1"/>
          <w:lang w:val="en-ID"/>
        </w:rPr>
        <w:t xml:space="preserve"> juga </w:t>
      </w:r>
      <w:proofErr w:type="spellStart"/>
      <w:r w:rsidRPr="000A3D4F">
        <w:rPr>
          <w:spacing w:val="-1"/>
          <w:lang w:val="en-ID"/>
        </w:rPr>
        <w:t>sarat</w:t>
      </w:r>
      <w:proofErr w:type="spellEnd"/>
      <w:r w:rsidRPr="000A3D4F">
        <w:rPr>
          <w:spacing w:val="-1"/>
          <w:lang w:val="en-ID"/>
        </w:rPr>
        <w:t xml:space="preserve"> </w:t>
      </w:r>
      <w:proofErr w:type="spellStart"/>
      <w:r w:rsidRPr="000A3D4F">
        <w:rPr>
          <w:spacing w:val="-1"/>
          <w:lang w:val="en-ID"/>
        </w:rPr>
        <w:t>makna</w:t>
      </w:r>
      <w:proofErr w:type="spellEnd"/>
      <w:r w:rsidRPr="000A3D4F">
        <w:rPr>
          <w:spacing w:val="-1"/>
          <w:lang w:val="en-ID"/>
        </w:rPr>
        <w:t xml:space="preserve"> </w:t>
      </w:r>
      <w:proofErr w:type="spellStart"/>
      <w:r w:rsidRPr="000A3D4F">
        <w:rPr>
          <w:spacing w:val="-1"/>
          <w:lang w:val="en-ID"/>
        </w:rPr>
        <w:t>sebagai</w:t>
      </w:r>
      <w:proofErr w:type="spellEnd"/>
      <w:r w:rsidRPr="000A3D4F">
        <w:rPr>
          <w:spacing w:val="-1"/>
          <w:lang w:val="en-ID"/>
        </w:rPr>
        <w:t xml:space="preserve"> </w:t>
      </w:r>
      <w:proofErr w:type="spellStart"/>
      <w:r w:rsidRPr="000A3D4F">
        <w:rPr>
          <w:spacing w:val="-1"/>
          <w:lang w:val="en-ID"/>
        </w:rPr>
        <w:t>upaya</w:t>
      </w:r>
      <w:proofErr w:type="spellEnd"/>
      <w:r w:rsidRPr="000A3D4F">
        <w:rPr>
          <w:spacing w:val="-1"/>
          <w:lang w:val="en-ID"/>
        </w:rPr>
        <w:t xml:space="preserve"> </w:t>
      </w:r>
      <w:proofErr w:type="spellStart"/>
      <w:r w:rsidRPr="000A3D4F">
        <w:rPr>
          <w:spacing w:val="-1"/>
          <w:lang w:val="en-ID"/>
        </w:rPr>
        <w:t>melestarikan</w:t>
      </w:r>
      <w:proofErr w:type="spellEnd"/>
      <w:r w:rsidRPr="000A3D4F">
        <w:rPr>
          <w:spacing w:val="-1"/>
          <w:lang w:val="en-ID"/>
        </w:rPr>
        <w:t xml:space="preserve"> </w:t>
      </w:r>
      <w:proofErr w:type="spellStart"/>
      <w:r w:rsidRPr="000A3D4F">
        <w:rPr>
          <w:spacing w:val="-1"/>
          <w:lang w:val="en-ID"/>
        </w:rPr>
        <w:t>sejarah</w:t>
      </w:r>
      <w:proofErr w:type="spellEnd"/>
      <w:r w:rsidRPr="000A3D4F">
        <w:rPr>
          <w:spacing w:val="-1"/>
          <w:lang w:val="en-ID"/>
        </w:rPr>
        <w:t xml:space="preserve"> </w:t>
      </w:r>
      <w:proofErr w:type="spellStart"/>
      <w:r w:rsidRPr="000A3D4F">
        <w:rPr>
          <w:spacing w:val="-1"/>
          <w:lang w:val="en-ID"/>
        </w:rPr>
        <w:t>melalui</w:t>
      </w:r>
      <w:proofErr w:type="spellEnd"/>
      <w:r w:rsidRPr="000A3D4F">
        <w:rPr>
          <w:spacing w:val="-1"/>
          <w:lang w:val="en-ID"/>
        </w:rPr>
        <w:t xml:space="preserve"> media </w:t>
      </w:r>
      <w:proofErr w:type="spellStart"/>
      <w:r w:rsidRPr="000A3D4F">
        <w:rPr>
          <w:spacing w:val="-1"/>
          <w:lang w:val="en-ID"/>
        </w:rPr>
        <w:t>tekstil</w:t>
      </w:r>
      <w:proofErr w:type="spellEnd"/>
      <w:r w:rsidRPr="000A3D4F">
        <w:rPr>
          <w:spacing w:val="-1"/>
          <w:lang w:val="en-ID"/>
        </w:rPr>
        <w:t xml:space="preserve">, </w:t>
      </w:r>
      <w:proofErr w:type="spellStart"/>
      <w:r w:rsidRPr="000A3D4F">
        <w:rPr>
          <w:spacing w:val="-1"/>
          <w:lang w:val="en-ID"/>
        </w:rPr>
        <w:t>sejalan</w:t>
      </w:r>
      <w:proofErr w:type="spellEnd"/>
      <w:r w:rsidRPr="000A3D4F">
        <w:rPr>
          <w:spacing w:val="-1"/>
          <w:lang w:val="en-ID"/>
        </w:rPr>
        <w:t xml:space="preserve"> </w:t>
      </w:r>
      <w:proofErr w:type="spellStart"/>
      <w:r w:rsidRPr="000A3D4F">
        <w:rPr>
          <w:spacing w:val="-1"/>
          <w:lang w:val="en-ID"/>
        </w:rPr>
        <w:t>dengan</w:t>
      </w:r>
      <w:proofErr w:type="spellEnd"/>
      <w:r w:rsidRPr="000A3D4F">
        <w:rPr>
          <w:spacing w:val="-1"/>
          <w:lang w:val="en-ID"/>
        </w:rPr>
        <w:t xml:space="preserve"> </w:t>
      </w:r>
      <w:proofErr w:type="spellStart"/>
      <w:r w:rsidRPr="000A3D4F">
        <w:rPr>
          <w:spacing w:val="-1"/>
          <w:lang w:val="en-ID"/>
        </w:rPr>
        <w:t>pandangan</w:t>
      </w:r>
      <w:proofErr w:type="spellEnd"/>
      <w:r w:rsidRPr="000A3D4F">
        <w:rPr>
          <w:spacing w:val="-1"/>
          <w:lang w:val="en-ID"/>
        </w:rPr>
        <w:t xml:space="preserve"> UNESCO (2019) </w:t>
      </w:r>
      <w:proofErr w:type="spellStart"/>
      <w:r w:rsidRPr="000A3D4F">
        <w:rPr>
          <w:spacing w:val="-1"/>
          <w:lang w:val="en-ID"/>
        </w:rPr>
        <w:t>bahwa</w:t>
      </w:r>
      <w:proofErr w:type="spellEnd"/>
      <w:r w:rsidRPr="000A3D4F">
        <w:rPr>
          <w:spacing w:val="-1"/>
          <w:lang w:val="en-ID"/>
        </w:rPr>
        <w:t xml:space="preserve"> </w:t>
      </w:r>
      <w:proofErr w:type="spellStart"/>
      <w:r w:rsidRPr="000A3D4F">
        <w:rPr>
          <w:spacing w:val="-1"/>
          <w:lang w:val="en-ID"/>
        </w:rPr>
        <w:t>pelestarian</w:t>
      </w:r>
      <w:proofErr w:type="spellEnd"/>
      <w:r w:rsidRPr="000A3D4F">
        <w:rPr>
          <w:spacing w:val="-1"/>
          <w:lang w:val="en-ID"/>
        </w:rPr>
        <w:t xml:space="preserve"> </w:t>
      </w:r>
      <w:proofErr w:type="spellStart"/>
      <w:r w:rsidRPr="000A3D4F">
        <w:rPr>
          <w:spacing w:val="-1"/>
          <w:lang w:val="en-ID"/>
        </w:rPr>
        <w:t>budaya</w:t>
      </w:r>
      <w:proofErr w:type="spellEnd"/>
      <w:r w:rsidRPr="000A3D4F">
        <w:rPr>
          <w:spacing w:val="-1"/>
          <w:lang w:val="en-ID"/>
        </w:rPr>
        <w:t xml:space="preserve"> </w:t>
      </w:r>
      <w:proofErr w:type="spellStart"/>
      <w:r w:rsidRPr="000A3D4F">
        <w:rPr>
          <w:spacing w:val="-1"/>
          <w:lang w:val="en-ID"/>
        </w:rPr>
        <w:t>takbenda</w:t>
      </w:r>
      <w:proofErr w:type="spellEnd"/>
      <w:r w:rsidRPr="000A3D4F">
        <w:rPr>
          <w:spacing w:val="-1"/>
          <w:lang w:val="en-ID"/>
        </w:rPr>
        <w:t xml:space="preserve"> </w:t>
      </w:r>
      <w:proofErr w:type="spellStart"/>
      <w:r w:rsidRPr="000A3D4F">
        <w:rPr>
          <w:spacing w:val="-1"/>
          <w:lang w:val="en-ID"/>
        </w:rPr>
        <w:t>melalui</w:t>
      </w:r>
      <w:proofErr w:type="spellEnd"/>
      <w:r w:rsidRPr="000A3D4F">
        <w:rPr>
          <w:spacing w:val="-1"/>
          <w:lang w:val="en-ID"/>
        </w:rPr>
        <w:t xml:space="preserve"> </w:t>
      </w:r>
      <w:proofErr w:type="spellStart"/>
      <w:r w:rsidRPr="000A3D4F">
        <w:rPr>
          <w:spacing w:val="-1"/>
          <w:lang w:val="en-ID"/>
        </w:rPr>
        <w:t>ekspresi</w:t>
      </w:r>
      <w:proofErr w:type="spellEnd"/>
      <w:r w:rsidRPr="000A3D4F">
        <w:rPr>
          <w:spacing w:val="-1"/>
          <w:lang w:val="en-ID"/>
        </w:rPr>
        <w:t xml:space="preserve"> </w:t>
      </w:r>
      <w:proofErr w:type="spellStart"/>
      <w:r w:rsidRPr="000A3D4F">
        <w:rPr>
          <w:spacing w:val="-1"/>
          <w:lang w:val="en-ID"/>
        </w:rPr>
        <w:t>kreatif</w:t>
      </w:r>
      <w:proofErr w:type="spellEnd"/>
      <w:r w:rsidRPr="000A3D4F">
        <w:rPr>
          <w:spacing w:val="-1"/>
          <w:lang w:val="en-ID"/>
        </w:rPr>
        <w:t xml:space="preserve"> </w:t>
      </w:r>
      <w:proofErr w:type="spellStart"/>
      <w:r w:rsidRPr="000A3D4F">
        <w:rPr>
          <w:spacing w:val="-1"/>
          <w:lang w:val="en-ID"/>
        </w:rPr>
        <w:t>adalah</w:t>
      </w:r>
      <w:proofErr w:type="spellEnd"/>
      <w:r w:rsidRPr="000A3D4F">
        <w:rPr>
          <w:spacing w:val="-1"/>
          <w:lang w:val="en-ID"/>
        </w:rPr>
        <w:t xml:space="preserve"> </w:t>
      </w:r>
      <w:proofErr w:type="spellStart"/>
      <w:r w:rsidRPr="000A3D4F">
        <w:rPr>
          <w:spacing w:val="-1"/>
          <w:lang w:val="en-ID"/>
        </w:rPr>
        <w:t>landasan</w:t>
      </w:r>
      <w:proofErr w:type="spellEnd"/>
      <w:r w:rsidRPr="000A3D4F">
        <w:rPr>
          <w:spacing w:val="-1"/>
          <w:lang w:val="en-ID"/>
        </w:rPr>
        <w:t xml:space="preserve"> </w:t>
      </w:r>
      <w:proofErr w:type="spellStart"/>
      <w:r w:rsidRPr="000A3D4F">
        <w:rPr>
          <w:spacing w:val="-1"/>
          <w:lang w:val="en-ID"/>
        </w:rPr>
        <w:t>pembangunan</w:t>
      </w:r>
      <w:proofErr w:type="spellEnd"/>
      <w:r w:rsidRPr="000A3D4F">
        <w:rPr>
          <w:spacing w:val="-1"/>
          <w:lang w:val="en-ID"/>
        </w:rPr>
        <w:t xml:space="preserve"> </w:t>
      </w:r>
      <w:proofErr w:type="spellStart"/>
      <w:r w:rsidRPr="000A3D4F">
        <w:rPr>
          <w:spacing w:val="-1"/>
          <w:lang w:val="en-ID"/>
        </w:rPr>
        <w:t>berkelanjutan</w:t>
      </w:r>
      <w:proofErr w:type="spellEnd"/>
      <w:r w:rsidRPr="000A3D4F">
        <w:rPr>
          <w:spacing w:val="-1"/>
          <w:lang w:val="en-ID"/>
        </w:rPr>
        <w:t xml:space="preserve">. Strategi </w:t>
      </w:r>
      <w:proofErr w:type="spellStart"/>
      <w:r w:rsidRPr="000A3D4F">
        <w:rPr>
          <w:spacing w:val="-1"/>
          <w:lang w:val="en-ID"/>
        </w:rPr>
        <w:t>pengelolaan</w:t>
      </w:r>
      <w:proofErr w:type="spellEnd"/>
      <w:r w:rsidRPr="000A3D4F">
        <w:rPr>
          <w:spacing w:val="-1"/>
          <w:lang w:val="en-ID"/>
        </w:rPr>
        <w:t xml:space="preserve"> </w:t>
      </w:r>
      <w:proofErr w:type="spellStart"/>
      <w:r w:rsidRPr="000A3D4F">
        <w:rPr>
          <w:spacing w:val="-1"/>
          <w:lang w:val="en-ID"/>
        </w:rPr>
        <w:t>industri</w:t>
      </w:r>
      <w:proofErr w:type="spellEnd"/>
      <w:r w:rsidRPr="000A3D4F">
        <w:rPr>
          <w:spacing w:val="-1"/>
          <w:lang w:val="en-ID"/>
        </w:rPr>
        <w:t xml:space="preserve"> </w:t>
      </w:r>
      <w:proofErr w:type="spellStart"/>
      <w:r w:rsidRPr="000A3D4F">
        <w:rPr>
          <w:spacing w:val="-1"/>
          <w:lang w:val="en-ID"/>
        </w:rPr>
        <w:t>menunjukkan</w:t>
      </w:r>
      <w:proofErr w:type="spellEnd"/>
      <w:r w:rsidRPr="000A3D4F">
        <w:rPr>
          <w:spacing w:val="-1"/>
          <w:lang w:val="en-ID"/>
        </w:rPr>
        <w:t xml:space="preserve"> </w:t>
      </w:r>
      <w:proofErr w:type="spellStart"/>
      <w:r w:rsidRPr="000A3D4F">
        <w:rPr>
          <w:spacing w:val="-1"/>
          <w:lang w:val="en-ID"/>
        </w:rPr>
        <w:t>kekuatan</w:t>
      </w:r>
      <w:proofErr w:type="spellEnd"/>
      <w:r w:rsidRPr="000A3D4F">
        <w:rPr>
          <w:spacing w:val="-1"/>
          <w:lang w:val="en-ID"/>
        </w:rPr>
        <w:t xml:space="preserve"> </w:t>
      </w:r>
      <w:proofErr w:type="spellStart"/>
      <w:r w:rsidRPr="000A3D4F">
        <w:rPr>
          <w:spacing w:val="-1"/>
          <w:lang w:val="en-ID"/>
        </w:rPr>
        <w:t>dalam</w:t>
      </w:r>
      <w:proofErr w:type="spellEnd"/>
      <w:r w:rsidRPr="000A3D4F">
        <w:rPr>
          <w:spacing w:val="-1"/>
          <w:lang w:val="en-ID"/>
        </w:rPr>
        <w:t xml:space="preserve"> </w:t>
      </w:r>
      <w:proofErr w:type="spellStart"/>
      <w:r w:rsidRPr="000A3D4F">
        <w:rPr>
          <w:spacing w:val="-1"/>
          <w:lang w:val="en-ID"/>
        </w:rPr>
        <w:t>pemasaran</w:t>
      </w:r>
      <w:proofErr w:type="spellEnd"/>
      <w:r w:rsidRPr="000A3D4F">
        <w:rPr>
          <w:spacing w:val="-1"/>
          <w:lang w:val="en-ID"/>
        </w:rPr>
        <w:t xml:space="preserve"> </w:t>
      </w:r>
      <w:proofErr w:type="spellStart"/>
      <w:r w:rsidRPr="000A3D4F">
        <w:rPr>
          <w:spacing w:val="-1"/>
          <w:lang w:val="en-ID"/>
        </w:rPr>
        <w:t>dengan</w:t>
      </w:r>
      <w:proofErr w:type="spellEnd"/>
      <w:r w:rsidRPr="000A3D4F">
        <w:rPr>
          <w:spacing w:val="-1"/>
          <w:lang w:val="en-ID"/>
        </w:rPr>
        <w:t xml:space="preserve"> </w:t>
      </w:r>
      <w:proofErr w:type="spellStart"/>
      <w:r w:rsidRPr="000A3D4F">
        <w:rPr>
          <w:spacing w:val="-1"/>
          <w:lang w:val="en-ID"/>
        </w:rPr>
        <w:t>skor</w:t>
      </w:r>
      <w:proofErr w:type="spellEnd"/>
      <w:r w:rsidRPr="000A3D4F">
        <w:rPr>
          <w:spacing w:val="-1"/>
          <w:lang w:val="en-ID"/>
        </w:rPr>
        <w:t xml:space="preserve"> 44 dan </w:t>
      </w:r>
      <w:proofErr w:type="spellStart"/>
      <w:r w:rsidRPr="000A3D4F">
        <w:rPr>
          <w:spacing w:val="-1"/>
          <w:lang w:val="en-ID"/>
        </w:rPr>
        <w:t>partisipasi</w:t>
      </w:r>
      <w:proofErr w:type="spellEnd"/>
      <w:r w:rsidRPr="000A3D4F">
        <w:rPr>
          <w:spacing w:val="-1"/>
          <w:lang w:val="en-ID"/>
        </w:rPr>
        <w:t xml:space="preserve"> </w:t>
      </w:r>
      <w:proofErr w:type="spellStart"/>
      <w:r w:rsidRPr="000A3D4F">
        <w:rPr>
          <w:spacing w:val="-1"/>
          <w:lang w:val="en-ID"/>
        </w:rPr>
        <w:t>pelatihan</w:t>
      </w:r>
      <w:proofErr w:type="spellEnd"/>
      <w:r w:rsidRPr="000A3D4F">
        <w:rPr>
          <w:spacing w:val="-1"/>
          <w:lang w:val="en-ID"/>
        </w:rPr>
        <w:t xml:space="preserve"> digital branding </w:t>
      </w:r>
      <w:proofErr w:type="spellStart"/>
      <w:r w:rsidRPr="000A3D4F">
        <w:rPr>
          <w:spacing w:val="-1"/>
          <w:lang w:val="en-ID"/>
        </w:rPr>
        <w:t>dengan</w:t>
      </w:r>
      <w:proofErr w:type="spellEnd"/>
      <w:r w:rsidRPr="000A3D4F">
        <w:rPr>
          <w:spacing w:val="-1"/>
          <w:lang w:val="en-ID"/>
        </w:rPr>
        <w:t xml:space="preserve"> </w:t>
      </w:r>
      <w:proofErr w:type="spellStart"/>
      <w:r w:rsidRPr="000A3D4F">
        <w:rPr>
          <w:spacing w:val="-1"/>
          <w:lang w:val="en-ID"/>
        </w:rPr>
        <w:t>skor</w:t>
      </w:r>
      <w:proofErr w:type="spellEnd"/>
      <w:r w:rsidRPr="000A3D4F">
        <w:rPr>
          <w:spacing w:val="-1"/>
          <w:lang w:val="en-ID"/>
        </w:rPr>
        <w:t xml:space="preserve"> 40, </w:t>
      </w:r>
      <w:proofErr w:type="spellStart"/>
      <w:r w:rsidRPr="000A3D4F">
        <w:rPr>
          <w:spacing w:val="-1"/>
          <w:lang w:val="en-ID"/>
        </w:rPr>
        <w:t>namun</w:t>
      </w:r>
      <w:proofErr w:type="spellEnd"/>
      <w:r w:rsidRPr="000A3D4F">
        <w:rPr>
          <w:spacing w:val="-1"/>
          <w:lang w:val="en-ID"/>
        </w:rPr>
        <w:t xml:space="preserve"> </w:t>
      </w:r>
      <w:proofErr w:type="spellStart"/>
      <w:r w:rsidRPr="000A3D4F">
        <w:rPr>
          <w:spacing w:val="-1"/>
          <w:lang w:val="en-ID"/>
        </w:rPr>
        <w:t>menghadapi</w:t>
      </w:r>
      <w:proofErr w:type="spellEnd"/>
      <w:r w:rsidRPr="000A3D4F">
        <w:rPr>
          <w:spacing w:val="-1"/>
          <w:lang w:val="en-ID"/>
        </w:rPr>
        <w:t xml:space="preserve"> </w:t>
      </w:r>
      <w:proofErr w:type="spellStart"/>
      <w:r w:rsidRPr="000A3D4F">
        <w:rPr>
          <w:spacing w:val="-1"/>
          <w:lang w:val="en-ID"/>
        </w:rPr>
        <w:t>tantangan</w:t>
      </w:r>
      <w:proofErr w:type="spellEnd"/>
      <w:r w:rsidRPr="000A3D4F">
        <w:rPr>
          <w:spacing w:val="-1"/>
          <w:lang w:val="en-ID"/>
        </w:rPr>
        <w:t xml:space="preserve"> </w:t>
      </w:r>
      <w:proofErr w:type="spellStart"/>
      <w:r w:rsidRPr="000A3D4F">
        <w:rPr>
          <w:spacing w:val="-1"/>
          <w:lang w:val="en-ID"/>
        </w:rPr>
        <w:t>serius</w:t>
      </w:r>
      <w:proofErr w:type="spellEnd"/>
      <w:r w:rsidRPr="000A3D4F">
        <w:rPr>
          <w:spacing w:val="-1"/>
          <w:lang w:val="en-ID"/>
        </w:rPr>
        <w:t xml:space="preserve"> </w:t>
      </w:r>
      <w:proofErr w:type="spellStart"/>
      <w:r w:rsidRPr="000A3D4F">
        <w:rPr>
          <w:spacing w:val="-1"/>
          <w:lang w:val="en-ID"/>
        </w:rPr>
        <w:t>dalam</w:t>
      </w:r>
      <w:proofErr w:type="spellEnd"/>
      <w:r w:rsidRPr="000A3D4F">
        <w:rPr>
          <w:spacing w:val="-1"/>
          <w:lang w:val="en-ID"/>
        </w:rPr>
        <w:t xml:space="preserve"> </w:t>
      </w:r>
      <w:proofErr w:type="spellStart"/>
      <w:r w:rsidRPr="000A3D4F">
        <w:rPr>
          <w:spacing w:val="-1"/>
          <w:lang w:val="en-ID"/>
        </w:rPr>
        <w:t>adopsi</w:t>
      </w:r>
      <w:proofErr w:type="spellEnd"/>
      <w:r w:rsidRPr="000A3D4F">
        <w:rPr>
          <w:spacing w:val="-1"/>
          <w:lang w:val="en-ID"/>
        </w:rPr>
        <w:t xml:space="preserve"> </w:t>
      </w:r>
      <w:proofErr w:type="spellStart"/>
      <w:r w:rsidRPr="000A3D4F">
        <w:rPr>
          <w:spacing w:val="-1"/>
          <w:lang w:val="en-ID"/>
        </w:rPr>
        <w:t>teknologi</w:t>
      </w:r>
      <w:proofErr w:type="spellEnd"/>
      <w:r w:rsidRPr="000A3D4F">
        <w:rPr>
          <w:spacing w:val="-1"/>
          <w:lang w:val="en-ID"/>
        </w:rPr>
        <w:t xml:space="preserve"> modern </w:t>
      </w:r>
      <w:proofErr w:type="spellStart"/>
      <w:r w:rsidRPr="000A3D4F">
        <w:rPr>
          <w:spacing w:val="-1"/>
          <w:lang w:val="en-ID"/>
        </w:rPr>
        <w:t>dengan</w:t>
      </w:r>
      <w:proofErr w:type="spellEnd"/>
      <w:r w:rsidRPr="000A3D4F">
        <w:rPr>
          <w:spacing w:val="-1"/>
          <w:lang w:val="en-ID"/>
        </w:rPr>
        <w:t xml:space="preserve"> </w:t>
      </w:r>
      <w:proofErr w:type="spellStart"/>
      <w:r w:rsidRPr="000A3D4F">
        <w:rPr>
          <w:spacing w:val="-1"/>
          <w:lang w:val="en-ID"/>
        </w:rPr>
        <w:t>skor</w:t>
      </w:r>
      <w:proofErr w:type="spellEnd"/>
      <w:r w:rsidRPr="000A3D4F">
        <w:rPr>
          <w:spacing w:val="-1"/>
          <w:lang w:val="en-ID"/>
        </w:rPr>
        <w:t xml:space="preserve"> </w:t>
      </w:r>
      <w:proofErr w:type="spellStart"/>
      <w:r w:rsidRPr="000A3D4F">
        <w:rPr>
          <w:spacing w:val="-1"/>
          <w:lang w:val="en-ID"/>
        </w:rPr>
        <w:t>rendah</w:t>
      </w:r>
      <w:proofErr w:type="spellEnd"/>
      <w:r w:rsidRPr="000A3D4F">
        <w:rPr>
          <w:spacing w:val="-1"/>
          <w:lang w:val="en-ID"/>
        </w:rPr>
        <w:t xml:space="preserve"> 26 dan </w:t>
      </w:r>
      <w:proofErr w:type="spellStart"/>
      <w:r w:rsidRPr="000A3D4F">
        <w:rPr>
          <w:spacing w:val="-1"/>
          <w:lang w:val="en-ID"/>
        </w:rPr>
        <w:t>krisis</w:t>
      </w:r>
      <w:proofErr w:type="spellEnd"/>
      <w:r w:rsidRPr="000A3D4F">
        <w:rPr>
          <w:spacing w:val="-1"/>
          <w:lang w:val="en-ID"/>
        </w:rPr>
        <w:t xml:space="preserve"> </w:t>
      </w:r>
      <w:proofErr w:type="spellStart"/>
      <w:r w:rsidRPr="000A3D4F">
        <w:rPr>
          <w:spacing w:val="-1"/>
          <w:lang w:val="en-ID"/>
        </w:rPr>
        <w:t>regenerasi</w:t>
      </w:r>
      <w:proofErr w:type="spellEnd"/>
      <w:r w:rsidRPr="000A3D4F">
        <w:rPr>
          <w:spacing w:val="-1"/>
          <w:lang w:val="en-ID"/>
        </w:rPr>
        <w:t xml:space="preserve"> </w:t>
      </w:r>
      <w:proofErr w:type="spellStart"/>
      <w:r w:rsidRPr="000A3D4F">
        <w:rPr>
          <w:spacing w:val="-1"/>
          <w:lang w:val="en-ID"/>
        </w:rPr>
        <w:t>dengan</w:t>
      </w:r>
      <w:proofErr w:type="spellEnd"/>
      <w:r w:rsidRPr="000A3D4F">
        <w:rPr>
          <w:spacing w:val="-1"/>
          <w:lang w:val="en-ID"/>
        </w:rPr>
        <w:t xml:space="preserve"> </w:t>
      </w:r>
      <w:proofErr w:type="spellStart"/>
      <w:r w:rsidRPr="000A3D4F">
        <w:rPr>
          <w:spacing w:val="-1"/>
          <w:lang w:val="en-ID"/>
        </w:rPr>
        <w:t>skor</w:t>
      </w:r>
      <w:proofErr w:type="spellEnd"/>
      <w:r w:rsidRPr="000A3D4F">
        <w:rPr>
          <w:spacing w:val="-1"/>
          <w:lang w:val="en-ID"/>
        </w:rPr>
        <w:t xml:space="preserve"> </w:t>
      </w:r>
      <w:proofErr w:type="spellStart"/>
      <w:r w:rsidRPr="000A3D4F">
        <w:rPr>
          <w:spacing w:val="-1"/>
          <w:lang w:val="en-ID"/>
        </w:rPr>
        <w:t>terendah</w:t>
      </w:r>
      <w:proofErr w:type="spellEnd"/>
      <w:r w:rsidRPr="000A3D4F">
        <w:rPr>
          <w:spacing w:val="-1"/>
          <w:lang w:val="en-ID"/>
        </w:rPr>
        <w:t xml:space="preserve"> 16. </w:t>
      </w:r>
      <w:proofErr w:type="spellStart"/>
      <w:r w:rsidRPr="000A3D4F">
        <w:rPr>
          <w:spacing w:val="-1"/>
          <w:lang w:val="en-ID"/>
        </w:rPr>
        <w:t>Penelitian</w:t>
      </w:r>
      <w:proofErr w:type="spellEnd"/>
      <w:r w:rsidRPr="000A3D4F">
        <w:rPr>
          <w:spacing w:val="-1"/>
          <w:lang w:val="en-ID"/>
        </w:rPr>
        <w:t xml:space="preserve"> Fitriani (2022) </w:t>
      </w:r>
      <w:proofErr w:type="spellStart"/>
      <w:r w:rsidRPr="000A3D4F">
        <w:rPr>
          <w:spacing w:val="-1"/>
          <w:lang w:val="en-ID"/>
        </w:rPr>
        <w:t>menyebutkan</w:t>
      </w:r>
      <w:proofErr w:type="spellEnd"/>
      <w:r w:rsidRPr="000A3D4F">
        <w:rPr>
          <w:spacing w:val="-1"/>
          <w:lang w:val="en-ID"/>
        </w:rPr>
        <w:t xml:space="preserve"> </w:t>
      </w:r>
      <w:proofErr w:type="spellStart"/>
      <w:r w:rsidRPr="000A3D4F">
        <w:rPr>
          <w:spacing w:val="-1"/>
          <w:lang w:val="en-ID"/>
        </w:rPr>
        <w:t>bahwa</w:t>
      </w:r>
      <w:proofErr w:type="spellEnd"/>
      <w:r w:rsidRPr="000A3D4F">
        <w:rPr>
          <w:spacing w:val="-1"/>
          <w:lang w:val="en-ID"/>
        </w:rPr>
        <w:t xml:space="preserve"> </w:t>
      </w:r>
      <w:proofErr w:type="spellStart"/>
      <w:r w:rsidRPr="000A3D4F">
        <w:rPr>
          <w:spacing w:val="-1"/>
          <w:lang w:val="en-ID"/>
        </w:rPr>
        <w:t>pemberian</w:t>
      </w:r>
      <w:proofErr w:type="spellEnd"/>
      <w:r w:rsidRPr="000A3D4F">
        <w:rPr>
          <w:spacing w:val="-1"/>
          <w:lang w:val="en-ID"/>
        </w:rPr>
        <w:t xml:space="preserve"> </w:t>
      </w:r>
      <w:proofErr w:type="spellStart"/>
      <w:r w:rsidRPr="000A3D4F">
        <w:rPr>
          <w:spacing w:val="-1"/>
          <w:lang w:val="en-ID"/>
        </w:rPr>
        <w:t>insentif</w:t>
      </w:r>
      <w:proofErr w:type="spellEnd"/>
      <w:r w:rsidRPr="000A3D4F">
        <w:rPr>
          <w:spacing w:val="-1"/>
          <w:lang w:val="en-ID"/>
        </w:rPr>
        <w:t xml:space="preserve">, </w:t>
      </w:r>
      <w:proofErr w:type="spellStart"/>
      <w:r w:rsidRPr="000A3D4F">
        <w:rPr>
          <w:spacing w:val="-1"/>
          <w:lang w:val="en-ID"/>
        </w:rPr>
        <w:t>pelatihan</w:t>
      </w:r>
      <w:proofErr w:type="spellEnd"/>
      <w:r w:rsidRPr="000A3D4F">
        <w:rPr>
          <w:spacing w:val="-1"/>
          <w:lang w:val="en-ID"/>
        </w:rPr>
        <w:t xml:space="preserve"> </w:t>
      </w:r>
      <w:proofErr w:type="spellStart"/>
      <w:r w:rsidRPr="000A3D4F">
        <w:rPr>
          <w:spacing w:val="-1"/>
          <w:lang w:val="en-ID"/>
        </w:rPr>
        <w:t>terpadu</w:t>
      </w:r>
      <w:proofErr w:type="spellEnd"/>
      <w:r w:rsidRPr="000A3D4F">
        <w:rPr>
          <w:spacing w:val="-1"/>
          <w:lang w:val="en-ID"/>
        </w:rPr>
        <w:t xml:space="preserve">, dan </w:t>
      </w:r>
      <w:proofErr w:type="spellStart"/>
      <w:r w:rsidRPr="000A3D4F">
        <w:rPr>
          <w:spacing w:val="-1"/>
          <w:lang w:val="en-ID"/>
        </w:rPr>
        <w:t>penciptaan</w:t>
      </w:r>
      <w:proofErr w:type="spellEnd"/>
      <w:r w:rsidRPr="000A3D4F">
        <w:rPr>
          <w:spacing w:val="-1"/>
          <w:lang w:val="en-ID"/>
        </w:rPr>
        <w:t xml:space="preserve"> </w:t>
      </w:r>
      <w:proofErr w:type="spellStart"/>
      <w:r w:rsidRPr="000A3D4F">
        <w:rPr>
          <w:spacing w:val="-1"/>
          <w:lang w:val="en-ID"/>
        </w:rPr>
        <w:t>ruang</w:t>
      </w:r>
      <w:proofErr w:type="spellEnd"/>
      <w:r w:rsidRPr="000A3D4F">
        <w:rPr>
          <w:spacing w:val="-1"/>
          <w:lang w:val="en-ID"/>
        </w:rPr>
        <w:t xml:space="preserve"> </w:t>
      </w:r>
      <w:proofErr w:type="spellStart"/>
      <w:r w:rsidRPr="000A3D4F">
        <w:rPr>
          <w:spacing w:val="-1"/>
          <w:lang w:val="en-ID"/>
        </w:rPr>
        <w:t>kreatif</w:t>
      </w:r>
      <w:proofErr w:type="spellEnd"/>
      <w:r w:rsidRPr="000A3D4F">
        <w:rPr>
          <w:spacing w:val="-1"/>
          <w:lang w:val="en-ID"/>
        </w:rPr>
        <w:t xml:space="preserve"> </w:t>
      </w:r>
      <w:proofErr w:type="spellStart"/>
      <w:r w:rsidRPr="000A3D4F">
        <w:rPr>
          <w:spacing w:val="-1"/>
          <w:lang w:val="en-ID"/>
        </w:rPr>
        <w:t>dapat</w:t>
      </w:r>
      <w:proofErr w:type="spellEnd"/>
      <w:r w:rsidRPr="000A3D4F">
        <w:rPr>
          <w:spacing w:val="-1"/>
          <w:lang w:val="en-ID"/>
        </w:rPr>
        <w:t xml:space="preserve"> </w:t>
      </w:r>
      <w:proofErr w:type="spellStart"/>
      <w:r w:rsidRPr="000A3D4F">
        <w:rPr>
          <w:spacing w:val="-1"/>
          <w:lang w:val="en-ID"/>
        </w:rPr>
        <w:t>mendorong</w:t>
      </w:r>
      <w:proofErr w:type="spellEnd"/>
      <w:r w:rsidRPr="000A3D4F">
        <w:rPr>
          <w:spacing w:val="-1"/>
          <w:lang w:val="en-ID"/>
        </w:rPr>
        <w:t xml:space="preserve"> </w:t>
      </w:r>
      <w:proofErr w:type="spellStart"/>
      <w:r w:rsidRPr="000A3D4F">
        <w:rPr>
          <w:spacing w:val="-1"/>
          <w:lang w:val="en-ID"/>
        </w:rPr>
        <w:t>regenerasi</w:t>
      </w:r>
      <w:proofErr w:type="spellEnd"/>
      <w:r w:rsidRPr="000A3D4F">
        <w:rPr>
          <w:spacing w:val="-1"/>
          <w:lang w:val="en-ID"/>
        </w:rPr>
        <w:t xml:space="preserve"> </w:t>
      </w:r>
      <w:proofErr w:type="spellStart"/>
      <w:r w:rsidRPr="000A3D4F">
        <w:rPr>
          <w:spacing w:val="-1"/>
          <w:lang w:val="en-ID"/>
        </w:rPr>
        <w:t>sektor</w:t>
      </w:r>
      <w:proofErr w:type="spellEnd"/>
      <w:r w:rsidRPr="000A3D4F">
        <w:rPr>
          <w:spacing w:val="-1"/>
          <w:lang w:val="en-ID"/>
        </w:rPr>
        <w:t xml:space="preserve"> </w:t>
      </w:r>
      <w:proofErr w:type="spellStart"/>
      <w:r w:rsidRPr="000A3D4F">
        <w:rPr>
          <w:spacing w:val="-1"/>
          <w:lang w:val="en-ID"/>
        </w:rPr>
        <w:t>kerajinan</w:t>
      </w:r>
      <w:proofErr w:type="spellEnd"/>
      <w:r w:rsidRPr="000A3D4F">
        <w:rPr>
          <w:spacing w:val="-1"/>
          <w:lang w:val="en-ID"/>
        </w:rPr>
        <w:t xml:space="preserve"> </w:t>
      </w:r>
      <w:proofErr w:type="spellStart"/>
      <w:r w:rsidRPr="000A3D4F">
        <w:rPr>
          <w:spacing w:val="-1"/>
          <w:lang w:val="en-ID"/>
        </w:rPr>
        <w:t>tradisional</w:t>
      </w:r>
      <w:proofErr w:type="spellEnd"/>
      <w:r w:rsidRPr="000A3D4F">
        <w:rPr>
          <w:spacing w:val="-1"/>
          <w:lang w:val="en-ID"/>
        </w:rPr>
        <w:t>.</w:t>
      </w:r>
    </w:p>
    <w:p w14:paraId="2AE184BF" w14:textId="77777777" w:rsidR="000A3D4F" w:rsidRPr="000A3D4F" w:rsidRDefault="000A3D4F" w:rsidP="000A3D4F">
      <w:pPr>
        <w:spacing w:line="276" w:lineRule="auto"/>
        <w:ind w:firstLine="289"/>
        <w:jc w:val="both"/>
        <w:rPr>
          <w:spacing w:val="-1"/>
          <w:lang w:val="en-ID"/>
        </w:rPr>
      </w:pPr>
      <w:r w:rsidRPr="000A3D4F">
        <w:rPr>
          <w:spacing w:val="-1"/>
          <w:lang w:val="en-ID"/>
        </w:rPr>
        <w:t xml:space="preserve">Peran </w:t>
      </w:r>
      <w:proofErr w:type="spellStart"/>
      <w:r w:rsidRPr="000A3D4F">
        <w:rPr>
          <w:spacing w:val="-1"/>
          <w:lang w:val="en-ID"/>
        </w:rPr>
        <w:t>pemerintah</w:t>
      </w:r>
      <w:proofErr w:type="spellEnd"/>
      <w:r w:rsidRPr="000A3D4F">
        <w:rPr>
          <w:spacing w:val="-1"/>
          <w:lang w:val="en-ID"/>
        </w:rPr>
        <w:t xml:space="preserve"> </w:t>
      </w:r>
      <w:proofErr w:type="spellStart"/>
      <w:r w:rsidRPr="000A3D4F">
        <w:rPr>
          <w:spacing w:val="-1"/>
          <w:lang w:val="en-ID"/>
        </w:rPr>
        <w:t>memperlihatkan</w:t>
      </w:r>
      <w:proofErr w:type="spellEnd"/>
      <w:r w:rsidRPr="000A3D4F">
        <w:rPr>
          <w:spacing w:val="-1"/>
          <w:lang w:val="en-ID"/>
        </w:rPr>
        <w:t xml:space="preserve"> </w:t>
      </w:r>
      <w:proofErr w:type="spellStart"/>
      <w:r w:rsidRPr="000A3D4F">
        <w:rPr>
          <w:spacing w:val="-1"/>
          <w:lang w:val="en-ID"/>
        </w:rPr>
        <w:t>dukungan</w:t>
      </w:r>
      <w:proofErr w:type="spellEnd"/>
      <w:r w:rsidRPr="000A3D4F">
        <w:rPr>
          <w:spacing w:val="-1"/>
          <w:lang w:val="en-ID"/>
        </w:rPr>
        <w:t xml:space="preserve"> </w:t>
      </w:r>
      <w:proofErr w:type="spellStart"/>
      <w:r w:rsidRPr="000A3D4F">
        <w:rPr>
          <w:spacing w:val="-1"/>
          <w:lang w:val="en-ID"/>
        </w:rPr>
        <w:t>positif</w:t>
      </w:r>
      <w:proofErr w:type="spellEnd"/>
      <w:r w:rsidRPr="000A3D4F">
        <w:rPr>
          <w:spacing w:val="-1"/>
          <w:lang w:val="en-ID"/>
        </w:rPr>
        <w:t xml:space="preserve"> </w:t>
      </w:r>
      <w:proofErr w:type="spellStart"/>
      <w:r w:rsidRPr="000A3D4F">
        <w:rPr>
          <w:spacing w:val="-1"/>
          <w:lang w:val="en-ID"/>
        </w:rPr>
        <w:t>dengan</w:t>
      </w:r>
      <w:proofErr w:type="spellEnd"/>
      <w:r w:rsidRPr="000A3D4F">
        <w:rPr>
          <w:spacing w:val="-1"/>
          <w:lang w:val="en-ID"/>
        </w:rPr>
        <w:t xml:space="preserve"> </w:t>
      </w:r>
      <w:proofErr w:type="spellStart"/>
      <w:r w:rsidRPr="000A3D4F">
        <w:rPr>
          <w:spacing w:val="-1"/>
          <w:lang w:val="en-ID"/>
        </w:rPr>
        <w:t>skor</w:t>
      </w:r>
      <w:proofErr w:type="spellEnd"/>
      <w:r w:rsidRPr="000A3D4F">
        <w:rPr>
          <w:spacing w:val="-1"/>
          <w:lang w:val="en-ID"/>
        </w:rPr>
        <w:t xml:space="preserve"> </w:t>
      </w:r>
      <w:proofErr w:type="spellStart"/>
      <w:r w:rsidRPr="000A3D4F">
        <w:rPr>
          <w:spacing w:val="-1"/>
          <w:lang w:val="en-ID"/>
        </w:rPr>
        <w:t>tertinggi</w:t>
      </w:r>
      <w:proofErr w:type="spellEnd"/>
      <w:r w:rsidRPr="000A3D4F">
        <w:rPr>
          <w:spacing w:val="-1"/>
          <w:lang w:val="en-ID"/>
        </w:rPr>
        <w:t xml:space="preserve"> 47 pada </w:t>
      </w:r>
      <w:proofErr w:type="spellStart"/>
      <w:r w:rsidRPr="000A3D4F">
        <w:rPr>
          <w:spacing w:val="-1"/>
          <w:lang w:val="en-ID"/>
        </w:rPr>
        <w:t>persepsi</w:t>
      </w:r>
      <w:proofErr w:type="spellEnd"/>
      <w:r w:rsidRPr="000A3D4F">
        <w:rPr>
          <w:spacing w:val="-1"/>
          <w:lang w:val="en-ID"/>
        </w:rPr>
        <w:t xml:space="preserve"> </w:t>
      </w:r>
      <w:proofErr w:type="spellStart"/>
      <w:r w:rsidRPr="000A3D4F">
        <w:rPr>
          <w:spacing w:val="-1"/>
          <w:lang w:val="en-ID"/>
        </w:rPr>
        <w:t>dukungan</w:t>
      </w:r>
      <w:proofErr w:type="spellEnd"/>
      <w:r w:rsidRPr="000A3D4F">
        <w:rPr>
          <w:spacing w:val="-1"/>
          <w:lang w:val="en-ID"/>
        </w:rPr>
        <w:t xml:space="preserve"> </w:t>
      </w:r>
      <w:proofErr w:type="spellStart"/>
      <w:r w:rsidRPr="000A3D4F">
        <w:rPr>
          <w:spacing w:val="-1"/>
          <w:lang w:val="en-ID"/>
        </w:rPr>
        <w:t>keberlanjutan</w:t>
      </w:r>
      <w:proofErr w:type="spellEnd"/>
      <w:r w:rsidRPr="000A3D4F">
        <w:rPr>
          <w:spacing w:val="-1"/>
          <w:lang w:val="en-ID"/>
        </w:rPr>
        <w:t xml:space="preserve"> </w:t>
      </w:r>
      <w:proofErr w:type="spellStart"/>
      <w:r w:rsidRPr="000A3D4F">
        <w:rPr>
          <w:spacing w:val="-1"/>
          <w:lang w:val="en-ID"/>
        </w:rPr>
        <w:t>industri</w:t>
      </w:r>
      <w:proofErr w:type="spellEnd"/>
      <w:r w:rsidRPr="000A3D4F">
        <w:rPr>
          <w:spacing w:val="-1"/>
          <w:lang w:val="en-ID"/>
        </w:rPr>
        <w:t xml:space="preserve"> dan </w:t>
      </w:r>
      <w:proofErr w:type="spellStart"/>
      <w:r w:rsidRPr="000A3D4F">
        <w:rPr>
          <w:spacing w:val="-1"/>
          <w:lang w:val="en-ID"/>
        </w:rPr>
        <w:t>skor</w:t>
      </w:r>
      <w:proofErr w:type="spellEnd"/>
      <w:r w:rsidRPr="000A3D4F">
        <w:rPr>
          <w:spacing w:val="-1"/>
          <w:lang w:val="en-ID"/>
        </w:rPr>
        <w:t xml:space="preserve"> 45 pada </w:t>
      </w:r>
      <w:proofErr w:type="spellStart"/>
      <w:r w:rsidRPr="000A3D4F">
        <w:rPr>
          <w:spacing w:val="-1"/>
          <w:lang w:val="en-ID"/>
        </w:rPr>
        <w:t>bantuan</w:t>
      </w:r>
      <w:proofErr w:type="spellEnd"/>
      <w:r w:rsidRPr="000A3D4F">
        <w:rPr>
          <w:spacing w:val="-1"/>
          <w:lang w:val="en-ID"/>
        </w:rPr>
        <w:t xml:space="preserve"> </w:t>
      </w:r>
      <w:proofErr w:type="spellStart"/>
      <w:r w:rsidRPr="000A3D4F">
        <w:rPr>
          <w:spacing w:val="-1"/>
          <w:lang w:val="en-ID"/>
        </w:rPr>
        <w:t>pelatihan</w:t>
      </w:r>
      <w:proofErr w:type="spellEnd"/>
      <w:r w:rsidRPr="000A3D4F">
        <w:rPr>
          <w:spacing w:val="-1"/>
          <w:lang w:val="en-ID"/>
        </w:rPr>
        <w:t xml:space="preserve"> </w:t>
      </w:r>
      <w:proofErr w:type="spellStart"/>
      <w:r w:rsidRPr="000A3D4F">
        <w:rPr>
          <w:spacing w:val="-1"/>
          <w:lang w:val="en-ID"/>
        </w:rPr>
        <w:t>atau</w:t>
      </w:r>
      <w:proofErr w:type="spellEnd"/>
      <w:r w:rsidRPr="000A3D4F">
        <w:rPr>
          <w:spacing w:val="-1"/>
          <w:lang w:val="en-ID"/>
        </w:rPr>
        <w:t xml:space="preserve"> </w:t>
      </w:r>
      <w:proofErr w:type="spellStart"/>
      <w:r w:rsidRPr="000A3D4F">
        <w:rPr>
          <w:spacing w:val="-1"/>
          <w:lang w:val="en-ID"/>
        </w:rPr>
        <w:t>promosi</w:t>
      </w:r>
      <w:proofErr w:type="spellEnd"/>
      <w:r w:rsidRPr="000A3D4F">
        <w:rPr>
          <w:spacing w:val="-1"/>
          <w:lang w:val="en-ID"/>
        </w:rPr>
        <w:t xml:space="preserve">. Hal </w:t>
      </w:r>
      <w:proofErr w:type="spellStart"/>
      <w:r w:rsidRPr="000A3D4F">
        <w:rPr>
          <w:spacing w:val="-1"/>
          <w:lang w:val="en-ID"/>
        </w:rPr>
        <w:t>ini</w:t>
      </w:r>
      <w:proofErr w:type="spellEnd"/>
      <w:r w:rsidRPr="000A3D4F">
        <w:rPr>
          <w:spacing w:val="-1"/>
          <w:lang w:val="en-ID"/>
        </w:rPr>
        <w:t xml:space="preserve"> </w:t>
      </w:r>
      <w:proofErr w:type="spellStart"/>
      <w:r w:rsidRPr="000A3D4F">
        <w:rPr>
          <w:spacing w:val="-1"/>
          <w:lang w:val="en-ID"/>
        </w:rPr>
        <w:t>mencerminkan</w:t>
      </w:r>
      <w:proofErr w:type="spellEnd"/>
      <w:r w:rsidRPr="000A3D4F">
        <w:rPr>
          <w:spacing w:val="-1"/>
          <w:lang w:val="en-ID"/>
        </w:rPr>
        <w:t xml:space="preserve"> </w:t>
      </w:r>
      <w:proofErr w:type="spellStart"/>
      <w:r w:rsidRPr="000A3D4F">
        <w:rPr>
          <w:spacing w:val="-1"/>
          <w:lang w:val="en-ID"/>
        </w:rPr>
        <w:t>pengakuan</w:t>
      </w:r>
      <w:proofErr w:type="spellEnd"/>
      <w:r w:rsidRPr="000A3D4F">
        <w:rPr>
          <w:spacing w:val="-1"/>
          <w:lang w:val="en-ID"/>
        </w:rPr>
        <w:t xml:space="preserve"> </w:t>
      </w:r>
      <w:proofErr w:type="spellStart"/>
      <w:r w:rsidRPr="000A3D4F">
        <w:rPr>
          <w:spacing w:val="-1"/>
          <w:lang w:val="en-ID"/>
        </w:rPr>
        <w:t>kuat</w:t>
      </w:r>
      <w:proofErr w:type="spellEnd"/>
      <w:r w:rsidRPr="000A3D4F">
        <w:rPr>
          <w:spacing w:val="-1"/>
          <w:lang w:val="en-ID"/>
        </w:rPr>
        <w:t xml:space="preserve"> </w:t>
      </w:r>
      <w:proofErr w:type="spellStart"/>
      <w:r w:rsidRPr="000A3D4F">
        <w:rPr>
          <w:spacing w:val="-1"/>
          <w:lang w:val="en-ID"/>
        </w:rPr>
        <w:t>pengrajin</w:t>
      </w:r>
      <w:proofErr w:type="spellEnd"/>
      <w:r w:rsidRPr="000A3D4F">
        <w:rPr>
          <w:spacing w:val="-1"/>
          <w:lang w:val="en-ID"/>
        </w:rPr>
        <w:t xml:space="preserve"> </w:t>
      </w:r>
      <w:proofErr w:type="spellStart"/>
      <w:r w:rsidRPr="000A3D4F">
        <w:rPr>
          <w:spacing w:val="-1"/>
          <w:lang w:val="en-ID"/>
        </w:rPr>
        <w:t>terhadap</w:t>
      </w:r>
      <w:proofErr w:type="spellEnd"/>
      <w:r w:rsidRPr="000A3D4F">
        <w:rPr>
          <w:spacing w:val="-1"/>
          <w:lang w:val="en-ID"/>
        </w:rPr>
        <w:t xml:space="preserve"> </w:t>
      </w:r>
      <w:proofErr w:type="spellStart"/>
      <w:r w:rsidRPr="000A3D4F">
        <w:rPr>
          <w:spacing w:val="-1"/>
          <w:lang w:val="en-ID"/>
        </w:rPr>
        <w:t>peran</w:t>
      </w:r>
      <w:proofErr w:type="spellEnd"/>
      <w:r w:rsidRPr="000A3D4F">
        <w:rPr>
          <w:spacing w:val="-1"/>
          <w:lang w:val="en-ID"/>
        </w:rPr>
        <w:t xml:space="preserve"> </w:t>
      </w:r>
      <w:proofErr w:type="spellStart"/>
      <w:r w:rsidRPr="000A3D4F">
        <w:rPr>
          <w:spacing w:val="-1"/>
          <w:lang w:val="en-ID"/>
        </w:rPr>
        <w:t>institusi</w:t>
      </w:r>
      <w:proofErr w:type="spellEnd"/>
      <w:r w:rsidRPr="000A3D4F">
        <w:rPr>
          <w:spacing w:val="-1"/>
          <w:lang w:val="en-ID"/>
        </w:rPr>
        <w:t xml:space="preserve"> </w:t>
      </w:r>
      <w:proofErr w:type="spellStart"/>
      <w:r w:rsidRPr="000A3D4F">
        <w:rPr>
          <w:spacing w:val="-1"/>
          <w:lang w:val="en-ID"/>
        </w:rPr>
        <w:t>pemerintah</w:t>
      </w:r>
      <w:proofErr w:type="spellEnd"/>
      <w:r w:rsidRPr="000A3D4F">
        <w:rPr>
          <w:spacing w:val="-1"/>
          <w:lang w:val="en-ID"/>
        </w:rPr>
        <w:t xml:space="preserve"> </w:t>
      </w:r>
      <w:proofErr w:type="spellStart"/>
      <w:r w:rsidRPr="000A3D4F">
        <w:rPr>
          <w:spacing w:val="-1"/>
          <w:lang w:val="en-ID"/>
        </w:rPr>
        <w:t>dalam</w:t>
      </w:r>
      <w:proofErr w:type="spellEnd"/>
      <w:r w:rsidRPr="000A3D4F">
        <w:rPr>
          <w:spacing w:val="-1"/>
          <w:lang w:val="en-ID"/>
        </w:rPr>
        <w:t xml:space="preserve"> </w:t>
      </w:r>
      <w:proofErr w:type="spellStart"/>
      <w:r w:rsidRPr="000A3D4F">
        <w:rPr>
          <w:spacing w:val="-1"/>
          <w:lang w:val="en-ID"/>
        </w:rPr>
        <w:t>menciptakan</w:t>
      </w:r>
      <w:proofErr w:type="spellEnd"/>
      <w:r w:rsidRPr="000A3D4F">
        <w:rPr>
          <w:spacing w:val="-1"/>
          <w:lang w:val="en-ID"/>
        </w:rPr>
        <w:t xml:space="preserve"> </w:t>
      </w:r>
      <w:proofErr w:type="spellStart"/>
      <w:r w:rsidRPr="000A3D4F">
        <w:rPr>
          <w:spacing w:val="-1"/>
          <w:lang w:val="en-ID"/>
        </w:rPr>
        <w:t>lingkungan</w:t>
      </w:r>
      <w:proofErr w:type="spellEnd"/>
      <w:r w:rsidRPr="000A3D4F">
        <w:rPr>
          <w:spacing w:val="-1"/>
          <w:lang w:val="en-ID"/>
        </w:rPr>
        <w:t xml:space="preserve"> </w:t>
      </w:r>
      <w:proofErr w:type="spellStart"/>
      <w:r w:rsidRPr="000A3D4F">
        <w:rPr>
          <w:spacing w:val="-1"/>
          <w:lang w:val="en-ID"/>
        </w:rPr>
        <w:t>usaha</w:t>
      </w:r>
      <w:proofErr w:type="spellEnd"/>
      <w:r w:rsidRPr="000A3D4F">
        <w:rPr>
          <w:spacing w:val="-1"/>
          <w:lang w:val="en-ID"/>
        </w:rPr>
        <w:t xml:space="preserve"> </w:t>
      </w:r>
      <w:proofErr w:type="spellStart"/>
      <w:r w:rsidRPr="000A3D4F">
        <w:rPr>
          <w:spacing w:val="-1"/>
          <w:lang w:val="en-ID"/>
        </w:rPr>
        <w:t>kondusif</w:t>
      </w:r>
      <w:proofErr w:type="spellEnd"/>
      <w:r w:rsidRPr="000A3D4F">
        <w:rPr>
          <w:spacing w:val="-1"/>
          <w:lang w:val="en-ID"/>
        </w:rPr>
        <w:t xml:space="preserve">. </w:t>
      </w:r>
    </w:p>
    <w:p w14:paraId="28AE5746" w14:textId="18426DFD" w:rsidR="000A3D4F" w:rsidRPr="000A3D4F" w:rsidRDefault="000A3D4F" w:rsidP="000A3D4F">
      <w:pPr>
        <w:spacing w:line="276" w:lineRule="auto"/>
        <w:ind w:firstLine="289"/>
        <w:jc w:val="both"/>
        <w:rPr>
          <w:spacing w:val="-1"/>
          <w:lang w:val="en-ID"/>
        </w:rPr>
      </w:pPr>
      <w:proofErr w:type="spellStart"/>
      <w:r w:rsidRPr="000A3D4F">
        <w:rPr>
          <w:spacing w:val="-1"/>
          <w:lang w:val="en-ID"/>
        </w:rPr>
        <w:t>Struktur</w:t>
      </w:r>
      <w:proofErr w:type="spellEnd"/>
      <w:r w:rsidRPr="000A3D4F">
        <w:rPr>
          <w:spacing w:val="-1"/>
          <w:lang w:val="en-ID"/>
        </w:rPr>
        <w:t xml:space="preserve"> </w:t>
      </w:r>
      <w:proofErr w:type="spellStart"/>
      <w:r w:rsidRPr="000A3D4F">
        <w:rPr>
          <w:spacing w:val="-1"/>
          <w:lang w:val="en-ID"/>
        </w:rPr>
        <w:t>pelaku</w:t>
      </w:r>
      <w:proofErr w:type="spellEnd"/>
      <w:r w:rsidRPr="000A3D4F">
        <w:rPr>
          <w:spacing w:val="-1"/>
          <w:lang w:val="en-ID"/>
        </w:rPr>
        <w:t xml:space="preserve"> </w:t>
      </w:r>
      <w:proofErr w:type="spellStart"/>
      <w:r w:rsidRPr="000A3D4F">
        <w:rPr>
          <w:spacing w:val="-1"/>
          <w:lang w:val="en-ID"/>
        </w:rPr>
        <w:t>usaha</w:t>
      </w:r>
      <w:proofErr w:type="spellEnd"/>
      <w:r w:rsidRPr="000A3D4F">
        <w:rPr>
          <w:spacing w:val="-1"/>
          <w:lang w:val="en-ID"/>
        </w:rPr>
        <w:t xml:space="preserve"> </w:t>
      </w:r>
      <w:proofErr w:type="spellStart"/>
      <w:r w:rsidRPr="000A3D4F">
        <w:rPr>
          <w:spacing w:val="-1"/>
          <w:lang w:val="en-ID"/>
        </w:rPr>
        <w:t>didominasi</w:t>
      </w:r>
      <w:proofErr w:type="spellEnd"/>
      <w:r w:rsidRPr="000A3D4F">
        <w:rPr>
          <w:spacing w:val="-1"/>
          <w:lang w:val="en-ID"/>
        </w:rPr>
        <w:t xml:space="preserve"> </w:t>
      </w:r>
      <w:proofErr w:type="spellStart"/>
      <w:r w:rsidRPr="000A3D4F">
        <w:rPr>
          <w:spacing w:val="-1"/>
          <w:lang w:val="en-ID"/>
        </w:rPr>
        <w:t>pemilik</w:t>
      </w:r>
      <w:proofErr w:type="spellEnd"/>
      <w:r w:rsidRPr="000A3D4F">
        <w:rPr>
          <w:spacing w:val="-1"/>
          <w:lang w:val="en-ID"/>
        </w:rPr>
        <w:t xml:space="preserve"> </w:t>
      </w:r>
      <w:proofErr w:type="spellStart"/>
      <w:r w:rsidRPr="000A3D4F">
        <w:rPr>
          <w:spacing w:val="-1"/>
          <w:lang w:val="en-ID"/>
        </w:rPr>
        <w:t>usaha</w:t>
      </w:r>
      <w:proofErr w:type="spellEnd"/>
      <w:r w:rsidRPr="000A3D4F">
        <w:rPr>
          <w:spacing w:val="-1"/>
          <w:lang w:val="en-ID"/>
        </w:rPr>
        <w:t xml:space="preserve"> (60%) </w:t>
      </w:r>
      <w:proofErr w:type="spellStart"/>
      <w:r w:rsidRPr="000A3D4F">
        <w:rPr>
          <w:spacing w:val="-1"/>
          <w:lang w:val="en-ID"/>
        </w:rPr>
        <w:t>dengan</w:t>
      </w:r>
      <w:proofErr w:type="spellEnd"/>
      <w:r w:rsidRPr="000A3D4F">
        <w:rPr>
          <w:spacing w:val="-1"/>
          <w:lang w:val="en-ID"/>
        </w:rPr>
        <w:t xml:space="preserve"> </w:t>
      </w:r>
      <w:proofErr w:type="spellStart"/>
      <w:r w:rsidRPr="000A3D4F">
        <w:rPr>
          <w:spacing w:val="-1"/>
          <w:lang w:val="en-ID"/>
        </w:rPr>
        <w:t>peran</w:t>
      </w:r>
      <w:proofErr w:type="spellEnd"/>
      <w:r w:rsidRPr="000A3D4F">
        <w:rPr>
          <w:spacing w:val="-1"/>
          <w:lang w:val="en-ID"/>
        </w:rPr>
        <w:t xml:space="preserve"> </w:t>
      </w:r>
      <w:proofErr w:type="spellStart"/>
      <w:r w:rsidRPr="000A3D4F">
        <w:rPr>
          <w:spacing w:val="-1"/>
          <w:lang w:val="en-ID"/>
        </w:rPr>
        <w:t>ganda</w:t>
      </w:r>
      <w:proofErr w:type="spellEnd"/>
      <w:r w:rsidRPr="000A3D4F">
        <w:rPr>
          <w:spacing w:val="-1"/>
          <w:lang w:val="en-ID"/>
        </w:rPr>
        <w:t xml:space="preserve">, </w:t>
      </w:r>
      <w:proofErr w:type="spellStart"/>
      <w:r w:rsidRPr="000A3D4F">
        <w:rPr>
          <w:spacing w:val="-1"/>
          <w:lang w:val="en-ID"/>
        </w:rPr>
        <w:t>sementara</w:t>
      </w:r>
      <w:proofErr w:type="spellEnd"/>
      <w:r w:rsidRPr="000A3D4F">
        <w:rPr>
          <w:spacing w:val="-1"/>
          <w:lang w:val="en-ID"/>
        </w:rPr>
        <w:t xml:space="preserve"> </w:t>
      </w:r>
      <w:proofErr w:type="spellStart"/>
      <w:r w:rsidRPr="000A3D4F">
        <w:rPr>
          <w:spacing w:val="-1"/>
          <w:lang w:val="en-ID"/>
        </w:rPr>
        <w:t>latar</w:t>
      </w:r>
      <w:proofErr w:type="spellEnd"/>
      <w:r w:rsidRPr="000A3D4F">
        <w:rPr>
          <w:spacing w:val="-1"/>
          <w:lang w:val="en-ID"/>
        </w:rPr>
        <w:t xml:space="preserve"> </w:t>
      </w:r>
      <w:proofErr w:type="spellStart"/>
      <w:r w:rsidRPr="000A3D4F">
        <w:rPr>
          <w:spacing w:val="-1"/>
          <w:lang w:val="en-ID"/>
        </w:rPr>
        <w:t>belakang</w:t>
      </w:r>
      <w:proofErr w:type="spellEnd"/>
      <w:r w:rsidRPr="000A3D4F">
        <w:rPr>
          <w:spacing w:val="-1"/>
          <w:lang w:val="en-ID"/>
        </w:rPr>
        <w:t xml:space="preserve"> </w:t>
      </w:r>
      <w:proofErr w:type="spellStart"/>
      <w:r w:rsidRPr="000A3D4F">
        <w:rPr>
          <w:spacing w:val="-1"/>
          <w:lang w:val="en-ID"/>
        </w:rPr>
        <w:t>pendidikan</w:t>
      </w:r>
      <w:proofErr w:type="spellEnd"/>
      <w:r w:rsidRPr="000A3D4F">
        <w:rPr>
          <w:spacing w:val="-1"/>
          <w:lang w:val="en-ID"/>
        </w:rPr>
        <w:t xml:space="preserve"> </w:t>
      </w:r>
      <w:proofErr w:type="spellStart"/>
      <w:r w:rsidRPr="000A3D4F">
        <w:rPr>
          <w:spacing w:val="-1"/>
          <w:lang w:val="en-ID"/>
        </w:rPr>
        <w:t>sebagian</w:t>
      </w:r>
      <w:proofErr w:type="spellEnd"/>
      <w:r w:rsidRPr="000A3D4F">
        <w:rPr>
          <w:spacing w:val="-1"/>
          <w:lang w:val="en-ID"/>
        </w:rPr>
        <w:t xml:space="preserve"> </w:t>
      </w:r>
      <w:proofErr w:type="spellStart"/>
      <w:r w:rsidRPr="000A3D4F">
        <w:rPr>
          <w:spacing w:val="-1"/>
          <w:lang w:val="en-ID"/>
        </w:rPr>
        <w:t>besar</w:t>
      </w:r>
      <w:proofErr w:type="spellEnd"/>
      <w:r w:rsidRPr="000A3D4F">
        <w:rPr>
          <w:spacing w:val="-1"/>
          <w:lang w:val="en-ID"/>
        </w:rPr>
        <w:t xml:space="preserve"> </w:t>
      </w:r>
      <w:proofErr w:type="spellStart"/>
      <w:r w:rsidRPr="000A3D4F">
        <w:rPr>
          <w:spacing w:val="-1"/>
          <w:lang w:val="en-ID"/>
        </w:rPr>
        <w:t>hanya</w:t>
      </w:r>
      <w:proofErr w:type="spellEnd"/>
      <w:r w:rsidRPr="000A3D4F">
        <w:rPr>
          <w:spacing w:val="-1"/>
          <w:lang w:val="en-ID"/>
        </w:rPr>
        <w:t xml:space="preserve"> </w:t>
      </w:r>
      <w:proofErr w:type="spellStart"/>
      <w:r w:rsidRPr="000A3D4F">
        <w:rPr>
          <w:spacing w:val="-1"/>
          <w:lang w:val="en-ID"/>
        </w:rPr>
        <w:t>hingga</w:t>
      </w:r>
      <w:proofErr w:type="spellEnd"/>
      <w:r w:rsidRPr="000A3D4F">
        <w:rPr>
          <w:spacing w:val="-1"/>
          <w:lang w:val="en-ID"/>
        </w:rPr>
        <w:t xml:space="preserve"> SMA (60%) yang </w:t>
      </w:r>
      <w:proofErr w:type="spellStart"/>
      <w:r w:rsidRPr="000A3D4F">
        <w:rPr>
          <w:spacing w:val="-1"/>
          <w:lang w:val="en-ID"/>
        </w:rPr>
        <w:t>berdampak</w:t>
      </w:r>
      <w:proofErr w:type="spellEnd"/>
      <w:r w:rsidRPr="000A3D4F">
        <w:rPr>
          <w:spacing w:val="-1"/>
          <w:lang w:val="en-ID"/>
        </w:rPr>
        <w:t xml:space="preserve"> pada </w:t>
      </w:r>
      <w:proofErr w:type="spellStart"/>
      <w:r w:rsidRPr="000A3D4F">
        <w:rPr>
          <w:spacing w:val="-1"/>
          <w:lang w:val="en-ID"/>
        </w:rPr>
        <w:t>kemampuan</w:t>
      </w:r>
      <w:proofErr w:type="spellEnd"/>
      <w:r w:rsidRPr="000A3D4F">
        <w:rPr>
          <w:spacing w:val="-1"/>
          <w:lang w:val="en-ID"/>
        </w:rPr>
        <w:t xml:space="preserve"> </w:t>
      </w:r>
      <w:proofErr w:type="spellStart"/>
      <w:r w:rsidRPr="000A3D4F">
        <w:rPr>
          <w:spacing w:val="-1"/>
          <w:lang w:val="en-ID"/>
        </w:rPr>
        <w:t>manajerial</w:t>
      </w:r>
      <w:proofErr w:type="spellEnd"/>
      <w:r w:rsidRPr="000A3D4F">
        <w:rPr>
          <w:spacing w:val="-1"/>
          <w:lang w:val="en-ID"/>
        </w:rPr>
        <w:t xml:space="preserve"> dan </w:t>
      </w:r>
      <w:proofErr w:type="spellStart"/>
      <w:r w:rsidRPr="000A3D4F">
        <w:rPr>
          <w:spacing w:val="-1"/>
          <w:lang w:val="en-ID"/>
        </w:rPr>
        <w:t>literasi</w:t>
      </w:r>
      <w:proofErr w:type="spellEnd"/>
      <w:r w:rsidRPr="000A3D4F">
        <w:rPr>
          <w:spacing w:val="-1"/>
          <w:lang w:val="en-ID"/>
        </w:rPr>
        <w:t xml:space="preserve"> digital. Hasil </w:t>
      </w:r>
      <w:proofErr w:type="spellStart"/>
      <w:r w:rsidRPr="000A3D4F">
        <w:rPr>
          <w:spacing w:val="-1"/>
          <w:lang w:val="en-ID"/>
        </w:rPr>
        <w:t>penelitian</w:t>
      </w:r>
      <w:proofErr w:type="spellEnd"/>
      <w:r w:rsidRPr="000A3D4F">
        <w:rPr>
          <w:spacing w:val="-1"/>
          <w:lang w:val="en-ID"/>
        </w:rPr>
        <w:t xml:space="preserve"> </w:t>
      </w:r>
      <w:proofErr w:type="spellStart"/>
      <w:r w:rsidR="00B22541" w:rsidRPr="00B22541">
        <w:rPr>
          <w:spacing w:val="-1"/>
          <w:lang w:val="en-ID"/>
        </w:rPr>
        <w:t>Andriyani</w:t>
      </w:r>
      <w:proofErr w:type="spellEnd"/>
      <w:r w:rsidR="00B22541" w:rsidRPr="00B22541">
        <w:rPr>
          <w:spacing w:val="-1"/>
          <w:lang w:val="en-ID"/>
        </w:rPr>
        <w:t xml:space="preserve">, P., &amp; </w:t>
      </w:r>
      <w:proofErr w:type="spellStart"/>
      <w:r w:rsidR="00B22541" w:rsidRPr="00B22541">
        <w:rPr>
          <w:spacing w:val="-1"/>
          <w:lang w:val="en-ID"/>
        </w:rPr>
        <w:t>Sulistyowati</w:t>
      </w:r>
      <w:proofErr w:type="spellEnd"/>
      <w:r w:rsidR="00B22541" w:rsidRPr="00B22541">
        <w:rPr>
          <w:spacing w:val="-1"/>
          <w:lang w:val="en-ID"/>
        </w:rPr>
        <w:t xml:space="preserve">, A. (2021) </w:t>
      </w:r>
      <w:proofErr w:type="spellStart"/>
      <w:r w:rsidRPr="000A3D4F">
        <w:rPr>
          <w:spacing w:val="-1"/>
          <w:lang w:val="en-ID"/>
        </w:rPr>
        <w:t>menunjukkan</w:t>
      </w:r>
      <w:proofErr w:type="spellEnd"/>
      <w:r w:rsidRPr="000A3D4F">
        <w:rPr>
          <w:spacing w:val="-1"/>
          <w:lang w:val="en-ID"/>
        </w:rPr>
        <w:t xml:space="preserve"> UMKM yang </w:t>
      </w:r>
      <w:proofErr w:type="spellStart"/>
      <w:r w:rsidRPr="000A3D4F">
        <w:rPr>
          <w:spacing w:val="-1"/>
          <w:lang w:val="en-ID"/>
        </w:rPr>
        <w:t>dikelola</w:t>
      </w:r>
      <w:proofErr w:type="spellEnd"/>
      <w:r w:rsidRPr="000A3D4F">
        <w:rPr>
          <w:spacing w:val="-1"/>
          <w:lang w:val="en-ID"/>
        </w:rPr>
        <w:t xml:space="preserve"> </w:t>
      </w:r>
      <w:proofErr w:type="spellStart"/>
      <w:r w:rsidRPr="000A3D4F">
        <w:rPr>
          <w:spacing w:val="-1"/>
          <w:lang w:val="en-ID"/>
        </w:rPr>
        <w:t>individu</w:t>
      </w:r>
      <w:proofErr w:type="spellEnd"/>
      <w:r w:rsidRPr="000A3D4F">
        <w:rPr>
          <w:spacing w:val="-1"/>
          <w:lang w:val="en-ID"/>
        </w:rPr>
        <w:t xml:space="preserve"> </w:t>
      </w:r>
      <w:proofErr w:type="spellStart"/>
      <w:r w:rsidRPr="000A3D4F">
        <w:rPr>
          <w:spacing w:val="-1"/>
          <w:lang w:val="en-ID"/>
        </w:rPr>
        <w:t>berpendidikan</w:t>
      </w:r>
      <w:proofErr w:type="spellEnd"/>
      <w:r w:rsidRPr="000A3D4F">
        <w:rPr>
          <w:spacing w:val="-1"/>
          <w:lang w:val="en-ID"/>
        </w:rPr>
        <w:t xml:space="preserve"> </w:t>
      </w:r>
      <w:proofErr w:type="spellStart"/>
      <w:r w:rsidRPr="000A3D4F">
        <w:rPr>
          <w:spacing w:val="-1"/>
          <w:lang w:val="en-ID"/>
        </w:rPr>
        <w:t>tinggi</w:t>
      </w:r>
      <w:proofErr w:type="spellEnd"/>
      <w:r w:rsidRPr="000A3D4F">
        <w:rPr>
          <w:spacing w:val="-1"/>
          <w:lang w:val="en-ID"/>
        </w:rPr>
        <w:t xml:space="preserve"> </w:t>
      </w:r>
      <w:proofErr w:type="spellStart"/>
      <w:r w:rsidRPr="000A3D4F">
        <w:rPr>
          <w:spacing w:val="-1"/>
          <w:lang w:val="en-ID"/>
        </w:rPr>
        <w:t>cenderung</w:t>
      </w:r>
      <w:proofErr w:type="spellEnd"/>
      <w:r w:rsidRPr="000A3D4F">
        <w:rPr>
          <w:spacing w:val="-1"/>
          <w:lang w:val="en-ID"/>
        </w:rPr>
        <w:t xml:space="preserve"> </w:t>
      </w:r>
      <w:proofErr w:type="spellStart"/>
      <w:r w:rsidRPr="000A3D4F">
        <w:rPr>
          <w:spacing w:val="-1"/>
          <w:lang w:val="en-ID"/>
        </w:rPr>
        <w:t>memiliki</w:t>
      </w:r>
      <w:proofErr w:type="spellEnd"/>
      <w:r w:rsidRPr="000A3D4F">
        <w:rPr>
          <w:spacing w:val="-1"/>
          <w:lang w:val="en-ID"/>
        </w:rPr>
        <w:t xml:space="preserve"> </w:t>
      </w:r>
      <w:proofErr w:type="spellStart"/>
      <w:r w:rsidRPr="000A3D4F">
        <w:rPr>
          <w:spacing w:val="-1"/>
          <w:lang w:val="en-ID"/>
        </w:rPr>
        <w:t>kemampuan</w:t>
      </w:r>
      <w:proofErr w:type="spellEnd"/>
      <w:r w:rsidRPr="000A3D4F">
        <w:rPr>
          <w:spacing w:val="-1"/>
          <w:lang w:val="en-ID"/>
        </w:rPr>
        <w:t xml:space="preserve"> </w:t>
      </w:r>
      <w:proofErr w:type="spellStart"/>
      <w:r w:rsidRPr="000A3D4F">
        <w:rPr>
          <w:spacing w:val="-1"/>
          <w:lang w:val="en-ID"/>
        </w:rPr>
        <w:t>adaptasi</w:t>
      </w:r>
      <w:proofErr w:type="spellEnd"/>
      <w:r w:rsidRPr="000A3D4F">
        <w:rPr>
          <w:spacing w:val="-1"/>
          <w:lang w:val="en-ID"/>
        </w:rPr>
        <w:t xml:space="preserve"> </w:t>
      </w:r>
      <w:proofErr w:type="spellStart"/>
      <w:r w:rsidRPr="000A3D4F">
        <w:rPr>
          <w:spacing w:val="-1"/>
          <w:lang w:val="en-ID"/>
        </w:rPr>
        <w:t>teknologi</w:t>
      </w:r>
      <w:proofErr w:type="spellEnd"/>
      <w:r w:rsidRPr="000A3D4F">
        <w:rPr>
          <w:spacing w:val="-1"/>
          <w:lang w:val="en-ID"/>
        </w:rPr>
        <w:t xml:space="preserve"> </w:t>
      </w:r>
      <w:proofErr w:type="spellStart"/>
      <w:r w:rsidRPr="000A3D4F">
        <w:rPr>
          <w:spacing w:val="-1"/>
          <w:lang w:val="en-ID"/>
        </w:rPr>
        <w:t>lebih</w:t>
      </w:r>
      <w:proofErr w:type="spellEnd"/>
      <w:r w:rsidRPr="000A3D4F">
        <w:rPr>
          <w:spacing w:val="-1"/>
          <w:lang w:val="en-ID"/>
        </w:rPr>
        <w:t xml:space="preserve"> </w:t>
      </w:r>
      <w:proofErr w:type="spellStart"/>
      <w:r w:rsidRPr="000A3D4F">
        <w:rPr>
          <w:spacing w:val="-1"/>
          <w:lang w:val="en-ID"/>
        </w:rPr>
        <w:t>baik</w:t>
      </w:r>
      <w:proofErr w:type="spellEnd"/>
      <w:r w:rsidRPr="000A3D4F">
        <w:rPr>
          <w:spacing w:val="-1"/>
          <w:lang w:val="en-ID"/>
        </w:rPr>
        <w:t xml:space="preserve">. </w:t>
      </w:r>
      <w:proofErr w:type="spellStart"/>
      <w:r w:rsidRPr="000A3D4F">
        <w:rPr>
          <w:spacing w:val="-1"/>
          <w:lang w:val="en-ID"/>
        </w:rPr>
        <w:t>Partisipasi</w:t>
      </w:r>
      <w:proofErr w:type="spellEnd"/>
      <w:r w:rsidRPr="000A3D4F">
        <w:rPr>
          <w:spacing w:val="-1"/>
          <w:lang w:val="en-ID"/>
        </w:rPr>
        <w:t xml:space="preserve"> </w:t>
      </w:r>
      <w:proofErr w:type="spellStart"/>
      <w:r w:rsidRPr="000A3D4F">
        <w:rPr>
          <w:spacing w:val="-1"/>
          <w:lang w:val="en-ID"/>
        </w:rPr>
        <w:t>masyarakat</w:t>
      </w:r>
      <w:proofErr w:type="spellEnd"/>
      <w:r w:rsidRPr="000A3D4F">
        <w:rPr>
          <w:spacing w:val="-1"/>
          <w:lang w:val="en-ID"/>
        </w:rPr>
        <w:t xml:space="preserve"> </w:t>
      </w:r>
      <w:proofErr w:type="spellStart"/>
      <w:r w:rsidRPr="000A3D4F">
        <w:rPr>
          <w:spacing w:val="-1"/>
          <w:lang w:val="en-ID"/>
        </w:rPr>
        <w:t>dalam</w:t>
      </w:r>
      <w:proofErr w:type="spellEnd"/>
      <w:r w:rsidRPr="000A3D4F">
        <w:rPr>
          <w:spacing w:val="-1"/>
          <w:lang w:val="en-ID"/>
        </w:rPr>
        <w:t xml:space="preserve"> </w:t>
      </w:r>
      <w:proofErr w:type="spellStart"/>
      <w:r w:rsidRPr="000A3D4F">
        <w:rPr>
          <w:spacing w:val="-1"/>
          <w:lang w:val="en-ID"/>
        </w:rPr>
        <w:t>komunitas</w:t>
      </w:r>
      <w:proofErr w:type="spellEnd"/>
      <w:r w:rsidRPr="000A3D4F">
        <w:rPr>
          <w:spacing w:val="-1"/>
          <w:lang w:val="en-ID"/>
        </w:rPr>
        <w:t xml:space="preserve"> </w:t>
      </w:r>
      <w:proofErr w:type="spellStart"/>
      <w:r w:rsidRPr="000A3D4F">
        <w:rPr>
          <w:spacing w:val="-1"/>
          <w:lang w:val="en-ID"/>
        </w:rPr>
        <w:t>pengrajin</w:t>
      </w:r>
      <w:proofErr w:type="spellEnd"/>
      <w:r w:rsidRPr="000A3D4F">
        <w:rPr>
          <w:spacing w:val="-1"/>
          <w:lang w:val="en-ID"/>
        </w:rPr>
        <w:t xml:space="preserve"> </w:t>
      </w:r>
      <w:proofErr w:type="spellStart"/>
      <w:r w:rsidRPr="000A3D4F">
        <w:rPr>
          <w:spacing w:val="-1"/>
          <w:lang w:val="en-ID"/>
        </w:rPr>
        <w:t>menunjukkan</w:t>
      </w:r>
      <w:proofErr w:type="spellEnd"/>
      <w:r w:rsidRPr="000A3D4F">
        <w:rPr>
          <w:spacing w:val="-1"/>
          <w:lang w:val="en-ID"/>
        </w:rPr>
        <w:t xml:space="preserve"> </w:t>
      </w:r>
      <w:proofErr w:type="spellStart"/>
      <w:r w:rsidRPr="000A3D4F">
        <w:rPr>
          <w:spacing w:val="-1"/>
          <w:lang w:val="en-ID"/>
        </w:rPr>
        <w:t>skor</w:t>
      </w:r>
      <w:proofErr w:type="spellEnd"/>
      <w:r w:rsidRPr="000A3D4F">
        <w:rPr>
          <w:spacing w:val="-1"/>
          <w:lang w:val="en-ID"/>
        </w:rPr>
        <w:t xml:space="preserve"> </w:t>
      </w:r>
      <w:proofErr w:type="spellStart"/>
      <w:r w:rsidRPr="000A3D4F">
        <w:rPr>
          <w:spacing w:val="-1"/>
          <w:lang w:val="en-ID"/>
        </w:rPr>
        <w:t>tinggi</w:t>
      </w:r>
      <w:proofErr w:type="spellEnd"/>
      <w:r w:rsidRPr="000A3D4F">
        <w:rPr>
          <w:spacing w:val="-1"/>
          <w:lang w:val="en-ID"/>
        </w:rPr>
        <w:t xml:space="preserve">, </w:t>
      </w:r>
      <w:proofErr w:type="spellStart"/>
      <w:r w:rsidRPr="000A3D4F">
        <w:rPr>
          <w:spacing w:val="-1"/>
          <w:lang w:val="en-ID"/>
        </w:rPr>
        <w:t>menciptakan</w:t>
      </w:r>
      <w:proofErr w:type="spellEnd"/>
      <w:r w:rsidRPr="000A3D4F">
        <w:rPr>
          <w:spacing w:val="-1"/>
          <w:lang w:val="en-ID"/>
        </w:rPr>
        <w:t xml:space="preserve"> </w:t>
      </w:r>
      <w:proofErr w:type="spellStart"/>
      <w:r w:rsidRPr="000A3D4F">
        <w:rPr>
          <w:spacing w:val="-1"/>
          <w:lang w:val="en-ID"/>
        </w:rPr>
        <w:t>ekosistem</w:t>
      </w:r>
      <w:proofErr w:type="spellEnd"/>
      <w:r w:rsidRPr="000A3D4F">
        <w:rPr>
          <w:spacing w:val="-1"/>
          <w:lang w:val="en-ID"/>
        </w:rPr>
        <w:t xml:space="preserve"> </w:t>
      </w:r>
      <w:proofErr w:type="spellStart"/>
      <w:r w:rsidRPr="000A3D4F">
        <w:rPr>
          <w:spacing w:val="-1"/>
          <w:lang w:val="en-ID"/>
        </w:rPr>
        <w:t>sosial</w:t>
      </w:r>
      <w:proofErr w:type="spellEnd"/>
      <w:r w:rsidRPr="000A3D4F">
        <w:rPr>
          <w:spacing w:val="-1"/>
          <w:lang w:val="en-ID"/>
        </w:rPr>
        <w:t xml:space="preserve"> </w:t>
      </w:r>
      <w:proofErr w:type="spellStart"/>
      <w:r w:rsidRPr="000A3D4F">
        <w:rPr>
          <w:spacing w:val="-1"/>
          <w:lang w:val="en-ID"/>
        </w:rPr>
        <w:t>ekonomi</w:t>
      </w:r>
      <w:proofErr w:type="spellEnd"/>
      <w:r w:rsidRPr="000A3D4F">
        <w:rPr>
          <w:spacing w:val="-1"/>
          <w:lang w:val="en-ID"/>
        </w:rPr>
        <w:t xml:space="preserve"> yang </w:t>
      </w:r>
      <w:proofErr w:type="spellStart"/>
      <w:r w:rsidRPr="000A3D4F">
        <w:rPr>
          <w:spacing w:val="-1"/>
          <w:lang w:val="en-ID"/>
        </w:rPr>
        <w:t>memperkuat</w:t>
      </w:r>
      <w:proofErr w:type="spellEnd"/>
      <w:r w:rsidRPr="000A3D4F">
        <w:rPr>
          <w:spacing w:val="-1"/>
          <w:lang w:val="en-ID"/>
        </w:rPr>
        <w:t xml:space="preserve"> </w:t>
      </w:r>
      <w:proofErr w:type="spellStart"/>
      <w:r w:rsidRPr="000A3D4F">
        <w:rPr>
          <w:spacing w:val="-1"/>
          <w:lang w:val="en-ID"/>
        </w:rPr>
        <w:t>solidaritas</w:t>
      </w:r>
      <w:proofErr w:type="spellEnd"/>
      <w:r w:rsidRPr="000A3D4F">
        <w:rPr>
          <w:spacing w:val="-1"/>
          <w:lang w:val="en-ID"/>
        </w:rPr>
        <w:t xml:space="preserve"> </w:t>
      </w:r>
      <w:proofErr w:type="spellStart"/>
      <w:r w:rsidRPr="000A3D4F">
        <w:rPr>
          <w:spacing w:val="-1"/>
          <w:lang w:val="en-ID"/>
        </w:rPr>
        <w:t>sesuai</w:t>
      </w:r>
      <w:proofErr w:type="spellEnd"/>
      <w:r w:rsidRPr="000A3D4F">
        <w:rPr>
          <w:spacing w:val="-1"/>
          <w:lang w:val="en-ID"/>
        </w:rPr>
        <w:t xml:space="preserve"> </w:t>
      </w:r>
      <w:proofErr w:type="spellStart"/>
      <w:r w:rsidRPr="000A3D4F">
        <w:rPr>
          <w:spacing w:val="-1"/>
          <w:lang w:val="en-ID"/>
        </w:rPr>
        <w:t>studi</w:t>
      </w:r>
      <w:proofErr w:type="spellEnd"/>
      <w:r w:rsidRPr="000A3D4F">
        <w:rPr>
          <w:spacing w:val="-1"/>
          <w:lang w:val="en-ID"/>
        </w:rPr>
        <w:t xml:space="preserve"> </w:t>
      </w:r>
      <w:proofErr w:type="spellStart"/>
      <w:r w:rsidRPr="000A3D4F">
        <w:rPr>
          <w:spacing w:val="-1"/>
          <w:lang w:val="en-ID"/>
        </w:rPr>
        <w:t>Handayani</w:t>
      </w:r>
      <w:proofErr w:type="spellEnd"/>
      <w:r w:rsidRPr="000A3D4F">
        <w:rPr>
          <w:spacing w:val="-1"/>
          <w:lang w:val="en-ID"/>
        </w:rPr>
        <w:t xml:space="preserve"> (2020) </w:t>
      </w:r>
      <w:proofErr w:type="spellStart"/>
      <w:r w:rsidRPr="000A3D4F">
        <w:rPr>
          <w:spacing w:val="-1"/>
          <w:lang w:val="en-ID"/>
        </w:rPr>
        <w:t>tentang</w:t>
      </w:r>
      <w:proofErr w:type="spellEnd"/>
      <w:r w:rsidRPr="000A3D4F">
        <w:rPr>
          <w:spacing w:val="-1"/>
          <w:lang w:val="en-ID"/>
        </w:rPr>
        <w:t xml:space="preserve"> </w:t>
      </w:r>
      <w:proofErr w:type="spellStart"/>
      <w:r w:rsidRPr="000A3D4F">
        <w:rPr>
          <w:spacing w:val="-1"/>
          <w:lang w:val="en-ID"/>
        </w:rPr>
        <w:t>peran</w:t>
      </w:r>
      <w:proofErr w:type="spellEnd"/>
      <w:r w:rsidRPr="000A3D4F">
        <w:rPr>
          <w:spacing w:val="-1"/>
          <w:lang w:val="en-ID"/>
        </w:rPr>
        <w:t xml:space="preserve"> </w:t>
      </w:r>
      <w:proofErr w:type="spellStart"/>
      <w:r w:rsidRPr="000A3D4F">
        <w:rPr>
          <w:spacing w:val="-1"/>
          <w:lang w:val="en-ID"/>
        </w:rPr>
        <w:t>komunitas</w:t>
      </w:r>
      <w:proofErr w:type="spellEnd"/>
      <w:r w:rsidRPr="000A3D4F">
        <w:rPr>
          <w:spacing w:val="-1"/>
          <w:lang w:val="en-ID"/>
        </w:rPr>
        <w:t xml:space="preserve"> </w:t>
      </w:r>
      <w:proofErr w:type="spellStart"/>
      <w:r w:rsidRPr="000A3D4F">
        <w:rPr>
          <w:spacing w:val="-1"/>
          <w:lang w:val="en-ID"/>
        </w:rPr>
        <w:t>dalam</w:t>
      </w:r>
      <w:proofErr w:type="spellEnd"/>
      <w:r w:rsidRPr="000A3D4F">
        <w:rPr>
          <w:spacing w:val="-1"/>
          <w:lang w:val="en-ID"/>
        </w:rPr>
        <w:t xml:space="preserve"> </w:t>
      </w:r>
      <w:proofErr w:type="spellStart"/>
      <w:r w:rsidRPr="000A3D4F">
        <w:rPr>
          <w:spacing w:val="-1"/>
          <w:lang w:val="en-ID"/>
        </w:rPr>
        <w:t>menjaga</w:t>
      </w:r>
      <w:proofErr w:type="spellEnd"/>
      <w:r w:rsidRPr="000A3D4F">
        <w:rPr>
          <w:spacing w:val="-1"/>
          <w:lang w:val="en-ID"/>
        </w:rPr>
        <w:t xml:space="preserve"> </w:t>
      </w:r>
      <w:proofErr w:type="spellStart"/>
      <w:r w:rsidRPr="000A3D4F">
        <w:rPr>
          <w:spacing w:val="-1"/>
          <w:lang w:val="en-ID"/>
        </w:rPr>
        <w:t>pengetahuan</w:t>
      </w:r>
      <w:proofErr w:type="spellEnd"/>
      <w:r w:rsidRPr="000A3D4F">
        <w:rPr>
          <w:spacing w:val="-1"/>
          <w:lang w:val="en-ID"/>
        </w:rPr>
        <w:t xml:space="preserve"> </w:t>
      </w:r>
      <w:proofErr w:type="spellStart"/>
      <w:r w:rsidRPr="000A3D4F">
        <w:rPr>
          <w:spacing w:val="-1"/>
          <w:lang w:val="en-ID"/>
        </w:rPr>
        <w:t>lokal</w:t>
      </w:r>
      <w:proofErr w:type="spellEnd"/>
      <w:r w:rsidRPr="000A3D4F">
        <w:rPr>
          <w:spacing w:val="-1"/>
          <w:lang w:val="en-ID"/>
        </w:rPr>
        <w:t xml:space="preserve"> </w:t>
      </w:r>
      <w:proofErr w:type="spellStart"/>
      <w:r w:rsidRPr="000A3D4F">
        <w:rPr>
          <w:spacing w:val="-1"/>
          <w:lang w:val="en-ID"/>
        </w:rPr>
        <w:t>lintas</w:t>
      </w:r>
      <w:proofErr w:type="spellEnd"/>
      <w:r w:rsidRPr="000A3D4F">
        <w:rPr>
          <w:spacing w:val="-1"/>
          <w:lang w:val="en-ID"/>
        </w:rPr>
        <w:t xml:space="preserve"> </w:t>
      </w:r>
      <w:proofErr w:type="spellStart"/>
      <w:r w:rsidRPr="000A3D4F">
        <w:rPr>
          <w:spacing w:val="-1"/>
          <w:lang w:val="en-ID"/>
        </w:rPr>
        <w:t>generasi</w:t>
      </w:r>
      <w:proofErr w:type="spellEnd"/>
      <w:r w:rsidRPr="000A3D4F">
        <w:rPr>
          <w:spacing w:val="-1"/>
          <w:lang w:val="en-ID"/>
        </w:rPr>
        <w:t xml:space="preserve">. </w:t>
      </w:r>
      <w:proofErr w:type="spellStart"/>
      <w:r w:rsidRPr="000A3D4F">
        <w:rPr>
          <w:spacing w:val="-1"/>
          <w:lang w:val="en-ID"/>
        </w:rPr>
        <w:t>Tantangan</w:t>
      </w:r>
      <w:proofErr w:type="spellEnd"/>
      <w:r w:rsidRPr="000A3D4F">
        <w:rPr>
          <w:spacing w:val="-1"/>
          <w:lang w:val="en-ID"/>
        </w:rPr>
        <w:t xml:space="preserve"> </w:t>
      </w:r>
      <w:proofErr w:type="spellStart"/>
      <w:r w:rsidRPr="000A3D4F">
        <w:rPr>
          <w:spacing w:val="-1"/>
          <w:lang w:val="en-ID"/>
        </w:rPr>
        <w:t>regenerasi</w:t>
      </w:r>
      <w:proofErr w:type="spellEnd"/>
      <w:r w:rsidRPr="000A3D4F">
        <w:rPr>
          <w:spacing w:val="-1"/>
          <w:lang w:val="en-ID"/>
        </w:rPr>
        <w:t xml:space="preserve"> </w:t>
      </w:r>
      <w:proofErr w:type="spellStart"/>
      <w:r w:rsidRPr="000A3D4F">
        <w:rPr>
          <w:spacing w:val="-1"/>
          <w:lang w:val="en-ID"/>
        </w:rPr>
        <w:t>menjadi</w:t>
      </w:r>
      <w:proofErr w:type="spellEnd"/>
      <w:r w:rsidRPr="000A3D4F">
        <w:rPr>
          <w:spacing w:val="-1"/>
          <w:lang w:val="en-ID"/>
        </w:rPr>
        <w:t xml:space="preserve"> </w:t>
      </w:r>
      <w:proofErr w:type="spellStart"/>
      <w:r w:rsidRPr="000A3D4F">
        <w:rPr>
          <w:spacing w:val="-1"/>
          <w:lang w:val="en-ID"/>
        </w:rPr>
        <w:t>isu</w:t>
      </w:r>
      <w:proofErr w:type="spellEnd"/>
      <w:r w:rsidRPr="000A3D4F">
        <w:rPr>
          <w:spacing w:val="-1"/>
          <w:lang w:val="en-ID"/>
        </w:rPr>
        <w:t xml:space="preserve"> </w:t>
      </w:r>
      <w:proofErr w:type="spellStart"/>
      <w:r w:rsidRPr="000A3D4F">
        <w:rPr>
          <w:spacing w:val="-1"/>
          <w:lang w:val="en-ID"/>
        </w:rPr>
        <w:t>serius</w:t>
      </w:r>
      <w:proofErr w:type="spellEnd"/>
      <w:r w:rsidRPr="000A3D4F">
        <w:rPr>
          <w:spacing w:val="-1"/>
          <w:lang w:val="en-ID"/>
        </w:rPr>
        <w:t xml:space="preserve"> </w:t>
      </w:r>
      <w:proofErr w:type="spellStart"/>
      <w:r w:rsidRPr="000A3D4F">
        <w:rPr>
          <w:spacing w:val="-1"/>
          <w:lang w:val="en-ID"/>
        </w:rPr>
        <w:t>dengan</w:t>
      </w:r>
      <w:proofErr w:type="spellEnd"/>
      <w:r w:rsidRPr="000A3D4F">
        <w:rPr>
          <w:spacing w:val="-1"/>
          <w:lang w:val="en-ID"/>
        </w:rPr>
        <w:t xml:space="preserve"> </w:t>
      </w:r>
      <w:proofErr w:type="spellStart"/>
      <w:r w:rsidRPr="000A3D4F">
        <w:rPr>
          <w:spacing w:val="-1"/>
          <w:lang w:val="en-ID"/>
        </w:rPr>
        <w:t>skor</w:t>
      </w:r>
      <w:proofErr w:type="spellEnd"/>
      <w:r w:rsidRPr="000A3D4F">
        <w:rPr>
          <w:spacing w:val="-1"/>
          <w:lang w:val="en-ID"/>
        </w:rPr>
        <w:t xml:space="preserve"> </w:t>
      </w:r>
      <w:proofErr w:type="spellStart"/>
      <w:r w:rsidRPr="000A3D4F">
        <w:rPr>
          <w:spacing w:val="-1"/>
          <w:lang w:val="en-ID"/>
        </w:rPr>
        <w:t>terendah</w:t>
      </w:r>
      <w:proofErr w:type="spellEnd"/>
      <w:r w:rsidRPr="000A3D4F">
        <w:rPr>
          <w:spacing w:val="-1"/>
          <w:lang w:val="en-ID"/>
        </w:rPr>
        <w:t xml:space="preserve"> pada </w:t>
      </w:r>
      <w:proofErr w:type="spellStart"/>
      <w:r w:rsidRPr="000A3D4F">
        <w:rPr>
          <w:spacing w:val="-1"/>
          <w:lang w:val="en-ID"/>
        </w:rPr>
        <w:t>minat</w:t>
      </w:r>
      <w:proofErr w:type="spellEnd"/>
      <w:r w:rsidRPr="000A3D4F">
        <w:rPr>
          <w:spacing w:val="-1"/>
          <w:lang w:val="en-ID"/>
        </w:rPr>
        <w:t xml:space="preserve"> </w:t>
      </w:r>
      <w:proofErr w:type="spellStart"/>
      <w:r w:rsidRPr="000A3D4F">
        <w:rPr>
          <w:spacing w:val="-1"/>
          <w:lang w:val="en-ID"/>
        </w:rPr>
        <w:t>generasi</w:t>
      </w:r>
      <w:proofErr w:type="spellEnd"/>
      <w:r w:rsidRPr="000A3D4F">
        <w:rPr>
          <w:spacing w:val="-1"/>
          <w:lang w:val="en-ID"/>
        </w:rPr>
        <w:t xml:space="preserve"> </w:t>
      </w:r>
      <w:proofErr w:type="spellStart"/>
      <w:r w:rsidRPr="000A3D4F">
        <w:rPr>
          <w:spacing w:val="-1"/>
          <w:lang w:val="en-ID"/>
        </w:rPr>
        <w:t>muda</w:t>
      </w:r>
      <w:proofErr w:type="spellEnd"/>
      <w:r w:rsidRPr="000A3D4F">
        <w:rPr>
          <w:spacing w:val="-1"/>
          <w:lang w:val="en-ID"/>
        </w:rPr>
        <w:t xml:space="preserve">, </w:t>
      </w:r>
      <w:proofErr w:type="spellStart"/>
      <w:r w:rsidRPr="000A3D4F">
        <w:rPr>
          <w:spacing w:val="-1"/>
          <w:lang w:val="en-ID"/>
        </w:rPr>
        <w:t>meski</w:t>
      </w:r>
      <w:proofErr w:type="spellEnd"/>
      <w:r w:rsidRPr="000A3D4F">
        <w:rPr>
          <w:spacing w:val="-1"/>
          <w:lang w:val="en-ID"/>
        </w:rPr>
        <w:t xml:space="preserve"> </w:t>
      </w:r>
      <w:proofErr w:type="spellStart"/>
      <w:r w:rsidRPr="000A3D4F">
        <w:rPr>
          <w:spacing w:val="-1"/>
          <w:lang w:val="en-ID"/>
        </w:rPr>
        <w:t>masih</w:t>
      </w:r>
      <w:proofErr w:type="spellEnd"/>
      <w:r w:rsidRPr="000A3D4F">
        <w:rPr>
          <w:spacing w:val="-1"/>
          <w:lang w:val="en-ID"/>
        </w:rPr>
        <w:t xml:space="preserve"> </w:t>
      </w:r>
      <w:proofErr w:type="spellStart"/>
      <w:r w:rsidRPr="000A3D4F">
        <w:rPr>
          <w:spacing w:val="-1"/>
          <w:lang w:val="en-ID"/>
        </w:rPr>
        <w:t>ada</w:t>
      </w:r>
      <w:proofErr w:type="spellEnd"/>
      <w:r w:rsidRPr="000A3D4F">
        <w:rPr>
          <w:spacing w:val="-1"/>
          <w:lang w:val="en-ID"/>
        </w:rPr>
        <w:t xml:space="preserve"> </w:t>
      </w:r>
      <w:proofErr w:type="spellStart"/>
      <w:r w:rsidRPr="000A3D4F">
        <w:rPr>
          <w:spacing w:val="-1"/>
          <w:lang w:val="en-ID"/>
        </w:rPr>
        <w:t>harapan</w:t>
      </w:r>
      <w:proofErr w:type="spellEnd"/>
      <w:r w:rsidRPr="000A3D4F">
        <w:rPr>
          <w:spacing w:val="-1"/>
          <w:lang w:val="en-ID"/>
        </w:rPr>
        <w:t xml:space="preserve"> </w:t>
      </w:r>
      <w:proofErr w:type="spellStart"/>
      <w:r w:rsidRPr="000A3D4F">
        <w:rPr>
          <w:spacing w:val="-1"/>
          <w:lang w:val="en-ID"/>
        </w:rPr>
        <w:t>melalui</w:t>
      </w:r>
      <w:proofErr w:type="spellEnd"/>
      <w:r w:rsidRPr="000A3D4F">
        <w:rPr>
          <w:spacing w:val="-1"/>
          <w:lang w:val="en-ID"/>
        </w:rPr>
        <w:t xml:space="preserve"> </w:t>
      </w:r>
      <w:proofErr w:type="spellStart"/>
      <w:r w:rsidRPr="000A3D4F">
        <w:rPr>
          <w:spacing w:val="-1"/>
          <w:lang w:val="en-ID"/>
        </w:rPr>
        <w:t>dukungan</w:t>
      </w:r>
      <w:proofErr w:type="spellEnd"/>
      <w:r w:rsidRPr="000A3D4F">
        <w:rPr>
          <w:spacing w:val="-1"/>
          <w:lang w:val="en-ID"/>
        </w:rPr>
        <w:t xml:space="preserve"> </w:t>
      </w:r>
      <w:proofErr w:type="spellStart"/>
      <w:r w:rsidRPr="000A3D4F">
        <w:rPr>
          <w:spacing w:val="-1"/>
          <w:lang w:val="en-ID"/>
        </w:rPr>
        <w:t>pelatihan</w:t>
      </w:r>
      <w:proofErr w:type="spellEnd"/>
      <w:r w:rsidRPr="000A3D4F">
        <w:rPr>
          <w:spacing w:val="-1"/>
          <w:lang w:val="en-ID"/>
        </w:rPr>
        <w:t xml:space="preserve">. </w:t>
      </w:r>
    </w:p>
    <w:p w14:paraId="4356E1A2" w14:textId="77777777" w:rsidR="000A3D4F" w:rsidRDefault="000A3D4F" w:rsidP="000A3D4F">
      <w:pPr>
        <w:spacing w:line="276" w:lineRule="auto"/>
        <w:ind w:firstLine="426"/>
        <w:jc w:val="both"/>
        <w:rPr>
          <w:lang w:val="id-ID"/>
        </w:rPr>
      </w:pPr>
    </w:p>
    <w:p w14:paraId="627EEF54" w14:textId="77777777" w:rsidR="00C73CD4" w:rsidRPr="000A3D4F" w:rsidRDefault="00C73CD4" w:rsidP="000A3D4F">
      <w:pPr>
        <w:spacing w:line="276" w:lineRule="auto"/>
        <w:ind w:firstLine="426"/>
        <w:jc w:val="both"/>
        <w:rPr>
          <w:lang w:val="id-ID"/>
        </w:rPr>
      </w:pPr>
    </w:p>
    <w:p w14:paraId="771AEF72" w14:textId="77777777" w:rsidR="000A3D4F" w:rsidRPr="000A3D4F" w:rsidRDefault="000A3D4F" w:rsidP="000A3D4F">
      <w:pPr>
        <w:spacing w:line="276" w:lineRule="auto"/>
        <w:jc w:val="both"/>
        <w:rPr>
          <w:b/>
          <w:spacing w:val="-1"/>
          <w:lang w:val="id-ID"/>
        </w:rPr>
      </w:pPr>
      <w:r w:rsidRPr="000A3D4F">
        <w:rPr>
          <w:b/>
          <w:spacing w:val="-1"/>
          <w:lang w:val="id-ID"/>
        </w:rPr>
        <w:lastRenderedPageBreak/>
        <w:t>PENUTUP</w:t>
      </w:r>
    </w:p>
    <w:p w14:paraId="5F60E252" w14:textId="77777777" w:rsidR="000A3D4F" w:rsidRPr="000A3D4F" w:rsidRDefault="000A3D4F" w:rsidP="000A3D4F">
      <w:pPr>
        <w:spacing w:line="276" w:lineRule="auto"/>
        <w:jc w:val="both"/>
        <w:rPr>
          <w:b/>
          <w:spacing w:val="-1"/>
          <w:lang w:val="id-ID"/>
        </w:rPr>
      </w:pPr>
      <w:r w:rsidRPr="000A3D4F">
        <w:rPr>
          <w:b/>
          <w:spacing w:val="-1"/>
          <w:lang w:val="id-ID"/>
        </w:rPr>
        <w:t>Simpulan</w:t>
      </w:r>
    </w:p>
    <w:p w14:paraId="22D75203" w14:textId="77777777" w:rsidR="000A3D4F" w:rsidRPr="000A3D4F" w:rsidRDefault="000A3D4F" w:rsidP="000A3D4F">
      <w:pPr>
        <w:spacing w:line="276" w:lineRule="auto"/>
        <w:ind w:firstLine="426"/>
        <w:jc w:val="both"/>
        <w:rPr>
          <w:lang w:val="en-ID"/>
        </w:rPr>
      </w:pPr>
      <w:r w:rsidRPr="000A3D4F">
        <w:t xml:space="preserve">Industri </w:t>
      </w:r>
      <w:proofErr w:type="spellStart"/>
      <w:r w:rsidRPr="000A3D4F">
        <w:t>tenun</w:t>
      </w:r>
      <w:proofErr w:type="spellEnd"/>
      <w:r w:rsidRPr="000A3D4F">
        <w:t xml:space="preserve"> ikat di Kampung </w:t>
      </w:r>
      <w:proofErr w:type="spellStart"/>
      <w:r w:rsidRPr="000A3D4F">
        <w:t>Tenun</w:t>
      </w:r>
      <w:proofErr w:type="spellEnd"/>
      <w:r w:rsidRPr="000A3D4F">
        <w:t xml:space="preserve"> Ikat Bandar, Kota Kediri </w:t>
      </w:r>
      <w:proofErr w:type="spellStart"/>
      <w:r w:rsidRPr="000A3D4F">
        <w:t>telah</w:t>
      </w:r>
      <w:proofErr w:type="spellEnd"/>
      <w:r w:rsidRPr="000A3D4F">
        <w:t xml:space="preserve"> </w:t>
      </w:r>
      <w:proofErr w:type="spellStart"/>
      <w:r w:rsidRPr="000A3D4F">
        <w:t>menerapkan</w:t>
      </w:r>
      <w:proofErr w:type="spellEnd"/>
      <w:r w:rsidRPr="000A3D4F">
        <w:t xml:space="preserve"> strategi </w:t>
      </w:r>
      <w:proofErr w:type="spellStart"/>
      <w:r w:rsidRPr="000A3D4F">
        <w:t>adaptif</w:t>
      </w:r>
      <w:proofErr w:type="spellEnd"/>
      <w:r w:rsidRPr="000A3D4F">
        <w:t xml:space="preserve"> untuk </w:t>
      </w:r>
      <w:proofErr w:type="spellStart"/>
      <w:r w:rsidRPr="000A3D4F">
        <w:t>mempertahankan</w:t>
      </w:r>
      <w:proofErr w:type="spellEnd"/>
      <w:r w:rsidRPr="000A3D4F">
        <w:t xml:space="preserve"> </w:t>
      </w:r>
      <w:proofErr w:type="spellStart"/>
      <w:r w:rsidRPr="000A3D4F">
        <w:t>keberlangsungan</w:t>
      </w:r>
      <w:proofErr w:type="spellEnd"/>
      <w:r w:rsidRPr="000A3D4F">
        <w:t xml:space="preserve"> </w:t>
      </w:r>
      <w:proofErr w:type="spellStart"/>
      <w:r w:rsidRPr="000A3D4F">
        <w:t>usaha</w:t>
      </w:r>
      <w:proofErr w:type="spellEnd"/>
      <w:r w:rsidRPr="000A3D4F">
        <w:t xml:space="preserve"> </w:t>
      </w:r>
      <w:proofErr w:type="spellStart"/>
      <w:r w:rsidRPr="000A3D4F">
        <w:t>melalui</w:t>
      </w:r>
      <w:proofErr w:type="spellEnd"/>
      <w:r w:rsidRPr="000A3D4F">
        <w:t xml:space="preserve"> </w:t>
      </w:r>
      <w:proofErr w:type="spellStart"/>
      <w:r w:rsidRPr="000A3D4F">
        <w:t>fleksibilitas</w:t>
      </w:r>
      <w:proofErr w:type="spellEnd"/>
      <w:r w:rsidRPr="000A3D4F">
        <w:t xml:space="preserve"> </w:t>
      </w:r>
      <w:proofErr w:type="spellStart"/>
      <w:r w:rsidRPr="000A3D4F">
        <w:t>bahan</w:t>
      </w:r>
      <w:proofErr w:type="spellEnd"/>
      <w:r w:rsidRPr="000A3D4F">
        <w:t xml:space="preserve"> </w:t>
      </w:r>
      <w:proofErr w:type="spellStart"/>
      <w:r w:rsidRPr="000A3D4F">
        <w:t>baku</w:t>
      </w:r>
      <w:proofErr w:type="spellEnd"/>
      <w:r w:rsidRPr="000A3D4F">
        <w:t xml:space="preserve">, </w:t>
      </w:r>
      <w:proofErr w:type="spellStart"/>
      <w:r w:rsidRPr="000A3D4F">
        <w:t>pemanfaatan</w:t>
      </w:r>
      <w:proofErr w:type="spellEnd"/>
      <w:r w:rsidRPr="000A3D4F">
        <w:t xml:space="preserve"> media </w:t>
      </w:r>
      <w:proofErr w:type="spellStart"/>
      <w:r w:rsidRPr="000A3D4F">
        <w:t>sosial</w:t>
      </w:r>
      <w:proofErr w:type="spellEnd"/>
      <w:r w:rsidRPr="000A3D4F">
        <w:t xml:space="preserve"> dan e-commerce, </w:t>
      </w:r>
      <w:proofErr w:type="spellStart"/>
      <w:r w:rsidRPr="000A3D4F">
        <w:t>serta</w:t>
      </w:r>
      <w:proofErr w:type="spellEnd"/>
      <w:r w:rsidRPr="000A3D4F">
        <w:t xml:space="preserve"> </w:t>
      </w:r>
      <w:proofErr w:type="spellStart"/>
      <w:r w:rsidRPr="000A3D4F">
        <w:t>diversifikasi</w:t>
      </w:r>
      <w:proofErr w:type="spellEnd"/>
      <w:r w:rsidRPr="000A3D4F">
        <w:t xml:space="preserve"> </w:t>
      </w:r>
      <w:proofErr w:type="spellStart"/>
      <w:r w:rsidRPr="000A3D4F">
        <w:t>produk</w:t>
      </w:r>
      <w:proofErr w:type="spellEnd"/>
      <w:r w:rsidRPr="000A3D4F">
        <w:t xml:space="preserve">. </w:t>
      </w:r>
      <w:proofErr w:type="spellStart"/>
      <w:r w:rsidRPr="000A3D4F">
        <w:t>Dukungan</w:t>
      </w:r>
      <w:proofErr w:type="spellEnd"/>
      <w:r w:rsidRPr="000A3D4F">
        <w:t xml:space="preserve"> pemerintah </w:t>
      </w:r>
      <w:proofErr w:type="spellStart"/>
      <w:r w:rsidRPr="000A3D4F">
        <w:t>daerah</w:t>
      </w:r>
      <w:proofErr w:type="spellEnd"/>
      <w:r w:rsidRPr="000A3D4F">
        <w:t xml:space="preserve"> </w:t>
      </w:r>
      <w:proofErr w:type="spellStart"/>
      <w:r w:rsidRPr="000A3D4F">
        <w:t>melalui</w:t>
      </w:r>
      <w:proofErr w:type="spellEnd"/>
      <w:r w:rsidRPr="000A3D4F">
        <w:t xml:space="preserve"> program </w:t>
      </w:r>
      <w:proofErr w:type="spellStart"/>
      <w:r w:rsidRPr="000A3D4F">
        <w:t>pelatihan</w:t>
      </w:r>
      <w:proofErr w:type="spellEnd"/>
      <w:r w:rsidRPr="000A3D4F">
        <w:t xml:space="preserve"> dan </w:t>
      </w:r>
      <w:proofErr w:type="spellStart"/>
      <w:r w:rsidRPr="000A3D4F">
        <w:t>promosi</w:t>
      </w:r>
      <w:proofErr w:type="spellEnd"/>
      <w:r w:rsidRPr="000A3D4F">
        <w:t xml:space="preserve"> </w:t>
      </w:r>
      <w:proofErr w:type="spellStart"/>
      <w:r w:rsidRPr="000A3D4F">
        <w:t>memberikan</w:t>
      </w:r>
      <w:proofErr w:type="spellEnd"/>
      <w:r w:rsidRPr="000A3D4F">
        <w:t xml:space="preserve"> </w:t>
      </w:r>
      <w:proofErr w:type="spellStart"/>
      <w:r w:rsidRPr="000A3D4F">
        <w:t>pengaruh</w:t>
      </w:r>
      <w:proofErr w:type="spellEnd"/>
      <w:r w:rsidRPr="000A3D4F">
        <w:t xml:space="preserve"> </w:t>
      </w:r>
      <w:proofErr w:type="spellStart"/>
      <w:r w:rsidRPr="000A3D4F">
        <w:t>positif</w:t>
      </w:r>
      <w:proofErr w:type="spellEnd"/>
      <w:r w:rsidRPr="000A3D4F">
        <w:t xml:space="preserve"> yang </w:t>
      </w:r>
      <w:proofErr w:type="spellStart"/>
      <w:r w:rsidRPr="000A3D4F">
        <w:t>signifikan</w:t>
      </w:r>
      <w:proofErr w:type="spellEnd"/>
      <w:r w:rsidRPr="000A3D4F">
        <w:t xml:space="preserve">. </w:t>
      </w:r>
      <w:proofErr w:type="spellStart"/>
      <w:r w:rsidRPr="000A3D4F">
        <w:t>Namun</w:t>
      </w:r>
      <w:proofErr w:type="spellEnd"/>
      <w:r w:rsidRPr="000A3D4F">
        <w:t xml:space="preserve">, </w:t>
      </w:r>
      <w:proofErr w:type="spellStart"/>
      <w:r w:rsidRPr="000A3D4F">
        <w:t>industri</w:t>
      </w:r>
      <w:proofErr w:type="spellEnd"/>
      <w:r w:rsidRPr="000A3D4F">
        <w:t xml:space="preserve"> ini </w:t>
      </w:r>
      <w:proofErr w:type="spellStart"/>
      <w:r w:rsidRPr="000A3D4F">
        <w:t>menghadapi</w:t>
      </w:r>
      <w:proofErr w:type="spellEnd"/>
      <w:r w:rsidRPr="000A3D4F">
        <w:t xml:space="preserve"> </w:t>
      </w:r>
      <w:proofErr w:type="spellStart"/>
      <w:r w:rsidRPr="000A3D4F">
        <w:t>tantangan</w:t>
      </w:r>
      <w:proofErr w:type="spellEnd"/>
      <w:r w:rsidRPr="000A3D4F">
        <w:t xml:space="preserve"> </w:t>
      </w:r>
      <w:proofErr w:type="spellStart"/>
      <w:r w:rsidRPr="000A3D4F">
        <w:t>kritis</w:t>
      </w:r>
      <w:proofErr w:type="spellEnd"/>
      <w:r w:rsidRPr="000A3D4F">
        <w:t xml:space="preserve"> </w:t>
      </w:r>
      <w:proofErr w:type="spellStart"/>
      <w:r w:rsidRPr="000A3D4F">
        <w:t>berupa</w:t>
      </w:r>
      <w:proofErr w:type="spellEnd"/>
      <w:r w:rsidRPr="000A3D4F">
        <w:t xml:space="preserve"> </w:t>
      </w:r>
      <w:proofErr w:type="spellStart"/>
      <w:r w:rsidRPr="000A3D4F">
        <w:t>keterbatasan</w:t>
      </w:r>
      <w:proofErr w:type="spellEnd"/>
      <w:r w:rsidRPr="000A3D4F">
        <w:t xml:space="preserve"> </w:t>
      </w:r>
      <w:proofErr w:type="spellStart"/>
      <w:r w:rsidRPr="000A3D4F">
        <w:t>akses</w:t>
      </w:r>
      <w:proofErr w:type="spellEnd"/>
      <w:r w:rsidRPr="000A3D4F">
        <w:t xml:space="preserve"> </w:t>
      </w:r>
      <w:proofErr w:type="spellStart"/>
      <w:r w:rsidRPr="000A3D4F">
        <w:t>permodalan</w:t>
      </w:r>
      <w:proofErr w:type="spellEnd"/>
      <w:r w:rsidRPr="000A3D4F">
        <w:t xml:space="preserve">, </w:t>
      </w:r>
      <w:proofErr w:type="spellStart"/>
      <w:r w:rsidRPr="000A3D4F">
        <w:t>kesulitan</w:t>
      </w:r>
      <w:proofErr w:type="spellEnd"/>
      <w:r w:rsidRPr="000A3D4F">
        <w:t xml:space="preserve"> </w:t>
      </w:r>
      <w:proofErr w:type="spellStart"/>
      <w:r w:rsidRPr="000A3D4F">
        <w:t>adopsi</w:t>
      </w:r>
      <w:proofErr w:type="spellEnd"/>
      <w:r w:rsidRPr="000A3D4F">
        <w:t xml:space="preserve"> </w:t>
      </w:r>
      <w:proofErr w:type="spellStart"/>
      <w:r w:rsidRPr="000A3D4F">
        <w:t>teknologi</w:t>
      </w:r>
      <w:proofErr w:type="spellEnd"/>
      <w:r w:rsidRPr="000A3D4F">
        <w:t xml:space="preserve"> </w:t>
      </w:r>
      <w:proofErr w:type="spellStart"/>
      <w:r w:rsidRPr="000A3D4F">
        <w:t>baru</w:t>
      </w:r>
      <w:proofErr w:type="spellEnd"/>
      <w:r w:rsidRPr="000A3D4F">
        <w:t xml:space="preserve">, dan yang paling </w:t>
      </w:r>
      <w:proofErr w:type="spellStart"/>
      <w:r w:rsidRPr="000A3D4F">
        <w:t>mengkhawatirkan</w:t>
      </w:r>
      <w:proofErr w:type="spellEnd"/>
      <w:r w:rsidRPr="000A3D4F">
        <w:t xml:space="preserve"> </w:t>
      </w:r>
      <w:proofErr w:type="spellStart"/>
      <w:r w:rsidRPr="000A3D4F">
        <w:t>adalah</w:t>
      </w:r>
      <w:proofErr w:type="spellEnd"/>
      <w:r w:rsidRPr="000A3D4F">
        <w:t xml:space="preserve"> </w:t>
      </w:r>
      <w:proofErr w:type="spellStart"/>
      <w:r w:rsidRPr="000A3D4F">
        <w:t>krisis</w:t>
      </w:r>
      <w:proofErr w:type="spellEnd"/>
      <w:r w:rsidRPr="000A3D4F">
        <w:t xml:space="preserve"> </w:t>
      </w:r>
      <w:proofErr w:type="spellStart"/>
      <w:r w:rsidRPr="000A3D4F">
        <w:t>regenerasi</w:t>
      </w:r>
      <w:proofErr w:type="spellEnd"/>
      <w:r w:rsidRPr="000A3D4F">
        <w:t xml:space="preserve"> </w:t>
      </w:r>
      <w:proofErr w:type="spellStart"/>
      <w:r w:rsidRPr="000A3D4F">
        <w:t>akibat</w:t>
      </w:r>
      <w:proofErr w:type="spellEnd"/>
      <w:r w:rsidRPr="000A3D4F">
        <w:t xml:space="preserve"> </w:t>
      </w:r>
      <w:proofErr w:type="spellStart"/>
      <w:r w:rsidRPr="000A3D4F">
        <w:t>rendahnya</w:t>
      </w:r>
      <w:proofErr w:type="spellEnd"/>
      <w:r w:rsidRPr="000A3D4F">
        <w:t xml:space="preserve"> </w:t>
      </w:r>
      <w:proofErr w:type="spellStart"/>
      <w:r w:rsidRPr="000A3D4F">
        <w:t>minat</w:t>
      </w:r>
      <w:proofErr w:type="spellEnd"/>
      <w:r w:rsidRPr="000A3D4F">
        <w:t xml:space="preserve"> </w:t>
      </w:r>
      <w:proofErr w:type="spellStart"/>
      <w:r w:rsidRPr="000A3D4F">
        <w:t>generasi</w:t>
      </w:r>
      <w:proofErr w:type="spellEnd"/>
      <w:r w:rsidRPr="000A3D4F">
        <w:t xml:space="preserve"> </w:t>
      </w:r>
      <w:proofErr w:type="spellStart"/>
      <w:r w:rsidRPr="000A3D4F">
        <w:t>muda</w:t>
      </w:r>
      <w:proofErr w:type="spellEnd"/>
      <w:r w:rsidRPr="000A3D4F">
        <w:t xml:space="preserve"> untuk </w:t>
      </w:r>
      <w:proofErr w:type="spellStart"/>
      <w:r w:rsidRPr="000A3D4F">
        <w:t>menjadi</w:t>
      </w:r>
      <w:proofErr w:type="spellEnd"/>
      <w:r w:rsidRPr="000A3D4F">
        <w:t xml:space="preserve"> </w:t>
      </w:r>
      <w:proofErr w:type="spellStart"/>
      <w:r w:rsidRPr="000A3D4F">
        <w:t>penenun</w:t>
      </w:r>
      <w:proofErr w:type="spellEnd"/>
      <w:r w:rsidRPr="000A3D4F">
        <w:t xml:space="preserve">. </w:t>
      </w:r>
      <w:proofErr w:type="spellStart"/>
      <w:r w:rsidRPr="000A3D4F">
        <w:t>Kondisi</w:t>
      </w:r>
      <w:proofErr w:type="spellEnd"/>
      <w:r w:rsidRPr="000A3D4F">
        <w:t xml:space="preserve"> </w:t>
      </w:r>
      <w:proofErr w:type="spellStart"/>
      <w:r w:rsidRPr="000A3D4F">
        <w:t>sosial</w:t>
      </w:r>
      <w:proofErr w:type="spellEnd"/>
      <w:r w:rsidRPr="000A3D4F">
        <w:t xml:space="preserve"> </w:t>
      </w:r>
      <w:proofErr w:type="spellStart"/>
      <w:r w:rsidRPr="000A3D4F">
        <w:t>ekonomi</w:t>
      </w:r>
      <w:proofErr w:type="spellEnd"/>
      <w:r w:rsidRPr="000A3D4F">
        <w:t xml:space="preserve"> </w:t>
      </w:r>
      <w:proofErr w:type="spellStart"/>
      <w:r w:rsidRPr="000A3D4F">
        <w:t>penenun</w:t>
      </w:r>
      <w:proofErr w:type="spellEnd"/>
      <w:r w:rsidRPr="000A3D4F">
        <w:t xml:space="preserve"> sangat </w:t>
      </w:r>
      <w:proofErr w:type="spellStart"/>
      <w:r w:rsidRPr="000A3D4F">
        <w:t>bergantung</w:t>
      </w:r>
      <w:proofErr w:type="spellEnd"/>
      <w:r w:rsidRPr="000A3D4F">
        <w:t xml:space="preserve"> pada </w:t>
      </w:r>
      <w:proofErr w:type="spellStart"/>
      <w:r w:rsidRPr="000A3D4F">
        <w:t>industri</w:t>
      </w:r>
      <w:proofErr w:type="spellEnd"/>
      <w:r w:rsidRPr="000A3D4F">
        <w:t xml:space="preserve"> ini </w:t>
      </w:r>
      <w:proofErr w:type="spellStart"/>
      <w:r w:rsidRPr="000A3D4F">
        <w:t>sebagai</w:t>
      </w:r>
      <w:proofErr w:type="spellEnd"/>
      <w:r w:rsidRPr="000A3D4F">
        <w:t xml:space="preserve"> </w:t>
      </w:r>
      <w:proofErr w:type="spellStart"/>
      <w:r w:rsidRPr="000A3D4F">
        <w:t>sumber</w:t>
      </w:r>
      <w:proofErr w:type="spellEnd"/>
      <w:r w:rsidRPr="000A3D4F">
        <w:t xml:space="preserve"> </w:t>
      </w:r>
      <w:proofErr w:type="spellStart"/>
      <w:r w:rsidRPr="000A3D4F">
        <w:t>pendapatan</w:t>
      </w:r>
      <w:proofErr w:type="spellEnd"/>
      <w:r w:rsidRPr="000A3D4F">
        <w:t xml:space="preserve"> </w:t>
      </w:r>
      <w:proofErr w:type="spellStart"/>
      <w:r w:rsidRPr="000A3D4F">
        <w:t>utama</w:t>
      </w:r>
      <w:proofErr w:type="spellEnd"/>
      <w:r w:rsidRPr="000A3D4F">
        <w:t xml:space="preserve">, </w:t>
      </w:r>
      <w:proofErr w:type="spellStart"/>
      <w:r w:rsidRPr="000A3D4F">
        <w:t>meskipun</w:t>
      </w:r>
      <w:proofErr w:type="spellEnd"/>
      <w:r w:rsidRPr="000A3D4F">
        <w:t xml:space="preserve"> </w:t>
      </w:r>
      <w:proofErr w:type="spellStart"/>
      <w:r w:rsidRPr="000A3D4F">
        <w:t>pendapatan</w:t>
      </w:r>
      <w:proofErr w:type="spellEnd"/>
      <w:r w:rsidRPr="000A3D4F">
        <w:t xml:space="preserve"> </w:t>
      </w:r>
      <w:proofErr w:type="spellStart"/>
      <w:r w:rsidRPr="000A3D4F">
        <w:t>bersifat</w:t>
      </w:r>
      <w:proofErr w:type="spellEnd"/>
      <w:r w:rsidRPr="000A3D4F">
        <w:t xml:space="preserve"> </w:t>
      </w:r>
      <w:proofErr w:type="spellStart"/>
      <w:r w:rsidRPr="000A3D4F">
        <w:t>fluktuatif</w:t>
      </w:r>
      <w:proofErr w:type="spellEnd"/>
      <w:r w:rsidRPr="000A3D4F">
        <w:t xml:space="preserve"> </w:t>
      </w:r>
      <w:proofErr w:type="spellStart"/>
      <w:r w:rsidRPr="000A3D4F">
        <w:t>karena</w:t>
      </w:r>
      <w:proofErr w:type="spellEnd"/>
      <w:r w:rsidRPr="000A3D4F">
        <w:t xml:space="preserve"> </w:t>
      </w:r>
      <w:proofErr w:type="spellStart"/>
      <w:r w:rsidRPr="000A3D4F">
        <w:t>sistem</w:t>
      </w:r>
      <w:proofErr w:type="spellEnd"/>
      <w:r w:rsidRPr="000A3D4F">
        <w:t xml:space="preserve"> </w:t>
      </w:r>
      <w:proofErr w:type="spellStart"/>
      <w:r w:rsidRPr="000A3D4F">
        <w:t>kerja</w:t>
      </w:r>
      <w:proofErr w:type="spellEnd"/>
      <w:r w:rsidRPr="000A3D4F">
        <w:t xml:space="preserve"> </w:t>
      </w:r>
      <w:proofErr w:type="spellStart"/>
      <w:r w:rsidRPr="000A3D4F">
        <w:t>borongan</w:t>
      </w:r>
      <w:proofErr w:type="spellEnd"/>
      <w:r w:rsidRPr="000A3D4F">
        <w:t>.</w:t>
      </w:r>
    </w:p>
    <w:p w14:paraId="3971F7FC" w14:textId="77777777" w:rsidR="000A3D4F" w:rsidRPr="000A3D4F" w:rsidRDefault="000A3D4F" w:rsidP="000A3D4F">
      <w:pPr>
        <w:spacing w:line="276" w:lineRule="auto"/>
        <w:jc w:val="both"/>
        <w:rPr>
          <w:b/>
          <w:spacing w:val="-1"/>
          <w:lang w:val="id-ID"/>
        </w:rPr>
      </w:pPr>
      <w:r w:rsidRPr="000A3D4F">
        <w:rPr>
          <w:b/>
          <w:spacing w:val="-1"/>
          <w:lang w:val="id-ID"/>
        </w:rPr>
        <w:t>Saran</w:t>
      </w:r>
    </w:p>
    <w:p w14:paraId="64434F8B" w14:textId="77777777" w:rsidR="000A3D4F" w:rsidRPr="000A3D4F" w:rsidRDefault="000A3D4F" w:rsidP="000A3D4F">
      <w:pPr>
        <w:spacing w:line="276" w:lineRule="auto"/>
        <w:ind w:firstLine="426"/>
        <w:jc w:val="both"/>
        <w:rPr>
          <w:spacing w:val="-1"/>
          <w:lang w:val="en-ID"/>
        </w:rPr>
      </w:pPr>
      <w:proofErr w:type="spellStart"/>
      <w:r w:rsidRPr="000A3D4F">
        <w:rPr>
          <w:spacing w:val="-1"/>
          <w:lang w:val="en-ID"/>
        </w:rPr>
        <w:t>Berdasarkan</w:t>
      </w:r>
      <w:proofErr w:type="spellEnd"/>
      <w:r w:rsidRPr="000A3D4F">
        <w:rPr>
          <w:spacing w:val="-1"/>
          <w:lang w:val="en-ID"/>
        </w:rPr>
        <w:t xml:space="preserve"> </w:t>
      </w:r>
      <w:proofErr w:type="spellStart"/>
      <w:r w:rsidRPr="000A3D4F">
        <w:rPr>
          <w:spacing w:val="-1"/>
          <w:lang w:val="en-ID"/>
        </w:rPr>
        <w:t>hasil</w:t>
      </w:r>
      <w:proofErr w:type="spellEnd"/>
      <w:r w:rsidRPr="000A3D4F">
        <w:rPr>
          <w:spacing w:val="-1"/>
          <w:lang w:val="en-ID"/>
        </w:rPr>
        <w:t xml:space="preserve"> </w:t>
      </w:r>
      <w:proofErr w:type="spellStart"/>
      <w:r w:rsidRPr="000A3D4F">
        <w:rPr>
          <w:spacing w:val="-1"/>
          <w:lang w:val="en-ID"/>
        </w:rPr>
        <w:t>penelitian</w:t>
      </w:r>
      <w:proofErr w:type="spellEnd"/>
      <w:r w:rsidRPr="000A3D4F">
        <w:rPr>
          <w:spacing w:val="-1"/>
          <w:lang w:val="en-ID"/>
        </w:rPr>
        <w:t xml:space="preserve"> dan </w:t>
      </w:r>
      <w:proofErr w:type="spellStart"/>
      <w:r w:rsidRPr="000A3D4F">
        <w:rPr>
          <w:spacing w:val="-1"/>
          <w:lang w:val="en-ID"/>
        </w:rPr>
        <w:t>pembahasan</w:t>
      </w:r>
      <w:proofErr w:type="spellEnd"/>
      <w:r w:rsidRPr="000A3D4F">
        <w:rPr>
          <w:spacing w:val="-1"/>
          <w:lang w:val="en-ID"/>
        </w:rPr>
        <w:t xml:space="preserve"> </w:t>
      </w:r>
      <w:proofErr w:type="spellStart"/>
      <w:r w:rsidRPr="000A3D4F">
        <w:rPr>
          <w:spacing w:val="-1"/>
          <w:lang w:val="en-ID"/>
        </w:rPr>
        <w:t>mengenai</w:t>
      </w:r>
      <w:proofErr w:type="spellEnd"/>
      <w:r w:rsidRPr="000A3D4F">
        <w:rPr>
          <w:spacing w:val="-1"/>
          <w:lang w:val="en-ID"/>
        </w:rPr>
        <w:t xml:space="preserve"> strategi </w:t>
      </w:r>
      <w:proofErr w:type="spellStart"/>
      <w:r w:rsidRPr="000A3D4F">
        <w:rPr>
          <w:spacing w:val="-1"/>
          <w:lang w:val="en-ID"/>
        </w:rPr>
        <w:t>pengrajin</w:t>
      </w:r>
      <w:proofErr w:type="spellEnd"/>
      <w:r w:rsidRPr="000A3D4F">
        <w:rPr>
          <w:spacing w:val="-1"/>
          <w:lang w:val="en-ID"/>
        </w:rPr>
        <w:t xml:space="preserve"> </w:t>
      </w:r>
      <w:proofErr w:type="spellStart"/>
      <w:r w:rsidRPr="000A3D4F">
        <w:rPr>
          <w:spacing w:val="-1"/>
          <w:lang w:val="en-ID"/>
        </w:rPr>
        <w:t>dalam</w:t>
      </w:r>
      <w:proofErr w:type="spellEnd"/>
      <w:r w:rsidRPr="000A3D4F">
        <w:rPr>
          <w:spacing w:val="-1"/>
          <w:lang w:val="en-ID"/>
        </w:rPr>
        <w:t xml:space="preserve"> </w:t>
      </w:r>
      <w:proofErr w:type="spellStart"/>
      <w:r w:rsidRPr="000A3D4F">
        <w:rPr>
          <w:spacing w:val="-1"/>
          <w:lang w:val="en-ID"/>
        </w:rPr>
        <w:t>menjaga</w:t>
      </w:r>
      <w:proofErr w:type="spellEnd"/>
      <w:r w:rsidRPr="000A3D4F">
        <w:rPr>
          <w:spacing w:val="-1"/>
          <w:lang w:val="en-ID"/>
        </w:rPr>
        <w:t xml:space="preserve"> </w:t>
      </w:r>
      <w:proofErr w:type="spellStart"/>
      <w:r w:rsidRPr="000A3D4F">
        <w:rPr>
          <w:spacing w:val="-1"/>
          <w:lang w:val="en-ID"/>
        </w:rPr>
        <w:t>eksistensi</w:t>
      </w:r>
      <w:proofErr w:type="spellEnd"/>
      <w:r w:rsidRPr="000A3D4F">
        <w:rPr>
          <w:spacing w:val="-1"/>
          <w:lang w:val="en-ID"/>
        </w:rPr>
        <w:t xml:space="preserve"> </w:t>
      </w:r>
      <w:proofErr w:type="spellStart"/>
      <w:r w:rsidRPr="000A3D4F">
        <w:rPr>
          <w:spacing w:val="-1"/>
          <w:lang w:val="en-ID"/>
        </w:rPr>
        <w:t>industri</w:t>
      </w:r>
      <w:proofErr w:type="spellEnd"/>
      <w:r w:rsidRPr="000A3D4F">
        <w:rPr>
          <w:spacing w:val="-1"/>
          <w:lang w:val="en-ID"/>
        </w:rPr>
        <w:t xml:space="preserve"> </w:t>
      </w:r>
      <w:proofErr w:type="spellStart"/>
      <w:r w:rsidRPr="000A3D4F">
        <w:rPr>
          <w:spacing w:val="-1"/>
          <w:lang w:val="en-ID"/>
        </w:rPr>
        <w:t>tenun</w:t>
      </w:r>
      <w:proofErr w:type="spellEnd"/>
      <w:r w:rsidRPr="000A3D4F">
        <w:rPr>
          <w:spacing w:val="-1"/>
          <w:lang w:val="en-ID"/>
        </w:rPr>
        <w:t xml:space="preserve"> ikat </w:t>
      </w:r>
      <w:proofErr w:type="spellStart"/>
      <w:r w:rsidRPr="000A3D4F">
        <w:rPr>
          <w:spacing w:val="-1"/>
          <w:lang w:val="en-ID"/>
        </w:rPr>
        <w:t>serta</w:t>
      </w:r>
      <w:proofErr w:type="spellEnd"/>
      <w:r w:rsidRPr="000A3D4F">
        <w:rPr>
          <w:spacing w:val="-1"/>
          <w:lang w:val="en-ID"/>
        </w:rPr>
        <w:t xml:space="preserve"> </w:t>
      </w:r>
      <w:proofErr w:type="spellStart"/>
      <w:r w:rsidRPr="000A3D4F">
        <w:rPr>
          <w:spacing w:val="-1"/>
          <w:lang w:val="en-ID"/>
        </w:rPr>
        <w:t>faktor-faktor</w:t>
      </w:r>
      <w:proofErr w:type="spellEnd"/>
      <w:r w:rsidRPr="000A3D4F">
        <w:rPr>
          <w:spacing w:val="-1"/>
          <w:lang w:val="en-ID"/>
        </w:rPr>
        <w:t xml:space="preserve"> yang </w:t>
      </w:r>
      <w:proofErr w:type="spellStart"/>
      <w:r w:rsidRPr="000A3D4F">
        <w:rPr>
          <w:spacing w:val="-1"/>
          <w:lang w:val="en-ID"/>
        </w:rPr>
        <w:t>memengaruhinya</w:t>
      </w:r>
      <w:proofErr w:type="spellEnd"/>
      <w:r w:rsidRPr="000A3D4F">
        <w:rPr>
          <w:spacing w:val="-1"/>
          <w:lang w:val="en-ID"/>
        </w:rPr>
        <w:t xml:space="preserve"> di Kampung </w:t>
      </w:r>
      <w:proofErr w:type="spellStart"/>
      <w:r w:rsidRPr="000A3D4F">
        <w:rPr>
          <w:spacing w:val="-1"/>
          <w:lang w:val="en-ID"/>
        </w:rPr>
        <w:t>Tenun</w:t>
      </w:r>
      <w:proofErr w:type="spellEnd"/>
      <w:r w:rsidRPr="000A3D4F">
        <w:rPr>
          <w:spacing w:val="-1"/>
          <w:lang w:val="en-ID"/>
        </w:rPr>
        <w:t xml:space="preserve"> Ikat Bandar, Kota Kediri, </w:t>
      </w:r>
      <w:proofErr w:type="spellStart"/>
      <w:r w:rsidRPr="000A3D4F">
        <w:rPr>
          <w:spacing w:val="-1"/>
          <w:lang w:val="en-ID"/>
        </w:rPr>
        <w:t>disarankan</w:t>
      </w:r>
      <w:proofErr w:type="spellEnd"/>
      <w:r w:rsidRPr="000A3D4F">
        <w:rPr>
          <w:spacing w:val="-1"/>
          <w:lang w:val="en-ID"/>
        </w:rPr>
        <w:t xml:space="preserve"> </w:t>
      </w:r>
      <w:proofErr w:type="spellStart"/>
      <w:r w:rsidRPr="000A3D4F">
        <w:rPr>
          <w:spacing w:val="-1"/>
          <w:lang w:val="en-ID"/>
        </w:rPr>
        <w:t>kepada</w:t>
      </w:r>
      <w:proofErr w:type="spellEnd"/>
      <w:r w:rsidRPr="000A3D4F">
        <w:rPr>
          <w:spacing w:val="-1"/>
          <w:lang w:val="en-ID"/>
        </w:rPr>
        <w:t xml:space="preserve"> masing-masing </w:t>
      </w:r>
      <w:proofErr w:type="spellStart"/>
      <w:r w:rsidRPr="000A3D4F">
        <w:rPr>
          <w:spacing w:val="-1"/>
          <w:lang w:val="en-ID"/>
        </w:rPr>
        <w:t>pengrajin</w:t>
      </w:r>
      <w:proofErr w:type="spellEnd"/>
      <w:r w:rsidRPr="000A3D4F">
        <w:rPr>
          <w:spacing w:val="-1"/>
          <w:lang w:val="en-ID"/>
        </w:rPr>
        <w:t xml:space="preserve"> dan </w:t>
      </w:r>
      <w:proofErr w:type="spellStart"/>
      <w:r w:rsidRPr="000A3D4F">
        <w:rPr>
          <w:spacing w:val="-1"/>
          <w:lang w:val="en-ID"/>
        </w:rPr>
        <w:t>pihak-pihak</w:t>
      </w:r>
      <w:proofErr w:type="spellEnd"/>
      <w:r w:rsidRPr="000A3D4F">
        <w:rPr>
          <w:spacing w:val="-1"/>
          <w:lang w:val="en-ID"/>
        </w:rPr>
        <w:t xml:space="preserve"> </w:t>
      </w:r>
      <w:proofErr w:type="spellStart"/>
      <w:r w:rsidRPr="000A3D4F">
        <w:rPr>
          <w:spacing w:val="-1"/>
          <w:lang w:val="en-ID"/>
        </w:rPr>
        <w:t>terkait</w:t>
      </w:r>
      <w:proofErr w:type="spellEnd"/>
      <w:r w:rsidRPr="000A3D4F">
        <w:rPr>
          <w:spacing w:val="-1"/>
          <w:lang w:val="en-ID"/>
        </w:rPr>
        <w:t xml:space="preserve"> </w:t>
      </w:r>
      <w:proofErr w:type="spellStart"/>
      <w:r w:rsidRPr="000A3D4F">
        <w:rPr>
          <w:spacing w:val="-1"/>
          <w:lang w:val="en-ID"/>
        </w:rPr>
        <w:t>industri</w:t>
      </w:r>
      <w:proofErr w:type="spellEnd"/>
      <w:r w:rsidRPr="000A3D4F">
        <w:rPr>
          <w:spacing w:val="-1"/>
          <w:lang w:val="en-ID"/>
        </w:rPr>
        <w:t xml:space="preserve"> </w:t>
      </w:r>
      <w:proofErr w:type="spellStart"/>
      <w:r w:rsidRPr="000A3D4F">
        <w:rPr>
          <w:spacing w:val="-1"/>
          <w:lang w:val="en-ID"/>
        </w:rPr>
        <w:t>tenun</w:t>
      </w:r>
      <w:proofErr w:type="spellEnd"/>
      <w:r w:rsidRPr="000A3D4F">
        <w:rPr>
          <w:spacing w:val="-1"/>
          <w:lang w:val="en-ID"/>
        </w:rPr>
        <w:t xml:space="preserve"> ikat </w:t>
      </w:r>
      <w:proofErr w:type="spellStart"/>
      <w:r w:rsidRPr="000A3D4F">
        <w:rPr>
          <w:spacing w:val="-1"/>
          <w:lang w:val="en-ID"/>
        </w:rPr>
        <w:t>antara</w:t>
      </w:r>
      <w:proofErr w:type="spellEnd"/>
      <w:r w:rsidRPr="000A3D4F">
        <w:rPr>
          <w:spacing w:val="-1"/>
          <w:lang w:val="en-ID"/>
        </w:rPr>
        <w:t xml:space="preserve"> lain:</w:t>
      </w:r>
    </w:p>
    <w:p w14:paraId="054F6EE7" w14:textId="77777777" w:rsidR="000A3D4F" w:rsidRPr="000A3D4F" w:rsidRDefault="000A3D4F" w:rsidP="000A3D4F">
      <w:pPr>
        <w:numPr>
          <w:ilvl w:val="0"/>
          <w:numId w:val="42"/>
        </w:numPr>
        <w:spacing w:line="276" w:lineRule="auto"/>
        <w:jc w:val="both"/>
        <w:rPr>
          <w:spacing w:val="-1"/>
          <w:lang w:val="en-ID"/>
        </w:rPr>
      </w:pPr>
      <w:proofErr w:type="spellStart"/>
      <w:r w:rsidRPr="000A3D4F">
        <w:rPr>
          <w:spacing w:val="-1"/>
          <w:lang w:val="en-ID"/>
        </w:rPr>
        <w:t>Membentuk</w:t>
      </w:r>
      <w:proofErr w:type="spellEnd"/>
      <w:r w:rsidRPr="000A3D4F">
        <w:rPr>
          <w:spacing w:val="-1"/>
          <w:lang w:val="en-ID"/>
        </w:rPr>
        <w:t xml:space="preserve"> </w:t>
      </w:r>
      <w:proofErr w:type="spellStart"/>
      <w:r w:rsidRPr="000A3D4F">
        <w:rPr>
          <w:spacing w:val="-1"/>
          <w:lang w:val="en-ID"/>
        </w:rPr>
        <w:t>kelompok</w:t>
      </w:r>
      <w:proofErr w:type="spellEnd"/>
      <w:r w:rsidRPr="000A3D4F">
        <w:rPr>
          <w:spacing w:val="-1"/>
          <w:lang w:val="en-ID"/>
        </w:rPr>
        <w:t xml:space="preserve"> </w:t>
      </w:r>
      <w:proofErr w:type="spellStart"/>
      <w:r w:rsidRPr="000A3D4F">
        <w:rPr>
          <w:spacing w:val="-1"/>
          <w:lang w:val="en-ID"/>
        </w:rPr>
        <w:t>belajar</w:t>
      </w:r>
      <w:proofErr w:type="spellEnd"/>
      <w:r w:rsidRPr="000A3D4F">
        <w:rPr>
          <w:spacing w:val="-1"/>
          <w:lang w:val="en-ID"/>
        </w:rPr>
        <w:t xml:space="preserve"> </w:t>
      </w:r>
      <w:proofErr w:type="spellStart"/>
      <w:r w:rsidRPr="000A3D4F">
        <w:rPr>
          <w:spacing w:val="-1"/>
          <w:lang w:val="en-ID"/>
        </w:rPr>
        <w:t>untuk</w:t>
      </w:r>
      <w:proofErr w:type="spellEnd"/>
      <w:r w:rsidRPr="000A3D4F">
        <w:rPr>
          <w:spacing w:val="-1"/>
          <w:lang w:val="en-ID"/>
        </w:rPr>
        <w:t xml:space="preserve"> </w:t>
      </w:r>
      <w:proofErr w:type="spellStart"/>
      <w:r w:rsidRPr="000A3D4F">
        <w:rPr>
          <w:spacing w:val="-1"/>
          <w:lang w:val="en-ID"/>
        </w:rPr>
        <w:t>meningkatkan</w:t>
      </w:r>
      <w:proofErr w:type="spellEnd"/>
      <w:r w:rsidRPr="000A3D4F">
        <w:rPr>
          <w:spacing w:val="-1"/>
          <w:lang w:val="en-ID"/>
        </w:rPr>
        <w:t xml:space="preserve"> </w:t>
      </w:r>
      <w:proofErr w:type="spellStart"/>
      <w:r w:rsidRPr="000A3D4F">
        <w:rPr>
          <w:spacing w:val="-1"/>
          <w:lang w:val="en-ID"/>
        </w:rPr>
        <w:t>kapasitas</w:t>
      </w:r>
      <w:proofErr w:type="spellEnd"/>
      <w:r w:rsidRPr="000A3D4F">
        <w:rPr>
          <w:spacing w:val="-1"/>
          <w:lang w:val="en-ID"/>
        </w:rPr>
        <w:t xml:space="preserve"> </w:t>
      </w:r>
      <w:proofErr w:type="spellStart"/>
      <w:r w:rsidRPr="000A3D4F">
        <w:rPr>
          <w:spacing w:val="-1"/>
          <w:lang w:val="en-ID"/>
        </w:rPr>
        <w:t>manajerial</w:t>
      </w:r>
      <w:proofErr w:type="spellEnd"/>
      <w:r w:rsidRPr="000A3D4F">
        <w:rPr>
          <w:spacing w:val="-1"/>
          <w:lang w:val="en-ID"/>
        </w:rPr>
        <w:t xml:space="preserve"> </w:t>
      </w:r>
      <w:proofErr w:type="spellStart"/>
      <w:r w:rsidRPr="000A3D4F">
        <w:rPr>
          <w:spacing w:val="-1"/>
          <w:lang w:val="en-ID"/>
        </w:rPr>
        <w:t>dalam</w:t>
      </w:r>
      <w:proofErr w:type="spellEnd"/>
      <w:r w:rsidRPr="000A3D4F">
        <w:rPr>
          <w:spacing w:val="-1"/>
          <w:lang w:val="en-ID"/>
        </w:rPr>
        <w:t xml:space="preserve"> </w:t>
      </w:r>
      <w:proofErr w:type="spellStart"/>
      <w:r w:rsidRPr="000A3D4F">
        <w:rPr>
          <w:spacing w:val="-1"/>
          <w:lang w:val="en-ID"/>
        </w:rPr>
        <w:t>efisiensi</w:t>
      </w:r>
      <w:proofErr w:type="spellEnd"/>
      <w:r w:rsidRPr="000A3D4F">
        <w:rPr>
          <w:spacing w:val="-1"/>
          <w:lang w:val="en-ID"/>
        </w:rPr>
        <w:t xml:space="preserve"> </w:t>
      </w:r>
      <w:proofErr w:type="spellStart"/>
      <w:r w:rsidRPr="000A3D4F">
        <w:rPr>
          <w:spacing w:val="-1"/>
          <w:lang w:val="en-ID"/>
        </w:rPr>
        <w:t>waktu</w:t>
      </w:r>
      <w:proofErr w:type="spellEnd"/>
      <w:r w:rsidRPr="000A3D4F">
        <w:rPr>
          <w:spacing w:val="-1"/>
          <w:lang w:val="en-ID"/>
        </w:rPr>
        <w:t xml:space="preserve"> dan </w:t>
      </w:r>
      <w:proofErr w:type="spellStart"/>
      <w:r w:rsidRPr="000A3D4F">
        <w:rPr>
          <w:spacing w:val="-1"/>
          <w:lang w:val="en-ID"/>
        </w:rPr>
        <w:t>jadwal</w:t>
      </w:r>
      <w:proofErr w:type="spellEnd"/>
      <w:r w:rsidRPr="000A3D4F">
        <w:rPr>
          <w:spacing w:val="-1"/>
          <w:lang w:val="en-ID"/>
        </w:rPr>
        <w:t xml:space="preserve"> </w:t>
      </w:r>
      <w:proofErr w:type="spellStart"/>
      <w:r w:rsidRPr="000A3D4F">
        <w:rPr>
          <w:spacing w:val="-1"/>
          <w:lang w:val="en-ID"/>
        </w:rPr>
        <w:t>produksi</w:t>
      </w:r>
      <w:proofErr w:type="spellEnd"/>
      <w:r w:rsidRPr="000A3D4F">
        <w:rPr>
          <w:spacing w:val="-1"/>
          <w:lang w:val="en-ID"/>
        </w:rPr>
        <w:t>.</w:t>
      </w:r>
    </w:p>
    <w:p w14:paraId="535E3A81" w14:textId="77777777" w:rsidR="000A3D4F" w:rsidRPr="000A3D4F" w:rsidRDefault="000A3D4F" w:rsidP="000A3D4F">
      <w:pPr>
        <w:numPr>
          <w:ilvl w:val="0"/>
          <w:numId w:val="42"/>
        </w:numPr>
        <w:spacing w:line="276" w:lineRule="auto"/>
        <w:jc w:val="both"/>
        <w:rPr>
          <w:spacing w:val="-1"/>
          <w:lang w:val="en-ID"/>
        </w:rPr>
      </w:pPr>
      <w:proofErr w:type="spellStart"/>
      <w:r w:rsidRPr="000A3D4F">
        <w:rPr>
          <w:spacing w:val="-1"/>
          <w:lang w:val="en-ID"/>
        </w:rPr>
        <w:t>Membangun</w:t>
      </w:r>
      <w:proofErr w:type="spellEnd"/>
      <w:r w:rsidRPr="000A3D4F">
        <w:rPr>
          <w:spacing w:val="-1"/>
          <w:lang w:val="en-ID"/>
        </w:rPr>
        <w:t xml:space="preserve"> </w:t>
      </w:r>
      <w:proofErr w:type="spellStart"/>
      <w:r w:rsidRPr="000A3D4F">
        <w:rPr>
          <w:spacing w:val="-1"/>
          <w:lang w:val="en-ID"/>
        </w:rPr>
        <w:t>jaringan</w:t>
      </w:r>
      <w:proofErr w:type="spellEnd"/>
      <w:r w:rsidRPr="000A3D4F">
        <w:rPr>
          <w:spacing w:val="-1"/>
          <w:lang w:val="en-ID"/>
        </w:rPr>
        <w:t xml:space="preserve"> </w:t>
      </w:r>
      <w:proofErr w:type="spellStart"/>
      <w:r w:rsidRPr="000A3D4F">
        <w:rPr>
          <w:spacing w:val="-1"/>
          <w:lang w:val="en-ID"/>
        </w:rPr>
        <w:t>kolektif</w:t>
      </w:r>
      <w:proofErr w:type="spellEnd"/>
      <w:r w:rsidRPr="000A3D4F">
        <w:rPr>
          <w:spacing w:val="-1"/>
          <w:lang w:val="en-ID"/>
        </w:rPr>
        <w:t xml:space="preserve"> </w:t>
      </w:r>
      <w:proofErr w:type="spellStart"/>
      <w:r w:rsidRPr="000A3D4F">
        <w:rPr>
          <w:spacing w:val="-1"/>
          <w:lang w:val="en-ID"/>
        </w:rPr>
        <w:t>dengan</w:t>
      </w:r>
      <w:proofErr w:type="spellEnd"/>
      <w:r w:rsidRPr="000A3D4F">
        <w:rPr>
          <w:spacing w:val="-1"/>
          <w:lang w:val="en-ID"/>
        </w:rPr>
        <w:t xml:space="preserve"> distributor </w:t>
      </w:r>
      <w:proofErr w:type="spellStart"/>
      <w:r w:rsidRPr="000A3D4F">
        <w:rPr>
          <w:spacing w:val="-1"/>
          <w:lang w:val="en-ID"/>
        </w:rPr>
        <w:t>luar</w:t>
      </w:r>
      <w:proofErr w:type="spellEnd"/>
      <w:r w:rsidRPr="000A3D4F">
        <w:rPr>
          <w:spacing w:val="-1"/>
          <w:lang w:val="en-ID"/>
        </w:rPr>
        <w:t xml:space="preserve"> </w:t>
      </w:r>
      <w:proofErr w:type="spellStart"/>
      <w:r w:rsidRPr="000A3D4F">
        <w:rPr>
          <w:spacing w:val="-1"/>
          <w:lang w:val="en-ID"/>
        </w:rPr>
        <w:t>daerah</w:t>
      </w:r>
      <w:proofErr w:type="spellEnd"/>
      <w:r w:rsidRPr="000A3D4F">
        <w:rPr>
          <w:spacing w:val="-1"/>
          <w:lang w:val="en-ID"/>
        </w:rPr>
        <w:t xml:space="preserve"> </w:t>
      </w:r>
      <w:proofErr w:type="spellStart"/>
      <w:r w:rsidRPr="000A3D4F">
        <w:rPr>
          <w:spacing w:val="-1"/>
          <w:lang w:val="en-ID"/>
        </w:rPr>
        <w:t>melalui</w:t>
      </w:r>
      <w:proofErr w:type="spellEnd"/>
      <w:r w:rsidRPr="000A3D4F">
        <w:rPr>
          <w:spacing w:val="-1"/>
          <w:lang w:val="en-ID"/>
        </w:rPr>
        <w:t xml:space="preserve"> </w:t>
      </w:r>
      <w:proofErr w:type="spellStart"/>
      <w:r w:rsidRPr="000A3D4F">
        <w:rPr>
          <w:spacing w:val="-1"/>
          <w:lang w:val="en-ID"/>
        </w:rPr>
        <w:t>partisipasi</w:t>
      </w:r>
      <w:proofErr w:type="spellEnd"/>
      <w:r w:rsidRPr="000A3D4F">
        <w:rPr>
          <w:spacing w:val="-1"/>
          <w:lang w:val="en-ID"/>
        </w:rPr>
        <w:t xml:space="preserve"> </w:t>
      </w:r>
      <w:proofErr w:type="spellStart"/>
      <w:r w:rsidRPr="000A3D4F">
        <w:rPr>
          <w:spacing w:val="-1"/>
          <w:lang w:val="en-ID"/>
        </w:rPr>
        <w:t>aktif</w:t>
      </w:r>
      <w:proofErr w:type="spellEnd"/>
      <w:r w:rsidRPr="000A3D4F">
        <w:rPr>
          <w:spacing w:val="-1"/>
          <w:lang w:val="en-ID"/>
        </w:rPr>
        <w:t xml:space="preserve"> </w:t>
      </w:r>
      <w:proofErr w:type="spellStart"/>
      <w:r w:rsidRPr="000A3D4F">
        <w:rPr>
          <w:spacing w:val="-1"/>
          <w:lang w:val="en-ID"/>
        </w:rPr>
        <w:t>dalam</w:t>
      </w:r>
      <w:proofErr w:type="spellEnd"/>
      <w:r w:rsidRPr="000A3D4F">
        <w:rPr>
          <w:spacing w:val="-1"/>
          <w:lang w:val="en-ID"/>
        </w:rPr>
        <w:t xml:space="preserve"> </w:t>
      </w:r>
      <w:proofErr w:type="spellStart"/>
      <w:r w:rsidRPr="000A3D4F">
        <w:rPr>
          <w:spacing w:val="-1"/>
          <w:lang w:val="en-ID"/>
        </w:rPr>
        <w:t>pameran</w:t>
      </w:r>
      <w:proofErr w:type="spellEnd"/>
      <w:r w:rsidRPr="000A3D4F">
        <w:rPr>
          <w:spacing w:val="-1"/>
          <w:lang w:val="en-ID"/>
        </w:rPr>
        <w:t xml:space="preserve"> </w:t>
      </w:r>
      <w:proofErr w:type="spellStart"/>
      <w:r w:rsidRPr="000A3D4F">
        <w:rPr>
          <w:spacing w:val="-1"/>
          <w:lang w:val="en-ID"/>
        </w:rPr>
        <w:t>dagang</w:t>
      </w:r>
      <w:proofErr w:type="spellEnd"/>
      <w:r w:rsidRPr="000A3D4F">
        <w:rPr>
          <w:spacing w:val="-1"/>
          <w:lang w:val="en-ID"/>
        </w:rPr>
        <w:t>.</w:t>
      </w:r>
    </w:p>
    <w:p w14:paraId="60F7559B" w14:textId="77777777" w:rsidR="000A3D4F" w:rsidRPr="000A3D4F" w:rsidRDefault="000A3D4F" w:rsidP="000A3D4F">
      <w:pPr>
        <w:numPr>
          <w:ilvl w:val="0"/>
          <w:numId w:val="42"/>
        </w:numPr>
        <w:spacing w:line="276" w:lineRule="auto"/>
        <w:jc w:val="both"/>
        <w:rPr>
          <w:spacing w:val="-1"/>
          <w:lang w:val="en-ID"/>
        </w:rPr>
      </w:pPr>
      <w:proofErr w:type="spellStart"/>
      <w:r w:rsidRPr="000A3D4F">
        <w:rPr>
          <w:spacing w:val="-1"/>
          <w:lang w:val="en-ID"/>
        </w:rPr>
        <w:t>Menginisiasi</w:t>
      </w:r>
      <w:proofErr w:type="spellEnd"/>
      <w:r w:rsidRPr="000A3D4F">
        <w:rPr>
          <w:spacing w:val="-1"/>
          <w:lang w:val="en-ID"/>
        </w:rPr>
        <w:t xml:space="preserve"> program </w:t>
      </w:r>
      <w:proofErr w:type="spellStart"/>
      <w:r w:rsidRPr="000A3D4F">
        <w:rPr>
          <w:spacing w:val="-1"/>
          <w:lang w:val="en-ID"/>
        </w:rPr>
        <w:t>regenerasi</w:t>
      </w:r>
      <w:proofErr w:type="spellEnd"/>
      <w:r w:rsidRPr="000A3D4F">
        <w:rPr>
          <w:spacing w:val="-1"/>
          <w:lang w:val="en-ID"/>
        </w:rPr>
        <w:t xml:space="preserve"> </w:t>
      </w:r>
      <w:proofErr w:type="spellStart"/>
      <w:r w:rsidRPr="000A3D4F">
        <w:rPr>
          <w:spacing w:val="-1"/>
          <w:lang w:val="en-ID"/>
        </w:rPr>
        <w:t>dengan</w:t>
      </w:r>
      <w:proofErr w:type="spellEnd"/>
      <w:r w:rsidRPr="000A3D4F">
        <w:rPr>
          <w:spacing w:val="-1"/>
          <w:lang w:val="en-ID"/>
        </w:rPr>
        <w:t xml:space="preserve"> </w:t>
      </w:r>
      <w:proofErr w:type="spellStart"/>
      <w:r w:rsidRPr="000A3D4F">
        <w:rPr>
          <w:spacing w:val="-1"/>
          <w:lang w:val="en-ID"/>
        </w:rPr>
        <w:t>berkolaborasi</w:t>
      </w:r>
      <w:proofErr w:type="spellEnd"/>
      <w:r w:rsidRPr="000A3D4F">
        <w:rPr>
          <w:spacing w:val="-1"/>
          <w:lang w:val="en-ID"/>
        </w:rPr>
        <w:t xml:space="preserve"> </w:t>
      </w:r>
      <w:proofErr w:type="spellStart"/>
      <w:r w:rsidRPr="000A3D4F">
        <w:rPr>
          <w:spacing w:val="-1"/>
          <w:lang w:val="en-ID"/>
        </w:rPr>
        <w:t>bersama</w:t>
      </w:r>
      <w:proofErr w:type="spellEnd"/>
      <w:r w:rsidRPr="000A3D4F">
        <w:rPr>
          <w:spacing w:val="-1"/>
          <w:lang w:val="en-ID"/>
        </w:rPr>
        <w:t xml:space="preserve"> </w:t>
      </w:r>
      <w:proofErr w:type="spellStart"/>
      <w:r w:rsidRPr="000A3D4F">
        <w:rPr>
          <w:spacing w:val="-1"/>
          <w:lang w:val="en-ID"/>
        </w:rPr>
        <w:t>sekolah-sekolah</w:t>
      </w:r>
      <w:proofErr w:type="spellEnd"/>
      <w:r w:rsidRPr="000A3D4F">
        <w:rPr>
          <w:spacing w:val="-1"/>
          <w:lang w:val="en-ID"/>
        </w:rPr>
        <w:t xml:space="preserve"> </w:t>
      </w:r>
      <w:proofErr w:type="spellStart"/>
      <w:r w:rsidRPr="000A3D4F">
        <w:rPr>
          <w:spacing w:val="-1"/>
          <w:lang w:val="en-ID"/>
        </w:rPr>
        <w:t>lokal</w:t>
      </w:r>
      <w:proofErr w:type="spellEnd"/>
      <w:r w:rsidRPr="000A3D4F">
        <w:rPr>
          <w:spacing w:val="-1"/>
          <w:lang w:val="en-ID"/>
        </w:rPr>
        <w:t xml:space="preserve"> </w:t>
      </w:r>
      <w:proofErr w:type="spellStart"/>
      <w:r w:rsidRPr="000A3D4F">
        <w:rPr>
          <w:spacing w:val="-1"/>
          <w:lang w:val="en-ID"/>
        </w:rPr>
        <w:t>untuk</w:t>
      </w:r>
      <w:proofErr w:type="spellEnd"/>
      <w:r w:rsidRPr="000A3D4F">
        <w:rPr>
          <w:spacing w:val="-1"/>
          <w:lang w:val="en-ID"/>
        </w:rPr>
        <w:t xml:space="preserve"> </w:t>
      </w:r>
      <w:proofErr w:type="spellStart"/>
      <w:r w:rsidRPr="000A3D4F">
        <w:rPr>
          <w:spacing w:val="-1"/>
          <w:lang w:val="en-ID"/>
        </w:rPr>
        <w:t>memperkenalkan</w:t>
      </w:r>
      <w:proofErr w:type="spellEnd"/>
      <w:r w:rsidRPr="000A3D4F">
        <w:rPr>
          <w:spacing w:val="-1"/>
          <w:lang w:val="en-ID"/>
        </w:rPr>
        <w:t xml:space="preserve"> </w:t>
      </w:r>
      <w:proofErr w:type="spellStart"/>
      <w:r w:rsidRPr="000A3D4F">
        <w:rPr>
          <w:spacing w:val="-1"/>
          <w:lang w:val="en-ID"/>
        </w:rPr>
        <w:t>tenun</w:t>
      </w:r>
      <w:proofErr w:type="spellEnd"/>
      <w:r w:rsidRPr="000A3D4F">
        <w:rPr>
          <w:spacing w:val="-1"/>
          <w:lang w:val="en-ID"/>
        </w:rPr>
        <w:t xml:space="preserve"> </w:t>
      </w:r>
      <w:proofErr w:type="spellStart"/>
      <w:r w:rsidRPr="000A3D4F">
        <w:rPr>
          <w:spacing w:val="-1"/>
          <w:lang w:val="en-ID"/>
        </w:rPr>
        <w:t>sebagai</w:t>
      </w:r>
      <w:proofErr w:type="spellEnd"/>
      <w:r w:rsidRPr="000A3D4F">
        <w:rPr>
          <w:spacing w:val="-1"/>
          <w:lang w:val="en-ID"/>
        </w:rPr>
        <w:t xml:space="preserve"> </w:t>
      </w:r>
      <w:proofErr w:type="spellStart"/>
      <w:r w:rsidRPr="000A3D4F">
        <w:rPr>
          <w:spacing w:val="-1"/>
          <w:lang w:val="en-ID"/>
        </w:rPr>
        <w:t>kegiatan</w:t>
      </w:r>
      <w:proofErr w:type="spellEnd"/>
      <w:r w:rsidRPr="000A3D4F">
        <w:rPr>
          <w:spacing w:val="-1"/>
          <w:lang w:val="en-ID"/>
        </w:rPr>
        <w:t xml:space="preserve"> </w:t>
      </w:r>
      <w:proofErr w:type="spellStart"/>
      <w:r w:rsidRPr="000A3D4F">
        <w:rPr>
          <w:spacing w:val="-1"/>
          <w:lang w:val="en-ID"/>
        </w:rPr>
        <w:t>ekstrakurikuler</w:t>
      </w:r>
      <w:proofErr w:type="spellEnd"/>
      <w:r w:rsidRPr="000A3D4F">
        <w:rPr>
          <w:spacing w:val="-1"/>
          <w:lang w:val="en-ID"/>
        </w:rPr>
        <w:t>.</w:t>
      </w:r>
    </w:p>
    <w:p w14:paraId="0B9C06FC" w14:textId="77777777" w:rsidR="000A3D4F" w:rsidRPr="000A3D4F" w:rsidRDefault="000A3D4F" w:rsidP="000A3D4F">
      <w:pPr>
        <w:numPr>
          <w:ilvl w:val="0"/>
          <w:numId w:val="42"/>
        </w:numPr>
        <w:spacing w:line="276" w:lineRule="auto"/>
        <w:jc w:val="both"/>
        <w:rPr>
          <w:spacing w:val="-1"/>
          <w:lang w:val="en-ID"/>
        </w:rPr>
      </w:pPr>
      <w:proofErr w:type="spellStart"/>
      <w:r w:rsidRPr="000A3D4F">
        <w:rPr>
          <w:spacing w:val="-1"/>
          <w:lang w:val="en-ID"/>
        </w:rPr>
        <w:t>Merancang</w:t>
      </w:r>
      <w:proofErr w:type="spellEnd"/>
      <w:r w:rsidRPr="000A3D4F">
        <w:rPr>
          <w:spacing w:val="-1"/>
          <w:lang w:val="en-ID"/>
        </w:rPr>
        <w:t xml:space="preserve"> </w:t>
      </w:r>
      <w:proofErr w:type="spellStart"/>
      <w:r w:rsidRPr="000A3D4F">
        <w:rPr>
          <w:spacing w:val="-1"/>
          <w:lang w:val="en-ID"/>
        </w:rPr>
        <w:t>skema</w:t>
      </w:r>
      <w:proofErr w:type="spellEnd"/>
      <w:r w:rsidRPr="000A3D4F">
        <w:rPr>
          <w:spacing w:val="-1"/>
          <w:lang w:val="en-ID"/>
        </w:rPr>
        <w:t xml:space="preserve"> </w:t>
      </w:r>
      <w:proofErr w:type="spellStart"/>
      <w:r w:rsidRPr="000A3D4F">
        <w:rPr>
          <w:spacing w:val="-1"/>
          <w:lang w:val="en-ID"/>
        </w:rPr>
        <w:t>bantuan</w:t>
      </w:r>
      <w:proofErr w:type="spellEnd"/>
      <w:r w:rsidRPr="000A3D4F">
        <w:rPr>
          <w:spacing w:val="-1"/>
          <w:lang w:val="en-ID"/>
        </w:rPr>
        <w:t xml:space="preserve"> </w:t>
      </w:r>
      <w:proofErr w:type="spellStart"/>
      <w:r w:rsidRPr="000A3D4F">
        <w:rPr>
          <w:spacing w:val="-1"/>
          <w:lang w:val="en-ID"/>
        </w:rPr>
        <w:t>permodalan</w:t>
      </w:r>
      <w:proofErr w:type="spellEnd"/>
      <w:r w:rsidRPr="000A3D4F">
        <w:rPr>
          <w:spacing w:val="-1"/>
          <w:lang w:val="en-ID"/>
        </w:rPr>
        <w:t xml:space="preserve"> yang </w:t>
      </w:r>
      <w:proofErr w:type="spellStart"/>
      <w:r w:rsidRPr="000A3D4F">
        <w:rPr>
          <w:spacing w:val="-1"/>
          <w:lang w:val="en-ID"/>
        </w:rPr>
        <w:t>mudah</w:t>
      </w:r>
      <w:proofErr w:type="spellEnd"/>
      <w:r w:rsidRPr="000A3D4F">
        <w:rPr>
          <w:spacing w:val="-1"/>
          <w:lang w:val="en-ID"/>
        </w:rPr>
        <w:t xml:space="preserve"> </w:t>
      </w:r>
      <w:proofErr w:type="spellStart"/>
      <w:r w:rsidRPr="000A3D4F">
        <w:rPr>
          <w:spacing w:val="-1"/>
          <w:lang w:val="en-ID"/>
        </w:rPr>
        <w:t>diakses</w:t>
      </w:r>
      <w:proofErr w:type="spellEnd"/>
      <w:r w:rsidRPr="000A3D4F">
        <w:rPr>
          <w:spacing w:val="-1"/>
          <w:lang w:val="en-ID"/>
        </w:rPr>
        <w:t xml:space="preserve"> </w:t>
      </w:r>
      <w:proofErr w:type="spellStart"/>
      <w:r w:rsidRPr="000A3D4F">
        <w:rPr>
          <w:spacing w:val="-1"/>
          <w:lang w:val="en-ID"/>
        </w:rPr>
        <w:t>melalui</w:t>
      </w:r>
      <w:proofErr w:type="spellEnd"/>
      <w:r w:rsidRPr="000A3D4F">
        <w:rPr>
          <w:spacing w:val="-1"/>
          <w:lang w:val="en-ID"/>
        </w:rPr>
        <w:t xml:space="preserve"> </w:t>
      </w:r>
      <w:proofErr w:type="spellStart"/>
      <w:r w:rsidRPr="000A3D4F">
        <w:rPr>
          <w:spacing w:val="-1"/>
          <w:lang w:val="en-ID"/>
        </w:rPr>
        <w:t>Kredit</w:t>
      </w:r>
      <w:proofErr w:type="spellEnd"/>
      <w:r w:rsidRPr="000A3D4F">
        <w:rPr>
          <w:spacing w:val="-1"/>
          <w:lang w:val="en-ID"/>
        </w:rPr>
        <w:t xml:space="preserve"> Usaha Rakyat (KUR) </w:t>
      </w:r>
      <w:proofErr w:type="spellStart"/>
      <w:r w:rsidRPr="000A3D4F">
        <w:rPr>
          <w:spacing w:val="-1"/>
          <w:lang w:val="en-ID"/>
        </w:rPr>
        <w:t>dengan</w:t>
      </w:r>
      <w:proofErr w:type="spellEnd"/>
      <w:r w:rsidRPr="000A3D4F">
        <w:rPr>
          <w:spacing w:val="-1"/>
          <w:lang w:val="en-ID"/>
        </w:rPr>
        <w:t xml:space="preserve"> </w:t>
      </w:r>
      <w:proofErr w:type="spellStart"/>
      <w:r w:rsidRPr="000A3D4F">
        <w:rPr>
          <w:spacing w:val="-1"/>
          <w:lang w:val="en-ID"/>
        </w:rPr>
        <w:t>pendampingan</w:t>
      </w:r>
      <w:proofErr w:type="spellEnd"/>
      <w:r w:rsidRPr="000A3D4F">
        <w:rPr>
          <w:spacing w:val="-1"/>
          <w:lang w:val="en-ID"/>
        </w:rPr>
        <w:t xml:space="preserve"> </w:t>
      </w:r>
      <w:proofErr w:type="spellStart"/>
      <w:r w:rsidRPr="000A3D4F">
        <w:rPr>
          <w:spacing w:val="-1"/>
          <w:lang w:val="en-ID"/>
        </w:rPr>
        <w:t>khusus</w:t>
      </w:r>
      <w:proofErr w:type="spellEnd"/>
      <w:r w:rsidRPr="000A3D4F">
        <w:rPr>
          <w:spacing w:val="-1"/>
          <w:lang w:val="en-ID"/>
        </w:rPr>
        <w:t>.</w:t>
      </w:r>
    </w:p>
    <w:p w14:paraId="7BC4A5B2" w14:textId="77777777" w:rsidR="000A3D4F" w:rsidRPr="000A3D4F" w:rsidRDefault="000A3D4F" w:rsidP="000A3D4F">
      <w:pPr>
        <w:numPr>
          <w:ilvl w:val="0"/>
          <w:numId w:val="42"/>
        </w:numPr>
        <w:spacing w:line="276" w:lineRule="auto"/>
        <w:jc w:val="both"/>
        <w:rPr>
          <w:spacing w:val="-1"/>
          <w:lang w:val="en-ID"/>
        </w:rPr>
      </w:pPr>
      <w:proofErr w:type="spellStart"/>
      <w:r w:rsidRPr="000A3D4F">
        <w:rPr>
          <w:spacing w:val="-1"/>
          <w:lang w:val="en-ID"/>
        </w:rPr>
        <w:t>Memberikan</w:t>
      </w:r>
      <w:proofErr w:type="spellEnd"/>
      <w:r w:rsidRPr="000A3D4F">
        <w:rPr>
          <w:spacing w:val="-1"/>
          <w:lang w:val="en-ID"/>
        </w:rPr>
        <w:t xml:space="preserve"> </w:t>
      </w:r>
      <w:proofErr w:type="spellStart"/>
      <w:r w:rsidRPr="000A3D4F">
        <w:rPr>
          <w:spacing w:val="-1"/>
          <w:lang w:val="en-ID"/>
        </w:rPr>
        <w:t>insentif</w:t>
      </w:r>
      <w:proofErr w:type="spellEnd"/>
      <w:r w:rsidRPr="000A3D4F">
        <w:rPr>
          <w:spacing w:val="-1"/>
          <w:lang w:val="en-ID"/>
        </w:rPr>
        <w:t xml:space="preserve"> </w:t>
      </w:r>
      <w:proofErr w:type="spellStart"/>
      <w:r w:rsidRPr="000A3D4F">
        <w:rPr>
          <w:spacing w:val="-1"/>
          <w:lang w:val="en-ID"/>
        </w:rPr>
        <w:t>khusus</w:t>
      </w:r>
      <w:proofErr w:type="spellEnd"/>
      <w:r w:rsidRPr="000A3D4F">
        <w:rPr>
          <w:spacing w:val="-1"/>
          <w:lang w:val="en-ID"/>
        </w:rPr>
        <w:t xml:space="preserve"> </w:t>
      </w:r>
      <w:proofErr w:type="spellStart"/>
      <w:r w:rsidRPr="000A3D4F">
        <w:rPr>
          <w:spacing w:val="-1"/>
          <w:lang w:val="en-ID"/>
        </w:rPr>
        <w:t>bagi</w:t>
      </w:r>
      <w:proofErr w:type="spellEnd"/>
      <w:r w:rsidRPr="000A3D4F">
        <w:rPr>
          <w:spacing w:val="-1"/>
          <w:lang w:val="en-ID"/>
        </w:rPr>
        <w:t xml:space="preserve"> </w:t>
      </w:r>
      <w:proofErr w:type="spellStart"/>
      <w:r w:rsidRPr="000A3D4F">
        <w:rPr>
          <w:spacing w:val="-1"/>
          <w:lang w:val="en-ID"/>
        </w:rPr>
        <w:t>generasi</w:t>
      </w:r>
      <w:proofErr w:type="spellEnd"/>
      <w:r w:rsidRPr="000A3D4F">
        <w:rPr>
          <w:spacing w:val="-1"/>
          <w:lang w:val="en-ID"/>
        </w:rPr>
        <w:t xml:space="preserve"> </w:t>
      </w:r>
      <w:proofErr w:type="spellStart"/>
      <w:r w:rsidRPr="000A3D4F">
        <w:rPr>
          <w:spacing w:val="-1"/>
          <w:lang w:val="en-ID"/>
        </w:rPr>
        <w:t>muda</w:t>
      </w:r>
      <w:proofErr w:type="spellEnd"/>
      <w:r w:rsidRPr="000A3D4F">
        <w:rPr>
          <w:spacing w:val="-1"/>
          <w:lang w:val="en-ID"/>
        </w:rPr>
        <w:t xml:space="preserve"> yang </w:t>
      </w:r>
      <w:proofErr w:type="spellStart"/>
      <w:r w:rsidRPr="000A3D4F">
        <w:rPr>
          <w:spacing w:val="-1"/>
          <w:lang w:val="en-ID"/>
        </w:rPr>
        <w:t>bersedia</w:t>
      </w:r>
      <w:proofErr w:type="spellEnd"/>
      <w:r w:rsidRPr="000A3D4F">
        <w:rPr>
          <w:spacing w:val="-1"/>
          <w:lang w:val="en-ID"/>
        </w:rPr>
        <w:t xml:space="preserve"> </w:t>
      </w:r>
      <w:proofErr w:type="spellStart"/>
      <w:r w:rsidRPr="000A3D4F">
        <w:rPr>
          <w:spacing w:val="-1"/>
          <w:lang w:val="en-ID"/>
        </w:rPr>
        <w:t>menekuni</w:t>
      </w:r>
      <w:proofErr w:type="spellEnd"/>
      <w:r w:rsidRPr="000A3D4F">
        <w:rPr>
          <w:spacing w:val="-1"/>
          <w:lang w:val="en-ID"/>
        </w:rPr>
        <w:t xml:space="preserve"> </w:t>
      </w:r>
      <w:proofErr w:type="spellStart"/>
      <w:r w:rsidRPr="000A3D4F">
        <w:rPr>
          <w:spacing w:val="-1"/>
          <w:lang w:val="en-ID"/>
        </w:rPr>
        <w:t>profesi</w:t>
      </w:r>
      <w:proofErr w:type="spellEnd"/>
      <w:r w:rsidRPr="000A3D4F">
        <w:rPr>
          <w:spacing w:val="-1"/>
          <w:lang w:val="en-ID"/>
        </w:rPr>
        <w:t xml:space="preserve"> </w:t>
      </w:r>
      <w:proofErr w:type="spellStart"/>
      <w:r w:rsidRPr="000A3D4F">
        <w:rPr>
          <w:spacing w:val="-1"/>
          <w:lang w:val="en-ID"/>
        </w:rPr>
        <w:t>sebagai</w:t>
      </w:r>
      <w:proofErr w:type="spellEnd"/>
      <w:r w:rsidRPr="000A3D4F">
        <w:rPr>
          <w:spacing w:val="-1"/>
          <w:lang w:val="en-ID"/>
        </w:rPr>
        <w:t xml:space="preserve"> </w:t>
      </w:r>
      <w:proofErr w:type="spellStart"/>
      <w:r w:rsidRPr="000A3D4F">
        <w:rPr>
          <w:spacing w:val="-1"/>
          <w:lang w:val="en-ID"/>
        </w:rPr>
        <w:t>penenun</w:t>
      </w:r>
      <w:proofErr w:type="spellEnd"/>
      <w:r w:rsidRPr="000A3D4F">
        <w:rPr>
          <w:spacing w:val="-1"/>
          <w:lang w:val="en-ID"/>
        </w:rPr>
        <w:t>.</w:t>
      </w:r>
    </w:p>
    <w:p w14:paraId="421587B0" w14:textId="77777777" w:rsidR="000A3D4F" w:rsidRPr="000A3D4F" w:rsidRDefault="000A3D4F" w:rsidP="000A3D4F">
      <w:pPr>
        <w:numPr>
          <w:ilvl w:val="0"/>
          <w:numId w:val="42"/>
        </w:numPr>
        <w:spacing w:line="276" w:lineRule="auto"/>
        <w:jc w:val="both"/>
        <w:rPr>
          <w:spacing w:val="-1"/>
          <w:lang w:val="en-ID"/>
        </w:rPr>
      </w:pPr>
      <w:proofErr w:type="spellStart"/>
      <w:r w:rsidRPr="000A3D4F">
        <w:rPr>
          <w:spacing w:val="-1"/>
          <w:lang w:val="en-ID"/>
        </w:rPr>
        <w:t>Memfasilitasi</w:t>
      </w:r>
      <w:proofErr w:type="spellEnd"/>
      <w:r w:rsidRPr="000A3D4F">
        <w:rPr>
          <w:spacing w:val="-1"/>
          <w:lang w:val="en-ID"/>
        </w:rPr>
        <w:t xml:space="preserve"> </w:t>
      </w:r>
      <w:proofErr w:type="spellStart"/>
      <w:r w:rsidRPr="000A3D4F">
        <w:rPr>
          <w:spacing w:val="-1"/>
          <w:lang w:val="en-ID"/>
        </w:rPr>
        <w:t>akses</w:t>
      </w:r>
      <w:proofErr w:type="spellEnd"/>
      <w:r w:rsidRPr="000A3D4F">
        <w:rPr>
          <w:spacing w:val="-1"/>
          <w:lang w:val="en-ID"/>
        </w:rPr>
        <w:t xml:space="preserve"> </w:t>
      </w:r>
      <w:proofErr w:type="spellStart"/>
      <w:r w:rsidRPr="000A3D4F">
        <w:rPr>
          <w:spacing w:val="-1"/>
          <w:lang w:val="en-ID"/>
        </w:rPr>
        <w:t>terhadap</w:t>
      </w:r>
      <w:proofErr w:type="spellEnd"/>
      <w:r w:rsidRPr="000A3D4F">
        <w:rPr>
          <w:spacing w:val="-1"/>
          <w:lang w:val="en-ID"/>
        </w:rPr>
        <w:t xml:space="preserve"> </w:t>
      </w:r>
      <w:proofErr w:type="spellStart"/>
      <w:r w:rsidRPr="000A3D4F">
        <w:rPr>
          <w:spacing w:val="-1"/>
          <w:lang w:val="en-ID"/>
        </w:rPr>
        <w:t>teknologi</w:t>
      </w:r>
      <w:proofErr w:type="spellEnd"/>
      <w:r w:rsidRPr="000A3D4F">
        <w:rPr>
          <w:spacing w:val="-1"/>
          <w:lang w:val="en-ID"/>
        </w:rPr>
        <w:t xml:space="preserve"> </w:t>
      </w:r>
      <w:proofErr w:type="spellStart"/>
      <w:r w:rsidRPr="000A3D4F">
        <w:rPr>
          <w:spacing w:val="-1"/>
          <w:lang w:val="en-ID"/>
        </w:rPr>
        <w:t>tepat</w:t>
      </w:r>
      <w:proofErr w:type="spellEnd"/>
      <w:r w:rsidRPr="000A3D4F">
        <w:rPr>
          <w:spacing w:val="-1"/>
          <w:lang w:val="en-ID"/>
        </w:rPr>
        <w:t xml:space="preserve"> guna yang </w:t>
      </w:r>
      <w:proofErr w:type="spellStart"/>
      <w:r w:rsidRPr="000A3D4F">
        <w:rPr>
          <w:spacing w:val="-1"/>
          <w:lang w:val="en-ID"/>
        </w:rPr>
        <w:t>dapat</w:t>
      </w:r>
      <w:proofErr w:type="spellEnd"/>
      <w:r w:rsidRPr="000A3D4F">
        <w:rPr>
          <w:spacing w:val="-1"/>
          <w:lang w:val="en-ID"/>
        </w:rPr>
        <w:t xml:space="preserve"> </w:t>
      </w:r>
      <w:proofErr w:type="spellStart"/>
      <w:r w:rsidRPr="000A3D4F">
        <w:rPr>
          <w:spacing w:val="-1"/>
          <w:lang w:val="en-ID"/>
        </w:rPr>
        <w:t>meningkatkan</w:t>
      </w:r>
      <w:proofErr w:type="spellEnd"/>
      <w:r w:rsidRPr="000A3D4F">
        <w:rPr>
          <w:spacing w:val="-1"/>
          <w:lang w:val="en-ID"/>
        </w:rPr>
        <w:t xml:space="preserve"> </w:t>
      </w:r>
      <w:proofErr w:type="spellStart"/>
      <w:r w:rsidRPr="000A3D4F">
        <w:rPr>
          <w:spacing w:val="-1"/>
          <w:lang w:val="en-ID"/>
        </w:rPr>
        <w:t>produktivitas</w:t>
      </w:r>
      <w:proofErr w:type="spellEnd"/>
      <w:r w:rsidRPr="000A3D4F">
        <w:rPr>
          <w:spacing w:val="-1"/>
          <w:lang w:val="en-ID"/>
        </w:rPr>
        <w:t xml:space="preserve"> </w:t>
      </w:r>
      <w:proofErr w:type="spellStart"/>
      <w:r w:rsidRPr="000A3D4F">
        <w:rPr>
          <w:spacing w:val="-1"/>
          <w:lang w:val="en-ID"/>
        </w:rPr>
        <w:t>tanpa</w:t>
      </w:r>
      <w:proofErr w:type="spellEnd"/>
      <w:r w:rsidRPr="000A3D4F">
        <w:rPr>
          <w:spacing w:val="-1"/>
          <w:lang w:val="en-ID"/>
        </w:rPr>
        <w:t xml:space="preserve"> </w:t>
      </w:r>
      <w:proofErr w:type="spellStart"/>
      <w:r w:rsidRPr="000A3D4F">
        <w:rPr>
          <w:spacing w:val="-1"/>
          <w:lang w:val="en-ID"/>
        </w:rPr>
        <w:t>menghilangkan</w:t>
      </w:r>
      <w:proofErr w:type="spellEnd"/>
      <w:r w:rsidRPr="000A3D4F">
        <w:rPr>
          <w:spacing w:val="-1"/>
          <w:lang w:val="en-ID"/>
        </w:rPr>
        <w:t xml:space="preserve"> </w:t>
      </w:r>
      <w:proofErr w:type="spellStart"/>
      <w:r w:rsidRPr="000A3D4F">
        <w:rPr>
          <w:spacing w:val="-1"/>
          <w:lang w:val="en-ID"/>
        </w:rPr>
        <w:t>ciri</w:t>
      </w:r>
      <w:proofErr w:type="spellEnd"/>
      <w:r w:rsidRPr="000A3D4F">
        <w:rPr>
          <w:spacing w:val="-1"/>
          <w:lang w:val="en-ID"/>
        </w:rPr>
        <w:t xml:space="preserve"> </w:t>
      </w:r>
      <w:proofErr w:type="spellStart"/>
      <w:r w:rsidRPr="000A3D4F">
        <w:rPr>
          <w:spacing w:val="-1"/>
          <w:lang w:val="en-ID"/>
        </w:rPr>
        <w:t>khas</w:t>
      </w:r>
      <w:proofErr w:type="spellEnd"/>
      <w:r w:rsidRPr="000A3D4F">
        <w:rPr>
          <w:spacing w:val="-1"/>
          <w:lang w:val="en-ID"/>
        </w:rPr>
        <w:t xml:space="preserve"> </w:t>
      </w:r>
      <w:proofErr w:type="spellStart"/>
      <w:r w:rsidRPr="000A3D4F">
        <w:rPr>
          <w:spacing w:val="-1"/>
          <w:lang w:val="en-ID"/>
        </w:rPr>
        <w:t>tradisional</w:t>
      </w:r>
      <w:proofErr w:type="spellEnd"/>
      <w:r w:rsidRPr="000A3D4F">
        <w:rPr>
          <w:spacing w:val="-1"/>
          <w:lang w:val="en-ID"/>
        </w:rPr>
        <w:t>.</w:t>
      </w:r>
    </w:p>
    <w:p w14:paraId="4F0345AD" w14:textId="77777777" w:rsidR="000A3D4F" w:rsidRPr="000A3D4F" w:rsidRDefault="000A3D4F" w:rsidP="000A3D4F">
      <w:pPr>
        <w:spacing w:line="276" w:lineRule="auto"/>
        <w:ind w:left="66"/>
        <w:jc w:val="both"/>
        <w:rPr>
          <w:spacing w:val="-1"/>
          <w:lang w:val="id-ID"/>
        </w:rPr>
      </w:pPr>
    </w:p>
    <w:p w14:paraId="4B94D66A" w14:textId="77777777" w:rsidR="000A3D4F" w:rsidRPr="000A3D4F" w:rsidRDefault="000A3D4F" w:rsidP="000A3D4F">
      <w:pPr>
        <w:spacing w:line="276" w:lineRule="auto"/>
        <w:jc w:val="both"/>
        <w:rPr>
          <w:b/>
          <w:spacing w:val="-1"/>
          <w:lang w:val="id-ID"/>
        </w:rPr>
      </w:pPr>
      <w:r w:rsidRPr="000A3D4F">
        <w:rPr>
          <w:b/>
          <w:spacing w:val="-1"/>
          <w:lang w:val="id-ID"/>
        </w:rPr>
        <w:t>DAFTAR PUSTAKA</w:t>
      </w:r>
      <w:r w:rsidRPr="000A3D4F">
        <w:rPr>
          <w:bCs/>
          <w:spacing w:val="-1"/>
          <w:lang w:val="en-ID"/>
        </w:rPr>
        <w:fldChar w:fldCharType="begin" w:fldLock="1"/>
      </w:r>
      <w:r w:rsidRPr="000A3D4F">
        <w:rPr>
          <w:bCs/>
          <w:spacing w:val="-1"/>
          <w:lang w:val="en-ID"/>
        </w:rPr>
        <w:instrText xml:space="preserve">ADDIN Mendeley Bibliography CSL_BIBLIOGRAPHY </w:instrText>
      </w:r>
      <w:r w:rsidRPr="000A3D4F">
        <w:rPr>
          <w:bCs/>
          <w:spacing w:val="-1"/>
          <w:lang w:val="en-ID"/>
        </w:rPr>
        <w:fldChar w:fldCharType="separate"/>
      </w:r>
    </w:p>
    <w:p w14:paraId="27F26ECF" w14:textId="77777777" w:rsidR="000A3D4F" w:rsidRPr="000A3D4F" w:rsidRDefault="000A3D4F" w:rsidP="000A3D4F">
      <w:pPr>
        <w:ind w:left="720" w:hanging="720"/>
        <w:jc w:val="both"/>
        <w:rPr>
          <w:rFonts w:eastAsiaTheme="minorHAnsi" w:cstheme="minorBidi"/>
          <w:kern w:val="2"/>
          <w:lang w:val="en-ID"/>
          <w14:ligatures w14:val="standardContextual"/>
        </w:rPr>
      </w:pPr>
      <w:r w:rsidRPr="000A3D4F">
        <w:rPr>
          <w:rFonts w:eastAsiaTheme="minorHAnsi" w:cstheme="minorBidi"/>
          <w:bCs/>
          <w:kern w:val="2"/>
          <w:lang w:val="en-ID"/>
          <w14:ligatures w14:val="standardContextual"/>
        </w:rPr>
        <w:fldChar w:fldCharType="end"/>
      </w:r>
      <w:r w:rsidRPr="000A3D4F">
        <w:rPr>
          <w:rFonts w:eastAsiaTheme="minorHAnsi" w:cstheme="minorBidi"/>
          <w:w w:val="105"/>
          <w:kern w:val="2"/>
          <w:lang w:val="en-ID"/>
          <w14:ligatures w14:val="standardContextual"/>
        </w:rPr>
        <w:t xml:space="preserve"> Abidah,</w:t>
      </w:r>
      <w:r w:rsidRPr="000A3D4F">
        <w:rPr>
          <w:rFonts w:eastAsiaTheme="minorHAnsi" w:cstheme="minorBidi"/>
          <w:spacing w:val="-5"/>
          <w:w w:val="105"/>
          <w:kern w:val="2"/>
          <w:lang w:val="en-ID"/>
          <w14:ligatures w14:val="standardContextual"/>
        </w:rPr>
        <w:t xml:space="preserve"> </w:t>
      </w:r>
      <w:r w:rsidRPr="000A3D4F">
        <w:rPr>
          <w:rFonts w:eastAsiaTheme="minorHAnsi" w:cstheme="minorBidi"/>
          <w:w w:val="105"/>
          <w:kern w:val="2"/>
          <w:lang w:val="en-ID"/>
          <w14:ligatures w14:val="standardContextual"/>
        </w:rPr>
        <w:t>K.</w:t>
      </w:r>
      <w:r w:rsidRPr="000A3D4F">
        <w:rPr>
          <w:rFonts w:eastAsiaTheme="minorHAnsi" w:cstheme="minorBidi"/>
          <w:spacing w:val="-5"/>
          <w:w w:val="105"/>
          <w:kern w:val="2"/>
          <w:lang w:val="en-ID"/>
          <w14:ligatures w14:val="standardContextual"/>
        </w:rPr>
        <w:t xml:space="preserve"> </w:t>
      </w:r>
      <w:r w:rsidRPr="000A3D4F">
        <w:rPr>
          <w:rFonts w:eastAsiaTheme="minorHAnsi" w:cstheme="minorBidi"/>
          <w:w w:val="105"/>
          <w:kern w:val="2"/>
          <w:lang w:val="en-ID"/>
          <w14:ligatures w14:val="standardContextual"/>
        </w:rPr>
        <w:t>N.,</w:t>
      </w:r>
      <w:r w:rsidRPr="000A3D4F">
        <w:rPr>
          <w:rFonts w:eastAsiaTheme="minorHAnsi" w:cstheme="minorBidi"/>
          <w:spacing w:val="-5"/>
          <w:w w:val="105"/>
          <w:kern w:val="2"/>
          <w:lang w:val="en-ID"/>
          <w14:ligatures w14:val="standardContextual"/>
        </w:rPr>
        <w:t xml:space="preserve"> </w:t>
      </w:r>
      <w:proofErr w:type="spellStart"/>
      <w:r w:rsidRPr="000A3D4F">
        <w:rPr>
          <w:rFonts w:eastAsiaTheme="minorHAnsi" w:cstheme="minorBidi"/>
          <w:w w:val="105"/>
          <w:kern w:val="2"/>
          <w:lang w:val="en-ID"/>
          <w14:ligatures w14:val="standardContextual"/>
        </w:rPr>
        <w:t>Baihaqi</w:t>
      </w:r>
      <w:proofErr w:type="spellEnd"/>
      <w:r w:rsidRPr="000A3D4F">
        <w:rPr>
          <w:rFonts w:eastAsiaTheme="minorHAnsi" w:cstheme="minorBidi"/>
          <w:w w:val="105"/>
          <w:kern w:val="2"/>
          <w:lang w:val="en-ID"/>
          <w14:ligatures w14:val="standardContextual"/>
        </w:rPr>
        <w:t>,</w:t>
      </w:r>
      <w:r w:rsidRPr="000A3D4F">
        <w:rPr>
          <w:rFonts w:eastAsiaTheme="minorHAnsi" w:cstheme="minorBidi"/>
          <w:spacing w:val="-5"/>
          <w:w w:val="105"/>
          <w:kern w:val="2"/>
          <w:lang w:val="en-ID"/>
          <w14:ligatures w14:val="standardContextual"/>
        </w:rPr>
        <w:t xml:space="preserve"> </w:t>
      </w:r>
      <w:r w:rsidRPr="000A3D4F">
        <w:rPr>
          <w:rFonts w:eastAsiaTheme="minorHAnsi" w:cstheme="minorBidi"/>
          <w:w w:val="105"/>
          <w:kern w:val="2"/>
          <w:lang w:val="en-ID"/>
          <w14:ligatures w14:val="standardContextual"/>
        </w:rPr>
        <w:t>I.,</w:t>
      </w:r>
      <w:r w:rsidRPr="000A3D4F">
        <w:rPr>
          <w:rFonts w:eastAsiaTheme="minorHAnsi" w:cstheme="minorBidi"/>
          <w:spacing w:val="-5"/>
          <w:w w:val="105"/>
          <w:kern w:val="2"/>
          <w:lang w:val="en-ID"/>
          <w14:ligatures w14:val="standardContextual"/>
        </w:rPr>
        <w:t xml:space="preserve"> </w:t>
      </w:r>
      <w:r w:rsidRPr="000A3D4F">
        <w:rPr>
          <w:rFonts w:eastAsiaTheme="minorHAnsi" w:cstheme="minorBidi"/>
          <w:w w:val="105"/>
          <w:kern w:val="2"/>
          <w:lang w:val="en-ID"/>
          <w14:ligatures w14:val="standardContextual"/>
        </w:rPr>
        <w:t>&amp;</w:t>
      </w:r>
      <w:r w:rsidRPr="000A3D4F">
        <w:rPr>
          <w:rFonts w:eastAsiaTheme="minorHAnsi" w:cstheme="minorBidi"/>
          <w:spacing w:val="-7"/>
          <w:w w:val="105"/>
          <w:kern w:val="2"/>
          <w:lang w:val="en-ID"/>
          <w14:ligatures w14:val="standardContextual"/>
        </w:rPr>
        <w:t xml:space="preserve"> </w:t>
      </w:r>
      <w:proofErr w:type="spellStart"/>
      <w:r w:rsidRPr="000A3D4F">
        <w:rPr>
          <w:rFonts w:eastAsiaTheme="minorHAnsi" w:cstheme="minorBidi"/>
          <w:w w:val="105"/>
          <w:kern w:val="2"/>
          <w:lang w:val="en-ID"/>
          <w14:ligatures w14:val="standardContextual"/>
        </w:rPr>
        <w:t>Persada</w:t>
      </w:r>
      <w:proofErr w:type="spellEnd"/>
      <w:r w:rsidRPr="000A3D4F">
        <w:rPr>
          <w:rFonts w:eastAsiaTheme="minorHAnsi" w:cstheme="minorBidi"/>
          <w:w w:val="105"/>
          <w:kern w:val="2"/>
          <w:lang w:val="en-ID"/>
          <w14:ligatures w14:val="standardContextual"/>
        </w:rPr>
        <w:t>,</w:t>
      </w:r>
      <w:r w:rsidRPr="000A3D4F">
        <w:rPr>
          <w:rFonts w:eastAsiaTheme="minorHAnsi" w:cstheme="minorBidi"/>
          <w:spacing w:val="-5"/>
          <w:w w:val="105"/>
          <w:kern w:val="2"/>
          <w:lang w:val="en-ID"/>
          <w14:ligatures w14:val="standardContextual"/>
        </w:rPr>
        <w:t xml:space="preserve"> </w:t>
      </w:r>
      <w:r w:rsidRPr="000A3D4F">
        <w:rPr>
          <w:rFonts w:eastAsiaTheme="minorHAnsi" w:cstheme="minorBidi"/>
          <w:w w:val="105"/>
          <w:kern w:val="2"/>
          <w:lang w:val="en-ID"/>
          <w14:ligatures w14:val="standardContextual"/>
        </w:rPr>
        <w:t>S.</w:t>
      </w:r>
      <w:r w:rsidRPr="000A3D4F">
        <w:rPr>
          <w:rFonts w:eastAsiaTheme="minorHAnsi" w:cstheme="minorBidi"/>
          <w:spacing w:val="-5"/>
          <w:w w:val="105"/>
          <w:kern w:val="2"/>
          <w:lang w:val="en-ID"/>
          <w14:ligatures w14:val="standardContextual"/>
        </w:rPr>
        <w:t xml:space="preserve"> </w:t>
      </w:r>
      <w:r w:rsidRPr="000A3D4F">
        <w:rPr>
          <w:rFonts w:eastAsiaTheme="minorHAnsi" w:cstheme="minorBidi"/>
          <w:w w:val="105"/>
          <w:kern w:val="2"/>
          <w:lang w:val="en-ID"/>
          <w14:ligatures w14:val="standardContextual"/>
        </w:rPr>
        <w:t>F.</w:t>
      </w:r>
      <w:r w:rsidRPr="000A3D4F">
        <w:rPr>
          <w:rFonts w:eastAsiaTheme="minorHAnsi" w:cstheme="minorBidi"/>
          <w:spacing w:val="-8"/>
          <w:w w:val="105"/>
          <w:kern w:val="2"/>
          <w:lang w:val="en-ID"/>
          <w14:ligatures w14:val="standardContextual"/>
        </w:rPr>
        <w:t xml:space="preserve"> </w:t>
      </w:r>
      <w:r w:rsidRPr="000A3D4F">
        <w:rPr>
          <w:rFonts w:eastAsiaTheme="minorHAnsi" w:cstheme="minorBidi"/>
          <w:w w:val="105"/>
          <w:kern w:val="2"/>
          <w:lang w:val="en-ID"/>
          <w14:ligatures w14:val="standardContextual"/>
        </w:rPr>
        <w:t>(2020).</w:t>
      </w:r>
      <w:r w:rsidRPr="000A3D4F">
        <w:rPr>
          <w:rFonts w:eastAsiaTheme="minorHAnsi" w:cstheme="minorBidi"/>
          <w:spacing w:val="-7"/>
          <w:w w:val="105"/>
          <w:kern w:val="2"/>
          <w:lang w:val="en-ID"/>
          <w14:ligatures w14:val="standardContextual"/>
        </w:rPr>
        <w:t xml:space="preserve"> </w:t>
      </w:r>
      <w:proofErr w:type="spellStart"/>
      <w:r w:rsidRPr="000A3D4F">
        <w:rPr>
          <w:rFonts w:eastAsiaTheme="minorHAnsi" w:cstheme="minorBidi"/>
          <w:w w:val="105"/>
          <w:kern w:val="2"/>
          <w:lang w:val="en-ID"/>
          <w14:ligatures w14:val="standardContextual"/>
        </w:rPr>
        <w:t>Konsep</w:t>
      </w:r>
      <w:proofErr w:type="spellEnd"/>
      <w:r w:rsidRPr="000A3D4F">
        <w:rPr>
          <w:rFonts w:eastAsiaTheme="minorHAnsi" w:cstheme="minorBidi"/>
          <w:spacing w:val="-6"/>
          <w:w w:val="105"/>
          <w:kern w:val="2"/>
          <w:lang w:val="en-ID"/>
          <w14:ligatures w14:val="standardContextual"/>
        </w:rPr>
        <w:t xml:space="preserve"> </w:t>
      </w:r>
      <w:r w:rsidRPr="000A3D4F">
        <w:rPr>
          <w:rFonts w:eastAsiaTheme="minorHAnsi" w:cstheme="minorBidi"/>
          <w:w w:val="105"/>
          <w:kern w:val="2"/>
          <w:lang w:val="en-ID"/>
          <w14:ligatures w14:val="standardContextual"/>
        </w:rPr>
        <w:t xml:space="preserve">Model </w:t>
      </w:r>
      <w:proofErr w:type="spellStart"/>
      <w:r w:rsidRPr="000A3D4F">
        <w:rPr>
          <w:rFonts w:eastAsiaTheme="minorHAnsi" w:cstheme="minorBidi"/>
          <w:w w:val="105"/>
          <w:kern w:val="2"/>
          <w:lang w:val="en-ID"/>
          <w14:ligatures w14:val="standardContextual"/>
        </w:rPr>
        <w:t>Bisnis</w:t>
      </w:r>
      <w:proofErr w:type="spellEnd"/>
      <w:r w:rsidRPr="000A3D4F">
        <w:rPr>
          <w:rFonts w:eastAsiaTheme="minorHAnsi" w:cstheme="minorBidi"/>
          <w:spacing w:val="-7"/>
          <w:w w:val="105"/>
          <w:kern w:val="2"/>
          <w:lang w:val="en-ID"/>
          <w14:ligatures w14:val="standardContextual"/>
        </w:rPr>
        <w:t xml:space="preserve"> </w:t>
      </w:r>
      <w:proofErr w:type="spellStart"/>
      <w:r w:rsidRPr="000A3D4F">
        <w:rPr>
          <w:rFonts w:eastAsiaTheme="minorHAnsi" w:cstheme="minorBidi"/>
          <w:w w:val="105"/>
          <w:kern w:val="2"/>
          <w:lang w:val="en-ID"/>
          <w14:ligatures w14:val="standardContextual"/>
        </w:rPr>
        <w:t>Inkubasi</w:t>
      </w:r>
      <w:proofErr w:type="spellEnd"/>
      <w:r w:rsidRPr="000A3D4F">
        <w:rPr>
          <w:rFonts w:eastAsiaTheme="minorHAnsi" w:cstheme="minorBidi"/>
          <w:spacing w:val="-7"/>
          <w:w w:val="105"/>
          <w:kern w:val="2"/>
          <w:lang w:val="en-ID"/>
          <w14:ligatures w14:val="standardContextual"/>
        </w:rPr>
        <w:t xml:space="preserve"> </w:t>
      </w:r>
      <w:r w:rsidRPr="000A3D4F">
        <w:rPr>
          <w:rFonts w:eastAsiaTheme="minorHAnsi" w:cstheme="minorBidi"/>
          <w:w w:val="105"/>
          <w:kern w:val="2"/>
          <w:lang w:val="en-ID"/>
          <w14:ligatures w14:val="standardContextual"/>
        </w:rPr>
        <w:t>Online</w:t>
      </w:r>
      <w:r w:rsidRPr="000A3D4F">
        <w:rPr>
          <w:rFonts w:eastAsiaTheme="minorHAnsi" w:cstheme="minorBidi"/>
          <w:spacing w:val="-6"/>
          <w:w w:val="105"/>
          <w:kern w:val="2"/>
          <w:lang w:val="en-ID"/>
          <w14:ligatures w14:val="standardContextual"/>
        </w:rPr>
        <w:t xml:space="preserve"> </w:t>
      </w:r>
      <w:proofErr w:type="spellStart"/>
      <w:r w:rsidRPr="000A3D4F">
        <w:rPr>
          <w:rFonts w:eastAsiaTheme="minorHAnsi" w:cstheme="minorBidi"/>
          <w:w w:val="105"/>
          <w:kern w:val="2"/>
          <w:lang w:val="en-ID"/>
          <w14:ligatures w14:val="standardContextual"/>
        </w:rPr>
        <w:t>Dengan</w:t>
      </w:r>
      <w:proofErr w:type="spellEnd"/>
      <w:r w:rsidRPr="000A3D4F">
        <w:rPr>
          <w:rFonts w:eastAsiaTheme="minorHAnsi" w:cstheme="minorBidi"/>
          <w:spacing w:val="-7"/>
          <w:w w:val="105"/>
          <w:kern w:val="2"/>
          <w:lang w:val="en-ID"/>
          <w14:ligatures w14:val="standardContextual"/>
        </w:rPr>
        <w:t xml:space="preserve"> </w:t>
      </w:r>
      <w:proofErr w:type="spellStart"/>
      <w:r w:rsidRPr="000A3D4F">
        <w:rPr>
          <w:rFonts w:eastAsiaTheme="minorHAnsi" w:cstheme="minorBidi"/>
          <w:w w:val="105"/>
          <w:kern w:val="2"/>
          <w:lang w:val="en-ID"/>
          <w14:ligatures w14:val="standardContextual"/>
        </w:rPr>
        <w:t>Perspektif</w:t>
      </w:r>
      <w:proofErr w:type="spellEnd"/>
      <w:r w:rsidRPr="000A3D4F">
        <w:rPr>
          <w:rFonts w:eastAsiaTheme="minorHAnsi" w:cstheme="minorBidi"/>
          <w:spacing w:val="-6"/>
          <w:w w:val="105"/>
          <w:kern w:val="2"/>
          <w:lang w:val="en-ID"/>
          <w14:ligatures w14:val="standardContextual"/>
        </w:rPr>
        <w:t xml:space="preserve"> </w:t>
      </w:r>
      <w:r w:rsidRPr="000A3D4F">
        <w:rPr>
          <w:rFonts w:eastAsiaTheme="minorHAnsi" w:cstheme="minorBidi"/>
          <w:w w:val="105"/>
          <w:kern w:val="2"/>
          <w:lang w:val="en-ID"/>
          <w14:ligatures w14:val="standardContextual"/>
        </w:rPr>
        <w:t>Triple</w:t>
      </w:r>
      <w:r w:rsidRPr="000A3D4F">
        <w:rPr>
          <w:rFonts w:eastAsiaTheme="minorHAnsi" w:cstheme="minorBidi"/>
          <w:spacing w:val="-6"/>
          <w:w w:val="105"/>
          <w:kern w:val="2"/>
          <w:lang w:val="en-ID"/>
          <w14:ligatures w14:val="standardContextual"/>
        </w:rPr>
        <w:t xml:space="preserve"> </w:t>
      </w:r>
      <w:r w:rsidRPr="000A3D4F">
        <w:rPr>
          <w:rFonts w:eastAsiaTheme="minorHAnsi" w:cstheme="minorBidi"/>
          <w:w w:val="105"/>
          <w:kern w:val="2"/>
          <w:lang w:val="en-ID"/>
          <w14:ligatures w14:val="standardContextual"/>
        </w:rPr>
        <w:t xml:space="preserve">Helix. </w:t>
      </w:r>
      <w:proofErr w:type="spellStart"/>
      <w:r w:rsidRPr="000A3D4F">
        <w:rPr>
          <w:rFonts w:eastAsiaTheme="minorHAnsi" w:cstheme="minorBidi"/>
          <w:i/>
          <w:spacing w:val="-2"/>
          <w:kern w:val="2"/>
          <w:lang w:val="en-ID"/>
          <w14:ligatures w14:val="standardContextual"/>
        </w:rPr>
        <w:t>Jurnal</w:t>
      </w:r>
      <w:proofErr w:type="spellEnd"/>
      <w:r w:rsidRPr="000A3D4F">
        <w:rPr>
          <w:rFonts w:eastAsiaTheme="minorHAnsi" w:cstheme="minorBidi"/>
          <w:i/>
          <w:kern w:val="2"/>
          <w:lang w:val="en-ID"/>
          <w14:ligatures w14:val="standardContextual"/>
        </w:rPr>
        <w:tab/>
      </w:r>
      <w:r w:rsidRPr="000A3D4F">
        <w:rPr>
          <w:rFonts w:eastAsiaTheme="minorHAnsi" w:cstheme="minorBidi"/>
          <w:i/>
          <w:spacing w:val="-2"/>
          <w:kern w:val="2"/>
          <w:lang w:val="en-ID"/>
          <w14:ligatures w14:val="standardContextual"/>
        </w:rPr>
        <w:t>Teknik</w:t>
      </w:r>
      <w:r w:rsidRPr="000A3D4F">
        <w:rPr>
          <w:rFonts w:eastAsiaTheme="minorHAnsi" w:cstheme="minorBidi"/>
          <w:i/>
          <w:kern w:val="2"/>
          <w:lang w:val="en-ID"/>
          <w14:ligatures w14:val="standardContextual"/>
        </w:rPr>
        <w:tab/>
      </w:r>
      <w:r w:rsidRPr="000A3D4F">
        <w:rPr>
          <w:rFonts w:eastAsiaTheme="minorHAnsi" w:cstheme="minorBidi"/>
          <w:i/>
          <w:spacing w:val="-4"/>
          <w:kern w:val="2"/>
          <w:lang w:val="en-ID"/>
          <w14:ligatures w14:val="standardContextual"/>
        </w:rPr>
        <w:t>Its</w:t>
      </w:r>
      <w:r w:rsidRPr="000A3D4F">
        <w:rPr>
          <w:rFonts w:eastAsiaTheme="minorHAnsi" w:cstheme="minorBidi"/>
          <w:spacing w:val="-4"/>
          <w:kern w:val="2"/>
          <w:lang w:val="en-ID"/>
          <w14:ligatures w14:val="standardContextual"/>
        </w:rPr>
        <w:t>,</w:t>
      </w:r>
      <w:r w:rsidRPr="000A3D4F">
        <w:rPr>
          <w:rFonts w:eastAsiaTheme="minorHAnsi" w:cstheme="minorBidi"/>
          <w:kern w:val="2"/>
          <w:lang w:val="en-ID"/>
          <w14:ligatures w14:val="standardContextual"/>
        </w:rPr>
        <w:tab/>
      </w:r>
      <w:r w:rsidRPr="000A3D4F">
        <w:rPr>
          <w:rFonts w:eastAsiaTheme="minorHAnsi" w:cstheme="minorBidi"/>
          <w:i/>
          <w:spacing w:val="-6"/>
          <w:kern w:val="2"/>
          <w:lang w:val="en-ID"/>
          <w14:ligatures w14:val="standardContextual"/>
        </w:rPr>
        <w:t>9</w:t>
      </w:r>
      <w:r w:rsidRPr="000A3D4F">
        <w:rPr>
          <w:rFonts w:eastAsiaTheme="minorHAnsi" w:cstheme="minorBidi"/>
          <w:spacing w:val="-6"/>
          <w:kern w:val="2"/>
          <w:lang w:val="en-ID"/>
          <w14:ligatures w14:val="standardContextual"/>
        </w:rPr>
        <w:t>(1).</w:t>
      </w:r>
      <w:r w:rsidRPr="000A3D4F">
        <w:rPr>
          <w:rFonts w:eastAsiaTheme="minorHAnsi" w:cstheme="minorBidi"/>
          <w:spacing w:val="-2"/>
          <w:kern w:val="2"/>
          <w:lang w:val="en-ID"/>
          <w14:ligatures w14:val="standardContextual"/>
        </w:rPr>
        <w:t xml:space="preserve"> https://doi.org/10.12962/j23373539.v9i1.42551</w:t>
      </w:r>
    </w:p>
    <w:p w14:paraId="1A91CDEC" w14:textId="77777777" w:rsidR="000A3D4F" w:rsidRPr="000A3D4F" w:rsidRDefault="000A3D4F" w:rsidP="000A3D4F">
      <w:pPr>
        <w:ind w:left="720" w:hanging="720"/>
        <w:jc w:val="both"/>
        <w:rPr>
          <w:rFonts w:eastAsiaTheme="minorHAnsi" w:cstheme="minorBidi"/>
          <w:kern w:val="2"/>
          <w:lang w:val="en-ID"/>
          <w14:ligatures w14:val="standardContextual"/>
        </w:rPr>
      </w:pPr>
      <w:r w:rsidRPr="000A3D4F">
        <w:rPr>
          <w:rFonts w:eastAsiaTheme="minorHAnsi" w:cstheme="minorBidi"/>
          <w:kern w:val="2"/>
          <w:lang w:val="en-ID"/>
          <w14:ligatures w14:val="standardContextual"/>
        </w:rPr>
        <w:t xml:space="preserve">Ajzen, I. (1991). The theory of planned </w:t>
      </w:r>
      <w:proofErr w:type="spellStart"/>
      <w:r w:rsidRPr="000A3D4F">
        <w:rPr>
          <w:rFonts w:eastAsiaTheme="minorHAnsi" w:cstheme="minorBidi"/>
          <w:kern w:val="2"/>
          <w:lang w:val="en-ID"/>
          <w14:ligatures w14:val="standardContextual"/>
        </w:rPr>
        <w:t>behavior</w:t>
      </w:r>
      <w:proofErr w:type="spellEnd"/>
      <w:r w:rsidRPr="000A3D4F">
        <w:rPr>
          <w:rFonts w:eastAsiaTheme="minorHAnsi" w:cstheme="minorBidi"/>
          <w:kern w:val="2"/>
          <w:lang w:val="en-ID"/>
          <w14:ligatures w14:val="standardContextual"/>
        </w:rPr>
        <w:t xml:space="preserve">. </w:t>
      </w:r>
      <w:r w:rsidRPr="000A3D4F">
        <w:rPr>
          <w:rFonts w:eastAsiaTheme="minorHAnsi" w:cstheme="minorBidi"/>
          <w:i/>
          <w:kern w:val="2"/>
          <w:lang w:val="en-ID"/>
          <w14:ligatures w14:val="standardContextual"/>
        </w:rPr>
        <w:t xml:space="preserve">Organizational </w:t>
      </w:r>
      <w:proofErr w:type="spellStart"/>
      <w:r w:rsidRPr="000A3D4F">
        <w:rPr>
          <w:rFonts w:eastAsiaTheme="minorHAnsi" w:cstheme="minorBidi"/>
          <w:i/>
          <w:kern w:val="2"/>
          <w:lang w:val="en-ID"/>
          <w14:ligatures w14:val="standardContextual"/>
        </w:rPr>
        <w:t>Behavior</w:t>
      </w:r>
      <w:proofErr w:type="spellEnd"/>
      <w:r w:rsidRPr="000A3D4F">
        <w:rPr>
          <w:rFonts w:eastAsiaTheme="minorHAnsi" w:cstheme="minorBidi"/>
          <w:i/>
          <w:kern w:val="2"/>
          <w:lang w:val="en-ID"/>
          <w14:ligatures w14:val="standardContextual"/>
        </w:rPr>
        <w:t xml:space="preserve"> and Human Decision Processes</w:t>
      </w:r>
      <w:r w:rsidRPr="000A3D4F">
        <w:rPr>
          <w:rFonts w:eastAsiaTheme="minorHAnsi" w:cstheme="minorBidi"/>
          <w:kern w:val="2"/>
          <w:lang w:val="en-ID"/>
          <w14:ligatures w14:val="standardContextual"/>
        </w:rPr>
        <w:t xml:space="preserve">, </w:t>
      </w:r>
      <w:r w:rsidRPr="000A3D4F">
        <w:rPr>
          <w:rFonts w:eastAsiaTheme="minorHAnsi" w:cstheme="minorBidi"/>
          <w:i/>
          <w:kern w:val="2"/>
          <w:lang w:val="en-ID"/>
          <w14:ligatures w14:val="standardContextual"/>
        </w:rPr>
        <w:t>50</w:t>
      </w:r>
      <w:r w:rsidRPr="000A3D4F">
        <w:rPr>
          <w:rFonts w:eastAsiaTheme="minorHAnsi" w:cstheme="minorBidi"/>
          <w:kern w:val="2"/>
          <w:lang w:val="en-ID"/>
          <w14:ligatures w14:val="standardContextual"/>
        </w:rPr>
        <w:t xml:space="preserve">(2), 179–211. </w:t>
      </w:r>
      <w:hyperlink r:id="rId14">
        <w:r w:rsidRPr="000A3D4F">
          <w:rPr>
            <w:rFonts w:eastAsiaTheme="minorHAnsi" w:cstheme="minorBidi"/>
            <w:spacing w:val="-2"/>
            <w:kern w:val="2"/>
            <w:u w:val="single"/>
            <w:lang w:val="en-ID"/>
            <w14:ligatures w14:val="standardContextual"/>
          </w:rPr>
          <w:t>https://doi.org/10.1016/0749-5978(91)90020-T</w:t>
        </w:r>
      </w:hyperlink>
    </w:p>
    <w:p w14:paraId="66959E97" w14:textId="77777777" w:rsidR="000A3D4F" w:rsidRPr="000A3D4F" w:rsidRDefault="000A3D4F" w:rsidP="000A3D4F">
      <w:pPr>
        <w:ind w:left="720" w:hanging="720"/>
        <w:jc w:val="both"/>
        <w:rPr>
          <w:rFonts w:eastAsiaTheme="minorHAnsi" w:cstheme="minorBidi"/>
          <w:kern w:val="2"/>
          <w:lang w:val="en-ID"/>
          <w14:ligatures w14:val="standardContextual"/>
        </w:rPr>
      </w:pPr>
      <w:r w:rsidRPr="000A3D4F">
        <w:rPr>
          <w:rFonts w:eastAsiaTheme="minorHAnsi" w:cstheme="minorBidi"/>
          <w:w w:val="105"/>
          <w:kern w:val="2"/>
          <w:lang w:val="en-ID"/>
          <w14:ligatures w14:val="standardContextual"/>
        </w:rPr>
        <w:t xml:space="preserve">Akmal, N. H., &amp; Arifa, C. (2023). </w:t>
      </w:r>
      <w:proofErr w:type="spellStart"/>
      <w:r w:rsidRPr="000A3D4F">
        <w:rPr>
          <w:rFonts w:eastAsiaTheme="minorHAnsi" w:cstheme="minorBidi"/>
          <w:w w:val="105"/>
          <w:kern w:val="2"/>
          <w:lang w:val="en-ID"/>
          <w14:ligatures w14:val="standardContextual"/>
        </w:rPr>
        <w:t>Resiliensi</w:t>
      </w:r>
      <w:proofErr w:type="spellEnd"/>
      <w:r w:rsidRPr="000A3D4F">
        <w:rPr>
          <w:rFonts w:eastAsiaTheme="minorHAnsi" w:cstheme="minorBidi"/>
          <w:w w:val="105"/>
          <w:kern w:val="2"/>
          <w:lang w:val="en-ID"/>
          <w14:ligatures w14:val="standardContextual"/>
        </w:rPr>
        <w:t xml:space="preserve"> </w:t>
      </w:r>
      <w:proofErr w:type="spellStart"/>
      <w:r w:rsidRPr="000A3D4F">
        <w:rPr>
          <w:rFonts w:eastAsiaTheme="minorHAnsi" w:cstheme="minorBidi"/>
          <w:w w:val="105"/>
          <w:kern w:val="2"/>
          <w:lang w:val="en-ID"/>
          <w14:ligatures w14:val="standardContextual"/>
        </w:rPr>
        <w:t>Bisnis</w:t>
      </w:r>
      <w:proofErr w:type="spellEnd"/>
      <w:r w:rsidRPr="000A3D4F">
        <w:rPr>
          <w:rFonts w:eastAsiaTheme="minorHAnsi" w:cstheme="minorBidi"/>
          <w:w w:val="105"/>
          <w:kern w:val="2"/>
          <w:lang w:val="en-ID"/>
          <w14:ligatures w14:val="standardContextual"/>
        </w:rPr>
        <w:t xml:space="preserve"> pada Usaha </w:t>
      </w:r>
      <w:proofErr w:type="spellStart"/>
      <w:r w:rsidRPr="000A3D4F">
        <w:rPr>
          <w:rFonts w:eastAsiaTheme="minorHAnsi" w:cstheme="minorBidi"/>
          <w:w w:val="105"/>
          <w:kern w:val="2"/>
          <w:lang w:val="en-ID"/>
          <w14:ligatures w14:val="standardContextual"/>
        </w:rPr>
        <w:t>Mikro</w:t>
      </w:r>
      <w:proofErr w:type="spellEnd"/>
      <w:r w:rsidRPr="000A3D4F">
        <w:rPr>
          <w:rFonts w:eastAsiaTheme="minorHAnsi" w:cstheme="minorBidi"/>
          <w:w w:val="105"/>
          <w:kern w:val="2"/>
          <w:lang w:val="en-ID"/>
          <w14:ligatures w14:val="standardContextual"/>
        </w:rPr>
        <w:t xml:space="preserve"> Kecil dan </w:t>
      </w:r>
      <w:proofErr w:type="spellStart"/>
      <w:r w:rsidRPr="000A3D4F">
        <w:rPr>
          <w:rFonts w:eastAsiaTheme="minorHAnsi" w:cstheme="minorBidi"/>
          <w:w w:val="105"/>
          <w:kern w:val="2"/>
          <w:lang w:val="en-ID"/>
          <w14:ligatures w14:val="standardContextual"/>
        </w:rPr>
        <w:t>Menengah</w:t>
      </w:r>
      <w:proofErr w:type="spellEnd"/>
      <w:r w:rsidRPr="000A3D4F">
        <w:rPr>
          <w:rFonts w:eastAsiaTheme="minorHAnsi" w:cstheme="minorBidi"/>
          <w:w w:val="105"/>
          <w:kern w:val="2"/>
          <w:lang w:val="en-ID"/>
          <w14:ligatures w14:val="standardContextual"/>
        </w:rPr>
        <w:t xml:space="preserve"> </w:t>
      </w:r>
      <w:proofErr w:type="spellStart"/>
      <w:r w:rsidRPr="000A3D4F">
        <w:rPr>
          <w:rFonts w:eastAsiaTheme="minorHAnsi" w:cstheme="minorBidi"/>
          <w:w w:val="105"/>
          <w:kern w:val="2"/>
          <w:lang w:val="en-ID"/>
          <w14:ligatures w14:val="standardContextual"/>
        </w:rPr>
        <w:t>dalam</w:t>
      </w:r>
      <w:proofErr w:type="spellEnd"/>
      <w:r w:rsidRPr="000A3D4F">
        <w:rPr>
          <w:rFonts w:eastAsiaTheme="minorHAnsi" w:cstheme="minorBidi"/>
          <w:w w:val="105"/>
          <w:kern w:val="2"/>
          <w:lang w:val="en-ID"/>
          <w14:ligatures w14:val="standardContextual"/>
        </w:rPr>
        <w:t xml:space="preserve"> Masa </w:t>
      </w:r>
      <w:proofErr w:type="spellStart"/>
      <w:r w:rsidRPr="000A3D4F">
        <w:rPr>
          <w:rFonts w:eastAsiaTheme="minorHAnsi" w:cstheme="minorBidi"/>
          <w:w w:val="105"/>
          <w:kern w:val="2"/>
          <w:lang w:val="en-ID"/>
          <w14:ligatures w14:val="standardContextual"/>
        </w:rPr>
        <w:t>Pandemi</w:t>
      </w:r>
      <w:proofErr w:type="spellEnd"/>
      <w:r w:rsidRPr="000A3D4F">
        <w:rPr>
          <w:rFonts w:eastAsiaTheme="minorHAnsi" w:cstheme="minorBidi"/>
          <w:w w:val="105"/>
          <w:kern w:val="2"/>
          <w:lang w:val="en-ID"/>
          <w14:ligatures w14:val="standardContextual"/>
        </w:rPr>
        <w:t xml:space="preserve"> COVID-19 (Studi Kasus pada </w:t>
      </w:r>
      <w:proofErr w:type="spellStart"/>
      <w:r w:rsidRPr="000A3D4F">
        <w:rPr>
          <w:rFonts w:eastAsiaTheme="minorHAnsi" w:cstheme="minorBidi"/>
          <w:w w:val="105"/>
          <w:kern w:val="2"/>
          <w:lang w:val="en-ID"/>
          <w14:ligatures w14:val="standardContextual"/>
        </w:rPr>
        <w:t>Pengusaha</w:t>
      </w:r>
      <w:proofErr w:type="spellEnd"/>
      <w:r w:rsidRPr="000A3D4F">
        <w:rPr>
          <w:rFonts w:eastAsiaTheme="minorHAnsi" w:cstheme="minorBidi"/>
          <w:w w:val="105"/>
          <w:kern w:val="2"/>
          <w:lang w:val="en-ID"/>
          <w14:ligatures w14:val="standardContextual"/>
        </w:rPr>
        <w:t xml:space="preserve"> Batik di Daerah Istimewa Yogyakarta). ABIS: Accounting and Business Information System Journal, 11(1), 1–34.</w:t>
      </w:r>
    </w:p>
    <w:p w14:paraId="14F1E81E" w14:textId="77777777" w:rsidR="000A3D4F" w:rsidRPr="000A3D4F" w:rsidRDefault="000A3D4F" w:rsidP="000A3D4F">
      <w:pPr>
        <w:ind w:left="720" w:hanging="720"/>
        <w:jc w:val="both"/>
        <w:rPr>
          <w:rFonts w:eastAsiaTheme="minorHAnsi" w:cstheme="minorBidi"/>
          <w:kern w:val="2"/>
          <w:lang w:val="en-ID"/>
          <w14:ligatures w14:val="standardContextual"/>
        </w:rPr>
      </w:pPr>
      <w:r w:rsidRPr="000A3D4F">
        <w:rPr>
          <w:rFonts w:eastAsiaTheme="minorHAnsi" w:cstheme="minorBidi"/>
          <w:kern w:val="2"/>
          <w:lang w:val="en-ID"/>
          <w14:ligatures w14:val="standardContextual"/>
        </w:rPr>
        <w:t>Akter, S., Rahman, M., &amp; Das, M. C. (2017). Impact of Home-</w:t>
      </w:r>
      <w:r w:rsidRPr="000A3D4F">
        <w:rPr>
          <w:rFonts w:eastAsiaTheme="minorHAnsi" w:cstheme="minorBidi"/>
          <w:spacing w:val="80"/>
          <w:kern w:val="2"/>
          <w:lang w:val="en-ID"/>
          <w14:ligatures w14:val="standardContextual"/>
        </w:rPr>
        <w:t xml:space="preserve"> </w:t>
      </w:r>
      <w:r w:rsidRPr="000A3D4F">
        <w:rPr>
          <w:rFonts w:eastAsiaTheme="minorHAnsi" w:cstheme="minorBidi"/>
          <w:kern w:val="2"/>
          <w:lang w:val="en-ID"/>
          <w14:ligatures w14:val="standardContextual"/>
        </w:rPr>
        <w:t>Based Work on Women Workers in Informal Sector: Evidence</w:t>
      </w:r>
      <w:r w:rsidRPr="000A3D4F">
        <w:rPr>
          <w:rFonts w:eastAsiaTheme="minorHAnsi" w:cstheme="minorBidi"/>
          <w:spacing w:val="40"/>
          <w:kern w:val="2"/>
          <w:lang w:val="en-ID"/>
          <w14:ligatures w14:val="standardContextual"/>
        </w:rPr>
        <w:t xml:space="preserve"> </w:t>
      </w:r>
      <w:r w:rsidRPr="000A3D4F">
        <w:rPr>
          <w:rFonts w:eastAsiaTheme="minorHAnsi" w:cstheme="minorBidi"/>
          <w:kern w:val="2"/>
          <w:lang w:val="en-ID"/>
          <w14:ligatures w14:val="standardContextual"/>
        </w:rPr>
        <w:t>from</w:t>
      </w:r>
      <w:r w:rsidRPr="000A3D4F">
        <w:rPr>
          <w:rFonts w:eastAsiaTheme="minorHAnsi" w:cstheme="minorBidi"/>
          <w:spacing w:val="40"/>
          <w:kern w:val="2"/>
          <w:lang w:val="en-ID"/>
          <w14:ligatures w14:val="standardContextual"/>
        </w:rPr>
        <w:t xml:space="preserve"> </w:t>
      </w:r>
      <w:r w:rsidRPr="000A3D4F">
        <w:rPr>
          <w:rFonts w:eastAsiaTheme="minorHAnsi" w:cstheme="minorBidi"/>
          <w:kern w:val="2"/>
          <w:lang w:val="en-ID"/>
          <w14:ligatures w14:val="standardContextual"/>
        </w:rPr>
        <w:t>Urban</w:t>
      </w:r>
      <w:r w:rsidRPr="000A3D4F">
        <w:rPr>
          <w:rFonts w:eastAsiaTheme="minorHAnsi" w:cstheme="minorBidi"/>
          <w:spacing w:val="40"/>
          <w:kern w:val="2"/>
          <w:lang w:val="en-ID"/>
          <w14:ligatures w14:val="standardContextual"/>
        </w:rPr>
        <w:t xml:space="preserve"> </w:t>
      </w:r>
      <w:r w:rsidRPr="000A3D4F">
        <w:rPr>
          <w:rFonts w:eastAsiaTheme="minorHAnsi" w:cstheme="minorBidi"/>
          <w:kern w:val="2"/>
          <w:lang w:val="en-ID"/>
          <w14:ligatures w14:val="standardContextual"/>
        </w:rPr>
        <w:t>Bangladesh.</w:t>
      </w:r>
      <w:r w:rsidRPr="000A3D4F">
        <w:rPr>
          <w:rFonts w:eastAsiaTheme="minorHAnsi" w:cstheme="minorBidi"/>
          <w:spacing w:val="40"/>
          <w:kern w:val="2"/>
          <w:lang w:val="en-ID"/>
          <w14:ligatures w14:val="standardContextual"/>
        </w:rPr>
        <w:t xml:space="preserve"> </w:t>
      </w:r>
      <w:r w:rsidRPr="000A3D4F">
        <w:rPr>
          <w:rFonts w:eastAsiaTheme="minorHAnsi" w:cstheme="minorBidi"/>
          <w:kern w:val="2"/>
          <w:lang w:val="en-ID"/>
          <w14:ligatures w14:val="standardContextual"/>
        </w:rPr>
        <w:t>International</w:t>
      </w:r>
      <w:r w:rsidRPr="000A3D4F">
        <w:rPr>
          <w:rFonts w:eastAsiaTheme="minorHAnsi" w:cstheme="minorBidi"/>
          <w:spacing w:val="40"/>
          <w:kern w:val="2"/>
          <w:lang w:val="en-ID"/>
          <w14:ligatures w14:val="standardContextual"/>
        </w:rPr>
        <w:t xml:space="preserve"> </w:t>
      </w:r>
      <w:r w:rsidRPr="000A3D4F">
        <w:rPr>
          <w:rFonts w:eastAsiaTheme="minorHAnsi" w:cstheme="minorBidi"/>
          <w:kern w:val="2"/>
          <w:lang w:val="en-ID"/>
          <w14:ligatures w14:val="standardContextual"/>
        </w:rPr>
        <w:t>Journal of Economics, Commerce and Management,</w:t>
      </w:r>
      <w:r w:rsidRPr="000A3D4F">
        <w:rPr>
          <w:rFonts w:eastAsiaTheme="minorHAnsi" w:cstheme="minorBidi"/>
          <w:spacing w:val="80"/>
          <w:kern w:val="2"/>
          <w:lang w:val="en-ID"/>
          <w14:ligatures w14:val="standardContextual"/>
        </w:rPr>
        <w:t xml:space="preserve"> </w:t>
      </w:r>
      <w:r w:rsidRPr="000A3D4F">
        <w:rPr>
          <w:rFonts w:eastAsiaTheme="minorHAnsi" w:cstheme="minorBidi"/>
          <w:spacing w:val="-2"/>
          <w:kern w:val="2"/>
          <w:lang w:val="en-ID"/>
          <w14:ligatures w14:val="standardContextual"/>
        </w:rPr>
        <w:t>5(3),</w:t>
      </w:r>
      <w:r w:rsidRPr="000A3D4F">
        <w:rPr>
          <w:rFonts w:eastAsiaTheme="minorHAnsi" w:cstheme="minorBidi"/>
          <w:kern w:val="2"/>
          <w:lang w:val="en-ID"/>
          <w14:ligatures w14:val="standardContextual"/>
        </w:rPr>
        <w:tab/>
      </w:r>
      <w:r w:rsidRPr="000A3D4F">
        <w:rPr>
          <w:rFonts w:eastAsiaTheme="minorHAnsi" w:cstheme="minorBidi"/>
          <w:spacing w:val="-2"/>
          <w:kern w:val="2"/>
          <w:lang w:val="en-ID"/>
          <w14:ligatures w14:val="standardContextual"/>
        </w:rPr>
        <w:t>181–192.</w:t>
      </w:r>
      <w:r w:rsidRPr="000A3D4F">
        <w:rPr>
          <w:rFonts w:eastAsiaTheme="minorHAnsi" w:cstheme="minorBidi"/>
          <w:kern w:val="2"/>
          <w:lang w:val="en-ID"/>
          <w14:ligatures w14:val="standardContextual"/>
        </w:rPr>
        <w:tab/>
      </w:r>
      <w:r w:rsidRPr="000A3D4F">
        <w:rPr>
          <w:rFonts w:eastAsiaTheme="minorHAnsi" w:cstheme="minorBidi"/>
          <w:spacing w:val="-2"/>
          <w:kern w:val="2"/>
          <w:lang w:val="en-ID"/>
          <w14:ligatures w14:val="standardContextual"/>
        </w:rPr>
        <w:t>https://ijecm.co.uk/wp- content/uploads/2017/03/5313.pdf</w:t>
      </w:r>
    </w:p>
    <w:p w14:paraId="1EAA55CF" w14:textId="59807E24" w:rsidR="000A3D4F" w:rsidRDefault="000A3D4F" w:rsidP="00313509">
      <w:pPr>
        <w:ind w:left="720" w:hanging="720"/>
        <w:jc w:val="both"/>
        <w:rPr>
          <w:rFonts w:eastAsiaTheme="minorHAnsi" w:cstheme="minorBidi"/>
          <w:w w:val="105"/>
          <w:kern w:val="2"/>
          <w:lang w:val="en-ID"/>
          <w14:ligatures w14:val="standardContextual"/>
        </w:rPr>
      </w:pPr>
      <w:r w:rsidRPr="000A3D4F">
        <w:rPr>
          <w:rFonts w:eastAsiaTheme="minorHAnsi" w:cstheme="minorBidi"/>
          <w:w w:val="105"/>
          <w:kern w:val="2"/>
          <w:lang w:val="en-ID"/>
          <w14:ligatures w14:val="standardContextual"/>
        </w:rPr>
        <w:t>Alfers,</w:t>
      </w:r>
      <w:r w:rsidRPr="000A3D4F">
        <w:rPr>
          <w:rFonts w:eastAsiaTheme="minorHAnsi" w:cstheme="minorBidi"/>
          <w:spacing w:val="-7"/>
          <w:w w:val="105"/>
          <w:kern w:val="2"/>
          <w:lang w:val="en-ID"/>
          <w14:ligatures w14:val="standardContextual"/>
        </w:rPr>
        <w:t xml:space="preserve"> </w:t>
      </w:r>
      <w:r w:rsidRPr="000A3D4F">
        <w:rPr>
          <w:rFonts w:eastAsiaTheme="minorHAnsi" w:cstheme="minorBidi"/>
          <w:w w:val="105"/>
          <w:kern w:val="2"/>
          <w:lang w:val="en-ID"/>
          <w14:ligatures w14:val="standardContextual"/>
        </w:rPr>
        <w:t>L.,</w:t>
      </w:r>
      <w:r w:rsidRPr="000A3D4F">
        <w:rPr>
          <w:rFonts w:eastAsiaTheme="minorHAnsi" w:cstheme="minorBidi"/>
          <w:spacing w:val="-7"/>
          <w:w w:val="105"/>
          <w:kern w:val="2"/>
          <w:lang w:val="en-ID"/>
          <w14:ligatures w14:val="standardContextual"/>
        </w:rPr>
        <w:t xml:space="preserve"> </w:t>
      </w:r>
      <w:proofErr w:type="spellStart"/>
      <w:r w:rsidRPr="000A3D4F">
        <w:rPr>
          <w:rFonts w:eastAsiaTheme="minorHAnsi" w:cstheme="minorBidi"/>
          <w:w w:val="105"/>
          <w:kern w:val="2"/>
          <w:lang w:val="en-ID"/>
          <w14:ligatures w14:val="standardContextual"/>
        </w:rPr>
        <w:t>Moussié</w:t>
      </w:r>
      <w:proofErr w:type="spellEnd"/>
      <w:r w:rsidRPr="000A3D4F">
        <w:rPr>
          <w:rFonts w:eastAsiaTheme="minorHAnsi" w:cstheme="minorBidi"/>
          <w:w w:val="105"/>
          <w:kern w:val="2"/>
          <w:lang w:val="en-ID"/>
          <w14:ligatures w14:val="standardContextual"/>
        </w:rPr>
        <w:t>,</w:t>
      </w:r>
      <w:r w:rsidRPr="000A3D4F">
        <w:rPr>
          <w:rFonts w:eastAsiaTheme="minorHAnsi" w:cstheme="minorBidi"/>
          <w:spacing w:val="-6"/>
          <w:w w:val="105"/>
          <w:kern w:val="2"/>
          <w:lang w:val="en-ID"/>
          <w14:ligatures w14:val="standardContextual"/>
        </w:rPr>
        <w:t xml:space="preserve"> </w:t>
      </w:r>
      <w:r w:rsidRPr="000A3D4F">
        <w:rPr>
          <w:rFonts w:eastAsiaTheme="minorHAnsi" w:cstheme="minorBidi"/>
          <w:w w:val="105"/>
          <w:kern w:val="2"/>
          <w:lang w:val="en-ID"/>
          <w14:ligatures w14:val="standardContextual"/>
        </w:rPr>
        <w:t>R.,</w:t>
      </w:r>
      <w:r w:rsidRPr="000A3D4F">
        <w:rPr>
          <w:rFonts w:eastAsiaTheme="minorHAnsi" w:cstheme="minorBidi"/>
          <w:spacing w:val="-7"/>
          <w:w w:val="105"/>
          <w:kern w:val="2"/>
          <w:lang w:val="en-ID"/>
          <w14:ligatures w14:val="standardContextual"/>
        </w:rPr>
        <w:t xml:space="preserve"> </w:t>
      </w:r>
      <w:r w:rsidRPr="000A3D4F">
        <w:rPr>
          <w:rFonts w:eastAsiaTheme="minorHAnsi" w:cstheme="minorBidi"/>
          <w:w w:val="105"/>
          <w:kern w:val="2"/>
          <w:lang w:val="en-ID"/>
          <w14:ligatures w14:val="standardContextual"/>
        </w:rPr>
        <w:t>&amp;</w:t>
      </w:r>
      <w:r w:rsidRPr="000A3D4F">
        <w:rPr>
          <w:rFonts w:eastAsiaTheme="minorHAnsi" w:cstheme="minorBidi"/>
          <w:spacing w:val="-6"/>
          <w:w w:val="105"/>
          <w:kern w:val="2"/>
          <w:lang w:val="en-ID"/>
          <w14:ligatures w14:val="standardContextual"/>
        </w:rPr>
        <w:t xml:space="preserve"> </w:t>
      </w:r>
      <w:r w:rsidRPr="000A3D4F">
        <w:rPr>
          <w:rFonts w:eastAsiaTheme="minorHAnsi" w:cstheme="minorBidi"/>
          <w:w w:val="105"/>
          <w:kern w:val="2"/>
          <w:lang w:val="en-ID"/>
          <w14:ligatures w14:val="standardContextual"/>
        </w:rPr>
        <w:t>Harvey,</w:t>
      </w:r>
      <w:r w:rsidRPr="000A3D4F">
        <w:rPr>
          <w:rFonts w:eastAsiaTheme="minorHAnsi" w:cstheme="minorBidi"/>
          <w:spacing w:val="-6"/>
          <w:w w:val="105"/>
          <w:kern w:val="2"/>
          <w:lang w:val="en-ID"/>
          <w14:ligatures w14:val="standardContextual"/>
        </w:rPr>
        <w:t xml:space="preserve"> </w:t>
      </w:r>
      <w:r w:rsidRPr="000A3D4F">
        <w:rPr>
          <w:rFonts w:eastAsiaTheme="minorHAnsi" w:cstheme="minorBidi"/>
          <w:w w:val="105"/>
          <w:kern w:val="2"/>
          <w:lang w:val="en-ID"/>
          <w14:ligatures w14:val="standardContextual"/>
        </w:rPr>
        <w:t>J.</w:t>
      </w:r>
      <w:r w:rsidRPr="000A3D4F">
        <w:rPr>
          <w:rFonts w:eastAsiaTheme="minorHAnsi" w:cstheme="minorBidi"/>
          <w:spacing w:val="-7"/>
          <w:w w:val="105"/>
          <w:kern w:val="2"/>
          <w:lang w:val="en-ID"/>
          <w14:ligatures w14:val="standardContextual"/>
        </w:rPr>
        <w:t xml:space="preserve"> </w:t>
      </w:r>
      <w:r w:rsidRPr="000A3D4F">
        <w:rPr>
          <w:rFonts w:eastAsiaTheme="minorHAnsi" w:cstheme="minorBidi"/>
          <w:w w:val="105"/>
          <w:kern w:val="2"/>
          <w:lang w:val="en-ID"/>
          <w14:ligatures w14:val="standardContextual"/>
        </w:rPr>
        <w:t>(2022).</w:t>
      </w:r>
      <w:r w:rsidRPr="000A3D4F">
        <w:rPr>
          <w:rFonts w:eastAsiaTheme="minorHAnsi" w:cstheme="minorBidi"/>
          <w:spacing w:val="-9"/>
          <w:w w:val="105"/>
          <w:kern w:val="2"/>
          <w:lang w:val="en-ID"/>
          <w14:ligatures w14:val="standardContextual"/>
        </w:rPr>
        <w:t xml:space="preserve"> </w:t>
      </w:r>
      <w:r w:rsidRPr="000A3D4F">
        <w:rPr>
          <w:rFonts w:eastAsiaTheme="minorHAnsi" w:cstheme="minorBidi"/>
          <w:w w:val="105"/>
          <w:kern w:val="2"/>
          <w:lang w:val="en-ID"/>
          <w14:ligatures w14:val="standardContextual"/>
        </w:rPr>
        <w:t>Making</w:t>
      </w:r>
      <w:r w:rsidRPr="000A3D4F">
        <w:rPr>
          <w:rFonts w:eastAsiaTheme="minorHAnsi" w:cstheme="minorBidi"/>
          <w:spacing w:val="-8"/>
          <w:w w:val="105"/>
          <w:kern w:val="2"/>
          <w:lang w:val="en-ID"/>
          <w14:ligatures w14:val="standardContextual"/>
        </w:rPr>
        <w:t xml:space="preserve"> </w:t>
      </w:r>
      <w:r w:rsidRPr="000A3D4F">
        <w:rPr>
          <w:rFonts w:eastAsiaTheme="minorHAnsi" w:cstheme="minorBidi"/>
          <w:w w:val="105"/>
          <w:kern w:val="2"/>
          <w:lang w:val="en-ID"/>
          <w14:ligatures w14:val="standardContextual"/>
        </w:rPr>
        <w:t>Care</w:t>
      </w:r>
      <w:r w:rsidRPr="000A3D4F">
        <w:rPr>
          <w:rFonts w:eastAsiaTheme="minorHAnsi" w:cstheme="minorBidi"/>
          <w:spacing w:val="-6"/>
          <w:w w:val="105"/>
          <w:kern w:val="2"/>
          <w:lang w:val="en-ID"/>
          <w14:ligatures w14:val="standardContextual"/>
        </w:rPr>
        <w:t xml:space="preserve"> </w:t>
      </w:r>
      <w:r w:rsidRPr="000A3D4F">
        <w:rPr>
          <w:rFonts w:eastAsiaTheme="minorHAnsi" w:cstheme="minorBidi"/>
          <w:w w:val="105"/>
          <w:kern w:val="2"/>
          <w:lang w:val="en-ID"/>
          <w14:ligatures w14:val="standardContextual"/>
        </w:rPr>
        <w:t>Visible: Women’s Unpaid Care Work and the Conditions of Work</w:t>
      </w:r>
      <w:r w:rsidRPr="000A3D4F">
        <w:rPr>
          <w:rFonts w:eastAsiaTheme="minorHAnsi" w:cstheme="minorBidi"/>
          <w:spacing w:val="17"/>
          <w:w w:val="105"/>
          <w:kern w:val="2"/>
          <w:lang w:val="en-ID"/>
          <w14:ligatures w14:val="standardContextual"/>
        </w:rPr>
        <w:t xml:space="preserve"> </w:t>
      </w:r>
      <w:r w:rsidRPr="000A3D4F">
        <w:rPr>
          <w:rFonts w:eastAsiaTheme="minorHAnsi" w:cstheme="minorBidi"/>
          <w:w w:val="105"/>
          <w:kern w:val="2"/>
          <w:lang w:val="en-ID"/>
          <w14:ligatures w14:val="standardContextual"/>
        </w:rPr>
        <w:t>in</w:t>
      </w:r>
      <w:r w:rsidRPr="000A3D4F">
        <w:rPr>
          <w:rFonts w:eastAsiaTheme="minorHAnsi" w:cstheme="minorBidi"/>
          <w:spacing w:val="17"/>
          <w:w w:val="105"/>
          <w:kern w:val="2"/>
          <w:lang w:val="en-ID"/>
          <w14:ligatures w14:val="standardContextual"/>
        </w:rPr>
        <w:t xml:space="preserve"> </w:t>
      </w:r>
      <w:r w:rsidRPr="000A3D4F">
        <w:rPr>
          <w:rFonts w:eastAsiaTheme="minorHAnsi" w:cstheme="minorBidi"/>
          <w:w w:val="105"/>
          <w:kern w:val="2"/>
          <w:lang w:val="en-ID"/>
          <w14:ligatures w14:val="standardContextual"/>
        </w:rPr>
        <w:t>Informal</w:t>
      </w:r>
      <w:r w:rsidRPr="000A3D4F">
        <w:rPr>
          <w:rFonts w:eastAsiaTheme="minorHAnsi" w:cstheme="minorBidi"/>
          <w:spacing w:val="18"/>
          <w:w w:val="105"/>
          <w:kern w:val="2"/>
          <w:lang w:val="en-ID"/>
          <w14:ligatures w14:val="standardContextual"/>
        </w:rPr>
        <w:t xml:space="preserve"> </w:t>
      </w:r>
      <w:r w:rsidRPr="000A3D4F">
        <w:rPr>
          <w:rFonts w:eastAsiaTheme="minorHAnsi" w:cstheme="minorBidi"/>
          <w:w w:val="105"/>
          <w:kern w:val="2"/>
          <w:lang w:val="en-ID"/>
          <w14:ligatures w14:val="standardContextual"/>
        </w:rPr>
        <w:t>Employment.</w:t>
      </w:r>
      <w:r w:rsidRPr="000A3D4F">
        <w:rPr>
          <w:rFonts w:eastAsiaTheme="minorHAnsi" w:cstheme="minorBidi"/>
          <w:spacing w:val="18"/>
          <w:w w:val="105"/>
          <w:kern w:val="2"/>
          <w:lang w:val="en-ID"/>
          <w14:ligatures w14:val="standardContextual"/>
        </w:rPr>
        <w:t xml:space="preserve"> </w:t>
      </w:r>
      <w:r w:rsidRPr="000A3D4F">
        <w:rPr>
          <w:rFonts w:eastAsiaTheme="minorHAnsi" w:cstheme="minorBidi"/>
          <w:w w:val="105"/>
          <w:kern w:val="2"/>
          <w:lang w:val="en-ID"/>
          <w14:ligatures w14:val="standardContextual"/>
        </w:rPr>
        <w:t>International</w:t>
      </w:r>
      <w:r w:rsidRPr="000A3D4F">
        <w:rPr>
          <w:rFonts w:eastAsiaTheme="minorHAnsi" w:cstheme="minorBidi"/>
          <w:spacing w:val="17"/>
          <w:w w:val="105"/>
          <w:kern w:val="2"/>
          <w:lang w:val="en-ID"/>
          <w14:ligatures w14:val="standardContextual"/>
        </w:rPr>
        <w:t xml:space="preserve"> </w:t>
      </w:r>
      <w:r w:rsidRPr="000A3D4F">
        <w:rPr>
          <w:rFonts w:eastAsiaTheme="minorHAnsi" w:cstheme="minorBidi"/>
          <w:spacing w:val="-2"/>
          <w:w w:val="105"/>
          <w:kern w:val="2"/>
          <w:lang w:val="en-ID"/>
          <w14:ligatures w14:val="standardContextual"/>
        </w:rPr>
        <w:t>Labour</w:t>
      </w:r>
      <w:r w:rsidR="00313509">
        <w:rPr>
          <w:rFonts w:eastAsiaTheme="minorHAnsi" w:cstheme="minorBidi"/>
          <w:kern w:val="2"/>
          <w:lang w:val="en-ID"/>
          <w14:ligatures w14:val="standardContextual"/>
        </w:rPr>
        <w:t xml:space="preserve"> </w:t>
      </w:r>
      <w:r w:rsidRPr="000A3D4F">
        <w:rPr>
          <w:rFonts w:eastAsiaTheme="minorHAnsi" w:cstheme="minorBidi"/>
          <w:w w:val="105"/>
          <w:kern w:val="2"/>
          <w:lang w:val="en-ID"/>
          <w14:ligatures w14:val="standardContextual"/>
        </w:rPr>
        <w:t>Organization &amp; Women in Informal Employment: Globalizing and Organizing (WIEGO).</w:t>
      </w:r>
    </w:p>
    <w:p w14:paraId="4D156436" w14:textId="07A40C23" w:rsidR="00313509" w:rsidRPr="000A3D4F" w:rsidRDefault="00313509" w:rsidP="00313509">
      <w:pPr>
        <w:ind w:left="720" w:hanging="720"/>
        <w:jc w:val="both"/>
        <w:rPr>
          <w:rFonts w:eastAsiaTheme="minorHAnsi" w:cstheme="minorBidi"/>
          <w:kern w:val="2"/>
          <w:lang w:val="en-ID"/>
          <w14:ligatures w14:val="standardContextual"/>
        </w:rPr>
      </w:pPr>
      <w:proofErr w:type="spellStart"/>
      <w:r w:rsidRPr="00313509">
        <w:rPr>
          <w:rFonts w:eastAsiaTheme="minorHAnsi" w:cstheme="minorBidi"/>
          <w:kern w:val="2"/>
          <w14:ligatures w14:val="standardContextual"/>
        </w:rPr>
        <w:t>Andriyani</w:t>
      </w:r>
      <w:proofErr w:type="spellEnd"/>
      <w:r w:rsidRPr="00313509">
        <w:rPr>
          <w:rFonts w:eastAsiaTheme="minorHAnsi" w:cstheme="minorBidi"/>
          <w:kern w:val="2"/>
          <w14:ligatures w14:val="standardContextual"/>
        </w:rPr>
        <w:t xml:space="preserve">, P., &amp; </w:t>
      </w:r>
      <w:proofErr w:type="spellStart"/>
      <w:r w:rsidRPr="00313509">
        <w:rPr>
          <w:rFonts w:eastAsiaTheme="minorHAnsi" w:cstheme="minorBidi"/>
          <w:kern w:val="2"/>
          <w14:ligatures w14:val="standardContextual"/>
        </w:rPr>
        <w:t>Sulistyowati</w:t>
      </w:r>
      <w:proofErr w:type="spellEnd"/>
      <w:r w:rsidRPr="00313509">
        <w:rPr>
          <w:rFonts w:eastAsiaTheme="minorHAnsi" w:cstheme="minorBidi"/>
          <w:kern w:val="2"/>
          <w14:ligatures w14:val="standardContextual"/>
        </w:rPr>
        <w:t xml:space="preserve">, A. (2021). </w:t>
      </w:r>
      <w:proofErr w:type="spellStart"/>
      <w:r w:rsidRPr="00313509">
        <w:rPr>
          <w:rFonts w:eastAsiaTheme="minorHAnsi" w:cstheme="minorBidi"/>
          <w:i/>
          <w:iCs/>
          <w:kern w:val="2"/>
          <w14:ligatures w14:val="standardContextual"/>
        </w:rPr>
        <w:t>Analisis</w:t>
      </w:r>
      <w:proofErr w:type="spellEnd"/>
      <w:r w:rsidRPr="00313509">
        <w:rPr>
          <w:rFonts w:eastAsiaTheme="minorHAnsi" w:cstheme="minorBidi"/>
          <w:i/>
          <w:iCs/>
          <w:kern w:val="2"/>
          <w14:ligatures w14:val="standardContextual"/>
        </w:rPr>
        <w:t xml:space="preserve"> </w:t>
      </w:r>
      <w:proofErr w:type="spellStart"/>
      <w:r w:rsidRPr="00313509">
        <w:rPr>
          <w:rFonts w:eastAsiaTheme="minorHAnsi" w:cstheme="minorBidi"/>
          <w:i/>
          <w:iCs/>
          <w:kern w:val="2"/>
          <w14:ligatures w14:val="standardContextual"/>
        </w:rPr>
        <w:t>pengaruh</w:t>
      </w:r>
      <w:proofErr w:type="spellEnd"/>
      <w:r w:rsidRPr="00313509">
        <w:rPr>
          <w:rFonts w:eastAsiaTheme="minorHAnsi" w:cstheme="minorBidi"/>
          <w:i/>
          <w:iCs/>
          <w:kern w:val="2"/>
          <w14:ligatures w14:val="standardContextual"/>
        </w:rPr>
        <w:t xml:space="preserve"> </w:t>
      </w:r>
      <w:proofErr w:type="spellStart"/>
      <w:r w:rsidRPr="00313509">
        <w:rPr>
          <w:rFonts w:eastAsiaTheme="minorHAnsi" w:cstheme="minorBidi"/>
          <w:i/>
          <w:iCs/>
          <w:kern w:val="2"/>
          <w14:ligatures w14:val="standardContextual"/>
        </w:rPr>
        <w:t>literasi</w:t>
      </w:r>
      <w:proofErr w:type="spellEnd"/>
      <w:r w:rsidRPr="00313509">
        <w:rPr>
          <w:rFonts w:eastAsiaTheme="minorHAnsi" w:cstheme="minorBidi"/>
          <w:i/>
          <w:iCs/>
          <w:kern w:val="2"/>
          <w14:ligatures w14:val="standardContextual"/>
        </w:rPr>
        <w:t xml:space="preserve"> </w:t>
      </w:r>
      <w:proofErr w:type="spellStart"/>
      <w:r w:rsidRPr="00313509">
        <w:rPr>
          <w:rFonts w:eastAsiaTheme="minorHAnsi" w:cstheme="minorBidi"/>
          <w:i/>
          <w:iCs/>
          <w:kern w:val="2"/>
          <w14:ligatures w14:val="standardContextual"/>
        </w:rPr>
        <w:t>keuangan</w:t>
      </w:r>
      <w:proofErr w:type="spellEnd"/>
      <w:r w:rsidRPr="00313509">
        <w:rPr>
          <w:rFonts w:eastAsiaTheme="minorHAnsi" w:cstheme="minorBidi"/>
          <w:i/>
          <w:iCs/>
          <w:kern w:val="2"/>
          <w14:ligatures w14:val="standardContextual"/>
        </w:rPr>
        <w:t xml:space="preserve">, </w:t>
      </w:r>
      <w:proofErr w:type="spellStart"/>
      <w:r w:rsidRPr="00313509">
        <w:rPr>
          <w:rFonts w:eastAsiaTheme="minorHAnsi" w:cstheme="minorBidi"/>
          <w:i/>
          <w:iCs/>
          <w:kern w:val="2"/>
          <w14:ligatures w14:val="standardContextual"/>
        </w:rPr>
        <w:t>inklusi</w:t>
      </w:r>
      <w:proofErr w:type="spellEnd"/>
      <w:r w:rsidRPr="00313509">
        <w:rPr>
          <w:rFonts w:eastAsiaTheme="minorHAnsi" w:cstheme="minorBidi"/>
          <w:i/>
          <w:iCs/>
          <w:kern w:val="2"/>
          <w14:ligatures w14:val="standardContextual"/>
        </w:rPr>
        <w:t xml:space="preserve"> </w:t>
      </w:r>
      <w:proofErr w:type="spellStart"/>
      <w:r w:rsidRPr="00313509">
        <w:rPr>
          <w:rFonts w:eastAsiaTheme="minorHAnsi" w:cstheme="minorBidi"/>
          <w:i/>
          <w:iCs/>
          <w:kern w:val="2"/>
          <w14:ligatures w14:val="standardContextual"/>
        </w:rPr>
        <w:t>keuangan</w:t>
      </w:r>
      <w:proofErr w:type="spellEnd"/>
      <w:r w:rsidRPr="00313509">
        <w:rPr>
          <w:rFonts w:eastAsiaTheme="minorHAnsi" w:cstheme="minorBidi"/>
          <w:i/>
          <w:iCs/>
          <w:kern w:val="2"/>
          <w14:ligatures w14:val="standardContextual"/>
        </w:rPr>
        <w:t xml:space="preserve">, dan </w:t>
      </w:r>
      <w:proofErr w:type="spellStart"/>
      <w:r w:rsidRPr="00313509">
        <w:rPr>
          <w:rFonts w:eastAsiaTheme="minorHAnsi" w:cstheme="minorBidi"/>
          <w:i/>
          <w:iCs/>
          <w:kern w:val="2"/>
          <w14:ligatures w14:val="standardContextual"/>
        </w:rPr>
        <w:t>tingkat</w:t>
      </w:r>
      <w:proofErr w:type="spellEnd"/>
      <w:r w:rsidRPr="00313509">
        <w:rPr>
          <w:rFonts w:eastAsiaTheme="minorHAnsi" w:cstheme="minorBidi"/>
          <w:i/>
          <w:iCs/>
          <w:kern w:val="2"/>
          <w14:ligatures w14:val="standardContextual"/>
        </w:rPr>
        <w:t xml:space="preserve"> </w:t>
      </w:r>
      <w:proofErr w:type="spellStart"/>
      <w:r w:rsidRPr="00313509">
        <w:rPr>
          <w:rFonts w:eastAsiaTheme="minorHAnsi" w:cstheme="minorBidi"/>
          <w:i/>
          <w:iCs/>
          <w:kern w:val="2"/>
          <w14:ligatures w14:val="standardContextual"/>
        </w:rPr>
        <w:t>pendidikan</w:t>
      </w:r>
      <w:proofErr w:type="spellEnd"/>
      <w:r w:rsidRPr="00313509">
        <w:rPr>
          <w:rFonts w:eastAsiaTheme="minorHAnsi" w:cstheme="minorBidi"/>
          <w:i/>
          <w:iCs/>
          <w:kern w:val="2"/>
          <w14:ligatures w14:val="standardContextual"/>
        </w:rPr>
        <w:t xml:space="preserve"> </w:t>
      </w:r>
      <w:proofErr w:type="spellStart"/>
      <w:r w:rsidRPr="00313509">
        <w:rPr>
          <w:rFonts w:eastAsiaTheme="minorHAnsi" w:cstheme="minorBidi"/>
          <w:i/>
          <w:iCs/>
          <w:kern w:val="2"/>
          <w14:ligatures w14:val="standardContextual"/>
        </w:rPr>
        <w:t>terhadap</w:t>
      </w:r>
      <w:proofErr w:type="spellEnd"/>
      <w:r w:rsidRPr="00313509">
        <w:rPr>
          <w:rFonts w:eastAsiaTheme="minorHAnsi" w:cstheme="minorBidi"/>
          <w:i/>
          <w:iCs/>
          <w:kern w:val="2"/>
          <w14:ligatures w14:val="standardContextual"/>
        </w:rPr>
        <w:t xml:space="preserve"> </w:t>
      </w:r>
      <w:proofErr w:type="spellStart"/>
      <w:r w:rsidRPr="00313509">
        <w:rPr>
          <w:rFonts w:eastAsiaTheme="minorHAnsi" w:cstheme="minorBidi"/>
          <w:i/>
          <w:iCs/>
          <w:kern w:val="2"/>
          <w14:ligatures w14:val="standardContextual"/>
        </w:rPr>
        <w:t>perilaku</w:t>
      </w:r>
      <w:proofErr w:type="spellEnd"/>
      <w:r w:rsidRPr="00313509">
        <w:rPr>
          <w:rFonts w:eastAsiaTheme="minorHAnsi" w:cstheme="minorBidi"/>
          <w:i/>
          <w:iCs/>
          <w:kern w:val="2"/>
          <w14:ligatures w14:val="standardContextual"/>
        </w:rPr>
        <w:t xml:space="preserve"> </w:t>
      </w:r>
      <w:proofErr w:type="spellStart"/>
      <w:r w:rsidRPr="00313509">
        <w:rPr>
          <w:rFonts w:eastAsiaTheme="minorHAnsi" w:cstheme="minorBidi"/>
          <w:i/>
          <w:iCs/>
          <w:kern w:val="2"/>
          <w14:ligatures w14:val="standardContextual"/>
        </w:rPr>
        <w:t>keuangan</w:t>
      </w:r>
      <w:proofErr w:type="spellEnd"/>
      <w:r w:rsidRPr="00313509">
        <w:rPr>
          <w:rFonts w:eastAsiaTheme="minorHAnsi" w:cstheme="minorBidi"/>
          <w:i/>
          <w:iCs/>
          <w:kern w:val="2"/>
          <w14:ligatures w14:val="standardContextual"/>
        </w:rPr>
        <w:t xml:space="preserve"> </w:t>
      </w:r>
      <w:proofErr w:type="spellStart"/>
      <w:r w:rsidRPr="00313509">
        <w:rPr>
          <w:rFonts w:eastAsiaTheme="minorHAnsi" w:cstheme="minorBidi"/>
          <w:i/>
          <w:iCs/>
          <w:kern w:val="2"/>
          <w14:ligatures w14:val="standardContextual"/>
        </w:rPr>
        <w:t>pelaku</w:t>
      </w:r>
      <w:proofErr w:type="spellEnd"/>
      <w:r w:rsidRPr="00313509">
        <w:rPr>
          <w:rFonts w:eastAsiaTheme="minorHAnsi" w:cstheme="minorBidi"/>
          <w:i/>
          <w:iCs/>
          <w:kern w:val="2"/>
          <w14:ligatures w14:val="standardContextual"/>
        </w:rPr>
        <w:t xml:space="preserve"> UMKM…</w:t>
      </w:r>
      <w:r w:rsidRPr="00313509">
        <w:rPr>
          <w:rFonts w:eastAsiaTheme="minorHAnsi" w:cstheme="minorBidi"/>
          <w:kern w:val="2"/>
          <w14:ligatures w14:val="standardContextual"/>
        </w:rPr>
        <w:t xml:space="preserve"> </w:t>
      </w:r>
      <w:proofErr w:type="spellStart"/>
      <w:r w:rsidRPr="00313509">
        <w:rPr>
          <w:rFonts w:eastAsiaTheme="minorHAnsi" w:cstheme="minorBidi"/>
          <w:b/>
          <w:bCs/>
          <w:kern w:val="2"/>
          <w14:ligatures w14:val="standardContextual"/>
        </w:rPr>
        <w:t>Aliansi</w:t>
      </w:r>
      <w:proofErr w:type="spellEnd"/>
      <w:r w:rsidRPr="00313509">
        <w:rPr>
          <w:rFonts w:eastAsiaTheme="minorHAnsi" w:cstheme="minorBidi"/>
          <w:b/>
          <w:bCs/>
          <w:kern w:val="2"/>
          <w14:ligatures w14:val="standardContextual"/>
        </w:rPr>
        <w:t xml:space="preserve">: </w:t>
      </w:r>
      <w:proofErr w:type="spellStart"/>
      <w:r w:rsidRPr="00313509">
        <w:rPr>
          <w:rFonts w:eastAsiaTheme="minorHAnsi" w:cstheme="minorBidi"/>
          <w:b/>
          <w:bCs/>
          <w:kern w:val="2"/>
          <w14:ligatures w14:val="standardContextual"/>
        </w:rPr>
        <w:t>Jurnal</w:t>
      </w:r>
      <w:proofErr w:type="spellEnd"/>
      <w:r w:rsidRPr="00313509">
        <w:rPr>
          <w:rFonts w:eastAsiaTheme="minorHAnsi" w:cstheme="minorBidi"/>
          <w:b/>
          <w:bCs/>
          <w:kern w:val="2"/>
          <w14:ligatures w14:val="standardContextual"/>
        </w:rPr>
        <w:t xml:space="preserve"> </w:t>
      </w:r>
      <w:proofErr w:type="spellStart"/>
      <w:r w:rsidRPr="00313509">
        <w:rPr>
          <w:rFonts w:eastAsiaTheme="minorHAnsi" w:cstheme="minorBidi"/>
          <w:b/>
          <w:bCs/>
          <w:kern w:val="2"/>
          <w14:ligatures w14:val="standardContextual"/>
        </w:rPr>
        <w:t>Manajemen</w:t>
      </w:r>
      <w:proofErr w:type="spellEnd"/>
      <w:r w:rsidRPr="00313509">
        <w:rPr>
          <w:rFonts w:eastAsiaTheme="minorHAnsi" w:cstheme="minorBidi"/>
          <w:b/>
          <w:bCs/>
          <w:kern w:val="2"/>
          <w14:ligatures w14:val="standardContextual"/>
        </w:rPr>
        <w:t xml:space="preserve"> dan </w:t>
      </w:r>
      <w:proofErr w:type="spellStart"/>
      <w:r w:rsidRPr="00313509">
        <w:rPr>
          <w:rFonts w:eastAsiaTheme="minorHAnsi" w:cstheme="minorBidi"/>
          <w:b/>
          <w:bCs/>
          <w:kern w:val="2"/>
          <w14:ligatures w14:val="standardContextual"/>
        </w:rPr>
        <w:t>Bisnis</w:t>
      </w:r>
      <w:proofErr w:type="spellEnd"/>
      <w:r w:rsidRPr="00313509">
        <w:rPr>
          <w:rFonts w:eastAsiaTheme="minorHAnsi" w:cstheme="minorBidi"/>
          <w:kern w:val="2"/>
          <w14:ligatures w14:val="standardContextual"/>
        </w:rPr>
        <w:t>, 16(2), 61–70.</w:t>
      </w:r>
    </w:p>
    <w:p w14:paraId="07AAB328" w14:textId="77777777" w:rsidR="000A3D4F" w:rsidRPr="000A3D4F" w:rsidRDefault="000A3D4F" w:rsidP="000A3D4F">
      <w:pPr>
        <w:ind w:left="720" w:hanging="720"/>
        <w:jc w:val="both"/>
        <w:rPr>
          <w:rFonts w:eastAsiaTheme="minorHAnsi" w:cstheme="minorBidi"/>
          <w:kern w:val="2"/>
          <w:lang w:val="en-ID"/>
          <w14:ligatures w14:val="standardContextual"/>
        </w:rPr>
      </w:pPr>
      <w:proofErr w:type="spellStart"/>
      <w:r w:rsidRPr="000A3D4F">
        <w:rPr>
          <w:rFonts w:eastAsiaTheme="minorHAnsi" w:cstheme="minorBidi"/>
          <w:kern w:val="2"/>
          <w:lang w:val="en-ID"/>
          <w14:ligatures w14:val="standardContextual"/>
        </w:rPr>
        <w:t>Arikunto</w:t>
      </w:r>
      <w:proofErr w:type="spellEnd"/>
      <w:r w:rsidRPr="000A3D4F">
        <w:rPr>
          <w:rFonts w:eastAsiaTheme="minorHAnsi" w:cstheme="minorBidi"/>
          <w:kern w:val="2"/>
          <w:lang w:val="en-ID"/>
          <w14:ligatures w14:val="standardContextual"/>
        </w:rPr>
        <w:t>,</w:t>
      </w:r>
      <w:r w:rsidRPr="000A3D4F">
        <w:rPr>
          <w:rFonts w:eastAsiaTheme="minorHAnsi" w:cstheme="minorBidi"/>
          <w:spacing w:val="-2"/>
          <w:kern w:val="2"/>
          <w:lang w:val="en-ID"/>
          <w14:ligatures w14:val="standardContextual"/>
        </w:rPr>
        <w:t xml:space="preserve"> </w:t>
      </w:r>
      <w:proofErr w:type="spellStart"/>
      <w:r w:rsidRPr="000A3D4F">
        <w:rPr>
          <w:rFonts w:eastAsiaTheme="minorHAnsi" w:cstheme="minorBidi"/>
          <w:kern w:val="2"/>
          <w:lang w:val="en-ID"/>
          <w14:ligatures w14:val="standardContextual"/>
        </w:rPr>
        <w:t>Suharsimi</w:t>
      </w:r>
      <w:proofErr w:type="spellEnd"/>
      <w:r w:rsidRPr="000A3D4F">
        <w:rPr>
          <w:rFonts w:eastAsiaTheme="minorHAnsi" w:cstheme="minorBidi"/>
          <w:kern w:val="2"/>
          <w:lang w:val="en-ID"/>
          <w14:ligatures w14:val="standardContextual"/>
        </w:rPr>
        <w:t>.</w:t>
      </w:r>
      <w:r w:rsidRPr="000A3D4F">
        <w:rPr>
          <w:rFonts w:eastAsiaTheme="minorHAnsi" w:cstheme="minorBidi"/>
          <w:spacing w:val="-2"/>
          <w:kern w:val="2"/>
          <w:lang w:val="en-ID"/>
          <w14:ligatures w14:val="standardContextual"/>
        </w:rPr>
        <w:t xml:space="preserve"> </w:t>
      </w:r>
      <w:r w:rsidRPr="000A3D4F">
        <w:rPr>
          <w:rFonts w:eastAsiaTheme="minorHAnsi" w:cstheme="minorBidi"/>
          <w:kern w:val="2"/>
          <w:lang w:val="en-ID"/>
          <w14:ligatures w14:val="standardContextual"/>
        </w:rPr>
        <w:t xml:space="preserve">2010. </w:t>
      </w:r>
      <w:proofErr w:type="spellStart"/>
      <w:r w:rsidRPr="000A3D4F">
        <w:rPr>
          <w:rFonts w:eastAsiaTheme="minorHAnsi" w:cstheme="minorBidi"/>
          <w:i/>
          <w:kern w:val="2"/>
          <w:lang w:val="en-ID"/>
          <w14:ligatures w14:val="standardContextual"/>
        </w:rPr>
        <w:t>Prosedur</w:t>
      </w:r>
      <w:proofErr w:type="spellEnd"/>
      <w:r w:rsidRPr="000A3D4F">
        <w:rPr>
          <w:rFonts w:eastAsiaTheme="minorHAnsi" w:cstheme="minorBidi"/>
          <w:i/>
          <w:spacing w:val="-3"/>
          <w:kern w:val="2"/>
          <w:lang w:val="en-ID"/>
          <w14:ligatures w14:val="standardContextual"/>
        </w:rPr>
        <w:t xml:space="preserve"> </w:t>
      </w:r>
      <w:proofErr w:type="spellStart"/>
      <w:r w:rsidRPr="000A3D4F">
        <w:rPr>
          <w:rFonts w:eastAsiaTheme="minorHAnsi" w:cstheme="minorBidi"/>
          <w:i/>
          <w:kern w:val="2"/>
          <w:lang w:val="en-ID"/>
          <w14:ligatures w14:val="standardContextual"/>
        </w:rPr>
        <w:t>Penelitian</w:t>
      </w:r>
      <w:proofErr w:type="spellEnd"/>
      <w:r w:rsidRPr="000A3D4F">
        <w:rPr>
          <w:rFonts w:eastAsiaTheme="minorHAnsi" w:cstheme="minorBidi"/>
          <w:i/>
          <w:spacing w:val="-2"/>
          <w:kern w:val="2"/>
          <w:lang w:val="en-ID"/>
          <w14:ligatures w14:val="standardContextual"/>
        </w:rPr>
        <w:t xml:space="preserve"> </w:t>
      </w:r>
      <w:proofErr w:type="spellStart"/>
      <w:r w:rsidRPr="000A3D4F">
        <w:rPr>
          <w:rFonts w:eastAsiaTheme="minorHAnsi" w:cstheme="minorBidi"/>
          <w:i/>
          <w:kern w:val="2"/>
          <w:lang w:val="en-ID"/>
          <w14:ligatures w14:val="standardContextual"/>
        </w:rPr>
        <w:t>Suatu</w:t>
      </w:r>
      <w:proofErr w:type="spellEnd"/>
      <w:r w:rsidRPr="000A3D4F">
        <w:rPr>
          <w:rFonts w:eastAsiaTheme="minorHAnsi" w:cstheme="minorBidi"/>
          <w:i/>
          <w:spacing w:val="-2"/>
          <w:kern w:val="2"/>
          <w:lang w:val="en-ID"/>
          <w14:ligatures w14:val="standardContextual"/>
        </w:rPr>
        <w:t xml:space="preserve"> </w:t>
      </w:r>
      <w:proofErr w:type="spellStart"/>
      <w:r w:rsidRPr="000A3D4F">
        <w:rPr>
          <w:rFonts w:eastAsiaTheme="minorHAnsi" w:cstheme="minorBidi"/>
          <w:i/>
          <w:kern w:val="2"/>
          <w:lang w:val="en-ID"/>
          <w14:ligatures w14:val="standardContextual"/>
        </w:rPr>
        <w:t>Pendekatan</w:t>
      </w:r>
      <w:proofErr w:type="spellEnd"/>
      <w:r w:rsidRPr="000A3D4F">
        <w:rPr>
          <w:rFonts w:eastAsiaTheme="minorHAnsi" w:cstheme="minorBidi"/>
          <w:i/>
          <w:kern w:val="2"/>
          <w:lang w:val="en-ID"/>
          <w14:ligatures w14:val="standardContextual"/>
        </w:rPr>
        <w:t xml:space="preserve"> </w:t>
      </w:r>
      <w:proofErr w:type="spellStart"/>
      <w:r w:rsidRPr="000A3D4F">
        <w:rPr>
          <w:rFonts w:eastAsiaTheme="minorHAnsi" w:cstheme="minorBidi"/>
          <w:i/>
          <w:kern w:val="2"/>
          <w:lang w:val="en-ID"/>
          <w14:ligatures w14:val="standardContextual"/>
        </w:rPr>
        <w:t>Praktek</w:t>
      </w:r>
      <w:proofErr w:type="spellEnd"/>
      <w:r w:rsidRPr="000A3D4F">
        <w:rPr>
          <w:rFonts w:eastAsiaTheme="minorHAnsi" w:cstheme="minorBidi"/>
          <w:kern w:val="2"/>
          <w:lang w:val="en-ID"/>
          <w14:ligatures w14:val="standardContextual"/>
        </w:rPr>
        <w:t xml:space="preserve">. </w:t>
      </w:r>
      <w:proofErr w:type="spellStart"/>
      <w:r w:rsidRPr="000A3D4F">
        <w:rPr>
          <w:rFonts w:eastAsiaTheme="minorHAnsi" w:cstheme="minorBidi"/>
          <w:kern w:val="2"/>
          <w:lang w:val="en-ID"/>
          <w14:ligatures w14:val="standardContextual"/>
        </w:rPr>
        <w:t>Rineka</w:t>
      </w:r>
      <w:proofErr w:type="spellEnd"/>
      <w:r w:rsidRPr="000A3D4F">
        <w:rPr>
          <w:rFonts w:eastAsiaTheme="minorHAnsi" w:cstheme="minorBidi"/>
          <w:kern w:val="2"/>
          <w:lang w:val="en-ID"/>
          <w14:ligatures w14:val="standardContextual"/>
        </w:rPr>
        <w:t xml:space="preserve"> Cipta.</w:t>
      </w:r>
    </w:p>
    <w:p w14:paraId="3AA7A78D" w14:textId="77777777" w:rsidR="000A3D4F" w:rsidRPr="000A3D4F" w:rsidRDefault="000A3D4F" w:rsidP="000A3D4F">
      <w:pPr>
        <w:ind w:left="720" w:hanging="720"/>
        <w:jc w:val="both"/>
        <w:rPr>
          <w:rFonts w:eastAsiaTheme="minorHAnsi" w:cstheme="minorBidi"/>
          <w:kern w:val="2"/>
          <w:lang w:val="en-ID"/>
          <w14:ligatures w14:val="standardContextual"/>
        </w:rPr>
      </w:pPr>
      <w:proofErr w:type="gramStart"/>
      <w:r w:rsidRPr="000A3D4F">
        <w:rPr>
          <w:rFonts w:eastAsiaTheme="minorHAnsi" w:cstheme="minorBidi"/>
          <w:i/>
          <w:spacing w:val="-2"/>
          <w:kern w:val="2"/>
          <w:lang w:val="en-ID"/>
          <w14:ligatures w14:val="standardContextual"/>
        </w:rPr>
        <w:t>avatara,+</w:t>
      </w:r>
      <w:proofErr w:type="gramEnd"/>
      <w:r w:rsidRPr="000A3D4F">
        <w:rPr>
          <w:rFonts w:eastAsiaTheme="minorHAnsi" w:cstheme="minorBidi"/>
          <w:i/>
          <w:spacing w:val="-2"/>
          <w:kern w:val="2"/>
          <w:lang w:val="en-ID"/>
          <w14:ligatures w14:val="standardContextual"/>
        </w:rPr>
        <w:t xml:space="preserve">Artikel+Jurnal+Yesi+Prastika_16040284049_Sejarah+201 </w:t>
      </w:r>
      <w:r w:rsidRPr="000A3D4F">
        <w:rPr>
          <w:rFonts w:eastAsiaTheme="minorHAnsi" w:cstheme="minorBidi"/>
          <w:i/>
          <w:kern w:val="2"/>
          <w:lang w:val="en-ID"/>
          <w14:ligatures w14:val="standardContextual"/>
        </w:rPr>
        <w:t>6+(1) (3)</w:t>
      </w:r>
      <w:r w:rsidRPr="000A3D4F">
        <w:rPr>
          <w:rFonts w:eastAsiaTheme="minorHAnsi" w:cstheme="minorBidi"/>
          <w:kern w:val="2"/>
          <w:lang w:val="en-ID"/>
          <w14:ligatures w14:val="standardContextual"/>
        </w:rPr>
        <w:t>. (n.d.).</w:t>
      </w:r>
    </w:p>
    <w:p w14:paraId="4CD39188" w14:textId="77777777" w:rsidR="000A3D4F" w:rsidRPr="000A3D4F" w:rsidRDefault="000A3D4F" w:rsidP="000A3D4F">
      <w:pPr>
        <w:ind w:left="720" w:hanging="720"/>
        <w:jc w:val="both"/>
        <w:rPr>
          <w:rFonts w:eastAsiaTheme="minorHAnsi" w:cstheme="minorBidi"/>
          <w:kern w:val="2"/>
          <w:lang w:val="en-ID"/>
          <w14:ligatures w14:val="standardContextual"/>
        </w:rPr>
      </w:pPr>
      <w:r w:rsidRPr="000A3D4F">
        <w:rPr>
          <w:rFonts w:eastAsiaTheme="minorHAnsi" w:cstheme="minorBidi"/>
          <w:w w:val="105"/>
          <w:kern w:val="2"/>
          <w:lang w:val="en-ID"/>
          <w14:ligatures w14:val="standardContextual"/>
        </w:rPr>
        <w:t xml:space="preserve">Baba, D., Hassan, A., &amp; </w:t>
      </w:r>
      <w:proofErr w:type="spellStart"/>
      <w:r w:rsidRPr="000A3D4F">
        <w:rPr>
          <w:rFonts w:eastAsiaTheme="minorHAnsi" w:cstheme="minorBidi"/>
          <w:w w:val="105"/>
          <w:kern w:val="2"/>
          <w:lang w:val="en-ID"/>
          <w14:ligatures w14:val="standardContextual"/>
        </w:rPr>
        <w:t>Othong</w:t>
      </w:r>
      <w:proofErr w:type="spellEnd"/>
      <w:r w:rsidRPr="000A3D4F">
        <w:rPr>
          <w:rFonts w:eastAsiaTheme="minorHAnsi" w:cstheme="minorBidi"/>
          <w:w w:val="105"/>
          <w:kern w:val="2"/>
          <w:lang w:val="en-ID"/>
          <w14:ligatures w14:val="standardContextual"/>
        </w:rPr>
        <w:t xml:space="preserve">, S. (2012). </w:t>
      </w:r>
      <w:proofErr w:type="spellStart"/>
      <w:r w:rsidRPr="000A3D4F">
        <w:rPr>
          <w:rFonts w:eastAsiaTheme="minorHAnsi" w:cstheme="minorBidi"/>
          <w:w w:val="105"/>
          <w:kern w:val="2"/>
          <w:lang w:val="en-ID"/>
          <w14:ligatures w14:val="standardContextual"/>
        </w:rPr>
        <w:t>Tahap</w:t>
      </w:r>
      <w:proofErr w:type="spellEnd"/>
      <w:r w:rsidRPr="000A3D4F">
        <w:rPr>
          <w:rFonts w:eastAsiaTheme="minorHAnsi" w:cstheme="minorBidi"/>
          <w:w w:val="105"/>
          <w:kern w:val="2"/>
          <w:lang w:val="en-ID"/>
          <w14:ligatures w14:val="standardContextual"/>
        </w:rPr>
        <w:t xml:space="preserve"> </w:t>
      </w:r>
      <w:proofErr w:type="spellStart"/>
      <w:r w:rsidRPr="000A3D4F">
        <w:rPr>
          <w:rFonts w:eastAsiaTheme="minorHAnsi" w:cstheme="minorBidi"/>
          <w:w w:val="105"/>
          <w:kern w:val="2"/>
          <w:lang w:val="en-ID"/>
          <w14:ligatures w14:val="standardContextual"/>
        </w:rPr>
        <w:t>Kefahaman</w:t>
      </w:r>
      <w:proofErr w:type="spellEnd"/>
      <w:r w:rsidRPr="000A3D4F">
        <w:rPr>
          <w:rFonts w:eastAsiaTheme="minorHAnsi" w:cstheme="minorBidi"/>
          <w:w w:val="105"/>
          <w:kern w:val="2"/>
          <w:lang w:val="en-ID"/>
          <w14:ligatures w14:val="standardContextual"/>
        </w:rPr>
        <w:t xml:space="preserve"> Dan </w:t>
      </w:r>
      <w:proofErr w:type="spellStart"/>
      <w:r w:rsidRPr="000A3D4F">
        <w:rPr>
          <w:rFonts w:eastAsiaTheme="minorHAnsi" w:cstheme="minorBidi"/>
          <w:w w:val="105"/>
          <w:kern w:val="2"/>
          <w:lang w:val="en-ID"/>
          <w14:ligatures w14:val="standardContextual"/>
        </w:rPr>
        <w:t>Keberkesanan</w:t>
      </w:r>
      <w:proofErr w:type="spellEnd"/>
      <w:r w:rsidRPr="000A3D4F">
        <w:rPr>
          <w:rFonts w:eastAsiaTheme="minorHAnsi" w:cstheme="minorBidi"/>
          <w:w w:val="105"/>
          <w:kern w:val="2"/>
          <w:lang w:val="en-ID"/>
          <w14:ligatures w14:val="standardContextual"/>
        </w:rPr>
        <w:t xml:space="preserve"> Skim Amalan </w:t>
      </w:r>
      <w:proofErr w:type="spellStart"/>
      <w:r w:rsidRPr="000A3D4F">
        <w:rPr>
          <w:rFonts w:eastAsiaTheme="minorHAnsi" w:cstheme="minorBidi"/>
          <w:w w:val="105"/>
          <w:kern w:val="2"/>
          <w:lang w:val="en-ID"/>
          <w14:ligatures w14:val="standardContextual"/>
        </w:rPr>
        <w:t>Peningkatan</w:t>
      </w:r>
      <w:proofErr w:type="spellEnd"/>
      <w:r w:rsidRPr="000A3D4F">
        <w:rPr>
          <w:rFonts w:eastAsiaTheme="minorHAnsi" w:cstheme="minorBidi"/>
          <w:w w:val="105"/>
          <w:kern w:val="2"/>
          <w:lang w:val="en-ID"/>
          <w14:ligatures w14:val="standardContextual"/>
        </w:rPr>
        <w:t xml:space="preserve"> </w:t>
      </w:r>
      <w:proofErr w:type="spellStart"/>
      <w:r w:rsidRPr="000A3D4F">
        <w:rPr>
          <w:rFonts w:eastAsiaTheme="minorHAnsi" w:cstheme="minorBidi"/>
          <w:w w:val="105"/>
          <w:kern w:val="2"/>
          <w:lang w:val="en-ID"/>
          <w14:ligatures w14:val="standardContextual"/>
        </w:rPr>
        <w:t>Kualiti</w:t>
      </w:r>
      <w:proofErr w:type="spellEnd"/>
      <w:r w:rsidRPr="000A3D4F">
        <w:rPr>
          <w:rFonts w:eastAsiaTheme="minorHAnsi" w:cstheme="minorBidi"/>
          <w:w w:val="105"/>
          <w:kern w:val="2"/>
          <w:lang w:val="en-ID"/>
          <w14:ligatures w14:val="standardContextual"/>
        </w:rPr>
        <w:t xml:space="preserve"> Di Industri Kecil Dan </w:t>
      </w:r>
      <w:proofErr w:type="spellStart"/>
      <w:r w:rsidRPr="000A3D4F">
        <w:rPr>
          <w:rFonts w:eastAsiaTheme="minorHAnsi" w:cstheme="minorBidi"/>
          <w:w w:val="105"/>
          <w:kern w:val="2"/>
          <w:lang w:val="en-ID"/>
          <w14:ligatures w14:val="standardContextual"/>
        </w:rPr>
        <w:t>Sederhana</w:t>
      </w:r>
      <w:proofErr w:type="spellEnd"/>
      <w:r w:rsidRPr="000A3D4F">
        <w:rPr>
          <w:rFonts w:eastAsiaTheme="minorHAnsi" w:cstheme="minorBidi"/>
          <w:w w:val="105"/>
          <w:kern w:val="2"/>
          <w:lang w:val="en-ID"/>
          <w14:ligatures w14:val="standardContextual"/>
        </w:rPr>
        <w:t xml:space="preserve">. </w:t>
      </w:r>
      <w:proofErr w:type="spellStart"/>
      <w:r w:rsidRPr="000A3D4F">
        <w:rPr>
          <w:rFonts w:eastAsiaTheme="minorHAnsi" w:cstheme="minorBidi"/>
          <w:i/>
          <w:w w:val="105"/>
          <w:kern w:val="2"/>
          <w:lang w:val="en-ID"/>
          <w14:ligatures w14:val="standardContextual"/>
        </w:rPr>
        <w:t>Jurnal</w:t>
      </w:r>
      <w:proofErr w:type="spellEnd"/>
      <w:r w:rsidRPr="000A3D4F">
        <w:rPr>
          <w:rFonts w:eastAsiaTheme="minorHAnsi" w:cstheme="minorBidi"/>
          <w:i/>
          <w:w w:val="105"/>
          <w:kern w:val="2"/>
          <w:lang w:val="en-ID"/>
          <w14:ligatures w14:val="standardContextual"/>
        </w:rPr>
        <w:t xml:space="preserve"> </w:t>
      </w:r>
      <w:proofErr w:type="spellStart"/>
      <w:r w:rsidRPr="000A3D4F">
        <w:rPr>
          <w:rFonts w:eastAsiaTheme="minorHAnsi" w:cstheme="minorBidi"/>
          <w:i/>
          <w:w w:val="105"/>
          <w:kern w:val="2"/>
          <w:lang w:val="en-ID"/>
          <w14:ligatures w14:val="standardContextual"/>
        </w:rPr>
        <w:t>Teknologi</w:t>
      </w:r>
      <w:proofErr w:type="spellEnd"/>
      <w:r w:rsidRPr="000A3D4F">
        <w:rPr>
          <w:rFonts w:eastAsiaTheme="minorHAnsi" w:cstheme="minorBidi"/>
          <w:w w:val="105"/>
          <w:kern w:val="2"/>
          <w:lang w:val="en-ID"/>
          <w14:ligatures w14:val="standardContextual"/>
        </w:rPr>
        <w:t xml:space="preserve">. </w:t>
      </w:r>
      <w:hyperlink r:id="rId15">
        <w:r w:rsidRPr="000A3D4F">
          <w:rPr>
            <w:rFonts w:eastAsiaTheme="minorHAnsi" w:cstheme="minorBidi"/>
            <w:spacing w:val="-2"/>
            <w:w w:val="105"/>
            <w:kern w:val="2"/>
            <w:u w:val="single"/>
            <w:lang w:val="en-ID"/>
            <w14:ligatures w14:val="standardContextual"/>
          </w:rPr>
          <w:t>https://doi.org/10.11113/jt.v40.399</w:t>
        </w:r>
      </w:hyperlink>
    </w:p>
    <w:p w14:paraId="6B82E8EB" w14:textId="77777777" w:rsidR="000A3D4F" w:rsidRPr="000A3D4F" w:rsidRDefault="000A3D4F" w:rsidP="000A3D4F">
      <w:pPr>
        <w:ind w:left="720" w:hanging="720"/>
        <w:jc w:val="both"/>
        <w:rPr>
          <w:rFonts w:eastAsiaTheme="minorHAnsi" w:cstheme="minorBidi"/>
          <w:kern w:val="2"/>
          <w:lang w:val="en-ID"/>
          <w14:ligatures w14:val="standardContextual"/>
        </w:rPr>
      </w:pPr>
      <w:r w:rsidRPr="000A3D4F">
        <w:rPr>
          <w:rFonts w:eastAsiaTheme="minorHAnsi" w:cstheme="minorBidi"/>
          <w:kern w:val="2"/>
          <w:lang w:val="en-ID"/>
          <w14:ligatures w14:val="standardContextual"/>
        </w:rPr>
        <w:t xml:space="preserve">Bayo, </w:t>
      </w:r>
      <w:proofErr w:type="spellStart"/>
      <w:r w:rsidRPr="000A3D4F">
        <w:rPr>
          <w:rFonts w:eastAsiaTheme="minorHAnsi" w:cstheme="minorBidi"/>
          <w:kern w:val="2"/>
          <w:lang w:val="en-ID"/>
          <w14:ligatures w14:val="standardContextual"/>
        </w:rPr>
        <w:t>Longgina</w:t>
      </w:r>
      <w:proofErr w:type="spellEnd"/>
      <w:r w:rsidRPr="000A3D4F">
        <w:rPr>
          <w:rFonts w:eastAsiaTheme="minorHAnsi" w:cstheme="minorBidi"/>
          <w:kern w:val="2"/>
          <w:lang w:val="en-ID"/>
          <w14:ligatures w14:val="standardContextual"/>
        </w:rPr>
        <w:t xml:space="preserve"> N. 2023. “</w:t>
      </w:r>
      <w:proofErr w:type="spellStart"/>
      <w:r w:rsidRPr="000A3D4F">
        <w:rPr>
          <w:rFonts w:eastAsiaTheme="minorHAnsi" w:cstheme="minorBidi"/>
          <w:kern w:val="2"/>
          <w:lang w:val="en-ID"/>
          <w14:ligatures w14:val="standardContextual"/>
        </w:rPr>
        <w:t>Mencari</w:t>
      </w:r>
      <w:proofErr w:type="spellEnd"/>
      <w:r w:rsidRPr="000A3D4F">
        <w:rPr>
          <w:rFonts w:eastAsiaTheme="minorHAnsi" w:cstheme="minorBidi"/>
          <w:kern w:val="2"/>
          <w:lang w:val="en-ID"/>
          <w14:ligatures w14:val="standardContextual"/>
        </w:rPr>
        <w:t xml:space="preserve"> Arah </w:t>
      </w:r>
      <w:proofErr w:type="spellStart"/>
      <w:r w:rsidRPr="000A3D4F">
        <w:rPr>
          <w:rFonts w:eastAsiaTheme="minorHAnsi" w:cstheme="minorBidi"/>
          <w:kern w:val="2"/>
          <w:lang w:val="en-ID"/>
          <w14:ligatures w14:val="standardContextual"/>
        </w:rPr>
        <w:t>Kebijakan</w:t>
      </w:r>
      <w:proofErr w:type="spellEnd"/>
      <w:r w:rsidRPr="000A3D4F">
        <w:rPr>
          <w:rFonts w:eastAsiaTheme="minorHAnsi" w:cstheme="minorBidi"/>
          <w:kern w:val="2"/>
          <w:lang w:val="en-ID"/>
          <w14:ligatures w14:val="standardContextual"/>
        </w:rPr>
        <w:t xml:space="preserve"> Ekonomi </w:t>
      </w:r>
      <w:proofErr w:type="spellStart"/>
      <w:r w:rsidRPr="000A3D4F">
        <w:rPr>
          <w:rFonts w:eastAsiaTheme="minorHAnsi" w:cstheme="minorBidi"/>
          <w:kern w:val="2"/>
          <w:lang w:val="en-ID"/>
          <w14:ligatures w14:val="standardContextual"/>
        </w:rPr>
        <w:t>Kreatif</w:t>
      </w:r>
      <w:proofErr w:type="spellEnd"/>
      <w:r w:rsidRPr="000A3D4F">
        <w:rPr>
          <w:rFonts w:eastAsiaTheme="minorHAnsi" w:cstheme="minorBidi"/>
          <w:kern w:val="2"/>
          <w:lang w:val="en-ID"/>
          <w14:ligatures w14:val="standardContextual"/>
        </w:rPr>
        <w:t xml:space="preserve"> </w:t>
      </w:r>
      <w:proofErr w:type="spellStart"/>
      <w:r w:rsidRPr="000A3D4F">
        <w:rPr>
          <w:rFonts w:eastAsiaTheme="minorHAnsi" w:cstheme="minorBidi"/>
          <w:kern w:val="2"/>
          <w:lang w:val="en-ID"/>
          <w14:ligatures w14:val="standardContextual"/>
        </w:rPr>
        <w:t>Tenun</w:t>
      </w:r>
      <w:proofErr w:type="spellEnd"/>
      <w:r w:rsidRPr="000A3D4F">
        <w:rPr>
          <w:rFonts w:eastAsiaTheme="minorHAnsi" w:cstheme="minorBidi"/>
          <w:kern w:val="2"/>
          <w:lang w:val="en-ID"/>
          <w14:ligatures w14:val="standardContextual"/>
        </w:rPr>
        <w:t xml:space="preserve"> </w:t>
      </w:r>
      <w:proofErr w:type="gramStart"/>
      <w:r w:rsidRPr="000A3D4F">
        <w:rPr>
          <w:rFonts w:eastAsiaTheme="minorHAnsi" w:cstheme="minorBidi"/>
          <w:kern w:val="2"/>
          <w:lang w:val="en-ID"/>
          <w14:ligatures w14:val="standardContextual"/>
        </w:rPr>
        <w:t>Di</w:t>
      </w:r>
      <w:proofErr w:type="gramEnd"/>
      <w:r w:rsidRPr="000A3D4F">
        <w:rPr>
          <w:rFonts w:eastAsiaTheme="minorHAnsi" w:cstheme="minorBidi"/>
          <w:kern w:val="2"/>
          <w:lang w:val="en-ID"/>
          <w14:ligatures w14:val="standardContextual"/>
        </w:rPr>
        <w:t xml:space="preserve"> Indonesia:</w:t>
      </w:r>
      <w:r w:rsidRPr="000A3D4F">
        <w:rPr>
          <w:rFonts w:eastAsiaTheme="minorHAnsi" w:cstheme="minorBidi"/>
          <w:spacing w:val="40"/>
          <w:kern w:val="2"/>
          <w:lang w:val="en-ID"/>
          <w14:ligatures w14:val="standardContextual"/>
        </w:rPr>
        <w:t xml:space="preserve"> </w:t>
      </w:r>
      <w:r w:rsidRPr="000A3D4F">
        <w:rPr>
          <w:rFonts w:eastAsiaTheme="minorHAnsi" w:cstheme="minorBidi"/>
          <w:kern w:val="2"/>
          <w:lang w:val="en-ID"/>
          <w14:ligatures w14:val="standardContextual"/>
        </w:rPr>
        <w:t xml:space="preserve">Antara </w:t>
      </w:r>
      <w:proofErr w:type="spellStart"/>
      <w:r w:rsidRPr="000A3D4F">
        <w:rPr>
          <w:rFonts w:eastAsiaTheme="minorHAnsi" w:cstheme="minorBidi"/>
          <w:kern w:val="2"/>
          <w:lang w:val="en-ID"/>
          <w14:ligatures w14:val="standardContextual"/>
        </w:rPr>
        <w:t>Pelestarian</w:t>
      </w:r>
      <w:proofErr w:type="spellEnd"/>
      <w:r w:rsidRPr="000A3D4F">
        <w:rPr>
          <w:rFonts w:eastAsiaTheme="minorHAnsi" w:cstheme="minorBidi"/>
          <w:kern w:val="2"/>
          <w:lang w:val="en-ID"/>
          <w14:ligatures w14:val="standardContextual"/>
        </w:rPr>
        <w:t xml:space="preserve"> </w:t>
      </w:r>
      <w:proofErr w:type="spellStart"/>
      <w:r w:rsidRPr="000A3D4F">
        <w:rPr>
          <w:rFonts w:eastAsiaTheme="minorHAnsi" w:cstheme="minorBidi"/>
          <w:kern w:val="2"/>
          <w:lang w:val="en-ID"/>
          <w14:ligatures w14:val="standardContextual"/>
        </w:rPr>
        <w:t>Tradisi</w:t>
      </w:r>
      <w:proofErr w:type="spellEnd"/>
      <w:r w:rsidRPr="000A3D4F">
        <w:rPr>
          <w:rFonts w:eastAsiaTheme="minorHAnsi" w:cstheme="minorBidi"/>
          <w:kern w:val="2"/>
          <w:lang w:val="en-ID"/>
          <w14:ligatures w14:val="standardContextual"/>
        </w:rPr>
        <w:t xml:space="preserve"> </w:t>
      </w:r>
      <w:r w:rsidRPr="000A3D4F">
        <w:rPr>
          <w:rFonts w:eastAsiaTheme="minorHAnsi" w:cstheme="minorBidi"/>
          <w:spacing w:val="-4"/>
          <w:kern w:val="2"/>
          <w:lang w:val="en-ID"/>
          <w14:ligatures w14:val="standardContextual"/>
        </w:rPr>
        <w:t>Dan</w:t>
      </w:r>
      <w:r w:rsidRPr="000A3D4F">
        <w:rPr>
          <w:rFonts w:eastAsiaTheme="minorHAnsi" w:cstheme="minorBidi"/>
          <w:kern w:val="2"/>
          <w:lang w:val="en-ID"/>
          <w14:ligatures w14:val="standardContextual"/>
        </w:rPr>
        <w:tab/>
      </w:r>
      <w:proofErr w:type="spellStart"/>
      <w:r w:rsidRPr="000A3D4F">
        <w:rPr>
          <w:rFonts w:eastAsiaTheme="minorHAnsi" w:cstheme="minorBidi"/>
          <w:spacing w:val="-2"/>
          <w:kern w:val="2"/>
          <w:lang w:val="en-ID"/>
          <w14:ligatures w14:val="standardContextual"/>
        </w:rPr>
        <w:t>Komersialisasi</w:t>
      </w:r>
      <w:proofErr w:type="spellEnd"/>
      <w:r w:rsidRPr="000A3D4F">
        <w:rPr>
          <w:rFonts w:eastAsiaTheme="minorHAnsi" w:cstheme="minorBidi"/>
          <w:kern w:val="2"/>
          <w:lang w:val="en-ID"/>
          <w14:ligatures w14:val="standardContextual"/>
        </w:rPr>
        <w:tab/>
      </w:r>
      <w:proofErr w:type="spellStart"/>
      <w:r w:rsidRPr="000A3D4F">
        <w:rPr>
          <w:rFonts w:eastAsiaTheme="minorHAnsi" w:cstheme="minorBidi"/>
          <w:spacing w:val="-2"/>
          <w:kern w:val="2"/>
          <w:lang w:val="en-ID"/>
          <w14:ligatures w14:val="standardContextual"/>
        </w:rPr>
        <w:t>Budaya</w:t>
      </w:r>
      <w:proofErr w:type="spellEnd"/>
      <w:r w:rsidRPr="000A3D4F">
        <w:rPr>
          <w:rFonts w:eastAsiaTheme="minorHAnsi" w:cstheme="minorBidi"/>
          <w:spacing w:val="-2"/>
          <w:kern w:val="2"/>
          <w:lang w:val="en-ID"/>
          <w14:ligatures w14:val="standardContextual"/>
        </w:rPr>
        <w:t>.” https://doi.org/10.55981/brin.588.c674.</w:t>
      </w:r>
    </w:p>
    <w:p w14:paraId="3B7FF872" w14:textId="77777777" w:rsidR="00B22541" w:rsidRPr="000A3D4F" w:rsidRDefault="00B22541" w:rsidP="00B22541">
      <w:pPr>
        <w:ind w:left="720" w:hanging="720"/>
        <w:jc w:val="both"/>
        <w:rPr>
          <w:rFonts w:eastAsiaTheme="minorHAnsi" w:cstheme="minorBidi"/>
          <w:kern w:val="2"/>
          <w:lang w:val="en-ID"/>
          <w14:ligatures w14:val="standardContextual"/>
        </w:rPr>
      </w:pPr>
      <w:r w:rsidRPr="00B22541">
        <w:rPr>
          <w:rFonts w:eastAsiaTheme="minorHAnsi" w:cstheme="minorBidi"/>
          <w:kern w:val="2"/>
          <w14:ligatures w14:val="standardContextual"/>
        </w:rPr>
        <w:t xml:space="preserve">Chambers, R. (1997). </w:t>
      </w:r>
      <w:r w:rsidRPr="00B22541">
        <w:rPr>
          <w:rFonts w:eastAsiaTheme="minorHAnsi" w:cstheme="minorBidi"/>
          <w:i/>
          <w:iCs/>
          <w:kern w:val="2"/>
          <w14:ligatures w14:val="standardContextual"/>
        </w:rPr>
        <w:t>Whose reality counts? Putting the first last.</w:t>
      </w:r>
      <w:r w:rsidRPr="00B22541">
        <w:rPr>
          <w:rFonts w:eastAsiaTheme="minorHAnsi" w:cstheme="minorBidi"/>
          <w:kern w:val="2"/>
          <w14:ligatures w14:val="standardContextual"/>
        </w:rPr>
        <w:t xml:space="preserve"> London: Intermediate Technology Publications.</w:t>
      </w:r>
    </w:p>
    <w:p w14:paraId="478E226E" w14:textId="7AB3135E" w:rsidR="000A3D4F" w:rsidRPr="00313509" w:rsidRDefault="000A3D4F" w:rsidP="00313509">
      <w:pPr>
        <w:ind w:left="720" w:hanging="720"/>
        <w:jc w:val="both"/>
        <w:rPr>
          <w:rFonts w:eastAsiaTheme="minorHAnsi" w:cstheme="minorBidi"/>
          <w:i/>
          <w:kern w:val="2"/>
          <w:lang w:val="en-ID"/>
          <w14:ligatures w14:val="standardContextual"/>
        </w:rPr>
      </w:pPr>
      <w:r w:rsidRPr="000A3D4F">
        <w:rPr>
          <w:rFonts w:eastAsiaTheme="minorHAnsi" w:cstheme="minorBidi"/>
          <w:w w:val="105"/>
          <w:kern w:val="2"/>
          <w:lang w:val="en-ID"/>
          <w14:ligatures w14:val="standardContextual"/>
        </w:rPr>
        <w:t xml:space="preserve">Chang, T.-Y., &amp; Huang, K.-L. (2015). </w:t>
      </w:r>
      <w:r w:rsidRPr="000A3D4F">
        <w:rPr>
          <w:rFonts w:eastAsiaTheme="minorHAnsi" w:cstheme="minorBidi"/>
          <w:i/>
          <w:w w:val="105"/>
          <w:kern w:val="2"/>
          <w:lang w:val="en-ID"/>
          <w14:ligatures w14:val="standardContextual"/>
        </w:rPr>
        <w:t xml:space="preserve">A Brand Construction </w:t>
      </w:r>
      <w:r w:rsidRPr="000A3D4F">
        <w:rPr>
          <w:rFonts w:eastAsiaTheme="minorHAnsi" w:cstheme="minorBidi"/>
          <w:i/>
          <w:spacing w:val="-2"/>
          <w:kern w:val="2"/>
          <w:lang w:val="en-ID"/>
          <w14:ligatures w14:val="standardContextual"/>
        </w:rPr>
        <w:t>Strategy</w:t>
      </w:r>
      <w:r w:rsidRPr="000A3D4F">
        <w:rPr>
          <w:rFonts w:eastAsiaTheme="minorHAnsi" w:cstheme="minorBidi"/>
          <w:i/>
          <w:spacing w:val="7"/>
          <w:kern w:val="2"/>
          <w:lang w:val="en-ID"/>
          <w14:ligatures w14:val="standardContextual"/>
        </w:rPr>
        <w:t xml:space="preserve"> </w:t>
      </w:r>
      <w:r w:rsidRPr="000A3D4F">
        <w:rPr>
          <w:rFonts w:eastAsiaTheme="minorHAnsi" w:cstheme="minorBidi"/>
          <w:i/>
          <w:spacing w:val="-2"/>
          <w:kern w:val="2"/>
          <w:lang w:val="en-ID"/>
          <w14:ligatures w14:val="standardContextual"/>
        </w:rPr>
        <w:t>of</w:t>
      </w:r>
      <w:r w:rsidRPr="000A3D4F">
        <w:rPr>
          <w:rFonts w:eastAsiaTheme="minorHAnsi" w:cstheme="minorBidi"/>
          <w:i/>
          <w:spacing w:val="6"/>
          <w:kern w:val="2"/>
          <w:lang w:val="en-ID"/>
          <w14:ligatures w14:val="standardContextual"/>
        </w:rPr>
        <w:t xml:space="preserve"> </w:t>
      </w:r>
      <w:r w:rsidRPr="000A3D4F">
        <w:rPr>
          <w:rFonts w:eastAsiaTheme="minorHAnsi" w:cstheme="minorBidi"/>
          <w:i/>
          <w:spacing w:val="-2"/>
          <w:kern w:val="2"/>
          <w:lang w:val="en-ID"/>
          <w14:ligatures w14:val="standardContextual"/>
        </w:rPr>
        <w:t>Digital</w:t>
      </w:r>
      <w:r w:rsidRPr="000A3D4F">
        <w:rPr>
          <w:rFonts w:eastAsiaTheme="minorHAnsi" w:cstheme="minorBidi"/>
          <w:i/>
          <w:spacing w:val="6"/>
          <w:kern w:val="2"/>
          <w:lang w:val="en-ID"/>
          <w14:ligatures w14:val="standardContextual"/>
        </w:rPr>
        <w:t xml:space="preserve"> </w:t>
      </w:r>
      <w:r w:rsidRPr="000A3D4F">
        <w:rPr>
          <w:rFonts w:eastAsiaTheme="minorHAnsi" w:cstheme="minorBidi"/>
          <w:i/>
          <w:spacing w:val="-2"/>
          <w:kern w:val="2"/>
          <w:lang w:val="en-ID"/>
          <w14:ligatures w14:val="standardContextual"/>
        </w:rPr>
        <w:t>Cultural</w:t>
      </w:r>
      <w:r w:rsidRPr="000A3D4F">
        <w:rPr>
          <w:rFonts w:eastAsiaTheme="minorHAnsi" w:cstheme="minorBidi"/>
          <w:i/>
          <w:spacing w:val="6"/>
          <w:kern w:val="2"/>
          <w:lang w:val="en-ID"/>
          <w14:ligatures w14:val="standardContextual"/>
        </w:rPr>
        <w:t xml:space="preserve"> </w:t>
      </w:r>
      <w:r w:rsidRPr="000A3D4F">
        <w:rPr>
          <w:rFonts w:eastAsiaTheme="minorHAnsi" w:cstheme="minorBidi"/>
          <w:i/>
          <w:spacing w:val="-2"/>
          <w:kern w:val="2"/>
          <w:lang w:val="en-ID"/>
          <w14:ligatures w14:val="standardContextual"/>
        </w:rPr>
        <w:t>and</w:t>
      </w:r>
      <w:r w:rsidRPr="000A3D4F">
        <w:rPr>
          <w:rFonts w:eastAsiaTheme="minorHAnsi" w:cstheme="minorBidi"/>
          <w:i/>
          <w:spacing w:val="6"/>
          <w:kern w:val="2"/>
          <w:lang w:val="en-ID"/>
          <w14:ligatures w14:val="standardContextual"/>
        </w:rPr>
        <w:t xml:space="preserve"> </w:t>
      </w:r>
      <w:r w:rsidRPr="000A3D4F">
        <w:rPr>
          <w:rFonts w:eastAsiaTheme="minorHAnsi" w:cstheme="minorBidi"/>
          <w:i/>
          <w:spacing w:val="-2"/>
          <w:kern w:val="2"/>
          <w:lang w:val="en-ID"/>
          <w14:ligatures w14:val="standardContextual"/>
        </w:rPr>
        <w:t>Creative</w:t>
      </w:r>
      <w:r w:rsidRPr="000A3D4F">
        <w:rPr>
          <w:rFonts w:eastAsiaTheme="minorHAnsi" w:cstheme="minorBidi"/>
          <w:i/>
          <w:spacing w:val="6"/>
          <w:kern w:val="2"/>
          <w:lang w:val="en-ID"/>
          <w14:ligatures w14:val="standardContextual"/>
        </w:rPr>
        <w:t xml:space="preserve"> </w:t>
      </w:r>
      <w:r w:rsidRPr="000A3D4F">
        <w:rPr>
          <w:rFonts w:eastAsiaTheme="minorHAnsi" w:cstheme="minorBidi"/>
          <w:i/>
          <w:spacing w:val="-2"/>
          <w:kern w:val="2"/>
          <w:lang w:val="en-ID"/>
          <w14:ligatures w14:val="standardContextual"/>
        </w:rPr>
        <w:t>Empowerment</w:t>
      </w:r>
      <w:r w:rsidRPr="000A3D4F">
        <w:rPr>
          <w:rFonts w:eastAsiaTheme="minorHAnsi" w:cstheme="minorBidi"/>
          <w:i/>
          <w:spacing w:val="6"/>
          <w:kern w:val="2"/>
          <w:lang w:val="en-ID"/>
          <w14:ligatures w14:val="standardContextual"/>
        </w:rPr>
        <w:t xml:space="preserve"> </w:t>
      </w:r>
      <w:r w:rsidRPr="000A3D4F">
        <w:rPr>
          <w:rFonts w:eastAsiaTheme="minorHAnsi" w:cstheme="minorBidi"/>
          <w:i/>
          <w:spacing w:val="-5"/>
          <w:kern w:val="2"/>
          <w:lang w:val="en-ID"/>
          <w14:ligatures w14:val="standardContextual"/>
        </w:rPr>
        <w:t>in</w:t>
      </w:r>
      <w:r w:rsidR="00313509">
        <w:rPr>
          <w:rFonts w:eastAsiaTheme="minorHAnsi" w:cstheme="minorBidi"/>
          <w:i/>
          <w:kern w:val="2"/>
          <w:lang w:val="en-ID"/>
          <w14:ligatures w14:val="standardContextual"/>
        </w:rPr>
        <w:t xml:space="preserve"> </w:t>
      </w:r>
      <w:r w:rsidRPr="000A3D4F">
        <w:rPr>
          <w:rFonts w:eastAsiaTheme="minorHAnsi" w:cstheme="minorBidi"/>
          <w:i/>
          <w:spacing w:val="-2"/>
          <w:kern w:val="2"/>
          <w:lang w:val="en-ID"/>
          <w14:ligatures w14:val="standardContextual"/>
        </w:rPr>
        <w:t>Local</w:t>
      </w:r>
      <w:r w:rsidRPr="000A3D4F">
        <w:rPr>
          <w:rFonts w:eastAsiaTheme="minorHAnsi" w:cstheme="minorBidi"/>
          <w:i/>
          <w:kern w:val="2"/>
          <w:lang w:val="en-ID"/>
          <w14:ligatures w14:val="standardContextual"/>
        </w:rPr>
        <w:tab/>
      </w:r>
      <w:r w:rsidRPr="000A3D4F">
        <w:rPr>
          <w:rFonts w:eastAsiaTheme="minorHAnsi" w:cstheme="minorBidi"/>
          <w:i/>
          <w:spacing w:val="-2"/>
          <w:kern w:val="2"/>
          <w:lang w:val="en-ID"/>
          <w14:ligatures w14:val="standardContextual"/>
        </w:rPr>
        <w:t>Cultural</w:t>
      </w:r>
      <w:r w:rsidRPr="000A3D4F">
        <w:rPr>
          <w:rFonts w:eastAsiaTheme="minorHAnsi" w:cstheme="minorBidi"/>
          <w:i/>
          <w:kern w:val="2"/>
          <w:lang w:val="en-ID"/>
          <w14:ligatures w14:val="standardContextual"/>
        </w:rPr>
        <w:tab/>
      </w:r>
      <w:r w:rsidRPr="000A3D4F">
        <w:rPr>
          <w:rFonts w:eastAsiaTheme="minorHAnsi" w:cstheme="minorBidi"/>
          <w:i/>
          <w:spacing w:val="-2"/>
          <w:kern w:val="2"/>
          <w:lang w:val="en-ID"/>
          <w14:ligatures w14:val="standardContextual"/>
        </w:rPr>
        <w:t>Industries</w:t>
      </w:r>
      <w:r w:rsidRPr="000A3D4F">
        <w:rPr>
          <w:rFonts w:eastAsiaTheme="minorHAnsi" w:cstheme="minorBidi"/>
          <w:spacing w:val="-2"/>
          <w:kern w:val="2"/>
          <w:lang w:val="en-ID"/>
          <w14:ligatures w14:val="standardContextual"/>
        </w:rPr>
        <w:t>.</w:t>
      </w:r>
      <w:r w:rsidRPr="000A3D4F">
        <w:rPr>
          <w:rFonts w:eastAsiaTheme="minorHAnsi" w:cstheme="minorBidi"/>
          <w:kern w:val="2"/>
          <w:lang w:val="en-ID"/>
          <w14:ligatures w14:val="standardContextual"/>
        </w:rPr>
        <w:tab/>
      </w:r>
      <w:r w:rsidRPr="000A3D4F">
        <w:rPr>
          <w:rFonts w:eastAsiaTheme="minorHAnsi" w:cstheme="minorBidi"/>
          <w:spacing w:val="-4"/>
          <w:kern w:val="2"/>
          <w:lang w:val="en-ID"/>
          <w14:ligatures w14:val="standardContextual"/>
        </w:rPr>
        <w:t>3–14.</w:t>
      </w:r>
      <w:r w:rsidRPr="000A3D4F">
        <w:rPr>
          <w:rFonts w:eastAsiaTheme="minorHAnsi" w:cstheme="minorBidi"/>
          <w:spacing w:val="-2"/>
          <w:kern w:val="2"/>
          <w:lang w:val="en-ID"/>
          <w14:ligatures w14:val="standardContextual"/>
        </w:rPr>
        <w:t xml:space="preserve"> </w:t>
      </w:r>
      <w:hyperlink r:id="rId16" w:history="1">
        <w:r w:rsidR="00B22541" w:rsidRPr="00126DE0">
          <w:rPr>
            <w:rStyle w:val="Hyperlink"/>
            <w:rFonts w:eastAsiaTheme="minorHAnsi" w:cstheme="minorBidi"/>
            <w:spacing w:val="-2"/>
            <w:kern w:val="2"/>
            <w:lang w:val="en-ID"/>
            <w14:ligatures w14:val="standardContextual"/>
          </w:rPr>
          <w:t>https://doi.org/10.1007/978-3-319-20907-4_1</w:t>
        </w:r>
      </w:hyperlink>
    </w:p>
    <w:p w14:paraId="32CBAE87" w14:textId="77777777" w:rsidR="000A3D4F" w:rsidRPr="000A3D4F" w:rsidRDefault="000A3D4F" w:rsidP="000A3D4F">
      <w:pPr>
        <w:ind w:left="720" w:hanging="720"/>
        <w:jc w:val="both"/>
        <w:rPr>
          <w:rFonts w:eastAsiaTheme="minorHAnsi" w:cstheme="minorBidi"/>
          <w:kern w:val="2"/>
          <w:lang w:val="en-ID"/>
          <w14:ligatures w14:val="standardContextual"/>
        </w:rPr>
      </w:pPr>
      <w:r w:rsidRPr="000A3D4F">
        <w:rPr>
          <w:rFonts w:eastAsiaTheme="minorHAnsi" w:cstheme="minorBidi"/>
          <w:kern w:val="2"/>
          <w:lang w:val="en-ID"/>
          <w14:ligatures w14:val="standardContextual"/>
        </w:rPr>
        <w:t xml:space="preserve">Dinardi, C. (2020). </w:t>
      </w:r>
      <w:r w:rsidRPr="000A3D4F">
        <w:rPr>
          <w:rFonts w:eastAsiaTheme="minorHAnsi" w:cstheme="minorBidi"/>
          <w:i/>
          <w:kern w:val="2"/>
          <w:lang w:val="en-ID"/>
          <w14:ligatures w14:val="standardContextual"/>
        </w:rPr>
        <w:t xml:space="preserve">Re-Thinking the Creative Economy Through Informality and Social Inclusion: Changing Policy Directions </w:t>
      </w:r>
      <w:proofErr w:type="gramStart"/>
      <w:r w:rsidRPr="000A3D4F">
        <w:rPr>
          <w:rFonts w:eastAsiaTheme="minorHAnsi" w:cstheme="minorBidi"/>
          <w:i/>
          <w:kern w:val="2"/>
          <w:lang w:val="en-ID"/>
          <w14:ligatures w14:val="standardContextual"/>
        </w:rPr>
        <w:t>From</w:t>
      </w:r>
      <w:proofErr w:type="gramEnd"/>
      <w:r w:rsidRPr="000A3D4F">
        <w:rPr>
          <w:rFonts w:eastAsiaTheme="minorHAnsi" w:cstheme="minorBidi"/>
          <w:i/>
          <w:kern w:val="2"/>
          <w:lang w:val="en-ID"/>
          <w14:ligatures w14:val="standardContextual"/>
        </w:rPr>
        <w:t xml:space="preserve"> Latin America</w:t>
      </w:r>
      <w:r w:rsidRPr="000A3D4F">
        <w:rPr>
          <w:rFonts w:eastAsiaTheme="minorHAnsi" w:cstheme="minorBidi"/>
          <w:kern w:val="2"/>
          <w:lang w:val="en-ID"/>
          <w14:ligatures w14:val="standardContextual"/>
        </w:rPr>
        <w:t xml:space="preserve">. 79–93. </w:t>
      </w:r>
      <w:r w:rsidRPr="000A3D4F">
        <w:rPr>
          <w:rFonts w:eastAsiaTheme="minorHAnsi" w:cstheme="minorBidi"/>
          <w:spacing w:val="-2"/>
          <w:kern w:val="2"/>
          <w:lang w:val="en-ID"/>
          <w14:ligatures w14:val="standardContextual"/>
        </w:rPr>
        <w:t>https://doi.org/10.1007/978-3-030-49384-4_7</w:t>
      </w:r>
    </w:p>
    <w:p w14:paraId="4AF33F58" w14:textId="77777777" w:rsidR="000A3D4F" w:rsidRPr="000A3D4F" w:rsidRDefault="000A3D4F" w:rsidP="000A3D4F">
      <w:pPr>
        <w:ind w:left="720" w:hanging="720"/>
        <w:jc w:val="both"/>
        <w:rPr>
          <w:rFonts w:eastAsiaTheme="minorHAnsi" w:cstheme="minorBidi"/>
          <w:kern w:val="2"/>
          <w:lang w:val="en-ID"/>
          <w14:ligatures w14:val="standardContextual"/>
        </w:rPr>
      </w:pPr>
      <w:r w:rsidRPr="000A3D4F">
        <w:rPr>
          <w:rFonts w:eastAsiaTheme="minorHAnsi" w:cstheme="minorBidi"/>
          <w:kern w:val="2"/>
          <w:lang w:val="en-ID"/>
          <w14:ligatures w14:val="standardContextual"/>
        </w:rPr>
        <w:t xml:space="preserve">Fani, V., Bandinelli, R., &amp; Bindi, B. (2020). </w:t>
      </w:r>
      <w:r w:rsidRPr="000A3D4F">
        <w:rPr>
          <w:rFonts w:eastAsiaTheme="minorHAnsi" w:cstheme="minorBidi"/>
          <w:i/>
          <w:kern w:val="2"/>
          <w:lang w:val="en-ID"/>
          <w14:ligatures w14:val="standardContextual"/>
        </w:rPr>
        <w:t xml:space="preserve">PLM Functionalities in </w:t>
      </w:r>
      <w:r w:rsidRPr="000A3D4F">
        <w:rPr>
          <w:rFonts w:eastAsiaTheme="minorHAnsi" w:cstheme="minorBidi"/>
          <w:i/>
          <w:spacing w:val="-2"/>
          <w:kern w:val="2"/>
          <w:lang w:val="en-ID"/>
          <w14:ligatures w14:val="standardContextual"/>
        </w:rPr>
        <w:t>the</w:t>
      </w:r>
      <w:r w:rsidRPr="000A3D4F">
        <w:rPr>
          <w:rFonts w:eastAsiaTheme="minorHAnsi" w:cstheme="minorBidi"/>
          <w:i/>
          <w:spacing w:val="-3"/>
          <w:kern w:val="2"/>
          <w:lang w:val="en-ID"/>
          <w14:ligatures w14:val="standardContextual"/>
        </w:rPr>
        <w:t xml:space="preserve"> </w:t>
      </w:r>
      <w:r w:rsidRPr="000A3D4F">
        <w:rPr>
          <w:rFonts w:eastAsiaTheme="minorHAnsi" w:cstheme="minorBidi"/>
          <w:i/>
          <w:spacing w:val="-2"/>
          <w:kern w:val="2"/>
          <w:lang w:val="en-ID"/>
          <w14:ligatures w14:val="standardContextual"/>
        </w:rPr>
        <w:t>Fashion</w:t>
      </w:r>
      <w:r w:rsidRPr="000A3D4F">
        <w:rPr>
          <w:rFonts w:eastAsiaTheme="minorHAnsi" w:cstheme="minorBidi"/>
          <w:i/>
          <w:spacing w:val="-3"/>
          <w:kern w:val="2"/>
          <w:lang w:val="en-ID"/>
          <w14:ligatures w14:val="standardContextual"/>
        </w:rPr>
        <w:t xml:space="preserve"> </w:t>
      </w:r>
      <w:r w:rsidRPr="000A3D4F">
        <w:rPr>
          <w:rFonts w:eastAsiaTheme="minorHAnsi" w:cstheme="minorBidi"/>
          <w:i/>
          <w:spacing w:val="-2"/>
          <w:kern w:val="2"/>
          <w:lang w:val="en-ID"/>
          <w14:ligatures w14:val="standardContextual"/>
        </w:rPr>
        <w:t>Industry. Preliminary Results</w:t>
      </w:r>
      <w:r w:rsidRPr="000A3D4F">
        <w:rPr>
          <w:rFonts w:eastAsiaTheme="minorHAnsi" w:cstheme="minorBidi"/>
          <w:i/>
          <w:spacing w:val="-3"/>
          <w:kern w:val="2"/>
          <w:lang w:val="en-ID"/>
          <w14:ligatures w14:val="standardContextual"/>
        </w:rPr>
        <w:t xml:space="preserve"> </w:t>
      </w:r>
      <w:r w:rsidRPr="000A3D4F">
        <w:rPr>
          <w:rFonts w:eastAsiaTheme="minorHAnsi" w:cstheme="minorBidi"/>
          <w:i/>
          <w:spacing w:val="-2"/>
          <w:kern w:val="2"/>
          <w:lang w:val="en-ID"/>
          <w14:ligatures w14:val="standardContextual"/>
        </w:rPr>
        <w:t xml:space="preserve">of a Classification </w:t>
      </w:r>
      <w:r w:rsidRPr="000A3D4F">
        <w:rPr>
          <w:rFonts w:eastAsiaTheme="minorHAnsi" w:cstheme="minorBidi"/>
          <w:i/>
          <w:kern w:val="2"/>
          <w:lang w:val="en-ID"/>
          <w14:ligatures w14:val="standardContextual"/>
        </w:rPr>
        <w:t>Framework</w:t>
      </w:r>
      <w:r w:rsidRPr="000A3D4F">
        <w:rPr>
          <w:rFonts w:eastAsiaTheme="minorHAnsi" w:cstheme="minorBidi"/>
          <w:kern w:val="2"/>
          <w:lang w:val="en-ID"/>
          <w14:ligatures w14:val="standardContextual"/>
        </w:rPr>
        <w:t xml:space="preserve">. 527–537. https://doi.org/10.1007/978-3- </w:t>
      </w:r>
      <w:r w:rsidRPr="000A3D4F">
        <w:rPr>
          <w:rFonts w:eastAsiaTheme="minorHAnsi" w:cstheme="minorBidi"/>
          <w:spacing w:val="-2"/>
          <w:kern w:val="2"/>
          <w:lang w:val="en-ID"/>
          <w14:ligatures w14:val="standardContextual"/>
        </w:rPr>
        <w:t>030-62807-9_42</w:t>
      </w:r>
    </w:p>
    <w:p w14:paraId="70D1E5B0" w14:textId="77777777" w:rsidR="000A3D4F" w:rsidRDefault="000A3D4F" w:rsidP="000A3D4F">
      <w:pPr>
        <w:ind w:left="720" w:hanging="720"/>
        <w:jc w:val="both"/>
      </w:pPr>
      <w:r w:rsidRPr="000A3D4F">
        <w:rPr>
          <w:rFonts w:eastAsiaTheme="minorHAnsi" w:cstheme="minorBidi"/>
          <w:kern w:val="2"/>
          <w:lang w:val="en-ID"/>
          <w14:ligatures w14:val="standardContextual"/>
        </w:rPr>
        <w:t xml:space="preserve">Farisi, S., </w:t>
      </w:r>
      <w:proofErr w:type="spellStart"/>
      <w:r w:rsidRPr="000A3D4F">
        <w:rPr>
          <w:rFonts w:eastAsiaTheme="minorHAnsi" w:cstheme="minorBidi"/>
          <w:kern w:val="2"/>
          <w:lang w:val="en-ID"/>
          <w14:ligatures w14:val="standardContextual"/>
        </w:rPr>
        <w:t>Fasa</w:t>
      </w:r>
      <w:proofErr w:type="spellEnd"/>
      <w:r w:rsidRPr="000A3D4F">
        <w:rPr>
          <w:rFonts w:eastAsiaTheme="minorHAnsi" w:cstheme="minorBidi"/>
          <w:kern w:val="2"/>
          <w:lang w:val="en-ID"/>
          <w14:ligatures w14:val="standardContextual"/>
        </w:rPr>
        <w:t xml:space="preserve">, M. I., &amp; Suharto, S. (2022). Peran </w:t>
      </w:r>
      <w:proofErr w:type="spellStart"/>
      <w:r w:rsidRPr="000A3D4F">
        <w:rPr>
          <w:rFonts w:eastAsiaTheme="minorHAnsi" w:cstheme="minorBidi"/>
          <w:kern w:val="2"/>
          <w:lang w:val="en-ID"/>
          <w14:ligatures w14:val="standardContextual"/>
        </w:rPr>
        <w:t>Umkm</w:t>
      </w:r>
      <w:proofErr w:type="spellEnd"/>
      <w:r w:rsidRPr="000A3D4F">
        <w:rPr>
          <w:rFonts w:eastAsiaTheme="minorHAnsi" w:cstheme="minorBidi"/>
          <w:kern w:val="2"/>
          <w:lang w:val="en-ID"/>
          <w14:ligatures w14:val="standardContextual"/>
        </w:rPr>
        <w:t xml:space="preserve"> (Usaha </w:t>
      </w:r>
      <w:proofErr w:type="spellStart"/>
      <w:r w:rsidRPr="000A3D4F">
        <w:rPr>
          <w:rFonts w:eastAsiaTheme="minorHAnsi" w:cstheme="minorBidi"/>
          <w:kern w:val="2"/>
          <w:lang w:val="en-ID"/>
          <w14:ligatures w14:val="standardContextual"/>
        </w:rPr>
        <w:t>Mikro</w:t>
      </w:r>
      <w:proofErr w:type="spellEnd"/>
      <w:r w:rsidRPr="000A3D4F">
        <w:rPr>
          <w:rFonts w:eastAsiaTheme="minorHAnsi" w:cstheme="minorBidi"/>
          <w:kern w:val="2"/>
          <w:lang w:val="en-ID"/>
          <w14:ligatures w14:val="standardContextual"/>
        </w:rPr>
        <w:t xml:space="preserve"> Kecil </w:t>
      </w:r>
      <w:proofErr w:type="spellStart"/>
      <w:r w:rsidRPr="000A3D4F">
        <w:rPr>
          <w:rFonts w:eastAsiaTheme="minorHAnsi" w:cstheme="minorBidi"/>
          <w:kern w:val="2"/>
          <w:lang w:val="en-ID"/>
          <w14:ligatures w14:val="standardContextual"/>
        </w:rPr>
        <w:t>Menengah</w:t>
      </w:r>
      <w:proofErr w:type="spellEnd"/>
      <w:r w:rsidRPr="000A3D4F">
        <w:rPr>
          <w:rFonts w:eastAsiaTheme="minorHAnsi" w:cstheme="minorBidi"/>
          <w:kern w:val="2"/>
          <w:lang w:val="en-ID"/>
          <w14:ligatures w14:val="standardContextual"/>
        </w:rPr>
        <w:t xml:space="preserve">) Dalam </w:t>
      </w:r>
      <w:proofErr w:type="spellStart"/>
      <w:r w:rsidRPr="000A3D4F">
        <w:rPr>
          <w:rFonts w:eastAsiaTheme="minorHAnsi" w:cstheme="minorBidi"/>
          <w:kern w:val="2"/>
          <w:lang w:val="en-ID"/>
          <w14:ligatures w14:val="standardContextual"/>
        </w:rPr>
        <w:t>Meningkatkan</w:t>
      </w:r>
      <w:proofErr w:type="spellEnd"/>
      <w:r w:rsidRPr="000A3D4F">
        <w:rPr>
          <w:rFonts w:eastAsiaTheme="minorHAnsi" w:cstheme="minorBidi"/>
          <w:kern w:val="2"/>
          <w:lang w:val="en-ID"/>
          <w14:ligatures w14:val="standardContextual"/>
        </w:rPr>
        <w:t xml:space="preserve"> </w:t>
      </w:r>
      <w:proofErr w:type="spellStart"/>
      <w:r w:rsidRPr="000A3D4F">
        <w:rPr>
          <w:rFonts w:eastAsiaTheme="minorHAnsi" w:cstheme="minorBidi"/>
          <w:kern w:val="2"/>
          <w:lang w:val="en-ID"/>
          <w14:ligatures w14:val="standardContextual"/>
        </w:rPr>
        <w:t>Kesejahteraan</w:t>
      </w:r>
      <w:proofErr w:type="spellEnd"/>
      <w:r w:rsidRPr="000A3D4F">
        <w:rPr>
          <w:rFonts w:eastAsiaTheme="minorHAnsi" w:cstheme="minorBidi"/>
          <w:kern w:val="2"/>
          <w:lang w:val="en-ID"/>
          <w14:ligatures w14:val="standardContextual"/>
        </w:rPr>
        <w:t xml:space="preserve"> Masyarakat. </w:t>
      </w:r>
      <w:proofErr w:type="spellStart"/>
      <w:r w:rsidRPr="000A3D4F">
        <w:rPr>
          <w:rFonts w:eastAsiaTheme="minorHAnsi" w:cstheme="minorBidi"/>
          <w:i/>
          <w:kern w:val="2"/>
          <w:lang w:val="en-ID"/>
          <w14:ligatures w14:val="standardContextual"/>
        </w:rPr>
        <w:t>Jurnal</w:t>
      </w:r>
      <w:proofErr w:type="spellEnd"/>
      <w:r w:rsidRPr="000A3D4F">
        <w:rPr>
          <w:rFonts w:eastAsiaTheme="minorHAnsi" w:cstheme="minorBidi"/>
          <w:i/>
          <w:kern w:val="2"/>
          <w:lang w:val="en-ID"/>
          <w14:ligatures w14:val="standardContextual"/>
        </w:rPr>
        <w:t xml:space="preserve"> </w:t>
      </w:r>
      <w:proofErr w:type="spellStart"/>
      <w:r w:rsidRPr="000A3D4F">
        <w:rPr>
          <w:rFonts w:eastAsiaTheme="minorHAnsi" w:cstheme="minorBidi"/>
          <w:i/>
          <w:kern w:val="2"/>
          <w:lang w:val="en-ID"/>
          <w14:ligatures w14:val="standardContextual"/>
        </w:rPr>
        <w:lastRenderedPageBreak/>
        <w:t>Dinamika</w:t>
      </w:r>
      <w:proofErr w:type="spellEnd"/>
      <w:r w:rsidRPr="000A3D4F">
        <w:rPr>
          <w:rFonts w:eastAsiaTheme="minorHAnsi" w:cstheme="minorBidi"/>
          <w:i/>
          <w:kern w:val="2"/>
          <w:lang w:val="en-ID"/>
          <w14:ligatures w14:val="standardContextual"/>
        </w:rPr>
        <w:t xml:space="preserve"> Ekonomi </w:t>
      </w:r>
      <w:r w:rsidRPr="000A3D4F">
        <w:rPr>
          <w:rFonts w:eastAsiaTheme="minorHAnsi" w:cstheme="minorBidi"/>
          <w:i/>
          <w:spacing w:val="-2"/>
          <w:kern w:val="2"/>
          <w:lang w:val="en-ID"/>
          <w14:ligatures w14:val="standardContextual"/>
        </w:rPr>
        <w:t>Syariah</w:t>
      </w:r>
      <w:r w:rsidRPr="000A3D4F">
        <w:rPr>
          <w:rFonts w:eastAsiaTheme="minorHAnsi" w:cstheme="minorBidi"/>
          <w:spacing w:val="-2"/>
          <w:kern w:val="2"/>
          <w:lang w:val="en-ID"/>
          <w14:ligatures w14:val="standardContextual"/>
        </w:rPr>
        <w:t>,</w:t>
      </w:r>
      <w:r w:rsidRPr="000A3D4F">
        <w:rPr>
          <w:rFonts w:eastAsiaTheme="minorHAnsi" w:cstheme="minorBidi"/>
          <w:kern w:val="2"/>
          <w:lang w:val="en-ID"/>
          <w14:ligatures w14:val="standardContextual"/>
        </w:rPr>
        <w:tab/>
      </w:r>
      <w:r w:rsidRPr="000A3D4F">
        <w:rPr>
          <w:rFonts w:eastAsiaTheme="minorHAnsi" w:cstheme="minorBidi"/>
          <w:i/>
          <w:spacing w:val="-4"/>
          <w:kern w:val="2"/>
          <w:lang w:val="en-ID"/>
          <w14:ligatures w14:val="standardContextual"/>
        </w:rPr>
        <w:t>9</w:t>
      </w:r>
      <w:r w:rsidRPr="000A3D4F">
        <w:rPr>
          <w:rFonts w:eastAsiaTheme="minorHAnsi" w:cstheme="minorBidi"/>
          <w:spacing w:val="-4"/>
          <w:kern w:val="2"/>
          <w:lang w:val="en-ID"/>
          <w14:ligatures w14:val="standardContextual"/>
        </w:rPr>
        <w:t>(1),</w:t>
      </w:r>
      <w:r w:rsidRPr="000A3D4F">
        <w:rPr>
          <w:rFonts w:eastAsiaTheme="minorHAnsi" w:cstheme="minorBidi"/>
          <w:kern w:val="2"/>
          <w:lang w:val="en-ID"/>
          <w14:ligatures w14:val="standardContextual"/>
        </w:rPr>
        <w:tab/>
      </w:r>
      <w:r w:rsidRPr="000A3D4F">
        <w:rPr>
          <w:rFonts w:eastAsiaTheme="minorHAnsi" w:cstheme="minorBidi"/>
          <w:spacing w:val="-6"/>
          <w:kern w:val="2"/>
          <w:lang w:val="en-ID"/>
          <w14:ligatures w14:val="standardContextual"/>
        </w:rPr>
        <w:t>73–84.</w:t>
      </w:r>
      <w:r w:rsidRPr="000A3D4F">
        <w:rPr>
          <w:rFonts w:eastAsiaTheme="minorHAnsi" w:cstheme="minorBidi"/>
          <w:spacing w:val="-2"/>
          <w:kern w:val="2"/>
          <w:lang w:val="en-ID"/>
          <w14:ligatures w14:val="standardContextual"/>
        </w:rPr>
        <w:t xml:space="preserve"> </w:t>
      </w:r>
      <w:hyperlink r:id="rId17">
        <w:r w:rsidRPr="000A3D4F">
          <w:rPr>
            <w:rFonts w:eastAsiaTheme="minorHAnsi" w:cstheme="minorBidi"/>
            <w:spacing w:val="-2"/>
            <w:kern w:val="2"/>
            <w:u w:val="single"/>
            <w:lang w:val="en-ID"/>
            <w14:ligatures w14:val="standardContextual"/>
          </w:rPr>
          <w:t>https://doi.org/10.53429/jdes.v9ino.1.307</w:t>
        </w:r>
      </w:hyperlink>
    </w:p>
    <w:p w14:paraId="46BEF107" w14:textId="48C98D54" w:rsidR="00C83A3D" w:rsidRDefault="00C83A3D" w:rsidP="000A3D4F">
      <w:pPr>
        <w:ind w:left="720" w:hanging="720"/>
        <w:jc w:val="both"/>
        <w:rPr>
          <w:rFonts w:eastAsiaTheme="minorHAnsi" w:cstheme="minorBidi"/>
          <w:kern w:val="2"/>
          <w14:ligatures w14:val="standardContextual"/>
        </w:rPr>
      </w:pPr>
      <w:proofErr w:type="spellStart"/>
      <w:r w:rsidRPr="00C83A3D">
        <w:rPr>
          <w:rFonts w:eastAsiaTheme="minorHAnsi" w:cstheme="minorBidi"/>
          <w:kern w:val="2"/>
          <w14:ligatures w14:val="standardContextual"/>
        </w:rPr>
        <w:t>Granovetter</w:t>
      </w:r>
      <w:proofErr w:type="spellEnd"/>
      <w:r w:rsidRPr="00C83A3D">
        <w:rPr>
          <w:rFonts w:eastAsiaTheme="minorHAnsi" w:cstheme="minorBidi"/>
          <w:kern w:val="2"/>
          <w14:ligatures w14:val="standardContextual"/>
        </w:rPr>
        <w:t xml:space="preserve">, M. (1985). Economic action and social structure: The problem of embeddedness. </w:t>
      </w:r>
      <w:r w:rsidRPr="00C83A3D">
        <w:rPr>
          <w:rFonts w:eastAsiaTheme="minorHAnsi" w:cstheme="minorBidi"/>
          <w:i/>
          <w:iCs/>
          <w:kern w:val="2"/>
          <w14:ligatures w14:val="standardContextual"/>
        </w:rPr>
        <w:t>American Journal of Sociology, 91</w:t>
      </w:r>
      <w:r w:rsidRPr="00C83A3D">
        <w:rPr>
          <w:rFonts w:eastAsiaTheme="minorHAnsi" w:cstheme="minorBidi"/>
          <w:kern w:val="2"/>
          <w14:ligatures w14:val="standardContextual"/>
        </w:rPr>
        <w:t xml:space="preserve">(3), 481–510. </w:t>
      </w:r>
      <w:hyperlink r:id="rId18" w:history="1">
        <w:r w:rsidRPr="00126DE0">
          <w:rPr>
            <w:rStyle w:val="Hyperlink"/>
            <w:rFonts w:eastAsiaTheme="minorHAnsi" w:cstheme="minorBidi"/>
            <w:kern w:val="2"/>
            <w14:ligatures w14:val="standardContextual"/>
          </w:rPr>
          <w:t>https://doi.org/10.1086/228311</w:t>
        </w:r>
      </w:hyperlink>
    </w:p>
    <w:p w14:paraId="1E37FEE5" w14:textId="55DBD418" w:rsidR="00C83A3D" w:rsidRPr="000A3D4F" w:rsidRDefault="00C83A3D" w:rsidP="000A3D4F">
      <w:pPr>
        <w:ind w:left="720" w:hanging="720"/>
        <w:jc w:val="both"/>
        <w:rPr>
          <w:rFonts w:eastAsiaTheme="minorHAnsi" w:cstheme="minorBidi"/>
          <w:kern w:val="2"/>
          <w:lang w:val="en-ID"/>
          <w14:ligatures w14:val="standardContextual"/>
        </w:rPr>
      </w:pPr>
      <w:proofErr w:type="spellStart"/>
      <w:r w:rsidRPr="00C83A3D">
        <w:rPr>
          <w:rFonts w:eastAsiaTheme="minorHAnsi" w:cstheme="minorBidi"/>
          <w:kern w:val="2"/>
          <w14:ligatures w14:val="standardContextual"/>
        </w:rPr>
        <w:t>Hidayaturrahman</w:t>
      </w:r>
      <w:proofErr w:type="spellEnd"/>
      <w:r w:rsidRPr="00C83A3D">
        <w:rPr>
          <w:rFonts w:eastAsiaTheme="minorHAnsi" w:cstheme="minorBidi"/>
          <w:kern w:val="2"/>
          <w14:ligatures w14:val="standardContextual"/>
        </w:rPr>
        <w:t xml:space="preserve">, M., </w:t>
      </w:r>
      <w:proofErr w:type="spellStart"/>
      <w:r w:rsidRPr="00C83A3D">
        <w:rPr>
          <w:rFonts w:eastAsiaTheme="minorHAnsi" w:cstheme="minorBidi"/>
          <w:kern w:val="2"/>
          <w14:ligatures w14:val="standardContextual"/>
        </w:rPr>
        <w:t>Moerad</w:t>
      </w:r>
      <w:proofErr w:type="spellEnd"/>
      <w:r w:rsidRPr="00C83A3D">
        <w:rPr>
          <w:rFonts w:eastAsiaTheme="minorHAnsi" w:cstheme="minorBidi"/>
          <w:kern w:val="2"/>
          <w14:ligatures w14:val="standardContextual"/>
        </w:rPr>
        <w:t xml:space="preserve">, M., Laily, N., Wisman, Y., Goa, L., </w:t>
      </w:r>
      <w:proofErr w:type="spellStart"/>
      <w:r w:rsidRPr="00C83A3D">
        <w:rPr>
          <w:rFonts w:eastAsiaTheme="minorHAnsi" w:cstheme="minorBidi"/>
          <w:kern w:val="2"/>
          <w14:ligatures w14:val="standardContextual"/>
        </w:rPr>
        <w:t>Derung</w:t>
      </w:r>
      <w:proofErr w:type="spellEnd"/>
      <w:r w:rsidRPr="00C83A3D">
        <w:rPr>
          <w:rFonts w:eastAsiaTheme="minorHAnsi" w:cstheme="minorBidi"/>
          <w:kern w:val="2"/>
          <w14:ligatures w14:val="standardContextual"/>
        </w:rPr>
        <w:t xml:space="preserve">, T. N., </w:t>
      </w:r>
      <w:proofErr w:type="spellStart"/>
      <w:r w:rsidRPr="00C83A3D">
        <w:rPr>
          <w:rFonts w:eastAsiaTheme="minorHAnsi" w:cstheme="minorBidi"/>
          <w:kern w:val="2"/>
          <w14:ligatures w14:val="standardContextual"/>
        </w:rPr>
        <w:t>Sugiantiningsih</w:t>
      </w:r>
      <w:proofErr w:type="spellEnd"/>
      <w:r w:rsidRPr="00C83A3D">
        <w:rPr>
          <w:rFonts w:eastAsiaTheme="minorHAnsi" w:cstheme="minorBidi"/>
          <w:kern w:val="2"/>
          <w14:ligatures w14:val="standardContextual"/>
        </w:rPr>
        <w:t xml:space="preserve">, A. A. P., Yahya, H. M., </w:t>
      </w:r>
      <w:proofErr w:type="spellStart"/>
      <w:r w:rsidRPr="00C83A3D">
        <w:rPr>
          <w:rFonts w:eastAsiaTheme="minorHAnsi" w:cstheme="minorBidi"/>
          <w:kern w:val="2"/>
          <w14:ligatures w14:val="standardContextual"/>
        </w:rPr>
        <w:t>Agusrianto</w:t>
      </w:r>
      <w:proofErr w:type="spellEnd"/>
      <w:r w:rsidRPr="00C83A3D">
        <w:rPr>
          <w:rFonts w:eastAsiaTheme="minorHAnsi" w:cstheme="minorBidi"/>
          <w:kern w:val="2"/>
          <w14:ligatures w14:val="standardContextual"/>
        </w:rPr>
        <w:t xml:space="preserve">, E., &amp; </w:t>
      </w:r>
      <w:proofErr w:type="spellStart"/>
      <w:r w:rsidRPr="00C83A3D">
        <w:rPr>
          <w:rFonts w:eastAsiaTheme="minorHAnsi" w:cstheme="minorBidi"/>
          <w:kern w:val="2"/>
          <w14:ligatures w14:val="standardContextual"/>
        </w:rPr>
        <w:t>Handayani</w:t>
      </w:r>
      <w:proofErr w:type="spellEnd"/>
      <w:r w:rsidRPr="00C83A3D">
        <w:rPr>
          <w:rFonts w:eastAsiaTheme="minorHAnsi" w:cstheme="minorBidi"/>
          <w:kern w:val="2"/>
          <w14:ligatures w14:val="standardContextual"/>
        </w:rPr>
        <w:t xml:space="preserve">, E. (2020). </w:t>
      </w:r>
      <w:r w:rsidRPr="00C83A3D">
        <w:rPr>
          <w:rFonts w:eastAsiaTheme="minorHAnsi" w:cstheme="minorBidi"/>
          <w:i/>
          <w:iCs/>
          <w:kern w:val="2"/>
          <w14:ligatures w14:val="standardContextual"/>
        </w:rPr>
        <w:t xml:space="preserve">Teori </w:t>
      </w:r>
      <w:proofErr w:type="spellStart"/>
      <w:r w:rsidRPr="00C83A3D">
        <w:rPr>
          <w:rFonts w:eastAsiaTheme="minorHAnsi" w:cstheme="minorBidi"/>
          <w:i/>
          <w:iCs/>
          <w:kern w:val="2"/>
          <w14:ligatures w14:val="standardContextual"/>
        </w:rPr>
        <w:t>sosial</w:t>
      </w:r>
      <w:proofErr w:type="spellEnd"/>
      <w:r w:rsidRPr="00C83A3D">
        <w:rPr>
          <w:rFonts w:eastAsiaTheme="minorHAnsi" w:cstheme="minorBidi"/>
          <w:i/>
          <w:iCs/>
          <w:kern w:val="2"/>
          <w14:ligatures w14:val="standardContextual"/>
        </w:rPr>
        <w:t xml:space="preserve"> </w:t>
      </w:r>
      <w:proofErr w:type="spellStart"/>
      <w:r w:rsidRPr="00C83A3D">
        <w:rPr>
          <w:rFonts w:eastAsiaTheme="minorHAnsi" w:cstheme="minorBidi"/>
          <w:i/>
          <w:iCs/>
          <w:kern w:val="2"/>
          <w14:ligatures w14:val="standardContextual"/>
        </w:rPr>
        <w:t>empirik</w:t>
      </w:r>
      <w:proofErr w:type="spellEnd"/>
      <w:r w:rsidRPr="00C83A3D">
        <w:rPr>
          <w:rFonts w:eastAsiaTheme="minorHAnsi" w:cstheme="minorBidi"/>
          <w:i/>
          <w:iCs/>
          <w:kern w:val="2"/>
          <w14:ligatures w14:val="standardContextual"/>
        </w:rPr>
        <w:t xml:space="preserve"> untuk penelitian </w:t>
      </w:r>
      <w:proofErr w:type="spellStart"/>
      <w:r w:rsidRPr="00C83A3D">
        <w:rPr>
          <w:rFonts w:eastAsiaTheme="minorHAnsi" w:cstheme="minorBidi"/>
          <w:i/>
          <w:iCs/>
          <w:kern w:val="2"/>
          <w14:ligatures w14:val="standardContextual"/>
        </w:rPr>
        <w:t>ilmiah</w:t>
      </w:r>
      <w:proofErr w:type="spellEnd"/>
      <w:r w:rsidRPr="00C83A3D">
        <w:rPr>
          <w:rFonts w:eastAsiaTheme="minorHAnsi" w:cstheme="minorBidi"/>
          <w:i/>
          <w:iCs/>
          <w:kern w:val="2"/>
          <w14:ligatures w14:val="standardContextual"/>
        </w:rPr>
        <w:t xml:space="preserve">: </w:t>
      </w:r>
      <w:proofErr w:type="spellStart"/>
      <w:r w:rsidRPr="00C83A3D">
        <w:rPr>
          <w:rFonts w:eastAsiaTheme="minorHAnsi" w:cstheme="minorBidi"/>
          <w:i/>
          <w:iCs/>
          <w:kern w:val="2"/>
          <w14:ligatures w14:val="standardContextual"/>
        </w:rPr>
        <w:t>Skripsi</w:t>
      </w:r>
      <w:proofErr w:type="spellEnd"/>
      <w:r w:rsidRPr="00C83A3D">
        <w:rPr>
          <w:rFonts w:eastAsiaTheme="minorHAnsi" w:cstheme="minorBidi"/>
          <w:i/>
          <w:iCs/>
          <w:kern w:val="2"/>
          <w14:ligatures w14:val="standardContextual"/>
        </w:rPr>
        <w:t xml:space="preserve">, </w:t>
      </w:r>
      <w:proofErr w:type="spellStart"/>
      <w:r w:rsidRPr="00C83A3D">
        <w:rPr>
          <w:rFonts w:eastAsiaTheme="minorHAnsi" w:cstheme="minorBidi"/>
          <w:i/>
          <w:iCs/>
          <w:kern w:val="2"/>
          <w14:ligatures w14:val="standardContextual"/>
        </w:rPr>
        <w:t>tesis</w:t>
      </w:r>
      <w:proofErr w:type="spellEnd"/>
      <w:r w:rsidRPr="00C83A3D">
        <w:rPr>
          <w:rFonts w:eastAsiaTheme="minorHAnsi" w:cstheme="minorBidi"/>
          <w:i/>
          <w:iCs/>
          <w:kern w:val="2"/>
          <w14:ligatures w14:val="standardContextual"/>
        </w:rPr>
        <w:t xml:space="preserve"> dan </w:t>
      </w:r>
      <w:proofErr w:type="spellStart"/>
      <w:r w:rsidRPr="00C83A3D">
        <w:rPr>
          <w:rFonts w:eastAsiaTheme="minorHAnsi" w:cstheme="minorBidi"/>
          <w:i/>
          <w:iCs/>
          <w:kern w:val="2"/>
          <w14:ligatures w14:val="standardContextual"/>
        </w:rPr>
        <w:t>disertasi</w:t>
      </w:r>
      <w:proofErr w:type="spellEnd"/>
      <w:r w:rsidRPr="00C83A3D">
        <w:rPr>
          <w:rFonts w:eastAsiaTheme="minorHAnsi" w:cstheme="minorBidi"/>
          <w:kern w:val="2"/>
          <w14:ligatures w14:val="standardContextual"/>
        </w:rPr>
        <w:t xml:space="preserve">. Malang: </w:t>
      </w:r>
      <w:proofErr w:type="spellStart"/>
      <w:r w:rsidRPr="00C83A3D">
        <w:rPr>
          <w:rFonts w:eastAsiaTheme="minorHAnsi" w:cstheme="minorBidi"/>
          <w:kern w:val="2"/>
          <w14:ligatures w14:val="standardContextual"/>
        </w:rPr>
        <w:t>Edulitera</w:t>
      </w:r>
      <w:proofErr w:type="spellEnd"/>
      <w:r w:rsidRPr="00C83A3D">
        <w:rPr>
          <w:rFonts w:eastAsiaTheme="minorHAnsi" w:cstheme="minorBidi"/>
          <w:kern w:val="2"/>
          <w14:ligatures w14:val="standardContextual"/>
        </w:rPr>
        <w:t>.</w:t>
      </w:r>
    </w:p>
    <w:p w14:paraId="3F657F28" w14:textId="77777777" w:rsidR="000A3D4F" w:rsidRPr="000A3D4F" w:rsidRDefault="000A3D4F" w:rsidP="000A3D4F">
      <w:pPr>
        <w:ind w:left="720" w:hanging="720"/>
        <w:jc w:val="both"/>
        <w:rPr>
          <w:rFonts w:eastAsiaTheme="minorHAnsi" w:cstheme="minorBidi"/>
          <w:kern w:val="2"/>
          <w:lang w:val="en-ID"/>
          <w14:ligatures w14:val="standardContextual"/>
        </w:rPr>
      </w:pPr>
      <w:r w:rsidRPr="000A3D4F">
        <w:rPr>
          <w:rFonts w:eastAsiaTheme="minorHAnsi" w:cstheme="minorBidi"/>
          <w:w w:val="105"/>
          <w:kern w:val="2"/>
          <w:lang w:val="en-ID"/>
          <w14:ligatures w14:val="standardContextual"/>
        </w:rPr>
        <w:t xml:space="preserve">Hui, A. N. N., Yeung, D. Y., Sue-Chan, C., &amp; Cheng, S. (2015). </w:t>
      </w:r>
      <w:r w:rsidRPr="000A3D4F">
        <w:rPr>
          <w:rFonts w:eastAsiaTheme="minorHAnsi" w:cstheme="minorBidi"/>
          <w:i/>
          <w:spacing w:val="-2"/>
          <w:kern w:val="2"/>
          <w:lang w:val="en-ID"/>
          <w14:ligatures w14:val="standardContextual"/>
        </w:rPr>
        <w:t xml:space="preserve">Team Processing and Creative Self-Efficacy in Professionals </w:t>
      </w:r>
      <w:proofErr w:type="gramStart"/>
      <w:r w:rsidRPr="000A3D4F">
        <w:rPr>
          <w:rFonts w:eastAsiaTheme="minorHAnsi" w:cstheme="minorBidi"/>
          <w:i/>
          <w:w w:val="105"/>
          <w:kern w:val="2"/>
          <w:lang w:val="en-ID"/>
          <w14:ligatures w14:val="standardContextual"/>
        </w:rPr>
        <w:t>From</w:t>
      </w:r>
      <w:proofErr w:type="gramEnd"/>
      <w:r w:rsidRPr="000A3D4F">
        <w:rPr>
          <w:rFonts w:eastAsiaTheme="minorHAnsi" w:cstheme="minorBidi"/>
          <w:i/>
          <w:w w:val="105"/>
          <w:kern w:val="2"/>
          <w:lang w:val="en-ID"/>
          <w14:ligatures w14:val="standardContextual"/>
        </w:rPr>
        <w:t xml:space="preserve"> Creative and Non-Creative Industries</w:t>
      </w:r>
      <w:r w:rsidRPr="000A3D4F">
        <w:rPr>
          <w:rFonts w:eastAsiaTheme="minorHAnsi" w:cstheme="minorBidi"/>
          <w:w w:val="105"/>
          <w:kern w:val="2"/>
          <w:lang w:val="en-ID"/>
          <w14:ligatures w14:val="standardContextual"/>
        </w:rPr>
        <w:t xml:space="preserve">. 235–252. </w:t>
      </w:r>
      <w:r w:rsidRPr="000A3D4F">
        <w:rPr>
          <w:rFonts w:eastAsiaTheme="minorHAnsi" w:cstheme="minorBidi"/>
          <w:spacing w:val="-2"/>
          <w:kern w:val="2"/>
          <w:lang w:val="en-ID"/>
          <w14:ligatures w14:val="standardContextual"/>
        </w:rPr>
        <w:t>https://doi.org/10.1007/978-981-287-636-2_15</w:t>
      </w:r>
    </w:p>
    <w:p w14:paraId="33CC02DD" w14:textId="77777777" w:rsidR="000A3D4F" w:rsidRPr="000A3D4F" w:rsidRDefault="000A3D4F" w:rsidP="000A3D4F">
      <w:pPr>
        <w:ind w:left="720" w:hanging="720"/>
        <w:jc w:val="both"/>
        <w:rPr>
          <w:rFonts w:eastAsiaTheme="minorHAnsi" w:cstheme="minorBidi"/>
          <w:kern w:val="2"/>
          <w:lang w:val="en-ID"/>
          <w14:ligatures w14:val="standardContextual"/>
        </w:rPr>
      </w:pPr>
      <w:proofErr w:type="spellStart"/>
      <w:r w:rsidRPr="000A3D4F">
        <w:rPr>
          <w:rFonts w:eastAsiaTheme="minorHAnsi" w:cstheme="minorBidi"/>
          <w:w w:val="105"/>
          <w:kern w:val="2"/>
          <w:lang w:val="en-ID"/>
          <w14:ligatures w14:val="standardContextual"/>
        </w:rPr>
        <w:t>Kautsari</w:t>
      </w:r>
      <w:proofErr w:type="spellEnd"/>
      <w:r w:rsidRPr="000A3D4F">
        <w:rPr>
          <w:rFonts w:eastAsiaTheme="minorHAnsi" w:cstheme="minorBidi"/>
          <w:w w:val="105"/>
          <w:kern w:val="2"/>
          <w:lang w:val="en-ID"/>
          <w14:ligatures w14:val="standardContextual"/>
        </w:rPr>
        <w:t>, Neri. 2023. “</w:t>
      </w:r>
      <w:proofErr w:type="spellStart"/>
      <w:r w:rsidRPr="000A3D4F">
        <w:rPr>
          <w:rFonts w:eastAsiaTheme="minorHAnsi" w:cstheme="minorBidi"/>
          <w:w w:val="105"/>
          <w:kern w:val="2"/>
          <w:lang w:val="en-ID"/>
          <w14:ligatures w14:val="standardContextual"/>
        </w:rPr>
        <w:t>Mewaspadai</w:t>
      </w:r>
      <w:proofErr w:type="spellEnd"/>
      <w:r w:rsidRPr="000A3D4F">
        <w:rPr>
          <w:rFonts w:eastAsiaTheme="minorHAnsi" w:cstheme="minorBidi"/>
          <w:w w:val="105"/>
          <w:kern w:val="2"/>
          <w:lang w:val="en-ID"/>
          <w14:ligatures w14:val="standardContextual"/>
        </w:rPr>
        <w:t xml:space="preserve"> </w:t>
      </w:r>
      <w:proofErr w:type="spellStart"/>
      <w:r w:rsidRPr="000A3D4F">
        <w:rPr>
          <w:rFonts w:eastAsiaTheme="minorHAnsi" w:cstheme="minorBidi"/>
          <w:w w:val="105"/>
          <w:kern w:val="2"/>
          <w:lang w:val="en-ID"/>
          <w14:ligatures w14:val="standardContextual"/>
        </w:rPr>
        <w:t>Kolapsnya</w:t>
      </w:r>
      <w:proofErr w:type="spellEnd"/>
      <w:r w:rsidRPr="000A3D4F">
        <w:rPr>
          <w:rFonts w:eastAsiaTheme="minorHAnsi" w:cstheme="minorBidi"/>
          <w:w w:val="105"/>
          <w:kern w:val="2"/>
          <w:lang w:val="en-ID"/>
          <w14:ligatures w14:val="standardContextual"/>
        </w:rPr>
        <w:t xml:space="preserve"> </w:t>
      </w:r>
      <w:proofErr w:type="spellStart"/>
      <w:r w:rsidRPr="000A3D4F">
        <w:rPr>
          <w:rFonts w:eastAsiaTheme="minorHAnsi" w:cstheme="minorBidi"/>
          <w:w w:val="105"/>
          <w:kern w:val="2"/>
          <w:lang w:val="en-ID"/>
          <w14:ligatures w14:val="standardContextual"/>
        </w:rPr>
        <w:t>Perikanan</w:t>
      </w:r>
      <w:proofErr w:type="spellEnd"/>
      <w:r w:rsidRPr="000A3D4F">
        <w:rPr>
          <w:rFonts w:eastAsiaTheme="minorHAnsi" w:cstheme="minorBidi"/>
          <w:w w:val="105"/>
          <w:kern w:val="2"/>
          <w:lang w:val="en-ID"/>
          <w14:ligatures w14:val="standardContextual"/>
        </w:rPr>
        <w:t xml:space="preserve"> </w:t>
      </w:r>
      <w:proofErr w:type="spellStart"/>
      <w:r w:rsidRPr="000A3D4F">
        <w:rPr>
          <w:rFonts w:eastAsiaTheme="minorHAnsi" w:cstheme="minorBidi"/>
          <w:w w:val="105"/>
          <w:kern w:val="2"/>
          <w:lang w:val="en-ID"/>
          <w14:ligatures w14:val="standardContextual"/>
        </w:rPr>
        <w:t>Teripang</w:t>
      </w:r>
      <w:proofErr w:type="spellEnd"/>
      <w:r w:rsidRPr="000A3D4F">
        <w:rPr>
          <w:rFonts w:eastAsiaTheme="minorHAnsi" w:cstheme="minorBidi"/>
          <w:w w:val="105"/>
          <w:kern w:val="2"/>
          <w:lang w:val="en-ID"/>
          <w14:ligatures w14:val="standardContextual"/>
        </w:rPr>
        <w:t xml:space="preserve"> (Timun Laut; </w:t>
      </w:r>
      <w:proofErr w:type="spellStart"/>
      <w:r w:rsidRPr="000A3D4F">
        <w:rPr>
          <w:rFonts w:eastAsiaTheme="minorHAnsi" w:cstheme="minorBidi"/>
          <w:w w:val="105"/>
          <w:kern w:val="2"/>
          <w:lang w:val="en-ID"/>
          <w14:ligatures w14:val="standardContextual"/>
        </w:rPr>
        <w:t>Holothuridae</w:t>
      </w:r>
      <w:proofErr w:type="spellEnd"/>
      <w:r w:rsidRPr="000A3D4F">
        <w:rPr>
          <w:rFonts w:eastAsiaTheme="minorHAnsi" w:cstheme="minorBidi"/>
          <w:w w:val="105"/>
          <w:kern w:val="2"/>
          <w:lang w:val="en-ID"/>
          <w14:ligatures w14:val="standardContextual"/>
        </w:rPr>
        <w:t xml:space="preserve">) Di Sumbawa, </w:t>
      </w:r>
      <w:r w:rsidRPr="000A3D4F">
        <w:rPr>
          <w:rFonts w:eastAsiaTheme="minorHAnsi" w:cstheme="minorBidi"/>
          <w:spacing w:val="-4"/>
          <w:w w:val="105"/>
          <w:kern w:val="2"/>
          <w:lang w:val="en-ID"/>
          <w14:ligatures w14:val="standardContextual"/>
        </w:rPr>
        <w:t>Nusa</w:t>
      </w:r>
      <w:r w:rsidRPr="000A3D4F">
        <w:rPr>
          <w:rFonts w:eastAsiaTheme="minorHAnsi" w:cstheme="minorBidi"/>
          <w:kern w:val="2"/>
          <w:lang w:val="en-ID"/>
          <w14:ligatures w14:val="standardContextual"/>
        </w:rPr>
        <w:tab/>
      </w:r>
      <w:r w:rsidRPr="000A3D4F">
        <w:rPr>
          <w:rFonts w:eastAsiaTheme="minorHAnsi" w:cstheme="minorBidi"/>
          <w:spacing w:val="-2"/>
          <w:w w:val="105"/>
          <w:kern w:val="2"/>
          <w:lang w:val="en-ID"/>
          <w14:ligatures w14:val="standardContextual"/>
        </w:rPr>
        <w:t>Tenggara</w:t>
      </w:r>
      <w:r w:rsidRPr="000A3D4F">
        <w:rPr>
          <w:rFonts w:eastAsiaTheme="minorHAnsi" w:cstheme="minorBidi"/>
          <w:kern w:val="2"/>
          <w:lang w:val="en-ID"/>
          <w14:ligatures w14:val="standardContextual"/>
        </w:rPr>
        <w:tab/>
      </w:r>
      <w:r w:rsidRPr="000A3D4F">
        <w:rPr>
          <w:rFonts w:eastAsiaTheme="minorHAnsi" w:cstheme="minorBidi"/>
          <w:spacing w:val="-2"/>
          <w:w w:val="105"/>
          <w:kern w:val="2"/>
          <w:lang w:val="en-ID"/>
          <w14:ligatures w14:val="standardContextual"/>
        </w:rPr>
        <w:t>Barat.” https://doi.org/10.55981/brin.908.c756.</w:t>
      </w:r>
    </w:p>
    <w:p w14:paraId="3496B041" w14:textId="77777777" w:rsidR="000A3D4F" w:rsidRPr="000A3D4F" w:rsidRDefault="000A3D4F" w:rsidP="000A3D4F">
      <w:pPr>
        <w:ind w:left="720" w:hanging="720"/>
        <w:jc w:val="both"/>
        <w:rPr>
          <w:rFonts w:eastAsiaTheme="minorHAnsi" w:cstheme="minorBidi"/>
          <w:kern w:val="2"/>
          <w:lang w:val="en-ID"/>
          <w14:ligatures w14:val="standardContextual"/>
        </w:rPr>
      </w:pPr>
      <w:r w:rsidRPr="000A3D4F">
        <w:rPr>
          <w:rFonts w:eastAsiaTheme="minorHAnsi" w:cstheme="minorBidi"/>
          <w:spacing w:val="-2"/>
          <w:w w:val="105"/>
          <w:kern w:val="2"/>
          <w:lang w:val="en-ID"/>
          <w14:ligatures w14:val="standardContextual"/>
        </w:rPr>
        <w:t>Lim,</w:t>
      </w:r>
      <w:r w:rsidRPr="000A3D4F">
        <w:rPr>
          <w:rFonts w:eastAsiaTheme="minorHAnsi" w:cstheme="minorBidi"/>
          <w:spacing w:val="-5"/>
          <w:w w:val="105"/>
          <w:kern w:val="2"/>
          <w:lang w:val="en-ID"/>
          <w14:ligatures w14:val="standardContextual"/>
        </w:rPr>
        <w:t xml:space="preserve"> </w:t>
      </w:r>
      <w:r w:rsidRPr="000A3D4F">
        <w:rPr>
          <w:rFonts w:eastAsiaTheme="minorHAnsi" w:cstheme="minorBidi"/>
          <w:spacing w:val="-2"/>
          <w:w w:val="105"/>
          <w:kern w:val="2"/>
          <w:lang w:val="en-ID"/>
          <w14:ligatures w14:val="standardContextual"/>
        </w:rPr>
        <w:t>L.,</w:t>
      </w:r>
      <w:r w:rsidRPr="000A3D4F">
        <w:rPr>
          <w:rFonts w:eastAsiaTheme="minorHAnsi" w:cstheme="minorBidi"/>
          <w:spacing w:val="-5"/>
          <w:w w:val="105"/>
          <w:kern w:val="2"/>
          <w:lang w:val="en-ID"/>
          <w14:ligatures w14:val="standardContextual"/>
        </w:rPr>
        <w:t xml:space="preserve"> </w:t>
      </w:r>
      <w:r w:rsidRPr="000A3D4F">
        <w:rPr>
          <w:rFonts w:eastAsiaTheme="minorHAnsi" w:cstheme="minorBidi"/>
          <w:spacing w:val="-2"/>
          <w:w w:val="105"/>
          <w:kern w:val="2"/>
          <w:lang w:val="en-ID"/>
          <w14:ligatures w14:val="standardContextual"/>
        </w:rPr>
        <w:t>&amp;</w:t>
      </w:r>
      <w:r w:rsidRPr="000A3D4F">
        <w:rPr>
          <w:rFonts w:eastAsiaTheme="minorHAnsi" w:cstheme="minorBidi"/>
          <w:spacing w:val="-4"/>
          <w:w w:val="105"/>
          <w:kern w:val="2"/>
          <w:lang w:val="en-ID"/>
          <w14:ligatures w14:val="standardContextual"/>
        </w:rPr>
        <w:t xml:space="preserve"> </w:t>
      </w:r>
      <w:r w:rsidRPr="000A3D4F">
        <w:rPr>
          <w:rFonts w:eastAsiaTheme="minorHAnsi" w:cstheme="minorBidi"/>
          <w:spacing w:val="-2"/>
          <w:w w:val="105"/>
          <w:kern w:val="2"/>
          <w:lang w:val="en-ID"/>
          <w14:ligatures w14:val="standardContextual"/>
        </w:rPr>
        <w:t>Oyama,</w:t>
      </w:r>
      <w:r w:rsidRPr="000A3D4F">
        <w:rPr>
          <w:rFonts w:eastAsiaTheme="minorHAnsi" w:cstheme="minorBidi"/>
          <w:spacing w:val="-5"/>
          <w:w w:val="105"/>
          <w:kern w:val="2"/>
          <w:lang w:val="en-ID"/>
          <w14:ligatures w14:val="standardContextual"/>
        </w:rPr>
        <w:t xml:space="preserve"> </w:t>
      </w:r>
      <w:r w:rsidRPr="000A3D4F">
        <w:rPr>
          <w:rFonts w:eastAsiaTheme="minorHAnsi" w:cstheme="minorBidi"/>
          <w:spacing w:val="-2"/>
          <w:w w:val="105"/>
          <w:kern w:val="2"/>
          <w:lang w:val="en-ID"/>
          <w14:ligatures w14:val="standardContextual"/>
        </w:rPr>
        <w:t>S.</w:t>
      </w:r>
      <w:r w:rsidRPr="000A3D4F">
        <w:rPr>
          <w:rFonts w:eastAsiaTheme="minorHAnsi" w:cstheme="minorBidi"/>
          <w:spacing w:val="-5"/>
          <w:w w:val="105"/>
          <w:kern w:val="2"/>
          <w:lang w:val="en-ID"/>
          <w14:ligatures w14:val="standardContextual"/>
        </w:rPr>
        <w:t xml:space="preserve"> </w:t>
      </w:r>
      <w:r w:rsidRPr="000A3D4F">
        <w:rPr>
          <w:rFonts w:eastAsiaTheme="minorHAnsi" w:cstheme="minorBidi"/>
          <w:spacing w:val="-2"/>
          <w:w w:val="105"/>
          <w:kern w:val="2"/>
          <w:lang w:val="en-ID"/>
          <w14:ligatures w14:val="standardContextual"/>
        </w:rPr>
        <w:t xml:space="preserve">(2013). </w:t>
      </w:r>
      <w:r w:rsidRPr="000A3D4F">
        <w:rPr>
          <w:rFonts w:eastAsiaTheme="minorHAnsi" w:cstheme="minorBidi"/>
          <w:i/>
          <w:spacing w:val="-2"/>
          <w:w w:val="105"/>
          <w:kern w:val="2"/>
          <w:lang w:val="en-ID"/>
          <w14:ligatures w14:val="standardContextual"/>
        </w:rPr>
        <w:t>Beyond</w:t>
      </w:r>
      <w:r w:rsidRPr="000A3D4F">
        <w:rPr>
          <w:rFonts w:eastAsiaTheme="minorHAnsi" w:cstheme="minorBidi"/>
          <w:i/>
          <w:spacing w:val="-4"/>
          <w:w w:val="105"/>
          <w:kern w:val="2"/>
          <w:lang w:val="en-ID"/>
          <w14:ligatures w14:val="standardContextual"/>
        </w:rPr>
        <w:t xml:space="preserve"> </w:t>
      </w:r>
      <w:r w:rsidRPr="000A3D4F">
        <w:rPr>
          <w:rFonts w:eastAsiaTheme="minorHAnsi" w:cstheme="minorBidi"/>
          <w:i/>
          <w:spacing w:val="-2"/>
          <w:w w:val="105"/>
          <w:kern w:val="2"/>
          <w:lang w:val="en-ID"/>
          <w14:ligatures w14:val="standardContextual"/>
        </w:rPr>
        <w:t>Conventional</w:t>
      </w:r>
      <w:r w:rsidRPr="000A3D4F">
        <w:rPr>
          <w:rFonts w:eastAsiaTheme="minorHAnsi" w:cstheme="minorBidi"/>
          <w:i/>
          <w:spacing w:val="-3"/>
          <w:w w:val="105"/>
          <w:kern w:val="2"/>
          <w:lang w:val="en-ID"/>
          <w14:ligatures w14:val="standardContextual"/>
        </w:rPr>
        <w:t xml:space="preserve"> </w:t>
      </w:r>
      <w:r w:rsidRPr="000A3D4F">
        <w:rPr>
          <w:rFonts w:eastAsiaTheme="minorHAnsi" w:cstheme="minorBidi"/>
          <w:i/>
          <w:spacing w:val="-2"/>
          <w:w w:val="105"/>
          <w:kern w:val="2"/>
          <w:lang w:val="en-ID"/>
          <w14:ligatures w14:val="standardContextual"/>
        </w:rPr>
        <w:t>Western</w:t>
      </w:r>
      <w:r w:rsidRPr="000A3D4F">
        <w:rPr>
          <w:rFonts w:eastAsiaTheme="minorHAnsi" w:cstheme="minorBidi"/>
          <w:i/>
          <w:spacing w:val="-5"/>
          <w:w w:val="105"/>
          <w:kern w:val="2"/>
          <w:lang w:val="en-ID"/>
          <w14:ligatures w14:val="standardContextual"/>
        </w:rPr>
        <w:t xml:space="preserve"> </w:t>
      </w:r>
      <w:r w:rsidRPr="000A3D4F">
        <w:rPr>
          <w:rFonts w:eastAsiaTheme="minorHAnsi" w:cstheme="minorBidi"/>
          <w:i/>
          <w:spacing w:val="-2"/>
          <w:w w:val="105"/>
          <w:kern w:val="2"/>
          <w:lang w:val="en-ID"/>
          <w14:ligatures w14:val="standardContextual"/>
        </w:rPr>
        <w:t xml:space="preserve">Views </w:t>
      </w:r>
      <w:r w:rsidRPr="000A3D4F">
        <w:rPr>
          <w:rFonts w:eastAsiaTheme="minorHAnsi" w:cstheme="minorBidi"/>
          <w:i/>
          <w:spacing w:val="-6"/>
          <w:kern w:val="2"/>
          <w:lang w:val="en-ID"/>
          <w14:ligatures w14:val="standardContextual"/>
        </w:rPr>
        <w:t>of</w:t>
      </w:r>
      <w:r w:rsidRPr="000A3D4F">
        <w:rPr>
          <w:rFonts w:eastAsiaTheme="minorHAnsi" w:cstheme="minorBidi"/>
          <w:i/>
          <w:kern w:val="2"/>
          <w:lang w:val="en-ID"/>
          <w14:ligatures w14:val="standardContextual"/>
        </w:rPr>
        <w:tab/>
      </w:r>
      <w:r w:rsidRPr="000A3D4F">
        <w:rPr>
          <w:rFonts w:eastAsiaTheme="minorHAnsi" w:cstheme="minorBidi"/>
          <w:i/>
          <w:spacing w:val="-2"/>
          <w:kern w:val="2"/>
          <w:lang w:val="en-ID"/>
          <w14:ligatures w14:val="standardContextual"/>
        </w:rPr>
        <w:t>Creativity</w:t>
      </w:r>
      <w:r w:rsidRPr="000A3D4F">
        <w:rPr>
          <w:rFonts w:eastAsiaTheme="minorHAnsi" w:cstheme="minorBidi"/>
          <w:i/>
          <w:kern w:val="2"/>
          <w:lang w:val="en-ID"/>
          <w14:ligatures w14:val="standardContextual"/>
        </w:rPr>
        <w:tab/>
      </w:r>
      <w:r w:rsidRPr="000A3D4F">
        <w:rPr>
          <w:rFonts w:eastAsiaTheme="minorHAnsi" w:cstheme="minorBidi"/>
          <w:i/>
          <w:spacing w:val="-4"/>
          <w:kern w:val="2"/>
          <w:lang w:val="en-ID"/>
          <w14:ligatures w14:val="standardContextual"/>
        </w:rPr>
        <w:t>and</w:t>
      </w:r>
      <w:r w:rsidRPr="000A3D4F">
        <w:rPr>
          <w:rFonts w:eastAsiaTheme="minorHAnsi" w:cstheme="minorBidi"/>
          <w:i/>
          <w:kern w:val="2"/>
          <w:lang w:val="en-ID"/>
          <w14:ligatures w14:val="standardContextual"/>
        </w:rPr>
        <w:tab/>
      </w:r>
      <w:r w:rsidRPr="000A3D4F">
        <w:rPr>
          <w:rFonts w:eastAsiaTheme="minorHAnsi" w:cstheme="minorBidi"/>
          <w:i/>
          <w:spacing w:val="-2"/>
          <w:kern w:val="2"/>
          <w:lang w:val="en-ID"/>
          <w14:ligatures w14:val="standardContextual"/>
        </w:rPr>
        <w:t>Innovation</w:t>
      </w:r>
      <w:r w:rsidRPr="000A3D4F">
        <w:rPr>
          <w:rFonts w:eastAsiaTheme="minorHAnsi" w:cstheme="minorBidi"/>
          <w:spacing w:val="-2"/>
          <w:kern w:val="2"/>
          <w:lang w:val="en-ID"/>
          <w14:ligatures w14:val="standardContextual"/>
        </w:rPr>
        <w:t xml:space="preserve">. </w:t>
      </w:r>
      <w:hyperlink r:id="rId19">
        <w:r w:rsidRPr="000A3D4F">
          <w:rPr>
            <w:rFonts w:eastAsiaTheme="minorHAnsi" w:cstheme="minorBidi"/>
            <w:spacing w:val="-2"/>
            <w:kern w:val="2"/>
            <w:u w:val="single"/>
            <w:lang w:val="en-ID"/>
            <w14:ligatures w14:val="standardContextual"/>
          </w:rPr>
          <w:t>https://doi.org/10.4337/9781781000977.00013</w:t>
        </w:r>
      </w:hyperlink>
    </w:p>
    <w:p w14:paraId="13F46A88" w14:textId="77777777" w:rsidR="000A3D4F" w:rsidRPr="000A3D4F" w:rsidRDefault="000A3D4F" w:rsidP="000A3D4F">
      <w:pPr>
        <w:ind w:left="720" w:hanging="720"/>
        <w:jc w:val="both"/>
        <w:rPr>
          <w:rFonts w:eastAsiaTheme="minorHAnsi" w:cstheme="minorBidi"/>
          <w:kern w:val="2"/>
          <w:lang w:val="en-ID"/>
          <w14:ligatures w14:val="standardContextual"/>
        </w:rPr>
      </w:pPr>
      <w:r w:rsidRPr="000A3D4F">
        <w:rPr>
          <w:rFonts w:eastAsiaTheme="minorHAnsi" w:cstheme="minorBidi"/>
          <w:w w:val="105"/>
          <w:kern w:val="2"/>
          <w:lang w:val="en-ID"/>
          <w14:ligatures w14:val="standardContextual"/>
        </w:rPr>
        <w:t xml:space="preserve">Lyu, J., Alli, H., </w:t>
      </w:r>
      <w:proofErr w:type="spellStart"/>
      <w:r w:rsidRPr="000A3D4F">
        <w:rPr>
          <w:rFonts w:eastAsiaTheme="minorHAnsi" w:cstheme="minorBidi"/>
          <w:w w:val="105"/>
          <w:kern w:val="2"/>
          <w:lang w:val="en-ID"/>
          <w14:ligatures w14:val="standardContextual"/>
        </w:rPr>
        <w:t>Irwan</w:t>
      </w:r>
      <w:proofErr w:type="spellEnd"/>
      <w:r w:rsidRPr="000A3D4F">
        <w:rPr>
          <w:rFonts w:eastAsiaTheme="minorHAnsi" w:cstheme="minorBidi"/>
          <w:w w:val="105"/>
          <w:kern w:val="2"/>
          <w:lang w:val="en-ID"/>
          <w14:ligatures w14:val="standardContextual"/>
        </w:rPr>
        <w:t xml:space="preserve"> Syah Mohd Yusoff, &amp; Lyu, L. (2024).</w:t>
      </w:r>
      <w:r w:rsidRPr="000A3D4F">
        <w:rPr>
          <w:rFonts w:eastAsiaTheme="minorHAnsi" w:cstheme="minorBidi"/>
          <w:spacing w:val="40"/>
          <w:w w:val="105"/>
          <w:kern w:val="2"/>
          <w:lang w:val="en-ID"/>
          <w14:ligatures w14:val="standardContextual"/>
        </w:rPr>
        <w:t xml:space="preserve"> </w:t>
      </w:r>
      <w:r w:rsidRPr="000A3D4F">
        <w:rPr>
          <w:rFonts w:eastAsiaTheme="minorHAnsi" w:cstheme="minorBidi"/>
          <w:w w:val="105"/>
          <w:kern w:val="2"/>
          <w:lang w:val="en-ID"/>
          <w14:ligatures w14:val="standardContextual"/>
        </w:rPr>
        <w:t xml:space="preserve">From Handicraft to Cultural Heritage: Redefining the Role of Traditional Handicraft in Shanxi’s Cultural Expression. International Journal of Academic Research in Business and Social Sciences, August. </w:t>
      </w:r>
      <w:r w:rsidRPr="000A3D4F">
        <w:rPr>
          <w:rFonts w:eastAsiaTheme="minorHAnsi" w:cstheme="minorBidi"/>
          <w:spacing w:val="-2"/>
          <w:w w:val="105"/>
          <w:kern w:val="2"/>
          <w:lang w:val="en-ID"/>
          <w14:ligatures w14:val="standardContextual"/>
        </w:rPr>
        <w:t>https://doi.org/10.6007/IJARBSS/v14-i7/21953</w:t>
      </w:r>
    </w:p>
    <w:p w14:paraId="22A7B0BC" w14:textId="77777777" w:rsidR="000A3D4F" w:rsidRPr="000A3D4F" w:rsidRDefault="000A3D4F" w:rsidP="000A3D4F">
      <w:pPr>
        <w:ind w:left="720" w:hanging="720"/>
        <w:jc w:val="both"/>
        <w:rPr>
          <w:rFonts w:eastAsiaTheme="minorHAnsi" w:cstheme="minorBidi"/>
          <w:kern w:val="2"/>
          <w:lang w:val="en-ID"/>
          <w14:ligatures w14:val="standardContextual"/>
        </w:rPr>
      </w:pPr>
      <w:proofErr w:type="spellStart"/>
      <w:r w:rsidRPr="000A3D4F">
        <w:rPr>
          <w:rFonts w:eastAsiaTheme="minorHAnsi" w:cstheme="minorBidi"/>
          <w:kern w:val="2"/>
          <w:lang w:val="en-ID"/>
          <w14:ligatures w14:val="standardContextual"/>
        </w:rPr>
        <w:t>Murniningsih</w:t>
      </w:r>
      <w:proofErr w:type="spellEnd"/>
      <w:r w:rsidRPr="000A3D4F">
        <w:rPr>
          <w:rFonts w:eastAsiaTheme="minorHAnsi" w:cstheme="minorBidi"/>
          <w:kern w:val="2"/>
          <w:lang w:val="en-ID"/>
          <w14:ligatures w14:val="standardContextual"/>
        </w:rPr>
        <w:t xml:space="preserve">, R., </w:t>
      </w:r>
      <w:proofErr w:type="spellStart"/>
      <w:r w:rsidRPr="000A3D4F">
        <w:rPr>
          <w:rFonts w:eastAsiaTheme="minorHAnsi" w:cstheme="minorBidi"/>
          <w:kern w:val="2"/>
          <w:lang w:val="en-ID"/>
          <w14:ligatures w14:val="standardContextual"/>
        </w:rPr>
        <w:t>Indriastuti</w:t>
      </w:r>
      <w:proofErr w:type="spellEnd"/>
      <w:r w:rsidRPr="000A3D4F">
        <w:rPr>
          <w:rFonts w:eastAsiaTheme="minorHAnsi" w:cstheme="minorBidi"/>
          <w:kern w:val="2"/>
          <w:lang w:val="en-ID"/>
          <w14:ligatures w14:val="standardContextual"/>
        </w:rPr>
        <w:t xml:space="preserve">, H., &amp; </w:t>
      </w:r>
      <w:proofErr w:type="spellStart"/>
      <w:r w:rsidRPr="000A3D4F">
        <w:rPr>
          <w:rFonts w:eastAsiaTheme="minorHAnsi" w:cstheme="minorBidi"/>
          <w:kern w:val="2"/>
          <w:lang w:val="en-ID"/>
          <w14:ligatures w14:val="standardContextual"/>
        </w:rPr>
        <w:t>Khikmah</w:t>
      </w:r>
      <w:proofErr w:type="spellEnd"/>
      <w:r w:rsidRPr="000A3D4F">
        <w:rPr>
          <w:rFonts w:eastAsiaTheme="minorHAnsi" w:cstheme="minorBidi"/>
          <w:kern w:val="2"/>
          <w:lang w:val="en-ID"/>
          <w14:ligatures w14:val="standardContextual"/>
        </w:rPr>
        <w:t xml:space="preserve">, S. N. (2023). </w:t>
      </w:r>
      <w:r w:rsidRPr="000A3D4F">
        <w:rPr>
          <w:rFonts w:eastAsiaTheme="minorHAnsi" w:cstheme="minorBidi"/>
          <w:i/>
          <w:spacing w:val="-4"/>
          <w:kern w:val="2"/>
          <w:lang w:val="en-ID"/>
          <w14:ligatures w14:val="standardContextual"/>
        </w:rPr>
        <w:t>Investigation of the Role of Entrepreneurship Characteristics</w:t>
      </w:r>
      <w:r w:rsidRPr="000A3D4F">
        <w:rPr>
          <w:rFonts w:eastAsiaTheme="minorHAnsi" w:cstheme="minorBidi"/>
          <w:i/>
          <w:kern w:val="2"/>
          <w:lang w:val="en-ID"/>
          <w14:ligatures w14:val="standardContextual"/>
        </w:rPr>
        <w:t xml:space="preserve"> in Moderating Creativity and the Business Environment Towards Business Sustainability</w:t>
      </w:r>
      <w:r w:rsidRPr="000A3D4F">
        <w:rPr>
          <w:rFonts w:eastAsiaTheme="minorHAnsi" w:cstheme="minorBidi"/>
          <w:kern w:val="2"/>
          <w:lang w:val="en-ID"/>
          <w14:ligatures w14:val="standardContextual"/>
        </w:rPr>
        <w:t xml:space="preserve">. 1350–1364. </w:t>
      </w:r>
      <w:r w:rsidRPr="000A3D4F">
        <w:rPr>
          <w:rFonts w:eastAsiaTheme="minorHAnsi" w:cstheme="minorBidi"/>
          <w:spacing w:val="-2"/>
          <w:kern w:val="2"/>
          <w:lang w:val="en-ID"/>
          <w14:ligatures w14:val="standardContextual"/>
        </w:rPr>
        <w:t>https://doi.org/10.2991/978-2-38476-118-0_153</w:t>
      </w:r>
    </w:p>
    <w:p w14:paraId="1633E129" w14:textId="77777777" w:rsidR="000A3D4F" w:rsidRPr="000A3D4F" w:rsidRDefault="000A3D4F" w:rsidP="000A3D4F">
      <w:pPr>
        <w:ind w:left="720" w:hanging="720"/>
        <w:jc w:val="both"/>
        <w:rPr>
          <w:rFonts w:eastAsiaTheme="minorHAnsi" w:cstheme="minorBidi"/>
          <w:kern w:val="2"/>
          <w:lang w:val="en-ID"/>
          <w14:ligatures w14:val="standardContextual"/>
        </w:rPr>
      </w:pPr>
      <w:proofErr w:type="spellStart"/>
      <w:r w:rsidRPr="000A3D4F">
        <w:rPr>
          <w:rFonts w:eastAsiaTheme="minorHAnsi" w:cstheme="minorBidi"/>
          <w:w w:val="105"/>
          <w:kern w:val="2"/>
          <w:lang w:val="en-ID"/>
          <w14:ligatures w14:val="standardContextual"/>
        </w:rPr>
        <w:t>Nurlaela</w:t>
      </w:r>
      <w:proofErr w:type="spellEnd"/>
      <w:r w:rsidRPr="000A3D4F">
        <w:rPr>
          <w:rFonts w:eastAsiaTheme="minorHAnsi" w:cstheme="minorBidi"/>
          <w:w w:val="105"/>
          <w:kern w:val="2"/>
          <w:lang w:val="en-ID"/>
          <w14:ligatures w14:val="standardContextual"/>
        </w:rPr>
        <w:t>,</w:t>
      </w:r>
      <w:r w:rsidRPr="000A3D4F">
        <w:rPr>
          <w:rFonts w:eastAsiaTheme="minorHAnsi" w:cstheme="minorBidi"/>
          <w:spacing w:val="34"/>
          <w:w w:val="105"/>
          <w:kern w:val="2"/>
          <w:lang w:val="en-ID"/>
          <w14:ligatures w14:val="standardContextual"/>
        </w:rPr>
        <w:t xml:space="preserve"> </w:t>
      </w:r>
      <w:r w:rsidRPr="000A3D4F">
        <w:rPr>
          <w:rFonts w:eastAsiaTheme="minorHAnsi" w:cstheme="minorBidi"/>
          <w:w w:val="105"/>
          <w:kern w:val="2"/>
          <w:lang w:val="en-ID"/>
          <w14:ligatures w14:val="standardContextual"/>
        </w:rPr>
        <w:t>Eli.</w:t>
      </w:r>
      <w:r w:rsidRPr="000A3D4F">
        <w:rPr>
          <w:rFonts w:eastAsiaTheme="minorHAnsi" w:cstheme="minorBidi"/>
          <w:spacing w:val="34"/>
          <w:w w:val="105"/>
          <w:kern w:val="2"/>
          <w:lang w:val="en-ID"/>
          <w14:ligatures w14:val="standardContextual"/>
        </w:rPr>
        <w:t xml:space="preserve"> </w:t>
      </w:r>
      <w:r w:rsidRPr="000A3D4F">
        <w:rPr>
          <w:rFonts w:eastAsiaTheme="minorHAnsi" w:cstheme="minorBidi"/>
          <w:w w:val="105"/>
          <w:kern w:val="2"/>
          <w:lang w:val="en-ID"/>
          <w14:ligatures w14:val="standardContextual"/>
        </w:rPr>
        <w:t>2023.</w:t>
      </w:r>
      <w:r w:rsidRPr="000A3D4F">
        <w:rPr>
          <w:rFonts w:eastAsiaTheme="minorHAnsi" w:cstheme="minorBidi"/>
          <w:spacing w:val="34"/>
          <w:w w:val="105"/>
          <w:kern w:val="2"/>
          <w:lang w:val="en-ID"/>
          <w14:ligatures w14:val="standardContextual"/>
        </w:rPr>
        <w:t xml:space="preserve"> </w:t>
      </w:r>
      <w:r w:rsidRPr="000A3D4F">
        <w:rPr>
          <w:rFonts w:eastAsiaTheme="minorHAnsi" w:cstheme="minorBidi"/>
          <w:w w:val="105"/>
          <w:kern w:val="2"/>
          <w:lang w:val="en-ID"/>
          <w14:ligatures w14:val="standardContextual"/>
        </w:rPr>
        <w:t>“</w:t>
      </w:r>
      <w:proofErr w:type="spellStart"/>
      <w:r w:rsidRPr="000A3D4F">
        <w:rPr>
          <w:rFonts w:eastAsiaTheme="minorHAnsi" w:cstheme="minorBidi"/>
          <w:w w:val="105"/>
          <w:kern w:val="2"/>
          <w:lang w:val="en-ID"/>
          <w14:ligatures w14:val="standardContextual"/>
        </w:rPr>
        <w:t>Penangkapan</w:t>
      </w:r>
      <w:proofErr w:type="spellEnd"/>
      <w:r w:rsidRPr="000A3D4F">
        <w:rPr>
          <w:rFonts w:eastAsiaTheme="minorHAnsi" w:cstheme="minorBidi"/>
          <w:spacing w:val="33"/>
          <w:w w:val="105"/>
          <w:kern w:val="2"/>
          <w:lang w:val="en-ID"/>
          <w14:ligatures w14:val="standardContextual"/>
        </w:rPr>
        <w:t xml:space="preserve"> </w:t>
      </w:r>
      <w:r w:rsidRPr="000A3D4F">
        <w:rPr>
          <w:rFonts w:eastAsiaTheme="minorHAnsi" w:cstheme="minorBidi"/>
          <w:w w:val="105"/>
          <w:kern w:val="2"/>
          <w:lang w:val="en-ID"/>
          <w14:ligatures w14:val="standardContextual"/>
        </w:rPr>
        <w:t>Ikan</w:t>
      </w:r>
      <w:r w:rsidRPr="000A3D4F">
        <w:rPr>
          <w:rFonts w:eastAsiaTheme="minorHAnsi" w:cstheme="minorBidi"/>
          <w:spacing w:val="33"/>
          <w:w w:val="105"/>
          <w:kern w:val="2"/>
          <w:lang w:val="en-ID"/>
          <w14:ligatures w14:val="standardContextual"/>
        </w:rPr>
        <w:t xml:space="preserve"> </w:t>
      </w:r>
      <w:proofErr w:type="spellStart"/>
      <w:r w:rsidRPr="000A3D4F">
        <w:rPr>
          <w:rFonts w:eastAsiaTheme="minorHAnsi" w:cstheme="minorBidi"/>
          <w:w w:val="105"/>
          <w:kern w:val="2"/>
          <w:lang w:val="en-ID"/>
          <w14:ligatures w14:val="standardContextual"/>
        </w:rPr>
        <w:t>Terukur</w:t>
      </w:r>
      <w:proofErr w:type="spellEnd"/>
      <w:r w:rsidRPr="000A3D4F">
        <w:rPr>
          <w:rFonts w:eastAsiaTheme="minorHAnsi" w:cstheme="minorBidi"/>
          <w:w w:val="105"/>
          <w:kern w:val="2"/>
          <w:lang w:val="en-ID"/>
          <w14:ligatures w14:val="standardContextual"/>
        </w:rPr>
        <w:t>:</w:t>
      </w:r>
      <w:r w:rsidRPr="000A3D4F">
        <w:rPr>
          <w:rFonts w:eastAsiaTheme="minorHAnsi" w:cstheme="minorBidi"/>
          <w:spacing w:val="34"/>
          <w:w w:val="105"/>
          <w:kern w:val="2"/>
          <w:lang w:val="en-ID"/>
          <w14:ligatures w14:val="standardContextual"/>
        </w:rPr>
        <w:t xml:space="preserve"> </w:t>
      </w:r>
      <w:proofErr w:type="spellStart"/>
      <w:r w:rsidRPr="000A3D4F">
        <w:rPr>
          <w:rFonts w:eastAsiaTheme="minorHAnsi" w:cstheme="minorBidi"/>
          <w:w w:val="105"/>
          <w:kern w:val="2"/>
          <w:lang w:val="en-ID"/>
          <w14:ligatures w14:val="standardContextual"/>
        </w:rPr>
        <w:t>Tantangan</w:t>
      </w:r>
      <w:proofErr w:type="spellEnd"/>
      <w:r w:rsidRPr="000A3D4F">
        <w:rPr>
          <w:rFonts w:eastAsiaTheme="minorHAnsi" w:cstheme="minorBidi"/>
          <w:w w:val="105"/>
          <w:kern w:val="2"/>
          <w:lang w:val="en-ID"/>
          <w14:ligatures w14:val="standardContextual"/>
        </w:rPr>
        <w:t xml:space="preserve"> </w:t>
      </w:r>
      <w:r w:rsidRPr="000A3D4F">
        <w:rPr>
          <w:rFonts w:eastAsiaTheme="minorHAnsi" w:cstheme="minorBidi"/>
          <w:spacing w:val="-5"/>
          <w:w w:val="105"/>
          <w:kern w:val="2"/>
          <w:lang w:val="en-ID"/>
          <w14:ligatures w14:val="standardContextual"/>
        </w:rPr>
        <w:t>Dan</w:t>
      </w:r>
      <w:r w:rsidRPr="000A3D4F">
        <w:rPr>
          <w:rFonts w:eastAsiaTheme="minorHAnsi" w:cstheme="minorBidi"/>
          <w:kern w:val="2"/>
          <w:lang w:val="en-ID"/>
          <w14:ligatures w14:val="standardContextual"/>
        </w:rPr>
        <w:tab/>
      </w:r>
      <w:proofErr w:type="spellStart"/>
      <w:r w:rsidRPr="000A3D4F">
        <w:rPr>
          <w:rFonts w:eastAsiaTheme="minorHAnsi" w:cstheme="minorBidi"/>
          <w:spacing w:val="-2"/>
          <w:w w:val="105"/>
          <w:kern w:val="2"/>
          <w:lang w:val="en-ID"/>
          <w14:ligatures w14:val="standardContextual"/>
        </w:rPr>
        <w:t>Penerapan</w:t>
      </w:r>
      <w:proofErr w:type="spellEnd"/>
      <w:r w:rsidRPr="000A3D4F">
        <w:rPr>
          <w:rFonts w:eastAsiaTheme="minorHAnsi" w:cstheme="minorBidi"/>
          <w:spacing w:val="-2"/>
          <w:w w:val="105"/>
          <w:kern w:val="2"/>
          <w:lang w:val="en-ID"/>
          <w14:ligatures w14:val="standardContextual"/>
        </w:rPr>
        <w:t xml:space="preserve">.” </w:t>
      </w:r>
      <w:r w:rsidRPr="000A3D4F">
        <w:rPr>
          <w:rFonts w:eastAsiaTheme="minorHAnsi" w:cstheme="minorBidi"/>
          <w:spacing w:val="-2"/>
          <w:kern w:val="2"/>
          <w:lang w:val="en-ID"/>
          <w14:ligatures w14:val="standardContextual"/>
        </w:rPr>
        <w:t>https://doi.org/10.55981/brin.908.c759.</w:t>
      </w:r>
    </w:p>
    <w:p w14:paraId="5F519299" w14:textId="77777777" w:rsidR="000A3D4F" w:rsidRPr="000A3D4F" w:rsidRDefault="000A3D4F" w:rsidP="000A3D4F">
      <w:pPr>
        <w:ind w:left="720" w:hanging="720"/>
        <w:jc w:val="both"/>
        <w:rPr>
          <w:rFonts w:eastAsiaTheme="minorHAnsi" w:cstheme="minorBidi"/>
          <w:kern w:val="2"/>
          <w:lang w:val="en-ID"/>
          <w14:ligatures w14:val="standardContextual"/>
        </w:rPr>
      </w:pPr>
      <w:proofErr w:type="spellStart"/>
      <w:r w:rsidRPr="000A3D4F">
        <w:rPr>
          <w:rFonts w:eastAsiaTheme="minorHAnsi" w:cstheme="minorBidi"/>
          <w:kern w:val="2"/>
          <w:lang w:val="en-ID"/>
          <w14:ligatures w14:val="standardContextual"/>
        </w:rPr>
        <w:t>Oentoro</w:t>
      </w:r>
      <w:proofErr w:type="spellEnd"/>
      <w:r w:rsidRPr="000A3D4F">
        <w:rPr>
          <w:rFonts w:eastAsiaTheme="minorHAnsi" w:cstheme="minorBidi"/>
          <w:kern w:val="2"/>
          <w:lang w:val="en-ID"/>
          <w14:ligatures w14:val="standardContextual"/>
        </w:rPr>
        <w:t xml:space="preserve">, K., &amp; </w:t>
      </w:r>
      <w:proofErr w:type="spellStart"/>
      <w:r w:rsidRPr="000A3D4F">
        <w:rPr>
          <w:rFonts w:eastAsiaTheme="minorHAnsi" w:cstheme="minorBidi"/>
          <w:kern w:val="2"/>
          <w:lang w:val="en-ID"/>
          <w14:ligatures w14:val="standardContextual"/>
        </w:rPr>
        <w:t>Wiyatiningsih</w:t>
      </w:r>
      <w:proofErr w:type="spellEnd"/>
      <w:r w:rsidRPr="000A3D4F">
        <w:rPr>
          <w:rFonts w:eastAsiaTheme="minorHAnsi" w:cstheme="minorBidi"/>
          <w:kern w:val="2"/>
          <w:lang w:val="en-ID"/>
          <w14:ligatures w14:val="standardContextual"/>
        </w:rPr>
        <w:t xml:space="preserve">. (2022). </w:t>
      </w:r>
      <w:r w:rsidRPr="000A3D4F">
        <w:rPr>
          <w:rFonts w:eastAsiaTheme="minorHAnsi" w:cstheme="minorBidi"/>
          <w:i/>
          <w:kern w:val="2"/>
          <w:lang w:val="en-ID"/>
          <w14:ligatures w14:val="standardContextual"/>
        </w:rPr>
        <w:t xml:space="preserve">The Role of Yogyakarta Tourism Kampongs in Supporting Creative Industries </w:t>
      </w:r>
      <w:r w:rsidRPr="000A3D4F">
        <w:rPr>
          <w:rFonts w:eastAsiaTheme="minorHAnsi" w:cstheme="minorBidi"/>
          <w:i/>
          <w:spacing w:val="-2"/>
          <w:kern w:val="2"/>
          <w:lang w:val="en-ID"/>
          <w14:ligatures w14:val="standardContextual"/>
        </w:rPr>
        <w:t>Potency</w:t>
      </w:r>
      <w:r w:rsidRPr="000A3D4F">
        <w:rPr>
          <w:rFonts w:eastAsiaTheme="minorHAnsi" w:cstheme="minorBidi"/>
          <w:spacing w:val="-2"/>
          <w:kern w:val="2"/>
          <w:lang w:val="en-ID"/>
          <w14:ligatures w14:val="standardContextual"/>
        </w:rPr>
        <w:t>. 66–77. https://doi.org/10.2991/978-2-494069- 39-8_7</w:t>
      </w:r>
    </w:p>
    <w:p w14:paraId="5771D3F8" w14:textId="77777777" w:rsidR="000A3D4F" w:rsidRPr="000A3D4F" w:rsidRDefault="000A3D4F" w:rsidP="000A3D4F">
      <w:pPr>
        <w:ind w:left="720" w:hanging="720"/>
        <w:jc w:val="both"/>
        <w:rPr>
          <w:rFonts w:eastAsiaTheme="minorHAnsi" w:cstheme="minorBidi"/>
          <w:kern w:val="2"/>
          <w:lang w:val="en-ID"/>
          <w14:ligatures w14:val="standardContextual"/>
        </w:rPr>
      </w:pPr>
      <w:r w:rsidRPr="000A3D4F">
        <w:rPr>
          <w:rFonts w:eastAsiaTheme="minorHAnsi" w:cstheme="minorBidi"/>
          <w:kern w:val="2"/>
          <w:lang w:val="en-ID"/>
          <w14:ligatures w14:val="standardContextual"/>
        </w:rPr>
        <w:t xml:space="preserve">Ora. </w:t>
      </w:r>
      <w:proofErr w:type="spellStart"/>
      <w:r w:rsidRPr="000A3D4F">
        <w:rPr>
          <w:rFonts w:eastAsiaTheme="minorHAnsi" w:cstheme="minorBidi"/>
          <w:kern w:val="2"/>
          <w:lang w:val="en-ID"/>
          <w14:ligatures w14:val="standardContextual"/>
        </w:rPr>
        <w:t>Hj</w:t>
      </w:r>
      <w:proofErr w:type="spellEnd"/>
      <w:r w:rsidRPr="000A3D4F">
        <w:rPr>
          <w:rFonts w:eastAsiaTheme="minorHAnsi" w:cstheme="minorBidi"/>
          <w:kern w:val="2"/>
          <w:lang w:val="en-ID"/>
          <w14:ligatures w14:val="standardContextual"/>
        </w:rPr>
        <w:t xml:space="preserve">. </w:t>
      </w:r>
      <w:proofErr w:type="spellStart"/>
      <w:r w:rsidRPr="000A3D4F">
        <w:rPr>
          <w:rFonts w:eastAsiaTheme="minorHAnsi" w:cstheme="minorBidi"/>
          <w:kern w:val="2"/>
          <w:lang w:val="en-ID"/>
          <w14:ligatures w14:val="standardContextual"/>
        </w:rPr>
        <w:t>Suhardini</w:t>
      </w:r>
      <w:proofErr w:type="spellEnd"/>
      <w:r w:rsidRPr="000A3D4F">
        <w:rPr>
          <w:rFonts w:eastAsiaTheme="minorHAnsi" w:cstheme="minorBidi"/>
          <w:kern w:val="2"/>
          <w:lang w:val="en-ID"/>
          <w14:ligatures w14:val="standardContextual"/>
        </w:rPr>
        <w:t xml:space="preserve"> Chalid. (2000). </w:t>
      </w:r>
      <w:proofErr w:type="spellStart"/>
      <w:r w:rsidRPr="000A3D4F">
        <w:rPr>
          <w:rFonts w:eastAsiaTheme="minorHAnsi" w:cstheme="minorBidi"/>
          <w:i/>
          <w:kern w:val="2"/>
          <w:lang w:val="en-ID"/>
          <w14:ligatures w14:val="standardContextual"/>
        </w:rPr>
        <w:t>Tenun</w:t>
      </w:r>
      <w:proofErr w:type="spellEnd"/>
      <w:r w:rsidRPr="000A3D4F">
        <w:rPr>
          <w:rFonts w:eastAsiaTheme="minorHAnsi" w:cstheme="minorBidi"/>
          <w:i/>
          <w:kern w:val="2"/>
          <w:lang w:val="en-ID"/>
          <w14:ligatures w14:val="standardContextual"/>
        </w:rPr>
        <w:t xml:space="preserve"> ikat Indonesia</w:t>
      </w:r>
      <w:r w:rsidRPr="000A3D4F">
        <w:rPr>
          <w:rFonts w:eastAsiaTheme="minorHAnsi" w:cstheme="minorBidi"/>
          <w:kern w:val="2"/>
          <w:lang w:val="en-ID"/>
          <w14:ligatures w14:val="standardContextual"/>
        </w:rPr>
        <w:t xml:space="preserve">. Museum </w:t>
      </w:r>
      <w:r w:rsidRPr="000A3D4F">
        <w:rPr>
          <w:rFonts w:eastAsiaTheme="minorHAnsi" w:cstheme="minorBidi"/>
          <w:spacing w:val="-2"/>
          <w:w w:val="105"/>
          <w:kern w:val="2"/>
          <w:lang w:val="en-ID"/>
          <w14:ligatures w14:val="standardContextual"/>
        </w:rPr>
        <w:t>Nasional.</w:t>
      </w:r>
    </w:p>
    <w:p w14:paraId="44DDA982" w14:textId="77777777" w:rsidR="000A3D4F" w:rsidRPr="000A3D4F" w:rsidRDefault="000A3D4F" w:rsidP="000A3D4F">
      <w:pPr>
        <w:ind w:left="720" w:hanging="720"/>
        <w:jc w:val="both"/>
        <w:rPr>
          <w:rFonts w:eastAsiaTheme="minorHAnsi" w:cstheme="minorBidi"/>
          <w:kern w:val="2"/>
          <w:lang w:val="en-ID"/>
          <w14:ligatures w14:val="standardContextual"/>
        </w:rPr>
      </w:pPr>
      <w:proofErr w:type="spellStart"/>
      <w:r w:rsidRPr="000A3D4F">
        <w:rPr>
          <w:rFonts w:eastAsiaTheme="minorHAnsi" w:cstheme="minorBidi"/>
          <w:kern w:val="2"/>
          <w:lang w:val="en-ID"/>
          <w14:ligatures w14:val="standardContextual"/>
        </w:rPr>
        <w:t>Połe</w:t>
      </w:r>
      <w:proofErr w:type="spellEnd"/>
      <w:r w:rsidRPr="000A3D4F">
        <w:rPr>
          <w:rFonts w:eastAsiaTheme="minorHAnsi" w:cstheme="minorBidi"/>
          <w:kern w:val="2"/>
          <w:lang w:val="en-ID"/>
          <w14:ligatures w14:val="standardContextual"/>
        </w:rPr>
        <w:t xml:space="preserve">, W. (2022). The Social Constraints on the Preservation and </w:t>
      </w:r>
      <w:r w:rsidRPr="000A3D4F">
        <w:rPr>
          <w:rFonts w:eastAsiaTheme="minorHAnsi" w:cstheme="minorBidi"/>
          <w:w w:val="105"/>
          <w:kern w:val="2"/>
          <w:lang w:val="en-ID"/>
          <w14:ligatures w14:val="standardContextual"/>
        </w:rPr>
        <w:t>Sustainable Development of Traditional Crafts in a Developed Society. Sustainability.</w:t>
      </w:r>
    </w:p>
    <w:p w14:paraId="06BCC6F5" w14:textId="77777777" w:rsidR="000A3D4F" w:rsidRPr="000A3D4F" w:rsidRDefault="000A3D4F" w:rsidP="000A3D4F">
      <w:pPr>
        <w:ind w:left="720" w:hanging="720"/>
        <w:jc w:val="both"/>
        <w:rPr>
          <w:rFonts w:eastAsiaTheme="minorHAnsi" w:cstheme="minorBidi"/>
          <w:kern w:val="2"/>
          <w:lang w:val="en-ID"/>
          <w14:ligatures w14:val="standardContextual"/>
        </w:rPr>
      </w:pPr>
      <w:r w:rsidRPr="000A3D4F">
        <w:rPr>
          <w:rFonts w:eastAsiaTheme="minorHAnsi" w:cstheme="minorBidi"/>
          <w:kern w:val="2"/>
          <w:lang w:val="en-ID"/>
          <w14:ligatures w14:val="standardContextual"/>
        </w:rPr>
        <w:t>Porter,</w:t>
      </w:r>
      <w:r w:rsidRPr="000A3D4F">
        <w:rPr>
          <w:rFonts w:eastAsiaTheme="minorHAnsi" w:cstheme="minorBidi"/>
          <w:spacing w:val="40"/>
          <w:kern w:val="2"/>
          <w:lang w:val="en-ID"/>
          <w14:ligatures w14:val="standardContextual"/>
        </w:rPr>
        <w:t xml:space="preserve"> </w:t>
      </w:r>
      <w:r w:rsidRPr="000A3D4F">
        <w:rPr>
          <w:rFonts w:eastAsiaTheme="minorHAnsi" w:cstheme="minorBidi"/>
          <w:kern w:val="2"/>
          <w:lang w:val="en-ID"/>
          <w14:ligatures w14:val="standardContextual"/>
        </w:rPr>
        <w:t>M.</w:t>
      </w:r>
      <w:r w:rsidRPr="000A3D4F">
        <w:rPr>
          <w:rFonts w:eastAsiaTheme="minorHAnsi" w:cstheme="minorBidi"/>
          <w:spacing w:val="40"/>
          <w:kern w:val="2"/>
          <w:lang w:val="en-ID"/>
          <w14:ligatures w14:val="standardContextual"/>
        </w:rPr>
        <w:t xml:space="preserve"> </w:t>
      </w:r>
      <w:r w:rsidRPr="000A3D4F">
        <w:rPr>
          <w:rFonts w:eastAsiaTheme="minorHAnsi" w:cstheme="minorBidi"/>
          <w:kern w:val="2"/>
          <w:lang w:val="en-ID"/>
          <w14:ligatures w14:val="standardContextual"/>
        </w:rPr>
        <w:t>E.</w:t>
      </w:r>
      <w:r w:rsidRPr="000A3D4F">
        <w:rPr>
          <w:rFonts w:eastAsiaTheme="minorHAnsi" w:cstheme="minorBidi"/>
          <w:spacing w:val="40"/>
          <w:kern w:val="2"/>
          <w:lang w:val="en-ID"/>
          <w14:ligatures w14:val="standardContextual"/>
        </w:rPr>
        <w:t xml:space="preserve"> </w:t>
      </w:r>
      <w:r w:rsidRPr="000A3D4F">
        <w:rPr>
          <w:rFonts w:eastAsiaTheme="minorHAnsi" w:cstheme="minorBidi"/>
          <w:kern w:val="2"/>
          <w:lang w:val="en-ID"/>
          <w14:ligatures w14:val="standardContextual"/>
        </w:rPr>
        <w:t>(1990).</w:t>
      </w:r>
      <w:r w:rsidRPr="000A3D4F">
        <w:rPr>
          <w:rFonts w:eastAsiaTheme="minorHAnsi" w:cstheme="minorBidi"/>
          <w:spacing w:val="74"/>
          <w:kern w:val="2"/>
          <w:lang w:val="en-ID"/>
          <w14:ligatures w14:val="standardContextual"/>
        </w:rPr>
        <w:t xml:space="preserve"> </w:t>
      </w:r>
      <w:r w:rsidRPr="000A3D4F">
        <w:rPr>
          <w:rFonts w:eastAsiaTheme="minorHAnsi" w:cstheme="minorBidi"/>
          <w:i/>
          <w:kern w:val="2"/>
          <w:lang w:val="en-ID"/>
          <w14:ligatures w14:val="standardContextual"/>
        </w:rPr>
        <w:t>The</w:t>
      </w:r>
      <w:r w:rsidRPr="000A3D4F">
        <w:rPr>
          <w:rFonts w:eastAsiaTheme="minorHAnsi" w:cstheme="minorBidi"/>
          <w:i/>
          <w:spacing w:val="40"/>
          <w:kern w:val="2"/>
          <w:lang w:val="en-ID"/>
          <w14:ligatures w14:val="standardContextual"/>
        </w:rPr>
        <w:t xml:space="preserve"> </w:t>
      </w:r>
      <w:r w:rsidRPr="000A3D4F">
        <w:rPr>
          <w:rFonts w:eastAsiaTheme="minorHAnsi" w:cstheme="minorBidi"/>
          <w:i/>
          <w:kern w:val="2"/>
          <w:lang w:val="en-ID"/>
          <w14:ligatures w14:val="standardContextual"/>
        </w:rPr>
        <w:t>Competitive</w:t>
      </w:r>
      <w:r w:rsidRPr="000A3D4F">
        <w:rPr>
          <w:rFonts w:eastAsiaTheme="minorHAnsi" w:cstheme="minorBidi"/>
          <w:i/>
          <w:spacing w:val="40"/>
          <w:kern w:val="2"/>
          <w:lang w:val="en-ID"/>
          <w14:ligatures w14:val="standardContextual"/>
        </w:rPr>
        <w:t xml:space="preserve"> </w:t>
      </w:r>
      <w:r w:rsidRPr="000A3D4F">
        <w:rPr>
          <w:rFonts w:eastAsiaTheme="minorHAnsi" w:cstheme="minorBidi"/>
          <w:i/>
          <w:kern w:val="2"/>
          <w:lang w:val="en-ID"/>
          <w14:ligatures w14:val="standardContextual"/>
        </w:rPr>
        <w:t>Advantage</w:t>
      </w:r>
      <w:r w:rsidRPr="000A3D4F">
        <w:rPr>
          <w:rFonts w:eastAsiaTheme="minorHAnsi" w:cstheme="minorBidi"/>
          <w:i/>
          <w:spacing w:val="40"/>
          <w:kern w:val="2"/>
          <w:lang w:val="en-ID"/>
          <w14:ligatures w14:val="standardContextual"/>
        </w:rPr>
        <w:t xml:space="preserve"> </w:t>
      </w:r>
      <w:r w:rsidRPr="000A3D4F">
        <w:rPr>
          <w:rFonts w:eastAsiaTheme="minorHAnsi" w:cstheme="minorBidi"/>
          <w:i/>
          <w:kern w:val="2"/>
          <w:lang w:val="en-ID"/>
          <w14:ligatures w14:val="standardContextual"/>
        </w:rPr>
        <w:t>of</w:t>
      </w:r>
      <w:r w:rsidRPr="000A3D4F">
        <w:rPr>
          <w:rFonts w:eastAsiaTheme="minorHAnsi" w:cstheme="minorBidi"/>
          <w:i/>
          <w:spacing w:val="40"/>
          <w:kern w:val="2"/>
          <w:lang w:val="en-ID"/>
          <w14:ligatures w14:val="standardContextual"/>
        </w:rPr>
        <w:t xml:space="preserve"> </w:t>
      </w:r>
      <w:r w:rsidRPr="000A3D4F">
        <w:rPr>
          <w:rFonts w:eastAsiaTheme="minorHAnsi" w:cstheme="minorBidi"/>
          <w:i/>
          <w:kern w:val="2"/>
          <w:lang w:val="en-ID"/>
          <w14:ligatures w14:val="standardContextual"/>
        </w:rPr>
        <w:t>Nations</w:t>
      </w:r>
      <w:r w:rsidRPr="000A3D4F">
        <w:rPr>
          <w:rFonts w:eastAsiaTheme="minorHAnsi" w:cstheme="minorBidi"/>
          <w:i/>
          <w:spacing w:val="40"/>
          <w:kern w:val="2"/>
          <w:lang w:val="en-ID"/>
          <w14:ligatures w14:val="standardContextual"/>
        </w:rPr>
        <w:t xml:space="preserve"> </w:t>
      </w:r>
      <w:r w:rsidRPr="000A3D4F">
        <w:rPr>
          <w:rFonts w:eastAsiaTheme="minorHAnsi" w:cstheme="minorBidi"/>
          <w:i/>
          <w:kern w:val="2"/>
          <w:lang w:val="en-ID"/>
          <w14:ligatures w14:val="standardContextual"/>
        </w:rPr>
        <w:t>Harvard Business Review</w:t>
      </w:r>
      <w:r w:rsidRPr="000A3D4F">
        <w:rPr>
          <w:rFonts w:eastAsiaTheme="minorHAnsi" w:cstheme="minorBidi"/>
          <w:kern w:val="2"/>
          <w:lang w:val="en-ID"/>
          <w14:ligatures w14:val="standardContextual"/>
        </w:rPr>
        <w:t>.</w:t>
      </w:r>
    </w:p>
    <w:p w14:paraId="1329599B" w14:textId="77777777" w:rsidR="000A3D4F" w:rsidRPr="000A3D4F" w:rsidRDefault="000A3D4F" w:rsidP="000A3D4F">
      <w:pPr>
        <w:ind w:left="720" w:hanging="720"/>
        <w:jc w:val="both"/>
        <w:rPr>
          <w:rFonts w:eastAsiaTheme="minorHAnsi" w:cstheme="minorBidi"/>
          <w:kern w:val="2"/>
          <w:lang w:val="en-ID"/>
          <w14:ligatures w14:val="standardContextual"/>
        </w:rPr>
      </w:pPr>
      <w:r w:rsidRPr="000A3D4F">
        <w:rPr>
          <w:rFonts w:eastAsiaTheme="minorHAnsi" w:cstheme="minorBidi"/>
          <w:w w:val="105"/>
          <w:kern w:val="2"/>
          <w:lang w:val="en-ID"/>
          <w14:ligatures w14:val="standardContextual"/>
        </w:rPr>
        <w:t>Richards,</w:t>
      </w:r>
      <w:r w:rsidRPr="000A3D4F">
        <w:rPr>
          <w:rFonts w:eastAsiaTheme="minorHAnsi" w:cstheme="minorBidi"/>
          <w:spacing w:val="69"/>
          <w:w w:val="105"/>
          <w:kern w:val="2"/>
          <w:lang w:val="en-ID"/>
          <w14:ligatures w14:val="standardContextual"/>
        </w:rPr>
        <w:t xml:space="preserve"> </w:t>
      </w:r>
      <w:r w:rsidRPr="000A3D4F">
        <w:rPr>
          <w:rFonts w:eastAsiaTheme="minorHAnsi" w:cstheme="minorBidi"/>
          <w:w w:val="105"/>
          <w:kern w:val="2"/>
          <w:lang w:val="en-ID"/>
          <w14:ligatures w14:val="standardContextual"/>
        </w:rPr>
        <w:t>G.,</w:t>
      </w:r>
      <w:r w:rsidRPr="000A3D4F">
        <w:rPr>
          <w:rFonts w:eastAsiaTheme="minorHAnsi" w:cstheme="minorBidi"/>
          <w:spacing w:val="68"/>
          <w:w w:val="105"/>
          <w:kern w:val="2"/>
          <w:lang w:val="en-ID"/>
          <w14:ligatures w14:val="standardContextual"/>
        </w:rPr>
        <w:t xml:space="preserve"> </w:t>
      </w:r>
      <w:r w:rsidRPr="000A3D4F">
        <w:rPr>
          <w:rFonts w:eastAsiaTheme="minorHAnsi" w:cstheme="minorBidi"/>
          <w:w w:val="105"/>
          <w:kern w:val="2"/>
          <w:lang w:val="en-ID"/>
          <w14:ligatures w14:val="standardContextual"/>
        </w:rPr>
        <w:t>&amp;</w:t>
      </w:r>
      <w:r w:rsidRPr="000A3D4F">
        <w:rPr>
          <w:rFonts w:eastAsiaTheme="minorHAnsi" w:cstheme="minorBidi"/>
          <w:spacing w:val="68"/>
          <w:w w:val="105"/>
          <w:kern w:val="2"/>
          <w:lang w:val="en-ID"/>
          <w14:ligatures w14:val="standardContextual"/>
        </w:rPr>
        <w:t xml:space="preserve"> </w:t>
      </w:r>
      <w:r w:rsidRPr="000A3D4F">
        <w:rPr>
          <w:rFonts w:eastAsiaTheme="minorHAnsi" w:cstheme="minorBidi"/>
          <w:w w:val="105"/>
          <w:kern w:val="2"/>
          <w:lang w:val="en-ID"/>
          <w14:ligatures w14:val="standardContextual"/>
        </w:rPr>
        <w:t>Wilson,</w:t>
      </w:r>
      <w:r w:rsidRPr="000A3D4F">
        <w:rPr>
          <w:rFonts w:eastAsiaTheme="minorHAnsi" w:cstheme="minorBidi"/>
          <w:spacing w:val="68"/>
          <w:w w:val="105"/>
          <w:kern w:val="2"/>
          <w:lang w:val="en-ID"/>
          <w14:ligatures w14:val="standardContextual"/>
        </w:rPr>
        <w:t xml:space="preserve"> </w:t>
      </w:r>
      <w:r w:rsidRPr="000A3D4F">
        <w:rPr>
          <w:rFonts w:eastAsiaTheme="minorHAnsi" w:cstheme="minorBidi"/>
          <w:w w:val="105"/>
          <w:kern w:val="2"/>
          <w:lang w:val="en-ID"/>
          <w14:ligatures w14:val="standardContextual"/>
        </w:rPr>
        <w:t>J.</w:t>
      </w:r>
      <w:r w:rsidRPr="000A3D4F">
        <w:rPr>
          <w:rFonts w:eastAsiaTheme="minorHAnsi" w:cstheme="minorBidi"/>
          <w:spacing w:val="68"/>
          <w:w w:val="105"/>
          <w:kern w:val="2"/>
          <w:lang w:val="en-ID"/>
          <w14:ligatures w14:val="standardContextual"/>
        </w:rPr>
        <w:t xml:space="preserve"> </w:t>
      </w:r>
      <w:r w:rsidRPr="000A3D4F">
        <w:rPr>
          <w:rFonts w:eastAsiaTheme="minorHAnsi" w:cstheme="minorBidi"/>
          <w:w w:val="105"/>
          <w:kern w:val="2"/>
          <w:lang w:val="en-ID"/>
          <w14:ligatures w14:val="standardContextual"/>
        </w:rPr>
        <w:t>(2007).</w:t>
      </w:r>
      <w:r w:rsidRPr="000A3D4F">
        <w:rPr>
          <w:rFonts w:eastAsiaTheme="minorHAnsi" w:cstheme="minorBidi"/>
          <w:spacing w:val="73"/>
          <w:w w:val="105"/>
          <w:kern w:val="2"/>
          <w:lang w:val="en-ID"/>
          <w14:ligatures w14:val="standardContextual"/>
        </w:rPr>
        <w:t xml:space="preserve"> </w:t>
      </w:r>
      <w:r w:rsidRPr="000A3D4F">
        <w:rPr>
          <w:rFonts w:eastAsiaTheme="minorHAnsi" w:cstheme="minorBidi"/>
          <w:i/>
          <w:w w:val="105"/>
          <w:kern w:val="2"/>
          <w:lang w:val="en-ID"/>
          <w14:ligatures w14:val="standardContextual"/>
        </w:rPr>
        <w:t>Tourism,</w:t>
      </w:r>
      <w:r w:rsidRPr="000A3D4F">
        <w:rPr>
          <w:rFonts w:eastAsiaTheme="minorHAnsi" w:cstheme="minorBidi"/>
          <w:i/>
          <w:spacing w:val="68"/>
          <w:w w:val="105"/>
          <w:kern w:val="2"/>
          <w:lang w:val="en-ID"/>
          <w14:ligatures w14:val="standardContextual"/>
        </w:rPr>
        <w:t xml:space="preserve"> </w:t>
      </w:r>
      <w:r w:rsidRPr="000A3D4F">
        <w:rPr>
          <w:rFonts w:eastAsiaTheme="minorHAnsi" w:cstheme="minorBidi"/>
          <w:i/>
          <w:w w:val="105"/>
          <w:kern w:val="2"/>
          <w:lang w:val="en-ID"/>
          <w14:ligatures w14:val="standardContextual"/>
        </w:rPr>
        <w:t>Creativity</w:t>
      </w:r>
      <w:r w:rsidRPr="000A3D4F">
        <w:rPr>
          <w:rFonts w:eastAsiaTheme="minorHAnsi" w:cstheme="minorBidi"/>
          <w:i/>
          <w:spacing w:val="69"/>
          <w:w w:val="105"/>
          <w:kern w:val="2"/>
          <w:lang w:val="en-ID"/>
          <w14:ligatures w14:val="standardContextual"/>
        </w:rPr>
        <w:t xml:space="preserve"> </w:t>
      </w:r>
      <w:r w:rsidRPr="000A3D4F">
        <w:rPr>
          <w:rFonts w:eastAsiaTheme="minorHAnsi" w:cstheme="minorBidi"/>
          <w:i/>
          <w:w w:val="105"/>
          <w:kern w:val="2"/>
          <w:lang w:val="en-ID"/>
          <w14:ligatures w14:val="standardContextual"/>
        </w:rPr>
        <w:t xml:space="preserve">and </w:t>
      </w:r>
      <w:r w:rsidRPr="000A3D4F">
        <w:rPr>
          <w:rFonts w:eastAsiaTheme="minorHAnsi" w:cstheme="minorBidi"/>
          <w:i/>
          <w:kern w:val="2"/>
          <w:lang w:val="en-ID"/>
          <w14:ligatures w14:val="standardContextual"/>
        </w:rPr>
        <w:t>Development</w:t>
      </w:r>
      <w:r w:rsidRPr="000A3D4F">
        <w:rPr>
          <w:rFonts w:eastAsiaTheme="minorHAnsi" w:cstheme="minorBidi"/>
          <w:kern w:val="2"/>
          <w:lang w:val="en-ID"/>
          <w14:ligatures w14:val="standardContextual"/>
        </w:rPr>
        <w:t>.</w:t>
      </w:r>
      <w:r w:rsidRPr="000A3D4F">
        <w:rPr>
          <w:rFonts w:eastAsiaTheme="minorHAnsi" w:cstheme="minorBidi"/>
          <w:spacing w:val="-4"/>
          <w:kern w:val="2"/>
          <w:lang w:val="en-ID"/>
          <w14:ligatures w14:val="standardContextual"/>
        </w:rPr>
        <w:t xml:space="preserve"> </w:t>
      </w:r>
      <w:hyperlink r:id="rId20">
        <w:r w:rsidRPr="000A3D4F">
          <w:rPr>
            <w:rFonts w:eastAsiaTheme="minorHAnsi" w:cstheme="minorBidi"/>
            <w:kern w:val="2"/>
            <w:u w:val="single"/>
            <w:lang w:val="en-ID"/>
            <w14:ligatures w14:val="standardContextual"/>
          </w:rPr>
          <w:t>https://doi.org/10.4324/9780203933695</w:t>
        </w:r>
      </w:hyperlink>
    </w:p>
    <w:p w14:paraId="345F566B" w14:textId="77777777" w:rsidR="000A3D4F" w:rsidRPr="000A3D4F" w:rsidRDefault="000A3D4F" w:rsidP="000A3D4F">
      <w:pPr>
        <w:ind w:left="720" w:hanging="720"/>
        <w:jc w:val="both"/>
        <w:rPr>
          <w:rFonts w:eastAsiaTheme="minorHAnsi" w:cstheme="minorBidi"/>
          <w:kern w:val="2"/>
          <w:lang w:val="en-ID"/>
          <w14:ligatures w14:val="standardContextual"/>
        </w:rPr>
      </w:pPr>
      <w:r w:rsidRPr="000A3D4F">
        <w:rPr>
          <w:rFonts w:eastAsiaTheme="minorHAnsi" w:cstheme="minorBidi"/>
          <w:w w:val="105"/>
          <w:kern w:val="2"/>
          <w:lang w:val="en-ID"/>
          <w14:ligatures w14:val="standardContextual"/>
        </w:rPr>
        <w:t>Rini, Darlina K. 2023. “</w:t>
      </w:r>
      <w:proofErr w:type="spellStart"/>
      <w:r w:rsidRPr="000A3D4F">
        <w:rPr>
          <w:rFonts w:eastAsiaTheme="minorHAnsi" w:cstheme="minorBidi"/>
          <w:w w:val="105"/>
          <w:kern w:val="2"/>
          <w:lang w:val="en-ID"/>
          <w14:ligatures w14:val="standardContextual"/>
        </w:rPr>
        <w:t>Kearifan</w:t>
      </w:r>
      <w:proofErr w:type="spellEnd"/>
      <w:r w:rsidRPr="000A3D4F">
        <w:rPr>
          <w:rFonts w:eastAsiaTheme="minorHAnsi" w:cstheme="minorBidi"/>
          <w:w w:val="105"/>
          <w:kern w:val="2"/>
          <w:lang w:val="en-ID"/>
          <w14:ligatures w14:val="standardContextual"/>
        </w:rPr>
        <w:t xml:space="preserve"> </w:t>
      </w:r>
      <w:proofErr w:type="spellStart"/>
      <w:r w:rsidRPr="000A3D4F">
        <w:rPr>
          <w:rFonts w:eastAsiaTheme="minorHAnsi" w:cstheme="minorBidi"/>
          <w:w w:val="105"/>
          <w:kern w:val="2"/>
          <w:lang w:val="en-ID"/>
          <w14:ligatures w14:val="standardContextual"/>
        </w:rPr>
        <w:t>Lokal</w:t>
      </w:r>
      <w:proofErr w:type="spellEnd"/>
      <w:r w:rsidRPr="000A3D4F">
        <w:rPr>
          <w:rFonts w:eastAsiaTheme="minorHAnsi" w:cstheme="minorBidi"/>
          <w:w w:val="105"/>
          <w:kern w:val="2"/>
          <w:lang w:val="en-ID"/>
          <w14:ligatures w14:val="standardContextual"/>
        </w:rPr>
        <w:t xml:space="preserve"> Dan </w:t>
      </w:r>
      <w:proofErr w:type="spellStart"/>
      <w:r w:rsidRPr="000A3D4F">
        <w:rPr>
          <w:rFonts w:eastAsiaTheme="minorHAnsi" w:cstheme="minorBidi"/>
          <w:w w:val="105"/>
          <w:kern w:val="2"/>
          <w:lang w:val="en-ID"/>
          <w14:ligatures w14:val="standardContextual"/>
        </w:rPr>
        <w:t>Ekosofi</w:t>
      </w:r>
      <w:proofErr w:type="spellEnd"/>
      <w:r w:rsidRPr="000A3D4F">
        <w:rPr>
          <w:rFonts w:eastAsiaTheme="minorHAnsi" w:cstheme="minorBidi"/>
          <w:w w:val="105"/>
          <w:kern w:val="2"/>
          <w:lang w:val="en-ID"/>
          <w14:ligatures w14:val="standardContextual"/>
        </w:rPr>
        <w:t xml:space="preserve"> (</w:t>
      </w:r>
      <w:proofErr w:type="spellStart"/>
      <w:r w:rsidRPr="000A3D4F">
        <w:rPr>
          <w:rFonts w:eastAsiaTheme="minorHAnsi" w:cstheme="minorBidi"/>
          <w:w w:val="105"/>
          <w:kern w:val="2"/>
          <w:lang w:val="en-ID"/>
          <w14:ligatures w14:val="standardContextual"/>
        </w:rPr>
        <w:t>Ekologi</w:t>
      </w:r>
      <w:proofErr w:type="spellEnd"/>
      <w:r w:rsidRPr="000A3D4F">
        <w:rPr>
          <w:rFonts w:eastAsiaTheme="minorHAnsi" w:cstheme="minorBidi"/>
          <w:w w:val="105"/>
          <w:kern w:val="2"/>
          <w:lang w:val="en-ID"/>
          <w14:ligatures w14:val="standardContextual"/>
        </w:rPr>
        <w:t xml:space="preserve"> </w:t>
      </w:r>
      <w:proofErr w:type="spellStart"/>
      <w:r w:rsidRPr="000A3D4F">
        <w:rPr>
          <w:rFonts w:eastAsiaTheme="minorHAnsi" w:cstheme="minorBidi"/>
          <w:w w:val="105"/>
          <w:kern w:val="2"/>
          <w:lang w:val="en-ID"/>
          <w14:ligatures w14:val="standardContextual"/>
        </w:rPr>
        <w:t>Filosofi</w:t>
      </w:r>
      <w:proofErr w:type="spellEnd"/>
      <w:r w:rsidRPr="000A3D4F">
        <w:rPr>
          <w:rFonts w:eastAsiaTheme="minorHAnsi" w:cstheme="minorBidi"/>
          <w:w w:val="105"/>
          <w:kern w:val="2"/>
          <w:lang w:val="en-ID"/>
          <w14:ligatures w14:val="standardContextual"/>
        </w:rPr>
        <w:t xml:space="preserve">) </w:t>
      </w:r>
      <w:proofErr w:type="spellStart"/>
      <w:r w:rsidRPr="000A3D4F">
        <w:rPr>
          <w:rFonts w:eastAsiaTheme="minorHAnsi" w:cstheme="minorBidi"/>
          <w:w w:val="105"/>
          <w:kern w:val="2"/>
          <w:lang w:val="en-ID"/>
          <w14:ligatures w14:val="standardContextual"/>
        </w:rPr>
        <w:t>Untuk</w:t>
      </w:r>
      <w:proofErr w:type="spellEnd"/>
      <w:r w:rsidRPr="000A3D4F">
        <w:rPr>
          <w:rFonts w:eastAsiaTheme="minorHAnsi" w:cstheme="minorBidi"/>
          <w:w w:val="105"/>
          <w:kern w:val="2"/>
          <w:lang w:val="en-ID"/>
          <w14:ligatures w14:val="standardContextual"/>
        </w:rPr>
        <w:t xml:space="preserve"> </w:t>
      </w:r>
      <w:proofErr w:type="spellStart"/>
      <w:r w:rsidRPr="000A3D4F">
        <w:rPr>
          <w:rFonts w:eastAsiaTheme="minorHAnsi" w:cstheme="minorBidi"/>
          <w:w w:val="105"/>
          <w:kern w:val="2"/>
          <w:lang w:val="en-ID"/>
          <w14:ligatures w14:val="standardContextual"/>
        </w:rPr>
        <w:t>Perubahan</w:t>
      </w:r>
      <w:proofErr w:type="spellEnd"/>
      <w:r w:rsidRPr="000A3D4F">
        <w:rPr>
          <w:rFonts w:eastAsiaTheme="minorHAnsi" w:cstheme="minorBidi"/>
          <w:w w:val="105"/>
          <w:kern w:val="2"/>
          <w:lang w:val="en-ID"/>
          <w14:ligatures w14:val="standardContextual"/>
        </w:rPr>
        <w:t xml:space="preserve"> </w:t>
      </w:r>
      <w:proofErr w:type="spellStart"/>
      <w:r w:rsidRPr="000A3D4F">
        <w:rPr>
          <w:rFonts w:eastAsiaTheme="minorHAnsi" w:cstheme="minorBidi"/>
          <w:w w:val="105"/>
          <w:kern w:val="2"/>
          <w:lang w:val="en-ID"/>
          <w14:ligatures w14:val="standardContextual"/>
        </w:rPr>
        <w:t>Pesantren</w:t>
      </w:r>
      <w:proofErr w:type="spellEnd"/>
      <w:r w:rsidRPr="000A3D4F">
        <w:rPr>
          <w:rFonts w:eastAsiaTheme="minorHAnsi" w:cstheme="minorBidi"/>
          <w:w w:val="105"/>
          <w:kern w:val="2"/>
          <w:lang w:val="en-ID"/>
          <w14:ligatures w14:val="standardContextual"/>
        </w:rPr>
        <w:t xml:space="preserve"> </w:t>
      </w:r>
      <w:proofErr w:type="spellStart"/>
      <w:r w:rsidRPr="000A3D4F">
        <w:rPr>
          <w:rFonts w:eastAsiaTheme="minorHAnsi" w:cstheme="minorBidi"/>
          <w:w w:val="105"/>
          <w:kern w:val="2"/>
          <w:lang w:val="en-ID"/>
          <w14:ligatures w14:val="standardContextual"/>
        </w:rPr>
        <w:t>Menuju</w:t>
      </w:r>
      <w:proofErr w:type="spellEnd"/>
      <w:r w:rsidRPr="000A3D4F">
        <w:rPr>
          <w:rFonts w:eastAsiaTheme="minorHAnsi" w:cstheme="minorBidi"/>
          <w:w w:val="105"/>
          <w:kern w:val="2"/>
          <w:lang w:val="en-ID"/>
          <w14:ligatures w14:val="standardContextual"/>
        </w:rPr>
        <w:t xml:space="preserve"> </w:t>
      </w:r>
      <w:proofErr w:type="spellStart"/>
      <w:r w:rsidRPr="000A3D4F">
        <w:rPr>
          <w:rFonts w:eastAsiaTheme="minorHAnsi" w:cstheme="minorBidi"/>
          <w:spacing w:val="-2"/>
          <w:w w:val="105"/>
          <w:kern w:val="2"/>
          <w:lang w:val="en-ID"/>
          <w14:ligatures w14:val="standardContextual"/>
        </w:rPr>
        <w:t>Penyelamatan</w:t>
      </w:r>
      <w:proofErr w:type="spellEnd"/>
      <w:r w:rsidRPr="000A3D4F">
        <w:rPr>
          <w:rFonts w:eastAsiaTheme="minorHAnsi" w:cstheme="minorBidi"/>
          <w:kern w:val="2"/>
          <w:lang w:val="en-ID"/>
          <w14:ligatures w14:val="standardContextual"/>
        </w:rPr>
        <w:tab/>
      </w:r>
      <w:proofErr w:type="spellStart"/>
      <w:r w:rsidRPr="000A3D4F">
        <w:rPr>
          <w:rFonts w:eastAsiaTheme="minorHAnsi" w:cstheme="minorBidi"/>
          <w:spacing w:val="-2"/>
          <w:w w:val="105"/>
          <w:kern w:val="2"/>
          <w:lang w:val="en-ID"/>
          <w14:ligatures w14:val="standardContextual"/>
        </w:rPr>
        <w:t>Lingkungan</w:t>
      </w:r>
      <w:proofErr w:type="spellEnd"/>
      <w:r w:rsidRPr="000A3D4F">
        <w:rPr>
          <w:rFonts w:eastAsiaTheme="minorHAnsi" w:cstheme="minorBidi"/>
          <w:spacing w:val="-2"/>
          <w:w w:val="105"/>
          <w:kern w:val="2"/>
          <w:lang w:val="en-ID"/>
          <w14:ligatures w14:val="standardContextual"/>
        </w:rPr>
        <w:t xml:space="preserve">.” </w:t>
      </w:r>
      <w:hyperlink r:id="rId21">
        <w:r w:rsidRPr="000A3D4F">
          <w:rPr>
            <w:rFonts w:eastAsiaTheme="minorHAnsi" w:cstheme="minorBidi"/>
            <w:spacing w:val="-2"/>
            <w:w w:val="105"/>
            <w:kern w:val="2"/>
            <w:u w:val="single"/>
            <w:lang w:val="en-ID"/>
            <w14:ligatures w14:val="standardContextual"/>
          </w:rPr>
          <w:t>https://doi.org/10.55981/brin.901.c724</w:t>
        </w:r>
        <w:r w:rsidRPr="000A3D4F">
          <w:rPr>
            <w:rFonts w:eastAsiaTheme="minorHAnsi" w:cstheme="minorBidi"/>
            <w:spacing w:val="-2"/>
            <w:w w:val="105"/>
            <w:kern w:val="2"/>
            <w:lang w:val="en-ID"/>
            <w14:ligatures w14:val="standardContextual"/>
          </w:rPr>
          <w:t>.</w:t>
        </w:r>
      </w:hyperlink>
    </w:p>
    <w:p w14:paraId="488308CF" w14:textId="77777777" w:rsidR="000A3D4F" w:rsidRPr="000A3D4F" w:rsidRDefault="000A3D4F" w:rsidP="000A3D4F">
      <w:pPr>
        <w:ind w:left="720" w:hanging="720"/>
        <w:jc w:val="both"/>
        <w:rPr>
          <w:rFonts w:eastAsiaTheme="minorHAnsi" w:cstheme="minorBidi"/>
          <w:kern w:val="2"/>
          <w:lang w:val="en-ID"/>
          <w14:ligatures w14:val="standardContextual"/>
        </w:rPr>
      </w:pPr>
      <w:proofErr w:type="spellStart"/>
      <w:r w:rsidRPr="000A3D4F">
        <w:rPr>
          <w:rFonts w:eastAsiaTheme="minorHAnsi" w:cstheme="minorBidi"/>
          <w:w w:val="105"/>
          <w:kern w:val="2"/>
          <w:lang w:val="en-ID"/>
          <w14:ligatures w14:val="standardContextual"/>
        </w:rPr>
        <w:t>Riski</w:t>
      </w:r>
      <w:proofErr w:type="spellEnd"/>
      <w:r w:rsidRPr="000A3D4F">
        <w:rPr>
          <w:rFonts w:eastAsiaTheme="minorHAnsi" w:cstheme="minorBidi"/>
          <w:w w:val="105"/>
          <w:kern w:val="2"/>
          <w:lang w:val="en-ID"/>
          <w14:ligatures w14:val="standardContextual"/>
        </w:rPr>
        <w:t xml:space="preserve">, A., Fazil, M., Fahmi, A., &amp; </w:t>
      </w:r>
      <w:proofErr w:type="spellStart"/>
      <w:r w:rsidRPr="000A3D4F">
        <w:rPr>
          <w:rFonts w:eastAsiaTheme="minorHAnsi" w:cstheme="minorBidi"/>
          <w:w w:val="105"/>
          <w:kern w:val="2"/>
          <w:lang w:val="en-ID"/>
          <w14:ligatures w14:val="standardContextual"/>
        </w:rPr>
        <w:t>Zarkasyi</w:t>
      </w:r>
      <w:proofErr w:type="spellEnd"/>
      <w:r w:rsidRPr="000A3D4F">
        <w:rPr>
          <w:rFonts w:eastAsiaTheme="minorHAnsi" w:cstheme="minorBidi"/>
          <w:w w:val="105"/>
          <w:kern w:val="2"/>
          <w:lang w:val="en-ID"/>
          <w14:ligatures w14:val="standardContextual"/>
        </w:rPr>
        <w:t xml:space="preserve">. (2023). </w:t>
      </w:r>
      <w:proofErr w:type="spellStart"/>
      <w:r w:rsidRPr="000A3D4F">
        <w:rPr>
          <w:rFonts w:eastAsiaTheme="minorHAnsi" w:cstheme="minorBidi"/>
          <w:w w:val="105"/>
          <w:kern w:val="2"/>
          <w:lang w:val="en-ID"/>
          <w14:ligatures w14:val="standardContextual"/>
        </w:rPr>
        <w:t>Pemberdayaan</w:t>
      </w:r>
      <w:proofErr w:type="spellEnd"/>
      <w:r w:rsidRPr="000A3D4F">
        <w:rPr>
          <w:rFonts w:eastAsiaTheme="minorHAnsi" w:cstheme="minorBidi"/>
          <w:w w:val="105"/>
          <w:kern w:val="2"/>
          <w:lang w:val="en-ID"/>
          <w14:ligatures w14:val="standardContextual"/>
        </w:rPr>
        <w:t xml:space="preserve"> Ekonomi Ibu-Ibu </w:t>
      </w:r>
      <w:proofErr w:type="spellStart"/>
      <w:r w:rsidRPr="000A3D4F">
        <w:rPr>
          <w:rFonts w:eastAsiaTheme="minorHAnsi" w:cstheme="minorBidi"/>
          <w:w w:val="105"/>
          <w:kern w:val="2"/>
          <w:lang w:val="en-ID"/>
          <w14:ligatures w14:val="standardContextual"/>
        </w:rPr>
        <w:t>melalui</w:t>
      </w:r>
      <w:proofErr w:type="spellEnd"/>
      <w:r w:rsidRPr="000A3D4F">
        <w:rPr>
          <w:rFonts w:eastAsiaTheme="minorHAnsi" w:cstheme="minorBidi"/>
          <w:w w:val="105"/>
          <w:kern w:val="2"/>
          <w:lang w:val="en-ID"/>
          <w14:ligatures w14:val="standardContextual"/>
        </w:rPr>
        <w:t xml:space="preserve"> </w:t>
      </w:r>
      <w:proofErr w:type="spellStart"/>
      <w:r w:rsidRPr="000A3D4F">
        <w:rPr>
          <w:rFonts w:eastAsiaTheme="minorHAnsi" w:cstheme="minorBidi"/>
          <w:w w:val="105"/>
          <w:kern w:val="2"/>
          <w:lang w:val="en-ID"/>
          <w14:ligatures w14:val="standardContextual"/>
        </w:rPr>
        <w:t>Pembuatan</w:t>
      </w:r>
      <w:proofErr w:type="spellEnd"/>
      <w:r w:rsidRPr="000A3D4F">
        <w:rPr>
          <w:rFonts w:eastAsiaTheme="minorHAnsi" w:cstheme="minorBidi"/>
          <w:w w:val="105"/>
          <w:kern w:val="2"/>
          <w:lang w:val="en-ID"/>
          <w14:ligatures w14:val="standardContextual"/>
        </w:rPr>
        <w:t xml:space="preserve"> </w:t>
      </w:r>
      <w:proofErr w:type="spellStart"/>
      <w:r w:rsidRPr="000A3D4F">
        <w:rPr>
          <w:rFonts w:eastAsiaTheme="minorHAnsi" w:cstheme="minorBidi"/>
          <w:w w:val="105"/>
          <w:kern w:val="2"/>
          <w:lang w:val="en-ID"/>
          <w14:ligatures w14:val="standardContextual"/>
        </w:rPr>
        <w:t>Kerajinan</w:t>
      </w:r>
      <w:proofErr w:type="spellEnd"/>
      <w:r w:rsidRPr="000A3D4F">
        <w:rPr>
          <w:rFonts w:eastAsiaTheme="minorHAnsi" w:cstheme="minorBidi"/>
          <w:w w:val="105"/>
          <w:kern w:val="2"/>
          <w:lang w:val="en-ID"/>
          <w14:ligatures w14:val="standardContextual"/>
        </w:rPr>
        <w:t xml:space="preserve"> Tangan </w:t>
      </w:r>
      <w:proofErr w:type="spellStart"/>
      <w:r w:rsidRPr="000A3D4F">
        <w:rPr>
          <w:rFonts w:eastAsiaTheme="minorHAnsi" w:cstheme="minorBidi"/>
          <w:w w:val="105"/>
          <w:kern w:val="2"/>
          <w:lang w:val="en-ID"/>
          <w14:ligatures w14:val="standardContextual"/>
        </w:rPr>
        <w:t>Merajut</w:t>
      </w:r>
      <w:proofErr w:type="spellEnd"/>
      <w:r w:rsidRPr="000A3D4F">
        <w:rPr>
          <w:rFonts w:eastAsiaTheme="minorHAnsi" w:cstheme="minorBidi"/>
          <w:w w:val="105"/>
          <w:kern w:val="2"/>
          <w:lang w:val="en-ID"/>
          <w14:ligatures w14:val="standardContextual"/>
        </w:rPr>
        <w:t xml:space="preserve"> di Desa Hagu Barat Laut Kota Lhokseumawe. </w:t>
      </w:r>
      <w:proofErr w:type="spellStart"/>
      <w:r w:rsidRPr="000A3D4F">
        <w:rPr>
          <w:rFonts w:eastAsiaTheme="minorHAnsi" w:cstheme="minorBidi"/>
          <w:w w:val="105"/>
          <w:kern w:val="2"/>
          <w:lang w:val="en-ID"/>
          <w14:ligatures w14:val="standardContextual"/>
        </w:rPr>
        <w:t>Jurnal</w:t>
      </w:r>
      <w:proofErr w:type="spellEnd"/>
      <w:r w:rsidRPr="000A3D4F">
        <w:rPr>
          <w:rFonts w:eastAsiaTheme="minorHAnsi" w:cstheme="minorBidi"/>
          <w:w w:val="105"/>
          <w:kern w:val="2"/>
          <w:lang w:val="en-ID"/>
          <w14:ligatures w14:val="standardContextual"/>
        </w:rPr>
        <w:t xml:space="preserve"> </w:t>
      </w:r>
      <w:proofErr w:type="spellStart"/>
      <w:r w:rsidRPr="000A3D4F">
        <w:rPr>
          <w:rFonts w:eastAsiaTheme="minorHAnsi" w:cstheme="minorBidi"/>
          <w:w w:val="105"/>
          <w:kern w:val="2"/>
          <w:lang w:val="en-ID"/>
          <w14:ligatures w14:val="standardContextual"/>
        </w:rPr>
        <w:t>Malikussaleh</w:t>
      </w:r>
      <w:proofErr w:type="spellEnd"/>
      <w:r w:rsidRPr="000A3D4F">
        <w:rPr>
          <w:rFonts w:eastAsiaTheme="minorHAnsi" w:cstheme="minorBidi"/>
          <w:w w:val="105"/>
          <w:kern w:val="2"/>
          <w:lang w:val="en-ID"/>
          <w14:ligatures w14:val="standardContextual"/>
        </w:rPr>
        <w:t xml:space="preserve"> </w:t>
      </w:r>
      <w:proofErr w:type="spellStart"/>
      <w:r w:rsidRPr="000A3D4F">
        <w:rPr>
          <w:rFonts w:eastAsiaTheme="minorHAnsi" w:cstheme="minorBidi"/>
          <w:w w:val="105"/>
          <w:kern w:val="2"/>
          <w:lang w:val="en-ID"/>
          <w14:ligatures w14:val="standardContextual"/>
        </w:rPr>
        <w:t>Mengabdi</w:t>
      </w:r>
      <w:proofErr w:type="spellEnd"/>
      <w:r w:rsidRPr="000A3D4F">
        <w:rPr>
          <w:rFonts w:eastAsiaTheme="minorHAnsi" w:cstheme="minorBidi"/>
          <w:w w:val="105"/>
          <w:kern w:val="2"/>
          <w:lang w:val="en-ID"/>
          <w14:ligatures w14:val="standardContextual"/>
        </w:rPr>
        <w:t>, 2(2), 423–434.</w:t>
      </w:r>
    </w:p>
    <w:p w14:paraId="65F5C10B" w14:textId="77777777" w:rsidR="000A3D4F" w:rsidRPr="000A3D4F" w:rsidRDefault="000A3D4F" w:rsidP="000A3D4F">
      <w:pPr>
        <w:ind w:left="720" w:hanging="720"/>
        <w:jc w:val="both"/>
        <w:rPr>
          <w:rFonts w:eastAsiaTheme="minorHAnsi" w:cstheme="minorBidi"/>
          <w:kern w:val="2"/>
          <w:lang w:val="en-ID"/>
          <w14:ligatures w14:val="standardContextual"/>
        </w:rPr>
      </w:pPr>
      <w:proofErr w:type="spellStart"/>
      <w:r w:rsidRPr="000A3D4F">
        <w:rPr>
          <w:rFonts w:eastAsiaTheme="minorHAnsi" w:cstheme="minorBidi"/>
          <w:w w:val="105"/>
          <w:kern w:val="2"/>
          <w:lang w:val="en-ID"/>
          <w14:ligatures w14:val="standardContextual"/>
        </w:rPr>
        <w:t>Rizkyana</w:t>
      </w:r>
      <w:proofErr w:type="spellEnd"/>
      <w:r w:rsidRPr="000A3D4F">
        <w:rPr>
          <w:rFonts w:eastAsiaTheme="minorHAnsi" w:cstheme="minorBidi"/>
          <w:w w:val="105"/>
          <w:kern w:val="2"/>
          <w:lang w:val="en-ID"/>
          <w14:ligatures w14:val="standardContextual"/>
        </w:rPr>
        <w:t xml:space="preserve">, M. A., </w:t>
      </w:r>
      <w:proofErr w:type="spellStart"/>
      <w:r w:rsidRPr="000A3D4F">
        <w:rPr>
          <w:rFonts w:eastAsiaTheme="minorHAnsi" w:cstheme="minorBidi"/>
          <w:w w:val="105"/>
          <w:kern w:val="2"/>
          <w:lang w:val="en-ID"/>
          <w14:ligatures w14:val="standardContextual"/>
        </w:rPr>
        <w:t>Yunanto</w:t>
      </w:r>
      <w:proofErr w:type="spellEnd"/>
      <w:r w:rsidRPr="000A3D4F">
        <w:rPr>
          <w:rFonts w:eastAsiaTheme="minorHAnsi" w:cstheme="minorBidi"/>
          <w:w w:val="105"/>
          <w:kern w:val="2"/>
          <w:lang w:val="en-ID"/>
          <w14:ligatures w14:val="standardContextual"/>
        </w:rPr>
        <w:t xml:space="preserve">, Y., Yoga, Y., &amp; Widianto, S. R. (2021). </w:t>
      </w:r>
      <w:proofErr w:type="spellStart"/>
      <w:r w:rsidRPr="000A3D4F">
        <w:rPr>
          <w:rFonts w:eastAsiaTheme="minorHAnsi" w:cstheme="minorBidi"/>
          <w:w w:val="105"/>
          <w:kern w:val="2"/>
          <w:lang w:val="en-ID"/>
          <w14:ligatures w14:val="standardContextual"/>
        </w:rPr>
        <w:t>Implementasi</w:t>
      </w:r>
      <w:proofErr w:type="spellEnd"/>
      <w:r w:rsidRPr="000A3D4F">
        <w:rPr>
          <w:rFonts w:eastAsiaTheme="minorHAnsi" w:cstheme="minorBidi"/>
          <w:w w:val="105"/>
          <w:kern w:val="2"/>
          <w:lang w:val="en-ID"/>
          <w14:ligatures w14:val="standardContextual"/>
        </w:rPr>
        <w:t xml:space="preserve"> Unit Testing </w:t>
      </w:r>
      <w:proofErr w:type="spellStart"/>
      <w:r w:rsidRPr="000A3D4F">
        <w:rPr>
          <w:rFonts w:eastAsiaTheme="minorHAnsi" w:cstheme="minorBidi"/>
          <w:w w:val="105"/>
          <w:kern w:val="2"/>
          <w:lang w:val="en-ID"/>
          <w14:ligatures w14:val="standardContextual"/>
        </w:rPr>
        <w:t>Menggunakan</w:t>
      </w:r>
      <w:proofErr w:type="spellEnd"/>
      <w:r w:rsidRPr="000A3D4F">
        <w:rPr>
          <w:rFonts w:eastAsiaTheme="minorHAnsi" w:cstheme="minorBidi"/>
          <w:w w:val="105"/>
          <w:kern w:val="2"/>
          <w:lang w:val="en-ID"/>
          <w14:ligatures w14:val="standardContextual"/>
        </w:rPr>
        <w:t xml:space="preserve"> Metode Test-First Development. </w:t>
      </w:r>
      <w:proofErr w:type="spellStart"/>
      <w:r w:rsidRPr="000A3D4F">
        <w:rPr>
          <w:rFonts w:eastAsiaTheme="minorHAnsi" w:cstheme="minorBidi"/>
          <w:i/>
          <w:w w:val="105"/>
          <w:kern w:val="2"/>
          <w:lang w:val="en-ID"/>
          <w14:ligatures w14:val="standardContextual"/>
        </w:rPr>
        <w:t>Multinetics</w:t>
      </w:r>
      <w:proofErr w:type="spellEnd"/>
      <w:r w:rsidRPr="000A3D4F">
        <w:rPr>
          <w:rFonts w:eastAsiaTheme="minorHAnsi" w:cstheme="minorBidi"/>
          <w:w w:val="105"/>
          <w:kern w:val="2"/>
          <w:lang w:val="en-ID"/>
          <w14:ligatures w14:val="standardContextual"/>
        </w:rPr>
        <w:t xml:space="preserve">, </w:t>
      </w:r>
      <w:r w:rsidRPr="000A3D4F">
        <w:rPr>
          <w:rFonts w:eastAsiaTheme="minorHAnsi" w:cstheme="minorBidi"/>
          <w:i/>
          <w:w w:val="105"/>
          <w:kern w:val="2"/>
          <w:lang w:val="en-ID"/>
          <w14:ligatures w14:val="standardContextual"/>
        </w:rPr>
        <w:t>7</w:t>
      </w:r>
      <w:r w:rsidRPr="000A3D4F">
        <w:rPr>
          <w:rFonts w:eastAsiaTheme="minorHAnsi" w:cstheme="minorBidi"/>
          <w:w w:val="105"/>
          <w:kern w:val="2"/>
          <w:lang w:val="en-ID"/>
          <w14:ligatures w14:val="standardContextual"/>
        </w:rPr>
        <w:t xml:space="preserve">(1), 37–47. </w:t>
      </w:r>
      <w:r w:rsidRPr="000A3D4F">
        <w:rPr>
          <w:rFonts w:eastAsiaTheme="minorHAnsi" w:cstheme="minorBidi"/>
          <w:spacing w:val="-2"/>
          <w:w w:val="105"/>
          <w:kern w:val="2"/>
          <w:lang w:val="en-ID"/>
          <w14:ligatures w14:val="standardContextual"/>
        </w:rPr>
        <w:t>https://doi.org/10.32722/multinetics.v7i1.3525</w:t>
      </w:r>
    </w:p>
    <w:p w14:paraId="1FFBA6A7" w14:textId="77777777" w:rsidR="000A3D4F" w:rsidRPr="000A3D4F" w:rsidRDefault="000A3D4F" w:rsidP="000A3D4F">
      <w:pPr>
        <w:ind w:left="720" w:hanging="720"/>
        <w:jc w:val="both"/>
        <w:rPr>
          <w:rFonts w:eastAsiaTheme="minorHAnsi" w:cstheme="minorBidi"/>
          <w:kern w:val="2"/>
          <w:lang w:val="en-ID"/>
          <w14:ligatures w14:val="standardContextual"/>
        </w:rPr>
      </w:pPr>
      <w:r w:rsidRPr="000A3D4F">
        <w:rPr>
          <w:rFonts w:eastAsiaTheme="minorHAnsi" w:cstheme="minorBidi"/>
          <w:kern w:val="2"/>
          <w:lang w:val="en-ID"/>
          <w14:ligatures w14:val="standardContextual"/>
        </w:rPr>
        <w:t xml:space="preserve">Salamah, I., &amp; </w:t>
      </w:r>
      <w:proofErr w:type="spellStart"/>
      <w:r w:rsidRPr="000A3D4F">
        <w:rPr>
          <w:rFonts w:eastAsiaTheme="minorHAnsi" w:cstheme="minorBidi"/>
          <w:kern w:val="2"/>
          <w:lang w:val="en-ID"/>
          <w14:ligatures w14:val="standardContextual"/>
        </w:rPr>
        <w:t>Kusumanto</w:t>
      </w:r>
      <w:proofErr w:type="spellEnd"/>
      <w:r w:rsidRPr="000A3D4F">
        <w:rPr>
          <w:rFonts w:eastAsiaTheme="minorHAnsi" w:cstheme="minorBidi"/>
          <w:kern w:val="2"/>
          <w:lang w:val="en-ID"/>
          <w14:ligatures w14:val="standardContextual"/>
        </w:rPr>
        <w:t xml:space="preserve">, R. D. (2018). </w:t>
      </w:r>
      <w:proofErr w:type="spellStart"/>
      <w:r w:rsidRPr="000A3D4F">
        <w:rPr>
          <w:rFonts w:eastAsiaTheme="minorHAnsi" w:cstheme="minorBidi"/>
          <w:kern w:val="2"/>
          <w:lang w:val="en-ID"/>
          <w14:ligatures w14:val="standardContextual"/>
        </w:rPr>
        <w:t>Penerimaan</w:t>
      </w:r>
      <w:proofErr w:type="spellEnd"/>
      <w:r w:rsidRPr="000A3D4F">
        <w:rPr>
          <w:rFonts w:eastAsiaTheme="minorHAnsi" w:cstheme="minorBidi"/>
          <w:kern w:val="2"/>
          <w:lang w:val="en-ID"/>
          <w14:ligatures w14:val="standardContextual"/>
        </w:rPr>
        <w:t xml:space="preserve"> Dan </w:t>
      </w:r>
      <w:proofErr w:type="spellStart"/>
      <w:r w:rsidRPr="000A3D4F">
        <w:rPr>
          <w:rFonts w:eastAsiaTheme="minorHAnsi" w:cstheme="minorBidi"/>
          <w:kern w:val="2"/>
          <w:lang w:val="en-ID"/>
          <w14:ligatures w14:val="standardContextual"/>
        </w:rPr>
        <w:t>Pemanfaatan</w:t>
      </w:r>
      <w:proofErr w:type="spellEnd"/>
      <w:r w:rsidRPr="000A3D4F">
        <w:rPr>
          <w:rFonts w:eastAsiaTheme="minorHAnsi" w:cstheme="minorBidi"/>
          <w:kern w:val="2"/>
          <w:lang w:val="en-ID"/>
          <w14:ligatures w14:val="standardContextual"/>
        </w:rPr>
        <w:t xml:space="preserve"> </w:t>
      </w:r>
      <w:proofErr w:type="spellStart"/>
      <w:r w:rsidRPr="000A3D4F">
        <w:rPr>
          <w:rFonts w:eastAsiaTheme="minorHAnsi" w:cstheme="minorBidi"/>
          <w:kern w:val="2"/>
          <w:lang w:val="en-ID"/>
          <w14:ligatures w14:val="standardContextual"/>
        </w:rPr>
        <w:t>Teknologi</w:t>
      </w:r>
      <w:proofErr w:type="spellEnd"/>
      <w:r w:rsidRPr="000A3D4F">
        <w:rPr>
          <w:rFonts w:eastAsiaTheme="minorHAnsi" w:cstheme="minorBidi"/>
          <w:kern w:val="2"/>
          <w:lang w:val="en-ID"/>
          <w14:ligatures w14:val="standardContextual"/>
        </w:rPr>
        <w:t xml:space="preserve"> </w:t>
      </w:r>
      <w:proofErr w:type="spellStart"/>
      <w:r w:rsidRPr="000A3D4F">
        <w:rPr>
          <w:rFonts w:eastAsiaTheme="minorHAnsi" w:cstheme="minorBidi"/>
          <w:kern w:val="2"/>
          <w:lang w:val="en-ID"/>
          <w14:ligatures w14:val="standardContextual"/>
        </w:rPr>
        <w:t>Informasi</w:t>
      </w:r>
      <w:proofErr w:type="spellEnd"/>
      <w:r w:rsidRPr="000A3D4F">
        <w:rPr>
          <w:rFonts w:eastAsiaTheme="minorHAnsi" w:cstheme="minorBidi"/>
          <w:spacing w:val="40"/>
          <w:kern w:val="2"/>
          <w:lang w:val="en-ID"/>
          <w14:ligatures w14:val="standardContextual"/>
        </w:rPr>
        <w:t xml:space="preserve"> </w:t>
      </w:r>
      <w:r w:rsidRPr="000A3D4F">
        <w:rPr>
          <w:rFonts w:eastAsiaTheme="minorHAnsi" w:cstheme="minorBidi"/>
          <w:kern w:val="2"/>
          <w:lang w:val="en-ID"/>
          <w14:ligatures w14:val="standardContextual"/>
        </w:rPr>
        <w:t xml:space="preserve">Pada </w:t>
      </w:r>
      <w:proofErr w:type="spellStart"/>
      <w:r w:rsidRPr="000A3D4F">
        <w:rPr>
          <w:rFonts w:eastAsiaTheme="minorHAnsi" w:cstheme="minorBidi"/>
          <w:kern w:val="2"/>
          <w:lang w:val="en-ID"/>
          <w14:ligatures w14:val="standardContextual"/>
        </w:rPr>
        <w:t>Ukm</w:t>
      </w:r>
      <w:proofErr w:type="spellEnd"/>
      <w:r w:rsidRPr="000A3D4F">
        <w:rPr>
          <w:rFonts w:eastAsiaTheme="minorHAnsi" w:cstheme="minorBidi"/>
          <w:kern w:val="2"/>
          <w:lang w:val="en-ID"/>
          <w14:ligatures w14:val="standardContextual"/>
        </w:rPr>
        <w:t xml:space="preserve"> </w:t>
      </w:r>
      <w:proofErr w:type="spellStart"/>
      <w:r w:rsidRPr="000A3D4F">
        <w:rPr>
          <w:rFonts w:eastAsiaTheme="minorHAnsi" w:cstheme="minorBidi"/>
          <w:kern w:val="2"/>
          <w:lang w:val="en-ID"/>
          <w14:ligatures w14:val="standardContextual"/>
        </w:rPr>
        <w:t>Kuliner</w:t>
      </w:r>
      <w:proofErr w:type="spellEnd"/>
      <w:r w:rsidRPr="000A3D4F">
        <w:rPr>
          <w:rFonts w:eastAsiaTheme="minorHAnsi" w:cstheme="minorBidi"/>
          <w:kern w:val="2"/>
          <w:lang w:val="en-ID"/>
          <w14:ligatures w14:val="standardContextual"/>
        </w:rPr>
        <w:t xml:space="preserve"> Dan </w:t>
      </w:r>
      <w:proofErr w:type="spellStart"/>
      <w:r w:rsidRPr="000A3D4F">
        <w:rPr>
          <w:rFonts w:eastAsiaTheme="minorHAnsi" w:cstheme="minorBidi"/>
          <w:kern w:val="2"/>
          <w:lang w:val="en-ID"/>
          <w14:ligatures w14:val="standardContextual"/>
        </w:rPr>
        <w:t>Ukm</w:t>
      </w:r>
      <w:proofErr w:type="spellEnd"/>
      <w:r w:rsidRPr="000A3D4F">
        <w:rPr>
          <w:rFonts w:eastAsiaTheme="minorHAnsi" w:cstheme="minorBidi"/>
          <w:kern w:val="2"/>
          <w:lang w:val="en-ID"/>
          <w14:ligatures w14:val="standardContextual"/>
        </w:rPr>
        <w:t xml:space="preserve"> Kain </w:t>
      </w:r>
      <w:proofErr w:type="spellStart"/>
      <w:r w:rsidRPr="000A3D4F">
        <w:rPr>
          <w:rFonts w:eastAsiaTheme="minorHAnsi" w:cstheme="minorBidi"/>
          <w:kern w:val="2"/>
          <w:lang w:val="en-ID"/>
          <w14:ligatures w14:val="standardContextual"/>
        </w:rPr>
        <w:t>Tradisional</w:t>
      </w:r>
      <w:proofErr w:type="spellEnd"/>
      <w:r w:rsidRPr="000A3D4F">
        <w:rPr>
          <w:rFonts w:eastAsiaTheme="minorHAnsi" w:cstheme="minorBidi"/>
          <w:kern w:val="2"/>
          <w:lang w:val="en-ID"/>
          <w14:ligatures w14:val="standardContextual"/>
        </w:rPr>
        <w:t xml:space="preserve"> Palembang. </w:t>
      </w:r>
      <w:proofErr w:type="spellStart"/>
      <w:r w:rsidRPr="000A3D4F">
        <w:rPr>
          <w:rFonts w:eastAsiaTheme="minorHAnsi" w:cstheme="minorBidi"/>
          <w:i/>
          <w:kern w:val="2"/>
          <w:lang w:val="en-ID"/>
          <w14:ligatures w14:val="standardContextual"/>
        </w:rPr>
        <w:t>Jurnal</w:t>
      </w:r>
      <w:proofErr w:type="spellEnd"/>
      <w:r w:rsidRPr="000A3D4F">
        <w:rPr>
          <w:rFonts w:eastAsiaTheme="minorHAnsi" w:cstheme="minorBidi"/>
          <w:i/>
          <w:kern w:val="2"/>
          <w:lang w:val="en-ID"/>
          <w14:ligatures w14:val="standardContextual"/>
        </w:rPr>
        <w:t xml:space="preserve"> Nasional Pendidikan Teknik </w:t>
      </w:r>
      <w:proofErr w:type="spellStart"/>
      <w:r w:rsidRPr="000A3D4F">
        <w:rPr>
          <w:rFonts w:eastAsiaTheme="minorHAnsi" w:cstheme="minorBidi"/>
          <w:i/>
          <w:kern w:val="2"/>
          <w:lang w:val="en-ID"/>
          <w14:ligatures w14:val="standardContextual"/>
        </w:rPr>
        <w:t>Informatika</w:t>
      </w:r>
      <w:proofErr w:type="spellEnd"/>
      <w:r w:rsidRPr="000A3D4F">
        <w:rPr>
          <w:rFonts w:eastAsiaTheme="minorHAnsi" w:cstheme="minorBidi"/>
          <w:i/>
          <w:kern w:val="2"/>
          <w:lang w:val="en-ID"/>
          <w14:ligatures w14:val="standardContextual"/>
        </w:rPr>
        <w:t xml:space="preserve"> (</w:t>
      </w:r>
      <w:proofErr w:type="spellStart"/>
      <w:r w:rsidRPr="000A3D4F">
        <w:rPr>
          <w:rFonts w:eastAsiaTheme="minorHAnsi" w:cstheme="minorBidi"/>
          <w:i/>
          <w:kern w:val="2"/>
          <w:lang w:val="en-ID"/>
          <w14:ligatures w14:val="standardContextual"/>
        </w:rPr>
        <w:t>Janapati</w:t>
      </w:r>
      <w:proofErr w:type="spellEnd"/>
      <w:r w:rsidRPr="000A3D4F">
        <w:rPr>
          <w:rFonts w:eastAsiaTheme="minorHAnsi" w:cstheme="minorBidi"/>
          <w:i/>
          <w:kern w:val="2"/>
          <w:lang w:val="en-ID"/>
          <w14:ligatures w14:val="standardContextual"/>
        </w:rPr>
        <w:t>)</w:t>
      </w:r>
      <w:r w:rsidRPr="000A3D4F">
        <w:rPr>
          <w:rFonts w:eastAsiaTheme="minorHAnsi" w:cstheme="minorBidi"/>
          <w:kern w:val="2"/>
          <w:lang w:val="en-ID"/>
          <w14:ligatures w14:val="standardContextual"/>
        </w:rPr>
        <w:t xml:space="preserve">, </w:t>
      </w:r>
      <w:r w:rsidRPr="000A3D4F">
        <w:rPr>
          <w:rFonts w:eastAsiaTheme="minorHAnsi" w:cstheme="minorBidi"/>
          <w:i/>
          <w:kern w:val="2"/>
          <w:lang w:val="en-ID"/>
          <w14:ligatures w14:val="standardContextual"/>
        </w:rPr>
        <w:t>7</w:t>
      </w:r>
      <w:r w:rsidRPr="000A3D4F">
        <w:rPr>
          <w:rFonts w:eastAsiaTheme="minorHAnsi" w:cstheme="minorBidi"/>
          <w:kern w:val="2"/>
          <w:lang w:val="en-ID"/>
          <w14:ligatures w14:val="standardContextual"/>
        </w:rPr>
        <w:t xml:space="preserve">(1), 80. </w:t>
      </w:r>
      <w:r w:rsidRPr="000A3D4F">
        <w:rPr>
          <w:rFonts w:eastAsiaTheme="minorHAnsi" w:cstheme="minorBidi"/>
          <w:spacing w:val="-2"/>
          <w:kern w:val="2"/>
          <w:lang w:val="en-ID"/>
          <w14:ligatures w14:val="standardContextual"/>
        </w:rPr>
        <w:t>https://doi.org/10.23887/janapati.v7i1.12905</w:t>
      </w:r>
    </w:p>
    <w:p w14:paraId="14351E7A" w14:textId="77777777" w:rsidR="000A3D4F" w:rsidRPr="000A3D4F" w:rsidRDefault="000A3D4F" w:rsidP="000A3D4F">
      <w:pPr>
        <w:ind w:left="720" w:hanging="720"/>
        <w:jc w:val="both"/>
        <w:rPr>
          <w:rFonts w:eastAsiaTheme="minorHAnsi" w:cstheme="minorBidi"/>
          <w:kern w:val="2"/>
          <w:lang w:val="en-ID"/>
          <w14:ligatures w14:val="standardContextual"/>
        </w:rPr>
      </w:pPr>
      <w:r w:rsidRPr="000A3D4F">
        <w:rPr>
          <w:rFonts w:eastAsiaTheme="minorHAnsi" w:cstheme="minorBidi"/>
          <w:w w:val="105"/>
          <w:kern w:val="2"/>
          <w:lang w:val="en-ID"/>
          <w14:ligatures w14:val="standardContextual"/>
        </w:rPr>
        <w:t xml:space="preserve">Setiawan dan Nur </w:t>
      </w:r>
      <w:proofErr w:type="spellStart"/>
      <w:r w:rsidRPr="000A3D4F">
        <w:rPr>
          <w:rFonts w:eastAsiaTheme="minorHAnsi" w:cstheme="minorBidi"/>
          <w:w w:val="105"/>
          <w:kern w:val="2"/>
          <w:lang w:val="en-ID"/>
          <w14:ligatures w14:val="standardContextual"/>
        </w:rPr>
        <w:t>Suwarningdyah</w:t>
      </w:r>
      <w:proofErr w:type="spellEnd"/>
      <w:r w:rsidRPr="000A3D4F">
        <w:rPr>
          <w:rFonts w:eastAsiaTheme="minorHAnsi" w:cstheme="minorBidi"/>
          <w:w w:val="105"/>
          <w:kern w:val="2"/>
          <w:lang w:val="en-ID"/>
          <w14:ligatures w14:val="standardContextual"/>
        </w:rPr>
        <w:t xml:space="preserve">, B. R., </w:t>
      </w:r>
      <w:proofErr w:type="spellStart"/>
      <w:r w:rsidRPr="000A3D4F">
        <w:rPr>
          <w:rFonts w:eastAsiaTheme="minorHAnsi" w:cstheme="minorBidi"/>
          <w:w w:val="105"/>
          <w:kern w:val="2"/>
          <w:lang w:val="en-ID"/>
          <w14:ligatures w14:val="standardContextual"/>
        </w:rPr>
        <w:t>Pengembangan</w:t>
      </w:r>
      <w:proofErr w:type="spellEnd"/>
      <w:r w:rsidRPr="000A3D4F">
        <w:rPr>
          <w:rFonts w:eastAsiaTheme="minorHAnsi" w:cstheme="minorBidi"/>
          <w:w w:val="105"/>
          <w:kern w:val="2"/>
          <w:lang w:val="en-ID"/>
          <w14:ligatures w14:val="standardContextual"/>
        </w:rPr>
        <w:t xml:space="preserve"> </w:t>
      </w:r>
      <w:proofErr w:type="spellStart"/>
      <w:r w:rsidRPr="000A3D4F">
        <w:rPr>
          <w:rFonts w:eastAsiaTheme="minorHAnsi" w:cstheme="minorBidi"/>
          <w:w w:val="105"/>
          <w:kern w:val="2"/>
          <w:lang w:val="en-ID"/>
          <w14:ligatures w14:val="standardContextual"/>
        </w:rPr>
        <w:t>Tenun</w:t>
      </w:r>
      <w:proofErr w:type="spellEnd"/>
      <w:r w:rsidRPr="000A3D4F">
        <w:rPr>
          <w:rFonts w:eastAsiaTheme="minorHAnsi" w:cstheme="minorBidi"/>
          <w:spacing w:val="71"/>
          <w:w w:val="105"/>
          <w:kern w:val="2"/>
          <w:lang w:val="en-ID"/>
          <w14:ligatures w14:val="standardContextual"/>
        </w:rPr>
        <w:t xml:space="preserve"> </w:t>
      </w:r>
      <w:r w:rsidRPr="000A3D4F">
        <w:rPr>
          <w:rFonts w:eastAsiaTheme="minorHAnsi" w:cstheme="minorBidi"/>
          <w:w w:val="105"/>
          <w:kern w:val="2"/>
          <w:lang w:val="en-ID"/>
          <w14:ligatures w14:val="standardContextual"/>
        </w:rPr>
        <w:t>Ikat</w:t>
      </w:r>
      <w:r w:rsidRPr="000A3D4F">
        <w:rPr>
          <w:rFonts w:eastAsiaTheme="minorHAnsi" w:cstheme="minorBidi"/>
          <w:spacing w:val="73"/>
          <w:w w:val="105"/>
          <w:kern w:val="2"/>
          <w:lang w:val="en-ID"/>
          <w14:ligatures w14:val="standardContextual"/>
        </w:rPr>
        <w:t xml:space="preserve"> </w:t>
      </w:r>
      <w:proofErr w:type="spellStart"/>
      <w:r w:rsidRPr="000A3D4F">
        <w:rPr>
          <w:rFonts w:eastAsiaTheme="minorHAnsi" w:cstheme="minorBidi"/>
          <w:w w:val="105"/>
          <w:kern w:val="2"/>
          <w:lang w:val="en-ID"/>
          <w14:ligatures w14:val="standardContextual"/>
        </w:rPr>
        <w:t>Kupang</w:t>
      </w:r>
      <w:proofErr w:type="spellEnd"/>
      <w:r w:rsidRPr="000A3D4F">
        <w:rPr>
          <w:rFonts w:eastAsiaTheme="minorHAnsi" w:cstheme="minorBidi"/>
          <w:w w:val="105"/>
          <w:kern w:val="2"/>
          <w:lang w:val="en-ID"/>
          <w14:ligatures w14:val="standardContextual"/>
        </w:rPr>
        <w:t>,</w:t>
      </w:r>
      <w:r w:rsidRPr="000A3D4F">
        <w:rPr>
          <w:rFonts w:eastAsiaTheme="minorHAnsi" w:cstheme="minorBidi"/>
          <w:spacing w:val="73"/>
          <w:w w:val="105"/>
          <w:kern w:val="2"/>
          <w:lang w:val="en-ID"/>
          <w14:ligatures w14:val="standardContextual"/>
        </w:rPr>
        <w:t xml:space="preserve"> </w:t>
      </w:r>
      <w:r w:rsidRPr="000A3D4F">
        <w:rPr>
          <w:rFonts w:eastAsiaTheme="minorHAnsi" w:cstheme="minorBidi"/>
          <w:w w:val="105"/>
          <w:kern w:val="2"/>
          <w:lang w:val="en-ID"/>
          <w14:ligatures w14:val="standardContextual"/>
        </w:rPr>
        <w:t>S.,</w:t>
      </w:r>
      <w:r w:rsidRPr="000A3D4F">
        <w:rPr>
          <w:rFonts w:eastAsiaTheme="minorHAnsi" w:cstheme="minorBidi"/>
          <w:spacing w:val="70"/>
          <w:w w:val="105"/>
          <w:kern w:val="2"/>
          <w:lang w:val="en-ID"/>
          <w14:ligatures w14:val="standardContextual"/>
        </w:rPr>
        <w:t xml:space="preserve"> </w:t>
      </w:r>
      <w:r w:rsidRPr="000A3D4F">
        <w:rPr>
          <w:rFonts w:eastAsiaTheme="minorHAnsi" w:cstheme="minorBidi"/>
          <w:w w:val="105"/>
          <w:kern w:val="2"/>
          <w:lang w:val="en-ID"/>
          <w14:ligatures w14:val="standardContextual"/>
        </w:rPr>
        <w:t>Nusa</w:t>
      </w:r>
      <w:r w:rsidRPr="000A3D4F">
        <w:rPr>
          <w:rFonts w:eastAsiaTheme="minorHAnsi" w:cstheme="minorBidi"/>
          <w:spacing w:val="73"/>
          <w:w w:val="105"/>
          <w:kern w:val="2"/>
          <w:lang w:val="en-ID"/>
          <w14:ligatures w14:val="standardContextual"/>
        </w:rPr>
        <w:t xml:space="preserve"> </w:t>
      </w:r>
      <w:r w:rsidRPr="000A3D4F">
        <w:rPr>
          <w:rFonts w:eastAsiaTheme="minorHAnsi" w:cstheme="minorBidi"/>
          <w:w w:val="105"/>
          <w:kern w:val="2"/>
          <w:lang w:val="en-ID"/>
          <w14:ligatures w14:val="standardContextual"/>
        </w:rPr>
        <w:t>Tenggara</w:t>
      </w:r>
      <w:r w:rsidRPr="000A3D4F">
        <w:rPr>
          <w:rFonts w:eastAsiaTheme="minorHAnsi" w:cstheme="minorBidi"/>
          <w:spacing w:val="74"/>
          <w:w w:val="105"/>
          <w:kern w:val="2"/>
          <w:lang w:val="en-ID"/>
          <w14:ligatures w14:val="standardContextual"/>
        </w:rPr>
        <w:t xml:space="preserve"> </w:t>
      </w:r>
      <w:r w:rsidRPr="000A3D4F">
        <w:rPr>
          <w:rFonts w:eastAsiaTheme="minorHAnsi" w:cstheme="minorBidi"/>
          <w:w w:val="105"/>
          <w:kern w:val="2"/>
          <w:lang w:val="en-ID"/>
          <w14:ligatures w14:val="standardContextual"/>
        </w:rPr>
        <w:t>Timur,</w:t>
      </w:r>
      <w:r w:rsidRPr="000A3D4F">
        <w:rPr>
          <w:rFonts w:eastAsiaTheme="minorHAnsi" w:cstheme="minorBidi"/>
          <w:spacing w:val="73"/>
          <w:w w:val="105"/>
          <w:kern w:val="2"/>
          <w:lang w:val="en-ID"/>
          <w14:ligatures w14:val="standardContextual"/>
        </w:rPr>
        <w:t xml:space="preserve"> </w:t>
      </w:r>
      <w:r w:rsidRPr="000A3D4F">
        <w:rPr>
          <w:rFonts w:eastAsiaTheme="minorHAnsi" w:cstheme="minorBidi"/>
          <w:spacing w:val="-5"/>
          <w:w w:val="105"/>
          <w:kern w:val="2"/>
          <w:lang w:val="en-ID"/>
          <w14:ligatures w14:val="standardContextual"/>
        </w:rPr>
        <w:t>P.,</w:t>
      </w:r>
    </w:p>
    <w:p w14:paraId="54DEDE93" w14:textId="77777777" w:rsidR="000A3D4F" w:rsidRPr="000A3D4F" w:rsidRDefault="000A3D4F" w:rsidP="000A3D4F">
      <w:pPr>
        <w:ind w:left="720" w:hanging="720"/>
        <w:jc w:val="both"/>
        <w:rPr>
          <w:rFonts w:eastAsiaTheme="minorHAnsi" w:cstheme="minorBidi"/>
          <w:kern w:val="2"/>
          <w:lang w:val="en-ID"/>
          <w14:ligatures w14:val="standardContextual"/>
        </w:rPr>
      </w:pPr>
      <w:r w:rsidRPr="000A3D4F">
        <w:rPr>
          <w:rFonts w:eastAsiaTheme="minorHAnsi" w:cstheme="minorBidi"/>
          <w:w w:val="105"/>
          <w:kern w:val="2"/>
          <w:lang w:val="en-ID"/>
          <w14:ligatures w14:val="standardContextual"/>
        </w:rPr>
        <w:t xml:space="preserve">Shafi, M., </w:t>
      </w:r>
      <w:proofErr w:type="spellStart"/>
      <w:r w:rsidRPr="000A3D4F">
        <w:rPr>
          <w:rFonts w:eastAsiaTheme="minorHAnsi" w:cstheme="minorBidi"/>
          <w:w w:val="105"/>
          <w:kern w:val="2"/>
          <w:lang w:val="en-ID"/>
          <w14:ligatures w14:val="standardContextual"/>
        </w:rPr>
        <w:t>Junrong</w:t>
      </w:r>
      <w:proofErr w:type="spellEnd"/>
      <w:r w:rsidRPr="000A3D4F">
        <w:rPr>
          <w:rFonts w:eastAsiaTheme="minorHAnsi" w:cstheme="minorBidi"/>
          <w:w w:val="105"/>
          <w:kern w:val="2"/>
          <w:lang w:val="en-ID"/>
          <w14:ligatures w14:val="standardContextual"/>
        </w:rPr>
        <w:t>, L., Yang, Y., &amp; Jian, D. (2021). Factors Influencing</w:t>
      </w:r>
      <w:r w:rsidRPr="000A3D4F">
        <w:rPr>
          <w:rFonts w:eastAsiaTheme="minorHAnsi" w:cstheme="minorBidi"/>
          <w:spacing w:val="-8"/>
          <w:w w:val="105"/>
          <w:kern w:val="2"/>
          <w:lang w:val="en-ID"/>
          <w14:ligatures w14:val="standardContextual"/>
        </w:rPr>
        <w:t xml:space="preserve"> </w:t>
      </w:r>
      <w:r w:rsidRPr="000A3D4F">
        <w:rPr>
          <w:rFonts w:eastAsiaTheme="minorHAnsi" w:cstheme="minorBidi"/>
          <w:w w:val="105"/>
          <w:kern w:val="2"/>
          <w:lang w:val="en-ID"/>
          <w14:ligatures w14:val="standardContextual"/>
        </w:rPr>
        <w:t>the</w:t>
      </w:r>
      <w:r w:rsidRPr="000A3D4F">
        <w:rPr>
          <w:rFonts w:eastAsiaTheme="minorHAnsi" w:cstheme="minorBidi"/>
          <w:spacing w:val="-8"/>
          <w:w w:val="105"/>
          <w:kern w:val="2"/>
          <w:lang w:val="en-ID"/>
          <w14:ligatures w14:val="standardContextual"/>
        </w:rPr>
        <w:t xml:space="preserve"> </w:t>
      </w:r>
      <w:r w:rsidRPr="000A3D4F">
        <w:rPr>
          <w:rFonts w:eastAsiaTheme="minorHAnsi" w:cstheme="minorBidi"/>
          <w:w w:val="105"/>
          <w:kern w:val="2"/>
          <w:lang w:val="en-ID"/>
          <w14:ligatures w14:val="standardContextual"/>
        </w:rPr>
        <w:t>Consumer</w:t>
      </w:r>
      <w:r w:rsidRPr="000A3D4F">
        <w:rPr>
          <w:rFonts w:eastAsiaTheme="minorHAnsi" w:cstheme="minorBidi"/>
          <w:spacing w:val="-8"/>
          <w:w w:val="105"/>
          <w:kern w:val="2"/>
          <w:lang w:val="en-ID"/>
          <w14:ligatures w14:val="standardContextual"/>
        </w:rPr>
        <w:t xml:space="preserve"> </w:t>
      </w:r>
      <w:r w:rsidRPr="000A3D4F">
        <w:rPr>
          <w:rFonts w:eastAsiaTheme="minorHAnsi" w:cstheme="minorBidi"/>
          <w:w w:val="105"/>
          <w:kern w:val="2"/>
          <w:lang w:val="en-ID"/>
          <w14:ligatures w14:val="standardContextual"/>
        </w:rPr>
        <w:t>Acceptance</w:t>
      </w:r>
      <w:r w:rsidRPr="000A3D4F">
        <w:rPr>
          <w:rFonts w:eastAsiaTheme="minorHAnsi" w:cstheme="minorBidi"/>
          <w:spacing w:val="-8"/>
          <w:w w:val="105"/>
          <w:kern w:val="2"/>
          <w:lang w:val="en-ID"/>
          <w14:ligatures w14:val="standardContextual"/>
        </w:rPr>
        <w:t xml:space="preserve"> </w:t>
      </w:r>
      <w:r w:rsidRPr="000A3D4F">
        <w:rPr>
          <w:rFonts w:eastAsiaTheme="minorHAnsi" w:cstheme="minorBidi"/>
          <w:w w:val="105"/>
          <w:kern w:val="2"/>
          <w:lang w:val="en-ID"/>
          <w14:ligatures w14:val="standardContextual"/>
        </w:rPr>
        <w:t>of</w:t>
      </w:r>
      <w:r w:rsidRPr="000A3D4F">
        <w:rPr>
          <w:rFonts w:eastAsiaTheme="minorHAnsi" w:cstheme="minorBidi"/>
          <w:spacing w:val="-8"/>
          <w:w w:val="105"/>
          <w:kern w:val="2"/>
          <w:lang w:val="en-ID"/>
          <w14:ligatures w14:val="standardContextual"/>
        </w:rPr>
        <w:t xml:space="preserve"> </w:t>
      </w:r>
      <w:r w:rsidRPr="000A3D4F">
        <w:rPr>
          <w:rFonts w:eastAsiaTheme="minorHAnsi" w:cstheme="minorBidi"/>
          <w:w w:val="105"/>
          <w:kern w:val="2"/>
          <w:lang w:val="en-ID"/>
          <w14:ligatures w14:val="standardContextual"/>
        </w:rPr>
        <w:t>Innovation</w:t>
      </w:r>
      <w:r w:rsidRPr="000A3D4F">
        <w:rPr>
          <w:rFonts w:eastAsiaTheme="minorHAnsi" w:cstheme="minorBidi"/>
          <w:spacing w:val="-8"/>
          <w:w w:val="105"/>
          <w:kern w:val="2"/>
          <w:lang w:val="en-ID"/>
          <w14:ligatures w14:val="standardContextual"/>
        </w:rPr>
        <w:t xml:space="preserve"> </w:t>
      </w:r>
      <w:r w:rsidRPr="000A3D4F">
        <w:rPr>
          <w:rFonts w:eastAsiaTheme="minorHAnsi" w:cstheme="minorBidi"/>
          <w:w w:val="105"/>
          <w:kern w:val="2"/>
          <w:lang w:val="en-ID"/>
          <w14:ligatures w14:val="standardContextual"/>
        </w:rPr>
        <w:t xml:space="preserve">in Handicraft Products. SAGE Open Journal. </w:t>
      </w:r>
      <w:r w:rsidRPr="000A3D4F">
        <w:rPr>
          <w:rFonts w:eastAsiaTheme="minorHAnsi" w:cstheme="minorBidi"/>
          <w:spacing w:val="-2"/>
          <w:kern w:val="2"/>
          <w:lang w:val="en-ID"/>
          <w14:ligatures w14:val="standardContextual"/>
        </w:rPr>
        <w:t>https://doi.org/10.1177/21582440211061528</w:t>
      </w:r>
    </w:p>
    <w:p w14:paraId="050D8659" w14:textId="77777777" w:rsidR="000A3D4F" w:rsidRPr="000A3D4F" w:rsidRDefault="000A3D4F" w:rsidP="000A3D4F">
      <w:pPr>
        <w:ind w:left="720" w:hanging="720"/>
        <w:jc w:val="both"/>
        <w:rPr>
          <w:rFonts w:eastAsiaTheme="minorHAnsi" w:cstheme="minorBidi"/>
          <w:kern w:val="2"/>
          <w:lang w:val="en-ID"/>
          <w14:ligatures w14:val="standardContextual"/>
        </w:rPr>
      </w:pPr>
      <w:proofErr w:type="spellStart"/>
      <w:r w:rsidRPr="000A3D4F">
        <w:rPr>
          <w:rFonts w:eastAsiaTheme="minorHAnsi" w:cstheme="minorBidi"/>
          <w:kern w:val="2"/>
          <w:lang w:val="en-ID"/>
          <w14:ligatures w14:val="standardContextual"/>
        </w:rPr>
        <w:t>Siappa</w:t>
      </w:r>
      <w:proofErr w:type="spellEnd"/>
      <w:r w:rsidRPr="000A3D4F">
        <w:rPr>
          <w:rFonts w:eastAsiaTheme="minorHAnsi" w:cstheme="minorBidi"/>
          <w:kern w:val="2"/>
          <w:lang w:val="en-ID"/>
          <w14:ligatures w14:val="standardContextual"/>
        </w:rPr>
        <w:t xml:space="preserve">, H. (2023). </w:t>
      </w:r>
      <w:r w:rsidRPr="000A3D4F">
        <w:rPr>
          <w:rFonts w:eastAsiaTheme="minorHAnsi" w:cstheme="minorBidi"/>
          <w:i/>
          <w:kern w:val="2"/>
          <w:lang w:val="en-ID"/>
          <w14:ligatures w14:val="standardContextual"/>
        </w:rPr>
        <w:t xml:space="preserve">UMKM </w:t>
      </w:r>
      <w:proofErr w:type="spellStart"/>
      <w:r w:rsidRPr="000A3D4F">
        <w:rPr>
          <w:rFonts w:eastAsiaTheme="minorHAnsi" w:cstheme="minorBidi"/>
          <w:i/>
          <w:kern w:val="2"/>
          <w:lang w:val="en-ID"/>
          <w14:ligatures w14:val="standardContextual"/>
        </w:rPr>
        <w:t>MoriGe</w:t>
      </w:r>
      <w:proofErr w:type="spellEnd"/>
      <w:r w:rsidRPr="000A3D4F">
        <w:rPr>
          <w:rFonts w:eastAsiaTheme="minorHAnsi" w:cstheme="minorBidi"/>
          <w:i/>
          <w:kern w:val="2"/>
          <w:lang w:val="en-ID"/>
          <w14:ligatures w14:val="standardContextual"/>
        </w:rPr>
        <w:t xml:space="preserve">: </w:t>
      </w:r>
      <w:proofErr w:type="spellStart"/>
      <w:r w:rsidRPr="000A3D4F">
        <w:rPr>
          <w:rFonts w:eastAsiaTheme="minorHAnsi" w:cstheme="minorBidi"/>
          <w:i/>
          <w:kern w:val="2"/>
          <w:lang w:val="en-ID"/>
          <w14:ligatures w14:val="standardContextual"/>
        </w:rPr>
        <w:t>Komersialisasi</w:t>
      </w:r>
      <w:proofErr w:type="spellEnd"/>
      <w:r w:rsidRPr="000A3D4F">
        <w:rPr>
          <w:rFonts w:eastAsiaTheme="minorHAnsi" w:cstheme="minorBidi"/>
          <w:i/>
          <w:kern w:val="2"/>
          <w:lang w:val="en-ID"/>
          <w14:ligatures w14:val="standardContextual"/>
        </w:rPr>
        <w:t xml:space="preserve"> Daun Kelor </w:t>
      </w:r>
      <w:proofErr w:type="spellStart"/>
      <w:r w:rsidRPr="000A3D4F">
        <w:rPr>
          <w:rFonts w:eastAsiaTheme="minorHAnsi" w:cstheme="minorBidi"/>
          <w:i/>
          <w:spacing w:val="-2"/>
          <w:kern w:val="2"/>
          <w:lang w:val="en-ID"/>
          <w14:ligatures w14:val="standardContextual"/>
        </w:rPr>
        <w:t>Sebagai</w:t>
      </w:r>
      <w:proofErr w:type="spellEnd"/>
      <w:r w:rsidRPr="000A3D4F">
        <w:rPr>
          <w:rFonts w:eastAsiaTheme="minorHAnsi" w:cstheme="minorBidi"/>
          <w:i/>
          <w:kern w:val="2"/>
          <w:lang w:val="en-ID"/>
          <w14:ligatures w14:val="standardContextual"/>
        </w:rPr>
        <w:tab/>
      </w:r>
      <w:proofErr w:type="spellStart"/>
      <w:r w:rsidRPr="000A3D4F">
        <w:rPr>
          <w:rFonts w:eastAsiaTheme="minorHAnsi" w:cstheme="minorBidi"/>
          <w:i/>
          <w:spacing w:val="-2"/>
          <w:kern w:val="2"/>
          <w:lang w:val="en-ID"/>
          <w14:ligatures w14:val="standardContextual"/>
        </w:rPr>
        <w:t>Produk</w:t>
      </w:r>
      <w:proofErr w:type="spellEnd"/>
      <w:r w:rsidRPr="000A3D4F">
        <w:rPr>
          <w:rFonts w:eastAsiaTheme="minorHAnsi" w:cstheme="minorBidi"/>
          <w:i/>
          <w:kern w:val="2"/>
          <w:lang w:val="en-ID"/>
          <w14:ligatures w14:val="standardContextual"/>
        </w:rPr>
        <w:tab/>
      </w:r>
      <w:r w:rsidRPr="000A3D4F">
        <w:rPr>
          <w:rFonts w:eastAsiaTheme="minorHAnsi" w:cstheme="minorBidi"/>
          <w:i/>
          <w:spacing w:val="-2"/>
          <w:kern w:val="2"/>
          <w:lang w:val="en-ID"/>
          <w14:ligatures w14:val="standardContextual"/>
        </w:rPr>
        <w:t>Pangan</w:t>
      </w:r>
      <w:r w:rsidRPr="000A3D4F">
        <w:rPr>
          <w:rFonts w:eastAsiaTheme="minorHAnsi" w:cstheme="minorBidi"/>
          <w:i/>
          <w:kern w:val="2"/>
          <w:lang w:val="en-ID"/>
          <w14:ligatures w14:val="standardContextual"/>
        </w:rPr>
        <w:tab/>
      </w:r>
      <w:proofErr w:type="spellStart"/>
      <w:r w:rsidRPr="000A3D4F">
        <w:rPr>
          <w:rFonts w:eastAsiaTheme="minorHAnsi" w:cstheme="minorBidi"/>
          <w:i/>
          <w:spacing w:val="-4"/>
          <w:kern w:val="2"/>
          <w:lang w:val="en-ID"/>
          <w14:ligatures w14:val="standardContextual"/>
        </w:rPr>
        <w:t>Lokal</w:t>
      </w:r>
      <w:proofErr w:type="spellEnd"/>
      <w:r w:rsidRPr="000A3D4F">
        <w:rPr>
          <w:rFonts w:eastAsiaTheme="minorHAnsi" w:cstheme="minorBidi"/>
          <w:spacing w:val="-4"/>
          <w:kern w:val="2"/>
          <w:lang w:val="en-ID"/>
          <w14:ligatures w14:val="standardContextual"/>
        </w:rPr>
        <w:t>.</w:t>
      </w:r>
      <w:r w:rsidRPr="000A3D4F">
        <w:rPr>
          <w:rFonts w:eastAsiaTheme="minorHAnsi" w:cstheme="minorBidi"/>
          <w:spacing w:val="-2"/>
          <w:kern w:val="2"/>
          <w:lang w:val="en-ID"/>
          <w14:ligatures w14:val="standardContextual"/>
        </w:rPr>
        <w:t xml:space="preserve"> https://doi.org/10.55981/brin.918.c796</w:t>
      </w:r>
    </w:p>
    <w:p w14:paraId="3C418BDE" w14:textId="77777777" w:rsidR="000A3D4F" w:rsidRPr="000A3D4F" w:rsidRDefault="000A3D4F" w:rsidP="000A3D4F">
      <w:pPr>
        <w:ind w:left="720" w:hanging="720"/>
        <w:jc w:val="both"/>
        <w:rPr>
          <w:rFonts w:eastAsiaTheme="minorHAnsi" w:cstheme="minorBidi"/>
          <w:kern w:val="2"/>
          <w:lang w:val="en-ID"/>
          <w14:ligatures w14:val="standardContextual"/>
        </w:rPr>
      </w:pPr>
      <w:proofErr w:type="spellStart"/>
      <w:r w:rsidRPr="000A3D4F">
        <w:rPr>
          <w:rFonts w:eastAsiaTheme="minorHAnsi" w:cstheme="minorBidi"/>
          <w:kern w:val="2"/>
          <w:lang w:val="en-ID"/>
          <w14:ligatures w14:val="standardContextual"/>
        </w:rPr>
        <w:t>Sulistyo</w:t>
      </w:r>
      <w:proofErr w:type="spellEnd"/>
      <w:r w:rsidRPr="000A3D4F">
        <w:rPr>
          <w:rFonts w:eastAsiaTheme="minorHAnsi" w:cstheme="minorBidi"/>
          <w:kern w:val="2"/>
          <w:lang w:val="en-ID"/>
          <w14:ligatures w14:val="standardContextual"/>
        </w:rPr>
        <w:t>,</w:t>
      </w:r>
      <w:r w:rsidRPr="000A3D4F">
        <w:rPr>
          <w:rFonts w:eastAsiaTheme="minorHAnsi" w:cstheme="minorBidi"/>
          <w:spacing w:val="40"/>
          <w:kern w:val="2"/>
          <w:lang w:val="en-ID"/>
          <w14:ligatures w14:val="standardContextual"/>
        </w:rPr>
        <w:t xml:space="preserve"> </w:t>
      </w:r>
      <w:r w:rsidRPr="000A3D4F">
        <w:rPr>
          <w:rFonts w:eastAsiaTheme="minorHAnsi" w:cstheme="minorBidi"/>
          <w:kern w:val="2"/>
          <w:lang w:val="en-ID"/>
          <w14:ligatures w14:val="standardContextual"/>
        </w:rPr>
        <w:t>S.,</w:t>
      </w:r>
      <w:r w:rsidRPr="000A3D4F">
        <w:rPr>
          <w:rFonts w:eastAsiaTheme="minorHAnsi" w:cstheme="minorBidi"/>
          <w:spacing w:val="40"/>
          <w:kern w:val="2"/>
          <w:lang w:val="en-ID"/>
          <w14:ligatures w14:val="standardContextual"/>
        </w:rPr>
        <w:t xml:space="preserve"> </w:t>
      </w:r>
      <w:proofErr w:type="spellStart"/>
      <w:r w:rsidRPr="000A3D4F">
        <w:rPr>
          <w:rFonts w:eastAsiaTheme="minorHAnsi" w:cstheme="minorBidi"/>
          <w:kern w:val="2"/>
          <w:lang w:val="en-ID"/>
          <w14:ligatures w14:val="standardContextual"/>
        </w:rPr>
        <w:t>Sholikhan</w:t>
      </w:r>
      <w:proofErr w:type="spellEnd"/>
      <w:r w:rsidRPr="000A3D4F">
        <w:rPr>
          <w:rFonts w:eastAsiaTheme="minorHAnsi" w:cstheme="minorBidi"/>
          <w:kern w:val="2"/>
          <w:lang w:val="en-ID"/>
          <w14:ligatures w14:val="standardContextual"/>
        </w:rPr>
        <w:t>,</w:t>
      </w:r>
      <w:r w:rsidRPr="000A3D4F">
        <w:rPr>
          <w:rFonts w:eastAsiaTheme="minorHAnsi" w:cstheme="minorBidi"/>
          <w:spacing w:val="40"/>
          <w:kern w:val="2"/>
          <w:lang w:val="en-ID"/>
          <w14:ligatures w14:val="standardContextual"/>
        </w:rPr>
        <w:t xml:space="preserve"> </w:t>
      </w:r>
      <w:r w:rsidRPr="000A3D4F">
        <w:rPr>
          <w:rFonts w:eastAsiaTheme="minorHAnsi" w:cstheme="minorBidi"/>
          <w:kern w:val="2"/>
          <w:lang w:val="en-ID"/>
          <w14:ligatures w14:val="standardContextual"/>
        </w:rPr>
        <w:t>S.,</w:t>
      </w:r>
      <w:r w:rsidRPr="000A3D4F">
        <w:rPr>
          <w:rFonts w:eastAsiaTheme="minorHAnsi" w:cstheme="minorBidi"/>
          <w:spacing w:val="40"/>
          <w:kern w:val="2"/>
          <w:lang w:val="en-ID"/>
          <w14:ligatures w14:val="standardContextual"/>
        </w:rPr>
        <w:t xml:space="preserve"> </w:t>
      </w:r>
      <w:r w:rsidRPr="000A3D4F">
        <w:rPr>
          <w:rFonts w:eastAsiaTheme="minorHAnsi" w:cstheme="minorBidi"/>
          <w:kern w:val="2"/>
          <w:lang w:val="en-ID"/>
          <w14:ligatures w14:val="standardContextual"/>
        </w:rPr>
        <w:t>&amp;</w:t>
      </w:r>
      <w:r w:rsidRPr="000A3D4F">
        <w:rPr>
          <w:rFonts w:eastAsiaTheme="minorHAnsi" w:cstheme="minorBidi"/>
          <w:spacing w:val="40"/>
          <w:kern w:val="2"/>
          <w:lang w:val="en-ID"/>
          <w14:ligatures w14:val="standardContextual"/>
        </w:rPr>
        <w:t xml:space="preserve"> </w:t>
      </w:r>
      <w:proofErr w:type="spellStart"/>
      <w:r w:rsidRPr="000A3D4F">
        <w:rPr>
          <w:rFonts w:eastAsiaTheme="minorHAnsi" w:cstheme="minorBidi"/>
          <w:kern w:val="2"/>
          <w:lang w:val="en-ID"/>
          <w14:ligatures w14:val="standardContextual"/>
        </w:rPr>
        <w:t>Rahayuningsih</w:t>
      </w:r>
      <w:proofErr w:type="spellEnd"/>
      <w:r w:rsidRPr="000A3D4F">
        <w:rPr>
          <w:rFonts w:eastAsiaTheme="minorHAnsi" w:cstheme="minorBidi"/>
          <w:kern w:val="2"/>
          <w:lang w:val="en-ID"/>
          <w14:ligatures w14:val="standardContextual"/>
        </w:rPr>
        <w:t>,</w:t>
      </w:r>
      <w:r w:rsidRPr="000A3D4F">
        <w:rPr>
          <w:rFonts w:eastAsiaTheme="minorHAnsi" w:cstheme="minorBidi"/>
          <w:spacing w:val="40"/>
          <w:kern w:val="2"/>
          <w:lang w:val="en-ID"/>
          <w14:ligatures w14:val="standardContextual"/>
        </w:rPr>
        <w:t xml:space="preserve"> </w:t>
      </w:r>
      <w:r w:rsidRPr="000A3D4F">
        <w:rPr>
          <w:rFonts w:eastAsiaTheme="minorHAnsi" w:cstheme="minorBidi"/>
          <w:kern w:val="2"/>
          <w:lang w:val="en-ID"/>
          <w14:ligatures w14:val="standardContextual"/>
        </w:rPr>
        <w:t>S.</w:t>
      </w:r>
      <w:r w:rsidRPr="000A3D4F">
        <w:rPr>
          <w:rFonts w:eastAsiaTheme="minorHAnsi" w:cstheme="minorBidi"/>
          <w:spacing w:val="40"/>
          <w:kern w:val="2"/>
          <w:lang w:val="en-ID"/>
          <w14:ligatures w14:val="standardContextual"/>
        </w:rPr>
        <w:t xml:space="preserve"> </w:t>
      </w:r>
      <w:r w:rsidRPr="000A3D4F">
        <w:rPr>
          <w:rFonts w:eastAsiaTheme="minorHAnsi" w:cstheme="minorBidi"/>
          <w:kern w:val="2"/>
          <w:lang w:val="en-ID"/>
          <w14:ligatures w14:val="standardContextual"/>
        </w:rPr>
        <w:t>(2017). Education Analysis and Entrepreneurship Training for Micro, Small and Medium Enterprises (</w:t>
      </w:r>
      <w:proofErr w:type="spellStart"/>
      <w:r w:rsidRPr="000A3D4F">
        <w:rPr>
          <w:rFonts w:eastAsiaTheme="minorHAnsi" w:cstheme="minorBidi"/>
          <w:kern w:val="2"/>
          <w:lang w:val="en-ID"/>
          <w14:ligatures w14:val="standardContextual"/>
        </w:rPr>
        <w:t>Smes</w:t>
      </w:r>
      <w:proofErr w:type="spellEnd"/>
      <w:r w:rsidRPr="000A3D4F">
        <w:rPr>
          <w:rFonts w:eastAsiaTheme="minorHAnsi" w:cstheme="minorBidi"/>
          <w:kern w:val="2"/>
          <w:lang w:val="en-ID"/>
          <w14:ligatures w14:val="standardContextual"/>
        </w:rPr>
        <w:t xml:space="preserve">) in Sentra </w:t>
      </w:r>
      <w:proofErr w:type="spellStart"/>
      <w:r w:rsidRPr="000A3D4F">
        <w:rPr>
          <w:rFonts w:eastAsiaTheme="minorHAnsi" w:cstheme="minorBidi"/>
          <w:kern w:val="2"/>
          <w:lang w:val="en-ID"/>
          <w14:ligatures w14:val="standardContextual"/>
        </w:rPr>
        <w:t>Tenun</w:t>
      </w:r>
      <w:proofErr w:type="spellEnd"/>
      <w:r w:rsidRPr="000A3D4F">
        <w:rPr>
          <w:rFonts w:eastAsiaTheme="minorHAnsi" w:cstheme="minorBidi"/>
          <w:kern w:val="2"/>
          <w:lang w:val="en-ID"/>
          <w14:ligatures w14:val="standardContextual"/>
        </w:rPr>
        <w:t xml:space="preserve"> Ikat </w:t>
      </w:r>
      <w:proofErr w:type="spellStart"/>
      <w:r w:rsidRPr="000A3D4F">
        <w:rPr>
          <w:rFonts w:eastAsiaTheme="minorHAnsi" w:cstheme="minorBidi"/>
          <w:kern w:val="2"/>
          <w:lang w:val="en-ID"/>
          <w14:ligatures w14:val="standardContextual"/>
        </w:rPr>
        <w:t>Lamongan</w:t>
      </w:r>
      <w:proofErr w:type="spellEnd"/>
      <w:r w:rsidRPr="000A3D4F">
        <w:rPr>
          <w:rFonts w:eastAsiaTheme="minorHAnsi" w:cstheme="minorBidi"/>
          <w:kern w:val="2"/>
          <w:lang w:val="en-ID"/>
          <w14:ligatures w14:val="standardContextual"/>
        </w:rPr>
        <w:t xml:space="preserve"> Regency. </w:t>
      </w:r>
      <w:proofErr w:type="spellStart"/>
      <w:r w:rsidRPr="000A3D4F">
        <w:rPr>
          <w:rFonts w:eastAsiaTheme="minorHAnsi" w:cstheme="minorBidi"/>
          <w:i/>
          <w:kern w:val="2"/>
          <w:lang w:val="en-ID"/>
          <w14:ligatures w14:val="standardContextual"/>
        </w:rPr>
        <w:t>Jurnal</w:t>
      </w:r>
      <w:proofErr w:type="spellEnd"/>
      <w:r w:rsidRPr="000A3D4F">
        <w:rPr>
          <w:rFonts w:eastAsiaTheme="minorHAnsi" w:cstheme="minorBidi"/>
          <w:i/>
          <w:kern w:val="2"/>
          <w:lang w:val="en-ID"/>
          <w14:ligatures w14:val="standardContextual"/>
        </w:rPr>
        <w:t xml:space="preserve"> Pendidikan </w:t>
      </w:r>
      <w:proofErr w:type="spellStart"/>
      <w:r w:rsidRPr="000A3D4F">
        <w:rPr>
          <w:rFonts w:eastAsiaTheme="minorHAnsi" w:cstheme="minorBidi"/>
          <w:i/>
          <w:kern w:val="2"/>
          <w:lang w:val="en-ID"/>
          <w14:ligatures w14:val="standardContextual"/>
        </w:rPr>
        <w:t>Bisnis</w:t>
      </w:r>
      <w:proofErr w:type="spellEnd"/>
      <w:r w:rsidRPr="000A3D4F">
        <w:rPr>
          <w:rFonts w:eastAsiaTheme="minorHAnsi" w:cstheme="minorBidi"/>
          <w:i/>
          <w:kern w:val="2"/>
          <w:lang w:val="en-ID"/>
          <w14:ligatures w14:val="standardContextual"/>
        </w:rPr>
        <w:t xml:space="preserve"> </w:t>
      </w:r>
      <w:r w:rsidRPr="000A3D4F">
        <w:rPr>
          <w:rFonts w:eastAsiaTheme="minorHAnsi" w:cstheme="minorBidi"/>
          <w:i/>
          <w:spacing w:val="-4"/>
          <w:kern w:val="2"/>
          <w:lang w:val="en-ID"/>
          <w14:ligatures w14:val="standardContextual"/>
        </w:rPr>
        <w:t>Dan</w:t>
      </w:r>
      <w:r w:rsidRPr="000A3D4F">
        <w:rPr>
          <w:rFonts w:eastAsiaTheme="minorHAnsi" w:cstheme="minorBidi"/>
          <w:i/>
          <w:kern w:val="2"/>
          <w:lang w:val="en-ID"/>
          <w14:ligatures w14:val="standardContextual"/>
        </w:rPr>
        <w:tab/>
      </w:r>
      <w:proofErr w:type="spellStart"/>
      <w:r w:rsidRPr="000A3D4F">
        <w:rPr>
          <w:rFonts w:eastAsiaTheme="minorHAnsi" w:cstheme="minorBidi"/>
          <w:i/>
          <w:spacing w:val="-2"/>
          <w:kern w:val="2"/>
          <w:lang w:val="en-ID"/>
          <w14:ligatures w14:val="standardContextual"/>
        </w:rPr>
        <w:t>Manajemen</w:t>
      </w:r>
      <w:proofErr w:type="spellEnd"/>
      <w:r w:rsidRPr="000A3D4F">
        <w:rPr>
          <w:rFonts w:eastAsiaTheme="minorHAnsi" w:cstheme="minorBidi"/>
          <w:spacing w:val="-2"/>
          <w:kern w:val="2"/>
          <w:lang w:val="en-ID"/>
          <w14:ligatures w14:val="standardContextual"/>
        </w:rPr>
        <w:t>,</w:t>
      </w:r>
      <w:r w:rsidRPr="000A3D4F">
        <w:rPr>
          <w:rFonts w:eastAsiaTheme="minorHAnsi" w:cstheme="minorBidi"/>
          <w:kern w:val="2"/>
          <w:lang w:val="en-ID"/>
          <w14:ligatures w14:val="standardContextual"/>
        </w:rPr>
        <w:tab/>
      </w:r>
      <w:r w:rsidRPr="000A3D4F">
        <w:rPr>
          <w:rFonts w:eastAsiaTheme="minorHAnsi" w:cstheme="minorBidi"/>
          <w:i/>
          <w:spacing w:val="-4"/>
          <w:kern w:val="2"/>
          <w:lang w:val="en-ID"/>
          <w14:ligatures w14:val="standardContextual"/>
        </w:rPr>
        <w:t>3</w:t>
      </w:r>
      <w:r w:rsidRPr="000A3D4F">
        <w:rPr>
          <w:rFonts w:eastAsiaTheme="minorHAnsi" w:cstheme="minorBidi"/>
          <w:spacing w:val="-4"/>
          <w:kern w:val="2"/>
          <w:lang w:val="en-ID"/>
          <w14:ligatures w14:val="standardContextual"/>
        </w:rPr>
        <w:t>(3),</w:t>
      </w:r>
      <w:r w:rsidRPr="000A3D4F">
        <w:rPr>
          <w:rFonts w:eastAsiaTheme="minorHAnsi" w:cstheme="minorBidi"/>
          <w:kern w:val="2"/>
          <w:lang w:val="en-ID"/>
          <w14:ligatures w14:val="standardContextual"/>
        </w:rPr>
        <w:tab/>
      </w:r>
      <w:r w:rsidRPr="000A3D4F">
        <w:rPr>
          <w:rFonts w:eastAsiaTheme="minorHAnsi" w:cstheme="minorBidi"/>
          <w:spacing w:val="-8"/>
          <w:kern w:val="2"/>
          <w:lang w:val="en-ID"/>
          <w14:ligatures w14:val="standardContextual"/>
        </w:rPr>
        <w:t>235–242.</w:t>
      </w:r>
      <w:r w:rsidRPr="000A3D4F">
        <w:rPr>
          <w:rFonts w:eastAsiaTheme="minorHAnsi" w:cstheme="minorBidi"/>
          <w:spacing w:val="-2"/>
          <w:kern w:val="2"/>
          <w:lang w:val="en-ID"/>
          <w14:ligatures w14:val="standardContextual"/>
        </w:rPr>
        <w:t xml:space="preserve"> </w:t>
      </w:r>
      <w:hyperlink r:id="rId22">
        <w:r w:rsidRPr="000A3D4F">
          <w:rPr>
            <w:rFonts w:eastAsiaTheme="minorHAnsi" w:cstheme="minorBidi"/>
            <w:spacing w:val="-2"/>
            <w:kern w:val="2"/>
            <w:u w:val="single"/>
            <w:lang w:val="en-ID"/>
            <w14:ligatures w14:val="standardContextual"/>
          </w:rPr>
          <w:t>https://doi.org/10.17977/um003v3i32017p235</w:t>
        </w:r>
      </w:hyperlink>
    </w:p>
    <w:p w14:paraId="399F8D74" w14:textId="77777777" w:rsidR="000A3D4F" w:rsidRPr="000A3D4F" w:rsidRDefault="000A3D4F" w:rsidP="000A3D4F">
      <w:pPr>
        <w:ind w:left="720" w:hanging="720"/>
        <w:jc w:val="both"/>
        <w:rPr>
          <w:rFonts w:eastAsiaTheme="minorHAnsi" w:cstheme="minorBidi"/>
          <w:kern w:val="2"/>
          <w:lang w:val="en-ID"/>
          <w14:ligatures w14:val="standardContextual"/>
        </w:rPr>
      </w:pPr>
      <w:proofErr w:type="spellStart"/>
      <w:r w:rsidRPr="000A3D4F">
        <w:rPr>
          <w:rFonts w:eastAsiaTheme="minorHAnsi" w:cstheme="minorBidi"/>
          <w:w w:val="105"/>
          <w:kern w:val="2"/>
          <w:lang w:val="en-ID"/>
          <w14:ligatures w14:val="standardContextual"/>
        </w:rPr>
        <w:t>Swesti</w:t>
      </w:r>
      <w:proofErr w:type="spellEnd"/>
      <w:r w:rsidRPr="000A3D4F">
        <w:rPr>
          <w:rFonts w:eastAsiaTheme="minorHAnsi" w:cstheme="minorBidi"/>
          <w:w w:val="105"/>
          <w:kern w:val="2"/>
          <w:lang w:val="en-ID"/>
          <w14:ligatures w14:val="standardContextual"/>
        </w:rPr>
        <w:t xml:space="preserve">, W., </w:t>
      </w:r>
      <w:proofErr w:type="spellStart"/>
      <w:r w:rsidRPr="000A3D4F">
        <w:rPr>
          <w:rFonts w:eastAsiaTheme="minorHAnsi" w:cstheme="minorBidi"/>
          <w:w w:val="105"/>
          <w:kern w:val="2"/>
          <w:lang w:val="en-ID"/>
          <w14:ligatures w14:val="standardContextual"/>
        </w:rPr>
        <w:t>Soeprihanto</w:t>
      </w:r>
      <w:proofErr w:type="spellEnd"/>
      <w:r w:rsidRPr="000A3D4F">
        <w:rPr>
          <w:rFonts w:eastAsiaTheme="minorHAnsi" w:cstheme="minorBidi"/>
          <w:w w:val="105"/>
          <w:kern w:val="2"/>
          <w:lang w:val="en-ID"/>
          <w14:ligatures w14:val="standardContextual"/>
        </w:rPr>
        <w:t xml:space="preserve">, J., &amp; </w:t>
      </w:r>
      <w:proofErr w:type="spellStart"/>
      <w:r w:rsidRPr="000A3D4F">
        <w:rPr>
          <w:rFonts w:eastAsiaTheme="minorHAnsi" w:cstheme="minorBidi"/>
          <w:w w:val="105"/>
          <w:kern w:val="2"/>
          <w:lang w:val="en-ID"/>
          <w14:ligatures w14:val="standardContextual"/>
        </w:rPr>
        <w:t>Widiyastuti</w:t>
      </w:r>
      <w:proofErr w:type="spellEnd"/>
      <w:r w:rsidRPr="000A3D4F">
        <w:rPr>
          <w:rFonts w:eastAsiaTheme="minorHAnsi" w:cstheme="minorBidi"/>
          <w:w w:val="105"/>
          <w:kern w:val="2"/>
          <w:lang w:val="en-ID"/>
          <w14:ligatures w14:val="standardContextual"/>
        </w:rPr>
        <w:t xml:space="preserve">, D. (2020). Model </w:t>
      </w:r>
      <w:proofErr w:type="spellStart"/>
      <w:r w:rsidRPr="000A3D4F">
        <w:rPr>
          <w:rFonts w:eastAsiaTheme="minorHAnsi" w:cstheme="minorBidi"/>
          <w:w w:val="105"/>
          <w:kern w:val="2"/>
          <w:lang w:val="en-ID"/>
          <w14:ligatures w14:val="standardContextual"/>
        </w:rPr>
        <w:t>Pengembangan</w:t>
      </w:r>
      <w:proofErr w:type="spellEnd"/>
      <w:r w:rsidRPr="000A3D4F">
        <w:rPr>
          <w:rFonts w:eastAsiaTheme="minorHAnsi" w:cstheme="minorBidi"/>
          <w:w w:val="105"/>
          <w:kern w:val="2"/>
          <w:lang w:val="en-ID"/>
          <w14:ligatures w14:val="standardContextual"/>
        </w:rPr>
        <w:t xml:space="preserve"> </w:t>
      </w:r>
      <w:proofErr w:type="spellStart"/>
      <w:r w:rsidRPr="000A3D4F">
        <w:rPr>
          <w:rFonts w:eastAsiaTheme="minorHAnsi" w:cstheme="minorBidi"/>
          <w:w w:val="105"/>
          <w:kern w:val="2"/>
          <w:lang w:val="en-ID"/>
          <w14:ligatures w14:val="standardContextual"/>
        </w:rPr>
        <w:t>Pariwisata</w:t>
      </w:r>
      <w:proofErr w:type="spellEnd"/>
      <w:r w:rsidRPr="000A3D4F">
        <w:rPr>
          <w:rFonts w:eastAsiaTheme="minorHAnsi" w:cstheme="minorBidi"/>
          <w:w w:val="105"/>
          <w:kern w:val="2"/>
          <w:lang w:val="en-ID"/>
          <w14:ligatures w14:val="standardContextual"/>
        </w:rPr>
        <w:t xml:space="preserve"> </w:t>
      </w:r>
      <w:proofErr w:type="spellStart"/>
      <w:r w:rsidRPr="000A3D4F">
        <w:rPr>
          <w:rFonts w:eastAsiaTheme="minorHAnsi" w:cstheme="minorBidi"/>
          <w:w w:val="105"/>
          <w:kern w:val="2"/>
          <w:lang w:val="en-ID"/>
          <w14:ligatures w14:val="standardContextual"/>
        </w:rPr>
        <w:t>Kreatif</w:t>
      </w:r>
      <w:proofErr w:type="spellEnd"/>
      <w:r w:rsidRPr="000A3D4F">
        <w:rPr>
          <w:rFonts w:eastAsiaTheme="minorHAnsi" w:cstheme="minorBidi"/>
          <w:w w:val="105"/>
          <w:kern w:val="2"/>
          <w:lang w:val="en-ID"/>
          <w14:ligatures w14:val="standardContextual"/>
        </w:rPr>
        <w:t xml:space="preserve"> </w:t>
      </w:r>
      <w:proofErr w:type="spellStart"/>
      <w:r w:rsidRPr="000A3D4F">
        <w:rPr>
          <w:rFonts w:eastAsiaTheme="minorHAnsi" w:cstheme="minorBidi"/>
          <w:w w:val="105"/>
          <w:kern w:val="2"/>
          <w:lang w:val="en-ID"/>
          <w14:ligatures w14:val="standardContextual"/>
        </w:rPr>
        <w:t>untuk</w:t>
      </w:r>
      <w:proofErr w:type="spellEnd"/>
      <w:r w:rsidRPr="000A3D4F">
        <w:rPr>
          <w:rFonts w:eastAsiaTheme="minorHAnsi" w:cstheme="minorBidi"/>
          <w:w w:val="105"/>
          <w:kern w:val="2"/>
          <w:lang w:val="en-ID"/>
          <w14:ligatures w14:val="standardContextual"/>
        </w:rPr>
        <w:t xml:space="preserve"> </w:t>
      </w:r>
      <w:proofErr w:type="spellStart"/>
      <w:r w:rsidRPr="000A3D4F">
        <w:rPr>
          <w:rFonts w:eastAsiaTheme="minorHAnsi" w:cstheme="minorBidi"/>
          <w:w w:val="105"/>
          <w:kern w:val="2"/>
          <w:lang w:val="en-ID"/>
          <w14:ligatures w14:val="standardContextual"/>
        </w:rPr>
        <w:t>Mencapai</w:t>
      </w:r>
      <w:proofErr w:type="spellEnd"/>
      <w:r w:rsidRPr="000A3D4F">
        <w:rPr>
          <w:rFonts w:eastAsiaTheme="minorHAnsi" w:cstheme="minorBidi"/>
          <w:w w:val="105"/>
          <w:kern w:val="2"/>
          <w:lang w:val="en-ID"/>
          <w14:ligatures w14:val="standardContextual"/>
        </w:rPr>
        <w:t xml:space="preserve"> </w:t>
      </w:r>
      <w:proofErr w:type="spellStart"/>
      <w:r w:rsidRPr="000A3D4F">
        <w:rPr>
          <w:rFonts w:eastAsiaTheme="minorHAnsi" w:cstheme="minorBidi"/>
          <w:w w:val="105"/>
          <w:kern w:val="2"/>
          <w:lang w:val="en-ID"/>
          <w14:ligatures w14:val="standardContextual"/>
        </w:rPr>
        <w:t>Keberlanjutan</w:t>
      </w:r>
      <w:proofErr w:type="spellEnd"/>
      <w:r w:rsidRPr="000A3D4F">
        <w:rPr>
          <w:rFonts w:eastAsiaTheme="minorHAnsi" w:cstheme="minorBidi"/>
          <w:w w:val="105"/>
          <w:kern w:val="2"/>
          <w:lang w:val="en-ID"/>
          <w14:ligatures w14:val="standardContextual"/>
        </w:rPr>
        <w:t xml:space="preserve"> di Desa </w:t>
      </w:r>
      <w:proofErr w:type="spellStart"/>
      <w:r w:rsidRPr="000A3D4F">
        <w:rPr>
          <w:rFonts w:eastAsiaTheme="minorHAnsi" w:cstheme="minorBidi"/>
          <w:w w:val="105"/>
          <w:kern w:val="2"/>
          <w:lang w:val="en-ID"/>
          <w14:ligatures w14:val="standardContextual"/>
        </w:rPr>
        <w:t>Wisata</w:t>
      </w:r>
      <w:proofErr w:type="spellEnd"/>
      <w:r w:rsidRPr="000A3D4F">
        <w:rPr>
          <w:rFonts w:eastAsiaTheme="minorHAnsi" w:cstheme="minorBidi"/>
          <w:w w:val="105"/>
          <w:kern w:val="2"/>
          <w:lang w:val="en-ID"/>
          <w14:ligatures w14:val="standardContextual"/>
        </w:rPr>
        <w:t xml:space="preserve"> </w:t>
      </w:r>
      <w:proofErr w:type="spellStart"/>
      <w:r w:rsidRPr="000A3D4F">
        <w:rPr>
          <w:rFonts w:eastAsiaTheme="minorHAnsi" w:cstheme="minorBidi"/>
          <w:w w:val="105"/>
          <w:kern w:val="2"/>
          <w:lang w:val="en-ID"/>
          <w14:ligatures w14:val="standardContextual"/>
        </w:rPr>
        <w:t>Kasongan</w:t>
      </w:r>
      <w:proofErr w:type="spellEnd"/>
      <w:r w:rsidRPr="000A3D4F">
        <w:rPr>
          <w:rFonts w:eastAsiaTheme="minorHAnsi" w:cstheme="minorBidi"/>
          <w:w w:val="105"/>
          <w:kern w:val="2"/>
          <w:lang w:val="en-ID"/>
          <w14:ligatures w14:val="standardContextual"/>
        </w:rPr>
        <w:t xml:space="preserve">. </w:t>
      </w:r>
      <w:proofErr w:type="spellStart"/>
      <w:r w:rsidRPr="000A3D4F">
        <w:rPr>
          <w:rFonts w:eastAsiaTheme="minorHAnsi" w:cstheme="minorBidi"/>
          <w:w w:val="105"/>
          <w:kern w:val="2"/>
          <w:lang w:val="en-ID"/>
          <w14:ligatures w14:val="standardContextual"/>
        </w:rPr>
        <w:t>Jurnal</w:t>
      </w:r>
      <w:proofErr w:type="spellEnd"/>
      <w:r w:rsidRPr="000A3D4F">
        <w:rPr>
          <w:rFonts w:eastAsiaTheme="minorHAnsi" w:cstheme="minorBidi"/>
          <w:w w:val="105"/>
          <w:kern w:val="2"/>
          <w:lang w:val="en-ID"/>
          <w14:ligatures w14:val="standardContextual"/>
        </w:rPr>
        <w:t xml:space="preserve"> </w:t>
      </w:r>
      <w:proofErr w:type="spellStart"/>
      <w:r w:rsidRPr="000A3D4F">
        <w:rPr>
          <w:rFonts w:eastAsiaTheme="minorHAnsi" w:cstheme="minorBidi"/>
          <w:w w:val="105"/>
          <w:kern w:val="2"/>
          <w:lang w:val="en-ID"/>
          <w14:ligatures w14:val="standardContextual"/>
        </w:rPr>
        <w:t>Kawistara</w:t>
      </w:r>
      <w:proofErr w:type="spellEnd"/>
      <w:r w:rsidRPr="000A3D4F">
        <w:rPr>
          <w:rFonts w:eastAsiaTheme="minorHAnsi" w:cstheme="minorBidi"/>
          <w:w w:val="105"/>
          <w:kern w:val="2"/>
          <w:lang w:val="en-ID"/>
          <w14:ligatures w14:val="standardContextual"/>
        </w:rPr>
        <w:t>, 5415, 295–309.</w:t>
      </w:r>
    </w:p>
    <w:p w14:paraId="390271C2" w14:textId="77777777" w:rsidR="000A3D4F" w:rsidRPr="000A3D4F" w:rsidRDefault="000A3D4F" w:rsidP="000A3D4F">
      <w:pPr>
        <w:ind w:left="720" w:hanging="720"/>
        <w:jc w:val="both"/>
        <w:rPr>
          <w:rFonts w:eastAsiaTheme="minorHAnsi" w:cstheme="minorBidi"/>
          <w:kern w:val="2"/>
          <w:lang w:val="en-ID"/>
          <w14:ligatures w14:val="standardContextual"/>
        </w:rPr>
      </w:pPr>
      <w:r w:rsidRPr="000A3D4F">
        <w:rPr>
          <w:rFonts w:eastAsiaTheme="minorHAnsi" w:cstheme="minorBidi"/>
          <w:w w:val="105"/>
          <w:kern w:val="2"/>
          <w:lang w:val="en-ID"/>
          <w14:ligatures w14:val="standardContextual"/>
        </w:rPr>
        <w:t>Tambunan, T. (2019). Recent evidence of the development of micro,</w:t>
      </w:r>
      <w:r w:rsidRPr="000A3D4F">
        <w:rPr>
          <w:rFonts w:eastAsiaTheme="minorHAnsi" w:cstheme="minorBidi"/>
          <w:spacing w:val="48"/>
          <w:w w:val="105"/>
          <w:kern w:val="2"/>
          <w:lang w:val="en-ID"/>
          <w14:ligatures w14:val="standardContextual"/>
        </w:rPr>
        <w:t xml:space="preserve"> </w:t>
      </w:r>
      <w:r w:rsidRPr="000A3D4F">
        <w:rPr>
          <w:rFonts w:eastAsiaTheme="minorHAnsi" w:cstheme="minorBidi"/>
          <w:w w:val="105"/>
          <w:kern w:val="2"/>
          <w:lang w:val="en-ID"/>
          <w14:ligatures w14:val="standardContextual"/>
        </w:rPr>
        <w:t>small</w:t>
      </w:r>
      <w:r w:rsidRPr="000A3D4F">
        <w:rPr>
          <w:rFonts w:eastAsiaTheme="minorHAnsi" w:cstheme="minorBidi"/>
          <w:spacing w:val="46"/>
          <w:w w:val="105"/>
          <w:kern w:val="2"/>
          <w:lang w:val="en-ID"/>
          <w14:ligatures w14:val="standardContextual"/>
        </w:rPr>
        <w:t xml:space="preserve"> </w:t>
      </w:r>
      <w:r w:rsidRPr="000A3D4F">
        <w:rPr>
          <w:rFonts w:eastAsiaTheme="minorHAnsi" w:cstheme="minorBidi"/>
          <w:w w:val="105"/>
          <w:kern w:val="2"/>
          <w:lang w:val="en-ID"/>
          <w14:ligatures w14:val="standardContextual"/>
        </w:rPr>
        <w:t>and</w:t>
      </w:r>
      <w:r w:rsidRPr="000A3D4F">
        <w:rPr>
          <w:rFonts w:eastAsiaTheme="minorHAnsi" w:cstheme="minorBidi"/>
          <w:spacing w:val="48"/>
          <w:w w:val="105"/>
          <w:kern w:val="2"/>
          <w:lang w:val="en-ID"/>
          <w14:ligatures w14:val="standardContextual"/>
        </w:rPr>
        <w:t xml:space="preserve"> </w:t>
      </w:r>
      <w:r w:rsidRPr="000A3D4F">
        <w:rPr>
          <w:rFonts w:eastAsiaTheme="minorHAnsi" w:cstheme="minorBidi"/>
          <w:w w:val="105"/>
          <w:kern w:val="2"/>
          <w:lang w:val="en-ID"/>
          <w14:ligatures w14:val="standardContextual"/>
        </w:rPr>
        <w:t>medium</w:t>
      </w:r>
      <w:r w:rsidRPr="000A3D4F">
        <w:rPr>
          <w:rFonts w:eastAsiaTheme="minorHAnsi" w:cstheme="minorBidi"/>
          <w:spacing w:val="46"/>
          <w:w w:val="105"/>
          <w:kern w:val="2"/>
          <w:lang w:val="en-ID"/>
          <w14:ligatures w14:val="standardContextual"/>
        </w:rPr>
        <w:t xml:space="preserve"> </w:t>
      </w:r>
      <w:r w:rsidRPr="000A3D4F">
        <w:rPr>
          <w:rFonts w:eastAsiaTheme="minorHAnsi" w:cstheme="minorBidi"/>
          <w:w w:val="105"/>
          <w:kern w:val="2"/>
          <w:lang w:val="en-ID"/>
          <w14:ligatures w14:val="standardContextual"/>
        </w:rPr>
        <w:t>enterprises</w:t>
      </w:r>
      <w:r w:rsidRPr="000A3D4F">
        <w:rPr>
          <w:rFonts w:eastAsiaTheme="minorHAnsi" w:cstheme="minorBidi"/>
          <w:spacing w:val="45"/>
          <w:w w:val="105"/>
          <w:kern w:val="2"/>
          <w:lang w:val="en-ID"/>
          <w14:ligatures w14:val="standardContextual"/>
        </w:rPr>
        <w:t xml:space="preserve"> </w:t>
      </w:r>
      <w:r w:rsidRPr="000A3D4F">
        <w:rPr>
          <w:rFonts w:eastAsiaTheme="minorHAnsi" w:cstheme="minorBidi"/>
          <w:w w:val="105"/>
          <w:kern w:val="2"/>
          <w:lang w:val="en-ID"/>
          <w14:ligatures w14:val="standardContextual"/>
        </w:rPr>
        <w:t>in</w:t>
      </w:r>
      <w:r w:rsidRPr="000A3D4F">
        <w:rPr>
          <w:rFonts w:eastAsiaTheme="minorHAnsi" w:cstheme="minorBidi"/>
          <w:spacing w:val="44"/>
          <w:w w:val="105"/>
          <w:kern w:val="2"/>
          <w:lang w:val="en-ID"/>
          <w14:ligatures w14:val="standardContextual"/>
        </w:rPr>
        <w:t xml:space="preserve"> </w:t>
      </w:r>
      <w:r w:rsidRPr="000A3D4F">
        <w:rPr>
          <w:rFonts w:eastAsiaTheme="minorHAnsi" w:cstheme="minorBidi"/>
          <w:spacing w:val="-2"/>
          <w:w w:val="105"/>
          <w:kern w:val="2"/>
          <w:lang w:val="en-ID"/>
          <w14:ligatures w14:val="standardContextual"/>
        </w:rPr>
        <w:t xml:space="preserve">Indonesia. </w:t>
      </w:r>
      <w:r w:rsidRPr="000A3D4F">
        <w:rPr>
          <w:rFonts w:eastAsiaTheme="minorHAnsi" w:cstheme="minorBidi"/>
          <w:i/>
          <w:kern w:val="2"/>
          <w:lang w:val="en-ID"/>
          <w14:ligatures w14:val="standardContextual"/>
        </w:rPr>
        <w:t>Journal</w:t>
      </w:r>
      <w:r w:rsidRPr="000A3D4F">
        <w:rPr>
          <w:rFonts w:eastAsiaTheme="minorHAnsi" w:cstheme="minorBidi"/>
          <w:i/>
          <w:spacing w:val="80"/>
          <w:w w:val="150"/>
          <w:kern w:val="2"/>
          <w:lang w:val="en-ID"/>
          <w14:ligatures w14:val="standardContextual"/>
        </w:rPr>
        <w:t xml:space="preserve"> </w:t>
      </w:r>
      <w:r w:rsidRPr="000A3D4F">
        <w:rPr>
          <w:rFonts w:eastAsiaTheme="minorHAnsi" w:cstheme="minorBidi"/>
          <w:i/>
          <w:kern w:val="2"/>
          <w:lang w:val="en-ID"/>
          <w14:ligatures w14:val="standardContextual"/>
        </w:rPr>
        <w:t>of</w:t>
      </w:r>
      <w:r w:rsidRPr="000A3D4F">
        <w:rPr>
          <w:rFonts w:eastAsiaTheme="minorHAnsi" w:cstheme="minorBidi"/>
          <w:i/>
          <w:spacing w:val="80"/>
          <w:w w:val="150"/>
          <w:kern w:val="2"/>
          <w:lang w:val="en-ID"/>
          <w14:ligatures w14:val="standardContextual"/>
        </w:rPr>
        <w:t xml:space="preserve"> </w:t>
      </w:r>
      <w:r w:rsidRPr="000A3D4F">
        <w:rPr>
          <w:rFonts w:eastAsiaTheme="minorHAnsi" w:cstheme="minorBidi"/>
          <w:i/>
          <w:kern w:val="2"/>
          <w:lang w:val="en-ID"/>
          <w14:ligatures w14:val="standardContextual"/>
        </w:rPr>
        <w:t>Global</w:t>
      </w:r>
      <w:r w:rsidRPr="000A3D4F">
        <w:rPr>
          <w:rFonts w:eastAsiaTheme="minorHAnsi" w:cstheme="minorBidi"/>
          <w:i/>
          <w:spacing w:val="80"/>
          <w:w w:val="150"/>
          <w:kern w:val="2"/>
          <w:lang w:val="en-ID"/>
          <w14:ligatures w14:val="standardContextual"/>
        </w:rPr>
        <w:t xml:space="preserve"> </w:t>
      </w:r>
      <w:r w:rsidRPr="000A3D4F">
        <w:rPr>
          <w:rFonts w:eastAsiaTheme="minorHAnsi" w:cstheme="minorBidi"/>
          <w:i/>
          <w:kern w:val="2"/>
          <w:lang w:val="en-ID"/>
          <w14:ligatures w14:val="standardContextual"/>
        </w:rPr>
        <w:t>Entrepreneurship</w:t>
      </w:r>
      <w:r w:rsidRPr="000A3D4F">
        <w:rPr>
          <w:rFonts w:eastAsiaTheme="minorHAnsi" w:cstheme="minorBidi"/>
          <w:i/>
          <w:spacing w:val="80"/>
          <w:w w:val="150"/>
          <w:kern w:val="2"/>
          <w:lang w:val="en-ID"/>
          <w14:ligatures w14:val="standardContextual"/>
        </w:rPr>
        <w:t xml:space="preserve"> </w:t>
      </w:r>
      <w:r w:rsidRPr="000A3D4F">
        <w:rPr>
          <w:rFonts w:eastAsiaTheme="minorHAnsi" w:cstheme="minorBidi"/>
          <w:i/>
          <w:kern w:val="2"/>
          <w:lang w:val="en-ID"/>
          <w14:ligatures w14:val="standardContextual"/>
        </w:rPr>
        <w:t>Research</w:t>
      </w:r>
      <w:r w:rsidRPr="000A3D4F">
        <w:rPr>
          <w:rFonts w:eastAsiaTheme="minorHAnsi" w:cstheme="minorBidi"/>
          <w:kern w:val="2"/>
          <w:lang w:val="en-ID"/>
          <w14:ligatures w14:val="standardContextual"/>
        </w:rPr>
        <w:t>,</w:t>
      </w:r>
      <w:r w:rsidRPr="000A3D4F">
        <w:rPr>
          <w:rFonts w:eastAsiaTheme="minorHAnsi" w:cstheme="minorBidi"/>
          <w:spacing w:val="80"/>
          <w:w w:val="150"/>
          <w:kern w:val="2"/>
          <w:lang w:val="en-ID"/>
          <w14:ligatures w14:val="standardContextual"/>
        </w:rPr>
        <w:t xml:space="preserve"> </w:t>
      </w:r>
      <w:r w:rsidRPr="000A3D4F">
        <w:rPr>
          <w:rFonts w:eastAsiaTheme="minorHAnsi" w:cstheme="minorBidi"/>
          <w:i/>
          <w:kern w:val="2"/>
          <w:lang w:val="en-ID"/>
          <w14:ligatures w14:val="standardContextual"/>
        </w:rPr>
        <w:t>9</w:t>
      </w:r>
      <w:r w:rsidRPr="000A3D4F">
        <w:rPr>
          <w:rFonts w:eastAsiaTheme="minorHAnsi" w:cstheme="minorBidi"/>
          <w:kern w:val="2"/>
          <w:lang w:val="en-ID"/>
          <w14:ligatures w14:val="standardContextual"/>
        </w:rPr>
        <w:t xml:space="preserve">(1). </w:t>
      </w:r>
      <w:r w:rsidRPr="000A3D4F">
        <w:rPr>
          <w:rFonts w:eastAsiaTheme="minorHAnsi" w:cstheme="minorBidi"/>
          <w:spacing w:val="-2"/>
          <w:kern w:val="2"/>
          <w:lang w:val="en-ID"/>
          <w14:ligatures w14:val="standardContextual"/>
        </w:rPr>
        <w:t>https://doi.org/10.1186/s40497-018-0140-4</w:t>
      </w:r>
    </w:p>
    <w:p w14:paraId="2DD2F86B" w14:textId="77777777" w:rsidR="000A3D4F" w:rsidRPr="000A3D4F" w:rsidRDefault="000A3D4F" w:rsidP="000A3D4F">
      <w:pPr>
        <w:ind w:left="720" w:hanging="720"/>
        <w:jc w:val="both"/>
        <w:rPr>
          <w:rFonts w:eastAsiaTheme="minorHAnsi" w:cstheme="minorBidi"/>
          <w:kern w:val="2"/>
          <w:lang w:val="en-ID"/>
          <w14:ligatures w14:val="standardContextual"/>
        </w:rPr>
      </w:pPr>
      <w:r w:rsidRPr="000A3D4F">
        <w:rPr>
          <w:rFonts w:eastAsiaTheme="minorHAnsi" w:cstheme="minorBidi"/>
          <w:w w:val="105"/>
          <w:kern w:val="2"/>
          <w:lang w:val="en-ID"/>
          <w14:ligatures w14:val="standardContextual"/>
        </w:rPr>
        <w:t>Todaro,</w:t>
      </w:r>
      <w:r w:rsidRPr="000A3D4F">
        <w:rPr>
          <w:rFonts w:eastAsiaTheme="minorHAnsi" w:cstheme="minorBidi"/>
          <w:spacing w:val="-6"/>
          <w:w w:val="105"/>
          <w:kern w:val="2"/>
          <w:lang w:val="en-ID"/>
          <w14:ligatures w14:val="standardContextual"/>
        </w:rPr>
        <w:t xml:space="preserve"> </w:t>
      </w:r>
      <w:r w:rsidRPr="000A3D4F">
        <w:rPr>
          <w:rFonts w:eastAsiaTheme="minorHAnsi" w:cstheme="minorBidi"/>
          <w:w w:val="105"/>
          <w:kern w:val="2"/>
          <w:lang w:val="en-ID"/>
          <w14:ligatures w14:val="standardContextual"/>
        </w:rPr>
        <w:t>M.</w:t>
      </w:r>
      <w:r w:rsidRPr="000A3D4F">
        <w:rPr>
          <w:rFonts w:eastAsiaTheme="minorHAnsi" w:cstheme="minorBidi"/>
          <w:spacing w:val="-6"/>
          <w:w w:val="105"/>
          <w:kern w:val="2"/>
          <w:lang w:val="en-ID"/>
          <w14:ligatures w14:val="standardContextual"/>
        </w:rPr>
        <w:t xml:space="preserve"> </w:t>
      </w:r>
      <w:proofErr w:type="gramStart"/>
      <w:r w:rsidRPr="000A3D4F">
        <w:rPr>
          <w:rFonts w:eastAsiaTheme="minorHAnsi" w:cstheme="minorBidi"/>
          <w:w w:val="105"/>
          <w:kern w:val="2"/>
          <w:lang w:val="en-ID"/>
          <w14:ligatures w14:val="standardContextual"/>
        </w:rPr>
        <w:t>P.</w:t>
      </w:r>
      <w:r w:rsidRPr="000A3D4F">
        <w:rPr>
          <w:rFonts w:eastAsiaTheme="minorHAnsi" w:cstheme="minorBidi"/>
          <w:spacing w:val="-5"/>
          <w:w w:val="105"/>
          <w:kern w:val="2"/>
          <w:lang w:val="en-ID"/>
          <w14:ligatures w14:val="standardContextual"/>
        </w:rPr>
        <w:t xml:space="preserve"> </w:t>
      </w:r>
      <w:r w:rsidRPr="000A3D4F">
        <w:rPr>
          <w:rFonts w:eastAsiaTheme="minorHAnsi" w:cstheme="minorBidi"/>
          <w:w w:val="105"/>
          <w:kern w:val="2"/>
          <w:lang w:val="en-ID"/>
          <w14:ligatures w14:val="standardContextual"/>
        </w:rPr>
        <w:t>,</w:t>
      </w:r>
      <w:proofErr w:type="gramEnd"/>
      <w:r w:rsidRPr="000A3D4F">
        <w:rPr>
          <w:rFonts w:eastAsiaTheme="minorHAnsi" w:cstheme="minorBidi"/>
          <w:spacing w:val="-6"/>
          <w:w w:val="105"/>
          <w:kern w:val="2"/>
          <w:lang w:val="en-ID"/>
          <w14:ligatures w14:val="standardContextual"/>
        </w:rPr>
        <w:t xml:space="preserve"> </w:t>
      </w:r>
      <w:r w:rsidRPr="000A3D4F">
        <w:rPr>
          <w:rFonts w:eastAsiaTheme="minorHAnsi" w:cstheme="minorBidi"/>
          <w:w w:val="105"/>
          <w:kern w:val="2"/>
          <w:lang w:val="en-ID"/>
          <w14:ligatures w14:val="standardContextual"/>
        </w:rPr>
        <w:t>&amp;</w:t>
      </w:r>
      <w:r w:rsidRPr="000A3D4F">
        <w:rPr>
          <w:rFonts w:eastAsiaTheme="minorHAnsi" w:cstheme="minorBidi"/>
          <w:spacing w:val="-6"/>
          <w:w w:val="105"/>
          <w:kern w:val="2"/>
          <w:lang w:val="en-ID"/>
          <w14:ligatures w14:val="standardContextual"/>
        </w:rPr>
        <w:t xml:space="preserve"> </w:t>
      </w:r>
      <w:r w:rsidRPr="000A3D4F">
        <w:rPr>
          <w:rFonts w:eastAsiaTheme="minorHAnsi" w:cstheme="minorBidi"/>
          <w:w w:val="105"/>
          <w:kern w:val="2"/>
          <w:lang w:val="en-ID"/>
          <w14:ligatures w14:val="standardContextual"/>
        </w:rPr>
        <w:t>Smith,</w:t>
      </w:r>
      <w:r w:rsidRPr="000A3D4F">
        <w:rPr>
          <w:rFonts w:eastAsiaTheme="minorHAnsi" w:cstheme="minorBidi"/>
          <w:spacing w:val="-5"/>
          <w:w w:val="105"/>
          <w:kern w:val="2"/>
          <w:lang w:val="en-ID"/>
          <w14:ligatures w14:val="standardContextual"/>
        </w:rPr>
        <w:t xml:space="preserve"> </w:t>
      </w:r>
      <w:r w:rsidRPr="000A3D4F">
        <w:rPr>
          <w:rFonts w:eastAsiaTheme="minorHAnsi" w:cstheme="minorBidi"/>
          <w:w w:val="105"/>
          <w:kern w:val="2"/>
          <w:lang w:val="en-ID"/>
          <w14:ligatures w14:val="standardContextual"/>
        </w:rPr>
        <w:t>S.</w:t>
      </w:r>
      <w:r w:rsidRPr="000A3D4F">
        <w:rPr>
          <w:rFonts w:eastAsiaTheme="minorHAnsi" w:cstheme="minorBidi"/>
          <w:spacing w:val="-7"/>
          <w:w w:val="105"/>
          <w:kern w:val="2"/>
          <w:lang w:val="en-ID"/>
          <w14:ligatures w14:val="standardContextual"/>
        </w:rPr>
        <w:t xml:space="preserve"> </w:t>
      </w:r>
      <w:r w:rsidRPr="000A3D4F">
        <w:rPr>
          <w:rFonts w:eastAsiaTheme="minorHAnsi" w:cstheme="minorBidi"/>
          <w:w w:val="105"/>
          <w:kern w:val="2"/>
          <w:lang w:val="en-ID"/>
          <w14:ligatures w14:val="standardContextual"/>
        </w:rPr>
        <w:t>C.</w:t>
      </w:r>
      <w:r w:rsidRPr="000A3D4F">
        <w:rPr>
          <w:rFonts w:eastAsiaTheme="minorHAnsi" w:cstheme="minorBidi"/>
          <w:spacing w:val="-6"/>
          <w:w w:val="105"/>
          <w:kern w:val="2"/>
          <w:lang w:val="en-ID"/>
          <w14:ligatures w14:val="standardContextual"/>
        </w:rPr>
        <w:t xml:space="preserve"> </w:t>
      </w:r>
      <w:r w:rsidRPr="000A3D4F">
        <w:rPr>
          <w:rFonts w:eastAsiaTheme="minorHAnsi" w:cstheme="minorBidi"/>
          <w:w w:val="105"/>
          <w:kern w:val="2"/>
          <w:lang w:val="en-ID"/>
          <w14:ligatures w14:val="standardContextual"/>
        </w:rPr>
        <w:t>(2020).</w:t>
      </w:r>
      <w:r w:rsidRPr="000A3D4F">
        <w:rPr>
          <w:rFonts w:eastAsiaTheme="minorHAnsi" w:cstheme="minorBidi"/>
          <w:spacing w:val="-1"/>
          <w:w w:val="105"/>
          <w:kern w:val="2"/>
          <w:lang w:val="en-ID"/>
          <w14:ligatures w14:val="standardContextual"/>
        </w:rPr>
        <w:t xml:space="preserve"> </w:t>
      </w:r>
      <w:r w:rsidRPr="000A3D4F">
        <w:rPr>
          <w:rFonts w:eastAsiaTheme="minorHAnsi" w:cstheme="minorBidi"/>
          <w:i/>
          <w:w w:val="105"/>
          <w:kern w:val="2"/>
          <w:lang w:val="en-ID"/>
          <w14:ligatures w14:val="standardContextual"/>
        </w:rPr>
        <w:t>Economic</w:t>
      </w:r>
      <w:r w:rsidRPr="000A3D4F">
        <w:rPr>
          <w:rFonts w:eastAsiaTheme="minorHAnsi" w:cstheme="minorBidi"/>
          <w:i/>
          <w:spacing w:val="-5"/>
          <w:w w:val="105"/>
          <w:kern w:val="2"/>
          <w:lang w:val="en-ID"/>
          <w14:ligatures w14:val="standardContextual"/>
        </w:rPr>
        <w:t xml:space="preserve"> </w:t>
      </w:r>
      <w:r w:rsidRPr="000A3D4F">
        <w:rPr>
          <w:rFonts w:eastAsiaTheme="minorHAnsi" w:cstheme="minorBidi"/>
          <w:i/>
          <w:spacing w:val="-2"/>
          <w:w w:val="105"/>
          <w:kern w:val="2"/>
          <w:lang w:val="en-ID"/>
          <w14:ligatures w14:val="standardContextual"/>
        </w:rPr>
        <w:t>development</w:t>
      </w:r>
      <w:r w:rsidRPr="000A3D4F">
        <w:rPr>
          <w:rFonts w:eastAsiaTheme="minorHAnsi" w:cstheme="minorBidi"/>
          <w:spacing w:val="-2"/>
          <w:w w:val="105"/>
          <w:kern w:val="2"/>
          <w:lang w:val="en-ID"/>
          <w14:ligatures w14:val="standardContextual"/>
        </w:rPr>
        <w:t>.</w:t>
      </w:r>
    </w:p>
    <w:p w14:paraId="1190EBA7" w14:textId="77777777" w:rsidR="000A3D4F" w:rsidRPr="000A3D4F" w:rsidRDefault="000A3D4F" w:rsidP="000A3D4F">
      <w:pPr>
        <w:ind w:left="720" w:hanging="720"/>
        <w:jc w:val="both"/>
        <w:rPr>
          <w:rFonts w:eastAsiaTheme="minorHAnsi" w:cstheme="minorBidi"/>
          <w:kern w:val="2"/>
          <w:lang w:val="en-ID"/>
          <w14:ligatures w14:val="standardContextual"/>
        </w:rPr>
      </w:pPr>
      <w:r w:rsidRPr="000A3D4F">
        <w:rPr>
          <w:rFonts w:eastAsiaTheme="minorHAnsi" w:cstheme="minorBidi"/>
          <w:w w:val="105"/>
          <w:kern w:val="2"/>
          <w:lang w:val="en-ID"/>
          <w14:ligatures w14:val="standardContextual"/>
        </w:rPr>
        <w:t xml:space="preserve">Tyas, A. A. P., </w:t>
      </w:r>
      <w:proofErr w:type="spellStart"/>
      <w:r w:rsidRPr="000A3D4F">
        <w:rPr>
          <w:rFonts w:eastAsiaTheme="minorHAnsi" w:cstheme="minorBidi"/>
          <w:w w:val="105"/>
          <w:kern w:val="2"/>
          <w:lang w:val="en-ID"/>
          <w14:ligatures w14:val="standardContextual"/>
        </w:rPr>
        <w:t>Ummanah</w:t>
      </w:r>
      <w:proofErr w:type="spellEnd"/>
      <w:r w:rsidRPr="000A3D4F">
        <w:rPr>
          <w:rFonts w:eastAsiaTheme="minorHAnsi" w:cstheme="minorBidi"/>
          <w:w w:val="105"/>
          <w:kern w:val="2"/>
          <w:lang w:val="en-ID"/>
          <w14:ligatures w14:val="standardContextual"/>
        </w:rPr>
        <w:t>, U., &amp; Wahyuningsih, D. (2022).</w:t>
      </w:r>
      <w:r w:rsidRPr="000A3D4F">
        <w:rPr>
          <w:rFonts w:eastAsiaTheme="minorHAnsi" w:cstheme="minorBidi"/>
          <w:spacing w:val="80"/>
          <w:w w:val="105"/>
          <w:kern w:val="2"/>
          <w:lang w:val="en-ID"/>
          <w14:ligatures w14:val="standardContextual"/>
        </w:rPr>
        <w:t xml:space="preserve"> </w:t>
      </w:r>
      <w:r w:rsidRPr="000A3D4F">
        <w:rPr>
          <w:rFonts w:eastAsiaTheme="minorHAnsi" w:cstheme="minorBidi"/>
          <w:spacing w:val="-2"/>
          <w:w w:val="105"/>
          <w:kern w:val="2"/>
          <w:lang w:val="en-ID"/>
          <w14:ligatures w14:val="standardContextual"/>
        </w:rPr>
        <w:t>IPTEK</w:t>
      </w:r>
      <w:r w:rsidRPr="000A3D4F">
        <w:rPr>
          <w:rFonts w:eastAsiaTheme="minorHAnsi" w:cstheme="minorBidi"/>
          <w:kern w:val="2"/>
          <w:lang w:val="en-ID"/>
          <w14:ligatures w14:val="standardContextual"/>
        </w:rPr>
        <w:tab/>
      </w:r>
      <w:proofErr w:type="spellStart"/>
      <w:r w:rsidRPr="000A3D4F">
        <w:rPr>
          <w:rFonts w:eastAsiaTheme="minorHAnsi" w:cstheme="minorBidi"/>
          <w:spacing w:val="-2"/>
          <w:w w:val="105"/>
          <w:kern w:val="2"/>
          <w:lang w:val="en-ID"/>
          <w14:ligatures w14:val="standardContextual"/>
        </w:rPr>
        <w:t>Pelatihan</w:t>
      </w:r>
      <w:proofErr w:type="spellEnd"/>
      <w:r w:rsidRPr="000A3D4F">
        <w:rPr>
          <w:rFonts w:eastAsiaTheme="minorHAnsi" w:cstheme="minorBidi"/>
          <w:kern w:val="2"/>
          <w:lang w:val="en-ID"/>
          <w14:ligatures w14:val="standardContextual"/>
        </w:rPr>
        <w:tab/>
      </w:r>
      <w:proofErr w:type="spellStart"/>
      <w:r w:rsidRPr="000A3D4F">
        <w:rPr>
          <w:rFonts w:eastAsiaTheme="minorHAnsi" w:cstheme="minorBidi"/>
          <w:spacing w:val="-2"/>
          <w:w w:val="105"/>
          <w:kern w:val="2"/>
          <w:lang w:val="en-ID"/>
          <w14:ligatures w14:val="standardContextual"/>
        </w:rPr>
        <w:t>Pengelolaan</w:t>
      </w:r>
      <w:proofErr w:type="spellEnd"/>
      <w:r w:rsidRPr="000A3D4F">
        <w:rPr>
          <w:rFonts w:eastAsiaTheme="minorHAnsi" w:cstheme="minorBidi"/>
          <w:kern w:val="2"/>
          <w:lang w:val="en-ID"/>
          <w14:ligatures w14:val="standardContextual"/>
        </w:rPr>
        <w:tab/>
      </w:r>
      <w:proofErr w:type="spellStart"/>
      <w:r w:rsidRPr="000A3D4F">
        <w:rPr>
          <w:rFonts w:eastAsiaTheme="minorHAnsi" w:cstheme="minorBidi"/>
          <w:spacing w:val="-2"/>
          <w:w w:val="105"/>
          <w:kern w:val="2"/>
          <w:lang w:val="en-ID"/>
          <w14:ligatures w14:val="standardContextual"/>
        </w:rPr>
        <w:t>Keuangan</w:t>
      </w:r>
      <w:proofErr w:type="spellEnd"/>
      <w:r w:rsidRPr="000A3D4F">
        <w:rPr>
          <w:rFonts w:eastAsiaTheme="minorHAnsi" w:cstheme="minorBidi"/>
          <w:spacing w:val="-2"/>
          <w:w w:val="105"/>
          <w:kern w:val="2"/>
          <w:lang w:val="en-ID"/>
          <w14:ligatures w14:val="standardContextual"/>
        </w:rPr>
        <w:t xml:space="preserve"> </w:t>
      </w:r>
      <w:proofErr w:type="spellStart"/>
      <w:r w:rsidRPr="000A3D4F">
        <w:rPr>
          <w:rFonts w:eastAsiaTheme="minorHAnsi" w:cstheme="minorBidi"/>
          <w:w w:val="105"/>
          <w:kern w:val="2"/>
          <w:lang w:val="en-ID"/>
          <w14:ligatures w14:val="standardContextual"/>
        </w:rPr>
        <w:t>Sederhana</w:t>
      </w:r>
      <w:proofErr w:type="spellEnd"/>
      <w:r w:rsidRPr="000A3D4F">
        <w:rPr>
          <w:rFonts w:eastAsiaTheme="minorHAnsi" w:cstheme="minorBidi"/>
          <w:spacing w:val="40"/>
          <w:w w:val="105"/>
          <w:kern w:val="2"/>
          <w:lang w:val="en-ID"/>
          <w14:ligatures w14:val="standardContextual"/>
        </w:rPr>
        <w:t xml:space="preserve"> </w:t>
      </w:r>
      <w:r w:rsidRPr="000A3D4F">
        <w:rPr>
          <w:rFonts w:eastAsiaTheme="minorHAnsi" w:cstheme="minorBidi"/>
          <w:w w:val="105"/>
          <w:kern w:val="2"/>
          <w:lang w:val="en-ID"/>
          <w14:ligatures w14:val="standardContextual"/>
        </w:rPr>
        <w:t xml:space="preserve">Pada UMKM </w:t>
      </w:r>
      <w:proofErr w:type="spellStart"/>
      <w:r w:rsidRPr="000A3D4F">
        <w:rPr>
          <w:rFonts w:eastAsiaTheme="minorHAnsi" w:cstheme="minorBidi"/>
          <w:w w:val="105"/>
          <w:kern w:val="2"/>
          <w:lang w:val="en-ID"/>
          <w14:ligatures w14:val="standardContextual"/>
        </w:rPr>
        <w:t>Ciledug</w:t>
      </w:r>
      <w:proofErr w:type="spellEnd"/>
      <w:r w:rsidRPr="000A3D4F">
        <w:rPr>
          <w:rFonts w:eastAsiaTheme="minorHAnsi" w:cstheme="minorBidi"/>
          <w:w w:val="105"/>
          <w:kern w:val="2"/>
          <w:lang w:val="en-ID"/>
          <w14:ligatures w14:val="standardContextual"/>
        </w:rPr>
        <w:t xml:space="preserve"> Prima Di </w:t>
      </w:r>
      <w:proofErr w:type="spellStart"/>
      <w:r w:rsidRPr="000A3D4F">
        <w:rPr>
          <w:rFonts w:eastAsiaTheme="minorHAnsi" w:cstheme="minorBidi"/>
          <w:w w:val="105"/>
          <w:kern w:val="2"/>
          <w:lang w:val="en-ID"/>
          <w14:ligatures w14:val="standardContextual"/>
        </w:rPr>
        <w:t>Kecamatan</w:t>
      </w:r>
      <w:proofErr w:type="spellEnd"/>
      <w:r w:rsidRPr="000A3D4F">
        <w:rPr>
          <w:rFonts w:eastAsiaTheme="minorHAnsi" w:cstheme="minorBidi"/>
          <w:w w:val="105"/>
          <w:kern w:val="2"/>
          <w:lang w:val="en-ID"/>
          <w14:ligatures w14:val="standardContextual"/>
        </w:rPr>
        <w:t xml:space="preserve"> </w:t>
      </w:r>
      <w:proofErr w:type="spellStart"/>
      <w:r w:rsidRPr="000A3D4F">
        <w:rPr>
          <w:rFonts w:eastAsiaTheme="minorHAnsi" w:cstheme="minorBidi"/>
          <w:w w:val="105"/>
          <w:kern w:val="2"/>
          <w:lang w:val="en-ID"/>
          <w14:ligatures w14:val="standardContextual"/>
        </w:rPr>
        <w:t>Ciledug</w:t>
      </w:r>
      <w:proofErr w:type="spellEnd"/>
      <w:r w:rsidRPr="000A3D4F">
        <w:rPr>
          <w:rFonts w:eastAsiaTheme="minorHAnsi" w:cstheme="minorBidi"/>
          <w:spacing w:val="40"/>
          <w:w w:val="105"/>
          <w:kern w:val="2"/>
          <w:lang w:val="en-ID"/>
          <w14:ligatures w14:val="standardContextual"/>
        </w:rPr>
        <w:t xml:space="preserve"> </w:t>
      </w:r>
      <w:r w:rsidRPr="000A3D4F">
        <w:rPr>
          <w:rFonts w:eastAsiaTheme="minorHAnsi" w:cstheme="minorBidi"/>
          <w:w w:val="105"/>
          <w:kern w:val="2"/>
          <w:lang w:val="en-ID"/>
          <w14:ligatures w14:val="standardContextual"/>
        </w:rPr>
        <w:t xml:space="preserve">Tangerang Banten. </w:t>
      </w:r>
      <w:proofErr w:type="spellStart"/>
      <w:r w:rsidRPr="000A3D4F">
        <w:rPr>
          <w:rFonts w:eastAsiaTheme="minorHAnsi" w:cstheme="minorBidi"/>
          <w:i/>
          <w:w w:val="105"/>
          <w:kern w:val="2"/>
          <w:lang w:val="en-ID"/>
          <w14:ligatures w14:val="standardContextual"/>
        </w:rPr>
        <w:t>Sasambo</w:t>
      </w:r>
      <w:proofErr w:type="spellEnd"/>
      <w:r w:rsidRPr="000A3D4F">
        <w:rPr>
          <w:rFonts w:eastAsiaTheme="minorHAnsi" w:cstheme="minorBidi"/>
          <w:i/>
          <w:w w:val="105"/>
          <w:kern w:val="2"/>
          <w:lang w:val="en-ID"/>
          <w14:ligatures w14:val="standardContextual"/>
        </w:rPr>
        <w:t xml:space="preserve"> </w:t>
      </w:r>
      <w:proofErr w:type="spellStart"/>
      <w:r w:rsidRPr="000A3D4F">
        <w:rPr>
          <w:rFonts w:eastAsiaTheme="minorHAnsi" w:cstheme="minorBidi"/>
          <w:i/>
          <w:w w:val="105"/>
          <w:kern w:val="2"/>
          <w:lang w:val="en-ID"/>
          <w14:ligatures w14:val="standardContextual"/>
        </w:rPr>
        <w:t>Jurnal</w:t>
      </w:r>
      <w:proofErr w:type="spellEnd"/>
      <w:r w:rsidRPr="000A3D4F">
        <w:rPr>
          <w:rFonts w:eastAsiaTheme="minorHAnsi" w:cstheme="minorBidi"/>
          <w:i/>
          <w:w w:val="105"/>
          <w:kern w:val="2"/>
          <w:lang w:val="en-ID"/>
          <w14:ligatures w14:val="standardContextual"/>
        </w:rPr>
        <w:t xml:space="preserve"> </w:t>
      </w:r>
      <w:proofErr w:type="spellStart"/>
      <w:r w:rsidRPr="000A3D4F">
        <w:rPr>
          <w:rFonts w:eastAsiaTheme="minorHAnsi" w:cstheme="minorBidi"/>
          <w:i/>
          <w:w w:val="105"/>
          <w:kern w:val="2"/>
          <w:lang w:val="en-ID"/>
          <w14:ligatures w14:val="standardContextual"/>
        </w:rPr>
        <w:t>Abdimas</w:t>
      </w:r>
      <w:proofErr w:type="spellEnd"/>
      <w:r w:rsidRPr="000A3D4F">
        <w:rPr>
          <w:rFonts w:eastAsiaTheme="minorHAnsi" w:cstheme="minorBidi"/>
          <w:i/>
          <w:w w:val="105"/>
          <w:kern w:val="2"/>
          <w:lang w:val="en-ID"/>
          <w14:ligatures w14:val="standardContextual"/>
        </w:rPr>
        <w:t xml:space="preserve"> (Journal of Community Service)</w:t>
      </w:r>
      <w:r w:rsidRPr="000A3D4F">
        <w:rPr>
          <w:rFonts w:eastAsiaTheme="minorHAnsi" w:cstheme="minorBidi"/>
          <w:w w:val="105"/>
          <w:kern w:val="2"/>
          <w:lang w:val="en-ID"/>
          <w14:ligatures w14:val="standardContextual"/>
        </w:rPr>
        <w:t xml:space="preserve">, </w:t>
      </w:r>
      <w:r w:rsidRPr="000A3D4F">
        <w:rPr>
          <w:rFonts w:eastAsiaTheme="minorHAnsi" w:cstheme="minorBidi"/>
          <w:i/>
          <w:w w:val="105"/>
          <w:kern w:val="2"/>
          <w:lang w:val="en-ID"/>
          <w14:ligatures w14:val="standardContextual"/>
        </w:rPr>
        <w:t>4</w:t>
      </w:r>
      <w:r w:rsidRPr="000A3D4F">
        <w:rPr>
          <w:rFonts w:eastAsiaTheme="minorHAnsi" w:cstheme="minorBidi"/>
          <w:w w:val="105"/>
          <w:kern w:val="2"/>
          <w:lang w:val="en-ID"/>
          <w14:ligatures w14:val="standardContextual"/>
        </w:rPr>
        <w:t xml:space="preserve">(3), 479–488. </w:t>
      </w:r>
      <w:hyperlink r:id="rId23">
        <w:r w:rsidRPr="000A3D4F">
          <w:rPr>
            <w:rFonts w:eastAsiaTheme="minorHAnsi" w:cstheme="minorBidi"/>
            <w:spacing w:val="-2"/>
            <w:w w:val="105"/>
            <w:kern w:val="2"/>
            <w:u w:val="single"/>
            <w:lang w:val="en-ID"/>
            <w14:ligatures w14:val="standardContextual"/>
          </w:rPr>
          <w:t>https://doi.org/10.36312/sasambo.v4i3.828</w:t>
        </w:r>
      </w:hyperlink>
    </w:p>
    <w:p w14:paraId="7FAD23C8" w14:textId="77777777" w:rsidR="000A3D4F" w:rsidRPr="000A3D4F" w:rsidRDefault="000A3D4F" w:rsidP="000A3D4F">
      <w:pPr>
        <w:ind w:left="720" w:hanging="720"/>
        <w:jc w:val="both"/>
        <w:rPr>
          <w:rFonts w:eastAsiaTheme="minorHAnsi" w:cstheme="minorBidi"/>
          <w:kern w:val="2"/>
          <w:lang w:val="en-ID"/>
          <w14:ligatures w14:val="standardContextual"/>
        </w:rPr>
      </w:pPr>
      <w:r w:rsidRPr="000A3D4F">
        <w:rPr>
          <w:rFonts w:eastAsiaTheme="minorHAnsi" w:cstheme="minorBidi"/>
          <w:w w:val="105"/>
          <w:kern w:val="2"/>
          <w:lang w:val="en-ID"/>
          <w14:ligatures w14:val="standardContextual"/>
        </w:rPr>
        <w:t xml:space="preserve">Wiranata, I. H., Widodo, A., </w:t>
      </w:r>
      <w:proofErr w:type="spellStart"/>
      <w:r w:rsidRPr="000A3D4F">
        <w:rPr>
          <w:rFonts w:eastAsiaTheme="minorHAnsi" w:cstheme="minorBidi"/>
          <w:w w:val="105"/>
          <w:kern w:val="2"/>
          <w:lang w:val="en-ID"/>
          <w14:ligatures w14:val="standardContextual"/>
        </w:rPr>
        <w:t>Andyastuti</w:t>
      </w:r>
      <w:proofErr w:type="spellEnd"/>
      <w:r w:rsidRPr="000A3D4F">
        <w:rPr>
          <w:rFonts w:eastAsiaTheme="minorHAnsi" w:cstheme="minorBidi"/>
          <w:w w:val="105"/>
          <w:kern w:val="2"/>
          <w:lang w:val="en-ID"/>
          <w14:ligatures w14:val="standardContextual"/>
        </w:rPr>
        <w:t xml:space="preserve">, E., </w:t>
      </w:r>
      <w:proofErr w:type="spellStart"/>
      <w:r w:rsidRPr="000A3D4F">
        <w:rPr>
          <w:rFonts w:eastAsiaTheme="minorHAnsi" w:cstheme="minorBidi"/>
          <w:w w:val="105"/>
          <w:kern w:val="2"/>
          <w:lang w:val="en-ID"/>
          <w14:ligatures w14:val="standardContextual"/>
        </w:rPr>
        <w:t>Nursalim</w:t>
      </w:r>
      <w:proofErr w:type="spellEnd"/>
      <w:r w:rsidRPr="000A3D4F">
        <w:rPr>
          <w:rFonts w:eastAsiaTheme="minorHAnsi" w:cstheme="minorBidi"/>
          <w:w w:val="105"/>
          <w:kern w:val="2"/>
          <w:lang w:val="en-ID"/>
          <w14:ligatures w14:val="standardContextual"/>
        </w:rPr>
        <w:t xml:space="preserve">, S., &amp; </w:t>
      </w:r>
      <w:proofErr w:type="spellStart"/>
      <w:r w:rsidRPr="000A3D4F">
        <w:rPr>
          <w:rFonts w:eastAsiaTheme="minorHAnsi" w:cstheme="minorBidi"/>
          <w:w w:val="105"/>
          <w:kern w:val="2"/>
          <w:lang w:val="en-ID"/>
          <w14:ligatures w14:val="standardContextual"/>
        </w:rPr>
        <w:t>Pristiani</w:t>
      </w:r>
      <w:proofErr w:type="spellEnd"/>
      <w:r w:rsidRPr="000A3D4F">
        <w:rPr>
          <w:rFonts w:eastAsiaTheme="minorHAnsi" w:cstheme="minorBidi"/>
          <w:w w:val="105"/>
          <w:kern w:val="2"/>
          <w:lang w:val="en-ID"/>
          <w14:ligatures w14:val="standardContextual"/>
        </w:rPr>
        <w:t xml:space="preserve">, Y. D. (2022). </w:t>
      </w:r>
      <w:proofErr w:type="spellStart"/>
      <w:r w:rsidRPr="000A3D4F">
        <w:rPr>
          <w:rFonts w:eastAsiaTheme="minorHAnsi" w:cstheme="minorBidi"/>
          <w:w w:val="105"/>
          <w:kern w:val="2"/>
          <w:lang w:val="en-ID"/>
          <w14:ligatures w14:val="standardContextual"/>
        </w:rPr>
        <w:t>Sosialisasi</w:t>
      </w:r>
      <w:proofErr w:type="spellEnd"/>
      <w:r w:rsidRPr="000A3D4F">
        <w:rPr>
          <w:rFonts w:eastAsiaTheme="minorHAnsi" w:cstheme="minorBidi"/>
          <w:w w:val="105"/>
          <w:kern w:val="2"/>
          <w:lang w:val="en-ID"/>
          <w14:ligatures w14:val="standardContextual"/>
        </w:rPr>
        <w:t xml:space="preserve"> </w:t>
      </w:r>
      <w:proofErr w:type="spellStart"/>
      <w:r w:rsidRPr="000A3D4F">
        <w:rPr>
          <w:rFonts w:eastAsiaTheme="minorHAnsi" w:cstheme="minorBidi"/>
          <w:w w:val="105"/>
          <w:kern w:val="2"/>
          <w:lang w:val="en-ID"/>
          <w14:ligatures w14:val="standardContextual"/>
        </w:rPr>
        <w:t>Tenun</w:t>
      </w:r>
      <w:proofErr w:type="spellEnd"/>
      <w:r w:rsidRPr="000A3D4F">
        <w:rPr>
          <w:rFonts w:eastAsiaTheme="minorHAnsi" w:cstheme="minorBidi"/>
          <w:w w:val="105"/>
          <w:kern w:val="2"/>
          <w:lang w:val="en-ID"/>
          <w14:ligatures w14:val="standardContextual"/>
        </w:rPr>
        <w:t xml:space="preserve"> Ikat Bandar </w:t>
      </w:r>
      <w:proofErr w:type="spellStart"/>
      <w:r w:rsidRPr="000A3D4F">
        <w:rPr>
          <w:rFonts w:eastAsiaTheme="minorHAnsi" w:cstheme="minorBidi"/>
          <w:w w:val="105"/>
          <w:kern w:val="2"/>
          <w:lang w:val="en-ID"/>
          <w14:ligatures w14:val="standardContextual"/>
        </w:rPr>
        <w:t>sebagai</w:t>
      </w:r>
      <w:proofErr w:type="spellEnd"/>
      <w:r w:rsidRPr="000A3D4F">
        <w:rPr>
          <w:rFonts w:eastAsiaTheme="minorHAnsi" w:cstheme="minorBidi"/>
          <w:w w:val="105"/>
          <w:kern w:val="2"/>
          <w:lang w:val="en-ID"/>
          <w14:ligatures w14:val="standardContextual"/>
        </w:rPr>
        <w:t xml:space="preserve"> Jiwa </w:t>
      </w:r>
      <w:proofErr w:type="spellStart"/>
      <w:r w:rsidRPr="000A3D4F">
        <w:rPr>
          <w:rFonts w:eastAsiaTheme="minorHAnsi" w:cstheme="minorBidi"/>
          <w:w w:val="105"/>
          <w:kern w:val="2"/>
          <w:lang w:val="en-ID"/>
          <w14:ligatures w14:val="standardContextual"/>
        </w:rPr>
        <w:t>Nasionalisme</w:t>
      </w:r>
      <w:proofErr w:type="spellEnd"/>
      <w:r w:rsidRPr="000A3D4F">
        <w:rPr>
          <w:rFonts w:eastAsiaTheme="minorHAnsi" w:cstheme="minorBidi"/>
          <w:w w:val="105"/>
          <w:kern w:val="2"/>
          <w:lang w:val="en-ID"/>
          <w14:ligatures w14:val="standardContextual"/>
        </w:rPr>
        <w:t xml:space="preserve"> </w:t>
      </w:r>
      <w:proofErr w:type="spellStart"/>
      <w:r w:rsidRPr="000A3D4F">
        <w:rPr>
          <w:rFonts w:eastAsiaTheme="minorHAnsi" w:cstheme="minorBidi"/>
          <w:w w:val="105"/>
          <w:kern w:val="2"/>
          <w:lang w:val="en-ID"/>
          <w14:ligatures w14:val="standardContextual"/>
        </w:rPr>
        <w:t>Berbasis</w:t>
      </w:r>
      <w:proofErr w:type="spellEnd"/>
      <w:r w:rsidRPr="000A3D4F">
        <w:rPr>
          <w:rFonts w:eastAsiaTheme="minorHAnsi" w:cstheme="minorBidi"/>
          <w:w w:val="105"/>
          <w:kern w:val="2"/>
          <w:lang w:val="en-ID"/>
          <w14:ligatures w14:val="standardContextual"/>
        </w:rPr>
        <w:t xml:space="preserve"> </w:t>
      </w:r>
      <w:proofErr w:type="spellStart"/>
      <w:r w:rsidRPr="000A3D4F">
        <w:rPr>
          <w:rFonts w:eastAsiaTheme="minorHAnsi" w:cstheme="minorBidi"/>
          <w:w w:val="105"/>
          <w:kern w:val="2"/>
          <w:lang w:val="en-ID"/>
          <w14:ligatures w14:val="standardContextual"/>
        </w:rPr>
        <w:t>Kearifan</w:t>
      </w:r>
      <w:proofErr w:type="spellEnd"/>
      <w:r w:rsidRPr="000A3D4F">
        <w:rPr>
          <w:rFonts w:eastAsiaTheme="minorHAnsi" w:cstheme="minorBidi"/>
          <w:w w:val="105"/>
          <w:kern w:val="2"/>
          <w:lang w:val="en-ID"/>
          <w14:ligatures w14:val="standardContextual"/>
        </w:rPr>
        <w:t xml:space="preserve"> </w:t>
      </w:r>
      <w:proofErr w:type="spellStart"/>
      <w:r w:rsidRPr="000A3D4F">
        <w:rPr>
          <w:rFonts w:eastAsiaTheme="minorHAnsi" w:cstheme="minorBidi"/>
          <w:w w:val="105"/>
          <w:kern w:val="2"/>
          <w:lang w:val="en-ID"/>
          <w14:ligatures w14:val="standardContextual"/>
        </w:rPr>
        <w:t>Lokal</w:t>
      </w:r>
      <w:proofErr w:type="spellEnd"/>
      <w:r w:rsidRPr="000A3D4F">
        <w:rPr>
          <w:rFonts w:eastAsiaTheme="minorHAnsi" w:cstheme="minorBidi"/>
          <w:w w:val="105"/>
          <w:kern w:val="2"/>
          <w:lang w:val="en-ID"/>
          <w14:ligatures w14:val="standardContextual"/>
        </w:rPr>
        <w:t xml:space="preserve">. </w:t>
      </w:r>
      <w:proofErr w:type="spellStart"/>
      <w:r w:rsidRPr="000A3D4F">
        <w:rPr>
          <w:rFonts w:eastAsiaTheme="minorHAnsi" w:cstheme="minorBidi"/>
          <w:w w:val="105"/>
          <w:kern w:val="2"/>
          <w:lang w:val="en-ID"/>
          <w14:ligatures w14:val="standardContextual"/>
        </w:rPr>
        <w:t>Prosiding</w:t>
      </w:r>
      <w:proofErr w:type="spellEnd"/>
      <w:r w:rsidRPr="000A3D4F">
        <w:rPr>
          <w:rFonts w:eastAsiaTheme="minorHAnsi" w:cstheme="minorBidi"/>
          <w:w w:val="105"/>
          <w:kern w:val="2"/>
          <w:lang w:val="en-ID"/>
          <w14:ligatures w14:val="standardContextual"/>
        </w:rPr>
        <w:t xml:space="preserve"> Seminar Nasional Sains, Kesehatan, dan </w:t>
      </w:r>
      <w:proofErr w:type="spellStart"/>
      <w:r w:rsidRPr="000A3D4F">
        <w:rPr>
          <w:rFonts w:eastAsiaTheme="minorHAnsi" w:cstheme="minorBidi"/>
          <w:w w:val="105"/>
          <w:kern w:val="2"/>
          <w:lang w:val="en-ID"/>
          <w14:ligatures w14:val="standardContextual"/>
        </w:rPr>
        <w:t>Pembelajaran</w:t>
      </w:r>
      <w:proofErr w:type="spellEnd"/>
      <w:r w:rsidRPr="000A3D4F">
        <w:rPr>
          <w:rFonts w:eastAsiaTheme="minorHAnsi" w:cstheme="minorBidi"/>
          <w:spacing w:val="-12"/>
          <w:w w:val="105"/>
          <w:kern w:val="2"/>
          <w:lang w:val="en-ID"/>
          <w14:ligatures w14:val="standardContextual"/>
        </w:rPr>
        <w:t xml:space="preserve"> </w:t>
      </w:r>
      <w:r w:rsidRPr="000A3D4F">
        <w:rPr>
          <w:rFonts w:eastAsiaTheme="minorHAnsi" w:cstheme="minorBidi"/>
          <w:w w:val="105"/>
          <w:kern w:val="2"/>
          <w:lang w:val="en-ID"/>
          <w14:ligatures w14:val="standardContextual"/>
        </w:rPr>
        <w:t>2022,</w:t>
      </w:r>
      <w:r w:rsidRPr="000A3D4F">
        <w:rPr>
          <w:rFonts w:eastAsiaTheme="minorHAnsi" w:cstheme="minorBidi"/>
          <w:spacing w:val="-12"/>
          <w:w w:val="105"/>
          <w:kern w:val="2"/>
          <w:lang w:val="en-ID"/>
          <w14:ligatures w14:val="standardContextual"/>
        </w:rPr>
        <w:t xml:space="preserve"> </w:t>
      </w:r>
      <w:r w:rsidRPr="000A3D4F">
        <w:rPr>
          <w:rFonts w:eastAsiaTheme="minorHAnsi" w:cstheme="minorBidi"/>
          <w:w w:val="105"/>
          <w:kern w:val="2"/>
          <w:lang w:val="en-ID"/>
          <w14:ligatures w14:val="standardContextual"/>
        </w:rPr>
        <w:t>611–616.</w:t>
      </w:r>
    </w:p>
    <w:p w14:paraId="2FAD57CD" w14:textId="4441298E" w:rsidR="003507A9" w:rsidRPr="00313509" w:rsidRDefault="003507A9" w:rsidP="007D3173">
      <w:pPr>
        <w:jc w:val="both"/>
        <w:rPr>
          <w:rFonts w:eastAsiaTheme="minorHAnsi" w:cstheme="minorBidi"/>
          <w:kern w:val="2"/>
          <w:lang w:val="en-ID"/>
          <w14:ligatures w14:val="standardContextual"/>
        </w:rPr>
      </w:pPr>
    </w:p>
    <w:sectPr w:rsidR="003507A9" w:rsidRPr="00313509" w:rsidSect="00F264E7">
      <w:type w:val="continuous"/>
      <w:pgSz w:w="11909" w:h="16834" w:code="9"/>
      <w:pgMar w:top="1377" w:right="1134" w:bottom="1418" w:left="1134" w:header="426"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85B18" w14:textId="77777777" w:rsidR="00853FBA" w:rsidRDefault="00853FBA" w:rsidP="003D7F74">
      <w:r>
        <w:separator/>
      </w:r>
    </w:p>
  </w:endnote>
  <w:endnote w:type="continuationSeparator" w:id="0">
    <w:p w14:paraId="3766A98E" w14:textId="77777777" w:rsidR="00853FBA" w:rsidRDefault="00853FBA"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008F7" w14:textId="045E5449" w:rsidR="00853FBA" w:rsidRDefault="00853FBA">
    <w:pPr>
      <w:pStyle w:val="Footer"/>
    </w:pPr>
    <w:r>
      <w:fldChar w:fldCharType="begin"/>
    </w:r>
    <w:r>
      <w:instrText xml:space="preserve"> PAGE   \* MERGEFORMAT </w:instrText>
    </w:r>
    <w:r>
      <w:fldChar w:fldCharType="separate"/>
    </w:r>
    <w:r w:rsidR="00AB4D80">
      <w:rPr>
        <w:noProof/>
      </w:rPr>
      <w:t>2</w:t>
    </w:r>
    <w:r>
      <w:rPr>
        <w:noProof/>
      </w:rPr>
      <w:fldChar w:fldCharType="end"/>
    </w:r>
  </w:p>
  <w:p w14:paraId="20B4B563" w14:textId="77777777" w:rsidR="00853FBA" w:rsidRDefault="00853FBA" w:rsidP="00CA3482">
    <w:pPr>
      <w:pStyle w:val="Foote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51E20" w14:textId="457BA6D5" w:rsidR="00853FBA" w:rsidRDefault="00853FBA">
    <w:pPr>
      <w:pStyle w:val="Footer"/>
    </w:pPr>
    <w:r>
      <w:fldChar w:fldCharType="begin"/>
    </w:r>
    <w:r>
      <w:instrText xml:space="preserve"> PAGE   \* MERGEFORMAT </w:instrText>
    </w:r>
    <w:r>
      <w:fldChar w:fldCharType="separate"/>
    </w:r>
    <w:r w:rsidR="00AB4D8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C6150" w14:textId="77777777" w:rsidR="00853FBA" w:rsidRDefault="00853FBA" w:rsidP="003D7F74">
      <w:r>
        <w:separator/>
      </w:r>
    </w:p>
  </w:footnote>
  <w:footnote w:type="continuationSeparator" w:id="0">
    <w:p w14:paraId="106B7CE0" w14:textId="77777777" w:rsidR="00853FBA" w:rsidRDefault="00853FBA" w:rsidP="003D7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A7799" w14:textId="7A72DAA1" w:rsidR="00853FBA" w:rsidRPr="00A8701E" w:rsidRDefault="007D3173" w:rsidP="00A8701E">
    <w:pPr>
      <w:pStyle w:val="Header"/>
      <w:rPr>
        <w:i/>
        <w:iCs/>
      </w:rPr>
    </w:pPr>
    <w:r>
      <w:rPr>
        <w:i/>
        <w:iCs/>
        <w:noProof/>
        <w:lang w:val="id-ID" w:eastAsia="id-ID"/>
      </w:rPr>
      <w:pict w14:anchorId="278288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0" type="#_x0000_t75" style="position:absolute;left:0;text-align:left;margin-left:0;margin-top:0;width:481.85pt;height:481.85pt;z-index:-251658752;mso-position-horizontal:center;mso-position-horizontal-relative:margin;mso-position-vertical:center;mso-position-vertical-relative:margin" o:allowincell="f">
          <v:imagedata r:id="rId1" o:title="LOGO BIRU DI ATAS PUTIH" gain="19661f" blacklevel="22938f"/>
          <w10:wrap anchorx="margin" anchory="margin"/>
        </v:shape>
      </w:pict>
    </w:r>
    <w:r w:rsidR="00503FA0">
      <w:rPr>
        <w:i/>
        <w:iCs/>
      </w:rPr>
      <w:t xml:space="preserve">Kajian </w:t>
    </w:r>
    <w:proofErr w:type="spellStart"/>
    <w:r w:rsidR="00503FA0">
      <w:rPr>
        <w:i/>
        <w:iCs/>
      </w:rPr>
      <w:t>Eksistensi</w:t>
    </w:r>
    <w:proofErr w:type="spellEnd"/>
    <w:r w:rsidR="00503FA0">
      <w:rPr>
        <w:i/>
        <w:iCs/>
      </w:rPr>
      <w:t xml:space="preserve"> Industri </w:t>
    </w:r>
    <w:proofErr w:type="spellStart"/>
    <w:r w:rsidR="00503FA0">
      <w:rPr>
        <w:i/>
        <w:iCs/>
      </w:rPr>
      <w:t>Tenun</w:t>
    </w:r>
    <w:proofErr w:type="spellEnd"/>
    <w:r w:rsidR="00503FA0">
      <w:rPr>
        <w:i/>
        <w:iCs/>
      </w:rPr>
      <w:t xml:space="preserve"> </w:t>
    </w:r>
    <w:proofErr w:type="spellStart"/>
    <w:r w:rsidR="00503FA0">
      <w:rPr>
        <w:i/>
        <w:iCs/>
      </w:rPr>
      <w:t>Terhadap</w:t>
    </w:r>
    <w:proofErr w:type="spellEnd"/>
    <w:r w:rsidR="00503FA0">
      <w:rPr>
        <w:i/>
        <w:iCs/>
      </w:rPr>
      <w:t xml:space="preserve"> </w:t>
    </w:r>
    <w:proofErr w:type="spellStart"/>
    <w:r w:rsidR="00503FA0">
      <w:rPr>
        <w:i/>
        <w:iCs/>
      </w:rPr>
      <w:t>Kondisi</w:t>
    </w:r>
    <w:proofErr w:type="spellEnd"/>
    <w:r w:rsidR="00503FA0">
      <w:rPr>
        <w:i/>
        <w:iCs/>
      </w:rPr>
      <w:t xml:space="preserve"> </w:t>
    </w:r>
    <w:proofErr w:type="spellStart"/>
    <w:r w:rsidR="00503FA0">
      <w:rPr>
        <w:i/>
        <w:iCs/>
      </w:rPr>
      <w:t>Sosial</w:t>
    </w:r>
    <w:proofErr w:type="spellEnd"/>
    <w:r w:rsidR="00503FA0">
      <w:rPr>
        <w:i/>
        <w:iCs/>
      </w:rPr>
      <w:t xml:space="preserve"> Ekonomi </w:t>
    </w:r>
    <w:proofErr w:type="spellStart"/>
    <w:r w:rsidR="00503FA0">
      <w:rPr>
        <w:i/>
        <w:iCs/>
      </w:rPr>
      <w:t>Penenun</w:t>
    </w:r>
    <w:proofErr w:type="spellEnd"/>
    <w:r w:rsidR="00503FA0">
      <w:rPr>
        <w:i/>
        <w:iCs/>
      </w:rPr>
      <w:t xml:space="preserve"> Di Kampung </w:t>
    </w:r>
    <w:proofErr w:type="spellStart"/>
    <w:r w:rsidR="00503FA0">
      <w:rPr>
        <w:i/>
        <w:iCs/>
      </w:rPr>
      <w:t>Tenun</w:t>
    </w:r>
    <w:proofErr w:type="spellEnd"/>
    <w:r w:rsidR="00503FA0">
      <w:rPr>
        <w:i/>
        <w:iCs/>
      </w:rPr>
      <w:t xml:space="preserve"> Ikat Bandar Kota Kediri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025B2" w14:textId="02CE125B" w:rsidR="00853FBA" w:rsidRPr="00A8701E" w:rsidRDefault="007D3173" w:rsidP="003904DD">
    <w:pPr>
      <w:pStyle w:val="Header"/>
      <w:rPr>
        <w:i/>
        <w:iCs/>
      </w:rPr>
    </w:pPr>
    <w:r>
      <w:rPr>
        <w:i/>
        <w:iCs/>
        <w:noProof/>
        <w:lang w:val="id-ID" w:eastAsia="id-ID"/>
      </w:rPr>
      <w:pict w14:anchorId="55CE50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1" type="#_x0000_t75" style="position:absolute;left:0;text-align:left;margin-left:0;margin-top:0;width:481.85pt;height:481.85pt;z-index:-251657728;mso-position-horizontal:center;mso-position-horizontal-relative:margin;mso-position-vertical:center;mso-position-vertical-relative:margin" o:allowincell="f">
          <v:imagedata r:id="rId1" o:title="LOGO BIRU DI ATAS PUTIH" gain="19661f" blacklevel="22938f"/>
          <w10:wrap anchorx="margin" anchory="margin"/>
        </v:shape>
      </w:pict>
    </w:r>
    <w:r w:rsidR="00503FA0">
      <w:rPr>
        <w:i/>
        <w:iCs/>
        <w:noProof/>
        <w:lang w:val="id-ID" w:eastAsia="id-ID"/>
      </w:rPr>
      <w:t>Kajian Eksistensi Industri Tenun Terhadap Kondisi Sosial Ekonomi Penenun Di Kampung Tenun Ikat Bandar Kota Kediri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1A131" w14:textId="77777777" w:rsidR="00853FBA" w:rsidRDefault="007D3173">
    <w:pPr>
      <w:pStyle w:val="Header"/>
    </w:pPr>
    <w:r>
      <w:rPr>
        <w:noProof/>
        <w:lang w:val="id-ID" w:eastAsia="id-ID"/>
      </w:rPr>
      <w:pict w14:anchorId="6702F6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59776;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09B9"/>
    <w:multiLevelType w:val="hybridMultilevel"/>
    <w:tmpl w:val="88A6B3C6"/>
    <w:lvl w:ilvl="0" w:tplc="35DEEA92">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0FE2100"/>
    <w:multiLevelType w:val="hybridMultilevel"/>
    <w:tmpl w:val="2A7AFC2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13D0567"/>
    <w:multiLevelType w:val="hybridMultilevel"/>
    <w:tmpl w:val="21A40B2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4"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24143FFB"/>
    <w:multiLevelType w:val="hybridMultilevel"/>
    <w:tmpl w:val="E54A06E2"/>
    <w:lvl w:ilvl="0" w:tplc="6212B30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2C9E6D52"/>
    <w:multiLevelType w:val="hybridMultilevel"/>
    <w:tmpl w:val="2B42EBFA"/>
    <w:lvl w:ilvl="0" w:tplc="346092C6">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8" w15:restartNumberingAfterBreak="0">
    <w:nsid w:val="2F800B67"/>
    <w:multiLevelType w:val="hybridMultilevel"/>
    <w:tmpl w:val="70C80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491961"/>
    <w:multiLevelType w:val="hybridMultilevel"/>
    <w:tmpl w:val="AEB8509E"/>
    <w:lvl w:ilvl="0" w:tplc="0409000F">
      <w:start w:val="1"/>
      <w:numFmt w:val="decimal"/>
      <w:lvlText w:val="%1."/>
      <w:lvlJc w:val="left"/>
      <w:pPr>
        <w:ind w:left="721" w:hanging="360"/>
      </w:pPr>
      <w:rPr>
        <w:rFonts w:cs="Times New Roman"/>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0" w15:restartNumberingAfterBreak="0">
    <w:nsid w:val="33E75986"/>
    <w:multiLevelType w:val="hybridMultilevel"/>
    <w:tmpl w:val="0144DA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2"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3" w15:restartNumberingAfterBreak="0">
    <w:nsid w:val="3B1E2E70"/>
    <w:multiLevelType w:val="hybridMultilevel"/>
    <w:tmpl w:val="D3B6675C"/>
    <w:lvl w:ilvl="0" w:tplc="359CF8B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3D6216F7"/>
    <w:multiLevelType w:val="hybridMultilevel"/>
    <w:tmpl w:val="740C5A34"/>
    <w:lvl w:ilvl="0" w:tplc="3809000F">
      <w:start w:val="1"/>
      <w:numFmt w:val="decimal"/>
      <w:lvlText w:val="%1."/>
      <w:lvlJc w:val="left"/>
      <w:pPr>
        <w:ind w:left="57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AB759D"/>
    <w:multiLevelType w:val="hybridMultilevel"/>
    <w:tmpl w:val="163C5216"/>
    <w:lvl w:ilvl="0" w:tplc="84AE6C9C">
      <w:start w:val="1"/>
      <w:numFmt w:val="upp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6" w15:restartNumberingAfterBreak="0">
    <w:nsid w:val="40860FEC"/>
    <w:multiLevelType w:val="hybridMultilevel"/>
    <w:tmpl w:val="E4AAF09E"/>
    <w:lvl w:ilvl="0" w:tplc="4D425C6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41C55E16"/>
    <w:multiLevelType w:val="hybridMultilevel"/>
    <w:tmpl w:val="04B29BC0"/>
    <w:lvl w:ilvl="0" w:tplc="6212B308">
      <w:start w:val="1"/>
      <w:numFmt w:val="decimal"/>
      <w:lvlText w:val="%1."/>
      <w:lvlJc w:val="left"/>
      <w:pPr>
        <w:ind w:left="1009" w:hanging="360"/>
      </w:pPr>
      <w:rPr>
        <w:rFonts w:hint="default"/>
      </w:rPr>
    </w:lvl>
    <w:lvl w:ilvl="1" w:tplc="04090019" w:tentative="1">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19" w15:restartNumberingAfterBreak="0">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63A688F"/>
    <w:multiLevelType w:val="hybridMultilevel"/>
    <w:tmpl w:val="A802FBBC"/>
    <w:lvl w:ilvl="0" w:tplc="38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A938BE"/>
    <w:multiLevelType w:val="hybridMultilevel"/>
    <w:tmpl w:val="08A4EDC0"/>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A8460C5"/>
    <w:multiLevelType w:val="hybridMultilevel"/>
    <w:tmpl w:val="1510653C"/>
    <w:lvl w:ilvl="0" w:tplc="A1EEB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472B82"/>
    <w:multiLevelType w:val="hybridMultilevel"/>
    <w:tmpl w:val="3EE66436"/>
    <w:lvl w:ilvl="0" w:tplc="9CD04004">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5" w15:restartNumberingAfterBreak="0">
    <w:nsid w:val="5A250C42"/>
    <w:multiLevelType w:val="hybridMultilevel"/>
    <w:tmpl w:val="F0BE5452"/>
    <w:lvl w:ilvl="0" w:tplc="04090017">
      <w:start w:val="1"/>
      <w:numFmt w:val="lowerLetter"/>
      <w:lvlText w:val="%1)"/>
      <w:lvlJc w:val="left"/>
      <w:pPr>
        <w:ind w:left="1729" w:hanging="360"/>
      </w:pPr>
    </w:lvl>
    <w:lvl w:ilvl="1" w:tplc="04090019" w:tentative="1">
      <w:start w:val="1"/>
      <w:numFmt w:val="lowerLetter"/>
      <w:lvlText w:val="%2."/>
      <w:lvlJc w:val="left"/>
      <w:pPr>
        <w:ind w:left="2449" w:hanging="360"/>
      </w:pPr>
    </w:lvl>
    <w:lvl w:ilvl="2" w:tplc="0409001B" w:tentative="1">
      <w:start w:val="1"/>
      <w:numFmt w:val="lowerRoman"/>
      <w:lvlText w:val="%3."/>
      <w:lvlJc w:val="right"/>
      <w:pPr>
        <w:ind w:left="3169" w:hanging="180"/>
      </w:pPr>
    </w:lvl>
    <w:lvl w:ilvl="3" w:tplc="0409000F" w:tentative="1">
      <w:start w:val="1"/>
      <w:numFmt w:val="decimal"/>
      <w:lvlText w:val="%4."/>
      <w:lvlJc w:val="left"/>
      <w:pPr>
        <w:ind w:left="3889" w:hanging="360"/>
      </w:pPr>
    </w:lvl>
    <w:lvl w:ilvl="4" w:tplc="04090019" w:tentative="1">
      <w:start w:val="1"/>
      <w:numFmt w:val="lowerLetter"/>
      <w:lvlText w:val="%5."/>
      <w:lvlJc w:val="left"/>
      <w:pPr>
        <w:ind w:left="4609" w:hanging="360"/>
      </w:pPr>
    </w:lvl>
    <w:lvl w:ilvl="5" w:tplc="0409001B" w:tentative="1">
      <w:start w:val="1"/>
      <w:numFmt w:val="lowerRoman"/>
      <w:lvlText w:val="%6."/>
      <w:lvlJc w:val="right"/>
      <w:pPr>
        <w:ind w:left="5329" w:hanging="180"/>
      </w:pPr>
    </w:lvl>
    <w:lvl w:ilvl="6" w:tplc="0409000F" w:tentative="1">
      <w:start w:val="1"/>
      <w:numFmt w:val="decimal"/>
      <w:lvlText w:val="%7."/>
      <w:lvlJc w:val="left"/>
      <w:pPr>
        <w:ind w:left="6049" w:hanging="360"/>
      </w:pPr>
    </w:lvl>
    <w:lvl w:ilvl="7" w:tplc="04090019" w:tentative="1">
      <w:start w:val="1"/>
      <w:numFmt w:val="lowerLetter"/>
      <w:lvlText w:val="%8."/>
      <w:lvlJc w:val="left"/>
      <w:pPr>
        <w:ind w:left="6769" w:hanging="360"/>
      </w:pPr>
    </w:lvl>
    <w:lvl w:ilvl="8" w:tplc="0409001B" w:tentative="1">
      <w:start w:val="1"/>
      <w:numFmt w:val="lowerRoman"/>
      <w:lvlText w:val="%9."/>
      <w:lvlJc w:val="right"/>
      <w:pPr>
        <w:ind w:left="7489" w:hanging="180"/>
      </w:pPr>
    </w:lvl>
  </w:abstractNum>
  <w:abstractNum w:abstractNumId="26" w15:restartNumberingAfterBreak="0">
    <w:nsid w:val="62CC0A71"/>
    <w:multiLevelType w:val="hybridMultilevel"/>
    <w:tmpl w:val="9B64E5C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15:restartNumberingAfterBreak="0">
    <w:nsid w:val="632969F0"/>
    <w:multiLevelType w:val="hybridMultilevel"/>
    <w:tmpl w:val="F3EC41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2514C6"/>
    <w:multiLevelType w:val="hybridMultilevel"/>
    <w:tmpl w:val="2E549C9C"/>
    <w:lvl w:ilvl="0" w:tplc="72CEDF2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1" w15:restartNumberingAfterBreak="0">
    <w:nsid w:val="6FD47539"/>
    <w:multiLevelType w:val="hybridMultilevel"/>
    <w:tmpl w:val="B5FAEEE4"/>
    <w:lvl w:ilvl="0" w:tplc="54B2B2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F904A1"/>
    <w:multiLevelType w:val="hybridMultilevel"/>
    <w:tmpl w:val="9E48C428"/>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53715E"/>
    <w:multiLevelType w:val="hybridMultilevel"/>
    <w:tmpl w:val="C758079C"/>
    <w:lvl w:ilvl="0" w:tplc="FEF22990">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4" w15:restartNumberingAfterBreak="0">
    <w:nsid w:val="75B26E22"/>
    <w:multiLevelType w:val="multilevel"/>
    <w:tmpl w:val="72B88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517C65"/>
    <w:multiLevelType w:val="hybridMultilevel"/>
    <w:tmpl w:val="48042E3E"/>
    <w:lvl w:ilvl="0" w:tplc="0409000F">
      <w:start w:val="1"/>
      <w:numFmt w:val="decimal"/>
      <w:lvlText w:val="%1."/>
      <w:lvlJc w:val="left"/>
      <w:pPr>
        <w:ind w:left="1729" w:hanging="360"/>
      </w:pPr>
      <w:rPr>
        <w:rFonts w:cs="Times New Roman"/>
      </w:rPr>
    </w:lvl>
    <w:lvl w:ilvl="1" w:tplc="04090019" w:tentative="1">
      <w:start w:val="1"/>
      <w:numFmt w:val="lowerLetter"/>
      <w:lvlText w:val="%2."/>
      <w:lvlJc w:val="left"/>
      <w:pPr>
        <w:ind w:left="2449" w:hanging="360"/>
      </w:pPr>
    </w:lvl>
    <w:lvl w:ilvl="2" w:tplc="0409001B" w:tentative="1">
      <w:start w:val="1"/>
      <w:numFmt w:val="lowerRoman"/>
      <w:lvlText w:val="%3."/>
      <w:lvlJc w:val="right"/>
      <w:pPr>
        <w:ind w:left="3169" w:hanging="180"/>
      </w:pPr>
    </w:lvl>
    <w:lvl w:ilvl="3" w:tplc="0409000F" w:tentative="1">
      <w:start w:val="1"/>
      <w:numFmt w:val="decimal"/>
      <w:lvlText w:val="%4."/>
      <w:lvlJc w:val="left"/>
      <w:pPr>
        <w:ind w:left="3889" w:hanging="360"/>
      </w:pPr>
    </w:lvl>
    <w:lvl w:ilvl="4" w:tplc="04090019" w:tentative="1">
      <w:start w:val="1"/>
      <w:numFmt w:val="lowerLetter"/>
      <w:lvlText w:val="%5."/>
      <w:lvlJc w:val="left"/>
      <w:pPr>
        <w:ind w:left="4609" w:hanging="360"/>
      </w:pPr>
    </w:lvl>
    <w:lvl w:ilvl="5" w:tplc="0409001B" w:tentative="1">
      <w:start w:val="1"/>
      <w:numFmt w:val="lowerRoman"/>
      <w:lvlText w:val="%6."/>
      <w:lvlJc w:val="right"/>
      <w:pPr>
        <w:ind w:left="5329" w:hanging="180"/>
      </w:pPr>
    </w:lvl>
    <w:lvl w:ilvl="6" w:tplc="0409000F" w:tentative="1">
      <w:start w:val="1"/>
      <w:numFmt w:val="decimal"/>
      <w:lvlText w:val="%7."/>
      <w:lvlJc w:val="left"/>
      <w:pPr>
        <w:ind w:left="6049" w:hanging="360"/>
      </w:pPr>
    </w:lvl>
    <w:lvl w:ilvl="7" w:tplc="04090019" w:tentative="1">
      <w:start w:val="1"/>
      <w:numFmt w:val="lowerLetter"/>
      <w:lvlText w:val="%8."/>
      <w:lvlJc w:val="left"/>
      <w:pPr>
        <w:ind w:left="6769" w:hanging="360"/>
      </w:pPr>
    </w:lvl>
    <w:lvl w:ilvl="8" w:tplc="0409001B" w:tentative="1">
      <w:start w:val="1"/>
      <w:numFmt w:val="lowerRoman"/>
      <w:lvlText w:val="%9."/>
      <w:lvlJc w:val="right"/>
      <w:pPr>
        <w:ind w:left="7489" w:hanging="180"/>
      </w:pPr>
    </w:lvl>
  </w:abstractNum>
  <w:abstractNum w:abstractNumId="36" w15:restartNumberingAfterBreak="0">
    <w:nsid w:val="7A67043F"/>
    <w:multiLevelType w:val="hybridMultilevel"/>
    <w:tmpl w:val="EB221220"/>
    <w:lvl w:ilvl="0" w:tplc="50043A1E">
      <w:start w:val="1"/>
      <w:numFmt w:val="decimal"/>
      <w:lvlText w:val="%1)"/>
      <w:lvlJc w:val="left"/>
      <w:pPr>
        <w:ind w:left="1440" w:hanging="360"/>
      </w:p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37" w15:restartNumberingAfterBreak="0">
    <w:nsid w:val="7AC23C05"/>
    <w:multiLevelType w:val="hybridMultilevel"/>
    <w:tmpl w:val="0ED8B4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E52D71"/>
    <w:multiLevelType w:val="hybridMultilevel"/>
    <w:tmpl w:val="D7567ACA"/>
    <w:lvl w:ilvl="0" w:tplc="EFBC8724">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1776319070">
    <w:abstractNumId w:val="11"/>
  </w:num>
  <w:num w:numId="2" w16cid:durableId="1403913602">
    <w:abstractNumId w:val="29"/>
  </w:num>
  <w:num w:numId="3" w16cid:durableId="961153889">
    <w:abstractNumId w:val="6"/>
  </w:num>
  <w:num w:numId="4" w16cid:durableId="442185793">
    <w:abstractNumId w:val="17"/>
  </w:num>
  <w:num w:numId="5" w16cid:durableId="2026899642">
    <w:abstractNumId w:val="17"/>
  </w:num>
  <w:num w:numId="6" w16cid:durableId="1129787867">
    <w:abstractNumId w:val="17"/>
  </w:num>
  <w:num w:numId="7" w16cid:durableId="1528135237">
    <w:abstractNumId w:val="17"/>
  </w:num>
  <w:num w:numId="8" w16cid:durableId="123624654">
    <w:abstractNumId w:val="24"/>
  </w:num>
  <w:num w:numId="9" w16cid:durableId="270480854">
    <w:abstractNumId w:val="30"/>
  </w:num>
  <w:num w:numId="10" w16cid:durableId="430518416">
    <w:abstractNumId w:val="12"/>
  </w:num>
  <w:num w:numId="11" w16cid:durableId="1738354575">
    <w:abstractNumId w:val="4"/>
  </w:num>
  <w:num w:numId="12" w16cid:durableId="2120372087">
    <w:abstractNumId w:val="3"/>
  </w:num>
  <w:num w:numId="13" w16cid:durableId="1007053133">
    <w:abstractNumId w:val="19"/>
  </w:num>
  <w:num w:numId="14" w16cid:durableId="1343775243">
    <w:abstractNumId w:val="20"/>
  </w:num>
  <w:num w:numId="15" w16cid:durableId="924151846">
    <w:abstractNumId w:val="5"/>
  </w:num>
  <w:num w:numId="16" w16cid:durableId="1082987340">
    <w:abstractNumId w:val="8"/>
  </w:num>
  <w:num w:numId="17" w16cid:durableId="1559244323">
    <w:abstractNumId w:val="31"/>
  </w:num>
  <w:num w:numId="18" w16cid:durableId="1246912879">
    <w:abstractNumId w:val="15"/>
  </w:num>
  <w:num w:numId="19" w16cid:durableId="1652715855">
    <w:abstractNumId w:val="7"/>
  </w:num>
  <w:num w:numId="20" w16cid:durableId="1656913850">
    <w:abstractNumId w:val="23"/>
  </w:num>
  <w:num w:numId="21" w16cid:durableId="244653653">
    <w:abstractNumId w:val="22"/>
  </w:num>
  <w:num w:numId="22" w16cid:durableId="1282104292">
    <w:abstractNumId w:val="37"/>
  </w:num>
  <w:num w:numId="23" w16cid:durableId="132651906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47078459">
    <w:abstractNumId w:val="14"/>
  </w:num>
  <w:num w:numId="25" w16cid:durableId="537742077">
    <w:abstractNumId w:val="13"/>
  </w:num>
  <w:num w:numId="26" w16cid:durableId="665860185">
    <w:abstractNumId w:val="38"/>
  </w:num>
  <w:num w:numId="27" w16cid:durableId="975138296">
    <w:abstractNumId w:val="10"/>
  </w:num>
  <w:num w:numId="28" w16cid:durableId="564723794">
    <w:abstractNumId w:val="18"/>
  </w:num>
  <w:num w:numId="29" w16cid:durableId="1578709761">
    <w:abstractNumId w:val="28"/>
  </w:num>
  <w:num w:numId="30" w16cid:durableId="1338117658">
    <w:abstractNumId w:val="25"/>
  </w:num>
  <w:num w:numId="31" w16cid:durableId="6297672">
    <w:abstractNumId w:val="21"/>
  </w:num>
  <w:num w:numId="32" w16cid:durableId="1505631976">
    <w:abstractNumId w:val="27"/>
  </w:num>
  <w:num w:numId="33" w16cid:durableId="1107458567">
    <w:abstractNumId w:val="32"/>
  </w:num>
  <w:num w:numId="34" w16cid:durableId="1912889548">
    <w:abstractNumId w:val="35"/>
  </w:num>
  <w:num w:numId="35" w16cid:durableId="237254499">
    <w:abstractNumId w:val="9"/>
  </w:num>
  <w:num w:numId="36" w16cid:durableId="1428623237">
    <w:abstractNumId w:val="16"/>
  </w:num>
  <w:num w:numId="37" w16cid:durableId="486478135">
    <w:abstractNumId w:val="33"/>
  </w:num>
  <w:num w:numId="38" w16cid:durableId="22361920">
    <w:abstractNumId w:val="26"/>
  </w:num>
  <w:num w:numId="39" w16cid:durableId="357006777">
    <w:abstractNumId w:val="0"/>
  </w:num>
  <w:num w:numId="40" w16cid:durableId="174881373">
    <w:abstractNumId w:val="1"/>
  </w:num>
  <w:num w:numId="41" w16cid:durableId="1195734464">
    <w:abstractNumId w:val="2"/>
  </w:num>
  <w:num w:numId="42" w16cid:durableId="164943876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3D6"/>
    <w:rsid w:val="000029DE"/>
    <w:rsid w:val="00025D19"/>
    <w:rsid w:val="00026E30"/>
    <w:rsid w:val="0003112C"/>
    <w:rsid w:val="00035810"/>
    <w:rsid w:val="00053983"/>
    <w:rsid w:val="0008184D"/>
    <w:rsid w:val="000A2263"/>
    <w:rsid w:val="000A3D4F"/>
    <w:rsid w:val="000A7E74"/>
    <w:rsid w:val="000B43D3"/>
    <w:rsid w:val="000B44D1"/>
    <w:rsid w:val="000B7A0D"/>
    <w:rsid w:val="000C0A6A"/>
    <w:rsid w:val="000C2745"/>
    <w:rsid w:val="000C77E9"/>
    <w:rsid w:val="000D34DD"/>
    <w:rsid w:val="000D7F6B"/>
    <w:rsid w:val="000E1483"/>
    <w:rsid w:val="000F27AB"/>
    <w:rsid w:val="000F5881"/>
    <w:rsid w:val="001009DF"/>
    <w:rsid w:val="00102516"/>
    <w:rsid w:val="00102A59"/>
    <w:rsid w:val="001116F9"/>
    <w:rsid w:val="00114BA7"/>
    <w:rsid w:val="0012147F"/>
    <w:rsid w:val="00130D07"/>
    <w:rsid w:val="0013466E"/>
    <w:rsid w:val="00136FF5"/>
    <w:rsid w:val="001467FF"/>
    <w:rsid w:val="00153E72"/>
    <w:rsid w:val="0015597D"/>
    <w:rsid w:val="00160EF8"/>
    <w:rsid w:val="0016117F"/>
    <w:rsid w:val="001611F1"/>
    <w:rsid w:val="001779ED"/>
    <w:rsid w:val="00191BD6"/>
    <w:rsid w:val="00195F60"/>
    <w:rsid w:val="001A04BF"/>
    <w:rsid w:val="001A3300"/>
    <w:rsid w:val="001A7F73"/>
    <w:rsid w:val="001B1104"/>
    <w:rsid w:val="001B49AB"/>
    <w:rsid w:val="001D2092"/>
    <w:rsid w:val="001F3587"/>
    <w:rsid w:val="00212C93"/>
    <w:rsid w:val="00216249"/>
    <w:rsid w:val="002214AF"/>
    <w:rsid w:val="002243FB"/>
    <w:rsid w:val="0023558B"/>
    <w:rsid w:val="00236894"/>
    <w:rsid w:val="00245690"/>
    <w:rsid w:val="0025532E"/>
    <w:rsid w:val="00261A67"/>
    <w:rsid w:val="00273556"/>
    <w:rsid w:val="00286599"/>
    <w:rsid w:val="002A2DFD"/>
    <w:rsid w:val="002A70E9"/>
    <w:rsid w:val="002C25AB"/>
    <w:rsid w:val="002C493E"/>
    <w:rsid w:val="002C587F"/>
    <w:rsid w:val="002E405D"/>
    <w:rsid w:val="002E694E"/>
    <w:rsid w:val="002F4163"/>
    <w:rsid w:val="0030349F"/>
    <w:rsid w:val="00303BD8"/>
    <w:rsid w:val="00313509"/>
    <w:rsid w:val="0031490D"/>
    <w:rsid w:val="0031733B"/>
    <w:rsid w:val="0032072E"/>
    <w:rsid w:val="00337271"/>
    <w:rsid w:val="003438BC"/>
    <w:rsid w:val="00350483"/>
    <w:rsid w:val="003507A9"/>
    <w:rsid w:val="00350AE6"/>
    <w:rsid w:val="00352DB7"/>
    <w:rsid w:val="0035612B"/>
    <w:rsid w:val="00356460"/>
    <w:rsid w:val="003634E3"/>
    <w:rsid w:val="00363BB7"/>
    <w:rsid w:val="00372333"/>
    <w:rsid w:val="00376BA1"/>
    <w:rsid w:val="00386AA9"/>
    <w:rsid w:val="003872A5"/>
    <w:rsid w:val="003904DD"/>
    <w:rsid w:val="003927D7"/>
    <w:rsid w:val="00392836"/>
    <w:rsid w:val="003B12ED"/>
    <w:rsid w:val="003B1B13"/>
    <w:rsid w:val="003C0D0A"/>
    <w:rsid w:val="003D7F74"/>
    <w:rsid w:val="003E3AF7"/>
    <w:rsid w:val="003F6BAB"/>
    <w:rsid w:val="00401726"/>
    <w:rsid w:val="00405B3C"/>
    <w:rsid w:val="0041135B"/>
    <w:rsid w:val="00416A4E"/>
    <w:rsid w:val="004238A3"/>
    <w:rsid w:val="004323A7"/>
    <w:rsid w:val="0043320E"/>
    <w:rsid w:val="004407D8"/>
    <w:rsid w:val="00444E86"/>
    <w:rsid w:val="00455EE1"/>
    <w:rsid w:val="00462BC6"/>
    <w:rsid w:val="004633EA"/>
    <w:rsid w:val="00464293"/>
    <w:rsid w:val="004714CE"/>
    <w:rsid w:val="0047397E"/>
    <w:rsid w:val="00495712"/>
    <w:rsid w:val="004A20BA"/>
    <w:rsid w:val="004A2412"/>
    <w:rsid w:val="004A730A"/>
    <w:rsid w:val="004B09F5"/>
    <w:rsid w:val="004D0E62"/>
    <w:rsid w:val="004D122B"/>
    <w:rsid w:val="004D2E2F"/>
    <w:rsid w:val="00503FA0"/>
    <w:rsid w:val="005116B0"/>
    <w:rsid w:val="00511ADD"/>
    <w:rsid w:val="005203FF"/>
    <w:rsid w:val="005251AF"/>
    <w:rsid w:val="0053544A"/>
    <w:rsid w:val="005362C7"/>
    <w:rsid w:val="00536D28"/>
    <w:rsid w:val="005376AC"/>
    <w:rsid w:val="00551528"/>
    <w:rsid w:val="0055471C"/>
    <w:rsid w:val="00554733"/>
    <w:rsid w:val="00565E29"/>
    <w:rsid w:val="005677E6"/>
    <w:rsid w:val="0057337F"/>
    <w:rsid w:val="00581055"/>
    <w:rsid w:val="00583042"/>
    <w:rsid w:val="0058390D"/>
    <w:rsid w:val="00586C51"/>
    <w:rsid w:val="00587B98"/>
    <w:rsid w:val="0059337C"/>
    <w:rsid w:val="0059706C"/>
    <w:rsid w:val="005A36A3"/>
    <w:rsid w:val="005A4D86"/>
    <w:rsid w:val="005A7678"/>
    <w:rsid w:val="005B410A"/>
    <w:rsid w:val="005C5CC0"/>
    <w:rsid w:val="005E17EE"/>
    <w:rsid w:val="00610388"/>
    <w:rsid w:val="00610931"/>
    <w:rsid w:val="006112A5"/>
    <w:rsid w:val="006129BD"/>
    <w:rsid w:val="00633690"/>
    <w:rsid w:val="0063384A"/>
    <w:rsid w:val="006423C6"/>
    <w:rsid w:val="00654B8D"/>
    <w:rsid w:val="006576CD"/>
    <w:rsid w:val="00690909"/>
    <w:rsid w:val="00693B10"/>
    <w:rsid w:val="006978F0"/>
    <w:rsid w:val="006A14F3"/>
    <w:rsid w:val="006B23E5"/>
    <w:rsid w:val="006C48FE"/>
    <w:rsid w:val="006D63CD"/>
    <w:rsid w:val="006E19C4"/>
    <w:rsid w:val="006E3D5E"/>
    <w:rsid w:val="006F15AE"/>
    <w:rsid w:val="006F57D8"/>
    <w:rsid w:val="0071191E"/>
    <w:rsid w:val="00711FA3"/>
    <w:rsid w:val="00713010"/>
    <w:rsid w:val="00713A69"/>
    <w:rsid w:val="00726E49"/>
    <w:rsid w:val="00737362"/>
    <w:rsid w:val="00737D63"/>
    <w:rsid w:val="00744959"/>
    <w:rsid w:val="0074730F"/>
    <w:rsid w:val="00747AF8"/>
    <w:rsid w:val="00757F3E"/>
    <w:rsid w:val="00762CFA"/>
    <w:rsid w:val="00763792"/>
    <w:rsid w:val="00765B86"/>
    <w:rsid w:val="00775821"/>
    <w:rsid w:val="0078290C"/>
    <w:rsid w:val="007857E7"/>
    <w:rsid w:val="007872D9"/>
    <w:rsid w:val="00790830"/>
    <w:rsid w:val="00794F15"/>
    <w:rsid w:val="007A2EA7"/>
    <w:rsid w:val="007A4086"/>
    <w:rsid w:val="007A4BA5"/>
    <w:rsid w:val="007B2A43"/>
    <w:rsid w:val="007C1BE6"/>
    <w:rsid w:val="007D3173"/>
    <w:rsid w:val="007D62F7"/>
    <w:rsid w:val="007D7805"/>
    <w:rsid w:val="007E2EC4"/>
    <w:rsid w:val="00804860"/>
    <w:rsid w:val="00806455"/>
    <w:rsid w:val="00824481"/>
    <w:rsid w:val="0083182D"/>
    <w:rsid w:val="00837E00"/>
    <w:rsid w:val="00840074"/>
    <w:rsid w:val="00853FBA"/>
    <w:rsid w:val="00863FAE"/>
    <w:rsid w:val="00867B98"/>
    <w:rsid w:val="00872554"/>
    <w:rsid w:val="0089037D"/>
    <w:rsid w:val="00890DF0"/>
    <w:rsid w:val="00891BA0"/>
    <w:rsid w:val="00894196"/>
    <w:rsid w:val="008A4955"/>
    <w:rsid w:val="008B44B7"/>
    <w:rsid w:val="008B7E8B"/>
    <w:rsid w:val="008C357B"/>
    <w:rsid w:val="008C4051"/>
    <w:rsid w:val="008C43E8"/>
    <w:rsid w:val="008D51F3"/>
    <w:rsid w:val="008D545A"/>
    <w:rsid w:val="008F096D"/>
    <w:rsid w:val="008F6E7E"/>
    <w:rsid w:val="009209F4"/>
    <w:rsid w:val="00924916"/>
    <w:rsid w:val="00925D41"/>
    <w:rsid w:val="009264C8"/>
    <w:rsid w:val="00926F89"/>
    <w:rsid w:val="0093792D"/>
    <w:rsid w:val="009455E0"/>
    <w:rsid w:val="00961D9C"/>
    <w:rsid w:val="0096437B"/>
    <w:rsid w:val="0096558D"/>
    <w:rsid w:val="00971B16"/>
    <w:rsid w:val="00985574"/>
    <w:rsid w:val="00992CDB"/>
    <w:rsid w:val="009944C4"/>
    <w:rsid w:val="00996A94"/>
    <w:rsid w:val="00996E90"/>
    <w:rsid w:val="009A4892"/>
    <w:rsid w:val="009B00CB"/>
    <w:rsid w:val="009B2F20"/>
    <w:rsid w:val="009B58FC"/>
    <w:rsid w:val="009B68E6"/>
    <w:rsid w:val="009C5A43"/>
    <w:rsid w:val="009D7220"/>
    <w:rsid w:val="009E23D9"/>
    <w:rsid w:val="00A22FB7"/>
    <w:rsid w:val="00A24E58"/>
    <w:rsid w:val="00A27DC0"/>
    <w:rsid w:val="00A411B0"/>
    <w:rsid w:val="00A4251D"/>
    <w:rsid w:val="00A52EEF"/>
    <w:rsid w:val="00A557AD"/>
    <w:rsid w:val="00A7320D"/>
    <w:rsid w:val="00A825CE"/>
    <w:rsid w:val="00A8701E"/>
    <w:rsid w:val="00A9233E"/>
    <w:rsid w:val="00AA1C1E"/>
    <w:rsid w:val="00AB1636"/>
    <w:rsid w:val="00AB4D80"/>
    <w:rsid w:val="00AC69BA"/>
    <w:rsid w:val="00AD7DA7"/>
    <w:rsid w:val="00AE044C"/>
    <w:rsid w:val="00AE08FF"/>
    <w:rsid w:val="00B063D7"/>
    <w:rsid w:val="00B10F84"/>
    <w:rsid w:val="00B16456"/>
    <w:rsid w:val="00B22541"/>
    <w:rsid w:val="00B40225"/>
    <w:rsid w:val="00B479D5"/>
    <w:rsid w:val="00B57A1C"/>
    <w:rsid w:val="00B84020"/>
    <w:rsid w:val="00B90850"/>
    <w:rsid w:val="00BA11DD"/>
    <w:rsid w:val="00BA2601"/>
    <w:rsid w:val="00BD2AB6"/>
    <w:rsid w:val="00BE4D17"/>
    <w:rsid w:val="00BF64F5"/>
    <w:rsid w:val="00C20BB1"/>
    <w:rsid w:val="00C30FA3"/>
    <w:rsid w:val="00C37220"/>
    <w:rsid w:val="00C37B81"/>
    <w:rsid w:val="00C37BF5"/>
    <w:rsid w:val="00C41FBD"/>
    <w:rsid w:val="00C46A82"/>
    <w:rsid w:val="00C56E60"/>
    <w:rsid w:val="00C620A3"/>
    <w:rsid w:val="00C6538F"/>
    <w:rsid w:val="00C66897"/>
    <w:rsid w:val="00C73CD4"/>
    <w:rsid w:val="00C83A3D"/>
    <w:rsid w:val="00C90E44"/>
    <w:rsid w:val="00C93837"/>
    <w:rsid w:val="00C94E19"/>
    <w:rsid w:val="00CA203E"/>
    <w:rsid w:val="00CA3482"/>
    <w:rsid w:val="00CA767A"/>
    <w:rsid w:val="00CA7E7D"/>
    <w:rsid w:val="00CB2EF7"/>
    <w:rsid w:val="00CE4542"/>
    <w:rsid w:val="00CE5966"/>
    <w:rsid w:val="00D01529"/>
    <w:rsid w:val="00D02E8D"/>
    <w:rsid w:val="00D11A1F"/>
    <w:rsid w:val="00D11DC4"/>
    <w:rsid w:val="00D168D1"/>
    <w:rsid w:val="00D216D7"/>
    <w:rsid w:val="00D224F4"/>
    <w:rsid w:val="00D41C66"/>
    <w:rsid w:val="00D43C02"/>
    <w:rsid w:val="00D51E98"/>
    <w:rsid w:val="00D525C2"/>
    <w:rsid w:val="00D530E5"/>
    <w:rsid w:val="00D55A94"/>
    <w:rsid w:val="00D571A7"/>
    <w:rsid w:val="00D62E14"/>
    <w:rsid w:val="00D7266C"/>
    <w:rsid w:val="00D7405C"/>
    <w:rsid w:val="00D84219"/>
    <w:rsid w:val="00D86E27"/>
    <w:rsid w:val="00DB2FED"/>
    <w:rsid w:val="00DB75B5"/>
    <w:rsid w:val="00DC001E"/>
    <w:rsid w:val="00DC72DC"/>
    <w:rsid w:val="00DD62D1"/>
    <w:rsid w:val="00E02346"/>
    <w:rsid w:val="00E02BE6"/>
    <w:rsid w:val="00E03A9F"/>
    <w:rsid w:val="00E16D9F"/>
    <w:rsid w:val="00E16F01"/>
    <w:rsid w:val="00E22B04"/>
    <w:rsid w:val="00E25740"/>
    <w:rsid w:val="00E52206"/>
    <w:rsid w:val="00E706E9"/>
    <w:rsid w:val="00E77695"/>
    <w:rsid w:val="00E80CBD"/>
    <w:rsid w:val="00E82FE1"/>
    <w:rsid w:val="00E86D84"/>
    <w:rsid w:val="00E919BD"/>
    <w:rsid w:val="00E92A90"/>
    <w:rsid w:val="00E93803"/>
    <w:rsid w:val="00EA2255"/>
    <w:rsid w:val="00EA310E"/>
    <w:rsid w:val="00EB3A79"/>
    <w:rsid w:val="00EC1A5E"/>
    <w:rsid w:val="00EC406E"/>
    <w:rsid w:val="00ED13D6"/>
    <w:rsid w:val="00ED1558"/>
    <w:rsid w:val="00ED2CCD"/>
    <w:rsid w:val="00ED6F90"/>
    <w:rsid w:val="00EF2EBB"/>
    <w:rsid w:val="00EF3989"/>
    <w:rsid w:val="00EF635D"/>
    <w:rsid w:val="00F03CE6"/>
    <w:rsid w:val="00F040BA"/>
    <w:rsid w:val="00F11AE3"/>
    <w:rsid w:val="00F12242"/>
    <w:rsid w:val="00F12B2A"/>
    <w:rsid w:val="00F14E62"/>
    <w:rsid w:val="00F16106"/>
    <w:rsid w:val="00F264E7"/>
    <w:rsid w:val="00F4145C"/>
    <w:rsid w:val="00F4482D"/>
    <w:rsid w:val="00F47AAD"/>
    <w:rsid w:val="00F50F8F"/>
    <w:rsid w:val="00F51F45"/>
    <w:rsid w:val="00F6009C"/>
    <w:rsid w:val="00F63CFC"/>
    <w:rsid w:val="00F65AB1"/>
    <w:rsid w:val="00F761A3"/>
    <w:rsid w:val="00F812C9"/>
    <w:rsid w:val="00F85D40"/>
    <w:rsid w:val="00F87EB9"/>
    <w:rsid w:val="00FA5227"/>
    <w:rsid w:val="00FB3E7D"/>
    <w:rsid w:val="00FC16C1"/>
    <w:rsid w:val="00FD0D0F"/>
    <w:rsid w:val="00FD2E40"/>
    <w:rsid w:val="00FE1766"/>
    <w:rsid w:val="00FE4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7D7AED"/>
  <w15:docId w15:val="{37DFC1F5-1E5A-4862-953D-31B607C04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7678"/>
    <w:pPr>
      <w:jc w:val="center"/>
    </w:p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rsid w:val="005A7678"/>
    <w:pPr>
      <w:spacing w:before="360" w:after="40"/>
      <w:jc w:val="center"/>
    </w:pPr>
    <w:rPr>
      <w:noProof/>
      <w:sz w:val="22"/>
      <w:szCs w:val="22"/>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Caption">
    <w:name w:val="caption"/>
    <w:basedOn w:val="Normal"/>
    <w:next w:val="Normal"/>
    <w:unhideWhenUsed/>
    <w:qFormat/>
    <w:rsid w:val="007872D9"/>
    <w:rPr>
      <w:b/>
      <w:bCs/>
    </w:rPr>
  </w:style>
  <w:style w:type="paragraph" w:styleId="ListParagraph">
    <w:name w:val="List Paragraph"/>
    <w:basedOn w:val="Normal"/>
    <w:uiPriority w:val="34"/>
    <w:qFormat/>
    <w:rsid w:val="004D0E62"/>
    <w:pPr>
      <w:spacing w:after="160" w:line="259" w:lineRule="auto"/>
      <w:ind w:left="720"/>
      <w:contextualSpacing/>
      <w:jc w:val="left"/>
    </w:pPr>
    <w:rPr>
      <w:rFonts w:ascii="Calibri" w:eastAsia="Calibri" w:hAnsi="Calibri"/>
      <w:kern w:val="2"/>
      <w:sz w:val="22"/>
      <w:szCs w:val="22"/>
      <w:lang w:val="en-ID"/>
    </w:rPr>
  </w:style>
  <w:style w:type="character" w:styleId="LineNumber">
    <w:name w:val="line number"/>
    <w:basedOn w:val="DefaultParagraphFont"/>
    <w:rsid w:val="00CA3482"/>
  </w:style>
  <w:style w:type="table" w:styleId="TableGrid">
    <w:name w:val="Table Grid"/>
    <w:basedOn w:val="TableNormal"/>
    <w:rsid w:val="00387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A3D4F"/>
    <w:pPr>
      <w:widowControl w:val="0"/>
      <w:autoSpaceDE w:val="0"/>
      <w:autoSpaceDN w:val="0"/>
      <w:spacing w:before="1"/>
      <w:jc w:val="left"/>
    </w:pPr>
    <w:rPr>
      <w:rFonts w:ascii="Cambria" w:eastAsia="Cambria" w:hAnsi="Cambria" w:cs="Cambria"/>
      <w:sz w:val="22"/>
      <w:szCs w:val="22"/>
      <w:lang w:val="id"/>
    </w:rPr>
  </w:style>
  <w:style w:type="paragraph" w:customStyle="1" w:styleId="Style1">
    <w:name w:val="Style1"/>
    <w:basedOn w:val="FootnoteText"/>
    <w:link w:val="Style1Char"/>
    <w:qFormat/>
    <w:rsid w:val="000A3D4F"/>
    <w:pPr>
      <w:jc w:val="both"/>
    </w:pPr>
    <w:rPr>
      <w:rFonts w:eastAsiaTheme="minorHAnsi" w:cstheme="minorBidi"/>
      <w:kern w:val="2"/>
      <w:lang w:val="en-ID"/>
      <w14:ligatures w14:val="standardContextual"/>
    </w:rPr>
  </w:style>
  <w:style w:type="character" w:customStyle="1" w:styleId="Style1Char">
    <w:name w:val="Style1 Char"/>
    <w:basedOn w:val="FootnoteTextChar"/>
    <w:link w:val="Style1"/>
    <w:rsid w:val="000A3D4F"/>
    <w:rPr>
      <w:rFonts w:eastAsiaTheme="minorHAnsi" w:cstheme="minorBidi"/>
      <w:kern w:val="2"/>
      <w:lang w:val="en-ID"/>
      <w14:ligatures w14:val="standardContextual"/>
    </w:rPr>
  </w:style>
  <w:style w:type="paragraph" w:styleId="FootnoteText">
    <w:name w:val="footnote text"/>
    <w:basedOn w:val="Normal"/>
    <w:link w:val="FootnoteTextChar"/>
    <w:rsid w:val="000A3D4F"/>
  </w:style>
  <w:style w:type="character" w:customStyle="1" w:styleId="FootnoteTextChar">
    <w:name w:val="Footnote Text Char"/>
    <w:basedOn w:val="DefaultParagraphFont"/>
    <w:link w:val="FootnoteText"/>
    <w:rsid w:val="000A3D4F"/>
  </w:style>
  <w:style w:type="character" w:styleId="UnresolvedMention">
    <w:name w:val="Unresolved Mention"/>
    <w:basedOn w:val="DefaultParagraphFont"/>
    <w:uiPriority w:val="99"/>
    <w:semiHidden/>
    <w:unhideWhenUsed/>
    <w:rsid w:val="000A3D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isasalsabila.21005@mhs.unesa.ac.id" TargetMode="External"/><Relationship Id="rId13" Type="http://schemas.openxmlformats.org/officeDocument/2006/relationships/header" Target="header3.xml"/><Relationship Id="rId18" Type="http://schemas.openxmlformats.org/officeDocument/2006/relationships/hyperlink" Target="https://doi.org/10.1086/228311" TargetMode="External"/><Relationship Id="rId3" Type="http://schemas.openxmlformats.org/officeDocument/2006/relationships/styles" Target="styles.xml"/><Relationship Id="rId21" Type="http://schemas.openxmlformats.org/officeDocument/2006/relationships/hyperlink" Target="https://doi.org/10.55981/brin.901.c724"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i.org/10.53429/jdes.v9ino.1.30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07/978-3-319-20907-4_1" TargetMode="External"/><Relationship Id="rId20" Type="http://schemas.openxmlformats.org/officeDocument/2006/relationships/hyperlink" Target="https://doi.org/10.4324/978020393369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113/jt.v40.399" TargetMode="External"/><Relationship Id="rId23" Type="http://schemas.openxmlformats.org/officeDocument/2006/relationships/hyperlink" Target="https://doi.org/10.36312/sasambo.v4i3.828" TargetMode="External"/><Relationship Id="rId10" Type="http://schemas.openxmlformats.org/officeDocument/2006/relationships/header" Target="header2.xml"/><Relationship Id="rId19" Type="http://schemas.openxmlformats.org/officeDocument/2006/relationships/hyperlink" Target="https://doi.org/10.4337/9781781000977.00013"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10.1016/0749-5978(91)90020-T" TargetMode="External"/><Relationship Id="rId22" Type="http://schemas.openxmlformats.org/officeDocument/2006/relationships/hyperlink" Target="https://doi.org/10.17977/um003v3i32017p23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E30B3-3ECF-4096-9ED8-8287F768A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7174</Words>
  <Characters>40898</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47977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ZUHROTUL JAMILAH</dc:creator>
  <cp:keywords>Devy Ainur</cp:keywords>
  <dc:description/>
  <cp:lastModifiedBy>annisa salsabila</cp:lastModifiedBy>
  <cp:revision>5</cp:revision>
  <cp:lastPrinted>2024-12-08T16:25:00Z</cp:lastPrinted>
  <dcterms:created xsi:type="dcterms:W3CDTF">2025-08-20T14:54:00Z</dcterms:created>
  <dcterms:modified xsi:type="dcterms:W3CDTF">2025-08-22T09:54:00Z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4c16c599-97ed-3172-a350-59af4a8903a7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