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0751" w14:textId="4EF7ECD6" w:rsidR="00FB4BCC" w:rsidRPr="00BA6413" w:rsidRDefault="00FC6CC2" w:rsidP="00FB4BCC">
      <w:pPr>
        <w:spacing w:after="0"/>
        <w:jc w:val="center"/>
        <w:rPr>
          <w:rFonts w:ascii="Times New Roman" w:hAnsi="Times New Roman" w:cs="Times New Roman"/>
          <w:b/>
          <w:bCs/>
          <w:sz w:val="20"/>
          <w:szCs w:val="20"/>
          <w:shd w:val="clear" w:color="auto" w:fill="FFFFFF"/>
        </w:rPr>
      </w:pPr>
      <w:bookmarkStart w:id="0" w:name="_Hlk206019552"/>
      <w:bookmarkEnd w:id="0"/>
      <w:r w:rsidRPr="00BA6413">
        <w:rPr>
          <w:rFonts w:ascii="Times New Roman" w:hAnsi="Times New Roman" w:cs="Times New Roman"/>
          <w:b/>
          <w:bCs/>
          <w:sz w:val="20"/>
          <w:szCs w:val="20"/>
          <w:shd w:val="clear" w:color="auto" w:fill="FFFFFF"/>
        </w:rPr>
        <w:t>TINGKAT KESIAPSIAGAAN MASYARAKAT TERHADAP BENCANA GEMPA BUMI DAN TSUNAMI DI KAWASAN TELUK PACITAN, JAWA TIMUR TAHUN 2025</w:t>
      </w:r>
    </w:p>
    <w:p w14:paraId="45AA94BD" w14:textId="77777777" w:rsidR="00FC6CC2" w:rsidRPr="00BA6413" w:rsidRDefault="00FC6CC2" w:rsidP="00FB4BCC">
      <w:pPr>
        <w:spacing w:after="0"/>
        <w:jc w:val="center"/>
        <w:rPr>
          <w:rFonts w:ascii="Times New Roman" w:hAnsi="Times New Roman" w:cs="Times New Roman"/>
          <w:b/>
          <w:bCs/>
          <w:sz w:val="20"/>
          <w:szCs w:val="20"/>
          <w:lang w:val="en-US"/>
        </w:rPr>
      </w:pPr>
    </w:p>
    <w:p w14:paraId="326D9DFF" w14:textId="3169F531" w:rsidR="00FB4BCC" w:rsidRPr="00BA6413" w:rsidRDefault="00FC6CC2" w:rsidP="00FB4BCC">
      <w:pPr>
        <w:spacing w:after="0" w:line="240" w:lineRule="auto"/>
        <w:contextualSpacing/>
        <w:jc w:val="center"/>
        <w:rPr>
          <w:rFonts w:ascii="Times New Roman" w:hAnsi="Times New Roman" w:cs="Times New Roman"/>
          <w:b/>
          <w:sz w:val="20"/>
          <w:szCs w:val="20"/>
        </w:rPr>
      </w:pPr>
      <w:r w:rsidRPr="00BA6413">
        <w:rPr>
          <w:rFonts w:ascii="Times New Roman" w:hAnsi="Times New Roman" w:cs="Times New Roman"/>
          <w:b/>
          <w:sz w:val="20"/>
          <w:szCs w:val="20"/>
        </w:rPr>
        <w:t>Marsela Puspa Maharani</w:t>
      </w:r>
    </w:p>
    <w:p w14:paraId="325304F2" w14:textId="77777777" w:rsidR="00FB4BCC" w:rsidRPr="00BA6413" w:rsidRDefault="00FB4BCC" w:rsidP="00FB4BCC">
      <w:pPr>
        <w:spacing w:after="0" w:line="240" w:lineRule="auto"/>
        <w:contextualSpacing/>
        <w:jc w:val="center"/>
        <w:rPr>
          <w:rFonts w:ascii="Times New Roman" w:hAnsi="Times New Roman" w:cs="Times New Roman"/>
          <w:sz w:val="20"/>
          <w:szCs w:val="20"/>
        </w:rPr>
      </w:pPr>
      <w:r w:rsidRPr="00BA6413">
        <w:rPr>
          <w:rFonts w:ascii="Times New Roman" w:hAnsi="Times New Roman" w:cs="Times New Roman"/>
          <w:sz w:val="20"/>
          <w:szCs w:val="20"/>
        </w:rPr>
        <w:t xml:space="preserve">S1 Pendidikan Geografi, </w:t>
      </w:r>
      <w:proofErr w:type="spellStart"/>
      <w:r w:rsidRPr="00BA6413">
        <w:rPr>
          <w:rFonts w:ascii="Times New Roman" w:hAnsi="Times New Roman" w:cs="Times New Roman"/>
          <w:sz w:val="20"/>
          <w:szCs w:val="20"/>
        </w:rPr>
        <w:t>Fakultas</w:t>
      </w:r>
      <w:proofErr w:type="spellEnd"/>
      <w:r w:rsidRPr="00BA6413">
        <w:rPr>
          <w:rFonts w:ascii="Times New Roman" w:hAnsi="Times New Roman" w:cs="Times New Roman"/>
          <w:sz w:val="20"/>
          <w:szCs w:val="20"/>
        </w:rPr>
        <w:t xml:space="preserve"> </w:t>
      </w:r>
      <w:proofErr w:type="spellStart"/>
      <w:r w:rsidRPr="00BA6413">
        <w:rPr>
          <w:rFonts w:ascii="Times New Roman" w:hAnsi="Times New Roman" w:cs="Times New Roman"/>
          <w:sz w:val="20"/>
          <w:szCs w:val="20"/>
        </w:rPr>
        <w:t>Ilmu</w:t>
      </w:r>
      <w:proofErr w:type="spellEnd"/>
      <w:r w:rsidRPr="00BA6413">
        <w:rPr>
          <w:rFonts w:ascii="Times New Roman" w:hAnsi="Times New Roman" w:cs="Times New Roman"/>
          <w:sz w:val="20"/>
          <w:szCs w:val="20"/>
        </w:rPr>
        <w:t xml:space="preserve"> Sosial dan </w:t>
      </w:r>
      <w:proofErr w:type="spellStart"/>
      <w:r w:rsidRPr="00BA6413">
        <w:rPr>
          <w:rFonts w:ascii="Times New Roman" w:hAnsi="Times New Roman" w:cs="Times New Roman"/>
          <w:sz w:val="20"/>
          <w:szCs w:val="20"/>
        </w:rPr>
        <w:t>Ilmu</w:t>
      </w:r>
      <w:proofErr w:type="spellEnd"/>
      <w:r w:rsidRPr="00BA6413">
        <w:rPr>
          <w:rFonts w:ascii="Times New Roman" w:hAnsi="Times New Roman" w:cs="Times New Roman"/>
          <w:sz w:val="20"/>
          <w:szCs w:val="20"/>
        </w:rPr>
        <w:t xml:space="preserve"> Politik, Universitas Negeri Surabaya</w:t>
      </w:r>
    </w:p>
    <w:p w14:paraId="35F1926E" w14:textId="4E1A59EC" w:rsidR="00FB4BCC" w:rsidRPr="00BA6413" w:rsidRDefault="00FB4BCC" w:rsidP="00FB4BCC">
      <w:pPr>
        <w:spacing w:after="0" w:line="240" w:lineRule="auto"/>
        <w:contextualSpacing/>
        <w:jc w:val="center"/>
        <w:rPr>
          <w:rFonts w:ascii="Times New Roman" w:hAnsi="Times New Roman" w:cs="Times New Roman"/>
          <w:sz w:val="20"/>
          <w:szCs w:val="20"/>
        </w:rPr>
      </w:pPr>
      <w:r w:rsidRPr="00BA6413">
        <w:rPr>
          <w:rFonts w:ascii="Times New Roman" w:hAnsi="Times New Roman" w:cs="Times New Roman"/>
          <w:sz w:val="20"/>
          <w:szCs w:val="20"/>
        </w:rPr>
        <w:t xml:space="preserve">Email: </w:t>
      </w:r>
      <w:hyperlink r:id="rId8" w:history="1">
        <w:r w:rsidR="00FC6CC2" w:rsidRPr="00BA6413">
          <w:rPr>
            <w:rStyle w:val="Hyperlink"/>
            <w:rFonts w:ascii="Times New Roman" w:hAnsi="Times New Roman" w:cs="Times New Roman"/>
            <w:sz w:val="20"/>
            <w:szCs w:val="20"/>
          </w:rPr>
          <w:t>marselapuspa.21065@mhs.unesa.ac.id</w:t>
        </w:r>
      </w:hyperlink>
    </w:p>
    <w:p w14:paraId="0F8B49A0" w14:textId="77777777" w:rsidR="00FB4BCC" w:rsidRPr="00BA6413" w:rsidRDefault="00FB4BCC" w:rsidP="00FB4BCC">
      <w:pPr>
        <w:spacing w:after="0" w:line="360" w:lineRule="auto"/>
        <w:contextualSpacing/>
        <w:jc w:val="center"/>
        <w:rPr>
          <w:rFonts w:ascii="Times New Roman" w:hAnsi="Times New Roman" w:cs="Times New Roman"/>
          <w:sz w:val="20"/>
          <w:szCs w:val="20"/>
        </w:rPr>
      </w:pPr>
    </w:p>
    <w:p w14:paraId="3C7F464E" w14:textId="77777777" w:rsidR="00F446CA" w:rsidRPr="00BA6413" w:rsidRDefault="00F446CA" w:rsidP="00FB4BCC">
      <w:pPr>
        <w:spacing w:after="0" w:line="360" w:lineRule="auto"/>
        <w:contextualSpacing/>
        <w:jc w:val="center"/>
        <w:rPr>
          <w:rFonts w:ascii="Times New Roman" w:hAnsi="Times New Roman" w:cs="Times New Roman"/>
          <w:b/>
          <w:sz w:val="20"/>
          <w:szCs w:val="20"/>
        </w:rPr>
      </w:pPr>
      <w:r w:rsidRPr="00BA6413">
        <w:rPr>
          <w:rFonts w:ascii="Times New Roman" w:hAnsi="Times New Roman" w:cs="Times New Roman"/>
          <w:b/>
          <w:sz w:val="20"/>
          <w:szCs w:val="20"/>
        </w:rPr>
        <w:t>Prof. Dr. Ketut Prasetyo, M.S.</w:t>
      </w:r>
    </w:p>
    <w:p w14:paraId="6985AE31" w14:textId="462CB742" w:rsidR="00FB4BCC" w:rsidRPr="00BA6413" w:rsidRDefault="00FB4BCC" w:rsidP="00FB4BCC">
      <w:pPr>
        <w:spacing w:after="0" w:line="360" w:lineRule="auto"/>
        <w:contextualSpacing/>
        <w:jc w:val="center"/>
        <w:rPr>
          <w:rFonts w:ascii="Times New Roman" w:hAnsi="Times New Roman" w:cs="Times New Roman"/>
          <w:sz w:val="20"/>
          <w:szCs w:val="20"/>
        </w:rPr>
      </w:pPr>
      <w:r w:rsidRPr="00BA6413">
        <w:rPr>
          <w:rFonts w:ascii="Times New Roman" w:hAnsi="Times New Roman" w:cs="Times New Roman"/>
          <w:sz w:val="20"/>
          <w:szCs w:val="20"/>
        </w:rPr>
        <w:t xml:space="preserve">Dosen </w:t>
      </w:r>
      <w:proofErr w:type="spellStart"/>
      <w:r w:rsidRPr="00BA6413">
        <w:rPr>
          <w:rFonts w:ascii="Times New Roman" w:hAnsi="Times New Roman" w:cs="Times New Roman"/>
          <w:sz w:val="20"/>
          <w:szCs w:val="20"/>
        </w:rPr>
        <w:t>Pembimbing</w:t>
      </w:r>
      <w:proofErr w:type="spellEnd"/>
      <w:r w:rsidRPr="00BA6413">
        <w:rPr>
          <w:rFonts w:ascii="Times New Roman" w:hAnsi="Times New Roman" w:cs="Times New Roman"/>
          <w:sz w:val="20"/>
          <w:szCs w:val="20"/>
        </w:rPr>
        <w:t xml:space="preserve"> </w:t>
      </w:r>
      <w:proofErr w:type="spellStart"/>
      <w:r w:rsidRPr="00BA6413">
        <w:rPr>
          <w:rFonts w:ascii="Times New Roman" w:hAnsi="Times New Roman" w:cs="Times New Roman"/>
          <w:sz w:val="20"/>
          <w:szCs w:val="20"/>
        </w:rPr>
        <w:t>Mahasiswa</w:t>
      </w:r>
      <w:proofErr w:type="spellEnd"/>
    </w:p>
    <w:p w14:paraId="487886A9" w14:textId="77777777" w:rsidR="00FB4BCC" w:rsidRPr="00BA6413" w:rsidRDefault="00FB4BCC" w:rsidP="00887A03">
      <w:pPr>
        <w:spacing w:after="0" w:line="240" w:lineRule="auto"/>
        <w:contextualSpacing/>
        <w:rPr>
          <w:rFonts w:ascii="Times New Roman" w:hAnsi="Times New Roman" w:cs="Times New Roman"/>
          <w:sz w:val="20"/>
          <w:szCs w:val="20"/>
        </w:rPr>
      </w:pPr>
    </w:p>
    <w:p w14:paraId="52D2DAB5" w14:textId="77777777" w:rsidR="00FB4BCC" w:rsidRPr="00BA6413" w:rsidRDefault="00FB4BCC" w:rsidP="00887A03">
      <w:pPr>
        <w:spacing w:line="240" w:lineRule="auto"/>
        <w:contextualSpacing/>
        <w:jc w:val="center"/>
        <w:rPr>
          <w:rFonts w:ascii="Times New Roman" w:hAnsi="Times New Roman" w:cs="Times New Roman"/>
          <w:b/>
          <w:bCs/>
          <w:sz w:val="20"/>
          <w:szCs w:val="20"/>
        </w:rPr>
      </w:pPr>
      <w:proofErr w:type="spellStart"/>
      <w:r w:rsidRPr="00BA6413">
        <w:rPr>
          <w:rFonts w:ascii="Times New Roman" w:hAnsi="Times New Roman" w:cs="Times New Roman"/>
          <w:b/>
          <w:bCs/>
          <w:sz w:val="20"/>
          <w:szCs w:val="20"/>
        </w:rPr>
        <w:t>Abstrak</w:t>
      </w:r>
      <w:proofErr w:type="spellEnd"/>
    </w:p>
    <w:p w14:paraId="4DF660EA" w14:textId="2A5086BD" w:rsidR="00887A03" w:rsidRPr="00BA6413" w:rsidRDefault="0016432B" w:rsidP="00611B7C">
      <w:pPr>
        <w:spacing w:after="0" w:line="240" w:lineRule="auto"/>
        <w:ind w:firstLine="720"/>
        <w:jc w:val="both"/>
        <w:rPr>
          <w:rFonts w:ascii="Times New Roman" w:hAnsi="Times New Roman" w:cs="Times New Roman"/>
          <w:sz w:val="20"/>
          <w:szCs w:val="20"/>
          <w:lang w:val="id-ID"/>
        </w:rPr>
      </w:pPr>
      <w:r w:rsidRPr="00BA6413">
        <w:rPr>
          <w:rFonts w:ascii="Times New Roman" w:eastAsia="Book Antiqua" w:hAnsi="Times New Roman" w:cs="Times New Roman"/>
          <w:sz w:val="20"/>
          <w:szCs w:val="20"/>
        </w:rPr>
        <w:t xml:space="preserve">       </w:t>
      </w:r>
      <w:r w:rsidR="00887A03" w:rsidRPr="00BA6413">
        <w:rPr>
          <w:rFonts w:ascii="Times New Roman" w:hAnsi="Times New Roman" w:cs="Times New Roman"/>
          <w:sz w:val="20"/>
          <w:szCs w:val="20"/>
          <w:lang w:val="id-ID"/>
        </w:rPr>
        <w:t xml:space="preserve">Kawasan Teluk Pacitan merupakan daerah rawan akan bencana gempa bumi dan tsunami. Kondisi ini terjadi disebabkan oleh aktivitas tektonik pada zona pertemuan lempeng Eurasia dengan lempeng Indo-Australia yang berada di sebelah selatan kawasan Teluk Pacitan. Oleh karena itu, dibutuhkan kesiapsiagaan masyarakat sebagai upaya pengurangan resiko bencana yang diakibatkan oleh bencana gempa bumi dan tsunami. Tujuan dalam penelitian ini adalah 1) mengukur tingkat kesiapsiagaan masyarakat Teluk Pacitan terhadap bencana gempa bumi, 2) mengukur tingkat kesiapsiagaan masyarakat Teluk Pacitan terhadap bencana tsunami. Metode penelitian yang digunakan dalam penelitian ini adalah penelitian deskriptif dengan pendekatan kuantitatif. Perolehan data dilakukan dengan menggunakan instrumen tes yang telah dilakukan perkembangan berdasarkan konsep kesiapsiagaan oleh Lembaga Ilmu Pengetahuan Indonesia (LIPI) yang </w:t>
      </w:r>
      <w:r w:rsidR="00887A03" w:rsidRPr="008235AF">
        <w:rPr>
          <w:rFonts w:ascii="Times New Roman" w:hAnsi="Times New Roman" w:cs="Times New Roman"/>
          <w:sz w:val="20"/>
          <w:szCs w:val="20"/>
          <w:lang w:val="id-ID"/>
        </w:rPr>
        <w:t>bekerja</w:t>
      </w:r>
      <w:r w:rsidR="008235AF" w:rsidRPr="008235AF">
        <w:rPr>
          <w:rFonts w:ascii="Times New Roman" w:hAnsi="Times New Roman" w:cs="Times New Roman"/>
          <w:sz w:val="20"/>
          <w:szCs w:val="20"/>
          <w:lang w:val="id-ID"/>
        </w:rPr>
        <w:t xml:space="preserve"> </w:t>
      </w:r>
      <w:r w:rsidR="00887A03" w:rsidRPr="008235AF">
        <w:rPr>
          <w:rFonts w:ascii="Times New Roman" w:hAnsi="Times New Roman" w:cs="Times New Roman"/>
          <w:sz w:val="20"/>
          <w:szCs w:val="20"/>
          <w:lang w:val="id-ID"/>
        </w:rPr>
        <w:t xml:space="preserve">sama </w:t>
      </w:r>
      <w:r w:rsidR="00887A03" w:rsidRPr="00BA6413">
        <w:rPr>
          <w:rFonts w:ascii="Times New Roman" w:hAnsi="Times New Roman" w:cs="Times New Roman"/>
          <w:sz w:val="20"/>
          <w:szCs w:val="20"/>
          <w:lang w:val="id-ID"/>
        </w:rPr>
        <w:t xml:space="preserve">dengan UNESCO dan badan ISDR. Populasi dalam penelitian ini adalah seluruh kepala keluarga (KK) yang tinggal di Kawasan Teluk Pacitan terkhususnya di Kelurahan Sidoharjo dan Kelurahan Ploso. Pengambilan sampel menggunakan teknik </w:t>
      </w:r>
      <w:r w:rsidR="00887A03" w:rsidRPr="00BA6413">
        <w:rPr>
          <w:rFonts w:ascii="Times New Roman" w:hAnsi="Times New Roman" w:cs="Times New Roman"/>
          <w:i/>
          <w:iCs/>
          <w:sz w:val="20"/>
          <w:szCs w:val="20"/>
          <w:lang w:val="id-ID"/>
        </w:rPr>
        <w:t xml:space="preserve">probability sampling </w:t>
      </w:r>
      <w:r w:rsidR="00887A03" w:rsidRPr="00BA6413">
        <w:rPr>
          <w:rFonts w:ascii="Times New Roman" w:hAnsi="Times New Roman" w:cs="Times New Roman"/>
          <w:sz w:val="20"/>
          <w:szCs w:val="20"/>
          <w:lang w:val="id-ID"/>
        </w:rPr>
        <w:t xml:space="preserve">dengan jenis </w:t>
      </w:r>
      <w:r w:rsidR="00887A03" w:rsidRPr="00BA6413">
        <w:rPr>
          <w:rFonts w:ascii="Times New Roman" w:hAnsi="Times New Roman" w:cs="Times New Roman"/>
          <w:i/>
          <w:iCs/>
          <w:sz w:val="20"/>
          <w:szCs w:val="20"/>
          <w:lang w:val="id-ID"/>
        </w:rPr>
        <w:t xml:space="preserve">cluster sampling </w:t>
      </w:r>
      <w:r w:rsidR="00887A03" w:rsidRPr="00BA6413">
        <w:rPr>
          <w:rFonts w:ascii="Times New Roman" w:hAnsi="Times New Roman" w:cs="Times New Roman"/>
          <w:sz w:val="20"/>
          <w:szCs w:val="20"/>
          <w:lang w:val="id-ID"/>
        </w:rPr>
        <w:t>dengan sampel sebanyak 98 responden. Hasil penelitian menunjukkan bahwa tingkat kesiapsiagaan masyarakat terhadap bencana gempa bumi berada di kategori “sangat siap” dengan nilai 84,3. Pada parameter pengetahuan dan sikap (88), rencana tanggap darurat (83), sistem peringatan dini (91), dan mobilisasi sumberdaya (74). Untuk tingkat kesiapsiagaan masyarakat terhadap bencana tsunami berada dalam kategori “sangat siap” dengan perolehan nilai 83,4. Pada parameter pengetahuan dan sikap (83), rencana tanggap darurat (87), sistem peringatan dini (82), dan mobilisasi sumberdaya berada dalam kategori siap (77).</w:t>
      </w:r>
    </w:p>
    <w:p w14:paraId="6BAB2AE1" w14:textId="77777777" w:rsidR="00611B7C" w:rsidRPr="00BA6413" w:rsidRDefault="00611B7C" w:rsidP="00611B7C">
      <w:pPr>
        <w:spacing w:after="0" w:line="240" w:lineRule="auto"/>
        <w:ind w:firstLine="720"/>
        <w:jc w:val="both"/>
        <w:rPr>
          <w:rFonts w:ascii="Times New Roman" w:hAnsi="Times New Roman" w:cs="Times New Roman"/>
          <w:sz w:val="20"/>
          <w:szCs w:val="20"/>
          <w:lang w:val="id-ID"/>
        </w:rPr>
      </w:pPr>
    </w:p>
    <w:p w14:paraId="7FF0D722" w14:textId="77777777" w:rsidR="00887A03" w:rsidRPr="00BA6413" w:rsidRDefault="00887A03" w:rsidP="00887A03">
      <w:pPr>
        <w:spacing w:line="240" w:lineRule="auto"/>
        <w:jc w:val="both"/>
        <w:rPr>
          <w:rFonts w:ascii="Times New Roman" w:hAnsi="Times New Roman" w:cs="Times New Roman"/>
          <w:b/>
          <w:bCs/>
          <w:sz w:val="20"/>
          <w:szCs w:val="20"/>
          <w:lang w:val="id-ID"/>
        </w:rPr>
      </w:pPr>
      <w:r w:rsidRPr="00BA6413">
        <w:rPr>
          <w:rFonts w:ascii="Times New Roman" w:hAnsi="Times New Roman" w:cs="Times New Roman"/>
          <w:b/>
          <w:bCs/>
          <w:sz w:val="20"/>
          <w:szCs w:val="20"/>
          <w:lang w:val="id-ID"/>
        </w:rPr>
        <w:t>Kata kunci: gempa bumi, tsunami, teluk, dan kesiapsiagaan</w:t>
      </w:r>
    </w:p>
    <w:p w14:paraId="0D94798A" w14:textId="557A234B" w:rsidR="0016432B" w:rsidRPr="00BA6413" w:rsidRDefault="0016432B" w:rsidP="00887A03">
      <w:pPr>
        <w:spacing w:line="240" w:lineRule="auto"/>
        <w:jc w:val="both"/>
        <w:rPr>
          <w:rFonts w:ascii="Times New Roman" w:hAnsi="Times New Roman" w:cs="Times New Roman"/>
          <w:sz w:val="20"/>
          <w:szCs w:val="20"/>
        </w:rPr>
      </w:pPr>
    </w:p>
    <w:p w14:paraId="73BE906D" w14:textId="77777777" w:rsidR="00FB4BCC" w:rsidRPr="00BA6413" w:rsidRDefault="00FB4BCC" w:rsidP="00887A03">
      <w:pPr>
        <w:spacing w:line="240" w:lineRule="auto"/>
        <w:jc w:val="center"/>
        <w:rPr>
          <w:rFonts w:ascii="Times New Roman" w:hAnsi="Times New Roman" w:cs="Times New Roman"/>
          <w:b/>
          <w:bCs/>
          <w:i/>
          <w:iCs/>
          <w:sz w:val="20"/>
          <w:szCs w:val="20"/>
        </w:rPr>
      </w:pPr>
      <w:r w:rsidRPr="00BA6413">
        <w:rPr>
          <w:rFonts w:ascii="Times New Roman" w:hAnsi="Times New Roman" w:cs="Times New Roman"/>
          <w:b/>
          <w:bCs/>
          <w:i/>
          <w:iCs/>
          <w:sz w:val="20"/>
          <w:szCs w:val="20"/>
        </w:rPr>
        <w:t>Abstract</w:t>
      </w:r>
    </w:p>
    <w:p w14:paraId="088A935B" w14:textId="25057FDF" w:rsidR="00887A03" w:rsidRPr="00BA6413" w:rsidRDefault="00887A03" w:rsidP="00611B7C">
      <w:pPr>
        <w:spacing w:line="240" w:lineRule="auto"/>
        <w:ind w:firstLine="720"/>
        <w:jc w:val="both"/>
        <w:rPr>
          <w:rFonts w:ascii="Times New Roman" w:hAnsi="Times New Roman" w:cs="Times New Roman"/>
          <w:i/>
          <w:iCs/>
          <w:sz w:val="20"/>
          <w:szCs w:val="20"/>
          <w:lang w:val="id-ID"/>
        </w:rPr>
      </w:pPr>
      <w:r w:rsidRPr="00BA6413">
        <w:rPr>
          <w:rFonts w:ascii="Times New Roman" w:hAnsi="Times New Roman" w:cs="Times New Roman"/>
          <w:i/>
          <w:iCs/>
          <w:sz w:val="20"/>
          <w:szCs w:val="20"/>
          <w:lang w:val="id-ID"/>
        </w:rPr>
        <w:t>The Pacitan Bay area is prone to earthquakes and tsunamis. This situation is caused by tectonic activity at the junction of the Eurasian and Indo-Australian plates, located south of Pacitan Bay. Therefore, community preparedness is needed to reduce the risk of disasters caused by earthquakes and tsunamis. The objectives of this study were: 1) to measure the level of preparedness of the Pacitan Bay community for earthquakes and 2) to measure the level of preparedness of the Pacitan Bay community for tsunamis. The research method used in this study was descriptive research with a quantitative approach. Data were obtained using a test instrument developed based on the preparedness concept developed by the Indonesian Institute of Sciences (LIPI) in collaboration with UNESCO and the ISDR. The population in this study was all heads of families (KK) living in the Pacitan Bay area, specifically in the villages of Sidoharjo and Ploso. Sampling used a probability sampling technique with cluster sampling, with a sample size of 98 respondents. The results of the study indicate that the level of community preparedness for earthquake disasters is in the “very ready” category with a score of 84.3. In the parameters of knowledge and attitude (88), emergency response plans (83), early warning systems (91), and resource mobilization (74). For the level of community preparedness for tsunami disasters, it is in the “very ready” category with a score of 83.4. In the parameters of knowledge and attitude (83), emergency response plans (87), early warning systems (82), and resource mobilization, it is in the ready category (77).</w:t>
      </w:r>
    </w:p>
    <w:p w14:paraId="4D337ACC" w14:textId="3B500989" w:rsidR="0016432B" w:rsidRPr="00BA6413" w:rsidRDefault="00887A03" w:rsidP="00887A03">
      <w:pPr>
        <w:spacing w:line="240" w:lineRule="auto"/>
        <w:jc w:val="both"/>
        <w:rPr>
          <w:rFonts w:ascii="Times New Roman" w:hAnsi="Times New Roman" w:cs="Times New Roman"/>
          <w:b/>
          <w:bCs/>
          <w:i/>
          <w:iCs/>
          <w:sz w:val="20"/>
          <w:szCs w:val="20"/>
        </w:rPr>
      </w:pPr>
      <w:r w:rsidRPr="00BA6413">
        <w:rPr>
          <w:rFonts w:ascii="Times New Roman" w:hAnsi="Times New Roman" w:cs="Times New Roman"/>
          <w:b/>
          <w:bCs/>
          <w:i/>
          <w:iCs/>
          <w:sz w:val="20"/>
          <w:szCs w:val="20"/>
          <w:lang w:val="id-ID"/>
        </w:rPr>
        <w:t>Keywords: earthquake, tsunami, bay, and preparedness</w:t>
      </w:r>
    </w:p>
    <w:p w14:paraId="607BC37E" w14:textId="519E3163" w:rsidR="00FB4BCC" w:rsidRPr="00BA6413" w:rsidRDefault="00FB4BCC" w:rsidP="00B20D5A">
      <w:pPr>
        <w:spacing w:after="0" w:line="240" w:lineRule="auto"/>
        <w:jc w:val="both"/>
        <w:rPr>
          <w:rFonts w:ascii="Times New Roman" w:hAnsi="Times New Roman" w:cs="Times New Roman"/>
          <w:b/>
          <w:bCs/>
          <w:i/>
          <w:iCs/>
          <w:sz w:val="20"/>
          <w:szCs w:val="20"/>
        </w:rPr>
        <w:sectPr w:rsidR="00FB4BCC" w:rsidRPr="00BA6413" w:rsidSect="00FB4BCC">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p>
    <w:p w14:paraId="4E9B937F" w14:textId="065CDE15" w:rsidR="00326CF8" w:rsidRPr="00BA6413" w:rsidRDefault="00FB4BCC" w:rsidP="003C13C8">
      <w:pPr>
        <w:spacing w:after="0" w:line="240" w:lineRule="auto"/>
        <w:contextualSpacing/>
        <w:jc w:val="both"/>
        <w:rPr>
          <w:rFonts w:ascii="Times New Roman" w:hAnsi="Times New Roman" w:cs="Times New Roman"/>
          <w:b/>
          <w:sz w:val="20"/>
          <w:szCs w:val="20"/>
        </w:rPr>
      </w:pPr>
      <w:r w:rsidRPr="00BA6413">
        <w:rPr>
          <w:rFonts w:ascii="Times New Roman" w:hAnsi="Times New Roman" w:cs="Times New Roman"/>
          <w:b/>
          <w:sz w:val="20"/>
          <w:szCs w:val="20"/>
        </w:rPr>
        <w:lastRenderedPageBreak/>
        <w:t>PENDAHULUAN</w:t>
      </w:r>
    </w:p>
    <w:p w14:paraId="02903363" w14:textId="1D1795AA" w:rsidR="005D6FEE" w:rsidRPr="00BA6413" w:rsidRDefault="00124F5E" w:rsidP="008E561F">
      <w:pPr>
        <w:spacing w:after="0" w:line="240" w:lineRule="auto"/>
        <w:ind w:firstLine="567"/>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Indonesia menjadi salah satu negara</w:t>
      </w:r>
      <w:r w:rsidRPr="00BA6413">
        <w:rPr>
          <w:rFonts w:ascii="Times New Roman" w:hAnsi="Times New Roman" w:cs="Times New Roman"/>
          <w:color w:val="FFFFFF" w:themeColor="background1"/>
          <w:sz w:val="20"/>
          <w:szCs w:val="20"/>
          <w:lang w:val="id-ID"/>
        </w:rPr>
        <w:t>.</w:t>
      </w:r>
      <w:r w:rsidRPr="00BA6413">
        <w:rPr>
          <w:rFonts w:ascii="Times New Roman" w:hAnsi="Times New Roman" w:cs="Times New Roman"/>
          <w:sz w:val="20"/>
          <w:szCs w:val="20"/>
          <w:lang w:val="id-ID"/>
        </w:rPr>
        <w:t xml:space="preserve">yang memiliki tingkat kerawanan bencana alam yang cukup tinggi. </w:t>
      </w:r>
      <w:r w:rsidR="00046CFF">
        <w:rPr>
          <w:rFonts w:ascii="Times New Roman" w:hAnsi="Times New Roman" w:cs="Times New Roman"/>
          <w:sz w:val="20"/>
          <w:szCs w:val="20"/>
          <w:lang w:val="id-ID"/>
        </w:rPr>
        <w:t>Hal</w:t>
      </w:r>
      <w:r w:rsidRPr="00BA6413">
        <w:rPr>
          <w:rFonts w:ascii="Times New Roman" w:hAnsi="Times New Roman" w:cs="Times New Roman"/>
          <w:sz w:val="20"/>
          <w:szCs w:val="20"/>
          <w:lang w:val="id-ID"/>
        </w:rPr>
        <w:t xml:space="preserve"> ini dapat terjadi dikarenakan posisi Indonesia yang secara </w:t>
      </w:r>
      <w:r w:rsidRPr="00275E6E">
        <w:rPr>
          <w:rFonts w:ascii="Times New Roman" w:hAnsi="Times New Roman" w:cs="Times New Roman"/>
          <w:sz w:val="20"/>
          <w:szCs w:val="20"/>
          <w:lang w:val="id-ID"/>
        </w:rPr>
        <w:t>tektonis menjadi tempat pertemuan tiga lempeng besar aktif yaitu lempeng Eurasia, Indo-Australia, dan Pasifik (Frege, 2023). Apabila</w:t>
      </w:r>
      <w:r w:rsidRPr="00BA6413">
        <w:rPr>
          <w:rFonts w:ascii="Times New Roman" w:hAnsi="Times New Roman" w:cs="Times New Roman"/>
          <w:sz w:val="20"/>
          <w:szCs w:val="20"/>
          <w:lang w:val="id-ID"/>
        </w:rPr>
        <w:t xml:space="preserve"> ditinjau dari segi vulkanis, letak Indonesia berada di jalur pegunungan api aktif atau yang dikenal sebagai </w:t>
      </w:r>
      <w:r w:rsidRPr="00BA6413">
        <w:rPr>
          <w:rFonts w:ascii="Times New Roman" w:hAnsi="Times New Roman" w:cs="Times New Roman"/>
          <w:i/>
          <w:iCs/>
          <w:sz w:val="20"/>
          <w:szCs w:val="20"/>
          <w:lang w:val="id-ID"/>
        </w:rPr>
        <w:t xml:space="preserve">Pacific ring of </w:t>
      </w:r>
      <w:r w:rsidRPr="00E37623">
        <w:rPr>
          <w:rFonts w:ascii="Times New Roman" w:hAnsi="Times New Roman" w:cs="Times New Roman"/>
          <w:i/>
          <w:iCs/>
          <w:sz w:val="20"/>
          <w:szCs w:val="20"/>
          <w:lang w:val="id-ID"/>
        </w:rPr>
        <w:t xml:space="preserve">fire </w:t>
      </w:r>
      <w:r w:rsidRPr="00E37623">
        <w:rPr>
          <w:rFonts w:ascii="Times New Roman" w:hAnsi="Times New Roman" w:cs="Times New Roman"/>
          <w:sz w:val="20"/>
          <w:szCs w:val="20"/>
          <w:lang w:val="id-ID"/>
        </w:rPr>
        <w:t xml:space="preserve">(Hadi, 2019). </w:t>
      </w:r>
      <w:r w:rsidRPr="00BA6413">
        <w:rPr>
          <w:rFonts w:ascii="Times New Roman" w:hAnsi="Times New Roman" w:cs="Times New Roman"/>
          <w:sz w:val="20"/>
          <w:szCs w:val="20"/>
          <w:lang w:val="id-ID"/>
        </w:rPr>
        <w:t>Kondisi ini membuat Indonesia sering kali terjadi bencana alam yang bersifat geologi</w:t>
      </w:r>
      <w:r w:rsidR="00046CFF">
        <w:rPr>
          <w:rFonts w:ascii="Times New Roman" w:hAnsi="Times New Roman" w:cs="Times New Roman"/>
          <w:sz w:val="20"/>
          <w:szCs w:val="20"/>
          <w:lang w:val="id-ID"/>
        </w:rPr>
        <w:t xml:space="preserve"> </w:t>
      </w:r>
      <w:r w:rsidRPr="00BA6413">
        <w:rPr>
          <w:rFonts w:ascii="Times New Roman" w:hAnsi="Times New Roman" w:cs="Times New Roman"/>
          <w:sz w:val="20"/>
          <w:szCs w:val="20"/>
          <w:lang w:val="id-ID"/>
        </w:rPr>
        <w:t>seperti gunung meletus,</w:t>
      </w:r>
      <w:r w:rsidRPr="00BA6413">
        <w:rPr>
          <w:rFonts w:ascii="Times New Roman" w:hAnsi="Times New Roman" w:cs="Times New Roman"/>
          <w:color w:val="FFFFFF" w:themeColor="background1"/>
          <w:sz w:val="20"/>
          <w:szCs w:val="20"/>
          <w:lang w:val="id-ID"/>
        </w:rPr>
        <w:t>.</w:t>
      </w:r>
      <w:r w:rsidRPr="00BA6413">
        <w:rPr>
          <w:rFonts w:ascii="Times New Roman" w:hAnsi="Times New Roman" w:cs="Times New Roman"/>
          <w:sz w:val="20"/>
          <w:szCs w:val="20"/>
          <w:lang w:val="id-ID"/>
        </w:rPr>
        <w:t xml:space="preserve">gempa bumi, dan tsunami. </w:t>
      </w:r>
    </w:p>
    <w:p w14:paraId="2CC3BCF0" w14:textId="035BEEEE" w:rsidR="005D6FEE" w:rsidRPr="00275E6E" w:rsidRDefault="005D6FEE" w:rsidP="008E561F">
      <w:pPr>
        <w:spacing w:after="0" w:line="240" w:lineRule="auto"/>
        <w:ind w:firstLine="567"/>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 xml:space="preserve">Gempa bumi </w:t>
      </w:r>
      <w:r w:rsidRPr="00275E6E">
        <w:rPr>
          <w:rFonts w:ascii="Times New Roman" w:hAnsi="Times New Roman" w:cs="Times New Roman"/>
          <w:sz w:val="20"/>
          <w:szCs w:val="20"/>
          <w:lang w:val="id-ID"/>
        </w:rPr>
        <w:t xml:space="preserve">didefinisikan sebagai tenaga endogen sehingga menyebabkan gerakan atau getaran pada kerak bumi (Christanto, 2011). Badan Geologi telah mencatat </w:t>
      </w:r>
      <w:r w:rsidR="00077991" w:rsidRPr="00275E6E">
        <w:rPr>
          <w:rFonts w:ascii="Times New Roman" w:hAnsi="Times New Roman" w:cs="Times New Roman"/>
          <w:sz w:val="20"/>
          <w:szCs w:val="20"/>
          <w:lang w:val="id-ID"/>
        </w:rPr>
        <w:t>pada t</w:t>
      </w:r>
      <w:r w:rsidRPr="00275E6E">
        <w:rPr>
          <w:rFonts w:ascii="Times New Roman" w:hAnsi="Times New Roman" w:cs="Times New Roman"/>
          <w:sz w:val="20"/>
          <w:szCs w:val="20"/>
          <w:lang w:val="id-ID"/>
        </w:rPr>
        <w:t>ahun 2023 sebanyak 24 kejadian dan 2 kejadian diantaranya menimbulkan potensi tsunami, yaitu Gempa Maluku (7,9 M) dan Gempa Mentawai (7,3 M). Kejadian gempa bumi merusak pada tahun 2024 merupakan yang tertinggi dalam 24 tahun terakhir sejak tahun 2000 dengan total 31 kejadian. Gempa bumi dapat dikatakan sebagai gempa bumi merusak jika kejadian tersebut terjadi korban nyawa, kerusakan bangunan dan lingkungan, serta kerugian material.</w:t>
      </w:r>
      <w:bookmarkStart w:id="7" w:name="_Hlk205752872"/>
    </w:p>
    <w:p w14:paraId="7983BA27" w14:textId="78E9DF66" w:rsidR="00CA3866" w:rsidRPr="00275E6E" w:rsidRDefault="005D6FEE" w:rsidP="008E561F">
      <w:pPr>
        <w:spacing w:after="0" w:line="240" w:lineRule="auto"/>
        <w:ind w:firstLine="567"/>
        <w:jc w:val="both"/>
        <w:rPr>
          <w:rFonts w:ascii="Times New Roman" w:hAnsi="Times New Roman" w:cs="Times New Roman"/>
          <w:sz w:val="20"/>
          <w:szCs w:val="20"/>
          <w:lang w:val="id-ID"/>
        </w:rPr>
      </w:pPr>
      <w:r w:rsidRPr="00275E6E">
        <w:rPr>
          <w:rFonts w:ascii="Times New Roman" w:hAnsi="Times New Roman" w:cs="Times New Roman"/>
          <w:sz w:val="20"/>
          <w:szCs w:val="20"/>
          <w:lang w:val="id-ID"/>
        </w:rPr>
        <w:t xml:space="preserve">Tsunami menjadi bencana alam lain selain gempa bumi berpotensi terjadi di Indonesia. Tsunami adalah serangkaian gelombang yang bergerak dengan durasi yang sangat panjang dan disebabkan oleh gempa bumi yang terjadi di bawah laut (IOC, 2019). </w:t>
      </w:r>
      <w:bookmarkEnd w:id="7"/>
      <w:r w:rsidRPr="00275E6E">
        <w:rPr>
          <w:rFonts w:ascii="Times New Roman" w:hAnsi="Times New Roman" w:cs="Times New Roman"/>
          <w:sz w:val="20"/>
          <w:szCs w:val="20"/>
          <w:lang w:val="id-ID"/>
        </w:rPr>
        <w:t xml:space="preserve">Tsunami umumnya terjadi diakibatkan oleh gempa bumi yang berpusat di bawah laut, terutama pada peristiwa penujaman dengan kekuatan sekitar M7,0 atau lebih. Penyebab lainnya dapat datang berasal dari longsoran di laut, letusan gunung api laut, serta jatuhnya benda yang bermassa besar seperti meteor ke dalam air. Apabila dilihat dari kondisi geografis di Indonesia, sebagian besar peristiwa tsunami terjadi pada kawasan Lingkar Api Pasifik, Palung Sumatra, dan kawasan Samudra Hindia. </w:t>
      </w:r>
    </w:p>
    <w:p w14:paraId="4612D5AB" w14:textId="19F938C6" w:rsidR="00CA3866" w:rsidRPr="00BA6413" w:rsidRDefault="00CA3866" w:rsidP="008E561F">
      <w:pPr>
        <w:spacing w:after="0" w:line="240" w:lineRule="auto"/>
        <w:ind w:firstLine="567"/>
        <w:jc w:val="both"/>
        <w:rPr>
          <w:rFonts w:ascii="Times New Roman" w:hAnsi="Times New Roman" w:cs="Times New Roman"/>
          <w:sz w:val="20"/>
          <w:szCs w:val="20"/>
          <w:lang w:val="id-ID"/>
        </w:rPr>
      </w:pPr>
      <w:r w:rsidRPr="00275E6E">
        <w:rPr>
          <w:rFonts w:ascii="Times New Roman" w:hAnsi="Times New Roman" w:cs="Times New Roman"/>
          <w:sz w:val="20"/>
          <w:szCs w:val="20"/>
          <w:lang w:val="id-ID"/>
        </w:rPr>
        <w:t>Kabupaten Pacitan berada di dekat zona tumbukan antara lempeng Eurasia dan Indo-Australia yang terdapat pada wilayah Jawa bagian selatan, hal ini yang membuat Kabupaten Pacitan mempunyai</w:t>
      </w:r>
      <w:r w:rsidR="0026560F" w:rsidRPr="00275E6E">
        <w:rPr>
          <w:rFonts w:ascii="Times New Roman" w:hAnsi="Times New Roman" w:cs="Times New Roman"/>
          <w:sz w:val="20"/>
          <w:szCs w:val="20"/>
          <w:lang w:val="id-ID"/>
        </w:rPr>
        <w:t xml:space="preserve"> resiko</w:t>
      </w:r>
      <w:r w:rsidRPr="00275E6E">
        <w:rPr>
          <w:rFonts w:ascii="Times New Roman" w:hAnsi="Times New Roman" w:cs="Times New Roman"/>
          <w:sz w:val="20"/>
          <w:szCs w:val="20"/>
          <w:lang w:val="id-ID"/>
        </w:rPr>
        <w:t xml:space="preserve"> bencana gempa bumi dan tsunami dengan tingkat yang tinggi. Dari 12 kecamatan yang ada di Kabupaten Pacitan, 10 kecamatan berada di dalam ketegori kelas tinggi bencana gempa bumi dan wilayah yang berpotensi bencana tsunami </w:t>
      </w:r>
      <w:r w:rsidR="0081444A" w:rsidRPr="00275E6E">
        <w:rPr>
          <w:rFonts w:ascii="Times New Roman" w:hAnsi="Times New Roman" w:cs="Times New Roman"/>
          <w:sz w:val="20"/>
          <w:szCs w:val="20"/>
          <w:lang w:val="id-ID"/>
        </w:rPr>
        <w:t xml:space="preserve">sebanyak 7 kecamatan dengan </w:t>
      </w:r>
      <w:r w:rsidRPr="00275E6E">
        <w:rPr>
          <w:rFonts w:ascii="Times New Roman" w:hAnsi="Times New Roman" w:cs="Times New Roman"/>
          <w:sz w:val="20"/>
          <w:szCs w:val="20"/>
          <w:lang w:val="id-ID"/>
        </w:rPr>
        <w:t>luasan potensi bahaya tsunami terbesar berada di Kecamatan Pacitan yaitu sebesar 2868,39 Ha yang merupakan daerah perkotaan dengan morfologi berbentuk datar dan terletak pada kawasan Teluk Pacitan (KRB Pacitan, 2018)</w:t>
      </w:r>
    </w:p>
    <w:p w14:paraId="1E79C8A9" w14:textId="71C80B1E" w:rsidR="00CA3866" w:rsidRPr="00BA6413" w:rsidRDefault="00CA3866" w:rsidP="008E561F">
      <w:pPr>
        <w:spacing w:after="0" w:line="240" w:lineRule="auto"/>
        <w:ind w:firstLine="567"/>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Wilayah pantai di Teluk Pacitan termasuk dalam golongan wilayah rawan tsunami. Hal ini telah dinyatakan oleh Pusat Vulkanologi dan Mitigasi Bencana Alam (PVMBA) pada tahun 2020</w:t>
      </w:r>
      <w:r w:rsidR="007D329D">
        <w:rPr>
          <w:rFonts w:ascii="Times New Roman" w:hAnsi="Times New Roman" w:cs="Times New Roman"/>
          <w:sz w:val="20"/>
          <w:szCs w:val="20"/>
          <w:lang w:val="id-ID"/>
        </w:rPr>
        <w:t xml:space="preserve">. </w:t>
      </w:r>
      <w:r w:rsidRPr="00BA6413">
        <w:rPr>
          <w:rFonts w:ascii="Times New Roman" w:hAnsi="Times New Roman" w:cs="Times New Roman"/>
          <w:sz w:val="20"/>
          <w:szCs w:val="20"/>
          <w:lang w:val="id-ID"/>
        </w:rPr>
        <w:t xml:space="preserve">Hasil penelitian menemukan endapan yang diduga bekas tsunami berumur lebih tua di Purworejo, Gunung Kidul dan Pacitan. Sampel endapan ini diperkirakan berasal dari peristiwa tsunami yang sama dikarenakan adanya </w:t>
      </w:r>
      <w:r w:rsidRPr="00BA6413">
        <w:rPr>
          <w:rFonts w:ascii="Times New Roman" w:hAnsi="Times New Roman" w:cs="Times New Roman"/>
          <w:sz w:val="20"/>
          <w:szCs w:val="20"/>
          <w:lang w:val="id-ID"/>
        </w:rPr>
        <w:t xml:space="preserve">korelasi dengan </w:t>
      </w:r>
      <w:r w:rsidRPr="00275E6E">
        <w:rPr>
          <w:rFonts w:ascii="Times New Roman" w:hAnsi="Times New Roman" w:cs="Times New Roman"/>
          <w:sz w:val="20"/>
          <w:szCs w:val="20"/>
          <w:lang w:val="id-ID"/>
        </w:rPr>
        <w:t>kedalaman endapan tsunami pada ketiga daerah tersebut (Widianto, 2020). Kajian resiko bencana yang dilakukan pada tahun 2014-2018 menyatakan bahwa wilayah Perkotaan Pacitan memiliki potensi bahaya tsunami sebesar 2,868,39 Ha atau setara dengan 67,49% dari seluruh luas wilayahnya. Kondisi morfologi berbentuk teluk yang dimiliki oleh pantai di wilayah perkotaan Pacitan ini semakin memperburuk resiko dan kerugian yang akan ditimbulkan jika gelombang tsunami menerjang kawasan tersebut (Azzahra, 2023).</w:t>
      </w:r>
    </w:p>
    <w:p w14:paraId="41341EB7" w14:textId="241F9CC9" w:rsidR="00BC6333" w:rsidRPr="00BA6413" w:rsidRDefault="00CA3866" w:rsidP="008E561F">
      <w:pPr>
        <w:spacing w:after="0" w:line="240" w:lineRule="auto"/>
        <w:ind w:firstLine="567"/>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Bahaya akan bencana gempa bumi dan tsunami pada kawasan Teluk Pacitan juga telah dikeluarkan oleh BMKG pada tahun 202</w:t>
      </w:r>
      <w:r w:rsidR="00D62870">
        <w:rPr>
          <w:rFonts w:ascii="Times New Roman" w:hAnsi="Times New Roman" w:cs="Times New Roman"/>
          <w:sz w:val="20"/>
          <w:szCs w:val="20"/>
          <w:lang w:val="id-ID"/>
        </w:rPr>
        <w:t>1</w:t>
      </w:r>
      <w:r w:rsidRPr="00BA6413">
        <w:rPr>
          <w:rFonts w:ascii="Times New Roman" w:hAnsi="Times New Roman" w:cs="Times New Roman"/>
          <w:sz w:val="20"/>
          <w:szCs w:val="20"/>
          <w:lang w:val="id-ID"/>
        </w:rPr>
        <w:t xml:space="preserve">. Pada pernyataan tersebut disampaikan bahwa pantai di kawasan Teluk Pacitan menyimpan potensi gempa megathrust hingga sebesar M 8,7 dan potensi tsunami dengan ketinggian hingga 28 meter dengan estimasi waktu tiba di daratan sekitar 29 menit. Apabila sudah mencapai daratan, ketinggian genangan air akan berkisar 15 – 16 m dengan genangan sejauh 4 – 6 km dari pesisir </w:t>
      </w:r>
      <w:r w:rsidRPr="00275E6E">
        <w:rPr>
          <w:rFonts w:ascii="Times New Roman" w:hAnsi="Times New Roman" w:cs="Times New Roman"/>
          <w:sz w:val="20"/>
          <w:szCs w:val="20"/>
          <w:lang w:val="id-ID"/>
        </w:rPr>
        <w:t xml:space="preserve">pantai (BMKG, 2021). Meskipun skenario tersebut masih bersifat potensi </w:t>
      </w:r>
      <w:r w:rsidRPr="00BA6413">
        <w:rPr>
          <w:rFonts w:ascii="Times New Roman" w:hAnsi="Times New Roman" w:cs="Times New Roman"/>
          <w:sz w:val="20"/>
          <w:szCs w:val="20"/>
          <w:lang w:val="id-ID"/>
        </w:rPr>
        <w:t>masyarakat dan pemerintah daerah Pacitan harus tetap bersiap terhadap kemungkinan terburuk.</w:t>
      </w:r>
    </w:p>
    <w:p w14:paraId="57F8C682" w14:textId="3B636ED8" w:rsidR="0022714B" w:rsidRPr="00C077F2" w:rsidRDefault="0022714B" w:rsidP="008E561F">
      <w:pPr>
        <w:spacing w:after="0" w:line="240" w:lineRule="auto"/>
        <w:ind w:firstLine="567"/>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 xml:space="preserve">Kepala BPBD Kabupaten Pacitan telah menyampaikan bahwa terdapat 28 desa/ kelurahan di wilayah Pacitan yang </w:t>
      </w:r>
      <w:r w:rsidR="003237FA">
        <w:rPr>
          <w:rFonts w:ascii="Times New Roman" w:hAnsi="Times New Roman" w:cs="Times New Roman"/>
          <w:sz w:val="20"/>
          <w:szCs w:val="20"/>
          <w:lang w:val="id-ID"/>
        </w:rPr>
        <w:t>berpotensi</w:t>
      </w:r>
      <w:r w:rsidRPr="00BA6413">
        <w:rPr>
          <w:rFonts w:ascii="Times New Roman" w:hAnsi="Times New Roman" w:cs="Times New Roman"/>
          <w:sz w:val="20"/>
          <w:szCs w:val="20"/>
          <w:lang w:val="id-ID"/>
        </w:rPr>
        <w:t xml:space="preserve"> tsunami yang tinggi. Dari 28 desa tersebut, terdapat 2 kelurahan yang lokasinya tepat berada di Teluk Pacitan yaitu Kelurahan Sidoharjo dan Ploso </w:t>
      </w:r>
      <w:r w:rsidR="003237FA">
        <w:rPr>
          <w:rFonts w:ascii="Times New Roman" w:hAnsi="Times New Roman" w:cs="Times New Roman"/>
          <w:sz w:val="20"/>
          <w:szCs w:val="20"/>
          <w:lang w:val="id-ID"/>
        </w:rPr>
        <w:t>dengan</w:t>
      </w:r>
      <w:r w:rsidRPr="00BA6413">
        <w:rPr>
          <w:rFonts w:ascii="Times New Roman" w:hAnsi="Times New Roman" w:cs="Times New Roman"/>
          <w:sz w:val="20"/>
          <w:szCs w:val="20"/>
          <w:lang w:val="id-ID"/>
        </w:rPr>
        <w:t xml:space="preserve"> kelurahan </w:t>
      </w:r>
      <w:r w:rsidR="003237FA">
        <w:rPr>
          <w:rFonts w:ascii="Times New Roman" w:hAnsi="Times New Roman" w:cs="Times New Roman"/>
          <w:sz w:val="20"/>
          <w:szCs w:val="20"/>
          <w:lang w:val="id-ID"/>
        </w:rPr>
        <w:t xml:space="preserve">Ploso memiliki </w:t>
      </w:r>
      <w:r w:rsidRPr="00BA6413">
        <w:rPr>
          <w:rFonts w:ascii="Times New Roman" w:hAnsi="Times New Roman" w:cs="Times New Roman"/>
          <w:sz w:val="20"/>
          <w:szCs w:val="20"/>
          <w:lang w:val="id-ID"/>
        </w:rPr>
        <w:t xml:space="preserve">resiko bencana tsunami sangat tinggi dengan luas resiko bencana sebesar 3,623 km2 </w:t>
      </w:r>
      <w:r w:rsidR="003237FA">
        <w:rPr>
          <w:rFonts w:ascii="Times New Roman" w:hAnsi="Times New Roman" w:cs="Times New Roman"/>
          <w:sz w:val="20"/>
          <w:szCs w:val="20"/>
          <w:lang w:val="id-ID"/>
        </w:rPr>
        <w:t>(</w:t>
      </w:r>
      <w:r w:rsidRPr="00BA6413">
        <w:rPr>
          <w:rFonts w:ascii="Times New Roman" w:hAnsi="Times New Roman" w:cs="Times New Roman"/>
          <w:sz w:val="20"/>
          <w:szCs w:val="20"/>
          <w:lang w:val="id-ID"/>
        </w:rPr>
        <w:t>87,77%</w:t>
      </w:r>
      <w:r w:rsidR="003237FA">
        <w:rPr>
          <w:rFonts w:ascii="Times New Roman" w:hAnsi="Times New Roman" w:cs="Times New Roman"/>
          <w:sz w:val="20"/>
          <w:szCs w:val="20"/>
          <w:lang w:val="id-ID"/>
        </w:rPr>
        <w:t>)</w:t>
      </w:r>
      <w:r w:rsidRPr="00BA6413">
        <w:rPr>
          <w:rFonts w:ascii="Times New Roman" w:hAnsi="Times New Roman" w:cs="Times New Roman"/>
          <w:sz w:val="20"/>
          <w:szCs w:val="20"/>
          <w:lang w:val="id-ID"/>
        </w:rPr>
        <w:t xml:space="preserve"> dan Kelurahan Sidoharjo seluas 4,</w:t>
      </w:r>
      <w:r w:rsidRPr="00C077F2">
        <w:rPr>
          <w:rFonts w:ascii="Times New Roman" w:hAnsi="Times New Roman" w:cs="Times New Roman"/>
          <w:sz w:val="20"/>
          <w:szCs w:val="20"/>
          <w:lang w:val="id-ID"/>
        </w:rPr>
        <w:t xml:space="preserve">254 km2 </w:t>
      </w:r>
      <w:r w:rsidR="00C420E2" w:rsidRPr="00C077F2">
        <w:rPr>
          <w:rFonts w:ascii="Times New Roman" w:hAnsi="Times New Roman" w:cs="Times New Roman"/>
          <w:sz w:val="20"/>
          <w:szCs w:val="20"/>
          <w:lang w:val="id-ID"/>
        </w:rPr>
        <w:t>(</w:t>
      </w:r>
      <w:r w:rsidRPr="00C077F2">
        <w:rPr>
          <w:rFonts w:ascii="Times New Roman" w:hAnsi="Times New Roman" w:cs="Times New Roman"/>
          <w:sz w:val="20"/>
          <w:szCs w:val="20"/>
          <w:lang w:val="id-ID"/>
        </w:rPr>
        <w:t>54,07%</w:t>
      </w:r>
      <w:r w:rsidR="00C420E2" w:rsidRPr="00C077F2">
        <w:rPr>
          <w:rFonts w:ascii="Times New Roman" w:hAnsi="Times New Roman" w:cs="Times New Roman"/>
          <w:sz w:val="20"/>
          <w:szCs w:val="20"/>
          <w:lang w:val="id-ID"/>
        </w:rPr>
        <w:t>).</w:t>
      </w:r>
    </w:p>
    <w:p w14:paraId="4A602AB2" w14:textId="006AA620" w:rsidR="0022714B" w:rsidRPr="00BA6413" w:rsidRDefault="0022714B" w:rsidP="008E561F">
      <w:pPr>
        <w:spacing w:after="0" w:line="240" w:lineRule="auto"/>
        <w:ind w:firstLine="567"/>
        <w:jc w:val="both"/>
        <w:rPr>
          <w:rFonts w:ascii="Times New Roman" w:hAnsi="Times New Roman" w:cs="Times New Roman"/>
          <w:sz w:val="20"/>
          <w:szCs w:val="20"/>
          <w:lang w:val="id-ID"/>
        </w:rPr>
      </w:pPr>
      <w:r w:rsidRPr="00C077F2">
        <w:rPr>
          <w:rFonts w:ascii="Times New Roman" w:hAnsi="Times New Roman" w:cs="Times New Roman"/>
          <w:sz w:val="20"/>
          <w:szCs w:val="20"/>
          <w:lang w:val="id-ID"/>
        </w:rPr>
        <w:t>Pengurangan r</w:t>
      </w:r>
      <w:r w:rsidR="00C077F2" w:rsidRPr="00C077F2">
        <w:rPr>
          <w:rFonts w:ascii="Times New Roman" w:hAnsi="Times New Roman" w:cs="Times New Roman"/>
          <w:sz w:val="20"/>
          <w:szCs w:val="20"/>
          <w:lang w:val="id-ID"/>
        </w:rPr>
        <w:t>i</w:t>
      </w:r>
      <w:r w:rsidRPr="00C077F2">
        <w:rPr>
          <w:rFonts w:ascii="Times New Roman" w:hAnsi="Times New Roman" w:cs="Times New Roman"/>
          <w:sz w:val="20"/>
          <w:szCs w:val="20"/>
          <w:lang w:val="id-ID"/>
        </w:rPr>
        <w:t xml:space="preserve">siko </w:t>
      </w:r>
      <w:r w:rsidRPr="00BA6413">
        <w:rPr>
          <w:rFonts w:ascii="Times New Roman" w:hAnsi="Times New Roman" w:cs="Times New Roman"/>
          <w:sz w:val="20"/>
          <w:szCs w:val="20"/>
          <w:lang w:val="id-ID"/>
        </w:rPr>
        <w:t xml:space="preserve">bencana akibat dari gempa bumi dan tsunami dapat ditekan melalui langkah kesiapsiagaan. </w:t>
      </w:r>
      <w:r w:rsidR="00C420E2">
        <w:rPr>
          <w:rFonts w:ascii="Times New Roman" w:hAnsi="Times New Roman" w:cs="Times New Roman"/>
          <w:sz w:val="20"/>
          <w:szCs w:val="20"/>
          <w:lang w:val="id-ID"/>
        </w:rPr>
        <w:t>K</w:t>
      </w:r>
      <w:r w:rsidRPr="00BA6413">
        <w:rPr>
          <w:rFonts w:ascii="Times New Roman" w:hAnsi="Times New Roman" w:cs="Times New Roman"/>
          <w:sz w:val="20"/>
          <w:szCs w:val="20"/>
          <w:lang w:val="id-ID"/>
        </w:rPr>
        <w:t xml:space="preserve">esiapsiagaan diperlukan sebagai tujuan untuk mengantisipasi dan mengurangi dampak bahaya bencana. </w:t>
      </w:r>
      <w:r w:rsidR="00D62870">
        <w:rPr>
          <w:rFonts w:ascii="Times New Roman" w:hAnsi="Times New Roman" w:cs="Times New Roman"/>
          <w:sz w:val="20"/>
          <w:szCs w:val="20"/>
          <w:lang w:val="id-ID"/>
        </w:rPr>
        <w:t xml:space="preserve">Berdasarkan </w:t>
      </w:r>
      <w:r w:rsidRPr="00275E6E">
        <w:rPr>
          <w:rFonts w:ascii="Times New Roman" w:hAnsi="Times New Roman" w:cs="Times New Roman"/>
          <w:sz w:val="20"/>
          <w:szCs w:val="20"/>
          <w:lang w:val="id-ID"/>
        </w:rPr>
        <w:t>Undang-Undang</w:t>
      </w:r>
      <w:r w:rsidR="00D62870" w:rsidRPr="00275E6E">
        <w:rPr>
          <w:rFonts w:ascii="Times New Roman" w:hAnsi="Times New Roman" w:cs="Times New Roman"/>
          <w:sz w:val="20"/>
          <w:szCs w:val="20"/>
          <w:lang w:val="id-ID"/>
        </w:rPr>
        <w:t xml:space="preserve"> </w:t>
      </w:r>
      <w:r w:rsidRPr="00275E6E">
        <w:rPr>
          <w:rFonts w:ascii="Times New Roman" w:hAnsi="Times New Roman" w:cs="Times New Roman"/>
          <w:sz w:val="20"/>
          <w:szCs w:val="20"/>
          <w:lang w:val="id-ID"/>
        </w:rPr>
        <w:t>No. 24 Tahun 2007</w:t>
      </w:r>
      <w:r w:rsidR="00D62870" w:rsidRPr="00275E6E">
        <w:rPr>
          <w:rFonts w:ascii="Times New Roman" w:hAnsi="Times New Roman" w:cs="Times New Roman"/>
          <w:sz w:val="20"/>
          <w:szCs w:val="20"/>
          <w:lang w:val="id-ID"/>
        </w:rPr>
        <w:t xml:space="preserve"> </w:t>
      </w:r>
      <w:r w:rsidRPr="00275E6E">
        <w:rPr>
          <w:rFonts w:ascii="Times New Roman" w:hAnsi="Times New Roman" w:cs="Times New Roman"/>
          <w:sz w:val="20"/>
          <w:szCs w:val="20"/>
          <w:lang w:val="id-ID"/>
        </w:rPr>
        <w:t>menegaskan ba</w:t>
      </w:r>
      <w:r w:rsidRPr="00BA6413">
        <w:rPr>
          <w:rFonts w:ascii="Times New Roman" w:hAnsi="Times New Roman" w:cs="Times New Roman"/>
          <w:sz w:val="20"/>
          <w:szCs w:val="20"/>
          <w:lang w:val="id-ID"/>
        </w:rPr>
        <w:t xml:space="preserve">hwa kesiapsiagaan merupakan serangkaian tindakan yang dilakukan untuk mengantisipasi bencana dengan membuat perencanaan ke depan dan mengambil langkah-langkah yang tepat guna dan berdaya guna. </w:t>
      </w:r>
    </w:p>
    <w:p w14:paraId="0F706D14" w14:textId="7EE092D3" w:rsidR="00113D89" w:rsidRDefault="008741FD" w:rsidP="00113D89">
      <w:pPr>
        <w:spacing w:after="0" w:line="240" w:lineRule="auto"/>
        <w:ind w:firstLine="567"/>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Sebagai bentuk kesiapsiagaan Pemerintah Kabupaten Pacitan telah memasang </w:t>
      </w:r>
      <w:r w:rsidR="00CF0FE0">
        <w:rPr>
          <w:rFonts w:ascii="Times New Roman" w:hAnsi="Times New Roman" w:cs="Times New Roman"/>
          <w:sz w:val="20"/>
          <w:szCs w:val="20"/>
          <w:lang w:val="id-ID"/>
        </w:rPr>
        <w:t>EWS</w:t>
      </w:r>
      <w:r w:rsidR="0022714B" w:rsidRPr="00BA6413">
        <w:rPr>
          <w:rFonts w:ascii="Times New Roman" w:hAnsi="Times New Roman" w:cs="Times New Roman"/>
          <w:sz w:val="20"/>
          <w:szCs w:val="20"/>
          <w:lang w:val="id-ID"/>
        </w:rPr>
        <w:t xml:space="preserve"> </w:t>
      </w:r>
      <w:r w:rsidR="00CF0FE0" w:rsidRPr="00CF0FE0">
        <w:rPr>
          <w:rFonts w:ascii="Times New Roman" w:hAnsi="Times New Roman" w:cs="Times New Roman"/>
          <w:i/>
          <w:iCs/>
          <w:sz w:val="20"/>
          <w:szCs w:val="20"/>
          <w:lang w:val="id-ID"/>
        </w:rPr>
        <w:t>(early warning system</w:t>
      </w:r>
      <w:r w:rsidR="00CF0FE0">
        <w:rPr>
          <w:rFonts w:ascii="Times New Roman" w:hAnsi="Times New Roman" w:cs="Times New Roman"/>
          <w:i/>
          <w:iCs/>
          <w:sz w:val="20"/>
          <w:szCs w:val="20"/>
          <w:lang w:val="id-ID"/>
        </w:rPr>
        <w:t>)</w:t>
      </w:r>
      <w:r w:rsidR="0022714B" w:rsidRPr="00BA6413">
        <w:rPr>
          <w:rFonts w:ascii="Times New Roman" w:hAnsi="Times New Roman" w:cs="Times New Roman"/>
          <w:sz w:val="20"/>
          <w:szCs w:val="20"/>
          <w:lang w:val="id-ID"/>
        </w:rPr>
        <w:t xml:space="preserve"> </w:t>
      </w:r>
      <w:r w:rsidR="00E55DDA">
        <w:rPr>
          <w:rFonts w:ascii="Times New Roman" w:hAnsi="Times New Roman" w:cs="Times New Roman"/>
          <w:sz w:val="20"/>
          <w:szCs w:val="20"/>
          <w:lang w:val="id-ID"/>
        </w:rPr>
        <w:t>yang</w:t>
      </w:r>
      <w:r w:rsidR="0022714B" w:rsidRPr="00BA6413">
        <w:rPr>
          <w:rFonts w:ascii="Times New Roman" w:hAnsi="Times New Roman" w:cs="Times New Roman"/>
          <w:sz w:val="20"/>
          <w:szCs w:val="20"/>
          <w:lang w:val="id-ID"/>
        </w:rPr>
        <w:t xml:space="preserve"> bertujuan untuk mengurangi dampak bencana dan </w:t>
      </w:r>
      <w:r w:rsidR="00E55DDA">
        <w:rPr>
          <w:rFonts w:ascii="Times New Roman" w:hAnsi="Times New Roman" w:cs="Times New Roman"/>
          <w:sz w:val="20"/>
          <w:szCs w:val="20"/>
          <w:lang w:val="id-ID"/>
        </w:rPr>
        <w:t>memberi</w:t>
      </w:r>
      <w:r w:rsidR="0022714B" w:rsidRPr="00BA6413">
        <w:rPr>
          <w:rFonts w:ascii="Times New Roman" w:hAnsi="Times New Roman" w:cs="Times New Roman"/>
          <w:sz w:val="20"/>
          <w:szCs w:val="20"/>
          <w:lang w:val="id-ID"/>
        </w:rPr>
        <w:t xml:space="preserve"> sinyal untuk mengungsi dengan cepat.</w:t>
      </w:r>
      <w:r w:rsidR="00611B7C" w:rsidRPr="00BA6413">
        <w:rPr>
          <w:rFonts w:ascii="Times New Roman" w:hAnsi="Times New Roman" w:cs="Times New Roman"/>
          <w:sz w:val="20"/>
          <w:szCs w:val="20"/>
          <w:lang w:val="id-ID"/>
        </w:rPr>
        <w:t xml:space="preserve"> </w:t>
      </w:r>
      <w:r w:rsidR="0022714B" w:rsidRPr="00BA6413">
        <w:rPr>
          <w:rFonts w:ascii="Times New Roman" w:hAnsi="Times New Roman" w:cs="Times New Roman"/>
          <w:sz w:val="20"/>
          <w:szCs w:val="20"/>
          <w:lang w:val="id-ID"/>
        </w:rPr>
        <w:t xml:space="preserve">Selain </w:t>
      </w:r>
      <w:r w:rsidR="00113D89">
        <w:rPr>
          <w:rFonts w:ascii="Times New Roman" w:hAnsi="Times New Roman" w:cs="Times New Roman"/>
          <w:sz w:val="20"/>
          <w:szCs w:val="20"/>
          <w:lang w:val="id-ID"/>
        </w:rPr>
        <w:t>itu,</w:t>
      </w:r>
      <w:r>
        <w:rPr>
          <w:rFonts w:ascii="Times New Roman" w:hAnsi="Times New Roman" w:cs="Times New Roman"/>
          <w:sz w:val="20"/>
          <w:szCs w:val="20"/>
          <w:lang w:val="id-ID"/>
        </w:rPr>
        <w:t xml:space="preserve"> p</w:t>
      </w:r>
      <w:r w:rsidR="0022714B" w:rsidRPr="00BA6413">
        <w:rPr>
          <w:rFonts w:ascii="Times New Roman" w:hAnsi="Times New Roman" w:cs="Times New Roman"/>
          <w:sz w:val="20"/>
          <w:szCs w:val="20"/>
          <w:lang w:val="id-ID"/>
        </w:rPr>
        <w:t>emerintah dan instansi terkait juga meningkatkan kesiapsiagaan masyarakat melalui program “destana”</w:t>
      </w:r>
      <w:r w:rsidR="00611B7C" w:rsidRPr="00BA6413">
        <w:rPr>
          <w:rFonts w:ascii="Times New Roman" w:hAnsi="Times New Roman" w:cs="Times New Roman"/>
          <w:sz w:val="20"/>
          <w:szCs w:val="20"/>
          <w:lang w:val="id-ID"/>
        </w:rPr>
        <w:t xml:space="preserve"> </w:t>
      </w:r>
      <w:r w:rsidR="0022714B" w:rsidRPr="00BA6413">
        <w:rPr>
          <w:rFonts w:ascii="Times New Roman" w:hAnsi="Times New Roman" w:cs="Times New Roman"/>
          <w:sz w:val="20"/>
          <w:szCs w:val="20"/>
          <w:lang w:val="id-ID"/>
        </w:rPr>
        <w:t>atau desa tahan bencana</w:t>
      </w:r>
      <w:r>
        <w:rPr>
          <w:rFonts w:ascii="Times New Roman" w:hAnsi="Times New Roman" w:cs="Times New Roman"/>
          <w:sz w:val="20"/>
          <w:szCs w:val="20"/>
          <w:lang w:val="id-ID"/>
        </w:rPr>
        <w:t xml:space="preserve"> dengan </w:t>
      </w:r>
      <w:r w:rsidR="0022714B" w:rsidRPr="00BA6413">
        <w:rPr>
          <w:rFonts w:ascii="Times New Roman" w:hAnsi="Times New Roman" w:cs="Times New Roman"/>
          <w:sz w:val="20"/>
          <w:szCs w:val="20"/>
          <w:lang w:val="id-ID"/>
        </w:rPr>
        <w:t>tujuan untuk mengurangi kerentanan dan risiko bencana, serta meningkatkan kapasitas masyarakat</w:t>
      </w:r>
      <w:r w:rsidR="00D62870">
        <w:rPr>
          <w:rFonts w:ascii="Times New Roman" w:hAnsi="Times New Roman" w:cs="Times New Roman"/>
          <w:sz w:val="20"/>
          <w:szCs w:val="20"/>
          <w:lang w:val="id-ID"/>
        </w:rPr>
        <w:t xml:space="preserve"> dengan </w:t>
      </w:r>
      <w:r w:rsidR="0022714B" w:rsidRPr="00BA6413">
        <w:rPr>
          <w:rFonts w:ascii="Times New Roman" w:hAnsi="Times New Roman" w:cs="Times New Roman"/>
          <w:sz w:val="20"/>
          <w:szCs w:val="20"/>
          <w:lang w:val="id-ID"/>
        </w:rPr>
        <w:t xml:space="preserve">bekerja sama </w:t>
      </w:r>
      <w:r w:rsidR="00D62870">
        <w:rPr>
          <w:rFonts w:ascii="Times New Roman" w:hAnsi="Times New Roman" w:cs="Times New Roman"/>
          <w:sz w:val="20"/>
          <w:szCs w:val="20"/>
          <w:lang w:val="id-ID"/>
        </w:rPr>
        <w:t xml:space="preserve">antara </w:t>
      </w:r>
      <w:r w:rsidR="0022714B" w:rsidRPr="00BA6413">
        <w:rPr>
          <w:rFonts w:ascii="Times New Roman" w:hAnsi="Times New Roman" w:cs="Times New Roman"/>
          <w:sz w:val="20"/>
          <w:szCs w:val="20"/>
          <w:lang w:val="id-ID"/>
        </w:rPr>
        <w:t xml:space="preserve">desa atau kelurahan yang berada dalam kategori rawan akan bencana </w:t>
      </w:r>
      <w:r w:rsidR="00D62870">
        <w:rPr>
          <w:rFonts w:ascii="Times New Roman" w:hAnsi="Times New Roman" w:cs="Times New Roman"/>
          <w:sz w:val="20"/>
          <w:szCs w:val="20"/>
          <w:lang w:val="id-ID"/>
        </w:rPr>
        <w:t xml:space="preserve">untuk </w:t>
      </w:r>
      <w:r w:rsidR="0022714B" w:rsidRPr="00BA6413">
        <w:rPr>
          <w:rFonts w:ascii="Times New Roman" w:hAnsi="Times New Roman" w:cs="Times New Roman"/>
          <w:sz w:val="20"/>
          <w:szCs w:val="20"/>
          <w:lang w:val="id-ID"/>
        </w:rPr>
        <w:t>mendapatkan pelatihan dari Badan Penanggulangan Bencana Daerah (BPBD)</w:t>
      </w:r>
      <w:r w:rsidR="002C6EDB">
        <w:rPr>
          <w:rFonts w:ascii="Times New Roman" w:hAnsi="Times New Roman" w:cs="Times New Roman"/>
          <w:sz w:val="20"/>
          <w:szCs w:val="20"/>
          <w:lang w:val="id-ID"/>
        </w:rPr>
        <w:t xml:space="preserve">. </w:t>
      </w:r>
      <w:r w:rsidR="0022714B" w:rsidRPr="00BA6413">
        <w:rPr>
          <w:rFonts w:ascii="Times New Roman" w:hAnsi="Times New Roman" w:cs="Times New Roman"/>
          <w:sz w:val="20"/>
          <w:szCs w:val="20"/>
          <w:lang w:val="id-ID"/>
        </w:rPr>
        <w:t>Pada tahun 2023, Kelurahan Sidoharjo</w:t>
      </w:r>
      <w:r>
        <w:rPr>
          <w:rFonts w:ascii="Times New Roman" w:hAnsi="Times New Roman" w:cs="Times New Roman"/>
          <w:sz w:val="20"/>
          <w:szCs w:val="20"/>
          <w:lang w:val="id-ID"/>
        </w:rPr>
        <w:t xml:space="preserve"> dan Ploso</w:t>
      </w:r>
      <w:r w:rsidR="0022714B" w:rsidRPr="00BA6413">
        <w:rPr>
          <w:rFonts w:ascii="Times New Roman" w:hAnsi="Times New Roman" w:cs="Times New Roman"/>
          <w:sz w:val="20"/>
          <w:szCs w:val="20"/>
          <w:lang w:val="id-ID"/>
        </w:rPr>
        <w:t xml:space="preserve"> </w:t>
      </w:r>
      <w:r w:rsidR="00611B7C" w:rsidRPr="00BA6413">
        <w:rPr>
          <w:rFonts w:ascii="Times New Roman" w:hAnsi="Times New Roman" w:cs="Times New Roman"/>
          <w:sz w:val="20"/>
          <w:szCs w:val="20"/>
          <w:lang w:val="id-ID"/>
        </w:rPr>
        <w:t>menjadi salah satu sasaran program destana</w:t>
      </w:r>
      <w:r w:rsidR="0055612C">
        <w:rPr>
          <w:rFonts w:ascii="Times New Roman" w:hAnsi="Times New Roman" w:cs="Times New Roman"/>
          <w:sz w:val="20"/>
          <w:szCs w:val="20"/>
          <w:lang w:val="id-ID"/>
        </w:rPr>
        <w:t xml:space="preserve"> </w:t>
      </w:r>
      <w:r w:rsidR="0022714B" w:rsidRPr="00BA6413">
        <w:rPr>
          <w:rFonts w:ascii="Times New Roman" w:hAnsi="Times New Roman" w:cs="Times New Roman"/>
          <w:sz w:val="20"/>
          <w:szCs w:val="20"/>
          <w:lang w:val="id-ID"/>
        </w:rPr>
        <w:t>untuk peningkatan kapasitas masyarakat pesisir dalam menghadapi menghadapi ancaman gempa dan tsunami (BPBD Pacitan, 2025).</w:t>
      </w:r>
    </w:p>
    <w:p w14:paraId="2B5EBB06" w14:textId="4A1B2BE9" w:rsidR="00F13327" w:rsidRDefault="00BE1591" w:rsidP="00113D89">
      <w:pPr>
        <w:spacing w:after="0" w:line="240" w:lineRule="auto"/>
        <w:ind w:firstLine="567"/>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 xml:space="preserve">Kesiapsiagaan merupakan langkah awal yang penting untuk menekan risiko dan dampak bencana. </w:t>
      </w:r>
      <w:r w:rsidRPr="00BA6413">
        <w:rPr>
          <w:rFonts w:ascii="Times New Roman" w:hAnsi="Times New Roman" w:cs="Times New Roman"/>
          <w:sz w:val="20"/>
          <w:szCs w:val="20"/>
          <w:lang w:val="id-ID"/>
        </w:rPr>
        <w:lastRenderedPageBreak/>
        <w:t>Masyarakat Kelurahan Sidoharjo dan Ploso perlu meningkatkan kesiapsiagaan dengan mempelajari dan memahami potensi risiko di lingkungan mereka.</w:t>
      </w:r>
      <w:r w:rsidR="0082331A" w:rsidRPr="00BA6413">
        <w:rPr>
          <w:rFonts w:ascii="Times New Roman" w:hAnsi="Times New Roman" w:cs="Times New Roman"/>
          <w:sz w:val="20"/>
          <w:szCs w:val="20"/>
          <w:lang w:val="id-ID"/>
        </w:rPr>
        <w:t xml:space="preserve"> </w:t>
      </w:r>
      <w:r w:rsidRPr="00BA6413">
        <w:rPr>
          <w:rFonts w:ascii="Times New Roman" w:hAnsi="Times New Roman" w:cs="Times New Roman"/>
          <w:sz w:val="20"/>
          <w:szCs w:val="20"/>
          <w:lang w:val="id-ID"/>
        </w:rPr>
        <w:t>Partisipasi dalam kegiatan mitigasi bencana, seperti latihan simulasi bencana, penyusunan rencana tanggap darurat, dan pembentukan tim tanggap bencana di tingkat desa atau kelurahan sangat penting.  Masyarakat dapat mengurangi dampak bencana dengan memahami resiko bahaya, mengambil bagian dalam upaya mitigasi, menumbuhkan rasa persatuan, dan meningkatkan kemampuan diri melalui pendidikan d</w:t>
      </w:r>
      <w:r w:rsidR="0082331A" w:rsidRPr="00BA6413">
        <w:rPr>
          <w:rFonts w:ascii="Times New Roman" w:hAnsi="Times New Roman" w:cs="Times New Roman"/>
          <w:sz w:val="20"/>
          <w:szCs w:val="20"/>
          <w:lang w:val="id-ID"/>
        </w:rPr>
        <w:t xml:space="preserve">an </w:t>
      </w:r>
      <w:r w:rsidRPr="00BA6413">
        <w:rPr>
          <w:rFonts w:ascii="Times New Roman" w:hAnsi="Times New Roman" w:cs="Times New Roman"/>
          <w:sz w:val="20"/>
          <w:szCs w:val="20"/>
          <w:lang w:val="id-ID"/>
        </w:rPr>
        <w:t xml:space="preserve">dukungan dari pemerintah. </w:t>
      </w:r>
    </w:p>
    <w:p w14:paraId="1926CCCC" w14:textId="0FB61779" w:rsidR="009F61CE" w:rsidRPr="00113D89" w:rsidRDefault="009F61CE" w:rsidP="008E561F">
      <w:pPr>
        <w:spacing w:after="0" w:line="240" w:lineRule="auto"/>
        <w:ind w:firstLine="567"/>
        <w:jc w:val="both"/>
        <w:rPr>
          <w:rFonts w:ascii="Times New Roman" w:hAnsi="Times New Roman" w:cs="Times New Roman"/>
          <w:b/>
          <w:bCs/>
          <w:i/>
          <w:iCs/>
          <w:sz w:val="20"/>
          <w:szCs w:val="20"/>
        </w:rPr>
      </w:pPr>
      <w:r w:rsidRPr="009F61CE">
        <w:rPr>
          <w:rFonts w:ascii="Times New Roman" w:hAnsi="Times New Roman" w:cs="Times New Roman"/>
          <w:sz w:val="20"/>
          <w:szCs w:val="20"/>
          <w:lang w:val="id-ID"/>
        </w:rPr>
        <w:t>Berdasarkan uraian kasus pada latar belakang</w:t>
      </w:r>
      <w:r>
        <w:rPr>
          <w:rFonts w:ascii="Times New Roman" w:hAnsi="Times New Roman" w:cs="Times New Roman"/>
          <w:sz w:val="20"/>
          <w:szCs w:val="20"/>
          <w:lang w:val="id-ID"/>
        </w:rPr>
        <w:t xml:space="preserve"> </w:t>
      </w:r>
      <w:r w:rsidRPr="009F61CE">
        <w:rPr>
          <w:rFonts w:ascii="Times New Roman" w:hAnsi="Times New Roman" w:cs="Times New Roman"/>
          <w:sz w:val="20"/>
          <w:szCs w:val="20"/>
          <w:lang w:val="id-ID"/>
        </w:rPr>
        <w:t xml:space="preserve">penelitian </w:t>
      </w:r>
      <w:r>
        <w:rPr>
          <w:rFonts w:ascii="Times New Roman" w:hAnsi="Times New Roman" w:cs="Times New Roman"/>
          <w:sz w:val="20"/>
          <w:szCs w:val="20"/>
          <w:lang w:val="id-ID"/>
        </w:rPr>
        <w:t xml:space="preserve">berkaitan dengan kesiapsiagaan masyarakat perlu dilakukan, sehingga penelitian ini berjudul </w:t>
      </w:r>
      <w:r w:rsidRPr="00113D89">
        <w:rPr>
          <w:rFonts w:ascii="Times New Roman" w:hAnsi="Times New Roman" w:cs="Times New Roman"/>
          <w:b/>
          <w:bCs/>
          <w:i/>
          <w:iCs/>
          <w:sz w:val="20"/>
          <w:szCs w:val="20"/>
          <w:lang w:val="id-ID"/>
        </w:rPr>
        <w:t>“</w:t>
      </w:r>
      <w:r w:rsidRPr="00113D89">
        <w:rPr>
          <w:rFonts w:ascii="Times New Roman" w:hAnsi="Times New Roman" w:cs="Times New Roman"/>
          <w:b/>
          <w:bCs/>
          <w:i/>
          <w:iCs/>
          <w:sz w:val="20"/>
          <w:szCs w:val="20"/>
        </w:rPr>
        <w:t xml:space="preserve">Tingkat </w:t>
      </w:r>
      <w:proofErr w:type="spellStart"/>
      <w:r w:rsidRPr="00113D89">
        <w:rPr>
          <w:rFonts w:ascii="Times New Roman" w:hAnsi="Times New Roman" w:cs="Times New Roman"/>
          <w:b/>
          <w:bCs/>
          <w:i/>
          <w:iCs/>
          <w:sz w:val="20"/>
          <w:szCs w:val="20"/>
        </w:rPr>
        <w:t>Kesiapsiagaan</w:t>
      </w:r>
      <w:proofErr w:type="spellEnd"/>
      <w:r w:rsidRPr="00113D89">
        <w:rPr>
          <w:rFonts w:ascii="Times New Roman" w:hAnsi="Times New Roman" w:cs="Times New Roman"/>
          <w:b/>
          <w:bCs/>
          <w:i/>
          <w:iCs/>
          <w:sz w:val="20"/>
          <w:szCs w:val="20"/>
        </w:rPr>
        <w:t xml:space="preserve"> Masyarakat </w:t>
      </w:r>
      <w:proofErr w:type="spellStart"/>
      <w:r w:rsidRPr="00113D89">
        <w:rPr>
          <w:rFonts w:ascii="Times New Roman" w:hAnsi="Times New Roman" w:cs="Times New Roman"/>
          <w:b/>
          <w:bCs/>
          <w:i/>
          <w:iCs/>
          <w:sz w:val="20"/>
          <w:szCs w:val="20"/>
        </w:rPr>
        <w:t>Terhadap</w:t>
      </w:r>
      <w:proofErr w:type="spellEnd"/>
      <w:r w:rsidRPr="00113D89">
        <w:rPr>
          <w:rFonts w:ascii="Times New Roman" w:hAnsi="Times New Roman" w:cs="Times New Roman"/>
          <w:b/>
          <w:bCs/>
          <w:i/>
          <w:iCs/>
          <w:sz w:val="20"/>
          <w:szCs w:val="20"/>
        </w:rPr>
        <w:t xml:space="preserve"> </w:t>
      </w:r>
      <w:proofErr w:type="spellStart"/>
      <w:r w:rsidRPr="00113D89">
        <w:rPr>
          <w:rFonts w:ascii="Times New Roman" w:hAnsi="Times New Roman" w:cs="Times New Roman"/>
          <w:b/>
          <w:bCs/>
          <w:i/>
          <w:iCs/>
          <w:sz w:val="20"/>
          <w:szCs w:val="20"/>
        </w:rPr>
        <w:t>Bencana</w:t>
      </w:r>
      <w:proofErr w:type="spellEnd"/>
      <w:r w:rsidRPr="00113D89">
        <w:rPr>
          <w:rFonts w:ascii="Times New Roman" w:hAnsi="Times New Roman" w:cs="Times New Roman"/>
          <w:b/>
          <w:bCs/>
          <w:i/>
          <w:iCs/>
          <w:sz w:val="20"/>
          <w:szCs w:val="20"/>
        </w:rPr>
        <w:t xml:space="preserve"> </w:t>
      </w:r>
      <w:proofErr w:type="spellStart"/>
      <w:r w:rsidRPr="00113D89">
        <w:rPr>
          <w:rFonts w:ascii="Times New Roman" w:hAnsi="Times New Roman" w:cs="Times New Roman"/>
          <w:b/>
          <w:bCs/>
          <w:i/>
          <w:iCs/>
          <w:sz w:val="20"/>
          <w:szCs w:val="20"/>
        </w:rPr>
        <w:t>Gempa</w:t>
      </w:r>
      <w:proofErr w:type="spellEnd"/>
      <w:r w:rsidRPr="00113D89">
        <w:rPr>
          <w:rFonts w:ascii="Times New Roman" w:hAnsi="Times New Roman" w:cs="Times New Roman"/>
          <w:b/>
          <w:bCs/>
          <w:i/>
          <w:iCs/>
          <w:sz w:val="20"/>
          <w:szCs w:val="20"/>
        </w:rPr>
        <w:t xml:space="preserve"> Bumi Dan Tsunami Di Kawasan </w:t>
      </w:r>
      <w:proofErr w:type="spellStart"/>
      <w:r w:rsidRPr="00113D89">
        <w:rPr>
          <w:rFonts w:ascii="Times New Roman" w:hAnsi="Times New Roman" w:cs="Times New Roman"/>
          <w:b/>
          <w:bCs/>
          <w:i/>
          <w:iCs/>
          <w:sz w:val="20"/>
          <w:szCs w:val="20"/>
        </w:rPr>
        <w:t>Teluk</w:t>
      </w:r>
      <w:proofErr w:type="spellEnd"/>
      <w:r w:rsidRPr="00113D89">
        <w:rPr>
          <w:rFonts w:ascii="Times New Roman" w:hAnsi="Times New Roman" w:cs="Times New Roman"/>
          <w:b/>
          <w:bCs/>
          <w:i/>
          <w:iCs/>
          <w:sz w:val="20"/>
          <w:szCs w:val="20"/>
        </w:rPr>
        <w:t xml:space="preserve"> </w:t>
      </w:r>
      <w:proofErr w:type="spellStart"/>
      <w:r w:rsidRPr="00113D89">
        <w:rPr>
          <w:rFonts w:ascii="Times New Roman" w:hAnsi="Times New Roman" w:cs="Times New Roman"/>
          <w:b/>
          <w:bCs/>
          <w:i/>
          <w:iCs/>
          <w:sz w:val="20"/>
          <w:szCs w:val="20"/>
        </w:rPr>
        <w:t>Pacitan</w:t>
      </w:r>
      <w:proofErr w:type="spellEnd"/>
      <w:r w:rsidRPr="00113D89">
        <w:rPr>
          <w:rFonts w:ascii="Times New Roman" w:hAnsi="Times New Roman" w:cs="Times New Roman"/>
          <w:b/>
          <w:bCs/>
          <w:i/>
          <w:iCs/>
          <w:sz w:val="20"/>
          <w:szCs w:val="20"/>
        </w:rPr>
        <w:t xml:space="preserve">, Jawa Timur </w:t>
      </w:r>
      <w:proofErr w:type="spellStart"/>
      <w:r w:rsidRPr="00113D89">
        <w:rPr>
          <w:rFonts w:ascii="Times New Roman" w:hAnsi="Times New Roman" w:cs="Times New Roman"/>
          <w:b/>
          <w:bCs/>
          <w:i/>
          <w:iCs/>
          <w:sz w:val="20"/>
          <w:szCs w:val="20"/>
        </w:rPr>
        <w:t>Tahun</w:t>
      </w:r>
      <w:proofErr w:type="spellEnd"/>
      <w:r w:rsidRPr="00113D89">
        <w:rPr>
          <w:rFonts w:ascii="Times New Roman" w:hAnsi="Times New Roman" w:cs="Times New Roman"/>
          <w:b/>
          <w:bCs/>
          <w:i/>
          <w:iCs/>
          <w:sz w:val="20"/>
          <w:szCs w:val="20"/>
        </w:rPr>
        <w:t xml:space="preserve"> 2025”</w:t>
      </w:r>
    </w:p>
    <w:p w14:paraId="595B2529" w14:textId="77777777" w:rsidR="009144D2" w:rsidRPr="00056B23" w:rsidRDefault="009144D2" w:rsidP="003C13C8">
      <w:pPr>
        <w:spacing w:after="0" w:line="240" w:lineRule="auto"/>
        <w:ind w:firstLine="720"/>
        <w:jc w:val="both"/>
        <w:rPr>
          <w:rFonts w:ascii="Times New Roman" w:hAnsi="Times New Roman" w:cs="Times New Roman"/>
          <w:sz w:val="14"/>
          <w:szCs w:val="14"/>
          <w:lang w:val="id-ID"/>
        </w:rPr>
      </w:pPr>
    </w:p>
    <w:p w14:paraId="1E369CBC" w14:textId="77777777" w:rsidR="001F0966" w:rsidRPr="00BA6413" w:rsidRDefault="00FB4BCC" w:rsidP="003C13C8">
      <w:pPr>
        <w:tabs>
          <w:tab w:val="left" w:pos="810"/>
        </w:tabs>
        <w:spacing w:after="0" w:line="240" w:lineRule="auto"/>
        <w:jc w:val="both"/>
        <w:rPr>
          <w:rFonts w:ascii="Times New Roman" w:hAnsi="Times New Roman" w:cs="Times New Roman"/>
          <w:b/>
          <w:sz w:val="20"/>
          <w:szCs w:val="20"/>
        </w:rPr>
      </w:pPr>
      <w:r w:rsidRPr="00BA6413">
        <w:rPr>
          <w:rFonts w:ascii="Times New Roman" w:hAnsi="Times New Roman" w:cs="Times New Roman"/>
          <w:b/>
          <w:sz w:val="20"/>
          <w:szCs w:val="20"/>
        </w:rPr>
        <w:t>METODE PENELITIAN</w:t>
      </w:r>
    </w:p>
    <w:p w14:paraId="66939ABF" w14:textId="1BF2AEFA" w:rsidR="007A0B4D" w:rsidRPr="00BA6413" w:rsidRDefault="001F0966" w:rsidP="008E561F">
      <w:pPr>
        <w:tabs>
          <w:tab w:val="left" w:pos="567"/>
        </w:tabs>
        <w:spacing w:after="0" w:line="240" w:lineRule="auto"/>
        <w:ind w:firstLine="567"/>
        <w:jc w:val="both"/>
        <w:rPr>
          <w:rFonts w:ascii="Times New Roman" w:hAnsi="Times New Roman" w:cs="Times New Roman"/>
          <w:bCs/>
          <w:sz w:val="20"/>
          <w:szCs w:val="20"/>
        </w:rPr>
      </w:pPr>
      <w:r w:rsidRPr="00BA6413">
        <w:rPr>
          <w:rFonts w:ascii="Times New Roman" w:hAnsi="Times New Roman" w:cs="Times New Roman"/>
          <w:b/>
          <w:sz w:val="20"/>
          <w:szCs w:val="20"/>
        </w:rPr>
        <w:tab/>
      </w:r>
      <w:r w:rsidR="00F13327" w:rsidRPr="00BA6413">
        <w:rPr>
          <w:rFonts w:ascii="Times New Roman" w:eastAsia="Book Antiqua" w:hAnsi="Times New Roman" w:cs="Times New Roman"/>
          <w:color w:val="000000"/>
          <w:sz w:val="20"/>
          <w:szCs w:val="20"/>
        </w:rPr>
        <w:t xml:space="preserve">Dalam </w:t>
      </w:r>
      <w:proofErr w:type="spellStart"/>
      <w:r w:rsidR="00F13327" w:rsidRPr="00BA6413">
        <w:rPr>
          <w:rFonts w:ascii="Times New Roman" w:eastAsia="Book Antiqua" w:hAnsi="Times New Roman" w:cs="Times New Roman"/>
          <w:color w:val="000000"/>
          <w:sz w:val="20"/>
          <w:szCs w:val="20"/>
        </w:rPr>
        <w:t>penelitian</w:t>
      </w:r>
      <w:proofErr w:type="spellEnd"/>
      <w:r w:rsidR="00F13327" w:rsidRPr="00BA6413">
        <w:rPr>
          <w:rFonts w:ascii="Times New Roman" w:eastAsia="Book Antiqua" w:hAnsi="Times New Roman" w:cs="Times New Roman"/>
          <w:color w:val="000000"/>
          <w:sz w:val="20"/>
          <w:szCs w:val="20"/>
        </w:rPr>
        <w:t xml:space="preserve"> </w:t>
      </w:r>
      <w:proofErr w:type="spellStart"/>
      <w:r w:rsidR="00F13327" w:rsidRPr="00BA6413">
        <w:rPr>
          <w:rFonts w:ascii="Times New Roman" w:eastAsia="Book Antiqua" w:hAnsi="Times New Roman" w:cs="Times New Roman"/>
          <w:color w:val="000000"/>
          <w:sz w:val="20"/>
          <w:szCs w:val="20"/>
        </w:rPr>
        <w:t>ini</w:t>
      </w:r>
      <w:proofErr w:type="spellEnd"/>
      <w:r w:rsidR="00F13327" w:rsidRPr="00BA6413">
        <w:rPr>
          <w:rFonts w:ascii="Times New Roman" w:eastAsia="Book Antiqua" w:hAnsi="Times New Roman" w:cs="Times New Roman"/>
          <w:color w:val="000000"/>
          <w:sz w:val="20"/>
          <w:szCs w:val="20"/>
        </w:rPr>
        <w:t xml:space="preserve"> </w:t>
      </w:r>
      <w:proofErr w:type="spellStart"/>
      <w:r w:rsidR="00F13327" w:rsidRPr="00BA6413">
        <w:rPr>
          <w:rFonts w:ascii="Times New Roman" w:eastAsia="Book Antiqua" w:hAnsi="Times New Roman" w:cs="Times New Roman"/>
          <w:color w:val="000000"/>
          <w:sz w:val="20"/>
          <w:szCs w:val="20"/>
        </w:rPr>
        <w:t>menggunakan</w:t>
      </w:r>
      <w:proofErr w:type="spellEnd"/>
      <w:r w:rsidR="00F13327" w:rsidRPr="00BA6413">
        <w:rPr>
          <w:rFonts w:ascii="Times New Roman" w:eastAsia="Book Antiqua" w:hAnsi="Times New Roman" w:cs="Times New Roman"/>
          <w:color w:val="000000"/>
          <w:sz w:val="20"/>
          <w:szCs w:val="20"/>
        </w:rPr>
        <w:t xml:space="preserve"> </w:t>
      </w:r>
      <w:proofErr w:type="spellStart"/>
      <w:r w:rsidR="00F13327" w:rsidRPr="00BA6413">
        <w:rPr>
          <w:rFonts w:ascii="Times New Roman" w:eastAsia="Book Antiqua" w:hAnsi="Times New Roman" w:cs="Times New Roman"/>
          <w:color w:val="000000"/>
          <w:sz w:val="20"/>
          <w:szCs w:val="20"/>
        </w:rPr>
        <w:t>pendekatan</w:t>
      </w:r>
      <w:proofErr w:type="spellEnd"/>
      <w:r w:rsidR="00F13327" w:rsidRPr="00BA6413">
        <w:rPr>
          <w:rFonts w:ascii="Times New Roman" w:eastAsia="Book Antiqua" w:hAnsi="Times New Roman" w:cs="Times New Roman"/>
          <w:color w:val="000000"/>
          <w:sz w:val="20"/>
          <w:szCs w:val="20"/>
        </w:rPr>
        <w:t xml:space="preserve"> </w:t>
      </w:r>
      <w:proofErr w:type="spellStart"/>
      <w:r w:rsidR="00F13327" w:rsidRPr="00BA6413">
        <w:rPr>
          <w:rFonts w:ascii="Times New Roman" w:eastAsia="Book Antiqua" w:hAnsi="Times New Roman" w:cs="Times New Roman"/>
          <w:color w:val="000000"/>
          <w:sz w:val="20"/>
          <w:szCs w:val="20"/>
        </w:rPr>
        <w:t>kuantitatif</w:t>
      </w:r>
      <w:proofErr w:type="spellEnd"/>
      <w:r w:rsidR="00F13327" w:rsidRPr="00BA6413">
        <w:rPr>
          <w:rFonts w:ascii="Times New Roman" w:eastAsia="Book Antiqua" w:hAnsi="Times New Roman" w:cs="Times New Roman"/>
          <w:color w:val="000000"/>
          <w:sz w:val="20"/>
          <w:szCs w:val="20"/>
        </w:rPr>
        <w:t xml:space="preserve"> </w:t>
      </w:r>
      <w:proofErr w:type="spellStart"/>
      <w:r w:rsidR="00F13327" w:rsidRPr="00BA6413">
        <w:rPr>
          <w:rFonts w:ascii="Times New Roman" w:eastAsia="Book Antiqua" w:hAnsi="Times New Roman" w:cs="Times New Roman"/>
          <w:color w:val="000000"/>
          <w:sz w:val="20"/>
          <w:szCs w:val="20"/>
        </w:rPr>
        <w:t>dengan</w:t>
      </w:r>
      <w:proofErr w:type="spellEnd"/>
      <w:r w:rsidR="00F13327" w:rsidRPr="00BA6413">
        <w:rPr>
          <w:rFonts w:ascii="Times New Roman" w:eastAsia="Book Antiqua" w:hAnsi="Times New Roman" w:cs="Times New Roman"/>
          <w:color w:val="000000"/>
          <w:sz w:val="20"/>
          <w:szCs w:val="20"/>
        </w:rPr>
        <w:t xml:space="preserve"> </w:t>
      </w:r>
      <w:proofErr w:type="spellStart"/>
      <w:r w:rsidR="00F13327" w:rsidRPr="00BA6413">
        <w:rPr>
          <w:rFonts w:ascii="Times New Roman" w:eastAsia="Book Antiqua" w:hAnsi="Times New Roman" w:cs="Times New Roman"/>
          <w:color w:val="000000"/>
          <w:sz w:val="20"/>
          <w:szCs w:val="20"/>
        </w:rPr>
        <w:t>jenis</w:t>
      </w:r>
      <w:proofErr w:type="spellEnd"/>
      <w:r w:rsidR="00F13327" w:rsidRPr="00BA6413">
        <w:rPr>
          <w:rFonts w:ascii="Times New Roman" w:eastAsia="Book Antiqua" w:hAnsi="Times New Roman" w:cs="Times New Roman"/>
          <w:color w:val="000000"/>
          <w:sz w:val="20"/>
          <w:szCs w:val="20"/>
        </w:rPr>
        <w:t xml:space="preserve"> </w:t>
      </w:r>
      <w:proofErr w:type="spellStart"/>
      <w:r w:rsidR="00F13327" w:rsidRPr="00BA6413">
        <w:rPr>
          <w:rFonts w:ascii="Times New Roman" w:eastAsia="Book Antiqua" w:hAnsi="Times New Roman" w:cs="Times New Roman"/>
          <w:color w:val="000000"/>
          <w:sz w:val="20"/>
          <w:szCs w:val="20"/>
        </w:rPr>
        <w:t>penelitian</w:t>
      </w:r>
      <w:proofErr w:type="spellEnd"/>
      <w:r w:rsidR="00F13327" w:rsidRPr="00BA6413">
        <w:rPr>
          <w:rFonts w:ascii="Times New Roman" w:eastAsia="Book Antiqua" w:hAnsi="Times New Roman" w:cs="Times New Roman"/>
          <w:color w:val="000000"/>
          <w:sz w:val="20"/>
          <w:szCs w:val="20"/>
        </w:rPr>
        <w:t xml:space="preserve"> </w:t>
      </w:r>
      <w:proofErr w:type="spellStart"/>
      <w:r w:rsidR="00F13327" w:rsidRPr="00BA6413">
        <w:rPr>
          <w:rFonts w:ascii="Times New Roman" w:eastAsia="Book Antiqua" w:hAnsi="Times New Roman" w:cs="Times New Roman"/>
          <w:color w:val="000000"/>
          <w:sz w:val="20"/>
          <w:szCs w:val="20"/>
        </w:rPr>
        <w:t>deskriptif</w:t>
      </w:r>
      <w:proofErr w:type="spellEnd"/>
      <w:r w:rsidR="00F13327" w:rsidRPr="00BA6413">
        <w:rPr>
          <w:rFonts w:ascii="Times New Roman" w:eastAsia="Book Antiqua" w:hAnsi="Times New Roman" w:cs="Times New Roman"/>
          <w:color w:val="000000"/>
          <w:sz w:val="20"/>
          <w:szCs w:val="20"/>
        </w:rPr>
        <w:t xml:space="preserve">. </w:t>
      </w:r>
      <w:r w:rsidR="00DF2E95" w:rsidRPr="00BA6413">
        <w:rPr>
          <w:rFonts w:ascii="Times New Roman" w:eastAsia="Book Antiqua" w:hAnsi="Times New Roman" w:cs="Times New Roman"/>
          <w:color w:val="000000"/>
          <w:sz w:val="20"/>
          <w:szCs w:val="20"/>
        </w:rPr>
        <w:t xml:space="preserve">Lokasi </w:t>
      </w:r>
      <w:proofErr w:type="spellStart"/>
      <w:r w:rsidR="00DF2E95" w:rsidRPr="00BA6413">
        <w:rPr>
          <w:rFonts w:ascii="Times New Roman" w:eastAsia="Book Antiqua" w:hAnsi="Times New Roman" w:cs="Times New Roman"/>
          <w:color w:val="000000"/>
          <w:sz w:val="20"/>
          <w:szCs w:val="20"/>
        </w:rPr>
        <w:t>penelitan</w:t>
      </w:r>
      <w:proofErr w:type="spellEnd"/>
      <w:r w:rsidR="00DF2E95" w:rsidRPr="00BA6413">
        <w:rPr>
          <w:rFonts w:ascii="Times New Roman" w:eastAsia="Book Antiqua" w:hAnsi="Times New Roman" w:cs="Times New Roman"/>
          <w:color w:val="000000"/>
          <w:sz w:val="20"/>
          <w:szCs w:val="20"/>
        </w:rPr>
        <w:t xml:space="preserve"> yang </w:t>
      </w:r>
      <w:proofErr w:type="spellStart"/>
      <w:r w:rsidR="00DF2E95" w:rsidRPr="00BA6413">
        <w:rPr>
          <w:rFonts w:ascii="Times New Roman" w:eastAsia="Book Antiqua" w:hAnsi="Times New Roman" w:cs="Times New Roman"/>
          <w:color w:val="000000"/>
          <w:sz w:val="20"/>
          <w:szCs w:val="20"/>
        </w:rPr>
        <w:t>ditetapkan</w:t>
      </w:r>
      <w:proofErr w:type="spellEnd"/>
      <w:r w:rsidR="00DF2E95" w:rsidRPr="00BA6413">
        <w:rPr>
          <w:rFonts w:ascii="Times New Roman" w:eastAsia="Book Antiqua" w:hAnsi="Times New Roman" w:cs="Times New Roman"/>
          <w:color w:val="000000"/>
          <w:sz w:val="20"/>
          <w:szCs w:val="20"/>
        </w:rPr>
        <w:t xml:space="preserve"> </w:t>
      </w:r>
      <w:proofErr w:type="spellStart"/>
      <w:r w:rsidR="00EA5C99">
        <w:rPr>
          <w:rFonts w:ascii="Times New Roman" w:eastAsia="Book Antiqua" w:hAnsi="Times New Roman" w:cs="Times New Roman"/>
          <w:color w:val="000000"/>
          <w:sz w:val="20"/>
          <w:szCs w:val="20"/>
        </w:rPr>
        <w:t>a</w:t>
      </w:r>
      <w:r w:rsidR="00DF2E95" w:rsidRPr="00BA6413">
        <w:rPr>
          <w:rFonts w:ascii="Times New Roman" w:eastAsia="Book Antiqua" w:hAnsi="Times New Roman" w:cs="Times New Roman"/>
          <w:color w:val="000000"/>
          <w:sz w:val="20"/>
          <w:szCs w:val="20"/>
        </w:rPr>
        <w:t>dalah</w:t>
      </w:r>
      <w:proofErr w:type="spellEnd"/>
      <w:r w:rsidR="00DF2E95" w:rsidRPr="00BA6413">
        <w:rPr>
          <w:rFonts w:ascii="Times New Roman" w:eastAsia="Book Antiqua" w:hAnsi="Times New Roman" w:cs="Times New Roman"/>
          <w:color w:val="000000"/>
          <w:sz w:val="20"/>
          <w:szCs w:val="20"/>
        </w:rPr>
        <w:t xml:space="preserve"> </w:t>
      </w:r>
      <w:proofErr w:type="spellStart"/>
      <w:r w:rsidR="00375314">
        <w:rPr>
          <w:rFonts w:ascii="Times New Roman" w:eastAsia="Book Antiqua" w:hAnsi="Times New Roman" w:cs="Times New Roman"/>
          <w:color w:val="000000"/>
          <w:sz w:val="20"/>
          <w:szCs w:val="20"/>
        </w:rPr>
        <w:t>k</w:t>
      </w:r>
      <w:r w:rsidR="00DF2E95" w:rsidRPr="00BA6413">
        <w:rPr>
          <w:rFonts w:ascii="Times New Roman" w:eastAsia="Book Antiqua" w:hAnsi="Times New Roman" w:cs="Times New Roman"/>
          <w:color w:val="000000"/>
          <w:sz w:val="20"/>
          <w:szCs w:val="20"/>
        </w:rPr>
        <w:t>awasan</w:t>
      </w:r>
      <w:proofErr w:type="spellEnd"/>
      <w:r w:rsidR="00DF2E95" w:rsidRPr="00BA6413">
        <w:rPr>
          <w:rFonts w:ascii="Times New Roman" w:eastAsia="Book Antiqua" w:hAnsi="Times New Roman" w:cs="Times New Roman"/>
          <w:color w:val="000000"/>
          <w:sz w:val="20"/>
          <w:szCs w:val="20"/>
        </w:rPr>
        <w:t xml:space="preserve"> </w:t>
      </w:r>
      <w:proofErr w:type="spellStart"/>
      <w:r w:rsidR="00DF2E95" w:rsidRPr="00BA6413">
        <w:rPr>
          <w:rFonts w:ascii="Times New Roman" w:eastAsia="Book Antiqua" w:hAnsi="Times New Roman" w:cs="Times New Roman"/>
          <w:color w:val="000000"/>
          <w:sz w:val="20"/>
          <w:szCs w:val="20"/>
        </w:rPr>
        <w:t>Teluk</w:t>
      </w:r>
      <w:proofErr w:type="spellEnd"/>
      <w:r w:rsidR="00DF2E95" w:rsidRPr="00BA6413">
        <w:rPr>
          <w:rFonts w:ascii="Times New Roman" w:eastAsia="Book Antiqua" w:hAnsi="Times New Roman" w:cs="Times New Roman"/>
          <w:color w:val="000000"/>
          <w:sz w:val="20"/>
          <w:szCs w:val="20"/>
        </w:rPr>
        <w:t xml:space="preserve"> </w:t>
      </w:r>
      <w:proofErr w:type="spellStart"/>
      <w:r w:rsidR="00DF2E95" w:rsidRPr="00BA6413">
        <w:rPr>
          <w:rFonts w:ascii="Times New Roman" w:eastAsia="Book Antiqua" w:hAnsi="Times New Roman" w:cs="Times New Roman"/>
          <w:color w:val="000000"/>
          <w:sz w:val="20"/>
          <w:szCs w:val="20"/>
        </w:rPr>
        <w:t>Pacitan</w:t>
      </w:r>
      <w:proofErr w:type="spellEnd"/>
      <w:r w:rsidR="00DF2E95" w:rsidRPr="00BA6413">
        <w:rPr>
          <w:rFonts w:ascii="Times New Roman" w:eastAsia="Book Antiqua" w:hAnsi="Times New Roman" w:cs="Times New Roman"/>
          <w:color w:val="000000"/>
          <w:sz w:val="20"/>
          <w:szCs w:val="20"/>
        </w:rPr>
        <w:t xml:space="preserve">, </w:t>
      </w:r>
      <w:proofErr w:type="spellStart"/>
      <w:r w:rsidR="00DF2E95" w:rsidRPr="00BA6413">
        <w:rPr>
          <w:rFonts w:ascii="Times New Roman" w:eastAsia="Book Antiqua" w:hAnsi="Times New Roman" w:cs="Times New Roman"/>
          <w:color w:val="000000"/>
          <w:sz w:val="20"/>
          <w:szCs w:val="20"/>
        </w:rPr>
        <w:t>Kabupaten</w:t>
      </w:r>
      <w:proofErr w:type="spellEnd"/>
      <w:r w:rsidR="00DF2E95" w:rsidRPr="00BA6413">
        <w:rPr>
          <w:rFonts w:ascii="Times New Roman" w:eastAsia="Book Antiqua" w:hAnsi="Times New Roman" w:cs="Times New Roman"/>
          <w:color w:val="000000"/>
          <w:sz w:val="20"/>
          <w:szCs w:val="20"/>
        </w:rPr>
        <w:t xml:space="preserve"> </w:t>
      </w:r>
      <w:proofErr w:type="spellStart"/>
      <w:r w:rsidR="00DF2E95" w:rsidRPr="00BA6413">
        <w:rPr>
          <w:rFonts w:ascii="Times New Roman" w:eastAsia="Book Antiqua" w:hAnsi="Times New Roman" w:cs="Times New Roman"/>
          <w:color w:val="000000"/>
          <w:sz w:val="20"/>
          <w:szCs w:val="20"/>
        </w:rPr>
        <w:t>Pacitan</w:t>
      </w:r>
      <w:proofErr w:type="spellEnd"/>
      <w:r w:rsidR="00DF2E95" w:rsidRPr="00BA6413">
        <w:rPr>
          <w:rFonts w:ascii="Times New Roman" w:eastAsia="Book Antiqua" w:hAnsi="Times New Roman" w:cs="Times New Roman"/>
          <w:color w:val="000000"/>
          <w:sz w:val="20"/>
          <w:szCs w:val="20"/>
        </w:rPr>
        <w:t xml:space="preserve">, Jawa Timur. </w:t>
      </w:r>
      <w:r w:rsidR="007C36AB" w:rsidRPr="00BA6413">
        <w:rPr>
          <w:rFonts w:ascii="Times New Roman" w:eastAsia="Book Antiqua" w:hAnsi="Times New Roman" w:cs="Times New Roman"/>
          <w:color w:val="000000"/>
          <w:sz w:val="20"/>
          <w:szCs w:val="20"/>
        </w:rPr>
        <w:t xml:space="preserve">Kawasan </w:t>
      </w:r>
      <w:proofErr w:type="spellStart"/>
      <w:r w:rsidR="007C36AB" w:rsidRPr="00BA6413">
        <w:rPr>
          <w:rFonts w:ascii="Times New Roman" w:eastAsia="Book Antiqua" w:hAnsi="Times New Roman" w:cs="Times New Roman"/>
          <w:color w:val="000000"/>
          <w:sz w:val="20"/>
          <w:szCs w:val="20"/>
        </w:rPr>
        <w:t>Teluk</w:t>
      </w:r>
      <w:proofErr w:type="spellEnd"/>
      <w:r w:rsidR="007C36AB" w:rsidRPr="00BA6413">
        <w:rPr>
          <w:rFonts w:ascii="Times New Roman" w:eastAsia="Book Antiqua" w:hAnsi="Times New Roman" w:cs="Times New Roman"/>
          <w:color w:val="000000"/>
          <w:sz w:val="20"/>
          <w:szCs w:val="20"/>
        </w:rPr>
        <w:t xml:space="preserve"> </w:t>
      </w:r>
      <w:proofErr w:type="spellStart"/>
      <w:r w:rsidR="007C36AB" w:rsidRPr="00BA6413">
        <w:rPr>
          <w:rFonts w:ascii="Times New Roman" w:eastAsia="Book Antiqua" w:hAnsi="Times New Roman" w:cs="Times New Roman"/>
          <w:color w:val="000000"/>
          <w:sz w:val="20"/>
          <w:szCs w:val="20"/>
        </w:rPr>
        <w:t>Pacitan</w:t>
      </w:r>
      <w:proofErr w:type="spellEnd"/>
      <w:r w:rsidR="007C36AB" w:rsidRPr="00BA6413">
        <w:rPr>
          <w:rFonts w:ascii="Times New Roman" w:eastAsia="Book Antiqua" w:hAnsi="Times New Roman" w:cs="Times New Roman"/>
          <w:color w:val="000000"/>
          <w:sz w:val="20"/>
          <w:szCs w:val="20"/>
        </w:rPr>
        <w:t xml:space="preserve"> </w:t>
      </w:r>
      <w:proofErr w:type="spellStart"/>
      <w:r w:rsidR="007C36AB" w:rsidRPr="00BA6413">
        <w:rPr>
          <w:rFonts w:ascii="Times New Roman" w:eastAsia="Book Antiqua" w:hAnsi="Times New Roman" w:cs="Times New Roman"/>
          <w:color w:val="000000"/>
          <w:sz w:val="20"/>
          <w:szCs w:val="20"/>
        </w:rPr>
        <w:t>ini</w:t>
      </w:r>
      <w:proofErr w:type="spellEnd"/>
      <w:r w:rsidR="0013358F" w:rsidRPr="00BA6413">
        <w:rPr>
          <w:rFonts w:ascii="Times New Roman" w:eastAsia="Book Antiqua" w:hAnsi="Times New Roman" w:cs="Times New Roman"/>
          <w:color w:val="000000"/>
          <w:sz w:val="20"/>
          <w:szCs w:val="20"/>
        </w:rPr>
        <w:t xml:space="preserve"> </w:t>
      </w:r>
      <w:proofErr w:type="spellStart"/>
      <w:r w:rsidR="0013358F" w:rsidRPr="00BA6413">
        <w:rPr>
          <w:rFonts w:ascii="Times New Roman" w:eastAsia="Book Antiqua" w:hAnsi="Times New Roman" w:cs="Times New Roman"/>
          <w:color w:val="000000"/>
          <w:sz w:val="20"/>
          <w:szCs w:val="20"/>
        </w:rPr>
        <w:t>terdapat</w:t>
      </w:r>
      <w:proofErr w:type="spellEnd"/>
      <w:r w:rsidR="0013358F" w:rsidRPr="00BA6413">
        <w:rPr>
          <w:rFonts w:ascii="Times New Roman" w:eastAsia="Book Antiqua" w:hAnsi="Times New Roman" w:cs="Times New Roman"/>
          <w:color w:val="000000"/>
          <w:sz w:val="20"/>
          <w:szCs w:val="20"/>
        </w:rPr>
        <w:t xml:space="preserve"> 2 </w:t>
      </w:r>
      <w:proofErr w:type="spellStart"/>
      <w:r w:rsidR="0013358F" w:rsidRPr="00BA6413">
        <w:rPr>
          <w:rFonts w:ascii="Times New Roman" w:eastAsia="Book Antiqua" w:hAnsi="Times New Roman" w:cs="Times New Roman"/>
          <w:color w:val="000000"/>
          <w:sz w:val="20"/>
          <w:szCs w:val="20"/>
        </w:rPr>
        <w:t>kelurahan</w:t>
      </w:r>
      <w:proofErr w:type="spellEnd"/>
      <w:r w:rsidR="0013358F" w:rsidRPr="00BA6413">
        <w:rPr>
          <w:rFonts w:ascii="Times New Roman" w:eastAsia="Book Antiqua" w:hAnsi="Times New Roman" w:cs="Times New Roman"/>
          <w:color w:val="000000"/>
          <w:sz w:val="20"/>
          <w:szCs w:val="20"/>
        </w:rPr>
        <w:t xml:space="preserve"> di </w:t>
      </w:r>
      <w:proofErr w:type="spellStart"/>
      <w:r w:rsidR="0013358F" w:rsidRPr="00BA6413">
        <w:rPr>
          <w:rFonts w:ascii="Times New Roman" w:eastAsia="Book Antiqua" w:hAnsi="Times New Roman" w:cs="Times New Roman"/>
          <w:color w:val="000000"/>
          <w:sz w:val="20"/>
          <w:szCs w:val="20"/>
        </w:rPr>
        <w:t>dalamnya</w:t>
      </w:r>
      <w:proofErr w:type="spellEnd"/>
      <w:r w:rsidR="0013358F" w:rsidRPr="00BA6413">
        <w:rPr>
          <w:rFonts w:ascii="Times New Roman" w:eastAsia="Book Antiqua" w:hAnsi="Times New Roman" w:cs="Times New Roman"/>
          <w:color w:val="000000"/>
          <w:sz w:val="20"/>
          <w:szCs w:val="20"/>
        </w:rPr>
        <w:t xml:space="preserve">, </w:t>
      </w:r>
      <w:proofErr w:type="spellStart"/>
      <w:r w:rsidR="0013358F" w:rsidRPr="00BA6413">
        <w:rPr>
          <w:rFonts w:ascii="Times New Roman" w:eastAsia="Book Antiqua" w:hAnsi="Times New Roman" w:cs="Times New Roman"/>
          <w:color w:val="000000"/>
          <w:sz w:val="20"/>
          <w:szCs w:val="20"/>
        </w:rPr>
        <w:t>yaitu</w:t>
      </w:r>
      <w:proofErr w:type="spellEnd"/>
      <w:r w:rsidR="0013358F" w:rsidRPr="00BA6413">
        <w:rPr>
          <w:rFonts w:ascii="Times New Roman" w:eastAsia="Book Antiqua" w:hAnsi="Times New Roman" w:cs="Times New Roman"/>
          <w:color w:val="000000"/>
          <w:sz w:val="20"/>
          <w:szCs w:val="20"/>
        </w:rPr>
        <w:t xml:space="preserve"> </w:t>
      </w:r>
      <w:proofErr w:type="spellStart"/>
      <w:r w:rsidR="0013358F" w:rsidRPr="00BA6413">
        <w:rPr>
          <w:rFonts w:ascii="Times New Roman" w:eastAsia="Book Antiqua" w:hAnsi="Times New Roman" w:cs="Times New Roman"/>
          <w:color w:val="000000"/>
          <w:sz w:val="20"/>
          <w:szCs w:val="20"/>
        </w:rPr>
        <w:t>Kelurahan</w:t>
      </w:r>
      <w:proofErr w:type="spellEnd"/>
      <w:r w:rsidR="0013358F" w:rsidRPr="00BA6413">
        <w:rPr>
          <w:rFonts w:ascii="Times New Roman" w:eastAsia="Book Antiqua" w:hAnsi="Times New Roman" w:cs="Times New Roman"/>
          <w:color w:val="000000"/>
          <w:sz w:val="20"/>
          <w:szCs w:val="20"/>
        </w:rPr>
        <w:t xml:space="preserve"> </w:t>
      </w:r>
      <w:proofErr w:type="spellStart"/>
      <w:r w:rsidR="0013358F" w:rsidRPr="00BA6413">
        <w:rPr>
          <w:rFonts w:ascii="Times New Roman" w:eastAsia="Book Antiqua" w:hAnsi="Times New Roman" w:cs="Times New Roman"/>
          <w:color w:val="000000"/>
          <w:sz w:val="20"/>
          <w:szCs w:val="20"/>
        </w:rPr>
        <w:t>Sidoharjo</w:t>
      </w:r>
      <w:proofErr w:type="spellEnd"/>
      <w:r w:rsidR="0013358F" w:rsidRPr="00BA6413">
        <w:rPr>
          <w:rFonts w:ascii="Times New Roman" w:eastAsia="Book Antiqua" w:hAnsi="Times New Roman" w:cs="Times New Roman"/>
          <w:color w:val="000000"/>
          <w:sz w:val="20"/>
          <w:szCs w:val="20"/>
        </w:rPr>
        <w:t xml:space="preserve"> dan </w:t>
      </w:r>
      <w:proofErr w:type="spellStart"/>
      <w:r w:rsidR="0013358F" w:rsidRPr="00BA6413">
        <w:rPr>
          <w:rFonts w:ascii="Times New Roman" w:eastAsia="Book Antiqua" w:hAnsi="Times New Roman" w:cs="Times New Roman"/>
          <w:color w:val="000000"/>
          <w:sz w:val="20"/>
          <w:szCs w:val="20"/>
        </w:rPr>
        <w:t>Ploso</w:t>
      </w:r>
      <w:proofErr w:type="spellEnd"/>
      <w:r w:rsidR="0013358F" w:rsidRPr="00BA6413">
        <w:rPr>
          <w:rFonts w:ascii="Times New Roman" w:eastAsia="Book Antiqua" w:hAnsi="Times New Roman" w:cs="Times New Roman"/>
          <w:color w:val="000000"/>
          <w:sz w:val="20"/>
          <w:szCs w:val="20"/>
        </w:rPr>
        <w:t>.</w:t>
      </w:r>
      <w:r w:rsidR="00FF5118" w:rsidRPr="00BA6413">
        <w:rPr>
          <w:rFonts w:ascii="Times New Roman" w:eastAsia="Book Antiqua" w:hAnsi="Times New Roman" w:cs="Times New Roman"/>
          <w:color w:val="000000"/>
          <w:sz w:val="20"/>
          <w:szCs w:val="20"/>
        </w:rPr>
        <w:t xml:space="preserve"> </w:t>
      </w:r>
      <w:proofErr w:type="spellStart"/>
      <w:r w:rsidR="00FF5118" w:rsidRPr="00BA6413">
        <w:rPr>
          <w:rFonts w:ascii="Times New Roman" w:eastAsia="Book Antiqua" w:hAnsi="Times New Roman" w:cs="Times New Roman"/>
          <w:color w:val="000000"/>
          <w:sz w:val="20"/>
          <w:szCs w:val="20"/>
        </w:rPr>
        <w:t>Pemilihan</w:t>
      </w:r>
      <w:proofErr w:type="spellEnd"/>
      <w:r w:rsidR="00FF5118" w:rsidRPr="00BA6413">
        <w:rPr>
          <w:rFonts w:ascii="Times New Roman" w:eastAsia="Book Antiqua" w:hAnsi="Times New Roman" w:cs="Times New Roman"/>
          <w:color w:val="000000"/>
          <w:sz w:val="20"/>
          <w:szCs w:val="20"/>
        </w:rPr>
        <w:t xml:space="preserve"> </w:t>
      </w:r>
      <w:proofErr w:type="spellStart"/>
      <w:r w:rsidR="00FF5118" w:rsidRPr="00BA6413">
        <w:rPr>
          <w:rFonts w:ascii="Times New Roman" w:eastAsia="Book Antiqua" w:hAnsi="Times New Roman" w:cs="Times New Roman"/>
          <w:color w:val="000000"/>
          <w:sz w:val="20"/>
          <w:szCs w:val="20"/>
        </w:rPr>
        <w:t>lokasi</w:t>
      </w:r>
      <w:proofErr w:type="spellEnd"/>
      <w:r w:rsidR="00FF5118" w:rsidRPr="00BA6413">
        <w:rPr>
          <w:rFonts w:ascii="Times New Roman" w:eastAsia="Book Antiqua" w:hAnsi="Times New Roman" w:cs="Times New Roman"/>
          <w:color w:val="000000"/>
          <w:sz w:val="20"/>
          <w:szCs w:val="20"/>
        </w:rPr>
        <w:t xml:space="preserve"> </w:t>
      </w:r>
      <w:proofErr w:type="spellStart"/>
      <w:r w:rsidR="00FF5118" w:rsidRPr="00BA6413">
        <w:rPr>
          <w:rFonts w:ascii="Times New Roman" w:eastAsia="Book Antiqua" w:hAnsi="Times New Roman" w:cs="Times New Roman"/>
          <w:color w:val="000000"/>
          <w:sz w:val="20"/>
          <w:szCs w:val="20"/>
        </w:rPr>
        <w:t>ini</w:t>
      </w:r>
      <w:proofErr w:type="spellEnd"/>
      <w:r w:rsidR="00FF5118" w:rsidRPr="00BA6413">
        <w:rPr>
          <w:rFonts w:ascii="Times New Roman" w:eastAsia="Book Antiqua" w:hAnsi="Times New Roman" w:cs="Times New Roman"/>
          <w:color w:val="000000"/>
          <w:sz w:val="20"/>
          <w:szCs w:val="20"/>
        </w:rPr>
        <w:t xml:space="preserve"> </w:t>
      </w:r>
      <w:proofErr w:type="spellStart"/>
      <w:r w:rsidR="00FF5118" w:rsidRPr="00BA6413">
        <w:rPr>
          <w:rFonts w:ascii="Times New Roman" w:eastAsia="Book Antiqua" w:hAnsi="Times New Roman" w:cs="Times New Roman"/>
          <w:color w:val="000000"/>
          <w:sz w:val="20"/>
          <w:szCs w:val="20"/>
        </w:rPr>
        <w:t>berdasarkan</w:t>
      </w:r>
      <w:proofErr w:type="spellEnd"/>
      <w:r w:rsidR="00FF5118" w:rsidRPr="00BA6413">
        <w:rPr>
          <w:rFonts w:ascii="Times New Roman" w:eastAsia="Book Antiqua" w:hAnsi="Times New Roman" w:cs="Times New Roman"/>
          <w:color w:val="000000"/>
          <w:sz w:val="20"/>
          <w:szCs w:val="20"/>
        </w:rPr>
        <w:t xml:space="preserve"> pada </w:t>
      </w:r>
      <w:proofErr w:type="spellStart"/>
      <w:r w:rsidR="00FF5118" w:rsidRPr="00BA6413">
        <w:rPr>
          <w:rFonts w:ascii="Times New Roman" w:eastAsia="Book Antiqua" w:hAnsi="Times New Roman" w:cs="Times New Roman"/>
          <w:color w:val="000000"/>
          <w:sz w:val="20"/>
          <w:szCs w:val="20"/>
        </w:rPr>
        <w:t>kondisi</w:t>
      </w:r>
      <w:proofErr w:type="spellEnd"/>
      <w:r w:rsidR="00FF5118" w:rsidRPr="00BA6413">
        <w:rPr>
          <w:rFonts w:ascii="Times New Roman" w:eastAsia="Book Antiqua" w:hAnsi="Times New Roman" w:cs="Times New Roman"/>
          <w:color w:val="000000"/>
          <w:sz w:val="20"/>
          <w:szCs w:val="20"/>
        </w:rPr>
        <w:t xml:space="preserve"> wilayah yang </w:t>
      </w:r>
      <w:proofErr w:type="spellStart"/>
      <w:r w:rsidR="00855DD6" w:rsidRPr="00BA6413">
        <w:rPr>
          <w:rFonts w:ascii="Times New Roman" w:eastAsia="Book Antiqua" w:hAnsi="Times New Roman" w:cs="Times New Roman"/>
          <w:color w:val="000000"/>
          <w:sz w:val="20"/>
          <w:szCs w:val="20"/>
        </w:rPr>
        <w:t>sering</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terjadi</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gempa</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bumi</w:t>
      </w:r>
      <w:proofErr w:type="spellEnd"/>
      <w:r w:rsidR="00855DD6" w:rsidRPr="00BA6413">
        <w:rPr>
          <w:rFonts w:ascii="Times New Roman" w:eastAsia="Book Antiqua" w:hAnsi="Times New Roman" w:cs="Times New Roman"/>
          <w:color w:val="000000"/>
          <w:sz w:val="20"/>
          <w:szCs w:val="20"/>
        </w:rPr>
        <w:t xml:space="preserve"> dan </w:t>
      </w:r>
      <w:proofErr w:type="spellStart"/>
      <w:r w:rsidR="00855DD6" w:rsidRPr="00BA6413">
        <w:rPr>
          <w:rFonts w:ascii="Times New Roman" w:eastAsia="Book Antiqua" w:hAnsi="Times New Roman" w:cs="Times New Roman"/>
          <w:color w:val="000000"/>
          <w:sz w:val="20"/>
          <w:szCs w:val="20"/>
        </w:rPr>
        <w:t>berisiko</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tinggi</w:t>
      </w:r>
      <w:proofErr w:type="spellEnd"/>
      <w:r w:rsidR="00855DD6" w:rsidRPr="00BA6413">
        <w:rPr>
          <w:rFonts w:ascii="Times New Roman" w:eastAsia="Book Antiqua" w:hAnsi="Times New Roman" w:cs="Times New Roman"/>
          <w:color w:val="000000"/>
          <w:sz w:val="20"/>
          <w:szCs w:val="20"/>
        </w:rPr>
        <w:t xml:space="preserve"> pada </w:t>
      </w:r>
      <w:proofErr w:type="spellStart"/>
      <w:r w:rsidR="00855DD6" w:rsidRPr="00BA6413">
        <w:rPr>
          <w:rFonts w:ascii="Times New Roman" w:eastAsia="Book Antiqua" w:hAnsi="Times New Roman" w:cs="Times New Roman"/>
          <w:color w:val="000000"/>
          <w:sz w:val="20"/>
          <w:szCs w:val="20"/>
        </w:rPr>
        <w:t>bencana</w:t>
      </w:r>
      <w:proofErr w:type="spellEnd"/>
      <w:r w:rsidR="00855DD6" w:rsidRPr="00BA6413">
        <w:rPr>
          <w:rFonts w:ascii="Times New Roman" w:eastAsia="Book Antiqua" w:hAnsi="Times New Roman" w:cs="Times New Roman"/>
          <w:color w:val="000000"/>
          <w:sz w:val="20"/>
          <w:szCs w:val="20"/>
        </w:rPr>
        <w:t xml:space="preserve"> tsunami. </w:t>
      </w:r>
      <w:proofErr w:type="spellStart"/>
      <w:r w:rsidR="00855DD6" w:rsidRPr="00BA6413">
        <w:rPr>
          <w:rFonts w:ascii="Times New Roman" w:eastAsia="Book Antiqua" w:hAnsi="Times New Roman" w:cs="Times New Roman"/>
          <w:color w:val="000000"/>
          <w:sz w:val="20"/>
          <w:szCs w:val="20"/>
        </w:rPr>
        <w:t>Populasi</w:t>
      </w:r>
      <w:proofErr w:type="spellEnd"/>
      <w:r w:rsidR="00855DD6" w:rsidRPr="00BA6413">
        <w:rPr>
          <w:rFonts w:ascii="Times New Roman" w:eastAsia="Book Antiqua" w:hAnsi="Times New Roman" w:cs="Times New Roman"/>
          <w:color w:val="000000"/>
          <w:sz w:val="20"/>
          <w:szCs w:val="20"/>
        </w:rPr>
        <w:t xml:space="preserve"> yang </w:t>
      </w:r>
      <w:proofErr w:type="spellStart"/>
      <w:r w:rsidR="00855DD6" w:rsidRPr="00BA6413">
        <w:rPr>
          <w:rFonts w:ascii="Times New Roman" w:eastAsia="Book Antiqua" w:hAnsi="Times New Roman" w:cs="Times New Roman"/>
          <w:color w:val="000000"/>
          <w:sz w:val="20"/>
          <w:szCs w:val="20"/>
        </w:rPr>
        <w:t>digunakan</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dalam</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penelitian</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ini</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adalah</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seluruh</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Kepala</w:t>
      </w:r>
      <w:proofErr w:type="spellEnd"/>
      <w:r w:rsidR="00855DD6" w:rsidRPr="00BA6413">
        <w:rPr>
          <w:rFonts w:ascii="Times New Roman" w:eastAsia="Book Antiqua" w:hAnsi="Times New Roman" w:cs="Times New Roman"/>
          <w:color w:val="000000"/>
          <w:sz w:val="20"/>
          <w:szCs w:val="20"/>
        </w:rPr>
        <w:t xml:space="preserve"> </w:t>
      </w:r>
      <w:proofErr w:type="spellStart"/>
      <w:r w:rsidR="00855DD6" w:rsidRPr="00BA6413">
        <w:rPr>
          <w:rFonts w:ascii="Times New Roman" w:eastAsia="Book Antiqua" w:hAnsi="Times New Roman" w:cs="Times New Roman"/>
          <w:color w:val="000000"/>
          <w:sz w:val="20"/>
          <w:szCs w:val="20"/>
        </w:rPr>
        <w:t>Keluarga</w:t>
      </w:r>
      <w:proofErr w:type="spellEnd"/>
      <w:r w:rsidR="00855DD6" w:rsidRPr="00BA6413">
        <w:rPr>
          <w:rFonts w:ascii="Times New Roman" w:eastAsia="Book Antiqua" w:hAnsi="Times New Roman" w:cs="Times New Roman"/>
          <w:color w:val="000000"/>
          <w:sz w:val="20"/>
          <w:szCs w:val="20"/>
        </w:rPr>
        <w:t xml:space="preserve"> (KK) yang </w:t>
      </w:r>
      <w:proofErr w:type="spellStart"/>
      <w:r w:rsidR="00855DD6" w:rsidRPr="00BA6413">
        <w:rPr>
          <w:rFonts w:ascii="Times New Roman" w:eastAsia="Book Antiqua" w:hAnsi="Times New Roman" w:cs="Times New Roman"/>
          <w:color w:val="000000"/>
          <w:sz w:val="20"/>
          <w:szCs w:val="20"/>
        </w:rPr>
        <w:t>ada</w:t>
      </w:r>
      <w:proofErr w:type="spellEnd"/>
      <w:r w:rsidR="00855DD6" w:rsidRPr="00BA6413">
        <w:rPr>
          <w:rFonts w:ascii="Times New Roman" w:eastAsia="Book Antiqua" w:hAnsi="Times New Roman" w:cs="Times New Roman"/>
          <w:color w:val="000000"/>
          <w:sz w:val="20"/>
          <w:szCs w:val="20"/>
        </w:rPr>
        <w:t xml:space="preserve"> di 2 </w:t>
      </w:r>
      <w:proofErr w:type="spellStart"/>
      <w:r w:rsidR="00855DD6" w:rsidRPr="00BA6413">
        <w:rPr>
          <w:rFonts w:ascii="Times New Roman" w:eastAsia="Book Antiqua" w:hAnsi="Times New Roman" w:cs="Times New Roman"/>
          <w:color w:val="000000"/>
          <w:sz w:val="20"/>
          <w:szCs w:val="20"/>
        </w:rPr>
        <w:t>keluraha</w:t>
      </w:r>
      <w:r w:rsidR="0074006F" w:rsidRPr="00BA6413">
        <w:rPr>
          <w:rFonts w:ascii="Times New Roman" w:eastAsia="Book Antiqua" w:hAnsi="Times New Roman" w:cs="Times New Roman"/>
          <w:color w:val="000000"/>
          <w:sz w:val="20"/>
          <w:szCs w:val="20"/>
        </w:rPr>
        <w:t>n</w:t>
      </w:r>
      <w:proofErr w:type="spellEnd"/>
      <w:r w:rsidR="0074006F" w:rsidRPr="00BA6413">
        <w:rPr>
          <w:rFonts w:ascii="Times New Roman" w:eastAsia="Book Antiqua" w:hAnsi="Times New Roman" w:cs="Times New Roman"/>
          <w:color w:val="000000"/>
          <w:sz w:val="20"/>
          <w:szCs w:val="20"/>
        </w:rPr>
        <w:t xml:space="preserve"> </w:t>
      </w:r>
      <w:proofErr w:type="spellStart"/>
      <w:r w:rsidR="0074006F" w:rsidRPr="00BA6413">
        <w:rPr>
          <w:rFonts w:ascii="Times New Roman" w:eastAsia="Book Antiqua" w:hAnsi="Times New Roman" w:cs="Times New Roman"/>
          <w:color w:val="000000"/>
          <w:sz w:val="20"/>
          <w:szCs w:val="20"/>
        </w:rPr>
        <w:t>dengan</w:t>
      </w:r>
      <w:proofErr w:type="spellEnd"/>
      <w:r w:rsidR="0074006F" w:rsidRPr="00BA6413">
        <w:rPr>
          <w:rFonts w:ascii="Times New Roman" w:eastAsia="Book Antiqua" w:hAnsi="Times New Roman" w:cs="Times New Roman"/>
          <w:color w:val="000000"/>
          <w:sz w:val="20"/>
          <w:szCs w:val="20"/>
        </w:rPr>
        <w:t xml:space="preserve"> total 6.041 KK. </w:t>
      </w:r>
      <w:proofErr w:type="spellStart"/>
      <w:r w:rsidR="0074006F" w:rsidRPr="00BA6413">
        <w:rPr>
          <w:rFonts w:ascii="Times New Roman" w:eastAsia="Book Antiqua" w:hAnsi="Times New Roman" w:cs="Times New Roman"/>
          <w:color w:val="000000"/>
          <w:sz w:val="20"/>
          <w:szCs w:val="20"/>
        </w:rPr>
        <w:t>Pengambilan</w:t>
      </w:r>
      <w:proofErr w:type="spellEnd"/>
      <w:r w:rsidR="0074006F" w:rsidRPr="00BA6413">
        <w:rPr>
          <w:rFonts w:ascii="Times New Roman" w:eastAsia="Book Antiqua" w:hAnsi="Times New Roman" w:cs="Times New Roman"/>
          <w:color w:val="000000"/>
          <w:sz w:val="20"/>
          <w:szCs w:val="20"/>
        </w:rPr>
        <w:t xml:space="preserve"> </w:t>
      </w:r>
      <w:proofErr w:type="spellStart"/>
      <w:r w:rsidR="0074006F" w:rsidRPr="00BA6413">
        <w:rPr>
          <w:rFonts w:ascii="Times New Roman" w:eastAsia="Book Antiqua" w:hAnsi="Times New Roman" w:cs="Times New Roman"/>
          <w:color w:val="000000"/>
          <w:sz w:val="20"/>
          <w:szCs w:val="20"/>
        </w:rPr>
        <w:t>sampe</w:t>
      </w:r>
      <w:r w:rsidR="00482156" w:rsidRPr="00BA6413">
        <w:rPr>
          <w:rFonts w:ascii="Times New Roman" w:eastAsia="Book Antiqua" w:hAnsi="Times New Roman" w:cs="Times New Roman"/>
          <w:color w:val="000000"/>
          <w:sz w:val="20"/>
          <w:szCs w:val="20"/>
        </w:rPr>
        <w:t>l</w:t>
      </w:r>
      <w:proofErr w:type="spellEnd"/>
      <w:r w:rsidR="00482156" w:rsidRPr="00BA6413">
        <w:rPr>
          <w:rFonts w:ascii="Times New Roman" w:eastAsia="Book Antiqua" w:hAnsi="Times New Roman" w:cs="Times New Roman"/>
          <w:color w:val="000000"/>
          <w:sz w:val="20"/>
          <w:szCs w:val="20"/>
        </w:rPr>
        <w:t xml:space="preserve"> </w:t>
      </w:r>
      <w:proofErr w:type="spellStart"/>
      <w:r w:rsidR="00482156" w:rsidRPr="00BA6413">
        <w:rPr>
          <w:rFonts w:ascii="Times New Roman" w:eastAsia="Book Antiqua" w:hAnsi="Times New Roman" w:cs="Times New Roman"/>
          <w:color w:val="000000"/>
          <w:sz w:val="20"/>
          <w:szCs w:val="20"/>
        </w:rPr>
        <w:t>dengan</w:t>
      </w:r>
      <w:proofErr w:type="spellEnd"/>
      <w:r w:rsidR="00482156" w:rsidRPr="00BA6413">
        <w:rPr>
          <w:rFonts w:ascii="Times New Roman" w:eastAsia="Book Antiqua" w:hAnsi="Times New Roman" w:cs="Times New Roman"/>
          <w:color w:val="000000"/>
          <w:sz w:val="20"/>
          <w:szCs w:val="20"/>
        </w:rPr>
        <w:t xml:space="preserve"> </w:t>
      </w:r>
      <w:proofErr w:type="spellStart"/>
      <w:r w:rsidR="00482156" w:rsidRPr="00BA6413">
        <w:rPr>
          <w:rFonts w:ascii="Times New Roman" w:eastAsia="Book Antiqua" w:hAnsi="Times New Roman" w:cs="Times New Roman"/>
          <w:color w:val="000000"/>
          <w:sz w:val="20"/>
          <w:szCs w:val="20"/>
        </w:rPr>
        <w:t>menggunakan</w:t>
      </w:r>
      <w:proofErr w:type="spellEnd"/>
      <w:r w:rsidR="00482156" w:rsidRPr="00BA6413">
        <w:rPr>
          <w:rFonts w:ascii="Times New Roman" w:eastAsia="Book Antiqua" w:hAnsi="Times New Roman" w:cs="Times New Roman"/>
          <w:color w:val="000000"/>
          <w:sz w:val="20"/>
          <w:szCs w:val="20"/>
        </w:rPr>
        <w:t xml:space="preserve"> </w:t>
      </w:r>
      <w:proofErr w:type="spellStart"/>
      <w:r w:rsidR="00D72369" w:rsidRPr="00BA6413">
        <w:rPr>
          <w:rFonts w:ascii="Times New Roman" w:eastAsia="Book Antiqua" w:hAnsi="Times New Roman" w:cs="Times New Roman"/>
          <w:color w:val="000000"/>
          <w:sz w:val="20"/>
          <w:szCs w:val="20"/>
        </w:rPr>
        <w:t>teknik</w:t>
      </w:r>
      <w:proofErr w:type="spellEnd"/>
      <w:r w:rsidR="00D72369" w:rsidRPr="00BA6413">
        <w:rPr>
          <w:rFonts w:ascii="Times New Roman" w:eastAsia="Book Antiqua" w:hAnsi="Times New Roman" w:cs="Times New Roman"/>
          <w:color w:val="000000"/>
          <w:sz w:val="20"/>
          <w:szCs w:val="20"/>
        </w:rPr>
        <w:t xml:space="preserve"> </w:t>
      </w:r>
      <w:r w:rsidR="00D72369" w:rsidRPr="00BA6413">
        <w:rPr>
          <w:rFonts w:ascii="Times New Roman" w:eastAsia="Book Antiqua" w:hAnsi="Times New Roman" w:cs="Times New Roman"/>
          <w:i/>
          <w:iCs/>
          <w:color w:val="000000"/>
          <w:sz w:val="20"/>
          <w:szCs w:val="20"/>
        </w:rPr>
        <w:t>probability sampling</w:t>
      </w:r>
      <w:r w:rsidR="00D72369" w:rsidRPr="00BA6413">
        <w:rPr>
          <w:rFonts w:ascii="Times New Roman" w:eastAsia="Book Antiqua" w:hAnsi="Times New Roman" w:cs="Times New Roman"/>
          <w:color w:val="000000"/>
          <w:sz w:val="20"/>
          <w:szCs w:val="20"/>
        </w:rPr>
        <w:t xml:space="preserve"> </w:t>
      </w:r>
      <w:proofErr w:type="spellStart"/>
      <w:r w:rsidR="00D72369" w:rsidRPr="00BA6413">
        <w:rPr>
          <w:rFonts w:ascii="Times New Roman" w:eastAsia="Book Antiqua" w:hAnsi="Times New Roman" w:cs="Times New Roman"/>
          <w:color w:val="000000"/>
          <w:sz w:val="20"/>
          <w:szCs w:val="20"/>
        </w:rPr>
        <w:t>dengan</w:t>
      </w:r>
      <w:proofErr w:type="spellEnd"/>
      <w:r w:rsidR="00D72369" w:rsidRPr="00BA6413">
        <w:rPr>
          <w:rFonts w:ascii="Times New Roman" w:eastAsia="Book Antiqua" w:hAnsi="Times New Roman" w:cs="Times New Roman"/>
          <w:color w:val="000000"/>
          <w:sz w:val="20"/>
          <w:szCs w:val="20"/>
        </w:rPr>
        <w:t xml:space="preserve"> </w:t>
      </w:r>
      <w:proofErr w:type="spellStart"/>
      <w:r w:rsidR="00D72369" w:rsidRPr="00BA6413">
        <w:rPr>
          <w:rFonts w:ascii="Times New Roman" w:eastAsia="Book Antiqua" w:hAnsi="Times New Roman" w:cs="Times New Roman"/>
          <w:color w:val="000000"/>
          <w:sz w:val="20"/>
          <w:szCs w:val="20"/>
        </w:rPr>
        <w:t>jenis</w:t>
      </w:r>
      <w:proofErr w:type="spellEnd"/>
      <w:r w:rsidR="00D72369" w:rsidRPr="00BA6413">
        <w:rPr>
          <w:rFonts w:ascii="Times New Roman" w:eastAsia="Book Antiqua" w:hAnsi="Times New Roman" w:cs="Times New Roman"/>
          <w:color w:val="000000"/>
          <w:sz w:val="20"/>
          <w:szCs w:val="20"/>
        </w:rPr>
        <w:t xml:space="preserve"> </w:t>
      </w:r>
      <w:r w:rsidR="00D72369" w:rsidRPr="00BA6413">
        <w:rPr>
          <w:rFonts w:ascii="Times New Roman" w:eastAsia="Book Antiqua" w:hAnsi="Times New Roman" w:cs="Times New Roman"/>
          <w:i/>
          <w:iCs/>
          <w:color w:val="000000"/>
          <w:sz w:val="20"/>
          <w:szCs w:val="20"/>
        </w:rPr>
        <w:t>cluster sampling</w:t>
      </w:r>
      <w:r w:rsidR="00D72369" w:rsidRPr="00BA6413">
        <w:rPr>
          <w:rFonts w:ascii="Times New Roman" w:eastAsia="Book Antiqua" w:hAnsi="Times New Roman" w:cs="Times New Roman"/>
          <w:color w:val="000000"/>
          <w:sz w:val="20"/>
          <w:szCs w:val="20"/>
        </w:rPr>
        <w:t xml:space="preserve">. Teknik </w:t>
      </w:r>
      <w:r w:rsidR="00D72369" w:rsidRPr="00BA6413">
        <w:rPr>
          <w:rFonts w:ascii="Times New Roman" w:eastAsia="Book Antiqua" w:hAnsi="Times New Roman" w:cs="Times New Roman"/>
          <w:i/>
          <w:iCs/>
          <w:color w:val="000000"/>
          <w:sz w:val="20"/>
          <w:szCs w:val="20"/>
        </w:rPr>
        <w:t>cluster sampling</w:t>
      </w:r>
      <w:r w:rsidR="00D72369" w:rsidRPr="00BA6413">
        <w:rPr>
          <w:rFonts w:ascii="Times New Roman" w:eastAsia="Book Antiqua" w:hAnsi="Times New Roman" w:cs="Times New Roman"/>
          <w:color w:val="000000"/>
          <w:sz w:val="20"/>
          <w:szCs w:val="20"/>
        </w:rPr>
        <w:t xml:space="preserve"> </w:t>
      </w:r>
      <w:proofErr w:type="spellStart"/>
      <w:r w:rsidR="00D72369" w:rsidRPr="00BA6413">
        <w:rPr>
          <w:rFonts w:ascii="Times New Roman" w:eastAsia="Book Antiqua" w:hAnsi="Times New Roman" w:cs="Times New Roman"/>
          <w:color w:val="000000"/>
          <w:sz w:val="20"/>
          <w:szCs w:val="20"/>
        </w:rPr>
        <w:t>merupakan</w:t>
      </w:r>
      <w:proofErr w:type="spellEnd"/>
      <w:r w:rsidR="00D72369" w:rsidRPr="00BA6413">
        <w:rPr>
          <w:rFonts w:ascii="Times New Roman" w:eastAsia="Book Antiqua" w:hAnsi="Times New Roman" w:cs="Times New Roman"/>
          <w:color w:val="000000"/>
          <w:sz w:val="20"/>
          <w:szCs w:val="20"/>
        </w:rPr>
        <w:t xml:space="preserve"> proses </w:t>
      </w:r>
      <w:proofErr w:type="spellStart"/>
      <w:r w:rsidR="00D72369" w:rsidRPr="00BA6413">
        <w:rPr>
          <w:rFonts w:ascii="Times New Roman" w:eastAsia="Book Antiqua" w:hAnsi="Times New Roman" w:cs="Times New Roman"/>
          <w:color w:val="000000"/>
          <w:sz w:val="20"/>
          <w:szCs w:val="20"/>
        </w:rPr>
        <w:t>pengambilan</w:t>
      </w:r>
      <w:proofErr w:type="spellEnd"/>
      <w:r w:rsidR="00D72369" w:rsidRPr="00BA6413">
        <w:rPr>
          <w:rFonts w:ascii="Times New Roman" w:eastAsia="Book Antiqua" w:hAnsi="Times New Roman" w:cs="Times New Roman"/>
          <w:color w:val="000000"/>
          <w:sz w:val="20"/>
          <w:szCs w:val="20"/>
        </w:rPr>
        <w:t xml:space="preserve"> </w:t>
      </w:r>
      <w:proofErr w:type="spellStart"/>
      <w:r w:rsidR="00D72369" w:rsidRPr="00BA6413">
        <w:rPr>
          <w:rFonts w:ascii="Times New Roman" w:eastAsia="Book Antiqua" w:hAnsi="Times New Roman" w:cs="Times New Roman"/>
          <w:color w:val="000000"/>
          <w:sz w:val="20"/>
          <w:szCs w:val="20"/>
        </w:rPr>
        <w:t>sampel</w:t>
      </w:r>
      <w:proofErr w:type="spellEnd"/>
      <w:r w:rsidR="00D72369" w:rsidRPr="00BA6413">
        <w:rPr>
          <w:rFonts w:ascii="Times New Roman" w:eastAsia="Book Antiqua" w:hAnsi="Times New Roman" w:cs="Times New Roman"/>
          <w:color w:val="000000"/>
          <w:sz w:val="20"/>
          <w:szCs w:val="20"/>
        </w:rPr>
        <w:t xml:space="preserve"> </w:t>
      </w:r>
      <w:proofErr w:type="spellStart"/>
      <w:r w:rsidR="00D72369" w:rsidRPr="00BA6413">
        <w:rPr>
          <w:rFonts w:ascii="Times New Roman" w:eastAsia="Book Antiqua" w:hAnsi="Times New Roman" w:cs="Times New Roman"/>
          <w:color w:val="000000"/>
          <w:sz w:val="20"/>
          <w:szCs w:val="20"/>
        </w:rPr>
        <w:t>dengan</w:t>
      </w:r>
      <w:proofErr w:type="spellEnd"/>
      <w:r w:rsidR="00D72369" w:rsidRPr="00BA6413">
        <w:rPr>
          <w:rFonts w:ascii="Times New Roman" w:eastAsia="Book Antiqua" w:hAnsi="Times New Roman" w:cs="Times New Roman"/>
          <w:color w:val="000000"/>
          <w:sz w:val="20"/>
          <w:szCs w:val="20"/>
        </w:rPr>
        <w:t xml:space="preserve"> </w:t>
      </w:r>
      <w:proofErr w:type="spellStart"/>
      <w:r w:rsidR="00D72369" w:rsidRPr="00BA6413">
        <w:rPr>
          <w:rFonts w:ascii="Times New Roman" w:eastAsia="Book Antiqua" w:hAnsi="Times New Roman" w:cs="Times New Roman"/>
          <w:color w:val="000000"/>
          <w:sz w:val="20"/>
          <w:szCs w:val="20"/>
        </w:rPr>
        <w:t>cara</w:t>
      </w:r>
      <w:proofErr w:type="spellEnd"/>
      <w:r w:rsidR="00D72369" w:rsidRPr="00BA6413">
        <w:rPr>
          <w:rFonts w:ascii="Times New Roman" w:eastAsia="Book Antiqua" w:hAnsi="Times New Roman" w:cs="Times New Roman"/>
          <w:color w:val="000000"/>
          <w:sz w:val="20"/>
          <w:szCs w:val="20"/>
        </w:rPr>
        <w:t xml:space="preserve"> </w:t>
      </w:r>
      <w:proofErr w:type="spellStart"/>
      <w:r w:rsidR="00D72369" w:rsidRPr="00BA6413">
        <w:rPr>
          <w:rFonts w:ascii="Times New Roman" w:eastAsia="Book Antiqua" w:hAnsi="Times New Roman" w:cs="Times New Roman"/>
          <w:color w:val="000000"/>
          <w:sz w:val="20"/>
          <w:szCs w:val="20"/>
        </w:rPr>
        <w:t>pembagian</w:t>
      </w:r>
      <w:proofErr w:type="spellEnd"/>
      <w:r w:rsidR="00D72369" w:rsidRPr="00BA6413">
        <w:rPr>
          <w:rFonts w:ascii="Times New Roman" w:eastAsia="Book Antiqua" w:hAnsi="Times New Roman" w:cs="Times New Roman"/>
          <w:color w:val="000000"/>
          <w:sz w:val="20"/>
          <w:szCs w:val="20"/>
        </w:rPr>
        <w:t xml:space="preserve"> </w:t>
      </w:r>
      <w:proofErr w:type="spellStart"/>
      <w:r w:rsidR="00D72369" w:rsidRPr="00BA6413">
        <w:rPr>
          <w:rFonts w:ascii="Times New Roman" w:eastAsia="Book Antiqua" w:hAnsi="Times New Roman" w:cs="Times New Roman"/>
          <w:color w:val="000000"/>
          <w:sz w:val="20"/>
          <w:szCs w:val="20"/>
        </w:rPr>
        <w:t>populasi</w:t>
      </w:r>
      <w:proofErr w:type="spellEnd"/>
      <w:r w:rsidR="00D72369" w:rsidRPr="00BA6413">
        <w:rPr>
          <w:rFonts w:ascii="Times New Roman" w:eastAsia="Book Antiqua" w:hAnsi="Times New Roman" w:cs="Times New Roman"/>
          <w:color w:val="000000"/>
          <w:sz w:val="20"/>
          <w:szCs w:val="20"/>
        </w:rPr>
        <w:t xml:space="preserve"> </w:t>
      </w:r>
      <w:proofErr w:type="spellStart"/>
      <w:r w:rsidR="00D72369" w:rsidRPr="00BA6413">
        <w:rPr>
          <w:rFonts w:ascii="Times New Roman" w:eastAsia="Book Antiqua" w:hAnsi="Times New Roman" w:cs="Times New Roman"/>
          <w:color w:val="000000"/>
          <w:sz w:val="20"/>
          <w:szCs w:val="20"/>
        </w:rPr>
        <w:t>berdasarkan</w:t>
      </w:r>
      <w:proofErr w:type="spellEnd"/>
      <w:r w:rsidR="00D72369" w:rsidRPr="00BA6413">
        <w:rPr>
          <w:rFonts w:ascii="Times New Roman" w:eastAsia="Book Antiqua" w:hAnsi="Times New Roman" w:cs="Times New Roman"/>
          <w:color w:val="000000"/>
          <w:sz w:val="20"/>
          <w:szCs w:val="20"/>
        </w:rPr>
        <w:t xml:space="preserve"> wilayah</w:t>
      </w:r>
      <w:r w:rsidR="00064613" w:rsidRPr="00BA6413">
        <w:rPr>
          <w:rFonts w:ascii="Times New Roman" w:eastAsia="Book Antiqua" w:hAnsi="Times New Roman" w:cs="Times New Roman"/>
          <w:color w:val="000000"/>
          <w:sz w:val="20"/>
          <w:szCs w:val="20"/>
        </w:rPr>
        <w:t>.</w:t>
      </w:r>
      <w:r w:rsidR="00805DFF" w:rsidRPr="00BA6413">
        <w:rPr>
          <w:rFonts w:ascii="Times New Roman" w:eastAsia="Book Antiqua" w:hAnsi="Times New Roman" w:cs="Times New Roman"/>
          <w:color w:val="000000"/>
          <w:sz w:val="20"/>
          <w:szCs w:val="20"/>
        </w:rPr>
        <w:t xml:space="preserve"> </w:t>
      </w:r>
      <w:r w:rsidR="00AA171E" w:rsidRPr="00BA6413">
        <w:rPr>
          <w:rFonts w:ascii="Times New Roman" w:eastAsia="Book Antiqua" w:hAnsi="Times New Roman" w:cs="Times New Roman"/>
          <w:color w:val="000000"/>
          <w:sz w:val="20"/>
          <w:szCs w:val="20"/>
        </w:rPr>
        <w:t xml:space="preserve">Teknik </w:t>
      </w:r>
      <w:proofErr w:type="spellStart"/>
      <w:r w:rsidR="00AA171E" w:rsidRPr="00BA6413">
        <w:rPr>
          <w:rFonts w:ascii="Times New Roman" w:eastAsia="Book Antiqua" w:hAnsi="Times New Roman" w:cs="Times New Roman"/>
          <w:color w:val="000000"/>
          <w:sz w:val="20"/>
          <w:szCs w:val="20"/>
        </w:rPr>
        <w:t>ini</w:t>
      </w:r>
      <w:proofErr w:type="spellEnd"/>
      <w:r w:rsidR="00AA171E" w:rsidRPr="00BA6413">
        <w:rPr>
          <w:rFonts w:ascii="Times New Roman" w:eastAsia="Book Antiqua" w:hAnsi="Times New Roman" w:cs="Times New Roman"/>
          <w:color w:val="000000"/>
          <w:sz w:val="20"/>
          <w:szCs w:val="20"/>
        </w:rPr>
        <w:t xml:space="preserve"> </w:t>
      </w:r>
      <w:proofErr w:type="spellStart"/>
      <w:r w:rsidR="00AA171E" w:rsidRPr="00BA6413">
        <w:rPr>
          <w:rFonts w:ascii="Times New Roman" w:eastAsia="Book Antiqua" w:hAnsi="Times New Roman" w:cs="Times New Roman"/>
          <w:color w:val="000000"/>
          <w:sz w:val="20"/>
          <w:szCs w:val="20"/>
        </w:rPr>
        <w:t>digunakan</w:t>
      </w:r>
      <w:proofErr w:type="spellEnd"/>
      <w:r w:rsidR="00AA171E" w:rsidRPr="00BA6413">
        <w:rPr>
          <w:rFonts w:ascii="Times New Roman" w:eastAsia="Book Antiqua" w:hAnsi="Times New Roman" w:cs="Times New Roman"/>
          <w:color w:val="000000"/>
          <w:sz w:val="20"/>
          <w:szCs w:val="20"/>
        </w:rPr>
        <w:t xml:space="preserve"> </w:t>
      </w:r>
      <w:proofErr w:type="spellStart"/>
      <w:r w:rsidR="00AA171E" w:rsidRPr="00BA6413">
        <w:rPr>
          <w:rFonts w:ascii="Times New Roman" w:eastAsia="Book Antiqua" w:hAnsi="Times New Roman" w:cs="Times New Roman"/>
          <w:color w:val="000000"/>
          <w:sz w:val="20"/>
          <w:szCs w:val="20"/>
        </w:rPr>
        <w:t>untuk</w:t>
      </w:r>
      <w:proofErr w:type="spellEnd"/>
      <w:r w:rsidR="00AA171E" w:rsidRPr="00BA6413">
        <w:rPr>
          <w:rFonts w:ascii="Times New Roman" w:eastAsia="Book Antiqua" w:hAnsi="Times New Roman" w:cs="Times New Roman"/>
          <w:color w:val="000000"/>
          <w:sz w:val="20"/>
          <w:szCs w:val="20"/>
        </w:rPr>
        <w:t xml:space="preserve"> </w:t>
      </w:r>
      <w:proofErr w:type="spellStart"/>
      <w:r w:rsidR="00AA171E" w:rsidRPr="00BA6413">
        <w:rPr>
          <w:rFonts w:ascii="Times New Roman" w:eastAsia="Book Antiqua" w:hAnsi="Times New Roman" w:cs="Times New Roman"/>
          <w:color w:val="000000"/>
          <w:sz w:val="20"/>
          <w:szCs w:val="20"/>
        </w:rPr>
        <w:t>mengambil</w:t>
      </w:r>
      <w:proofErr w:type="spellEnd"/>
      <w:r w:rsidR="00AA171E" w:rsidRPr="00BA6413">
        <w:rPr>
          <w:rFonts w:ascii="Times New Roman" w:eastAsia="Book Antiqua" w:hAnsi="Times New Roman" w:cs="Times New Roman"/>
          <w:color w:val="000000"/>
          <w:sz w:val="20"/>
          <w:szCs w:val="20"/>
        </w:rPr>
        <w:t xml:space="preserve"> </w:t>
      </w:r>
      <w:proofErr w:type="spellStart"/>
      <w:r w:rsidR="00AA171E" w:rsidRPr="00BA6413">
        <w:rPr>
          <w:rFonts w:ascii="Times New Roman" w:eastAsia="Book Antiqua" w:hAnsi="Times New Roman" w:cs="Times New Roman"/>
          <w:color w:val="000000"/>
          <w:sz w:val="20"/>
          <w:szCs w:val="20"/>
        </w:rPr>
        <w:t>sampel</w:t>
      </w:r>
      <w:proofErr w:type="spellEnd"/>
      <w:r w:rsidR="00AA171E" w:rsidRPr="00BA6413">
        <w:rPr>
          <w:rFonts w:ascii="Times New Roman" w:eastAsia="Book Antiqua" w:hAnsi="Times New Roman" w:cs="Times New Roman"/>
          <w:color w:val="000000"/>
          <w:sz w:val="20"/>
          <w:szCs w:val="20"/>
        </w:rPr>
        <w:t xml:space="preserve"> pada </w:t>
      </w:r>
      <w:r w:rsidR="000D1D98" w:rsidRPr="00BA6413">
        <w:rPr>
          <w:rFonts w:ascii="Times New Roman" w:eastAsia="Book Antiqua" w:hAnsi="Times New Roman" w:cs="Times New Roman"/>
          <w:color w:val="000000"/>
          <w:sz w:val="20"/>
          <w:szCs w:val="20"/>
        </w:rPr>
        <w:t xml:space="preserve">20 </w:t>
      </w:r>
      <w:proofErr w:type="spellStart"/>
      <w:r w:rsidR="000D1D98" w:rsidRPr="00BA6413">
        <w:rPr>
          <w:rFonts w:ascii="Times New Roman" w:eastAsia="Book Antiqua" w:hAnsi="Times New Roman" w:cs="Times New Roman"/>
          <w:color w:val="000000"/>
          <w:sz w:val="20"/>
          <w:szCs w:val="20"/>
        </w:rPr>
        <w:t>lingkungan</w:t>
      </w:r>
      <w:proofErr w:type="spellEnd"/>
      <w:r w:rsidR="000D1D98" w:rsidRPr="00BA6413">
        <w:rPr>
          <w:rFonts w:ascii="Times New Roman" w:eastAsia="Book Antiqua" w:hAnsi="Times New Roman" w:cs="Times New Roman"/>
          <w:color w:val="000000"/>
          <w:sz w:val="20"/>
          <w:szCs w:val="20"/>
        </w:rPr>
        <w:t xml:space="preserve"> yang </w:t>
      </w:r>
      <w:proofErr w:type="spellStart"/>
      <w:r w:rsidR="000D1D98" w:rsidRPr="00BA6413">
        <w:rPr>
          <w:rFonts w:ascii="Times New Roman" w:eastAsia="Book Antiqua" w:hAnsi="Times New Roman" w:cs="Times New Roman"/>
          <w:color w:val="000000"/>
          <w:sz w:val="20"/>
          <w:szCs w:val="20"/>
        </w:rPr>
        <w:t>ada</w:t>
      </w:r>
      <w:proofErr w:type="spellEnd"/>
      <w:r w:rsidR="000D1D98" w:rsidRPr="00BA6413">
        <w:rPr>
          <w:rFonts w:ascii="Times New Roman" w:eastAsia="Book Antiqua" w:hAnsi="Times New Roman" w:cs="Times New Roman"/>
          <w:color w:val="000000"/>
          <w:sz w:val="20"/>
          <w:szCs w:val="20"/>
        </w:rPr>
        <w:t xml:space="preserve"> di </w:t>
      </w:r>
      <w:proofErr w:type="spellStart"/>
      <w:r w:rsidR="000D1D98" w:rsidRPr="00BA6413">
        <w:rPr>
          <w:rFonts w:ascii="Times New Roman" w:eastAsia="Book Antiqua" w:hAnsi="Times New Roman" w:cs="Times New Roman"/>
          <w:color w:val="000000"/>
          <w:sz w:val="20"/>
          <w:szCs w:val="20"/>
        </w:rPr>
        <w:t>Kelurahan</w:t>
      </w:r>
      <w:proofErr w:type="spellEnd"/>
      <w:r w:rsidR="000D1D98" w:rsidRPr="00BA6413">
        <w:rPr>
          <w:rFonts w:ascii="Times New Roman" w:eastAsia="Book Antiqua" w:hAnsi="Times New Roman" w:cs="Times New Roman"/>
          <w:color w:val="000000"/>
          <w:sz w:val="20"/>
          <w:szCs w:val="20"/>
        </w:rPr>
        <w:t xml:space="preserve"> </w:t>
      </w:r>
      <w:proofErr w:type="spellStart"/>
      <w:r w:rsidR="000D1D98" w:rsidRPr="00BA6413">
        <w:rPr>
          <w:rFonts w:ascii="Times New Roman" w:eastAsia="Book Antiqua" w:hAnsi="Times New Roman" w:cs="Times New Roman"/>
          <w:color w:val="000000"/>
          <w:sz w:val="20"/>
          <w:szCs w:val="20"/>
        </w:rPr>
        <w:t>Sidoharjo</w:t>
      </w:r>
      <w:proofErr w:type="spellEnd"/>
      <w:r w:rsidR="000D1D98" w:rsidRPr="00BA6413">
        <w:rPr>
          <w:rFonts w:ascii="Times New Roman" w:eastAsia="Book Antiqua" w:hAnsi="Times New Roman" w:cs="Times New Roman"/>
          <w:color w:val="000000"/>
          <w:sz w:val="20"/>
          <w:szCs w:val="20"/>
        </w:rPr>
        <w:t xml:space="preserve"> dan </w:t>
      </w:r>
      <w:proofErr w:type="spellStart"/>
      <w:r w:rsidR="000D1D98" w:rsidRPr="00BA6413">
        <w:rPr>
          <w:rFonts w:ascii="Times New Roman" w:eastAsia="Book Antiqua" w:hAnsi="Times New Roman" w:cs="Times New Roman"/>
          <w:color w:val="000000"/>
          <w:sz w:val="20"/>
          <w:szCs w:val="20"/>
        </w:rPr>
        <w:t>Ploso</w:t>
      </w:r>
      <w:proofErr w:type="spellEnd"/>
      <w:r w:rsidR="002B4682" w:rsidRPr="00BA6413">
        <w:rPr>
          <w:rFonts w:ascii="Times New Roman" w:eastAsia="Book Antiqua" w:hAnsi="Times New Roman" w:cs="Times New Roman"/>
          <w:color w:val="000000"/>
          <w:sz w:val="20"/>
          <w:szCs w:val="20"/>
        </w:rPr>
        <w:t xml:space="preserve">. </w:t>
      </w:r>
      <w:proofErr w:type="spellStart"/>
      <w:r w:rsidR="002B4682" w:rsidRPr="00BA6413">
        <w:rPr>
          <w:rFonts w:ascii="Times New Roman" w:hAnsi="Times New Roman" w:cs="Times New Roman"/>
          <w:bCs/>
          <w:sz w:val="20"/>
          <w:szCs w:val="20"/>
        </w:rPr>
        <w:t>Jumlah</w:t>
      </w:r>
      <w:proofErr w:type="spellEnd"/>
      <w:r w:rsidR="002B4682" w:rsidRPr="00BA6413">
        <w:rPr>
          <w:rFonts w:ascii="Times New Roman" w:hAnsi="Times New Roman" w:cs="Times New Roman"/>
          <w:bCs/>
          <w:sz w:val="20"/>
          <w:szCs w:val="20"/>
        </w:rPr>
        <w:t xml:space="preserve"> </w:t>
      </w:r>
      <w:proofErr w:type="spellStart"/>
      <w:r w:rsidR="002B4682" w:rsidRPr="00BA6413">
        <w:rPr>
          <w:rFonts w:ascii="Times New Roman" w:hAnsi="Times New Roman" w:cs="Times New Roman"/>
          <w:bCs/>
          <w:sz w:val="20"/>
          <w:szCs w:val="20"/>
        </w:rPr>
        <w:t>sampel</w:t>
      </w:r>
      <w:proofErr w:type="spellEnd"/>
      <w:r w:rsidR="002B4682" w:rsidRPr="00BA6413">
        <w:rPr>
          <w:rFonts w:ascii="Times New Roman" w:hAnsi="Times New Roman" w:cs="Times New Roman"/>
          <w:bCs/>
          <w:sz w:val="20"/>
          <w:szCs w:val="20"/>
        </w:rPr>
        <w:t xml:space="preserve"> </w:t>
      </w:r>
      <w:proofErr w:type="spellStart"/>
      <w:r w:rsidR="002B4682" w:rsidRPr="00BA6413">
        <w:rPr>
          <w:rFonts w:ascii="Times New Roman" w:hAnsi="Times New Roman" w:cs="Times New Roman"/>
          <w:bCs/>
          <w:sz w:val="20"/>
          <w:szCs w:val="20"/>
        </w:rPr>
        <w:t>dalam</w:t>
      </w:r>
      <w:proofErr w:type="spellEnd"/>
      <w:r w:rsidR="002B4682" w:rsidRPr="00BA6413">
        <w:rPr>
          <w:rFonts w:ascii="Times New Roman" w:hAnsi="Times New Roman" w:cs="Times New Roman"/>
          <w:bCs/>
          <w:sz w:val="20"/>
          <w:szCs w:val="20"/>
        </w:rPr>
        <w:t xml:space="preserve"> </w:t>
      </w:r>
      <w:proofErr w:type="spellStart"/>
      <w:r w:rsidR="002B4682" w:rsidRPr="00BA6413">
        <w:rPr>
          <w:rFonts w:ascii="Times New Roman" w:hAnsi="Times New Roman" w:cs="Times New Roman"/>
          <w:bCs/>
          <w:sz w:val="20"/>
          <w:szCs w:val="20"/>
        </w:rPr>
        <w:t>penelitian</w:t>
      </w:r>
      <w:proofErr w:type="spellEnd"/>
      <w:r w:rsidR="002B4682" w:rsidRPr="00BA6413">
        <w:rPr>
          <w:rFonts w:ascii="Times New Roman" w:hAnsi="Times New Roman" w:cs="Times New Roman"/>
          <w:bCs/>
          <w:sz w:val="20"/>
          <w:szCs w:val="20"/>
        </w:rPr>
        <w:t xml:space="preserve"> </w:t>
      </w:r>
      <w:proofErr w:type="spellStart"/>
      <w:r w:rsidR="002B4682" w:rsidRPr="00BA6413">
        <w:rPr>
          <w:rFonts w:ascii="Times New Roman" w:hAnsi="Times New Roman" w:cs="Times New Roman"/>
          <w:bCs/>
          <w:sz w:val="20"/>
          <w:szCs w:val="20"/>
        </w:rPr>
        <w:t>ini</w:t>
      </w:r>
      <w:proofErr w:type="spellEnd"/>
      <w:r w:rsidR="002B4682" w:rsidRPr="00BA6413">
        <w:rPr>
          <w:rFonts w:ascii="Times New Roman" w:hAnsi="Times New Roman" w:cs="Times New Roman"/>
          <w:bCs/>
          <w:sz w:val="20"/>
          <w:szCs w:val="20"/>
        </w:rPr>
        <w:t xml:space="preserve"> </w:t>
      </w:r>
      <w:proofErr w:type="spellStart"/>
      <w:r w:rsidR="002B4682" w:rsidRPr="00BA6413">
        <w:rPr>
          <w:rFonts w:ascii="Times New Roman" w:hAnsi="Times New Roman" w:cs="Times New Roman"/>
          <w:bCs/>
          <w:sz w:val="20"/>
          <w:szCs w:val="20"/>
        </w:rPr>
        <w:t>ditentukan</w:t>
      </w:r>
      <w:proofErr w:type="spellEnd"/>
      <w:r w:rsidR="002B4682" w:rsidRPr="00BA6413">
        <w:rPr>
          <w:rFonts w:ascii="Times New Roman" w:hAnsi="Times New Roman" w:cs="Times New Roman"/>
          <w:bCs/>
          <w:sz w:val="20"/>
          <w:szCs w:val="20"/>
        </w:rPr>
        <w:t xml:space="preserve"> </w:t>
      </w:r>
      <w:proofErr w:type="spellStart"/>
      <w:r w:rsidR="002B4682" w:rsidRPr="00BA6413">
        <w:rPr>
          <w:rFonts w:ascii="Times New Roman" w:hAnsi="Times New Roman" w:cs="Times New Roman"/>
          <w:bCs/>
          <w:sz w:val="20"/>
          <w:szCs w:val="20"/>
        </w:rPr>
        <w:t>menggunakan</w:t>
      </w:r>
      <w:proofErr w:type="spellEnd"/>
      <w:r w:rsidR="002B4682" w:rsidRPr="00BA6413">
        <w:rPr>
          <w:rFonts w:ascii="Times New Roman" w:hAnsi="Times New Roman" w:cs="Times New Roman"/>
          <w:bCs/>
          <w:sz w:val="20"/>
          <w:szCs w:val="20"/>
        </w:rPr>
        <w:t xml:space="preserve"> </w:t>
      </w:r>
      <w:proofErr w:type="spellStart"/>
      <w:r w:rsidR="002B4682" w:rsidRPr="00BA6413">
        <w:rPr>
          <w:rFonts w:ascii="Times New Roman" w:hAnsi="Times New Roman" w:cs="Times New Roman"/>
          <w:bCs/>
          <w:sz w:val="20"/>
          <w:szCs w:val="20"/>
        </w:rPr>
        <w:t>rumus</w:t>
      </w:r>
      <w:proofErr w:type="spellEnd"/>
      <w:r w:rsidR="002B4682" w:rsidRPr="00BA6413">
        <w:rPr>
          <w:rFonts w:ascii="Times New Roman" w:hAnsi="Times New Roman" w:cs="Times New Roman"/>
          <w:bCs/>
          <w:sz w:val="20"/>
          <w:szCs w:val="20"/>
        </w:rPr>
        <w:t xml:space="preserve"> Slovin, </w:t>
      </w:r>
      <w:proofErr w:type="spellStart"/>
      <w:r w:rsidR="002B4682" w:rsidRPr="00BA6413">
        <w:rPr>
          <w:rFonts w:ascii="Times New Roman" w:hAnsi="Times New Roman" w:cs="Times New Roman"/>
          <w:bCs/>
          <w:sz w:val="20"/>
          <w:szCs w:val="20"/>
        </w:rPr>
        <w:t>dengan</w:t>
      </w:r>
      <w:proofErr w:type="spellEnd"/>
      <w:r w:rsidR="002B4682" w:rsidRPr="00BA6413">
        <w:rPr>
          <w:rFonts w:ascii="Times New Roman" w:hAnsi="Times New Roman" w:cs="Times New Roman"/>
          <w:bCs/>
          <w:sz w:val="20"/>
          <w:szCs w:val="20"/>
        </w:rPr>
        <w:t xml:space="preserve"> </w:t>
      </w:r>
      <w:proofErr w:type="spellStart"/>
      <w:r w:rsidR="002B4682" w:rsidRPr="00BA6413">
        <w:rPr>
          <w:rFonts w:ascii="Times New Roman" w:hAnsi="Times New Roman" w:cs="Times New Roman"/>
          <w:bCs/>
          <w:sz w:val="20"/>
          <w:szCs w:val="20"/>
        </w:rPr>
        <w:t>tingkat</w:t>
      </w:r>
      <w:proofErr w:type="spellEnd"/>
      <w:r w:rsidR="002B4682" w:rsidRPr="00BA6413">
        <w:rPr>
          <w:rFonts w:ascii="Times New Roman" w:hAnsi="Times New Roman" w:cs="Times New Roman"/>
          <w:bCs/>
          <w:sz w:val="20"/>
          <w:szCs w:val="20"/>
        </w:rPr>
        <w:t xml:space="preserve"> </w:t>
      </w:r>
      <w:proofErr w:type="spellStart"/>
      <w:r w:rsidR="002B4682" w:rsidRPr="00BA6413">
        <w:rPr>
          <w:rFonts w:ascii="Times New Roman" w:hAnsi="Times New Roman" w:cs="Times New Roman"/>
          <w:bCs/>
          <w:sz w:val="20"/>
          <w:szCs w:val="20"/>
        </w:rPr>
        <w:t>presisi</w:t>
      </w:r>
      <w:proofErr w:type="spellEnd"/>
      <w:r w:rsidR="002B4682" w:rsidRPr="00BA6413">
        <w:rPr>
          <w:rFonts w:ascii="Times New Roman" w:hAnsi="Times New Roman" w:cs="Times New Roman"/>
          <w:bCs/>
          <w:sz w:val="20"/>
          <w:szCs w:val="20"/>
        </w:rPr>
        <w:t xml:space="preserve"> 10% </w:t>
      </w:r>
      <w:proofErr w:type="spellStart"/>
      <w:r w:rsidR="00522F96" w:rsidRPr="00BA6413">
        <w:rPr>
          <w:rFonts w:ascii="Times New Roman" w:eastAsia="Book Antiqua" w:hAnsi="Times New Roman" w:cs="Times New Roman"/>
          <w:color w:val="000000"/>
          <w:sz w:val="20"/>
          <w:szCs w:val="20"/>
        </w:rPr>
        <w:t>sehingga</w:t>
      </w:r>
      <w:proofErr w:type="spellEnd"/>
      <w:r w:rsidR="00522F96" w:rsidRPr="00BA6413">
        <w:rPr>
          <w:rFonts w:ascii="Times New Roman" w:eastAsia="Book Antiqua" w:hAnsi="Times New Roman" w:cs="Times New Roman"/>
          <w:color w:val="000000"/>
          <w:sz w:val="20"/>
          <w:szCs w:val="20"/>
        </w:rPr>
        <w:t xml:space="preserve"> </w:t>
      </w:r>
      <w:proofErr w:type="spellStart"/>
      <w:r w:rsidR="00522F96" w:rsidRPr="00BA6413">
        <w:rPr>
          <w:rFonts w:ascii="Times New Roman" w:eastAsia="Book Antiqua" w:hAnsi="Times New Roman" w:cs="Times New Roman"/>
          <w:color w:val="000000"/>
          <w:sz w:val="20"/>
          <w:szCs w:val="20"/>
        </w:rPr>
        <w:t>memperoleh</w:t>
      </w:r>
      <w:proofErr w:type="spellEnd"/>
      <w:r w:rsidR="00522F96" w:rsidRPr="00BA6413">
        <w:rPr>
          <w:rFonts w:ascii="Times New Roman" w:eastAsia="Book Antiqua" w:hAnsi="Times New Roman" w:cs="Times New Roman"/>
          <w:color w:val="000000"/>
          <w:sz w:val="20"/>
          <w:szCs w:val="20"/>
        </w:rPr>
        <w:t xml:space="preserve"> </w:t>
      </w:r>
      <w:proofErr w:type="spellStart"/>
      <w:r w:rsidR="00522F96" w:rsidRPr="00BA6413">
        <w:rPr>
          <w:rFonts w:ascii="Times New Roman" w:eastAsia="Book Antiqua" w:hAnsi="Times New Roman" w:cs="Times New Roman"/>
          <w:color w:val="000000"/>
          <w:sz w:val="20"/>
          <w:szCs w:val="20"/>
        </w:rPr>
        <w:t>sampel</w:t>
      </w:r>
      <w:proofErr w:type="spellEnd"/>
      <w:r w:rsidR="00522F96" w:rsidRPr="00BA6413">
        <w:rPr>
          <w:rFonts w:ascii="Times New Roman" w:eastAsia="Book Antiqua" w:hAnsi="Times New Roman" w:cs="Times New Roman"/>
          <w:color w:val="000000"/>
          <w:sz w:val="20"/>
          <w:szCs w:val="20"/>
        </w:rPr>
        <w:t xml:space="preserve"> </w:t>
      </w:r>
      <w:proofErr w:type="spellStart"/>
      <w:r w:rsidR="00522F96" w:rsidRPr="00BA6413">
        <w:rPr>
          <w:rFonts w:ascii="Times New Roman" w:eastAsia="Book Antiqua" w:hAnsi="Times New Roman" w:cs="Times New Roman"/>
          <w:color w:val="000000"/>
          <w:sz w:val="20"/>
          <w:szCs w:val="20"/>
        </w:rPr>
        <w:t>sebanyak</w:t>
      </w:r>
      <w:proofErr w:type="spellEnd"/>
      <w:r w:rsidR="00522F96" w:rsidRPr="00BA6413">
        <w:rPr>
          <w:rFonts w:ascii="Times New Roman" w:eastAsia="Book Antiqua" w:hAnsi="Times New Roman" w:cs="Times New Roman"/>
          <w:color w:val="000000"/>
          <w:sz w:val="20"/>
          <w:szCs w:val="20"/>
        </w:rPr>
        <w:t xml:space="preserve"> 98 </w:t>
      </w:r>
      <w:proofErr w:type="spellStart"/>
      <w:r w:rsidR="00522F96" w:rsidRPr="00BA6413">
        <w:rPr>
          <w:rFonts w:ascii="Times New Roman" w:eastAsia="Book Antiqua" w:hAnsi="Times New Roman" w:cs="Times New Roman"/>
          <w:color w:val="000000"/>
          <w:sz w:val="20"/>
          <w:szCs w:val="20"/>
        </w:rPr>
        <w:t>responden</w:t>
      </w:r>
      <w:proofErr w:type="spellEnd"/>
      <w:r w:rsidR="00522F96" w:rsidRPr="00BA6413">
        <w:rPr>
          <w:rFonts w:ascii="Times New Roman" w:eastAsia="Book Antiqua" w:hAnsi="Times New Roman" w:cs="Times New Roman"/>
          <w:color w:val="000000"/>
          <w:sz w:val="20"/>
          <w:szCs w:val="20"/>
        </w:rPr>
        <w:t>.</w:t>
      </w:r>
    </w:p>
    <w:p w14:paraId="4845FE0D" w14:textId="19F7C1FC" w:rsidR="003C13C8" w:rsidRPr="008E561F" w:rsidRDefault="0041352B" w:rsidP="008E561F">
      <w:pPr>
        <w:tabs>
          <w:tab w:val="left" w:pos="567"/>
        </w:tabs>
        <w:spacing w:after="0"/>
        <w:ind w:firstLine="567"/>
        <w:jc w:val="both"/>
        <w:rPr>
          <w:rFonts w:ascii="Times New Roman" w:eastAsia="Book Antiqua" w:hAnsi="Times New Roman" w:cs="Times New Roman"/>
          <w:color w:val="000000"/>
          <w:sz w:val="20"/>
          <w:szCs w:val="20"/>
          <w:lang w:val="id-ID"/>
        </w:rPr>
      </w:pPr>
      <w:proofErr w:type="spellStart"/>
      <w:r w:rsidRPr="00BA6413">
        <w:rPr>
          <w:rFonts w:ascii="Times New Roman" w:eastAsia="Book Antiqua" w:hAnsi="Times New Roman" w:cs="Times New Roman"/>
          <w:color w:val="000000"/>
          <w:sz w:val="20"/>
          <w:szCs w:val="20"/>
        </w:rPr>
        <w:t>Instrumen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penelitian</w:t>
      </w:r>
      <w:proofErr w:type="spellEnd"/>
      <w:r w:rsidRPr="00BA6413">
        <w:rPr>
          <w:rFonts w:ascii="Times New Roman" w:eastAsia="Book Antiqua" w:hAnsi="Times New Roman" w:cs="Times New Roman"/>
          <w:color w:val="000000"/>
          <w:sz w:val="20"/>
          <w:szCs w:val="20"/>
        </w:rPr>
        <w:t xml:space="preserve"> yang </w:t>
      </w:r>
      <w:proofErr w:type="spellStart"/>
      <w:r w:rsidRPr="00BA6413">
        <w:rPr>
          <w:rFonts w:ascii="Times New Roman" w:eastAsia="Book Antiqua" w:hAnsi="Times New Roman" w:cs="Times New Roman"/>
          <w:color w:val="000000"/>
          <w:sz w:val="20"/>
          <w:szCs w:val="20"/>
        </w:rPr>
        <w:t>digunakan</w:t>
      </w:r>
      <w:proofErr w:type="spellEnd"/>
      <w:r w:rsidRPr="00BA6413">
        <w:rPr>
          <w:rFonts w:ascii="Times New Roman" w:eastAsia="Book Antiqua" w:hAnsi="Times New Roman" w:cs="Times New Roman"/>
          <w:color w:val="000000"/>
          <w:sz w:val="20"/>
          <w:szCs w:val="20"/>
        </w:rPr>
        <w:t xml:space="preserve"> </w:t>
      </w:r>
      <w:proofErr w:type="spellStart"/>
      <w:r w:rsidR="008C7C96" w:rsidRPr="00BA6413">
        <w:rPr>
          <w:rFonts w:ascii="Times New Roman" w:eastAsia="Book Antiqua" w:hAnsi="Times New Roman" w:cs="Times New Roman"/>
          <w:color w:val="000000"/>
          <w:sz w:val="20"/>
          <w:szCs w:val="20"/>
        </w:rPr>
        <w:t>a</w:t>
      </w:r>
      <w:r w:rsidRPr="00BA6413">
        <w:rPr>
          <w:rFonts w:ascii="Times New Roman" w:eastAsia="Book Antiqua" w:hAnsi="Times New Roman" w:cs="Times New Roman"/>
          <w:color w:val="000000"/>
          <w:sz w:val="20"/>
          <w:szCs w:val="20"/>
        </w:rPr>
        <w:t>dalah</w:t>
      </w:r>
      <w:proofErr w:type="spellEnd"/>
      <w:r w:rsidRPr="00BA6413">
        <w:rPr>
          <w:rFonts w:ascii="Times New Roman" w:eastAsia="Book Antiqua" w:hAnsi="Times New Roman" w:cs="Times New Roman"/>
          <w:color w:val="000000"/>
          <w:sz w:val="20"/>
          <w:szCs w:val="20"/>
        </w:rPr>
        <w:t xml:space="preserve"> instrument </w:t>
      </w:r>
      <w:proofErr w:type="spellStart"/>
      <w:r w:rsidRPr="00BA6413">
        <w:rPr>
          <w:rFonts w:ascii="Times New Roman" w:eastAsia="Book Antiqua" w:hAnsi="Times New Roman" w:cs="Times New Roman"/>
          <w:color w:val="000000"/>
          <w:sz w:val="20"/>
          <w:szCs w:val="20"/>
        </w:rPr>
        <w:t>tes</w:t>
      </w:r>
      <w:proofErr w:type="spellEnd"/>
      <w:r w:rsidR="00974458" w:rsidRPr="00BA6413">
        <w:rPr>
          <w:rFonts w:ascii="Times New Roman" w:eastAsia="Book Antiqua" w:hAnsi="Times New Roman" w:cs="Times New Roman"/>
          <w:color w:val="000000"/>
          <w:sz w:val="20"/>
          <w:szCs w:val="20"/>
        </w:rPr>
        <w:t xml:space="preserve"> </w:t>
      </w:r>
      <w:r w:rsidR="00021EDB" w:rsidRPr="00BA6413">
        <w:rPr>
          <w:rFonts w:ascii="Times New Roman" w:eastAsia="Book Antiqua" w:hAnsi="Times New Roman" w:cs="Times New Roman"/>
          <w:color w:val="000000"/>
          <w:sz w:val="20"/>
          <w:szCs w:val="20"/>
        </w:rPr>
        <w:t xml:space="preserve">yang </w:t>
      </w:r>
      <w:proofErr w:type="spellStart"/>
      <w:r w:rsidR="00021EDB" w:rsidRPr="00BA6413">
        <w:rPr>
          <w:rFonts w:ascii="Times New Roman" w:eastAsia="Book Antiqua" w:hAnsi="Times New Roman" w:cs="Times New Roman"/>
          <w:color w:val="000000"/>
          <w:sz w:val="20"/>
          <w:szCs w:val="20"/>
        </w:rPr>
        <w:t>disusu</w:t>
      </w:r>
      <w:r w:rsidR="00021EDB" w:rsidRPr="00275E6E">
        <w:rPr>
          <w:rFonts w:ascii="Times New Roman" w:eastAsia="Book Antiqua" w:hAnsi="Times New Roman" w:cs="Times New Roman"/>
          <w:color w:val="000000"/>
          <w:sz w:val="20"/>
          <w:szCs w:val="20"/>
        </w:rPr>
        <w:t>n</w:t>
      </w:r>
      <w:proofErr w:type="spellEnd"/>
      <w:r w:rsidR="00021EDB" w:rsidRPr="00275E6E">
        <w:rPr>
          <w:rFonts w:ascii="Times New Roman" w:eastAsia="Book Antiqua" w:hAnsi="Times New Roman" w:cs="Times New Roman"/>
          <w:color w:val="000000"/>
          <w:sz w:val="20"/>
          <w:szCs w:val="20"/>
        </w:rPr>
        <w:t xml:space="preserve"> </w:t>
      </w:r>
      <w:proofErr w:type="spellStart"/>
      <w:r w:rsidR="00021EDB" w:rsidRPr="00275E6E">
        <w:rPr>
          <w:rFonts w:ascii="Times New Roman" w:eastAsia="Book Antiqua" w:hAnsi="Times New Roman" w:cs="Times New Roman"/>
          <w:color w:val="000000"/>
          <w:sz w:val="20"/>
          <w:szCs w:val="20"/>
        </w:rPr>
        <w:t>berdasarkan</w:t>
      </w:r>
      <w:proofErr w:type="spellEnd"/>
      <w:r w:rsidR="00021EDB" w:rsidRPr="00275E6E">
        <w:rPr>
          <w:rFonts w:ascii="Times New Roman" w:eastAsia="Book Antiqua" w:hAnsi="Times New Roman" w:cs="Times New Roman"/>
          <w:color w:val="000000"/>
          <w:sz w:val="20"/>
          <w:szCs w:val="20"/>
        </w:rPr>
        <w:t xml:space="preserve"> </w:t>
      </w:r>
      <w:proofErr w:type="spellStart"/>
      <w:r w:rsidR="00021EDB" w:rsidRPr="00275E6E">
        <w:rPr>
          <w:rFonts w:ascii="Times New Roman" w:eastAsia="Book Antiqua" w:hAnsi="Times New Roman" w:cs="Times New Roman"/>
          <w:color w:val="000000"/>
          <w:sz w:val="20"/>
          <w:szCs w:val="20"/>
        </w:rPr>
        <w:t>standar</w:t>
      </w:r>
      <w:proofErr w:type="spellEnd"/>
      <w:r w:rsidR="00021EDB" w:rsidRPr="00275E6E">
        <w:rPr>
          <w:rFonts w:ascii="Times New Roman" w:eastAsia="Book Antiqua" w:hAnsi="Times New Roman" w:cs="Times New Roman"/>
          <w:color w:val="000000"/>
          <w:sz w:val="20"/>
          <w:szCs w:val="20"/>
        </w:rPr>
        <w:t xml:space="preserve"> LIPI-UNESCO/ISDR (2006)</w:t>
      </w:r>
      <w:r w:rsidR="00914058">
        <w:rPr>
          <w:rFonts w:ascii="Times New Roman" w:eastAsia="Book Antiqua" w:hAnsi="Times New Roman" w:cs="Times New Roman"/>
          <w:color w:val="000000"/>
          <w:sz w:val="20"/>
          <w:szCs w:val="20"/>
        </w:rPr>
        <w:t xml:space="preserve"> </w:t>
      </w:r>
      <w:proofErr w:type="spellStart"/>
      <w:r w:rsidR="00914058">
        <w:rPr>
          <w:rFonts w:ascii="Times New Roman" w:eastAsia="Book Antiqua" w:hAnsi="Times New Roman" w:cs="Times New Roman"/>
          <w:color w:val="000000"/>
          <w:sz w:val="20"/>
          <w:szCs w:val="20"/>
        </w:rPr>
        <w:t>menggunakan</w:t>
      </w:r>
      <w:proofErr w:type="spellEnd"/>
      <w:r w:rsidR="00914058">
        <w:rPr>
          <w:rFonts w:ascii="Times New Roman" w:eastAsia="Book Antiqua" w:hAnsi="Times New Roman" w:cs="Times New Roman"/>
          <w:color w:val="000000"/>
          <w:sz w:val="20"/>
          <w:szCs w:val="20"/>
        </w:rPr>
        <w:t xml:space="preserve"> 4 parameter, </w:t>
      </w:r>
      <w:proofErr w:type="spellStart"/>
      <w:r w:rsidR="00914058">
        <w:rPr>
          <w:rFonts w:ascii="Times New Roman" w:eastAsia="Book Antiqua" w:hAnsi="Times New Roman" w:cs="Times New Roman"/>
          <w:color w:val="000000"/>
          <w:sz w:val="20"/>
          <w:szCs w:val="20"/>
        </w:rPr>
        <w:t>yaitu</w:t>
      </w:r>
      <w:proofErr w:type="spellEnd"/>
      <w:r w:rsidR="00914058">
        <w:rPr>
          <w:rFonts w:ascii="Times New Roman" w:eastAsia="Book Antiqua" w:hAnsi="Times New Roman" w:cs="Times New Roman"/>
          <w:color w:val="000000"/>
          <w:sz w:val="20"/>
          <w:szCs w:val="20"/>
        </w:rPr>
        <w:t xml:space="preserve"> parameter </w:t>
      </w:r>
      <w:proofErr w:type="spellStart"/>
      <w:r w:rsidR="00914058">
        <w:rPr>
          <w:rFonts w:ascii="Times New Roman" w:eastAsia="Book Antiqua" w:hAnsi="Times New Roman" w:cs="Times New Roman"/>
          <w:color w:val="000000"/>
          <w:sz w:val="20"/>
          <w:szCs w:val="20"/>
        </w:rPr>
        <w:t>pengetahuan</w:t>
      </w:r>
      <w:proofErr w:type="spellEnd"/>
      <w:r w:rsidR="00914058">
        <w:rPr>
          <w:rFonts w:ascii="Times New Roman" w:eastAsia="Book Antiqua" w:hAnsi="Times New Roman" w:cs="Times New Roman"/>
          <w:color w:val="000000"/>
          <w:sz w:val="20"/>
          <w:szCs w:val="20"/>
        </w:rPr>
        <w:t xml:space="preserve"> dan </w:t>
      </w:r>
      <w:proofErr w:type="spellStart"/>
      <w:r w:rsidR="00914058">
        <w:rPr>
          <w:rFonts w:ascii="Times New Roman" w:eastAsia="Book Antiqua" w:hAnsi="Times New Roman" w:cs="Times New Roman"/>
          <w:color w:val="000000"/>
          <w:sz w:val="20"/>
          <w:szCs w:val="20"/>
        </w:rPr>
        <w:t>sikap</w:t>
      </w:r>
      <w:proofErr w:type="spellEnd"/>
      <w:r w:rsidR="00914058">
        <w:rPr>
          <w:rFonts w:ascii="Times New Roman" w:eastAsia="Book Antiqua" w:hAnsi="Times New Roman" w:cs="Times New Roman"/>
          <w:color w:val="000000"/>
          <w:sz w:val="20"/>
          <w:szCs w:val="20"/>
        </w:rPr>
        <w:t xml:space="preserve">, </w:t>
      </w:r>
      <w:proofErr w:type="spellStart"/>
      <w:r w:rsidR="00914058">
        <w:rPr>
          <w:rFonts w:ascii="Times New Roman" w:eastAsia="Book Antiqua" w:hAnsi="Times New Roman" w:cs="Times New Roman"/>
          <w:color w:val="000000"/>
          <w:sz w:val="20"/>
          <w:szCs w:val="20"/>
        </w:rPr>
        <w:t>rencana</w:t>
      </w:r>
      <w:proofErr w:type="spellEnd"/>
      <w:r w:rsidR="00914058">
        <w:rPr>
          <w:rFonts w:ascii="Times New Roman" w:eastAsia="Book Antiqua" w:hAnsi="Times New Roman" w:cs="Times New Roman"/>
          <w:color w:val="000000"/>
          <w:sz w:val="20"/>
          <w:szCs w:val="20"/>
        </w:rPr>
        <w:t xml:space="preserve"> </w:t>
      </w:r>
      <w:proofErr w:type="spellStart"/>
      <w:r w:rsidR="00914058">
        <w:rPr>
          <w:rFonts w:ascii="Times New Roman" w:eastAsia="Book Antiqua" w:hAnsi="Times New Roman" w:cs="Times New Roman"/>
          <w:color w:val="000000"/>
          <w:sz w:val="20"/>
          <w:szCs w:val="20"/>
        </w:rPr>
        <w:t>tanggap</w:t>
      </w:r>
      <w:proofErr w:type="spellEnd"/>
      <w:r w:rsidR="00914058">
        <w:rPr>
          <w:rFonts w:ascii="Times New Roman" w:eastAsia="Book Antiqua" w:hAnsi="Times New Roman" w:cs="Times New Roman"/>
          <w:color w:val="000000"/>
          <w:sz w:val="20"/>
          <w:szCs w:val="20"/>
        </w:rPr>
        <w:t xml:space="preserve"> </w:t>
      </w:r>
      <w:proofErr w:type="spellStart"/>
      <w:r w:rsidR="00914058">
        <w:rPr>
          <w:rFonts w:ascii="Times New Roman" w:eastAsia="Book Antiqua" w:hAnsi="Times New Roman" w:cs="Times New Roman"/>
          <w:color w:val="000000"/>
          <w:sz w:val="20"/>
          <w:szCs w:val="20"/>
        </w:rPr>
        <w:t>darurat</w:t>
      </w:r>
      <w:proofErr w:type="spellEnd"/>
      <w:r w:rsidR="00914058">
        <w:rPr>
          <w:rFonts w:ascii="Times New Roman" w:eastAsia="Book Antiqua" w:hAnsi="Times New Roman" w:cs="Times New Roman"/>
          <w:color w:val="000000"/>
          <w:sz w:val="20"/>
          <w:szCs w:val="20"/>
        </w:rPr>
        <w:t xml:space="preserve">, </w:t>
      </w:r>
      <w:proofErr w:type="spellStart"/>
      <w:r w:rsidR="00914058">
        <w:rPr>
          <w:rFonts w:ascii="Times New Roman" w:eastAsia="Book Antiqua" w:hAnsi="Times New Roman" w:cs="Times New Roman"/>
          <w:color w:val="000000"/>
          <w:sz w:val="20"/>
          <w:szCs w:val="20"/>
        </w:rPr>
        <w:t>seistem</w:t>
      </w:r>
      <w:proofErr w:type="spellEnd"/>
      <w:r w:rsidR="00914058">
        <w:rPr>
          <w:rFonts w:ascii="Times New Roman" w:eastAsia="Book Antiqua" w:hAnsi="Times New Roman" w:cs="Times New Roman"/>
          <w:color w:val="000000"/>
          <w:sz w:val="20"/>
          <w:szCs w:val="20"/>
        </w:rPr>
        <w:t xml:space="preserve"> </w:t>
      </w:r>
      <w:proofErr w:type="spellStart"/>
      <w:r w:rsidR="00914058">
        <w:rPr>
          <w:rFonts w:ascii="Times New Roman" w:eastAsia="Book Antiqua" w:hAnsi="Times New Roman" w:cs="Times New Roman"/>
          <w:color w:val="000000"/>
          <w:sz w:val="20"/>
          <w:szCs w:val="20"/>
        </w:rPr>
        <w:t>peringatan</w:t>
      </w:r>
      <w:proofErr w:type="spellEnd"/>
      <w:r w:rsidR="00914058">
        <w:rPr>
          <w:rFonts w:ascii="Times New Roman" w:eastAsia="Book Antiqua" w:hAnsi="Times New Roman" w:cs="Times New Roman"/>
          <w:color w:val="000000"/>
          <w:sz w:val="20"/>
          <w:szCs w:val="20"/>
        </w:rPr>
        <w:t xml:space="preserve"> </w:t>
      </w:r>
      <w:proofErr w:type="spellStart"/>
      <w:r w:rsidR="00914058">
        <w:rPr>
          <w:rFonts w:ascii="Times New Roman" w:eastAsia="Book Antiqua" w:hAnsi="Times New Roman" w:cs="Times New Roman"/>
          <w:color w:val="000000"/>
          <w:sz w:val="20"/>
          <w:szCs w:val="20"/>
        </w:rPr>
        <w:t>dini</w:t>
      </w:r>
      <w:proofErr w:type="spellEnd"/>
      <w:r w:rsidR="00914058">
        <w:rPr>
          <w:rFonts w:ascii="Times New Roman" w:eastAsia="Book Antiqua" w:hAnsi="Times New Roman" w:cs="Times New Roman"/>
          <w:color w:val="000000"/>
          <w:sz w:val="20"/>
          <w:szCs w:val="20"/>
        </w:rPr>
        <w:t xml:space="preserve">, dan </w:t>
      </w:r>
      <w:proofErr w:type="spellStart"/>
      <w:r w:rsidR="00914058">
        <w:rPr>
          <w:rFonts w:ascii="Times New Roman" w:eastAsia="Book Antiqua" w:hAnsi="Times New Roman" w:cs="Times New Roman"/>
          <w:color w:val="000000"/>
          <w:sz w:val="20"/>
          <w:szCs w:val="20"/>
        </w:rPr>
        <w:t>mobilisasi</w:t>
      </w:r>
      <w:proofErr w:type="spellEnd"/>
      <w:r w:rsidR="00914058">
        <w:rPr>
          <w:rFonts w:ascii="Times New Roman" w:eastAsia="Book Antiqua" w:hAnsi="Times New Roman" w:cs="Times New Roman"/>
          <w:color w:val="000000"/>
          <w:sz w:val="20"/>
          <w:szCs w:val="20"/>
        </w:rPr>
        <w:t xml:space="preserve"> </w:t>
      </w:r>
      <w:proofErr w:type="spellStart"/>
      <w:r w:rsidR="00914058">
        <w:rPr>
          <w:rFonts w:ascii="Times New Roman" w:eastAsia="Book Antiqua" w:hAnsi="Times New Roman" w:cs="Times New Roman"/>
          <w:color w:val="000000"/>
          <w:sz w:val="20"/>
          <w:szCs w:val="20"/>
        </w:rPr>
        <w:t>sumberdaya</w:t>
      </w:r>
      <w:proofErr w:type="spellEnd"/>
      <w:r w:rsidR="00914058">
        <w:rPr>
          <w:rFonts w:ascii="Times New Roman" w:eastAsia="Book Antiqua" w:hAnsi="Times New Roman" w:cs="Times New Roman"/>
          <w:color w:val="000000"/>
          <w:sz w:val="20"/>
          <w:szCs w:val="20"/>
        </w:rPr>
        <w:t xml:space="preserve"> </w:t>
      </w:r>
      <w:r w:rsidR="003A390F" w:rsidRPr="00BA6413">
        <w:rPr>
          <w:rFonts w:ascii="Times New Roman" w:eastAsia="Book Antiqua" w:hAnsi="Times New Roman" w:cs="Times New Roman"/>
          <w:color w:val="000000"/>
          <w:sz w:val="20"/>
          <w:szCs w:val="20"/>
        </w:rPr>
        <w:t xml:space="preserve">yang </w:t>
      </w:r>
      <w:proofErr w:type="spellStart"/>
      <w:r w:rsidR="003A390F" w:rsidRPr="00BA6413">
        <w:rPr>
          <w:rFonts w:ascii="Times New Roman" w:eastAsia="Book Antiqua" w:hAnsi="Times New Roman" w:cs="Times New Roman"/>
          <w:color w:val="000000"/>
          <w:sz w:val="20"/>
          <w:szCs w:val="20"/>
        </w:rPr>
        <w:t>kemudian</w:t>
      </w:r>
      <w:proofErr w:type="spellEnd"/>
      <w:r w:rsidR="003A390F" w:rsidRPr="00BA6413">
        <w:rPr>
          <w:rFonts w:ascii="Times New Roman" w:eastAsia="Book Antiqua" w:hAnsi="Times New Roman" w:cs="Times New Roman"/>
          <w:color w:val="000000"/>
          <w:sz w:val="20"/>
          <w:szCs w:val="20"/>
        </w:rPr>
        <w:t xml:space="preserve"> </w:t>
      </w:r>
      <w:proofErr w:type="spellStart"/>
      <w:r w:rsidR="003A390F" w:rsidRPr="00BA6413">
        <w:rPr>
          <w:rFonts w:ascii="Times New Roman" w:eastAsia="Book Antiqua" w:hAnsi="Times New Roman" w:cs="Times New Roman"/>
          <w:color w:val="000000"/>
          <w:sz w:val="20"/>
          <w:szCs w:val="20"/>
        </w:rPr>
        <w:t>dari</w:t>
      </w:r>
      <w:proofErr w:type="spellEnd"/>
      <w:r w:rsidR="003A390F" w:rsidRPr="00BA6413">
        <w:rPr>
          <w:rFonts w:ascii="Times New Roman" w:eastAsia="Book Antiqua" w:hAnsi="Times New Roman" w:cs="Times New Roman"/>
          <w:color w:val="000000"/>
          <w:sz w:val="20"/>
          <w:szCs w:val="20"/>
        </w:rPr>
        <w:t xml:space="preserve"> </w:t>
      </w:r>
      <w:proofErr w:type="spellStart"/>
      <w:r w:rsidR="003A390F" w:rsidRPr="00BA6413">
        <w:rPr>
          <w:rFonts w:ascii="Times New Roman" w:eastAsia="Book Antiqua" w:hAnsi="Times New Roman" w:cs="Times New Roman"/>
          <w:color w:val="000000"/>
          <w:sz w:val="20"/>
          <w:szCs w:val="20"/>
        </w:rPr>
        <w:t>tes</w:t>
      </w:r>
      <w:proofErr w:type="spellEnd"/>
      <w:r w:rsidR="003A390F" w:rsidRPr="00BA6413">
        <w:rPr>
          <w:rFonts w:ascii="Times New Roman" w:eastAsia="Book Antiqua" w:hAnsi="Times New Roman" w:cs="Times New Roman"/>
          <w:color w:val="000000"/>
          <w:sz w:val="20"/>
          <w:szCs w:val="20"/>
        </w:rPr>
        <w:t xml:space="preserve"> </w:t>
      </w:r>
      <w:proofErr w:type="spellStart"/>
      <w:r w:rsidR="003A390F" w:rsidRPr="00BA6413">
        <w:rPr>
          <w:rFonts w:ascii="Times New Roman" w:eastAsia="Book Antiqua" w:hAnsi="Times New Roman" w:cs="Times New Roman"/>
          <w:color w:val="000000"/>
          <w:sz w:val="20"/>
          <w:szCs w:val="20"/>
        </w:rPr>
        <w:t>tersebut</w:t>
      </w:r>
      <w:proofErr w:type="spellEnd"/>
      <w:r w:rsidR="003A390F" w:rsidRPr="00BA6413">
        <w:rPr>
          <w:rFonts w:ascii="Times New Roman" w:eastAsia="Book Antiqua" w:hAnsi="Times New Roman" w:cs="Times New Roman"/>
          <w:color w:val="000000"/>
          <w:sz w:val="20"/>
          <w:szCs w:val="20"/>
        </w:rPr>
        <w:t xml:space="preserve"> di </w:t>
      </w:r>
      <w:proofErr w:type="spellStart"/>
      <w:r w:rsidR="003A390F" w:rsidRPr="00BA6413">
        <w:rPr>
          <w:rFonts w:ascii="Times New Roman" w:eastAsia="Book Antiqua" w:hAnsi="Times New Roman" w:cs="Times New Roman"/>
          <w:color w:val="000000"/>
          <w:sz w:val="20"/>
          <w:szCs w:val="20"/>
        </w:rPr>
        <w:t>hitung</w:t>
      </w:r>
      <w:proofErr w:type="spellEnd"/>
      <w:r w:rsidR="003A390F" w:rsidRPr="00BA6413">
        <w:rPr>
          <w:rFonts w:ascii="Times New Roman" w:eastAsia="Book Antiqua" w:hAnsi="Times New Roman" w:cs="Times New Roman"/>
          <w:color w:val="000000"/>
          <w:sz w:val="20"/>
          <w:szCs w:val="20"/>
        </w:rPr>
        <w:t xml:space="preserve"> </w:t>
      </w:r>
      <w:proofErr w:type="spellStart"/>
      <w:r w:rsidR="003A390F" w:rsidRPr="00BA6413">
        <w:rPr>
          <w:rFonts w:ascii="Times New Roman" w:eastAsia="Book Antiqua" w:hAnsi="Times New Roman" w:cs="Times New Roman"/>
          <w:color w:val="000000"/>
          <w:sz w:val="20"/>
          <w:szCs w:val="20"/>
        </w:rPr>
        <w:t>menggunakan</w:t>
      </w:r>
      <w:proofErr w:type="spellEnd"/>
      <w:r w:rsidR="003A390F" w:rsidRPr="00BA6413">
        <w:rPr>
          <w:rFonts w:ascii="Times New Roman" w:eastAsia="Book Antiqua" w:hAnsi="Times New Roman" w:cs="Times New Roman"/>
          <w:color w:val="000000"/>
          <w:sz w:val="20"/>
          <w:szCs w:val="20"/>
        </w:rPr>
        <w:t xml:space="preserve"> </w:t>
      </w:r>
      <w:proofErr w:type="spellStart"/>
      <w:r w:rsidR="003A390F" w:rsidRPr="00BA6413">
        <w:rPr>
          <w:rFonts w:ascii="Times New Roman" w:eastAsia="Book Antiqua" w:hAnsi="Times New Roman" w:cs="Times New Roman"/>
          <w:color w:val="000000"/>
          <w:sz w:val="20"/>
          <w:szCs w:val="20"/>
        </w:rPr>
        <w:t>rumus</w:t>
      </w:r>
      <w:proofErr w:type="spellEnd"/>
      <w:r w:rsidR="003A390F" w:rsidRPr="00BA6413">
        <w:rPr>
          <w:rFonts w:ascii="Times New Roman" w:eastAsia="Book Antiqua" w:hAnsi="Times New Roman" w:cs="Times New Roman"/>
          <w:color w:val="000000"/>
          <w:sz w:val="20"/>
          <w:szCs w:val="20"/>
        </w:rPr>
        <w:t xml:space="preserve"> </w:t>
      </w:r>
      <w:proofErr w:type="spellStart"/>
      <w:r w:rsidR="003A390F" w:rsidRPr="00BA6413">
        <w:rPr>
          <w:rFonts w:ascii="Times New Roman" w:eastAsia="Book Antiqua" w:hAnsi="Times New Roman" w:cs="Times New Roman"/>
          <w:color w:val="000000"/>
          <w:sz w:val="20"/>
          <w:szCs w:val="20"/>
        </w:rPr>
        <w:t>indeks</w:t>
      </w:r>
      <w:proofErr w:type="spellEnd"/>
      <w:r w:rsidR="008E561F">
        <w:rPr>
          <w:rFonts w:ascii="Times New Roman" w:eastAsia="Book Antiqua" w:hAnsi="Times New Roman" w:cs="Times New Roman"/>
          <w:color w:val="000000"/>
          <w:sz w:val="20"/>
          <w:szCs w:val="20"/>
          <w:lang w:val="id-ID"/>
        </w:rPr>
        <w:t xml:space="preserve"> sebagai berikut</w:t>
      </w:r>
      <w:r w:rsidR="00310EE8" w:rsidRPr="00BA6413">
        <w:rPr>
          <w:rFonts w:ascii="Times New Roman" w:eastAsia="Book Antiqua" w:hAnsi="Times New Roman" w:cs="Times New Roman"/>
          <w:color w:val="000000"/>
          <w:sz w:val="20"/>
          <w:szCs w:val="20"/>
          <w:lang w:val="id-ID"/>
        </w:rPr>
        <w:t>:</w:t>
      </w:r>
    </w:p>
    <w:tbl>
      <w:tblPr>
        <w:tblStyle w:val="TableGrid"/>
        <w:tblW w:w="0" w:type="auto"/>
        <w:jc w:val="center"/>
        <w:tblLook w:val="04A0" w:firstRow="1" w:lastRow="0" w:firstColumn="1" w:lastColumn="0" w:noHBand="0" w:noVBand="1"/>
      </w:tblPr>
      <w:tblGrid>
        <w:gridCol w:w="3539"/>
      </w:tblGrid>
      <w:tr w:rsidR="009144D2" w:rsidRPr="00BA6413" w14:paraId="1074766E" w14:textId="77777777" w:rsidTr="00610B5F">
        <w:trPr>
          <w:trHeight w:val="454"/>
          <w:jc w:val="center"/>
        </w:trPr>
        <w:tc>
          <w:tcPr>
            <w:tcW w:w="3539" w:type="dxa"/>
            <w:vAlign w:val="center"/>
          </w:tcPr>
          <w:p w14:paraId="579529E1" w14:textId="19742CD1" w:rsidR="009144D2" w:rsidRPr="00CF0FE0" w:rsidRDefault="009144D2" w:rsidP="009144D2">
            <w:pPr>
              <w:spacing w:after="0"/>
              <w:jc w:val="both"/>
              <w:rPr>
                <w:rFonts w:ascii="Times New Roman" w:eastAsia="Book Antiqua" w:hAnsi="Times New Roman" w:cs="Times New Roman"/>
                <w:color w:val="000000"/>
                <w:sz w:val="20"/>
                <w:szCs w:val="20"/>
                <w:lang w:val="id-ID"/>
              </w:rPr>
            </w:pPr>
            <w:r w:rsidRPr="00CF0FE0">
              <w:rPr>
                <w:rFonts w:ascii="Times New Roman" w:eastAsia="Book Antiqua" w:hAnsi="Times New Roman" w:cs="Times New Roman"/>
                <w:color w:val="000000"/>
                <w:sz w:val="20"/>
                <w:szCs w:val="20"/>
                <w:lang w:val="id-ID"/>
              </w:rPr>
              <w:t xml:space="preserve">Indeks =  </w:t>
            </w:r>
            <m:oMath>
              <m:f>
                <m:fPr>
                  <m:ctrlPr>
                    <w:rPr>
                      <w:rFonts w:ascii="Cambria Math" w:eastAsia="Book Antiqua" w:hAnsi="Cambria Math" w:cs="Times New Roman"/>
                      <w:i/>
                      <w:color w:val="000000"/>
                      <w:sz w:val="20"/>
                      <w:szCs w:val="20"/>
                      <w:lang w:val="id-ID"/>
                    </w:rPr>
                  </m:ctrlPr>
                </m:fPr>
                <m:num>
                  <m:r>
                    <w:rPr>
                      <w:rFonts w:ascii="Cambria Math" w:eastAsia="Book Antiqua" w:hAnsi="Cambria Math" w:cs="Times New Roman"/>
                      <w:color w:val="000000"/>
                      <w:sz w:val="20"/>
                      <w:szCs w:val="20"/>
                      <w:lang w:val="id-ID"/>
                    </w:rPr>
                    <m:t>Jumlah skor real parameter</m:t>
                  </m:r>
                </m:num>
                <m:den>
                  <m:r>
                    <w:rPr>
                      <w:rFonts w:ascii="Cambria Math" w:eastAsia="Book Antiqua" w:hAnsi="Cambria Math" w:cs="Times New Roman"/>
                      <w:color w:val="000000"/>
                      <w:sz w:val="20"/>
                      <w:szCs w:val="20"/>
                      <w:lang w:val="id-ID"/>
                    </w:rPr>
                    <m:t>Skor maksimum parameter</m:t>
                  </m:r>
                </m:den>
              </m:f>
              <m:r>
                <w:rPr>
                  <w:rFonts w:ascii="Cambria Math" w:eastAsia="Book Antiqua" w:hAnsi="Cambria Math" w:cs="Times New Roman"/>
                  <w:color w:val="000000"/>
                  <w:sz w:val="20"/>
                  <w:szCs w:val="20"/>
                  <w:lang w:val="id-ID"/>
                </w:rPr>
                <m:t>x100</m:t>
              </m:r>
            </m:oMath>
          </w:p>
        </w:tc>
      </w:tr>
    </w:tbl>
    <w:p w14:paraId="6EB210CF" w14:textId="77777777" w:rsidR="00113D89" w:rsidRPr="00113D89" w:rsidRDefault="00113D89" w:rsidP="003C13C8">
      <w:pPr>
        <w:spacing w:after="0"/>
        <w:ind w:firstLine="720"/>
        <w:jc w:val="both"/>
        <w:rPr>
          <w:rFonts w:ascii="Times New Roman" w:eastAsia="Book Antiqua" w:hAnsi="Times New Roman" w:cs="Times New Roman"/>
          <w:color w:val="000000"/>
          <w:sz w:val="4"/>
          <w:szCs w:val="4"/>
        </w:rPr>
      </w:pPr>
    </w:p>
    <w:p w14:paraId="3DF6555C" w14:textId="086D9321" w:rsidR="009144D2" w:rsidRPr="00BA6413" w:rsidRDefault="00533C92" w:rsidP="00EB3565">
      <w:pPr>
        <w:spacing w:after="0"/>
        <w:ind w:firstLine="567"/>
        <w:jc w:val="both"/>
        <w:rPr>
          <w:rFonts w:ascii="Times New Roman" w:eastAsia="Book Antiqua" w:hAnsi="Times New Roman" w:cs="Times New Roman"/>
          <w:color w:val="000000"/>
          <w:sz w:val="20"/>
          <w:szCs w:val="20"/>
        </w:rPr>
      </w:pPr>
      <w:r w:rsidRPr="00BA6413">
        <w:rPr>
          <w:rFonts w:ascii="Times New Roman" w:eastAsia="Book Antiqua" w:hAnsi="Times New Roman" w:cs="Times New Roman"/>
          <w:color w:val="000000"/>
          <w:sz w:val="20"/>
          <w:szCs w:val="20"/>
        </w:rPr>
        <w:t xml:space="preserve">Hasil </w:t>
      </w:r>
      <w:proofErr w:type="spellStart"/>
      <w:r w:rsidRPr="00BA6413">
        <w:rPr>
          <w:rFonts w:ascii="Times New Roman" w:eastAsia="Book Antiqua" w:hAnsi="Times New Roman" w:cs="Times New Roman"/>
          <w:color w:val="000000"/>
          <w:sz w:val="20"/>
          <w:szCs w:val="20"/>
        </w:rPr>
        <w:t>perhitungan</w:t>
      </w:r>
      <w:proofErr w:type="spellEnd"/>
      <w:r w:rsidR="00326C91">
        <w:rPr>
          <w:rFonts w:ascii="Times New Roman" w:eastAsia="Book Antiqua" w:hAnsi="Times New Roman" w:cs="Times New Roman"/>
          <w:color w:val="000000"/>
          <w:sz w:val="20"/>
          <w:szCs w:val="20"/>
        </w:rPr>
        <w:t xml:space="preserve"> </w:t>
      </w:r>
      <w:proofErr w:type="spellStart"/>
      <w:r w:rsidR="00326C91">
        <w:rPr>
          <w:rFonts w:ascii="Times New Roman" w:eastAsia="Book Antiqua" w:hAnsi="Times New Roman" w:cs="Times New Roman"/>
          <w:color w:val="000000"/>
          <w:sz w:val="20"/>
          <w:szCs w:val="20"/>
        </w:rPr>
        <w:t>nantinya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dimasukkan</w:t>
      </w:r>
      <w:proofErr w:type="spellEnd"/>
      <w:r w:rsidRPr="00BA6413">
        <w:rPr>
          <w:rFonts w:ascii="Times New Roman" w:eastAsia="Book Antiqua" w:hAnsi="Times New Roman" w:cs="Times New Roman"/>
          <w:color w:val="000000"/>
          <w:sz w:val="20"/>
          <w:szCs w:val="20"/>
        </w:rPr>
        <w:t xml:space="preserve"> pada </w:t>
      </w:r>
      <w:proofErr w:type="spellStart"/>
      <w:r w:rsidRPr="00BA6413">
        <w:rPr>
          <w:rFonts w:ascii="Times New Roman" w:eastAsia="Book Antiqua" w:hAnsi="Times New Roman" w:cs="Times New Roman"/>
          <w:color w:val="000000"/>
          <w:sz w:val="20"/>
          <w:szCs w:val="20"/>
        </w:rPr>
        <w:t>k</w:t>
      </w:r>
      <w:r w:rsidR="00D01E50" w:rsidRPr="00BA6413">
        <w:rPr>
          <w:rFonts w:ascii="Times New Roman" w:eastAsia="Book Antiqua" w:hAnsi="Times New Roman" w:cs="Times New Roman"/>
          <w:color w:val="000000"/>
          <w:sz w:val="20"/>
          <w:szCs w:val="20"/>
        </w:rPr>
        <w:t>ategori</w:t>
      </w:r>
      <w:proofErr w:type="spellEnd"/>
      <w:r w:rsidR="00D01E50" w:rsidRPr="00BA6413">
        <w:rPr>
          <w:rFonts w:ascii="Times New Roman" w:eastAsia="Book Antiqua" w:hAnsi="Times New Roman" w:cs="Times New Roman"/>
          <w:color w:val="000000"/>
          <w:sz w:val="20"/>
          <w:szCs w:val="20"/>
        </w:rPr>
        <w:t xml:space="preserve"> </w:t>
      </w:r>
      <w:proofErr w:type="spellStart"/>
      <w:r w:rsidR="00D01E50" w:rsidRPr="00BA6413">
        <w:rPr>
          <w:rFonts w:ascii="Times New Roman" w:eastAsia="Book Antiqua" w:hAnsi="Times New Roman" w:cs="Times New Roman"/>
          <w:color w:val="000000"/>
          <w:sz w:val="20"/>
          <w:szCs w:val="20"/>
        </w:rPr>
        <w:t>kesiapsiagaan</w:t>
      </w:r>
      <w:proofErr w:type="spellEnd"/>
      <w:r w:rsidR="00D01E50" w:rsidRPr="00BA6413">
        <w:rPr>
          <w:rFonts w:ascii="Times New Roman" w:eastAsia="Book Antiqua" w:hAnsi="Times New Roman" w:cs="Times New Roman"/>
          <w:color w:val="000000"/>
          <w:sz w:val="20"/>
          <w:szCs w:val="20"/>
        </w:rPr>
        <w:t xml:space="preserve"> </w:t>
      </w:r>
      <w:proofErr w:type="spellStart"/>
      <w:r w:rsidR="00D01E50" w:rsidRPr="00BA6413">
        <w:rPr>
          <w:rFonts w:ascii="Times New Roman" w:eastAsia="Book Antiqua" w:hAnsi="Times New Roman" w:cs="Times New Roman"/>
          <w:color w:val="000000"/>
          <w:sz w:val="20"/>
          <w:szCs w:val="20"/>
        </w:rPr>
        <w:t>berdasarkan</w:t>
      </w:r>
      <w:proofErr w:type="spellEnd"/>
      <w:r w:rsidR="00D01E50" w:rsidRPr="00BA6413">
        <w:rPr>
          <w:rFonts w:ascii="Times New Roman" w:eastAsia="Book Antiqua" w:hAnsi="Times New Roman" w:cs="Times New Roman"/>
          <w:color w:val="000000"/>
          <w:sz w:val="20"/>
          <w:szCs w:val="20"/>
        </w:rPr>
        <w:t xml:space="preserve"> </w:t>
      </w:r>
      <w:proofErr w:type="spellStart"/>
      <w:r w:rsidR="00D01E50" w:rsidRPr="00BA6413">
        <w:rPr>
          <w:rFonts w:ascii="Times New Roman" w:eastAsia="Book Antiqua" w:hAnsi="Times New Roman" w:cs="Times New Roman"/>
          <w:color w:val="000000"/>
          <w:sz w:val="20"/>
          <w:szCs w:val="20"/>
        </w:rPr>
        <w:t>nilai</w:t>
      </w:r>
      <w:proofErr w:type="spellEnd"/>
      <w:r w:rsidR="00D01E50" w:rsidRPr="00BA6413">
        <w:rPr>
          <w:rFonts w:ascii="Times New Roman" w:eastAsia="Book Antiqua" w:hAnsi="Times New Roman" w:cs="Times New Roman"/>
          <w:color w:val="000000"/>
          <w:sz w:val="20"/>
          <w:szCs w:val="20"/>
        </w:rPr>
        <w:t xml:space="preserve"> </w:t>
      </w:r>
      <w:proofErr w:type="spellStart"/>
      <w:r w:rsidR="00D01E50" w:rsidRPr="00BA6413">
        <w:rPr>
          <w:rFonts w:ascii="Times New Roman" w:eastAsia="Book Antiqua" w:hAnsi="Times New Roman" w:cs="Times New Roman"/>
          <w:color w:val="000000"/>
          <w:sz w:val="20"/>
          <w:szCs w:val="20"/>
        </w:rPr>
        <w:t>indeks</w:t>
      </w:r>
      <w:proofErr w:type="spellEnd"/>
      <w:r w:rsidR="00D01E50" w:rsidRPr="00BA6413">
        <w:rPr>
          <w:rFonts w:ascii="Times New Roman" w:eastAsia="Book Antiqua" w:hAnsi="Times New Roman" w:cs="Times New Roman"/>
          <w:color w:val="000000"/>
          <w:sz w:val="20"/>
          <w:szCs w:val="20"/>
        </w:rPr>
        <w:t xml:space="preserve"> yang </w:t>
      </w:r>
      <w:proofErr w:type="spellStart"/>
      <w:r w:rsidR="00D01E50" w:rsidRPr="00BA6413">
        <w:rPr>
          <w:rFonts w:ascii="Times New Roman" w:eastAsia="Book Antiqua" w:hAnsi="Times New Roman" w:cs="Times New Roman"/>
          <w:color w:val="000000"/>
          <w:sz w:val="20"/>
          <w:szCs w:val="20"/>
        </w:rPr>
        <w:t>telah</w:t>
      </w:r>
      <w:proofErr w:type="spellEnd"/>
      <w:r w:rsidR="00D01E50" w:rsidRPr="00BA6413">
        <w:rPr>
          <w:rFonts w:ascii="Times New Roman" w:eastAsia="Book Antiqua" w:hAnsi="Times New Roman" w:cs="Times New Roman"/>
          <w:color w:val="000000"/>
          <w:sz w:val="20"/>
          <w:szCs w:val="20"/>
        </w:rPr>
        <w:t xml:space="preserve"> </w:t>
      </w:r>
      <w:proofErr w:type="spellStart"/>
      <w:r w:rsidR="00D01E50" w:rsidRPr="00BA6413">
        <w:rPr>
          <w:rFonts w:ascii="Times New Roman" w:eastAsia="Book Antiqua" w:hAnsi="Times New Roman" w:cs="Times New Roman"/>
          <w:color w:val="000000"/>
          <w:sz w:val="20"/>
          <w:szCs w:val="20"/>
        </w:rPr>
        <w:t>ditetapakan</w:t>
      </w:r>
      <w:proofErr w:type="spellEnd"/>
      <w:r w:rsidR="00D01E50" w:rsidRPr="00BA6413">
        <w:rPr>
          <w:rFonts w:ascii="Times New Roman" w:eastAsia="Book Antiqua" w:hAnsi="Times New Roman" w:cs="Times New Roman"/>
          <w:color w:val="000000"/>
          <w:sz w:val="20"/>
          <w:szCs w:val="20"/>
        </w:rPr>
        <w:t xml:space="preserve"> </w:t>
      </w:r>
      <w:proofErr w:type="spellStart"/>
      <w:r w:rsidR="00D01E50" w:rsidRPr="00BA6413">
        <w:rPr>
          <w:rFonts w:ascii="Times New Roman" w:eastAsia="Book Antiqua" w:hAnsi="Times New Roman" w:cs="Times New Roman"/>
          <w:color w:val="000000"/>
          <w:sz w:val="20"/>
          <w:szCs w:val="20"/>
        </w:rPr>
        <w:t>sebagai</w:t>
      </w:r>
      <w:proofErr w:type="spellEnd"/>
      <w:r w:rsidR="00D01E50" w:rsidRPr="00BA6413">
        <w:rPr>
          <w:rFonts w:ascii="Times New Roman" w:eastAsia="Book Antiqua" w:hAnsi="Times New Roman" w:cs="Times New Roman"/>
          <w:color w:val="000000"/>
          <w:sz w:val="20"/>
          <w:szCs w:val="20"/>
        </w:rPr>
        <w:t xml:space="preserve"> </w:t>
      </w:r>
      <w:proofErr w:type="spellStart"/>
      <w:r w:rsidR="00D01E50" w:rsidRPr="00BA6413">
        <w:rPr>
          <w:rFonts w:ascii="Times New Roman" w:eastAsia="Book Antiqua" w:hAnsi="Times New Roman" w:cs="Times New Roman"/>
          <w:color w:val="000000"/>
          <w:sz w:val="20"/>
          <w:szCs w:val="20"/>
        </w:rPr>
        <w:t>berikut</w:t>
      </w:r>
      <w:proofErr w:type="spellEnd"/>
      <w:r w:rsidR="00D01E50" w:rsidRPr="00BA6413">
        <w:rPr>
          <w:rFonts w:ascii="Times New Roman" w:eastAsia="Book Antiqua" w:hAnsi="Times New Roman" w:cs="Times New Roman"/>
          <w:color w:val="000000"/>
          <w:sz w:val="20"/>
          <w:szCs w:val="20"/>
        </w:rPr>
        <w:t>:</w:t>
      </w:r>
    </w:p>
    <w:p w14:paraId="50C27B56" w14:textId="0C46B7E6" w:rsidR="00326C91" w:rsidRPr="00326C91" w:rsidRDefault="00326C91" w:rsidP="00107906">
      <w:pPr>
        <w:pStyle w:val="Caption"/>
        <w:keepNext/>
        <w:spacing w:after="0"/>
        <w:jc w:val="center"/>
        <w:rPr>
          <w:rFonts w:ascii="Times New Roman" w:hAnsi="Times New Roman" w:cs="Times New Roman"/>
          <w:b/>
          <w:bCs/>
          <w:i w:val="0"/>
          <w:iCs w:val="0"/>
          <w:color w:val="auto"/>
          <w:sz w:val="20"/>
          <w:szCs w:val="20"/>
        </w:rPr>
      </w:pPr>
      <w:r w:rsidRPr="00326C91">
        <w:rPr>
          <w:rFonts w:ascii="Times New Roman" w:hAnsi="Times New Roman" w:cs="Times New Roman"/>
          <w:b/>
          <w:bCs/>
          <w:i w:val="0"/>
          <w:iCs w:val="0"/>
          <w:color w:val="auto"/>
          <w:sz w:val="20"/>
          <w:szCs w:val="20"/>
        </w:rPr>
        <w:t xml:space="preserve">Tabel </w:t>
      </w:r>
      <w:r w:rsidRPr="00326C91">
        <w:rPr>
          <w:rFonts w:ascii="Times New Roman" w:hAnsi="Times New Roman" w:cs="Times New Roman"/>
          <w:b/>
          <w:bCs/>
          <w:i w:val="0"/>
          <w:iCs w:val="0"/>
          <w:color w:val="auto"/>
          <w:sz w:val="20"/>
          <w:szCs w:val="20"/>
        </w:rPr>
        <w:fldChar w:fldCharType="begin"/>
      </w:r>
      <w:r w:rsidRPr="00326C91">
        <w:rPr>
          <w:rFonts w:ascii="Times New Roman" w:hAnsi="Times New Roman" w:cs="Times New Roman"/>
          <w:b/>
          <w:bCs/>
          <w:i w:val="0"/>
          <w:iCs w:val="0"/>
          <w:color w:val="auto"/>
          <w:sz w:val="20"/>
          <w:szCs w:val="20"/>
        </w:rPr>
        <w:instrText xml:space="preserve"> SEQ Tabel \* ARABIC </w:instrText>
      </w:r>
      <w:r w:rsidRPr="00326C91">
        <w:rPr>
          <w:rFonts w:ascii="Times New Roman" w:hAnsi="Times New Roman" w:cs="Times New Roman"/>
          <w:b/>
          <w:bCs/>
          <w:i w:val="0"/>
          <w:iCs w:val="0"/>
          <w:color w:val="auto"/>
          <w:sz w:val="20"/>
          <w:szCs w:val="20"/>
        </w:rPr>
        <w:fldChar w:fldCharType="separate"/>
      </w:r>
      <w:r w:rsidR="009C49A9">
        <w:rPr>
          <w:rFonts w:ascii="Times New Roman" w:hAnsi="Times New Roman" w:cs="Times New Roman"/>
          <w:b/>
          <w:bCs/>
          <w:i w:val="0"/>
          <w:iCs w:val="0"/>
          <w:noProof/>
          <w:color w:val="auto"/>
          <w:sz w:val="20"/>
          <w:szCs w:val="20"/>
        </w:rPr>
        <w:t>1</w:t>
      </w:r>
      <w:r w:rsidRPr="00326C91">
        <w:rPr>
          <w:rFonts w:ascii="Times New Roman" w:hAnsi="Times New Roman" w:cs="Times New Roman"/>
          <w:b/>
          <w:bCs/>
          <w:i w:val="0"/>
          <w:iCs w:val="0"/>
          <w:color w:val="auto"/>
          <w:sz w:val="20"/>
          <w:szCs w:val="20"/>
        </w:rPr>
        <w:fldChar w:fldCharType="end"/>
      </w:r>
      <w:r w:rsidRPr="00326C91">
        <w:rPr>
          <w:rFonts w:ascii="Times New Roman" w:hAnsi="Times New Roman" w:cs="Times New Roman"/>
          <w:b/>
          <w:bCs/>
          <w:i w:val="0"/>
          <w:iCs w:val="0"/>
          <w:color w:val="auto"/>
          <w:sz w:val="20"/>
          <w:szCs w:val="20"/>
        </w:rPr>
        <w:t xml:space="preserve"> Kategori kesiapsiagaan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673"/>
        <w:gridCol w:w="2167"/>
      </w:tblGrid>
      <w:tr w:rsidR="00310EE8" w:rsidRPr="00BA6413" w14:paraId="3120E7AF" w14:textId="77777777" w:rsidTr="00DD6D2F">
        <w:trPr>
          <w:trHeight w:val="20"/>
          <w:jc w:val="center"/>
        </w:trPr>
        <w:tc>
          <w:tcPr>
            <w:tcW w:w="680" w:type="dxa"/>
            <w:tcBorders>
              <w:top w:val="single" w:sz="4" w:space="0" w:color="auto"/>
              <w:bottom w:val="single" w:sz="4" w:space="0" w:color="auto"/>
            </w:tcBorders>
            <w:vAlign w:val="center"/>
          </w:tcPr>
          <w:p w14:paraId="7DBAC289"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No</w:t>
            </w:r>
          </w:p>
        </w:tc>
        <w:tc>
          <w:tcPr>
            <w:tcW w:w="1984" w:type="dxa"/>
            <w:tcBorders>
              <w:top w:val="single" w:sz="4" w:space="0" w:color="auto"/>
              <w:bottom w:val="single" w:sz="4" w:space="0" w:color="auto"/>
            </w:tcBorders>
            <w:vAlign w:val="center"/>
          </w:tcPr>
          <w:p w14:paraId="00C60C05"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Nilai Indeks</w:t>
            </w:r>
          </w:p>
        </w:tc>
        <w:tc>
          <w:tcPr>
            <w:tcW w:w="2551" w:type="dxa"/>
            <w:tcBorders>
              <w:top w:val="single" w:sz="4" w:space="0" w:color="auto"/>
              <w:bottom w:val="single" w:sz="4" w:space="0" w:color="auto"/>
            </w:tcBorders>
            <w:vAlign w:val="center"/>
          </w:tcPr>
          <w:p w14:paraId="48C7B96A"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Kategori Parameter</w:t>
            </w:r>
          </w:p>
        </w:tc>
      </w:tr>
      <w:tr w:rsidR="00310EE8" w:rsidRPr="00BA6413" w14:paraId="4E838FC8" w14:textId="77777777" w:rsidTr="00DD6D2F">
        <w:trPr>
          <w:trHeight w:val="20"/>
          <w:jc w:val="center"/>
        </w:trPr>
        <w:tc>
          <w:tcPr>
            <w:tcW w:w="680" w:type="dxa"/>
            <w:tcBorders>
              <w:top w:val="single" w:sz="4" w:space="0" w:color="auto"/>
            </w:tcBorders>
            <w:vAlign w:val="center"/>
          </w:tcPr>
          <w:p w14:paraId="5664F126"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1</w:t>
            </w:r>
          </w:p>
        </w:tc>
        <w:tc>
          <w:tcPr>
            <w:tcW w:w="1984" w:type="dxa"/>
            <w:tcBorders>
              <w:top w:val="single" w:sz="4" w:space="0" w:color="auto"/>
            </w:tcBorders>
            <w:vAlign w:val="center"/>
          </w:tcPr>
          <w:p w14:paraId="79843111"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80-100:</w:t>
            </w:r>
          </w:p>
        </w:tc>
        <w:tc>
          <w:tcPr>
            <w:tcW w:w="2551" w:type="dxa"/>
            <w:tcBorders>
              <w:top w:val="single" w:sz="4" w:space="0" w:color="auto"/>
            </w:tcBorders>
            <w:vAlign w:val="center"/>
          </w:tcPr>
          <w:p w14:paraId="5F5B5974"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Sangat siap</w:t>
            </w:r>
          </w:p>
        </w:tc>
      </w:tr>
      <w:tr w:rsidR="00310EE8" w:rsidRPr="00BA6413" w14:paraId="63E532B6" w14:textId="77777777" w:rsidTr="00DD6D2F">
        <w:trPr>
          <w:trHeight w:val="20"/>
          <w:jc w:val="center"/>
        </w:trPr>
        <w:tc>
          <w:tcPr>
            <w:tcW w:w="680" w:type="dxa"/>
            <w:vAlign w:val="center"/>
          </w:tcPr>
          <w:p w14:paraId="282FC0ED"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2</w:t>
            </w:r>
          </w:p>
        </w:tc>
        <w:tc>
          <w:tcPr>
            <w:tcW w:w="1984" w:type="dxa"/>
            <w:vAlign w:val="center"/>
          </w:tcPr>
          <w:p w14:paraId="4B0912B2"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65-79</w:t>
            </w:r>
          </w:p>
        </w:tc>
        <w:tc>
          <w:tcPr>
            <w:tcW w:w="2551" w:type="dxa"/>
            <w:vAlign w:val="center"/>
          </w:tcPr>
          <w:p w14:paraId="361F2542"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Siap</w:t>
            </w:r>
          </w:p>
        </w:tc>
      </w:tr>
      <w:tr w:rsidR="00310EE8" w:rsidRPr="00BA6413" w14:paraId="17943D63" w14:textId="77777777" w:rsidTr="00DD6D2F">
        <w:trPr>
          <w:trHeight w:val="20"/>
          <w:jc w:val="center"/>
        </w:trPr>
        <w:tc>
          <w:tcPr>
            <w:tcW w:w="680" w:type="dxa"/>
            <w:vAlign w:val="center"/>
          </w:tcPr>
          <w:p w14:paraId="6AD752DF"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3</w:t>
            </w:r>
          </w:p>
        </w:tc>
        <w:tc>
          <w:tcPr>
            <w:tcW w:w="1984" w:type="dxa"/>
            <w:vAlign w:val="center"/>
          </w:tcPr>
          <w:p w14:paraId="61931E49"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55-64</w:t>
            </w:r>
          </w:p>
        </w:tc>
        <w:tc>
          <w:tcPr>
            <w:tcW w:w="2551" w:type="dxa"/>
            <w:vAlign w:val="center"/>
          </w:tcPr>
          <w:p w14:paraId="63FDB84D" w14:textId="7527B282" w:rsidR="00310EE8" w:rsidRPr="00BA6413" w:rsidRDefault="006C5FA7"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Hampir siap</w:t>
            </w:r>
          </w:p>
        </w:tc>
      </w:tr>
      <w:tr w:rsidR="00310EE8" w:rsidRPr="00BA6413" w14:paraId="719B7E42" w14:textId="77777777" w:rsidTr="00DD6D2F">
        <w:trPr>
          <w:trHeight w:val="20"/>
          <w:jc w:val="center"/>
        </w:trPr>
        <w:tc>
          <w:tcPr>
            <w:tcW w:w="680" w:type="dxa"/>
            <w:vAlign w:val="center"/>
          </w:tcPr>
          <w:p w14:paraId="2D03C985"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4</w:t>
            </w:r>
          </w:p>
        </w:tc>
        <w:tc>
          <w:tcPr>
            <w:tcW w:w="1984" w:type="dxa"/>
            <w:vAlign w:val="center"/>
          </w:tcPr>
          <w:p w14:paraId="0556C2E5"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40-54</w:t>
            </w:r>
          </w:p>
        </w:tc>
        <w:tc>
          <w:tcPr>
            <w:tcW w:w="2551" w:type="dxa"/>
            <w:vAlign w:val="center"/>
          </w:tcPr>
          <w:p w14:paraId="6C7F7AEB"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Kurang siap</w:t>
            </w:r>
          </w:p>
        </w:tc>
      </w:tr>
      <w:tr w:rsidR="00310EE8" w:rsidRPr="00BA6413" w14:paraId="3DF405C1" w14:textId="77777777" w:rsidTr="00DD6D2F">
        <w:trPr>
          <w:trHeight w:val="20"/>
          <w:jc w:val="center"/>
        </w:trPr>
        <w:tc>
          <w:tcPr>
            <w:tcW w:w="680" w:type="dxa"/>
            <w:tcBorders>
              <w:bottom w:val="single" w:sz="4" w:space="0" w:color="auto"/>
            </w:tcBorders>
            <w:vAlign w:val="center"/>
          </w:tcPr>
          <w:p w14:paraId="75479199"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5</w:t>
            </w:r>
          </w:p>
        </w:tc>
        <w:tc>
          <w:tcPr>
            <w:tcW w:w="1984" w:type="dxa"/>
            <w:tcBorders>
              <w:bottom w:val="single" w:sz="4" w:space="0" w:color="auto"/>
            </w:tcBorders>
            <w:vAlign w:val="center"/>
          </w:tcPr>
          <w:p w14:paraId="55A9A2E0" w14:textId="77777777" w:rsidR="00310EE8" w:rsidRPr="00BA6413" w:rsidRDefault="00310EE8"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&lt;40</w:t>
            </w:r>
          </w:p>
        </w:tc>
        <w:tc>
          <w:tcPr>
            <w:tcW w:w="2551" w:type="dxa"/>
            <w:tcBorders>
              <w:bottom w:val="single" w:sz="4" w:space="0" w:color="auto"/>
            </w:tcBorders>
            <w:vAlign w:val="center"/>
          </w:tcPr>
          <w:p w14:paraId="67DA54CC" w14:textId="5D90636F" w:rsidR="00310EE8" w:rsidRPr="00BA6413" w:rsidRDefault="006C5FA7" w:rsidP="009144D2">
            <w:pPr>
              <w:spacing w:after="0"/>
              <w:jc w:val="center"/>
              <w:rPr>
                <w:rFonts w:ascii="Times New Roman" w:eastAsia="Book Antiqua" w:hAnsi="Times New Roman" w:cs="Times New Roman"/>
                <w:bCs/>
                <w:color w:val="000000"/>
                <w:sz w:val="20"/>
                <w:szCs w:val="20"/>
                <w:lang w:val="id-ID"/>
              </w:rPr>
            </w:pPr>
            <w:r w:rsidRPr="00BA6413">
              <w:rPr>
                <w:rFonts w:ascii="Times New Roman" w:eastAsia="Book Antiqua" w:hAnsi="Times New Roman" w:cs="Times New Roman"/>
                <w:bCs/>
                <w:color w:val="000000"/>
                <w:sz w:val="20"/>
                <w:szCs w:val="20"/>
                <w:lang w:val="id-ID"/>
              </w:rPr>
              <w:t>Belum siap</w:t>
            </w:r>
          </w:p>
        </w:tc>
      </w:tr>
      <w:tr w:rsidR="00310EE8" w:rsidRPr="00BA6413" w14:paraId="31D9B7DA" w14:textId="77777777" w:rsidTr="00DD6D2F">
        <w:trPr>
          <w:trHeight w:val="20"/>
          <w:jc w:val="center"/>
        </w:trPr>
        <w:tc>
          <w:tcPr>
            <w:tcW w:w="5215" w:type="dxa"/>
            <w:gridSpan w:val="3"/>
            <w:tcBorders>
              <w:top w:val="single" w:sz="4" w:space="0" w:color="auto"/>
            </w:tcBorders>
            <w:vAlign w:val="center"/>
          </w:tcPr>
          <w:p w14:paraId="558D8950" w14:textId="77777777" w:rsidR="00310EE8" w:rsidRPr="00BA6413" w:rsidRDefault="00310EE8" w:rsidP="009144D2">
            <w:pPr>
              <w:spacing w:after="0"/>
              <w:rPr>
                <w:rFonts w:ascii="Times New Roman" w:eastAsia="Book Antiqua" w:hAnsi="Times New Roman" w:cs="Times New Roman"/>
                <w:bCs/>
                <w:i/>
                <w:iCs/>
                <w:color w:val="000000"/>
                <w:sz w:val="20"/>
                <w:szCs w:val="20"/>
                <w:lang w:val="id-ID"/>
              </w:rPr>
            </w:pPr>
            <w:r w:rsidRPr="00610B5F">
              <w:rPr>
                <w:rFonts w:ascii="Times New Roman" w:eastAsia="Book Antiqua" w:hAnsi="Times New Roman" w:cs="Times New Roman"/>
                <w:i/>
                <w:iCs/>
                <w:color w:val="000000"/>
                <w:sz w:val="18"/>
                <w:szCs w:val="18"/>
                <w:lang w:val="id-ID"/>
              </w:rPr>
              <w:t>Sumber: LIPI UNESCO/ ISDR, 2006</w:t>
            </w:r>
          </w:p>
        </w:tc>
      </w:tr>
    </w:tbl>
    <w:p w14:paraId="0B69E2A8" w14:textId="01627D20" w:rsidR="009144D2" w:rsidRPr="00BA6413" w:rsidRDefault="000C1156" w:rsidP="00176DA8">
      <w:pPr>
        <w:spacing w:before="240" w:after="0"/>
        <w:ind w:firstLine="720"/>
        <w:jc w:val="both"/>
        <w:rPr>
          <w:rFonts w:ascii="Times New Roman" w:eastAsia="Book Antiqua" w:hAnsi="Times New Roman" w:cs="Times New Roman"/>
          <w:color w:val="000000"/>
          <w:sz w:val="20"/>
          <w:szCs w:val="20"/>
        </w:rPr>
      </w:pPr>
      <w:proofErr w:type="spellStart"/>
      <w:r w:rsidRPr="00BA6413">
        <w:rPr>
          <w:rFonts w:ascii="Times New Roman" w:eastAsia="Book Antiqua" w:hAnsi="Times New Roman" w:cs="Times New Roman"/>
          <w:color w:val="000000"/>
          <w:sz w:val="20"/>
          <w:szCs w:val="20"/>
        </w:rPr>
        <w:t>Setelah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perhitungan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nilai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indeks</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tiap</w:t>
      </w:r>
      <w:proofErr w:type="spellEnd"/>
      <w:r w:rsidRPr="00BA6413">
        <w:rPr>
          <w:rFonts w:ascii="Times New Roman" w:eastAsia="Book Antiqua" w:hAnsi="Times New Roman" w:cs="Times New Roman"/>
          <w:color w:val="000000"/>
          <w:sz w:val="20"/>
          <w:szCs w:val="20"/>
        </w:rPr>
        <w:t xml:space="preserve"> parameter </w:t>
      </w:r>
      <w:proofErr w:type="spellStart"/>
      <w:r w:rsidRPr="00BA6413">
        <w:rPr>
          <w:rFonts w:ascii="Times New Roman" w:eastAsia="Book Antiqua" w:hAnsi="Times New Roman" w:cs="Times New Roman"/>
          <w:color w:val="000000"/>
          <w:sz w:val="20"/>
          <w:szCs w:val="20"/>
        </w:rPr>
        <w:t>telah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diketahui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langkah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selanjutnya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adalah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dengan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penilaian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indeks</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gabungan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dari</w:t>
      </w:r>
      <w:proofErr w:type="spellEnd"/>
      <w:r w:rsidRPr="00BA6413">
        <w:rPr>
          <w:rFonts w:ascii="Times New Roman" w:eastAsia="Book Antiqua" w:hAnsi="Times New Roman" w:cs="Times New Roman"/>
          <w:color w:val="000000"/>
          <w:sz w:val="20"/>
          <w:szCs w:val="20"/>
        </w:rPr>
        <w:t xml:space="preserve"> 4 parameter yang </w:t>
      </w:r>
      <w:proofErr w:type="spellStart"/>
      <w:r w:rsidRPr="00BA6413">
        <w:rPr>
          <w:rFonts w:ascii="Times New Roman" w:eastAsia="Book Antiqua" w:hAnsi="Times New Roman" w:cs="Times New Roman"/>
          <w:color w:val="000000"/>
          <w:sz w:val="20"/>
          <w:szCs w:val="20"/>
        </w:rPr>
        <w:t>telah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ditentukan</w:t>
      </w:r>
      <w:proofErr w:type="spellEnd"/>
      <w:r w:rsidRPr="00BA6413">
        <w:rPr>
          <w:rFonts w:ascii="Times New Roman" w:eastAsia="Book Antiqua" w:hAnsi="Times New Roman" w:cs="Times New Roman"/>
          <w:color w:val="000000"/>
          <w:sz w:val="20"/>
          <w:szCs w:val="20"/>
        </w:rPr>
        <w:t xml:space="preserve">. Dari 4 parameter </w:t>
      </w:r>
      <w:proofErr w:type="spellStart"/>
      <w:r w:rsidRPr="00BA6413">
        <w:rPr>
          <w:rFonts w:ascii="Times New Roman" w:eastAsia="Book Antiqua" w:hAnsi="Times New Roman" w:cs="Times New Roman"/>
          <w:color w:val="000000"/>
          <w:sz w:val="20"/>
          <w:szCs w:val="20"/>
        </w:rPr>
        <w:t>tersebut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ditimbang</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karena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memiliki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nilai</w:t>
      </w:r>
      <w:proofErr w:type="spellEnd"/>
      <w:r w:rsidRPr="00BA6413">
        <w:rPr>
          <w:rFonts w:ascii="Times New Roman" w:eastAsia="Book Antiqua" w:hAnsi="Times New Roman" w:cs="Times New Roman"/>
          <w:color w:val="000000"/>
          <w:sz w:val="20"/>
          <w:szCs w:val="20"/>
        </w:rPr>
        <w:t xml:space="preserve"> yang </w:t>
      </w:r>
      <w:proofErr w:type="spellStart"/>
      <w:r w:rsidRPr="00BA6413">
        <w:rPr>
          <w:rFonts w:ascii="Times New Roman" w:eastAsia="Book Antiqua" w:hAnsi="Times New Roman" w:cs="Times New Roman"/>
          <w:color w:val="000000"/>
          <w:sz w:val="20"/>
          <w:szCs w:val="20"/>
        </w:rPr>
        <w:t>berbeda</w:t>
      </w:r>
      <w:proofErr w:type="spellEnd"/>
      <w:r w:rsidRPr="00BA6413">
        <w:rPr>
          <w:rFonts w:ascii="Times New Roman" w:eastAsia="Book Antiqua" w:hAnsi="Times New Roman" w:cs="Times New Roman"/>
          <w:color w:val="000000"/>
          <w:sz w:val="20"/>
          <w:szCs w:val="20"/>
        </w:rPr>
        <w:t xml:space="preserve">. Nilai </w:t>
      </w:r>
      <w:proofErr w:type="spellStart"/>
      <w:r w:rsidRPr="00BA6413">
        <w:rPr>
          <w:rFonts w:ascii="Times New Roman" w:eastAsia="Book Antiqua" w:hAnsi="Times New Roman" w:cs="Times New Roman"/>
          <w:color w:val="000000"/>
          <w:sz w:val="20"/>
          <w:szCs w:val="20"/>
        </w:rPr>
        <w:t>indeks</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gabungan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didapatkan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dengan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menggunakan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rumus</w:t>
      </w:r>
      <w:proofErr w:type="spellEnd"/>
      <w:r w:rsidRPr="00BA6413">
        <w:rPr>
          <w:rFonts w:ascii="Times New Roman" w:eastAsia="Book Antiqua" w:hAnsi="Times New Roman" w:cs="Times New Roman"/>
          <w:color w:val="000000"/>
          <w:sz w:val="20"/>
          <w:szCs w:val="20"/>
        </w:rPr>
        <w:t xml:space="preserve"> LIPI UNESCO/ ISDR, 2006 </w:t>
      </w:r>
      <w:proofErr w:type="spellStart"/>
      <w:r w:rsidRPr="00BA6413">
        <w:rPr>
          <w:rFonts w:ascii="Times New Roman" w:eastAsia="Book Antiqua" w:hAnsi="Times New Roman" w:cs="Times New Roman"/>
          <w:color w:val="000000"/>
          <w:sz w:val="20"/>
          <w:szCs w:val="20"/>
        </w:rPr>
        <w:t>sebagai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berikut</w:t>
      </w:r>
      <w:proofErr w:type="spellEnd"/>
      <w:r w:rsidR="009144D2" w:rsidRPr="00BA6413">
        <w:rPr>
          <w:rFonts w:ascii="Times New Roman" w:eastAsia="Book Antiqua" w:hAnsi="Times New Roman" w:cs="Times New Roman"/>
          <w:color w:val="000000"/>
          <w:sz w:val="20"/>
          <w:szCs w:val="20"/>
        </w:rPr>
        <w:t>:</w:t>
      </w:r>
    </w:p>
    <w:tbl>
      <w:tblPr>
        <w:tblStyle w:val="TableGrid"/>
        <w:tblW w:w="4395" w:type="dxa"/>
        <w:tblInd w:w="-5" w:type="dxa"/>
        <w:tblLook w:val="04A0" w:firstRow="1" w:lastRow="0" w:firstColumn="1" w:lastColumn="0" w:noHBand="0" w:noVBand="1"/>
      </w:tblPr>
      <w:tblGrid>
        <w:gridCol w:w="794"/>
        <w:gridCol w:w="3601"/>
      </w:tblGrid>
      <w:tr w:rsidR="000C1156" w:rsidRPr="00BA6413" w14:paraId="0B66C673" w14:textId="77777777" w:rsidTr="00113D89">
        <w:trPr>
          <w:trHeight w:val="454"/>
        </w:trPr>
        <w:tc>
          <w:tcPr>
            <w:tcW w:w="794" w:type="dxa"/>
            <w:tcBorders>
              <w:right w:val="nil"/>
            </w:tcBorders>
            <w:vAlign w:val="center"/>
          </w:tcPr>
          <w:p w14:paraId="34E6A2B4" w14:textId="77777777" w:rsidR="000C1156" w:rsidRPr="00610B5F" w:rsidRDefault="000C1156" w:rsidP="009144D2">
            <w:pPr>
              <w:spacing w:after="0"/>
              <w:jc w:val="both"/>
              <w:rPr>
                <w:rFonts w:ascii="Times New Roman" w:eastAsia="Book Antiqua" w:hAnsi="Times New Roman" w:cs="Times New Roman"/>
                <w:color w:val="000000"/>
                <w:sz w:val="18"/>
                <w:szCs w:val="18"/>
                <w:lang w:val="id-ID"/>
              </w:rPr>
            </w:pPr>
            <w:r w:rsidRPr="00610B5F">
              <w:rPr>
                <w:rFonts w:ascii="Times New Roman" w:eastAsia="Book Antiqua" w:hAnsi="Times New Roman" w:cs="Times New Roman"/>
                <w:color w:val="000000"/>
                <w:sz w:val="18"/>
                <w:szCs w:val="18"/>
                <w:lang w:val="id-ID"/>
              </w:rPr>
              <w:t>K  =</w:t>
            </w:r>
          </w:p>
        </w:tc>
        <w:tc>
          <w:tcPr>
            <w:tcW w:w="3601" w:type="dxa"/>
            <w:tcBorders>
              <w:left w:val="nil"/>
            </w:tcBorders>
            <w:vAlign w:val="center"/>
          </w:tcPr>
          <w:p w14:paraId="0EFC982E" w14:textId="77777777" w:rsidR="000C1156" w:rsidRPr="00610B5F" w:rsidRDefault="000C1156" w:rsidP="009144D2">
            <w:pPr>
              <w:spacing w:after="0"/>
              <w:jc w:val="both"/>
              <w:rPr>
                <w:rFonts w:ascii="Times New Roman" w:eastAsia="Book Antiqua" w:hAnsi="Times New Roman" w:cs="Times New Roman"/>
                <w:color w:val="000000"/>
                <w:sz w:val="18"/>
                <w:szCs w:val="18"/>
                <w:lang w:val="id-ID"/>
              </w:rPr>
            </w:pPr>
            <w:r w:rsidRPr="00610B5F">
              <w:rPr>
                <w:rFonts w:ascii="Times New Roman" w:eastAsia="Book Antiqua" w:hAnsi="Times New Roman" w:cs="Times New Roman"/>
                <w:color w:val="000000"/>
                <w:sz w:val="18"/>
                <w:szCs w:val="18"/>
                <w:lang w:val="id-ID"/>
              </w:rPr>
              <w:t>(0,45 × indeks KA) + (0,35 × indeks EP) + (0,15 × RMC) + (0,05 × indeks WS)</w:t>
            </w:r>
          </w:p>
        </w:tc>
      </w:tr>
    </w:tbl>
    <w:p w14:paraId="754FACC6" w14:textId="77777777" w:rsidR="000C1156" w:rsidRPr="00BA6413" w:rsidRDefault="000C1156" w:rsidP="009144D2">
      <w:pPr>
        <w:spacing w:after="0"/>
        <w:jc w:val="both"/>
        <w:rPr>
          <w:rFonts w:ascii="Times New Roman" w:eastAsia="Book Antiqua" w:hAnsi="Times New Roman" w:cs="Times New Roman"/>
          <w:color w:val="000000"/>
          <w:sz w:val="20"/>
          <w:szCs w:val="20"/>
          <w:lang w:val="id-ID"/>
        </w:rPr>
      </w:pPr>
      <w:r w:rsidRPr="00BA6413">
        <w:rPr>
          <w:rFonts w:ascii="Times New Roman" w:eastAsia="Book Antiqua" w:hAnsi="Times New Roman" w:cs="Times New Roman"/>
          <w:color w:val="000000"/>
          <w:sz w:val="20"/>
          <w:szCs w:val="20"/>
          <w:lang w:val="id-ID"/>
        </w:rPr>
        <w:t>Keterangan:</w:t>
      </w:r>
    </w:p>
    <w:p w14:paraId="0CA4122F" w14:textId="77777777" w:rsidR="000C1156" w:rsidRPr="00BA6413" w:rsidRDefault="000C1156" w:rsidP="009144D2">
      <w:pPr>
        <w:spacing w:after="0"/>
        <w:jc w:val="both"/>
        <w:rPr>
          <w:rFonts w:ascii="Times New Roman" w:eastAsia="Book Antiqua" w:hAnsi="Times New Roman" w:cs="Times New Roman"/>
          <w:color w:val="000000"/>
          <w:sz w:val="20"/>
          <w:szCs w:val="20"/>
          <w:lang w:val="id-ID"/>
        </w:rPr>
      </w:pPr>
      <w:r w:rsidRPr="00BA6413">
        <w:rPr>
          <w:rFonts w:ascii="Times New Roman" w:eastAsia="Book Antiqua" w:hAnsi="Times New Roman" w:cs="Times New Roman"/>
          <w:color w:val="000000"/>
          <w:sz w:val="20"/>
          <w:szCs w:val="20"/>
          <w:lang w:val="id-ID"/>
        </w:rPr>
        <w:t>KA</w:t>
      </w:r>
      <w:r w:rsidRPr="00BA6413">
        <w:rPr>
          <w:rFonts w:ascii="Times New Roman" w:eastAsia="Book Antiqua" w:hAnsi="Times New Roman" w:cs="Times New Roman"/>
          <w:color w:val="000000"/>
          <w:sz w:val="20"/>
          <w:szCs w:val="20"/>
          <w:lang w:val="id-ID"/>
        </w:rPr>
        <w:tab/>
        <w:t>: Pengetahuan dan Sikap</w:t>
      </w:r>
    </w:p>
    <w:p w14:paraId="0D5A4375" w14:textId="09F4138B" w:rsidR="000C1156" w:rsidRPr="00BA6413" w:rsidRDefault="000C1156" w:rsidP="009144D2">
      <w:pPr>
        <w:spacing w:after="0"/>
        <w:jc w:val="both"/>
        <w:rPr>
          <w:rFonts w:ascii="Times New Roman" w:eastAsia="Book Antiqua" w:hAnsi="Times New Roman" w:cs="Times New Roman"/>
          <w:color w:val="000000"/>
          <w:sz w:val="20"/>
          <w:szCs w:val="20"/>
          <w:lang w:val="id-ID"/>
        </w:rPr>
      </w:pPr>
      <w:r w:rsidRPr="00BA6413">
        <w:rPr>
          <w:rFonts w:ascii="Times New Roman" w:eastAsia="Book Antiqua" w:hAnsi="Times New Roman" w:cs="Times New Roman"/>
          <w:color w:val="000000"/>
          <w:sz w:val="20"/>
          <w:szCs w:val="20"/>
          <w:lang w:val="id-ID"/>
        </w:rPr>
        <w:t>EP</w:t>
      </w:r>
      <w:r w:rsidRPr="00BA6413">
        <w:rPr>
          <w:rFonts w:ascii="Times New Roman" w:eastAsia="Book Antiqua" w:hAnsi="Times New Roman" w:cs="Times New Roman"/>
          <w:color w:val="000000"/>
          <w:sz w:val="20"/>
          <w:szCs w:val="20"/>
          <w:lang w:val="id-ID"/>
        </w:rPr>
        <w:tab/>
        <w:t>: Rencana Tanggap Darurat</w:t>
      </w:r>
    </w:p>
    <w:p w14:paraId="5ADAA3B0" w14:textId="77777777" w:rsidR="000C1156" w:rsidRPr="00BA6413" w:rsidRDefault="000C1156" w:rsidP="009144D2">
      <w:pPr>
        <w:spacing w:after="0"/>
        <w:jc w:val="both"/>
        <w:rPr>
          <w:rFonts w:ascii="Times New Roman" w:eastAsia="Book Antiqua" w:hAnsi="Times New Roman" w:cs="Times New Roman"/>
          <w:color w:val="000000"/>
          <w:sz w:val="20"/>
          <w:szCs w:val="20"/>
          <w:lang w:val="id-ID"/>
        </w:rPr>
      </w:pPr>
      <w:r w:rsidRPr="00BA6413">
        <w:rPr>
          <w:rFonts w:ascii="Times New Roman" w:eastAsia="Book Antiqua" w:hAnsi="Times New Roman" w:cs="Times New Roman"/>
          <w:color w:val="000000"/>
          <w:sz w:val="20"/>
          <w:szCs w:val="20"/>
          <w:lang w:val="id-ID"/>
        </w:rPr>
        <w:t>RMC</w:t>
      </w:r>
      <w:r w:rsidRPr="00BA6413">
        <w:rPr>
          <w:rFonts w:ascii="Times New Roman" w:eastAsia="Book Antiqua" w:hAnsi="Times New Roman" w:cs="Times New Roman"/>
          <w:color w:val="000000"/>
          <w:sz w:val="20"/>
          <w:szCs w:val="20"/>
          <w:lang w:val="id-ID"/>
        </w:rPr>
        <w:tab/>
        <w:t>: Mobilisasi Sumberdaya</w:t>
      </w:r>
    </w:p>
    <w:p w14:paraId="6AF67B7D" w14:textId="04F819EC" w:rsidR="00DF2E95" w:rsidRDefault="000C1156" w:rsidP="00F13327">
      <w:pPr>
        <w:spacing w:after="0"/>
        <w:jc w:val="both"/>
        <w:rPr>
          <w:rFonts w:ascii="Times New Roman" w:eastAsia="Book Antiqua" w:hAnsi="Times New Roman" w:cs="Times New Roman"/>
          <w:color w:val="000000"/>
          <w:sz w:val="20"/>
          <w:szCs w:val="20"/>
          <w:lang w:val="id-ID"/>
        </w:rPr>
      </w:pPr>
      <w:r w:rsidRPr="00BA6413">
        <w:rPr>
          <w:rFonts w:ascii="Times New Roman" w:eastAsia="Book Antiqua" w:hAnsi="Times New Roman" w:cs="Times New Roman"/>
          <w:color w:val="000000"/>
          <w:sz w:val="20"/>
          <w:szCs w:val="20"/>
          <w:lang w:val="id-ID"/>
        </w:rPr>
        <w:t>WS</w:t>
      </w:r>
      <w:r w:rsidRPr="00BA6413">
        <w:rPr>
          <w:rFonts w:ascii="Times New Roman" w:eastAsia="Book Antiqua" w:hAnsi="Times New Roman" w:cs="Times New Roman"/>
          <w:color w:val="000000"/>
          <w:sz w:val="20"/>
          <w:szCs w:val="20"/>
          <w:lang w:val="id-ID"/>
        </w:rPr>
        <w:tab/>
        <w:t>: Sistem Peringatan Dini</w:t>
      </w:r>
    </w:p>
    <w:p w14:paraId="548E6B98" w14:textId="77777777" w:rsidR="00321910" w:rsidRPr="00056B23" w:rsidRDefault="00321910" w:rsidP="00F13327">
      <w:pPr>
        <w:spacing w:after="0"/>
        <w:jc w:val="both"/>
        <w:rPr>
          <w:rFonts w:ascii="Times New Roman" w:eastAsia="Book Antiqua" w:hAnsi="Times New Roman" w:cs="Times New Roman"/>
          <w:color w:val="000000"/>
          <w:sz w:val="14"/>
          <w:szCs w:val="14"/>
          <w:lang w:val="id-ID"/>
        </w:rPr>
      </w:pPr>
    </w:p>
    <w:p w14:paraId="273269E3" w14:textId="77777777" w:rsidR="00FB4BCC" w:rsidRPr="00BA6413" w:rsidRDefault="00FB4BCC" w:rsidP="003B14D1">
      <w:pPr>
        <w:spacing w:after="0" w:line="240" w:lineRule="auto"/>
        <w:jc w:val="both"/>
        <w:rPr>
          <w:rFonts w:ascii="Times New Roman" w:hAnsi="Times New Roman" w:cs="Times New Roman"/>
          <w:b/>
          <w:bCs/>
          <w:sz w:val="20"/>
          <w:szCs w:val="20"/>
        </w:rPr>
      </w:pPr>
      <w:bookmarkStart w:id="8" w:name="_Hlk172470190"/>
      <w:r w:rsidRPr="00BA6413">
        <w:rPr>
          <w:rFonts w:ascii="Times New Roman" w:hAnsi="Times New Roman" w:cs="Times New Roman"/>
          <w:b/>
          <w:bCs/>
          <w:sz w:val="20"/>
          <w:szCs w:val="20"/>
        </w:rPr>
        <w:t>HASIL PENELITIAN DAN PEMBAHASAN</w:t>
      </w:r>
    </w:p>
    <w:p w14:paraId="0CF0DC85" w14:textId="77777777" w:rsidR="00390AF6" w:rsidRPr="00BA6413" w:rsidRDefault="00FB4BCC" w:rsidP="00856F4E">
      <w:pPr>
        <w:pStyle w:val="ListParagraph"/>
        <w:numPr>
          <w:ilvl w:val="0"/>
          <w:numId w:val="3"/>
        </w:numPr>
        <w:spacing w:after="0" w:line="240" w:lineRule="auto"/>
        <w:ind w:left="284" w:hanging="284"/>
        <w:jc w:val="both"/>
        <w:rPr>
          <w:rFonts w:ascii="Times New Roman" w:hAnsi="Times New Roman" w:cs="Times New Roman"/>
          <w:b/>
          <w:bCs/>
          <w:sz w:val="20"/>
          <w:szCs w:val="20"/>
        </w:rPr>
      </w:pPr>
      <w:r w:rsidRPr="00BA6413">
        <w:rPr>
          <w:rFonts w:ascii="Times New Roman" w:hAnsi="Times New Roman" w:cs="Times New Roman"/>
          <w:b/>
          <w:bCs/>
          <w:sz w:val="20"/>
          <w:szCs w:val="20"/>
        </w:rPr>
        <w:t xml:space="preserve">Hasil </w:t>
      </w:r>
      <w:proofErr w:type="spellStart"/>
      <w:r w:rsidRPr="00BA6413">
        <w:rPr>
          <w:rFonts w:ascii="Times New Roman" w:hAnsi="Times New Roman" w:cs="Times New Roman"/>
          <w:b/>
          <w:bCs/>
          <w:sz w:val="20"/>
          <w:szCs w:val="20"/>
        </w:rPr>
        <w:t>Penelitian</w:t>
      </w:r>
      <w:bookmarkStart w:id="9" w:name="_Toc201059366"/>
      <w:bookmarkEnd w:id="8"/>
      <w:proofErr w:type="spellEnd"/>
    </w:p>
    <w:bookmarkEnd w:id="9"/>
    <w:p w14:paraId="474089AE" w14:textId="3F11413C" w:rsidR="00CE36F0" w:rsidRPr="00BA6413" w:rsidRDefault="000C3BE8" w:rsidP="00EB3565">
      <w:pPr>
        <w:spacing w:after="0" w:line="240" w:lineRule="auto"/>
        <w:ind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Kabupaten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Pacitan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merupakan</w:t>
      </w:r>
      <w:proofErr w:type="spellEnd"/>
      <w:r w:rsidRPr="00BA6413">
        <w:rPr>
          <w:rFonts w:ascii="Times New Roman" w:eastAsia="Times New Roman" w:hAnsi="Times New Roman" w:cs="Times New Roman"/>
          <w:sz w:val="20"/>
          <w:szCs w:val="20"/>
        </w:rPr>
        <w:t xml:space="preserve"> salah </w:t>
      </w:r>
      <w:proofErr w:type="spellStart"/>
      <w:r w:rsidRPr="00BA6413">
        <w:rPr>
          <w:rFonts w:ascii="Times New Roman" w:eastAsia="Times New Roman" w:hAnsi="Times New Roman" w:cs="Times New Roman"/>
          <w:sz w:val="20"/>
          <w:szCs w:val="20"/>
        </w:rPr>
        <w:t>satu</w:t>
      </w:r>
      <w:proofErr w:type="spellEnd"/>
      <w:r w:rsidRPr="00BA6413">
        <w:rPr>
          <w:rFonts w:ascii="Times New Roman" w:eastAsia="Times New Roman" w:hAnsi="Times New Roman" w:cs="Times New Roman"/>
          <w:sz w:val="20"/>
          <w:szCs w:val="20"/>
        </w:rPr>
        <w:t xml:space="preserve"> wilayah </w:t>
      </w:r>
      <w:proofErr w:type="spellStart"/>
      <w:r w:rsidRPr="00BA6413">
        <w:rPr>
          <w:rFonts w:ascii="Times New Roman" w:eastAsia="Times New Roman" w:hAnsi="Times New Roman" w:cs="Times New Roman"/>
          <w:sz w:val="20"/>
          <w:szCs w:val="20"/>
        </w:rPr>
        <w:t>administratif</w:t>
      </w:r>
      <w:proofErr w:type="spellEnd"/>
      <w:r w:rsidRPr="00BA6413">
        <w:rPr>
          <w:rFonts w:ascii="Times New Roman" w:eastAsia="Times New Roman" w:hAnsi="Times New Roman" w:cs="Times New Roman"/>
          <w:sz w:val="20"/>
          <w:szCs w:val="20"/>
        </w:rPr>
        <w:t xml:space="preserve"> di </w:t>
      </w:r>
      <w:proofErr w:type="spellStart"/>
      <w:r w:rsidRPr="00BA6413">
        <w:rPr>
          <w:rFonts w:ascii="Times New Roman" w:eastAsia="Times New Roman" w:hAnsi="Times New Roman" w:cs="Times New Roman"/>
          <w:sz w:val="20"/>
          <w:szCs w:val="20"/>
        </w:rPr>
        <w:t>Provinsi</w:t>
      </w:r>
      <w:proofErr w:type="spellEnd"/>
      <w:r w:rsidRPr="00BA6413">
        <w:rPr>
          <w:rFonts w:ascii="Times New Roman" w:eastAsia="Times New Roman" w:hAnsi="Times New Roman" w:cs="Times New Roman"/>
          <w:sz w:val="20"/>
          <w:szCs w:val="20"/>
        </w:rPr>
        <w:t xml:space="preserve"> Jawa Timur. </w:t>
      </w:r>
      <w:proofErr w:type="spellStart"/>
      <w:r w:rsidRPr="00BA6413">
        <w:rPr>
          <w:rFonts w:ascii="Times New Roman" w:eastAsia="Times New Roman" w:hAnsi="Times New Roman" w:cs="Times New Roman"/>
          <w:sz w:val="20"/>
          <w:szCs w:val="20"/>
        </w:rPr>
        <w:t>Kabupaten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Pacitan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disebelah</w:t>
      </w:r>
      <w:proofErr w:type="spellEnd"/>
      <w:r w:rsidRPr="00BA6413">
        <w:rPr>
          <w:rFonts w:ascii="Times New Roman" w:eastAsia="Times New Roman" w:hAnsi="Times New Roman" w:cs="Times New Roman"/>
          <w:sz w:val="20"/>
          <w:szCs w:val="20"/>
        </w:rPr>
        <w:t xml:space="preserve"> Barat </w:t>
      </w:r>
      <w:proofErr w:type="spellStart"/>
      <w:r w:rsidRPr="00BA6413">
        <w:rPr>
          <w:rFonts w:ascii="Times New Roman" w:eastAsia="Times New Roman" w:hAnsi="Times New Roman" w:cs="Times New Roman"/>
          <w:sz w:val="20"/>
          <w:szCs w:val="20"/>
        </w:rPr>
        <w:t>daya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Provinsi</w:t>
      </w:r>
      <w:proofErr w:type="spellEnd"/>
      <w:r w:rsidRPr="00BA6413">
        <w:rPr>
          <w:rFonts w:ascii="Times New Roman" w:eastAsia="Times New Roman" w:hAnsi="Times New Roman" w:cs="Times New Roman"/>
          <w:sz w:val="20"/>
          <w:szCs w:val="20"/>
        </w:rPr>
        <w:t xml:space="preserve"> Jawa Timur yang </w:t>
      </w:r>
      <w:proofErr w:type="spellStart"/>
      <w:r w:rsidRPr="00BA6413">
        <w:rPr>
          <w:rFonts w:ascii="Times New Roman" w:eastAsia="Times New Roman" w:hAnsi="Times New Roman" w:cs="Times New Roman"/>
          <w:sz w:val="20"/>
          <w:szCs w:val="20"/>
        </w:rPr>
        <w:t>berbatasan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langsung</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dengan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Kabupaten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Trenggalek</w:t>
      </w:r>
      <w:proofErr w:type="spellEnd"/>
      <w:r w:rsidRPr="00BA6413">
        <w:rPr>
          <w:rFonts w:ascii="Times New Roman" w:eastAsia="Times New Roman" w:hAnsi="Times New Roman" w:cs="Times New Roman"/>
          <w:sz w:val="20"/>
          <w:szCs w:val="20"/>
        </w:rPr>
        <w:t xml:space="preserve"> di </w:t>
      </w:r>
      <w:proofErr w:type="spellStart"/>
      <w:r w:rsidRPr="00BA6413">
        <w:rPr>
          <w:rFonts w:ascii="Times New Roman" w:eastAsia="Times New Roman" w:hAnsi="Times New Roman" w:cs="Times New Roman"/>
          <w:sz w:val="20"/>
          <w:szCs w:val="20"/>
        </w:rPr>
        <w:t>sebelah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timur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Kabupaten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Wonogiri</w:t>
      </w:r>
      <w:proofErr w:type="spellEnd"/>
      <w:r w:rsidRPr="00BA6413">
        <w:rPr>
          <w:rFonts w:ascii="Times New Roman" w:eastAsia="Times New Roman" w:hAnsi="Times New Roman" w:cs="Times New Roman"/>
          <w:sz w:val="20"/>
          <w:szCs w:val="20"/>
        </w:rPr>
        <w:t xml:space="preserve"> di </w:t>
      </w:r>
      <w:proofErr w:type="spellStart"/>
      <w:r w:rsidRPr="00BA6413">
        <w:rPr>
          <w:rFonts w:ascii="Times New Roman" w:eastAsia="Times New Roman" w:hAnsi="Times New Roman" w:cs="Times New Roman"/>
          <w:sz w:val="20"/>
          <w:szCs w:val="20"/>
        </w:rPr>
        <w:t>sebelah</w:t>
      </w:r>
      <w:proofErr w:type="spellEnd"/>
      <w:r w:rsidRPr="00BA6413">
        <w:rPr>
          <w:rFonts w:ascii="Times New Roman" w:eastAsia="Times New Roman" w:hAnsi="Times New Roman" w:cs="Times New Roman"/>
          <w:sz w:val="20"/>
          <w:szCs w:val="20"/>
        </w:rPr>
        <w:t xml:space="preserve"> barat, </w:t>
      </w:r>
      <w:proofErr w:type="spellStart"/>
      <w:r w:rsidRPr="00BA6413">
        <w:rPr>
          <w:rFonts w:ascii="Times New Roman" w:eastAsia="Times New Roman" w:hAnsi="Times New Roman" w:cs="Times New Roman"/>
          <w:sz w:val="20"/>
          <w:szCs w:val="20"/>
        </w:rPr>
        <w:t>Kabupaten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Ponorogo</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Wonogiri</w:t>
      </w:r>
      <w:proofErr w:type="spellEnd"/>
      <w:r w:rsidRPr="00BA6413">
        <w:rPr>
          <w:rFonts w:ascii="Times New Roman" w:eastAsia="Times New Roman" w:hAnsi="Times New Roman" w:cs="Times New Roman"/>
          <w:sz w:val="20"/>
          <w:szCs w:val="20"/>
        </w:rPr>
        <w:t xml:space="preserve"> di </w:t>
      </w:r>
      <w:proofErr w:type="spellStart"/>
      <w:r w:rsidRPr="00BA6413">
        <w:rPr>
          <w:rFonts w:ascii="Times New Roman" w:eastAsia="Times New Roman" w:hAnsi="Times New Roman" w:cs="Times New Roman"/>
          <w:sz w:val="20"/>
          <w:szCs w:val="20"/>
        </w:rPr>
        <w:t>sebelah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utara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serta</w:t>
      </w:r>
      <w:proofErr w:type="spellEnd"/>
      <w:r w:rsidRPr="00BA6413">
        <w:rPr>
          <w:rFonts w:ascii="Times New Roman" w:eastAsia="Times New Roman" w:hAnsi="Times New Roman" w:cs="Times New Roman"/>
          <w:sz w:val="20"/>
          <w:szCs w:val="20"/>
        </w:rPr>
        <w:t xml:space="preserve"> Samudra </w:t>
      </w:r>
      <w:proofErr w:type="spellStart"/>
      <w:r w:rsidR="00251DC6">
        <w:rPr>
          <w:rFonts w:ascii="Times New Roman" w:eastAsia="Times New Roman" w:hAnsi="Times New Roman" w:cs="Times New Roman"/>
          <w:sz w:val="20"/>
          <w:szCs w:val="20"/>
        </w:rPr>
        <w:t>Hindia</w:t>
      </w:r>
      <w:proofErr w:type="spellEnd"/>
      <w:r w:rsidRPr="00BA6413">
        <w:rPr>
          <w:rFonts w:ascii="Times New Roman" w:eastAsia="Times New Roman" w:hAnsi="Times New Roman" w:cs="Times New Roman"/>
          <w:sz w:val="20"/>
          <w:szCs w:val="20"/>
        </w:rPr>
        <w:t xml:space="preserve"> di </w:t>
      </w:r>
      <w:proofErr w:type="spellStart"/>
      <w:r w:rsidRPr="00BA6413">
        <w:rPr>
          <w:rFonts w:ascii="Times New Roman" w:eastAsia="Times New Roman" w:hAnsi="Times New Roman" w:cs="Times New Roman"/>
          <w:sz w:val="20"/>
          <w:szCs w:val="20"/>
        </w:rPr>
        <w:t>sebelah</w:t>
      </w:r>
      <w:proofErr w:type="spellEnd"/>
      <w:r w:rsidRPr="00BA6413">
        <w:rPr>
          <w:rFonts w:ascii="Times New Roman" w:eastAsia="Times New Roman" w:hAnsi="Times New Roman" w:cs="Times New Roman"/>
          <w:sz w:val="20"/>
          <w:szCs w:val="20"/>
        </w:rPr>
        <w:t xml:space="preserve"> </w:t>
      </w:r>
      <w:r w:rsidR="00F82C05" w:rsidRPr="00BA6413">
        <w:rPr>
          <w:rFonts w:ascii="Times New Roman" w:eastAsia="Times New Roman" w:hAnsi="Times New Roman" w:cs="Times New Roman"/>
          <w:sz w:val="20"/>
          <w:szCs w:val="20"/>
        </w:rPr>
        <w:t xml:space="preserve">Selatan. </w:t>
      </w:r>
      <w:proofErr w:type="spellStart"/>
      <w:r w:rsidR="00F82C05" w:rsidRPr="00BA6413">
        <w:rPr>
          <w:rFonts w:ascii="Times New Roman" w:eastAsia="Times New Roman" w:hAnsi="Times New Roman" w:cs="Times New Roman"/>
          <w:sz w:val="20"/>
          <w:szCs w:val="20"/>
        </w:rPr>
        <w:t>Kondisi</w:t>
      </w:r>
      <w:proofErr w:type="spellEnd"/>
      <w:r w:rsidR="00F82C05" w:rsidRPr="00BA6413">
        <w:rPr>
          <w:rFonts w:ascii="Times New Roman" w:eastAsia="Times New Roman" w:hAnsi="Times New Roman" w:cs="Times New Roman"/>
          <w:sz w:val="20"/>
          <w:szCs w:val="20"/>
        </w:rPr>
        <w:t xml:space="preserve"> wilayah yang </w:t>
      </w:r>
      <w:proofErr w:type="spellStart"/>
      <w:r w:rsidR="00F82C05" w:rsidRPr="00BA6413">
        <w:rPr>
          <w:rFonts w:ascii="Times New Roman" w:eastAsia="Times New Roman" w:hAnsi="Times New Roman" w:cs="Times New Roman"/>
          <w:sz w:val="20"/>
          <w:szCs w:val="20"/>
        </w:rPr>
        <w:t>berupa</w:t>
      </w:r>
      <w:proofErr w:type="spellEnd"/>
      <w:r w:rsidR="00F82C05" w:rsidRPr="00BA6413">
        <w:rPr>
          <w:rFonts w:ascii="Times New Roman" w:eastAsia="Times New Roman" w:hAnsi="Times New Roman" w:cs="Times New Roman"/>
          <w:sz w:val="20"/>
          <w:szCs w:val="20"/>
        </w:rPr>
        <w:t xml:space="preserve"> Pantai dan </w:t>
      </w:r>
      <w:proofErr w:type="spellStart"/>
      <w:r w:rsidR="00F82C05" w:rsidRPr="00BA6413">
        <w:rPr>
          <w:rFonts w:ascii="Times New Roman" w:eastAsia="Times New Roman" w:hAnsi="Times New Roman" w:cs="Times New Roman"/>
          <w:sz w:val="20"/>
          <w:szCs w:val="20"/>
        </w:rPr>
        <w:t>pegunungan</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membuat</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Kabupaten</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Pacitan</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mempunyai</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potensi</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bencana</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alam</w:t>
      </w:r>
      <w:proofErr w:type="spellEnd"/>
      <w:r w:rsidR="00F82C05" w:rsidRPr="00BA6413">
        <w:rPr>
          <w:rFonts w:ascii="Times New Roman" w:eastAsia="Times New Roman" w:hAnsi="Times New Roman" w:cs="Times New Roman"/>
          <w:sz w:val="20"/>
          <w:szCs w:val="20"/>
        </w:rPr>
        <w:t xml:space="preserve"> yang </w:t>
      </w:r>
      <w:proofErr w:type="spellStart"/>
      <w:r w:rsidR="00F82C05" w:rsidRPr="00BA6413">
        <w:rPr>
          <w:rFonts w:ascii="Times New Roman" w:eastAsia="Times New Roman" w:hAnsi="Times New Roman" w:cs="Times New Roman"/>
          <w:sz w:val="20"/>
          <w:szCs w:val="20"/>
        </w:rPr>
        <w:t>beragam</w:t>
      </w:r>
      <w:proofErr w:type="spellEnd"/>
      <w:r w:rsidR="00DD6D2F">
        <w:rPr>
          <w:rFonts w:ascii="Times New Roman" w:eastAsia="Times New Roman" w:hAnsi="Times New Roman" w:cs="Times New Roman"/>
          <w:sz w:val="20"/>
          <w:szCs w:val="20"/>
        </w:rPr>
        <w:t xml:space="preserve"> </w:t>
      </w:r>
      <w:proofErr w:type="spellStart"/>
      <w:r w:rsidR="00DD6D2F">
        <w:rPr>
          <w:rFonts w:ascii="Times New Roman" w:eastAsia="Times New Roman" w:hAnsi="Times New Roman" w:cs="Times New Roman"/>
          <w:sz w:val="20"/>
          <w:szCs w:val="20"/>
        </w:rPr>
        <w:t>m</w:t>
      </w:r>
      <w:r w:rsidR="00346FAD">
        <w:rPr>
          <w:rFonts w:ascii="Times New Roman" w:eastAsia="Times New Roman" w:hAnsi="Times New Roman" w:cs="Times New Roman"/>
          <w:sz w:val="20"/>
          <w:szCs w:val="20"/>
        </w:rPr>
        <w:t>ulai</w:t>
      </w:r>
      <w:proofErr w:type="spellEnd"/>
      <w:r w:rsidR="00346FAD">
        <w:rPr>
          <w:rFonts w:ascii="Times New Roman" w:eastAsia="Times New Roman" w:hAnsi="Times New Roman" w:cs="Times New Roman"/>
          <w:sz w:val="20"/>
          <w:szCs w:val="20"/>
        </w:rPr>
        <w:t xml:space="preserve"> </w:t>
      </w:r>
      <w:proofErr w:type="spellStart"/>
      <w:r w:rsidR="00346FAD">
        <w:rPr>
          <w:rFonts w:ascii="Times New Roman" w:eastAsia="Times New Roman" w:hAnsi="Times New Roman" w:cs="Times New Roman"/>
          <w:sz w:val="20"/>
          <w:szCs w:val="20"/>
        </w:rPr>
        <w:t>dari</w:t>
      </w:r>
      <w:proofErr w:type="spellEnd"/>
      <w:r w:rsidR="00346FAD">
        <w:rPr>
          <w:rFonts w:ascii="Times New Roman" w:eastAsia="Times New Roman" w:hAnsi="Times New Roman" w:cs="Times New Roman"/>
          <w:sz w:val="20"/>
          <w:szCs w:val="20"/>
        </w:rPr>
        <w:t xml:space="preserve"> </w:t>
      </w:r>
      <w:proofErr w:type="spellStart"/>
      <w:r w:rsidR="00346FAD">
        <w:rPr>
          <w:rFonts w:ascii="Times New Roman" w:eastAsia="Times New Roman" w:hAnsi="Times New Roman" w:cs="Times New Roman"/>
          <w:sz w:val="20"/>
          <w:szCs w:val="20"/>
        </w:rPr>
        <w:t>kekeringan</w:t>
      </w:r>
      <w:proofErr w:type="spellEnd"/>
      <w:r w:rsidR="00346FAD">
        <w:rPr>
          <w:rFonts w:ascii="Times New Roman" w:eastAsia="Times New Roman" w:hAnsi="Times New Roman" w:cs="Times New Roman"/>
          <w:sz w:val="20"/>
          <w:szCs w:val="20"/>
        </w:rPr>
        <w:t xml:space="preserve">, </w:t>
      </w:r>
      <w:proofErr w:type="spellStart"/>
      <w:r w:rsidR="00346FAD">
        <w:rPr>
          <w:rFonts w:ascii="Times New Roman" w:eastAsia="Times New Roman" w:hAnsi="Times New Roman" w:cs="Times New Roman"/>
          <w:sz w:val="20"/>
          <w:szCs w:val="20"/>
        </w:rPr>
        <w:t>tanah</w:t>
      </w:r>
      <w:proofErr w:type="spellEnd"/>
      <w:r w:rsidR="00346FAD">
        <w:rPr>
          <w:rFonts w:ascii="Times New Roman" w:eastAsia="Times New Roman" w:hAnsi="Times New Roman" w:cs="Times New Roman"/>
          <w:sz w:val="20"/>
          <w:szCs w:val="20"/>
        </w:rPr>
        <w:t xml:space="preserve"> </w:t>
      </w:r>
      <w:proofErr w:type="spellStart"/>
      <w:r w:rsidR="00346FAD">
        <w:rPr>
          <w:rFonts w:ascii="Times New Roman" w:eastAsia="Times New Roman" w:hAnsi="Times New Roman" w:cs="Times New Roman"/>
          <w:sz w:val="20"/>
          <w:szCs w:val="20"/>
        </w:rPr>
        <w:t>longsor</w:t>
      </w:r>
      <w:proofErr w:type="spellEnd"/>
      <w:r w:rsidR="00346FAD">
        <w:rPr>
          <w:rFonts w:ascii="Times New Roman" w:eastAsia="Times New Roman" w:hAnsi="Times New Roman" w:cs="Times New Roman"/>
          <w:sz w:val="20"/>
          <w:szCs w:val="20"/>
        </w:rPr>
        <w:t xml:space="preserve">, </w:t>
      </w:r>
      <w:proofErr w:type="spellStart"/>
      <w:r w:rsidR="00346FAD">
        <w:rPr>
          <w:rFonts w:ascii="Times New Roman" w:eastAsia="Times New Roman" w:hAnsi="Times New Roman" w:cs="Times New Roman"/>
          <w:sz w:val="20"/>
          <w:szCs w:val="20"/>
        </w:rPr>
        <w:t>banjir</w:t>
      </w:r>
      <w:proofErr w:type="spellEnd"/>
      <w:r w:rsidR="00346FAD">
        <w:rPr>
          <w:rFonts w:ascii="Times New Roman" w:eastAsia="Times New Roman" w:hAnsi="Times New Roman" w:cs="Times New Roman"/>
          <w:sz w:val="20"/>
          <w:szCs w:val="20"/>
        </w:rPr>
        <w:t xml:space="preserve">, </w:t>
      </w:r>
      <w:proofErr w:type="spellStart"/>
      <w:r w:rsidR="00346FAD">
        <w:rPr>
          <w:rFonts w:ascii="Times New Roman" w:eastAsia="Times New Roman" w:hAnsi="Times New Roman" w:cs="Times New Roman"/>
          <w:sz w:val="20"/>
          <w:szCs w:val="20"/>
        </w:rPr>
        <w:t>cuaca</w:t>
      </w:r>
      <w:proofErr w:type="spellEnd"/>
      <w:r w:rsidR="00346FAD">
        <w:rPr>
          <w:rFonts w:ascii="Times New Roman" w:eastAsia="Times New Roman" w:hAnsi="Times New Roman" w:cs="Times New Roman"/>
          <w:sz w:val="20"/>
          <w:szCs w:val="20"/>
        </w:rPr>
        <w:t xml:space="preserve"> </w:t>
      </w:r>
      <w:proofErr w:type="spellStart"/>
      <w:r w:rsidR="00346FAD">
        <w:rPr>
          <w:rFonts w:ascii="Times New Roman" w:eastAsia="Times New Roman" w:hAnsi="Times New Roman" w:cs="Times New Roman"/>
          <w:sz w:val="20"/>
          <w:szCs w:val="20"/>
        </w:rPr>
        <w:t>ekstrem</w:t>
      </w:r>
      <w:proofErr w:type="spellEnd"/>
      <w:r w:rsidR="00346FAD">
        <w:rPr>
          <w:rFonts w:ascii="Times New Roman" w:eastAsia="Times New Roman" w:hAnsi="Times New Roman" w:cs="Times New Roman"/>
          <w:sz w:val="20"/>
          <w:szCs w:val="20"/>
        </w:rPr>
        <w:t xml:space="preserve">, dan </w:t>
      </w:r>
      <w:proofErr w:type="spellStart"/>
      <w:r w:rsidR="00346FAD">
        <w:rPr>
          <w:rFonts w:ascii="Times New Roman" w:eastAsia="Times New Roman" w:hAnsi="Times New Roman" w:cs="Times New Roman"/>
          <w:sz w:val="20"/>
          <w:szCs w:val="20"/>
        </w:rPr>
        <w:t>abrasi</w:t>
      </w:r>
      <w:proofErr w:type="spellEnd"/>
      <w:r w:rsidR="00346FAD">
        <w:rPr>
          <w:rFonts w:ascii="Times New Roman" w:eastAsia="Times New Roman" w:hAnsi="Times New Roman" w:cs="Times New Roman"/>
          <w:sz w:val="20"/>
          <w:szCs w:val="20"/>
        </w:rPr>
        <w:t xml:space="preserve"> yang </w:t>
      </w:r>
      <w:proofErr w:type="spellStart"/>
      <w:r w:rsidR="00F82C05" w:rsidRPr="00BA6413">
        <w:rPr>
          <w:rFonts w:ascii="Times New Roman" w:eastAsia="Times New Roman" w:hAnsi="Times New Roman" w:cs="Times New Roman"/>
          <w:sz w:val="20"/>
          <w:szCs w:val="20"/>
        </w:rPr>
        <w:t>terjadi</w:t>
      </w:r>
      <w:proofErr w:type="spellEnd"/>
      <w:r w:rsidR="00F82C05" w:rsidRPr="00BA6413">
        <w:rPr>
          <w:rFonts w:ascii="Times New Roman" w:eastAsia="Times New Roman" w:hAnsi="Times New Roman" w:cs="Times New Roman"/>
          <w:sz w:val="20"/>
          <w:szCs w:val="20"/>
        </w:rPr>
        <w:t xml:space="preserve"> di </w:t>
      </w:r>
      <w:proofErr w:type="spellStart"/>
      <w:r w:rsidR="00F82C05" w:rsidRPr="00BA6413">
        <w:rPr>
          <w:rFonts w:ascii="Times New Roman" w:eastAsia="Times New Roman" w:hAnsi="Times New Roman" w:cs="Times New Roman"/>
          <w:sz w:val="20"/>
          <w:szCs w:val="20"/>
        </w:rPr>
        <w:t>sepanjang</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bibir</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pantai</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Seluruh</w:t>
      </w:r>
      <w:proofErr w:type="spellEnd"/>
      <w:r w:rsidR="00F82C05" w:rsidRPr="00BA6413">
        <w:rPr>
          <w:rFonts w:ascii="Times New Roman" w:eastAsia="Times New Roman" w:hAnsi="Times New Roman" w:cs="Times New Roman"/>
          <w:sz w:val="20"/>
          <w:szCs w:val="20"/>
        </w:rPr>
        <w:t xml:space="preserve"> wilayah </w:t>
      </w:r>
      <w:proofErr w:type="spellStart"/>
      <w:r w:rsidR="00F82C05" w:rsidRPr="00BA6413">
        <w:rPr>
          <w:rFonts w:ascii="Times New Roman" w:eastAsia="Times New Roman" w:hAnsi="Times New Roman" w:cs="Times New Roman"/>
          <w:sz w:val="20"/>
          <w:szCs w:val="20"/>
        </w:rPr>
        <w:t>Kabupaten</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Pacitan</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rawan</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akan</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bencana</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gempa</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bumi</w:t>
      </w:r>
      <w:proofErr w:type="spellEnd"/>
      <w:r w:rsidR="00F82C05" w:rsidRPr="00BA6413">
        <w:rPr>
          <w:rFonts w:ascii="Times New Roman" w:eastAsia="Times New Roman" w:hAnsi="Times New Roman" w:cs="Times New Roman"/>
          <w:sz w:val="20"/>
          <w:szCs w:val="20"/>
        </w:rPr>
        <w:t xml:space="preserve">, dan </w:t>
      </w:r>
      <w:proofErr w:type="spellStart"/>
      <w:r w:rsidR="00F82C05" w:rsidRPr="00BA6413">
        <w:rPr>
          <w:rFonts w:ascii="Times New Roman" w:eastAsia="Times New Roman" w:hAnsi="Times New Roman" w:cs="Times New Roman"/>
          <w:sz w:val="20"/>
          <w:szCs w:val="20"/>
        </w:rPr>
        <w:t>bencana</w:t>
      </w:r>
      <w:proofErr w:type="spellEnd"/>
      <w:r w:rsidR="00F82C05" w:rsidRPr="00BA6413">
        <w:rPr>
          <w:rFonts w:ascii="Times New Roman" w:eastAsia="Times New Roman" w:hAnsi="Times New Roman" w:cs="Times New Roman"/>
          <w:sz w:val="20"/>
          <w:szCs w:val="20"/>
        </w:rPr>
        <w:t xml:space="preserve"> tsunami </w:t>
      </w:r>
      <w:proofErr w:type="spellStart"/>
      <w:r w:rsidR="00F82C05" w:rsidRPr="00BA6413">
        <w:rPr>
          <w:rFonts w:ascii="Times New Roman" w:eastAsia="Times New Roman" w:hAnsi="Times New Roman" w:cs="Times New Roman"/>
          <w:sz w:val="20"/>
          <w:szCs w:val="20"/>
        </w:rPr>
        <w:t>berpotensi</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terjadi</w:t>
      </w:r>
      <w:proofErr w:type="spellEnd"/>
      <w:r w:rsidR="00F82C05" w:rsidRPr="00BA6413">
        <w:rPr>
          <w:rFonts w:ascii="Times New Roman" w:eastAsia="Times New Roman" w:hAnsi="Times New Roman" w:cs="Times New Roman"/>
          <w:sz w:val="20"/>
          <w:szCs w:val="20"/>
        </w:rPr>
        <w:t xml:space="preserve"> di </w:t>
      </w:r>
      <w:proofErr w:type="spellStart"/>
      <w:r w:rsidR="00F82C05" w:rsidRPr="00BA6413">
        <w:rPr>
          <w:rFonts w:ascii="Times New Roman" w:eastAsia="Times New Roman" w:hAnsi="Times New Roman" w:cs="Times New Roman"/>
          <w:sz w:val="20"/>
          <w:szCs w:val="20"/>
        </w:rPr>
        <w:t>daerah</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pinggir</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pantai</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Teluk</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Pacitan</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serta</w:t>
      </w:r>
      <w:proofErr w:type="spellEnd"/>
      <w:r w:rsidR="00F82C05" w:rsidRPr="00BA6413">
        <w:rPr>
          <w:rFonts w:ascii="Times New Roman" w:eastAsia="Times New Roman" w:hAnsi="Times New Roman" w:cs="Times New Roman"/>
          <w:sz w:val="20"/>
          <w:szCs w:val="20"/>
        </w:rPr>
        <w:t xml:space="preserve"> pada </w:t>
      </w:r>
      <w:proofErr w:type="spellStart"/>
      <w:r w:rsidR="00F82C05" w:rsidRPr="00BA6413">
        <w:rPr>
          <w:rFonts w:ascii="Times New Roman" w:eastAsia="Times New Roman" w:hAnsi="Times New Roman" w:cs="Times New Roman"/>
          <w:sz w:val="20"/>
          <w:szCs w:val="20"/>
        </w:rPr>
        <w:t>bagian</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hilir</w:t>
      </w:r>
      <w:proofErr w:type="spellEnd"/>
      <w:r w:rsidR="00F82C05" w:rsidRPr="00BA6413">
        <w:rPr>
          <w:rFonts w:ascii="Times New Roman" w:eastAsia="Times New Roman" w:hAnsi="Times New Roman" w:cs="Times New Roman"/>
          <w:sz w:val="20"/>
          <w:szCs w:val="20"/>
        </w:rPr>
        <w:t xml:space="preserve"> DAS </w:t>
      </w:r>
      <w:proofErr w:type="spellStart"/>
      <w:r w:rsidR="00F82C05" w:rsidRPr="00BA6413">
        <w:rPr>
          <w:rFonts w:ascii="Times New Roman" w:eastAsia="Times New Roman" w:hAnsi="Times New Roman" w:cs="Times New Roman"/>
          <w:sz w:val="20"/>
          <w:szCs w:val="20"/>
        </w:rPr>
        <w:t>Grindulu</w:t>
      </w:r>
      <w:proofErr w:type="spellEnd"/>
      <w:r w:rsidR="00F82C05" w:rsidRPr="00BA6413">
        <w:rPr>
          <w:rFonts w:ascii="Times New Roman" w:eastAsia="Times New Roman" w:hAnsi="Times New Roman" w:cs="Times New Roman"/>
          <w:sz w:val="20"/>
          <w:szCs w:val="20"/>
        </w:rPr>
        <w:t xml:space="preserve"> yang </w:t>
      </w:r>
      <w:proofErr w:type="spellStart"/>
      <w:r w:rsidR="00F82C05" w:rsidRPr="00BA6413">
        <w:rPr>
          <w:rFonts w:ascii="Times New Roman" w:eastAsia="Times New Roman" w:hAnsi="Times New Roman" w:cs="Times New Roman"/>
          <w:sz w:val="20"/>
          <w:szCs w:val="20"/>
        </w:rPr>
        <w:t>masuk</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ke</w:t>
      </w:r>
      <w:proofErr w:type="spellEnd"/>
      <w:r w:rsidR="00F82C05" w:rsidRPr="00BA6413">
        <w:rPr>
          <w:rFonts w:ascii="Times New Roman" w:eastAsia="Times New Roman" w:hAnsi="Times New Roman" w:cs="Times New Roman"/>
          <w:sz w:val="20"/>
          <w:szCs w:val="20"/>
        </w:rPr>
        <w:t xml:space="preserve"> wilayah </w:t>
      </w:r>
      <w:proofErr w:type="spellStart"/>
      <w:r w:rsidR="00F82C05" w:rsidRPr="00BA6413">
        <w:rPr>
          <w:rFonts w:ascii="Times New Roman" w:eastAsia="Times New Roman" w:hAnsi="Times New Roman" w:cs="Times New Roman"/>
          <w:sz w:val="20"/>
          <w:szCs w:val="20"/>
        </w:rPr>
        <w:t>Kecamatan</w:t>
      </w:r>
      <w:proofErr w:type="spellEnd"/>
      <w:r w:rsidR="00F82C05" w:rsidRPr="00BA6413">
        <w:rPr>
          <w:rFonts w:ascii="Times New Roman" w:eastAsia="Times New Roman" w:hAnsi="Times New Roman" w:cs="Times New Roman"/>
          <w:sz w:val="20"/>
          <w:szCs w:val="20"/>
        </w:rPr>
        <w:t xml:space="preserve"> </w:t>
      </w:r>
      <w:proofErr w:type="spellStart"/>
      <w:r w:rsidR="00F82C05" w:rsidRPr="00BA6413">
        <w:rPr>
          <w:rFonts w:ascii="Times New Roman" w:eastAsia="Times New Roman" w:hAnsi="Times New Roman" w:cs="Times New Roman"/>
          <w:sz w:val="20"/>
          <w:szCs w:val="20"/>
        </w:rPr>
        <w:t>Pacitan</w:t>
      </w:r>
      <w:proofErr w:type="spellEnd"/>
      <w:r w:rsidR="00F82C05" w:rsidRPr="00BA6413">
        <w:rPr>
          <w:rFonts w:ascii="Times New Roman" w:eastAsia="Times New Roman" w:hAnsi="Times New Roman" w:cs="Times New Roman"/>
          <w:sz w:val="20"/>
          <w:szCs w:val="20"/>
        </w:rPr>
        <w:t>.</w:t>
      </w:r>
    </w:p>
    <w:p w14:paraId="44DFB03A" w14:textId="13DF91CA" w:rsidR="00510561" w:rsidRPr="00BA6413" w:rsidRDefault="00F82C05" w:rsidP="00EB3565">
      <w:pPr>
        <w:spacing w:after="0" w:line="240" w:lineRule="auto"/>
        <w:ind w:firstLine="567"/>
        <w:jc w:val="both"/>
        <w:rPr>
          <w:rFonts w:ascii="Times New Roman" w:eastAsia="Times New Roman" w:hAnsi="Times New Roman" w:cs="Times New Roman"/>
          <w:sz w:val="20"/>
          <w:szCs w:val="20"/>
        </w:rPr>
      </w:pPr>
      <w:r w:rsidRPr="00BA6413">
        <w:rPr>
          <w:rFonts w:ascii="Times New Roman" w:eastAsia="Times New Roman" w:hAnsi="Times New Roman" w:cs="Times New Roman"/>
          <w:sz w:val="20"/>
          <w:szCs w:val="20"/>
        </w:rPr>
        <w:t xml:space="preserve">Tingkat </w:t>
      </w:r>
      <w:proofErr w:type="spellStart"/>
      <w:r w:rsidRPr="00BA6413">
        <w:rPr>
          <w:rFonts w:ascii="Times New Roman" w:eastAsia="Times New Roman" w:hAnsi="Times New Roman" w:cs="Times New Roman"/>
          <w:sz w:val="20"/>
          <w:szCs w:val="20"/>
        </w:rPr>
        <w:t>kesiapsiagaan</w:t>
      </w:r>
      <w:proofErr w:type="spellEnd"/>
      <w:r w:rsidRPr="00BA6413">
        <w:rPr>
          <w:rFonts w:ascii="Times New Roman" w:eastAsia="Times New Roman" w:hAnsi="Times New Roman" w:cs="Times New Roman"/>
          <w:sz w:val="20"/>
          <w:szCs w:val="20"/>
        </w:rPr>
        <w:t xml:space="preserve"> </w:t>
      </w:r>
      <w:proofErr w:type="spellStart"/>
      <w:r w:rsidR="00DD6D2F">
        <w:rPr>
          <w:rFonts w:ascii="Times New Roman" w:eastAsia="Times New Roman" w:hAnsi="Times New Roman" w:cs="Times New Roman"/>
          <w:sz w:val="20"/>
          <w:szCs w:val="20"/>
        </w:rPr>
        <w:t>m</w:t>
      </w:r>
      <w:r w:rsidRPr="00BA6413">
        <w:rPr>
          <w:rFonts w:ascii="Times New Roman" w:eastAsia="Times New Roman" w:hAnsi="Times New Roman" w:cs="Times New Roman"/>
          <w:sz w:val="20"/>
          <w:szCs w:val="20"/>
        </w:rPr>
        <w:t>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diketahui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melalui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nilai</w:t>
      </w:r>
      <w:proofErr w:type="spellEnd"/>
      <w:r w:rsidRPr="00BA6413">
        <w:rPr>
          <w:rFonts w:ascii="Times New Roman" w:eastAsia="Times New Roman" w:hAnsi="Times New Roman" w:cs="Times New Roman"/>
          <w:sz w:val="20"/>
          <w:szCs w:val="20"/>
        </w:rPr>
        <w:t xml:space="preserve"> </w:t>
      </w:r>
      <w:proofErr w:type="spellStart"/>
      <w:r w:rsidR="00DD6D2F">
        <w:rPr>
          <w:rFonts w:ascii="Times New Roman" w:eastAsia="Times New Roman" w:hAnsi="Times New Roman" w:cs="Times New Roman"/>
          <w:sz w:val="20"/>
          <w:szCs w:val="20"/>
        </w:rPr>
        <w:t>indek</w:t>
      </w:r>
      <w:r w:rsidR="00BA12A8">
        <w:rPr>
          <w:rFonts w:ascii="Times New Roman" w:eastAsia="Times New Roman" w:hAnsi="Times New Roman" w:cs="Times New Roman"/>
          <w:sz w:val="20"/>
          <w:szCs w:val="20"/>
        </w:rPr>
        <w:t>s</w:t>
      </w:r>
      <w:proofErr w:type="spellEnd"/>
      <w:r w:rsidR="00DD6D2F">
        <w:rPr>
          <w:rFonts w:ascii="Times New Roman" w:eastAsia="Times New Roman" w:hAnsi="Times New Roman" w:cs="Times New Roman"/>
          <w:sz w:val="20"/>
          <w:szCs w:val="20"/>
        </w:rPr>
        <w:t xml:space="preserve"> </w:t>
      </w:r>
      <w:proofErr w:type="spellStart"/>
      <w:r w:rsidR="00DD6D2F">
        <w:rPr>
          <w:rFonts w:ascii="Times New Roman" w:eastAsia="Times New Roman" w:hAnsi="Times New Roman" w:cs="Times New Roman"/>
          <w:sz w:val="20"/>
          <w:szCs w:val="20"/>
        </w:rPr>
        <w:t>gabungan</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telah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diteliti</w:t>
      </w:r>
      <w:proofErr w:type="spellEnd"/>
      <w:r w:rsidR="00610B5F">
        <w:rPr>
          <w:rFonts w:ascii="Times New Roman" w:eastAsia="Times New Roman" w:hAnsi="Times New Roman" w:cs="Times New Roman"/>
          <w:sz w:val="20"/>
          <w:szCs w:val="20"/>
        </w:rPr>
        <w:t xml:space="preserve"> </w:t>
      </w:r>
      <w:r w:rsidR="00BF2FA5" w:rsidRPr="00BA6413">
        <w:rPr>
          <w:rFonts w:ascii="Times New Roman" w:eastAsia="Times New Roman" w:hAnsi="Times New Roman" w:cs="Times New Roman"/>
          <w:sz w:val="20"/>
          <w:szCs w:val="20"/>
        </w:rPr>
        <w:t xml:space="preserve">yang </w:t>
      </w:r>
      <w:proofErr w:type="spellStart"/>
      <w:r w:rsidR="00BF2FA5" w:rsidRPr="00BA6413">
        <w:rPr>
          <w:rFonts w:ascii="Times New Roman" w:eastAsia="Times New Roman" w:hAnsi="Times New Roman" w:cs="Times New Roman"/>
          <w:sz w:val="20"/>
          <w:szCs w:val="20"/>
        </w:rPr>
        <w:t>telah</w:t>
      </w:r>
      <w:proofErr w:type="spellEnd"/>
      <w:r w:rsidR="00BF2FA5" w:rsidRPr="00BA6413">
        <w:rPr>
          <w:rFonts w:ascii="Times New Roman" w:eastAsia="Times New Roman" w:hAnsi="Times New Roman" w:cs="Times New Roman"/>
          <w:sz w:val="20"/>
          <w:szCs w:val="20"/>
        </w:rPr>
        <w:t xml:space="preserve"> </w:t>
      </w:r>
      <w:proofErr w:type="spellStart"/>
      <w:r w:rsidR="00BF2FA5" w:rsidRPr="00BA6413">
        <w:rPr>
          <w:rFonts w:ascii="Times New Roman" w:eastAsia="Times New Roman" w:hAnsi="Times New Roman" w:cs="Times New Roman"/>
          <w:sz w:val="20"/>
          <w:szCs w:val="20"/>
        </w:rPr>
        <w:t>disebarkan</w:t>
      </w:r>
      <w:proofErr w:type="spellEnd"/>
      <w:r w:rsidR="00BF2FA5" w:rsidRPr="00BA6413">
        <w:rPr>
          <w:rFonts w:ascii="Times New Roman" w:eastAsia="Times New Roman" w:hAnsi="Times New Roman" w:cs="Times New Roman"/>
          <w:sz w:val="20"/>
          <w:szCs w:val="20"/>
        </w:rPr>
        <w:t xml:space="preserve"> </w:t>
      </w:r>
      <w:proofErr w:type="spellStart"/>
      <w:r w:rsidR="00BF2FA5" w:rsidRPr="00BA6413">
        <w:rPr>
          <w:rFonts w:ascii="Times New Roman" w:eastAsia="Times New Roman" w:hAnsi="Times New Roman" w:cs="Times New Roman"/>
          <w:sz w:val="20"/>
          <w:szCs w:val="20"/>
        </w:rPr>
        <w:t>kepada</w:t>
      </w:r>
      <w:proofErr w:type="spellEnd"/>
      <w:r w:rsidR="00BF2FA5" w:rsidRPr="00BA6413">
        <w:rPr>
          <w:rFonts w:ascii="Times New Roman" w:eastAsia="Times New Roman" w:hAnsi="Times New Roman" w:cs="Times New Roman"/>
          <w:sz w:val="20"/>
          <w:szCs w:val="20"/>
        </w:rPr>
        <w:t xml:space="preserve"> 98 </w:t>
      </w:r>
      <w:proofErr w:type="spellStart"/>
      <w:r w:rsidR="00BF2FA5" w:rsidRPr="00BA6413">
        <w:rPr>
          <w:rFonts w:ascii="Times New Roman" w:eastAsia="Times New Roman" w:hAnsi="Times New Roman" w:cs="Times New Roman"/>
          <w:sz w:val="20"/>
          <w:szCs w:val="20"/>
        </w:rPr>
        <w:t>responden</w:t>
      </w:r>
      <w:proofErr w:type="spellEnd"/>
      <w:r w:rsidR="00BF2FA5" w:rsidRPr="00BA6413">
        <w:rPr>
          <w:rFonts w:ascii="Times New Roman" w:eastAsia="Times New Roman" w:hAnsi="Times New Roman" w:cs="Times New Roman"/>
          <w:sz w:val="20"/>
          <w:szCs w:val="20"/>
        </w:rPr>
        <w:t xml:space="preserve"> yang </w:t>
      </w:r>
      <w:proofErr w:type="spellStart"/>
      <w:r w:rsidR="00BF2FA5" w:rsidRPr="00BA6413">
        <w:rPr>
          <w:rFonts w:ascii="Times New Roman" w:eastAsia="Times New Roman" w:hAnsi="Times New Roman" w:cs="Times New Roman"/>
          <w:sz w:val="20"/>
          <w:szCs w:val="20"/>
        </w:rPr>
        <w:t>ada</w:t>
      </w:r>
      <w:proofErr w:type="spellEnd"/>
      <w:r w:rsidR="00BF2FA5" w:rsidRPr="00BA6413">
        <w:rPr>
          <w:rFonts w:ascii="Times New Roman" w:eastAsia="Times New Roman" w:hAnsi="Times New Roman" w:cs="Times New Roman"/>
          <w:sz w:val="20"/>
          <w:szCs w:val="20"/>
        </w:rPr>
        <w:t xml:space="preserve"> di 2 </w:t>
      </w:r>
      <w:proofErr w:type="spellStart"/>
      <w:r w:rsidR="00BF2FA5" w:rsidRPr="00BA6413">
        <w:rPr>
          <w:rFonts w:ascii="Times New Roman" w:eastAsia="Times New Roman" w:hAnsi="Times New Roman" w:cs="Times New Roman"/>
          <w:sz w:val="20"/>
          <w:szCs w:val="20"/>
        </w:rPr>
        <w:t>kelurahan</w:t>
      </w:r>
      <w:proofErr w:type="spellEnd"/>
      <w:r w:rsidR="00BF2FA5" w:rsidRPr="00BA6413">
        <w:rPr>
          <w:rFonts w:ascii="Times New Roman" w:eastAsia="Times New Roman" w:hAnsi="Times New Roman" w:cs="Times New Roman"/>
          <w:sz w:val="20"/>
          <w:szCs w:val="20"/>
        </w:rPr>
        <w:t xml:space="preserve">. </w:t>
      </w:r>
      <w:r w:rsidR="00221887" w:rsidRPr="00BA6413">
        <w:rPr>
          <w:rFonts w:ascii="Times New Roman" w:eastAsia="Times New Roman" w:hAnsi="Times New Roman" w:cs="Times New Roman"/>
          <w:sz w:val="20"/>
          <w:szCs w:val="20"/>
        </w:rPr>
        <w:t xml:space="preserve">Adapun </w:t>
      </w:r>
      <w:proofErr w:type="spellStart"/>
      <w:r w:rsidR="00221887" w:rsidRPr="00BA6413">
        <w:rPr>
          <w:rFonts w:ascii="Times New Roman" w:eastAsia="Times New Roman" w:hAnsi="Times New Roman" w:cs="Times New Roman"/>
          <w:sz w:val="20"/>
          <w:szCs w:val="20"/>
        </w:rPr>
        <w:t>hasil</w:t>
      </w:r>
      <w:proofErr w:type="spellEnd"/>
      <w:r w:rsidR="00221887" w:rsidRPr="00BA6413">
        <w:rPr>
          <w:rFonts w:ascii="Times New Roman" w:eastAsia="Times New Roman" w:hAnsi="Times New Roman" w:cs="Times New Roman"/>
          <w:sz w:val="20"/>
          <w:szCs w:val="20"/>
        </w:rPr>
        <w:t xml:space="preserve"> </w:t>
      </w:r>
      <w:proofErr w:type="spellStart"/>
      <w:r w:rsidR="00221887" w:rsidRPr="00BA6413">
        <w:rPr>
          <w:rFonts w:ascii="Times New Roman" w:eastAsia="Times New Roman" w:hAnsi="Times New Roman" w:cs="Times New Roman"/>
          <w:sz w:val="20"/>
          <w:szCs w:val="20"/>
        </w:rPr>
        <w:t>penelitian</w:t>
      </w:r>
      <w:proofErr w:type="spellEnd"/>
      <w:r w:rsidR="00221887" w:rsidRPr="00BA6413">
        <w:rPr>
          <w:rFonts w:ascii="Times New Roman" w:eastAsia="Times New Roman" w:hAnsi="Times New Roman" w:cs="Times New Roman"/>
          <w:sz w:val="20"/>
          <w:szCs w:val="20"/>
        </w:rPr>
        <w:t xml:space="preserve"> </w:t>
      </w:r>
      <w:proofErr w:type="spellStart"/>
      <w:r w:rsidR="00221887" w:rsidRPr="00BA6413">
        <w:rPr>
          <w:rFonts w:ascii="Times New Roman" w:eastAsia="Times New Roman" w:hAnsi="Times New Roman" w:cs="Times New Roman"/>
          <w:sz w:val="20"/>
          <w:szCs w:val="20"/>
        </w:rPr>
        <w:t>sebagai</w:t>
      </w:r>
      <w:proofErr w:type="spellEnd"/>
      <w:r w:rsidR="00221887" w:rsidRPr="00BA6413">
        <w:rPr>
          <w:rFonts w:ascii="Times New Roman" w:eastAsia="Times New Roman" w:hAnsi="Times New Roman" w:cs="Times New Roman"/>
          <w:sz w:val="20"/>
          <w:szCs w:val="20"/>
        </w:rPr>
        <w:t xml:space="preserve"> </w:t>
      </w:r>
      <w:proofErr w:type="spellStart"/>
      <w:r w:rsidR="00221887" w:rsidRPr="00BA6413">
        <w:rPr>
          <w:rFonts w:ascii="Times New Roman" w:eastAsia="Times New Roman" w:hAnsi="Times New Roman" w:cs="Times New Roman"/>
          <w:sz w:val="20"/>
          <w:szCs w:val="20"/>
        </w:rPr>
        <w:t>berikut</w:t>
      </w:r>
      <w:proofErr w:type="spellEnd"/>
      <w:r w:rsidR="00221887" w:rsidRPr="00BA6413">
        <w:rPr>
          <w:rFonts w:ascii="Times New Roman" w:eastAsia="Times New Roman" w:hAnsi="Times New Roman" w:cs="Times New Roman"/>
          <w:sz w:val="20"/>
          <w:szCs w:val="20"/>
        </w:rPr>
        <w:t>:</w:t>
      </w:r>
    </w:p>
    <w:p w14:paraId="14FDB985" w14:textId="77777777" w:rsidR="005A3EB4" w:rsidRPr="00321910" w:rsidRDefault="005A3EB4" w:rsidP="00510561">
      <w:pPr>
        <w:spacing w:after="0" w:line="240" w:lineRule="auto"/>
        <w:ind w:firstLine="720"/>
        <w:jc w:val="both"/>
        <w:rPr>
          <w:rFonts w:ascii="Times New Roman" w:eastAsia="Times New Roman" w:hAnsi="Times New Roman" w:cs="Times New Roman"/>
          <w:sz w:val="8"/>
          <w:szCs w:val="8"/>
        </w:rPr>
      </w:pPr>
    </w:p>
    <w:p w14:paraId="3011ED98" w14:textId="7FC55D7A" w:rsidR="00221887" w:rsidRPr="00BA6413" w:rsidRDefault="00221887" w:rsidP="00C72380">
      <w:pPr>
        <w:pStyle w:val="ListParagraph"/>
        <w:numPr>
          <w:ilvl w:val="0"/>
          <w:numId w:val="11"/>
        </w:numPr>
        <w:spacing w:after="0" w:line="240" w:lineRule="auto"/>
        <w:ind w:left="284" w:hanging="284"/>
        <w:jc w:val="both"/>
        <w:rPr>
          <w:rFonts w:ascii="Times New Roman" w:eastAsia="Times New Roman" w:hAnsi="Times New Roman" w:cs="Times New Roman"/>
          <w:b/>
          <w:bCs/>
          <w:sz w:val="20"/>
          <w:szCs w:val="20"/>
        </w:rPr>
      </w:pPr>
      <w:proofErr w:type="spellStart"/>
      <w:r w:rsidRPr="00BA6413">
        <w:rPr>
          <w:rFonts w:ascii="Times New Roman" w:eastAsia="Times New Roman" w:hAnsi="Times New Roman" w:cs="Times New Roman"/>
          <w:b/>
          <w:bCs/>
          <w:sz w:val="20"/>
          <w:szCs w:val="20"/>
        </w:rPr>
        <w:t>Kesiapsiagaan</w:t>
      </w:r>
      <w:proofErr w:type="spellEnd"/>
      <w:r w:rsidRPr="00BA6413">
        <w:rPr>
          <w:rFonts w:ascii="Times New Roman" w:eastAsia="Times New Roman" w:hAnsi="Times New Roman" w:cs="Times New Roman"/>
          <w:b/>
          <w:bCs/>
          <w:sz w:val="20"/>
          <w:szCs w:val="20"/>
        </w:rPr>
        <w:t xml:space="preserve"> Masyarakat </w:t>
      </w:r>
      <w:proofErr w:type="spellStart"/>
      <w:r w:rsidRPr="00BA6413">
        <w:rPr>
          <w:rFonts w:ascii="Times New Roman" w:eastAsia="Times New Roman" w:hAnsi="Times New Roman" w:cs="Times New Roman"/>
          <w:b/>
          <w:bCs/>
          <w:sz w:val="20"/>
          <w:szCs w:val="20"/>
        </w:rPr>
        <w:t>terhadap</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bencana</w:t>
      </w:r>
      <w:proofErr w:type="spellEnd"/>
      <w:r w:rsidR="004808C3"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Gempa</w:t>
      </w:r>
      <w:proofErr w:type="spellEnd"/>
      <w:r w:rsidRPr="00BA6413">
        <w:rPr>
          <w:rFonts w:ascii="Times New Roman" w:eastAsia="Times New Roman" w:hAnsi="Times New Roman" w:cs="Times New Roman"/>
          <w:b/>
          <w:bCs/>
          <w:sz w:val="20"/>
          <w:szCs w:val="20"/>
        </w:rPr>
        <w:t xml:space="preserve"> Bumi</w:t>
      </w:r>
    </w:p>
    <w:p w14:paraId="003A7448" w14:textId="289E7390" w:rsidR="00FD70AD" w:rsidRPr="00BA6413" w:rsidRDefault="00FD70AD" w:rsidP="00C72380">
      <w:pPr>
        <w:pStyle w:val="ListParagraph"/>
        <w:numPr>
          <w:ilvl w:val="0"/>
          <w:numId w:val="12"/>
        </w:numPr>
        <w:spacing w:after="0" w:line="240" w:lineRule="auto"/>
        <w:ind w:left="284" w:hanging="284"/>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Pengetahuan</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Sikap</w:t>
      </w:r>
      <w:proofErr w:type="spellEnd"/>
    </w:p>
    <w:p w14:paraId="203622FB" w14:textId="64CA7307" w:rsidR="004808C3" w:rsidRPr="00BA6413" w:rsidRDefault="00FD70AD" w:rsidP="00EB3565">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Penggunaan parameter pengetahuan dan sikap pada penelitian ini diukur menggunakan 5 indikator</w:t>
      </w:r>
      <w:r w:rsidR="00117C54">
        <w:rPr>
          <w:rFonts w:ascii="Times New Roman" w:eastAsia="Times New Roman" w:hAnsi="Times New Roman" w:cs="Times New Roman"/>
          <w:sz w:val="20"/>
          <w:szCs w:val="20"/>
          <w:lang w:val="id-ID"/>
        </w:rPr>
        <w:t xml:space="preserve">. </w:t>
      </w:r>
      <w:r w:rsidR="004808C3" w:rsidRPr="00BA6413">
        <w:rPr>
          <w:rFonts w:ascii="Times New Roman" w:eastAsia="Times New Roman" w:hAnsi="Times New Roman" w:cs="Times New Roman"/>
          <w:sz w:val="20"/>
          <w:szCs w:val="20"/>
          <w:lang w:val="id-ID"/>
        </w:rPr>
        <w:t xml:space="preserve">Data yang diperoleh diolah menjadi jawaban rata-rata dan persentase dari total skor jawaban responden yang ditampilkan dalam </w:t>
      </w:r>
      <w:r w:rsidR="0011002E" w:rsidRPr="00BA6413">
        <w:rPr>
          <w:rFonts w:ascii="Times New Roman" w:eastAsia="Times New Roman" w:hAnsi="Times New Roman" w:cs="Times New Roman"/>
          <w:sz w:val="20"/>
          <w:szCs w:val="20"/>
          <w:lang w:val="id-ID"/>
        </w:rPr>
        <w:t xml:space="preserve">diagram </w:t>
      </w:r>
      <w:r w:rsidR="004808C3" w:rsidRPr="00BA6413">
        <w:rPr>
          <w:rFonts w:ascii="Times New Roman" w:eastAsia="Times New Roman" w:hAnsi="Times New Roman" w:cs="Times New Roman"/>
          <w:sz w:val="20"/>
          <w:szCs w:val="20"/>
          <w:lang w:val="id-ID"/>
        </w:rPr>
        <w:t>berikut:</w:t>
      </w:r>
    </w:p>
    <w:p w14:paraId="783443DC" w14:textId="59B9906E" w:rsidR="00FD70AD" w:rsidRDefault="00610B5F" w:rsidP="00C7238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4F3802A" wp14:editId="01FF274A">
            <wp:extent cx="2159526" cy="1125822"/>
            <wp:effectExtent l="0" t="0" r="0" b="0"/>
            <wp:docPr id="15557266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172" b="7950"/>
                    <a:stretch>
                      <a:fillRect/>
                    </a:stretch>
                  </pic:blipFill>
                  <pic:spPr bwMode="auto">
                    <a:xfrm>
                      <a:off x="0" y="0"/>
                      <a:ext cx="2160000" cy="1126069"/>
                    </a:xfrm>
                    <a:prstGeom prst="rect">
                      <a:avLst/>
                    </a:prstGeom>
                    <a:noFill/>
                    <a:ln>
                      <a:noFill/>
                    </a:ln>
                    <a:extLst>
                      <a:ext uri="{53640926-AAD7-44D8-BBD7-CCE9431645EC}">
                        <a14:shadowObscured xmlns:a14="http://schemas.microsoft.com/office/drawing/2010/main"/>
                      </a:ext>
                    </a:extLst>
                  </pic:spPr>
                </pic:pic>
              </a:graphicData>
            </a:graphic>
          </wp:inline>
        </w:drawing>
      </w:r>
    </w:p>
    <w:p w14:paraId="515B03E5" w14:textId="5C8FB019" w:rsidR="00DE477F" w:rsidRPr="00DE477F" w:rsidRDefault="00DE477F" w:rsidP="00A2620E">
      <w:pPr>
        <w:pStyle w:val="Caption"/>
        <w:keepNext/>
        <w:spacing w:after="0"/>
        <w:jc w:val="center"/>
        <w:rPr>
          <w:rFonts w:ascii="Times New Roman" w:hAnsi="Times New Roman" w:cs="Times New Roman"/>
          <w:i w:val="0"/>
          <w:iCs w:val="0"/>
          <w:color w:val="auto"/>
          <w:sz w:val="20"/>
          <w:szCs w:val="20"/>
        </w:rPr>
      </w:pPr>
      <w:r w:rsidRPr="00DE477F">
        <w:rPr>
          <w:rFonts w:ascii="Times New Roman" w:hAnsi="Times New Roman" w:cs="Times New Roman"/>
          <w:i w:val="0"/>
          <w:iCs w:val="0"/>
          <w:color w:val="auto"/>
          <w:sz w:val="20"/>
          <w:szCs w:val="20"/>
        </w:rPr>
        <w:t xml:space="preserve">Gambar </w:t>
      </w:r>
      <w:r w:rsidRPr="00DE477F">
        <w:rPr>
          <w:rFonts w:ascii="Times New Roman" w:hAnsi="Times New Roman" w:cs="Times New Roman"/>
          <w:i w:val="0"/>
          <w:iCs w:val="0"/>
          <w:color w:val="auto"/>
          <w:sz w:val="20"/>
          <w:szCs w:val="20"/>
        </w:rPr>
        <w:fldChar w:fldCharType="begin"/>
      </w:r>
      <w:r w:rsidRPr="00DE477F">
        <w:rPr>
          <w:rFonts w:ascii="Times New Roman" w:hAnsi="Times New Roman" w:cs="Times New Roman"/>
          <w:i w:val="0"/>
          <w:iCs w:val="0"/>
          <w:color w:val="auto"/>
          <w:sz w:val="20"/>
          <w:szCs w:val="20"/>
        </w:rPr>
        <w:instrText xml:space="preserve"> SEQ Gambar \* ARABIC </w:instrText>
      </w:r>
      <w:r w:rsidRPr="00DE477F">
        <w:rPr>
          <w:rFonts w:ascii="Times New Roman" w:hAnsi="Times New Roman" w:cs="Times New Roman"/>
          <w:i w:val="0"/>
          <w:iCs w:val="0"/>
          <w:color w:val="auto"/>
          <w:sz w:val="20"/>
          <w:szCs w:val="20"/>
        </w:rPr>
        <w:fldChar w:fldCharType="separate"/>
      </w:r>
      <w:r w:rsidR="009C49A9">
        <w:rPr>
          <w:rFonts w:ascii="Times New Roman" w:hAnsi="Times New Roman" w:cs="Times New Roman"/>
          <w:i w:val="0"/>
          <w:iCs w:val="0"/>
          <w:noProof/>
          <w:color w:val="auto"/>
          <w:sz w:val="20"/>
          <w:szCs w:val="20"/>
        </w:rPr>
        <w:t>1</w:t>
      </w:r>
      <w:r w:rsidRPr="00DE477F">
        <w:rPr>
          <w:rFonts w:ascii="Times New Roman" w:hAnsi="Times New Roman" w:cs="Times New Roman"/>
          <w:i w:val="0"/>
          <w:iCs w:val="0"/>
          <w:color w:val="auto"/>
          <w:sz w:val="20"/>
          <w:szCs w:val="20"/>
        </w:rPr>
        <w:fldChar w:fldCharType="end"/>
      </w:r>
      <w:r w:rsidRPr="00DE477F">
        <w:rPr>
          <w:rFonts w:ascii="Times New Roman" w:hAnsi="Times New Roman" w:cs="Times New Roman"/>
          <w:i w:val="0"/>
          <w:iCs w:val="0"/>
          <w:color w:val="auto"/>
          <w:sz w:val="20"/>
          <w:szCs w:val="20"/>
        </w:rPr>
        <w:t xml:space="preserve"> Pengetahuan dan Sikap Gempa Bumi</w:t>
      </w:r>
    </w:p>
    <w:p w14:paraId="5D4CC102" w14:textId="77777777" w:rsidR="00A2620E" w:rsidRPr="00A2620E" w:rsidRDefault="00A2620E" w:rsidP="00C72380">
      <w:pPr>
        <w:spacing w:after="0" w:line="240" w:lineRule="auto"/>
        <w:ind w:firstLine="720"/>
        <w:jc w:val="both"/>
        <w:rPr>
          <w:rFonts w:ascii="Times New Roman" w:eastAsia="Times New Roman" w:hAnsi="Times New Roman" w:cs="Times New Roman"/>
          <w:sz w:val="8"/>
          <w:szCs w:val="8"/>
          <w:lang w:val="id-ID"/>
        </w:rPr>
      </w:pPr>
    </w:p>
    <w:p w14:paraId="480B7BA8" w14:textId="224F751E" w:rsidR="00127BF3" w:rsidRPr="00BA6413" w:rsidRDefault="00127BF3" w:rsidP="00EB3565">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Berdasarkan gambar di atas, dapat diketahui bahwa responden yang berada dalam kategori</w:t>
      </w:r>
      <w:r w:rsidR="00790D1F" w:rsidRPr="00BA6413">
        <w:rPr>
          <w:rFonts w:ascii="Times New Roman" w:eastAsia="Times New Roman" w:hAnsi="Times New Roman" w:cs="Times New Roman"/>
          <w:sz w:val="20"/>
          <w:szCs w:val="20"/>
          <w:lang w:val="id-ID"/>
        </w:rPr>
        <w:t xml:space="preserve"> S</w:t>
      </w:r>
      <w:r w:rsidRPr="00BA6413">
        <w:rPr>
          <w:rFonts w:ascii="Times New Roman" w:eastAsia="Times New Roman" w:hAnsi="Times New Roman" w:cs="Times New Roman"/>
          <w:sz w:val="20"/>
          <w:szCs w:val="20"/>
          <w:lang w:val="id-ID"/>
        </w:rPr>
        <w:t>angat siap</w:t>
      </w:r>
      <w:r w:rsidR="00790D1F"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8</w:t>
      </w:r>
      <w:r w:rsidR="00790D1F" w:rsidRPr="00BA6413">
        <w:rPr>
          <w:rFonts w:ascii="Times New Roman" w:eastAsia="Times New Roman" w:hAnsi="Times New Roman" w:cs="Times New Roman"/>
          <w:sz w:val="20"/>
          <w:szCs w:val="20"/>
          <w:lang w:val="id-ID"/>
        </w:rPr>
        <w:t xml:space="preserve">8%), </w:t>
      </w:r>
      <w:r w:rsidRPr="00BA6413">
        <w:rPr>
          <w:rFonts w:ascii="Times New Roman" w:eastAsia="Times New Roman" w:hAnsi="Times New Roman" w:cs="Times New Roman"/>
          <w:sz w:val="20"/>
          <w:szCs w:val="20"/>
          <w:lang w:val="id-ID"/>
        </w:rPr>
        <w:t>siap</w:t>
      </w:r>
      <w:r w:rsidR="00790D1F"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12</w:t>
      </w:r>
      <w:r w:rsidR="00790D1F" w:rsidRPr="00BA6413">
        <w:rPr>
          <w:rFonts w:ascii="Times New Roman" w:eastAsia="Times New Roman" w:hAnsi="Times New Roman" w:cs="Times New Roman"/>
          <w:sz w:val="20"/>
          <w:szCs w:val="20"/>
          <w:lang w:val="id-ID"/>
        </w:rPr>
        <w:t>%)</w:t>
      </w:r>
      <w:r w:rsidR="00D329C0"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hampir siap</w:t>
      </w:r>
      <w:r w:rsidR="00D329C0" w:rsidRPr="00BA6413">
        <w:rPr>
          <w:rFonts w:ascii="Times New Roman" w:eastAsia="Times New Roman" w:hAnsi="Times New Roman" w:cs="Times New Roman"/>
          <w:sz w:val="20"/>
          <w:szCs w:val="20"/>
          <w:lang w:val="id-ID"/>
        </w:rPr>
        <w:t xml:space="preserve"> (0%)</w:t>
      </w:r>
      <w:r w:rsidRPr="00BA6413">
        <w:rPr>
          <w:rFonts w:ascii="Times New Roman" w:eastAsia="Times New Roman" w:hAnsi="Times New Roman" w:cs="Times New Roman"/>
          <w:sz w:val="20"/>
          <w:szCs w:val="20"/>
          <w:lang w:val="id-ID"/>
        </w:rPr>
        <w:t>, kurang siap</w:t>
      </w:r>
      <w:r w:rsidR="00D329C0" w:rsidRPr="00BA6413">
        <w:rPr>
          <w:rFonts w:ascii="Times New Roman" w:eastAsia="Times New Roman" w:hAnsi="Times New Roman" w:cs="Times New Roman"/>
          <w:sz w:val="20"/>
          <w:szCs w:val="20"/>
          <w:lang w:val="id-ID"/>
        </w:rPr>
        <w:t>(0%)</w:t>
      </w:r>
      <w:r w:rsidRPr="00BA6413">
        <w:rPr>
          <w:rFonts w:ascii="Times New Roman" w:eastAsia="Times New Roman" w:hAnsi="Times New Roman" w:cs="Times New Roman"/>
          <w:sz w:val="20"/>
          <w:szCs w:val="20"/>
          <w:lang w:val="id-ID"/>
        </w:rPr>
        <w:t>, dan belum siap</w:t>
      </w:r>
      <w:r w:rsidR="008C414A" w:rsidRPr="00BA6413">
        <w:rPr>
          <w:rFonts w:ascii="Times New Roman" w:eastAsia="Times New Roman" w:hAnsi="Times New Roman" w:cs="Times New Roman"/>
          <w:sz w:val="20"/>
          <w:szCs w:val="20"/>
          <w:lang w:val="id-ID"/>
        </w:rPr>
        <w:t xml:space="preserve"> </w:t>
      </w:r>
      <w:r w:rsidR="00D329C0" w:rsidRPr="00BA6413">
        <w:rPr>
          <w:rFonts w:ascii="Times New Roman" w:eastAsia="Times New Roman" w:hAnsi="Times New Roman" w:cs="Times New Roman"/>
          <w:sz w:val="20"/>
          <w:szCs w:val="20"/>
          <w:lang w:val="id-ID"/>
        </w:rPr>
        <w:t>(0%)</w:t>
      </w:r>
      <w:r w:rsidRPr="00BA6413">
        <w:rPr>
          <w:rFonts w:ascii="Times New Roman" w:eastAsia="Times New Roman" w:hAnsi="Times New Roman" w:cs="Times New Roman"/>
          <w:sz w:val="20"/>
          <w:szCs w:val="20"/>
          <w:lang w:val="id-ID"/>
        </w:rPr>
        <w:t xml:space="preserve">. Hal ini membuat nilai indeks kesiapsiagaan masyarakat terhadap bencana </w:t>
      </w:r>
      <w:r w:rsidRPr="00BA6413">
        <w:rPr>
          <w:rFonts w:ascii="Times New Roman" w:eastAsia="Times New Roman" w:hAnsi="Times New Roman" w:cs="Times New Roman"/>
          <w:sz w:val="20"/>
          <w:szCs w:val="20"/>
          <w:lang w:val="id-ID"/>
        </w:rPr>
        <w:lastRenderedPageBreak/>
        <w:t>gempa bumi parameter pengetahuan dan sikap sebesar 88 yang termasuk dalam kategori “sangat siap”.</w:t>
      </w:r>
    </w:p>
    <w:p w14:paraId="3D053931" w14:textId="5DC39859" w:rsidR="00FD70AD" w:rsidRPr="00BA6413" w:rsidRDefault="00127BF3" w:rsidP="00EB3565">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Pada indikator pengertian bencana gempa bumi, tanda-tanda kejadian, motivasi mengantisipasi bencana lainnya indakan penyelamatan saat terjadi bencana gempa bumi memperoleh skor 100% dan masuk kedalam kategori “sangat siap”. Pada indikator penyebab terjadinya gempa bumi responden memperoleh skor sebanyak 72% dan berada di dalam kategori “siap”. Pada indikator dampak diakibatkan bencana gempa bumi, responden memperoleh skor 8</w:t>
      </w:r>
      <w:r w:rsidR="00DA4CF3" w:rsidRPr="00BA6413">
        <w:rPr>
          <w:rFonts w:ascii="Times New Roman" w:eastAsia="Times New Roman" w:hAnsi="Times New Roman" w:cs="Times New Roman"/>
          <w:sz w:val="20"/>
          <w:szCs w:val="20"/>
          <w:lang w:val="id-ID"/>
        </w:rPr>
        <w:t>6</w:t>
      </w:r>
      <w:r w:rsidRPr="00BA6413">
        <w:rPr>
          <w:rFonts w:ascii="Times New Roman" w:eastAsia="Times New Roman" w:hAnsi="Times New Roman" w:cs="Times New Roman"/>
          <w:sz w:val="20"/>
          <w:szCs w:val="20"/>
          <w:lang w:val="id-ID"/>
        </w:rPr>
        <w:t>% yang berada dalam kategori “sangat siap”. Hal ini menunjukkan bahwa sebagian besar masyarakat mengetahui bahwa gempa bumi dapat mengakibatkan dampak seperti bangunan roboh dan apabila gempa bumi terjadi akan dapat menimbulkan bencana lainnya.</w:t>
      </w:r>
    </w:p>
    <w:p w14:paraId="257FAFD6" w14:textId="77777777" w:rsidR="005A3EB4" w:rsidRPr="00A2620E" w:rsidRDefault="005A3EB4" w:rsidP="00EB3565">
      <w:pPr>
        <w:spacing w:after="0" w:line="240" w:lineRule="auto"/>
        <w:ind w:firstLine="567"/>
        <w:jc w:val="both"/>
        <w:rPr>
          <w:rFonts w:ascii="Times New Roman" w:eastAsia="Times New Roman" w:hAnsi="Times New Roman" w:cs="Times New Roman"/>
          <w:sz w:val="8"/>
          <w:szCs w:val="8"/>
          <w:lang w:val="id-ID"/>
        </w:rPr>
      </w:pPr>
    </w:p>
    <w:p w14:paraId="2F03FAD6" w14:textId="77777777" w:rsidR="0063780E" w:rsidRPr="00BA6413" w:rsidRDefault="00FD70AD" w:rsidP="00056B23">
      <w:pPr>
        <w:pStyle w:val="ListParagraph"/>
        <w:numPr>
          <w:ilvl w:val="0"/>
          <w:numId w:val="12"/>
        </w:numPr>
        <w:spacing w:after="0" w:line="240" w:lineRule="auto"/>
        <w:ind w:left="284" w:hanging="284"/>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tanggap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p>
    <w:p w14:paraId="16BD927F" w14:textId="417170DC" w:rsidR="0063780E" w:rsidRPr="00BA6413" w:rsidRDefault="0063780E" w:rsidP="00EB3565">
      <w:pPr>
        <w:spacing w:after="0" w:line="240" w:lineRule="auto"/>
        <w:ind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tanggap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adalah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digunakan</w:t>
      </w:r>
      <w:proofErr w:type="spellEnd"/>
      <w:r w:rsidRPr="00BA6413">
        <w:rPr>
          <w:rFonts w:ascii="Times New Roman" w:eastAsia="Times New Roman" w:hAnsi="Times New Roman" w:cs="Times New Roman"/>
          <w:sz w:val="20"/>
          <w:szCs w:val="20"/>
        </w:rPr>
        <w:t xml:space="preserve"> Masyarakat </w:t>
      </w:r>
      <w:proofErr w:type="spellStart"/>
      <w:r w:rsidRPr="00BA6413">
        <w:rPr>
          <w:rFonts w:ascii="Times New Roman" w:eastAsia="Times New Roman" w:hAnsi="Times New Roman" w:cs="Times New Roman"/>
          <w:sz w:val="20"/>
          <w:szCs w:val="20"/>
        </w:rPr>
        <w:t>untuk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menghadapi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tanggap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diukur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dengan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menggunakan</w:t>
      </w:r>
      <w:proofErr w:type="spellEnd"/>
      <w:r w:rsidRPr="00BA6413">
        <w:rPr>
          <w:rFonts w:ascii="Times New Roman" w:eastAsia="Times New Roman" w:hAnsi="Times New Roman" w:cs="Times New Roman"/>
          <w:sz w:val="20"/>
          <w:szCs w:val="20"/>
        </w:rPr>
        <w:t xml:space="preserve"> 5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Data yang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nantinya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rata-rata dan </w:t>
      </w:r>
      <w:proofErr w:type="spellStart"/>
      <w:r w:rsidRPr="00BA6413">
        <w:rPr>
          <w:rFonts w:ascii="Times New Roman" w:eastAsia="Times New Roman" w:hAnsi="Times New Roman" w:cs="Times New Roman"/>
          <w:sz w:val="20"/>
          <w:szCs w:val="20"/>
        </w:rPr>
        <w:t>persentase</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dari</w:t>
      </w:r>
      <w:proofErr w:type="spellEnd"/>
      <w:r w:rsidRPr="00BA6413">
        <w:rPr>
          <w:rFonts w:ascii="Times New Roman" w:eastAsia="Times New Roman" w:hAnsi="Times New Roman" w:cs="Times New Roman"/>
          <w:sz w:val="20"/>
          <w:szCs w:val="20"/>
        </w:rPr>
        <w:t xml:space="preserve"> total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ditampilkan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diagram </w:t>
      </w:r>
      <w:proofErr w:type="spellStart"/>
      <w:r w:rsidRPr="00BA6413">
        <w:rPr>
          <w:rFonts w:ascii="Times New Roman" w:eastAsia="Times New Roman" w:hAnsi="Times New Roman" w:cs="Times New Roman"/>
          <w:sz w:val="20"/>
          <w:szCs w:val="20"/>
        </w:rPr>
        <w:t>berikut</w:t>
      </w:r>
      <w:proofErr w:type="spellEnd"/>
      <w:r w:rsidRPr="00BA6413">
        <w:rPr>
          <w:rFonts w:ascii="Times New Roman" w:eastAsia="Times New Roman" w:hAnsi="Times New Roman" w:cs="Times New Roman"/>
          <w:sz w:val="20"/>
          <w:szCs w:val="20"/>
        </w:rPr>
        <w:t>:</w:t>
      </w:r>
    </w:p>
    <w:p w14:paraId="18FBD19D" w14:textId="63DB95B7" w:rsidR="003F7467" w:rsidRDefault="00117C54" w:rsidP="00C7238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FF35459" wp14:editId="086767A0">
            <wp:extent cx="2159000" cy="1120937"/>
            <wp:effectExtent l="0" t="0" r="0" b="3175"/>
            <wp:docPr id="5177899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752" b="8403"/>
                    <a:stretch>
                      <a:fillRect/>
                    </a:stretch>
                  </pic:blipFill>
                  <pic:spPr bwMode="auto">
                    <a:xfrm>
                      <a:off x="0" y="0"/>
                      <a:ext cx="2160000" cy="1121456"/>
                    </a:xfrm>
                    <a:prstGeom prst="rect">
                      <a:avLst/>
                    </a:prstGeom>
                    <a:noFill/>
                    <a:ln>
                      <a:noFill/>
                    </a:ln>
                    <a:extLst>
                      <a:ext uri="{53640926-AAD7-44D8-BBD7-CCE9431645EC}">
                        <a14:shadowObscured xmlns:a14="http://schemas.microsoft.com/office/drawing/2010/main"/>
                      </a:ext>
                    </a:extLst>
                  </pic:spPr>
                </pic:pic>
              </a:graphicData>
            </a:graphic>
          </wp:inline>
        </w:drawing>
      </w:r>
    </w:p>
    <w:p w14:paraId="13B1A523" w14:textId="05604B88" w:rsidR="00DE477F" w:rsidRPr="00DE477F" w:rsidRDefault="00DE477F" w:rsidP="00A2620E">
      <w:pPr>
        <w:pStyle w:val="Caption"/>
        <w:keepNext/>
        <w:spacing w:after="0"/>
        <w:jc w:val="center"/>
        <w:rPr>
          <w:rFonts w:ascii="Times New Roman" w:hAnsi="Times New Roman" w:cs="Times New Roman"/>
          <w:i w:val="0"/>
          <w:iCs w:val="0"/>
          <w:color w:val="auto"/>
          <w:sz w:val="20"/>
          <w:szCs w:val="20"/>
        </w:rPr>
      </w:pPr>
      <w:r w:rsidRPr="00DE477F">
        <w:rPr>
          <w:rFonts w:ascii="Times New Roman" w:hAnsi="Times New Roman" w:cs="Times New Roman"/>
          <w:i w:val="0"/>
          <w:iCs w:val="0"/>
          <w:color w:val="auto"/>
          <w:sz w:val="20"/>
          <w:szCs w:val="20"/>
        </w:rPr>
        <w:t xml:space="preserve">Gambar </w:t>
      </w:r>
      <w:r w:rsidRPr="00DE477F">
        <w:rPr>
          <w:rFonts w:ascii="Times New Roman" w:hAnsi="Times New Roman" w:cs="Times New Roman"/>
          <w:i w:val="0"/>
          <w:iCs w:val="0"/>
          <w:color w:val="auto"/>
          <w:sz w:val="20"/>
          <w:szCs w:val="20"/>
        </w:rPr>
        <w:fldChar w:fldCharType="begin"/>
      </w:r>
      <w:r w:rsidRPr="00DE477F">
        <w:rPr>
          <w:rFonts w:ascii="Times New Roman" w:hAnsi="Times New Roman" w:cs="Times New Roman"/>
          <w:i w:val="0"/>
          <w:iCs w:val="0"/>
          <w:color w:val="auto"/>
          <w:sz w:val="20"/>
          <w:szCs w:val="20"/>
        </w:rPr>
        <w:instrText xml:space="preserve"> SEQ Gambar \* ARABIC </w:instrText>
      </w:r>
      <w:r w:rsidRPr="00DE477F">
        <w:rPr>
          <w:rFonts w:ascii="Times New Roman" w:hAnsi="Times New Roman" w:cs="Times New Roman"/>
          <w:i w:val="0"/>
          <w:iCs w:val="0"/>
          <w:color w:val="auto"/>
          <w:sz w:val="20"/>
          <w:szCs w:val="20"/>
        </w:rPr>
        <w:fldChar w:fldCharType="separate"/>
      </w:r>
      <w:r w:rsidR="009C49A9">
        <w:rPr>
          <w:rFonts w:ascii="Times New Roman" w:hAnsi="Times New Roman" w:cs="Times New Roman"/>
          <w:i w:val="0"/>
          <w:iCs w:val="0"/>
          <w:noProof/>
          <w:color w:val="auto"/>
          <w:sz w:val="20"/>
          <w:szCs w:val="20"/>
        </w:rPr>
        <w:t>2</w:t>
      </w:r>
      <w:r w:rsidRPr="00DE477F">
        <w:rPr>
          <w:rFonts w:ascii="Times New Roman" w:hAnsi="Times New Roman" w:cs="Times New Roman"/>
          <w:i w:val="0"/>
          <w:iCs w:val="0"/>
          <w:color w:val="auto"/>
          <w:sz w:val="20"/>
          <w:szCs w:val="20"/>
        </w:rPr>
        <w:fldChar w:fldCharType="end"/>
      </w:r>
      <w:r w:rsidRPr="00DE477F">
        <w:rPr>
          <w:rFonts w:ascii="Times New Roman" w:hAnsi="Times New Roman" w:cs="Times New Roman"/>
          <w:i w:val="0"/>
          <w:iCs w:val="0"/>
          <w:color w:val="auto"/>
          <w:sz w:val="20"/>
          <w:szCs w:val="20"/>
        </w:rPr>
        <w:t xml:space="preserve"> Rencana Tanggap Darurat Gempa Bumi</w:t>
      </w:r>
    </w:p>
    <w:p w14:paraId="4B8F1DC9" w14:textId="77777777" w:rsidR="00A2620E" w:rsidRPr="00A2620E" w:rsidRDefault="00A2620E" w:rsidP="00C72380">
      <w:pPr>
        <w:spacing w:after="0" w:line="240" w:lineRule="auto"/>
        <w:ind w:firstLine="720"/>
        <w:jc w:val="both"/>
        <w:rPr>
          <w:rFonts w:ascii="Times New Roman" w:eastAsia="Times New Roman" w:hAnsi="Times New Roman" w:cs="Times New Roman"/>
          <w:sz w:val="8"/>
          <w:szCs w:val="8"/>
          <w:lang w:val="id-ID"/>
        </w:rPr>
      </w:pPr>
    </w:p>
    <w:p w14:paraId="16CFE50E" w14:textId="0F04F09B" w:rsidR="00C47C76" w:rsidRPr="00BA6413" w:rsidRDefault="00F47798" w:rsidP="00EB3565">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Berdasarkan gambar di atas, dapat diketahui bahwa responden berada dikategori sangat siap</w:t>
      </w:r>
      <w:r w:rsidR="004D5B9B" w:rsidRPr="00BA6413">
        <w:rPr>
          <w:rFonts w:ascii="Times New Roman" w:eastAsia="Times New Roman" w:hAnsi="Times New Roman" w:cs="Times New Roman"/>
          <w:sz w:val="20"/>
          <w:szCs w:val="20"/>
          <w:lang w:val="id-ID"/>
        </w:rPr>
        <w:t xml:space="preserve"> (75%)</w:t>
      </w:r>
      <w:r w:rsidRPr="00BA6413">
        <w:rPr>
          <w:rFonts w:ascii="Times New Roman" w:eastAsia="Times New Roman" w:hAnsi="Times New Roman" w:cs="Times New Roman"/>
          <w:sz w:val="20"/>
          <w:szCs w:val="20"/>
          <w:lang w:val="id-ID"/>
        </w:rPr>
        <w:t>,</w:t>
      </w:r>
      <w:r w:rsidR="004D5B9B"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siap</w:t>
      </w:r>
      <w:r w:rsidR="004D5B9B" w:rsidRPr="00BA6413">
        <w:rPr>
          <w:rFonts w:ascii="Times New Roman" w:eastAsia="Times New Roman" w:hAnsi="Times New Roman" w:cs="Times New Roman"/>
          <w:sz w:val="20"/>
          <w:szCs w:val="20"/>
          <w:lang w:val="id-ID"/>
        </w:rPr>
        <w:t xml:space="preserve"> (17%)</w:t>
      </w:r>
      <w:r w:rsidRPr="00BA6413">
        <w:rPr>
          <w:rFonts w:ascii="Times New Roman" w:eastAsia="Times New Roman" w:hAnsi="Times New Roman" w:cs="Times New Roman"/>
          <w:sz w:val="20"/>
          <w:szCs w:val="20"/>
          <w:lang w:val="id-ID"/>
        </w:rPr>
        <w:t>, siap</w:t>
      </w:r>
      <w:r w:rsidR="004D5B9B" w:rsidRPr="00BA6413">
        <w:rPr>
          <w:rFonts w:ascii="Times New Roman" w:eastAsia="Times New Roman" w:hAnsi="Times New Roman" w:cs="Times New Roman"/>
          <w:sz w:val="20"/>
          <w:szCs w:val="20"/>
          <w:lang w:val="id-ID"/>
        </w:rPr>
        <w:t xml:space="preserve"> (1%)</w:t>
      </w:r>
      <w:r w:rsidRPr="00BA6413">
        <w:rPr>
          <w:rFonts w:ascii="Times New Roman" w:eastAsia="Times New Roman" w:hAnsi="Times New Roman" w:cs="Times New Roman"/>
          <w:sz w:val="20"/>
          <w:szCs w:val="20"/>
          <w:lang w:val="id-ID"/>
        </w:rPr>
        <w:t>,</w:t>
      </w:r>
      <w:r w:rsidR="00C7682D"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kurang siap</w:t>
      </w:r>
      <w:r w:rsidR="00C7682D" w:rsidRPr="00BA6413">
        <w:rPr>
          <w:rFonts w:ascii="Times New Roman" w:eastAsia="Times New Roman" w:hAnsi="Times New Roman" w:cs="Times New Roman"/>
          <w:sz w:val="20"/>
          <w:szCs w:val="20"/>
          <w:lang w:val="id-ID"/>
        </w:rPr>
        <w:t xml:space="preserve"> (7%)</w:t>
      </w:r>
      <w:r w:rsidRPr="00BA6413">
        <w:rPr>
          <w:rFonts w:ascii="Times New Roman" w:eastAsia="Times New Roman" w:hAnsi="Times New Roman" w:cs="Times New Roman"/>
          <w:sz w:val="20"/>
          <w:szCs w:val="20"/>
          <w:lang w:val="id-ID"/>
        </w:rPr>
        <w:t xml:space="preserve">, </w:t>
      </w:r>
      <w:r w:rsidR="00C7682D" w:rsidRPr="00BA6413">
        <w:rPr>
          <w:rFonts w:ascii="Times New Roman" w:eastAsia="Times New Roman" w:hAnsi="Times New Roman" w:cs="Times New Roman"/>
          <w:sz w:val="20"/>
          <w:szCs w:val="20"/>
          <w:lang w:val="id-ID"/>
        </w:rPr>
        <w:t xml:space="preserve">dan </w:t>
      </w:r>
      <w:r w:rsidRPr="00BA6413">
        <w:rPr>
          <w:rFonts w:ascii="Times New Roman" w:eastAsia="Times New Roman" w:hAnsi="Times New Roman" w:cs="Times New Roman"/>
          <w:sz w:val="20"/>
          <w:szCs w:val="20"/>
          <w:lang w:val="id-ID"/>
        </w:rPr>
        <w:t>belum siap</w:t>
      </w:r>
      <w:r w:rsidR="00C7682D" w:rsidRPr="00BA6413">
        <w:rPr>
          <w:rFonts w:ascii="Times New Roman" w:eastAsia="Times New Roman" w:hAnsi="Times New Roman" w:cs="Times New Roman"/>
          <w:sz w:val="20"/>
          <w:szCs w:val="20"/>
          <w:lang w:val="id-ID"/>
        </w:rPr>
        <w:t xml:space="preserve"> (0%)</w:t>
      </w:r>
      <w:r w:rsidRPr="00BA6413">
        <w:rPr>
          <w:rFonts w:ascii="Times New Roman" w:eastAsia="Times New Roman" w:hAnsi="Times New Roman" w:cs="Times New Roman"/>
          <w:sz w:val="20"/>
          <w:szCs w:val="20"/>
          <w:lang w:val="id-ID"/>
        </w:rPr>
        <w:t>. Sehingga nilai indeks kesiapsiagaan dalam parameter rencana tanggap darurat bencana Masyarakat Teluk Pacitan berada dalam kategori “sangat siap” dengan perolehan nilai 83</w:t>
      </w:r>
      <w:r w:rsidR="005312A9" w:rsidRPr="00BA6413">
        <w:rPr>
          <w:rFonts w:ascii="Times New Roman" w:eastAsia="Times New Roman" w:hAnsi="Times New Roman" w:cs="Times New Roman"/>
          <w:sz w:val="20"/>
          <w:szCs w:val="20"/>
          <w:lang w:val="id-ID"/>
        </w:rPr>
        <w:t>.</w:t>
      </w:r>
    </w:p>
    <w:p w14:paraId="3056117E" w14:textId="77777777" w:rsidR="000F74C9" w:rsidRPr="00BA6413" w:rsidRDefault="003D6446" w:rsidP="00EB3565">
      <w:pPr>
        <w:spacing w:after="0" w:line="240" w:lineRule="auto"/>
        <w:ind w:firstLine="567"/>
        <w:jc w:val="both"/>
        <w:rPr>
          <w:rFonts w:ascii="Times New Roman" w:eastAsia="Times New Roman" w:hAnsi="Times New Roman" w:cs="Times New Roman"/>
          <w:sz w:val="20"/>
          <w:szCs w:val="20"/>
        </w:rPr>
      </w:pPr>
      <w:r w:rsidRPr="00BA6413">
        <w:rPr>
          <w:rFonts w:ascii="Times New Roman" w:eastAsia="Times New Roman" w:hAnsi="Times New Roman" w:cs="Times New Roman"/>
          <w:sz w:val="20"/>
          <w:szCs w:val="20"/>
        </w:rPr>
        <w:t xml:space="preserve">Pada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evakuasi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mengetahui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tempat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tanda</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jalur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evakuasi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memperoleh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93% yang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mulai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mengetahui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titik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kumpul</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jalur</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lokasi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evakuasi</w:t>
      </w:r>
      <w:proofErr w:type="spellEnd"/>
      <w:r w:rsidRPr="00BA6413">
        <w:rPr>
          <w:rFonts w:ascii="Times New Roman" w:eastAsia="Times New Roman" w:hAnsi="Times New Roman" w:cs="Times New Roman"/>
          <w:sz w:val="20"/>
          <w:szCs w:val="20"/>
        </w:rPr>
        <w:t xml:space="preserve">. Pada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merespon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memperoleh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71% dan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Pada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tersedianya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obat-obatan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penting</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untuk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pertolongan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pertama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keluarga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memperoleh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sebanyak</w:t>
      </w:r>
      <w:proofErr w:type="spellEnd"/>
      <w:r w:rsidRPr="00BA6413">
        <w:rPr>
          <w:rFonts w:ascii="Times New Roman" w:eastAsia="Times New Roman" w:hAnsi="Times New Roman" w:cs="Times New Roman"/>
          <w:sz w:val="20"/>
          <w:szCs w:val="20"/>
        </w:rPr>
        <w:t xml:space="preserve"> 99% yang </w:t>
      </w:r>
      <w:proofErr w:type="spellStart"/>
      <w:r w:rsidRPr="00BA6413">
        <w:rPr>
          <w:rFonts w:ascii="Times New Roman" w:eastAsia="Times New Roman" w:hAnsi="Times New Roman" w:cs="Times New Roman"/>
          <w:sz w:val="20"/>
          <w:szCs w:val="20"/>
        </w:rPr>
        <w:t>menunjukkan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untuk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memiliki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kotak</w:t>
      </w:r>
      <w:proofErr w:type="spellEnd"/>
      <w:r w:rsidRPr="00BA6413">
        <w:rPr>
          <w:rFonts w:ascii="Times New Roman" w:eastAsia="Times New Roman" w:hAnsi="Times New Roman" w:cs="Times New Roman"/>
          <w:sz w:val="20"/>
          <w:szCs w:val="20"/>
        </w:rPr>
        <w:t xml:space="preserve"> P3K dan </w:t>
      </w:r>
      <w:proofErr w:type="spellStart"/>
      <w:r w:rsidRPr="00BA6413">
        <w:rPr>
          <w:rFonts w:ascii="Times New Roman" w:eastAsia="Times New Roman" w:hAnsi="Times New Roman" w:cs="Times New Roman"/>
          <w:sz w:val="20"/>
          <w:szCs w:val="20"/>
        </w:rPr>
        <w:t>obat-obatan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penting</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lainnya</w:t>
      </w:r>
      <w:proofErr w:type="spellEnd"/>
      <w:r w:rsidRPr="00BA6413">
        <w:rPr>
          <w:rFonts w:ascii="Times New Roman" w:eastAsia="Times New Roman" w:hAnsi="Times New Roman" w:cs="Times New Roman"/>
          <w:sz w:val="20"/>
          <w:szCs w:val="20"/>
        </w:rPr>
        <w:t xml:space="preserve"> di </w:t>
      </w:r>
      <w:proofErr w:type="spellStart"/>
      <w:r w:rsidRPr="00BA6413">
        <w:rPr>
          <w:rFonts w:ascii="Times New Roman" w:eastAsia="Times New Roman" w:hAnsi="Times New Roman" w:cs="Times New Roman"/>
          <w:sz w:val="20"/>
          <w:szCs w:val="20"/>
        </w:rPr>
        <w:t>rumah</w:t>
      </w:r>
      <w:proofErr w:type="spellEnd"/>
      <w:r w:rsidRPr="00BA6413">
        <w:rPr>
          <w:rFonts w:ascii="Times New Roman" w:eastAsia="Times New Roman" w:hAnsi="Times New Roman" w:cs="Times New Roman"/>
          <w:sz w:val="20"/>
          <w:szCs w:val="20"/>
        </w:rPr>
        <w:t xml:space="preserve"> masing-masing. </w:t>
      </w:r>
    </w:p>
    <w:p w14:paraId="53C92079" w14:textId="3479C825" w:rsidR="003F7467" w:rsidRPr="00BA6413" w:rsidRDefault="003D6446" w:rsidP="00EB3565">
      <w:pPr>
        <w:spacing w:after="0" w:line="240" w:lineRule="auto"/>
        <w:ind w:firstLine="567"/>
        <w:jc w:val="both"/>
        <w:rPr>
          <w:rFonts w:ascii="Times New Roman" w:eastAsia="Times New Roman" w:hAnsi="Times New Roman" w:cs="Times New Roman"/>
          <w:sz w:val="20"/>
          <w:szCs w:val="20"/>
        </w:rPr>
      </w:pPr>
      <w:r w:rsidRPr="00BA6413">
        <w:rPr>
          <w:rFonts w:ascii="Times New Roman" w:eastAsia="Times New Roman" w:hAnsi="Times New Roman" w:cs="Times New Roman"/>
          <w:sz w:val="20"/>
          <w:szCs w:val="20"/>
        </w:rPr>
        <w:t xml:space="preserve">Pada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menyediakan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kebutuhan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dasar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untuk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keadaan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memperoleh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sebanyak</w:t>
      </w:r>
      <w:proofErr w:type="spellEnd"/>
      <w:r w:rsidRPr="00BA6413">
        <w:rPr>
          <w:rFonts w:ascii="Times New Roman" w:eastAsia="Times New Roman" w:hAnsi="Times New Roman" w:cs="Times New Roman"/>
          <w:sz w:val="20"/>
          <w:szCs w:val="20"/>
        </w:rPr>
        <w:t xml:space="preserve"> 89% </w:t>
      </w:r>
      <w:proofErr w:type="spellStart"/>
      <w:r w:rsidRPr="00BA6413">
        <w:rPr>
          <w:rFonts w:ascii="Times New Roman" w:eastAsia="Times New Roman" w:hAnsi="Times New Roman" w:cs="Times New Roman"/>
          <w:sz w:val="20"/>
          <w:szCs w:val="20"/>
        </w:rPr>
        <w:t>sehingga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menyiapkan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kebutuhan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dasar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apabila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keadaan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seperti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makanan</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perlengkapan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evakuasi</w:t>
      </w:r>
      <w:proofErr w:type="spellEnd"/>
      <w:r w:rsidRPr="00BA6413">
        <w:rPr>
          <w:rFonts w:ascii="Times New Roman" w:eastAsia="Times New Roman" w:hAnsi="Times New Roman" w:cs="Times New Roman"/>
          <w:sz w:val="20"/>
          <w:szCs w:val="20"/>
        </w:rPr>
        <w:t xml:space="preserve">. Pada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memiliki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nomer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Telpon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fasilitas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penting</w:t>
      </w:r>
      <w:proofErr w:type="spellEnd"/>
      <w:r w:rsidRPr="00BA6413">
        <w:rPr>
          <w:rFonts w:ascii="Times New Roman" w:eastAsia="Times New Roman" w:hAnsi="Times New Roman" w:cs="Times New Roman"/>
          <w:sz w:val="20"/>
          <w:szCs w:val="20"/>
        </w:rPr>
        <w:t xml:space="preserve"> Skor yang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sebesar</w:t>
      </w:r>
      <w:proofErr w:type="spellEnd"/>
      <w:r w:rsidRPr="00BA6413">
        <w:rPr>
          <w:rFonts w:ascii="Times New Roman" w:eastAsia="Times New Roman" w:hAnsi="Times New Roman" w:cs="Times New Roman"/>
          <w:sz w:val="20"/>
          <w:szCs w:val="20"/>
        </w:rPr>
        <w:t xml:space="preserve"> 88% </w:t>
      </w:r>
      <w:proofErr w:type="spellStart"/>
      <w:r w:rsidRPr="00BA6413">
        <w:rPr>
          <w:rFonts w:ascii="Times New Roman" w:eastAsia="Times New Roman" w:hAnsi="Times New Roman" w:cs="Times New Roman"/>
          <w:sz w:val="20"/>
          <w:szCs w:val="20"/>
        </w:rPr>
        <w:t>sehingga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untuk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mengetahui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lokasi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serta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nomer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telepon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fasilitas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penting</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apabila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keadaan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r w:rsidRPr="00BA6413">
        <w:rPr>
          <w:rFonts w:ascii="Times New Roman" w:eastAsia="Times New Roman" w:hAnsi="Times New Roman" w:cs="Times New Roman"/>
          <w:sz w:val="20"/>
          <w:szCs w:val="20"/>
        </w:rPr>
        <w:t xml:space="preserve">, dan yang </w:t>
      </w:r>
      <w:proofErr w:type="spellStart"/>
      <w:r w:rsidRPr="00BA6413">
        <w:rPr>
          <w:rFonts w:ascii="Times New Roman" w:eastAsia="Times New Roman" w:hAnsi="Times New Roman" w:cs="Times New Roman"/>
          <w:sz w:val="20"/>
          <w:szCs w:val="20"/>
        </w:rPr>
        <w:t>terakhir</w:t>
      </w:r>
      <w:proofErr w:type="spellEnd"/>
      <w:r w:rsidRPr="00BA6413">
        <w:rPr>
          <w:rFonts w:ascii="Times New Roman" w:eastAsia="Times New Roman" w:hAnsi="Times New Roman" w:cs="Times New Roman"/>
          <w:sz w:val="20"/>
          <w:szCs w:val="20"/>
        </w:rPr>
        <w:t xml:space="preserve"> pada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keselamatan</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keamanan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memperoleh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sebanyak</w:t>
      </w:r>
      <w:proofErr w:type="spellEnd"/>
      <w:r w:rsidRPr="00BA6413">
        <w:rPr>
          <w:rFonts w:ascii="Times New Roman" w:eastAsia="Times New Roman" w:hAnsi="Times New Roman" w:cs="Times New Roman"/>
          <w:sz w:val="20"/>
          <w:szCs w:val="20"/>
        </w:rPr>
        <w:t xml:space="preserve"> 66% </w:t>
      </w:r>
      <w:proofErr w:type="spellStart"/>
      <w:r w:rsidRPr="00BA6413">
        <w:rPr>
          <w:rFonts w:ascii="Times New Roman" w:eastAsia="Times New Roman" w:hAnsi="Times New Roman" w:cs="Times New Roman"/>
          <w:sz w:val="20"/>
          <w:szCs w:val="20"/>
        </w:rPr>
        <w:t>sehingga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dikategori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mempertimbangkan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pembangunan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rumah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untuk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mengantisipasi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w:t>
      </w:r>
    </w:p>
    <w:p w14:paraId="6A9099E5" w14:textId="77777777" w:rsidR="005A3EB4" w:rsidRPr="00A2620E" w:rsidRDefault="005A3EB4" w:rsidP="00C72380">
      <w:pPr>
        <w:spacing w:after="0" w:line="240" w:lineRule="auto"/>
        <w:ind w:firstLine="720"/>
        <w:jc w:val="both"/>
        <w:rPr>
          <w:rFonts w:ascii="Times New Roman" w:eastAsia="Times New Roman" w:hAnsi="Times New Roman" w:cs="Times New Roman"/>
          <w:sz w:val="8"/>
          <w:szCs w:val="8"/>
        </w:rPr>
      </w:pPr>
    </w:p>
    <w:p w14:paraId="34816043" w14:textId="315E526E" w:rsidR="003F7467" w:rsidRPr="00BA6413" w:rsidRDefault="00FD70AD" w:rsidP="00C72380">
      <w:pPr>
        <w:pStyle w:val="ListParagraph"/>
        <w:numPr>
          <w:ilvl w:val="0"/>
          <w:numId w:val="12"/>
        </w:numPr>
        <w:spacing w:after="0" w:line="240" w:lineRule="auto"/>
        <w:ind w:left="284" w:hanging="284"/>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Sistem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perinagatan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dini</w:t>
      </w:r>
      <w:proofErr w:type="spellEnd"/>
    </w:p>
    <w:p w14:paraId="35E1CC17" w14:textId="31DC43A4" w:rsidR="00F1672F" w:rsidRPr="00BA6413" w:rsidRDefault="00F1672F" w:rsidP="00EB3565">
      <w:pPr>
        <w:spacing w:after="0" w:line="240" w:lineRule="auto"/>
        <w:ind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Sistem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peringatan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dini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adalah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sebuah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peringatan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terjadinya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suatu</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Data </w:t>
      </w:r>
      <w:proofErr w:type="spellStart"/>
      <w:r w:rsidRPr="00BA6413">
        <w:rPr>
          <w:rFonts w:ascii="Times New Roman" w:eastAsia="Times New Roman" w:hAnsi="Times New Roman" w:cs="Times New Roman"/>
          <w:sz w:val="20"/>
          <w:szCs w:val="20"/>
        </w:rPr>
        <w:t>terkait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sistem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peringatan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dini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diukur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dengan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menggunakan</w:t>
      </w:r>
      <w:proofErr w:type="spellEnd"/>
      <w:r w:rsidRPr="00BA6413">
        <w:rPr>
          <w:rFonts w:ascii="Times New Roman" w:eastAsia="Times New Roman" w:hAnsi="Times New Roman" w:cs="Times New Roman"/>
          <w:sz w:val="20"/>
          <w:szCs w:val="20"/>
        </w:rPr>
        <w:t xml:space="preserve"> 3 </w:t>
      </w:r>
      <w:proofErr w:type="spellStart"/>
      <w:r w:rsidRPr="00BA6413">
        <w:rPr>
          <w:rFonts w:ascii="Times New Roman" w:eastAsia="Times New Roman" w:hAnsi="Times New Roman" w:cs="Times New Roman"/>
          <w:sz w:val="20"/>
          <w:szCs w:val="20"/>
        </w:rPr>
        <w:t>indikator</w:t>
      </w:r>
      <w:proofErr w:type="spellEnd"/>
      <w:r w:rsidR="00117C54">
        <w:rPr>
          <w:rFonts w:ascii="Times New Roman" w:eastAsia="Times New Roman" w:hAnsi="Times New Roman" w:cs="Times New Roman"/>
          <w:sz w:val="20"/>
          <w:szCs w:val="20"/>
        </w:rPr>
        <w:t xml:space="preserve">. </w:t>
      </w:r>
      <w:r w:rsidRPr="00BA6413">
        <w:rPr>
          <w:rFonts w:ascii="Times New Roman" w:eastAsia="Times New Roman" w:hAnsi="Times New Roman" w:cs="Times New Roman"/>
          <w:sz w:val="20"/>
          <w:szCs w:val="20"/>
        </w:rPr>
        <w:t xml:space="preserve">Data yang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nantinya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rata-rata dan </w:t>
      </w:r>
      <w:proofErr w:type="spellStart"/>
      <w:r w:rsidRPr="00BA6413">
        <w:rPr>
          <w:rFonts w:ascii="Times New Roman" w:eastAsia="Times New Roman" w:hAnsi="Times New Roman" w:cs="Times New Roman"/>
          <w:sz w:val="20"/>
          <w:szCs w:val="20"/>
        </w:rPr>
        <w:t>persentase</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dari</w:t>
      </w:r>
      <w:proofErr w:type="spellEnd"/>
      <w:r w:rsidRPr="00BA6413">
        <w:rPr>
          <w:rFonts w:ascii="Times New Roman" w:eastAsia="Times New Roman" w:hAnsi="Times New Roman" w:cs="Times New Roman"/>
          <w:sz w:val="20"/>
          <w:szCs w:val="20"/>
        </w:rPr>
        <w:t xml:space="preserve"> total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ditampilkan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diagram </w:t>
      </w:r>
      <w:proofErr w:type="spellStart"/>
      <w:r w:rsidRPr="00BA6413">
        <w:rPr>
          <w:rFonts w:ascii="Times New Roman" w:eastAsia="Times New Roman" w:hAnsi="Times New Roman" w:cs="Times New Roman"/>
          <w:sz w:val="20"/>
          <w:szCs w:val="20"/>
        </w:rPr>
        <w:t>sebagai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berikut</w:t>
      </w:r>
      <w:proofErr w:type="spellEnd"/>
      <w:r w:rsidRPr="00BA6413">
        <w:rPr>
          <w:rFonts w:ascii="Times New Roman" w:eastAsia="Times New Roman" w:hAnsi="Times New Roman" w:cs="Times New Roman"/>
          <w:sz w:val="20"/>
          <w:szCs w:val="20"/>
        </w:rPr>
        <w:t>:</w:t>
      </w:r>
    </w:p>
    <w:p w14:paraId="6D13E683" w14:textId="1B151E21" w:rsidR="004C786D" w:rsidRPr="00CA59C9" w:rsidRDefault="00117C54" w:rsidP="00CA59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1F64B60" wp14:editId="2DCF6521">
            <wp:extent cx="2159000" cy="1141679"/>
            <wp:effectExtent l="0" t="0" r="0" b="1905"/>
            <wp:docPr id="13013163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980" b="7897"/>
                    <a:stretch>
                      <a:fillRect/>
                    </a:stretch>
                  </pic:blipFill>
                  <pic:spPr bwMode="auto">
                    <a:xfrm>
                      <a:off x="0" y="0"/>
                      <a:ext cx="2160000" cy="1142208"/>
                    </a:xfrm>
                    <a:prstGeom prst="rect">
                      <a:avLst/>
                    </a:prstGeom>
                    <a:noFill/>
                    <a:ln>
                      <a:noFill/>
                    </a:ln>
                    <a:extLst>
                      <a:ext uri="{53640926-AAD7-44D8-BBD7-CCE9431645EC}">
                        <a14:shadowObscured xmlns:a14="http://schemas.microsoft.com/office/drawing/2010/main"/>
                      </a:ext>
                    </a:extLst>
                  </pic:spPr>
                </pic:pic>
              </a:graphicData>
            </a:graphic>
          </wp:inline>
        </w:drawing>
      </w:r>
    </w:p>
    <w:p w14:paraId="3EB8B584" w14:textId="4DF6E2E7" w:rsidR="00DE477F" w:rsidRPr="00DE477F" w:rsidRDefault="00DE477F" w:rsidP="00A2620E">
      <w:pPr>
        <w:pStyle w:val="Caption"/>
        <w:keepNext/>
        <w:spacing w:after="0"/>
        <w:jc w:val="center"/>
        <w:rPr>
          <w:rFonts w:ascii="Times New Roman" w:hAnsi="Times New Roman" w:cs="Times New Roman"/>
          <w:i w:val="0"/>
          <w:iCs w:val="0"/>
          <w:color w:val="auto"/>
          <w:sz w:val="20"/>
          <w:szCs w:val="20"/>
        </w:rPr>
      </w:pPr>
      <w:r w:rsidRPr="00DE477F">
        <w:rPr>
          <w:rFonts w:ascii="Times New Roman" w:hAnsi="Times New Roman" w:cs="Times New Roman"/>
          <w:i w:val="0"/>
          <w:iCs w:val="0"/>
          <w:color w:val="auto"/>
          <w:sz w:val="20"/>
          <w:szCs w:val="20"/>
        </w:rPr>
        <w:t xml:space="preserve">Gambar </w:t>
      </w:r>
      <w:r w:rsidRPr="00DE477F">
        <w:rPr>
          <w:rFonts w:ascii="Times New Roman" w:hAnsi="Times New Roman" w:cs="Times New Roman"/>
          <w:i w:val="0"/>
          <w:iCs w:val="0"/>
          <w:color w:val="auto"/>
          <w:sz w:val="20"/>
          <w:szCs w:val="20"/>
        </w:rPr>
        <w:fldChar w:fldCharType="begin"/>
      </w:r>
      <w:r w:rsidRPr="00DE477F">
        <w:rPr>
          <w:rFonts w:ascii="Times New Roman" w:hAnsi="Times New Roman" w:cs="Times New Roman"/>
          <w:i w:val="0"/>
          <w:iCs w:val="0"/>
          <w:color w:val="auto"/>
          <w:sz w:val="20"/>
          <w:szCs w:val="20"/>
        </w:rPr>
        <w:instrText xml:space="preserve"> SEQ Gambar \* ARABIC </w:instrText>
      </w:r>
      <w:r w:rsidRPr="00DE477F">
        <w:rPr>
          <w:rFonts w:ascii="Times New Roman" w:hAnsi="Times New Roman" w:cs="Times New Roman"/>
          <w:i w:val="0"/>
          <w:iCs w:val="0"/>
          <w:color w:val="auto"/>
          <w:sz w:val="20"/>
          <w:szCs w:val="20"/>
        </w:rPr>
        <w:fldChar w:fldCharType="separate"/>
      </w:r>
      <w:r w:rsidR="009C49A9">
        <w:rPr>
          <w:rFonts w:ascii="Times New Roman" w:hAnsi="Times New Roman" w:cs="Times New Roman"/>
          <w:i w:val="0"/>
          <w:iCs w:val="0"/>
          <w:noProof/>
          <w:color w:val="auto"/>
          <w:sz w:val="20"/>
          <w:szCs w:val="20"/>
        </w:rPr>
        <w:t>3</w:t>
      </w:r>
      <w:r w:rsidRPr="00DE477F">
        <w:rPr>
          <w:rFonts w:ascii="Times New Roman" w:hAnsi="Times New Roman" w:cs="Times New Roman"/>
          <w:i w:val="0"/>
          <w:iCs w:val="0"/>
          <w:color w:val="auto"/>
          <w:sz w:val="20"/>
          <w:szCs w:val="20"/>
        </w:rPr>
        <w:fldChar w:fldCharType="end"/>
      </w:r>
      <w:r w:rsidRPr="00DE477F">
        <w:rPr>
          <w:rFonts w:ascii="Times New Roman" w:hAnsi="Times New Roman" w:cs="Times New Roman"/>
          <w:i w:val="0"/>
          <w:iCs w:val="0"/>
          <w:color w:val="auto"/>
          <w:sz w:val="20"/>
          <w:szCs w:val="20"/>
        </w:rPr>
        <w:t xml:space="preserve"> Sistem Peringatan Dini Gempa Bumi</w:t>
      </w:r>
    </w:p>
    <w:p w14:paraId="07B04ACD" w14:textId="77777777" w:rsidR="00A2620E" w:rsidRPr="00A2620E" w:rsidRDefault="00A2620E" w:rsidP="00C72380">
      <w:pPr>
        <w:spacing w:after="0" w:line="240" w:lineRule="auto"/>
        <w:ind w:firstLine="720"/>
        <w:jc w:val="both"/>
        <w:rPr>
          <w:rFonts w:ascii="Times New Roman" w:eastAsia="Times New Roman" w:hAnsi="Times New Roman" w:cs="Times New Roman"/>
          <w:sz w:val="10"/>
          <w:szCs w:val="10"/>
        </w:rPr>
      </w:pPr>
    </w:p>
    <w:p w14:paraId="6E4FA38D" w14:textId="52905F99" w:rsidR="006A2A55" w:rsidRPr="00BA6413" w:rsidRDefault="00912A57" w:rsidP="00EB3565">
      <w:pPr>
        <w:spacing w:after="0" w:line="240" w:lineRule="auto"/>
        <w:ind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Berdasarkan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gambar</w:t>
      </w:r>
      <w:proofErr w:type="spellEnd"/>
      <w:r w:rsidRPr="00BA6413">
        <w:rPr>
          <w:rFonts w:ascii="Times New Roman" w:eastAsia="Times New Roman" w:hAnsi="Times New Roman" w:cs="Times New Roman"/>
          <w:sz w:val="20"/>
          <w:szCs w:val="20"/>
        </w:rPr>
        <w:t xml:space="preserve"> diagram di </w:t>
      </w:r>
      <w:proofErr w:type="spellStart"/>
      <w:r w:rsidRPr="00BA6413">
        <w:rPr>
          <w:rFonts w:ascii="Times New Roman" w:eastAsia="Times New Roman" w:hAnsi="Times New Roman" w:cs="Times New Roman"/>
          <w:sz w:val="20"/>
          <w:szCs w:val="20"/>
        </w:rPr>
        <w:t>atas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dapat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diketahui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00797996" w:rsidRPr="00BA6413">
        <w:rPr>
          <w:rFonts w:ascii="Times New Roman" w:eastAsia="Times New Roman" w:hAnsi="Times New Roman" w:cs="Times New Roman"/>
          <w:sz w:val="20"/>
          <w:szCs w:val="20"/>
        </w:rPr>
        <w:t xml:space="preserve"> (83%)</w:t>
      </w:r>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00797996" w:rsidRPr="00BA6413">
        <w:rPr>
          <w:rFonts w:ascii="Times New Roman" w:eastAsia="Times New Roman" w:hAnsi="Times New Roman" w:cs="Times New Roman"/>
          <w:sz w:val="20"/>
          <w:szCs w:val="20"/>
        </w:rPr>
        <w:t xml:space="preserve"> (17%)</w:t>
      </w:r>
      <w:r w:rsidRPr="00BA6413">
        <w:rPr>
          <w:rFonts w:ascii="Times New Roman" w:eastAsia="Times New Roman" w:hAnsi="Times New Roman" w:cs="Times New Roman"/>
          <w:sz w:val="20"/>
          <w:szCs w:val="20"/>
        </w:rPr>
        <w:t>,</w:t>
      </w:r>
      <w:r w:rsidR="00797996"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hampir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00797996" w:rsidRPr="00BA6413">
        <w:rPr>
          <w:rFonts w:ascii="Times New Roman" w:eastAsia="Times New Roman" w:hAnsi="Times New Roman" w:cs="Times New Roman"/>
          <w:sz w:val="20"/>
          <w:szCs w:val="20"/>
        </w:rPr>
        <w:t xml:space="preserve"> </w:t>
      </w:r>
      <w:r w:rsidR="00797996" w:rsidRPr="00BA6413">
        <w:rPr>
          <w:rFonts w:ascii="Times New Roman" w:eastAsia="Times New Roman" w:hAnsi="Times New Roman" w:cs="Times New Roman"/>
          <w:sz w:val="20"/>
          <w:szCs w:val="20"/>
          <w:lang w:val="id-ID"/>
        </w:rPr>
        <w:t>(0%)</w:t>
      </w:r>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kurang</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00797996" w:rsidRPr="00BA6413">
        <w:rPr>
          <w:rFonts w:ascii="Times New Roman" w:eastAsia="Times New Roman" w:hAnsi="Times New Roman" w:cs="Times New Roman"/>
          <w:sz w:val="20"/>
          <w:szCs w:val="20"/>
        </w:rPr>
        <w:t xml:space="preserve"> </w:t>
      </w:r>
      <w:r w:rsidR="00797996" w:rsidRPr="00BA6413">
        <w:rPr>
          <w:rFonts w:ascii="Times New Roman" w:eastAsia="Times New Roman" w:hAnsi="Times New Roman" w:cs="Times New Roman"/>
          <w:sz w:val="20"/>
          <w:szCs w:val="20"/>
          <w:lang w:val="id-ID"/>
        </w:rPr>
        <w:t>(0%)</w:t>
      </w:r>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belum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00797996" w:rsidRPr="00BA6413">
        <w:rPr>
          <w:rFonts w:ascii="Times New Roman" w:eastAsia="Times New Roman" w:hAnsi="Times New Roman" w:cs="Times New Roman"/>
          <w:sz w:val="20"/>
          <w:szCs w:val="20"/>
        </w:rPr>
        <w:t xml:space="preserve"> </w:t>
      </w:r>
      <w:r w:rsidR="00797996" w:rsidRPr="00BA6413">
        <w:rPr>
          <w:rFonts w:ascii="Times New Roman" w:eastAsia="Times New Roman" w:hAnsi="Times New Roman" w:cs="Times New Roman"/>
          <w:sz w:val="20"/>
          <w:szCs w:val="20"/>
          <w:lang w:val="id-ID"/>
        </w:rPr>
        <w:t>(0%)</w:t>
      </w:r>
      <w:r w:rsidRPr="00BA6413">
        <w:rPr>
          <w:rFonts w:ascii="Times New Roman" w:eastAsia="Times New Roman" w:hAnsi="Times New Roman" w:cs="Times New Roman"/>
          <w:sz w:val="20"/>
          <w:szCs w:val="20"/>
        </w:rPr>
        <w:t xml:space="preserve">, Nilai </w:t>
      </w:r>
      <w:proofErr w:type="spellStart"/>
      <w:r w:rsidRPr="00BA6413">
        <w:rPr>
          <w:rFonts w:ascii="Times New Roman" w:eastAsia="Times New Roman" w:hAnsi="Times New Roman" w:cs="Times New Roman"/>
          <w:sz w:val="20"/>
          <w:szCs w:val="20"/>
        </w:rPr>
        <w:t>indeks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kesiapsiagaan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parameter </w:t>
      </w:r>
      <w:proofErr w:type="spellStart"/>
      <w:r w:rsidRPr="00BA6413">
        <w:rPr>
          <w:rFonts w:ascii="Times New Roman" w:eastAsia="Times New Roman" w:hAnsi="Times New Roman" w:cs="Times New Roman"/>
          <w:sz w:val="20"/>
          <w:szCs w:val="20"/>
        </w:rPr>
        <w:t>sistem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peringatan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dini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Masyarakat </w:t>
      </w:r>
      <w:proofErr w:type="spellStart"/>
      <w:r w:rsidRPr="00BA6413">
        <w:rPr>
          <w:rFonts w:ascii="Times New Roman" w:eastAsia="Times New Roman" w:hAnsi="Times New Roman" w:cs="Times New Roman"/>
          <w:sz w:val="20"/>
          <w:szCs w:val="20"/>
        </w:rPr>
        <w:t>Teluk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Pacitan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w:t>
      </w:r>
      <w:r w:rsidR="006A2A55" w:rsidRPr="00BA6413">
        <w:rPr>
          <w:rFonts w:ascii="Times New Roman" w:eastAsia="Times New Roman" w:hAnsi="Times New Roman" w:cs="Times New Roman"/>
          <w:sz w:val="20"/>
          <w:szCs w:val="20"/>
        </w:rPr>
        <w:t>.</w:t>
      </w:r>
    </w:p>
    <w:p w14:paraId="0F5CC82D" w14:textId="00C95894" w:rsidR="008C7B3E" w:rsidRPr="00BA6413" w:rsidRDefault="006A2A55" w:rsidP="00EB3565">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Pada Indikator tersedianya informasi bencana berbasis teknologi responden memperoleh skor sebanyak  92% dan berada dalam kategori “sangat siap”, hal ini menunjukkan bahwa sebagian besar masyarakat mengetahu berbagai jenis informasi yang dapat dijangkau oleh masyarakat terkat informasi gempa bumi serta masyarakat mengetahui sistem peringatan bencana baik secara tradisional maupun modern. Pada indikator peringatan bencana responden mendapatkan skor 100% yang termasuk dalam kategori “sangat siap”. Hal ini menunjukkan masyarakat mengetahui hal yang dilakukan ketika gempa terjadi. Pada indikator frekuensi latihan kesiapsiagaan gempa bumi responden memperoleh skor sebanyak 60% dan termasuk dalam kategori “hampir siap”.</w:t>
      </w:r>
    </w:p>
    <w:p w14:paraId="1311F669" w14:textId="77777777" w:rsidR="005A3EB4" w:rsidRPr="00A2620E" w:rsidRDefault="005A3EB4" w:rsidP="00C72380">
      <w:pPr>
        <w:spacing w:after="0" w:line="240" w:lineRule="auto"/>
        <w:ind w:firstLine="720"/>
        <w:jc w:val="both"/>
        <w:rPr>
          <w:rFonts w:ascii="Times New Roman" w:eastAsia="Times New Roman" w:hAnsi="Times New Roman" w:cs="Times New Roman"/>
          <w:sz w:val="8"/>
          <w:szCs w:val="8"/>
        </w:rPr>
      </w:pPr>
    </w:p>
    <w:p w14:paraId="6C093B4C" w14:textId="09EE61A1" w:rsidR="00FD70AD" w:rsidRPr="00BA6413" w:rsidRDefault="00FD70AD" w:rsidP="00C72380">
      <w:pPr>
        <w:pStyle w:val="ListParagraph"/>
        <w:numPr>
          <w:ilvl w:val="0"/>
          <w:numId w:val="12"/>
        </w:numPr>
        <w:spacing w:after="0" w:line="240" w:lineRule="auto"/>
        <w:ind w:left="284" w:hanging="284"/>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Mobilisasi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Sumberdaya</w:t>
      </w:r>
      <w:proofErr w:type="spellEnd"/>
    </w:p>
    <w:p w14:paraId="6231C8A7" w14:textId="0FC59541" w:rsidR="003D5FD2" w:rsidRPr="00BA6413" w:rsidRDefault="003D5FD2" w:rsidP="00EB3565">
      <w:pPr>
        <w:spacing w:after="0" w:line="240" w:lineRule="auto"/>
        <w:ind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Mobilisasi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sumberdaya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merupakan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sebuah</w:t>
      </w:r>
      <w:proofErr w:type="spellEnd"/>
      <w:r w:rsidRPr="00BA6413">
        <w:rPr>
          <w:rFonts w:ascii="Times New Roman" w:eastAsia="Times New Roman" w:hAnsi="Times New Roman" w:cs="Times New Roman"/>
          <w:sz w:val="20"/>
          <w:szCs w:val="20"/>
        </w:rPr>
        <w:t xml:space="preserve"> Upaya yang </w:t>
      </w:r>
      <w:proofErr w:type="spellStart"/>
      <w:r w:rsidRPr="00BA6413">
        <w:rPr>
          <w:rFonts w:ascii="Times New Roman" w:eastAsia="Times New Roman" w:hAnsi="Times New Roman" w:cs="Times New Roman"/>
          <w:sz w:val="20"/>
          <w:szCs w:val="20"/>
        </w:rPr>
        <w:t>dilakukan</w:t>
      </w:r>
      <w:proofErr w:type="spellEnd"/>
      <w:r w:rsidRPr="00BA6413">
        <w:rPr>
          <w:rFonts w:ascii="Times New Roman" w:eastAsia="Times New Roman" w:hAnsi="Times New Roman" w:cs="Times New Roman"/>
          <w:sz w:val="20"/>
          <w:szCs w:val="20"/>
        </w:rPr>
        <w:t xml:space="preserve"> oleh Masyarakat yang </w:t>
      </w:r>
      <w:proofErr w:type="spellStart"/>
      <w:r w:rsidRPr="00BA6413">
        <w:rPr>
          <w:rFonts w:ascii="Times New Roman" w:eastAsia="Times New Roman" w:hAnsi="Times New Roman" w:cs="Times New Roman"/>
          <w:sz w:val="20"/>
          <w:szCs w:val="20"/>
        </w:rPr>
        <w:t>biasanya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setelah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Mobilitas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sumber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diukur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melalui</w:t>
      </w:r>
      <w:proofErr w:type="spellEnd"/>
      <w:r w:rsidRPr="00BA6413">
        <w:rPr>
          <w:rFonts w:ascii="Times New Roman" w:eastAsia="Times New Roman" w:hAnsi="Times New Roman" w:cs="Times New Roman"/>
          <w:sz w:val="20"/>
          <w:szCs w:val="20"/>
        </w:rPr>
        <w:t xml:space="preserve"> 5 </w:t>
      </w:r>
      <w:proofErr w:type="spellStart"/>
      <w:r w:rsidRPr="00BA6413">
        <w:rPr>
          <w:rFonts w:ascii="Times New Roman" w:eastAsia="Times New Roman" w:hAnsi="Times New Roman" w:cs="Times New Roman"/>
          <w:sz w:val="20"/>
          <w:szCs w:val="20"/>
        </w:rPr>
        <w:t>indikator</w:t>
      </w:r>
      <w:proofErr w:type="spellEnd"/>
      <w:r w:rsidR="00117C54">
        <w:rPr>
          <w:rFonts w:ascii="Times New Roman" w:eastAsia="Times New Roman" w:hAnsi="Times New Roman" w:cs="Times New Roman"/>
          <w:sz w:val="20"/>
          <w:szCs w:val="20"/>
        </w:rPr>
        <w:t>.</w:t>
      </w:r>
      <w:r w:rsidRPr="00BA6413">
        <w:rPr>
          <w:rFonts w:ascii="Times New Roman" w:eastAsia="Times New Roman" w:hAnsi="Times New Roman" w:cs="Times New Roman"/>
          <w:sz w:val="20"/>
          <w:szCs w:val="20"/>
        </w:rPr>
        <w:t xml:space="preserve"> Data yang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nantinya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rata-rata dan </w:t>
      </w:r>
      <w:proofErr w:type="spellStart"/>
      <w:r w:rsidRPr="00BA6413">
        <w:rPr>
          <w:rFonts w:ascii="Times New Roman" w:eastAsia="Times New Roman" w:hAnsi="Times New Roman" w:cs="Times New Roman"/>
          <w:sz w:val="20"/>
          <w:szCs w:val="20"/>
        </w:rPr>
        <w:t>persentase</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dari</w:t>
      </w:r>
      <w:proofErr w:type="spellEnd"/>
      <w:r w:rsidRPr="00BA6413">
        <w:rPr>
          <w:rFonts w:ascii="Times New Roman" w:eastAsia="Times New Roman" w:hAnsi="Times New Roman" w:cs="Times New Roman"/>
          <w:sz w:val="20"/>
          <w:szCs w:val="20"/>
        </w:rPr>
        <w:t xml:space="preserve"> total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ditampilkan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diagram </w:t>
      </w:r>
      <w:proofErr w:type="spellStart"/>
      <w:r w:rsidRPr="00BA6413">
        <w:rPr>
          <w:rFonts w:ascii="Times New Roman" w:eastAsia="Times New Roman" w:hAnsi="Times New Roman" w:cs="Times New Roman"/>
          <w:sz w:val="20"/>
          <w:szCs w:val="20"/>
        </w:rPr>
        <w:t>sebagai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berikut</w:t>
      </w:r>
      <w:proofErr w:type="spellEnd"/>
      <w:r w:rsidRPr="00BA6413">
        <w:rPr>
          <w:rFonts w:ascii="Times New Roman" w:eastAsia="Times New Roman" w:hAnsi="Times New Roman" w:cs="Times New Roman"/>
          <w:sz w:val="20"/>
          <w:szCs w:val="20"/>
        </w:rPr>
        <w:t>:</w:t>
      </w:r>
    </w:p>
    <w:p w14:paraId="13E41A73" w14:textId="4568CCB5" w:rsidR="000E389C" w:rsidRPr="00CA59C9" w:rsidRDefault="00117C54" w:rsidP="00EB356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2FFA474" wp14:editId="69F66D63">
            <wp:extent cx="2158280" cy="1109965"/>
            <wp:effectExtent l="0" t="0" r="0" b="0"/>
            <wp:docPr id="14903432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603" b="8323"/>
                    <a:stretch>
                      <a:fillRect/>
                    </a:stretch>
                  </pic:blipFill>
                  <pic:spPr bwMode="auto">
                    <a:xfrm>
                      <a:off x="0" y="0"/>
                      <a:ext cx="2160000" cy="1110849"/>
                    </a:xfrm>
                    <a:prstGeom prst="rect">
                      <a:avLst/>
                    </a:prstGeom>
                    <a:noFill/>
                    <a:ln>
                      <a:noFill/>
                    </a:ln>
                    <a:extLst>
                      <a:ext uri="{53640926-AAD7-44D8-BBD7-CCE9431645EC}">
                        <a14:shadowObscured xmlns:a14="http://schemas.microsoft.com/office/drawing/2010/main"/>
                      </a:ext>
                    </a:extLst>
                  </pic:spPr>
                </pic:pic>
              </a:graphicData>
            </a:graphic>
          </wp:inline>
        </w:drawing>
      </w:r>
    </w:p>
    <w:p w14:paraId="62801AAF" w14:textId="0912AC8A" w:rsidR="00107906" w:rsidRPr="00DE477F" w:rsidRDefault="00107906" w:rsidP="00EB3565">
      <w:pPr>
        <w:pStyle w:val="Caption"/>
        <w:keepNext/>
        <w:spacing w:after="0"/>
        <w:jc w:val="center"/>
        <w:rPr>
          <w:rFonts w:ascii="Times New Roman" w:hAnsi="Times New Roman" w:cs="Times New Roman"/>
          <w:i w:val="0"/>
          <w:iCs w:val="0"/>
          <w:color w:val="auto"/>
          <w:sz w:val="20"/>
          <w:szCs w:val="20"/>
        </w:rPr>
      </w:pPr>
      <w:r w:rsidRPr="00DE477F">
        <w:rPr>
          <w:rFonts w:ascii="Times New Roman" w:hAnsi="Times New Roman" w:cs="Times New Roman"/>
          <w:i w:val="0"/>
          <w:iCs w:val="0"/>
          <w:color w:val="auto"/>
          <w:sz w:val="20"/>
          <w:szCs w:val="20"/>
        </w:rPr>
        <w:t xml:space="preserve">Gambar </w:t>
      </w:r>
      <w:r w:rsidRPr="00DE477F">
        <w:rPr>
          <w:rFonts w:ascii="Times New Roman" w:hAnsi="Times New Roman" w:cs="Times New Roman"/>
          <w:i w:val="0"/>
          <w:iCs w:val="0"/>
          <w:color w:val="auto"/>
          <w:sz w:val="20"/>
          <w:szCs w:val="20"/>
        </w:rPr>
        <w:fldChar w:fldCharType="begin"/>
      </w:r>
      <w:r w:rsidRPr="00DE477F">
        <w:rPr>
          <w:rFonts w:ascii="Times New Roman" w:hAnsi="Times New Roman" w:cs="Times New Roman"/>
          <w:i w:val="0"/>
          <w:iCs w:val="0"/>
          <w:color w:val="auto"/>
          <w:sz w:val="20"/>
          <w:szCs w:val="20"/>
        </w:rPr>
        <w:instrText xml:space="preserve"> SEQ Gambar \* ARABIC </w:instrText>
      </w:r>
      <w:r w:rsidRPr="00DE477F">
        <w:rPr>
          <w:rFonts w:ascii="Times New Roman" w:hAnsi="Times New Roman" w:cs="Times New Roman"/>
          <w:i w:val="0"/>
          <w:iCs w:val="0"/>
          <w:color w:val="auto"/>
          <w:sz w:val="20"/>
          <w:szCs w:val="20"/>
        </w:rPr>
        <w:fldChar w:fldCharType="separate"/>
      </w:r>
      <w:r w:rsidR="009C49A9">
        <w:rPr>
          <w:rFonts w:ascii="Times New Roman" w:hAnsi="Times New Roman" w:cs="Times New Roman"/>
          <w:i w:val="0"/>
          <w:iCs w:val="0"/>
          <w:noProof/>
          <w:color w:val="auto"/>
          <w:sz w:val="20"/>
          <w:szCs w:val="20"/>
        </w:rPr>
        <w:t>4</w:t>
      </w:r>
      <w:r w:rsidRPr="00DE477F">
        <w:rPr>
          <w:rFonts w:ascii="Times New Roman" w:hAnsi="Times New Roman" w:cs="Times New Roman"/>
          <w:i w:val="0"/>
          <w:iCs w:val="0"/>
          <w:color w:val="auto"/>
          <w:sz w:val="20"/>
          <w:szCs w:val="20"/>
        </w:rPr>
        <w:fldChar w:fldCharType="end"/>
      </w:r>
      <w:r w:rsidRPr="00DE477F">
        <w:rPr>
          <w:rFonts w:ascii="Times New Roman" w:hAnsi="Times New Roman" w:cs="Times New Roman"/>
          <w:i w:val="0"/>
          <w:iCs w:val="0"/>
          <w:color w:val="auto"/>
          <w:sz w:val="20"/>
          <w:szCs w:val="20"/>
        </w:rPr>
        <w:t xml:space="preserve"> Mobilisasi Sumberdaya Gempa Bumi</w:t>
      </w:r>
    </w:p>
    <w:p w14:paraId="1A909ED5" w14:textId="77777777" w:rsidR="00A2620E" w:rsidRPr="00A2620E" w:rsidRDefault="00A2620E" w:rsidP="00EB3565">
      <w:pPr>
        <w:spacing w:after="0" w:line="240" w:lineRule="auto"/>
        <w:ind w:firstLine="567"/>
        <w:jc w:val="both"/>
        <w:rPr>
          <w:rFonts w:ascii="Times New Roman" w:eastAsia="Times New Roman" w:hAnsi="Times New Roman" w:cs="Times New Roman"/>
          <w:sz w:val="8"/>
          <w:szCs w:val="8"/>
          <w:lang w:val="id-ID"/>
        </w:rPr>
      </w:pPr>
    </w:p>
    <w:p w14:paraId="08C8F0BF" w14:textId="736F9413" w:rsidR="00FD70AD" w:rsidRPr="00BA6413" w:rsidRDefault="00A766ED" w:rsidP="00EB3565">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 xml:space="preserve">Berdasarkan gambar diagram di atas, dapat diketahui bahwa </w:t>
      </w:r>
      <w:r w:rsidR="00D4707F" w:rsidRPr="00BA6413">
        <w:rPr>
          <w:rFonts w:ascii="Times New Roman" w:eastAsia="Times New Roman" w:hAnsi="Times New Roman" w:cs="Times New Roman"/>
          <w:sz w:val="20"/>
          <w:szCs w:val="20"/>
          <w:lang w:val="id-ID"/>
        </w:rPr>
        <w:t>responden</w:t>
      </w:r>
      <w:r w:rsidR="000E389C" w:rsidRPr="00BA6413">
        <w:rPr>
          <w:rFonts w:ascii="Times New Roman" w:eastAsia="Times New Roman" w:hAnsi="Times New Roman" w:cs="Times New Roman"/>
          <w:sz w:val="20"/>
          <w:szCs w:val="20"/>
          <w:lang w:val="id-ID"/>
        </w:rPr>
        <w:t xml:space="preserve"> berada dalam kategori sangat siap</w:t>
      </w:r>
      <w:r w:rsidR="00797996" w:rsidRPr="00BA6413">
        <w:rPr>
          <w:rFonts w:ascii="Times New Roman" w:eastAsia="Times New Roman" w:hAnsi="Times New Roman" w:cs="Times New Roman"/>
          <w:sz w:val="20"/>
          <w:szCs w:val="20"/>
          <w:lang w:val="id-ID"/>
        </w:rPr>
        <w:t xml:space="preserve"> (62%)</w:t>
      </w:r>
      <w:r w:rsidR="000E389C" w:rsidRPr="00BA6413">
        <w:rPr>
          <w:rFonts w:ascii="Times New Roman" w:eastAsia="Times New Roman" w:hAnsi="Times New Roman" w:cs="Times New Roman"/>
          <w:sz w:val="20"/>
          <w:szCs w:val="20"/>
          <w:lang w:val="id-ID"/>
        </w:rPr>
        <w:t>, siap</w:t>
      </w:r>
      <w:r w:rsidR="00797996" w:rsidRPr="00BA6413">
        <w:rPr>
          <w:rFonts w:ascii="Times New Roman" w:eastAsia="Times New Roman" w:hAnsi="Times New Roman" w:cs="Times New Roman"/>
          <w:sz w:val="20"/>
          <w:szCs w:val="20"/>
          <w:lang w:val="id-ID"/>
        </w:rPr>
        <w:t xml:space="preserve"> (0%)</w:t>
      </w:r>
      <w:r w:rsidR="000E389C" w:rsidRPr="00BA6413">
        <w:rPr>
          <w:rFonts w:ascii="Times New Roman" w:eastAsia="Times New Roman" w:hAnsi="Times New Roman" w:cs="Times New Roman"/>
          <w:sz w:val="20"/>
          <w:szCs w:val="20"/>
          <w:lang w:val="id-ID"/>
        </w:rPr>
        <w:t xml:space="preserve">, </w:t>
      </w:r>
      <w:r w:rsidR="00B032D5" w:rsidRPr="00BA6413">
        <w:rPr>
          <w:rFonts w:ascii="Times New Roman" w:eastAsia="Times New Roman" w:hAnsi="Times New Roman" w:cs="Times New Roman"/>
          <w:sz w:val="20"/>
          <w:szCs w:val="20"/>
          <w:lang w:val="id-ID"/>
        </w:rPr>
        <w:t xml:space="preserve">hampir </w:t>
      </w:r>
      <w:r w:rsidR="000E389C" w:rsidRPr="00BA6413">
        <w:rPr>
          <w:rFonts w:ascii="Times New Roman" w:eastAsia="Times New Roman" w:hAnsi="Times New Roman" w:cs="Times New Roman"/>
          <w:sz w:val="20"/>
          <w:szCs w:val="20"/>
          <w:lang w:val="id-ID"/>
        </w:rPr>
        <w:t>siap</w:t>
      </w:r>
      <w:r w:rsidR="00B032D5" w:rsidRPr="00BA6413">
        <w:rPr>
          <w:rFonts w:ascii="Times New Roman" w:eastAsia="Times New Roman" w:hAnsi="Times New Roman" w:cs="Times New Roman"/>
          <w:sz w:val="20"/>
          <w:szCs w:val="20"/>
          <w:lang w:val="id-ID"/>
        </w:rPr>
        <w:t xml:space="preserve"> (17%)</w:t>
      </w:r>
      <w:r w:rsidR="000E389C" w:rsidRPr="00BA6413">
        <w:rPr>
          <w:rFonts w:ascii="Times New Roman" w:eastAsia="Times New Roman" w:hAnsi="Times New Roman" w:cs="Times New Roman"/>
          <w:sz w:val="20"/>
          <w:szCs w:val="20"/>
          <w:lang w:val="id-ID"/>
        </w:rPr>
        <w:t xml:space="preserve">, kurang </w:t>
      </w:r>
      <w:r w:rsidR="000E389C" w:rsidRPr="00BA6413">
        <w:rPr>
          <w:rFonts w:ascii="Times New Roman" w:eastAsia="Times New Roman" w:hAnsi="Times New Roman" w:cs="Times New Roman"/>
          <w:sz w:val="20"/>
          <w:szCs w:val="20"/>
          <w:lang w:val="id-ID"/>
        </w:rPr>
        <w:lastRenderedPageBreak/>
        <w:t>siap</w:t>
      </w:r>
      <w:r w:rsidR="00AD094C" w:rsidRPr="00BA6413">
        <w:rPr>
          <w:rFonts w:ascii="Times New Roman" w:eastAsia="Times New Roman" w:hAnsi="Times New Roman" w:cs="Times New Roman"/>
          <w:sz w:val="20"/>
          <w:szCs w:val="20"/>
          <w:lang w:val="id-ID"/>
        </w:rPr>
        <w:t xml:space="preserve"> (19)</w:t>
      </w:r>
      <w:r w:rsidR="000E389C" w:rsidRPr="00BA6413">
        <w:rPr>
          <w:rFonts w:ascii="Times New Roman" w:eastAsia="Times New Roman" w:hAnsi="Times New Roman" w:cs="Times New Roman"/>
          <w:sz w:val="20"/>
          <w:szCs w:val="20"/>
          <w:lang w:val="id-ID"/>
        </w:rPr>
        <w:t>, dan belum siap</w:t>
      </w:r>
      <w:r w:rsidR="00AD094C" w:rsidRPr="00BA6413">
        <w:rPr>
          <w:rFonts w:ascii="Times New Roman" w:eastAsia="Times New Roman" w:hAnsi="Times New Roman" w:cs="Times New Roman"/>
          <w:sz w:val="20"/>
          <w:szCs w:val="20"/>
          <w:lang w:val="id-ID"/>
        </w:rPr>
        <w:t xml:space="preserve"> (2%)</w:t>
      </w:r>
      <w:r w:rsidR="000E389C" w:rsidRPr="00BA6413">
        <w:rPr>
          <w:rFonts w:ascii="Times New Roman" w:eastAsia="Times New Roman" w:hAnsi="Times New Roman" w:cs="Times New Roman"/>
          <w:sz w:val="20"/>
          <w:szCs w:val="20"/>
          <w:lang w:val="id-ID"/>
        </w:rPr>
        <w:t>. Sehingga nilai indeks kesiapsiagaan dalam parameter rencana tanggap darurat bencana Masyarakat Teluk Pacitan berada dalam kategori “siap” dengan perolehan nilai 74</w:t>
      </w:r>
      <w:r w:rsidR="00AE1AA1" w:rsidRPr="00BA6413">
        <w:rPr>
          <w:rFonts w:ascii="Times New Roman" w:eastAsia="Times New Roman" w:hAnsi="Times New Roman" w:cs="Times New Roman"/>
          <w:sz w:val="20"/>
          <w:szCs w:val="20"/>
          <w:lang w:val="id-ID"/>
        </w:rPr>
        <w:t>.</w:t>
      </w:r>
    </w:p>
    <w:p w14:paraId="2D7EDE83" w14:textId="0B44066A" w:rsidR="00AE1AA1" w:rsidRPr="00BA6413" w:rsidRDefault="00AE1AA1" w:rsidP="00EB3565">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Pada indikator penyediaan materi responden para memperoleh skor sebanyak 52% hal ini menunjukkan masyarakat yang memiliki materi terkait kesiapsiagaan bencana gempa bumi sehingga pada indikator ini berada dalam kategori “kurang siap”. Pada indikator Keterampilan anggota keluarga yang berkaitan dengan kesiapsiagaan terhadap bencana gempa bumi responden meperoleh skor sebanyak 98% dan berada dalam kondisi “sangat siap”</w:t>
      </w:r>
      <w:r w:rsidR="00C72380"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Pada indikator tersedianya jaringan sosial responden memperoleh skor sebanyak 98% atau hampir keselurhan responden berada dalam kategori “sangat siap”</w:t>
      </w:r>
      <w:r w:rsidR="00C72380"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Pada indikator pemantauan tas kesiapsiagaan responden memperoleh skor sebanyak 56% dan berada dalam kategori “hampir siap”</w:t>
      </w:r>
      <w:r w:rsidR="00C72380" w:rsidRPr="00BA6413">
        <w:rPr>
          <w:rFonts w:ascii="Times New Roman" w:eastAsia="Times New Roman" w:hAnsi="Times New Roman" w:cs="Times New Roman"/>
          <w:sz w:val="20"/>
          <w:szCs w:val="20"/>
          <w:lang w:val="id-ID"/>
        </w:rPr>
        <w:t>.</w:t>
      </w:r>
    </w:p>
    <w:p w14:paraId="339928C0" w14:textId="77777777" w:rsidR="005A3EB4" w:rsidRPr="00A2620E" w:rsidRDefault="005A3EB4" w:rsidP="00C72380">
      <w:pPr>
        <w:spacing w:after="0" w:line="240" w:lineRule="auto"/>
        <w:ind w:firstLine="426"/>
        <w:jc w:val="both"/>
        <w:rPr>
          <w:rFonts w:ascii="Times New Roman" w:eastAsia="Times New Roman" w:hAnsi="Times New Roman" w:cs="Times New Roman"/>
          <w:sz w:val="8"/>
          <w:szCs w:val="8"/>
          <w:lang w:val="id-ID"/>
        </w:rPr>
      </w:pPr>
    </w:p>
    <w:p w14:paraId="3996B01F" w14:textId="799E4F75" w:rsidR="00E43D7C" w:rsidRPr="00BA6413" w:rsidRDefault="00E43D7C" w:rsidP="00107906">
      <w:pPr>
        <w:pStyle w:val="ListParagraph"/>
        <w:numPr>
          <w:ilvl w:val="0"/>
          <w:numId w:val="12"/>
        </w:numPr>
        <w:spacing w:after="0" w:line="240" w:lineRule="auto"/>
        <w:ind w:left="284" w:hanging="284"/>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Kesiapsiagaan</w:t>
      </w:r>
      <w:proofErr w:type="spellEnd"/>
      <w:r w:rsidR="007120E5" w:rsidRPr="00BA6413">
        <w:rPr>
          <w:rFonts w:ascii="Times New Roman" w:eastAsia="Times New Roman" w:hAnsi="Times New Roman" w:cs="Times New Roman"/>
          <w:sz w:val="20"/>
          <w:szCs w:val="20"/>
        </w:rPr>
        <w:t xml:space="preserve"> </w:t>
      </w:r>
      <w:proofErr w:type="spellStart"/>
      <w:r w:rsidR="007120E5" w:rsidRPr="00BA6413">
        <w:rPr>
          <w:rFonts w:ascii="Times New Roman" w:eastAsia="Times New Roman" w:hAnsi="Times New Roman" w:cs="Times New Roman"/>
          <w:sz w:val="20"/>
          <w:szCs w:val="20"/>
        </w:rPr>
        <w:t>masyarakat</w:t>
      </w:r>
      <w:proofErr w:type="spellEnd"/>
      <w:r w:rsidR="007120E5" w:rsidRPr="00BA6413">
        <w:rPr>
          <w:rFonts w:ascii="Times New Roman" w:eastAsia="Times New Roman" w:hAnsi="Times New Roman" w:cs="Times New Roman"/>
          <w:sz w:val="20"/>
          <w:szCs w:val="20"/>
        </w:rPr>
        <w:t xml:space="preserve"> </w:t>
      </w:r>
      <w:proofErr w:type="spellStart"/>
      <w:r w:rsidR="007120E5" w:rsidRPr="00BA6413">
        <w:rPr>
          <w:rFonts w:ascii="Times New Roman" w:eastAsia="Times New Roman" w:hAnsi="Times New Roman" w:cs="Times New Roman"/>
          <w:sz w:val="20"/>
          <w:szCs w:val="20"/>
        </w:rPr>
        <w:t>terhadap</w:t>
      </w:r>
      <w:proofErr w:type="spellEnd"/>
      <w:r w:rsidR="007120E5" w:rsidRPr="00BA6413">
        <w:rPr>
          <w:rFonts w:ascii="Times New Roman" w:eastAsia="Times New Roman" w:hAnsi="Times New Roman" w:cs="Times New Roman"/>
          <w:sz w:val="20"/>
          <w:szCs w:val="20"/>
        </w:rPr>
        <w:t xml:space="preserve"> </w:t>
      </w:r>
      <w:proofErr w:type="spellStart"/>
      <w:r w:rsidR="007120E5" w:rsidRPr="00BA6413">
        <w:rPr>
          <w:rFonts w:ascii="Times New Roman" w:eastAsia="Times New Roman" w:hAnsi="Times New Roman" w:cs="Times New Roman"/>
          <w:sz w:val="20"/>
          <w:szCs w:val="20"/>
        </w:rPr>
        <w:t>gempa</w:t>
      </w:r>
      <w:proofErr w:type="spellEnd"/>
      <w:r w:rsidR="007120E5" w:rsidRPr="00BA6413">
        <w:rPr>
          <w:rFonts w:ascii="Times New Roman" w:eastAsia="Times New Roman" w:hAnsi="Times New Roman" w:cs="Times New Roman"/>
          <w:sz w:val="20"/>
          <w:szCs w:val="20"/>
        </w:rPr>
        <w:t xml:space="preserve"> </w:t>
      </w:r>
      <w:proofErr w:type="spellStart"/>
      <w:r w:rsidR="007120E5" w:rsidRPr="00BA6413">
        <w:rPr>
          <w:rFonts w:ascii="Times New Roman" w:eastAsia="Times New Roman" w:hAnsi="Times New Roman" w:cs="Times New Roman"/>
          <w:sz w:val="20"/>
          <w:szCs w:val="20"/>
        </w:rPr>
        <w:t>bumi</w:t>
      </w:r>
      <w:proofErr w:type="spellEnd"/>
    </w:p>
    <w:p w14:paraId="7E648213" w14:textId="5262E54C" w:rsidR="006171EC" w:rsidRDefault="006171EC" w:rsidP="00EB3565">
      <w:pPr>
        <w:spacing w:after="0" w:line="240" w:lineRule="auto"/>
        <w:ind w:firstLine="567"/>
        <w:jc w:val="both"/>
        <w:rPr>
          <w:rFonts w:ascii="Times New Roman" w:eastAsia="Times New Roman" w:hAnsi="Times New Roman" w:cs="Times New Roman"/>
          <w:sz w:val="20"/>
          <w:szCs w:val="20"/>
        </w:rPr>
      </w:pPr>
      <w:r w:rsidRPr="00BA6413">
        <w:rPr>
          <w:rFonts w:ascii="Times New Roman" w:eastAsia="Times New Roman" w:hAnsi="Times New Roman" w:cs="Times New Roman"/>
          <w:sz w:val="20"/>
          <w:szCs w:val="20"/>
        </w:rPr>
        <w:t xml:space="preserve">Tingkat </w:t>
      </w:r>
      <w:proofErr w:type="spellStart"/>
      <w:r w:rsidRPr="00BA6413">
        <w:rPr>
          <w:rFonts w:ascii="Times New Roman" w:eastAsia="Times New Roman" w:hAnsi="Times New Roman" w:cs="Times New Roman"/>
          <w:sz w:val="20"/>
          <w:szCs w:val="20"/>
        </w:rPr>
        <w:t>kesiapsiagaan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terhadap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gempa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bumi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diukur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gabungan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beberapa</w:t>
      </w:r>
      <w:proofErr w:type="spellEnd"/>
      <w:r w:rsidRPr="00BA6413">
        <w:rPr>
          <w:rFonts w:ascii="Times New Roman" w:eastAsia="Times New Roman" w:hAnsi="Times New Roman" w:cs="Times New Roman"/>
          <w:sz w:val="20"/>
          <w:szCs w:val="20"/>
        </w:rPr>
        <w:t xml:space="preserve"> parameter yang </w:t>
      </w:r>
      <w:proofErr w:type="spellStart"/>
      <w:r w:rsidRPr="00BA6413">
        <w:rPr>
          <w:rFonts w:ascii="Times New Roman" w:eastAsia="Times New Roman" w:hAnsi="Times New Roman" w:cs="Times New Roman"/>
          <w:sz w:val="20"/>
          <w:szCs w:val="20"/>
        </w:rPr>
        <w:t>telah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ditentukan</w:t>
      </w:r>
      <w:proofErr w:type="spellEnd"/>
      <w:r w:rsidR="007120E5" w:rsidRPr="00BA6413">
        <w:rPr>
          <w:rFonts w:ascii="Times New Roman" w:eastAsia="Times New Roman" w:hAnsi="Times New Roman" w:cs="Times New Roman"/>
          <w:sz w:val="20"/>
          <w:szCs w:val="20"/>
        </w:rPr>
        <w:t xml:space="preserve">. </w:t>
      </w:r>
      <w:r w:rsidRPr="00BA6413">
        <w:rPr>
          <w:rFonts w:ascii="Times New Roman" w:eastAsia="Times New Roman" w:hAnsi="Times New Roman" w:cs="Times New Roman"/>
          <w:sz w:val="20"/>
          <w:szCs w:val="20"/>
        </w:rPr>
        <w:t xml:space="preserve">Hasil </w:t>
      </w:r>
      <w:proofErr w:type="spellStart"/>
      <w:r w:rsidRPr="00BA6413">
        <w:rPr>
          <w:rFonts w:ascii="Times New Roman" w:eastAsia="Times New Roman" w:hAnsi="Times New Roman" w:cs="Times New Roman"/>
          <w:sz w:val="20"/>
          <w:szCs w:val="20"/>
        </w:rPr>
        <w:t>perolehan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nilai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indeks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tiap</w:t>
      </w:r>
      <w:proofErr w:type="spellEnd"/>
      <w:r w:rsidRPr="00BA6413">
        <w:rPr>
          <w:rFonts w:ascii="Times New Roman" w:eastAsia="Times New Roman" w:hAnsi="Times New Roman" w:cs="Times New Roman"/>
          <w:sz w:val="20"/>
          <w:szCs w:val="20"/>
        </w:rPr>
        <w:t xml:space="preserve"> parameter </w:t>
      </w:r>
      <w:proofErr w:type="spellStart"/>
      <w:r w:rsidRPr="00BA6413">
        <w:rPr>
          <w:rFonts w:ascii="Times New Roman" w:eastAsia="Times New Roman" w:hAnsi="Times New Roman" w:cs="Times New Roman"/>
          <w:sz w:val="20"/>
          <w:szCs w:val="20"/>
        </w:rPr>
        <w:t>selanjutnya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dihitung</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kembali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menggunakan</w:t>
      </w:r>
      <w:proofErr w:type="spellEnd"/>
      <w:r w:rsidRPr="00BA6413">
        <w:rPr>
          <w:rFonts w:ascii="Times New Roman" w:eastAsia="Times New Roman" w:hAnsi="Times New Roman" w:cs="Times New Roman"/>
          <w:sz w:val="20"/>
          <w:szCs w:val="20"/>
        </w:rPr>
        <w:t xml:space="preserve"> Nilai </w:t>
      </w:r>
      <w:proofErr w:type="spellStart"/>
      <w:r w:rsidRPr="00BA6413">
        <w:rPr>
          <w:rFonts w:ascii="Times New Roman" w:eastAsia="Times New Roman" w:hAnsi="Times New Roman" w:cs="Times New Roman"/>
          <w:sz w:val="20"/>
          <w:szCs w:val="20"/>
        </w:rPr>
        <w:t>Indeks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Gabungan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Berikut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adalah</w:t>
      </w:r>
      <w:proofErr w:type="spellEnd"/>
      <w:r w:rsidRPr="00BA6413">
        <w:rPr>
          <w:rFonts w:ascii="Times New Roman" w:eastAsia="Times New Roman" w:hAnsi="Times New Roman" w:cs="Times New Roman"/>
          <w:sz w:val="20"/>
          <w:szCs w:val="20"/>
        </w:rPr>
        <w:t xml:space="preserve"> </w:t>
      </w:r>
      <w:r w:rsidR="003F5F9A" w:rsidRPr="00BA6413">
        <w:rPr>
          <w:rFonts w:ascii="Times New Roman" w:eastAsia="Times New Roman" w:hAnsi="Times New Roman" w:cs="Times New Roman"/>
          <w:sz w:val="20"/>
          <w:szCs w:val="20"/>
          <w:lang w:val="id-ID"/>
        </w:rPr>
        <w:t xml:space="preserve">nilai indeks tiap parameter </w:t>
      </w:r>
      <w:proofErr w:type="spellStart"/>
      <w:r w:rsidRPr="00BA6413">
        <w:rPr>
          <w:rFonts w:ascii="Times New Roman" w:eastAsia="Times New Roman" w:hAnsi="Times New Roman" w:cs="Times New Roman"/>
          <w:sz w:val="20"/>
          <w:szCs w:val="20"/>
        </w:rPr>
        <w:t>kesiapsiagaan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Teluk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Pacitan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terhadap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gempa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bumi</w:t>
      </w:r>
      <w:proofErr w:type="spellEnd"/>
      <w:r w:rsidR="00EB3565">
        <w:rPr>
          <w:rFonts w:ascii="Times New Roman" w:eastAsia="Times New Roman" w:hAnsi="Times New Roman" w:cs="Times New Roman"/>
          <w:sz w:val="20"/>
          <w:szCs w:val="20"/>
        </w:rPr>
        <w:t>:</w:t>
      </w:r>
    </w:p>
    <w:p w14:paraId="7F84D42D" w14:textId="24DDBF19" w:rsidR="00376BE6" w:rsidRPr="00376BE6" w:rsidRDefault="00376BE6" w:rsidP="00EB3565">
      <w:pPr>
        <w:spacing w:after="0" w:line="240" w:lineRule="auto"/>
        <w:jc w:val="center"/>
        <w:rPr>
          <w:rFonts w:ascii="Times New Roman" w:eastAsia="Times New Roman" w:hAnsi="Times New Roman" w:cs="Times New Roman"/>
          <w:sz w:val="20"/>
          <w:szCs w:val="20"/>
        </w:rPr>
      </w:pPr>
      <w:r w:rsidRPr="00376BE6">
        <w:rPr>
          <w:rFonts w:ascii="Times New Roman" w:hAnsi="Times New Roman" w:cs="Times New Roman"/>
          <w:b/>
          <w:bCs/>
          <w:sz w:val="20"/>
          <w:szCs w:val="20"/>
        </w:rPr>
        <w:t xml:space="preserve">Tabel </w:t>
      </w:r>
      <w:r w:rsidRPr="00376BE6">
        <w:rPr>
          <w:rFonts w:ascii="Times New Roman" w:hAnsi="Times New Roman" w:cs="Times New Roman"/>
          <w:b/>
          <w:bCs/>
          <w:sz w:val="20"/>
          <w:szCs w:val="20"/>
        </w:rPr>
        <w:fldChar w:fldCharType="begin"/>
      </w:r>
      <w:r w:rsidRPr="00376BE6">
        <w:rPr>
          <w:rFonts w:ascii="Times New Roman" w:hAnsi="Times New Roman" w:cs="Times New Roman"/>
          <w:b/>
          <w:bCs/>
          <w:sz w:val="20"/>
          <w:szCs w:val="20"/>
        </w:rPr>
        <w:instrText xml:space="preserve"> SEQ Tabel \* ARABIC </w:instrText>
      </w:r>
      <w:r w:rsidRPr="00376BE6">
        <w:rPr>
          <w:rFonts w:ascii="Times New Roman" w:hAnsi="Times New Roman" w:cs="Times New Roman"/>
          <w:b/>
          <w:bCs/>
          <w:sz w:val="20"/>
          <w:szCs w:val="20"/>
        </w:rPr>
        <w:fldChar w:fldCharType="separate"/>
      </w:r>
      <w:r w:rsidR="009C49A9">
        <w:rPr>
          <w:rFonts w:ascii="Times New Roman" w:hAnsi="Times New Roman" w:cs="Times New Roman"/>
          <w:b/>
          <w:bCs/>
          <w:noProof/>
          <w:sz w:val="20"/>
          <w:szCs w:val="20"/>
        </w:rPr>
        <w:t>2</w:t>
      </w:r>
      <w:r w:rsidRPr="00376BE6">
        <w:rPr>
          <w:rFonts w:ascii="Times New Roman" w:hAnsi="Times New Roman" w:cs="Times New Roman"/>
          <w:b/>
          <w:bCs/>
          <w:sz w:val="20"/>
          <w:szCs w:val="20"/>
        </w:rPr>
        <w:fldChar w:fldCharType="end"/>
      </w:r>
      <w:r w:rsidRPr="00376BE6">
        <w:rPr>
          <w:rFonts w:ascii="Times New Roman" w:hAnsi="Times New Roman" w:cs="Times New Roman"/>
          <w:b/>
          <w:bCs/>
          <w:sz w:val="20"/>
          <w:szCs w:val="20"/>
        </w:rPr>
        <w:t xml:space="preserve"> </w:t>
      </w:r>
      <w:proofErr w:type="spellStart"/>
      <w:r w:rsidRPr="00376BE6">
        <w:rPr>
          <w:rFonts w:ascii="Times New Roman" w:hAnsi="Times New Roman" w:cs="Times New Roman"/>
          <w:b/>
          <w:bCs/>
          <w:sz w:val="20"/>
          <w:szCs w:val="20"/>
        </w:rPr>
        <w:t>Perolehan</w:t>
      </w:r>
      <w:proofErr w:type="spellEnd"/>
      <w:r w:rsidRPr="00376BE6">
        <w:rPr>
          <w:rFonts w:ascii="Times New Roman" w:hAnsi="Times New Roman" w:cs="Times New Roman"/>
          <w:b/>
          <w:bCs/>
          <w:sz w:val="20"/>
          <w:szCs w:val="20"/>
        </w:rPr>
        <w:t xml:space="preserve"> Nilai </w:t>
      </w:r>
      <w:proofErr w:type="spellStart"/>
      <w:r w:rsidRPr="00376BE6">
        <w:rPr>
          <w:rFonts w:ascii="Times New Roman" w:hAnsi="Times New Roman" w:cs="Times New Roman"/>
          <w:b/>
          <w:bCs/>
          <w:sz w:val="20"/>
          <w:szCs w:val="20"/>
        </w:rPr>
        <w:t>Kesiapsiagaan</w:t>
      </w:r>
      <w:proofErr w:type="spellEnd"/>
    </w:p>
    <w:p w14:paraId="2A47E3C4" w14:textId="77777777" w:rsidR="00CF0FF7" w:rsidRPr="00BA6413" w:rsidRDefault="00CF0FF7" w:rsidP="00C72380">
      <w:pPr>
        <w:spacing w:after="0" w:line="240" w:lineRule="auto"/>
        <w:ind w:firstLine="426"/>
        <w:jc w:val="both"/>
        <w:rPr>
          <w:rFonts w:ascii="Times New Roman" w:eastAsia="Times New Roman" w:hAnsi="Times New Roman" w:cs="Times New Roman"/>
          <w:sz w:val="8"/>
          <w:szCs w:val="8"/>
        </w:rPr>
      </w:pPr>
    </w:p>
    <w:tbl>
      <w:tblPr>
        <w:tblStyle w:val="TableGrid"/>
        <w:tblW w:w="44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663"/>
        <w:gridCol w:w="1134"/>
      </w:tblGrid>
      <w:tr w:rsidR="00300482" w:rsidRPr="00BA6413" w14:paraId="6E5A9FD4" w14:textId="77777777" w:rsidTr="00E14A51">
        <w:trPr>
          <w:trHeight w:val="283"/>
          <w:jc w:val="center"/>
        </w:trPr>
        <w:tc>
          <w:tcPr>
            <w:tcW w:w="0" w:type="auto"/>
            <w:tcBorders>
              <w:top w:val="single" w:sz="4" w:space="0" w:color="auto"/>
              <w:bottom w:val="single" w:sz="4" w:space="0" w:color="auto"/>
            </w:tcBorders>
            <w:vAlign w:val="center"/>
          </w:tcPr>
          <w:p w14:paraId="76D9FDA9" w14:textId="77777777" w:rsidR="00300482" w:rsidRPr="00BA6413" w:rsidRDefault="00300482" w:rsidP="00C72380">
            <w:pPr>
              <w:pStyle w:val="ListParagraph"/>
              <w:spacing w:after="0" w:line="240" w:lineRule="auto"/>
              <w:ind w:left="0"/>
              <w:jc w:val="center"/>
              <w:rPr>
                <w:rFonts w:ascii="Times New Roman" w:hAnsi="Times New Roman" w:cs="Times New Roman"/>
                <w:b/>
                <w:bCs/>
                <w:sz w:val="20"/>
                <w:szCs w:val="20"/>
                <w:lang w:val="id-ID"/>
              </w:rPr>
            </w:pPr>
            <w:r w:rsidRPr="00BA6413">
              <w:rPr>
                <w:rFonts w:ascii="Times New Roman" w:hAnsi="Times New Roman" w:cs="Times New Roman"/>
                <w:b/>
                <w:bCs/>
                <w:sz w:val="20"/>
                <w:szCs w:val="20"/>
                <w:lang w:val="id-ID"/>
              </w:rPr>
              <w:t>Parameter</w:t>
            </w:r>
          </w:p>
        </w:tc>
        <w:tc>
          <w:tcPr>
            <w:tcW w:w="0" w:type="auto"/>
            <w:tcBorders>
              <w:top w:val="single" w:sz="4" w:space="0" w:color="auto"/>
              <w:bottom w:val="single" w:sz="4" w:space="0" w:color="auto"/>
            </w:tcBorders>
            <w:vAlign w:val="center"/>
          </w:tcPr>
          <w:p w14:paraId="23E52812" w14:textId="76571424" w:rsidR="00300482" w:rsidRPr="00BA6413" w:rsidRDefault="00300482" w:rsidP="00C72380">
            <w:pPr>
              <w:pStyle w:val="ListParagraph"/>
              <w:spacing w:after="0" w:line="240" w:lineRule="auto"/>
              <w:ind w:left="0"/>
              <w:jc w:val="center"/>
              <w:rPr>
                <w:rFonts w:ascii="Times New Roman" w:hAnsi="Times New Roman" w:cs="Times New Roman"/>
                <w:b/>
                <w:bCs/>
                <w:sz w:val="20"/>
                <w:szCs w:val="20"/>
                <w:lang w:val="id-ID"/>
              </w:rPr>
            </w:pPr>
            <w:r w:rsidRPr="00BA6413">
              <w:rPr>
                <w:rFonts w:ascii="Times New Roman" w:hAnsi="Times New Roman" w:cs="Times New Roman"/>
                <w:b/>
                <w:bCs/>
                <w:sz w:val="20"/>
                <w:szCs w:val="20"/>
                <w:lang w:val="id-ID"/>
              </w:rPr>
              <w:t xml:space="preserve">Nilai </w:t>
            </w:r>
          </w:p>
        </w:tc>
        <w:tc>
          <w:tcPr>
            <w:tcW w:w="1134" w:type="dxa"/>
            <w:tcBorders>
              <w:top w:val="single" w:sz="4" w:space="0" w:color="auto"/>
              <w:bottom w:val="single" w:sz="4" w:space="0" w:color="auto"/>
            </w:tcBorders>
            <w:vAlign w:val="center"/>
          </w:tcPr>
          <w:p w14:paraId="293EEEC4" w14:textId="77777777" w:rsidR="00300482" w:rsidRPr="00BA6413" w:rsidRDefault="00300482" w:rsidP="00C72380">
            <w:pPr>
              <w:pStyle w:val="ListParagraph"/>
              <w:spacing w:after="0" w:line="240" w:lineRule="auto"/>
              <w:ind w:left="0"/>
              <w:jc w:val="center"/>
              <w:rPr>
                <w:rFonts w:ascii="Times New Roman" w:hAnsi="Times New Roman" w:cs="Times New Roman"/>
                <w:b/>
                <w:bCs/>
                <w:sz w:val="20"/>
                <w:szCs w:val="20"/>
                <w:lang w:val="id-ID"/>
              </w:rPr>
            </w:pPr>
            <w:r w:rsidRPr="00BA6413">
              <w:rPr>
                <w:rFonts w:ascii="Times New Roman" w:hAnsi="Times New Roman" w:cs="Times New Roman"/>
                <w:b/>
                <w:bCs/>
                <w:sz w:val="20"/>
                <w:szCs w:val="20"/>
                <w:lang w:val="id-ID"/>
              </w:rPr>
              <w:t>Kategori</w:t>
            </w:r>
          </w:p>
        </w:tc>
      </w:tr>
      <w:tr w:rsidR="00300482" w:rsidRPr="00BA6413" w14:paraId="7E8B5862" w14:textId="77777777" w:rsidTr="00E14A51">
        <w:trPr>
          <w:trHeight w:val="283"/>
          <w:jc w:val="center"/>
        </w:trPr>
        <w:tc>
          <w:tcPr>
            <w:tcW w:w="0" w:type="auto"/>
            <w:tcBorders>
              <w:top w:val="single" w:sz="4" w:space="0" w:color="auto"/>
            </w:tcBorders>
            <w:vAlign w:val="center"/>
          </w:tcPr>
          <w:p w14:paraId="4CA223C8" w14:textId="2B812AC3" w:rsidR="00300482" w:rsidRPr="00BA6413" w:rsidRDefault="00300482" w:rsidP="00C72380">
            <w:pPr>
              <w:pStyle w:val="ListParagraph"/>
              <w:spacing w:after="0" w:line="240" w:lineRule="auto"/>
              <w:ind w:left="0"/>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Pengetahuan</w:t>
            </w:r>
            <w:r w:rsidRPr="00BA6413">
              <w:rPr>
                <w:rFonts w:ascii="Times New Roman" w:hAnsi="Times New Roman" w:cs="Times New Roman"/>
                <w:color w:val="FFFFFF" w:themeColor="background1"/>
                <w:sz w:val="20"/>
                <w:szCs w:val="20"/>
                <w:lang w:val="id-ID"/>
              </w:rPr>
              <w:t>.</w:t>
            </w:r>
            <w:r w:rsidRPr="00BA6413">
              <w:rPr>
                <w:rFonts w:ascii="Times New Roman" w:hAnsi="Times New Roman" w:cs="Times New Roman"/>
                <w:sz w:val="20"/>
                <w:szCs w:val="20"/>
                <w:lang w:val="id-ID"/>
              </w:rPr>
              <w:t>dan Sikap</w:t>
            </w:r>
          </w:p>
        </w:tc>
        <w:tc>
          <w:tcPr>
            <w:tcW w:w="0" w:type="auto"/>
            <w:tcBorders>
              <w:top w:val="single" w:sz="4" w:space="0" w:color="auto"/>
            </w:tcBorders>
            <w:vAlign w:val="center"/>
          </w:tcPr>
          <w:p w14:paraId="03438587" w14:textId="77777777" w:rsidR="00300482" w:rsidRPr="00BA6413" w:rsidRDefault="00300482" w:rsidP="00C72380">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88</w:t>
            </w:r>
          </w:p>
        </w:tc>
        <w:tc>
          <w:tcPr>
            <w:tcW w:w="1134" w:type="dxa"/>
            <w:tcBorders>
              <w:top w:val="single" w:sz="4" w:space="0" w:color="auto"/>
            </w:tcBorders>
            <w:vAlign w:val="center"/>
          </w:tcPr>
          <w:p w14:paraId="506645AA" w14:textId="77777777" w:rsidR="00300482" w:rsidRPr="00BA6413" w:rsidRDefault="00300482" w:rsidP="00C72380">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Sangat siap</w:t>
            </w:r>
          </w:p>
        </w:tc>
      </w:tr>
      <w:tr w:rsidR="00300482" w:rsidRPr="00BA6413" w14:paraId="7BAA7F66" w14:textId="77777777" w:rsidTr="00E14A51">
        <w:trPr>
          <w:trHeight w:val="283"/>
          <w:jc w:val="center"/>
        </w:trPr>
        <w:tc>
          <w:tcPr>
            <w:tcW w:w="0" w:type="auto"/>
            <w:vAlign w:val="center"/>
          </w:tcPr>
          <w:p w14:paraId="724F8A45" w14:textId="6667EAEB" w:rsidR="00300482" w:rsidRPr="00BA6413" w:rsidRDefault="00300482" w:rsidP="00C72380">
            <w:pPr>
              <w:pStyle w:val="ListParagraph"/>
              <w:spacing w:after="0" w:line="240" w:lineRule="auto"/>
              <w:ind w:left="0"/>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Rencana</w:t>
            </w:r>
            <w:r w:rsidRPr="00BA6413">
              <w:rPr>
                <w:rFonts w:ascii="Times New Roman" w:hAnsi="Times New Roman" w:cs="Times New Roman"/>
                <w:color w:val="FFFFFF" w:themeColor="background1"/>
                <w:sz w:val="20"/>
                <w:szCs w:val="20"/>
                <w:lang w:val="id-ID"/>
              </w:rPr>
              <w:t>.</w:t>
            </w:r>
            <w:r w:rsidRPr="00BA6413">
              <w:rPr>
                <w:rFonts w:ascii="Times New Roman" w:hAnsi="Times New Roman" w:cs="Times New Roman"/>
                <w:sz w:val="20"/>
                <w:szCs w:val="20"/>
                <w:lang w:val="id-ID"/>
              </w:rPr>
              <w:t>Tanggap Darurat</w:t>
            </w:r>
          </w:p>
        </w:tc>
        <w:tc>
          <w:tcPr>
            <w:tcW w:w="0" w:type="auto"/>
            <w:vAlign w:val="center"/>
          </w:tcPr>
          <w:p w14:paraId="707865B6" w14:textId="77777777" w:rsidR="00300482" w:rsidRPr="00BA6413" w:rsidRDefault="00300482" w:rsidP="00C72380">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83</w:t>
            </w:r>
          </w:p>
        </w:tc>
        <w:tc>
          <w:tcPr>
            <w:tcW w:w="1134" w:type="dxa"/>
            <w:vAlign w:val="center"/>
          </w:tcPr>
          <w:p w14:paraId="55E2DFA4" w14:textId="77777777" w:rsidR="00300482" w:rsidRPr="00BA6413" w:rsidRDefault="00300482" w:rsidP="00C72380">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Sangat siap</w:t>
            </w:r>
          </w:p>
        </w:tc>
      </w:tr>
      <w:tr w:rsidR="00300482" w:rsidRPr="00BA6413" w14:paraId="2EEB81C2" w14:textId="77777777" w:rsidTr="00E14A51">
        <w:trPr>
          <w:trHeight w:val="283"/>
          <w:jc w:val="center"/>
        </w:trPr>
        <w:tc>
          <w:tcPr>
            <w:tcW w:w="0" w:type="auto"/>
            <w:vAlign w:val="center"/>
          </w:tcPr>
          <w:p w14:paraId="617D8A2B" w14:textId="2C5C5A8E" w:rsidR="00300482" w:rsidRPr="00BA6413" w:rsidRDefault="00300482" w:rsidP="00C72380">
            <w:pPr>
              <w:pStyle w:val="ListParagraph"/>
              <w:spacing w:after="0" w:line="240" w:lineRule="auto"/>
              <w:ind w:left="0"/>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Sistem Peringatan Dini</w:t>
            </w:r>
          </w:p>
        </w:tc>
        <w:tc>
          <w:tcPr>
            <w:tcW w:w="0" w:type="auto"/>
            <w:vAlign w:val="center"/>
          </w:tcPr>
          <w:p w14:paraId="282A6DFD" w14:textId="77777777" w:rsidR="00300482" w:rsidRPr="00BA6413" w:rsidRDefault="00300482" w:rsidP="00C72380">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91</w:t>
            </w:r>
          </w:p>
        </w:tc>
        <w:tc>
          <w:tcPr>
            <w:tcW w:w="1134" w:type="dxa"/>
            <w:vAlign w:val="center"/>
          </w:tcPr>
          <w:p w14:paraId="7ECA38A1" w14:textId="77777777" w:rsidR="00300482" w:rsidRPr="00BA6413" w:rsidRDefault="00300482" w:rsidP="00C72380">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Sangat siap</w:t>
            </w:r>
          </w:p>
        </w:tc>
      </w:tr>
      <w:tr w:rsidR="00300482" w:rsidRPr="00BA6413" w14:paraId="6BA04C8B" w14:textId="77777777" w:rsidTr="00376BE6">
        <w:trPr>
          <w:trHeight w:val="283"/>
          <w:jc w:val="center"/>
        </w:trPr>
        <w:tc>
          <w:tcPr>
            <w:tcW w:w="0" w:type="auto"/>
            <w:tcBorders>
              <w:bottom w:val="single" w:sz="4" w:space="0" w:color="auto"/>
            </w:tcBorders>
            <w:vAlign w:val="center"/>
          </w:tcPr>
          <w:p w14:paraId="2528099E" w14:textId="113F5D27" w:rsidR="00300482" w:rsidRPr="00BA6413" w:rsidRDefault="00300482" w:rsidP="00C72380">
            <w:pPr>
              <w:pStyle w:val="ListParagraph"/>
              <w:spacing w:after="0" w:line="240" w:lineRule="auto"/>
              <w:ind w:left="0"/>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Mobilisasi Sumber Daya</w:t>
            </w:r>
          </w:p>
        </w:tc>
        <w:tc>
          <w:tcPr>
            <w:tcW w:w="0" w:type="auto"/>
            <w:tcBorders>
              <w:bottom w:val="single" w:sz="4" w:space="0" w:color="auto"/>
            </w:tcBorders>
            <w:vAlign w:val="center"/>
          </w:tcPr>
          <w:p w14:paraId="0C05C798" w14:textId="77777777" w:rsidR="00300482" w:rsidRPr="00BA6413" w:rsidRDefault="00300482" w:rsidP="00C72380">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74</w:t>
            </w:r>
          </w:p>
        </w:tc>
        <w:tc>
          <w:tcPr>
            <w:tcW w:w="1134" w:type="dxa"/>
            <w:tcBorders>
              <w:bottom w:val="single" w:sz="4" w:space="0" w:color="auto"/>
            </w:tcBorders>
            <w:vAlign w:val="center"/>
          </w:tcPr>
          <w:p w14:paraId="54C6D9D9" w14:textId="77777777" w:rsidR="00300482" w:rsidRPr="00BA6413" w:rsidRDefault="00300482" w:rsidP="00C72380">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Siap</w:t>
            </w:r>
          </w:p>
        </w:tc>
      </w:tr>
      <w:tr w:rsidR="00376BE6" w:rsidRPr="00BA6413" w14:paraId="3F488954" w14:textId="77777777" w:rsidTr="00376BE6">
        <w:trPr>
          <w:trHeight w:val="283"/>
          <w:jc w:val="center"/>
        </w:trPr>
        <w:tc>
          <w:tcPr>
            <w:tcW w:w="0" w:type="auto"/>
            <w:tcBorders>
              <w:top w:val="single" w:sz="4" w:space="0" w:color="auto"/>
            </w:tcBorders>
            <w:vAlign w:val="center"/>
          </w:tcPr>
          <w:p w14:paraId="4E5AE66A" w14:textId="1A3FFA1E" w:rsidR="00376BE6" w:rsidRPr="00376BE6" w:rsidRDefault="00376BE6" w:rsidP="00C72380">
            <w:pPr>
              <w:pStyle w:val="ListParagraph"/>
              <w:spacing w:after="0" w:line="240" w:lineRule="auto"/>
              <w:ind w:left="0"/>
              <w:jc w:val="both"/>
              <w:rPr>
                <w:rFonts w:ascii="Times New Roman" w:hAnsi="Times New Roman" w:cs="Times New Roman"/>
                <w:i/>
                <w:iCs/>
                <w:sz w:val="20"/>
                <w:szCs w:val="20"/>
                <w:lang w:val="id-ID"/>
              </w:rPr>
            </w:pPr>
            <w:r w:rsidRPr="009B3DD2">
              <w:rPr>
                <w:rFonts w:ascii="Times New Roman" w:hAnsi="Times New Roman" w:cs="Times New Roman"/>
                <w:i/>
                <w:iCs/>
                <w:sz w:val="20"/>
                <w:szCs w:val="20"/>
                <w:lang w:val="id-ID"/>
              </w:rPr>
              <w:t>Sumber: Data Primer (2025)</w:t>
            </w:r>
          </w:p>
        </w:tc>
        <w:tc>
          <w:tcPr>
            <w:tcW w:w="0" w:type="auto"/>
            <w:tcBorders>
              <w:top w:val="single" w:sz="4" w:space="0" w:color="auto"/>
            </w:tcBorders>
            <w:vAlign w:val="center"/>
          </w:tcPr>
          <w:p w14:paraId="10464687" w14:textId="77777777" w:rsidR="00376BE6" w:rsidRPr="00BA6413" w:rsidRDefault="00376BE6" w:rsidP="00C72380">
            <w:pPr>
              <w:pStyle w:val="ListParagraph"/>
              <w:spacing w:after="0" w:line="240" w:lineRule="auto"/>
              <w:ind w:left="0"/>
              <w:jc w:val="center"/>
              <w:rPr>
                <w:rFonts w:ascii="Times New Roman" w:hAnsi="Times New Roman" w:cs="Times New Roman"/>
                <w:sz w:val="20"/>
                <w:szCs w:val="20"/>
                <w:lang w:val="id-ID"/>
              </w:rPr>
            </w:pPr>
          </w:p>
        </w:tc>
        <w:tc>
          <w:tcPr>
            <w:tcW w:w="1134" w:type="dxa"/>
            <w:tcBorders>
              <w:top w:val="single" w:sz="4" w:space="0" w:color="auto"/>
            </w:tcBorders>
            <w:vAlign w:val="center"/>
          </w:tcPr>
          <w:p w14:paraId="730C7099" w14:textId="77777777" w:rsidR="00376BE6" w:rsidRPr="00BA6413" w:rsidRDefault="00376BE6" w:rsidP="00C72380">
            <w:pPr>
              <w:pStyle w:val="ListParagraph"/>
              <w:spacing w:after="0" w:line="240" w:lineRule="auto"/>
              <w:ind w:left="0"/>
              <w:jc w:val="center"/>
              <w:rPr>
                <w:rFonts w:ascii="Times New Roman" w:hAnsi="Times New Roman" w:cs="Times New Roman"/>
                <w:sz w:val="20"/>
                <w:szCs w:val="20"/>
                <w:lang w:val="id-ID"/>
              </w:rPr>
            </w:pPr>
          </w:p>
        </w:tc>
      </w:tr>
    </w:tbl>
    <w:p w14:paraId="3B9DED40" w14:textId="77777777" w:rsidR="006D4B15" w:rsidRPr="00A2620E" w:rsidRDefault="006D4B15" w:rsidP="00C72380">
      <w:pPr>
        <w:spacing w:after="0" w:line="240" w:lineRule="auto"/>
        <w:ind w:firstLine="720"/>
        <w:jc w:val="both"/>
        <w:rPr>
          <w:rFonts w:ascii="Times New Roman" w:eastAsia="Times New Roman" w:hAnsi="Times New Roman" w:cs="Times New Roman"/>
          <w:sz w:val="8"/>
          <w:szCs w:val="8"/>
          <w:lang w:val="id-ID"/>
        </w:rPr>
      </w:pPr>
    </w:p>
    <w:p w14:paraId="0CBEBF5B" w14:textId="255BCA69" w:rsidR="00107906" w:rsidRPr="00376BE6" w:rsidRDefault="005A7075" w:rsidP="00EB3565">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Nilai Indeks tiap parameter selanjutnya dimasukkan dalam rumus Indeks gabungan sehingga diperoleh hasil sebagai berikut:</w:t>
      </w:r>
    </w:p>
    <w:tbl>
      <w:tblPr>
        <w:tblStyle w:val="TableGrid"/>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969"/>
      </w:tblGrid>
      <w:tr w:rsidR="001741FA" w:rsidRPr="00BA6413" w14:paraId="637A07B9" w14:textId="77777777" w:rsidTr="00EB3565">
        <w:trPr>
          <w:trHeight w:val="113"/>
        </w:trPr>
        <w:tc>
          <w:tcPr>
            <w:tcW w:w="426" w:type="dxa"/>
          </w:tcPr>
          <w:p w14:paraId="38D61712" w14:textId="1791C705" w:rsidR="001741FA" w:rsidRPr="00BA6413" w:rsidRDefault="001741FA" w:rsidP="00C72380">
            <w:pPr>
              <w:spacing w:after="0" w:line="240" w:lineRule="auto"/>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K</w:t>
            </w:r>
          </w:p>
        </w:tc>
        <w:tc>
          <w:tcPr>
            <w:tcW w:w="3969" w:type="dxa"/>
            <w:vAlign w:val="center"/>
          </w:tcPr>
          <w:p w14:paraId="2F1C435E" w14:textId="77777777" w:rsidR="0086507B" w:rsidRPr="00BA6413" w:rsidRDefault="001741FA" w:rsidP="00C72380">
            <w:pPr>
              <w:spacing w:after="0" w:line="240" w:lineRule="auto"/>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 (0,45</w:t>
            </w:r>
            <w:r w:rsidR="0086507B" w:rsidRPr="00BA6413">
              <w:rPr>
                <w:rFonts w:ascii="Times New Roman" w:eastAsia="Times New Roman" w:hAnsi="Times New Roman" w:cs="Times New Roman"/>
                <w:sz w:val="20"/>
                <w:szCs w:val="20"/>
                <w:lang w:val="id-ID"/>
              </w:rPr>
              <w:t xml:space="preserve"> × </w:t>
            </w:r>
            <w:r w:rsidRPr="00BA6413">
              <w:rPr>
                <w:rFonts w:ascii="Times New Roman" w:eastAsia="Times New Roman" w:hAnsi="Times New Roman" w:cs="Times New Roman"/>
                <w:sz w:val="20"/>
                <w:szCs w:val="20"/>
                <w:lang w:val="id-ID"/>
              </w:rPr>
              <w:t>KA) + (0,35</w:t>
            </w:r>
            <w:r w:rsidR="0086507B"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w:t>
            </w:r>
            <w:r w:rsidR="0086507B" w:rsidRPr="00BA6413">
              <w:rPr>
                <w:rFonts w:ascii="Times New Roman" w:eastAsia="Times New Roman" w:hAnsi="Times New Roman" w:cs="Times New Roman"/>
                <w:sz w:val="20"/>
                <w:szCs w:val="20"/>
                <w:lang w:val="id-ID"/>
              </w:rPr>
              <w:t xml:space="preserve"> E</w:t>
            </w:r>
            <w:r w:rsidRPr="00BA6413">
              <w:rPr>
                <w:rFonts w:ascii="Times New Roman" w:eastAsia="Times New Roman" w:hAnsi="Times New Roman" w:cs="Times New Roman"/>
                <w:sz w:val="20"/>
                <w:szCs w:val="20"/>
                <w:lang w:val="id-ID"/>
              </w:rPr>
              <w:t>P) + (0,15 × RMC) +</w:t>
            </w:r>
          </w:p>
          <w:p w14:paraId="209A88AD" w14:textId="2817D3B0" w:rsidR="001741FA" w:rsidRPr="00BA6413" w:rsidRDefault="0086507B" w:rsidP="00C72380">
            <w:pPr>
              <w:spacing w:after="0" w:line="240" w:lineRule="auto"/>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 xml:space="preserve">   </w:t>
            </w:r>
            <w:r w:rsidR="001741FA" w:rsidRPr="00BA6413">
              <w:rPr>
                <w:rFonts w:ascii="Times New Roman" w:eastAsia="Times New Roman" w:hAnsi="Times New Roman" w:cs="Times New Roman"/>
                <w:sz w:val="20"/>
                <w:szCs w:val="20"/>
                <w:lang w:val="id-ID"/>
              </w:rPr>
              <w:t>(0,05</w:t>
            </w:r>
            <w:r w:rsidRPr="00BA6413">
              <w:rPr>
                <w:rFonts w:ascii="Times New Roman" w:eastAsia="Times New Roman" w:hAnsi="Times New Roman" w:cs="Times New Roman"/>
                <w:sz w:val="20"/>
                <w:szCs w:val="20"/>
                <w:lang w:val="id-ID"/>
              </w:rPr>
              <w:t xml:space="preserve"> × </w:t>
            </w:r>
            <w:r w:rsidR="001741FA" w:rsidRPr="00BA6413">
              <w:rPr>
                <w:rFonts w:ascii="Times New Roman" w:eastAsia="Times New Roman" w:hAnsi="Times New Roman" w:cs="Times New Roman"/>
                <w:sz w:val="20"/>
                <w:szCs w:val="20"/>
                <w:lang w:val="id-ID"/>
              </w:rPr>
              <w:t>WS)</w:t>
            </w:r>
          </w:p>
        </w:tc>
      </w:tr>
      <w:tr w:rsidR="001741FA" w:rsidRPr="00BA6413" w14:paraId="1C3EFCBA" w14:textId="77777777" w:rsidTr="00EB3565">
        <w:trPr>
          <w:trHeight w:val="113"/>
        </w:trPr>
        <w:tc>
          <w:tcPr>
            <w:tcW w:w="426" w:type="dxa"/>
          </w:tcPr>
          <w:p w14:paraId="139428D5" w14:textId="77777777" w:rsidR="001741FA" w:rsidRPr="00BA6413" w:rsidRDefault="001741FA" w:rsidP="00C72380">
            <w:pPr>
              <w:spacing w:after="0" w:line="240" w:lineRule="auto"/>
              <w:rPr>
                <w:rFonts w:ascii="Times New Roman" w:eastAsia="Times New Roman" w:hAnsi="Times New Roman" w:cs="Times New Roman"/>
                <w:sz w:val="20"/>
                <w:szCs w:val="20"/>
                <w:lang w:val="id-ID"/>
              </w:rPr>
            </w:pPr>
          </w:p>
        </w:tc>
        <w:tc>
          <w:tcPr>
            <w:tcW w:w="3969" w:type="dxa"/>
            <w:vAlign w:val="center"/>
          </w:tcPr>
          <w:p w14:paraId="70F16C2C" w14:textId="1C866A82" w:rsidR="001741FA" w:rsidRPr="00BA6413" w:rsidRDefault="001741FA" w:rsidP="00C72380">
            <w:pPr>
              <w:spacing w:after="0" w:line="240" w:lineRule="auto"/>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 xml:space="preserve">= (0,45 </w:t>
            </w:r>
            <w:r w:rsidR="0086507B" w:rsidRPr="00BA6413">
              <w:rPr>
                <w:rFonts w:ascii="Times New Roman" w:eastAsia="Times New Roman" w:hAnsi="Times New Roman" w:cs="Times New Roman"/>
                <w:sz w:val="20"/>
                <w:szCs w:val="20"/>
                <w:lang w:val="id-ID"/>
              </w:rPr>
              <w:t>×</w:t>
            </w:r>
            <w:r w:rsidRPr="00BA6413">
              <w:rPr>
                <w:rFonts w:ascii="Times New Roman" w:eastAsia="Times New Roman" w:hAnsi="Times New Roman" w:cs="Times New Roman"/>
                <w:sz w:val="20"/>
                <w:szCs w:val="20"/>
                <w:lang w:val="id-ID"/>
              </w:rPr>
              <w:t xml:space="preserve"> 88) + (0,35 </w:t>
            </w:r>
            <w:r w:rsidR="0086507B" w:rsidRPr="00BA6413">
              <w:rPr>
                <w:rFonts w:ascii="Times New Roman" w:eastAsia="Times New Roman" w:hAnsi="Times New Roman" w:cs="Times New Roman"/>
                <w:sz w:val="20"/>
                <w:szCs w:val="20"/>
                <w:lang w:val="id-ID"/>
              </w:rPr>
              <w:t>×</w:t>
            </w:r>
            <w:r w:rsidRPr="00BA6413">
              <w:rPr>
                <w:rFonts w:ascii="Times New Roman" w:eastAsia="Times New Roman" w:hAnsi="Times New Roman" w:cs="Times New Roman"/>
                <w:sz w:val="20"/>
                <w:szCs w:val="20"/>
                <w:lang w:val="id-ID"/>
              </w:rPr>
              <w:t xml:space="preserve"> 83) + (0,15 </w:t>
            </w:r>
            <w:r w:rsidR="0086507B" w:rsidRPr="00BA6413">
              <w:rPr>
                <w:rFonts w:ascii="Times New Roman" w:eastAsia="Times New Roman" w:hAnsi="Times New Roman" w:cs="Times New Roman"/>
                <w:sz w:val="20"/>
                <w:szCs w:val="20"/>
                <w:lang w:val="id-ID"/>
              </w:rPr>
              <w:t>×</w:t>
            </w:r>
            <w:r w:rsidRPr="00BA6413">
              <w:rPr>
                <w:rFonts w:ascii="Times New Roman" w:eastAsia="Times New Roman" w:hAnsi="Times New Roman" w:cs="Times New Roman"/>
                <w:sz w:val="20"/>
                <w:szCs w:val="20"/>
                <w:lang w:val="id-ID"/>
              </w:rPr>
              <w:t xml:space="preserve"> 74) +</w:t>
            </w:r>
          </w:p>
          <w:p w14:paraId="72254E6F" w14:textId="2C915823" w:rsidR="001741FA" w:rsidRPr="00BA6413" w:rsidRDefault="001741FA" w:rsidP="00C72380">
            <w:pPr>
              <w:spacing w:after="0" w:line="240" w:lineRule="auto"/>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 xml:space="preserve">    (0,05 </w:t>
            </w:r>
            <w:r w:rsidR="0086507B" w:rsidRPr="00BA6413">
              <w:rPr>
                <w:rFonts w:ascii="Times New Roman" w:eastAsia="Times New Roman" w:hAnsi="Times New Roman" w:cs="Times New Roman"/>
                <w:sz w:val="20"/>
                <w:szCs w:val="20"/>
                <w:lang w:val="id-ID"/>
              </w:rPr>
              <w:t>×</w:t>
            </w:r>
            <w:r w:rsidRPr="00BA6413">
              <w:rPr>
                <w:rFonts w:ascii="Times New Roman" w:eastAsia="Times New Roman" w:hAnsi="Times New Roman" w:cs="Times New Roman"/>
                <w:sz w:val="20"/>
                <w:szCs w:val="20"/>
                <w:lang w:val="id-ID"/>
              </w:rPr>
              <w:t xml:space="preserve"> 91)</w:t>
            </w:r>
          </w:p>
        </w:tc>
      </w:tr>
      <w:tr w:rsidR="001741FA" w:rsidRPr="00BA6413" w14:paraId="67CE837B" w14:textId="77777777" w:rsidTr="00EB3565">
        <w:trPr>
          <w:trHeight w:val="113"/>
        </w:trPr>
        <w:tc>
          <w:tcPr>
            <w:tcW w:w="426" w:type="dxa"/>
          </w:tcPr>
          <w:p w14:paraId="32A6F1C0" w14:textId="77777777" w:rsidR="001741FA" w:rsidRPr="00BA6413" w:rsidRDefault="001741FA" w:rsidP="00C72380">
            <w:pPr>
              <w:spacing w:after="0" w:line="240" w:lineRule="auto"/>
              <w:rPr>
                <w:rFonts w:ascii="Times New Roman" w:eastAsia="Times New Roman" w:hAnsi="Times New Roman" w:cs="Times New Roman"/>
                <w:sz w:val="20"/>
                <w:szCs w:val="20"/>
                <w:lang w:val="id-ID"/>
              </w:rPr>
            </w:pPr>
          </w:p>
        </w:tc>
        <w:tc>
          <w:tcPr>
            <w:tcW w:w="3969" w:type="dxa"/>
            <w:vAlign w:val="center"/>
          </w:tcPr>
          <w:p w14:paraId="2FE4639E" w14:textId="35EF268E" w:rsidR="001741FA" w:rsidRPr="00BA6413" w:rsidRDefault="001741FA" w:rsidP="00C72380">
            <w:pPr>
              <w:spacing w:after="0" w:line="240" w:lineRule="auto"/>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 39,6 + 29,05 + 11,1 + 4,55</w:t>
            </w:r>
          </w:p>
        </w:tc>
      </w:tr>
      <w:tr w:rsidR="001741FA" w:rsidRPr="00BA6413" w14:paraId="7EFA490E" w14:textId="77777777" w:rsidTr="00EB3565">
        <w:trPr>
          <w:trHeight w:val="113"/>
        </w:trPr>
        <w:tc>
          <w:tcPr>
            <w:tcW w:w="426" w:type="dxa"/>
          </w:tcPr>
          <w:p w14:paraId="7783D510" w14:textId="77777777" w:rsidR="001741FA" w:rsidRPr="00BA6413" w:rsidRDefault="001741FA" w:rsidP="00C72380">
            <w:pPr>
              <w:spacing w:after="0" w:line="240" w:lineRule="auto"/>
              <w:rPr>
                <w:rFonts w:ascii="Times New Roman" w:eastAsia="Times New Roman" w:hAnsi="Times New Roman" w:cs="Times New Roman"/>
                <w:sz w:val="20"/>
                <w:szCs w:val="20"/>
                <w:lang w:val="id-ID"/>
              </w:rPr>
            </w:pPr>
          </w:p>
        </w:tc>
        <w:tc>
          <w:tcPr>
            <w:tcW w:w="3969" w:type="dxa"/>
            <w:vAlign w:val="center"/>
          </w:tcPr>
          <w:p w14:paraId="51ECA81D" w14:textId="49951643" w:rsidR="001741FA" w:rsidRPr="00BA6413" w:rsidRDefault="001741FA" w:rsidP="00C72380">
            <w:pPr>
              <w:spacing w:after="0" w:line="240" w:lineRule="auto"/>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 84,3 (sangat siap)</w:t>
            </w:r>
          </w:p>
        </w:tc>
      </w:tr>
    </w:tbl>
    <w:p w14:paraId="4CC03592" w14:textId="0F0582CF" w:rsidR="00E43D7C" w:rsidRPr="00BA6413" w:rsidRDefault="005A7075" w:rsidP="00EB3565">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Berdasarkan perhitungan indeks gabungan di atas, hasil yang diperoleh adalah 84,3. Hal ini menunjukkan bahwa tingkat kesiapsiagaan masyarakat Teluk Pacitan terkhususnya di Kelurahan Sidoharjo dan Kelurahan Ploso terhadap bencana gempa bumi berada dalam kategori “sangat siap”.</w:t>
      </w:r>
    </w:p>
    <w:p w14:paraId="18907750" w14:textId="77777777" w:rsidR="00B73519" w:rsidRPr="00A2620E" w:rsidRDefault="00B73519" w:rsidP="00C72380">
      <w:pPr>
        <w:spacing w:after="0" w:line="240" w:lineRule="auto"/>
        <w:ind w:firstLine="720"/>
        <w:jc w:val="both"/>
        <w:rPr>
          <w:rFonts w:ascii="Times New Roman" w:eastAsia="Times New Roman" w:hAnsi="Times New Roman" w:cs="Times New Roman"/>
          <w:sz w:val="12"/>
          <w:szCs w:val="12"/>
          <w:lang w:val="id-ID"/>
        </w:rPr>
      </w:pPr>
    </w:p>
    <w:p w14:paraId="3111586A" w14:textId="463D2466" w:rsidR="003A1187" w:rsidRPr="00BA6413" w:rsidRDefault="003A1187" w:rsidP="00C72380">
      <w:pPr>
        <w:pStyle w:val="ListParagraph"/>
        <w:numPr>
          <w:ilvl w:val="0"/>
          <w:numId w:val="11"/>
        </w:numPr>
        <w:spacing w:after="0" w:line="240" w:lineRule="auto"/>
        <w:ind w:left="284" w:hanging="284"/>
        <w:rPr>
          <w:rFonts w:ascii="Times New Roman" w:eastAsia="Times New Roman" w:hAnsi="Times New Roman" w:cs="Times New Roman"/>
          <w:b/>
          <w:bCs/>
          <w:sz w:val="20"/>
          <w:szCs w:val="20"/>
        </w:rPr>
      </w:pPr>
      <w:proofErr w:type="spellStart"/>
      <w:r w:rsidRPr="00BA6413">
        <w:rPr>
          <w:rFonts w:ascii="Times New Roman" w:eastAsia="Times New Roman" w:hAnsi="Times New Roman" w:cs="Times New Roman"/>
          <w:b/>
          <w:bCs/>
          <w:sz w:val="20"/>
          <w:szCs w:val="20"/>
        </w:rPr>
        <w:t>Kesiapsiagaan</w:t>
      </w:r>
      <w:proofErr w:type="spellEnd"/>
      <w:r w:rsidRPr="00BA6413">
        <w:rPr>
          <w:rFonts w:ascii="Times New Roman" w:eastAsia="Times New Roman" w:hAnsi="Times New Roman" w:cs="Times New Roman"/>
          <w:b/>
          <w:bCs/>
          <w:sz w:val="20"/>
          <w:szCs w:val="20"/>
        </w:rPr>
        <w:t xml:space="preserve"> Masyarakat </w:t>
      </w:r>
      <w:proofErr w:type="spellStart"/>
      <w:r w:rsidRPr="00BA6413">
        <w:rPr>
          <w:rFonts w:ascii="Times New Roman" w:eastAsia="Times New Roman" w:hAnsi="Times New Roman" w:cs="Times New Roman"/>
          <w:b/>
          <w:bCs/>
          <w:sz w:val="20"/>
          <w:szCs w:val="20"/>
        </w:rPr>
        <w:t>terhadap</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bencana</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Gempa</w:t>
      </w:r>
      <w:proofErr w:type="spellEnd"/>
      <w:r w:rsidRPr="00BA6413">
        <w:rPr>
          <w:rFonts w:ascii="Times New Roman" w:eastAsia="Times New Roman" w:hAnsi="Times New Roman" w:cs="Times New Roman"/>
          <w:b/>
          <w:bCs/>
          <w:sz w:val="20"/>
          <w:szCs w:val="20"/>
        </w:rPr>
        <w:t xml:space="preserve"> Tsunami</w:t>
      </w:r>
    </w:p>
    <w:p w14:paraId="0E92FE7E" w14:textId="5A4C2B6C" w:rsidR="00CE36F0" w:rsidRPr="00BA6413" w:rsidRDefault="00A0259C" w:rsidP="00C72380">
      <w:pPr>
        <w:pStyle w:val="ListParagraph"/>
        <w:numPr>
          <w:ilvl w:val="1"/>
          <w:numId w:val="16"/>
        </w:numPr>
        <w:spacing w:after="0" w:line="240" w:lineRule="auto"/>
        <w:ind w:left="284"/>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Pengetahuan</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sikap</w:t>
      </w:r>
      <w:proofErr w:type="spellEnd"/>
    </w:p>
    <w:p w14:paraId="4639E126" w14:textId="4A195BC6" w:rsidR="00E43D7C" w:rsidRPr="00BA6413" w:rsidRDefault="00E43D7C" w:rsidP="00EB3565">
      <w:pPr>
        <w:pStyle w:val="ListParagraph"/>
        <w:spacing w:after="0" w:line="240" w:lineRule="auto"/>
        <w:ind w:left="0"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Penggunaan</w:t>
      </w:r>
      <w:proofErr w:type="spellEnd"/>
      <w:r w:rsidRPr="00BA6413">
        <w:rPr>
          <w:rFonts w:ascii="Times New Roman" w:eastAsia="Times New Roman" w:hAnsi="Times New Roman" w:cs="Times New Roman"/>
          <w:sz w:val="20"/>
          <w:szCs w:val="20"/>
        </w:rPr>
        <w:t xml:space="preserve"> parameter </w:t>
      </w:r>
      <w:proofErr w:type="spellStart"/>
      <w:r w:rsidRPr="00BA6413">
        <w:rPr>
          <w:rFonts w:ascii="Times New Roman" w:eastAsia="Times New Roman" w:hAnsi="Times New Roman" w:cs="Times New Roman"/>
          <w:sz w:val="20"/>
          <w:szCs w:val="20"/>
        </w:rPr>
        <w:t>pengetahuan</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sikap</w:t>
      </w:r>
      <w:proofErr w:type="spellEnd"/>
      <w:r w:rsidRPr="00BA6413">
        <w:rPr>
          <w:rFonts w:ascii="Times New Roman" w:eastAsia="Times New Roman" w:hAnsi="Times New Roman" w:cs="Times New Roman"/>
          <w:sz w:val="20"/>
          <w:szCs w:val="20"/>
        </w:rPr>
        <w:t xml:space="preserve"> pada </w:t>
      </w:r>
      <w:proofErr w:type="spellStart"/>
      <w:r w:rsidRPr="00BA6413">
        <w:rPr>
          <w:rFonts w:ascii="Times New Roman" w:eastAsia="Times New Roman" w:hAnsi="Times New Roman" w:cs="Times New Roman"/>
          <w:sz w:val="20"/>
          <w:szCs w:val="20"/>
        </w:rPr>
        <w:t>penelitian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ini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diukur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menggunakan</w:t>
      </w:r>
      <w:proofErr w:type="spellEnd"/>
      <w:r w:rsidRPr="00BA6413">
        <w:rPr>
          <w:rFonts w:ascii="Times New Roman" w:eastAsia="Times New Roman" w:hAnsi="Times New Roman" w:cs="Times New Roman"/>
          <w:sz w:val="20"/>
          <w:szCs w:val="20"/>
        </w:rPr>
        <w:t xml:space="preserve"> 5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Data yang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diolah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rata-rata dan </w:t>
      </w:r>
      <w:proofErr w:type="spellStart"/>
      <w:r w:rsidRPr="00BA6413">
        <w:rPr>
          <w:rFonts w:ascii="Times New Roman" w:eastAsia="Times New Roman" w:hAnsi="Times New Roman" w:cs="Times New Roman"/>
          <w:sz w:val="20"/>
          <w:szCs w:val="20"/>
        </w:rPr>
        <w:t>persentase</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dari</w:t>
      </w:r>
      <w:proofErr w:type="spellEnd"/>
      <w:r w:rsidRPr="00BA6413">
        <w:rPr>
          <w:rFonts w:ascii="Times New Roman" w:eastAsia="Times New Roman" w:hAnsi="Times New Roman" w:cs="Times New Roman"/>
          <w:sz w:val="20"/>
          <w:szCs w:val="20"/>
        </w:rPr>
        <w:t xml:space="preserve"> total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ditampilkan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diagram </w:t>
      </w:r>
      <w:proofErr w:type="spellStart"/>
      <w:r w:rsidRPr="00BA6413">
        <w:rPr>
          <w:rFonts w:ascii="Times New Roman" w:eastAsia="Times New Roman" w:hAnsi="Times New Roman" w:cs="Times New Roman"/>
          <w:sz w:val="20"/>
          <w:szCs w:val="20"/>
        </w:rPr>
        <w:t>berikut</w:t>
      </w:r>
      <w:proofErr w:type="spellEnd"/>
      <w:r w:rsidRPr="00BA6413">
        <w:rPr>
          <w:rFonts w:ascii="Times New Roman" w:eastAsia="Times New Roman" w:hAnsi="Times New Roman" w:cs="Times New Roman"/>
          <w:sz w:val="20"/>
          <w:szCs w:val="20"/>
        </w:rPr>
        <w:t>:</w:t>
      </w:r>
    </w:p>
    <w:p w14:paraId="05281A14" w14:textId="242BAAEB" w:rsidR="00D143F8" w:rsidRPr="00696E40" w:rsidRDefault="00F5539D" w:rsidP="00696E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F9B5699" wp14:editId="20BF679B">
            <wp:extent cx="2159204" cy="1109965"/>
            <wp:effectExtent l="0" t="0" r="0" b="0"/>
            <wp:docPr id="3869650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902" b="9116"/>
                    <a:stretch>
                      <a:fillRect/>
                    </a:stretch>
                  </pic:blipFill>
                  <pic:spPr bwMode="auto">
                    <a:xfrm>
                      <a:off x="0" y="0"/>
                      <a:ext cx="2160000" cy="1110374"/>
                    </a:xfrm>
                    <a:prstGeom prst="rect">
                      <a:avLst/>
                    </a:prstGeom>
                    <a:noFill/>
                    <a:ln>
                      <a:noFill/>
                    </a:ln>
                    <a:extLst>
                      <a:ext uri="{53640926-AAD7-44D8-BBD7-CCE9431645EC}">
                        <a14:shadowObscured xmlns:a14="http://schemas.microsoft.com/office/drawing/2010/main"/>
                      </a:ext>
                    </a:extLst>
                  </pic:spPr>
                </pic:pic>
              </a:graphicData>
            </a:graphic>
          </wp:inline>
        </w:drawing>
      </w:r>
    </w:p>
    <w:p w14:paraId="73057CAF" w14:textId="0F972F9E" w:rsidR="00A2620E" w:rsidRDefault="007F2E09" w:rsidP="00A2620E">
      <w:pPr>
        <w:pStyle w:val="Caption"/>
        <w:keepNext/>
        <w:spacing w:after="0"/>
        <w:jc w:val="center"/>
        <w:rPr>
          <w:rFonts w:ascii="Times New Roman" w:hAnsi="Times New Roman" w:cs="Times New Roman"/>
          <w:i w:val="0"/>
          <w:iCs w:val="0"/>
          <w:color w:val="auto"/>
          <w:sz w:val="20"/>
          <w:szCs w:val="20"/>
        </w:rPr>
      </w:pPr>
      <w:r w:rsidRPr="00DE477F">
        <w:rPr>
          <w:rFonts w:ascii="Times New Roman" w:hAnsi="Times New Roman" w:cs="Times New Roman"/>
          <w:i w:val="0"/>
          <w:iCs w:val="0"/>
          <w:color w:val="auto"/>
          <w:sz w:val="20"/>
          <w:szCs w:val="20"/>
        </w:rPr>
        <w:t xml:space="preserve">Gambar </w:t>
      </w:r>
      <w:r w:rsidRPr="00DE477F">
        <w:rPr>
          <w:rFonts w:ascii="Times New Roman" w:hAnsi="Times New Roman" w:cs="Times New Roman"/>
          <w:i w:val="0"/>
          <w:iCs w:val="0"/>
          <w:color w:val="auto"/>
          <w:sz w:val="20"/>
          <w:szCs w:val="20"/>
        </w:rPr>
        <w:fldChar w:fldCharType="begin"/>
      </w:r>
      <w:r w:rsidRPr="00DE477F">
        <w:rPr>
          <w:rFonts w:ascii="Times New Roman" w:hAnsi="Times New Roman" w:cs="Times New Roman"/>
          <w:i w:val="0"/>
          <w:iCs w:val="0"/>
          <w:color w:val="auto"/>
          <w:sz w:val="20"/>
          <w:szCs w:val="20"/>
        </w:rPr>
        <w:instrText xml:space="preserve"> SEQ Gambar \* ARABIC </w:instrText>
      </w:r>
      <w:r w:rsidRPr="00DE477F">
        <w:rPr>
          <w:rFonts w:ascii="Times New Roman" w:hAnsi="Times New Roman" w:cs="Times New Roman"/>
          <w:i w:val="0"/>
          <w:iCs w:val="0"/>
          <w:color w:val="auto"/>
          <w:sz w:val="20"/>
          <w:szCs w:val="20"/>
        </w:rPr>
        <w:fldChar w:fldCharType="separate"/>
      </w:r>
      <w:r w:rsidR="009C49A9">
        <w:rPr>
          <w:rFonts w:ascii="Times New Roman" w:hAnsi="Times New Roman" w:cs="Times New Roman"/>
          <w:i w:val="0"/>
          <w:iCs w:val="0"/>
          <w:noProof/>
          <w:color w:val="auto"/>
          <w:sz w:val="20"/>
          <w:szCs w:val="20"/>
        </w:rPr>
        <w:t>5</w:t>
      </w:r>
      <w:r w:rsidRPr="00DE477F">
        <w:rPr>
          <w:rFonts w:ascii="Times New Roman" w:hAnsi="Times New Roman" w:cs="Times New Roman"/>
          <w:i w:val="0"/>
          <w:iCs w:val="0"/>
          <w:color w:val="auto"/>
          <w:sz w:val="20"/>
          <w:szCs w:val="20"/>
        </w:rPr>
        <w:fldChar w:fldCharType="end"/>
      </w:r>
      <w:r w:rsidRPr="00DE477F">
        <w:rPr>
          <w:rFonts w:ascii="Times New Roman" w:hAnsi="Times New Roman" w:cs="Times New Roman"/>
          <w:i w:val="0"/>
          <w:iCs w:val="0"/>
          <w:color w:val="auto"/>
          <w:sz w:val="20"/>
          <w:szCs w:val="20"/>
        </w:rPr>
        <w:t xml:space="preserve"> Pengetahuan dan Sikap </w:t>
      </w:r>
      <w:r w:rsidR="006649C9">
        <w:rPr>
          <w:rFonts w:ascii="Times New Roman" w:hAnsi="Times New Roman" w:cs="Times New Roman"/>
          <w:i w:val="0"/>
          <w:iCs w:val="0"/>
          <w:color w:val="auto"/>
          <w:sz w:val="20"/>
          <w:szCs w:val="20"/>
        </w:rPr>
        <w:t>Tsunami</w:t>
      </w:r>
    </w:p>
    <w:p w14:paraId="37696A27" w14:textId="77777777" w:rsidR="00A2620E" w:rsidRPr="00A2620E" w:rsidRDefault="00A2620E" w:rsidP="00A2620E">
      <w:pPr>
        <w:spacing w:after="0"/>
        <w:rPr>
          <w:sz w:val="8"/>
          <w:szCs w:val="8"/>
          <w:lang w:val="id-ID"/>
        </w:rPr>
      </w:pPr>
    </w:p>
    <w:p w14:paraId="7E0BF4E4" w14:textId="65B2AC1C" w:rsidR="00B777DB" w:rsidRPr="00BA6413" w:rsidRDefault="00D143F8" w:rsidP="00D91814">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Berdasarkan gambar diagram  di atas, diketahui bahwa responden berada dalam kategori sangat siap (72%), siap (26%), hampir siap (2%)</w:t>
      </w:r>
      <w:r w:rsidR="00275504" w:rsidRPr="00BA6413">
        <w:rPr>
          <w:rFonts w:ascii="Times New Roman" w:eastAsia="Times New Roman" w:hAnsi="Times New Roman" w:cs="Times New Roman"/>
          <w:sz w:val="20"/>
          <w:szCs w:val="20"/>
          <w:lang w:val="id-ID"/>
        </w:rPr>
        <w:t>,</w:t>
      </w:r>
      <w:r w:rsidRPr="00BA6413">
        <w:rPr>
          <w:rFonts w:ascii="Times New Roman" w:eastAsia="Times New Roman" w:hAnsi="Times New Roman" w:cs="Times New Roman"/>
          <w:sz w:val="20"/>
          <w:szCs w:val="20"/>
          <w:lang w:val="id-ID"/>
        </w:rPr>
        <w:t xml:space="preserve"> kurang siap </w:t>
      </w:r>
      <w:r w:rsidR="00275504" w:rsidRPr="00BA6413">
        <w:rPr>
          <w:rFonts w:ascii="Times New Roman" w:eastAsia="Times New Roman" w:hAnsi="Times New Roman" w:cs="Times New Roman"/>
          <w:sz w:val="20"/>
          <w:szCs w:val="20"/>
          <w:lang w:val="id-ID"/>
        </w:rPr>
        <w:t>(0%)</w:t>
      </w:r>
      <w:r w:rsidR="00294220"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dan belum siap (0%). Hal ini membuat nilai indeks kesiapsiagaan masyarakat terhadap bencana tsunami dalam parameter pengetahuan dan sikap adalah sebesar 83 yang termasuk dalam kategori “sangat siap”.</w:t>
      </w:r>
    </w:p>
    <w:p w14:paraId="19E6588F" w14:textId="40218F79" w:rsidR="00B777DB" w:rsidRPr="00BA6413" w:rsidRDefault="0092105B" w:rsidP="00D91814">
      <w:pPr>
        <w:spacing w:after="0" w:line="240" w:lineRule="auto"/>
        <w:ind w:firstLine="567"/>
        <w:jc w:val="both"/>
        <w:rPr>
          <w:rFonts w:ascii="Times New Roman" w:eastAsia="Times New Roman" w:hAnsi="Times New Roman" w:cs="Times New Roman"/>
          <w:sz w:val="20"/>
          <w:szCs w:val="20"/>
        </w:rPr>
      </w:pPr>
      <w:r w:rsidRPr="00BA6413">
        <w:rPr>
          <w:rFonts w:ascii="Times New Roman" w:eastAsia="Times New Roman" w:hAnsi="Times New Roman" w:cs="Times New Roman"/>
          <w:sz w:val="20"/>
          <w:szCs w:val="20"/>
        </w:rPr>
        <w:t xml:space="preserve">Pada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Pengertian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tsunami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sebanyak</w:t>
      </w:r>
      <w:proofErr w:type="spellEnd"/>
      <w:r w:rsidRPr="00BA6413">
        <w:rPr>
          <w:rFonts w:ascii="Times New Roman" w:eastAsia="Times New Roman" w:hAnsi="Times New Roman" w:cs="Times New Roman"/>
          <w:sz w:val="20"/>
          <w:szCs w:val="20"/>
        </w:rPr>
        <w:t xml:space="preserve"> 82% yang </w:t>
      </w:r>
      <w:proofErr w:type="spellStart"/>
      <w:r w:rsidRPr="00BA6413">
        <w:rPr>
          <w:rFonts w:ascii="Times New Roman" w:eastAsia="Times New Roman" w:hAnsi="Times New Roman" w:cs="Times New Roman"/>
          <w:sz w:val="20"/>
          <w:szCs w:val="20"/>
        </w:rPr>
        <w:t>menunjukkan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di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Pada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penyebab</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terjadinya</w:t>
      </w:r>
      <w:proofErr w:type="spellEnd"/>
      <w:r w:rsidRPr="00BA6413">
        <w:rPr>
          <w:rFonts w:ascii="Times New Roman" w:eastAsia="Times New Roman" w:hAnsi="Times New Roman" w:cs="Times New Roman"/>
          <w:sz w:val="20"/>
          <w:szCs w:val="20"/>
        </w:rPr>
        <w:t xml:space="preserve"> tsunami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sebanyak</w:t>
      </w:r>
      <w:proofErr w:type="spellEnd"/>
      <w:r w:rsidRPr="00BA6413">
        <w:rPr>
          <w:rFonts w:ascii="Times New Roman" w:eastAsia="Times New Roman" w:hAnsi="Times New Roman" w:cs="Times New Roman"/>
          <w:sz w:val="20"/>
          <w:szCs w:val="20"/>
        </w:rPr>
        <w:t xml:space="preserve"> 52% </w:t>
      </w:r>
      <w:proofErr w:type="spellStart"/>
      <w:r w:rsidRPr="00BA6413">
        <w:rPr>
          <w:rFonts w:ascii="Times New Roman" w:eastAsia="Times New Roman" w:hAnsi="Times New Roman" w:cs="Times New Roman"/>
          <w:sz w:val="20"/>
          <w:szCs w:val="20"/>
        </w:rPr>
        <w:t>termasuk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kurang</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Selanjutnya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untuk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kejadian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gempa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bumi</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dapat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menimbulkan</w:t>
      </w:r>
      <w:proofErr w:type="spellEnd"/>
      <w:r w:rsidRPr="00BA6413">
        <w:rPr>
          <w:rFonts w:ascii="Times New Roman" w:eastAsia="Times New Roman" w:hAnsi="Times New Roman" w:cs="Times New Roman"/>
          <w:sz w:val="20"/>
          <w:szCs w:val="20"/>
        </w:rPr>
        <w:t xml:space="preserve"> tsunami dan </w:t>
      </w:r>
      <w:proofErr w:type="spellStart"/>
      <w:r w:rsidRPr="00BA6413">
        <w:rPr>
          <w:rFonts w:ascii="Times New Roman" w:eastAsia="Times New Roman" w:hAnsi="Times New Roman" w:cs="Times New Roman"/>
          <w:sz w:val="20"/>
          <w:szCs w:val="20"/>
        </w:rPr>
        <w:t>tindakan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penyelamatan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saat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tsunami </w:t>
      </w:r>
      <w:proofErr w:type="spellStart"/>
      <w:r w:rsidRPr="00BA6413">
        <w:rPr>
          <w:rFonts w:ascii="Times New Roman" w:eastAsia="Times New Roman" w:hAnsi="Times New Roman" w:cs="Times New Roman"/>
          <w:sz w:val="20"/>
          <w:szCs w:val="20"/>
        </w:rPr>
        <w:t>apabila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memperoleh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100% yang </w:t>
      </w:r>
      <w:proofErr w:type="spellStart"/>
      <w:r w:rsidRPr="00BA6413">
        <w:rPr>
          <w:rFonts w:ascii="Times New Roman" w:eastAsia="Times New Roman" w:hAnsi="Times New Roman" w:cs="Times New Roman"/>
          <w:sz w:val="20"/>
          <w:szCs w:val="20"/>
        </w:rPr>
        <w:t>menunjukkan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Sedangkan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untuk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indikator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motivasi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kesiapsiagaan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mengantisipasi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kejadian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alam</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menimbulkan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hasil</w:t>
      </w:r>
      <w:proofErr w:type="spellEnd"/>
      <w:r w:rsidRPr="00BA6413">
        <w:rPr>
          <w:rFonts w:ascii="Times New Roman" w:eastAsia="Times New Roman" w:hAnsi="Times New Roman" w:cs="Times New Roman"/>
          <w:sz w:val="20"/>
          <w:szCs w:val="20"/>
        </w:rPr>
        <w:t xml:space="preserve"> 78% yang </w:t>
      </w:r>
      <w:proofErr w:type="spellStart"/>
      <w:r w:rsidRPr="00BA6413">
        <w:rPr>
          <w:rFonts w:ascii="Times New Roman" w:eastAsia="Times New Roman" w:hAnsi="Times New Roman" w:cs="Times New Roman"/>
          <w:sz w:val="20"/>
          <w:szCs w:val="20"/>
        </w:rPr>
        <w:t>menunjukkan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p>
    <w:p w14:paraId="62F39EC0" w14:textId="77777777" w:rsidR="00B73519" w:rsidRPr="00A2620E" w:rsidRDefault="00B73519" w:rsidP="00C72380">
      <w:pPr>
        <w:spacing w:after="0" w:line="240" w:lineRule="auto"/>
        <w:ind w:firstLine="720"/>
        <w:jc w:val="both"/>
        <w:rPr>
          <w:rFonts w:ascii="Times New Roman" w:eastAsia="Times New Roman" w:hAnsi="Times New Roman" w:cs="Times New Roman"/>
          <w:sz w:val="8"/>
          <w:szCs w:val="8"/>
        </w:rPr>
      </w:pPr>
    </w:p>
    <w:p w14:paraId="7CEE7682" w14:textId="6CA50ACD" w:rsidR="00A0259C" w:rsidRPr="00BA6413" w:rsidRDefault="00854097" w:rsidP="00C72380">
      <w:pPr>
        <w:pStyle w:val="ListParagraph"/>
        <w:numPr>
          <w:ilvl w:val="1"/>
          <w:numId w:val="16"/>
        </w:numPr>
        <w:spacing w:after="0" w:line="240" w:lineRule="auto"/>
        <w:ind w:left="284"/>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Tanggap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p>
    <w:p w14:paraId="0EF796A4" w14:textId="7485B8E9" w:rsidR="00707C04" w:rsidRDefault="00902B1C" w:rsidP="00707C04">
      <w:pPr>
        <w:spacing w:after="0" w:line="240" w:lineRule="auto"/>
        <w:ind w:left="-76" w:firstLine="796"/>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tanggap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yaitu</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sebuah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digunakan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untuk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menghadapi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Data </w:t>
      </w:r>
      <w:proofErr w:type="spellStart"/>
      <w:r w:rsidRPr="00BA6413">
        <w:rPr>
          <w:rFonts w:ascii="Times New Roman" w:eastAsia="Times New Roman" w:hAnsi="Times New Roman" w:cs="Times New Roman"/>
          <w:sz w:val="20"/>
          <w:szCs w:val="20"/>
        </w:rPr>
        <w:t>terkait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tanggap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dengan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mengumpulkan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instrument </w:t>
      </w:r>
      <w:proofErr w:type="spellStart"/>
      <w:r w:rsidRPr="00BA6413">
        <w:rPr>
          <w:rFonts w:ascii="Times New Roman" w:eastAsia="Times New Roman" w:hAnsi="Times New Roman" w:cs="Times New Roman"/>
          <w:sz w:val="20"/>
          <w:szCs w:val="20"/>
        </w:rPr>
        <w:t>tes</w:t>
      </w:r>
      <w:proofErr w:type="spellEnd"/>
      <w:r w:rsidRPr="00BA6413">
        <w:rPr>
          <w:rFonts w:ascii="Times New Roman" w:eastAsia="Times New Roman" w:hAnsi="Times New Roman" w:cs="Times New Roman"/>
          <w:sz w:val="20"/>
          <w:szCs w:val="20"/>
        </w:rPr>
        <w:t xml:space="preserve">. Data yang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nantinya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rata-rata dan </w:t>
      </w:r>
      <w:proofErr w:type="spellStart"/>
      <w:r w:rsidRPr="00BA6413">
        <w:rPr>
          <w:rFonts w:ascii="Times New Roman" w:eastAsia="Times New Roman" w:hAnsi="Times New Roman" w:cs="Times New Roman"/>
          <w:sz w:val="20"/>
          <w:szCs w:val="20"/>
        </w:rPr>
        <w:t>persentase</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dari</w:t>
      </w:r>
      <w:proofErr w:type="spellEnd"/>
      <w:r w:rsidRPr="00BA6413">
        <w:rPr>
          <w:rFonts w:ascii="Times New Roman" w:eastAsia="Times New Roman" w:hAnsi="Times New Roman" w:cs="Times New Roman"/>
          <w:sz w:val="20"/>
          <w:szCs w:val="20"/>
        </w:rPr>
        <w:t xml:space="preserve"> total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diagram </w:t>
      </w:r>
      <w:proofErr w:type="spellStart"/>
      <w:r w:rsidRPr="00BA6413">
        <w:rPr>
          <w:rFonts w:ascii="Times New Roman" w:eastAsia="Times New Roman" w:hAnsi="Times New Roman" w:cs="Times New Roman"/>
          <w:sz w:val="20"/>
          <w:szCs w:val="20"/>
        </w:rPr>
        <w:t>berikut</w:t>
      </w:r>
      <w:proofErr w:type="spellEnd"/>
      <w:r w:rsidR="00707C04">
        <w:rPr>
          <w:rFonts w:ascii="Times New Roman" w:eastAsia="Times New Roman" w:hAnsi="Times New Roman" w:cs="Times New Roman"/>
          <w:sz w:val="20"/>
          <w:szCs w:val="20"/>
        </w:rPr>
        <w:t>:</w:t>
      </w:r>
    </w:p>
    <w:p w14:paraId="13FEE96A" w14:textId="33E0F908" w:rsidR="00707C04" w:rsidRPr="00696E40" w:rsidRDefault="00707C04" w:rsidP="00707C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542CB14" wp14:editId="288F6917">
            <wp:extent cx="2158716" cy="1109965"/>
            <wp:effectExtent l="0" t="0" r="0" b="0"/>
            <wp:docPr id="4005377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7582" b="8586"/>
                    <a:stretch>
                      <a:fillRect/>
                    </a:stretch>
                  </pic:blipFill>
                  <pic:spPr bwMode="auto">
                    <a:xfrm>
                      <a:off x="0" y="0"/>
                      <a:ext cx="2160000" cy="1110625"/>
                    </a:xfrm>
                    <a:prstGeom prst="rect">
                      <a:avLst/>
                    </a:prstGeom>
                    <a:noFill/>
                    <a:ln>
                      <a:noFill/>
                    </a:ln>
                    <a:extLst>
                      <a:ext uri="{53640926-AAD7-44D8-BBD7-CCE9431645EC}">
                        <a14:shadowObscured xmlns:a14="http://schemas.microsoft.com/office/drawing/2010/main"/>
                      </a:ext>
                    </a:extLst>
                  </pic:spPr>
                </pic:pic>
              </a:graphicData>
            </a:graphic>
          </wp:inline>
        </w:drawing>
      </w:r>
    </w:p>
    <w:p w14:paraId="6C61FEEF" w14:textId="78A6DCFB" w:rsidR="006649C9" w:rsidRDefault="006649C9" w:rsidP="00A2620E">
      <w:pPr>
        <w:pStyle w:val="Caption"/>
        <w:keepNext/>
        <w:spacing w:after="0"/>
        <w:jc w:val="center"/>
        <w:rPr>
          <w:rFonts w:ascii="Times New Roman" w:hAnsi="Times New Roman" w:cs="Times New Roman"/>
          <w:i w:val="0"/>
          <w:iCs w:val="0"/>
          <w:color w:val="auto"/>
          <w:sz w:val="20"/>
          <w:szCs w:val="20"/>
        </w:rPr>
      </w:pPr>
      <w:r w:rsidRPr="00DE477F">
        <w:rPr>
          <w:rFonts w:ascii="Times New Roman" w:hAnsi="Times New Roman" w:cs="Times New Roman"/>
          <w:i w:val="0"/>
          <w:iCs w:val="0"/>
          <w:color w:val="auto"/>
          <w:sz w:val="20"/>
          <w:szCs w:val="20"/>
        </w:rPr>
        <w:t xml:space="preserve">Gambar </w:t>
      </w:r>
      <w:r w:rsidRPr="00DE477F">
        <w:rPr>
          <w:rFonts w:ascii="Times New Roman" w:hAnsi="Times New Roman" w:cs="Times New Roman"/>
          <w:i w:val="0"/>
          <w:iCs w:val="0"/>
          <w:color w:val="auto"/>
          <w:sz w:val="20"/>
          <w:szCs w:val="20"/>
        </w:rPr>
        <w:fldChar w:fldCharType="begin"/>
      </w:r>
      <w:r w:rsidRPr="00DE477F">
        <w:rPr>
          <w:rFonts w:ascii="Times New Roman" w:hAnsi="Times New Roman" w:cs="Times New Roman"/>
          <w:i w:val="0"/>
          <w:iCs w:val="0"/>
          <w:color w:val="auto"/>
          <w:sz w:val="20"/>
          <w:szCs w:val="20"/>
        </w:rPr>
        <w:instrText xml:space="preserve"> SEQ Gambar \* ARABIC </w:instrText>
      </w:r>
      <w:r w:rsidRPr="00DE477F">
        <w:rPr>
          <w:rFonts w:ascii="Times New Roman" w:hAnsi="Times New Roman" w:cs="Times New Roman"/>
          <w:i w:val="0"/>
          <w:iCs w:val="0"/>
          <w:color w:val="auto"/>
          <w:sz w:val="20"/>
          <w:szCs w:val="20"/>
        </w:rPr>
        <w:fldChar w:fldCharType="separate"/>
      </w:r>
      <w:r w:rsidR="009C49A9">
        <w:rPr>
          <w:rFonts w:ascii="Times New Roman" w:hAnsi="Times New Roman" w:cs="Times New Roman"/>
          <w:i w:val="0"/>
          <w:iCs w:val="0"/>
          <w:noProof/>
          <w:color w:val="auto"/>
          <w:sz w:val="20"/>
          <w:szCs w:val="20"/>
        </w:rPr>
        <w:t>6</w:t>
      </w:r>
      <w:r w:rsidRPr="00DE477F">
        <w:rPr>
          <w:rFonts w:ascii="Times New Roman" w:hAnsi="Times New Roman" w:cs="Times New Roman"/>
          <w:i w:val="0"/>
          <w:iCs w:val="0"/>
          <w:color w:val="auto"/>
          <w:sz w:val="20"/>
          <w:szCs w:val="20"/>
        </w:rPr>
        <w:fldChar w:fldCharType="end"/>
      </w:r>
      <w:r w:rsidRPr="00DE477F">
        <w:rPr>
          <w:rFonts w:ascii="Times New Roman" w:hAnsi="Times New Roman" w:cs="Times New Roman"/>
          <w:i w:val="0"/>
          <w:iCs w:val="0"/>
          <w:color w:val="auto"/>
          <w:sz w:val="20"/>
          <w:szCs w:val="20"/>
        </w:rPr>
        <w:t xml:space="preserve"> Rencana Tanggap Darurat </w:t>
      </w:r>
      <w:r>
        <w:rPr>
          <w:rFonts w:ascii="Times New Roman" w:hAnsi="Times New Roman" w:cs="Times New Roman"/>
          <w:i w:val="0"/>
          <w:iCs w:val="0"/>
          <w:color w:val="auto"/>
          <w:sz w:val="20"/>
          <w:szCs w:val="20"/>
        </w:rPr>
        <w:t>Tsunami</w:t>
      </w:r>
    </w:p>
    <w:p w14:paraId="0C1BBD39" w14:textId="77777777" w:rsidR="00A2620E" w:rsidRDefault="00A2620E" w:rsidP="00A2620E">
      <w:pPr>
        <w:spacing w:after="0" w:line="240" w:lineRule="auto"/>
        <w:jc w:val="both"/>
        <w:rPr>
          <w:sz w:val="8"/>
          <w:szCs w:val="8"/>
          <w:lang w:val="id-ID"/>
        </w:rPr>
      </w:pPr>
    </w:p>
    <w:p w14:paraId="517BFD22" w14:textId="25CEDDB2" w:rsidR="00902B1C" w:rsidRPr="00BA6413" w:rsidRDefault="00902B1C" w:rsidP="00707C04">
      <w:pPr>
        <w:spacing w:after="0" w:line="240" w:lineRule="auto"/>
        <w:ind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Berdasarkan</w:t>
      </w:r>
      <w:proofErr w:type="spellEnd"/>
      <w:r w:rsidRPr="00BA6413">
        <w:rPr>
          <w:rFonts w:ascii="Times New Roman" w:eastAsia="Times New Roman" w:hAnsi="Times New Roman" w:cs="Times New Roman"/>
          <w:sz w:val="20"/>
          <w:szCs w:val="20"/>
        </w:rPr>
        <w:t xml:space="preserve"> </w:t>
      </w:r>
      <w:r w:rsidR="004B65FB" w:rsidRPr="00BA6413">
        <w:rPr>
          <w:rFonts w:ascii="Times New Roman" w:eastAsia="Times New Roman" w:hAnsi="Times New Roman" w:cs="Times New Roman"/>
          <w:sz w:val="20"/>
          <w:szCs w:val="20"/>
        </w:rPr>
        <w:t>diagram</w:t>
      </w:r>
      <w:r w:rsidRPr="00BA6413">
        <w:rPr>
          <w:rFonts w:ascii="Times New Roman" w:eastAsia="Times New Roman" w:hAnsi="Times New Roman" w:cs="Times New Roman"/>
          <w:sz w:val="20"/>
          <w:szCs w:val="20"/>
        </w:rPr>
        <w:t xml:space="preserve"> di </w:t>
      </w:r>
      <w:proofErr w:type="spellStart"/>
      <w:r w:rsidRPr="00BA6413">
        <w:rPr>
          <w:rFonts w:ascii="Times New Roman" w:eastAsia="Times New Roman" w:hAnsi="Times New Roman" w:cs="Times New Roman"/>
          <w:sz w:val="20"/>
          <w:szCs w:val="20"/>
        </w:rPr>
        <w:t>atas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diketahui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bahwa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0092105B" w:rsidRPr="00BA6413">
        <w:rPr>
          <w:rFonts w:ascii="Times New Roman" w:eastAsia="Times New Roman" w:hAnsi="Times New Roman" w:cs="Times New Roman"/>
          <w:sz w:val="20"/>
          <w:szCs w:val="20"/>
        </w:rPr>
        <w:t xml:space="preserve"> (82%), </w:t>
      </w:r>
      <w:proofErr w:type="spellStart"/>
      <w:r w:rsidRPr="00BA6413">
        <w:rPr>
          <w:rFonts w:ascii="Times New Roman" w:eastAsia="Times New Roman" w:hAnsi="Times New Roman" w:cs="Times New Roman"/>
          <w:sz w:val="20"/>
          <w:szCs w:val="20"/>
        </w:rPr>
        <w:t>hampir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r w:rsidR="0092105B" w:rsidRPr="00BA6413">
        <w:rPr>
          <w:rFonts w:ascii="Times New Roman" w:eastAsia="Times New Roman" w:hAnsi="Times New Roman" w:cs="Times New Roman"/>
          <w:sz w:val="20"/>
          <w:szCs w:val="20"/>
        </w:rPr>
        <w:t>(1</w:t>
      </w:r>
      <w:r w:rsidRPr="00BA6413">
        <w:rPr>
          <w:rFonts w:ascii="Times New Roman" w:eastAsia="Times New Roman" w:hAnsi="Times New Roman" w:cs="Times New Roman"/>
          <w:sz w:val="20"/>
          <w:szCs w:val="20"/>
        </w:rPr>
        <w:t>8%</w:t>
      </w:r>
      <w:r w:rsidR="0092105B" w:rsidRPr="00BA6413">
        <w:rPr>
          <w:rFonts w:ascii="Times New Roman" w:eastAsia="Times New Roman" w:hAnsi="Times New Roman" w:cs="Times New Roman"/>
          <w:sz w:val="20"/>
          <w:szCs w:val="20"/>
        </w:rPr>
        <w:t>)</w:t>
      </w:r>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0092105B" w:rsidRPr="00BA6413">
        <w:rPr>
          <w:rFonts w:ascii="Times New Roman" w:eastAsia="Times New Roman" w:hAnsi="Times New Roman" w:cs="Times New Roman"/>
          <w:sz w:val="20"/>
          <w:szCs w:val="20"/>
        </w:rPr>
        <w:t xml:space="preserve"> (0%)</w:t>
      </w:r>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kurang</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0092105B" w:rsidRPr="00BA6413">
        <w:rPr>
          <w:rFonts w:ascii="Times New Roman" w:eastAsia="Times New Roman" w:hAnsi="Times New Roman" w:cs="Times New Roman"/>
          <w:sz w:val="20"/>
          <w:szCs w:val="20"/>
        </w:rPr>
        <w:t xml:space="preserve"> (0%)</w:t>
      </w:r>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belum</w:t>
      </w:r>
      <w:proofErr w:type="spellEnd"/>
      <w:r w:rsidRPr="00BA6413">
        <w:rPr>
          <w:rFonts w:ascii="Times New Roman" w:eastAsia="Times New Roman" w:hAnsi="Times New Roman" w:cs="Times New Roman"/>
          <w:sz w:val="20"/>
          <w:szCs w:val="20"/>
        </w:rPr>
        <w:t xml:space="preserve"> </w:t>
      </w:r>
      <w:proofErr w:type="spellStart"/>
      <w:r w:rsidR="0092105B" w:rsidRPr="00BA6413">
        <w:rPr>
          <w:rFonts w:ascii="Times New Roman" w:eastAsia="Times New Roman" w:hAnsi="Times New Roman" w:cs="Times New Roman"/>
          <w:sz w:val="20"/>
          <w:szCs w:val="20"/>
        </w:rPr>
        <w:t>s</w:t>
      </w:r>
      <w:r w:rsidRPr="00BA6413">
        <w:rPr>
          <w:rFonts w:ascii="Times New Roman" w:eastAsia="Times New Roman" w:hAnsi="Times New Roman" w:cs="Times New Roman"/>
          <w:sz w:val="20"/>
          <w:szCs w:val="20"/>
        </w:rPr>
        <w:t>iap</w:t>
      </w:r>
      <w:proofErr w:type="spellEnd"/>
      <w:r w:rsidR="0092105B" w:rsidRPr="00BA6413">
        <w:rPr>
          <w:rFonts w:ascii="Times New Roman" w:eastAsia="Times New Roman" w:hAnsi="Times New Roman" w:cs="Times New Roman"/>
          <w:sz w:val="20"/>
          <w:szCs w:val="20"/>
        </w:rPr>
        <w:t xml:space="preserve"> (0%)</w:t>
      </w:r>
      <w:r w:rsidRPr="00BA6413">
        <w:rPr>
          <w:rFonts w:ascii="Times New Roman" w:eastAsia="Times New Roman" w:hAnsi="Times New Roman" w:cs="Times New Roman"/>
          <w:sz w:val="20"/>
          <w:szCs w:val="20"/>
        </w:rPr>
        <w:t xml:space="preserve">. Nilai </w:t>
      </w:r>
      <w:proofErr w:type="spellStart"/>
      <w:r w:rsidRPr="00BA6413">
        <w:rPr>
          <w:rFonts w:ascii="Times New Roman" w:eastAsia="Times New Roman" w:hAnsi="Times New Roman" w:cs="Times New Roman"/>
          <w:sz w:val="20"/>
          <w:szCs w:val="20"/>
        </w:rPr>
        <w:t>indeks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kesiapsiagaan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terhadap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tsunami pada parameter </w:t>
      </w: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tanggap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adalah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sebesar</w:t>
      </w:r>
      <w:proofErr w:type="spellEnd"/>
      <w:r w:rsidRPr="00BA6413">
        <w:rPr>
          <w:rFonts w:ascii="Times New Roman" w:eastAsia="Times New Roman" w:hAnsi="Times New Roman" w:cs="Times New Roman"/>
          <w:sz w:val="20"/>
          <w:szCs w:val="20"/>
        </w:rPr>
        <w:t xml:space="preserve"> 87 yang </w:t>
      </w:r>
      <w:proofErr w:type="spellStart"/>
      <w:r w:rsidRPr="00BA6413">
        <w:rPr>
          <w:rFonts w:ascii="Times New Roman" w:eastAsia="Times New Roman" w:hAnsi="Times New Roman" w:cs="Times New Roman"/>
          <w:sz w:val="20"/>
          <w:szCs w:val="20"/>
        </w:rPr>
        <w:t>termasuk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w:t>
      </w:r>
      <w:r w:rsidR="004B65FB" w:rsidRPr="00BA6413">
        <w:rPr>
          <w:rFonts w:ascii="Times New Roman" w:eastAsia="Times New Roman" w:hAnsi="Times New Roman" w:cs="Times New Roman"/>
          <w:sz w:val="20"/>
          <w:szCs w:val="20"/>
        </w:rPr>
        <w:t>.</w:t>
      </w:r>
    </w:p>
    <w:p w14:paraId="1CE88117" w14:textId="63668A93" w:rsidR="00C64F8B" w:rsidRPr="00BA6413" w:rsidRDefault="0090441E" w:rsidP="00707C04">
      <w:pPr>
        <w:spacing w:after="0" w:line="240" w:lineRule="auto"/>
        <w:ind w:firstLine="567"/>
        <w:jc w:val="both"/>
        <w:rPr>
          <w:rFonts w:ascii="Times New Roman" w:eastAsia="Times New Roman" w:hAnsi="Times New Roman" w:cs="Times New Roman"/>
          <w:sz w:val="20"/>
          <w:szCs w:val="20"/>
        </w:rPr>
      </w:pPr>
      <w:r w:rsidRPr="00BA6413">
        <w:rPr>
          <w:rFonts w:ascii="Times New Roman" w:eastAsia="Times New Roman" w:hAnsi="Times New Roman" w:cs="Times New Roman"/>
          <w:sz w:val="20"/>
          <w:szCs w:val="20"/>
          <w:lang w:val="id-ID"/>
        </w:rPr>
        <w:t xml:space="preserve">Pada Indikator mengetahui dan memiliki peta, jalur evakuasi, tempat evakuasi  masyarakat memperoleh skor sebanyak  89% dan berada dalam kategori “sangat siap”, hal ini menunjukkan bahwa sebagian besar masyarakat mengetahui daerah jalur dan daerah yang digunakan sebagai tempat evakuasi. Pada indikator sosial (memiliki keluarga/kerabat/ teman yang menyediakan tempat pengungsian sementara dalam </w:t>
      </w:r>
      <w:r w:rsidRPr="00BA6413">
        <w:rPr>
          <w:rFonts w:ascii="Times New Roman" w:eastAsia="Times New Roman" w:hAnsi="Times New Roman" w:cs="Times New Roman"/>
          <w:sz w:val="20"/>
          <w:szCs w:val="20"/>
          <w:lang w:val="id-ID"/>
        </w:rPr>
        <w:lastRenderedPageBreak/>
        <w:t>keadaan darurat) dan Tersedianya akses untuk mendapatkan pendidikan dan materi kesiapsiagaan bencana masyarakat mendapatkan skor 100%  dan termasuk dalam kategori “sangat siap”. Pada indikator tersedianya tas siaga bencana masyarakat memperoleh skor sebanyak 56%, hal ini menunjukan stengah dari responden belum mempersiapkan tas siaga bencana sehingga berada dalam kategori “hampir siap”</w:t>
      </w:r>
    </w:p>
    <w:p w14:paraId="2A4B956B" w14:textId="77777777" w:rsidR="00B777DB" w:rsidRPr="00A2620E" w:rsidRDefault="00B777DB" w:rsidP="00C72380">
      <w:pPr>
        <w:pStyle w:val="ListParagraph"/>
        <w:spacing w:after="0" w:line="240" w:lineRule="auto"/>
        <w:ind w:left="284"/>
        <w:jc w:val="both"/>
        <w:rPr>
          <w:rFonts w:ascii="Times New Roman" w:eastAsia="Times New Roman" w:hAnsi="Times New Roman" w:cs="Times New Roman"/>
          <w:sz w:val="8"/>
          <w:szCs w:val="8"/>
        </w:rPr>
      </w:pPr>
    </w:p>
    <w:p w14:paraId="110ACAB9" w14:textId="5F7E9D45" w:rsidR="00854097" w:rsidRPr="00BA6413" w:rsidRDefault="00854097" w:rsidP="00C72380">
      <w:pPr>
        <w:pStyle w:val="ListParagraph"/>
        <w:numPr>
          <w:ilvl w:val="1"/>
          <w:numId w:val="16"/>
        </w:numPr>
        <w:spacing w:after="0" w:line="240" w:lineRule="auto"/>
        <w:ind w:left="284"/>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Sistem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Peringatan</w:t>
      </w:r>
      <w:proofErr w:type="spellEnd"/>
      <w:r w:rsidRPr="00BA6413">
        <w:rPr>
          <w:rFonts w:ascii="Times New Roman" w:eastAsia="Times New Roman" w:hAnsi="Times New Roman" w:cs="Times New Roman"/>
          <w:sz w:val="20"/>
          <w:szCs w:val="20"/>
        </w:rPr>
        <w:t xml:space="preserve"> Dini</w:t>
      </w:r>
    </w:p>
    <w:p w14:paraId="3BCBF497" w14:textId="71A1E252" w:rsidR="004B65FB" w:rsidRPr="00BA6413" w:rsidRDefault="004B65FB" w:rsidP="009B340D">
      <w:pPr>
        <w:spacing w:after="0" w:line="240" w:lineRule="auto"/>
        <w:ind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Sistem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peringatan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dini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adalah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sebuah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peringatan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terjadinya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suatu</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Data </w:t>
      </w:r>
      <w:proofErr w:type="spellStart"/>
      <w:r w:rsidRPr="00BA6413">
        <w:rPr>
          <w:rFonts w:ascii="Times New Roman" w:eastAsia="Times New Roman" w:hAnsi="Times New Roman" w:cs="Times New Roman"/>
          <w:sz w:val="20"/>
          <w:szCs w:val="20"/>
        </w:rPr>
        <w:t>terkait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sistem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peringatan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dini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diukur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dengan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menggunakan</w:t>
      </w:r>
      <w:proofErr w:type="spellEnd"/>
      <w:r w:rsidRPr="00BA6413">
        <w:rPr>
          <w:rFonts w:ascii="Times New Roman" w:eastAsia="Times New Roman" w:hAnsi="Times New Roman" w:cs="Times New Roman"/>
          <w:sz w:val="20"/>
          <w:szCs w:val="20"/>
        </w:rPr>
        <w:t xml:space="preserve"> 4 </w:t>
      </w:r>
      <w:proofErr w:type="spellStart"/>
      <w:r w:rsidRPr="00BA6413">
        <w:rPr>
          <w:rFonts w:ascii="Times New Roman" w:eastAsia="Times New Roman" w:hAnsi="Times New Roman" w:cs="Times New Roman"/>
          <w:sz w:val="20"/>
          <w:szCs w:val="20"/>
        </w:rPr>
        <w:t>indikator</w:t>
      </w:r>
      <w:proofErr w:type="spellEnd"/>
      <w:r w:rsidR="00707C04">
        <w:rPr>
          <w:rFonts w:ascii="Times New Roman" w:eastAsia="Times New Roman" w:hAnsi="Times New Roman" w:cs="Times New Roman"/>
          <w:sz w:val="20"/>
          <w:szCs w:val="20"/>
        </w:rPr>
        <w:t xml:space="preserve">. </w:t>
      </w:r>
      <w:r w:rsidRPr="00BA6413">
        <w:rPr>
          <w:rFonts w:ascii="Times New Roman" w:eastAsia="Times New Roman" w:hAnsi="Times New Roman" w:cs="Times New Roman"/>
          <w:sz w:val="20"/>
          <w:szCs w:val="20"/>
        </w:rPr>
        <w:t xml:space="preserve">Data yang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nantinya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rata-rata dan </w:t>
      </w:r>
      <w:proofErr w:type="spellStart"/>
      <w:r w:rsidRPr="00BA6413">
        <w:rPr>
          <w:rFonts w:ascii="Times New Roman" w:eastAsia="Times New Roman" w:hAnsi="Times New Roman" w:cs="Times New Roman"/>
          <w:sz w:val="20"/>
          <w:szCs w:val="20"/>
        </w:rPr>
        <w:t>persentase</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dari</w:t>
      </w:r>
      <w:proofErr w:type="spellEnd"/>
      <w:r w:rsidRPr="00BA6413">
        <w:rPr>
          <w:rFonts w:ascii="Times New Roman" w:eastAsia="Times New Roman" w:hAnsi="Times New Roman" w:cs="Times New Roman"/>
          <w:sz w:val="20"/>
          <w:szCs w:val="20"/>
        </w:rPr>
        <w:t xml:space="preserve"> total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ditampilkan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diagram </w:t>
      </w:r>
      <w:proofErr w:type="spellStart"/>
      <w:r w:rsidRPr="00BA6413">
        <w:rPr>
          <w:rFonts w:ascii="Times New Roman" w:eastAsia="Times New Roman" w:hAnsi="Times New Roman" w:cs="Times New Roman"/>
          <w:sz w:val="20"/>
          <w:szCs w:val="20"/>
        </w:rPr>
        <w:t>sebagai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berikut</w:t>
      </w:r>
      <w:proofErr w:type="spellEnd"/>
      <w:r w:rsidRPr="00BA6413">
        <w:rPr>
          <w:rFonts w:ascii="Times New Roman" w:eastAsia="Times New Roman" w:hAnsi="Times New Roman" w:cs="Times New Roman"/>
          <w:sz w:val="20"/>
          <w:szCs w:val="20"/>
        </w:rPr>
        <w:t>:</w:t>
      </w:r>
    </w:p>
    <w:p w14:paraId="09F0711F" w14:textId="5ADA2999" w:rsidR="004B65FB" w:rsidRDefault="00707C04" w:rsidP="00696E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0C5D582" wp14:editId="2EC07684">
            <wp:extent cx="2159000" cy="1109965"/>
            <wp:effectExtent l="0" t="0" r="0" b="0"/>
            <wp:docPr id="12449516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8324" b="8424"/>
                    <a:stretch>
                      <a:fillRect/>
                    </a:stretch>
                  </pic:blipFill>
                  <pic:spPr bwMode="auto">
                    <a:xfrm>
                      <a:off x="0" y="0"/>
                      <a:ext cx="2160000" cy="1110479"/>
                    </a:xfrm>
                    <a:prstGeom prst="rect">
                      <a:avLst/>
                    </a:prstGeom>
                    <a:noFill/>
                    <a:ln>
                      <a:noFill/>
                    </a:ln>
                    <a:extLst>
                      <a:ext uri="{53640926-AAD7-44D8-BBD7-CCE9431645EC}">
                        <a14:shadowObscured xmlns:a14="http://schemas.microsoft.com/office/drawing/2010/main"/>
                      </a:ext>
                    </a:extLst>
                  </pic:spPr>
                </pic:pic>
              </a:graphicData>
            </a:graphic>
          </wp:inline>
        </w:drawing>
      </w:r>
    </w:p>
    <w:p w14:paraId="6BAAFC37" w14:textId="25E4314B" w:rsidR="006649C9" w:rsidRPr="006649C9" w:rsidRDefault="006649C9" w:rsidP="00A2620E">
      <w:pPr>
        <w:pStyle w:val="Caption"/>
        <w:keepNext/>
        <w:spacing w:after="0"/>
        <w:jc w:val="center"/>
        <w:rPr>
          <w:rFonts w:ascii="Times New Roman" w:hAnsi="Times New Roman" w:cs="Times New Roman"/>
          <w:i w:val="0"/>
          <w:iCs w:val="0"/>
          <w:color w:val="auto"/>
          <w:sz w:val="20"/>
          <w:szCs w:val="20"/>
        </w:rPr>
      </w:pPr>
      <w:r w:rsidRPr="00DE477F">
        <w:rPr>
          <w:rFonts w:ascii="Times New Roman" w:hAnsi="Times New Roman" w:cs="Times New Roman"/>
          <w:i w:val="0"/>
          <w:iCs w:val="0"/>
          <w:color w:val="auto"/>
          <w:sz w:val="20"/>
          <w:szCs w:val="20"/>
        </w:rPr>
        <w:t xml:space="preserve">Gambar </w:t>
      </w:r>
      <w:r w:rsidRPr="00DE477F">
        <w:rPr>
          <w:rFonts w:ascii="Times New Roman" w:hAnsi="Times New Roman" w:cs="Times New Roman"/>
          <w:i w:val="0"/>
          <w:iCs w:val="0"/>
          <w:color w:val="auto"/>
          <w:sz w:val="20"/>
          <w:szCs w:val="20"/>
        </w:rPr>
        <w:fldChar w:fldCharType="begin"/>
      </w:r>
      <w:r w:rsidRPr="00DE477F">
        <w:rPr>
          <w:rFonts w:ascii="Times New Roman" w:hAnsi="Times New Roman" w:cs="Times New Roman"/>
          <w:i w:val="0"/>
          <w:iCs w:val="0"/>
          <w:color w:val="auto"/>
          <w:sz w:val="20"/>
          <w:szCs w:val="20"/>
        </w:rPr>
        <w:instrText xml:space="preserve"> SEQ Gambar \* ARABIC </w:instrText>
      </w:r>
      <w:r w:rsidRPr="00DE477F">
        <w:rPr>
          <w:rFonts w:ascii="Times New Roman" w:hAnsi="Times New Roman" w:cs="Times New Roman"/>
          <w:i w:val="0"/>
          <w:iCs w:val="0"/>
          <w:color w:val="auto"/>
          <w:sz w:val="20"/>
          <w:szCs w:val="20"/>
        </w:rPr>
        <w:fldChar w:fldCharType="separate"/>
      </w:r>
      <w:r w:rsidR="009C49A9">
        <w:rPr>
          <w:rFonts w:ascii="Times New Roman" w:hAnsi="Times New Roman" w:cs="Times New Roman"/>
          <w:i w:val="0"/>
          <w:iCs w:val="0"/>
          <w:noProof/>
          <w:color w:val="auto"/>
          <w:sz w:val="20"/>
          <w:szCs w:val="20"/>
        </w:rPr>
        <w:t>7</w:t>
      </w:r>
      <w:r w:rsidRPr="00DE477F">
        <w:rPr>
          <w:rFonts w:ascii="Times New Roman" w:hAnsi="Times New Roman" w:cs="Times New Roman"/>
          <w:i w:val="0"/>
          <w:iCs w:val="0"/>
          <w:color w:val="auto"/>
          <w:sz w:val="20"/>
          <w:szCs w:val="20"/>
        </w:rPr>
        <w:fldChar w:fldCharType="end"/>
      </w:r>
      <w:r w:rsidRPr="00DE477F">
        <w:rPr>
          <w:rFonts w:ascii="Times New Roman" w:hAnsi="Times New Roman" w:cs="Times New Roman"/>
          <w:i w:val="0"/>
          <w:iCs w:val="0"/>
          <w:color w:val="auto"/>
          <w:sz w:val="20"/>
          <w:szCs w:val="20"/>
        </w:rPr>
        <w:t xml:space="preserve"> Sistem Peringatan Dini </w:t>
      </w:r>
      <w:r>
        <w:rPr>
          <w:rFonts w:ascii="Times New Roman" w:hAnsi="Times New Roman" w:cs="Times New Roman"/>
          <w:i w:val="0"/>
          <w:iCs w:val="0"/>
          <w:color w:val="auto"/>
          <w:sz w:val="20"/>
          <w:szCs w:val="20"/>
        </w:rPr>
        <w:t>Tsunami</w:t>
      </w:r>
    </w:p>
    <w:p w14:paraId="385831B9" w14:textId="77777777" w:rsidR="00A2620E" w:rsidRPr="00A2620E" w:rsidRDefault="00A2620E" w:rsidP="00C72380">
      <w:pPr>
        <w:spacing w:after="0" w:line="240" w:lineRule="auto"/>
        <w:ind w:firstLine="720"/>
        <w:jc w:val="both"/>
        <w:rPr>
          <w:rFonts w:ascii="Times New Roman" w:eastAsia="Times New Roman" w:hAnsi="Times New Roman" w:cs="Times New Roman"/>
          <w:sz w:val="8"/>
          <w:szCs w:val="8"/>
          <w:lang w:val="id-ID"/>
        </w:rPr>
      </w:pPr>
    </w:p>
    <w:p w14:paraId="5092E30D" w14:textId="5F1B60AA" w:rsidR="00C64F8B" w:rsidRPr="00BA6413" w:rsidRDefault="004B65FB" w:rsidP="00707C04">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 xml:space="preserve">Berdasarkan tabel di atas, dapat diketahui bahwa responden yang berada dalam kategori sangat siap </w:t>
      </w:r>
      <w:r w:rsidR="0085042D" w:rsidRPr="00BA6413">
        <w:rPr>
          <w:rFonts w:ascii="Times New Roman" w:eastAsia="Times New Roman" w:hAnsi="Times New Roman" w:cs="Times New Roman"/>
          <w:sz w:val="20"/>
          <w:szCs w:val="20"/>
          <w:lang w:val="id-ID"/>
        </w:rPr>
        <w:t>(</w:t>
      </w:r>
      <w:r w:rsidRPr="00BA6413">
        <w:rPr>
          <w:rFonts w:ascii="Times New Roman" w:eastAsia="Times New Roman" w:hAnsi="Times New Roman" w:cs="Times New Roman"/>
          <w:sz w:val="20"/>
          <w:szCs w:val="20"/>
          <w:lang w:val="id-ID"/>
        </w:rPr>
        <w:t>55%</w:t>
      </w:r>
      <w:r w:rsidR="0085042D" w:rsidRPr="00BA6413">
        <w:rPr>
          <w:rFonts w:ascii="Times New Roman" w:eastAsia="Times New Roman" w:hAnsi="Times New Roman" w:cs="Times New Roman"/>
          <w:sz w:val="20"/>
          <w:szCs w:val="20"/>
          <w:lang w:val="id-ID"/>
        </w:rPr>
        <w:t>)</w:t>
      </w:r>
      <w:r w:rsidRPr="00BA6413">
        <w:rPr>
          <w:rFonts w:ascii="Times New Roman" w:eastAsia="Times New Roman" w:hAnsi="Times New Roman" w:cs="Times New Roman"/>
          <w:sz w:val="20"/>
          <w:szCs w:val="20"/>
          <w:lang w:val="id-ID"/>
        </w:rPr>
        <w:t>,</w:t>
      </w:r>
      <w:r w:rsidR="0085042D"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 xml:space="preserve">siap </w:t>
      </w:r>
      <w:r w:rsidR="0085042D" w:rsidRPr="00BA6413">
        <w:rPr>
          <w:rFonts w:ascii="Times New Roman" w:eastAsia="Times New Roman" w:hAnsi="Times New Roman" w:cs="Times New Roman"/>
          <w:sz w:val="20"/>
          <w:szCs w:val="20"/>
          <w:lang w:val="id-ID"/>
        </w:rPr>
        <w:t>(2</w:t>
      </w:r>
      <w:r w:rsidRPr="00BA6413">
        <w:rPr>
          <w:rFonts w:ascii="Times New Roman" w:eastAsia="Times New Roman" w:hAnsi="Times New Roman" w:cs="Times New Roman"/>
          <w:sz w:val="20"/>
          <w:szCs w:val="20"/>
          <w:lang w:val="id-ID"/>
        </w:rPr>
        <w:t>5%</w:t>
      </w:r>
      <w:r w:rsidR="0085042D" w:rsidRPr="00BA6413">
        <w:rPr>
          <w:rFonts w:ascii="Times New Roman" w:eastAsia="Times New Roman" w:hAnsi="Times New Roman" w:cs="Times New Roman"/>
          <w:sz w:val="20"/>
          <w:szCs w:val="20"/>
          <w:lang w:val="id-ID"/>
        </w:rPr>
        <w:t>)</w:t>
      </w:r>
      <w:r w:rsidRPr="00BA6413">
        <w:rPr>
          <w:rFonts w:ascii="Times New Roman" w:eastAsia="Times New Roman" w:hAnsi="Times New Roman" w:cs="Times New Roman"/>
          <w:sz w:val="20"/>
          <w:szCs w:val="20"/>
          <w:lang w:val="id-ID"/>
        </w:rPr>
        <w:t>, siap</w:t>
      </w:r>
      <w:r w:rsidR="0085042D"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20%</w:t>
      </w:r>
      <w:r w:rsidR="0085042D" w:rsidRPr="00BA6413">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kurang siap</w:t>
      </w:r>
      <w:r w:rsidR="0085042D" w:rsidRPr="00BA6413">
        <w:rPr>
          <w:rFonts w:ascii="Times New Roman" w:eastAsia="Times New Roman" w:hAnsi="Times New Roman" w:cs="Times New Roman"/>
          <w:sz w:val="20"/>
          <w:szCs w:val="20"/>
          <w:lang w:val="id-ID"/>
        </w:rPr>
        <w:t xml:space="preserve"> (0%)</w:t>
      </w:r>
      <w:r w:rsidRPr="00BA6413">
        <w:rPr>
          <w:rFonts w:ascii="Times New Roman" w:eastAsia="Times New Roman" w:hAnsi="Times New Roman" w:cs="Times New Roman"/>
          <w:sz w:val="20"/>
          <w:szCs w:val="20"/>
          <w:lang w:val="id-ID"/>
        </w:rPr>
        <w:t>, dan belum siap</w:t>
      </w:r>
      <w:r w:rsidR="0085042D" w:rsidRPr="00BA6413">
        <w:rPr>
          <w:rFonts w:ascii="Times New Roman" w:eastAsia="Times New Roman" w:hAnsi="Times New Roman" w:cs="Times New Roman"/>
          <w:sz w:val="20"/>
          <w:szCs w:val="20"/>
          <w:lang w:val="id-ID"/>
        </w:rPr>
        <w:t xml:space="preserve"> (0%)</w:t>
      </w:r>
      <w:r w:rsidRPr="00BA6413">
        <w:rPr>
          <w:rFonts w:ascii="Times New Roman" w:eastAsia="Times New Roman" w:hAnsi="Times New Roman" w:cs="Times New Roman"/>
          <w:sz w:val="20"/>
          <w:szCs w:val="20"/>
          <w:lang w:val="id-ID"/>
        </w:rPr>
        <w:t xml:space="preserve">. Nilai total indeks kesiapsiagaan masyarakat terhadap bencana tsunami pada parameter sistem peringatan dini adalah sebesar 82 yang termasuk dalam kategori “sangat siap”. </w:t>
      </w:r>
    </w:p>
    <w:p w14:paraId="2F8BEB7C" w14:textId="6E55EF49" w:rsidR="00B777DB" w:rsidRPr="00BA6413" w:rsidRDefault="000A6BB4" w:rsidP="00707C04">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Pada Indikator Tersedianya sumber informasi peringatan bencana menggunakan teknologi, masyarakat memperoleh nilai sebesar 73% dan termasuk dalam kategori “siap” dalam hal perolehan tanda peringatan terkait tsunami baik secara tradisional maupun modern. Pada indikator peringatan, masyarakat memperoleh skor 92% yang masuk dalam kategori “sangat siap” dalam hal peringatan yang harus dilakukan pada saat tsunami terjadi. Pada indikator Keterjangkauan pendengaran sirine peringatan dini tsunami, masyarakat memperoleh nilai 100% dan masuk dalam kategori “sangat siap”. Sedangkan untuk indikator frekuensi latihan kesiapsiagaan tsunami responden memperoleh skor 41% yang termasuk dalam kategori “kurang siap”. Hal ini menunjukkan bahwa kurang dari setengah dari responden kurang atau belum mengikuti latihan/simulasi yang berkaitan dengan bencana tsunami.</w:t>
      </w:r>
    </w:p>
    <w:p w14:paraId="18DFBFF7" w14:textId="77777777" w:rsidR="00B73519" w:rsidRPr="00A2620E" w:rsidRDefault="00B73519" w:rsidP="00C72380">
      <w:pPr>
        <w:spacing w:after="0" w:line="240" w:lineRule="auto"/>
        <w:ind w:firstLine="720"/>
        <w:jc w:val="both"/>
        <w:rPr>
          <w:rFonts w:ascii="Times New Roman" w:eastAsia="Times New Roman" w:hAnsi="Times New Roman" w:cs="Times New Roman"/>
          <w:sz w:val="6"/>
          <w:szCs w:val="6"/>
          <w:lang w:val="id-ID"/>
        </w:rPr>
      </w:pPr>
    </w:p>
    <w:p w14:paraId="04A6CBF8" w14:textId="6B28E351" w:rsidR="00A0259C" w:rsidRPr="00BA6413" w:rsidRDefault="00854097" w:rsidP="00C72380">
      <w:pPr>
        <w:pStyle w:val="ListParagraph"/>
        <w:numPr>
          <w:ilvl w:val="1"/>
          <w:numId w:val="16"/>
        </w:numPr>
        <w:spacing w:after="0" w:line="240" w:lineRule="auto"/>
        <w:ind w:left="284"/>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Mobilisasi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Sumberdaya</w:t>
      </w:r>
      <w:proofErr w:type="spellEnd"/>
    </w:p>
    <w:p w14:paraId="71D4A627" w14:textId="61ED7D4A" w:rsidR="00957443" w:rsidRPr="00BA6413" w:rsidRDefault="00957443" w:rsidP="009B340D">
      <w:pPr>
        <w:spacing w:after="0" w:line="240" w:lineRule="auto"/>
        <w:ind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Mobilisasi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sumberdaya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merupakan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sebuah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upaya</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dilakukan</w:t>
      </w:r>
      <w:proofErr w:type="spellEnd"/>
      <w:r w:rsidRPr="00BA6413">
        <w:rPr>
          <w:rFonts w:ascii="Times New Roman" w:eastAsia="Times New Roman" w:hAnsi="Times New Roman" w:cs="Times New Roman"/>
          <w:sz w:val="20"/>
          <w:szCs w:val="20"/>
        </w:rPr>
        <w:t xml:space="preserve"> oleh Masyarakat yang </w:t>
      </w:r>
      <w:proofErr w:type="spellStart"/>
      <w:r w:rsidRPr="00BA6413">
        <w:rPr>
          <w:rFonts w:ascii="Times New Roman" w:eastAsia="Times New Roman" w:hAnsi="Times New Roman" w:cs="Times New Roman"/>
          <w:sz w:val="20"/>
          <w:szCs w:val="20"/>
        </w:rPr>
        <w:t>biasanya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setelah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Mobilitas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sumber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terkait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tsunami </w:t>
      </w:r>
      <w:proofErr w:type="spellStart"/>
      <w:r w:rsidRPr="00BA6413">
        <w:rPr>
          <w:rFonts w:ascii="Times New Roman" w:eastAsia="Times New Roman" w:hAnsi="Times New Roman" w:cs="Times New Roman"/>
          <w:sz w:val="20"/>
          <w:szCs w:val="20"/>
        </w:rPr>
        <w:t>diukur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melalui</w:t>
      </w:r>
      <w:proofErr w:type="spellEnd"/>
      <w:r w:rsidRPr="00BA6413">
        <w:rPr>
          <w:rFonts w:ascii="Times New Roman" w:eastAsia="Times New Roman" w:hAnsi="Times New Roman" w:cs="Times New Roman"/>
          <w:sz w:val="20"/>
          <w:szCs w:val="20"/>
        </w:rPr>
        <w:t xml:space="preserve"> 4 </w:t>
      </w:r>
      <w:proofErr w:type="spellStart"/>
      <w:r w:rsidRPr="00BA6413">
        <w:rPr>
          <w:rFonts w:ascii="Times New Roman" w:eastAsia="Times New Roman" w:hAnsi="Times New Roman" w:cs="Times New Roman"/>
          <w:sz w:val="20"/>
          <w:szCs w:val="20"/>
        </w:rPr>
        <w:t>indikator</w:t>
      </w:r>
      <w:proofErr w:type="spellEnd"/>
      <w:r w:rsidR="00707C04">
        <w:rPr>
          <w:rFonts w:ascii="Times New Roman" w:eastAsia="Times New Roman" w:hAnsi="Times New Roman" w:cs="Times New Roman"/>
          <w:sz w:val="20"/>
          <w:szCs w:val="20"/>
        </w:rPr>
        <w:t xml:space="preserve">. </w:t>
      </w:r>
      <w:r w:rsidRPr="00BA6413">
        <w:rPr>
          <w:rFonts w:ascii="Times New Roman" w:eastAsia="Times New Roman" w:hAnsi="Times New Roman" w:cs="Times New Roman"/>
          <w:sz w:val="20"/>
          <w:szCs w:val="20"/>
        </w:rPr>
        <w:t xml:space="preserve">Data yang </w:t>
      </w:r>
      <w:proofErr w:type="spellStart"/>
      <w:r w:rsidRPr="00BA6413">
        <w:rPr>
          <w:rFonts w:ascii="Times New Roman" w:eastAsia="Times New Roman" w:hAnsi="Times New Roman" w:cs="Times New Roman"/>
          <w:sz w:val="20"/>
          <w:szCs w:val="20"/>
        </w:rPr>
        <w:t>diperoleh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nantinya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menjadi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rata-rata dan </w:t>
      </w:r>
      <w:proofErr w:type="spellStart"/>
      <w:r w:rsidRPr="00BA6413">
        <w:rPr>
          <w:rFonts w:ascii="Times New Roman" w:eastAsia="Times New Roman" w:hAnsi="Times New Roman" w:cs="Times New Roman"/>
          <w:sz w:val="20"/>
          <w:szCs w:val="20"/>
        </w:rPr>
        <w:t>persentase</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dari</w:t>
      </w:r>
      <w:proofErr w:type="spellEnd"/>
      <w:r w:rsidRPr="00BA6413">
        <w:rPr>
          <w:rFonts w:ascii="Times New Roman" w:eastAsia="Times New Roman" w:hAnsi="Times New Roman" w:cs="Times New Roman"/>
          <w:sz w:val="20"/>
          <w:szCs w:val="20"/>
        </w:rPr>
        <w:t xml:space="preserve"> total </w:t>
      </w:r>
      <w:proofErr w:type="spellStart"/>
      <w:r w:rsidRPr="00BA6413">
        <w:rPr>
          <w:rFonts w:ascii="Times New Roman" w:eastAsia="Times New Roman" w:hAnsi="Times New Roman" w:cs="Times New Roman"/>
          <w:sz w:val="20"/>
          <w:szCs w:val="20"/>
        </w:rPr>
        <w:t>skor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jawaban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ditampilkan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r w:rsidR="00B40D11" w:rsidRPr="00BA6413">
        <w:rPr>
          <w:rFonts w:ascii="Times New Roman" w:eastAsia="Times New Roman" w:hAnsi="Times New Roman" w:cs="Times New Roman"/>
          <w:sz w:val="20"/>
          <w:szCs w:val="20"/>
        </w:rPr>
        <w:t>diagram</w:t>
      </w:r>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berikut</w:t>
      </w:r>
      <w:proofErr w:type="spellEnd"/>
      <w:r w:rsidRPr="00BA6413">
        <w:rPr>
          <w:rFonts w:ascii="Times New Roman" w:eastAsia="Times New Roman" w:hAnsi="Times New Roman" w:cs="Times New Roman"/>
          <w:sz w:val="20"/>
          <w:szCs w:val="20"/>
        </w:rPr>
        <w:t>:</w:t>
      </w:r>
    </w:p>
    <w:p w14:paraId="49E075FE" w14:textId="00BF4A67" w:rsidR="00A0259C" w:rsidRDefault="009B340D" w:rsidP="00A262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CDCF9F3" wp14:editId="0E6AB578">
            <wp:extent cx="2158069" cy="1099395"/>
            <wp:effectExtent l="0" t="0" r="0" b="5715"/>
            <wp:docPr id="135159095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8746" b="8536"/>
                    <a:stretch>
                      <a:fillRect/>
                    </a:stretch>
                  </pic:blipFill>
                  <pic:spPr bwMode="auto">
                    <a:xfrm>
                      <a:off x="0" y="0"/>
                      <a:ext cx="2160000" cy="1100379"/>
                    </a:xfrm>
                    <a:prstGeom prst="rect">
                      <a:avLst/>
                    </a:prstGeom>
                    <a:noFill/>
                    <a:ln>
                      <a:noFill/>
                    </a:ln>
                    <a:extLst>
                      <a:ext uri="{53640926-AAD7-44D8-BBD7-CCE9431645EC}">
                        <a14:shadowObscured xmlns:a14="http://schemas.microsoft.com/office/drawing/2010/main"/>
                      </a:ext>
                    </a:extLst>
                  </pic:spPr>
                </pic:pic>
              </a:graphicData>
            </a:graphic>
          </wp:inline>
        </w:drawing>
      </w:r>
    </w:p>
    <w:p w14:paraId="28E4CB8B" w14:textId="6B45F5D5" w:rsidR="006649C9" w:rsidRDefault="006649C9" w:rsidP="00A2620E">
      <w:pPr>
        <w:pStyle w:val="Caption"/>
        <w:keepNext/>
        <w:spacing w:after="0"/>
        <w:jc w:val="center"/>
        <w:rPr>
          <w:rFonts w:ascii="Times New Roman" w:hAnsi="Times New Roman" w:cs="Times New Roman"/>
          <w:i w:val="0"/>
          <w:iCs w:val="0"/>
          <w:color w:val="auto"/>
          <w:sz w:val="20"/>
          <w:szCs w:val="20"/>
        </w:rPr>
      </w:pPr>
      <w:r w:rsidRPr="00DE477F">
        <w:rPr>
          <w:rFonts w:ascii="Times New Roman" w:hAnsi="Times New Roman" w:cs="Times New Roman"/>
          <w:i w:val="0"/>
          <w:iCs w:val="0"/>
          <w:color w:val="auto"/>
          <w:sz w:val="20"/>
          <w:szCs w:val="20"/>
        </w:rPr>
        <w:t xml:space="preserve">Gambar </w:t>
      </w:r>
      <w:r w:rsidRPr="00DE477F">
        <w:rPr>
          <w:rFonts w:ascii="Times New Roman" w:hAnsi="Times New Roman" w:cs="Times New Roman"/>
          <w:i w:val="0"/>
          <w:iCs w:val="0"/>
          <w:color w:val="auto"/>
          <w:sz w:val="20"/>
          <w:szCs w:val="20"/>
        </w:rPr>
        <w:fldChar w:fldCharType="begin"/>
      </w:r>
      <w:r w:rsidRPr="00DE477F">
        <w:rPr>
          <w:rFonts w:ascii="Times New Roman" w:hAnsi="Times New Roman" w:cs="Times New Roman"/>
          <w:i w:val="0"/>
          <w:iCs w:val="0"/>
          <w:color w:val="auto"/>
          <w:sz w:val="20"/>
          <w:szCs w:val="20"/>
        </w:rPr>
        <w:instrText xml:space="preserve"> SEQ Gambar \* ARABIC </w:instrText>
      </w:r>
      <w:r w:rsidRPr="00DE477F">
        <w:rPr>
          <w:rFonts w:ascii="Times New Roman" w:hAnsi="Times New Roman" w:cs="Times New Roman"/>
          <w:i w:val="0"/>
          <w:iCs w:val="0"/>
          <w:color w:val="auto"/>
          <w:sz w:val="20"/>
          <w:szCs w:val="20"/>
        </w:rPr>
        <w:fldChar w:fldCharType="separate"/>
      </w:r>
      <w:r w:rsidR="009C49A9">
        <w:rPr>
          <w:rFonts w:ascii="Times New Roman" w:hAnsi="Times New Roman" w:cs="Times New Roman"/>
          <w:i w:val="0"/>
          <w:iCs w:val="0"/>
          <w:noProof/>
          <w:color w:val="auto"/>
          <w:sz w:val="20"/>
          <w:szCs w:val="20"/>
        </w:rPr>
        <w:t>8</w:t>
      </w:r>
      <w:r w:rsidRPr="00DE477F">
        <w:rPr>
          <w:rFonts w:ascii="Times New Roman" w:hAnsi="Times New Roman" w:cs="Times New Roman"/>
          <w:i w:val="0"/>
          <w:iCs w:val="0"/>
          <w:color w:val="auto"/>
          <w:sz w:val="20"/>
          <w:szCs w:val="20"/>
        </w:rPr>
        <w:fldChar w:fldCharType="end"/>
      </w:r>
      <w:r w:rsidRPr="00DE477F">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Mobilisasi Sumberdaya Tsunami</w:t>
      </w:r>
    </w:p>
    <w:p w14:paraId="4E940BE0" w14:textId="77777777" w:rsidR="00A2620E" w:rsidRPr="00A2620E" w:rsidRDefault="00A2620E" w:rsidP="00A2620E">
      <w:pPr>
        <w:spacing w:after="0"/>
        <w:rPr>
          <w:sz w:val="8"/>
          <w:szCs w:val="8"/>
          <w:lang w:val="id-ID"/>
        </w:rPr>
      </w:pPr>
    </w:p>
    <w:p w14:paraId="4C87EF95" w14:textId="38987643" w:rsidR="00D1469B" w:rsidRPr="00BA6413" w:rsidRDefault="00B91D78" w:rsidP="005A6D85">
      <w:pPr>
        <w:spacing w:after="0" w:line="240" w:lineRule="auto"/>
        <w:ind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Berdasarkan</w:t>
      </w:r>
      <w:proofErr w:type="spellEnd"/>
      <w:r w:rsidRPr="00BA6413">
        <w:rPr>
          <w:rFonts w:ascii="Times New Roman" w:eastAsia="Times New Roman" w:hAnsi="Times New Roman" w:cs="Times New Roman"/>
          <w:sz w:val="20"/>
          <w:szCs w:val="20"/>
        </w:rPr>
        <w:t xml:space="preserve"> diagram di </w:t>
      </w:r>
      <w:proofErr w:type="spellStart"/>
      <w:r w:rsidRPr="00BA6413">
        <w:rPr>
          <w:rFonts w:ascii="Times New Roman" w:eastAsia="Times New Roman" w:hAnsi="Times New Roman" w:cs="Times New Roman"/>
          <w:sz w:val="20"/>
          <w:szCs w:val="20"/>
        </w:rPr>
        <w:t>atas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responden</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r w:rsidR="00D879E8" w:rsidRPr="00BA6413">
        <w:rPr>
          <w:rFonts w:ascii="Times New Roman" w:eastAsia="Times New Roman" w:hAnsi="Times New Roman" w:cs="Times New Roman"/>
          <w:sz w:val="20"/>
          <w:szCs w:val="20"/>
        </w:rPr>
        <w:t>(</w:t>
      </w:r>
      <w:r w:rsidRPr="00BA6413">
        <w:rPr>
          <w:rFonts w:ascii="Times New Roman" w:eastAsia="Times New Roman" w:hAnsi="Times New Roman" w:cs="Times New Roman"/>
          <w:sz w:val="20"/>
          <w:szCs w:val="20"/>
        </w:rPr>
        <w:t>64%</w:t>
      </w:r>
      <w:r w:rsidR="00D879E8" w:rsidRPr="00BA6413">
        <w:rPr>
          <w:rFonts w:ascii="Times New Roman" w:eastAsia="Times New Roman" w:hAnsi="Times New Roman" w:cs="Times New Roman"/>
          <w:sz w:val="20"/>
          <w:szCs w:val="20"/>
        </w:rPr>
        <w:t>)</w:t>
      </w:r>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00D879E8" w:rsidRPr="00BA6413">
        <w:rPr>
          <w:rFonts w:ascii="Times New Roman" w:eastAsia="Times New Roman" w:hAnsi="Times New Roman" w:cs="Times New Roman"/>
          <w:sz w:val="20"/>
          <w:szCs w:val="20"/>
        </w:rPr>
        <w:t xml:space="preserve"> (0%),</w:t>
      </w:r>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hampir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r w:rsidR="00D879E8" w:rsidRPr="00BA6413">
        <w:rPr>
          <w:rFonts w:ascii="Times New Roman" w:eastAsia="Times New Roman" w:hAnsi="Times New Roman" w:cs="Times New Roman"/>
          <w:sz w:val="20"/>
          <w:szCs w:val="20"/>
        </w:rPr>
        <w:t>(</w:t>
      </w:r>
      <w:r w:rsidRPr="00BA6413">
        <w:rPr>
          <w:rFonts w:ascii="Times New Roman" w:eastAsia="Times New Roman" w:hAnsi="Times New Roman" w:cs="Times New Roman"/>
          <w:sz w:val="20"/>
          <w:szCs w:val="20"/>
        </w:rPr>
        <w:t>23%</w:t>
      </w:r>
      <w:r w:rsidR="00D879E8" w:rsidRPr="00BA6413">
        <w:rPr>
          <w:rFonts w:ascii="Times New Roman" w:eastAsia="Times New Roman" w:hAnsi="Times New Roman" w:cs="Times New Roman"/>
          <w:sz w:val="20"/>
          <w:szCs w:val="20"/>
        </w:rPr>
        <w:t>)</w:t>
      </w:r>
      <w:r w:rsidRPr="00BA6413">
        <w:rPr>
          <w:rFonts w:ascii="Times New Roman" w:eastAsia="Times New Roman" w:hAnsi="Times New Roman" w:cs="Times New Roman"/>
          <w:sz w:val="20"/>
          <w:szCs w:val="20"/>
        </w:rPr>
        <w:t>,</w:t>
      </w:r>
      <w:r w:rsidR="00D879E8"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kurang</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r w:rsidR="00D879E8" w:rsidRPr="00BA6413">
        <w:rPr>
          <w:rFonts w:ascii="Times New Roman" w:eastAsia="Times New Roman" w:hAnsi="Times New Roman" w:cs="Times New Roman"/>
          <w:sz w:val="20"/>
          <w:szCs w:val="20"/>
        </w:rPr>
        <w:t>(</w:t>
      </w:r>
      <w:r w:rsidRPr="00BA6413">
        <w:rPr>
          <w:rFonts w:ascii="Times New Roman" w:eastAsia="Times New Roman" w:hAnsi="Times New Roman" w:cs="Times New Roman"/>
          <w:sz w:val="20"/>
          <w:szCs w:val="20"/>
        </w:rPr>
        <w:t>5%</w:t>
      </w:r>
      <w:r w:rsidR="00D879E8"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belum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00D879E8" w:rsidRPr="00BA6413">
        <w:rPr>
          <w:rFonts w:ascii="Times New Roman" w:eastAsia="Times New Roman" w:hAnsi="Times New Roman" w:cs="Times New Roman"/>
          <w:sz w:val="20"/>
          <w:szCs w:val="20"/>
        </w:rPr>
        <w:t xml:space="preserve"> (8</w:t>
      </w:r>
      <w:r w:rsidRPr="00BA6413">
        <w:rPr>
          <w:rFonts w:ascii="Times New Roman" w:eastAsia="Times New Roman" w:hAnsi="Times New Roman" w:cs="Times New Roman"/>
          <w:sz w:val="20"/>
          <w:szCs w:val="20"/>
        </w:rPr>
        <w:t>%</w:t>
      </w:r>
      <w:r w:rsidR="00D879E8" w:rsidRPr="00BA6413">
        <w:rPr>
          <w:rFonts w:ascii="Times New Roman" w:eastAsia="Times New Roman" w:hAnsi="Times New Roman" w:cs="Times New Roman"/>
          <w:sz w:val="20"/>
          <w:szCs w:val="20"/>
        </w:rPr>
        <w:t>)</w:t>
      </w:r>
      <w:r w:rsidRPr="00BA6413">
        <w:rPr>
          <w:rFonts w:ascii="Times New Roman" w:eastAsia="Times New Roman" w:hAnsi="Times New Roman" w:cs="Times New Roman"/>
          <w:sz w:val="20"/>
          <w:szCs w:val="20"/>
        </w:rPr>
        <w:t xml:space="preserve">. Nilai total </w:t>
      </w:r>
      <w:proofErr w:type="spellStart"/>
      <w:r w:rsidRPr="00BA6413">
        <w:rPr>
          <w:rFonts w:ascii="Times New Roman" w:eastAsia="Times New Roman" w:hAnsi="Times New Roman" w:cs="Times New Roman"/>
          <w:sz w:val="20"/>
          <w:szCs w:val="20"/>
        </w:rPr>
        <w:t>indeks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kesiapsiagaan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terhadap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tsunami pada parameter </w:t>
      </w:r>
      <w:proofErr w:type="spellStart"/>
      <w:r w:rsidRPr="00BA6413">
        <w:rPr>
          <w:rFonts w:ascii="Times New Roman" w:eastAsia="Times New Roman" w:hAnsi="Times New Roman" w:cs="Times New Roman"/>
          <w:sz w:val="20"/>
          <w:szCs w:val="20"/>
        </w:rPr>
        <w:t>mobilisasii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sumber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adalah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sebesar</w:t>
      </w:r>
      <w:proofErr w:type="spellEnd"/>
      <w:r w:rsidRPr="00BA6413">
        <w:rPr>
          <w:rFonts w:ascii="Times New Roman" w:eastAsia="Times New Roman" w:hAnsi="Times New Roman" w:cs="Times New Roman"/>
          <w:sz w:val="20"/>
          <w:szCs w:val="20"/>
        </w:rPr>
        <w:t xml:space="preserve"> 77 yang </w:t>
      </w:r>
      <w:proofErr w:type="spellStart"/>
      <w:r w:rsidRPr="00BA6413">
        <w:rPr>
          <w:rFonts w:ascii="Times New Roman" w:eastAsia="Times New Roman" w:hAnsi="Times New Roman" w:cs="Times New Roman"/>
          <w:sz w:val="20"/>
          <w:szCs w:val="20"/>
        </w:rPr>
        <w:t>termasuk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p>
    <w:p w14:paraId="611C7BC9" w14:textId="57938CC9" w:rsidR="00D1469B" w:rsidRPr="00BA6413" w:rsidRDefault="00D1469B" w:rsidP="005A6D85">
      <w:pPr>
        <w:spacing w:after="0" w:line="240" w:lineRule="auto"/>
        <w:ind w:firstLine="567"/>
        <w:jc w:val="both"/>
        <w:rPr>
          <w:rFonts w:ascii="Times New Roman" w:eastAsia="Times New Roman" w:hAnsi="Times New Roman" w:cs="Times New Roman"/>
          <w:sz w:val="20"/>
          <w:szCs w:val="20"/>
        </w:rPr>
      </w:pPr>
      <w:r w:rsidRPr="00BA6413">
        <w:rPr>
          <w:rFonts w:ascii="Times New Roman" w:eastAsia="Times New Roman" w:hAnsi="Times New Roman" w:cs="Times New Roman"/>
          <w:sz w:val="20"/>
          <w:szCs w:val="20"/>
          <w:lang w:val="id-ID"/>
        </w:rPr>
        <w:t xml:space="preserve">Pada Indikator </w:t>
      </w:r>
      <w:r w:rsidR="007E40C9">
        <w:rPr>
          <w:rFonts w:ascii="Times New Roman" w:eastAsia="Times New Roman" w:hAnsi="Times New Roman" w:cs="Times New Roman"/>
          <w:sz w:val="20"/>
          <w:szCs w:val="20"/>
          <w:lang w:val="id-ID"/>
        </w:rPr>
        <w:t>a</w:t>
      </w:r>
      <w:r w:rsidRPr="00BA6413">
        <w:rPr>
          <w:rFonts w:ascii="Times New Roman" w:eastAsia="Times New Roman" w:hAnsi="Times New Roman" w:cs="Times New Roman"/>
          <w:sz w:val="20"/>
          <w:szCs w:val="20"/>
          <w:lang w:val="id-ID"/>
        </w:rPr>
        <w:t>danya anggota keluarga yang terlibat dalam seminar/pelatihan yang berkaitan dengan kesiapsiagaan bencana  responden memperoleh nilai sebesar 93% dan termasuk dalam kategori “sangat siap”. Pada indikator tersedianya materi kesiapsiagaan bencana responden memperoleh skor 76% yang masuk dalam kategori “siap”, hal ini menunjukkan bahwa masih ada responden belum memiliki materi terkait kesiapsiagaan. Pada indikator Pemantauan tas siaga bencana, responden memperoleh skor 56%, hal ini menunjukan stengah dari responden belum mempersiapkan tas siaga bencana sehingga berada dalam kategori “hampir siap”. Pada indikator adanya alokasi dana yang berkaitan dengan kesiapsiagaan bencana responden memperoleh skor sebanyak 64% dan berada dalam kategori “siap”</w:t>
      </w:r>
    </w:p>
    <w:p w14:paraId="698B755A" w14:textId="77777777" w:rsidR="00C64F8B" w:rsidRPr="00A2620E" w:rsidRDefault="00C64F8B" w:rsidP="00C72380">
      <w:pPr>
        <w:spacing w:after="0" w:line="240" w:lineRule="auto"/>
        <w:jc w:val="both"/>
        <w:rPr>
          <w:rFonts w:ascii="Times New Roman" w:eastAsia="Times New Roman" w:hAnsi="Times New Roman" w:cs="Times New Roman"/>
          <w:sz w:val="8"/>
          <w:szCs w:val="8"/>
        </w:rPr>
      </w:pPr>
    </w:p>
    <w:p w14:paraId="0505BD8A" w14:textId="7296D8A4" w:rsidR="00BC4BC4" w:rsidRPr="00BA6413" w:rsidRDefault="00BC4BC4" w:rsidP="005A6D85">
      <w:pPr>
        <w:pStyle w:val="ListParagraph"/>
        <w:numPr>
          <w:ilvl w:val="1"/>
          <w:numId w:val="16"/>
        </w:numPr>
        <w:spacing w:after="0" w:line="240" w:lineRule="auto"/>
        <w:ind w:left="284" w:hanging="284"/>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Kesiapsiagaan</w:t>
      </w:r>
      <w:proofErr w:type="spellEnd"/>
      <w:r w:rsidR="007120E5" w:rsidRPr="00BA6413">
        <w:rPr>
          <w:rFonts w:ascii="Times New Roman" w:eastAsia="Times New Roman" w:hAnsi="Times New Roman" w:cs="Times New Roman"/>
          <w:sz w:val="20"/>
          <w:szCs w:val="20"/>
        </w:rPr>
        <w:t xml:space="preserve"> </w:t>
      </w:r>
      <w:proofErr w:type="spellStart"/>
      <w:r w:rsidR="007120E5" w:rsidRPr="00BA6413">
        <w:rPr>
          <w:rFonts w:ascii="Times New Roman" w:eastAsia="Times New Roman" w:hAnsi="Times New Roman" w:cs="Times New Roman"/>
          <w:sz w:val="20"/>
          <w:szCs w:val="20"/>
        </w:rPr>
        <w:t>masyarakat</w:t>
      </w:r>
      <w:proofErr w:type="spellEnd"/>
      <w:r w:rsidR="007120E5" w:rsidRPr="00BA6413">
        <w:rPr>
          <w:rFonts w:ascii="Times New Roman" w:eastAsia="Times New Roman" w:hAnsi="Times New Roman" w:cs="Times New Roman"/>
          <w:sz w:val="20"/>
          <w:szCs w:val="20"/>
        </w:rPr>
        <w:t xml:space="preserve"> </w:t>
      </w:r>
      <w:proofErr w:type="spellStart"/>
      <w:r w:rsidR="007120E5" w:rsidRPr="00BA6413">
        <w:rPr>
          <w:rFonts w:ascii="Times New Roman" w:eastAsia="Times New Roman" w:hAnsi="Times New Roman" w:cs="Times New Roman"/>
          <w:sz w:val="20"/>
          <w:szCs w:val="20"/>
        </w:rPr>
        <w:t>terhadap</w:t>
      </w:r>
      <w:proofErr w:type="spellEnd"/>
      <w:r w:rsidR="007120E5" w:rsidRPr="00BA6413">
        <w:rPr>
          <w:rFonts w:ascii="Times New Roman" w:eastAsia="Times New Roman" w:hAnsi="Times New Roman" w:cs="Times New Roman"/>
          <w:sz w:val="20"/>
          <w:szCs w:val="20"/>
        </w:rPr>
        <w:t xml:space="preserve"> </w:t>
      </w:r>
      <w:proofErr w:type="spellStart"/>
      <w:r w:rsidR="007120E5" w:rsidRPr="00BA6413">
        <w:rPr>
          <w:rFonts w:ascii="Times New Roman" w:eastAsia="Times New Roman" w:hAnsi="Times New Roman" w:cs="Times New Roman"/>
          <w:sz w:val="20"/>
          <w:szCs w:val="20"/>
        </w:rPr>
        <w:t>bencana</w:t>
      </w:r>
      <w:proofErr w:type="spellEnd"/>
      <w:r w:rsidR="007120E5" w:rsidRPr="00BA6413">
        <w:rPr>
          <w:rFonts w:ascii="Times New Roman" w:eastAsia="Times New Roman" w:hAnsi="Times New Roman" w:cs="Times New Roman"/>
          <w:sz w:val="20"/>
          <w:szCs w:val="20"/>
        </w:rPr>
        <w:t xml:space="preserve"> tsunami</w:t>
      </w:r>
    </w:p>
    <w:p w14:paraId="2771E473" w14:textId="77777777" w:rsidR="006649C9" w:rsidRDefault="00CB44EE" w:rsidP="005A6D85">
      <w:pPr>
        <w:spacing w:after="0" w:line="240" w:lineRule="auto"/>
        <w:ind w:firstLine="567"/>
        <w:jc w:val="both"/>
        <w:rPr>
          <w:rFonts w:ascii="Times New Roman" w:eastAsia="Times New Roman" w:hAnsi="Times New Roman" w:cs="Times New Roman"/>
          <w:sz w:val="20"/>
          <w:szCs w:val="20"/>
        </w:rPr>
      </w:pPr>
      <w:r w:rsidRPr="00BA6413">
        <w:rPr>
          <w:rFonts w:ascii="Times New Roman" w:eastAsia="Times New Roman" w:hAnsi="Times New Roman" w:cs="Times New Roman"/>
          <w:sz w:val="20"/>
          <w:szCs w:val="20"/>
          <w:lang w:val="id-ID"/>
        </w:rPr>
        <w:t xml:space="preserve">Tingkat kesiapsiagaan masyarakat terhadap bencana tsunami diukur menggunakan gabungan beberapa parameter yang telah ditentukan. </w:t>
      </w:r>
      <w:r w:rsidRPr="00BA6413">
        <w:rPr>
          <w:rFonts w:ascii="Times New Roman" w:eastAsia="Times New Roman" w:hAnsi="Times New Roman" w:cs="Times New Roman"/>
          <w:sz w:val="20"/>
          <w:szCs w:val="20"/>
        </w:rPr>
        <w:t xml:space="preserve">Hasil </w:t>
      </w:r>
      <w:proofErr w:type="spellStart"/>
      <w:r w:rsidRPr="00BA6413">
        <w:rPr>
          <w:rFonts w:ascii="Times New Roman" w:eastAsia="Times New Roman" w:hAnsi="Times New Roman" w:cs="Times New Roman"/>
          <w:sz w:val="20"/>
          <w:szCs w:val="20"/>
        </w:rPr>
        <w:t>perolehan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nilai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indeks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tiap</w:t>
      </w:r>
      <w:proofErr w:type="spellEnd"/>
      <w:r w:rsidRPr="00BA6413">
        <w:rPr>
          <w:rFonts w:ascii="Times New Roman" w:eastAsia="Times New Roman" w:hAnsi="Times New Roman" w:cs="Times New Roman"/>
          <w:sz w:val="20"/>
          <w:szCs w:val="20"/>
        </w:rPr>
        <w:t xml:space="preserve"> parameter </w:t>
      </w:r>
      <w:proofErr w:type="spellStart"/>
      <w:r w:rsidRPr="00BA6413">
        <w:rPr>
          <w:rFonts w:ascii="Times New Roman" w:eastAsia="Times New Roman" w:hAnsi="Times New Roman" w:cs="Times New Roman"/>
          <w:sz w:val="20"/>
          <w:szCs w:val="20"/>
        </w:rPr>
        <w:t>selanjutnya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dihitung</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kembali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menggunakan</w:t>
      </w:r>
      <w:proofErr w:type="spellEnd"/>
      <w:r w:rsidRPr="00BA6413">
        <w:rPr>
          <w:rFonts w:ascii="Times New Roman" w:eastAsia="Times New Roman" w:hAnsi="Times New Roman" w:cs="Times New Roman"/>
          <w:sz w:val="20"/>
          <w:szCs w:val="20"/>
        </w:rPr>
        <w:t xml:space="preserve"> Nilai </w:t>
      </w:r>
      <w:proofErr w:type="spellStart"/>
      <w:r w:rsidRPr="00BA6413">
        <w:rPr>
          <w:rFonts w:ascii="Times New Roman" w:eastAsia="Times New Roman" w:hAnsi="Times New Roman" w:cs="Times New Roman"/>
          <w:sz w:val="20"/>
          <w:szCs w:val="20"/>
        </w:rPr>
        <w:t>Indeks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Gabungan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Berikut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adalah</w:t>
      </w:r>
      <w:proofErr w:type="spellEnd"/>
      <w:r w:rsidRPr="00BA6413">
        <w:rPr>
          <w:rFonts w:ascii="Times New Roman" w:eastAsia="Times New Roman" w:hAnsi="Times New Roman" w:cs="Times New Roman"/>
          <w:sz w:val="20"/>
          <w:szCs w:val="20"/>
        </w:rPr>
        <w:t xml:space="preserve"> </w:t>
      </w:r>
      <w:r w:rsidRPr="00BA6413">
        <w:rPr>
          <w:rFonts w:ascii="Times New Roman" w:eastAsia="Times New Roman" w:hAnsi="Times New Roman" w:cs="Times New Roman"/>
          <w:sz w:val="20"/>
          <w:szCs w:val="20"/>
          <w:lang w:val="id-ID"/>
        </w:rPr>
        <w:t xml:space="preserve">nilai indeks tiap parameter </w:t>
      </w:r>
      <w:proofErr w:type="spellStart"/>
      <w:r w:rsidRPr="00BA6413">
        <w:rPr>
          <w:rFonts w:ascii="Times New Roman" w:eastAsia="Times New Roman" w:hAnsi="Times New Roman" w:cs="Times New Roman"/>
          <w:sz w:val="20"/>
          <w:szCs w:val="20"/>
        </w:rPr>
        <w:t>kesiapsiagaan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Teluk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Pacitan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terhadap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tsunami:</w:t>
      </w:r>
    </w:p>
    <w:p w14:paraId="28EB41E8" w14:textId="77777777" w:rsidR="00A2620E" w:rsidRPr="00A2620E" w:rsidRDefault="00A2620E" w:rsidP="006649C9">
      <w:pPr>
        <w:spacing w:after="0" w:line="240" w:lineRule="auto"/>
        <w:ind w:left="-76" w:firstLine="796"/>
        <w:jc w:val="both"/>
        <w:rPr>
          <w:rFonts w:ascii="Times New Roman" w:eastAsia="Times New Roman" w:hAnsi="Times New Roman" w:cs="Times New Roman"/>
          <w:sz w:val="4"/>
          <w:szCs w:val="4"/>
        </w:rPr>
      </w:pPr>
    </w:p>
    <w:p w14:paraId="21E8F038" w14:textId="5354B026" w:rsidR="00CB44EE" w:rsidRPr="006649C9" w:rsidRDefault="006649C9" w:rsidP="00A2620E">
      <w:pPr>
        <w:spacing w:after="0" w:line="240" w:lineRule="auto"/>
        <w:ind w:left="-76"/>
        <w:jc w:val="center"/>
        <w:rPr>
          <w:rFonts w:ascii="Times New Roman" w:eastAsia="Times New Roman" w:hAnsi="Times New Roman" w:cs="Times New Roman"/>
          <w:sz w:val="20"/>
          <w:szCs w:val="20"/>
        </w:rPr>
      </w:pPr>
      <w:r w:rsidRPr="00376BE6">
        <w:rPr>
          <w:rFonts w:ascii="Times New Roman" w:hAnsi="Times New Roman" w:cs="Times New Roman"/>
          <w:b/>
          <w:bCs/>
          <w:sz w:val="20"/>
          <w:szCs w:val="20"/>
        </w:rPr>
        <w:t xml:space="preserve">Tabel </w:t>
      </w:r>
      <w:r w:rsidRPr="00376BE6">
        <w:rPr>
          <w:rFonts w:ascii="Times New Roman" w:hAnsi="Times New Roman" w:cs="Times New Roman"/>
          <w:b/>
          <w:bCs/>
          <w:sz w:val="20"/>
          <w:szCs w:val="20"/>
        </w:rPr>
        <w:fldChar w:fldCharType="begin"/>
      </w:r>
      <w:r w:rsidRPr="00376BE6">
        <w:rPr>
          <w:rFonts w:ascii="Times New Roman" w:hAnsi="Times New Roman" w:cs="Times New Roman"/>
          <w:b/>
          <w:bCs/>
          <w:sz w:val="20"/>
          <w:szCs w:val="20"/>
        </w:rPr>
        <w:instrText xml:space="preserve"> SEQ Tabel \* ARABIC </w:instrText>
      </w:r>
      <w:r w:rsidRPr="00376BE6">
        <w:rPr>
          <w:rFonts w:ascii="Times New Roman" w:hAnsi="Times New Roman" w:cs="Times New Roman"/>
          <w:b/>
          <w:bCs/>
          <w:sz w:val="20"/>
          <w:szCs w:val="20"/>
        </w:rPr>
        <w:fldChar w:fldCharType="separate"/>
      </w:r>
      <w:r w:rsidR="009C49A9">
        <w:rPr>
          <w:rFonts w:ascii="Times New Roman" w:hAnsi="Times New Roman" w:cs="Times New Roman"/>
          <w:b/>
          <w:bCs/>
          <w:noProof/>
          <w:sz w:val="20"/>
          <w:szCs w:val="20"/>
        </w:rPr>
        <w:t>3</w:t>
      </w:r>
      <w:r w:rsidRPr="00376BE6">
        <w:rPr>
          <w:rFonts w:ascii="Times New Roman" w:hAnsi="Times New Roman" w:cs="Times New Roman"/>
          <w:b/>
          <w:bCs/>
          <w:sz w:val="20"/>
          <w:szCs w:val="20"/>
        </w:rPr>
        <w:fldChar w:fldCharType="end"/>
      </w:r>
      <w:r w:rsidRPr="00376BE6">
        <w:rPr>
          <w:rFonts w:ascii="Times New Roman" w:hAnsi="Times New Roman" w:cs="Times New Roman"/>
          <w:b/>
          <w:bCs/>
          <w:sz w:val="20"/>
          <w:szCs w:val="20"/>
        </w:rPr>
        <w:t xml:space="preserve"> </w:t>
      </w:r>
      <w:proofErr w:type="spellStart"/>
      <w:r w:rsidRPr="00376BE6">
        <w:rPr>
          <w:rFonts w:ascii="Times New Roman" w:hAnsi="Times New Roman" w:cs="Times New Roman"/>
          <w:b/>
          <w:bCs/>
          <w:sz w:val="20"/>
          <w:szCs w:val="20"/>
        </w:rPr>
        <w:t>Perolehan</w:t>
      </w:r>
      <w:proofErr w:type="spellEnd"/>
      <w:r w:rsidRPr="00376BE6">
        <w:rPr>
          <w:rFonts w:ascii="Times New Roman" w:hAnsi="Times New Roman" w:cs="Times New Roman"/>
          <w:b/>
          <w:bCs/>
          <w:sz w:val="20"/>
          <w:szCs w:val="20"/>
        </w:rPr>
        <w:t xml:space="preserve"> Nilai </w:t>
      </w:r>
      <w:proofErr w:type="spellStart"/>
      <w:r w:rsidRPr="00376BE6">
        <w:rPr>
          <w:rFonts w:ascii="Times New Roman" w:hAnsi="Times New Roman" w:cs="Times New Roman"/>
          <w:b/>
          <w:bCs/>
          <w:sz w:val="20"/>
          <w:szCs w:val="20"/>
        </w:rPr>
        <w:t>Kesiapsiagaan</w:t>
      </w:r>
      <w:proofErr w:type="spellEnd"/>
      <w:r>
        <w:rPr>
          <w:rFonts w:ascii="Times New Roman" w:hAnsi="Times New Roman" w:cs="Times New Roman"/>
          <w:b/>
          <w:bCs/>
          <w:sz w:val="20"/>
          <w:szCs w:val="20"/>
        </w:rPr>
        <w:t xml:space="preserve"> Tsunami</w:t>
      </w:r>
    </w:p>
    <w:tbl>
      <w:tblPr>
        <w:tblStyle w:val="TableGrid"/>
        <w:tblW w:w="44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8"/>
        <w:gridCol w:w="1133"/>
      </w:tblGrid>
      <w:tr w:rsidR="00E14A51" w:rsidRPr="00BA6413" w14:paraId="579C2C62" w14:textId="77777777" w:rsidTr="005A6D85">
        <w:trPr>
          <w:trHeight w:val="227"/>
          <w:jc w:val="center"/>
        </w:trPr>
        <w:tc>
          <w:tcPr>
            <w:tcW w:w="2694" w:type="dxa"/>
            <w:tcBorders>
              <w:top w:val="single" w:sz="4" w:space="0" w:color="auto"/>
              <w:bottom w:val="single" w:sz="4" w:space="0" w:color="auto"/>
            </w:tcBorders>
            <w:vAlign w:val="center"/>
          </w:tcPr>
          <w:p w14:paraId="75ED875B" w14:textId="77777777" w:rsidR="00E14A51" w:rsidRPr="00BA6413" w:rsidRDefault="00E14A51" w:rsidP="00E14A51">
            <w:pPr>
              <w:pStyle w:val="ListParagraph"/>
              <w:spacing w:after="0" w:line="240" w:lineRule="auto"/>
              <w:ind w:left="0"/>
              <w:jc w:val="center"/>
              <w:rPr>
                <w:rFonts w:ascii="Times New Roman" w:hAnsi="Times New Roman" w:cs="Times New Roman"/>
                <w:b/>
                <w:bCs/>
                <w:sz w:val="20"/>
                <w:szCs w:val="20"/>
                <w:lang w:val="id-ID"/>
              </w:rPr>
            </w:pPr>
            <w:r w:rsidRPr="00BA6413">
              <w:rPr>
                <w:rFonts w:ascii="Times New Roman" w:hAnsi="Times New Roman" w:cs="Times New Roman"/>
                <w:b/>
                <w:bCs/>
                <w:sz w:val="20"/>
                <w:szCs w:val="20"/>
                <w:lang w:val="id-ID"/>
              </w:rPr>
              <w:t>Parameter</w:t>
            </w:r>
          </w:p>
        </w:tc>
        <w:tc>
          <w:tcPr>
            <w:tcW w:w="0" w:type="auto"/>
            <w:tcBorders>
              <w:top w:val="single" w:sz="4" w:space="0" w:color="auto"/>
              <w:bottom w:val="single" w:sz="4" w:space="0" w:color="auto"/>
            </w:tcBorders>
            <w:vAlign w:val="center"/>
          </w:tcPr>
          <w:p w14:paraId="346E9DB4" w14:textId="05260ADA" w:rsidR="00E14A51" w:rsidRPr="00BA6413" w:rsidRDefault="00E14A51" w:rsidP="00E14A51">
            <w:pPr>
              <w:pStyle w:val="ListParagraph"/>
              <w:spacing w:after="0" w:line="240" w:lineRule="auto"/>
              <w:ind w:left="0"/>
              <w:jc w:val="center"/>
              <w:rPr>
                <w:rFonts w:ascii="Times New Roman" w:hAnsi="Times New Roman" w:cs="Times New Roman"/>
                <w:b/>
                <w:bCs/>
                <w:sz w:val="20"/>
                <w:szCs w:val="20"/>
                <w:lang w:val="id-ID"/>
              </w:rPr>
            </w:pPr>
            <w:r w:rsidRPr="00BA6413">
              <w:rPr>
                <w:rFonts w:ascii="Times New Roman" w:hAnsi="Times New Roman" w:cs="Times New Roman"/>
                <w:b/>
                <w:bCs/>
                <w:sz w:val="20"/>
                <w:szCs w:val="20"/>
                <w:lang w:val="id-ID"/>
              </w:rPr>
              <w:t xml:space="preserve">Nilai </w:t>
            </w:r>
          </w:p>
        </w:tc>
        <w:tc>
          <w:tcPr>
            <w:tcW w:w="0" w:type="auto"/>
            <w:tcBorders>
              <w:top w:val="single" w:sz="4" w:space="0" w:color="auto"/>
              <w:bottom w:val="single" w:sz="4" w:space="0" w:color="auto"/>
            </w:tcBorders>
            <w:vAlign w:val="center"/>
          </w:tcPr>
          <w:p w14:paraId="12A4CEBF" w14:textId="77777777" w:rsidR="00E14A51" w:rsidRPr="00BA6413" w:rsidRDefault="00E14A51" w:rsidP="00E14A51">
            <w:pPr>
              <w:pStyle w:val="ListParagraph"/>
              <w:spacing w:after="0" w:line="240" w:lineRule="auto"/>
              <w:ind w:left="0"/>
              <w:jc w:val="center"/>
              <w:rPr>
                <w:rFonts w:ascii="Times New Roman" w:hAnsi="Times New Roman" w:cs="Times New Roman"/>
                <w:b/>
                <w:bCs/>
                <w:sz w:val="20"/>
                <w:szCs w:val="20"/>
                <w:lang w:val="id-ID"/>
              </w:rPr>
            </w:pPr>
            <w:r w:rsidRPr="00BA6413">
              <w:rPr>
                <w:rFonts w:ascii="Times New Roman" w:hAnsi="Times New Roman" w:cs="Times New Roman"/>
                <w:b/>
                <w:bCs/>
                <w:sz w:val="20"/>
                <w:szCs w:val="20"/>
                <w:lang w:val="id-ID"/>
              </w:rPr>
              <w:t>Kategori</w:t>
            </w:r>
          </w:p>
        </w:tc>
      </w:tr>
      <w:tr w:rsidR="00E14A51" w:rsidRPr="00BA6413" w14:paraId="54EF3E13" w14:textId="77777777" w:rsidTr="005A6D85">
        <w:trPr>
          <w:trHeight w:val="227"/>
          <w:jc w:val="center"/>
        </w:trPr>
        <w:tc>
          <w:tcPr>
            <w:tcW w:w="2694" w:type="dxa"/>
            <w:tcBorders>
              <w:top w:val="single" w:sz="4" w:space="0" w:color="auto"/>
            </w:tcBorders>
            <w:vAlign w:val="center"/>
          </w:tcPr>
          <w:p w14:paraId="766C3C40" w14:textId="09BE7403" w:rsidR="00E14A51" w:rsidRPr="00BA6413" w:rsidRDefault="00E14A51" w:rsidP="00E14A51">
            <w:pPr>
              <w:pStyle w:val="ListParagraph"/>
              <w:spacing w:after="0" w:line="240" w:lineRule="auto"/>
              <w:ind w:left="0"/>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 xml:space="preserve">Pengetahuan dan Sikap </w:t>
            </w:r>
          </w:p>
        </w:tc>
        <w:tc>
          <w:tcPr>
            <w:tcW w:w="0" w:type="auto"/>
            <w:tcBorders>
              <w:top w:val="single" w:sz="4" w:space="0" w:color="auto"/>
            </w:tcBorders>
            <w:vAlign w:val="center"/>
          </w:tcPr>
          <w:p w14:paraId="31506973" w14:textId="77777777" w:rsidR="00E14A51" w:rsidRPr="00BA6413" w:rsidRDefault="00E14A51" w:rsidP="00E14A51">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83</w:t>
            </w:r>
          </w:p>
        </w:tc>
        <w:tc>
          <w:tcPr>
            <w:tcW w:w="0" w:type="auto"/>
            <w:tcBorders>
              <w:top w:val="single" w:sz="4" w:space="0" w:color="auto"/>
            </w:tcBorders>
            <w:vAlign w:val="center"/>
          </w:tcPr>
          <w:p w14:paraId="74EA208A" w14:textId="77777777" w:rsidR="00E14A51" w:rsidRPr="00BA6413" w:rsidRDefault="00E14A51" w:rsidP="00E14A51">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Sangat siap</w:t>
            </w:r>
          </w:p>
        </w:tc>
      </w:tr>
      <w:tr w:rsidR="00E14A51" w:rsidRPr="00BA6413" w14:paraId="5C026E71" w14:textId="77777777" w:rsidTr="005A6D85">
        <w:trPr>
          <w:trHeight w:val="227"/>
          <w:jc w:val="center"/>
        </w:trPr>
        <w:tc>
          <w:tcPr>
            <w:tcW w:w="2694" w:type="dxa"/>
            <w:vAlign w:val="center"/>
          </w:tcPr>
          <w:p w14:paraId="590E89DD" w14:textId="0B71044B" w:rsidR="00E14A51" w:rsidRPr="00BA6413" w:rsidRDefault="00E14A51" w:rsidP="00E14A51">
            <w:pPr>
              <w:pStyle w:val="ListParagraph"/>
              <w:spacing w:after="0" w:line="240" w:lineRule="auto"/>
              <w:ind w:left="0"/>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Rencana Tanggap Darurat</w:t>
            </w:r>
          </w:p>
        </w:tc>
        <w:tc>
          <w:tcPr>
            <w:tcW w:w="0" w:type="auto"/>
            <w:vAlign w:val="center"/>
          </w:tcPr>
          <w:p w14:paraId="1DCBCB37" w14:textId="77777777" w:rsidR="00E14A51" w:rsidRPr="00BA6413" w:rsidRDefault="00E14A51" w:rsidP="00E14A51">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87</w:t>
            </w:r>
          </w:p>
        </w:tc>
        <w:tc>
          <w:tcPr>
            <w:tcW w:w="0" w:type="auto"/>
            <w:vAlign w:val="center"/>
          </w:tcPr>
          <w:p w14:paraId="2E3FADFC" w14:textId="77777777" w:rsidR="00E14A51" w:rsidRPr="00BA6413" w:rsidRDefault="00E14A51" w:rsidP="00E14A51">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Sangat siap</w:t>
            </w:r>
          </w:p>
        </w:tc>
      </w:tr>
      <w:tr w:rsidR="00E14A51" w:rsidRPr="00BA6413" w14:paraId="7A8C4E50" w14:textId="77777777" w:rsidTr="005A6D85">
        <w:trPr>
          <w:trHeight w:val="227"/>
          <w:jc w:val="center"/>
        </w:trPr>
        <w:tc>
          <w:tcPr>
            <w:tcW w:w="2694" w:type="dxa"/>
            <w:vAlign w:val="center"/>
          </w:tcPr>
          <w:p w14:paraId="7EDFBF31" w14:textId="70B21A94" w:rsidR="00E14A51" w:rsidRPr="00BA6413" w:rsidRDefault="00E14A51" w:rsidP="00E14A51">
            <w:pPr>
              <w:pStyle w:val="ListParagraph"/>
              <w:spacing w:after="0" w:line="240" w:lineRule="auto"/>
              <w:ind w:left="0"/>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 xml:space="preserve">Sistem Peringatan Dini </w:t>
            </w:r>
          </w:p>
        </w:tc>
        <w:tc>
          <w:tcPr>
            <w:tcW w:w="0" w:type="auto"/>
            <w:vAlign w:val="center"/>
          </w:tcPr>
          <w:p w14:paraId="68B6AE0A" w14:textId="77777777" w:rsidR="00E14A51" w:rsidRPr="00BA6413" w:rsidRDefault="00E14A51" w:rsidP="00E14A51">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82</w:t>
            </w:r>
          </w:p>
        </w:tc>
        <w:tc>
          <w:tcPr>
            <w:tcW w:w="0" w:type="auto"/>
            <w:vAlign w:val="center"/>
          </w:tcPr>
          <w:p w14:paraId="433F9D8F" w14:textId="77777777" w:rsidR="00E14A51" w:rsidRPr="00BA6413" w:rsidRDefault="00E14A51" w:rsidP="00E14A51">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Sangat siap</w:t>
            </w:r>
          </w:p>
        </w:tc>
      </w:tr>
      <w:tr w:rsidR="00E14A51" w:rsidRPr="00BA6413" w14:paraId="2C473232" w14:textId="77777777" w:rsidTr="005A6D85">
        <w:trPr>
          <w:trHeight w:val="227"/>
          <w:jc w:val="center"/>
        </w:trPr>
        <w:tc>
          <w:tcPr>
            <w:tcW w:w="2694" w:type="dxa"/>
            <w:tcBorders>
              <w:bottom w:val="single" w:sz="4" w:space="0" w:color="auto"/>
            </w:tcBorders>
            <w:vAlign w:val="center"/>
          </w:tcPr>
          <w:p w14:paraId="27477729" w14:textId="678B93CD" w:rsidR="00E14A51" w:rsidRPr="00BA6413" w:rsidRDefault="00E14A51" w:rsidP="00E14A51">
            <w:pPr>
              <w:pStyle w:val="ListParagraph"/>
              <w:spacing w:after="0" w:line="240" w:lineRule="auto"/>
              <w:ind w:left="0"/>
              <w:jc w:val="both"/>
              <w:rPr>
                <w:rFonts w:ascii="Times New Roman" w:hAnsi="Times New Roman" w:cs="Times New Roman"/>
                <w:sz w:val="20"/>
                <w:szCs w:val="20"/>
                <w:lang w:val="id-ID"/>
              </w:rPr>
            </w:pPr>
            <w:r w:rsidRPr="00BA6413">
              <w:rPr>
                <w:rFonts w:ascii="Times New Roman" w:hAnsi="Times New Roman" w:cs="Times New Roman"/>
                <w:sz w:val="20"/>
                <w:szCs w:val="20"/>
                <w:lang w:val="id-ID"/>
              </w:rPr>
              <w:t>Mobilisasi Sumber Daya</w:t>
            </w:r>
          </w:p>
        </w:tc>
        <w:tc>
          <w:tcPr>
            <w:tcW w:w="0" w:type="auto"/>
            <w:tcBorders>
              <w:bottom w:val="single" w:sz="4" w:space="0" w:color="auto"/>
            </w:tcBorders>
            <w:vAlign w:val="center"/>
          </w:tcPr>
          <w:p w14:paraId="7BB328CC" w14:textId="77777777" w:rsidR="00E14A51" w:rsidRPr="00BA6413" w:rsidRDefault="00E14A51" w:rsidP="00E14A51">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77</w:t>
            </w:r>
          </w:p>
        </w:tc>
        <w:tc>
          <w:tcPr>
            <w:tcW w:w="0" w:type="auto"/>
            <w:tcBorders>
              <w:bottom w:val="single" w:sz="4" w:space="0" w:color="auto"/>
            </w:tcBorders>
            <w:vAlign w:val="center"/>
          </w:tcPr>
          <w:p w14:paraId="23311033" w14:textId="77777777" w:rsidR="00E14A51" w:rsidRPr="00BA6413" w:rsidRDefault="00E14A51" w:rsidP="00E14A51">
            <w:pPr>
              <w:pStyle w:val="ListParagraph"/>
              <w:spacing w:after="0" w:line="240" w:lineRule="auto"/>
              <w:ind w:left="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Siap</w:t>
            </w:r>
          </w:p>
        </w:tc>
      </w:tr>
      <w:tr w:rsidR="006649C9" w:rsidRPr="00BA6413" w14:paraId="694F96CD" w14:textId="77777777" w:rsidTr="005A6D85">
        <w:trPr>
          <w:trHeight w:val="227"/>
          <w:jc w:val="center"/>
        </w:trPr>
        <w:tc>
          <w:tcPr>
            <w:tcW w:w="2694" w:type="dxa"/>
            <w:tcBorders>
              <w:top w:val="single" w:sz="4" w:space="0" w:color="auto"/>
            </w:tcBorders>
            <w:vAlign w:val="center"/>
          </w:tcPr>
          <w:p w14:paraId="0B7FB9DA" w14:textId="43BBAA82" w:rsidR="006649C9" w:rsidRPr="00BA6413" w:rsidRDefault="006649C9" w:rsidP="006649C9">
            <w:pPr>
              <w:pStyle w:val="ListParagraph"/>
              <w:spacing w:after="0" w:line="240" w:lineRule="auto"/>
              <w:ind w:left="0"/>
              <w:jc w:val="both"/>
              <w:rPr>
                <w:rFonts w:ascii="Times New Roman" w:hAnsi="Times New Roman" w:cs="Times New Roman"/>
                <w:sz w:val="20"/>
                <w:szCs w:val="20"/>
                <w:lang w:val="id-ID"/>
              </w:rPr>
            </w:pPr>
            <w:r w:rsidRPr="009B3DD2">
              <w:rPr>
                <w:rFonts w:ascii="Times New Roman" w:hAnsi="Times New Roman" w:cs="Times New Roman"/>
                <w:i/>
                <w:iCs/>
                <w:sz w:val="20"/>
                <w:szCs w:val="20"/>
                <w:lang w:val="id-ID"/>
              </w:rPr>
              <w:t>Sumber: Data Primer (2025)</w:t>
            </w:r>
          </w:p>
        </w:tc>
        <w:tc>
          <w:tcPr>
            <w:tcW w:w="0" w:type="auto"/>
            <w:tcBorders>
              <w:top w:val="single" w:sz="4" w:space="0" w:color="auto"/>
            </w:tcBorders>
            <w:vAlign w:val="center"/>
          </w:tcPr>
          <w:p w14:paraId="3E09A175" w14:textId="77777777" w:rsidR="006649C9" w:rsidRPr="00BA6413" w:rsidRDefault="006649C9" w:rsidP="006649C9">
            <w:pPr>
              <w:pStyle w:val="ListParagraph"/>
              <w:spacing w:after="0" w:line="240" w:lineRule="auto"/>
              <w:ind w:left="0"/>
              <w:jc w:val="center"/>
              <w:rPr>
                <w:rFonts w:ascii="Times New Roman" w:hAnsi="Times New Roman" w:cs="Times New Roman"/>
                <w:sz w:val="20"/>
                <w:szCs w:val="20"/>
                <w:lang w:val="id-ID"/>
              </w:rPr>
            </w:pPr>
          </w:p>
        </w:tc>
        <w:tc>
          <w:tcPr>
            <w:tcW w:w="0" w:type="auto"/>
            <w:tcBorders>
              <w:top w:val="single" w:sz="4" w:space="0" w:color="auto"/>
            </w:tcBorders>
            <w:vAlign w:val="center"/>
          </w:tcPr>
          <w:p w14:paraId="1283E75D" w14:textId="77777777" w:rsidR="006649C9" w:rsidRPr="00BA6413" w:rsidRDefault="006649C9" w:rsidP="006649C9">
            <w:pPr>
              <w:pStyle w:val="ListParagraph"/>
              <w:spacing w:after="0" w:line="240" w:lineRule="auto"/>
              <w:ind w:left="0"/>
              <w:jc w:val="center"/>
              <w:rPr>
                <w:rFonts w:ascii="Times New Roman" w:hAnsi="Times New Roman" w:cs="Times New Roman"/>
                <w:sz w:val="20"/>
                <w:szCs w:val="20"/>
                <w:lang w:val="id-ID"/>
              </w:rPr>
            </w:pPr>
          </w:p>
        </w:tc>
      </w:tr>
    </w:tbl>
    <w:p w14:paraId="681C5D6F" w14:textId="77777777" w:rsidR="00BC4BC4" w:rsidRPr="00A2620E" w:rsidRDefault="00BC4BC4" w:rsidP="006D4B15">
      <w:pPr>
        <w:spacing w:after="0" w:line="240" w:lineRule="auto"/>
        <w:jc w:val="both"/>
        <w:rPr>
          <w:rFonts w:ascii="Times New Roman" w:eastAsia="Times New Roman" w:hAnsi="Times New Roman" w:cs="Times New Roman"/>
          <w:sz w:val="6"/>
          <w:szCs w:val="6"/>
        </w:rPr>
      </w:pPr>
    </w:p>
    <w:p w14:paraId="29D3982E" w14:textId="49A3A0C7" w:rsidR="006D4B15" w:rsidRPr="00BA6413" w:rsidRDefault="006D4B15" w:rsidP="00CA2A83">
      <w:pPr>
        <w:spacing w:after="0" w:line="240" w:lineRule="auto"/>
        <w:ind w:firstLine="720"/>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Nilai Indeks tiap parameter selanjutnya dimasukkan dalam rumus Indeks gabungan</w:t>
      </w:r>
      <w:r w:rsidR="00B4222D">
        <w:rPr>
          <w:rFonts w:ascii="Times New Roman" w:eastAsia="Times New Roman" w:hAnsi="Times New Roman" w:cs="Times New Roman"/>
          <w:sz w:val="20"/>
          <w:szCs w:val="20"/>
          <w:lang w:val="id-ID"/>
        </w:rPr>
        <w:t xml:space="preserve"> </w:t>
      </w:r>
      <w:r w:rsidRPr="00BA6413">
        <w:rPr>
          <w:rFonts w:ascii="Times New Roman" w:eastAsia="Times New Roman" w:hAnsi="Times New Roman" w:cs="Times New Roman"/>
          <w:sz w:val="20"/>
          <w:szCs w:val="20"/>
          <w:lang w:val="id-ID"/>
        </w:rPr>
        <w:t>sehingga diperoleh hasil sebagai berikut:</w:t>
      </w:r>
    </w:p>
    <w:tbl>
      <w:tblPr>
        <w:tblStyle w:val="TableGrid"/>
        <w:tblW w:w="436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3969"/>
      </w:tblGrid>
      <w:tr w:rsidR="006D4B15" w:rsidRPr="00BA6413" w14:paraId="14A067E1" w14:textId="77777777" w:rsidTr="009B5910">
        <w:trPr>
          <w:trHeight w:val="283"/>
        </w:trPr>
        <w:tc>
          <w:tcPr>
            <w:tcW w:w="397" w:type="dxa"/>
          </w:tcPr>
          <w:p w14:paraId="7D2FDE57" w14:textId="5CB86331" w:rsidR="006D4B15" w:rsidRPr="00BA6413" w:rsidRDefault="006D4B15" w:rsidP="002916E6">
            <w:pPr>
              <w:spacing w:after="0"/>
              <w:jc w:val="center"/>
              <w:rPr>
                <w:rFonts w:ascii="Times New Roman" w:hAnsi="Times New Roman" w:cs="Times New Roman"/>
                <w:sz w:val="20"/>
                <w:szCs w:val="20"/>
                <w:lang w:val="id-ID"/>
              </w:rPr>
            </w:pPr>
            <w:r w:rsidRPr="00BA6413">
              <w:rPr>
                <w:rFonts w:ascii="Times New Roman" w:hAnsi="Times New Roman" w:cs="Times New Roman"/>
                <w:sz w:val="20"/>
                <w:szCs w:val="20"/>
                <w:lang w:val="id-ID"/>
              </w:rPr>
              <w:t>K</w:t>
            </w:r>
          </w:p>
        </w:tc>
        <w:tc>
          <w:tcPr>
            <w:tcW w:w="3969" w:type="dxa"/>
            <w:vAlign w:val="center"/>
          </w:tcPr>
          <w:p w14:paraId="1FD638B1" w14:textId="77777777" w:rsidR="002916E6" w:rsidRPr="00BA6413" w:rsidRDefault="006D4B15" w:rsidP="002916E6">
            <w:pPr>
              <w:spacing w:after="0" w:line="240" w:lineRule="auto"/>
              <w:rPr>
                <w:rFonts w:ascii="Times New Roman" w:hAnsi="Times New Roman" w:cs="Times New Roman"/>
                <w:sz w:val="20"/>
                <w:szCs w:val="20"/>
                <w:lang w:val="id-ID"/>
              </w:rPr>
            </w:pPr>
            <w:r w:rsidRPr="00BA6413">
              <w:rPr>
                <w:rFonts w:ascii="Times New Roman" w:hAnsi="Times New Roman" w:cs="Times New Roman"/>
                <w:sz w:val="20"/>
                <w:szCs w:val="20"/>
                <w:lang w:val="id-ID"/>
              </w:rPr>
              <w:t>= (0,45 × KA) + (0,35 × EP) + (0,15 × RMC)</w:t>
            </w:r>
          </w:p>
          <w:p w14:paraId="3071B102" w14:textId="1AD07AC7" w:rsidR="006D4B15" w:rsidRPr="00BA6413" w:rsidRDefault="002916E6" w:rsidP="002916E6">
            <w:pPr>
              <w:spacing w:after="0" w:line="240" w:lineRule="auto"/>
              <w:rPr>
                <w:rFonts w:ascii="Times New Roman" w:hAnsi="Times New Roman" w:cs="Times New Roman"/>
                <w:sz w:val="20"/>
                <w:szCs w:val="20"/>
                <w:lang w:val="id-ID"/>
              </w:rPr>
            </w:pPr>
            <w:r w:rsidRPr="00BA6413">
              <w:rPr>
                <w:rFonts w:ascii="Times New Roman" w:hAnsi="Times New Roman" w:cs="Times New Roman"/>
                <w:sz w:val="20"/>
                <w:szCs w:val="20"/>
                <w:lang w:val="id-ID"/>
              </w:rPr>
              <w:t xml:space="preserve">   + </w:t>
            </w:r>
            <w:r w:rsidR="006D4B15" w:rsidRPr="00BA6413">
              <w:rPr>
                <w:rFonts w:ascii="Times New Roman" w:hAnsi="Times New Roman" w:cs="Times New Roman"/>
                <w:sz w:val="20"/>
                <w:szCs w:val="20"/>
                <w:lang w:val="id-ID"/>
              </w:rPr>
              <w:t>(0,05 × WS)</w:t>
            </w:r>
          </w:p>
        </w:tc>
      </w:tr>
      <w:tr w:rsidR="006D4B15" w:rsidRPr="00BA6413" w14:paraId="09FCBD58" w14:textId="77777777" w:rsidTr="009B5910">
        <w:trPr>
          <w:trHeight w:val="283"/>
        </w:trPr>
        <w:tc>
          <w:tcPr>
            <w:tcW w:w="397" w:type="dxa"/>
          </w:tcPr>
          <w:p w14:paraId="7F6E9151" w14:textId="77777777" w:rsidR="006D4B15" w:rsidRPr="00BA6413" w:rsidRDefault="006D4B15" w:rsidP="002916E6">
            <w:pPr>
              <w:spacing w:after="0"/>
              <w:jc w:val="center"/>
              <w:rPr>
                <w:rFonts w:ascii="Times New Roman" w:hAnsi="Times New Roman" w:cs="Times New Roman"/>
                <w:sz w:val="20"/>
                <w:szCs w:val="20"/>
                <w:lang w:val="id-ID"/>
              </w:rPr>
            </w:pPr>
          </w:p>
        </w:tc>
        <w:tc>
          <w:tcPr>
            <w:tcW w:w="3969" w:type="dxa"/>
            <w:vAlign w:val="center"/>
          </w:tcPr>
          <w:p w14:paraId="05294872" w14:textId="77777777" w:rsidR="002916E6" w:rsidRPr="00BA6413" w:rsidRDefault="006D4B15" w:rsidP="002916E6">
            <w:pPr>
              <w:spacing w:after="0" w:line="240" w:lineRule="auto"/>
              <w:rPr>
                <w:rFonts w:ascii="Times New Roman" w:hAnsi="Times New Roman" w:cs="Times New Roman"/>
                <w:sz w:val="20"/>
                <w:szCs w:val="20"/>
                <w:lang w:val="id-ID"/>
              </w:rPr>
            </w:pPr>
            <w:r w:rsidRPr="00BA6413">
              <w:rPr>
                <w:rFonts w:ascii="Times New Roman" w:hAnsi="Times New Roman" w:cs="Times New Roman"/>
                <w:sz w:val="20"/>
                <w:szCs w:val="20"/>
                <w:lang w:val="id-ID"/>
              </w:rPr>
              <w:t>= (0,45 x 83) + (0,35 x 87) + (0,15 x 77) +</w:t>
            </w:r>
          </w:p>
          <w:p w14:paraId="4FC9C0F8" w14:textId="6615D128" w:rsidR="006D4B15" w:rsidRPr="00BA6413" w:rsidRDefault="002916E6" w:rsidP="002916E6">
            <w:pPr>
              <w:spacing w:after="0" w:line="240" w:lineRule="auto"/>
              <w:rPr>
                <w:rFonts w:ascii="Times New Roman" w:hAnsi="Times New Roman" w:cs="Times New Roman"/>
                <w:sz w:val="20"/>
                <w:szCs w:val="20"/>
                <w:lang w:val="id-ID"/>
              </w:rPr>
            </w:pPr>
            <w:r w:rsidRPr="00BA6413">
              <w:rPr>
                <w:rFonts w:ascii="Times New Roman" w:hAnsi="Times New Roman" w:cs="Times New Roman"/>
                <w:sz w:val="20"/>
                <w:szCs w:val="20"/>
                <w:lang w:val="id-ID"/>
              </w:rPr>
              <w:t xml:space="preserve">   </w:t>
            </w:r>
            <w:r w:rsidR="006D4B15" w:rsidRPr="00BA6413">
              <w:rPr>
                <w:rFonts w:ascii="Times New Roman" w:hAnsi="Times New Roman" w:cs="Times New Roman"/>
                <w:sz w:val="20"/>
                <w:szCs w:val="20"/>
                <w:lang w:val="id-ID"/>
              </w:rPr>
              <w:t>(0,05 x 82)</w:t>
            </w:r>
          </w:p>
        </w:tc>
      </w:tr>
      <w:tr w:rsidR="006D4B15" w:rsidRPr="00BA6413" w14:paraId="10F1356E" w14:textId="77777777" w:rsidTr="009B5910">
        <w:trPr>
          <w:trHeight w:val="283"/>
        </w:trPr>
        <w:tc>
          <w:tcPr>
            <w:tcW w:w="397" w:type="dxa"/>
          </w:tcPr>
          <w:p w14:paraId="3FF884E1" w14:textId="77777777" w:rsidR="006D4B15" w:rsidRPr="00BA6413" w:rsidRDefault="006D4B15" w:rsidP="002916E6">
            <w:pPr>
              <w:spacing w:after="0"/>
              <w:jc w:val="center"/>
              <w:rPr>
                <w:rFonts w:ascii="Times New Roman" w:hAnsi="Times New Roman" w:cs="Times New Roman"/>
                <w:sz w:val="20"/>
                <w:szCs w:val="20"/>
                <w:lang w:val="id-ID"/>
              </w:rPr>
            </w:pPr>
          </w:p>
        </w:tc>
        <w:tc>
          <w:tcPr>
            <w:tcW w:w="3969" w:type="dxa"/>
            <w:vAlign w:val="center"/>
          </w:tcPr>
          <w:p w14:paraId="3C0E7026" w14:textId="77777777" w:rsidR="006D4B15" w:rsidRPr="00BA6413" w:rsidRDefault="006D4B15" w:rsidP="002916E6">
            <w:pPr>
              <w:spacing w:after="0" w:line="240" w:lineRule="auto"/>
              <w:rPr>
                <w:rFonts w:ascii="Times New Roman" w:hAnsi="Times New Roman" w:cs="Times New Roman"/>
                <w:sz w:val="20"/>
                <w:szCs w:val="20"/>
                <w:lang w:val="id-ID"/>
              </w:rPr>
            </w:pPr>
            <w:r w:rsidRPr="00BA6413">
              <w:rPr>
                <w:rFonts w:ascii="Times New Roman" w:hAnsi="Times New Roman" w:cs="Times New Roman"/>
                <w:sz w:val="20"/>
                <w:szCs w:val="20"/>
                <w:lang w:val="id-ID"/>
              </w:rPr>
              <w:t>= 37,35 + 30,45 + 11,55 + 4,1</w:t>
            </w:r>
          </w:p>
        </w:tc>
      </w:tr>
      <w:tr w:rsidR="006D4B15" w:rsidRPr="00BA6413" w14:paraId="74BD4CFE" w14:textId="77777777" w:rsidTr="009B5910">
        <w:trPr>
          <w:trHeight w:val="283"/>
        </w:trPr>
        <w:tc>
          <w:tcPr>
            <w:tcW w:w="397" w:type="dxa"/>
          </w:tcPr>
          <w:p w14:paraId="109B655A" w14:textId="77777777" w:rsidR="006D4B15" w:rsidRPr="00BA6413" w:rsidRDefault="006D4B15" w:rsidP="002916E6">
            <w:pPr>
              <w:spacing w:after="0"/>
              <w:jc w:val="center"/>
              <w:rPr>
                <w:rFonts w:ascii="Times New Roman" w:hAnsi="Times New Roman" w:cs="Times New Roman"/>
                <w:sz w:val="20"/>
                <w:szCs w:val="20"/>
                <w:lang w:val="id-ID"/>
              </w:rPr>
            </w:pPr>
          </w:p>
        </w:tc>
        <w:tc>
          <w:tcPr>
            <w:tcW w:w="3969" w:type="dxa"/>
            <w:vAlign w:val="center"/>
          </w:tcPr>
          <w:p w14:paraId="348BDD80" w14:textId="77777777" w:rsidR="006D4B15" w:rsidRPr="00BA6413" w:rsidRDefault="006D4B15" w:rsidP="002916E6">
            <w:pPr>
              <w:spacing w:after="0" w:line="240" w:lineRule="auto"/>
              <w:rPr>
                <w:rFonts w:ascii="Times New Roman" w:hAnsi="Times New Roman" w:cs="Times New Roman"/>
                <w:sz w:val="20"/>
                <w:szCs w:val="20"/>
                <w:lang w:val="id-ID"/>
              </w:rPr>
            </w:pPr>
            <w:r w:rsidRPr="00BA6413">
              <w:rPr>
                <w:rFonts w:ascii="Times New Roman" w:hAnsi="Times New Roman" w:cs="Times New Roman"/>
                <w:sz w:val="20"/>
                <w:szCs w:val="20"/>
                <w:lang w:val="id-ID"/>
              </w:rPr>
              <w:t>= 83,4 (sangat siap)</w:t>
            </w:r>
          </w:p>
        </w:tc>
      </w:tr>
    </w:tbl>
    <w:p w14:paraId="4158A65A" w14:textId="77777777" w:rsidR="00CA2A83" w:rsidRPr="00A2620E" w:rsidRDefault="00CA2A83" w:rsidP="00CA2A83">
      <w:pPr>
        <w:spacing w:after="0" w:line="240" w:lineRule="auto"/>
        <w:jc w:val="both"/>
        <w:rPr>
          <w:rFonts w:ascii="Times New Roman" w:eastAsia="Times New Roman" w:hAnsi="Times New Roman" w:cs="Times New Roman"/>
          <w:sz w:val="8"/>
          <w:szCs w:val="8"/>
        </w:rPr>
      </w:pPr>
    </w:p>
    <w:p w14:paraId="05BE4450" w14:textId="1FC41B51" w:rsidR="006D4B15" w:rsidRPr="00BA6413" w:rsidRDefault="00CA2A83" w:rsidP="00CA2A83">
      <w:pPr>
        <w:spacing w:after="0" w:line="240" w:lineRule="auto"/>
        <w:ind w:firstLine="720"/>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 xml:space="preserve">Berdasarkan perhitungan indeks gabungan di atas, hasil yang diperoleh adalah 83,5. Hal ini menunjukkan bahwa Tingkat kesiapsiagaan Masyarakat </w:t>
      </w:r>
      <w:r w:rsidRPr="00BA6413">
        <w:rPr>
          <w:rFonts w:ascii="Times New Roman" w:eastAsia="Times New Roman" w:hAnsi="Times New Roman" w:cs="Times New Roman"/>
          <w:sz w:val="20"/>
          <w:szCs w:val="20"/>
          <w:lang w:val="id-ID"/>
        </w:rPr>
        <w:lastRenderedPageBreak/>
        <w:t>Teluk Pacitan terhadap bencana tsunami berada dalam kategori “sangat siap”</w:t>
      </w:r>
    </w:p>
    <w:p w14:paraId="08F24F24" w14:textId="77777777" w:rsidR="00996AEF" w:rsidRPr="005A6D85" w:rsidRDefault="00996AEF" w:rsidP="00996AEF">
      <w:pPr>
        <w:spacing w:after="0" w:line="240" w:lineRule="auto"/>
        <w:jc w:val="both"/>
        <w:rPr>
          <w:rFonts w:ascii="Times New Roman" w:eastAsia="Times New Roman" w:hAnsi="Times New Roman" w:cs="Times New Roman"/>
          <w:sz w:val="10"/>
          <w:szCs w:val="10"/>
          <w:lang w:val="id-ID"/>
        </w:rPr>
      </w:pPr>
    </w:p>
    <w:p w14:paraId="02EAD147" w14:textId="699C21FA" w:rsidR="00996AEF" w:rsidRPr="00BA6413" w:rsidRDefault="00996AEF" w:rsidP="00996AEF">
      <w:pPr>
        <w:pStyle w:val="ListParagraph"/>
        <w:numPr>
          <w:ilvl w:val="0"/>
          <w:numId w:val="11"/>
        </w:numPr>
        <w:spacing w:after="0" w:line="240" w:lineRule="auto"/>
        <w:ind w:left="284" w:hanging="284"/>
        <w:jc w:val="both"/>
        <w:rPr>
          <w:rFonts w:ascii="Times New Roman" w:eastAsia="Times New Roman" w:hAnsi="Times New Roman" w:cs="Times New Roman"/>
          <w:b/>
          <w:bCs/>
          <w:sz w:val="20"/>
          <w:szCs w:val="20"/>
        </w:rPr>
      </w:pPr>
      <w:proofErr w:type="spellStart"/>
      <w:r w:rsidRPr="00BA6413">
        <w:rPr>
          <w:rFonts w:ascii="Times New Roman" w:eastAsia="Times New Roman" w:hAnsi="Times New Roman" w:cs="Times New Roman"/>
          <w:b/>
          <w:bCs/>
          <w:sz w:val="20"/>
          <w:szCs w:val="20"/>
        </w:rPr>
        <w:t>Kesiapsiagaan</w:t>
      </w:r>
      <w:proofErr w:type="spellEnd"/>
      <w:r w:rsidRPr="00BA6413">
        <w:rPr>
          <w:rFonts w:ascii="Times New Roman" w:eastAsia="Times New Roman" w:hAnsi="Times New Roman" w:cs="Times New Roman"/>
          <w:b/>
          <w:bCs/>
          <w:sz w:val="20"/>
          <w:szCs w:val="20"/>
        </w:rPr>
        <w:t xml:space="preserve"> Masyarakat </w:t>
      </w:r>
      <w:proofErr w:type="spellStart"/>
      <w:r w:rsidRPr="00BA6413">
        <w:rPr>
          <w:rFonts w:ascii="Times New Roman" w:eastAsia="Times New Roman" w:hAnsi="Times New Roman" w:cs="Times New Roman"/>
          <w:b/>
          <w:bCs/>
          <w:sz w:val="20"/>
          <w:szCs w:val="20"/>
        </w:rPr>
        <w:t>terhadap</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bencana</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berdasarkan</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tempat</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tinggal</w:t>
      </w:r>
      <w:proofErr w:type="spellEnd"/>
    </w:p>
    <w:p w14:paraId="650DCFA7" w14:textId="28195052" w:rsidR="007603E5" w:rsidRPr="00BA6413" w:rsidRDefault="00FB0B88" w:rsidP="005A6D85">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Selain 4 parameter di atas, jarak rumah penduduk pada sumber bahaya yang dalam hal ini adalah bagian pesisir rawan akan bencana gempa bumi hingga dapat menyebabkan tsunami merupakan salah satu hal yang perlu dipertimbangkan.</w:t>
      </w:r>
      <w:r w:rsidR="00FC0D79" w:rsidRPr="00BA6413">
        <w:rPr>
          <w:rFonts w:ascii="Times New Roman" w:hAnsi="Times New Roman" w:cs="Times New Roman"/>
        </w:rPr>
        <w:t xml:space="preserve"> </w:t>
      </w:r>
      <w:r w:rsidR="00FC0D79" w:rsidRPr="00BA6413">
        <w:rPr>
          <w:rFonts w:ascii="Times New Roman" w:eastAsia="Times New Roman" w:hAnsi="Times New Roman" w:cs="Times New Roman"/>
          <w:sz w:val="20"/>
          <w:szCs w:val="20"/>
          <w:lang w:val="id-ID"/>
        </w:rPr>
        <w:t xml:space="preserve">Pengelompokan data kesiapsiagaan dilakukan untuk mempermudah pengkategorian tingkat kesiapsiagaan berdasarkan klasifikasi rata – rata jarak tempat tinggal ke garis pantai. Dalam klasifikasi jarak ini terbagi menjadi 4 daerah, yaitu </w:t>
      </w:r>
      <w:r w:rsidR="008A6A92" w:rsidRPr="00BA6413">
        <w:rPr>
          <w:rFonts w:ascii="Times New Roman" w:eastAsia="Times New Roman" w:hAnsi="Times New Roman" w:cs="Times New Roman"/>
          <w:sz w:val="20"/>
          <w:szCs w:val="20"/>
          <w:lang w:val="id-ID"/>
        </w:rPr>
        <w:t>w</w:t>
      </w:r>
      <w:r w:rsidR="00FC0D79" w:rsidRPr="00BA6413">
        <w:rPr>
          <w:rFonts w:ascii="Times New Roman" w:eastAsia="Times New Roman" w:hAnsi="Times New Roman" w:cs="Times New Roman"/>
          <w:sz w:val="20"/>
          <w:szCs w:val="20"/>
          <w:lang w:val="id-ID"/>
        </w:rPr>
        <w:t xml:space="preserve">ilayah I (&lt;400 m), wilayah II (500 – 1.000 m), wilayah III (1.000 – 1.500 m), dan wilayah IV (&gt;1.500 m). Berikut adalah </w:t>
      </w:r>
      <w:r w:rsidR="00E4071D" w:rsidRPr="00BA6413">
        <w:rPr>
          <w:rFonts w:ascii="Times New Roman" w:eastAsia="Times New Roman" w:hAnsi="Times New Roman" w:cs="Times New Roman"/>
          <w:sz w:val="20"/>
          <w:szCs w:val="20"/>
          <w:lang w:val="id-ID"/>
        </w:rPr>
        <w:t xml:space="preserve">gambar </w:t>
      </w:r>
      <w:r w:rsidR="00FC0D79" w:rsidRPr="00BA6413">
        <w:rPr>
          <w:rFonts w:ascii="Times New Roman" w:eastAsia="Times New Roman" w:hAnsi="Times New Roman" w:cs="Times New Roman"/>
          <w:sz w:val="20"/>
          <w:szCs w:val="20"/>
          <w:lang w:val="id-ID"/>
        </w:rPr>
        <w:t>tingkat kesiapsiagaan masyarakat Teluk Pacitan</w:t>
      </w:r>
      <w:r w:rsidR="00E4071D" w:rsidRPr="00BA6413">
        <w:rPr>
          <w:rFonts w:ascii="Times New Roman" w:eastAsia="Times New Roman" w:hAnsi="Times New Roman" w:cs="Times New Roman"/>
          <w:sz w:val="20"/>
          <w:szCs w:val="20"/>
          <w:lang w:val="id-ID"/>
        </w:rPr>
        <w:t xml:space="preserve"> terhadap bencana gempa bumi</w:t>
      </w:r>
      <w:r w:rsidR="00FC0D79" w:rsidRPr="00BA6413">
        <w:rPr>
          <w:rFonts w:ascii="Times New Roman" w:eastAsia="Times New Roman" w:hAnsi="Times New Roman" w:cs="Times New Roman"/>
          <w:sz w:val="20"/>
          <w:szCs w:val="20"/>
          <w:lang w:val="id-ID"/>
        </w:rPr>
        <w:t xml:space="preserve"> apabila ditinjau dari lokasi tempat tinggal ke garis pantai: </w:t>
      </w:r>
    </w:p>
    <w:p w14:paraId="6E7F55E5" w14:textId="76D614B1" w:rsidR="007603E5" w:rsidRPr="00BA6413" w:rsidRDefault="007603E5" w:rsidP="00652AEB">
      <w:pPr>
        <w:spacing w:after="0" w:line="240" w:lineRule="auto"/>
        <w:jc w:val="center"/>
        <w:rPr>
          <w:rFonts w:ascii="Times New Roman" w:eastAsia="Times New Roman" w:hAnsi="Times New Roman" w:cs="Times New Roman"/>
          <w:sz w:val="20"/>
          <w:szCs w:val="20"/>
        </w:rPr>
      </w:pPr>
      <w:r w:rsidRPr="00BA6413">
        <w:rPr>
          <w:rFonts w:ascii="Times New Roman" w:hAnsi="Times New Roman" w:cs="Times New Roman"/>
          <w:noProof/>
          <w:lang w:val="id-ID"/>
        </w:rPr>
        <w:drawing>
          <wp:inline distT="0" distB="0" distL="0" distR="0" wp14:anchorId="05EF6DDD" wp14:editId="3F87597E">
            <wp:extent cx="2376000" cy="1431777"/>
            <wp:effectExtent l="0" t="0" r="5715" b="0"/>
            <wp:docPr id="1474830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3160" b="2340"/>
                    <a:stretch>
                      <a:fillRect/>
                    </a:stretch>
                  </pic:blipFill>
                  <pic:spPr bwMode="auto">
                    <a:xfrm>
                      <a:off x="0" y="0"/>
                      <a:ext cx="2376000" cy="1431777"/>
                    </a:xfrm>
                    <a:prstGeom prst="rect">
                      <a:avLst/>
                    </a:prstGeom>
                    <a:noFill/>
                    <a:ln>
                      <a:noFill/>
                    </a:ln>
                    <a:extLst>
                      <a:ext uri="{53640926-AAD7-44D8-BBD7-CCE9431645EC}">
                        <a14:shadowObscured xmlns:a14="http://schemas.microsoft.com/office/drawing/2010/main"/>
                      </a:ext>
                    </a:extLst>
                  </pic:spPr>
                </pic:pic>
              </a:graphicData>
            </a:graphic>
          </wp:inline>
        </w:drawing>
      </w:r>
    </w:p>
    <w:p w14:paraId="5798841C" w14:textId="58E1C59A" w:rsidR="00A2620E" w:rsidRDefault="00A2620E" w:rsidP="00B27958">
      <w:pPr>
        <w:pStyle w:val="Caption"/>
        <w:keepNext/>
        <w:spacing w:after="0"/>
        <w:jc w:val="center"/>
        <w:rPr>
          <w:rFonts w:ascii="Times New Roman" w:hAnsi="Times New Roman" w:cs="Times New Roman"/>
          <w:i w:val="0"/>
          <w:iCs w:val="0"/>
          <w:color w:val="auto"/>
          <w:sz w:val="20"/>
          <w:szCs w:val="20"/>
        </w:rPr>
      </w:pPr>
      <w:r w:rsidRPr="00DE477F">
        <w:rPr>
          <w:rFonts w:ascii="Times New Roman" w:hAnsi="Times New Roman" w:cs="Times New Roman"/>
          <w:i w:val="0"/>
          <w:iCs w:val="0"/>
          <w:color w:val="auto"/>
          <w:sz w:val="20"/>
          <w:szCs w:val="20"/>
        </w:rPr>
        <w:t xml:space="preserve">Gambar </w:t>
      </w:r>
      <w:r w:rsidRPr="00DE477F">
        <w:rPr>
          <w:rFonts w:ascii="Times New Roman" w:hAnsi="Times New Roman" w:cs="Times New Roman"/>
          <w:i w:val="0"/>
          <w:iCs w:val="0"/>
          <w:color w:val="auto"/>
          <w:sz w:val="20"/>
          <w:szCs w:val="20"/>
        </w:rPr>
        <w:fldChar w:fldCharType="begin"/>
      </w:r>
      <w:r w:rsidRPr="00DE477F">
        <w:rPr>
          <w:rFonts w:ascii="Times New Roman" w:hAnsi="Times New Roman" w:cs="Times New Roman"/>
          <w:i w:val="0"/>
          <w:iCs w:val="0"/>
          <w:color w:val="auto"/>
          <w:sz w:val="20"/>
          <w:szCs w:val="20"/>
        </w:rPr>
        <w:instrText xml:space="preserve"> SEQ Gambar \* ARABIC </w:instrText>
      </w:r>
      <w:r w:rsidRPr="00DE477F">
        <w:rPr>
          <w:rFonts w:ascii="Times New Roman" w:hAnsi="Times New Roman" w:cs="Times New Roman"/>
          <w:i w:val="0"/>
          <w:iCs w:val="0"/>
          <w:color w:val="auto"/>
          <w:sz w:val="20"/>
          <w:szCs w:val="20"/>
        </w:rPr>
        <w:fldChar w:fldCharType="separate"/>
      </w:r>
      <w:r w:rsidR="009C49A9">
        <w:rPr>
          <w:rFonts w:ascii="Times New Roman" w:hAnsi="Times New Roman" w:cs="Times New Roman"/>
          <w:i w:val="0"/>
          <w:iCs w:val="0"/>
          <w:noProof/>
          <w:color w:val="auto"/>
          <w:sz w:val="20"/>
          <w:szCs w:val="20"/>
        </w:rPr>
        <w:t>9</w:t>
      </w:r>
      <w:r w:rsidRPr="00DE477F">
        <w:rPr>
          <w:rFonts w:ascii="Times New Roman" w:hAnsi="Times New Roman" w:cs="Times New Roman"/>
          <w:i w:val="0"/>
          <w:iCs w:val="0"/>
          <w:color w:val="auto"/>
          <w:sz w:val="20"/>
          <w:szCs w:val="20"/>
        </w:rPr>
        <w:fldChar w:fldCharType="end"/>
      </w:r>
      <w:r w:rsidRPr="00DE477F">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Kesiapsiagaan Gempa Bumi</w:t>
      </w:r>
    </w:p>
    <w:p w14:paraId="22B4B089" w14:textId="77777777" w:rsidR="00A2620E" w:rsidRPr="00A2620E" w:rsidRDefault="00A2620E" w:rsidP="00A2620E">
      <w:pPr>
        <w:spacing w:after="0" w:line="240" w:lineRule="auto"/>
        <w:ind w:firstLine="720"/>
        <w:jc w:val="both"/>
        <w:rPr>
          <w:rFonts w:ascii="Times New Roman" w:eastAsia="Times New Roman" w:hAnsi="Times New Roman" w:cs="Times New Roman"/>
          <w:sz w:val="6"/>
          <w:szCs w:val="6"/>
          <w:lang w:val="id-ID"/>
        </w:rPr>
      </w:pPr>
    </w:p>
    <w:p w14:paraId="69341C5E" w14:textId="4DB48DE7" w:rsidR="007603E5" w:rsidRPr="00BA6413" w:rsidRDefault="00F742DD" w:rsidP="0092341A">
      <w:pPr>
        <w:spacing w:after="0" w:line="240" w:lineRule="auto"/>
        <w:ind w:firstLine="720"/>
        <w:jc w:val="both"/>
        <w:rPr>
          <w:rFonts w:ascii="Times New Roman" w:eastAsia="Times New Roman" w:hAnsi="Times New Roman" w:cs="Times New Roman"/>
          <w:sz w:val="20"/>
          <w:szCs w:val="20"/>
        </w:rPr>
      </w:pPr>
      <w:r w:rsidRPr="00BA6413">
        <w:rPr>
          <w:rFonts w:ascii="Times New Roman" w:eastAsia="Times New Roman" w:hAnsi="Times New Roman" w:cs="Times New Roman"/>
          <w:sz w:val="20"/>
          <w:szCs w:val="20"/>
          <w:lang w:val="id-ID"/>
        </w:rPr>
        <w:t xml:space="preserve">Pada gambar </w:t>
      </w:r>
      <w:r w:rsidR="007D7E11" w:rsidRPr="00BA6413">
        <w:rPr>
          <w:rFonts w:ascii="Times New Roman" w:eastAsia="Times New Roman" w:hAnsi="Times New Roman" w:cs="Times New Roman"/>
          <w:sz w:val="20"/>
          <w:szCs w:val="20"/>
          <w:lang w:val="id-ID"/>
        </w:rPr>
        <w:t xml:space="preserve">di atas </w:t>
      </w:r>
      <w:r w:rsidRPr="00BA6413">
        <w:rPr>
          <w:rFonts w:ascii="Times New Roman" w:eastAsia="Times New Roman" w:hAnsi="Times New Roman" w:cs="Times New Roman"/>
          <w:sz w:val="20"/>
          <w:szCs w:val="20"/>
          <w:lang w:val="id-ID"/>
        </w:rPr>
        <w:t>diketahui terdapat penurunan nilai rata–rata pada wilayah I dan II sebesar 1 poin, penurunan wilayah II dan III sebesar 2 poin, dan tidak ada penurunan ataupun kenaikan nilai pada wilayah III dan IV. Sehingga selisih nilai tertinggi dan terendah pada kesiapsiagaan ini adalah 3 poin yang terdapat antara wilayah I dengan wilayah III dan IV.</w:t>
      </w:r>
    </w:p>
    <w:p w14:paraId="6291D007" w14:textId="6D7950CA" w:rsidR="00E4071D" w:rsidRPr="00BA6413" w:rsidRDefault="00F742DD" w:rsidP="00652AEB">
      <w:pPr>
        <w:spacing w:after="0" w:line="240" w:lineRule="auto"/>
        <w:ind w:left="-76" w:firstLine="796"/>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Kesiapsiagaan terhadap bencana tsunami perlu dilakukan terutama masyarakat yang tinggal di daerah pesisir yang umumnya berada di dataran rendah dekat pantai akan mengalami dampak paling parah apabila tsunami terjadi sehingga masyarakat memerlukan evakuasi ke tempat yang lebih tinggi dan jauh dari bibir pantai</w:t>
      </w:r>
      <w:r w:rsidR="00E4071D" w:rsidRPr="00BA6413">
        <w:rPr>
          <w:rFonts w:ascii="Times New Roman" w:eastAsia="Times New Roman" w:hAnsi="Times New Roman" w:cs="Times New Roman"/>
          <w:sz w:val="20"/>
          <w:szCs w:val="20"/>
          <w:lang w:val="id-ID"/>
        </w:rPr>
        <w:t xml:space="preserve">. Jarak rumah penduduk pada sumber bahaya yang dalam hal ini adalah wilayah pesisir yang rawan akan tsunami merupakan salah satu hal yang perlu dipertimbangkan. </w:t>
      </w:r>
      <w:r w:rsidR="007572F7" w:rsidRPr="00BA6413">
        <w:rPr>
          <w:rFonts w:ascii="Times New Roman" w:eastAsia="Times New Roman" w:hAnsi="Times New Roman" w:cs="Times New Roman"/>
          <w:sz w:val="20"/>
          <w:szCs w:val="20"/>
          <w:lang w:val="id-ID"/>
        </w:rPr>
        <w:t>Berikut adalah gambar tingkat kesiapsiagaan masyarakat Teluk Pacitan terhadap bencana tsunami apabila ditinjau dari lokasi tempat tinggal ke garis pantai</w:t>
      </w:r>
    </w:p>
    <w:p w14:paraId="6B80F58F" w14:textId="0B75E8D3" w:rsidR="007603E5" w:rsidRDefault="007603E5" w:rsidP="00652AEB">
      <w:pPr>
        <w:spacing w:after="0" w:line="240" w:lineRule="auto"/>
        <w:ind w:left="-76"/>
        <w:jc w:val="center"/>
        <w:rPr>
          <w:rFonts w:ascii="Times New Roman" w:eastAsia="Times New Roman" w:hAnsi="Times New Roman" w:cs="Times New Roman"/>
          <w:sz w:val="20"/>
          <w:szCs w:val="20"/>
        </w:rPr>
      </w:pPr>
      <w:r w:rsidRPr="00BA6413">
        <w:rPr>
          <w:rFonts w:ascii="Times New Roman" w:hAnsi="Times New Roman" w:cs="Times New Roman"/>
          <w:noProof/>
          <w:sz w:val="20"/>
          <w:szCs w:val="20"/>
          <w:lang w:val="id-ID"/>
        </w:rPr>
        <w:drawing>
          <wp:inline distT="0" distB="0" distL="0" distR="0" wp14:anchorId="45719C73" wp14:editId="616AF73C">
            <wp:extent cx="2340000" cy="1446774"/>
            <wp:effectExtent l="0" t="0" r="3175" b="1270"/>
            <wp:docPr id="17796005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084" b="2045"/>
                    <a:stretch>
                      <a:fillRect/>
                    </a:stretch>
                  </pic:blipFill>
                  <pic:spPr bwMode="auto">
                    <a:xfrm>
                      <a:off x="0" y="0"/>
                      <a:ext cx="2340000" cy="1446774"/>
                    </a:xfrm>
                    <a:prstGeom prst="rect">
                      <a:avLst/>
                    </a:prstGeom>
                    <a:noFill/>
                    <a:ln>
                      <a:noFill/>
                    </a:ln>
                    <a:extLst>
                      <a:ext uri="{53640926-AAD7-44D8-BBD7-CCE9431645EC}">
                        <a14:shadowObscured xmlns:a14="http://schemas.microsoft.com/office/drawing/2010/main"/>
                      </a:ext>
                    </a:extLst>
                  </pic:spPr>
                </pic:pic>
              </a:graphicData>
            </a:graphic>
          </wp:inline>
        </w:drawing>
      </w:r>
    </w:p>
    <w:p w14:paraId="6FE79E17" w14:textId="1F70591B" w:rsidR="009B5910" w:rsidRDefault="009B5910" w:rsidP="00652AEB">
      <w:pPr>
        <w:spacing w:after="0" w:line="240" w:lineRule="auto"/>
        <w:ind w:left="-76"/>
        <w:jc w:val="center"/>
        <w:rPr>
          <w:rFonts w:ascii="Times New Roman" w:hAnsi="Times New Roman" w:cs="Times New Roman"/>
          <w:sz w:val="20"/>
          <w:szCs w:val="20"/>
        </w:rPr>
      </w:pPr>
      <w:r w:rsidRPr="009B5910">
        <w:rPr>
          <w:rFonts w:ascii="Times New Roman" w:hAnsi="Times New Roman" w:cs="Times New Roman"/>
          <w:sz w:val="20"/>
          <w:szCs w:val="20"/>
        </w:rPr>
        <w:t xml:space="preserve">Gambar </w:t>
      </w:r>
      <w:r w:rsidRPr="009B5910">
        <w:rPr>
          <w:rFonts w:ascii="Times New Roman" w:hAnsi="Times New Roman" w:cs="Times New Roman"/>
          <w:sz w:val="20"/>
          <w:szCs w:val="20"/>
        </w:rPr>
        <w:fldChar w:fldCharType="begin"/>
      </w:r>
      <w:r w:rsidRPr="009B5910">
        <w:rPr>
          <w:rFonts w:ascii="Times New Roman" w:hAnsi="Times New Roman" w:cs="Times New Roman"/>
          <w:sz w:val="20"/>
          <w:szCs w:val="20"/>
        </w:rPr>
        <w:instrText xml:space="preserve"> SEQ Gambar \* ARABIC </w:instrText>
      </w:r>
      <w:r w:rsidRPr="009B5910">
        <w:rPr>
          <w:rFonts w:ascii="Times New Roman" w:hAnsi="Times New Roman" w:cs="Times New Roman"/>
          <w:sz w:val="20"/>
          <w:szCs w:val="20"/>
        </w:rPr>
        <w:fldChar w:fldCharType="separate"/>
      </w:r>
      <w:r w:rsidR="009C49A9">
        <w:rPr>
          <w:rFonts w:ascii="Times New Roman" w:hAnsi="Times New Roman" w:cs="Times New Roman"/>
          <w:noProof/>
          <w:sz w:val="20"/>
          <w:szCs w:val="20"/>
        </w:rPr>
        <w:t>10</w:t>
      </w:r>
      <w:r w:rsidRPr="009B5910">
        <w:rPr>
          <w:rFonts w:ascii="Times New Roman" w:hAnsi="Times New Roman" w:cs="Times New Roman"/>
          <w:sz w:val="20"/>
          <w:szCs w:val="20"/>
        </w:rPr>
        <w:fldChar w:fldCharType="end"/>
      </w:r>
      <w:r w:rsidRPr="009B5910">
        <w:rPr>
          <w:rFonts w:ascii="Times New Roman" w:hAnsi="Times New Roman" w:cs="Times New Roman"/>
          <w:sz w:val="20"/>
          <w:szCs w:val="20"/>
        </w:rPr>
        <w:t xml:space="preserve"> </w:t>
      </w:r>
      <w:proofErr w:type="spellStart"/>
      <w:r w:rsidRPr="009B5910">
        <w:rPr>
          <w:rFonts w:ascii="Times New Roman" w:hAnsi="Times New Roman" w:cs="Times New Roman"/>
          <w:sz w:val="20"/>
          <w:szCs w:val="20"/>
        </w:rPr>
        <w:t>Kesiapsiagaan</w:t>
      </w:r>
      <w:proofErr w:type="spellEnd"/>
      <w:r w:rsidRPr="009B5910">
        <w:rPr>
          <w:rFonts w:ascii="Times New Roman" w:hAnsi="Times New Roman" w:cs="Times New Roman"/>
          <w:sz w:val="20"/>
          <w:szCs w:val="20"/>
        </w:rPr>
        <w:t xml:space="preserve"> </w:t>
      </w:r>
      <w:r>
        <w:rPr>
          <w:rFonts w:ascii="Times New Roman" w:hAnsi="Times New Roman" w:cs="Times New Roman"/>
          <w:sz w:val="20"/>
          <w:szCs w:val="20"/>
        </w:rPr>
        <w:t>Tsunami</w:t>
      </w:r>
    </w:p>
    <w:p w14:paraId="3F0D0722" w14:textId="77777777" w:rsidR="00652AEB" w:rsidRPr="00652AEB" w:rsidRDefault="00652AEB" w:rsidP="00652AEB">
      <w:pPr>
        <w:spacing w:after="0" w:line="240" w:lineRule="auto"/>
        <w:ind w:left="-76"/>
        <w:jc w:val="center"/>
        <w:rPr>
          <w:rFonts w:ascii="Times New Roman" w:eastAsia="Times New Roman" w:hAnsi="Times New Roman" w:cs="Times New Roman"/>
          <w:sz w:val="8"/>
          <w:szCs w:val="8"/>
        </w:rPr>
      </w:pPr>
    </w:p>
    <w:p w14:paraId="54A2AA5D" w14:textId="00F6F15D" w:rsidR="006D4B15" w:rsidRDefault="001833EE" w:rsidP="001712D1">
      <w:pPr>
        <w:spacing w:after="0" w:line="240" w:lineRule="auto"/>
        <w:ind w:firstLine="720"/>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Pada gambar di atas dapat diketahui bahwa tidak ada penurunan atau kenaikan nilai rata – rata pada wilayah I dan II. Terdapat penurunan nilai rata – rata pada wilayah II dan III sebesar 8 poin, dan terdapat kenaikan nilai rata – rata pada wilayah III dan IV sebesar 2 poin. Sehingga selisih nilai tertinggi dan terendah pada kesiapsiagaan ini adalah 8 poin yang terdapat antara wilayah I dan II dengan wilayah III</w:t>
      </w:r>
    </w:p>
    <w:p w14:paraId="2E31165E" w14:textId="77777777" w:rsidR="005A6D85" w:rsidRDefault="005A6D85" w:rsidP="001712D1">
      <w:pPr>
        <w:spacing w:after="0" w:line="240" w:lineRule="auto"/>
        <w:ind w:firstLine="720"/>
        <w:jc w:val="both"/>
        <w:rPr>
          <w:rFonts w:ascii="Times New Roman" w:eastAsia="Times New Roman" w:hAnsi="Times New Roman" w:cs="Times New Roman"/>
          <w:sz w:val="8"/>
          <w:szCs w:val="8"/>
        </w:rPr>
      </w:pPr>
    </w:p>
    <w:p w14:paraId="2730CB3B" w14:textId="77777777" w:rsidR="00BD2E44" w:rsidRPr="005A6D85" w:rsidRDefault="00BD2E44" w:rsidP="001712D1">
      <w:pPr>
        <w:spacing w:after="0" w:line="240" w:lineRule="auto"/>
        <w:ind w:firstLine="720"/>
        <w:jc w:val="both"/>
        <w:rPr>
          <w:rFonts w:ascii="Times New Roman" w:eastAsia="Times New Roman" w:hAnsi="Times New Roman" w:cs="Times New Roman"/>
          <w:sz w:val="8"/>
          <w:szCs w:val="8"/>
        </w:rPr>
      </w:pPr>
    </w:p>
    <w:p w14:paraId="5ECF6524" w14:textId="728EFC50" w:rsidR="006C5FA7" w:rsidRPr="00BA6413" w:rsidRDefault="00FB4BCC" w:rsidP="006C5FA7">
      <w:pPr>
        <w:pStyle w:val="ListParagraph"/>
        <w:numPr>
          <w:ilvl w:val="0"/>
          <w:numId w:val="2"/>
        </w:numPr>
        <w:spacing w:after="0" w:line="240" w:lineRule="auto"/>
        <w:ind w:left="284" w:hanging="284"/>
        <w:jc w:val="both"/>
        <w:rPr>
          <w:rFonts w:ascii="Times New Roman" w:hAnsi="Times New Roman" w:cs="Times New Roman"/>
          <w:b/>
          <w:bCs/>
          <w:noProof/>
          <w:sz w:val="20"/>
          <w:szCs w:val="20"/>
          <w:lang w:val="id-ID"/>
        </w:rPr>
      </w:pPr>
      <w:r w:rsidRPr="00BA6413">
        <w:rPr>
          <w:rFonts w:ascii="Times New Roman" w:hAnsi="Times New Roman" w:cs="Times New Roman"/>
          <w:b/>
          <w:bCs/>
          <w:noProof/>
          <w:sz w:val="20"/>
          <w:szCs w:val="20"/>
          <w:lang w:val="id-ID"/>
        </w:rPr>
        <w:t>Pembahasan</w:t>
      </w:r>
    </w:p>
    <w:p w14:paraId="7773576F" w14:textId="77777777" w:rsidR="006C5FA7" w:rsidRPr="00BA6413" w:rsidRDefault="006C5FA7" w:rsidP="001712D1">
      <w:pPr>
        <w:pStyle w:val="ListParagraph"/>
        <w:numPr>
          <w:ilvl w:val="3"/>
          <w:numId w:val="16"/>
        </w:numPr>
        <w:spacing w:after="0" w:line="240" w:lineRule="auto"/>
        <w:ind w:left="284" w:hanging="284"/>
        <w:jc w:val="both"/>
        <w:rPr>
          <w:rFonts w:ascii="Times New Roman" w:eastAsia="Times New Roman" w:hAnsi="Times New Roman" w:cs="Times New Roman"/>
          <w:b/>
          <w:bCs/>
          <w:sz w:val="20"/>
          <w:szCs w:val="20"/>
        </w:rPr>
      </w:pPr>
      <w:proofErr w:type="spellStart"/>
      <w:r w:rsidRPr="00BA6413">
        <w:rPr>
          <w:rFonts w:ascii="Times New Roman" w:eastAsia="Times New Roman" w:hAnsi="Times New Roman" w:cs="Times New Roman"/>
          <w:b/>
          <w:bCs/>
          <w:sz w:val="20"/>
          <w:szCs w:val="20"/>
        </w:rPr>
        <w:t>Kesiapsiagaan</w:t>
      </w:r>
      <w:proofErr w:type="spellEnd"/>
      <w:r w:rsidRPr="00BA6413">
        <w:rPr>
          <w:rFonts w:ascii="Times New Roman" w:eastAsia="Times New Roman" w:hAnsi="Times New Roman" w:cs="Times New Roman"/>
          <w:b/>
          <w:bCs/>
          <w:sz w:val="20"/>
          <w:szCs w:val="20"/>
        </w:rPr>
        <w:t xml:space="preserve"> Masyarakat </w:t>
      </w:r>
      <w:proofErr w:type="spellStart"/>
      <w:r w:rsidRPr="00BA6413">
        <w:rPr>
          <w:rFonts w:ascii="Times New Roman" w:eastAsia="Times New Roman" w:hAnsi="Times New Roman" w:cs="Times New Roman"/>
          <w:b/>
          <w:bCs/>
          <w:sz w:val="20"/>
          <w:szCs w:val="20"/>
        </w:rPr>
        <w:t>terhadap</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bencana</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Gempa</w:t>
      </w:r>
      <w:proofErr w:type="spellEnd"/>
      <w:r w:rsidRPr="00BA6413">
        <w:rPr>
          <w:rFonts w:ascii="Times New Roman" w:eastAsia="Times New Roman" w:hAnsi="Times New Roman" w:cs="Times New Roman"/>
          <w:b/>
          <w:bCs/>
          <w:sz w:val="20"/>
          <w:szCs w:val="20"/>
        </w:rPr>
        <w:t xml:space="preserve"> Bumi</w:t>
      </w:r>
    </w:p>
    <w:p w14:paraId="77523616" w14:textId="77777777" w:rsidR="000B2E51" w:rsidRPr="00BA6413" w:rsidRDefault="00951C29" w:rsidP="00BD2E44">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Berdasarkan hasil penelitian yang telah dilakukan di Teluk Pacitan, terkhususnya wilayah Kelurahan Sidoharjo dan Kelurahan Ploso, kondisi kesiapsiagaan masyarakat terhadap bencana gempa bumi memperoleh nilai 84,3 dan berada dalam kategori “sangat siap” dalam menghadapi bencana gempa bumi. Nilai tersebut  didapatkan dari hasil gabungan dari 4 parameter yaitu: Pengetahuan dan sikap, Rencana tanggap darurat,  Peringatan dini, dan  Mobilisasi sumberdaya</w:t>
      </w:r>
      <w:r w:rsidR="000B2E51" w:rsidRPr="00BA6413">
        <w:rPr>
          <w:rFonts w:ascii="Times New Roman" w:eastAsia="Times New Roman" w:hAnsi="Times New Roman" w:cs="Times New Roman"/>
          <w:sz w:val="20"/>
          <w:szCs w:val="20"/>
          <w:lang w:val="id-ID"/>
        </w:rPr>
        <w:t>.</w:t>
      </w:r>
    </w:p>
    <w:p w14:paraId="7FB86698" w14:textId="171087AB" w:rsidR="00007492" w:rsidRPr="00BA6413" w:rsidRDefault="000B2E51" w:rsidP="00BD2E44">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lang w:val="id-ID"/>
        </w:rPr>
        <w:t xml:space="preserve">Pada parameter pengetahuan dan sikap masyarakat memperoleh nilai indeks sebesar 88 dan masuk dalam kategori sangat siap. </w:t>
      </w:r>
      <w:r w:rsidR="00690CD8" w:rsidRPr="00BA6413">
        <w:rPr>
          <w:rFonts w:ascii="Times New Roman" w:eastAsia="Times New Roman" w:hAnsi="Times New Roman" w:cs="Times New Roman"/>
          <w:sz w:val="20"/>
          <w:szCs w:val="20"/>
          <w:lang w:val="id-ID"/>
        </w:rPr>
        <w:t xml:space="preserve">Pengetahuan adalah hal yang dapat mempengaruhi sikap seseorang dalam menghadapi suatu keadaan. </w:t>
      </w:r>
      <w:r w:rsidR="00007492" w:rsidRPr="00BA6413">
        <w:rPr>
          <w:rFonts w:ascii="Times New Roman" w:eastAsia="Times New Roman" w:hAnsi="Times New Roman" w:cs="Times New Roman"/>
          <w:sz w:val="20"/>
          <w:szCs w:val="20"/>
          <w:lang w:val="id-ID"/>
        </w:rPr>
        <w:t xml:space="preserve">Penegtahuan nantinya dapat mempengaruhi sikap dan keperdulian dalam menghadapi bencana terutama pada masyarakat yang tinggal di kawasan rawan bencana. Sikap merupakan kesiapan upaya tindak lanjut untuk merespon terhadap sesuatu. Banyak responden memiliki sikap positif mengenai kegiatan kesiapsiagaan terhadap bencana karena rasa tanggung jawab dan keperdulian terhadap sesama masyarakat yang terkena </w:t>
      </w:r>
      <w:r w:rsidR="00007492" w:rsidRPr="001F276D">
        <w:rPr>
          <w:rFonts w:ascii="Times New Roman" w:eastAsia="Times New Roman" w:hAnsi="Times New Roman" w:cs="Times New Roman"/>
          <w:sz w:val="20"/>
          <w:szCs w:val="20"/>
          <w:lang w:val="id-ID"/>
        </w:rPr>
        <w:t>bencana (Hesti, 2019).</w:t>
      </w:r>
      <w:r w:rsidR="00007492" w:rsidRPr="00BA6413">
        <w:rPr>
          <w:rFonts w:ascii="Times New Roman" w:eastAsia="Times New Roman" w:hAnsi="Times New Roman" w:cs="Times New Roman"/>
          <w:sz w:val="20"/>
          <w:szCs w:val="20"/>
          <w:lang w:val="id-ID"/>
        </w:rPr>
        <w:t xml:space="preserve"> Pada kasus ini Pengetahuan, sikap, dan kesiapsiagaan di Teluk Pacitan diperoleh dari pengalaman hidup terjadinya gempa bumi dengan rata – rata besar gempa 5 mangnitudo yang terjadi disetiap tahunnya. Dari pengalaman tersebut dapat memberikan pengetahuan masyarakat tentang bencana gempa bumi sering terjadi dan akan berpengaruh terhadap sikap keperdulian ataupun partisipasi masyarakat Teluk Pacitan dalam menghadapi bencana gempa bumi dikemudian hari</w:t>
      </w:r>
      <w:r w:rsidR="009313CE" w:rsidRPr="00BA6413">
        <w:rPr>
          <w:rFonts w:ascii="Times New Roman" w:eastAsia="Times New Roman" w:hAnsi="Times New Roman" w:cs="Times New Roman"/>
          <w:sz w:val="20"/>
          <w:szCs w:val="20"/>
          <w:lang w:val="id-ID"/>
        </w:rPr>
        <w:t>.</w:t>
      </w:r>
    </w:p>
    <w:p w14:paraId="57EA7022" w14:textId="77777777" w:rsidR="00E1206B" w:rsidRPr="00BA6413" w:rsidRDefault="009313CE" w:rsidP="00BD2E44">
      <w:pPr>
        <w:spacing w:after="0" w:line="240" w:lineRule="auto"/>
        <w:ind w:firstLine="567"/>
        <w:jc w:val="both"/>
        <w:rPr>
          <w:rFonts w:ascii="Times New Roman" w:eastAsia="Times New Roman" w:hAnsi="Times New Roman" w:cs="Times New Roman"/>
          <w:sz w:val="20"/>
          <w:szCs w:val="20"/>
        </w:rPr>
      </w:pPr>
      <w:r w:rsidRPr="00BA6413">
        <w:rPr>
          <w:rFonts w:ascii="Times New Roman" w:hAnsi="Times New Roman" w:cs="Times New Roman"/>
          <w:sz w:val="20"/>
          <w:szCs w:val="20"/>
          <w:lang w:val="id-ID"/>
        </w:rPr>
        <w:t>Pada parameter rencana tanggap darurat responden mendapatkan nilai indeks sebesar 83 yang menunjukkan bahwa masyarakat</w:t>
      </w:r>
      <w:r w:rsidR="00A17136" w:rsidRPr="00BA6413">
        <w:rPr>
          <w:rFonts w:ascii="Times New Roman" w:hAnsi="Times New Roman" w:cs="Times New Roman"/>
          <w:sz w:val="20"/>
          <w:szCs w:val="20"/>
          <w:lang w:val="id-ID"/>
        </w:rPr>
        <w:t xml:space="preserve"> </w:t>
      </w:r>
      <w:r w:rsidRPr="00BA6413">
        <w:rPr>
          <w:rFonts w:ascii="Times New Roman" w:hAnsi="Times New Roman" w:cs="Times New Roman"/>
          <w:sz w:val="20"/>
          <w:szCs w:val="20"/>
          <w:lang w:val="id-ID"/>
        </w:rPr>
        <w:t>berada dalam kategori sangat siap</w:t>
      </w:r>
      <w:r w:rsidR="00A17136" w:rsidRPr="00BA6413">
        <w:rPr>
          <w:rFonts w:ascii="Times New Roman" w:hAnsi="Times New Roman" w:cs="Times New Roman"/>
          <w:sz w:val="20"/>
          <w:szCs w:val="20"/>
          <w:lang w:val="id-ID"/>
        </w:rPr>
        <w:t xml:space="preserve">. Rencana tanggap darurat </w:t>
      </w:r>
      <w:r w:rsidR="00165D72" w:rsidRPr="00BA6413">
        <w:rPr>
          <w:rFonts w:ascii="Times New Roman" w:hAnsi="Times New Roman" w:cs="Times New Roman"/>
          <w:sz w:val="20"/>
          <w:szCs w:val="20"/>
          <w:lang w:val="id-ID"/>
        </w:rPr>
        <w:t xml:space="preserve">ini </w:t>
      </w:r>
      <w:r w:rsidR="00A17136" w:rsidRPr="00BA6413">
        <w:rPr>
          <w:rFonts w:ascii="Times New Roman" w:hAnsi="Times New Roman" w:cs="Times New Roman"/>
          <w:sz w:val="20"/>
          <w:szCs w:val="20"/>
          <w:lang w:val="id-ID"/>
        </w:rPr>
        <w:t>merupakan sebuah rencana yang digunakan masyarakat untuk menghadapi bencana</w:t>
      </w:r>
      <w:r w:rsidR="00C6480C" w:rsidRPr="00BA6413">
        <w:rPr>
          <w:rFonts w:ascii="Times New Roman" w:hAnsi="Times New Roman" w:cs="Times New Roman"/>
          <w:sz w:val="20"/>
          <w:szCs w:val="20"/>
          <w:lang w:val="id-ID"/>
        </w:rPr>
        <w:t xml:space="preserve"> meliputi tindakan sesaat sebelum bencana, tindakan evakuasi</w:t>
      </w:r>
      <w:r w:rsidR="00FF69FA" w:rsidRPr="00BA6413">
        <w:rPr>
          <w:rFonts w:ascii="Times New Roman" w:hAnsi="Times New Roman" w:cs="Times New Roman"/>
          <w:sz w:val="20"/>
          <w:szCs w:val="20"/>
          <w:lang w:val="id-ID"/>
        </w:rPr>
        <w:t>,</w:t>
      </w:r>
      <w:r w:rsidR="00C6480C" w:rsidRPr="00BA6413">
        <w:rPr>
          <w:rFonts w:ascii="Times New Roman" w:hAnsi="Times New Roman" w:cs="Times New Roman"/>
          <w:sz w:val="20"/>
          <w:szCs w:val="20"/>
          <w:lang w:val="id-ID"/>
        </w:rPr>
        <w:t xml:space="preserve"> dan tindakan yang harus dilakukan segera setelah terjadi bencana </w:t>
      </w:r>
      <w:r w:rsidR="00C6480C" w:rsidRPr="005958CD">
        <w:rPr>
          <w:rFonts w:ascii="Times New Roman" w:hAnsi="Times New Roman" w:cs="Times New Roman"/>
          <w:sz w:val="20"/>
          <w:szCs w:val="20"/>
          <w:lang w:val="id-ID"/>
        </w:rPr>
        <w:t>(Putri, 2020).</w:t>
      </w:r>
      <w:r w:rsidR="00FF69FA" w:rsidRPr="00BA6413">
        <w:rPr>
          <w:rFonts w:ascii="Times New Roman" w:hAnsi="Times New Roman" w:cs="Times New Roman"/>
          <w:sz w:val="20"/>
          <w:szCs w:val="20"/>
          <w:lang w:val="id-ID"/>
        </w:rPr>
        <w:t xml:space="preserve"> </w:t>
      </w:r>
      <w:r w:rsidR="00FF69FA" w:rsidRPr="00BA6413">
        <w:rPr>
          <w:rFonts w:ascii="Times New Roman" w:eastAsia="Times New Roman" w:hAnsi="Times New Roman" w:cs="Times New Roman"/>
          <w:sz w:val="20"/>
          <w:szCs w:val="20"/>
        </w:rPr>
        <w:t xml:space="preserve">Masyarakat </w:t>
      </w:r>
      <w:proofErr w:type="spellStart"/>
      <w:r w:rsidR="00FF69FA" w:rsidRPr="00BA6413">
        <w:rPr>
          <w:rFonts w:ascii="Times New Roman" w:eastAsia="Times New Roman" w:hAnsi="Times New Roman" w:cs="Times New Roman"/>
          <w:sz w:val="20"/>
          <w:szCs w:val="20"/>
        </w:rPr>
        <w:t>tahu</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apabila</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gempa</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bumi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terjadi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mereka</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tidak</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akan</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berdiam</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diri</w:t>
      </w:r>
      <w:proofErr w:type="spellEnd"/>
      <w:r w:rsidR="00FF69FA" w:rsidRPr="00BA6413">
        <w:rPr>
          <w:rFonts w:ascii="Times New Roman" w:eastAsia="Times New Roman" w:hAnsi="Times New Roman" w:cs="Times New Roman"/>
          <w:sz w:val="20"/>
          <w:szCs w:val="20"/>
        </w:rPr>
        <w:t xml:space="preserve"> dan </w:t>
      </w:r>
      <w:proofErr w:type="spellStart"/>
      <w:r w:rsidR="00FF69FA" w:rsidRPr="00BA6413">
        <w:rPr>
          <w:rFonts w:ascii="Times New Roman" w:eastAsia="Times New Roman" w:hAnsi="Times New Roman" w:cs="Times New Roman"/>
          <w:sz w:val="20"/>
          <w:szCs w:val="20"/>
        </w:rPr>
        <w:t>memilih</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untuk</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mengevakuasi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diri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ke</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tempat</w:t>
      </w:r>
      <w:proofErr w:type="spellEnd"/>
      <w:r w:rsidR="00FF69FA" w:rsidRPr="00BA6413">
        <w:rPr>
          <w:rFonts w:ascii="Times New Roman" w:eastAsia="Times New Roman" w:hAnsi="Times New Roman" w:cs="Times New Roman"/>
          <w:sz w:val="20"/>
          <w:szCs w:val="20"/>
        </w:rPr>
        <w:t xml:space="preserve"> yang </w:t>
      </w:r>
      <w:proofErr w:type="spellStart"/>
      <w:r w:rsidR="00FF69FA" w:rsidRPr="00BA6413">
        <w:rPr>
          <w:rFonts w:ascii="Times New Roman" w:eastAsia="Times New Roman" w:hAnsi="Times New Roman" w:cs="Times New Roman"/>
          <w:sz w:val="20"/>
          <w:szCs w:val="20"/>
        </w:rPr>
        <w:t>dinilai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lebih</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aman</w:t>
      </w:r>
      <w:proofErr w:type="spellEnd"/>
      <w:r w:rsidR="00FF69FA" w:rsidRPr="00BA6413">
        <w:rPr>
          <w:rFonts w:ascii="Times New Roman" w:eastAsia="Times New Roman" w:hAnsi="Times New Roman" w:cs="Times New Roman"/>
          <w:sz w:val="20"/>
          <w:szCs w:val="20"/>
        </w:rPr>
        <w:t xml:space="preserve">. Sebagian </w:t>
      </w:r>
      <w:proofErr w:type="spellStart"/>
      <w:r w:rsidR="00FF69FA" w:rsidRPr="00BA6413">
        <w:rPr>
          <w:rFonts w:ascii="Times New Roman" w:eastAsia="Times New Roman" w:hAnsi="Times New Roman" w:cs="Times New Roman"/>
          <w:sz w:val="20"/>
          <w:szCs w:val="20"/>
        </w:rPr>
        <w:t>besar</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masyarakat</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telah</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mengetahui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peta</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jalur</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evakuasi</w:t>
      </w:r>
      <w:proofErr w:type="spellEnd"/>
      <w:r w:rsidR="00FF69FA" w:rsidRPr="00BA6413">
        <w:rPr>
          <w:rFonts w:ascii="Times New Roman" w:eastAsia="Times New Roman" w:hAnsi="Times New Roman" w:cs="Times New Roman"/>
          <w:sz w:val="20"/>
          <w:szCs w:val="20"/>
        </w:rPr>
        <w:t xml:space="preserve"> dan </w:t>
      </w:r>
      <w:proofErr w:type="spellStart"/>
      <w:r w:rsidR="00FF69FA" w:rsidRPr="00BA6413">
        <w:rPr>
          <w:rFonts w:ascii="Times New Roman" w:eastAsia="Times New Roman" w:hAnsi="Times New Roman" w:cs="Times New Roman"/>
          <w:sz w:val="20"/>
          <w:szCs w:val="20"/>
        </w:rPr>
        <w:t>titik</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kumpul</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apabila</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gempa</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bumi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terjadi</w:t>
      </w:r>
      <w:proofErr w:type="spellEnd"/>
      <w:r w:rsidR="00FF69FA" w:rsidRPr="00BA6413">
        <w:rPr>
          <w:rFonts w:ascii="Times New Roman" w:eastAsia="Times New Roman" w:hAnsi="Times New Roman" w:cs="Times New Roman"/>
          <w:sz w:val="20"/>
          <w:szCs w:val="20"/>
        </w:rPr>
        <w:t xml:space="preserve">. Masyarakat </w:t>
      </w:r>
      <w:proofErr w:type="spellStart"/>
      <w:r w:rsidR="00FF69FA" w:rsidRPr="00BA6413">
        <w:rPr>
          <w:rFonts w:ascii="Times New Roman" w:eastAsia="Times New Roman" w:hAnsi="Times New Roman" w:cs="Times New Roman"/>
          <w:sz w:val="20"/>
          <w:szCs w:val="20"/>
        </w:rPr>
        <w:t>dapat</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mengakses</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hal</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tersebut</w:t>
      </w:r>
      <w:proofErr w:type="spellEnd"/>
      <w:r w:rsidR="00FF69FA" w:rsidRPr="00BA6413">
        <w:rPr>
          <w:rFonts w:ascii="Times New Roman" w:eastAsia="Times New Roman" w:hAnsi="Times New Roman" w:cs="Times New Roman"/>
          <w:sz w:val="20"/>
          <w:szCs w:val="20"/>
        </w:rPr>
        <w:t xml:space="preserve"> pada media </w:t>
      </w:r>
      <w:proofErr w:type="spellStart"/>
      <w:r w:rsidR="00FF69FA" w:rsidRPr="00BA6413">
        <w:rPr>
          <w:rFonts w:ascii="Times New Roman" w:eastAsia="Times New Roman" w:hAnsi="Times New Roman" w:cs="Times New Roman"/>
          <w:sz w:val="20"/>
          <w:szCs w:val="20"/>
        </w:rPr>
        <w:t>sosial</w:t>
      </w:r>
      <w:proofErr w:type="spellEnd"/>
      <w:r w:rsidR="00FF69FA" w:rsidRPr="00BA6413">
        <w:rPr>
          <w:rFonts w:ascii="Times New Roman" w:eastAsia="Times New Roman" w:hAnsi="Times New Roman" w:cs="Times New Roman"/>
          <w:sz w:val="20"/>
          <w:szCs w:val="20"/>
        </w:rPr>
        <w:t xml:space="preserve"> dan website BPBD </w:t>
      </w:r>
      <w:proofErr w:type="spellStart"/>
      <w:r w:rsidR="00FF69FA" w:rsidRPr="00BA6413">
        <w:rPr>
          <w:rFonts w:ascii="Times New Roman" w:eastAsia="Times New Roman" w:hAnsi="Times New Roman" w:cs="Times New Roman"/>
          <w:sz w:val="20"/>
          <w:szCs w:val="20"/>
        </w:rPr>
        <w:t>Kabupaten</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Pacitan</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ataupun</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instansi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terkait</w:t>
      </w:r>
      <w:proofErr w:type="spellEnd"/>
      <w:r w:rsidR="00FF69FA" w:rsidRPr="00BA6413">
        <w:rPr>
          <w:rFonts w:ascii="Times New Roman" w:eastAsia="Times New Roman" w:hAnsi="Times New Roman" w:cs="Times New Roman"/>
          <w:sz w:val="20"/>
          <w:szCs w:val="20"/>
        </w:rPr>
        <w:t xml:space="preserve">. Selain </w:t>
      </w:r>
      <w:proofErr w:type="spellStart"/>
      <w:r w:rsidR="00FF69FA" w:rsidRPr="00BA6413">
        <w:rPr>
          <w:rFonts w:ascii="Times New Roman" w:eastAsia="Times New Roman" w:hAnsi="Times New Roman" w:cs="Times New Roman"/>
          <w:sz w:val="20"/>
          <w:szCs w:val="20"/>
        </w:rPr>
        <w:t>itu</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masyarakat</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dapat</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melihat</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rambu-rambu</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terkait</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kesiapsiagaan</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titik</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kumpul</w:t>
      </w:r>
      <w:proofErr w:type="spellEnd"/>
      <w:r w:rsidR="00FF69FA" w:rsidRPr="00BA6413">
        <w:rPr>
          <w:rFonts w:ascii="Times New Roman" w:eastAsia="Times New Roman" w:hAnsi="Times New Roman" w:cs="Times New Roman"/>
          <w:sz w:val="20"/>
          <w:szCs w:val="20"/>
        </w:rPr>
        <w:t xml:space="preserve">, </w:t>
      </w:r>
      <w:r w:rsidR="00FF69FA" w:rsidRPr="00C077F2">
        <w:rPr>
          <w:rFonts w:ascii="Times New Roman" w:eastAsia="Times New Roman" w:hAnsi="Times New Roman" w:cs="Times New Roman"/>
          <w:i/>
          <w:iCs/>
          <w:sz w:val="20"/>
          <w:szCs w:val="20"/>
        </w:rPr>
        <w:t>emergency exit</w:t>
      </w:r>
      <w:r w:rsidR="00FF69FA" w:rsidRPr="00BA6413">
        <w:rPr>
          <w:rFonts w:ascii="Times New Roman" w:eastAsia="Times New Roman" w:hAnsi="Times New Roman" w:cs="Times New Roman"/>
          <w:sz w:val="20"/>
          <w:szCs w:val="20"/>
        </w:rPr>
        <w:t xml:space="preserve">, dan </w:t>
      </w:r>
      <w:proofErr w:type="spellStart"/>
      <w:r w:rsidR="00FF69FA" w:rsidRPr="00BA6413">
        <w:rPr>
          <w:rFonts w:ascii="Times New Roman" w:eastAsia="Times New Roman" w:hAnsi="Times New Roman" w:cs="Times New Roman"/>
          <w:sz w:val="20"/>
          <w:szCs w:val="20"/>
        </w:rPr>
        <w:t>jalur</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evakuasi</w:t>
      </w:r>
      <w:proofErr w:type="spellEnd"/>
      <w:r w:rsidR="00FF69FA" w:rsidRPr="00BA6413">
        <w:rPr>
          <w:rFonts w:ascii="Times New Roman" w:eastAsia="Times New Roman" w:hAnsi="Times New Roman" w:cs="Times New Roman"/>
          <w:sz w:val="20"/>
          <w:szCs w:val="20"/>
        </w:rPr>
        <w:t xml:space="preserve">) pada </w:t>
      </w:r>
      <w:proofErr w:type="spellStart"/>
      <w:r w:rsidR="00FF69FA" w:rsidRPr="00BA6413">
        <w:rPr>
          <w:rFonts w:ascii="Times New Roman" w:eastAsia="Times New Roman" w:hAnsi="Times New Roman" w:cs="Times New Roman"/>
          <w:sz w:val="20"/>
          <w:szCs w:val="20"/>
        </w:rPr>
        <w:t>jalan</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raya</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lastRenderedPageBreak/>
        <w:t>tempat</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umum</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dalam</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gedung</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sekolah</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rumah</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sakit</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perkantoran</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Rambu-ramu</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ini</w:t>
      </w:r>
      <w:proofErr w:type="spellEnd"/>
      <w:r w:rsidR="00FF69FA" w:rsidRPr="00BA6413">
        <w:rPr>
          <w:rFonts w:ascii="Times New Roman" w:eastAsia="Times New Roman" w:hAnsi="Times New Roman" w:cs="Times New Roman"/>
          <w:sz w:val="20"/>
          <w:szCs w:val="20"/>
        </w:rPr>
        <w:t xml:space="preserve"> sangat </w:t>
      </w:r>
      <w:proofErr w:type="spellStart"/>
      <w:r w:rsidR="00FF69FA" w:rsidRPr="00BA6413">
        <w:rPr>
          <w:rFonts w:ascii="Times New Roman" w:eastAsia="Times New Roman" w:hAnsi="Times New Roman" w:cs="Times New Roman"/>
          <w:sz w:val="20"/>
          <w:szCs w:val="20"/>
        </w:rPr>
        <w:t>berfungsi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untuk</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memudahkan</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masyarakat</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dalam</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melakukan</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evakuasi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doro</w:t>
      </w:r>
      <w:proofErr w:type="spellEnd"/>
      <w:r w:rsidR="00FF69FA" w:rsidRPr="00BA6413">
        <w:rPr>
          <w:rFonts w:ascii="Times New Roman" w:eastAsia="Times New Roman" w:hAnsi="Times New Roman" w:cs="Times New Roman"/>
          <w:sz w:val="20"/>
          <w:szCs w:val="20"/>
        </w:rPr>
        <w:t xml:space="preserve"> pada </w:t>
      </w:r>
      <w:proofErr w:type="spellStart"/>
      <w:r w:rsidR="00FF69FA" w:rsidRPr="00BA6413">
        <w:rPr>
          <w:rFonts w:ascii="Times New Roman" w:eastAsia="Times New Roman" w:hAnsi="Times New Roman" w:cs="Times New Roman"/>
          <w:sz w:val="20"/>
          <w:szCs w:val="20"/>
        </w:rPr>
        <w:t>saat</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bencana</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gempa</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bumi</w:t>
      </w:r>
      <w:proofErr w:type="spellEnd"/>
      <w:r w:rsidR="00FF69FA" w:rsidRPr="00BA6413">
        <w:rPr>
          <w:rFonts w:ascii="Times New Roman" w:eastAsia="Times New Roman" w:hAnsi="Times New Roman" w:cs="Times New Roman"/>
          <w:sz w:val="20"/>
          <w:szCs w:val="20"/>
        </w:rPr>
        <w:t xml:space="preserve"> </w:t>
      </w:r>
      <w:proofErr w:type="spellStart"/>
      <w:r w:rsidR="00FF69FA" w:rsidRPr="00BA6413">
        <w:rPr>
          <w:rFonts w:ascii="Times New Roman" w:eastAsia="Times New Roman" w:hAnsi="Times New Roman" w:cs="Times New Roman"/>
          <w:sz w:val="20"/>
          <w:szCs w:val="20"/>
        </w:rPr>
        <w:t>terjadi</w:t>
      </w:r>
      <w:proofErr w:type="spellEnd"/>
      <w:r w:rsidR="00E1206B" w:rsidRPr="00BA6413">
        <w:rPr>
          <w:rFonts w:ascii="Times New Roman" w:eastAsia="Times New Roman" w:hAnsi="Times New Roman" w:cs="Times New Roman"/>
          <w:sz w:val="20"/>
          <w:szCs w:val="20"/>
        </w:rPr>
        <w:t>.</w:t>
      </w:r>
    </w:p>
    <w:p w14:paraId="7215BB77" w14:textId="77777777" w:rsidR="00887288" w:rsidRPr="00BA6413" w:rsidRDefault="00E1206B" w:rsidP="00BD2E44">
      <w:pPr>
        <w:spacing w:after="0" w:line="240" w:lineRule="auto"/>
        <w:ind w:firstLine="567"/>
        <w:jc w:val="both"/>
        <w:rPr>
          <w:rFonts w:ascii="Times New Roman" w:eastAsia="Times New Roman" w:hAnsi="Times New Roman" w:cs="Times New Roman"/>
          <w:sz w:val="20"/>
          <w:szCs w:val="20"/>
        </w:rPr>
      </w:pPr>
      <w:r w:rsidRPr="00BA6413">
        <w:rPr>
          <w:rFonts w:ascii="Times New Roman" w:eastAsia="Times New Roman" w:hAnsi="Times New Roman" w:cs="Times New Roman"/>
          <w:sz w:val="20"/>
          <w:szCs w:val="20"/>
        </w:rPr>
        <w:t xml:space="preserve">Parameter </w:t>
      </w:r>
      <w:proofErr w:type="spellStart"/>
      <w:r w:rsidRPr="00BA6413">
        <w:rPr>
          <w:rFonts w:ascii="Times New Roman" w:eastAsia="Times New Roman" w:hAnsi="Times New Roman" w:cs="Times New Roman"/>
          <w:sz w:val="20"/>
          <w:szCs w:val="20"/>
        </w:rPr>
        <w:t>sistem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peringatan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dini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memperoleh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nilai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indeks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sebesar</w:t>
      </w:r>
      <w:proofErr w:type="spellEnd"/>
      <w:r w:rsidRPr="00BA6413">
        <w:rPr>
          <w:rFonts w:ascii="Times New Roman" w:eastAsia="Times New Roman" w:hAnsi="Times New Roman" w:cs="Times New Roman"/>
          <w:sz w:val="20"/>
          <w:szCs w:val="20"/>
        </w:rPr>
        <w:t xml:space="preserve"> 91 yang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merupakan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perolehan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nilai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indeks</w:t>
      </w:r>
      <w:proofErr w:type="spellEnd"/>
      <w:r w:rsidRPr="00BA6413">
        <w:rPr>
          <w:rFonts w:ascii="Times New Roman" w:eastAsia="Times New Roman" w:hAnsi="Times New Roman" w:cs="Times New Roman"/>
          <w:sz w:val="20"/>
          <w:szCs w:val="20"/>
        </w:rPr>
        <w:t xml:space="preserve"> parameter </w:t>
      </w:r>
      <w:proofErr w:type="spellStart"/>
      <w:r w:rsidRPr="00BA6413">
        <w:rPr>
          <w:rFonts w:ascii="Times New Roman" w:eastAsia="Times New Roman" w:hAnsi="Times New Roman" w:cs="Times New Roman"/>
          <w:sz w:val="20"/>
          <w:szCs w:val="20"/>
        </w:rPr>
        <w:t>terbesar</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dibandingkan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dengan</w:t>
      </w:r>
      <w:proofErr w:type="spellEnd"/>
      <w:r w:rsidRPr="00BA6413">
        <w:rPr>
          <w:rFonts w:ascii="Times New Roman" w:eastAsia="Times New Roman" w:hAnsi="Times New Roman" w:cs="Times New Roman"/>
          <w:sz w:val="20"/>
          <w:szCs w:val="20"/>
        </w:rPr>
        <w:t xml:space="preserve"> parameter </w:t>
      </w:r>
      <w:proofErr w:type="spellStart"/>
      <w:r w:rsidRPr="00BA6413">
        <w:rPr>
          <w:rFonts w:ascii="Times New Roman" w:eastAsia="Times New Roman" w:hAnsi="Times New Roman" w:cs="Times New Roman"/>
          <w:sz w:val="20"/>
          <w:szCs w:val="20"/>
        </w:rPr>
        <w:t>kesiapsiagaan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lainnya</w:t>
      </w:r>
      <w:proofErr w:type="spellEnd"/>
      <w:r w:rsidRPr="00BA6413">
        <w:rPr>
          <w:rFonts w:ascii="Times New Roman" w:eastAsia="Times New Roman" w:hAnsi="Times New Roman" w:cs="Times New Roman"/>
          <w:sz w:val="20"/>
          <w:szCs w:val="20"/>
        </w:rPr>
        <w:t>.</w:t>
      </w:r>
      <w:r w:rsidR="00F123CD" w:rsidRPr="00BA6413">
        <w:rPr>
          <w:rFonts w:ascii="Times New Roman" w:eastAsia="Times New Roman" w:hAnsi="Times New Roman" w:cs="Times New Roman"/>
          <w:sz w:val="20"/>
          <w:szCs w:val="20"/>
        </w:rPr>
        <w:t xml:space="preserve"> </w:t>
      </w:r>
      <w:r w:rsidR="00F123CD" w:rsidRPr="00BA6413">
        <w:rPr>
          <w:rFonts w:ascii="Times New Roman" w:eastAsia="Times New Roman" w:hAnsi="Times New Roman" w:cs="Times New Roman"/>
          <w:sz w:val="20"/>
          <w:szCs w:val="20"/>
          <w:lang w:val="id-ID"/>
        </w:rPr>
        <w:t xml:space="preserve">Tujuan dari sistem peringatan dini ini adalah untuk memberikan peringatan kepada masyarakat pada saat bencana terjadi supaya masyarakat dalam kondisi siaga dan menyelamatkan diri dengan tindakan yang tepat. </w:t>
      </w:r>
      <w:r w:rsidR="00F123CD" w:rsidRPr="005958CD">
        <w:rPr>
          <w:rFonts w:ascii="Times New Roman" w:eastAsia="Times New Roman" w:hAnsi="Times New Roman" w:cs="Times New Roman"/>
          <w:sz w:val="20"/>
          <w:szCs w:val="20"/>
          <w:lang w:val="id-ID"/>
        </w:rPr>
        <w:t>Suardi dkk. (2021) menyatakan</w:t>
      </w:r>
      <w:r w:rsidR="00F123CD" w:rsidRPr="00BA6413">
        <w:rPr>
          <w:rFonts w:ascii="Times New Roman" w:eastAsia="Times New Roman" w:hAnsi="Times New Roman" w:cs="Times New Roman"/>
          <w:sz w:val="20"/>
          <w:szCs w:val="20"/>
          <w:lang w:val="id-ID"/>
        </w:rPr>
        <w:t xml:space="preserve"> bahwa setiap daerah yang rentan terhadap bencana akan memiliki sistem peringatan dini secara tradisional</w:t>
      </w:r>
      <w:r w:rsidR="00220D4C" w:rsidRPr="00BA6413">
        <w:rPr>
          <w:rFonts w:ascii="Times New Roman" w:eastAsia="Times New Roman" w:hAnsi="Times New Roman" w:cs="Times New Roman"/>
          <w:sz w:val="20"/>
          <w:szCs w:val="20"/>
          <w:lang w:val="id-ID"/>
        </w:rPr>
        <w:t xml:space="preserve"> </w:t>
      </w:r>
      <w:r w:rsidR="00F123CD" w:rsidRPr="00BA6413">
        <w:rPr>
          <w:rFonts w:ascii="Times New Roman" w:eastAsia="Times New Roman" w:hAnsi="Times New Roman" w:cs="Times New Roman"/>
          <w:sz w:val="20"/>
          <w:szCs w:val="20"/>
          <w:lang w:val="id-ID"/>
        </w:rPr>
        <w:t xml:space="preserve">yang khas dan mudah dimengerti oleh penduduk setempat. Sistem peringatan bencana yang umum digunakan oleh masyarakat di Kelurahan Sidoharjo dan Kelurahan Ploso adalah </w:t>
      </w:r>
      <w:r w:rsidR="00F123CD" w:rsidRPr="00BA6413">
        <w:rPr>
          <w:rFonts w:ascii="Times New Roman" w:eastAsia="Times New Roman" w:hAnsi="Times New Roman" w:cs="Times New Roman"/>
          <w:i/>
          <w:iCs/>
          <w:sz w:val="20"/>
          <w:szCs w:val="20"/>
          <w:lang w:val="id-ID"/>
        </w:rPr>
        <w:t>kentongan. Kentongan</w:t>
      </w:r>
      <w:r w:rsidR="00F123CD" w:rsidRPr="00BA6413">
        <w:rPr>
          <w:rFonts w:ascii="Times New Roman" w:eastAsia="Times New Roman" w:hAnsi="Times New Roman" w:cs="Times New Roman"/>
          <w:sz w:val="20"/>
          <w:szCs w:val="20"/>
          <w:lang w:val="id-ID"/>
        </w:rPr>
        <w:t xml:space="preserve"> adalah sebuah alat komunikasi tradisional yang terbuat dari kayu ataupun bambu yang digunakan sebagai tanda adanya bahaya yang biasanya terdapat di pos kampling ataupun rumah ketua RT/ RW.</w:t>
      </w:r>
    </w:p>
    <w:p w14:paraId="7570D97C" w14:textId="5264FA35" w:rsidR="00E1206B" w:rsidRPr="00BA6413" w:rsidRDefault="00887288" w:rsidP="00BD2E44">
      <w:pPr>
        <w:spacing w:after="0" w:line="240" w:lineRule="auto"/>
        <w:ind w:firstLine="567"/>
        <w:jc w:val="both"/>
        <w:rPr>
          <w:rFonts w:ascii="Times New Roman" w:eastAsia="Times New Roman" w:hAnsi="Times New Roman" w:cs="Times New Roman"/>
          <w:sz w:val="20"/>
          <w:szCs w:val="20"/>
          <w:lang w:val="id-ID"/>
        </w:rPr>
      </w:pPr>
      <w:r w:rsidRPr="00BA6413">
        <w:rPr>
          <w:rFonts w:ascii="Times New Roman" w:eastAsia="Times New Roman" w:hAnsi="Times New Roman" w:cs="Times New Roman"/>
          <w:sz w:val="20"/>
          <w:szCs w:val="20"/>
        </w:rPr>
        <w:t>P</w:t>
      </w:r>
      <w:r w:rsidRPr="00BA6413">
        <w:rPr>
          <w:rFonts w:ascii="Times New Roman" w:eastAsia="Times New Roman" w:hAnsi="Times New Roman" w:cs="Times New Roman"/>
          <w:sz w:val="20"/>
          <w:szCs w:val="20"/>
          <w:lang w:val="id-ID"/>
        </w:rPr>
        <w:t>arameter mobilisasi sumber daya masyarakat Teluk Pacitan memperoleh nilai indeks sebesar 74 yang menjadikan parameter mobilisasi sumberdaya ini sebagai parameter dengan nilai terendah dibandingkan dengan 3 parameter kesiapsiagaan lainnya</w:t>
      </w:r>
      <w:r w:rsidR="00A21F79" w:rsidRPr="00BA6413">
        <w:rPr>
          <w:rFonts w:ascii="Times New Roman" w:eastAsia="Times New Roman" w:hAnsi="Times New Roman" w:cs="Times New Roman"/>
          <w:sz w:val="20"/>
          <w:szCs w:val="20"/>
          <w:lang w:val="id-ID"/>
        </w:rPr>
        <w:t>.</w:t>
      </w:r>
      <w:r w:rsidR="00353893" w:rsidRPr="00BA6413">
        <w:rPr>
          <w:rFonts w:ascii="Times New Roman" w:eastAsia="Times New Roman" w:hAnsi="Times New Roman" w:cs="Times New Roman"/>
          <w:sz w:val="20"/>
          <w:szCs w:val="20"/>
          <w:lang w:val="id-ID"/>
        </w:rPr>
        <w:t xml:space="preserve"> Penelitian ini </w:t>
      </w:r>
      <w:r w:rsidR="00353893" w:rsidRPr="005958CD">
        <w:rPr>
          <w:rFonts w:ascii="Times New Roman" w:eastAsia="Times New Roman" w:hAnsi="Times New Roman" w:cs="Times New Roman"/>
          <w:sz w:val="20"/>
          <w:szCs w:val="20"/>
          <w:lang w:val="id-ID"/>
        </w:rPr>
        <w:t xml:space="preserve">berbeda dengan dengan penelitian yang dilakukan oleh </w:t>
      </w:r>
      <w:r w:rsidR="001712D1" w:rsidRPr="005958CD">
        <w:rPr>
          <w:rFonts w:ascii="Times New Roman" w:eastAsia="Times New Roman" w:hAnsi="Times New Roman" w:cs="Times New Roman"/>
          <w:sz w:val="20"/>
          <w:szCs w:val="20"/>
          <w:lang w:val="id-ID"/>
        </w:rPr>
        <w:t>(</w:t>
      </w:r>
      <w:r w:rsidR="00353893" w:rsidRPr="005958CD">
        <w:rPr>
          <w:rFonts w:ascii="Times New Roman" w:eastAsia="Times New Roman" w:hAnsi="Times New Roman" w:cs="Times New Roman"/>
          <w:sz w:val="20"/>
          <w:szCs w:val="20"/>
          <w:lang w:val="id-ID"/>
        </w:rPr>
        <w:t>Madona</w:t>
      </w:r>
      <w:r w:rsidR="001712D1" w:rsidRPr="005958CD">
        <w:rPr>
          <w:rFonts w:ascii="Times New Roman" w:eastAsia="Times New Roman" w:hAnsi="Times New Roman" w:cs="Times New Roman"/>
          <w:sz w:val="20"/>
          <w:szCs w:val="20"/>
          <w:lang w:val="id-ID"/>
        </w:rPr>
        <w:t xml:space="preserve">, </w:t>
      </w:r>
      <w:r w:rsidR="00353893" w:rsidRPr="005958CD">
        <w:rPr>
          <w:rFonts w:ascii="Times New Roman" w:eastAsia="Times New Roman" w:hAnsi="Times New Roman" w:cs="Times New Roman"/>
          <w:sz w:val="20"/>
          <w:szCs w:val="20"/>
          <w:lang w:val="id-ID"/>
        </w:rPr>
        <w:t xml:space="preserve">2021) </w:t>
      </w:r>
      <w:r w:rsidR="00465973" w:rsidRPr="005958CD">
        <w:rPr>
          <w:rFonts w:ascii="Times New Roman" w:eastAsia="Times New Roman" w:hAnsi="Times New Roman" w:cs="Times New Roman"/>
          <w:sz w:val="20"/>
          <w:szCs w:val="20"/>
          <w:lang w:val="id-ID"/>
        </w:rPr>
        <w:t xml:space="preserve">yang dimana </w:t>
      </w:r>
      <w:r w:rsidR="00353893" w:rsidRPr="005958CD">
        <w:rPr>
          <w:rFonts w:ascii="Times New Roman" w:eastAsia="Times New Roman" w:hAnsi="Times New Roman" w:cs="Times New Roman"/>
          <w:sz w:val="20"/>
          <w:szCs w:val="20"/>
          <w:lang w:val="id-ID"/>
        </w:rPr>
        <w:t>parameter mobilisasi sumber daya merupakan</w:t>
      </w:r>
      <w:r w:rsidR="00353893" w:rsidRPr="00BA6413">
        <w:rPr>
          <w:rFonts w:ascii="Times New Roman" w:eastAsia="Times New Roman" w:hAnsi="Times New Roman" w:cs="Times New Roman"/>
          <w:sz w:val="20"/>
          <w:szCs w:val="20"/>
          <w:lang w:val="id-ID"/>
        </w:rPr>
        <w:t xml:space="preserve"> tingkat kesiapsiagaan tertinggi kedua</w:t>
      </w:r>
      <w:r w:rsidR="00465973" w:rsidRPr="00BA6413">
        <w:rPr>
          <w:rFonts w:ascii="Times New Roman" w:eastAsia="Times New Roman" w:hAnsi="Times New Roman" w:cs="Times New Roman"/>
          <w:sz w:val="20"/>
          <w:szCs w:val="20"/>
          <w:lang w:val="id-ID"/>
        </w:rPr>
        <w:t>.</w:t>
      </w:r>
      <w:r w:rsidR="00B842C5" w:rsidRPr="00BA6413">
        <w:rPr>
          <w:rFonts w:ascii="Times New Roman" w:eastAsia="Times New Roman" w:hAnsi="Times New Roman" w:cs="Times New Roman"/>
          <w:sz w:val="20"/>
          <w:szCs w:val="20"/>
          <w:lang w:val="id-ID"/>
        </w:rPr>
        <w:t xml:space="preserve"> Rendahnya nilai parameter ini </w:t>
      </w:r>
      <w:r w:rsidR="00B842C5" w:rsidRPr="00C077F2">
        <w:rPr>
          <w:rFonts w:ascii="Times New Roman" w:eastAsia="Times New Roman" w:hAnsi="Times New Roman" w:cs="Times New Roman"/>
          <w:sz w:val="20"/>
          <w:szCs w:val="20"/>
          <w:lang w:val="id-ID"/>
        </w:rPr>
        <w:t>d</w:t>
      </w:r>
      <w:r w:rsidR="00C077F2" w:rsidRPr="00C077F2">
        <w:rPr>
          <w:rFonts w:ascii="Times New Roman" w:eastAsia="Times New Roman" w:hAnsi="Times New Roman" w:cs="Times New Roman"/>
          <w:sz w:val="20"/>
          <w:szCs w:val="20"/>
          <w:lang w:val="id-ID"/>
        </w:rPr>
        <w:t>i</w:t>
      </w:r>
      <w:r w:rsidR="00B842C5" w:rsidRPr="00C077F2">
        <w:rPr>
          <w:rFonts w:ascii="Times New Roman" w:eastAsia="Times New Roman" w:hAnsi="Times New Roman" w:cs="Times New Roman"/>
          <w:sz w:val="20"/>
          <w:szCs w:val="20"/>
          <w:lang w:val="id-ID"/>
        </w:rPr>
        <w:t>pengaruhi</w:t>
      </w:r>
      <w:r w:rsidR="00B842C5" w:rsidRPr="00BA6413">
        <w:rPr>
          <w:rFonts w:ascii="Times New Roman" w:eastAsia="Times New Roman" w:hAnsi="Times New Roman" w:cs="Times New Roman"/>
          <w:sz w:val="20"/>
          <w:szCs w:val="20"/>
          <w:lang w:val="id-ID"/>
        </w:rPr>
        <w:t xml:space="preserve"> oleh </w:t>
      </w:r>
      <w:r w:rsidR="005A2A44" w:rsidRPr="00BA6413">
        <w:rPr>
          <w:rFonts w:ascii="Times New Roman" w:eastAsia="Times New Roman" w:hAnsi="Times New Roman" w:cs="Times New Roman"/>
          <w:sz w:val="20"/>
          <w:szCs w:val="20"/>
          <w:lang w:val="id-ID"/>
        </w:rPr>
        <w:t>rendahnya perolehan nilai pada indikator penyediaan materi</w:t>
      </w:r>
      <w:r w:rsidR="00120DD4" w:rsidRPr="00BA6413">
        <w:rPr>
          <w:rFonts w:ascii="Times New Roman" w:eastAsia="Times New Roman" w:hAnsi="Times New Roman" w:cs="Times New Roman"/>
          <w:sz w:val="20"/>
          <w:szCs w:val="20"/>
          <w:lang w:val="id-ID"/>
        </w:rPr>
        <w:t xml:space="preserve"> (52%)</w:t>
      </w:r>
      <w:r w:rsidR="004218FC" w:rsidRPr="00BA6413">
        <w:rPr>
          <w:rFonts w:ascii="Times New Roman" w:eastAsia="Times New Roman" w:hAnsi="Times New Roman" w:cs="Times New Roman"/>
          <w:sz w:val="20"/>
          <w:szCs w:val="20"/>
          <w:lang w:val="id-ID"/>
        </w:rPr>
        <w:t xml:space="preserve"> yang menunjukkan hanya sebagian </w:t>
      </w:r>
      <w:r w:rsidR="007D5947">
        <w:rPr>
          <w:rFonts w:ascii="Times New Roman" w:eastAsia="Times New Roman" w:hAnsi="Times New Roman" w:cs="Times New Roman"/>
          <w:sz w:val="20"/>
          <w:szCs w:val="20"/>
          <w:lang w:val="id-ID"/>
        </w:rPr>
        <w:t>responden</w:t>
      </w:r>
      <w:r w:rsidR="004218FC" w:rsidRPr="00BA6413">
        <w:rPr>
          <w:rFonts w:ascii="Times New Roman" w:eastAsia="Times New Roman" w:hAnsi="Times New Roman" w:cs="Times New Roman"/>
          <w:sz w:val="20"/>
          <w:szCs w:val="20"/>
          <w:lang w:val="id-ID"/>
        </w:rPr>
        <w:t xml:space="preserve"> yang</w:t>
      </w:r>
      <w:r w:rsidR="004218FC" w:rsidRPr="00BA6413">
        <w:rPr>
          <w:rFonts w:ascii="Times New Roman" w:eastAsia="Arial" w:hAnsi="Times New Roman" w:cs="Times New Roman"/>
          <w:sz w:val="20"/>
          <w:szCs w:val="20"/>
          <w:lang w:val="id-ID" w:eastAsia="en-ID"/>
        </w:rPr>
        <w:t xml:space="preserve"> </w:t>
      </w:r>
      <w:r w:rsidR="004218FC" w:rsidRPr="00BA6413">
        <w:rPr>
          <w:rFonts w:ascii="Times New Roman" w:eastAsia="Times New Roman" w:hAnsi="Times New Roman" w:cs="Times New Roman"/>
          <w:sz w:val="20"/>
          <w:szCs w:val="20"/>
          <w:lang w:val="id-ID"/>
        </w:rPr>
        <w:t>memiliki materi terkait kesiapsiagaan bencana gempa bumi.</w:t>
      </w:r>
      <w:r w:rsidR="00D41234" w:rsidRPr="00BA6413">
        <w:rPr>
          <w:rFonts w:ascii="Times New Roman" w:eastAsia="Times New Roman" w:hAnsi="Times New Roman" w:cs="Times New Roman"/>
          <w:sz w:val="20"/>
          <w:szCs w:val="20"/>
          <w:lang w:val="id-ID"/>
        </w:rPr>
        <w:t xml:space="preserve"> Hanya s</w:t>
      </w:r>
      <w:r w:rsidR="004218FC" w:rsidRPr="00BA6413">
        <w:rPr>
          <w:rFonts w:ascii="Times New Roman" w:eastAsia="Times New Roman" w:hAnsi="Times New Roman" w:cs="Times New Roman"/>
          <w:sz w:val="20"/>
          <w:szCs w:val="20"/>
          <w:lang w:val="id-ID"/>
        </w:rPr>
        <w:t xml:space="preserve">ebagian </w:t>
      </w:r>
      <w:r w:rsidR="007D5947">
        <w:rPr>
          <w:rFonts w:ascii="Times New Roman" w:eastAsia="Times New Roman" w:hAnsi="Times New Roman" w:cs="Times New Roman"/>
          <w:sz w:val="20"/>
          <w:szCs w:val="20"/>
          <w:lang w:val="id-ID"/>
        </w:rPr>
        <w:t>responden</w:t>
      </w:r>
      <w:r w:rsidR="007D5947" w:rsidRPr="00BA6413">
        <w:rPr>
          <w:rFonts w:ascii="Times New Roman" w:eastAsia="Times New Roman" w:hAnsi="Times New Roman" w:cs="Times New Roman"/>
          <w:sz w:val="20"/>
          <w:szCs w:val="20"/>
          <w:lang w:val="id-ID"/>
        </w:rPr>
        <w:t xml:space="preserve"> </w:t>
      </w:r>
      <w:r w:rsidR="00120DD4" w:rsidRPr="00BA6413">
        <w:rPr>
          <w:rFonts w:ascii="Times New Roman" w:eastAsia="Times New Roman" w:hAnsi="Times New Roman" w:cs="Times New Roman"/>
          <w:sz w:val="20"/>
          <w:szCs w:val="20"/>
          <w:lang w:val="id-ID"/>
        </w:rPr>
        <w:t>(56%)</w:t>
      </w:r>
      <w:r w:rsidR="004218FC" w:rsidRPr="00BA6413">
        <w:rPr>
          <w:rFonts w:ascii="Times New Roman" w:eastAsia="Times New Roman" w:hAnsi="Times New Roman" w:cs="Times New Roman"/>
          <w:sz w:val="20"/>
          <w:szCs w:val="20"/>
          <w:lang w:val="id-ID"/>
        </w:rPr>
        <w:t xml:space="preserve"> yang </w:t>
      </w:r>
      <w:r w:rsidR="004218FC" w:rsidRPr="00C077F2">
        <w:rPr>
          <w:rFonts w:ascii="Times New Roman" w:eastAsia="Times New Roman" w:hAnsi="Times New Roman" w:cs="Times New Roman"/>
          <w:sz w:val="20"/>
          <w:szCs w:val="20"/>
          <w:lang w:val="id-ID"/>
        </w:rPr>
        <w:t xml:space="preserve">memantau </w:t>
      </w:r>
      <w:r w:rsidR="004218FC" w:rsidRPr="00BA6413">
        <w:rPr>
          <w:rFonts w:ascii="Times New Roman" w:eastAsia="Times New Roman" w:hAnsi="Times New Roman" w:cs="Times New Roman"/>
          <w:sz w:val="20"/>
          <w:szCs w:val="20"/>
          <w:lang w:val="id-ID"/>
        </w:rPr>
        <w:t>tas siaga bencana. Tas ini dipersiapkan untuk keadaan darurat yang berisi salinan dokumen penting, bahan makanan, obat – obatan dan perlengkapan darurat, tas siaga bencana ini sangat penting dalam membantu memudahkan evakuasi sebelum bantuan datang</w:t>
      </w:r>
      <w:r w:rsidR="00832B54" w:rsidRPr="00BA6413">
        <w:rPr>
          <w:rFonts w:ascii="Times New Roman" w:eastAsia="Times New Roman" w:hAnsi="Times New Roman" w:cs="Times New Roman"/>
          <w:sz w:val="20"/>
          <w:szCs w:val="20"/>
          <w:lang w:val="id-ID"/>
        </w:rPr>
        <w:t>, d</w:t>
      </w:r>
      <w:r w:rsidR="00D41234" w:rsidRPr="00BA6413">
        <w:rPr>
          <w:rFonts w:ascii="Times New Roman" w:eastAsia="Times New Roman" w:hAnsi="Times New Roman" w:cs="Times New Roman"/>
          <w:sz w:val="20"/>
          <w:szCs w:val="20"/>
          <w:lang w:val="id-ID"/>
        </w:rPr>
        <w:t xml:space="preserve">an yang terakhir </w:t>
      </w:r>
      <w:r w:rsidR="00832B54" w:rsidRPr="00BA6413">
        <w:rPr>
          <w:rFonts w:ascii="Times New Roman" w:eastAsia="Times New Roman" w:hAnsi="Times New Roman" w:cs="Times New Roman"/>
          <w:sz w:val="20"/>
          <w:szCs w:val="20"/>
          <w:lang w:val="id-ID"/>
        </w:rPr>
        <w:t xml:space="preserve">pada indikator </w:t>
      </w:r>
      <w:r w:rsidR="00120DD4" w:rsidRPr="00BA6413">
        <w:rPr>
          <w:rFonts w:ascii="Times New Roman" w:eastAsia="Times New Roman" w:hAnsi="Times New Roman" w:cs="Times New Roman"/>
          <w:sz w:val="20"/>
          <w:szCs w:val="20"/>
          <w:lang w:val="id-ID"/>
        </w:rPr>
        <w:t xml:space="preserve">alokasi dana </w:t>
      </w:r>
      <w:r w:rsidR="00832B54" w:rsidRPr="00BA6413">
        <w:rPr>
          <w:rFonts w:ascii="Times New Roman" w:eastAsia="Times New Roman" w:hAnsi="Times New Roman" w:cs="Times New Roman"/>
          <w:sz w:val="20"/>
          <w:szCs w:val="20"/>
          <w:lang w:val="id-ID"/>
        </w:rPr>
        <w:t xml:space="preserve">hanya </w:t>
      </w:r>
      <w:r w:rsidR="00120DD4" w:rsidRPr="00BA6413">
        <w:rPr>
          <w:rFonts w:ascii="Times New Roman" w:eastAsia="Times New Roman" w:hAnsi="Times New Roman" w:cs="Times New Roman"/>
          <w:sz w:val="20"/>
          <w:szCs w:val="20"/>
          <w:lang w:val="id-ID"/>
        </w:rPr>
        <w:t>64%</w:t>
      </w:r>
      <w:r w:rsidR="00883E66" w:rsidRPr="00BA6413">
        <w:rPr>
          <w:rFonts w:ascii="Times New Roman" w:eastAsia="Times New Roman" w:hAnsi="Times New Roman" w:cs="Times New Roman"/>
          <w:sz w:val="20"/>
          <w:szCs w:val="20"/>
          <w:lang w:val="id-ID"/>
        </w:rPr>
        <w:t xml:space="preserve"> </w:t>
      </w:r>
      <w:r w:rsidR="007D5947">
        <w:rPr>
          <w:rFonts w:ascii="Times New Roman" w:eastAsia="Times New Roman" w:hAnsi="Times New Roman" w:cs="Times New Roman"/>
          <w:sz w:val="20"/>
          <w:szCs w:val="20"/>
          <w:lang w:val="id-ID"/>
        </w:rPr>
        <w:t>responden</w:t>
      </w:r>
      <w:r w:rsidR="007D5947" w:rsidRPr="00BA6413">
        <w:rPr>
          <w:rFonts w:ascii="Times New Roman" w:eastAsia="Times New Roman" w:hAnsi="Times New Roman" w:cs="Times New Roman"/>
          <w:sz w:val="20"/>
          <w:szCs w:val="20"/>
          <w:lang w:val="id-ID"/>
        </w:rPr>
        <w:t xml:space="preserve"> </w:t>
      </w:r>
      <w:r w:rsidR="00883E66" w:rsidRPr="00BA6413">
        <w:rPr>
          <w:rFonts w:ascii="Times New Roman" w:eastAsia="Times New Roman" w:hAnsi="Times New Roman" w:cs="Times New Roman"/>
          <w:sz w:val="20"/>
          <w:szCs w:val="20"/>
          <w:lang w:val="id-ID"/>
        </w:rPr>
        <w:t>t yang menpersiapkan alokasi dana untuk keadaan darurat. Tidak semua masyarakat dapat menyisihkan sebagian pendapatannya karena hanya cukup untuk memenuhi kebutuhan sehari – hari.  Bagi masyarakat yang kondisi ekonominya baik, maka akan menyisihkan sebagian pendapatannya untuk keadaan darurat baik berupa tabungan ataupun asuransi.</w:t>
      </w:r>
    </w:p>
    <w:p w14:paraId="0F93DE51" w14:textId="77777777" w:rsidR="00A21F79" w:rsidRPr="001712D1" w:rsidRDefault="00A21F79" w:rsidP="00887288">
      <w:pPr>
        <w:spacing w:after="0" w:line="240" w:lineRule="auto"/>
        <w:ind w:left="-76" w:firstLine="796"/>
        <w:jc w:val="both"/>
        <w:rPr>
          <w:rFonts w:ascii="Times New Roman" w:eastAsia="Times New Roman" w:hAnsi="Times New Roman" w:cs="Times New Roman"/>
          <w:sz w:val="12"/>
          <w:szCs w:val="12"/>
        </w:rPr>
      </w:pPr>
    </w:p>
    <w:p w14:paraId="00A7F70A" w14:textId="77777777" w:rsidR="00A450EA" w:rsidRPr="00BA6413" w:rsidRDefault="006C5FA7" w:rsidP="001712D1">
      <w:pPr>
        <w:pStyle w:val="ListParagraph"/>
        <w:numPr>
          <w:ilvl w:val="3"/>
          <w:numId w:val="16"/>
        </w:numPr>
        <w:spacing w:after="0" w:line="240" w:lineRule="auto"/>
        <w:ind w:left="284" w:hanging="284"/>
        <w:jc w:val="both"/>
        <w:rPr>
          <w:rFonts w:ascii="Times New Roman" w:eastAsia="Times New Roman" w:hAnsi="Times New Roman" w:cs="Times New Roman"/>
          <w:b/>
          <w:bCs/>
          <w:sz w:val="20"/>
          <w:szCs w:val="20"/>
        </w:rPr>
      </w:pPr>
      <w:proofErr w:type="spellStart"/>
      <w:r w:rsidRPr="00BA6413">
        <w:rPr>
          <w:rFonts w:ascii="Times New Roman" w:eastAsia="Times New Roman" w:hAnsi="Times New Roman" w:cs="Times New Roman"/>
          <w:b/>
          <w:bCs/>
          <w:sz w:val="20"/>
          <w:szCs w:val="20"/>
        </w:rPr>
        <w:t>Kesiapsiagaan</w:t>
      </w:r>
      <w:proofErr w:type="spellEnd"/>
      <w:r w:rsidRPr="00BA6413">
        <w:rPr>
          <w:rFonts w:ascii="Times New Roman" w:eastAsia="Times New Roman" w:hAnsi="Times New Roman" w:cs="Times New Roman"/>
          <w:b/>
          <w:bCs/>
          <w:sz w:val="20"/>
          <w:szCs w:val="20"/>
        </w:rPr>
        <w:t xml:space="preserve"> Masyarakat </w:t>
      </w:r>
      <w:proofErr w:type="spellStart"/>
      <w:r w:rsidRPr="00BA6413">
        <w:rPr>
          <w:rFonts w:ascii="Times New Roman" w:eastAsia="Times New Roman" w:hAnsi="Times New Roman" w:cs="Times New Roman"/>
          <w:b/>
          <w:bCs/>
          <w:sz w:val="20"/>
          <w:szCs w:val="20"/>
        </w:rPr>
        <w:t>terhadap</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bencana</w:t>
      </w:r>
      <w:proofErr w:type="spellEnd"/>
      <w:r w:rsidRPr="00BA6413">
        <w:rPr>
          <w:rFonts w:ascii="Times New Roman" w:eastAsia="Times New Roman" w:hAnsi="Times New Roman" w:cs="Times New Roman"/>
          <w:b/>
          <w:bCs/>
          <w:sz w:val="20"/>
          <w:szCs w:val="20"/>
        </w:rPr>
        <w:t xml:space="preserve"> Tsunami</w:t>
      </w:r>
    </w:p>
    <w:p w14:paraId="37D7307C" w14:textId="3199A4E2" w:rsidR="00475E1C" w:rsidRPr="00BA6413" w:rsidRDefault="005A56CC" w:rsidP="00BD2E44">
      <w:pPr>
        <w:spacing w:after="0" w:line="240" w:lineRule="auto"/>
        <w:ind w:firstLine="567"/>
        <w:jc w:val="both"/>
        <w:rPr>
          <w:rFonts w:ascii="Times New Roman" w:eastAsia="Times New Roman" w:hAnsi="Times New Roman" w:cs="Times New Roman"/>
          <w:sz w:val="20"/>
          <w:szCs w:val="20"/>
        </w:rPr>
      </w:pPr>
      <w:proofErr w:type="spellStart"/>
      <w:r w:rsidRPr="00BA6413">
        <w:rPr>
          <w:rFonts w:ascii="Times New Roman" w:eastAsia="Times New Roman" w:hAnsi="Times New Roman" w:cs="Times New Roman"/>
          <w:sz w:val="20"/>
          <w:szCs w:val="20"/>
        </w:rPr>
        <w:t>Berdasarkan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hasil</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penelitian</w:t>
      </w:r>
      <w:proofErr w:type="spellEnd"/>
      <w:r w:rsidRPr="00BA6413">
        <w:rPr>
          <w:rFonts w:ascii="Times New Roman" w:eastAsia="Times New Roman" w:hAnsi="Times New Roman" w:cs="Times New Roman"/>
          <w:sz w:val="20"/>
          <w:szCs w:val="20"/>
        </w:rPr>
        <w:t xml:space="preserve"> yang </w:t>
      </w:r>
      <w:proofErr w:type="spellStart"/>
      <w:r w:rsidRPr="00BA6413">
        <w:rPr>
          <w:rFonts w:ascii="Times New Roman" w:eastAsia="Times New Roman" w:hAnsi="Times New Roman" w:cs="Times New Roman"/>
          <w:sz w:val="20"/>
          <w:szCs w:val="20"/>
        </w:rPr>
        <w:t>telah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dilakukan</w:t>
      </w:r>
      <w:proofErr w:type="spellEnd"/>
      <w:r w:rsidRPr="00BA6413">
        <w:rPr>
          <w:rFonts w:ascii="Times New Roman" w:eastAsia="Times New Roman" w:hAnsi="Times New Roman" w:cs="Times New Roman"/>
          <w:sz w:val="20"/>
          <w:szCs w:val="20"/>
        </w:rPr>
        <w:t xml:space="preserve"> di </w:t>
      </w:r>
      <w:proofErr w:type="spellStart"/>
      <w:r w:rsidRPr="00BA6413">
        <w:rPr>
          <w:rFonts w:ascii="Times New Roman" w:eastAsia="Times New Roman" w:hAnsi="Times New Roman" w:cs="Times New Roman"/>
          <w:sz w:val="20"/>
          <w:szCs w:val="20"/>
        </w:rPr>
        <w:t>Teluk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Pacitan</w:t>
      </w:r>
      <w:proofErr w:type="spellEnd"/>
      <w:r w:rsidRPr="00BA6413">
        <w:rPr>
          <w:rFonts w:ascii="Times New Roman" w:eastAsia="Times New Roman" w:hAnsi="Times New Roman" w:cs="Times New Roman"/>
          <w:sz w:val="20"/>
          <w:szCs w:val="20"/>
        </w:rPr>
        <w:t xml:space="preserve">, pada </w:t>
      </w:r>
      <w:proofErr w:type="spellStart"/>
      <w:r w:rsidRPr="00BA6413">
        <w:rPr>
          <w:rFonts w:ascii="Times New Roman" w:eastAsia="Times New Roman" w:hAnsi="Times New Roman" w:cs="Times New Roman"/>
          <w:sz w:val="20"/>
          <w:szCs w:val="20"/>
        </w:rPr>
        <w:t>Kelurahan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Sidoharjo</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Ploso</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Kecamatan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Pacitan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Kabupaten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Pacitan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kondisi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kesiapsiagaan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masyarakat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terhadap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tsunami </w:t>
      </w:r>
      <w:proofErr w:type="spellStart"/>
      <w:r w:rsidRPr="00BA6413">
        <w:rPr>
          <w:rFonts w:ascii="Times New Roman" w:eastAsia="Times New Roman" w:hAnsi="Times New Roman" w:cs="Times New Roman"/>
          <w:sz w:val="20"/>
          <w:szCs w:val="20"/>
        </w:rPr>
        <w:t>memperoleh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nilai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indeks</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sebesar</w:t>
      </w:r>
      <w:proofErr w:type="spellEnd"/>
      <w:r w:rsidRPr="00BA6413">
        <w:rPr>
          <w:rFonts w:ascii="Times New Roman" w:eastAsia="Times New Roman" w:hAnsi="Times New Roman" w:cs="Times New Roman"/>
          <w:sz w:val="20"/>
          <w:szCs w:val="20"/>
        </w:rPr>
        <w:t xml:space="preserve"> 83,4. </w:t>
      </w:r>
      <w:proofErr w:type="spellStart"/>
      <w:r w:rsidRPr="00BA6413">
        <w:rPr>
          <w:rFonts w:ascii="Times New Roman" w:eastAsia="Times New Roman" w:hAnsi="Times New Roman" w:cs="Times New Roman"/>
          <w:sz w:val="20"/>
          <w:szCs w:val="20"/>
        </w:rPr>
        <w:t>Perolehan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nilai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ini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menjadikan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daerah</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kawasan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Teluk</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Pacitan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berada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kategori</w:t>
      </w:r>
      <w:proofErr w:type="spellEnd"/>
      <w:r w:rsidRPr="00BA6413">
        <w:rPr>
          <w:rFonts w:ascii="Times New Roman" w:eastAsia="Times New Roman" w:hAnsi="Times New Roman" w:cs="Times New Roman"/>
          <w:sz w:val="20"/>
          <w:szCs w:val="20"/>
        </w:rPr>
        <w:t xml:space="preserve"> sangat </w:t>
      </w:r>
      <w:proofErr w:type="spellStart"/>
      <w:r w:rsidRPr="00BA6413">
        <w:rPr>
          <w:rFonts w:ascii="Times New Roman" w:eastAsia="Times New Roman" w:hAnsi="Times New Roman" w:cs="Times New Roman"/>
          <w:sz w:val="20"/>
          <w:szCs w:val="20"/>
        </w:rPr>
        <w:t>siap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dalam</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menghadapi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bencana</w:t>
      </w:r>
      <w:proofErr w:type="spellEnd"/>
      <w:r w:rsidRPr="00BA6413">
        <w:rPr>
          <w:rFonts w:ascii="Times New Roman" w:eastAsia="Times New Roman" w:hAnsi="Times New Roman" w:cs="Times New Roman"/>
          <w:sz w:val="20"/>
          <w:szCs w:val="20"/>
        </w:rPr>
        <w:t xml:space="preserve"> tsunami. Nilai </w:t>
      </w:r>
      <w:proofErr w:type="spellStart"/>
      <w:r w:rsidRPr="00BA6413">
        <w:rPr>
          <w:rFonts w:ascii="Times New Roman" w:eastAsia="Times New Roman" w:hAnsi="Times New Roman" w:cs="Times New Roman"/>
          <w:sz w:val="20"/>
          <w:szCs w:val="20"/>
        </w:rPr>
        <w:t>tersebut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merupakan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hasil</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gabungan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dari</w:t>
      </w:r>
      <w:proofErr w:type="spellEnd"/>
      <w:r w:rsidRPr="00BA6413">
        <w:rPr>
          <w:rFonts w:ascii="Times New Roman" w:eastAsia="Times New Roman" w:hAnsi="Times New Roman" w:cs="Times New Roman"/>
          <w:sz w:val="20"/>
          <w:szCs w:val="20"/>
        </w:rPr>
        <w:t xml:space="preserve"> 4 parameter </w:t>
      </w:r>
      <w:proofErr w:type="spellStart"/>
      <w:r w:rsidRPr="00BA6413">
        <w:rPr>
          <w:rFonts w:ascii="Times New Roman" w:eastAsia="Times New Roman" w:hAnsi="Times New Roman" w:cs="Times New Roman"/>
          <w:sz w:val="20"/>
          <w:szCs w:val="20"/>
        </w:rPr>
        <w:t>yaitu</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Pengetahuan</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sikap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Rencana</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tanggap</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darurat</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Peringatan</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dini</w:t>
      </w:r>
      <w:proofErr w:type="spellEnd"/>
      <w:r w:rsidRPr="00BA6413">
        <w:rPr>
          <w:rFonts w:ascii="Times New Roman" w:eastAsia="Times New Roman" w:hAnsi="Times New Roman" w:cs="Times New Roman"/>
          <w:sz w:val="20"/>
          <w:szCs w:val="20"/>
        </w:rPr>
        <w:t xml:space="preserve">, dan </w:t>
      </w:r>
      <w:proofErr w:type="spellStart"/>
      <w:r w:rsidRPr="00BA6413">
        <w:rPr>
          <w:rFonts w:ascii="Times New Roman" w:eastAsia="Times New Roman" w:hAnsi="Times New Roman" w:cs="Times New Roman"/>
          <w:sz w:val="20"/>
          <w:szCs w:val="20"/>
        </w:rPr>
        <w:t>Mobilisasi</w:t>
      </w:r>
      <w:proofErr w:type="spellEnd"/>
      <w:r w:rsidRPr="00BA6413">
        <w:rPr>
          <w:rFonts w:ascii="Times New Roman" w:eastAsia="Times New Roman" w:hAnsi="Times New Roman" w:cs="Times New Roman"/>
          <w:sz w:val="20"/>
          <w:szCs w:val="20"/>
        </w:rPr>
        <w:t xml:space="preserve"> </w:t>
      </w:r>
      <w:proofErr w:type="spellStart"/>
      <w:r w:rsidRPr="00BA6413">
        <w:rPr>
          <w:rFonts w:ascii="Times New Roman" w:eastAsia="Times New Roman" w:hAnsi="Times New Roman" w:cs="Times New Roman"/>
          <w:sz w:val="20"/>
          <w:szCs w:val="20"/>
        </w:rPr>
        <w:t>sumberdaya</w:t>
      </w:r>
      <w:proofErr w:type="spellEnd"/>
      <w:r w:rsidRPr="00BA6413">
        <w:rPr>
          <w:rFonts w:ascii="Times New Roman" w:eastAsia="Times New Roman" w:hAnsi="Times New Roman" w:cs="Times New Roman"/>
          <w:sz w:val="20"/>
          <w:szCs w:val="20"/>
        </w:rPr>
        <w:t>.</w:t>
      </w:r>
    </w:p>
    <w:p w14:paraId="0AF3EF9A" w14:textId="5F5F9C1A" w:rsidR="00574011" w:rsidRDefault="008A5DC7" w:rsidP="001712D1">
      <w:pPr>
        <w:spacing w:after="0" w:line="240" w:lineRule="auto"/>
        <w:ind w:firstLine="578"/>
        <w:jc w:val="both"/>
        <w:rPr>
          <w:rFonts w:ascii="Times New Roman" w:eastAsia="Times New Roman" w:hAnsi="Times New Roman" w:cs="Times New Roman"/>
          <w:sz w:val="20"/>
          <w:szCs w:val="20"/>
          <w:lang w:val="id"/>
        </w:rPr>
      </w:pPr>
      <w:r w:rsidRPr="008A5DC7">
        <w:rPr>
          <w:rFonts w:ascii="Times New Roman" w:eastAsia="Times New Roman" w:hAnsi="Times New Roman" w:cs="Times New Roman"/>
          <w:sz w:val="20"/>
          <w:szCs w:val="20"/>
          <w:lang w:val="id-ID"/>
        </w:rPr>
        <w:t xml:space="preserve">Pada parameter </w:t>
      </w:r>
      <w:r w:rsidRPr="00BA6413">
        <w:rPr>
          <w:rFonts w:ascii="Times New Roman" w:eastAsia="Times New Roman" w:hAnsi="Times New Roman" w:cs="Times New Roman"/>
          <w:sz w:val="20"/>
          <w:szCs w:val="20"/>
          <w:lang w:val="id-ID"/>
        </w:rPr>
        <w:t>pengetahuan dan sikap</w:t>
      </w:r>
      <w:r w:rsidRPr="008A5DC7">
        <w:rPr>
          <w:rFonts w:ascii="Times New Roman" w:eastAsia="Times New Roman" w:hAnsi="Times New Roman" w:cs="Times New Roman"/>
          <w:sz w:val="20"/>
          <w:szCs w:val="20"/>
          <w:lang w:val="id-ID"/>
        </w:rPr>
        <w:t>, para reponden memperoleh nilai indeks sebesar 83 yang menunjukkan bahwa masyarakat berada dalam kategori sangat siap.</w:t>
      </w:r>
      <w:r w:rsidR="00CD2FC8" w:rsidRPr="00BA6413">
        <w:rPr>
          <w:rFonts w:ascii="Times New Roman" w:eastAsia="Times New Roman" w:hAnsi="Times New Roman" w:cs="Times New Roman"/>
          <w:sz w:val="20"/>
          <w:szCs w:val="20"/>
          <w:lang w:val="id-ID"/>
        </w:rPr>
        <w:t xml:space="preserve"> </w:t>
      </w:r>
      <w:r w:rsidR="00137DB8" w:rsidRPr="005958CD">
        <w:rPr>
          <w:rFonts w:ascii="Times New Roman" w:hAnsi="Times New Roman" w:cs="Times New Roman"/>
          <w:sz w:val="20"/>
          <w:szCs w:val="20"/>
          <w:lang w:val="id-ID"/>
        </w:rPr>
        <w:t>Menurut Notoatmodjo (2018) makin tinggi</w:t>
      </w:r>
      <w:r w:rsidR="00137DB8" w:rsidRPr="00BA6413">
        <w:rPr>
          <w:rFonts w:ascii="Times New Roman" w:hAnsi="Times New Roman" w:cs="Times New Roman"/>
          <w:sz w:val="20"/>
          <w:szCs w:val="20"/>
          <w:lang w:val="id-ID"/>
        </w:rPr>
        <w:t xml:space="preserve"> pendidikan seseorang semakin mudah orang tersebut menerima informasi peningkatan pengetahuan tidak hanya diperoleh melalui pendidikan formal, namun juga dapat diperoleh pada pendidikan non</w:t>
      </w:r>
      <w:r w:rsidR="006B5A55">
        <w:rPr>
          <w:rFonts w:ascii="Times New Roman" w:hAnsi="Times New Roman" w:cs="Times New Roman"/>
          <w:sz w:val="20"/>
          <w:szCs w:val="20"/>
          <w:lang w:val="id-ID"/>
        </w:rPr>
        <w:t>-</w:t>
      </w:r>
      <w:r w:rsidR="00137DB8" w:rsidRPr="00BA6413">
        <w:rPr>
          <w:rFonts w:ascii="Times New Roman" w:hAnsi="Times New Roman" w:cs="Times New Roman"/>
          <w:sz w:val="20"/>
          <w:szCs w:val="20"/>
          <w:lang w:val="id-ID"/>
        </w:rPr>
        <w:t>formal</w:t>
      </w:r>
      <w:r w:rsidR="006B5A55">
        <w:rPr>
          <w:rFonts w:ascii="Times New Roman" w:eastAsia="Times New Roman" w:hAnsi="Times New Roman" w:cs="Times New Roman"/>
          <w:sz w:val="20"/>
          <w:szCs w:val="20"/>
          <w:lang w:val="id-ID"/>
        </w:rPr>
        <w:t xml:space="preserve">. </w:t>
      </w:r>
      <w:r w:rsidR="00574011" w:rsidRPr="00BA6413">
        <w:rPr>
          <w:rFonts w:ascii="Times New Roman" w:eastAsia="Times New Roman" w:hAnsi="Times New Roman" w:cs="Times New Roman"/>
          <w:sz w:val="20"/>
          <w:szCs w:val="20"/>
          <w:lang w:val="id-ID"/>
        </w:rPr>
        <w:t xml:space="preserve">Berdasarkan hasil yang diperoleh, banyak masyarakat yang </w:t>
      </w:r>
      <w:r w:rsidR="00137DB8" w:rsidRPr="00BA6413">
        <w:rPr>
          <w:rFonts w:ascii="Times New Roman" w:eastAsia="Times New Roman" w:hAnsi="Times New Roman" w:cs="Times New Roman"/>
          <w:sz w:val="20"/>
          <w:szCs w:val="20"/>
          <w:lang w:val="id-ID"/>
        </w:rPr>
        <w:t>lulusan SLTA</w:t>
      </w:r>
      <w:r w:rsidR="00BA6413">
        <w:rPr>
          <w:rFonts w:ascii="Times New Roman" w:eastAsia="Times New Roman" w:hAnsi="Times New Roman" w:cs="Times New Roman"/>
          <w:sz w:val="20"/>
          <w:szCs w:val="20"/>
          <w:lang w:val="id-ID"/>
        </w:rPr>
        <w:t>/</w:t>
      </w:r>
      <w:r w:rsidR="00D571AC">
        <w:rPr>
          <w:rFonts w:ascii="Times New Roman" w:eastAsia="Times New Roman" w:hAnsi="Times New Roman" w:cs="Times New Roman"/>
          <w:sz w:val="20"/>
          <w:szCs w:val="20"/>
          <w:lang w:val="id-ID"/>
        </w:rPr>
        <w:t xml:space="preserve"> s</w:t>
      </w:r>
      <w:r w:rsidR="00137DB8" w:rsidRPr="00BA6413">
        <w:rPr>
          <w:rFonts w:ascii="Times New Roman" w:eastAsia="Times New Roman" w:hAnsi="Times New Roman" w:cs="Times New Roman"/>
          <w:sz w:val="20"/>
          <w:szCs w:val="20"/>
          <w:lang w:val="id-ID"/>
        </w:rPr>
        <w:t xml:space="preserve">ederajat yang </w:t>
      </w:r>
      <w:r w:rsidR="00574011" w:rsidRPr="00BA6413">
        <w:rPr>
          <w:rFonts w:ascii="Times New Roman" w:eastAsia="Times New Roman" w:hAnsi="Times New Roman" w:cs="Times New Roman"/>
          <w:sz w:val="20"/>
          <w:szCs w:val="20"/>
          <w:lang w:val="id-ID"/>
        </w:rPr>
        <w:t>mengetahui secara umum bencana tsunami hingga tindakan penyelamatan saat terjadi bencana tsunami</w:t>
      </w:r>
      <w:r w:rsidR="006B5A55">
        <w:rPr>
          <w:rFonts w:ascii="Times New Roman" w:eastAsia="Times New Roman" w:hAnsi="Times New Roman" w:cs="Times New Roman"/>
          <w:sz w:val="20"/>
          <w:szCs w:val="20"/>
          <w:lang w:val="id-ID"/>
        </w:rPr>
        <w:t xml:space="preserve">. </w:t>
      </w:r>
      <w:r w:rsidR="00574011" w:rsidRPr="00574011">
        <w:rPr>
          <w:rFonts w:ascii="Times New Roman" w:eastAsia="Times New Roman" w:hAnsi="Times New Roman" w:cs="Times New Roman"/>
          <w:sz w:val="20"/>
          <w:szCs w:val="20"/>
          <w:lang w:val="id-ID"/>
        </w:rPr>
        <w:t>Pelatihan menjadi salah satu bentuk pendidikan non</w:t>
      </w:r>
      <w:r w:rsidR="006B5A55">
        <w:rPr>
          <w:rFonts w:ascii="Times New Roman" w:eastAsia="Times New Roman" w:hAnsi="Times New Roman" w:cs="Times New Roman"/>
          <w:sz w:val="20"/>
          <w:szCs w:val="20"/>
          <w:lang w:val="id-ID"/>
        </w:rPr>
        <w:t>-</w:t>
      </w:r>
      <w:r w:rsidR="00574011" w:rsidRPr="00574011">
        <w:rPr>
          <w:rFonts w:ascii="Times New Roman" w:eastAsia="Times New Roman" w:hAnsi="Times New Roman" w:cs="Times New Roman"/>
          <w:sz w:val="20"/>
          <w:szCs w:val="20"/>
          <w:lang w:val="id-ID"/>
        </w:rPr>
        <w:t xml:space="preserve">formal yang pernah dilakukan oleh beberapa masyarakat. Beberapa masyarakat yang telah mengikuti kegiatan pelatihan kesiapsiagaan yang diselenggarakan oleh lingkungan tempat tinggal, tempat kerja, sekolah, maupun lembaga swadaya masyarakat yang berkerjasama dengan beberapa instansi terkait seperti BPBD Pacitan. </w:t>
      </w:r>
      <w:r w:rsidR="006B5A55">
        <w:rPr>
          <w:rFonts w:ascii="Times New Roman" w:eastAsia="Times New Roman" w:hAnsi="Times New Roman" w:cs="Times New Roman"/>
          <w:sz w:val="20"/>
          <w:szCs w:val="20"/>
          <w:lang w:val="id-ID"/>
        </w:rPr>
        <w:t>d</w:t>
      </w:r>
      <w:r w:rsidR="00574011" w:rsidRPr="00574011">
        <w:rPr>
          <w:rFonts w:ascii="Times New Roman" w:eastAsia="Times New Roman" w:hAnsi="Times New Roman" w:cs="Times New Roman"/>
          <w:sz w:val="20"/>
          <w:szCs w:val="20"/>
          <w:lang w:val="id-ID"/>
        </w:rPr>
        <w:t xml:space="preserve">engan adanya kegiatan pelatihan, masyarakat </w:t>
      </w:r>
      <w:r w:rsidR="00574011" w:rsidRPr="00574011">
        <w:rPr>
          <w:rFonts w:ascii="Times New Roman" w:eastAsia="Times New Roman" w:hAnsi="Times New Roman" w:cs="Times New Roman"/>
          <w:sz w:val="20"/>
          <w:szCs w:val="20"/>
          <w:lang w:val="id"/>
        </w:rPr>
        <w:t>diharapkan dapat meningkatkan pengetahuan dan keterampilan sikap dalam merespons keadaan darurat sehingga mampu menekan risiko yang ditimbulkan oleh bencana.</w:t>
      </w:r>
    </w:p>
    <w:p w14:paraId="075A25AB" w14:textId="02A69DA3" w:rsidR="00BB35BB" w:rsidRDefault="00CC3146" w:rsidP="00BD2E44">
      <w:pPr>
        <w:spacing w:after="0" w:line="240" w:lineRule="auto"/>
        <w:ind w:firstLine="567"/>
        <w:jc w:val="both"/>
        <w:rPr>
          <w:rFonts w:ascii="Times New Roman" w:eastAsia="Times New Roman" w:hAnsi="Times New Roman" w:cs="Times New Roman"/>
          <w:sz w:val="20"/>
          <w:szCs w:val="20"/>
          <w:lang w:val="id-ID"/>
        </w:rPr>
      </w:pPr>
      <w:r w:rsidRPr="00CC3146">
        <w:rPr>
          <w:rFonts w:ascii="Times New Roman" w:eastAsia="Times New Roman" w:hAnsi="Times New Roman" w:cs="Times New Roman"/>
          <w:sz w:val="20"/>
          <w:szCs w:val="20"/>
          <w:lang w:val="id-ID"/>
        </w:rPr>
        <w:t xml:space="preserve">Pada parameter </w:t>
      </w:r>
      <w:r>
        <w:rPr>
          <w:rFonts w:ascii="Times New Roman" w:eastAsia="Times New Roman" w:hAnsi="Times New Roman" w:cs="Times New Roman"/>
          <w:sz w:val="20"/>
          <w:szCs w:val="20"/>
          <w:lang w:val="id-ID"/>
        </w:rPr>
        <w:t xml:space="preserve">rencana tanggap darurat </w:t>
      </w:r>
      <w:r w:rsidRPr="00CC3146">
        <w:rPr>
          <w:rFonts w:ascii="Times New Roman" w:eastAsia="Times New Roman" w:hAnsi="Times New Roman" w:cs="Times New Roman"/>
          <w:sz w:val="20"/>
          <w:szCs w:val="20"/>
          <w:lang w:val="id-ID"/>
        </w:rPr>
        <w:t>responden mendapatkan nilai indeks sebesar 87 yang menunjukan bahwa masyarakat di kawasan Teluk Pacitan berada dalam kategori sangat siap</w:t>
      </w:r>
      <w:r w:rsidR="00AD0288">
        <w:rPr>
          <w:rFonts w:ascii="Times New Roman" w:eastAsia="Times New Roman" w:hAnsi="Times New Roman" w:cs="Times New Roman"/>
          <w:sz w:val="20"/>
          <w:szCs w:val="20"/>
          <w:lang w:val="id-ID"/>
        </w:rPr>
        <w:t xml:space="preserve"> sekaligus </w:t>
      </w:r>
      <w:r w:rsidR="00AD0288" w:rsidRPr="005958CD">
        <w:rPr>
          <w:rFonts w:ascii="Times New Roman" w:eastAsia="Times New Roman" w:hAnsi="Times New Roman" w:cs="Times New Roman"/>
          <w:sz w:val="20"/>
          <w:szCs w:val="20"/>
          <w:lang w:val="id-ID"/>
        </w:rPr>
        <w:t>menjadi nilai dengan parameter tertinggi apabila dibandingkan dengan parameter lainnya</w:t>
      </w:r>
      <w:r w:rsidR="003E1C6B" w:rsidRPr="005958CD">
        <w:rPr>
          <w:rFonts w:ascii="Times New Roman" w:eastAsia="Times New Roman" w:hAnsi="Times New Roman" w:cs="Times New Roman"/>
          <w:sz w:val="20"/>
          <w:szCs w:val="20"/>
          <w:lang w:val="id-ID"/>
        </w:rPr>
        <w:t>.</w:t>
      </w:r>
      <w:r w:rsidR="00BD41FB" w:rsidRPr="005958CD">
        <w:rPr>
          <w:rFonts w:ascii="Times New Roman" w:eastAsia="Times New Roman" w:hAnsi="Times New Roman" w:cs="Times New Roman"/>
          <w:sz w:val="20"/>
          <w:szCs w:val="20"/>
          <w:lang w:val="id-ID"/>
        </w:rPr>
        <w:t xml:space="preserve"> Suradi, dkk (2021)</w:t>
      </w:r>
      <w:r w:rsidR="00BD41FB">
        <w:rPr>
          <w:rFonts w:ascii="Times New Roman" w:eastAsia="Times New Roman" w:hAnsi="Times New Roman" w:cs="Times New Roman"/>
          <w:sz w:val="20"/>
          <w:szCs w:val="20"/>
          <w:lang w:val="id-ID"/>
        </w:rPr>
        <w:t xml:space="preserve"> berpendapat </w:t>
      </w:r>
      <w:r w:rsidR="00BD41FB" w:rsidRPr="00BD41FB">
        <w:rPr>
          <w:rFonts w:ascii="Times New Roman" w:eastAsia="Times New Roman" w:hAnsi="Times New Roman" w:cs="Times New Roman"/>
          <w:sz w:val="20"/>
          <w:szCs w:val="20"/>
          <w:lang w:val="id-ID"/>
        </w:rPr>
        <w:t>bahwa kesiapsiagaan yang efektif membutuhkan perencanaan</w:t>
      </w:r>
      <w:r w:rsidR="00820E0D">
        <w:rPr>
          <w:rFonts w:ascii="Times New Roman" w:eastAsia="Times New Roman" w:hAnsi="Times New Roman" w:cs="Times New Roman"/>
          <w:sz w:val="20"/>
          <w:szCs w:val="20"/>
          <w:lang w:val="id-ID"/>
        </w:rPr>
        <w:t xml:space="preserve">. </w:t>
      </w:r>
      <w:r w:rsidR="00BD41FB" w:rsidRPr="00BD41FB">
        <w:rPr>
          <w:rFonts w:ascii="Times New Roman" w:eastAsia="Times New Roman" w:hAnsi="Times New Roman" w:cs="Times New Roman"/>
          <w:sz w:val="20"/>
          <w:szCs w:val="20"/>
          <w:lang w:val="id-ID"/>
        </w:rPr>
        <w:t xml:space="preserve">Kondisi siap atau tidaknya seseorang dalam rencana tanggap darurat bencana dipengaruhi oleh rencana yang dilakukan untuk kesiapsiagaan dalam menghadapi tsunami seperti meningkatkan pengetahuan dan kesiapsiagaan, serta membuat rencana evakuasi yang matang. </w:t>
      </w:r>
      <w:r w:rsidR="00820E0D" w:rsidRPr="00820E0D">
        <w:rPr>
          <w:rFonts w:ascii="Times New Roman" w:eastAsia="Times New Roman" w:hAnsi="Times New Roman" w:cs="Times New Roman"/>
          <w:sz w:val="20"/>
          <w:szCs w:val="20"/>
          <w:lang w:val="id-ID"/>
        </w:rPr>
        <w:t>Tersedianya akses informasi, diskusi terkait jalur evakuasi, titik kumpul, dan tempat evakuasi keluarga yang aman, serta penyediaan tas siaga bencana merupakan salah satu indikator dalam kesiapsiagaan dalam hal rencana tanggap darurat</w:t>
      </w:r>
      <w:r w:rsidR="00820E0D">
        <w:rPr>
          <w:rFonts w:ascii="Times New Roman" w:eastAsia="Times New Roman" w:hAnsi="Times New Roman" w:cs="Times New Roman"/>
          <w:sz w:val="20"/>
          <w:szCs w:val="20"/>
          <w:lang w:val="id-ID"/>
        </w:rPr>
        <w:t xml:space="preserve">. </w:t>
      </w:r>
      <w:r w:rsidR="00BD41FB" w:rsidRPr="00820E0D">
        <w:rPr>
          <w:rFonts w:ascii="Times New Roman" w:eastAsia="Times New Roman" w:hAnsi="Times New Roman" w:cs="Times New Roman"/>
          <w:sz w:val="20"/>
          <w:szCs w:val="20"/>
          <w:lang w:val="id-ID"/>
        </w:rPr>
        <w:t xml:space="preserve">Bencana tsunami datang dan bersifat destruktif yang menggangu dan merusak segala sesuatu yang dilaluinya. Tsunami datang setelah gempa yang kuat dan masyarakat hanya memiliki </w:t>
      </w:r>
      <w:r w:rsidR="00BD41FB" w:rsidRPr="00820E0D">
        <w:rPr>
          <w:rFonts w:ascii="Times New Roman" w:eastAsia="Times New Roman" w:hAnsi="Times New Roman" w:cs="Times New Roman"/>
          <w:i/>
          <w:iCs/>
          <w:sz w:val="20"/>
          <w:szCs w:val="20"/>
          <w:lang w:val="id-ID"/>
        </w:rPr>
        <w:t>golden time</w:t>
      </w:r>
      <w:r w:rsidR="00BD41FB" w:rsidRPr="00820E0D">
        <w:rPr>
          <w:rFonts w:ascii="Times New Roman" w:eastAsia="Times New Roman" w:hAnsi="Times New Roman" w:cs="Times New Roman"/>
          <w:sz w:val="20"/>
          <w:szCs w:val="20"/>
          <w:lang w:val="id-ID"/>
        </w:rPr>
        <w:t xml:space="preserve"> selama 10 – 15 menit. Dalam rentang</w:t>
      </w:r>
      <w:r w:rsidR="00BD41FB" w:rsidRPr="00BD41FB">
        <w:rPr>
          <w:rFonts w:ascii="Times New Roman" w:eastAsia="Times New Roman" w:hAnsi="Times New Roman" w:cs="Times New Roman"/>
          <w:sz w:val="20"/>
          <w:szCs w:val="20"/>
          <w:lang w:val="id-ID"/>
        </w:rPr>
        <w:t xml:space="preserve"> waktu ini sangat penting bagi masyarakat untuk melakukan tindakan cepat dan tepat menyelamatkan diri dan keluarga menuju tempat evakuasi yang telah ditentukan.</w:t>
      </w:r>
    </w:p>
    <w:p w14:paraId="59C8AE5D" w14:textId="1A1F0E49" w:rsidR="00890666" w:rsidRDefault="00610073" w:rsidP="00BD2E44">
      <w:pPr>
        <w:spacing w:after="0" w:line="240" w:lineRule="auto"/>
        <w:ind w:firstLine="567"/>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Pada parameter sistem peringatan dini</w:t>
      </w:r>
      <w:r w:rsidR="00AD0288">
        <w:rPr>
          <w:rFonts w:ascii="Times New Roman" w:eastAsia="Times New Roman" w:hAnsi="Times New Roman" w:cs="Times New Roman"/>
          <w:sz w:val="20"/>
          <w:szCs w:val="20"/>
          <w:lang w:val="id-ID"/>
        </w:rPr>
        <w:t xml:space="preserve"> memperoleh nilai sebesar 82 dan berada di dalam kategori </w:t>
      </w:r>
      <w:r w:rsidR="00AD0288" w:rsidRPr="00296B06">
        <w:rPr>
          <w:rFonts w:ascii="Times New Roman" w:eastAsia="Times New Roman" w:hAnsi="Times New Roman" w:cs="Times New Roman"/>
          <w:sz w:val="20"/>
          <w:szCs w:val="20"/>
          <w:lang w:val="id-ID"/>
        </w:rPr>
        <w:t>sangat siap.</w:t>
      </w:r>
      <w:r w:rsidR="00890666" w:rsidRPr="00296B06">
        <w:rPr>
          <w:rFonts w:ascii="Times New Roman" w:eastAsia="Times New Roman" w:hAnsi="Times New Roman" w:cs="Times New Roman"/>
          <w:sz w:val="20"/>
          <w:szCs w:val="20"/>
          <w:lang w:val="id-ID"/>
        </w:rPr>
        <w:t xml:space="preserve"> </w:t>
      </w:r>
      <w:r w:rsidR="00664F89">
        <w:rPr>
          <w:rFonts w:ascii="Times New Roman" w:eastAsia="Times New Roman" w:hAnsi="Times New Roman" w:cs="Times New Roman"/>
          <w:sz w:val="20"/>
          <w:szCs w:val="20"/>
          <w:lang w:val="id-ID"/>
        </w:rPr>
        <w:t xml:space="preserve">Keterjangkauan pendengaran </w:t>
      </w:r>
      <w:r w:rsidR="00296B06" w:rsidRPr="00296B06">
        <w:rPr>
          <w:rFonts w:ascii="Times New Roman" w:eastAsia="Times New Roman" w:hAnsi="Times New Roman" w:cs="Times New Roman"/>
          <w:sz w:val="20"/>
          <w:szCs w:val="20"/>
          <w:lang w:val="id-ID"/>
        </w:rPr>
        <w:t xml:space="preserve">EWS </w:t>
      </w:r>
      <w:r w:rsidR="00296B06">
        <w:rPr>
          <w:rFonts w:ascii="Times New Roman" w:eastAsia="Times New Roman" w:hAnsi="Times New Roman" w:cs="Times New Roman"/>
          <w:sz w:val="20"/>
          <w:szCs w:val="20"/>
          <w:lang w:val="id-ID"/>
        </w:rPr>
        <w:t>(</w:t>
      </w:r>
      <w:r w:rsidR="00296B06" w:rsidRPr="00296B06">
        <w:rPr>
          <w:rFonts w:ascii="Times New Roman" w:hAnsi="Times New Roman" w:cs="Times New Roman"/>
          <w:i/>
          <w:iCs/>
          <w:sz w:val="20"/>
          <w:szCs w:val="20"/>
          <w:lang w:val="id-ID"/>
        </w:rPr>
        <w:t>early warning system)</w:t>
      </w:r>
      <w:r w:rsidR="00296B06">
        <w:rPr>
          <w:rFonts w:ascii="Times New Roman" w:hAnsi="Times New Roman" w:cs="Times New Roman"/>
          <w:i/>
          <w:iCs/>
          <w:sz w:val="20"/>
          <w:szCs w:val="20"/>
          <w:lang w:val="id-ID"/>
        </w:rPr>
        <w:t xml:space="preserve"> </w:t>
      </w:r>
      <w:r w:rsidR="00296B06">
        <w:rPr>
          <w:rFonts w:ascii="Times New Roman" w:hAnsi="Times New Roman" w:cs="Times New Roman"/>
          <w:sz w:val="20"/>
          <w:szCs w:val="20"/>
          <w:lang w:val="id-ID"/>
        </w:rPr>
        <w:t>merupakan</w:t>
      </w:r>
      <w:r w:rsidR="000C5A9A">
        <w:rPr>
          <w:rFonts w:ascii="Times New Roman" w:hAnsi="Times New Roman" w:cs="Times New Roman"/>
          <w:sz w:val="20"/>
          <w:szCs w:val="20"/>
          <w:lang w:val="id-ID"/>
        </w:rPr>
        <w:t xml:space="preserve"> </w:t>
      </w:r>
      <w:r w:rsidR="00296B06">
        <w:rPr>
          <w:rFonts w:ascii="Times New Roman" w:hAnsi="Times New Roman" w:cs="Times New Roman"/>
          <w:sz w:val="20"/>
          <w:szCs w:val="20"/>
          <w:lang w:val="id-ID"/>
        </w:rPr>
        <w:t>hal terpenting dalam suatu sistem peringatan dini</w:t>
      </w:r>
      <w:r w:rsidR="000C5A9A">
        <w:rPr>
          <w:rFonts w:ascii="Times New Roman" w:hAnsi="Times New Roman" w:cs="Times New Roman"/>
          <w:sz w:val="20"/>
          <w:szCs w:val="20"/>
          <w:lang w:val="id-ID"/>
        </w:rPr>
        <w:t xml:space="preserve"> yang </w:t>
      </w:r>
      <w:r w:rsidR="000C5A9A" w:rsidRPr="000C5A9A">
        <w:rPr>
          <w:rFonts w:ascii="Times New Roman" w:hAnsi="Times New Roman" w:cs="Times New Roman"/>
          <w:sz w:val="20"/>
          <w:szCs w:val="20"/>
          <w:lang w:val="id-ID"/>
        </w:rPr>
        <w:t>bertujuan untuk mengurangi dampak bencana alam dan berfungsi sebagai sinyal bagi penduduk setempat untuk mengungsi dengan cepat dan tanggap</w:t>
      </w:r>
      <w:r w:rsidR="00664F89">
        <w:rPr>
          <w:rFonts w:ascii="Times New Roman" w:hAnsi="Times New Roman" w:cs="Times New Roman"/>
          <w:sz w:val="20"/>
          <w:szCs w:val="20"/>
          <w:lang w:val="id-ID"/>
        </w:rPr>
        <w:t xml:space="preserve">. </w:t>
      </w:r>
      <w:r w:rsidR="00890666" w:rsidRPr="00296B06">
        <w:rPr>
          <w:rFonts w:ascii="Times New Roman" w:eastAsia="Times New Roman" w:hAnsi="Times New Roman" w:cs="Times New Roman"/>
          <w:sz w:val="20"/>
          <w:szCs w:val="20"/>
          <w:lang w:val="id-ID"/>
        </w:rPr>
        <w:t>Kesiapan masyarakat pada sistem peringatan dini bencana tsunam</w:t>
      </w:r>
      <w:r w:rsidR="00890666" w:rsidRPr="00890666">
        <w:rPr>
          <w:rFonts w:ascii="Times New Roman" w:eastAsia="Times New Roman" w:hAnsi="Times New Roman" w:cs="Times New Roman"/>
          <w:sz w:val="20"/>
          <w:szCs w:val="20"/>
          <w:lang w:val="id-ID"/>
        </w:rPr>
        <w:t xml:space="preserve">i ini didukung oleh adanya informasi yang cukup mengenai gempa bumi dan tsunami terhadap sebagian masyarakat di Kabupaten Pacitan, terkhususnya di </w:t>
      </w:r>
      <w:r w:rsidR="00890666" w:rsidRPr="00890666">
        <w:rPr>
          <w:rFonts w:ascii="Times New Roman" w:eastAsia="Times New Roman" w:hAnsi="Times New Roman" w:cs="Times New Roman"/>
          <w:sz w:val="20"/>
          <w:szCs w:val="20"/>
          <w:lang w:val="id-ID"/>
        </w:rPr>
        <w:lastRenderedPageBreak/>
        <w:t>daerah pesisir pantai serta pahamnya sebagian besar mayarakat terkait dengan langkah–langkah apabila kejadian bencana terjadi. Namun, hanya sebagian masyarakat yang pernah mengikuti kegiatan pelatihan/seminar/simulasi terkait kesiapsiagaan bencana tsunami. Sistem peringatan bencana akan berjalan dengan baik apabila masyarakat mengikuti latihan simulasi, memahami prosedur evakuasi, mengenali jalur aman, serta mengasah keterampilan dalam mengambil keputusan saat darurat. Gabungan antara peringatan dini dan latihan rutin nantinya akan membentuk respon masyarakat secara cepat, tepat, dan terkoordinasi sehingga mampu meminimalkan dampak bencana serta memperkuat kesiapsiagaan di masyarakat</w:t>
      </w:r>
      <w:r w:rsidR="00560AA1">
        <w:rPr>
          <w:rFonts w:ascii="Times New Roman" w:eastAsia="Times New Roman" w:hAnsi="Times New Roman" w:cs="Times New Roman"/>
          <w:sz w:val="20"/>
          <w:szCs w:val="20"/>
          <w:lang w:val="id-ID"/>
        </w:rPr>
        <w:t>.</w:t>
      </w:r>
    </w:p>
    <w:p w14:paraId="0F5E596F" w14:textId="1513FA65" w:rsidR="005A56CC" w:rsidRDefault="00560AA1" w:rsidP="00BD2E44">
      <w:pPr>
        <w:spacing w:after="0" w:line="240" w:lineRule="auto"/>
        <w:ind w:firstLine="567"/>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Pada parameter mobilisasi sumberdaya</w:t>
      </w:r>
      <w:r w:rsidR="00E15A55">
        <w:rPr>
          <w:rFonts w:ascii="Times New Roman" w:eastAsia="Times New Roman" w:hAnsi="Times New Roman" w:cs="Times New Roman"/>
          <w:sz w:val="20"/>
          <w:szCs w:val="20"/>
          <w:lang w:val="id-ID"/>
        </w:rPr>
        <w:t xml:space="preserve"> </w:t>
      </w:r>
      <w:r w:rsidR="00E15A55" w:rsidRPr="00E15A55">
        <w:rPr>
          <w:rFonts w:ascii="Times New Roman" w:eastAsia="Times New Roman" w:hAnsi="Times New Roman" w:cs="Times New Roman"/>
          <w:sz w:val="20"/>
          <w:szCs w:val="20"/>
          <w:lang w:val="id-ID"/>
        </w:rPr>
        <w:t xml:space="preserve">memperoleh nilai indeks sebesar 77 yang </w:t>
      </w:r>
      <w:r w:rsidR="00E15A55">
        <w:rPr>
          <w:rFonts w:ascii="Times New Roman" w:eastAsia="Times New Roman" w:hAnsi="Times New Roman" w:cs="Times New Roman"/>
          <w:sz w:val="20"/>
          <w:szCs w:val="20"/>
          <w:lang w:val="id-ID"/>
        </w:rPr>
        <w:t xml:space="preserve">masuk dalam kategori siap dan </w:t>
      </w:r>
      <w:r w:rsidR="00E15A55" w:rsidRPr="00E15A55">
        <w:rPr>
          <w:rFonts w:ascii="Times New Roman" w:eastAsia="Times New Roman" w:hAnsi="Times New Roman" w:cs="Times New Roman"/>
          <w:sz w:val="20"/>
          <w:szCs w:val="20"/>
          <w:lang w:val="id-ID"/>
        </w:rPr>
        <w:t>menjadikan parameter mobilisasi sumberdaya ini sebagai parameter dengan nilai terendah dibandingkan dengan 3 parameter kesiapsiagaan lainnya</w:t>
      </w:r>
      <w:r w:rsidR="00E15A55">
        <w:rPr>
          <w:rFonts w:ascii="Times New Roman" w:eastAsia="Times New Roman" w:hAnsi="Times New Roman" w:cs="Times New Roman"/>
          <w:sz w:val="20"/>
          <w:szCs w:val="20"/>
          <w:lang w:val="id-ID"/>
        </w:rPr>
        <w:t>.</w:t>
      </w:r>
      <w:r w:rsidR="007D5947">
        <w:rPr>
          <w:rFonts w:ascii="Times New Roman" w:eastAsia="Times New Roman" w:hAnsi="Times New Roman" w:cs="Times New Roman"/>
          <w:sz w:val="20"/>
          <w:szCs w:val="20"/>
          <w:lang w:val="id-ID"/>
        </w:rPr>
        <w:t xml:space="preserve"> Hal ini dapat terjadi dikarenakan hanya 76% dari responden yang memiliki materi terkait bencana tsunami yang diperoleh</w:t>
      </w:r>
      <w:r w:rsidR="007D5947" w:rsidRPr="007D5947">
        <w:rPr>
          <w:rFonts w:ascii="Times New Roman" w:eastAsia="Times New Roman" w:hAnsi="Times New Roman" w:cs="Times New Roman"/>
          <w:sz w:val="20"/>
          <w:szCs w:val="20"/>
          <w:lang w:val="id-ID"/>
        </w:rPr>
        <w:t xml:space="preserve"> dari instansi terkait seperti BPBD Kabupaten Pacitan dan beberapa diantaranya dari sumber internet</w:t>
      </w:r>
      <w:r w:rsidR="000F3B47">
        <w:rPr>
          <w:rFonts w:ascii="Times New Roman" w:eastAsia="Times New Roman" w:hAnsi="Times New Roman" w:cs="Times New Roman"/>
          <w:sz w:val="20"/>
          <w:szCs w:val="20"/>
          <w:lang w:val="id-ID"/>
        </w:rPr>
        <w:t>. Sebanyak 64% dari responden yang memiliki alokasi dana untuk keadaan daruat</w:t>
      </w:r>
      <w:r w:rsidR="005F72EA">
        <w:rPr>
          <w:rFonts w:ascii="Times New Roman" w:eastAsia="Times New Roman" w:hAnsi="Times New Roman" w:cs="Times New Roman"/>
          <w:sz w:val="20"/>
          <w:szCs w:val="20"/>
          <w:lang w:val="id-ID"/>
        </w:rPr>
        <w:t xml:space="preserve"> dan hanya  </w:t>
      </w:r>
      <w:r w:rsidR="000F3B47" w:rsidRPr="000F3B47">
        <w:rPr>
          <w:rFonts w:ascii="Times New Roman" w:eastAsia="Times New Roman" w:hAnsi="Times New Roman" w:cs="Times New Roman"/>
          <w:sz w:val="20"/>
          <w:szCs w:val="20"/>
          <w:lang w:val="id-ID"/>
        </w:rPr>
        <w:t>56% responden rutin untuk mengecek isi dari tas yang digunakan saat  siaga bencana. Tas siaga dipersiapkan untuk keadaan darurat yang berisi salinan dokumen penting, bahan makanan, obat – obatan dan perlengkapan darurat</w:t>
      </w:r>
      <w:r w:rsidR="00A044FF">
        <w:rPr>
          <w:rFonts w:ascii="Times New Roman" w:eastAsia="Times New Roman" w:hAnsi="Times New Roman" w:cs="Times New Roman"/>
          <w:sz w:val="20"/>
          <w:szCs w:val="20"/>
          <w:lang w:val="id-ID"/>
        </w:rPr>
        <w:t>.</w:t>
      </w:r>
    </w:p>
    <w:p w14:paraId="6C121ECD" w14:textId="77777777" w:rsidR="00A044FF" w:rsidRPr="001712D1" w:rsidRDefault="00A044FF" w:rsidP="00A044FF">
      <w:pPr>
        <w:spacing w:after="0" w:line="240" w:lineRule="auto"/>
        <w:ind w:firstLine="720"/>
        <w:jc w:val="both"/>
        <w:rPr>
          <w:rFonts w:ascii="Times New Roman" w:eastAsia="Times New Roman" w:hAnsi="Times New Roman" w:cs="Times New Roman"/>
          <w:sz w:val="10"/>
          <w:szCs w:val="10"/>
          <w:lang w:val="id-ID"/>
        </w:rPr>
      </w:pPr>
    </w:p>
    <w:p w14:paraId="12573A6C" w14:textId="79CDFCD6" w:rsidR="006C5FA7" w:rsidRDefault="00A450EA" w:rsidP="001712D1">
      <w:pPr>
        <w:pStyle w:val="ListParagraph"/>
        <w:numPr>
          <w:ilvl w:val="3"/>
          <w:numId w:val="16"/>
        </w:numPr>
        <w:spacing w:after="0" w:line="240" w:lineRule="auto"/>
        <w:ind w:left="284" w:hanging="284"/>
        <w:jc w:val="both"/>
        <w:rPr>
          <w:rFonts w:ascii="Times New Roman" w:eastAsia="Times New Roman" w:hAnsi="Times New Roman" w:cs="Times New Roman"/>
          <w:b/>
          <w:bCs/>
          <w:sz w:val="20"/>
          <w:szCs w:val="20"/>
        </w:rPr>
      </w:pPr>
      <w:proofErr w:type="spellStart"/>
      <w:r w:rsidRPr="00BA6413">
        <w:rPr>
          <w:rFonts w:ascii="Times New Roman" w:eastAsia="Times New Roman" w:hAnsi="Times New Roman" w:cs="Times New Roman"/>
          <w:b/>
          <w:bCs/>
          <w:sz w:val="20"/>
          <w:szCs w:val="20"/>
        </w:rPr>
        <w:t>Kesiapsiagaan</w:t>
      </w:r>
      <w:proofErr w:type="spellEnd"/>
      <w:r w:rsidRPr="00BA6413">
        <w:rPr>
          <w:rFonts w:ascii="Times New Roman" w:eastAsia="Times New Roman" w:hAnsi="Times New Roman" w:cs="Times New Roman"/>
          <w:b/>
          <w:bCs/>
          <w:sz w:val="20"/>
          <w:szCs w:val="20"/>
        </w:rPr>
        <w:t xml:space="preserve"> Masyarakat </w:t>
      </w:r>
      <w:proofErr w:type="spellStart"/>
      <w:r w:rsidRPr="00BA6413">
        <w:rPr>
          <w:rFonts w:ascii="Times New Roman" w:eastAsia="Times New Roman" w:hAnsi="Times New Roman" w:cs="Times New Roman"/>
          <w:b/>
          <w:bCs/>
          <w:sz w:val="20"/>
          <w:szCs w:val="20"/>
        </w:rPr>
        <w:t>terhadap</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bencana</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berdasarkan</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tempat</w:t>
      </w:r>
      <w:proofErr w:type="spellEnd"/>
      <w:r w:rsidRPr="00BA6413">
        <w:rPr>
          <w:rFonts w:ascii="Times New Roman" w:eastAsia="Times New Roman" w:hAnsi="Times New Roman" w:cs="Times New Roman"/>
          <w:b/>
          <w:bCs/>
          <w:sz w:val="20"/>
          <w:szCs w:val="20"/>
        </w:rPr>
        <w:t xml:space="preserve"> </w:t>
      </w:r>
      <w:proofErr w:type="spellStart"/>
      <w:r w:rsidRPr="00BA6413">
        <w:rPr>
          <w:rFonts w:ascii="Times New Roman" w:eastAsia="Times New Roman" w:hAnsi="Times New Roman" w:cs="Times New Roman"/>
          <w:b/>
          <w:bCs/>
          <w:sz w:val="20"/>
          <w:szCs w:val="20"/>
        </w:rPr>
        <w:t>tinggal</w:t>
      </w:r>
      <w:proofErr w:type="spellEnd"/>
    </w:p>
    <w:p w14:paraId="13EBE245" w14:textId="29B35E82" w:rsidR="00A044FF" w:rsidRDefault="008E19AE" w:rsidP="00BD2E44">
      <w:pPr>
        <w:spacing w:after="0" w:line="240" w:lineRule="auto"/>
        <w:ind w:firstLine="567"/>
        <w:jc w:val="both"/>
        <w:rPr>
          <w:rFonts w:ascii="Times New Roman" w:eastAsia="Times New Roman" w:hAnsi="Times New Roman" w:cs="Times New Roman"/>
          <w:sz w:val="20"/>
          <w:szCs w:val="20"/>
        </w:rPr>
      </w:pPr>
      <w:proofErr w:type="spellStart"/>
      <w:r w:rsidRPr="008E19AE">
        <w:rPr>
          <w:rFonts w:ascii="Times New Roman" w:eastAsia="Times New Roman" w:hAnsi="Times New Roman" w:cs="Times New Roman"/>
          <w:sz w:val="20"/>
          <w:szCs w:val="20"/>
        </w:rPr>
        <w:t>Gempa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bumi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merupakan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kejadian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bergetarnya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kerak</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bumi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sebagai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akibat</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dari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pelepasan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energi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dari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dalam</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bumi</w:t>
      </w:r>
      <w:proofErr w:type="spellEnd"/>
      <w:r w:rsidRPr="008E19AE">
        <w:rPr>
          <w:rFonts w:ascii="Times New Roman" w:eastAsia="Times New Roman" w:hAnsi="Times New Roman" w:cs="Times New Roman"/>
          <w:sz w:val="20"/>
          <w:szCs w:val="20"/>
        </w:rPr>
        <w:t xml:space="preserve"> (endogen). Sebagian </w:t>
      </w:r>
      <w:proofErr w:type="spellStart"/>
      <w:r w:rsidRPr="008E19AE">
        <w:rPr>
          <w:rFonts w:ascii="Times New Roman" w:eastAsia="Times New Roman" w:hAnsi="Times New Roman" w:cs="Times New Roman"/>
          <w:sz w:val="20"/>
          <w:szCs w:val="20"/>
        </w:rPr>
        <w:t>besar</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gempa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bumi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disebabkan</w:t>
      </w:r>
      <w:proofErr w:type="spellEnd"/>
      <w:r w:rsidRPr="008E19AE">
        <w:rPr>
          <w:rFonts w:ascii="Times New Roman" w:eastAsia="Times New Roman" w:hAnsi="Times New Roman" w:cs="Times New Roman"/>
          <w:sz w:val="20"/>
          <w:szCs w:val="20"/>
        </w:rPr>
        <w:t xml:space="preserve"> oleh </w:t>
      </w:r>
      <w:proofErr w:type="spellStart"/>
      <w:r w:rsidRPr="008E19AE">
        <w:rPr>
          <w:rFonts w:ascii="Times New Roman" w:eastAsia="Times New Roman" w:hAnsi="Times New Roman" w:cs="Times New Roman"/>
          <w:sz w:val="20"/>
          <w:szCs w:val="20"/>
        </w:rPr>
        <w:t>pergerakan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lempeng</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tektonik</w:t>
      </w:r>
      <w:proofErr w:type="spellEnd"/>
      <w:r w:rsidRPr="008E19AE">
        <w:rPr>
          <w:rFonts w:ascii="Times New Roman" w:eastAsia="Times New Roman" w:hAnsi="Times New Roman" w:cs="Times New Roman"/>
          <w:sz w:val="20"/>
          <w:szCs w:val="20"/>
        </w:rPr>
        <w:t xml:space="preserve"> yang </w:t>
      </w:r>
      <w:proofErr w:type="spellStart"/>
      <w:r w:rsidRPr="008E19AE">
        <w:rPr>
          <w:rFonts w:ascii="Times New Roman" w:eastAsia="Times New Roman" w:hAnsi="Times New Roman" w:cs="Times New Roman"/>
          <w:sz w:val="20"/>
          <w:szCs w:val="20"/>
        </w:rPr>
        <w:t>banyak</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terjadi</w:t>
      </w:r>
      <w:proofErr w:type="spellEnd"/>
      <w:r w:rsidRPr="008E19AE">
        <w:rPr>
          <w:rFonts w:ascii="Times New Roman" w:eastAsia="Times New Roman" w:hAnsi="Times New Roman" w:cs="Times New Roman"/>
          <w:sz w:val="20"/>
          <w:szCs w:val="20"/>
        </w:rPr>
        <w:t xml:space="preserve"> di </w:t>
      </w:r>
      <w:proofErr w:type="spellStart"/>
      <w:r w:rsidRPr="008E19AE">
        <w:rPr>
          <w:rFonts w:ascii="Times New Roman" w:eastAsia="Times New Roman" w:hAnsi="Times New Roman" w:cs="Times New Roman"/>
          <w:sz w:val="20"/>
          <w:szCs w:val="20"/>
        </w:rPr>
        <w:t>lepas</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pantai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Gempa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bumi</w:t>
      </w:r>
      <w:proofErr w:type="spellEnd"/>
      <w:r w:rsidRPr="008E19AE">
        <w:rPr>
          <w:rFonts w:ascii="Times New Roman" w:eastAsia="Times New Roman" w:hAnsi="Times New Roman" w:cs="Times New Roman"/>
          <w:sz w:val="20"/>
          <w:szCs w:val="20"/>
        </w:rPr>
        <w:t xml:space="preserve"> yang </w:t>
      </w:r>
      <w:proofErr w:type="spellStart"/>
      <w:r w:rsidRPr="008E19AE">
        <w:rPr>
          <w:rFonts w:ascii="Times New Roman" w:eastAsia="Times New Roman" w:hAnsi="Times New Roman" w:cs="Times New Roman"/>
          <w:sz w:val="20"/>
          <w:szCs w:val="20"/>
        </w:rPr>
        <w:t>kuat</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dapat</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membuat</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kerusakan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infrastruktur</w:t>
      </w:r>
      <w:proofErr w:type="spellEnd"/>
      <w:r w:rsidRPr="008E19AE">
        <w:rPr>
          <w:rFonts w:ascii="Times New Roman" w:eastAsia="Times New Roman" w:hAnsi="Times New Roman" w:cs="Times New Roman"/>
          <w:sz w:val="20"/>
          <w:szCs w:val="20"/>
        </w:rPr>
        <w:t xml:space="preserve"> dan </w:t>
      </w:r>
      <w:proofErr w:type="spellStart"/>
      <w:r w:rsidRPr="008E19AE">
        <w:rPr>
          <w:rFonts w:ascii="Times New Roman" w:eastAsia="Times New Roman" w:hAnsi="Times New Roman" w:cs="Times New Roman"/>
          <w:sz w:val="20"/>
          <w:szCs w:val="20"/>
        </w:rPr>
        <w:t>bangunan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hingga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dapat</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menyebabkan</w:t>
      </w:r>
      <w:proofErr w:type="spellEnd"/>
      <w:r w:rsidRPr="008E19AE">
        <w:rPr>
          <w:rFonts w:ascii="Times New Roman" w:eastAsia="Times New Roman" w:hAnsi="Times New Roman" w:cs="Times New Roman"/>
          <w:sz w:val="20"/>
          <w:szCs w:val="20"/>
        </w:rPr>
        <w:t xml:space="preserve"> tsunami </w:t>
      </w:r>
      <w:proofErr w:type="spellStart"/>
      <w:r w:rsidRPr="008E19AE">
        <w:rPr>
          <w:rFonts w:ascii="Times New Roman" w:eastAsia="Times New Roman" w:hAnsi="Times New Roman" w:cs="Times New Roman"/>
          <w:sz w:val="20"/>
          <w:szCs w:val="20"/>
        </w:rPr>
        <w:t>apabila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sumber</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gempa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berada</w:t>
      </w:r>
      <w:proofErr w:type="spellEnd"/>
      <w:r w:rsidRPr="008E19AE">
        <w:rPr>
          <w:rFonts w:ascii="Times New Roman" w:eastAsia="Times New Roman" w:hAnsi="Times New Roman" w:cs="Times New Roman"/>
          <w:sz w:val="20"/>
          <w:szCs w:val="20"/>
        </w:rPr>
        <w:t xml:space="preserve"> di </w:t>
      </w:r>
      <w:proofErr w:type="spellStart"/>
      <w:r w:rsidRPr="008E19AE">
        <w:rPr>
          <w:rFonts w:ascii="Times New Roman" w:eastAsia="Times New Roman" w:hAnsi="Times New Roman" w:cs="Times New Roman"/>
          <w:sz w:val="20"/>
          <w:szCs w:val="20"/>
        </w:rPr>
        <w:t>dekat</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pantai</w:t>
      </w:r>
      <w:proofErr w:type="spellEnd"/>
      <w:r w:rsidRPr="008E19AE">
        <w:rPr>
          <w:rFonts w:ascii="Times New Roman" w:eastAsia="Times New Roman" w:hAnsi="Times New Roman" w:cs="Times New Roman"/>
          <w:sz w:val="20"/>
          <w:szCs w:val="20"/>
        </w:rPr>
        <w:t xml:space="preserve">. Masyarakat yang </w:t>
      </w:r>
      <w:proofErr w:type="spellStart"/>
      <w:r w:rsidRPr="008E19AE">
        <w:rPr>
          <w:rFonts w:ascii="Times New Roman" w:eastAsia="Times New Roman" w:hAnsi="Times New Roman" w:cs="Times New Roman"/>
          <w:sz w:val="20"/>
          <w:szCs w:val="20"/>
        </w:rPr>
        <w:t>sering</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merasakan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gempa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atau</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tinggal</w:t>
      </w:r>
      <w:proofErr w:type="spellEnd"/>
      <w:r w:rsidRPr="008E19AE">
        <w:rPr>
          <w:rFonts w:ascii="Times New Roman" w:eastAsia="Times New Roman" w:hAnsi="Times New Roman" w:cs="Times New Roman"/>
          <w:sz w:val="20"/>
          <w:szCs w:val="20"/>
        </w:rPr>
        <w:t xml:space="preserve"> di </w:t>
      </w:r>
      <w:proofErr w:type="spellStart"/>
      <w:r w:rsidRPr="008E19AE">
        <w:rPr>
          <w:rFonts w:ascii="Times New Roman" w:eastAsia="Times New Roman" w:hAnsi="Times New Roman" w:cs="Times New Roman"/>
          <w:sz w:val="20"/>
          <w:szCs w:val="20"/>
        </w:rPr>
        <w:t>daerah</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rawan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gempa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cenderung</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memiliki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persepsi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risiko</w:t>
      </w:r>
      <w:proofErr w:type="spellEnd"/>
      <w:r w:rsidRPr="008E19AE">
        <w:rPr>
          <w:rFonts w:ascii="Times New Roman" w:eastAsia="Times New Roman" w:hAnsi="Times New Roman" w:cs="Times New Roman"/>
          <w:sz w:val="20"/>
          <w:szCs w:val="20"/>
        </w:rPr>
        <w:t xml:space="preserve"> yang </w:t>
      </w:r>
      <w:proofErr w:type="spellStart"/>
      <w:r w:rsidRPr="008E19AE">
        <w:rPr>
          <w:rFonts w:ascii="Times New Roman" w:eastAsia="Times New Roman" w:hAnsi="Times New Roman" w:cs="Times New Roman"/>
          <w:sz w:val="20"/>
          <w:szCs w:val="20"/>
        </w:rPr>
        <w:t>lebih</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tinggi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Mereka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mungkin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lebih</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sadar</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akan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ancaman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lebih</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termotivasi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untuk</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melakukan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persiapan</w:t>
      </w:r>
      <w:proofErr w:type="spellEnd"/>
      <w:r w:rsidRPr="008E19AE">
        <w:rPr>
          <w:rFonts w:ascii="Times New Roman" w:eastAsia="Times New Roman" w:hAnsi="Times New Roman" w:cs="Times New Roman"/>
          <w:sz w:val="20"/>
          <w:szCs w:val="20"/>
        </w:rPr>
        <w:t xml:space="preserve">, dan </w:t>
      </w:r>
      <w:proofErr w:type="spellStart"/>
      <w:r w:rsidRPr="008E19AE">
        <w:rPr>
          <w:rFonts w:ascii="Times New Roman" w:eastAsia="Times New Roman" w:hAnsi="Times New Roman" w:cs="Times New Roman"/>
          <w:sz w:val="20"/>
          <w:szCs w:val="20"/>
        </w:rPr>
        <w:t>lebih</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sering</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mengikuti</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latihan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mitigasi</w:t>
      </w:r>
      <w:proofErr w:type="spellEnd"/>
      <w:r w:rsidRPr="008E19AE">
        <w:rPr>
          <w:rFonts w:ascii="Times New Roman" w:eastAsia="Times New Roman" w:hAnsi="Times New Roman" w:cs="Times New Roman"/>
          <w:sz w:val="20"/>
          <w:szCs w:val="20"/>
        </w:rPr>
        <w:t xml:space="preserve"> dan </w:t>
      </w:r>
      <w:proofErr w:type="spellStart"/>
      <w:r w:rsidRPr="008E19AE">
        <w:rPr>
          <w:rFonts w:ascii="Times New Roman" w:eastAsia="Times New Roman" w:hAnsi="Times New Roman" w:cs="Times New Roman"/>
          <w:sz w:val="20"/>
          <w:szCs w:val="20"/>
        </w:rPr>
        <w:t>kesiapsiagaan</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terhadap</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bencana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gempa</w:t>
      </w:r>
      <w:proofErr w:type="spellEnd"/>
      <w:r w:rsidRPr="008E19AE">
        <w:rPr>
          <w:rFonts w:ascii="Times New Roman" w:eastAsia="Times New Roman" w:hAnsi="Times New Roman" w:cs="Times New Roman"/>
          <w:sz w:val="20"/>
          <w:szCs w:val="20"/>
        </w:rPr>
        <w:t xml:space="preserve"> </w:t>
      </w:r>
      <w:proofErr w:type="spellStart"/>
      <w:r w:rsidRPr="008E19AE">
        <w:rPr>
          <w:rFonts w:ascii="Times New Roman" w:eastAsia="Times New Roman" w:hAnsi="Times New Roman" w:cs="Times New Roman"/>
          <w:sz w:val="20"/>
          <w:szCs w:val="20"/>
        </w:rPr>
        <w:t>bumi</w:t>
      </w:r>
      <w:proofErr w:type="spellEnd"/>
      <w:r w:rsidRPr="008E19AE">
        <w:rPr>
          <w:rFonts w:ascii="Times New Roman" w:eastAsia="Times New Roman" w:hAnsi="Times New Roman" w:cs="Times New Roman"/>
          <w:sz w:val="20"/>
          <w:szCs w:val="20"/>
        </w:rPr>
        <w:t>.</w:t>
      </w:r>
    </w:p>
    <w:p w14:paraId="786CEE01" w14:textId="7AD4FC88" w:rsidR="00E85B50" w:rsidRDefault="008E19AE" w:rsidP="00BD2E44">
      <w:pPr>
        <w:spacing w:after="0" w:line="240" w:lineRule="auto"/>
        <w:ind w:firstLine="567"/>
        <w:jc w:val="both"/>
        <w:rPr>
          <w:rFonts w:ascii="Times New Roman" w:eastAsia="Times New Roman" w:hAnsi="Times New Roman" w:cs="Times New Roman"/>
          <w:sz w:val="20"/>
          <w:szCs w:val="20"/>
          <w:lang w:val="id-ID"/>
        </w:rPr>
      </w:pPr>
      <w:r w:rsidRPr="008E19AE">
        <w:rPr>
          <w:rFonts w:ascii="Times New Roman" w:eastAsia="Times New Roman" w:hAnsi="Times New Roman" w:cs="Times New Roman"/>
          <w:sz w:val="20"/>
          <w:szCs w:val="20"/>
          <w:lang w:val="id-ID"/>
        </w:rPr>
        <w:t>Berdasarkan hasil penelitian pada</w:t>
      </w:r>
      <w:r w:rsidR="001712D1">
        <w:rPr>
          <w:rFonts w:ascii="Times New Roman" w:eastAsia="Times New Roman" w:hAnsi="Times New Roman" w:cs="Times New Roman"/>
          <w:sz w:val="20"/>
          <w:szCs w:val="20"/>
          <w:lang w:val="id-ID"/>
        </w:rPr>
        <w:t xml:space="preserve"> gambar 9</w:t>
      </w:r>
      <w:r w:rsidRPr="008E19AE">
        <w:rPr>
          <w:rFonts w:ascii="Times New Roman" w:eastAsia="Times New Roman" w:hAnsi="Times New Roman" w:cs="Times New Roman"/>
          <w:sz w:val="20"/>
          <w:szCs w:val="20"/>
          <w:lang w:val="id-ID"/>
        </w:rPr>
        <w:t xml:space="preserve"> dapat diketahui bahwa nilai tertinggi diperoleh oleh responden yang tinggal di wilayah I dengan perolehan nilai sebesar 87 yang berada dalam karegori sangat siap. Sedangkan untuk nilai terendah didapatkan oleh responden yang tinggal di wilayah III dan IV</w:t>
      </w:r>
      <w:r w:rsidR="005F584B">
        <w:rPr>
          <w:rFonts w:ascii="Times New Roman" w:eastAsia="Times New Roman" w:hAnsi="Times New Roman" w:cs="Times New Roman"/>
          <w:sz w:val="20"/>
          <w:szCs w:val="20"/>
          <w:lang w:val="id-ID"/>
        </w:rPr>
        <w:t xml:space="preserve">. </w:t>
      </w:r>
      <w:r w:rsidRPr="008E19AE">
        <w:rPr>
          <w:rFonts w:ascii="Times New Roman" w:eastAsia="Times New Roman" w:hAnsi="Times New Roman" w:cs="Times New Roman"/>
          <w:sz w:val="20"/>
          <w:szCs w:val="20"/>
          <w:lang w:val="id-ID"/>
        </w:rPr>
        <w:t>Kedua wilayah ini memperoleh nilai sebesar 84 dengan kategori sangat siap.</w:t>
      </w:r>
      <w:r>
        <w:rPr>
          <w:rFonts w:ascii="Times New Roman" w:eastAsia="Times New Roman" w:hAnsi="Times New Roman" w:cs="Times New Roman"/>
          <w:sz w:val="20"/>
          <w:szCs w:val="20"/>
          <w:lang w:val="id-ID"/>
        </w:rPr>
        <w:t xml:space="preserve"> </w:t>
      </w:r>
      <w:r w:rsidRPr="008E19AE">
        <w:rPr>
          <w:rFonts w:ascii="Times New Roman" w:eastAsia="Times New Roman" w:hAnsi="Times New Roman" w:cs="Times New Roman"/>
          <w:sz w:val="20"/>
          <w:szCs w:val="20"/>
          <w:lang w:val="id-ID"/>
        </w:rPr>
        <w:t xml:space="preserve">Hal ini menunjukkan kesiapsiagaan masyarakat yang tinggal di wilayah I memiliki pengetahuan lebih baik dibandingkan masyarakat yang tinggal di wilayah II. Terjadi penurunan wilayah II dan III sebesar 2 poin, hal ini menunjukkan kesiapsiagaan masyarakat yang tinggal di wilayah II memiliki pengetahuan lebih baik dibandingkan masyarakat yang tinggal di wilayah III. Tidak terdapat penurunan ataupun kenaikan nilai pada wilayah III dan IV. Hal ini </w:t>
      </w:r>
      <w:r w:rsidRPr="008E19AE">
        <w:rPr>
          <w:rFonts w:ascii="Times New Roman" w:eastAsia="Times New Roman" w:hAnsi="Times New Roman" w:cs="Times New Roman"/>
          <w:sz w:val="20"/>
          <w:szCs w:val="20"/>
          <w:lang w:val="id-ID"/>
        </w:rPr>
        <w:t>menunjukkan bahwa nilai rata – rata kesiapsiagaan dari kedua wilayah tersebut</w:t>
      </w:r>
      <w:r>
        <w:rPr>
          <w:rFonts w:ascii="Times New Roman" w:eastAsia="Times New Roman" w:hAnsi="Times New Roman" w:cs="Times New Roman"/>
          <w:sz w:val="20"/>
          <w:szCs w:val="20"/>
          <w:lang w:val="id-ID"/>
        </w:rPr>
        <w:t xml:space="preserve"> </w:t>
      </w:r>
      <w:r w:rsidRPr="008E19AE">
        <w:rPr>
          <w:rFonts w:ascii="Times New Roman" w:eastAsia="Times New Roman" w:hAnsi="Times New Roman" w:cs="Times New Roman"/>
          <w:sz w:val="20"/>
          <w:szCs w:val="20"/>
          <w:lang w:val="id-ID"/>
        </w:rPr>
        <w:t>memiliki perbiedaan</w:t>
      </w:r>
      <w:r w:rsidR="00E85B50">
        <w:rPr>
          <w:rFonts w:ascii="Times New Roman" w:eastAsia="Times New Roman" w:hAnsi="Times New Roman" w:cs="Times New Roman"/>
          <w:sz w:val="20"/>
          <w:szCs w:val="20"/>
          <w:lang w:val="id-ID"/>
        </w:rPr>
        <w:t>.</w:t>
      </w:r>
    </w:p>
    <w:p w14:paraId="1940C72E" w14:textId="77777777" w:rsidR="00271240" w:rsidRDefault="00E85B50" w:rsidP="00BD2E44">
      <w:pPr>
        <w:spacing w:after="0" w:line="240" w:lineRule="auto"/>
        <w:ind w:firstLine="567"/>
        <w:jc w:val="both"/>
        <w:rPr>
          <w:rFonts w:ascii="Times New Roman" w:eastAsia="Times New Roman" w:hAnsi="Times New Roman" w:cs="Times New Roman"/>
          <w:sz w:val="20"/>
          <w:szCs w:val="20"/>
          <w:lang w:val="id-ID"/>
        </w:rPr>
      </w:pPr>
      <w:r w:rsidRPr="00E85B50">
        <w:rPr>
          <w:rFonts w:ascii="Times New Roman" w:eastAsia="Book Antiqua" w:hAnsi="Times New Roman" w:cs="Times New Roman"/>
          <w:sz w:val="20"/>
          <w:szCs w:val="20"/>
          <w:lang w:val="id-ID"/>
        </w:rPr>
        <w:t xml:space="preserve">Tsunami menjadi salah satu bencana alam yang bersifat destruktif atau merusak segala sesuatu yang dilewatinya terutama apabila sudah mencapai pesisir pantai. Daerah pesisir yang umumnya berada didataran rendah yang biasa dekat dengan pantai akan mengalami dampak paling parah apabila tsunami terjadi sehingga masyarakat memerlukan evakuasi ke tempat yang lebih tinggi dan jauh dari bibir pantai. Dalam hal ini, jarak pemukiman dengan garis pantai akan memiliki peran penting dalam menentukan risiko, waktu respons, dan strategi kesiapsiagaan untuk bencana ini. Sehingga masyarakat yang tinggal di daerah yang lebih dekat dengan bahaya, karena persepsi risiko yang lebih tinggi, cenderung lebih termotivasi untuk melakukan tindakan kesiapsiagaan seperti membuat rencana evakuasi, menyiapkan tas siaga, mengikuti pelatihan. </w:t>
      </w:r>
    </w:p>
    <w:p w14:paraId="714EF276" w14:textId="6C36461C" w:rsidR="00475E1C" w:rsidRDefault="00271240" w:rsidP="00BD2E44">
      <w:pPr>
        <w:spacing w:after="0" w:line="240" w:lineRule="auto"/>
        <w:ind w:firstLine="567"/>
        <w:jc w:val="both"/>
        <w:rPr>
          <w:rFonts w:ascii="Times New Roman" w:eastAsia="Times New Roman" w:hAnsi="Times New Roman" w:cs="Times New Roman"/>
          <w:sz w:val="20"/>
          <w:szCs w:val="20"/>
          <w:lang w:val="id-ID"/>
        </w:rPr>
      </w:pPr>
      <w:r w:rsidRPr="00271240">
        <w:rPr>
          <w:rFonts w:ascii="Times New Roman" w:eastAsia="Book Antiqua" w:hAnsi="Times New Roman" w:cs="Times New Roman"/>
          <w:sz w:val="20"/>
          <w:szCs w:val="20"/>
          <w:lang w:val="id-ID"/>
        </w:rPr>
        <w:t>Berdasarkan</w:t>
      </w:r>
      <w:r w:rsidR="00E61750">
        <w:rPr>
          <w:rFonts w:ascii="Times New Roman" w:eastAsia="Book Antiqua" w:hAnsi="Times New Roman" w:cs="Times New Roman"/>
          <w:sz w:val="20"/>
          <w:szCs w:val="20"/>
          <w:lang w:val="id-ID"/>
        </w:rPr>
        <w:t xml:space="preserve"> gambar 10 </w:t>
      </w:r>
      <w:r w:rsidRPr="00271240">
        <w:rPr>
          <w:rFonts w:ascii="Times New Roman" w:eastAsia="Book Antiqua" w:hAnsi="Times New Roman" w:cs="Times New Roman"/>
          <w:sz w:val="20"/>
          <w:szCs w:val="20"/>
          <w:lang w:val="id-ID"/>
        </w:rPr>
        <w:t>dapat diketahui bahwa nilai tertinggi diperoleh oleh responden yang tinggal di wilayah I dan II</w:t>
      </w:r>
      <w:r w:rsidR="00E61750">
        <w:rPr>
          <w:rFonts w:ascii="Times New Roman" w:eastAsia="Book Antiqua" w:hAnsi="Times New Roman" w:cs="Times New Roman"/>
          <w:sz w:val="20"/>
          <w:szCs w:val="20"/>
          <w:lang w:val="id-ID"/>
        </w:rPr>
        <w:t xml:space="preserve"> </w:t>
      </w:r>
      <w:r w:rsidRPr="00271240">
        <w:rPr>
          <w:rFonts w:ascii="Times New Roman" w:eastAsia="Book Antiqua" w:hAnsi="Times New Roman" w:cs="Times New Roman"/>
          <w:sz w:val="20"/>
          <w:szCs w:val="20"/>
          <w:lang w:val="id-ID"/>
        </w:rPr>
        <w:t xml:space="preserve">dengan perolehan nilai sebesar 88 yang berada dalam karegori sangat siap. Sedangkan untuk nilai terendah didapatkan oleh responden yang tinggal di wilayah III dengan </w:t>
      </w:r>
      <w:r>
        <w:rPr>
          <w:rFonts w:ascii="Times New Roman" w:eastAsia="Book Antiqua" w:hAnsi="Times New Roman" w:cs="Times New Roman"/>
          <w:sz w:val="20"/>
          <w:szCs w:val="20"/>
          <w:lang w:val="id-ID"/>
        </w:rPr>
        <w:t>dengan perolehan</w:t>
      </w:r>
      <w:r w:rsidRPr="00271240">
        <w:rPr>
          <w:rFonts w:ascii="Times New Roman" w:eastAsia="Book Antiqua" w:hAnsi="Times New Roman" w:cs="Times New Roman"/>
          <w:sz w:val="20"/>
          <w:szCs w:val="20"/>
          <w:lang w:val="id-ID"/>
        </w:rPr>
        <w:t xml:space="preserve"> nilai sebesar 80 </w:t>
      </w:r>
      <w:r w:rsidR="00DB449F">
        <w:rPr>
          <w:rFonts w:ascii="Times New Roman" w:eastAsia="Book Antiqua" w:hAnsi="Times New Roman" w:cs="Times New Roman"/>
          <w:sz w:val="20"/>
          <w:szCs w:val="20"/>
          <w:lang w:val="id-ID"/>
        </w:rPr>
        <w:t xml:space="preserve">berada di </w:t>
      </w:r>
      <w:r w:rsidRPr="00271240">
        <w:rPr>
          <w:rFonts w:ascii="Times New Roman" w:eastAsia="Book Antiqua" w:hAnsi="Times New Roman" w:cs="Times New Roman"/>
          <w:sz w:val="20"/>
          <w:szCs w:val="20"/>
          <w:lang w:val="id-ID"/>
        </w:rPr>
        <w:t xml:space="preserve">kategori sangat siap. </w:t>
      </w:r>
      <w:r w:rsidR="00175035">
        <w:rPr>
          <w:rFonts w:ascii="Times New Roman" w:eastAsia="Book Antiqua" w:hAnsi="Times New Roman" w:cs="Times New Roman"/>
          <w:sz w:val="20"/>
          <w:szCs w:val="20"/>
          <w:lang w:val="id-ID"/>
        </w:rPr>
        <w:t>Hal ini menunjukkan</w:t>
      </w:r>
      <w:r w:rsidR="00175035" w:rsidRPr="00175035">
        <w:rPr>
          <w:rFonts w:ascii="Times New Roman" w:eastAsia="Book Antiqua" w:hAnsi="Times New Roman" w:cs="Times New Roman"/>
          <w:sz w:val="20"/>
          <w:szCs w:val="20"/>
          <w:lang w:val="id-ID"/>
        </w:rPr>
        <w:t xml:space="preserve"> bahwa  tidak ada penurunan atau kenaikan nilai rata – rata pada wilayah I dan II. Hal ini menunjukkan besar nilai kesiapsiagaan diantara kedua wilayah tersebut sama. Terdapat penurunan nilai rata – rata pada wilayah II dan III sebesar 8 poin. Hal ini menunjukkan nilai rata-rata yang diperoleh pada wilayah II lebih besar dibandingkan dengan wilayah III. Terdapat kenaikan nilai rata – rata pada wilayah III dan IV sebesar 2 poin.</w:t>
      </w:r>
    </w:p>
    <w:p w14:paraId="091984CD" w14:textId="77777777" w:rsidR="00175035" w:rsidRPr="00175035" w:rsidRDefault="00175035" w:rsidP="00175035">
      <w:pPr>
        <w:spacing w:after="0" w:line="240" w:lineRule="auto"/>
        <w:ind w:left="-76" w:firstLine="796"/>
        <w:jc w:val="both"/>
        <w:rPr>
          <w:rFonts w:ascii="Times New Roman" w:eastAsia="Times New Roman" w:hAnsi="Times New Roman" w:cs="Times New Roman"/>
          <w:sz w:val="20"/>
          <w:szCs w:val="20"/>
          <w:lang w:val="id-ID"/>
        </w:rPr>
      </w:pPr>
    </w:p>
    <w:p w14:paraId="763E94AC" w14:textId="6878E1FB" w:rsidR="009946D8" w:rsidRPr="00BA6413" w:rsidRDefault="009946D8" w:rsidP="00854097">
      <w:pPr>
        <w:spacing w:after="0" w:line="240" w:lineRule="auto"/>
        <w:jc w:val="both"/>
        <w:rPr>
          <w:rFonts w:ascii="Times New Roman" w:hAnsi="Times New Roman" w:cs="Times New Roman"/>
          <w:b/>
          <w:bCs/>
          <w:sz w:val="20"/>
          <w:szCs w:val="20"/>
          <w:lang w:val="en-US"/>
        </w:rPr>
      </w:pPr>
      <w:r w:rsidRPr="00BA6413">
        <w:rPr>
          <w:rFonts w:ascii="Times New Roman" w:hAnsi="Times New Roman" w:cs="Times New Roman"/>
          <w:b/>
          <w:bCs/>
          <w:sz w:val="20"/>
          <w:szCs w:val="20"/>
          <w:lang w:val="en-US"/>
        </w:rPr>
        <w:t>PENUTUP</w:t>
      </w:r>
    </w:p>
    <w:p w14:paraId="1EC34C46" w14:textId="413A06DC" w:rsidR="00FB4BCC" w:rsidRPr="00BA6413" w:rsidRDefault="00FB4BCC" w:rsidP="00854097">
      <w:pPr>
        <w:pStyle w:val="ListParagraph"/>
        <w:numPr>
          <w:ilvl w:val="0"/>
          <w:numId w:val="1"/>
        </w:numPr>
        <w:spacing w:after="0" w:line="240" w:lineRule="auto"/>
        <w:ind w:left="284" w:hanging="284"/>
        <w:jc w:val="both"/>
        <w:rPr>
          <w:rFonts w:ascii="Times New Roman" w:hAnsi="Times New Roman" w:cs="Times New Roman"/>
          <w:b/>
          <w:bCs/>
          <w:sz w:val="20"/>
          <w:szCs w:val="20"/>
        </w:rPr>
      </w:pPr>
      <w:proofErr w:type="spellStart"/>
      <w:r w:rsidRPr="00BA6413">
        <w:rPr>
          <w:rFonts w:ascii="Times New Roman" w:hAnsi="Times New Roman" w:cs="Times New Roman"/>
          <w:b/>
          <w:sz w:val="20"/>
          <w:szCs w:val="20"/>
        </w:rPr>
        <w:t>S</w:t>
      </w:r>
      <w:r w:rsidR="009946D8" w:rsidRPr="00BA6413">
        <w:rPr>
          <w:rFonts w:ascii="Times New Roman" w:hAnsi="Times New Roman" w:cs="Times New Roman"/>
          <w:b/>
          <w:sz w:val="20"/>
          <w:szCs w:val="20"/>
        </w:rPr>
        <w:t>impulan</w:t>
      </w:r>
      <w:proofErr w:type="spellEnd"/>
    </w:p>
    <w:p w14:paraId="22C2A4FC" w14:textId="77777777" w:rsidR="00F13327" w:rsidRPr="00BA6413" w:rsidRDefault="00F13327" w:rsidP="001F276D">
      <w:pPr>
        <w:spacing w:after="0" w:line="240" w:lineRule="auto"/>
        <w:ind w:firstLine="426"/>
        <w:jc w:val="both"/>
        <w:rPr>
          <w:rFonts w:ascii="Times New Roman" w:eastAsia="Book Antiqua" w:hAnsi="Times New Roman" w:cs="Times New Roman"/>
          <w:sz w:val="20"/>
          <w:szCs w:val="20"/>
        </w:rPr>
      </w:pPr>
      <w:proofErr w:type="spellStart"/>
      <w:r w:rsidRPr="00BA6413">
        <w:rPr>
          <w:rFonts w:ascii="Times New Roman" w:eastAsia="Book Antiqua" w:hAnsi="Times New Roman" w:cs="Times New Roman"/>
          <w:sz w:val="20"/>
          <w:szCs w:val="20"/>
        </w:rPr>
        <w:t>Berdasarkan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hasil</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penelitian</w:t>
      </w:r>
      <w:proofErr w:type="spellEnd"/>
      <w:r w:rsidRPr="00BA6413">
        <w:rPr>
          <w:rFonts w:ascii="Times New Roman" w:eastAsia="Book Antiqua" w:hAnsi="Times New Roman" w:cs="Times New Roman"/>
          <w:sz w:val="20"/>
          <w:szCs w:val="20"/>
        </w:rPr>
        <w:t xml:space="preserve"> yang </w:t>
      </w:r>
      <w:proofErr w:type="spellStart"/>
      <w:r w:rsidRPr="00BA6413">
        <w:rPr>
          <w:rFonts w:ascii="Times New Roman" w:eastAsia="Book Antiqua" w:hAnsi="Times New Roman" w:cs="Times New Roman"/>
          <w:sz w:val="20"/>
          <w:szCs w:val="20"/>
        </w:rPr>
        <w:t>telah</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dilaksanakan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mengenai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tingkat</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kesiapsiagaan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masyarakat</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terhadap</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bencana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gempa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bumi</w:t>
      </w:r>
      <w:proofErr w:type="spellEnd"/>
      <w:r w:rsidRPr="00BA6413">
        <w:rPr>
          <w:rFonts w:ascii="Times New Roman" w:eastAsia="Book Antiqua" w:hAnsi="Times New Roman" w:cs="Times New Roman"/>
          <w:sz w:val="20"/>
          <w:szCs w:val="20"/>
        </w:rPr>
        <w:t xml:space="preserve"> dan tsunami di </w:t>
      </w:r>
      <w:proofErr w:type="spellStart"/>
      <w:r w:rsidRPr="00BA6413">
        <w:rPr>
          <w:rFonts w:ascii="Times New Roman" w:eastAsia="Book Antiqua" w:hAnsi="Times New Roman" w:cs="Times New Roman"/>
          <w:sz w:val="20"/>
          <w:szCs w:val="20"/>
        </w:rPr>
        <w:t>kawasan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Teluk</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Pacitan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terkhususnya</w:t>
      </w:r>
      <w:proofErr w:type="spellEnd"/>
      <w:r w:rsidRPr="00BA6413">
        <w:rPr>
          <w:rFonts w:ascii="Times New Roman" w:eastAsia="Book Antiqua" w:hAnsi="Times New Roman" w:cs="Times New Roman"/>
          <w:sz w:val="20"/>
          <w:szCs w:val="20"/>
        </w:rPr>
        <w:t xml:space="preserve"> wilayah </w:t>
      </w:r>
      <w:proofErr w:type="spellStart"/>
      <w:r w:rsidRPr="00BA6413">
        <w:rPr>
          <w:rFonts w:ascii="Times New Roman" w:eastAsia="Book Antiqua" w:hAnsi="Times New Roman" w:cs="Times New Roman"/>
          <w:sz w:val="20"/>
          <w:szCs w:val="20"/>
        </w:rPr>
        <w:t>Kelurahan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Sidoharjo</w:t>
      </w:r>
      <w:proofErr w:type="spellEnd"/>
      <w:r w:rsidRPr="00BA6413">
        <w:rPr>
          <w:rFonts w:ascii="Times New Roman" w:eastAsia="Book Antiqua" w:hAnsi="Times New Roman" w:cs="Times New Roman"/>
          <w:sz w:val="20"/>
          <w:szCs w:val="20"/>
        </w:rPr>
        <w:t xml:space="preserve"> dan </w:t>
      </w:r>
      <w:proofErr w:type="spellStart"/>
      <w:r w:rsidRPr="00BA6413">
        <w:rPr>
          <w:rFonts w:ascii="Times New Roman" w:eastAsia="Book Antiqua" w:hAnsi="Times New Roman" w:cs="Times New Roman"/>
          <w:sz w:val="20"/>
          <w:szCs w:val="20"/>
        </w:rPr>
        <w:t>Ploso</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Kecamatan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Pacitan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Kabupaten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Pacitan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maka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dapat</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diperoleh</w:t>
      </w:r>
      <w:proofErr w:type="spellEnd"/>
      <w:r w:rsidRPr="00BA6413">
        <w:rPr>
          <w:rFonts w:ascii="Times New Roman" w:eastAsia="Book Antiqua" w:hAnsi="Times New Roman" w:cs="Times New Roman"/>
          <w:sz w:val="20"/>
          <w:szCs w:val="20"/>
        </w:rPr>
        <w:t>:</w:t>
      </w:r>
    </w:p>
    <w:p w14:paraId="7FC5057A" w14:textId="0EFA7055" w:rsidR="00F13327" w:rsidRPr="00BA6413" w:rsidRDefault="00F13327" w:rsidP="00052CF0">
      <w:pPr>
        <w:pStyle w:val="ListParagraph"/>
        <w:numPr>
          <w:ilvl w:val="0"/>
          <w:numId w:val="8"/>
        </w:numPr>
        <w:spacing w:line="240" w:lineRule="auto"/>
        <w:ind w:left="284" w:hanging="284"/>
        <w:jc w:val="both"/>
        <w:rPr>
          <w:rFonts w:ascii="Times New Roman" w:eastAsia="Book Antiqua" w:hAnsi="Times New Roman" w:cs="Times New Roman"/>
          <w:sz w:val="20"/>
          <w:szCs w:val="20"/>
        </w:rPr>
      </w:pPr>
      <w:r w:rsidRPr="00BA6413">
        <w:rPr>
          <w:rFonts w:ascii="Times New Roman" w:eastAsia="Book Antiqua" w:hAnsi="Times New Roman" w:cs="Times New Roman"/>
          <w:sz w:val="20"/>
          <w:szCs w:val="20"/>
        </w:rPr>
        <w:t xml:space="preserve">Tingkat </w:t>
      </w:r>
      <w:proofErr w:type="spellStart"/>
      <w:r w:rsidRPr="00BA6413">
        <w:rPr>
          <w:rFonts w:ascii="Times New Roman" w:eastAsia="Book Antiqua" w:hAnsi="Times New Roman" w:cs="Times New Roman"/>
          <w:sz w:val="20"/>
          <w:szCs w:val="20"/>
        </w:rPr>
        <w:t>kesiapsiagaan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masyarakat</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terhadap</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bencana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gempa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bumi</w:t>
      </w:r>
      <w:proofErr w:type="spellEnd"/>
      <w:r w:rsidRPr="00BA6413">
        <w:rPr>
          <w:rFonts w:ascii="Times New Roman" w:eastAsia="Book Antiqua" w:hAnsi="Times New Roman" w:cs="Times New Roman"/>
          <w:sz w:val="20"/>
          <w:szCs w:val="20"/>
        </w:rPr>
        <w:t xml:space="preserve"> di </w:t>
      </w:r>
      <w:proofErr w:type="spellStart"/>
      <w:r w:rsidRPr="00BA6413">
        <w:rPr>
          <w:rFonts w:ascii="Times New Roman" w:eastAsia="Book Antiqua" w:hAnsi="Times New Roman" w:cs="Times New Roman"/>
          <w:sz w:val="20"/>
          <w:szCs w:val="20"/>
        </w:rPr>
        <w:t>kawasan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Teluk</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Pacitan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berada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dalam</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kategori</w:t>
      </w:r>
      <w:proofErr w:type="spellEnd"/>
      <w:r w:rsidRPr="00BA6413">
        <w:rPr>
          <w:rFonts w:ascii="Times New Roman" w:eastAsia="Book Antiqua" w:hAnsi="Times New Roman" w:cs="Times New Roman"/>
          <w:sz w:val="20"/>
          <w:szCs w:val="20"/>
        </w:rPr>
        <w:t xml:space="preserve"> “sangat </w:t>
      </w:r>
      <w:proofErr w:type="spellStart"/>
      <w:r w:rsidRPr="00BA6413">
        <w:rPr>
          <w:rFonts w:ascii="Times New Roman" w:eastAsia="Book Antiqua" w:hAnsi="Times New Roman" w:cs="Times New Roman"/>
          <w:sz w:val="20"/>
          <w:szCs w:val="20"/>
        </w:rPr>
        <w:t>siap</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dengan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perolehan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nilai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sebesar</w:t>
      </w:r>
      <w:proofErr w:type="spellEnd"/>
      <w:r w:rsidRPr="00BA6413">
        <w:rPr>
          <w:rFonts w:ascii="Times New Roman" w:eastAsia="Book Antiqua" w:hAnsi="Times New Roman" w:cs="Times New Roman"/>
          <w:sz w:val="20"/>
          <w:szCs w:val="20"/>
        </w:rPr>
        <w:t xml:space="preserve"> 84,3. Nilai parameter </w:t>
      </w:r>
      <w:proofErr w:type="spellStart"/>
      <w:r w:rsidRPr="00BA6413">
        <w:rPr>
          <w:rFonts w:ascii="Times New Roman" w:eastAsia="Book Antiqua" w:hAnsi="Times New Roman" w:cs="Times New Roman"/>
          <w:sz w:val="20"/>
          <w:szCs w:val="20"/>
        </w:rPr>
        <w:t>tertinggi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diperoleh</w:t>
      </w:r>
      <w:proofErr w:type="spellEnd"/>
      <w:r w:rsidRPr="00BA6413">
        <w:rPr>
          <w:rFonts w:ascii="Times New Roman" w:eastAsia="Book Antiqua" w:hAnsi="Times New Roman" w:cs="Times New Roman"/>
          <w:sz w:val="20"/>
          <w:szCs w:val="20"/>
        </w:rPr>
        <w:t xml:space="preserve"> pada </w:t>
      </w:r>
      <w:proofErr w:type="spellStart"/>
      <w:r w:rsidRPr="00BA6413">
        <w:rPr>
          <w:rFonts w:ascii="Times New Roman" w:eastAsia="Book Antiqua" w:hAnsi="Times New Roman" w:cs="Times New Roman"/>
          <w:sz w:val="20"/>
          <w:szCs w:val="20"/>
        </w:rPr>
        <w:t>bagian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sistem</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peringatan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dini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dengan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nilai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sebesar</w:t>
      </w:r>
      <w:proofErr w:type="spellEnd"/>
      <w:r w:rsidRPr="00BA6413">
        <w:rPr>
          <w:rFonts w:ascii="Times New Roman" w:eastAsia="Book Antiqua" w:hAnsi="Times New Roman" w:cs="Times New Roman"/>
          <w:sz w:val="20"/>
          <w:szCs w:val="20"/>
        </w:rPr>
        <w:t xml:space="preserve"> 91 yang </w:t>
      </w:r>
      <w:proofErr w:type="spellStart"/>
      <w:r w:rsidRPr="00BA6413">
        <w:rPr>
          <w:rFonts w:ascii="Times New Roman" w:eastAsia="Book Antiqua" w:hAnsi="Times New Roman" w:cs="Times New Roman"/>
          <w:sz w:val="20"/>
          <w:szCs w:val="20"/>
        </w:rPr>
        <w:t>masuk</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dalam</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kategori</w:t>
      </w:r>
      <w:proofErr w:type="spellEnd"/>
      <w:r w:rsidRPr="00BA6413">
        <w:rPr>
          <w:rFonts w:ascii="Times New Roman" w:eastAsia="Book Antiqua" w:hAnsi="Times New Roman" w:cs="Times New Roman"/>
          <w:sz w:val="20"/>
          <w:szCs w:val="20"/>
        </w:rPr>
        <w:t xml:space="preserve"> sangat </w:t>
      </w:r>
      <w:proofErr w:type="spellStart"/>
      <w:r w:rsidRPr="00BA6413">
        <w:rPr>
          <w:rFonts w:ascii="Times New Roman" w:eastAsia="Book Antiqua" w:hAnsi="Times New Roman" w:cs="Times New Roman"/>
          <w:sz w:val="20"/>
          <w:szCs w:val="20"/>
        </w:rPr>
        <w:t>siap</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Mobilisasi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sumberdaya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memiliki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nilai</w:t>
      </w:r>
      <w:proofErr w:type="spellEnd"/>
      <w:r w:rsidRPr="00BA6413">
        <w:rPr>
          <w:rFonts w:ascii="Times New Roman" w:eastAsia="Book Antiqua" w:hAnsi="Times New Roman" w:cs="Times New Roman"/>
          <w:sz w:val="20"/>
          <w:szCs w:val="20"/>
        </w:rPr>
        <w:t xml:space="preserve"> parameter </w:t>
      </w:r>
      <w:proofErr w:type="spellStart"/>
      <w:r w:rsidRPr="00BA6413">
        <w:rPr>
          <w:rFonts w:ascii="Times New Roman" w:eastAsia="Book Antiqua" w:hAnsi="Times New Roman" w:cs="Times New Roman"/>
          <w:sz w:val="20"/>
          <w:szCs w:val="20"/>
        </w:rPr>
        <w:t>terendah</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diantara</w:t>
      </w:r>
      <w:proofErr w:type="spellEnd"/>
      <w:r w:rsidRPr="00BA6413">
        <w:rPr>
          <w:rFonts w:ascii="Times New Roman" w:eastAsia="Book Antiqua" w:hAnsi="Times New Roman" w:cs="Times New Roman"/>
          <w:sz w:val="20"/>
          <w:szCs w:val="20"/>
        </w:rPr>
        <w:t xml:space="preserve"> parameter </w:t>
      </w:r>
      <w:proofErr w:type="spellStart"/>
      <w:r w:rsidRPr="00BA6413">
        <w:rPr>
          <w:rFonts w:ascii="Times New Roman" w:eastAsia="Book Antiqua" w:hAnsi="Times New Roman" w:cs="Times New Roman"/>
          <w:sz w:val="20"/>
          <w:szCs w:val="20"/>
        </w:rPr>
        <w:t>lainnya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dengan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perolehan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nilai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sebesar</w:t>
      </w:r>
      <w:proofErr w:type="spellEnd"/>
      <w:r w:rsidRPr="00BA6413">
        <w:rPr>
          <w:rFonts w:ascii="Times New Roman" w:eastAsia="Book Antiqua" w:hAnsi="Times New Roman" w:cs="Times New Roman"/>
          <w:sz w:val="20"/>
          <w:szCs w:val="20"/>
        </w:rPr>
        <w:t xml:space="preserve"> 74 yang </w:t>
      </w:r>
      <w:proofErr w:type="spellStart"/>
      <w:r w:rsidRPr="00BA6413">
        <w:rPr>
          <w:rFonts w:ascii="Times New Roman" w:eastAsia="Book Antiqua" w:hAnsi="Times New Roman" w:cs="Times New Roman"/>
          <w:sz w:val="20"/>
          <w:szCs w:val="20"/>
        </w:rPr>
        <w:t>berada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dalam</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kondisi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siap</w:t>
      </w:r>
      <w:proofErr w:type="spellEnd"/>
    </w:p>
    <w:p w14:paraId="113E85C8" w14:textId="337738A6" w:rsidR="00191177" w:rsidRPr="00BA6413" w:rsidRDefault="00F13327" w:rsidP="00052CF0">
      <w:pPr>
        <w:pStyle w:val="ListParagraph"/>
        <w:numPr>
          <w:ilvl w:val="0"/>
          <w:numId w:val="8"/>
        </w:numPr>
        <w:spacing w:line="240" w:lineRule="auto"/>
        <w:ind w:left="284" w:hanging="284"/>
        <w:jc w:val="both"/>
        <w:rPr>
          <w:rFonts w:ascii="Times New Roman" w:eastAsia="Book Antiqua" w:hAnsi="Times New Roman" w:cs="Times New Roman"/>
          <w:sz w:val="20"/>
          <w:szCs w:val="20"/>
        </w:rPr>
      </w:pPr>
      <w:r w:rsidRPr="00BA6413">
        <w:rPr>
          <w:rFonts w:ascii="Times New Roman" w:eastAsia="Book Antiqua" w:hAnsi="Times New Roman" w:cs="Times New Roman"/>
          <w:sz w:val="20"/>
          <w:szCs w:val="20"/>
        </w:rPr>
        <w:t xml:space="preserve">Tingkat </w:t>
      </w:r>
      <w:proofErr w:type="spellStart"/>
      <w:r w:rsidRPr="00BA6413">
        <w:rPr>
          <w:rFonts w:ascii="Times New Roman" w:eastAsia="Book Antiqua" w:hAnsi="Times New Roman" w:cs="Times New Roman"/>
          <w:sz w:val="20"/>
          <w:szCs w:val="20"/>
        </w:rPr>
        <w:t>kesiapsiagaan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masyarakat</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terhadap</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bencana</w:t>
      </w:r>
      <w:proofErr w:type="spellEnd"/>
      <w:r w:rsidRPr="00BA6413">
        <w:rPr>
          <w:rFonts w:ascii="Times New Roman" w:eastAsia="Book Antiqua" w:hAnsi="Times New Roman" w:cs="Times New Roman"/>
          <w:sz w:val="20"/>
          <w:szCs w:val="20"/>
        </w:rPr>
        <w:t xml:space="preserve"> tsunami pada </w:t>
      </w:r>
      <w:proofErr w:type="spellStart"/>
      <w:r w:rsidRPr="00BA6413">
        <w:rPr>
          <w:rFonts w:ascii="Times New Roman" w:eastAsia="Book Antiqua" w:hAnsi="Times New Roman" w:cs="Times New Roman"/>
          <w:sz w:val="20"/>
          <w:szCs w:val="20"/>
        </w:rPr>
        <w:t>kawasan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Teluk</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Pacitan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memperoleh</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nilai</w:t>
      </w:r>
      <w:proofErr w:type="spellEnd"/>
      <w:r w:rsidRPr="00BA6413">
        <w:rPr>
          <w:rFonts w:ascii="Times New Roman" w:eastAsia="Book Antiqua" w:hAnsi="Times New Roman" w:cs="Times New Roman"/>
          <w:sz w:val="20"/>
          <w:szCs w:val="20"/>
        </w:rPr>
        <w:t xml:space="preserve"> 83,4 yang </w:t>
      </w:r>
      <w:proofErr w:type="spellStart"/>
      <w:r w:rsidRPr="00BA6413">
        <w:rPr>
          <w:rFonts w:ascii="Times New Roman" w:eastAsia="Book Antiqua" w:hAnsi="Times New Roman" w:cs="Times New Roman"/>
          <w:sz w:val="20"/>
          <w:szCs w:val="20"/>
        </w:rPr>
        <w:t>menjadikan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masyarakat</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berada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dalam</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kondisi</w:t>
      </w:r>
      <w:proofErr w:type="spellEnd"/>
      <w:r w:rsidRPr="00BA6413">
        <w:rPr>
          <w:rFonts w:ascii="Times New Roman" w:eastAsia="Book Antiqua" w:hAnsi="Times New Roman" w:cs="Times New Roman"/>
          <w:sz w:val="20"/>
          <w:szCs w:val="20"/>
        </w:rPr>
        <w:t xml:space="preserve"> “sangat </w:t>
      </w:r>
      <w:proofErr w:type="spellStart"/>
      <w:r w:rsidRPr="00BA6413">
        <w:rPr>
          <w:rFonts w:ascii="Times New Roman" w:eastAsia="Book Antiqua" w:hAnsi="Times New Roman" w:cs="Times New Roman"/>
          <w:sz w:val="20"/>
          <w:szCs w:val="20"/>
        </w:rPr>
        <w:t>siap</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dalam</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hal</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kesiapsiagaan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bencana</w:t>
      </w:r>
      <w:proofErr w:type="spellEnd"/>
      <w:r w:rsidRPr="00BA6413">
        <w:rPr>
          <w:rFonts w:ascii="Times New Roman" w:eastAsia="Book Antiqua" w:hAnsi="Times New Roman" w:cs="Times New Roman"/>
          <w:sz w:val="20"/>
          <w:szCs w:val="20"/>
        </w:rPr>
        <w:t xml:space="preserve"> tsunami. </w:t>
      </w:r>
      <w:proofErr w:type="spellStart"/>
      <w:r w:rsidRPr="00BA6413">
        <w:rPr>
          <w:rFonts w:ascii="Times New Roman" w:eastAsia="Book Antiqua" w:hAnsi="Times New Roman" w:cs="Times New Roman"/>
          <w:sz w:val="20"/>
          <w:szCs w:val="20"/>
        </w:rPr>
        <w:t>Rencana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tanggap</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darurat</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memiliki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nilai</w:t>
      </w:r>
      <w:proofErr w:type="spellEnd"/>
      <w:r w:rsidRPr="00BA6413">
        <w:rPr>
          <w:rFonts w:ascii="Times New Roman" w:eastAsia="Book Antiqua" w:hAnsi="Times New Roman" w:cs="Times New Roman"/>
          <w:sz w:val="20"/>
          <w:szCs w:val="20"/>
        </w:rPr>
        <w:t xml:space="preserve"> parameter </w:t>
      </w:r>
      <w:proofErr w:type="spellStart"/>
      <w:r w:rsidRPr="00BA6413">
        <w:rPr>
          <w:rFonts w:ascii="Times New Roman" w:eastAsia="Book Antiqua" w:hAnsi="Times New Roman" w:cs="Times New Roman"/>
          <w:sz w:val="20"/>
          <w:szCs w:val="20"/>
        </w:rPr>
        <w:t>tertinggi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dengan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nilai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sebesar</w:t>
      </w:r>
      <w:proofErr w:type="spellEnd"/>
      <w:r w:rsidRPr="00BA6413">
        <w:rPr>
          <w:rFonts w:ascii="Times New Roman" w:eastAsia="Book Antiqua" w:hAnsi="Times New Roman" w:cs="Times New Roman"/>
          <w:sz w:val="20"/>
          <w:szCs w:val="20"/>
        </w:rPr>
        <w:t xml:space="preserve"> 87 yang </w:t>
      </w:r>
      <w:proofErr w:type="spellStart"/>
      <w:r w:rsidRPr="00BA6413">
        <w:rPr>
          <w:rFonts w:ascii="Times New Roman" w:eastAsia="Book Antiqua" w:hAnsi="Times New Roman" w:cs="Times New Roman"/>
          <w:sz w:val="20"/>
          <w:szCs w:val="20"/>
        </w:rPr>
        <w:t>masuk</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dalam</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kategori</w:t>
      </w:r>
      <w:proofErr w:type="spellEnd"/>
      <w:r w:rsidRPr="00BA6413">
        <w:rPr>
          <w:rFonts w:ascii="Times New Roman" w:eastAsia="Book Antiqua" w:hAnsi="Times New Roman" w:cs="Times New Roman"/>
          <w:sz w:val="20"/>
          <w:szCs w:val="20"/>
        </w:rPr>
        <w:t xml:space="preserve"> sangat </w:t>
      </w:r>
      <w:proofErr w:type="spellStart"/>
      <w:r w:rsidRPr="00BA6413">
        <w:rPr>
          <w:rFonts w:ascii="Times New Roman" w:eastAsia="Book Antiqua" w:hAnsi="Times New Roman" w:cs="Times New Roman"/>
          <w:sz w:val="20"/>
          <w:szCs w:val="20"/>
        </w:rPr>
        <w:t>siap</w:t>
      </w:r>
      <w:proofErr w:type="spellEnd"/>
      <w:r w:rsidRPr="00BA6413">
        <w:rPr>
          <w:rFonts w:ascii="Times New Roman" w:eastAsia="Book Antiqua" w:hAnsi="Times New Roman" w:cs="Times New Roman"/>
          <w:sz w:val="20"/>
          <w:szCs w:val="20"/>
        </w:rPr>
        <w:t xml:space="preserve"> dan </w:t>
      </w:r>
      <w:proofErr w:type="spellStart"/>
      <w:r w:rsidRPr="00BA6413">
        <w:rPr>
          <w:rFonts w:ascii="Times New Roman" w:eastAsia="Book Antiqua" w:hAnsi="Times New Roman" w:cs="Times New Roman"/>
          <w:sz w:val="20"/>
          <w:szCs w:val="20"/>
        </w:rPr>
        <w:t>nilai</w:t>
      </w:r>
      <w:proofErr w:type="spellEnd"/>
      <w:r w:rsidRPr="00BA6413">
        <w:rPr>
          <w:rFonts w:ascii="Times New Roman" w:eastAsia="Book Antiqua" w:hAnsi="Times New Roman" w:cs="Times New Roman"/>
          <w:sz w:val="20"/>
          <w:szCs w:val="20"/>
        </w:rPr>
        <w:t xml:space="preserve"> parameter </w:t>
      </w:r>
      <w:proofErr w:type="spellStart"/>
      <w:r w:rsidRPr="00BA6413">
        <w:rPr>
          <w:rFonts w:ascii="Times New Roman" w:eastAsia="Book Antiqua" w:hAnsi="Times New Roman" w:cs="Times New Roman"/>
          <w:sz w:val="20"/>
          <w:szCs w:val="20"/>
        </w:rPr>
        <w:t>terendah</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terdapat</w:t>
      </w:r>
      <w:proofErr w:type="spellEnd"/>
      <w:r w:rsidRPr="00BA6413">
        <w:rPr>
          <w:rFonts w:ascii="Times New Roman" w:eastAsia="Book Antiqua" w:hAnsi="Times New Roman" w:cs="Times New Roman"/>
          <w:sz w:val="20"/>
          <w:szCs w:val="20"/>
        </w:rPr>
        <w:t xml:space="preserve"> pada parameter </w:t>
      </w:r>
      <w:proofErr w:type="spellStart"/>
      <w:r w:rsidRPr="00BA6413">
        <w:rPr>
          <w:rFonts w:ascii="Times New Roman" w:eastAsia="Book Antiqua" w:hAnsi="Times New Roman" w:cs="Times New Roman"/>
          <w:sz w:val="20"/>
          <w:szCs w:val="20"/>
        </w:rPr>
        <w:t>mobilisasi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sumberdaya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dengan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perolehan</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nilai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sebesar</w:t>
      </w:r>
      <w:proofErr w:type="spellEnd"/>
      <w:r w:rsidRPr="00BA6413">
        <w:rPr>
          <w:rFonts w:ascii="Times New Roman" w:eastAsia="Book Antiqua" w:hAnsi="Times New Roman" w:cs="Times New Roman"/>
          <w:sz w:val="20"/>
          <w:szCs w:val="20"/>
        </w:rPr>
        <w:t xml:space="preserve"> 77 dan </w:t>
      </w:r>
      <w:proofErr w:type="spellStart"/>
      <w:r w:rsidRPr="00BA6413">
        <w:rPr>
          <w:rFonts w:ascii="Times New Roman" w:eastAsia="Book Antiqua" w:hAnsi="Times New Roman" w:cs="Times New Roman"/>
          <w:sz w:val="20"/>
          <w:szCs w:val="20"/>
        </w:rPr>
        <w:t>berada</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dalam</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kategori</w:t>
      </w:r>
      <w:proofErr w:type="spellEnd"/>
      <w:r w:rsidRPr="00BA6413">
        <w:rPr>
          <w:rFonts w:ascii="Times New Roman" w:eastAsia="Book Antiqua" w:hAnsi="Times New Roman" w:cs="Times New Roman"/>
          <w:sz w:val="20"/>
          <w:szCs w:val="20"/>
        </w:rPr>
        <w:t xml:space="preserve"> </w:t>
      </w:r>
      <w:proofErr w:type="spellStart"/>
      <w:r w:rsidRPr="00BA6413">
        <w:rPr>
          <w:rFonts w:ascii="Times New Roman" w:eastAsia="Book Antiqua" w:hAnsi="Times New Roman" w:cs="Times New Roman"/>
          <w:sz w:val="20"/>
          <w:szCs w:val="20"/>
        </w:rPr>
        <w:t>siap</w:t>
      </w:r>
      <w:proofErr w:type="spellEnd"/>
      <w:r w:rsidR="00191177" w:rsidRPr="00BA6413">
        <w:rPr>
          <w:rFonts w:ascii="Times New Roman" w:eastAsia="Book Antiqua" w:hAnsi="Times New Roman" w:cs="Times New Roman"/>
          <w:sz w:val="20"/>
          <w:szCs w:val="20"/>
        </w:rPr>
        <w:t xml:space="preserve">. </w:t>
      </w:r>
    </w:p>
    <w:p w14:paraId="6A260D52" w14:textId="77777777" w:rsidR="00191177" w:rsidRPr="001F276D" w:rsidRDefault="00191177" w:rsidP="00854097">
      <w:pPr>
        <w:pStyle w:val="ListParagraph"/>
        <w:spacing w:after="0" w:line="240" w:lineRule="auto"/>
        <w:ind w:left="284"/>
        <w:jc w:val="both"/>
        <w:rPr>
          <w:rFonts w:ascii="Times New Roman" w:hAnsi="Times New Roman" w:cs="Times New Roman"/>
          <w:b/>
          <w:bCs/>
          <w:sz w:val="8"/>
          <w:szCs w:val="8"/>
        </w:rPr>
      </w:pPr>
    </w:p>
    <w:p w14:paraId="316BC3A6" w14:textId="08566077" w:rsidR="009946D8" w:rsidRPr="00BA6413" w:rsidRDefault="009946D8" w:rsidP="00854097">
      <w:pPr>
        <w:pStyle w:val="ListParagraph"/>
        <w:numPr>
          <w:ilvl w:val="0"/>
          <w:numId w:val="1"/>
        </w:numPr>
        <w:spacing w:after="0" w:line="240" w:lineRule="auto"/>
        <w:ind w:left="284" w:hanging="284"/>
        <w:jc w:val="both"/>
        <w:rPr>
          <w:rFonts w:ascii="Times New Roman" w:hAnsi="Times New Roman" w:cs="Times New Roman"/>
          <w:b/>
          <w:bCs/>
          <w:sz w:val="20"/>
          <w:szCs w:val="20"/>
        </w:rPr>
      </w:pPr>
      <w:r w:rsidRPr="00BA6413">
        <w:rPr>
          <w:rFonts w:ascii="Times New Roman" w:hAnsi="Times New Roman" w:cs="Times New Roman"/>
          <w:b/>
          <w:bCs/>
          <w:sz w:val="20"/>
          <w:szCs w:val="20"/>
        </w:rPr>
        <w:lastRenderedPageBreak/>
        <w:t>Saran</w:t>
      </w:r>
    </w:p>
    <w:p w14:paraId="0D067659" w14:textId="77777777" w:rsidR="00F13327" w:rsidRPr="00BA6413" w:rsidRDefault="00F13327" w:rsidP="00854097">
      <w:pPr>
        <w:pBdr>
          <w:top w:val="nil"/>
          <w:left w:val="nil"/>
          <w:bottom w:val="nil"/>
          <w:right w:val="nil"/>
          <w:between w:val="nil"/>
        </w:pBdr>
        <w:spacing w:after="160" w:line="240" w:lineRule="auto"/>
        <w:ind w:firstLine="426"/>
        <w:jc w:val="both"/>
        <w:rPr>
          <w:rFonts w:ascii="Times New Roman" w:eastAsia="Book Antiqua" w:hAnsi="Times New Roman" w:cs="Times New Roman"/>
          <w:color w:val="000000"/>
          <w:sz w:val="20"/>
          <w:szCs w:val="20"/>
        </w:rPr>
      </w:pPr>
      <w:bookmarkStart w:id="10" w:name="_heading=h.crbykc2wrl5" w:colFirst="0" w:colLast="0"/>
      <w:bookmarkEnd w:id="10"/>
      <w:proofErr w:type="spellStart"/>
      <w:r w:rsidRPr="00BA6413">
        <w:rPr>
          <w:rFonts w:ascii="Times New Roman" w:eastAsia="Book Antiqua" w:hAnsi="Times New Roman" w:cs="Times New Roman"/>
          <w:color w:val="000000"/>
          <w:sz w:val="20"/>
          <w:szCs w:val="20"/>
        </w:rPr>
        <w:t>Berdasarkan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hasil</w:t>
      </w:r>
      <w:proofErr w:type="spellEnd"/>
      <w:r w:rsidRPr="00BA6413">
        <w:rPr>
          <w:rFonts w:ascii="Times New Roman" w:eastAsia="Book Antiqua" w:hAnsi="Times New Roman" w:cs="Times New Roman"/>
          <w:color w:val="000000"/>
          <w:sz w:val="20"/>
          <w:szCs w:val="20"/>
        </w:rPr>
        <w:t xml:space="preserve"> dan </w:t>
      </w:r>
      <w:proofErr w:type="spellStart"/>
      <w:r w:rsidRPr="00BA6413">
        <w:rPr>
          <w:rFonts w:ascii="Times New Roman" w:eastAsia="Book Antiqua" w:hAnsi="Times New Roman" w:cs="Times New Roman"/>
          <w:color w:val="000000"/>
          <w:sz w:val="20"/>
          <w:szCs w:val="20"/>
        </w:rPr>
        <w:t>pembahasan</w:t>
      </w:r>
      <w:proofErr w:type="spellEnd"/>
      <w:r w:rsidRPr="00BA6413">
        <w:rPr>
          <w:rFonts w:ascii="Times New Roman" w:eastAsia="Book Antiqua" w:hAnsi="Times New Roman" w:cs="Times New Roman"/>
          <w:color w:val="000000"/>
          <w:sz w:val="20"/>
          <w:szCs w:val="20"/>
        </w:rPr>
        <w:t xml:space="preserve"> yang </w:t>
      </w:r>
      <w:proofErr w:type="spellStart"/>
      <w:r w:rsidRPr="00BA6413">
        <w:rPr>
          <w:rFonts w:ascii="Times New Roman" w:eastAsia="Book Antiqua" w:hAnsi="Times New Roman" w:cs="Times New Roman"/>
          <w:color w:val="000000"/>
          <w:sz w:val="20"/>
          <w:szCs w:val="20"/>
        </w:rPr>
        <w:t>telah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dijabarkan</w:t>
      </w:r>
      <w:proofErr w:type="spellEnd"/>
      <w:r w:rsidRPr="00BA6413">
        <w:rPr>
          <w:rFonts w:ascii="Times New Roman" w:eastAsia="Book Antiqua" w:hAnsi="Times New Roman" w:cs="Times New Roman"/>
          <w:color w:val="000000"/>
          <w:sz w:val="20"/>
          <w:szCs w:val="20"/>
        </w:rPr>
        <w:t xml:space="preserve"> dan </w:t>
      </w:r>
      <w:proofErr w:type="spellStart"/>
      <w:r w:rsidRPr="00BA6413">
        <w:rPr>
          <w:rFonts w:ascii="Times New Roman" w:eastAsia="Book Antiqua" w:hAnsi="Times New Roman" w:cs="Times New Roman"/>
          <w:color w:val="000000"/>
          <w:sz w:val="20"/>
          <w:szCs w:val="20"/>
        </w:rPr>
        <w:t>kesimpulan</w:t>
      </w:r>
      <w:proofErr w:type="spellEnd"/>
      <w:r w:rsidRPr="00BA6413">
        <w:rPr>
          <w:rFonts w:ascii="Times New Roman" w:eastAsia="Book Antiqua" w:hAnsi="Times New Roman" w:cs="Times New Roman"/>
          <w:color w:val="000000"/>
          <w:sz w:val="20"/>
          <w:szCs w:val="20"/>
        </w:rPr>
        <w:t xml:space="preserve"> yang </w:t>
      </w:r>
      <w:proofErr w:type="spellStart"/>
      <w:r w:rsidRPr="00BA6413">
        <w:rPr>
          <w:rFonts w:ascii="Times New Roman" w:eastAsia="Book Antiqua" w:hAnsi="Times New Roman" w:cs="Times New Roman"/>
          <w:color w:val="000000"/>
          <w:sz w:val="20"/>
          <w:szCs w:val="20"/>
        </w:rPr>
        <w:t>telah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disebutkan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maka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diperoleh</w:t>
      </w:r>
      <w:proofErr w:type="spellEnd"/>
      <w:r w:rsidRPr="00BA6413">
        <w:rPr>
          <w:rFonts w:ascii="Times New Roman" w:eastAsia="Book Antiqua" w:hAnsi="Times New Roman" w:cs="Times New Roman"/>
          <w:color w:val="000000"/>
          <w:sz w:val="20"/>
          <w:szCs w:val="20"/>
        </w:rPr>
        <w:t xml:space="preserve"> saran </w:t>
      </w:r>
      <w:proofErr w:type="spellStart"/>
      <w:r w:rsidRPr="00BA6413">
        <w:rPr>
          <w:rFonts w:ascii="Times New Roman" w:eastAsia="Book Antiqua" w:hAnsi="Times New Roman" w:cs="Times New Roman"/>
          <w:color w:val="000000"/>
          <w:sz w:val="20"/>
          <w:szCs w:val="20"/>
        </w:rPr>
        <w:t>sebagai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berikut</w:t>
      </w:r>
      <w:proofErr w:type="spellEnd"/>
      <w:r w:rsidRPr="00BA6413">
        <w:rPr>
          <w:rFonts w:ascii="Times New Roman" w:eastAsia="Book Antiqua" w:hAnsi="Times New Roman" w:cs="Times New Roman"/>
          <w:color w:val="000000"/>
          <w:sz w:val="20"/>
          <w:szCs w:val="20"/>
        </w:rPr>
        <w:t>:</w:t>
      </w:r>
    </w:p>
    <w:p w14:paraId="11FABD1A" w14:textId="77777777" w:rsidR="00F13327" w:rsidRPr="00BA6413" w:rsidRDefault="00F13327" w:rsidP="00052CF0">
      <w:pPr>
        <w:pStyle w:val="ListParagraph"/>
        <w:numPr>
          <w:ilvl w:val="0"/>
          <w:numId w:val="9"/>
        </w:numPr>
        <w:pBdr>
          <w:top w:val="nil"/>
          <w:left w:val="nil"/>
          <w:bottom w:val="nil"/>
          <w:right w:val="nil"/>
          <w:between w:val="nil"/>
        </w:pBdr>
        <w:spacing w:after="160" w:line="240" w:lineRule="auto"/>
        <w:ind w:left="284" w:hanging="284"/>
        <w:jc w:val="both"/>
        <w:rPr>
          <w:rFonts w:ascii="Times New Roman" w:eastAsia="Book Antiqua" w:hAnsi="Times New Roman" w:cs="Times New Roman"/>
          <w:color w:val="000000"/>
          <w:sz w:val="20"/>
          <w:szCs w:val="20"/>
        </w:rPr>
      </w:pPr>
      <w:r w:rsidRPr="00BA6413">
        <w:rPr>
          <w:rFonts w:ascii="Times New Roman" w:eastAsia="Book Antiqua" w:hAnsi="Times New Roman" w:cs="Times New Roman"/>
          <w:color w:val="000000"/>
          <w:sz w:val="20"/>
          <w:szCs w:val="20"/>
        </w:rPr>
        <w:t xml:space="preserve">Bagi Masyarakat, </w:t>
      </w:r>
      <w:proofErr w:type="spellStart"/>
      <w:r w:rsidRPr="00BA6413">
        <w:rPr>
          <w:rFonts w:ascii="Times New Roman" w:eastAsia="Book Antiqua" w:hAnsi="Times New Roman" w:cs="Times New Roman"/>
          <w:color w:val="000000"/>
          <w:sz w:val="20"/>
          <w:szCs w:val="20"/>
        </w:rPr>
        <w:t>diharapkan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dapat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ikut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berperan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aktif</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untuk</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mengikuti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kegiatan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pelatihan</w:t>
      </w:r>
      <w:proofErr w:type="spellEnd"/>
      <w:r w:rsidRPr="00BA6413">
        <w:rPr>
          <w:rFonts w:ascii="Times New Roman" w:eastAsia="Book Antiqua" w:hAnsi="Times New Roman" w:cs="Times New Roman"/>
          <w:color w:val="000000"/>
          <w:sz w:val="20"/>
          <w:szCs w:val="20"/>
        </w:rPr>
        <w:t xml:space="preserve"> dan </w:t>
      </w:r>
      <w:proofErr w:type="spellStart"/>
      <w:r w:rsidRPr="00BA6413">
        <w:rPr>
          <w:rFonts w:ascii="Times New Roman" w:eastAsia="Book Antiqua" w:hAnsi="Times New Roman" w:cs="Times New Roman"/>
          <w:color w:val="000000"/>
          <w:sz w:val="20"/>
          <w:szCs w:val="20"/>
        </w:rPr>
        <w:t>sosialisasi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terkait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kesiapsiagaan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gempa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bumi</w:t>
      </w:r>
      <w:proofErr w:type="spellEnd"/>
      <w:r w:rsidRPr="00BA6413">
        <w:rPr>
          <w:rFonts w:ascii="Times New Roman" w:eastAsia="Book Antiqua" w:hAnsi="Times New Roman" w:cs="Times New Roman"/>
          <w:color w:val="000000"/>
          <w:sz w:val="20"/>
          <w:szCs w:val="20"/>
        </w:rPr>
        <w:t xml:space="preserve"> dan tsunami. </w:t>
      </w:r>
      <w:proofErr w:type="spellStart"/>
      <w:r w:rsidRPr="00BA6413">
        <w:rPr>
          <w:rFonts w:ascii="Times New Roman" w:eastAsia="Book Antiqua" w:hAnsi="Times New Roman" w:cs="Times New Roman"/>
          <w:color w:val="000000"/>
          <w:sz w:val="20"/>
          <w:szCs w:val="20"/>
        </w:rPr>
        <w:t>Menambah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pengetahuan</w:t>
      </w:r>
      <w:proofErr w:type="spellEnd"/>
      <w:r w:rsidRPr="00BA6413">
        <w:rPr>
          <w:rFonts w:ascii="Times New Roman" w:eastAsia="Book Antiqua" w:hAnsi="Times New Roman" w:cs="Times New Roman"/>
          <w:color w:val="000000"/>
          <w:sz w:val="20"/>
          <w:szCs w:val="20"/>
        </w:rPr>
        <w:t xml:space="preserve"> dan </w:t>
      </w:r>
      <w:proofErr w:type="spellStart"/>
      <w:r w:rsidRPr="00BA6413">
        <w:rPr>
          <w:rFonts w:ascii="Times New Roman" w:eastAsia="Book Antiqua" w:hAnsi="Times New Roman" w:cs="Times New Roman"/>
          <w:color w:val="000000"/>
          <w:sz w:val="20"/>
          <w:szCs w:val="20"/>
        </w:rPr>
        <w:t>keterampilan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sikap</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perlu</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dilakukan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sebagai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langkah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awal</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dalam</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hal</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kesiapsiagaan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Pemantauan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tas</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siaga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perlu</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dilakukan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sehingga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apabila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terjadi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tas</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siaga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sudah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berada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dalam</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kondisi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siap</w:t>
      </w:r>
      <w:proofErr w:type="spellEnd"/>
      <w:r w:rsidRPr="00BA6413">
        <w:rPr>
          <w:rFonts w:ascii="Times New Roman" w:eastAsia="Book Antiqua" w:hAnsi="Times New Roman" w:cs="Times New Roman"/>
          <w:color w:val="000000"/>
          <w:sz w:val="20"/>
          <w:szCs w:val="20"/>
        </w:rPr>
        <w:t xml:space="preserve"> dan </w:t>
      </w:r>
      <w:proofErr w:type="spellStart"/>
      <w:r w:rsidRPr="00BA6413">
        <w:rPr>
          <w:rFonts w:ascii="Times New Roman" w:eastAsia="Book Antiqua" w:hAnsi="Times New Roman" w:cs="Times New Roman"/>
          <w:color w:val="000000"/>
          <w:sz w:val="20"/>
          <w:szCs w:val="20"/>
        </w:rPr>
        <w:t>langsung</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mengevakuasi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diri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serta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masyarakat</w:t>
      </w:r>
      <w:proofErr w:type="spellEnd"/>
      <w:r w:rsidRPr="00BA6413">
        <w:rPr>
          <w:rFonts w:ascii="Times New Roman" w:eastAsia="Book Antiqua" w:hAnsi="Times New Roman" w:cs="Times New Roman"/>
          <w:color w:val="000000"/>
          <w:sz w:val="20"/>
          <w:szCs w:val="20"/>
        </w:rPr>
        <w:t xml:space="preserve"> juga </w:t>
      </w:r>
      <w:proofErr w:type="spellStart"/>
      <w:r w:rsidRPr="00BA6413">
        <w:rPr>
          <w:rFonts w:ascii="Times New Roman" w:eastAsia="Book Antiqua" w:hAnsi="Times New Roman" w:cs="Times New Roman"/>
          <w:color w:val="000000"/>
          <w:sz w:val="20"/>
          <w:szCs w:val="20"/>
        </w:rPr>
        <w:t>perlu</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menyediakan</w:t>
      </w:r>
      <w:proofErr w:type="spellEnd"/>
      <w:r w:rsidRPr="00BA6413">
        <w:rPr>
          <w:rFonts w:ascii="Times New Roman" w:eastAsia="Book Antiqua" w:hAnsi="Times New Roman" w:cs="Times New Roman"/>
          <w:color w:val="000000"/>
          <w:sz w:val="20"/>
          <w:szCs w:val="20"/>
        </w:rPr>
        <w:t xml:space="preserve"> dana </w:t>
      </w:r>
      <w:proofErr w:type="spellStart"/>
      <w:r w:rsidRPr="00BA6413">
        <w:rPr>
          <w:rFonts w:ascii="Times New Roman" w:eastAsia="Book Antiqua" w:hAnsi="Times New Roman" w:cs="Times New Roman"/>
          <w:color w:val="000000"/>
          <w:sz w:val="20"/>
          <w:szCs w:val="20"/>
        </w:rPr>
        <w:t>darurat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khusus</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untuk</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hal</w:t>
      </w:r>
      <w:proofErr w:type="spellEnd"/>
      <w:r w:rsidRPr="00BA6413">
        <w:rPr>
          <w:rFonts w:ascii="Times New Roman" w:eastAsia="Book Antiqua" w:hAnsi="Times New Roman" w:cs="Times New Roman"/>
          <w:color w:val="000000"/>
          <w:sz w:val="20"/>
          <w:szCs w:val="20"/>
        </w:rPr>
        <w:t xml:space="preserve"> yang </w:t>
      </w:r>
      <w:proofErr w:type="spellStart"/>
      <w:r w:rsidRPr="00BA6413">
        <w:rPr>
          <w:rFonts w:ascii="Times New Roman" w:eastAsia="Book Antiqua" w:hAnsi="Times New Roman" w:cs="Times New Roman"/>
          <w:color w:val="000000"/>
          <w:sz w:val="20"/>
          <w:szCs w:val="20"/>
        </w:rPr>
        <w:t>berkaitan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dengan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kesiapsiagaan</w:t>
      </w:r>
      <w:proofErr w:type="spellEnd"/>
      <w:r w:rsidRPr="00BA6413">
        <w:rPr>
          <w:rFonts w:ascii="Times New Roman" w:eastAsia="Book Antiqua" w:hAnsi="Times New Roman" w:cs="Times New Roman"/>
          <w:color w:val="000000"/>
          <w:sz w:val="20"/>
          <w:szCs w:val="20"/>
        </w:rPr>
        <w:t xml:space="preserve">.  </w:t>
      </w:r>
    </w:p>
    <w:p w14:paraId="3FFD56DD" w14:textId="77777777" w:rsidR="00F13327" w:rsidRPr="00BA6413" w:rsidRDefault="00F13327" w:rsidP="00052CF0">
      <w:pPr>
        <w:pStyle w:val="ListParagraph"/>
        <w:numPr>
          <w:ilvl w:val="0"/>
          <w:numId w:val="9"/>
        </w:numPr>
        <w:pBdr>
          <w:top w:val="nil"/>
          <w:left w:val="nil"/>
          <w:bottom w:val="nil"/>
          <w:right w:val="nil"/>
          <w:between w:val="nil"/>
        </w:pBdr>
        <w:spacing w:after="160"/>
        <w:ind w:left="284" w:hanging="284"/>
        <w:jc w:val="both"/>
        <w:rPr>
          <w:rFonts w:ascii="Times New Roman" w:eastAsia="Book Antiqua" w:hAnsi="Times New Roman" w:cs="Times New Roman"/>
          <w:color w:val="000000"/>
          <w:sz w:val="20"/>
          <w:szCs w:val="20"/>
        </w:rPr>
      </w:pPr>
      <w:r w:rsidRPr="00BA6413">
        <w:rPr>
          <w:rFonts w:ascii="Times New Roman" w:eastAsia="Book Antiqua" w:hAnsi="Times New Roman" w:cs="Times New Roman"/>
          <w:color w:val="000000"/>
          <w:sz w:val="20"/>
          <w:szCs w:val="20"/>
        </w:rPr>
        <w:t xml:space="preserve">Bagi </w:t>
      </w:r>
      <w:proofErr w:type="spellStart"/>
      <w:r w:rsidRPr="00BA6413">
        <w:rPr>
          <w:rFonts w:ascii="Times New Roman" w:eastAsia="Book Antiqua" w:hAnsi="Times New Roman" w:cs="Times New Roman"/>
          <w:color w:val="000000"/>
          <w:sz w:val="20"/>
          <w:szCs w:val="20"/>
        </w:rPr>
        <w:t>Pemerintah</w:t>
      </w:r>
      <w:proofErr w:type="spellEnd"/>
      <w:r w:rsidRPr="00BA6413">
        <w:rPr>
          <w:rFonts w:ascii="Times New Roman" w:eastAsia="Book Antiqua" w:hAnsi="Times New Roman" w:cs="Times New Roman"/>
          <w:color w:val="000000"/>
          <w:sz w:val="20"/>
          <w:szCs w:val="20"/>
        </w:rPr>
        <w:t xml:space="preserve"> dan BPBD </w:t>
      </w:r>
      <w:proofErr w:type="spellStart"/>
      <w:r w:rsidRPr="00BA6413">
        <w:rPr>
          <w:rFonts w:ascii="Times New Roman" w:eastAsia="Book Antiqua" w:hAnsi="Times New Roman" w:cs="Times New Roman"/>
          <w:color w:val="000000"/>
          <w:sz w:val="20"/>
          <w:szCs w:val="20"/>
        </w:rPr>
        <w:t>Kabupaten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Pacitan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perlu</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mengajak</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masyarakat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untuk</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meningkatkan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kesadaran</w:t>
      </w:r>
      <w:proofErr w:type="spellEnd"/>
      <w:r w:rsidRPr="00BA6413">
        <w:rPr>
          <w:rFonts w:ascii="Times New Roman" w:eastAsia="Book Antiqua" w:hAnsi="Times New Roman" w:cs="Times New Roman"/>
          <w:color w:val="000000"/>
          <w:sz w:val="20"/>
          <w:szCs w:val="20"/>
        </w:rPr>
        <w:t xml:space="preserve"> dan </w:t>
      </w:r>
      <w:proofErr w:type="spellStart"/>
      <w:r w:rsidRPr="00BA6413">
        <w:rPr>
          <w:rFonts w:ascii="Times New Roman" w:eastAsia="Book Antiqua" w:hAnsi="Times New Roman" w:cs="Times New Roman"/>
          <w:color w:val="000000"/>
          <w:sz w:val="20"/>
          <w:szCs w:val="20"/>
        </w:rPr>
        <w:t>memahami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resiko</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akan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suatu</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mengingat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daerah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Teluk</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Pacitan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adalah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daerah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rawan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akan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gempa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bumi</w:t>
      </w:r>
      <w:proofErr w:type="spellEnd"/>
      <w:r w:rsidRPr="00BA6413">
        <w:rPr>
          <w:rFonts w:ascii="Times New Roman" w:eastAsia="Book Antiqua" w:hAnsi="Times New Roman" w:cs="Times New Roman"/>
          <w:color w:val="000000"/>
          <w:sz w:val="20"/>
          <w:szCs w:val="20"/>
        </w:rPr>
        <w:t xml:space="preserve"> dan tsunami </w:t>
      </w:r>
      <w:proofErr w:type="spellStart"/>
      <w:r w:rsidRPr="00BA6413">
        <w:rPr>
          <w:rFonts w:ascii="Times New Roman" w:eastAsia="Book Antiqua" w:hAnsi="Times New Roman" w:cs="Times New Roman"/>
          <w:color w:val="000000"/>
          <w:sz w:val="20"/>
          <w:szCs w:val="20"/>
        </w:rPr>
        <w:t>serta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mengajak</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masyarakat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untuk</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mengikuti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kegiatan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pelatihan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terkait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kesiapsiagaan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menghadapi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gempa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bumi</w:t>
      </w:r>
      <w:proofErr w:type="spellEnd"/>
      <w:r w:rsidRPr="00BA6413">
        <w:rPr>
          <w:rFonts w:ascii="Times New Roman" w:eastAsia="Book Antiqua" w:hAnsi="Times New Roman" w:cs="Times New Roman"/>
          <w:color w:val="000000"/>
          <w:sz w:val="20"/>
          <w:szCs w:val="20"/>
        </w:rPr>
        <w:t xml:space="preserve"> dan tsunami.</w:t>
      </w:r>
    </w:p>
    <w:p w14:paraId="761AB12A" w14:textId="22B3D01A" w:rsidR="00C7067C" w:rsidRPr="00052CF0" w:rsidRDefault="00F13327" w:rsidP="00052CF0">
      <w:pPr>
        <w:pStyle w:val="ListParagraph"/>
        <w:numPr>
          <w:ilvl w:val="0"/>
          <w:numId w:val="9"/>
        </w:numPr>
        <w:pBdr>
          <w:top w:val="nil"/>
          <w:left w:val="nil"/>
          <w:bottom w:val="nil"/>
          <w:right w:val="nil"/>
          <w:between w:val="nil"/>
        </w:pBdr>
        <w:spacing w:after="160"/>
        <w:ind w:left="284" w:hanging="284"/>
        <w:jc w:val="both"/>
        <w:rPr>
          <w:rFonts w:ascii="Times New Roman" w:eastAsia="Book Antiqua" w:hAnsi="Times New Roman" w:cs="Times New Roman"/>
          <w:color w:val="000000"/>
          <w:sz w:val="20"/>
          <w:szCs w:val="20"/>
        </w:rPr>
      </w:pPr>
      <w:r w:rsidRPr="00BA6413">
        <w:rPr>
          <w:rFonts w:ascii="Times New Roman" w:eastAsia="Book Antiqua" w:hAnsi="Times New Roman" w:cs="Times New Roman"/>
          <w:color w:val="000000"/>
          <w:sz w:val="20"/>
          <w:szCs w:val="20"/>
        </w:rPr>
        <w:t xml:space="preserve">Bagi </w:t>
      </w:r>
      <w:proofErr w:type="spellStart"/>
      <w:r w:rsidRPr="00BA6413">
        <w:rPr>
          <w:rFonts w:ascii="Times New Roman" w:eastAsia="Book Antiqua" w:hAnsi="Times New Roman" w:cs="Times New Roman"/>
          <w:color w:val="000000"/>
          <w:sz w:val="20"/>
          <w:szCs w:val="20"/>
        </w:rPr>
        <w:t>Peneliti</w:t>
      </w:r>
      <w:proofErr w:type="spellEnd"/>
      <w:r w:rsidRPr="00BA6413">
        <w:rPr>
          <w:rFonts w:ascii="Times New Roman" w:eastAsia="Book Antiqua" w:hAnsi="Times New Roman" w:cs="Times New Roman"/>
          <w:color w:val="000000"/>
          <w:sz w:val="20"/>
          <w:szCs w:val="20"/>
        </w:rPr>
        <w:t xml:space="preserve"> Selanjutnya, </w:t>
      </w:r>
      <w:proofErr w:type="spellStart"/>
      <w:r w:rsidRPr="00BA6413">
        <w:rPr>
          <w:rFonts w:ascii="Times New Roman" w:eastAsia="Book Antiqua" w:hAnsi="Times New Roman" w:cs="Times New Roman"/>
          <w:color w:val="000000"/>
          <w:sz w:val="20"/>
          <w:szCs w:val="20"/>
        </w:rPr>
        <w:t>diharapkan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mampu</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mengembangkan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wawasan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penelitian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tentang</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tingkat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kesiapsiaagaan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masyarakat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menghadapi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terkait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gempa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bumi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serta</w:t>
      </w:r>
      <w:proofErr w:type="spellEnd"/>
      <w:r w:rsidRPr="00BA6413">
        <w:rPr>
          <w:rFonts w:ascii="Times New Roman" w:eastAsia="Book Antiqua" w:hAnsi="Times New Roman" w:cs="Times New Roman"/>
          <w:color w:val="000000"/>
          <w:sz w:val="20"/>
          <w:szCs w:val="20"/>
        </w:rPr>
        <w:t xml:space="preserve"> tsunami </w:t>
      </w:r>
      <w:proofErr w:type="spellStart"/>
      <w:r w:rsidRPr="00BA6413">
        <w:rPr>
          <w:rFonts w:ascii="Times New Roman" w:eastAsia="Book Antiqua" w:hAnsi="Times New Roman" w:cs="Times New Roman"/>
          <w:color w:val="000000"/>
          <w:sz w:val="20"/>
          <w:szCs w:val="20"/>
        </w:rPr>
        <w:t>dengan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menambahkan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variabel</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umum</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lainnya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contohnya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terkait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dengan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partisipasi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masyarakat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pengaruh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pengalaman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pengaruh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pendidikan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dan </w:t>
      </w:r>
      <w:proofErr w:type="spellStart"/>
      <w:r w:rsidRPr="00BA6413">
        <w:rPr>
          <w:rFonts w:ascii="Times New Roman" w:eastAsia="Book Antiqua" w:hAnsi="Times New Roman" w:cs="Times New Roman"/>
          <w:color w:val="000000"/>
          <w:sz w:val="20"/>
          <w:szCs w:val="20"/>
        </w:rPr>
        <w:t>pengaruh</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persepsi</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risiko</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bencana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sehingga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kesiiapsiagaan</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dapat</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dianalisis</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secara</w:t>
      </w:r>
      <w:proofErr w:type="spellEnd"/>
      <w:r w:rsidRPr="00BA6413">
        <w:rPr>
          <w:rFonts w:ascii="Times New Roman" w:eastAsia="Book Antiqua" w:hAnsi="Times New Roman" w:cs="Times New Roman"/>
          <w:color w:val="000000"/>
          <w:sz w:val="20"/>
          <w:szCs w:val="20"/>
        </w:rPr>
        <w:t xml:space="preserve"> </w:t>
      </w:r>
      <w:proofErr w:type="spellStart"/>
      <w:r w:rsidRPr="00BA6413">
        <w:rPr>
          <w:rFonts w:ascii="Times New Roman" w:eastAsia="Book Antiqua" w:hAnsi="Times New Roman" w:cs="Times New Roman"/>
          <w:color w:val="000000"/>
          <w:sz w:val="20"/>
          <w:szCs w:val="20"/>
        </w:rPr>
        <w:t>spesifik</w:t>
      </w:r>
      <w:proofErr w:type="spellEnd"/>
    </w:p>
    <w:p w14:paraId="78033A28" w14:textId="070F349B" w:rsidR="00FB4BCC" w:rsidRPr="00BA6413" w:rsidRDefault="0070358A" w:rsidP="00FB4BCC">
      <w:pPr>
        <w:spacing w:after="0" w:line="240" w:lineRule="auto"/>
        <w:jc w:val="both"/>
        <w:rPr>
          <w:rFonts w:ascii="Times New Roman" w:hAnsi="Times New Roman" w:cs="Times New Roman"/>
          <w:b/>
          <w:sz w:val="20"/>
          <w:szCs w:val="20"/>
        </w:rPr>
      </w:pPr>
      <w:r w:rsidRPr="00BA6413">
        <w:rPr>
          <w:rFonts w:ascii="Times New Roman" w:hAnsi="Times New Roman" w:cs="Times New Roman"/>
          <w:b/>
          <w:sz w:val="20"/>
          <w:szCs w:val="20"/>
        </w:rPr>
        <w:t>Daftar Pustaka</w:t>
      </w:r>
    </w:p>
    <w:p w14:paraId="7DD29F8B" w14:textId="77777777" w:rsidR="005958CD" w:rsidRPr="005958CD" w:rsidRDefault="005958CD" w:rsidP="005958CD">
      <w:pPr>
        <w:spacing w:after="0" w:line="240" w:lineRule="auto"/>
        <w:ind w:left="567" w:hanging="567"/>
        <w:jc w:val="both"/>
        <w:rPr>
          <w:rFonts w:ascii="Times New Roman" w:hAnsi="Times New Roman" w:cs="Times New Roman"/>
          <w:i/>
          <w:iCs/>
          <w:sz w:val="20"/>
          <w:szCs w:val="20"/>
          <w:lang w:val="id-ID"/>
        </w:rPr>
      </w:pPr>
      <w:r w:rsidRPr="005958CD">
        <w:rPr>
          <w:rFonts w:ascii="Times New Roman" w:hAnsi="Times New Roman" w:cs="Times New Roman"/>
          <w:sz w:val="20"/>
          <w:szCs w:val="20"/>
          <w:lang w:val="id-ID"/>
        </w:rPr>
        <w:t xml:space="preserve">Azzahra, F. F. ., Muryani, C. ., &amp; Nugraha, S.. 2023. Penggunaan Lahan Permukiman Pada Wilayah Rawan Tsunami Di Perkotaan Pacitan Jawa Timur Tahun 2022. </w:t>
      </w:r>
      <w:r w:rsidRPr="005958CD">
        <w:rPr>
          <w:rFonts w:ascii="Times New Roman" w:hAnsi="Times New Roman" w:cs="Times New Roman"/>
          <w:i/>
          <w:iCs/>
          <w:sz w:val="20"/>
          <w:szCs w:val="20"/>
          <w:lang w:val="id-ID"/>
        </w:rPr>
        <w:t>Indonesian Journal of Environment and Disaster, 2(2), 140–152.</w:t>
      </w:r>
    </w:p>
    <w:p w14:paraId="143F936E" w14:textId="74C920F7" w:rsidR="005958CD" w:rsidRPr="005958CD" w:rsidRDefault="005958CD" w:rsidP="005958CD">
      <w:pPr>
        <w:spacing w:after="0" w:line="240" w:lineRule="auto"/>
        <w:ind w:left="567" w:hanging="567"/>
        <w:jc w:val="both"/>
        <w:rPr>
          <w:rFonts w:ascii="Times New Roman" w:hAnsi="Times New Roman" w:cs="Times New Roman"/>
          <w:sz w:val="20"/>
          <w:szCs w:val="20"/>
          <w:lang w:val="en-US"/>
        </w:rPr>
      </w:pPr>
      <w:r w:rsidRPr="005958CD">
        <w:rPr>
          <w:rFonts w:ascii="Times New Roman" w:hAnsi="Times New Roman" w:cs="Times New Roman"/>
          <w:sz w:val="20"/>
          <w:szCs w:val="20"/>
          <w:lang w:val="id-ID"/>
        </w:rPr>
        <w:t xml:space="preserve">BMKG. 2021. </w:t>
      </w:r>
      <w:r w:rsidRPr="005958CD">
        <w:rPr>
          <w:rFonts w:ascii="Times New Roman" w:hAnsi="Times New Roman" w:cs="Times New Roman"/>
          <w:i/>
          <w:iCs/>
          <w:sz w:val="20"/>
          <w:szCs w:val="20"/>
          <w:lang w:val="id-ID"/>
        </w:rPr>
        <w:t>BMKG Ingatkan Pacitan Harus Siap dengan Skenario Terburuk Tsunami</w:t>
      </w:r>
      <w:r w:rsidRPr="005958CD">
        <w:rPr>
          <w:rFonts w:ascii="Times New Roman" w:hAnsi="Times New Roman" w:cs="Times New Roman"/>
          <w:sz w:val="20"/>
          <w:szCs w:val="20"/>
          <w:lang w:val="id-ID"/>
        </w:rPr>
        <w:t>. BMKG.go.id:</w:t>
      </w:r>
      <w:r w:rsidR="009B5A49" w:rsidRPr="00282C2E">
        <w:rPr>
          <w:rFonts w:ascii="Times New Roman" w:hAnsi="Times New Roman" w:cs="Times New Roman"/>
          <w:sz w:val="20"/>
          <w:szCs w:val="20"/>
          <w:lang w:val="id-ID"/>
        </w:rPr>
        <w:t xml:space="preserve"> </w:t>
      </w:r>
      <w:hyperlink r:id="rId23" w:history="1">
        <w:r w:rsidR="00282C2E" w:rsidRPr="005958CD">
          <w:rPr>
            <w:rStyle w:val="Hyperlink"/>
            <w:rFonts w:ascii="Times New Roman" w:hAnsi="Times New Roman" w:cs="Times New Roman"/>
            <w:color w:val="auto"/>
            <w:sz w:val="20"/>
            <w:szCs w:val="20"/>
            <w:lang w:val="id-ID"/>
          </w:rPr>
          <w:t>https://www.bmkg.go.id/berita/?p=bmkg-ingatkan-pacitan-harus-siap-dengan-skenario-terburuk-tsunami&amp;lang=ID&amp;tag=press-release</w:t>
        </w:r>
      </w:hyperlink>
    </w:p>
    <w:p w14:paraId="6607A738" w14:textId="77777777" w:rsidR="005958CD" w:rsidRPr="005958CD" w:rsidRDefault="005958CD" w:rsidP="005958CD">
      <w:pPr>
        <w:spacing w:after="0" w:line="240" w:lineRule="auto"/>
        <w:ind w:left="567" w:hanging="567"/>
        <w:jc w:val="both"/>
        <w:rPr>
          <w:rFonts w:ascii="Times New Roman" w:hAnsi="Times New Roman" w:cs="Times New Roman"/>
          <w:sz w:val="20"/>
          <w:szCs w:val="20"/>
          <w:lang w:val="id-ID"/>
        </w:rPr>
      </w:pPr>
      <w:r w:rsidRPr="005958CD">
        <w:rPr>
          <w:rFonts w:ascii="Times New Roman" w:hAnsi="Times New Roman" w:cs="Times New Roman"/>
          <w:sz w:val="20"/>
          <w:szCs w:val="20"/>
          <w:lang w:val="id-ID"/>
        </w:rPr>
        <w:t>Christanto, Joko. 2011. Gempa Bumi, Kerusakan Lingkungan, Kebijakan dan Strategi Pengelolaan. Yogyakarta : Liberty Yogyakarta</w:t>
      </w:r>
    </w:p>
    <w:p w14:paraId="260005D9" w14:textId="77777777" w:rsidR="003D3FE2" w:rsidRPr="00826A14" w:rsidRDefault="005958CD" w:rsidP="003D3FE2">
      <w:pPr>
        <w:spacing w:after="0" w:line="240" w:lineRule="auto"/>
        <w:ind w:left="567" w:hanging="567"/>
        <w:jc w:val="both"/>
        <w:rPr>
          <w:rFonts w:ascii="Times New Roman" w:hAnsi="Times New Roman" w:cs="Times New Roman"/>
          <w:noProof/>
          <w:sz w:val="20"/>
          <w:szCs w:val="20"/>
          <w:lang w:val="id-ID"/>
        </w:rPr>
      </w:pPr>
      <w:r w:rsidRPr="005958CD">
        <w:rPr>
          <w:rFonts w:ascii="Times New Roman" w:hAnsi="Times New Roman" w:cs="Times New Roman"/>
          <w:sz w:val="20"/>
          <w:szCs w:val="20"/>
          <w:lang w:val="id-ID"/>
        </w:rPr>
        <w:t xml:space="preserve">Frege, I. A., Bradshaw, S., &amp; Dijkzeul, D. 2023. World risk report 2023. Focus: Diversity. Bündnis Entwicklung Hilft </w:t>
      </w:r>
      <w:hyperlink r:id="rId24" w:history="1">
        <w:r w:rsidRPr="005958CD">
          <w:rPr>
            <w:rStyle w:val="Hyperlink"/>
            <w:rFonts w:ascii="Times New Roman" w:hAnsi="Times New Roman" w:cs="Times New Roman"/>
            <w:color w:val="auto"/>
            <w:sz w:val="20"/>
            <w:szCs w:val="20"/>
            <w:lang w:val="id-ID"/>
          </w:rPr>
          <w:t>https://www.preventionweb.net/publication/world-risk-report-2023-focus-diversity</w:t>
        </w:r>
      </w:hyperlink>
      <w:r w:rsidRPr="005958CD">
        <w:rPr>
          <w:rFonts w:ascii="Times New Roman" w:hAnsi="Times New Roman" w:cs="Times New Roman"/>
          <w:noProof/>
          <w:sz w:val="20"/>
          <w:szCs w:val="20"/>
          <w:lang w:val="id-ID"/>
        </w:rPr>
        <w:t xml:space="preserve"> diakses pada </w:t>
      </w:r>
      <w:r w:rsidRPr="00826A14">
        <w:rPr>
          <w:rFonts w:ascii="Times New Roman" w:hAnsi="Times New Roman" w:cs="Times New Roman"/>
          <w:noProof/>
          <w:sz w:val="20"/>
          <w:szCs w:val="20"/>
          <w:lang w:val="id-ID"/>
        </w:rPr>
        <w:t>30 Juni 2024.</w:t>
      </w:r>
    </w:p>
    <w:p w14:paraId="41B82BE7" w14:textId="77777777" w:rsidR="003D3FE2" w:rsidRPr="00826A14" w:rsidRDefault="003D3FE2" w:rsidP="003D3FE2">
      <w:pPr>
        <w:spacing w:after="0" w:line="240" w:lineRule="auto"/>
        <w:ind w:left="567" w:hanging="567"/>
        <w:jc w:val="both"/>
        <w:rPr>
          <w:rFonts w:ascii="Times New Roman" w:hAnsi="Times New Roman" w:cs="Times New Roman"/>
          <w:noProof/>
          <w:sz w:val="20"/>
          <w:szCs w:val="20"/>
          <w:lang w:val="id-ID"/>
        </w:rPr>
      </w:pPr>
      <w:r w:rsidRPr="00826A14">
        <w:rPr>
          <w:rFonts w:ascii="Times New Roman" w:hAnsi="Times New Roman" w:cs="Times New Roman"/>
          <w:sz w:val="20"/>
          <w:szCs w:val="20"/>
          <w:lang w:val="id-ID"/>
        </w:rPr>
        <w:t>Hadi, H., Agustina, S., &amp; Subhani, A. 2019. Penguatan kesiapsiagaan stakeholder dalam pengurangan risiko bencana alam gempabumi. </w:t>
      </w:r>
      <w:r w:rsidRPr="00826A14">
        <w:rPr>
          <w:rFonts w:ascii="Times New Roman" w:hAnsi="Times New Roman" w:cs="Times New Roman"/>
          <w:i/>
          <w:iCs/>
          <w:sz w:val="20"/>
          <w:szCs w:val="20"/>
          <w:lang w:val="id-ID"/>
        </w:rPr>
        <w:t xml:space="preserve">Geodika: </w:t>
      </w:r>
      <w:r w:rsidRPr="00826A14">
        <w:rPr>
          <w:rFonts w:ascii="Times New Roman" w:hAnsi="Times New Roman" w:cs="Times New Roman"/>
          <w:i/>
          <w:iCs/>
          <w:sz w:val="20"/>
          <w:szCs w:val="20"/>
          <w:lang w:val="id-ID"/>
        </w:rPr>
        <w:t>Jurnal Kajian Ilmu dan Pendidikan Geografi</w:t>
      </w:r>
      <w:r w:rsidRPr="00826A14">
        <w:rPr>
          <w:rFonts w:ascii="Times New Roman" w:hAnsi="Times New Roman" w:cs="Times New Roman"/>
          <w:sz w:val="20"/>
          <w:szCs w:val="20"/>
          <w:lang w:val="id-ID"/>
        </w:rPr>
        <w:t>, </w:t>
      </w:r>
      <w:r w:rsidRPr="00826A14">
        <w:rPr>
          <w:rFonts w:ascii="Times New Roman" w:hAnsi="Times New Roman" w:cs="Times New Roman"/>
          <w:i/>
          <w:iCs/>
          <w:sz w:val="20"/>
          <w:szCs w:val="20"/>
          <w:lang w:val="id-ID"/>
        </w:rPr>
        <w:t>3</w:t>
      </w:r>
      <w:r w:rsidRPr="00826A14">
        <w:rPr>
          <w:rFonts w:ascii="Times New Roman" w:hAnsi="Times New Roman" w:cs="Times New Roman"/>
          <w:sz w:val="20"/>
          <w:szCs w:val="20"/>
          <w:lang w:val="id-ID"/>
        </w:rPr>
        <w:t xml:space="preserve">(1), 30-40. </w:t>
      </w:r>
    </w:p>
    <w:p w14:paraId="494CAAC6" w14:textId="4B4C1B17" w:rsidR="006A29A0" w:rsidRPr="00826A14" w:rsidRDefault="006A29A0" w:rsidP="003D3FE2">
      <w:pPr>
        <w:spacing w:after="0" w:line="240" w:lineRule="auto"/>
        <w:ind w:left="567" w:hanging="567"/>
        <w:jc w:val="both"/>
        <w:rPr>
          <w:rFonts w:ascii="Times New Roman" w:hAnsi="Times New Roman" w:cs="Times New Roman"/>
          <w:noProof/>
          <w:sz w:val="20"/>
          <w:szCs w:val="20"/>
          <w:lang w:val="id-ID"/>
        </w:rPr>
      </w:pPr>
      <w:r w:rsidRPr="00826A14">
        <w:rPr>
          <w:rFonts w:ascii="Times New Roman" w:hAnsi="Times New Roman" w:cs="Times New Roman"/>
          <w:sz w:val="20"/>
          <w:szCs w:val="20"/>
          <w:lang w:val="id-ID"/>
        </w:rPr>
        <w:t>Hesti, n., Yetti, h., &amp; Erwani. (2019). Faktor-faktor yang berhubungan dengan kesiapsiagaan bidan dalam menghadapi bencana gempa dan tsunami di puskesmas kota padang. vol8. no. 2. 338-345.</w:t>
      </w:r>
    </w:p>
    <w:p w14:paraId="77070251" w14:textId="7ED4EB1D" w:rsidR="005958CD" w:rsidRPr="00826A14" w:rsidRDefault="005958CD" w:rsidP="005958CD">
      <w:pPr>
        <w:spacing w:after="0" w:line="240" w:lineRule="auto"/>
        <w:ind w:left="567" w:hanging="567"/>
        <w:jc w:val="both"/>
        <w:rPr>
          <w:rFonts w:ascii="Times New Roman" w:hAnsi="Times New Roman" w:cs="Times New Roman"/>
          <w:sz w:val="20"/>
          <w:szCs w:val="20"/>
          <w:lang w:val="id-ID"/>
        </w:rPr>
      </w:pPr>
      <w:r w:rsidRPr="00826A14">
        <w:rPr>
          <w:rFonts w:ascii="Times New Roman" w:hAnsi="Times New Roman" w:cs="Times New Roman"/>
          <w:sz w:val="20"/>
          <w:szCs w:val="20"/>
          <w:lang w:val="id-ID"/>
        </w:rPr>
        <w:t>IOC, 2019. Tsunami Glossary, 2019. Intergovernmental Oceanographic Commission (IOC), Technical Series, 85. Fourth Edition. IOC/2008/TS/85 rev.4</w:t>
      </w:r>
    </w:p>
    <w:p w14:paraId="62F0D935" w14:textId="77777777" w:rsidR="005958CD" w:rsidRPr="00826A14" w:rsidRDefault="005958CD" w:rsidP="005958CD">
      <w:pPr>
        <w:pStyle w:val="Bibliography"/>
        <w:spacing w:line="240" w:lineRule="auto"/>
        <w:ind w:left="567" w:hanging="567"/>
        <w:jc w:val="both"/>
        <w:rPr>
          <w:rFonts w:ascii="Times New Roman" w:hAnsi="Times New Roman" w:cs="Times New Roman"/>
          <w:sz w:val="20"/>
          <w:szCs w:val="20"/>
        </w:rPr>
      </w:pPr>
      <w:r w:rsidRPr="00826A14">
        <w:rPr>
          <w:rFonts w:ascii="Times New Roman" w:hAnsi="Times New Roman" w:cs="Times New Roman"/>
          <w:sz w:val="20"/>
          <w:szCs w:val="20"/>
        </w:rPr>
        <w:t xml:space="preserve">KRB Pacitan. 2018. Dokumen </w:t>
      </w:r>
      <w:r w:rsidRPr="00826A14">
        <w:rPr>
          <w:rFonts w:ascii="Times New Roman" w:hAnsi="Times New Roman" w:cs="Times New Roman"/>
          <w:i/>
          <w:iCs/>
          <w:sz w:val="20"/>
          <w:szCs w:val="20"/>
        </w:rPr>
        <w:t>Kajian Risiko Bencana Kabupaten Pacitan Tahun 2014 – 2018</w:t>
      </w:r>
      <w:r w:rsidRPr="00826A14">
        <w:rPr>
          <w:rFonts w:ascii="Times New Roman" w:hAnsi="Times New Roman" w:cs="Times New Roman"/>
          <w:sz w:val="20"/>
          <w:szCs w:val="20"/>
        </w:rPr>
        <w:t xml:space="preserve">. Badan Nasional Penanggulangan Bencana. </w:t>
      </w:r>
      <w:r w:rsidRPr="00826A14">
        <w:rPr>
          <w:rFonts w:ascii="Times New Roman" w:hAnsi="Times New Roman" w:cs="Times New Roman"/>
          <w:sz w:val="20"/>
          <w:szCs w:val="20"/>
        </w:rPr>
        <w:fldChar w:fldCharType="begin"/>
      </w:r>
      <w:r w:rsidRPr="00826A14">
        <w:rPr>
          <w:rFonts w:ascii="Times New Roman" w:hAnsi="Times New Roman" w:cs="Times New Roman"/>
          <w:sz w:val="20"/>
          <w:szCs w:val="20"/>
        </w:rPr>
        <w:instrText>HYPERLINK "https://inarisk.bnpb.go.id/pdf/JAWA%20TIMUR/Dokumen%20KRB%20PACITAN_final%20draft.pdf"</w:instrText>
      </w:r>
      <w:r w:rsidRPr="00826A14">
        <w:rPr>
          <w:rFonts w:ascii="Times New Roman" w:hAnsi="Times New Roman" w:cs="Times New Roman"/>
          <w:sz w:val="20"/>
          <w:szCs w:val="20"/>
        </w:rPr>
      </w:r>
      <w:r w:rsidRPr="00826A14">
        <w:rPr>
          <w:rFonts w:ascii="Times New Roman" w:hAnsi="Times New Roman" w:cs="Times New Roman"/>
          <w:sz w:val="20"/>
          <w:szCs w:val="20"/>
        </w:rPr>
        <w:fldChar w:fldCharType="separate"/>
      </w:r>
      <w:r w:rsidRPr="00826A14">
        <w:rPr>
          <w:rStyle w:val="Hyperlink"/>
          <w:rFonts w:ascii="Times New Roman" w:hAnsi="Times New Roman" w:cs="Times New Roman"/>
          <w:color w:val="auto"/>
          <w:sz w:val="20"/>
          <w:szCs w:val="20"/>
        </w:rPr>
        <w:t>https://inarisk.bnpb.go.id/pdf/JAWA%20TIMUR/Dokumen%20KRB%20PACITAN_final%20draft.pdf</w:t>
      </w:r>
      <w:r w:rsidRPr="00826A14">
        <w:rPr>
          <w:rFonts w:ascii="Times New Roman" w:hAnsi="Times New Roman" w:cs="Times New Roman"/>
          <w:sz w:val="20"/>
          <w:szCs w:val="20"/>
        </w:rPr>
        <w:fldChar w:fldCharType="end"/>
      </w:r>
      <w:r w:rsidRPr="00826A14">
        <w:rPr>
          <w:rFonts w:ascii="Times New Roman" w:hAnsi="Times New Roman" w:cs="Times New Roman"/>
          <w:sz w:val="20"/>
          <w:szCs w:val="20"/>
        </w:rPr>
        <w:t xml:space="preserve"> </w:t>
      </w:r>
    </w:p>
    <w:p w14:paraId="4CC9A2CA" w14:textId="77777777" w:rsidR="005958CD" w:rsidRPr="00826A14" w:rsidRDefault="005958CD" w:rsidP="005958CD">
      <w:pPr>
        <w:spacing w:after="0" w:line="240" w:lineRule="auto"/>
        <w:ind w:left="567" w:hanging="567"/>
        <w:jc w:val="both"/>
        <w:rPr>
          <w:rFonts w:ascii="Times New Roman" w:hAnsi="Times New Roman" w:cs="Times New Roman"/>
          <w:sz w:val="20"/>
          <w:szCs w:val="20"/>
          <w:lang w:val="id-ID"/>
        </w:rPr>
      </w:pPr>
      <w:r w:rsidRPr="00826A14">
        <w:rPr>
          <w:rFonts w:ascii="Times New Roman" w:hAnsi="Times New Roman" w:cs="Times New Roman"/>
          <w:sz w:val="20"/>
          <w:szCs w:val="20"/>
          <w:lang w:val="id-ID"/>
        </w:rPr>
        <w:t xml:space="preserve">LIPI – UNESCO/ISDR. 2006. </w:t>
      </w:r>
      <w:r w:rsidRPr="00826A14">
        <w:rPr>
          <w:rFonts w:ascii="Times New Roman" w:hAnsi="Times New Roman" w:cs="Times New Roman"/>
          <w:i/>
          <w:iCs/>
          <w:sz w:val="20"/>
          <w:szCs w:val="20"/>
          <w:lang w:val="id-ID"/>
        </w:rPr>
        <w:t>Kajian Kesiapsiagaan Masyarakat Dalam Mengantisipasi Bencana Gempa Bumi dan Tsunam</w:t>
      </w:r>
      <w:r w:rsidRPr="00826A14">
        <w:rPr>
          <w:rFonts w:ascii="Times New Roman" w:hAnsi="Times New Roman" w:cs="Times New Roman"/>
          <w:sz w:val="20"/>
          <w:szCs w:val="20"/>
          <w:lang w:val="id-ID"/>
        </w:rPr>
        <w:t>i. Jakarta.</w:t>
      </w:r>
    </w:p>
    <w:p w14:paraId="6E7705BB" w14:textId="77777777" w:rsidR="005958CD" w:rsidRPr="00826A14" w:rsidRDefault="005958CD" w:rsidP="005958CD">
      <w:pPr>
        <w:spacing w:after="0" w:line="240" w:lineRule="auto"/>
        <w:ind w:left="567" w:hanging="567"/>
        <w:jc w:val="both"/>
        <w:rPr>
          <w:rFonts w:ascii="Times New Roman" w:hAnsi="Times New Roman" w:cs="Times New Roman"/>
          <w:sz w:val="20"/>
          <w:szCs w:val="20"/>
          <w:lang w:val="id-ID"/>
        </w:rPr>
      </w:pPr>
      <w:r w:rsidRPr="00826A14">
        <w:rPr>
          <w:rFonts w:ascii="Times New Roman" w:hAnsi="Times New Roman" w:cs="Times New Roman"/>
          <w:sz w:val="20"/>
          <w:szCs w:val="20"/>
          <w:lang w:val="id-ID"/>
        </w:rPr>
        <w:t>Madona. (2021). "Kesiapsiagaan Individu Terhadap Bencana Gempa Bumi di Lingkungan Pusat Pendidikan dan Pelatihan Badan Meteriologi Klimatologi dan Geofisika." Widyaiswara Madya 22-31.</w:t>
      </w:r>
    </w:p>
    <w:p w14:paraId="6723DBC8" w14:textId="77777777" w:rsidR="005958CD" w:rsidRPr="00826A14" w:rsidRDefault="005958CD" w:rsidP="005958CD">
      <w:pPr>
        <w:spacing w:after="0" w:line="240" w:lineRule="auto"/>
        <w:ind w:left="567" w:hanging="567"/>
        <w:jc w:val="both"/>
        <w:rPr>
          <w:rFonts w:ascii="Times New Roman" w:hAnsi="Times New Roman" w:cs="Times New Roman"/>
          <w:sz w:val="20"/>
          <w:szCs w:val="20"/>
          <w:lang w:val="id-ID"/>
        </w:rPr>
      </w:pPr>
      <w:r w:rsidRPr="00826A14">
        <w:rPr>
          <w:rFonts w:ascii="Times New Roman" w:hAnsi="Times New Roman" w:cs="Times New Roman"/>
          <w:sz w:val="20"/>
          <w:szCs w:val="20"/>
          <w:lang w:val="id-ID"/>
        </w:rPr>
        <w:t>Notoatmodjo, S. 2018. Metodologi Penelitian dan Kesehatan. Jakarta: Sagung Seto</w:t>
      </w:r>
    </w:p>
    <w:p w14:paraId="65B36371" w14:textId="77777777" w:rsidR="005958CD" w:rsidRPr="00826A14" w:rsidRDefault="005958CD" w:rsidP="005958CD">
      <w:pPr>
        <w:spacing w:after="0" w:line="240" w:lineRule="auto"/>
        <w:ind w:left="567" w:hanging="567"/>
        <w:jc w:val="both"/>
        <w:rPr>
          <w:rFonts w:ascii="Times New Roman" w:hAnsi="Times New Roman" w:cs="Times New Roman"/>
          <w:sz w:val="20"/>
          <w:szCs w:val="20"/>
        </w:rPr>
      </w:pPr>
      <w:r w:rsidRPr="00826A14">
        <w:rPr>
          <w:rFonts w:ascii="Times New Roman" w:hAnsi="Times New Roman" w:cs="Times New Roman"/>
          <w:sz w:val="20"/>
          <w:szCs w:val="20"/>
        </w:rPr>
        <w:t xml:space="preserve">Putri, N. W. (2020). </w:t>
      </w:r>
      <w:proofErr w:type="spellStart"/>
      <w:r w:rsidRPr="00826A14">
        <w:rPr>
          <w:rFonts w:ascii="Times New Roman" w:hAnsi="Times New Roman" w:cs="Times New Roman"/>
          <w:sz w:val="20"/>
          <w:szCs w:val="20"/>
        </w:rPr>
        <w:t>Sistem</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peringatan</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bencana</w:t>
      </w:r>
      <w:proofErr w:type="spellEnd"/>
      <w:r w:rsidRPr="00826A14">
        <w:rPr>
          <w:rFonts w:ascii="Times New Roman" w:hAnsi="Times New Roman" w:cs="Times New Roman"/>
          <w:sz w:val="20"/>
          <w:szCs w:val="20"/>
        </w:rPr>
        <w:t xml:space="preserve"> dan </w:t>
      </w:r>
      <w:proofErr w:type="spellStart"/>
      <w:r w:rsidRPr="00826A14">
        <w:rPr>
          <w:rFonts w:ascii="Times New Roman" w:hAnsi="Times New Roman" w:cs="Times New Roman"/>
          <w:sz w:val="20"/>
          <w:szCs w:val="20"/>
        </w:rPr>
        <w:t>rencana</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tanggap</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darurat</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masyarakat</w:t>
      </w:r>
      <w:proofErr w:type="spellEnd"/>
      <w:r w:rsidRPr="00826A14">
        <w:rPr>
          <w:rFonts w:ascii="Times New Roman" w:hAnsi="Times New Roman" w:cs="Times New Roman"/>
          <w:sz w:val="20"/>
          <w:szCs w:val="20"/>
        </w:rPr>
        <w:t xml:space="preserve"> wilayah zona </w:t>
      </w:r>
      <w:proofErr w:type="spellStart"/>
      <w:r w:rsidRPr="00826A14">
        <w:rPr>
          <w:rFonts w:ascii="Times New Roman" w:hAnsi="Times New Roman" w:cs="Times New Roman"/>
          <w:sz w:val="20"/>
          <w:szCs w:val="20"/>
        </w:rPr>
        <w:t>merah</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kota</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padang</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dalam</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menghadapi</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bencana</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gempa</w:t>
      </w:r>
      <w:proofErr w:type="spellEnd"/>
      <w:r w:rsidRPr="00826A14">
        <w:rPr>
          <w:rFonts w:ascii="Times New Roman" w:hAnsi="Times New Roman" w:cs="Times New Roman"/>
          <w:sz w:val="20"/>
          <w:szCs w:val="20"/>
        </w:rPr>
        <w:t xml:space="preserve"> </w:t>
      </w:r>
      <w:proofErr w:type="spellStart"/>
      <w:r w:rsidRPr="00826A14">
        <w:rPr>
          <w:rFonts w:ascii="Times New Roman" w:hAnsi="Times New Roman" w:cs="Times New Roman"/>
          <w:sz w:val="20"/>
          <w:szCs w:val="20"/>
        </w:rPr>
        <w:t>bumi</w:t>
      </w:r>
      <w:proofErr w:type="spellEnd"/>
      <w:r w:rsidRPr="00826A14">
        <w:rPr>
          <w:rFonts w:ascii="Times New Roman" w:hAnsi="Times New Roman" w:cs="Times New Roman"/>
          <w:sz w:val="20"/>
          <w:szCs w:val="20"/>
        </w:rPr>
        <w:t>. </w:t>
      </w:r>
      <w:proofErr w:type="spellStart"/>
      <w:r w:rsidRPr="00826A14">
        <w:rPr>
          <w:rFonts w:ascii="Times New Roman" w:hAnsi="Times New Roman" w:cs="Times New Roman"/>
          <w:i/>
          <w:iCs/>
          <w:sz w:val="20"/>
          <w:szCs w:val="20"/>
        </w:rPr>
        <w:t>Jurnal</w:t>
      </w:r>
      <w:proofErr w:type="spellEnd"/>
      <w:r w:rsidRPr="00826A14">
        <w:rPr>
          <w:rFonts w:ascii="Times New Roman" w:hAnsi="Times New Roman" w:cs="Times New Roman"/>
          <w:i/>
          <w:iCs/>
          <w:sz w:val="20"/>
          <w:szCs w:val="20"/>
        </w:rPr>
        <w:t xml:space="preserve"> </w:t>
      </w:r>
      <w:proofErr w:type="spellStart"/>
      <w:r w:rsidRPr="00826A14">
        <w:rPr>
          <w:rFonts w:ascii="Times New Roman" w:hAnsi="Times New Roman" w:cs="Times New Roman"/>
          <w:i/>
          <w:iCs/>
          <w:sz w:val="20"/>
          <w:szCs w:val="20"/>
        </w:rPr>
        <w:t>Keselamatan</w:t>
      </w:r>
      <w:proofErr w:type="spellEnd"/>
      <w:r w:rsidRPr="00826A14">
        <w:rPr>
          <w:rFonts w:ascii="Times New Roman" w:hAnsi="Times New Roman" w:cs="Times New Roman"/>
          <w:i/>
          <w:iCs/>
          <w:sz w:val="20"/>
          <w:szCs w:val="20"/>
        </w:rPr>
        <w:t xml:space="preserve"> Kesehatan Kerja Dan Lingkungan</w:t>
      </w:r>
      <w:r w:rsidRPr="00826A14">
        <w:rPr>
          <w:rFonts w:ascii="Times New Roman" w:hAnsi="Times New Roman" w:cs="Times New Roman"/>
          <w:sz w:val="20"/>
          <w:szCs w:val="20"/>
        </w:rPr>
        <w:t>, </w:t>
      </w:r>
      <w:r w:rsidRPr="00826A14">
        <w:rPr>
          <w:rFonts w:ascii="Times New Roman" w:hAnsi="Times New Roman" w:cs="Times New Roman"/>
          <w:i/>
          <w:iCs/>
          <w:sz w:val="20"/>
          <w:szCs w:val="20"/>
        </w:rPr>
        <w:t>1</w:t>
      </w:r>
      <w:r w:rsidRPr="00826A14">
        <w:rPr>
          <w:rFonts w:ascii="Times New Roman" w:hAnsi="Times New Roman" w:cs="Times New Roman"/>
          <w:sz w:val="20"/>
          <w:szCs w:val="20"/>
        </w:rPr>
        <w:t>(1), 41-52.</w:t>
      </w:r>
    </w:p>
    <w:p w14:paraId="0A8E9DC0" w14:textId="77777777" w:rsidR="005958CD" w:rsidRPr="00826A14" w:rsidRDefault="005958CD" w:rsidP="005958CD">
      <w:pPr>
        <w:spacing w:after="0" w:line="240" w:lineRule="auto"/>
        <w:ind w:left="567" w:hanging="567"/>
        <w:jc w:val="both"/>
        <w:rPr>
          <w:rFonts w:ascii="Times New Roman" w:hAnsi="Times New Roman" w:cs="Times New Roman"/>
          <w:sz w:val="20"/>
          <w:szCs w:val="20"/>
          <w:lang w:val="id-ID"/>
        </w:rPr>
      </w:pPr>
      <w:r w:rsidRPr="00826A14">
        <w:rPr>
          <w:rFonts w:ascii="Times New Roman" w:hAnsi="Times New Roman" w:cs="Times New Roman"/>
          <w:sz w:val="20"/>
          <w:szCs w:val="20"/>
          <w:lang w:val="id-ID"/>
        </w:rPr>
        <w:t xml:space="preserve">Suardi., Togiaratua Nainggolan, Sugiyanto Sugiyanto, Setyo Sumarno, Ruaida Murni, Rudy G. Erwinsyah, Lis Andriyani, Nyi R. Irmayani, B. Mujiyadi, Habibullah Habibullah, Nurhayu Nurhayu, Arif Aeni. (2021). </w:t>
      </w:r>
      <w:r w:rsidRPr="00826A14">
        <w:rPr>
          <w:rFonts w:ascii="Times New Roman" w:hAnsi="Times New Roman" w:cs="Times New Roman"/>
          <w:i/>
          <w:iCs/>
          <w:sz w:val="20"/>
          <w:szCs w:val="20"/>
          <w:lang w:val="id-ID"/>
        </w:rPr>
        <w:t xml:space="preserve">Peranan Kawasan Siaga Bencana Dalam Meningkatkan Kesiapsiagaan Masyarakat Menghadapi Bencana Alam. </w:t>
      </w:r>
      <w:r w:rsidRPr="00826A14">
        <w:rPr>
          <w:rFonts w:ascii="Times New Roman" w:hAnsi="Times New Roman" w:cs="Times New Roman"/>
          <w:sz w:val="20"/>
          <w:szCs w:val="20"/>
          <w:lang w:val="id-ID"/>
        </w:rPr>
        <w:t>Jakarta Timur: Puslitbangkesos Kementerian Sosial RI.</w:t>
      </w:r>
    </w:p>
    <w:p w14:paraId="1C46805B" w14:textId="77777777" w:rsidR="005958CD" w:rsidRPr="00826A14" w:rsidRDefault="005958CD" w:rsidP="005958CD">
      <w:pPr>
        <w:spacing w:after="0" w:line="240" w:lineRule="auto"/>
        <w:ind w:left="567" w:hanging="567"/>
        <w:jc w:val="both"/>
        <w:rPr>
          <w:rFonts w:ascii="Times New Roman" w:hAnsi="Times New Roman" w:cs="Times New Roman"/>
          <w:sz w:val="20"/>
          <w:szCs w:val="20"/>
          <w:lang w:val="id-ID"/>
        </w:rPr>
      </w:pPr>
      <w:r w:rsidRPr="00826A14">
        <w:rPr>
          <w:rFonts w:ascii="Times New Roman" w:hAnsi="Times New Roman" w:cs="Times New Roman"/>
          <w:sz w:val="20"/>
          <w:szCs w:val="20"/>
          <w:lang w:val="id-ID"/>
        </w:rPr>
        <w:t xml:space="preserve">Undang-Undang Republik Indonesia Nomor 24 Tahun 2007 Tentang Penanggulangan Bencana </w:t>
      </w:r>
    </w:p>
    <w:p w14:paraId="57B6DFF9" w14:textId="77777777" w:rsidR="005958CD" w:rsidRPr="00826A14" w:rsidRDefault="005958CD" w:rsidP="005958CD">
      <w:pPr>
        <w:spacing w:after="0" w:line="240" w:lineRule="auto"/>
        <w:ind w:left="567" w:hanging="567"/>
        <w:jc w:val="both"/>
        <w:rPr>
          <w:rFonts w:ascii="Times New Roman" w:hAnsi="Times New Roman" w:cs="Times New Roman"/>
          <w:sz w:val="20"/>
          <w:szCs w:val="20"/>
          <w:lang w:val="id-ID"/>
        </w:rPr>
      </w:pPr>
      <w:r w:rsidRPr="00826A14">
        <w:rPr>
          <w:rFonts w:ascii="Times New Roman" w:hAnsi="Times New Roman" w:cs="Times New Roman"/>
          <w:sz w:val="20"/>
          <w:szCs w:val="20"/>
          <w:lang w:val="id-ID"/>
        </w:rPr>
        <w:t xml:space="preserve">Widianto, E. 2020. </w:t>
      </w:r>
      <w:r w:rsidRPr="00826A14">
        <w:rPr>
          <w:rFonts w:ascii="Times New Roman" w:hAnsi="Times New Roman" w:cs="Times New Roman"/>
          <w:i/>
          <w:iCs/>
          <w:sz w:val="20"/>
          <w:szCs w:val="20"/>
          <w:lang w:val="id-ID"/>
        </w:rPr>
        <w:t>Begini Mitigasi Potensi Tsunami Selatan Jawa</w:t>
      </w:r>
      <w:r w:rsidRPr="00826A14">
        <w:rPr>
          <w:rFonts w:ascii="Times New Roman" w:hAnsi="Times New Roman" w:cs="Times New Roman"/>
          <w:sz w:val="20"/>
          <w:szCs w:val="20"/>
          <w:lang w:val="id-ID"/>
        </w:rPr>
        <w:t xml:space="preserve">. Retrieved June 30, 2024 from mongabay.co.id: </w:t>
      </w:r>
      <w:hyperlink r:id="rId25" w:history="1">
        <w:r w:rsidRPr="00826A14">
          <w:rPr>
            <w:rStyle w:val="Hyperlink"/>
            <w:rFonts w:ascii="Times New Roman" w:hAnsi="Times New Roman" w:cs="Times New Roman"/>
            <w:color w:val="auto"/>
            <w:sz w:val="20"/>
            <w:szCs w:val="20"/>
            <w:lang w:val="id-ID"/>
          </w:rPr>
          <w:t>https://www.mongabay.co.id/2020/12/30/begini-mitigasi-potensi-tsunami-selatan-jawa/</w:t>
        </w:r>
      </w:hyperlink>
    </w:p>
    <w:p w14:paraId="43E7B717" w14:textId="77777777" w:rsidR="005958CD" w:rsidRPr="00826A14" w:rsidRDefault="005958CD" w:rsidP="005958CD">
      <w:pPr>
        <w:rPr>
          <w:rFonts w:ascii="Times New Roman" w:hAnsi="Times New Roman" w:cs="Times New Roman"/>
          <w:sz w:val="20"/>
          <w:szCs w:val="20"/>
          <w:lang w:val="en-US"/>
        </w:rPr>
      </w:pPr>
    </w:p>
    <w:p w14:paraId="7160EAAF" w14:textId="77777777" w:rsidR="00275E6E" w:rsidRPr="00826A14" w:rsidRDefault="00275E6E" w:rsidP="00275E6E">
      <w:pPr>
        <w:rPr>
          <w:rFonts w:ascii="Times New Roman" w:hAnsi="Times New Roman" w:cs="Times New Roman"/>
          <w:sz w:val="20"/>
          <w:szCs w:val="20"/>
          <w:lang w:val="id-ID"/>
        </w:rPr>
      </w:pPr>
    </w:p>
    <w:p w14:paraId="332F5D96" w14:textId="77777777" w:rsidR="00275E6E" w:rsidRPr="00826A14" w:rsidRDefault="00275E6E" w:rsidP="00275E6E">
      <w:pPr>
        <w:ind w:left="720" w:hanging="720"/>
        <w:rPr>
          <w:rFonts w:ascii="Times New Roman" w:hAnsi="Times New Roman" w:cs="Times New Roman"/>
          <w:sz w:val="20"/>
          <w:szCs w:val="20"/>
          <w:lang w:val="id-ID"/>
        </w:rPr>
      </w:pPr>
    </w:p>
    <w:p w14:paraId="7EF07395" w14:textId="77777777" w:rsidR="00275E6E" w:rsidRPr="00BD79FD" w:rsidRDefault="00275E6E" w:rsidP="00275E6E">
      <w:pPr>
        <w:ind w:left="720" w:hanging="720"/>
        <w:rPr>
          <w:rFonts w:ascii="Book Antiqua" w:hAnsi="Book Antiqua" w:cs="Times New Roman"/>
          <w:sz w:val="20"/>
          <w:szCs w:val="20"/>
        </w:rPr>
      </w:pPr>
    </w:p>
    <w:p w14:paraId="17E319CD" w14:textId="75FAEEC5" w:rsidR="00080864" w:rsidRPr="00BA6413" w:rsidRDefault="00080864" w:rsidP="00DC00F5">
      <w:pPr>
        <w:spacing w:after="0" w:line="240" w:lineRule="auto"/>
        <w:ind w:left="567" w:hanging="567"/>
        <w:jc w:val="both"/>
        <w:rPr>
          <w:rFonts w:ascii="Times New Roman" w:hAnsi="Times New Roman" w:cs="Times New Roman"/>
          <w:sz w:val="20"/>
          <w:szCs w:val="20"/>
        </w:rPr>
      </w:pPr>
    </w:p>
    <w:sectPr w:rsidR="00080864" w:rsidRPr="00BA6413" w:rsidSect="00FB4BCC">
      <w:headerReference w:type="default" r:id="rId26"/>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B623" w14:textId="77777777" w:rsidR="00CF4CDB" w:rsidRDefault="00CF4CDB" w:rsidP="00FB4BCC">
      <w:pPr>
        <w:spacing w:after="0" w:line="240" w:lineRule="auto"/>
      </w:pPr>
      <w:r>
        <w:separator/>
      </w:r>
    </w:p>
  </w:endnote>
  <w:endnote w:type="continuationSeparator" w:id="0">
    <w:p w14:paraId="426C1680" w14:textId="77777777" w:rsidR="00CF4CDB" w:rsidRDefault="00CF4CDB" w:rsidP="00FB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3ABBBDA1" w14:textId="7D68689C" w:rsidR="00ED6AC0" w:rsidRPr="0007531B" w:rsidRDefault="00087778">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70358A">
          <w:rPr>
            <w:rFonts w:ascii="Times New Roman" w:hAnsi="Times New Roman" w:cs="Times New Roman"/>
            <w:noProof/>
            <w:sz w:val="20"/>
            <w:szCs w:val="20"/>
          </w:rPr>
          <w:t>8</w:t>
        </w:r>
        <w:r w:rsidRPr="0007531B">
          <w:rPr>
            <w:rFonts w:ascii="Times New Roman" w:hAnsi="Times New Roman" w:cs="Times New Roman"/>
            <w:noProof/>
            <w:sz w:val="20"/>
            <w:szCs w:val="20"/>
          </w:rPr>
          <w:fldChar w:fldCharType="end"/>
        </w:r>
      </w:p>
    </w:sdtContent>
  </w:sdt>
  <w:p w14:paraId="4F66A174" w14:textId="77777777" w:rsidR="00ED6AC0" w:rsidRPr="0007531B" w:rsidRDefault="00ED6AC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443B" w14:textId="77777777" w:rsidR="00CF4CDB" w:rsidRDefault="00CF4CDB" w:rsidP="00FB4BCC">
      <w:pPr>
        <w:spacing w:after="0" w:line="240" w:lineRule="auto"/>
      </w:pPr>
      <w:r>
        <w:separator/>
      </w:r>
    </w:p>
  </w:footnote>
  <w:footnote w:type="continuationSeparator" w:id="0">
    <w:p w14:paraId="6A0CB467" w14:textId="77777777" w:rsidR="00CF4CDB" w:rsidRDefault="00CF4CDB" w:rsidP="00FB4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92ED" w14:textId="77777777" w:rsidR="00ED6AC0" w:rsidRDefault="00000000">
    <w:pPr>
      <w:pStyle w:val="Header"/>
    </w:pPr>
    <w:r>
      <w:rPr>
        <w:noProof/>
        <w:lang w:val="en-US"/>
      </w:rPr>
      <w:pict w14:anchorId="3D189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alt="" style="position:absolute;margin-left:0;margin-top:0;width:345pt;height:406.5pt;z-index:-251658240;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3118" w14:textId="77777777" w:rsidR="00E14A51" w:rsidRPr="00E14A51" w:rsidRDefault="00E14A51" w:rsidP="00E14A51">
    <w:pPr>
      <w:spacing w:after="0"/>
      <w:jc w:val="center"/>
      <w:rPr>
        <w:rFonts w:ascii="Times New Roman" w:hAnsi="Times New Roman" w:cs="Times New Roman"/>
        <w:i/>
        <w:iCs/>
        <w:sz w:val="20"/>
        <w:szCs w:val="20"/>
        <w:shd w:val="clear" w:color="auto" w:fill="FFFFFF"/>
      </w:rPr>
    </w:pPr>
    <w:bookmarkStart w:id="1" w:name="_Hlk172314749"/>
    <w:bookmarkStart w:id="2" w:name="_Hlk172314750"/>
    <w:bookmarkStart w:id="3" w:name="_Hlk172587654"/>
    <w:bookmarkStart w:id="4" w:name="_Hlk172587655"/>
    <w:bookmarkStart w:id="5" w:name="_Hlk172587668"/>
    <w:bookmarkStart w:id="6" w:name="_Hlk172587669"/>
    <w:r w:rsidRPr="00E14A51">
      <w:rPr>
        <w:rFonts w:ascii="Times New Roman" w:hAnsi="Times New Roman" w:cs="Times New Roman"/>
        <w:i/>
        <w:iCs/>
        <w:sz w:val="20"/>
        <w:szCs w:val="20"/>
        <w:shd w:val="clear" w:color="auto" w:fill="FFFFFF"/>
      </w:rPr>
      <w:t>TINGKAT KESIAPSIAGAAN MASYARAKAT TERHADAP BENCANA GEMPA BUMI DAN TSUNAMI DI KAWASAN TELUK PACITAN, JAWA TIMUR TAHUN 2025</w:t>
    </w:r>
  </w:p>
  <w:p w14:paraId="66E5BDB1" w14:textId="674D014D" w:rsidR="00F1377F" w:rsidRPr="00F1377F" w:rsidRDefault="00000000" w:rsidP="00F1377F">
    <w:pPr>
      <w:pStyle w:val="Header"/>
      <w:jc w:val="center"/>
      <w:rPr>
        <w:rFonts w:ascii="Times New Roman" w:hAnsi="Times New Roman" w:cs="Times New Roman"/>
        <w:i/>
        <w:iCs/>
        <w:sz w:val="20"/>
        <w:szCs w:val="20"/>
        <w:shd w:val="clear" w:color="auto" w:fill="FFFFFF"/>
      </w:rPr>
    </w:pPr>
    <w:r>
      <w:rPr>
        <w:rFonts w:ascii="Times New Roman" w:hAnsi="Times New Roman" w:cs="Times New Roman"/>
        <w:i/>
        <w:noProof/>
        <w:sz w:val="20"/>
        <w:szCs w:val="20"/>
        <w:lang w:val="en-US"/>
      </w:rPr>
      <w:pict w14:anchorId="74A6B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alt="" style="position:absolute;left:0;text-align:left;margin-left:0;margin-top:0;width:345pt;height:406.5pt;z-index:-251657216;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bookmarkEnd w:id="1"/>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7690" w14:textId="77777777" w:rsidR="00ED6AC0" w:rsidRDefault="00000000">
    <w:pPr>
      <w:pStyle w:val="Header"/>
    </w:pPr>
    <w:r>
      <w:rPr>
        <w:noProof/>
        <w:lang w:val="en-US"/>
      </w:rPr>
      <w:pict w14:anchorId="3B94B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alt="" style="position:absolute;margin-left:0;margin-top:0;width:345pt;height:406.5pt;z-index:-251659264;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6A0E" w14:textId="77777777" w:rsidR="00ED6AC0" w:rsidRPr="00085DC1" w:rsidRDefault="00087778" w:rsidP="00797C5B">
    <w:pPr>
      <w:pStyle w:val="Header"/>
      <w:jc w:val="center"/>
      <w:rPr>
        <w:i/>
        <w:iCs/>
      </w:rPr>
    </w:pPr>
    <w:r>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172A7797" wp14:editId="533A9C38">
          <wp:simplePos x="0" y="0"/>
          <wp:positionH relativeFrom="margin">
            <wp:align>center</wp:align>
          </wp:positionH>
          <wp:positionV relativeFrom="margin">
            <wp:align>center</wp:align>
          </wp:positionV>
          <wp:extent cx="4381500" cy="5162550"/>
          <wp:effectExtent l="0" t="0" r="0" b="0"/>
          <wp:wrapNone/>
          <wp:docPr id="2" name="Picture 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CA7"/>
    <w:multiLevelType w:val="hybridMultilevel"/>
    <w:tmpl w:val="424E28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B457F0"/>
    <w:multiLevelType w:val="hybridMultilevel"/>
    <w:tmpl w:val="51D49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90B77"/>
    <w:multiLevelType w:val="hybridMultilevel"/>
    <w:tmpl w:val="52166E32"/>
    <w:lvl w:ilvl="0" w:tplc="2026A39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595711C"/>
    <w:multiLevelType w:val="hybridMultilevel"/>
    <w:tmpl w:val="4B985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540A1B"/>
    <w:multiLevelType w:val="hybridMultilevel"/>
    <w:tmpl w:val="CF1A98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AD3250"/>
    <w:multiLevelType w:val="hybridMultilevel"/>
    <w:tmpl w:val="C29459DE"/>
    <w:lvl w:ilvl="0" w:tplc="1A42ADC2">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046639"/>
    <w:multiLevelType w:val="hybridMultilevel"/>
    <w:tmpl w:val="D04437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C10C0C4">
      <w:start w:val="1"/>
      <w:numFmt w:val="lowerLetter"/>
      <w:lvlText w:val="%4."/>
      <w:lvlJc w:val="left"/>
      <w:pPr>
        <w:ind w:left="2880" w:hanging="360"/>
      </w:pPr>
      <w:rPr>
        <w:rFonts w:ascii="Times New Roman" w:eastAsia="Times New Roman" w:hAnsi="Times New Roman" w:cs="Times New Roman"/>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42A6388"/>
    <w:multiLevelType w:val="multilevel"/>
    <w:tmpl w:val="A8EE4AFC"/>
    <w:lvl w:ilvl="0">
      <w:start w:val="1"/>
      <w:numFmt w:val="decimal"/>
      <w:lvlText w:val="%1."/>
      <w:lvlJc w:val="left"/>
      <w:pPr>
        <w:ind w:left="1713" w:hanging="360"/>
      </w:pPr>
      <w:rPr>
        <w:rFonts w:hint="default"/>
      </w:rPr>
    </w:lvl>
    <w:lvl w:ilvl="1">
      <w:start w:val="1"/>
      <w:numFmt w:val="lowerLetter"/>
      <w:lvlText w:val="%2."/>
      <w:lvlJc w:val="left"/>
      <w:pPr>
        <w:ind w:left="2433" w:hanging="360"/>
      </w:pPr>
      <w:rPr>
        <w:rFonts w:ascii="Times New Roman" w:eastAsia="Arial" w:hAnsi="Times New Roman" w:cs="Times New Roman"/>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8" w15:restartNumberingAfterBreak="0">
    <w:nsid w:val="42AF6FAC"/>
    <w:multiLevelType w:val="multilevel"/>
    <w:tmpl w:val="A8EE4AFC"/>
    <w:lvl w:ilvl="0">
      <w:start w:val="1"/>
      <w:numFmt w:val="decimal"/>
      <w:lvlText w:val="%1."/>
      <w:lvlJc w:val="left"/>
      <w:pPr>
        <w:ind w:left="1713" w:hanging="360"/>
      </w:pPr>
      <w:rPr>
        <w:rFonts w:hint="default"/>
      </w:rPr>
    </w:lvl>
    <w:lvl w:ilvl="1">
      <w:start w:val="1"/>
      <w:numFmt w:val="lowerLetter"/>
      <w:lvlText w:val="%2."/>
      <w:lvlJc w:val="left"/>
      <w:pPr>
        <w:ind w:left="2433" w:hanging="360"/>
      </w:pPr>
      <w:rPr>
        <w:rFonts w:ascii="Times New Roman" w:eastAsia="Arial" w:hAnsi="Times New Roman" w:cs="Times New Roman"/>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9"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A310AF4"/>
    <w:multiLevelType w:val="hybridMultilevel"/>
    <w:tmpl w:val="AC609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617BC"/>
    <w:multiLevelType w:val="hybridMultilevel"/>
    <w:tmpl w:val="CF1A98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A347EF"/>
    <w:multiLevelType w:val="hybridMultilevel"/>
    <w:tmpl w:val="CF1A98E8"/>
    <w:lvl w:ilvl="0" w:tplc="B4C227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4F45800"/>
    <w:multiLevelType w:val="hybridMultilevel"/>
    <w:tmpl w:val="117624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82E197B"/>
    <w:multiLevelType w:val="hybridMultilevel"/>
    <w:tmpl w:val="D3B69BA2"/>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907DCF"/>
    <w:multiLevelType w:val="hybridMultilevel"/>
    <w:tmpl w:val="4B985912"/>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035106"/>
    <w:multiLevelType w:val="hybridMultilevel"/>
    <w:tmpl w:val="27CABBA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61F633E"/>
    <w:multiLevelType w:val="hybridMultilevel"/>
    <w:tmpl w:val="337CA476"/>
    <w:lvl w:ilvl="0" w:tplc="B4C227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BAE0B85"/>
    <w:multiLevelType w:val="hybridMultilevel"/>
    <w:tmpl w:val="7C36C7BA"/>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BF26C4"/>
    <w:multiLevelType w:val="hybridMultilevel"/>
    <w:tmpl w:val="F3B866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389618545">
    <w:abstractNumId w:val="21"/>
  </w:num>
  <w:num w:numId="2" w16cid:durableId="1940749725">
    <w:abstractNumId w:val="9"/>
  </w:num>
  <w:num w:numId="3" w16cid:durableId="2019382804">
    <w:abstractNumId w:val="17"/>
  </w:num>
  <w:num w:numId="4" w16cid:durableId="569385623">
    <w:abstractNumId w:val="5"/>
  </w:num>
  <w:num w:numId="5" w16cid:durableId="1470708713">
    <w:abstractNumId w:val="2"/>
  </w:num>
  <w:num w:numId="6" w16cid:durableId="1885940960">
    <w:abstractNumId w:val="10"/>
  </w:num>
  <w:num w:numId="7" w16cid:durableId="868178012">
    <w:abstractNumId w:val="1"/>
  </w:num>
  <w:num w:numId="8" w16cid:durableId="139277687">
    <w:abstractNumId w:val="16"/>
  </w:num>
  <w:num w:numId="9" w16cid:durableId="1552888050">
    <w:abstractNumId w:val="20"/>
  </w:num>
  <w:num w:numId="10" w16cid:durableId="1526090477">
    <w:abstractNumId w:val="0"/>
  </w:num>
  <w:num w:numId="11" w16cid:durableId="837961630">
    <w:abstractNumId w:val="6"/>
  </w:num>
  <w:num w:numId="12" w16cid:durableId="834614235">
    <w:abstractNumId w:val="13"/>
  </w:num>
  <w:num w:numId="13" w16cid:durableId="947784448">
    <w:abstractNumId w:val="14"/>
  </w:num>
  <w:num w:numId="14" w16cid:durableId="1799955470">
    <w:abstractNumId w:val="18"/>
  </w:num>
  <w:num w:numId="15" w16cid:durableId="340205561">
    <w:abstractNumId w:val="7"/>
  </w:num>
  <w:num w:numId="16" w16cid:durableId="1912881673">
    <w:abstractNumId w:val="8"/>
  </w:num>
  <w:num w:numId="17" w16cid:durableId="2055423385">
    <w:abstractNumId w:val="12"/>
  </w:num>
  <w:num w:numId="18" w16cid:durableId="478958563">
    <w:abstractNumId w:val="19"/>
  </w:num>
  <w:num w:numId="19" w16cid:durableId="1045643775">
    <w:abstractNumId w:val="11"/>
  </w:num>
  <w:num w:numId="20" w16cid:durableId="1639148782">
    <w:abstractNumId w:val="4"/>
  </w:num>
  <w:num w:numId="21" w16cid:durableId="929390006">
    <w:abstractNumId w:val="15"/>
  </w:num>
  <w:num w:numId="22" w16cid:durableId="39787017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BCC"/>
    <w:rsid w:val="00005917"/>
    <w:rsid w:val="00007492"/>
    <w:rsid w:val="00014580"/>
    <w:rsid w:val="00021EDB"/>
    <w:rsid w:val="00046CFF"/>
    <w:rsid w:val="00052CF0"/>
    <w:rsid w:val="000558DD"/>
    <w:rsid w:val="00056B23"/>
    <w:rsid w:val="00056F46"/>
    <w:rsid w:val="00057F36"/>
    <w:rsid w:val="00061F74"/>
    <w:rsid w:val="00064613"/>
    <w:rsid w:val="00077991"/>
    <w:rsid w:val="00080864"/>
    <w:rsid w:val="000862AE"/>
    <w:rsid w:val="0008741D"/>
    <w:rsid w:val="00087778"/>
    <w:rsid w:val="00087794"/>
    <w:rsid w:val="0009108B"/>
    <w:rsid w:val="00093608"/>
    <w:rsid w:val="000A4F49"/>
    <w:rsid w:val="000A6BB4"/>
    <w:rsid w:val="000B2E51"/>
    <w:rsid w:val="000B5FAC"/>
    <w:rsid w:val="000C1156"/>
    <w:rsid w:val="000C3BE8"/>
    <w:rsid w:val="000C5A9A"/>
    <w:rsid w:val="000D0B2F"/>
    <w:rsid w:val="000D1D98"/>
    <w:rsid w:val="000E389C"/>
    <w:rsid w:val="000F036A"/>
    <w:rsid w:val="000F2919"/>
    <w:rsid w:val="000F33CB"/>
    <w:rsid w:val="000F3B47"/>
    <w:rsid w:val="000F74C9"/>
    <w:rsid w:val="00107906"/>
    <w:rsid w:val="0011002E"/>
    <w:rsid w:val="00113939"/>
    <w:rsid w:val="00113D89"/>
    <w:rsid w:val="00113E5A"/>
    <w:rsid w:val="00115F6A"/>
    <w:rsid w:val="00117C54"/>
    <w:rsid w:val="00120DD4"/>
    <w:rsid w:val="00124F5E"/>
    <w:rsid w:val="00127BF3"/>
    <w:rsid w:val="0013358F"/>
    <w:rsid w:val="00137DB8"/>
    <w:rsid w:val="0014054B"/>
    <w:rsid w:val="00143DEC"/>
    <w:rsid w:val="00163119"/>
    <w:rsid w:val="0016432B"/>
    <w:rsid w:val="00165D72"/>
    <w:rsid w:val="001712D1"/>
    <w:rsid w:val="001741FA"/>
    <w:rsid w:val="00175035"/>
    <w:rsid w:val="00175CFD"/>
    <w:rsid w:val="00176DA8"/>
    <w:rsid w:val="001833EE"/>
    <w:rsid w:val="00184736"/>
    <w:rsid w:val="00184BE4"/>
    <w:rsid w:val="001901BB"/>
    <w:rsid w:val="00191177"/>
    <w:rsid w:val="001A0681"/>
    <w:rsid w:val="001D2E19"/>
    <w:rsid w:val="001F0966"/>
    <w:rsid w:val="001F276D"/>
    <w:rsid w:val="001F4069"/>
    <w:rsid w:val="0022035F"/>
    <w:rsid w:val="00220D4C"/>
    <w:rsid w:val="00221887"/>
    <w:rsid w:val="0022714B"/>
    <w:rsid w:val="00241804"/>
    <w:rsid w:val="00246AB7"/>
    <w:rsid w:val="00250DCA"/>
    <w:rsid w:val="00251DC6"/>
    <w:rsid w:val="00254FDC"/>
    <w:rsid w:val="0025669F"/>
    <w:rsid w:val="0026560F"/>
    <w:rsid w:val="00265DDC"/>
    <w:rsid w:val="00271240"/>
    <w:rsid w:val="00272271"/>
    <w:rsid w:val="00273EAF"/>
    <w:rsid w:val="00275504"/>
    <w:rsid w:val="00275E6E"/>
    <w:rsid w:val="00280705"/>
    <w:rsid w:val="00282C2E"/>
    <w:rsid w:val="002916E6"/>
    <w:rsid w:val="00294220"/>
    <w:rsid w:val="00296B06"/>
    <w:rsid w:val="002B1A43"/>
    <w:rsid w:val="002B3C7B"/>
    <w:rsid w:val="002B4682"/>
    <w:rsid w:val="002C6EDB"/>
    <w:rsid w:val="002C77E6"/>
    <w:rsid w:val="002E0FB2"/>
    <w:rsid w:val="002E153C"/>
    <w:rsid w:val="002E2808"/>
    <w:rsid w:val="002F3728"/>
    <w:rsid w:val="002F4988"/>
    <w:rsid w:val="00300482"/>
    <w:rsid w:val="00310EE8"/>
    <w:rsid w:val="00314CB0"/>
    <w:rsid w:val="00315EDC"/>
    <w:rsid w:val="00321910"/>
    <w:rsid w:val="00322991"/>
    <w:rsid w:val="003237FA"/>
    <w:rsid w:val="00326C91"/>
    <w:rsid w:val="00326CF8"/>
    <w:rsid w:val="00330F78"/>
    <w:rsid w:val="003405BB"/>
    <w:rsid w:val="00346FAD"/>
    <w:rsid w:val="00353893"/>
    <w:rsid w:val="00366580"/>
    <w:rsid w:val="00375314"/>
    <w:rsid w:val="00375A42"/>
    <w:rsid w:val="0037626F"/>
    <w:rsid w:val="00376BE6"/>
    <w:rsid w:val="00377967"/>
    <w:rsid w:val="00390AF6"/>
    <w:rsid w:val="003A1187"/>
    <w:rsid w:val="003A390F"/>
    <w:rsid w:val="003B14D1"/>
    <w:rsid w:val="003B1FFD"/>
    <w:rsid w:val="003B37A4"/>
    <w:rsid w:val="003B4B36"/>
    <w:rsid w:val="003C13C8"/>
    <w:rsid w:val="003C2A30"/>
    <w:rsid w:val="003C4155"/>
    <w:rsid w:val="003D05D0"/>
    <w:rsid w:val="003D3FE2"/>
    <w:rsid w:val="003D5FD2"/>
    <w:rsid w:val="003D613E"/>
    <w:rsid w:val="003D6446"/>
    <w:rsid w:val="003E1C6B"/>
    <w:rsid w:val="003F2F80"/>
    <w:rsid w:val="003F49D4"/>
    <w:rsid w:val="003F5F9A"/>
    <w:rsid w:val="003F6575"/>
    <w:rsid w:val="003F7467"/>
    <w:rsid w:val="004045F5"/>
    <w:rsid w:val="00407468"/>
    <w:rsid w:val="00411059"/>
    <w:rsid w:val="0041352B"/>
    <w:rsid w:val="004210F8"/>
    <w:rsid w:val="004218FC"/>
    <w:rsid w:val="00421FC0"/>
    <w:rsid w:val="00427CB6"/>
    <w:rsid w:val="00434389"/>
    <w:rsid w:val="004457C0"/>
    <w:rsid w:val="00446161"/>
    <w:rsid w:val="00465973"/>
    <w:rsid w:val="0047530B"/>
    <w:rsid w:val="00475E1C"/>
    <w:rsid w:val="004808C3"/>
    <w:rsid w:val="00482156"/>
    <w:rsid w:val="0048272E"/>
    <w:rsid w:val="004A1F87"/>
    <w:rsid w:val="004A515A"/>
    <w:rsid w:val="004A75AC"/>
    <w:rsid w:val="004B4A69"/>
    <w:rsid w:val="004B65FB"/>
    <w:rsid w:val="004C786D"/>
    <w:rsid w:val="004D5B9B"/>
    <w:rsid w:val="004E4425"/>
    <w:rsid w:val="004E6AE4"/>
    <w:rsid w:val="004F0A2C"/>
    <w:rsid w:val="004F0ADC"/>
    <w:rsid w:val="00510561"/>
    <w:rsid w:val="00522F96"/>
    <w:rsid w:val="005312A9"/>
    <w:rsid w:val="00532404"/>
    <w:rsid w:val="00533C92"/>
    <w:rsid w:val="00543868"/>
    <w:rsid w:val="00546DB4"/>
    <w:rsid w:val="00555F09"/>
    <w:rsid w:val="0055612C"/>
    <w:rsid w:val="0055656B"/>
    <w:rsid w:val="00560AA1"/>
    <w:rsid w:val="00574011"/>
    <w:rsid w:val="00582232"/>
    <w:rsid w:val="00584CC9"/>
    <w:rsid w:val="005958CD"/>
    <w:rsid w:val="005A2A44"/>
    <w:rsid w:val="005A3A45"/>
    <w:rsid w:val="005A3EB4"/>
    <w:rsid w:val="005A56CC"/>
    <w:rsid w:val="005A6D85"/>
    <w:rsid w:val="005A7075"/>
    <w:rsid w:val="005B1FBE"/>
    <w:rsid w:val="005C2C60"/>
    <w:rsid w:val="005D6FEE"/>
    <w:rsid w:val="005F337B"/>
    <w:rsid w:val="005F50C9"/>
    <w:rsid w:val="005F584B"/>
    <w:rsid w:val="005F72EA"/>
    <w:rsid w:val="00610073"/>
    <w:rsid w:val="00610B5F"/>
    <w:rsid w:val="00611B7C"/>
    <w:rsid w:val="006171EC"/>
    <w:rsid w:val="0063780E"/>
    <w:rsid w:val="00640AA0"/>
    <w:rsid w:val="0064640C"/>
    <w:rsid w:val="0065049F"/>
    <w:rsid w:val="00652649"/>
    <w:rsid w:val="00652AEB"/>
    <w:rsid w:val="00662002"/>
    <w:rsid w:val="00663B41"/>
    <w:rsid w:val="006649C9"/>
    <w:rsid w:val="00664F89"/>
    <w:rsid w:val="006754FF"/>
    <w:rsid w:val="0067671B"/>
    <w:rsid w:val="00683AEE"/>
    <w:rsid w:val="00690CD8"/>
    <w:rsid w:val="006911A7"/>
    <w:rsid w:val="00696E40"/>
    <w:rsid w:val="006A29A0"/>
    <w:rsid w:val="006A2A55"/>
    <w:rsid w:val="006A341F"/>
    <w:rsid w:val="006B5A55"/>
    <w:rsid w:val="006B616A"/>
    <w:rsid w:val="006C5FA7"/>
    <w:rsid w:val="006D086E"/>
    <w:rsid w:val="006D4B15"/>
    <w:rsid w:val="006E496E"/>
    <w:rsid w:val="006E4AB7"/>
    <w:rsid w:val="006F27AA"/>
    <w:rsid w:val="006F63ED"/>
    <w:rsid w:val="0070358A"/>
    <w:rsid w:val="00707C04"/>
    <w:rsid w:val="007120E5"/>
    <w:rsid w:val="007239DB"/>
    <w:rsid w:val="0074006F"/>
    <w:rsid w:val="00740096"/>
    <w:rsid w:val="00745695"/>
    <w:rsid w:val="00750AE9"/>
    <w:rsid w:val="007518FB"/>
    <w:rsid w:val="007572F7"/>
    <w:rsid w:val="007603E5"/>
    <w:rsid w:val="007709B0"/>
    <w:rsid w:val="00790D1F"/>
    <w:rsid w:val="00793CCB"/>
    <w:rsid w:val="00797996"/>
    <w:rsid w:val="007A0B4D"/>
    <w:rsid w:val="007B3936"/>
    <w:rsid w:val="007C36AB"/>
    <w:rsid w:val="007C3883"/>
    <w:rsid w:val="007C3954"/>
    <w:rsid w:val="007D13F2"/>
    <w:rsid w:val="007D329D"/>
    <w:rsid w:val="007D5947"/>
    <w:rsid w:val="007D7E11"/>
    <w:rsid w:val="007E37B0"/>
    <w:rsid w:val="007E40C9"/>
    <w:rsid w:val="007F155F"/>
    <w:rsid w:val="007F2E09"/>
    <w:rsid w:val="00805DFF"/>
    <w:rsid w:val="0081214A"/>
    <w:rsid w:val="0081444A"/>
    <w:rsid w:val="008151DA"/>
    <w:rsid w:val="00820E0D"/>
    <w:rsid w:val="0082331A"/>
    <w:rsid w:val="008235AF"/>
    <w:rsid w:val="00826A14"/>
    <w:rsid w:val="00832663"/>
    <w:rsid w:val="00832B54"/>
    <w:rsid w:val="0085042D"/>
    <w:rsid w:val="00854097"/>
    <w:rsid w:val="00855DD6"/>
    <w:rsid w:val="00856D3E"/>
    <w:rsid w:val="00856F4E"/>
    <w:rsid w:val="0085718F"/>
    <w:rsid w:val="00864026"/>
    <w:rsid w:val="0086507B"/>
    <w:rsid w:val="0086667B"/>
    <w:rsid w:val="008741FD"/>
    <w:rsid w:val="00883E66"/>
    <w:rsid w:val="00884689"/>
    <w:rsid w:val="00887288"/>
    <w:rsid w:val="00887A03"/>
    <w:rsid w:val="00890666"/>
    <w:rsid w:val="00895205"/>
    <w:rsid w:val="008A1307"/>
    <w:rsid w:val="008A5DC7"/>
    <w:rsid w:val="008A6A92"/>
    <w:rsid w:val="008B7D59"/>
    <w:rsid w:val="008C2AF7"/>
    <w:rsid w:val="008C414A"/>
    <w:rsid w:val="008C52D8"/>
    <w:rsid w:val="008C7B3E"/>
    <w:rsid w:val="008C7C96"/>
    <w:rsid w:val="008D211E"/>
    <w:rsid w:val="008E19AE"/>
    <w:rsid w:val="008E339C"/>
    <w:rsid w:val="008E561F"/>
    <w:rsid w:val="008E7C21"/>
    <w:rsid w:val="00902B1C"/>
    <w:rsid w:val="0090441E"/>
    <w:rsid w:val="00907012"/>
    <w:rsid w:val="00907242"/>
    <w:rsid w:val="0090729D"/>
    <w:rsid w:val="00912A57"/>
    <w:rsid w:val="00914058"/>
    <w:rsid w:val="009144D2"/>
    <w:rsid w:val="0092105B"/>
    <w:rsid w:val="009220C1"/>
    <w:rsid w:val="0092341A"/>
    <w:rsid w:val="00923BC9"/>
    <w:rsid w:val="00927BEF"/>
    <w:rsid w:val="009313CE"/>
    <w:rsid w:val="0093236E"/>
    <w:rsid w:val="00932E23"/>
    <w:rsid w:val="00945A19"/>
    <w:rsid w:val="009462EF"/>
    <w:rsid w:val="00951C29"/>
    <w:rsid w:val="0095271B"/>
    <w:rsid w:val="00957443"/>
    <w:rsid w:val="00964846"/>
    <w:rsid w:val="00966EEB"/>
    <w:rsid w:val="00974458"/>
    <w:rsid w:val="00974ABE"/>
    <w:rsid w:val="0098406E"/>
    <w:rsid w:val="009902ED"/>
    <w:rsid w:val="009946D8"/>
    <w:rsid w:val="0099561C"/>
    <w:rsid w:val="00996AEF"/>
    <w:rsid w:val="00996BFD"/>
    <w:rsid w:val="009A28F3"/>
    <w:rsid w:val="009A4636"/>
    <w:rsid w:val="009B340D"/>
    <w:rsid w:val="009B3DD2"/>
    <w:rsid w:val="009B5910"/>
    <w:rsid w:val="009B5A49"/>
    <w:rsid w:val="009B691C"/>
    <w:rsid w:val="009C49A9"/>
    <w:rsid w:val="009C4C04"/>
    <w:rsid w:val="009D296E"/>
    <w:rsid w:val="009E0B3D"/>
    <w:rsid w:val="009E791A"/>
    <w:rsid w:val="009F61CE"/>
    <w:rsid w:val="00A0259C"/>
    <w:rsid w:val="00A044FF"/>
    <w:rsid w:val="00A17136"/>
    <w:rsid w:val="00A21F79"/>
    <w:rsid w:val="00A2454C"/>
    <w:rsid w:val="00A2620E"/>
    <w:rsid w:val="00A27E32"/>
    <w:rsid w:val="00A40B99"/>
    <w:rsid w:val="00A450EA"/>
    <w:rsid w:val="00A47FBF"/>
    <w:rsid w:val="00A75344"/>
    <w:rsid w:val="00A766ED"/>
    <w:rsid w:val="00A8039B"/>
    <w:rsid w:val="00A93FBA"/>
    <w:rsid w:val="00AA171E"/>
    <w:rsid w:val="00AA7B57"/>
    <w:rsid w:val="00AB2C0B"/>
    <w:rsid w:val="00AB2E05"/>
    <w:rsid w:val="00AB6BC4"/>
    <w:rsid w:val="00AD0288"/>
    <w:rsid w:val="00AD094C"/>
    <w:rsid w:val="00AD2065"/>
    <w:rsid w:val="00AD360E"/>
    <w:rsid w:val="00AD5E47"/>
    <w:rsid w:val="00AE1AA1"/>
    <w:rsid w:val="00AE40B3"/>
    <w:rsid w:val="00AE5782"/>
    <w:rsid w:val="00B00138"/>
    <w:rsid w:val="00B011DD"/>
    <w:rsid w:val="00B032D5"/>
    <w:rsid w:val="00B10929"/>
    <w:rsid w:val="00B15CC9"/>
    <w:rsid w:val="00B20D5A"/>
    <w:rsid w:val="00B22404"/>
    <w:rsid w:val="00B224EA"/>
    <w:rsid w:val="00B26D1F"/>
    <w:rsid w:val="00B27958"/>
    <w:rsid w:val="00B308D1"/>
    <w:rsid w:val="00B30E7F"/>
    <w:rsid w:val="00B36C16"/>
    <w:rsid w:val="00B40D11"/>
    <w:rsid w:val="00B40FDC"/>
    <w:rsid w:val="00B4222D"/>
    <w:rsid w:val="00B45C30"/>
    <w:rsid w:val="00B521A6"/>
    <w:rsid w:val="00B73519"/>
    <w:rsid w:val="00B777DB"/>
    <w:rsid w:val="00B810E4"/>
    <w:rsid w:val="00B842C5"/>
    <w:rsid w:val="00B91D78"/>
    <w:rsid w:val="00BA12A8"/>
    <w:rsid w:val="00BA6413"/>
    <w:rsid w:val="00BA70FA"/>
    <w:rsid w:val="00BB35BB"/>
    <w:rsid w:val="00BC09D8"/>
    <w:rsid w:val="00BC1E10"/>
    <w:rsid w:val="00BC4BC4"/>
    <w:rsid w:val="00BC6333"/>
    <w:rsid w:val="00BD2E44"/>
    <w:rsid w:val="00BD41FB"/>
    <w:rsid w:val="00BD6213"/>
    <w:rsid w:val="00BE1591"/>
    <w:rsid w:val="00BF2FA5"/>
    <w:rsid w:val="00C077F2"/>
    <w:rsid w:val="00C137E5"/>
    <w:rsid w:val="00C1582D"/>
    <w:rsid w:val="00C17D77"/>
    <w:rsid w:val="00C26A13"/>
    <w:rsid w:val="00C34603"/>
    <w:rsid w:val="00C420E2"/>
    <w:rsid w:val="00C47C76"/>
    <w:rsid w:val="00C6480C"/>
    <w:rsid w:val="00C64F8B"/>
    <w:rsid w:val="00C7067C"/>
    <w:rsid w:val="00C72380"/>
    <w:rsid w:val="00C725E1"/>
    <w:rsid w:val="00C7682D"/>
    <w:rsid w:val="00C77B39"/>
    <w:rsid w:val="00C81B80"/>
    <w:rsid w:val="00C92715"/>
    <w:rsid w:val="00C96993"/>
    <w:rsid w:val="00CA2A83"/>
    <w:rsid w:val="00CA3866"/>
    <w:rsid w:val="00CA59C9"/>
    <w:rsid w:val="00CB44EE"/>
    <w:rsid w:val="00CC3146"/>
    <w:rsid w:val="00CC4E5A"/>
    <w:rsid w:val="00CC7A39"/>
    <w:rsid w:val="00CD2FC8"/>
    <w:rsid w:val="00CD7745"/>
    <w:rsid w:val="00CE36F0"/>
    <w:rsid w:val="00CE4725"/>
    <w:rsid w:val="00CE4C0E"/>
    <w:rsid w:val="00CE6E8B"/>
    <w:rsid w:val="00CF0FE0"/>
    <w:rsid w:val="00CF0FF7"/>
    <w:rsid w:val="00CF28AA"/>
    <w:rsid w:val="00CF4CDB"/>
    <w:rsid w:val="00CF7B97"/>
    <w:rsid w:val="00D01E50"/>
    <w:rsid w:val="00D143F8"/>
    <w:rsid w:val="00D1469B"/>
    <w:rsid w:val="00D2269A"/>
    <w:rsid w:val="00D329C0"/>
    <w:rsid w:val="00D41234"/>
    <w:rsid w:val="00D424A5"/>
    <w:rsid w:val="00D4707F"/>
    <w:rsid w:val="00D571AC"/>
    <w:rsid w:val="00D5782E"/>
    <w:rsid w:val="00D62870"/>
    <w:rsid w:val="00D72369"/>
    <w:rsid w:val="00D73DDC"/>
    <w:rsid w:val="00D75D4B"/>
    <w:rsid w:val="00D85468"/>
    <w:rsid w:val="00D879E8"/>
    <w:rsid w:val="00D91814"/>
    <w:rsid w:val="00DA4CF3"/>
    <w:rsid w:val="00DB449F"/>
    <w:rsid w:val="00DB4F9A"/>
    <w:rsid w:val="00DC00F5"/>
    <w:rsid w:val="00DD6D2F"/>
    <w:rsid w:val="00DE1507"/>
    <w:rsid w:val="00DE477F"/>
    <w:rsid w:val="00DE5534"/>
    <w:rsid w:val="00DF2293"/>
    <w:rsid w:val="00DF2A48"/>
    <w:rsid w:val="00DF2E95"/>
    <w:rsid w:val="00DF4829"/>
    <w:rsid w:val="00E1206B"/>
    <w:rsid w:val="00E14A51"/>
    <w:rsid w:val="00E15A55"/>
    <w:rsid w:val="00E2677F"/>
    <w:rsid w:val="00E37623"/>
    <w:rsid w:val="00E4071D"/>
    <w:rsid w:val="00E41883"/>
    <w:rsid w:val="00E43D7C"/>
    <w:rsid w:val="00E55DDA"/>
    <w:rsid w:val="00E61750"/>
    <w:rsid w:val="00E62BCB"/>
    <w:rsid w:val="00E64FF9"/>
    <w:rsid w:val="00E71905"/>
    <w:rsid w:val="00E71D05"/>
    <w:rsid w:val="00E82A0D"/>
    <w:rsid w:val="00E85B50"/>
    <w:rsid w:val="00E946B0"/>
    <w:rsid w:val="00E9560E"/>
    <w:rsid w:val="00E95E0A"/>
    <w:rsid w:val="00EA1441"/>
    <w:rsid w:val="00EA5C99"/>
    <w:rsid w:val="00EB3565"/>
    <w:rsid w:val="00EB43F7"/>
    <w:rsid w:val="00ED1B34"/>
    <w:rsid w:val="00ED5788"/>
    <w:rsid w:val="00ED6AC0"/>
    <w:rsid w:val="00EE273E"/>
    <w:rsid w:val="00EE2A8F"/>
    <w:rsid w:val="00EE33A8"/>
    <w:rsid w:val="00EF00BB"/>
    <w:rsid w:val="00EF2B79"/>
    <w:rsid w:val="00F0278D"/>
    <w:rsid w:val="00F123CD"/>
    <w:rsid w:val="00F13327"/>
    <w:rsid w:val="00F1377F"/>
    <w:rsid w:val="00F1672F"/>
    <w:rsid w:val="00F3255B"/>
    <w:rsid w:val="00F33B4F"/>
    <w:rsid w:val="00F42960"/>
    <w:rsid w:val="00F446CA"/>
    <w:rsid w:val="00F47798"/>
    <w:rsid w:val="00F47F2C"/>
    <w:rsid w:val="00F53B79"/>
    <w:rsid w:val="00F5539D"/>
    <w:rsid w:val="00F57A13"/>
    <w:rsid w:val="00F742DD"/>
    <w:rsid w:val="00F82C05"/>
    <w:rsid w:val="00F86C6B"/>
    <w:rsid w:val="00F9679F"/>
    <w:rsid w:val="00FA61E1"/>
    <w:rsid w:val="00FA72A2"/>
    <w:rsid w:val="00FB0B88"/>
    <w:rsid w:val="00FB4BCC"/>
    <w:rsid w:val="00FC0D79"/>
    <w:rsid w:val="00FC38E0"/>
    <w:rsid w:val="00FC5AD3"/>
    <w:rsid w:val="00FC6CC2"/>
    <w:rsid w:val="00FC6E86"/>
    <w:rsid w:val="00FD70AD"/>
    <w:rsid w:val="00FD7DD2"/>
    <w:rsid w:val="00FE2544"/>
    <w:rsid w:val="00FF5118"/>
    <w:rsid w:val="00FF69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7EC"/>
  <w15:chartTrackingRefBased/>
  <w15:docId w15:val="{1EE57142-F74B-475E-A68E-1FB5BF93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CC"/>
    <w:pPr>
      <w:spacing w:after="200" w:line="276" w:lineRule="auto"/>
    </w:pPr>
    <w:rPr>
      <w:kern w:val="0"/>
      <w:lang w:val="en-ID"/>
      <w14:ligatures w14:val="none"/>
    </w:rPr>
  </w:style>
  <w:style w:type="paragraph" w:styleId="Heading1">
    <w:name w:val="heading 1"/>
    <w:basedOn w:val="Normal"/>
    <w:next w:val="Normal"/>
    <w:link w:val="Heading1Char"/>
    <w:uiPriority w:val="9"/>
    <w:qFormat/>
    <w:rsid w:val="00FB4B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4B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4B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B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B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B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4B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B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B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B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BCC"/>
    <w:rPr>
      <w:rFonts w:eastAsiaTheme="majorEastAsia" w:cstheme="majorBidi"/>
      <w:color w:val="272727" w:themeColor="text1" w:themeTint="D8"/>
    </w:rPr>
  </w:style>
  <w:style w:type="paragraph" w:styleId="Title">
    <w:name w:val="Title"/>
    <w:basedOn w:val="Normal"/>
    <w:next w:val="Normal"/>
    <w:link w:val="TitleChar"/>
    <w:uiPriority w:val="10"/>
    <w:qFormat/>
    <w:rsid w:val="00FB4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BCC"/>
    <w:pPr>
      <w:spacing w:before="160"/>
      <w:jc w:val="center"/>
    </w:pPr>
    <w:rPr>
      <w:i/>
      <w:iCs/>
      <w:color w:val="404040" w:themeColor="text1" w:themeTint="BF"/>
    </w:rPr>
  </w:style>
  <w:style w:type="character" w:customStyle="1" w:styleId="QuoteChar">
    <w:name w:val="Quote Char"/>
    <w:basedOn w:val="DefaultParagraphFont"/>
    <w:link w:val="Quote"/>
    <w:uiPriority w:val="29"/>
    <w:rsid w:val="00FB4BCC"/>
    <w:rPr>
      <w:i/>
      <w:iCs/>
      <w:color w:val="404040" w:themeColor="text1" w:themeTint="BF"/>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FB4BCC"/>
    <w:pPr>
      <w:ind w:left="720"/>
      <w:contextualSpacing/>
    </w:pPr>
  </w:style>
  <w:style w:type="character" w:styleId="IntenseEmphasis">
    <w:name w:val="Intense Emphasis"/>
    <w:basedOn w:val="DefaultParagraphFont"/>
    <w:uiPriority w:val="21"/>
    <w:qFormat/>
    <w:rsid w:val="00FB4BCC"/>
    <w:rPr>
      <w:i/>
      <w:iCs/>
      <w:color w:val="2F5496" w:themeColor="accent1" w:themeShade="BF"/>
    </w:rPr>
  </w:style>
  <w:style w:type="paragraph" w:styleId="IntenseQuote">
    <w:name w:val="Intense Quote"/>
    <w:basedOn w:val="Normal"/>
    <w:next w:val="Normal"/>
    <w:link w:val="IntenseQuoteChar"/>
    <w:uiPriority w:val="30"/>
    <w:qFormat/>
    <w:rsid w:val="00FB4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BCC"/>
    <w:rPr>
      <w:i/>
      <w:iCs/>
      <w:color w:val="2F5496" w:themeColor="accent1" w:themeShade="BF"/>
    </w:rPr>
  </w:style>
  <w:style w:type="character" w:styleId="IntenseReference">
    <w:name w:val="Intense Reference"/>
    <w:basedOn w:val="DefaultParagraphFont"/>
    <w:uiPriority w:val="32"/>
    <w:qFormat/>
    <w:rsid w:val="00FB4BCC"/>
    <w:rPr>
      <w:b/>
      <w:bCs/>
      <w:smallCaps/>
      <w:color w:val="2F5496" w:themeColor="accent1" w:themeShade="BF"/>
      <w:spacing w:val="5"/>
    </w:rPr>
  </w:style>
  <w:style w:type="paragraph" w:styleId="Header">
    <w:name w:val="header"/>
    <w:basedOn w:val="Normal"/>
    <w:link w:val="HeaderChar"/>
    <w:uiPriority w:val="99"/>
    <w:unhideWhenUsed/>
    <w:rsid w:val="00FB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BCC"/>
    <w:rPr>
      <w:kern w:val="0"/>
      <w:lang w:val="en-ID"/>
      <w14:ligatures w14:val="none"/>
    </w:rPr>
  </w:style>
  <w:style w:type="paragraph" w:styleId="Footer">
    <w:name w:val="footer"/>
    <w:basedOn w:val="Normal"/>
    <w:link w:val="FooterChar"/>
    <w:uiPriority w:val="99"/>
    <w:unhideWhenUsed/>
    <w:rsid w:val="00FB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BCC"/>
    <w:rPr>
      <w:kern w:val="0"/>
      <w:lang w:val="en-ID"/>
      <w14:ligatures w14:val="none"/>
    </w:rPr>
  </w:style>
  <w:style w:type="character" w:styleId="Hyperlink">
    <w:name w:val="Hyperlink"/>
    <w:basedOn w:val="DefaultParagraphFont"/>
    <w:uiPriority w:val="99"/>
    <w:unhideWhenUsed/>
    <w:rsid w:val="00FB4BCC"/>
    <w:rPr>
      <w:color w:val="0563C1" w:themeColor="hyperlink"/>
      <w:u w:val="single"/>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34"/>
    <w:qFormat/>
    <w:rsid w:val="00FB4BCC"/>
  </w:style>
  <w:style w:type="table" w:styleId="TableGrid">
    <w:name w:val="Table Grid"/>
    <w:basedOn w:val="TableNormal"/>
    <w:uiPriority w:val="39"/>
    <w:rsid w:val="00FB4BC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B4BCC"/>
    <w:rPr>
      <w:color w:val="605E5C"/>
      <w:shd w:val="clear" w:color="auto" w:fill="E1DFDD"/>
    </w:rPr>
  </w:style>
  <w:style w:type="table" w:styleId="PlainTable2">
    <w:name w:val="Plain Table 2"/>
    <w:basedOn w:val="TableNormal"/>
    <w:uiPriority w:val="42"/>
    <w:rsid w:val="004110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057F36"/>
    <w:rPr>
      <w:b/>
      <w:bCs/>
    </w:rPr>
  </w:style>
  <w:style w:type="paragraph" w:styleId="Caption">
    <w:name w:val="caption"/>
    <w:basedOn w:val="Normal"/>
    <w:next w:val="Normal"/>
    <w:link w:val="CaptionChar"/>
    <w:uiPriority w:val="35"/>
    <w:unhideWhenUsed/>
    <w:qFormat/>
    <w:rsid w:val="006911A7"/>
    <w:pPr>
      <w:spacing w:line="240" w:lineRule="auto"/>
    </w:pPr>
    <w:rPr>
      <w:i/>
      <w:iCs/>
      <w:color w:val="44546A" w:themeColor="text2"/>
      <w:sz w:val="18"/>
      <w:szCs w:val="18"/>
      <w:lang w:val="id-ID"/>
    </w:rPr>
  </w:style>
  <w:style w:type="character" w:styleId="Emphasis">
    <w:name w:val="Emphasis"/>
    <w:basedOn w:val="DefaultParagraphFont"/>
    <w:uiPriority w:val="20"/>
    <w:qFormat/>
    <w:rsid w:val="006911A7"/>
    <w:rPr>
      <w:i/>
      <w:iCs/>
    </w:rPr>
  </w:style>
  <w:style w:type="character" w:customStyle="1" w:styleId="CaptionChar">
    <w:name w:val="Caption Char"/>
    <w:basedOn w:val="DefaultParagraphFont"/>
    <w:link w:val="Caption"/>
    <w:uiPriority w:val="35"/>
    <w:rsid w:val="006911A7"/>
    <w:rPr>
      <w:i/>
      <w:iCs/>
      <w:color w:val="44546A" w:themeColor="text2"/>
      <w:kern w:val="0"/>
      <w:sz w:val="18"/>
      <w:szCs w:val="18"/>
      <w14:ligatures w14:val="none"/>
    </w:rPr>
  </w:style>
  <w:style w:type="paragraph" w:styleId="NormalWeb">
    <w:name w:val="Normal (Web)"/>
    <w:basedOn w:val="Normal"/>
    <w:uiPriority w:val="99"/>
    <w:unhideWhenUsed/>
    <w:rsid w:val="00B224EA"/>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TOCHeading">
    <w:name w:val="TOC Heading"/>
    <w:basedOn w:val="Heading1"/>
    <w:next w:val="Normal"/>
    <w:uiPriority w:val="39"/>
    <w:unhideWhenUsed/>
    <w:qFormat/>
    <w:rsid w:val="00B224EA"/>
    <w:pPr>
      <w:spacing w:before="240" w:after="0" w:line="259" w:lineRule="auto"/>
      <w:outlineLvl w:val="9"/>
    </w:pPr>
    <w:rPr>
      <w:sz w:val="32"/>
      <w:szCs w:val="32"/>
      <w:lang w:val="id-ID"/>
    </w:rPr>
  </w:style>
  <w:style w:type="paragraph" w:styleId="TOC1">
    <w:name w:val="toc 1"/>
    <w:basedOn w:val="Normal"/>
    <w:next w:val="Normal"/>
    <w:autoRedefine/>
    <w:uiPriority w:val="39"/>
    <w:unhideWhenUsed/>
    <w:rsid w:val="00B224EA"/>
    <w:pPr>
      <w:spacing w:after="100" w:line="259" w:lineRule="auto"/>
    </w:pPr>
    <w:rPr>
      <w:lang w:val="id-ID"/>
    </w:rPr>
  </w:style>
  <w:style w:type="paragraph" w:styleId="TOC2">
    <w:name w:val="toc 2"/>
    <w:basedOn w:val="Normal"/>
    <w:next w:val="Normal"/>
    <w:autoRedefine/>
    <w:uiPriority w:val="39"/>
    <w:unhideWhenUsed/>
    <w:rsid w:val="00B224EA"/>
    <w:pPr>
      <w:tabs>
        <w:tab w:val="left" w:pos="660"/>
        <w:tab w:val="right" w:leader="dot" w:pos="9344"/>
      </w:tabs>
      <w:spacing w:after="100" w:line="259" w:lineRule="auto"/>
      <w:ind w:left="220"/>
    </w:pPr>
    <w:rPr>
      <w:rFonts w:ascii="Book Antiqua" w:hAnsi="Book Antiqua" w:cs="Times New Roman"/>
      <w:noProof/>
      <w:sz w:val="24"/>
      <w:szCs w:val="24"/>
      <w:lang w:val="id-ID"/>
    </w:rPr>
  </w:style>
  <w:style w:type="paragraph" w:styleId="Bibliography">
    <w:name w:val="Bibliography"/>
    <w:basedOn w:val="Normal"/>
    <w:next w:val="Normal"/>
    <w:uiPriority w:val="37"/>
    <w:unhideWhenUsed/>
    <w:rsid w:val="00B224EA"/>
    <w:pPr>
      <w:spacing w:after="0" w:line="480" w:lineRule="auto"/>
      <w:ind w:left="720" w:hanging="720"/>
    </w:pPr>
    <w:rPr>
      <w:lang w:val="id-ID"/>
    </w:rPr>
  </w:style>
  <w:style w:type="paragraph" w:styleId="TableofFigures">
    <w:name w:val="table of figures"/>
    <w:basedOn w:val="Normal"/>
    <w:next w:val="Normal"/>
    <w:uiPriority w:val="99"/>
    <w:unhideWhenUsed/>
    <w:rsid w:val="00B224EA"/>
    <w:pPr>
      <w:spacing w:after="0" w:line="259" w:lineRule="auto"/>
    </w:pPr>
    <w:rPr>
      <w:lang w:val="id-ID"/>
    </w:rPr>
  </w:style>
  <w:style w:type="character" w:styleId="CommentReference">
    <w:name w:val="annotation reference"/>
    <w:basedOn w:val="DefaultParagraphFont"/>
    <w:uiPriority w:val="99"/>
    <w:semiHidden/>
    <w:unhideWhenUsed/>
    <w:rsid w:val="00B224EA"/>
    <w:rPr>
      <w:sz w:val="16"/>
      <w:szCs w:val="16"/>
    </w:rPr>
  </w:style>
  <w:style w:type="paragraph" w:styleId="CommentText">
    <w:name w:val="annotation text"/>
    <w:basedOn w:val="Normal"/>
    <w:link w:val="CommentTextChar"/>
    <w:uiPriority w:val="99"/>
    <w:semiHidden/>
    <w:unhideWhenUsed/>
    <w:rsid w:val="00B224EA"/>
    <w:pPr>
      <w:spacing w:after="160" w:line="240" w:lineRule="auto"/>
    </w:pPr>
    <w:rPr>
      <w:sz w:val="20"/>
      <w:szCs w:val="20"/>
      <w:lang w:val="id-ID"/>
    </w:rPr>
  </w:style>
  <w:style w:type="character" w:customStyle="1" w:styleId="CommentTextChar">
    <w:name w:val="Comment Text Char"/>
    <w:basedOn w:val="DefaultParagraphFont"/>
    <w:link w:val="CommentText"/>
    <w:uiPriority w:val="99"/>
    <w:semiHidden/>
    <w:rsid w:val="00B224E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24EA"/>
    <w:rPr>
      <w:b/>
      <w:bCs/>
    </w:rPr>
  </w:style>
  <w:style w:type="character" w:customStyle="1" w:styleId="CommentSubjectChar">
    <w:name w:val="Comment Subject Char"/>
    <w:basedOn w:val="CommentTextChar"/>
    <w:link w:val="CommentSubject"/>
    <w:uiPriority w:val="99"/>
    <w:semiHidden/>
    <w:rsid w:val="00B224EA"/>
    <w:rPr>
      <w:b/>
      <w:bCs/>
      <w:kern w:val="0"/>
      <w:sz w:val="20"/>
      <w:szCs w:val="20"/>
      <w14:ligatures w14:val="none"/>
    </w:rPr>
  </w:style>
  <w:style w:type="paragraph" w:styleId="BalloonText">
    <w:name w:val="Balloon Text"/>
    <w:basedOn w:val="Normal"/>
    <w:link w:val="BalloonTextChar"/>
    <w:uiPriority w:val="99"/>
    <w:semiHidden/>
    <w:unhideWhenUsed/>
    <w:rsid w:val="00B224EA"/>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B224EA"/>
    <w:rPr>
      <w:rFonts w:ascii="Segoe UI" w:hAnsi="Segoe UI" w:cs="Segoe UI"/>
      <w:kern w:val="0"/>
      <w:sz w:val="18"/>
      <w:szCs w:val="18"/>
      <w14:ligatures w14:val="none"/>
    </w:rPr>
  </w:style>
  <w:style w:type="character" w:customStyle="1" w:styleId="overflow-hidden">
    <w:name w:val="overflow-hidden"/>
    <w:basedOn w:val="DefaultParagraphFont"/>
    <w:rsid w:val="00B224EA"/>
  </w:style>
  <w:style w:type="paragraph" w:customStyle="1" w:styleId="Lampiran">
    <w:name w:val="Lampiran"/>
    <w:basedOn w:val="Caption"/>
    <w:link w:val="LampiranChar"/>
    <w:qFormat/>
    <w:rsid w:val="00B224EA"/>
    <w:pPr>
      <w:spacing w:after="0" w:line="360" w:lineRule="auto"/>
    </w:pPr>
    <w:rPr>
      <w:rFonts w:ascii="Times New Roman" w:hAnsi="Times New Roman"/>
      <w:b/>
      <w:i w:val="0"/>
      <w:sz w:val="24"/>
    </w:rPr>
  </w:style>
  <w:style w:type="character" w:customStyle="1" w:styleId="LampiranChar">
    <w:name w:val="Lampiran Char"/>
    <w:basedOn w:val="CaptionChar"/>
    <w:link w:val="Lampiran"/>
    <w:rsid w:val="00B224EA"/>
    <w:rPr>
      <w:rFonts w:ascii="Times New Roman" w:hAnsi="Times New Roman"/>
      <w:b/>
      <w:i w:val="0"/>
      <w:iCs/>
      <w:color w:val="44546A" w:themeColor="text2"/>
      <w:kern w:val="0"/>
      <w:sz w:val="24"/>
      <w:szCs w:val="18"/>
      <w14:ligatures w14:val="none"/>
    </w:rPr>
  </w:style>
  <w:style w:type="character" w:styleId="PlaceholderText">
    <w:name w:val="Placeholder Text"/>
    <w:basedOn w:val="DefaultParagraphFont"/>
    <w:uiPriority w:val="99"/>
    <w:semiHidden/>
    <w:rsid w:val="00B224EA"/>
    <w:rPr>
      <w:color w:val="808080"/>
    </w:rPr>
  </w:style>
  <w:style w:type="paragraph" w:styleId="Revision">
    <w:name w:val="Revision"/>
    <w:hidden/>
    <w:uiPriority w:val="99"/>
    <w:semiHidden/>
    <w:rsid w:val="0099561C"/>
    <w:pPr>
      <w:spacing w:after="0" w:line="240" w:lineRule="auto"/>
    </w:pPr>
    <w:rPr>
      <w:kern w:val="0"/>
      <w:lang w:val="en-ID"/>
      <w14:ligatures w14:val="none"/>
    </w:rPr>
  </w:style>
  <w:style w:type="character" w:styleId="UnresolvedMention">
    <w:name w:val="Unresolved Mention"/>
    <w:basedOn w:val="DefaultParagraphFont"/>
    <w:uiPriority w:val="99"/>
    <w:semiHidden/>
    <w:unhideWhenUsed/>
    <w:rsid w:val="00FC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86264">
      <w:bodyDiv w:val="1"/>
      <w:marLeft w:val="0"/>
      <w:marRight w:val="0"/>
      <w:marTop w:val="0"/>
      <w:marBottom w:val="0"/>
      <w:divBdr>
        <w:top w:val="none" w:sz="0" w:space="0" w:color="auto"/>
        <w:left w:val="none" w:sz="0" w:space="0" w:color="auto"/>
        <w:bottom w:val="none" w:sz="0" w:space="0" w:color="auto"/>
        <w:right w:val="none" w:sz="0" w:space="0" w:color="auto"/>
      </w:divBdr>
    </w:div>
    <w:div w:id="14964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selapuspa.21065@mhs.unesa.ac.id"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hyperlink" Target="https://www.mongabay.co.id/2020/12/30/begini-mitigasi-potensi-tsunami-selatan-jawa/"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reventionweb.net/publication/world-risk-report-2023-focus-diversity"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bmkg.go.id/berita/?p=bmkg-ingatkan-pacitan-harus-siap-dengan-skenario-terburuk-tsunami&amp;lang=ID&amp;tag=press-release"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A885-ECF6-43B0-8873-1674507F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7518</Words>
  <Characters>42854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 Dewi</dc:creator>
  <cp:keywords/>
  <dc:description/>
  <cp:lastModifiedBy>Marsela Puspa</cp:lastModifiedBy>
  <cp:revision>9</cp:revision>
  <cp:lastPrinted>2025-08-29T04:17:00Z</cp:lastPrinted>
  <dcterms:created xsi:type="dcterms:W3CDTF">2025-08-27T10:28:00Z</dcterms:created>
  <dcterms:modified xsi:type="dcterms:W3CDTF">2025-08-29T04:18:00Z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id="eibKHlen"/&gt;&lt;style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905e462b-ded7-34dc-aa4c-437146e1a5ce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