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C16" w:rsidRDefault="00D57F12">
      <w:pPr>
        <w:pStyle w:val="BodyText"/>
        <w:jc w:val="left"/>
        <w:rPr>
          <w:i/>
        </w:rPr>
      </w:pPr>
      <w:r w:rsidRPr="00D57F12">
        <w:rPr>
          <w:i/>
          <w:szCs w:val="22"/>
        </w:rPr>
        <w:t>Dampak Perubahan Suhu Terhadap Kondisi Sosial Petani Di Desa Seketi Kecamatan Balongbendo Kabupaten Sidoarjo</w:t>
      </w:r>
    </w:p>
    <w:p w:rsidR="00406C16" w:rsidRDefault="00406C16">
      <w:pPr>
        <w:pStyle w:val="BodyText"/>
        <w:jc w:val="left"/>
        <w:rPr>
          <w:i/>
        </w:rPr>
      </w:pPr>
    </w:p>
    <w:p w:rsidR="00406C16" w:rsidRDefault="00406C16">
      <w:pPr>
        <w:pStyle w:val="BodyText"/>
        <w:jc w:val="left"/>
        <w:rPr>
          <w:i/>
        </w:rPr>
      </w:pPr>
    </w:p>
    <w:p w:rsidR="00406C16" w:rsidRDefault="00406C16">
      <w:pPr>
        <w:pStyle w:val="BodyText"/>
        <w:spacing w:before="171"/>
        <w:jc w:val="left"/>
        <w:rPr>
          <w:i/>
        </w:rPr>
      </w:pPr>
    </w:p>
    <w:p w:rsidR="00D57F12" w:rsidRPr="00D57F12" w:rsidRDefault="00D57F12" w:rsidP="00D57F12">
      <w:pPr>
        <w:spacing w:before="64" w:line="256" w:lineRule="auto"/>
        <w:ind w:left="8" w:right="5"/>
        <w:jc w:val="center"/>
        <w:outlineLvl w:val="0"/>
        <w:rPr>
          <w:rFonts w:ascii="Book Antiqua" w:hAnsi="Book Antiqua"/>
          <w:b/>
          <w:bCs/>
          <w:sz w:val="24"/>
          <w:szCs w:val="24"/>
        </w:rPr>
      </w:pPr>
      <w:bookmarkStart w:id="0" w:name="_Toc209213570"/>
      <w:bookmarkStart w:id="1" w:name="_Toc211417994"/>
      <w:bookmarkStart w:id="2" w:name="_Toc213265473"/>
      <w:r>
        <w:rPr>
          <w:rFonts w:ascii="Book Antiqua" w:hAnsi="Book Antiqua"/>
          <w:b/>
          <w:bCs/>
          <w:sz w:val="24"/>
          <w:szCs w:val="24"/>
        </w:rPr>
        <w:t>Dampak</w:t>
      </w:r>
      <w:r w:rsidRPr="00D57F12">
        <w:rPr>
          <w:rFonts w:ascii="Book Antiqua" w:hAnsi="Book Antiqua"/>
          <w:b/>
          <w:bCs/>
          <w:spacing w:val="-8"/>
          <w:sz w:val="24"/>
          <w:szCs w:val="24"/>
        </w:rPr>
        <w:t xml:space="preserve"> </w:t>
      </w:r>
      <w:r>
        <w:rPr>
          <w:rFonts w:ascii="Book Antiqua" w:hAnsi="Book Antiqua"/>
          <w:b/>
          <w:bCs/>
          <w:sz w:val="24"/>
          <w:szCs w:val="24"/>
        </w:rPr>
        <w:t>Perubahan</w:t>
      </w:r>
      <w:r w:rsidRPr="00D57F12">
        <w:rPr>
          <w:rFonts w:ascii="Book Antiqua" w:hAnsi="Book Antiqua"/>
          <w:b/>
          <w:bCs/>
          <w:spacing w:val="-6"/>
          <w:sz w:val="24"/>
          <w:szCs w:val="24"/>
        </w:rPr>
        <w:t xml:space="preserve"> </w:t>
      </w:r>
      <w:r>
        <w:rPr>
          <w:rFonts w:ascii="Book Antiqua" w:hAnsi="Book Antiqua"/>
          <w:b/>
          <w:bCs/>
          <w:sz w:val="24"/>
          <w:szCs w:val="24"/>
        </w:rPr>
        <w:t>Suhu</w:t>
      </w:r>
      <w:r w:rsidRPr="00D57F12">
        <w:rPr>
          <w:rFonts w:ascii="Book Antiqua" w:hAnsi="Book Antiqua"/>
          <w:b/>
          <w:bCs/>
          <w:spacing w:val="-7"/>
          <w:sz w:val="24"/>
          <w:szCs w:val="24"/>
        </w:rPr>
        <w:t xml:space="preserve"> </w:t>
      </w:r>
      <w:r>
        <w:rPr>
          <w:rFonts w:ascii="Book Antiqua" w:hAnsi="Book Antiqua"/>
          <w:b/>
          <w:bCs/>
          <w:sz w:val="24"/>
          <w:szCs w:val="24"/>
        </w:rPr>
        <w:t>Terhadap</w:t>
      </w:r>
      <w:r w:rsidRPr="00D57F12">
        <w:rPr>
          <w:rFonts w:ascii="Book Antiqua" w:hAnsi="Book Antiqua"/>
          <w:b/>
          <w:bCs/>
          <w:spacing w:val="-4"/>
          <w:sz w:val="24"/>
          <w:szCs w:val="24"/>
        </w:rPr>
        <w:t xml:space="preserve"> </w:t>
      </w:r>
      <w:r>
        <w:rPr>
          <w:rFonts w:ascii="Book Antiqua" w:hAnsi="Book Antiqua"/>
          <w:b/>
          <w:bCs/>
          <w:sz w:val="24"/>
          <w:szCs w:val="24"/>
        </w:rPr>
        <w:t>Kondisi</w:t>
      </w:r>
      <w:r w:rsidRPr="00D57F12">
        <w:rPr>
          <w:rFonts w:ascii="Book Antiqua" w:hAnsi="Book Antiqua"/>
          <w:b/>
          <w:bCs/>
          <w:spacing w:val="-3"/>
          <w:sz w:val="24"/>
          <w:szCs w:val="24"/>
        </w:rPr>
        <w:t xml:space="preserve"> </w:t>
      </w:r>
      <w:r>
        <w:rPr>
          <w:rFonts w:ascii="Book Antiqua" w:hAnsi="Book Antiqua"/>
          <w:b/>
          <w:bCs/>
          <w:sz w:val="24"/>
          <w:szCs w:val="24"/>
        </w:rPr>
        <w:t>Sosial</w:t>
      </w:r>
      <w:r w:rsidRPr="00D57F12">
        <w:rPr>
          <w:rFonts w:ascii="Book Antiqua" w:hAnsi="Book Antiqua"/>
          <w:b/>
          <w:bCs/>
          <w:spacing w:val="-3"/>
          <w:sz w:val="24"/>
          <w:szCs w:val="24"/>
        </w:rPr>
        <w:t xml:space="preserve"> </w:t>
      </w:r>
      <w:r>
        <w:rPr>
          <w:rFonts w:ascii="Book Antiqua" w:hAnsi="Book Antiqua"/>
          <w:b/>
          <w:bCs/>
          <w:sz w:val="24"/>
          <w:szCs w:val="24"/>
        </w:rPr>
        <w:t>Petani</w:t>
      </w:r>
      <w:r w:rsidRPr="00D57F12">
        <w:rPr>
          <w:rFonts w:ascii="Book Antiqua" w:hAnsi="Book Antiqua"/>
          <w:b/>
          <w:bCs/>
          <w:spacing w:val="-2"/>
          <w:sz w:val="24"/>
          <w:szCs w:val="24"/>
        </w:rPr>
        <w:t xml:space="preserve"> </w:t>
      </w:r>
      <w:r>
        <w:rPr>
          <w:rFonts w:ascii="Book Antiqua" w:hAnsi="Book Antiqua"/>
          <w:b/>
          <w:bCs/>
          <w:sz w:val="24"/>
          <w:szCs w:val="24"/>
        </w:rPr>
        <w:t>Di</w:t>
      </w:r>
      <w:r w:rsidRPr="00D57F12">
        <w:rPr>
          <w:rFonts w:ascii="Book Antiqua" w:hAnsi="Book Antiqua"/>
          <w:b/>
          <w:bCs/>
          <w:spacing w:val="-7"/>
          <w:sz w:val="24"/>
          <w:szCs w:val="24"/>
        </w:rPr>
        <w:t xml:space="preserve"> </w:t>
      </w:r>
      <w:r>
        <w:rPr>
          <w:rFonts w:ascii="Book Antiqua" w:hAnsi="Book Antiqua"/>
          <w:b/>
          <w:bCs/>
          <w:sz w:val="24"/>
          <w:szCs w:val="24"/>
        </w:rPr>
        <w:t>Desa Seketi Kecamatan Balongbendo Kabupaten</w:t>
      </w:r>
      <w:r w:rsidRPr="00D57F12">
        <w:rPr>
          <w:rFonts w:ascii="Book Antiqua" w:hAnsi="Book Antiqua"/>
          <w:b/>
          <w:bCs/>
          <w:sz w:val="24"/>
          <w:szCs w:val="24"/>
        </w:rPr>
        <w:t xml:space="preserve"> S</w:t>
      </w:r>
      <w:bookmarkEnd w:id="0"/>
      <w:bookmarkEnd w:id="1"/>
      <w:bookmarkEnd w:id="2"/>
      <w:r>
        <w:rPr>
          <w:rFonts w:ascii="Book Antiqua" w:hAnsi="Book Antiqua"/>
          <w:b/>
          <w:bCs/>
          <w:sz w:val="24"/>
          <w:szCs w:val="24"/>
        </w:rPr>
        <w:t>idoarjo</w:t>
      </w:r>
    </w:p>
    <w:p w:rsidR="00406C16" w:rsidRDefault="00D57F12">
      <w:pPr>
        <w:pStyle w:val="Heading2"/>
        <w:spacing w:before="198"/>
        <w:ind w:left="37" w:right="37" w:firstLine="0"/>
        <w:jc w:val="center"/>
      </w:pPr>
      <w:r>
        <w:t>Ammar Amjadi</w:t>
      </w:r>
    </w:p>
    <w:p w:rsidR="00406C16" w:rsidRDefault="00982F79">
      <w:pPr>
        <w:pStyle w:val="BodyText"/>
        <w:spacing w:before="1"/>
        <w:ind w:left="1169" w:right="1178"/>
        <w:jc w:val="center"/>
      </w:pPr>
      <w:r>
        <w:t>S1</w:t>
      </w:r>
      <w:r>
        <w:rPr>
          <w:spacing w:val="-4"/>
        </w:rPr>
        <w:t xml:space="preserve"> </w:t>
      </w:r>
      <w:r>
        <w:t>Pendidikan</w:t>
      </w:r>
      <w:r>
        <w:rPr>
          <w:spacing w:val="-4"/>
        </w:rPr>
        <w:t xml:space="preserve"> </w:t>
      </w:r>
      <w:r>
        <w:t>Geografi,</w:t>
      </w:r>
      <w:r>
        <w:rPr>
          <w:spacing w:val="-4"/>
        </w:rPr>
        <w:t xml:space="preserve"> </w:t>
      </w:r>
      <w:r>
        <w:t>Fakultas</w:t>
      </w:r>
      <w:r>
        <w:rPr>
          <w:spacing w:val="-5"/>
        </w:rPr>
        <w:t xml:space="preserve"> </w:t>
      </w:r>
      <w:r>
        <w:t>Ilmu</w:t>
      </w:r>
      <w:r>
        <w:rPr>
          <w:spacing w:val="-4"/>
        </w:rPr>
        <w:t xml:space="preserve"> </w:t>
      </w:r>
      <w:r>
        <w:t>Sosial</w:t>
      </w:r>
      <w:r>
        <w:rPr>
          <w:spacing w:val="-4"/>
        </w:rPr>
        <w:t xml:space="preserve"> </w:t>
      </w:r>
      <w:r>
        <w:t>dan</w:t>
      </w:r>
      <w:r>
        <w:rPr>
          <w:spacing w:val="-4"/>
        </w:rPr>
        <w:t xml:space="preserve"> </w:t>
      </w:r>
      <w:r>
        <w:t>Ilmu</w:t>
      </w:r>
      <w:r>
        <w:rPr>
          <w:spacing w:val="-4"/>
        </w:rPr>
        <w:t xml:space="preserve"> </w:t>
      </w:r>
      <w:r>
        <w:t>Politik,</w:t>
      </w:r>
      <w:r>
        <w:rPr>
          <w:spacing w:val="-4"/>
        </w:rPr>
        <w:t xml:space="preserve"> </w:t>
      </w:r>
      <w:r>
        <w:t>Universitas</w:t>
      </w:r>
      <w:r>
        <w:rPr>
          <w:spacing w:val="-5"/>
        </w:rPr>
        <w:t xml:space="preserve"> </w:t>
      </w:r>
      <w:r>
        <w:t>Negeri</w:t>
      </w:r>
      <w:r>
        <w:rPr>
          <w:spacing w:val="-5"/>
        </w:rPr>
        <w:t xml:space="preserve"> </w:t>
      </w:r>
      <w:r>
        <w:t xml:space="preserve">Surabaya Email: </w:t>
      </w:r>
      <w:hyperlink r:id="rId8" w:history="1">
        <w:r w:rsidR="00D57F12" w:rsidRPr="002D2D93">
          <w:rPr>
            <w:rStyle w:val="Hyperlink"/>
            <w:u w:color="0462C1"/>
          </w:rPr>
          <w:t>ammaramjadi.21014@mhs.unesa.ac.id</w:t>
        </w:r>
      </w:hyperlink>
    </w:p>
    <w:p w:rsidR="00406C16" w:rsidRDefault="00406C16">
      <w:pPr>
        <w:pStyle w:val="BodyText"/>
        <w:spacing w:before="114"/>
        <w:jc w:val="left"/>
      </w:pPr>
    </w:p>
    <w:p w:rsidR="00406C16" w:rsidRDefault="00D57F12">
      <w:pPr>
        <w:pStyle w:val="Heading2"/>
        <w:ind w:left="37" w:right="37" w:firstLine="0"/>
        <w:jc w:val="center"/>
      </w:pPr>
      <w:r w:rsidRPr="00D57F12">
        <w:t>Dr. Lidya Lestari Sitohang, M.Sc</w:t>
      </w:r>
    </w:p>
    <w:p w:rsidR="00406C16" w:rsidRDefault="00982F79">
      <w:pPr>
        <w:pStyle w:val="BodyText"/>
        <w:spacing w:before="34"/>
        <w:ind w:left="37" w:right="38"/>
        <w:jc w:val="center"/>
      </w:pPr>
      <w:r>
        <w:rPr>
          <w:noProof/>
          <w:lang w:val="en-ID" w:eastAsia="en-ID"/>
        </w:rPr>
        <w:drawing>
          <wp:anchor distT="0" distB="0" distL="0" distR="0" simplePos="0" relativeHeight="487383552" behindDoc="1" locked="0" layoutInCell="1" allowOverlap="1">
            <wp:simplePos x="0" y="0"/>
            <wp:positionH relativeFrom="page">
              <wp:posOffset>1589786</wp:posOffset>
            </wp:positionH>
            <wp:positionV relativeFrom="paragraph">
              <wp:posOffset>61645</wp:posOffset>
            </wp:positionV>
            <wp:extent cx="4381500" cy="51625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4381500" cy="5162550"/>
                    </a:xfrm>
                    <a:prstGeom prst="rect">
                      <a:avLst/>
                    </a:prstGeom>
                  </pic:spPr>
                </pic:pic>
              </a:graphicData>
            </a:graphic>
          </wp:anchor>
        </w:drawing>
      </w:r>
      <w:r>
        <w:t>Dosen</w:t>
      </w:r>
      <w:r>
        <w:rPr>
          <w:spacing w:val="-6"/>
        </w:rPr>
        <w:t xml:space="preserve"> </w:t>
      </w:r>
      <w:r>
        <w:t>Pembimbing</w:t>
      </w:r>
      <w:r>
        <w:rPr>
          <w:spacing w:val="-6"/>
        </w:rPr>
        <w:t xml:space="preserve"> </w:t>
      </w:r>
      <w:r>
        <w:rPr>
          <w:spacing w:val="-2"/>
        </w:rPr>
        <w:t>Mahasiswa</w:t>
      </w:r>
    </w:p>
    <w:p w:rsidR="00406C16" w:rsidRDefault="00406C16">
      <w:pPr>
        <w:pStyle w:val="BodyText"/>
        <w:spacing w:before="116"/>
        <w:jc w:val="left"/>
      </w:pPr>
    </w:p>
    <w:p w:rsidR="00406C16" w:rsidRDefault="00982F79">
      <w:pPr>
        <w:pStyle w:val="Heading2"/>
        <w:ind w:left="37" w:right="37" w:firstLine="0"/>
        <w:jc w:val="center"/>
      </w:pPr>
      <w:r>
        <w:rPr>
          <w:spacing w:val="-2"/>
        </w:rPr>
        <w:t>Abstrak</w:t>
      </w:r>
    </w:p>
    <w:p w:rsidR="00BF5C6E" w:rsidRDefault="00BF5C6E" w:rsidP="00BF5C6E">
      <w:pPr>
        <w:pStyle w:val="BodyText"/>
        <w:spacing w:before="40"/>
        <w:ind w:left="141" w:right="139"/>
      </w:pPr>
      <w:r>
        <w:t>P</w:t>
      </w:r>
      <w:r w:rsidRPr="00BF5C6E">
        <w:t>enelitian ini bertujuan untuk menganalisis dampak perubahan suhu terhadap kondisi sosial petani di Desa Seketi, Kecamatan Balongbendo, Kabupaten Sidoarjo. Lat</w:t>
      </w:r>
      <w:r>
        <w:t>ar belakang penelitian diangkat</w:t>
      </w:r>
      <w:r w:rsidRPr="00BF5C6E">
        <w:t xml:space="preserve"> dari fenomena perubahan iklim yang ditandai oleh fluktuasi suhu, pergeseran musim, dan ketidakpastian cuaca yang berpengaruh langsung terhadap aktivitas pertanian, terutama pada usaha tani padi yang menjadi sumber penghidupan utama masyarakat desa</w:t>
      </w:r>
      <w:r>
        <w:t>.</w:t>
      </w:r>
      <w:r w:rsidRPr="00BF5C6E">
        <w:t xml:space="preserve"> Penelitian ini menggunakan metode kualitatif dengan pendekatan deskriptif. Data diperoleh melalui wawancara mendalam, observasi lapangan, dan dokumentasi, dengan informan yang dipilih menggunakan teknik purposive dan snowball sampling.</w:t>
      </w:r>
      <w:r>
        <w:t xml:space="preserve"> </w:t>
      </w:r>
      <w:r w:rsidRPr="00BF5C6E">
        <w:t>Hasil penelitian menunjukkan bahwa perubahan suhu berdampak signif</w:t>
      </w:r>
      <w:r>
        <w:t>ikan pada aspek sosial</w:t>
      </w:r>
      <w:r w:rsidRPr="00BF5C6E">
        <w:t xml:space="preserve"> petani. Dampak sosial terlihat dari menurunnya intensitas gotong royong dan perubahan pola interaksi antarpetani. Dampak ekonomi meliputi penurunan produktivitas padi, ketidakpastian pendapatan, serta meningkatnya biaya produksi yang harus ditanggung petani. Sementara itu, dampak kesehatan meliputi cepat lelah, masuk angin, dan penurunan stamina akibat paparan suhu ekstrem saat bekerja di lahan</w:t>
      </w:r>
      <w:r>
        <w:t>.</w:t>
      </w:r>
      <w:r w:rsidRPr="00BF5C6E">
        <w:t xml:space="preserve"> Untuk menghadapi kondisi tersebut, petani menerapkan strategi adaptasi sederhana seperti mengubah pola tanam, menunda waktu tanam, memilih varietas padi PB 42 yang dianggap lebih tahan terhadap perubahan suhu, serta meningkatkan penggunaan pupuk. Namun, strategi adaptasi tersebut masih terbatas pada pengetahuan lokal dan belum sepenuhnya berbasis pemahaman ilmiah maupun dukungan teknologi pertanian modern</w:t>
      </w:r>
      <w:r>
        <w:t xml:space="preserve">. </w:t>
      </w:r>
      <w:r w:rsidRPr="00BF5C6E">
        <w:t>Penelitian ini menyimpulkan bahwa perubahan suhu tidak hanya berdampak pada produktivitas pertanian, tetapi juga memengar</w:t>
      </w:r>
      <w:r w:rsidR="00C71800">
        <w:t>uhi kesejahteraan sosial</w:t>
      </w:r>
      <w:r w:rsidRPr="00BF5C6E">
        <w:t xml:space="preserve"> petani secara menyeluruh. Oleh karena itu, diperlukan dukungan pemerintah dan lembaga terkait melalui penyuluhan, pendampingan teknologi adaptif, serta kebijakan perlindungan sosial guna memperkuat ketahanan petani dalam menghadapi perubahan iklim</w:t>
      </w:r>
      <w:r>
        <w:t>.</w:t>
      </w:r>
    </w:p>
    <w:p w:rsidR="00406C16" w:rsidRDefault="00982F79" w:rsidP="00BF5C6E">
      <w:pPr>
        <w:pStyle w:val="BodyText"/>
        <w:spacing w:before="40"/>
        <w:ind w:left="141" w:right="139"/>
      </w:pPr>
      <w:r w:rsidRPr="00BF5C6E">
        <w:rPr>
          <w:b/>
        </w:rPr>
        <w:t>Kata</w:t>
      </w:r>
      <w:r w:rsidRPr="00BF5C6E">
        <w:rPr>
          <w:b/>
          <w:spacing w:val="-7"/>
        </w:rPr>
        <w:t xml:space="preserve"> </w:t>
      </w:r>
      <w:r w:rsidRPr="00BF5C6E">
        <w:rPr>
          <w:b/>
        </w:rPr>
        <w:t>kunci:</w:t>
      </w:r>
      <w:r>
        <w:rPr>
          <w:spacing w:val="-5"/>
        </w:rPr>
        <w:t xml:space="preserve"> </w:t>
      </w:r>
      <w:r w:rsidR="00BF5C6E" w:rsidRPr="00BF5C6E">
        <w:t>perubahan suhu, kon</w:t>
      </w:r>
      <w:r w:rsidR="008C7810">
        <w:t>disi sosial, petani, adaptasi, d</w:t>
      </w:r>
      <w:r w:rsidR="00BF5C6E" w:rsidRPr="00BF5C6E">
        <w:t>esa Seketi.</w:t>
      </w:r>
    </w:p>
    <w:p w:rsidR="00406C16" w:rsidRDefault="00406C16">
      <w:pPr>
        <w:pStyle w:val="BodyText"/>
        <w:spacing w:before="80"/>
        <w:jc w:val="left"/>
        <w:rPr>
          <w:b/>
        </w:rPr>
      </w:pPr>
    </w:p>
    <w:p w:rsidR="00406C16" w:rsidRDefault="00982F79">
      <w:pPr>
        <w:ind w:left="37" w:right="37"/>
        <w:jc w:val="center"/>
        <w:rPr>
          <w:b/>
          <w:i/>
          <w:sz w:val="20"/>
        </w:rPr>
      </w:pPr>
      <w:r>
        <w:rPr>
          <w:b/>
          <w:i/>
          <w:spacing w:val="-2"/>
          <w:sz w:val="20"/>
        </w:rPr>
        <w:t>Abstract</w:t>
      </w:r>
    </w:p>
    <w:p w:rsidR="008C7810" w:rsidRDefault="008C7810" w:rsidP="008C7810">
      <w:pPr>
        <w:spacing w:before="198"/>
        <w:ind w:left="141" w:right="137"/>
        <w:jc w:val="both"/>
        <w:rPr>
          <w:i/>
          <w:sz w:val="20"/>
        </w:rPr>
      </w:pPr>
      <w:r w:rsidRPr="008C7810">
        <w:rPr>
          <w:i/>
          <w:sz w:val="20"/>
        </w:rPr>
        <w:t>This study aims to analyze the impact of temperature changes on the social conditions of farmers in Seketi Village, Balongbendo District, Sidoarjo Regency. The background of the study arises from the phenomenon of climate change, characterized by temperature fluctuations, seasonal shifts, and weather uncertainties that directly affect agricultural activities, especially rice farming, which is the main source of livelihood for the village community. This study uses a qualitative method with a descriptive approach. Data were obtained through in-depth interviews, field observations, and documentation, with informants selected using purposive and snowball sampling techniques. The results of the study indicate that temperature changes have a significant impact on the social aspects of farmers.</w:t>
      </w:r>
      <w:r w:rsidRPr="008C7810">
        <w:t xml:space="preserve"> </w:t>
      </w:r>
      <w:r w:rsidRPr="008C7810">
        <w:rPr>
          <w:i/>
          <w:sz w:val="20"/>
        </w:rPr>
        <w:t xml:space="preserve">The social impact is seen in the declining intensity of mutual cooperation and changes in interaction patterns among farmers. The economic impact includes a decrease in rice productivity, income uncertainty, and increasing production costs that farmers must bear. Meanwhile, the health impacts include fatigue, catching colds, and decreased stamina due to exposure to extreme temperatures while working in the fields. To cope with these conditions, farmers implement simple adaptation strategies such as changing planting patterns, delaying planting times, selecting the PB 42 rice variety, which is considered more resistant to temperature changes, and increasing the use of fertilizer. However, these adaptation strategies are still limited to local knowledge and have not been fully based on scientific understanding or modern </w:t>
      </w:r>
      <w:r>
        <w:rPr>
          <w:i/>
          <w:sz w:val="20"/>
        </w:rPr>
        <w:t xml:space="preserve">agricultural technology support. </w:t>
      </w:r>
      <w:r w:rsidRPr="008C7810">
        <w:rPr>
          <w:i/>
          <w:sz w:val="20"/>
        </w:rPr>
        <w:t>This study concludes that temperature changes not only affect agricultural productivity but also impact the overall social welfare of farmers. Therefore, government support and relevant institutions are needed through extension services, assistance with adaptive technology, and social protection policies to strengthen farmers' resilience in facing climate change.</w:t>
      </w:r>
    </w:p>
    <w:p w:rsidR="00406C16" w:rsidRPr="008C7810" w:rsidRDefault="00982F79" w:rsidP="008C7810">
      <w:pPr>
        <w:spacing w:before="198"/>
        <w:ind w:left="141" w:right="137"/>
        <w:jc w:val="both"/>
        <w:rPr>
          <w:i/>
          <w:sz w:val="20"/>
        </w:rPr>
      </w:pPr>
      <w:r>
        <w:rPr>
          <w:b/>
          <w:i/>
          <w:sz w:val="20"/>
        </w:rPr>
        <w:t>Keywords:</w:t>
      </w:r>
      <w:r>
        <w:rPr>
          <w:b/>
          <w:i/>
          <w:spacing w:val="-6"/>
          <w:sz w:val="20"/>
        </w:rPr>
        <w:t xml:space="preserve"> </w:t>
      </w:r>
      <w:r w:rsidR="008C7810" w:rsidRPr="008C7810">
        <w:rPr>
          <w:b/>
          <w:i/>
          <w:sz w:val="20"/>
        </w:rPr>
        <w:t>temperature changes, social conditions, farmers, adaptation, Seketi village.</w:t>
      </w:r>
    </w:p>
    <w:p w:rsidR="00406C16" w:rsidRDefault="00406C16">
      <w:pPr>
        <w:pStyle w:val="BodyText"/>
        <w:jc w:val="left"/>
        <w:rPr>
          <w:b/>
          <w:i/>
        </w:rPr>
        <w:sectPr w:rsidR="00406C16">
          <w:footerReference w:type="default" r:id="rId10"/>
          <w:type w:val="continuous"/>
          <w:pgSz w:w="11910" w:h="16840"/>
          <w:pgMar w:top="620" w:right="850" w:bottom="1140" w:left="850" w:header="0" w:footer="959" w:gutter="0"/>
          <w:pgNumType w:start="1"/>
          <w:cols w:space="720"/>
        </w:sectPr>
      </w:pPr>
    </w:p>
    <w:p w:rsidR="00406C16" w:rsidRDefault="00982F79">
      <w:pPr>
        <w:pStyle w:val="Heading1"/>
        <w:spacing w:before="91"/>
      </w:pPr>
      <w:r>
        <w:rPr>
          <w:spacing w:val="-2"/>
        </w:rPr>
        <w:lastRenderedPageBreak/>
        <w:t>PENDAHULUAN</w:t>
      </w:r>
    </w:p>
    <w:p w:rsidR="002F3BB3" w:rsidRDefault="002F3BB3" w:rsidP="004F1333">
      <w:pPr>
        <w:pStyle w:val="BodyText"/>
        <w:spacing w:line="276" w:lineRule="auto"/>
        <w:ind w:left="282" w:right="40" w:firstLine="283"/>
      </w:pPr>
      <w:r w:rsidRPr="002F3BB3">
        <w:t>Perubahan iklim global telah menjadi salah satu tantangan terbesar bagi sektor pertanian di banyak negara, termasuk Indonesia. Fenomena peningkatan suhu rata-rata, perubahan pola curah hujan, serta semakin seringnya terjadi cuaca ekstrem memberikan pengaruh signifikan terhadap kelangsungan sistem pertanian yang selama ini menjadi sumber mata pencaharian utama b</w:t>
      </w:r>
      <w:r w:rsidR="004F1333">
        <w:t xml:space="preserve">agi masyarakat pedesaan. Sektor </w:t>
      </w:r>
      <w:r w:rsidRPr="002F3BB3">
        <w:t>pertanian Indonesia, yang masih sangat bergantung pada kondisi alam, berada pada posisi paling rentan terhadap dampak perubahan iklim karena perubahan suhu dan cuaca dapat memengaruhi seluruh tahapan produksi, mulai dari proses penanaman hingga panen. Dalam konteks ini, petani di berbagai daerah harus berhadapan dengan risiko ekologis dan sosial yang semakin meningkat seiring dengan perubahan kondisi iklim tersebut</w:t>
      </w:r>
      <w:r w:rsidR="004F1333">
        <w:t xml:space="preserve"> </w:t>
      </w:r>
      <w:r w:rsidR="004B5E83">
        <w:fldChar w:fldCharType="begin" w:fldLock="1"/>
      </w:r>
      <w:r w:rsidR="00E1686D">
        <w:instrText>ADDIN CSL_CITATION {"citationItems":[{"id":"ITEM-1","itemData":{"author":[{"dropping-particle":"","family":"Salsabila","given":"","non-dropping-particle":"","parse-names":false,"suffix":""},{"dropping-particle":"","family":"Rohmah","given":"","non-dropping-particle":"","parse-names":false,"suffix":""},{"dropping-particle":"","family":"Arisandi","given":"","non-dropping-particle":"","parse-names":false,"suffix":""}],"container-title":"sahmiyya","id":"ITEM-1","issued":{"date-parts":[["2024"]]},"title":"Dampak Perubahan Iklim Terhadap Usahatani dan Keberlanjutan Pangan di Desa Reban Kecamatan Reban Kabupaten Batang","type":"article-journal"},"uris":["http://www.mendeley.com/documents/?uuid=bfd3a8fb-4c8d-3a4b-8486-ce73c99b9c60"]}],"mendeley":{"formattedCitation":"(Salsabila et al., 2024)","plainTextFormattedCitation":"(Salsabila et al., 2024)","previouslyFormattedCitation":"(Salsabila et al., 2024)"},"properties":{"noteIndex":0},"schema":"https://github.com/citation-style-language/schema/raw/master/csl-citation.json"}</w:instrText>
      </w:r>
      <w:r w:rsidR="004B5E83">
        <w:fldChar w:fldCharType="separate"/>
      </w:r>
      <w:r w:rsidR="004B5E83" w:rsidRPr="004B5E83">
        <w:rPr>
          <w:noProof/>
        </w:rPr>
        <w:t>(Salsabila et al., 2024)</w:t>
      </w:r>
      <w:r w:rsidR="004B5E83">
        <w:fldChar w:fldCharType="end"/>
      </w:r>
      <w:r w:rsidR="00E1686D">
        <w:t>.</w:t>
      </w:r>
    </w:p>
    <w:p w:rsidR="002F3BB3" w:rsidRDefault="002F3BB3" w:rsidP="00935CBF">
      <w:pPr>
        <w:pStyle w:val="BodyText"/>
        <w:spacing w:line="276" w:lineRule="auto"/>
        <w:ind w:left="282" w:right="43" w:firstLine="283"/>
        <w:rPr>
          <w:noProof/>
          <w:lang w:val="en-ID" w:eastAsia="en-ID"/>
        </w:rPr>
      </w:pPr>
      <w:r w:rsidRPr="002F3BB3">
        <w:rPr>
          <w:noProof/>
          <w:lang w:val="en-ID" w:eastAsia="en-ID"/>
        </w:rPr>
        <w:t>Peningkatan suhu global telah mengakibatkan perubahan fisiologis pada tanaman, khususnya padi sebagai komoditas pangan utama. Suhu ekstrem dapat mengganggu proses fotosintesis, merusak struktur akar, serta menghambat penyerapan air dan nutrisi, sehingga pertumbuhan tanaman menjadi tidak optimal. Selain itu, peningkatan suhu dan kelembapan yang tidak stabil menciptakan kondisi yang lebih ideal bagi perkembangan hama serta penyakit tanaman. Organisme pengganggu tanaman berkembang lebih cepat pada kondisi hangat dan lembap, sehingga meningkatkan risiko kerusakan tanaman dan memperbesar potensi gagal panen. Kondisi ini diperparah oleh perubahan pola curah hujan yang membuat petani kesulitan menentukan waktu tanam karena musim tidak lagi berjalan seperti pola tahunan yang biasa mereka gunakan sebagai pedoman. Dalam jangka panjang, petani menghadapi tekanan yang semakin besar untuk menyesuaikan pola tanam dan strategi pengelolaan lahan agar tetap dapat bertahan di teng</w:t>
      </w:r>
      <w:r w:rsidR="00E1686D">
        <w:rPr>
          <w:noProof/>
          <w:lang w:val="en-ID" w:eastAsia="en-ID"/>
        </w:rPr>
        <w:t>ah ketidakpastian iklim</w:t>
      </w:r>
      <w:r w:rsidR="00020617">
        <w:rPr>
          <w:noProof/>
          <w:lang w:val="en-ID" w:eastAsia="en-ID"/>
        </w:rPr>
        <w:t xml:space="preserve"> </w:t>
      </w:r>
      <w:r w:rsidR="00E1686D">
        <w:rPr>
          <w:noProof/>
          <w:lang w:val="en-ID" w:eastAsia="en-ID"/>
        </w:rPr>
        <w:fldChar w:fldCharType="begin" w:fldLock="1"/>
      </w:r>
      <w:r w:rsidR="001363DE">
        <w:rPr>
          <w:noProof/>
          <w:lang w:val="en-ID" w:eastAsia="en-ID"/>
        </w:rPr>
        <w:instrText>ADDIN CSL_CITATION {"citationItems":[{"id":"ITEM-1","itemData":{"DOI":"10.31004/joe.v6i4.6330","ISSN":"2655-1365","abstract":"Climate change due to global warming is inevitable and will have a broad impact on many aspects of life. Changes in rainfall patterns, increased frequency of extreme weather events, and rising temperatures and sea levels are serious impacts of climate change that affect the agricultural sector. For Indonesia, the threat of climate change has serious implications for the achievement of the Sustainable Development Goals. In Indonesia, changes in rainfall due to climate change disrupt water supply to various sectors, including agriculture. This is evident from the fact that the area of land that was previously suitable for rice cultivation decreased by 20% between 1990 and 2009. Changes in rainfall patterns that result in the transition of the dry season and rainy season make current rice cultivation patterns no longer suitable as they used to be.","author":[{"dropping-particle":"","family":"Sinaga putri","given":"","non-dropping-particle":"","parse-names":false,"suffix":""},{"dropping-particle":"","family":"Sipayung","given":"Angelina","non-dropping-particle":"","parse-names":false,"suffix":""},{"dropping-particle":"","family":"Fauziah","given":"Arma","non-dropping-particle":"","parse-names":false,"suffix":""},{"dropping-particle":"","family":"Simanjuntak","given":"Putri","non-dropping-particle":"","parse-names":false,"suffix":""},{"dropping-particle":"","family":"Sidauruk","given":"Tumiar","non-dropping-particle":"","parse-names":false,"suffix":""}],"container-title":"Journal on Education","id":"ITEM-1","issue":"4","issued":{"date-parts":[["2024"]]},"page":"22097-22103","title":"Dampak Perubahan Iklim terhadap Penurunan Pendapatan Petani","type":"article-journal","volume":"6"},"uris":["http://www.mendeley.com/documents/?uuid=1ea8aac4-aea5-4cbf-a84d-8e6428473ca1"]}],"mendeley":{"formattedCitation":"(Sinaga putri et al., 2024)","manualFormatting":"(Sinaga et al., 2024)","plainTextFormattedCitation":"(Sinaga putri et al., 2024)","previouslyFormattedCitation":"(Sinaga putri et al., 2024)"},"properties":{"noteIndex":0},"schema":"https://github.com/citation-style-language/schema/raw/master/csl-citation.json"}</w:instrText>
      </w:r>
      <w:r w:rsidR="00E1686D">
        <w:rPr>
          <w:noProof/>
          <w:lang w:val="en-ID" w:eastAsia="en-ID"/>
        </w:rPr>
        <w:fldChar w:fldCharType="separate"/>
      </w:r>
      <w:r w:rsidR="001363DE">
        <w:rPr>
          <w:noProof/>
          <w:lang w:val="en-ID" w:eastAsia="en-ID"/>
        </w:rPr>
        <w:t>(Sinaga</w:t>
      </w:r>
      <w:r w:rsidR="00E1686D" w:rsidRPr="00E1686D">
        <w:rPr>
          <w:noProof/>
          <w:lang w:val="en-ID" w:eastAsia="en-ID"/>
        </w:rPr>
        <w:t xml:space="preserve"> et al., 2024)</w:t>
      </w:r>
      <w:r w:rsidR="00E1686D">
        <w:rPr>
          <w:noProof/>
          <w:lang w:val="en-ID" w:eastAsia="en-ID"/>
        </w:rPr>
        <w:fldChar w:fldCharType="end"/>
      </w:r>
      <w:r w:rsidR="00E1686D">
        <w:rPr>
          <w:noProof/>
          <w:lang w:val="en-ID" w:eastAsia="en-ID"/>
        </w:rPr>
        <w:t>.</w:t>
      </w:r>
    </w:p>
    <w:p w:rsidR="002F3BB3" w:rsidRDefault="002F3BB3" w:rsidP="00935CBF">
      <w:pPr>
        <w:pStyle w:val="BodyText"/>
        <w:spacing w:line="276" w:lineRule="auto"/>
        <w:ind w:left="282" w:right="43" w:firstLine="283"/>
      </w:pPr>
      <w:r w:rsidRPr="002F3BB3">
        <w:t>Di Indonesia, dampak perubahan suhu dan iklim sangat terasa pada wilayah pertanian yang mengandalkan pola musim tradisional. Ketidakstabilan iklim menyebabkan pergeseran musim yang sulit diprediksi, sehingga petani harus menghadapi risiko yang lebih tinggi dalam menentukan masa tanam. Peningkatan suhu rata-rata menyebabkan pertumbuhan padi menjadi tidak ideal karena tanaman padi memiliki suhu optimum antara 24°C hingga 29°C. Ketika suhu berada di luar kisaran tersebut, kegiatan fisiologis tanaman terganggu, sehingga menurunkan kualitas dan kuantitas hasil panen. Dalam beberapa kasus, hasil panen tidak hanya menurun, tetapi juga mengalami kerusakan berat akibat tekanan lingkungan yang semakin tinggi</w:t>
      </w:r>
      <w:r w:rsidR="00020617">
        <w:t xml:space="preserve"> </w:t>
      </w:r>
      <w:r w:rsidR="00E1686D">
        <w:fldChar w:fldCharType="begin" w:fldLock="1"/>
      </w:r>
      <w:r w:rsidR="00E1686D">
        <w:instrText>ADDIN CSL_CITATION {"citationItems":[{"id":"ITEM-1","itemData":{"URL":"https://umsida.ac.id/kemarau-panjang-dan-5-penyebab-kekeringan/","accessed":{"date-parts":[["2025","1","15"]]},"author":[{"dropping-particle":"","family":"Romadhona","given":"","non-dropping-particle":"","parse-names":false,"suffix":""}],"container-title":"umsida","id":"ITEM-1","issued":{"date-parts":[["2024"]]},"title":"Buntut Kemarau Panjang, Pakar Umsida Jelaskan Dampaknya Terhadap Pertanian","type":"webpage"},"uris":["http://www.mendeley.com/documents/?uuid=78311191-a59b-4c94-ab64-511a8629c2c8"]}],"mendeley":{"formattedCitation":"(Romadhona, 2024)","plainTextFormattedCitation":"(Romadhona, 2024)","previouslyFormattedCitation":"(Romadhona, 2024)"},"properties":{"noteIndex":0},"schema":"https://github.com/citation-style-language/schema/raw/master/csl-citation.json"}</w:instrText>
      </w:r>
      <w:r w:rsidR="00E1686D">
        <w:fldChar w:fldCharType="separate"/>
      </w:r>
      <w:r w:rsidR="00E1686D" w:rsidRPr="00E1686D">
        <w:rPr>
          <w:noProof/>
        </w:rPr>
        <w:t>(Romadhona, 2024)</w:t>
      </w:r>
      <w:r w:rsidR="00E1686D">
        <w:fldChar w:fldCharType="end"/>
      </w:r>
      <w:r w:rsidR="00E1686D">
        <w:t>.</w:t>
      </w:r>
    </w:p>
    <w:p w:rsidR="002F3BB3" w:rsidRDefault="00ED4865" w:rsidP="00935CBF">
      <w:pPr>
        <w:pStyle w:val="BodyText"/>
        <w:spacing w:line="276" w:lineRule="auto"/>
        <w:ind w:left="282" w:right="43" w:firstLine="283"/>
      </w:pPr>
      <w:r>
        <w:t>D</w:t>
      </w:r>
      <w:r w:rsidR="002F3BB3" w:rsidRPr="002F3BB3">
        <w:t>esa Seketi yang terletak di Kecamatan Balongbendo Kabupaten Sidoarjo merupakan wilayah pertanian yang mengalami dampak nyata dari perubahan suhu tersebut. Sebagai desa yang sebagian besar penduduknya bekerja sebagai petani dan bergantung pada komoditas padi, perubahan suhu dan pola cuaca ekstrem menjadi tantangan besar yang memengaruhi keberlangsungan usaha tani. Perubahan kondisi iklim di Desa Seketi ditandai oleh perubahan curah hujan yang tidak stabil, kenaikan suhu rata-rata, serta frekuensi kejadian cuaca ekstrem yang semakin meningkat. Kondisi ini menyebabkan petani kesulitan dalam menentukan masa tanam dan masa panen, karena kalender musim tradisional tidak lagi relevan dengan kondisi lapangan. Dampak tersebut terlihat pada penurunan kualitas dan kuantitas hasil panen, peningkatan biaya produksi karena harus menghadapi serangan hama, dan ketidakpastian ekonomi bagi keluarga petani</w:t>
      </w:r>
      <w:r w:rsidR="00E1686D">
        <w:fldChar w:fldCharType="begin" w:fldLock="1"/>
      </w:r>
      <w:r w:rsidR="00020617">
        <w:instrText>ADDIN CSL_CITATION {"citationItems":[{"id":"ITEM-1","itemData":{"DOI":"10.30742/jisa23220233476","ISSN":"14121816","abstract":"The phenomenon of greenhouse gases causes the impact of climate change which results in an increase in the earth's temperature. This research was conducted with the aim of knowing whether there are indications of climate change that is occurring, the amount of contribution of greenhouse gas emissions in the agricultural sector, the impact of climate change on the agricultural sector, to the efforts needed to deal with climate change in the agricultural sector using secondary data with qualitative research through literature review approach. The existence of indications of climate change is something that is common for farmers which is an obstacle in the agricultural sector. Climate change cannot be eliminated, but can be minimized by taking steps to anticipate and adapt to climate change. Most of the gas comes from microbial decomposition, burning of plant litter and soil organic matter. Climate change not only causes global warming and sea level rise, but also threatens food security because it can have a negative impact on the agricultural sector, especially crop loss. These adaptation activities include developing and accelerating the adoption of agricultural technologies that are more productive and more adaptive to climate change.Keywords : Climate Change, Agricultural, Impact, Greenhouse Gases, Farmers. ","author":[{"dropping-particle":"","family":"Rozci","given":"Fatchur","non-dropping-particle":"","parse-names":false,"suffix":""}],"container-title":"Jurnal Ilmiah Sosio Agribis","id":"ITEM-1","issue":"2","issued":{"date-parts":[["2024"]]},"page":"108","title":"Dampak Perubahan Iklim Terhadap Sektor Pertanian Padi","type":"article-journal","volume":"23"},"uris":["http://www.mendeley.com/documents/?uuid=89d9f825-2f9a-43a3-8450-0ba3b486d675"]}],"mendeley":{"formattedCitation":"(Rozci, 2024)","plainTextFormattedCitation":"(Rozci, 2024)","previouslyFormattedCitation":"(Rozci, 2024)"},"properties":{"noteIndex":0},"schema":"https://github.com/citation-style-language/schema/raw/master/csl-citation.json"}</w:instrText>
      </w:r>
      <w:r w:rsidR="00E1686D">
        <w:fldChar w:fldCharType="separate"/>
      </w:r>
      <w:r w:rsidR="00E1686D" w:rsidRPr="00E1686D">
        <w:rPr>
          <w:noProof/>
        </w:rPr>
        <w:t>(Rozci, 2024)</w:t>
      </w:r>
      <w:r w:rsidR="00E1686D">
        <w:fldChar w:fldCharType="end"/>
      </w:r>
      <w:r w:rsidR="00E1686D">
        <w:t>.</w:t>
      </w:r>
    </w:p>
    <w:p w:rsidR="00ED4865" w:rsidRDefault="00ED4865" w:rsidP="007F4BD9">
      <w:pPr>
        <w:pStyle w:val="BodyText"/>
        <w:spacing w:line="276" w:lineRule="auto"/>
        <w:ind w:left="282" w:right="43" w:firstLine="283"/>
      </w:pPr>
      <w:r w:rsidRPr="00ED4865">
        <w:t>Berdasarkan data dari Badan Pusat Statistik (BPS) Balongbendo, hasil produksi padi di wilayah tersebut dalam rentang waktu sepuluh tahun terakhir menunjukkan ketidakstabilan yang signifikan. Produksi tertinggi tercatat pada tahun 2018 mencapai 1.496 ton, yang diperkirakan terjadi karena kondisi iklim lebih mendukung dan sarana produksi tersedia dengan baik. Sebaliknya, produksi terendah terjadi antara tahun 2015 hingga 2017 dengan hasil hanya 786 ton, yang berkaitan erat dengan gangguan iklim seperti kekeringan berkepanjangan, banjir, serta peningkatan serangan hama akibat kondisi cuaca yang ekstrem. Ketidakstabilan ini menunjukkan bahwa sistem pertanian di wilayah Balongbendo sangat rentan terhadap perubahan iklim dan fluktuasi suhu lingkungan</w:t>
      </w:r>
      <w:r w:rsidR="007F4BD9">
        <w:t xml:space="preserve"> </w:t>
      </w:r>
      <w:r w:rsidR="00020617">
        <w:fldChar w:fldCharType="begin" w:fldLock="1"/>
      </w:r>
      <w:r w:rsidR="00020617">
        <w:instrText>ADDIN CSL_CITATION {"citationItems":[{"id":"ITEM-1","itemData":{"author":[{"dropping-particle":"","family":"Badan Pusat Statistik","given":"","non-dropping-particle":"","parse-names":false,"suffix":""}],"id":"ITEM-1","issued":{"date-parts":[["2019"]]},"title":"KECAMATAN BALONGBENDO DALAM ANGKA 2019","type":"article-journal"},"uris":["http://www.mendeley.com/documents/?uuid=d3ae08a5-3af2-445b-8402-460c17a44d19"]}],"mendeley":{"formattedCitation":"(Badan Pusat Statistik, 2019)","plainTextFormattedCitation":"(Badan Pusat Statistik, 2019)","previouslyFormattedCitation":"(Badan Pusat Statistik, 2019)"},"properties":{"noteIndex":0},"schema":"https://github.com/citation-style-language/schema/raw/master/csl-citation.json"}</w:instrText>
      </w:r>
      <w:r w:rsidR="00020617">
        <w:fldChar w:fldCharType="separate"/>
      </w:r>
      <w:r w:rsidR="00020617" w:rsidRPr="00020617">
        <w:rPr>
          <w:noProof/>
        </w:rPr>
        <w:t>(Badan Pusat Statistik, 2019)</w:t>
      </w:r>
      <w:r w:rsidR="00020617">
        <w:fldChar w:fldCharType="end"/>
      </w:r>
      <w:r w:rsidR="00020617">
        <w:t>.</w:t>
      </w:r>
    </w:p>
    <w:p w:rsidR="00ED4865" w:rsidRDefault="00ED4865">
      <w:pPr>
        <w:pStyle w:val="BodyText"/>
        <w:spacing w:line="276" w:lineRule="auto"/>
        <w:ind w:left="282" w:right="277" w:firstLine="283"/>
      </w:pPr>
      <w:r w:rsidRPr="00ED4865">
        <w:t>Upaya adaptasi sudah mulai dilakukan oleh masyarakat Desa Seketi, baik melalui program ketahanan pangan maupun kerja sama lintas sektor. Salah satu bentuk dukungan ditunjukkan melalui peninjauan lahan pertanian oleh aparat terkait pada November 2024 yang bertujuan memastikan keamanan serta keberlanjutan pengelolaan lahan. Namun demikian, berbagai tantangan masih terus muncul, terutama karena perubahan suhu yang tidak menentu dan sulit diprediksi. Keterbatasan akses petani terhadap teknologi pertanian modern, informasi iklim, dan sarana produksi juga menjadi hambatan dalam menerapkan strategi adaptasi yang efektif</w:t>
      </w:r>
      <w:r w:rsidR="007F4BD9">
        <w:t xml:space="preserve"> </w:t>
      </w:r>
      <w:r w:rsidR="00020617">
        <w:fldChar w:fldCharType="begin" w:fldLock="1"/>
      </w:r>
      <w:r w:rsidR="00FE2E55">
        <w:instrText>ADDIN CSL_CITATION {"citationItems":[{"id":"ITEM-1","itemData":{"URL":"https://umsida.ac.id/kemarau-panjang-dan-5-penyebab-kekeringan/","accessed":{"date-parts":[["2025","1","15"]]},"author":[{"dropping-particle":"","family":"Romadhona","given":"","non-dropping-particle":"","parse-names":false,"suffix":""}],"container-title":"umsida","id":"ITEM-1","issued":{"date-parts":[["2024"]]},"title":"Buntut Kemarau Panjang, Pakar Umsida Jelaskan Dampaknya Terhadap Pertanian","type":"webpage"},"uris":["http://www.mendeley.com/documents/?uuid=78311191-a59b-4c94-ab64-511a8629c2c8"]}],"mendeley":{"formattedCitation":"(Romadhona, 2024)","plainTextFormattedCitation":"(Romadhona, 2024)","previouslyFormattedCitation":"(Romadhona, 2024)"},"properties":{"noteIndex":0},"schema":"https://github.com/citation-style-language/schema/raw/master/csl-citation.json"}</w:instrText>
      </w:r>
      <w:r w:rsidR="00020617">
        <w:fldChar w:fldCharType="separate"/>
      </w:r>
      <w:r w:rsidR="00020617" w:rsidRPr="00020617">
        <w:rPr>
          <w:noProof/>
        </w:rPr>
        <w:t>(Romadhona, 2024)</w:t>
      </w:r>
      <w:r w:rsidR="00020617">
        <w:fldChar w:fldCharType="end"/>
      </w:r>
      <w:r w:rsidRPr="00ED4865">
        <w:t>. Oleh karena itu, diperlukan kajian yang komprehensif untuk memahami dampak perubahan suhu terhadap kondisi sosial petani di Desa Seketi serta strategi adaptasi yang telah dan dapat diterapkan dalam menghadapi perubahan iklim</w:t>
      </w:r>
      <w:r w:rsidR="007F4BD9">
        <w:t>.</w:t>
      </w:r>
    </w:p>
    <w:p w:rsidR="00ED4865" w:rsidRDefault="00ED4865" w:rsidP="00BC47FD">
      <w:pPr>
        <w:pStyle w:val="BodyText"/>
        <w:spacing w:line="276" w:lineRule="auto"/>
        <w:ind w:left="282" w:right="277" w:firstLine="283"/>
      </w:pPr>
      <w:r w:rsidRPr="00ED4865">
        <w:t xml:space="preserve">Berdasarkan latar belakang tersebut, penelitian ini dilakukan untuk mengkaji lebih dalam mengenai dampak perubahan suhu terhadap kondisi sosial petani </w:t>
      </w:r>
      <w:r w:rsidRPr="00ED4865">
        <w:lastRenderedPageBreak/>
        <w:t xml:space="preserve">di Desa Seketi Kecamatan Balongbendo Kabupaten </w:t>
      </w:r>
      <w:r w:rsidR="00C720EE">
        <w:rPr>
          <w:noProof/>
          <w:lang w:val="en-ID" w:eastAsia="en-ID"/>
        </w:rPr>
        <w:drawing>
          <wp:anchor distT="0" distB="0" distL="114300" distR="114300" simplePos="0" relativeHeight="487384576" behindDoc="0" locked="0" layoutInCell="1" allowOverlap="1">
            <wp:simplePos x="0" y="0"/>
            <wp:positionH relativeFrom="column">
              <wp:posOffset>3464560</wp:posOffset>
            </wp:positionH>
            <wp:positionV relativeFrom="paragraph">
              <wp:posOffset>414020</wp:posOffset>
            </wp:positionV>
            <wp:extent cx="3168015" cy="491871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ar PET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8015" cy="4918710"/>
                    </a:xfrm>
                    <a:prstGeom prst="rect">
                      <a:avLst/>
                    </a:prstGeom>
                  </pic:spPr>
                </pic:pic>
              </a:graphicData>
            </a:graphic>
            <wp14:sizeRelH relativeFrom="margin">
              <wp14:pctWidth>0</wp14:pctWidth>
            </wp14:sizeRelH>
            <wp14:sizeRelV relativeFrom="margin">
              <wp14:pctHeight>0</wp14:pctHeight>
            </wp14:sizeRelV>
          </wp:anchor>
        </w:drawing>
      </w:r>
      <w:r w:rsidRPr="00ED4865">
        <w:t>Sidoarjo. Penelitian ini bertujuan untuk menjelaskan bagaimana perubahan suhu berdampak pada produktivitas pertanian, kesejahteraan ekonomi petani, serta dinamika sosial yang terjadi di tengah masyarakat. Selain itu, penelitian ini juga bertujuan mengidentifikasi bentuk-bentuk adaptasi yang dilakukan oleh petani dalam menghadapi tantangan perubahan suhu, sehingga dapat memberikan rekomendasi yang relevan bagi upaya peni</w:t>
      </w:r>
      <w:r>
        <w:t>ngkatan ketahanan sosial</w:t>
      </w:r>
      <w:r w:rsidRPr="00ED4865">
        <w:t xml:space="preserve"> petani di masa depan</w:t>
      </w:r>
    </w:p>
    <w:p w:rsidR="00406C16" w:rsidRDefault="00982F79">
      <w:pPr>
        <w:pStyle w:val="Heading1"/>
        <w:jc w:val="both"/>
      </w:pPr>
      <w:r>
        <w:t>METODE</w:t>
      </w:r>
      <w:r>
        <w:rPr>
          <w:spacing w:val="-11"/>
        </w:rPr>
        <w:t xml:space="preserve"> </w:t>
      </w:r>
      <w:r>
        <w:rPr>
          <w:spacing w:val="-2"/>
        </w:rPr>
        <w:t>PENELITIAN</w:t>
      </w:r>
    </w:p>
    <w:p w:rsidR="001F70D4" w:rsidRDefault="001F70D4" w:rsidP="00BC47FD">
      <w:pPr>
        <w:pStyle w:val="BodyText"/>
        <w:spacing w:before="33" w:line="276" w:lineRule="auto"/>
        <w:ind w:left="282" w:firstLine="438"/>
      </w:pPr>
      <w:r w:rsidRPr="001F70D4">
        <w:t>Penelitian ini menggunakan pendekatan kualitatif deskriptif yang bertujuan untuk menggambarkan fenomena secara mendalam berkaitan dengan dampak perubahan suhu terhadap kondisi sosial petani di Desa Seketi. Penelitian kualitatif digunakan untuk memahami interaksi sosial dan dinamika masyarakat melalui pengumpulan, penjelasan, analisis, dan penafsiran fakta berdasarkan disiplin ilmiah, sehingga dapat menemukan pengetahuan baru mengenai hubungan antara perubahan suhu dan kehidupan sosial petani</w:t>
      </w:r>
      <w:r w:rsidR="00FE2E55">
        <w:t xml:space="preserve">. </w:t>
      </w:r>
      <w:r>
        <w:t xml:space="preserve">Dalam penelitian kualitatif, kualitas data sangat ditentukan oleh kedalaman informasi yang diperoleh dari lapangan. Oleh karena itu, metode ini menekankan pada pengumpulan data deskriptif dalam jumlah besar yang kemudian disusun dalam bentuk laporan naratif untuk menggambarkan fenomena secara utuh. Pendekatan ini digunakan untuk memahami kompleksitas dampak perubahan suhu terhadap interaksi sosial, ekonomi, dan aktivitas pertanian petani di Desa Seketi </w:t>
      </w:r>
      <w:r w:rsidR="00FE2E55">
        <w:fldChar w:fldCharType="begin" w:fldLock="1"/>
      </w:r>
      <w:r w:rsidR="00FE2E55">
        <w:instrText>ADDIN CSL_CITATION {"citationItems":[{"id":"ITEM-1","itemData":{"ISBN":"0022-4537","ISSN":"0003066X","PMID":"29345484","abstract":"The American Psychological Association Publications and Communications Board Working Group on Journal Article Reporting Standards for Qualitative Research (JARS–Qual Working Group) was charged with examining the state of journal article reporting standards as they applied to qualitative research and with generating recommendations for standards that would be appro- priate for a wide range of methods within the discipline of psychology. These standards describe what should be included in a research report to enable and facilitate the review process. This publication marks a historical moment—the first inclusion of qualitative research in APA Style, which is the basis of both the Publication Manual of the American Psychological Association (APA, 2010) and APA Style CENTRAL, an online program to support APA Style. In addition to the general JARS–Qual guidelines, the Working Group has developed standards for both quali- tative meta-analysis and mixed methods research. The reporting standards were developed for psychological qualitative research but may hold utility for a broad range of social sciences. They honor a range of qualitative traditions, methods, and reporting styles. The Working Group was composed of a group of researchers with backgrounds in varying methods, research topics, and approaches to inquiry. In this article, they present these standards and their rationale, and they detail the ways that the standards differ from the quantitative research reporting standards. They describe how the standards can be used by authors in the process of writing qualitative research for submission as well as by reviewers and editors in the process of reviewing research. Keywords:","author":[{"dropping-particle":"","family":"Levitt","given":"Heidi M","non-dropping-particle":"","parse-names":false,"suffix":""},{"dropping-particle":"","family":"Bamberg","given":"Michael","non-dropping-particle":"","parse-names":false,"suffix":""},{"dropping-particle":"","family":"Creswell","given":"John W","non-dropping-particle":"","parse-names":false,"suffix":""},{"dropping-particle":"","family":"Frost","given":"David M","non-dropping-particle":"","parse-names":false,"suffix":""},{"dropping-particle":"","family":"Suárez-orozco","given":"Carola","non-dropping-particle":"","parse-names":false,"suffix":""},{"dropping-particle":"","family":"Appelbaum","given":"Mark","non-dropping-particle":"","parse-names":false,"suffix":""},{"dropping-particle":"","family":"Cooper","given":"Haris","non-dropping-particle":"","parse-names":false,"suffix":""},{"dropping-particle":"","family":"Kline","given":"Rex","non-dropping-particle":"","parse-names":false,"suffix":""},{"dropping-particle":"","family":"Mayo.Wilson","given":"Evan","non-dropping-particle":"","parse-names":false,"suffix":""},{"dropping-particle":"","family":"Nezu","given":"Arthur","non-dropping-particle":"","parse-names":false,"suffix":""},{"dropping-particle":"","family":"Rao","given":"Stephen","non-dropping-particle":"","parse-names":false,"suffix":""}],"container-title":"American Psychologist","id":"ITEM-1","issue":"2","issued":{"date-parts":[["2018"]]},"page":"26-46","title":"Reporting Standards for Qualitative Research in Psychology: The APA Publications and Communications Board Task Force Report","type":"article-journal","volume":"1"},"uris":["http://www.mendeley.com/documents/?uuid=9a25135f-df85-4415-bf7f-8519ecc3849d"]}],"mendeley":{"formattedCitation":"(Levitt et al., 2018)","plainTextFormattedCitation":"(Levitt et al., 2018)","previouslyFormattedCitation":"(Levitt et al., 2018)"},"properties":{"noteIndex":0},"schema":"https://github.com/citation-style-language/schema/raw/master/csl-citation.json"}</w:instrText>
      </w:r>
      <w:r w:rsidR="00FE2E55">
        <w:fldChar w:fldCharType="separate"/>
      </w:r>
      <w:r w:rsidR="00FE2E55" w:rsidRPr="00FE2E55">
        <w:rPr>
          <w:noProof/>
        </w:rPr>
        <w:t>(Levitt et al., 2018)</w:t>
      </w:r>
      <w:r w:rsidR="00FE2E55">
        <w:fldChar w:fldCharType="end"/>
      </w:r>
      <w:r w:rsidR="00FE2E55">
        <w:t>.</w:t>
      </w:r>
    </w:p>
    <w:p w:rsidR="001F70D4" w:rsidRDefault="002755CC" w:rsidP="001F70D4">
      <w:pPr>
        <w:pStyle w:val="BodyText"/>
        <w:spacing w:before="33"/>
        <w:ind w:left="284"/>
        <w:jc w:val="left"/>
        <w:rPr>
          <w:b/>
        </w:rPr>
      </w:pPr>
      <w:r>
        <w:rPr>
          <w:b/>
        </w:rPr>
        <w:t>Lokasi penelitian</w:t>
      </w:r>
    </w:p>
    <w:p w:rsidR="001F70D4" w:rsidRDefault="001F70D4" w:rsidP="00BC47FD">
      <w:pPr>
        <w:pStyle w:val="BodyText"/>
        <w:spacing w:before="33" w:line="276" w:lineRule="auto"/>
        <w:ind w:left="284"/>
      </w:pPr>
      <w:r>
        <w:rPr>
          <w:b/>
        </w:rPr>
        <w:tab/>
      </w:r>
      <w:r w:rsidRPr="001F70D4">
        <w:t>Penelitian dilaksanakan di Desa Seketi, Kecamatan Balongbendo, Kabupaten Sidoarjo, yang merupakan salah satu desa agraris dengan mayoritas penduduk bermata pencaharian sebagai petani. Desa ini terdiri dari empat dusun dan m</w:t>
      </w:r>
      <w:r w:rsidR="00FE2E55">
        <w:t xml:space="preserve">emiliki sekitar 7.800 penduduk </w:t>
      </w:r>
      <w:r w:rsidR="00FE2E55">
        <w:fldChar w:fldCharType="begin" w:fldLock="1"/>
      </w:r>
      <w:r w:rsidR="00FE2E55">
        <w:instrText>ADDIN CSL_CITATION {"citationItems":[{"id":"ITEM-1","itemData":{"author":[{"dropping-particle":"","family":"Badan Pusat Statistik","given":"","non-dropping-particle":"","parse-names":false,"suffix":""}],"id":"ITEM-1","issued":{"date-parts":[["2019"]]},"title":"KECAMATAN BALONGBENDO DALAM ANGKA 2019","type":"article-journal"},"uris":["http://www.mendeley.com/documents/?uuid=d3ae08a5-3af2-445b-8402-460c17a44d19"]}],"mendeley":{"formattedCitation":"(Badan Pusat Statistik, 2019)","plainTextFormattedCitation":"(Badan Pusat Statistik, 2019)","previouslyFormattedCitation":"(Badan Pusat Statistik, 2019)"},"properties":{"noteIndex":0},"schema":"https://github.com/citation-style-language/schema/raw/master/csl-citation.json"}</w:instrText>
      </w:r>
      <w:r w:rsidR="00FE2E55">
        <w:fldChar w:fldCharType="separate"/>
      </w:r>
      <w:r w:rsidR="00FE2E55" w:rsidRPr="00FE2E55">
        <w:rPr>
          <w:noProof/>
        </w:rPr>
        <w:t>(Badan Pusat Statistik, 2019)</w:t>
      </w:r>
      <w:r w:rsidR="00FE2E55">
        <w:fldChar w:fldCharType="end"/>
      </w:r>
      <w:r w:rsidRPr="001F70D4">
        <w:t>.</w:t>
      </w:r>
    </w:p>
    <w:p w:rsidR="001F70D4" w:rsidRDefault="001F70D4" w:rsidP="00BC47FD">
      <w:pPr>
        <w:pStyle w:val="BodyText"/>
        <w:spacing w:before="33" w:line="276" w:lineRule="auto"/>
        <w:ind w:left="284"/>
      </w:pPr>
      <w:r>
        <w:tab/>
      </w:r>
      <w:r w:rsidRPr="001F70D4">
        <w:t>Secara geografis, desa ini berada di dataran rendah dengan sistem irigasi yang bergantung pada saluran teknis dan air hujan, sehingga sangat rentan terhadap perubahan iklim, termasuk suhu yang semakin meningkat dan curah hujan yang tidak menentu. Kondisi tersebut membuat desa ini ideal sebagai lokasi penelitian tentang persepsi petani, respons mereka terhadap perubahan suhu, serta dampaknya terhadap ketahanan pangan dan kesejahteraan sosial masyarakat</w:t>
      </w:r>
    </w:p>
    <w:p w:rsidR="001F70D4" w:rsidRDefault="001F70D4" w:rsidP="00BC47FD">
      <w:pPr>
        <w:pStyle w:val="BodyText"/>
        <w:spacing w:before="33" w:line="276" w:lineRule="auto"/>
        <w:ind w:left="284"/>
      </w:pPr>
      <w:r>
        <w:tab/>
        <w:t>Pemilihan lokasi didasarkan pada tiga alasan:</w:t>
      </w:r>
    </w:p>
    <w:p w:rsidR="001F70D4" w:rsidRDefault="001F70D4" w:rsidP="00BC47FD">
      <w:pPr>
        <w:pStyle w:val="BodyText"/>
        <w:numPr>
          <w:ilvl w:val="0"/>
          <w:numId w:val="6"/>
        </w:numPr>
        <w:spacing w:before="33" w:line="276" w:lineRule="auto"/>
      </w:pPr>
      <w:r>
        <w:t>Relevansi pertanian padi yan</w:t>
      </w:r>
      <w:r w:rsidR="00FE2E55">
        <w:t>g sensitif terhadap suhu</w:t>
      </w:r>
      <w:r>
        <w:t>.</w:t>
      </w:r>
    </w:p>
    <w:p w:rsidR="001F70D4" w:rsidRDefault="001F70D4" w:rsidP="00BC47FD">
      <w:pPr>
        <w:pStyle w:val="BodyText"/>
        <w:numPr>
          <w:ilvl w:val="0"/>
          <w:numId w:val="6"/>
        </w:numPr>
        <w:spacing w:before="33" w:line="276" w:lineRule="auto"/>
      </w:pPr>
      <w:r>
        <w:t>Tantangan perubahan iklim lokal, seperti kenaikan suhu dan pergeseran musim.</w:t>
      </w:r>
    </w:p>
    <w:p w:rsidR="001F70D4" w:rsidRDefault="001F70D4" w:rsidP="00BC47FD">
      <w:pPr>
        <w:pStyle w:val="BodyText"/>
        <w:numPr>
          <w:ilvl w:val="0"/>
          <w:numId w:val="6"/>
        </w:numPr>
        <w:spacing w:before="33" w:line="276" w:lineRule="auto"/>
      </w:pPr>
      <w:r>
        <w:t>Kerentanan</w:t>
      </w:r>
      <w:r w:rsidR="00FE2E55">
        <w:t xml:space="preserve"> sosial</w:t>
      </w:r>
      <w:r>
        <w:t xml:space="preserve"> petani, terutama dalam </w:t>
      </w:r>
      <w:r>
        <w:t>menghadapi ketidakpastian hasil panen dan keterbatasan teknologi adaptasi</w:t>
      </w:r>
      <w:r w:rsidR="007F4BD9">
        <w:t>.</w:t>
      </w:r>
    </w:p>
    <w:p w:rsidR="00785BEC" w:rsidRDefault="00785BEC" w:rsidP="00785BEC">
      <w:pPr>
        <w:pStyle w:val="BodyText"/>
        <w:spacing w:before="33"/>
        <w:ind w:left="644"/>
      </w:pPr>
    </w:p>
    <w:p w:rsidR="004235EC" w:rsidRDefault="002755CC" w:rsidP="004235EC">
      <w:pPr>
        <w:pStyle w:val="BodyText"/>
        <w:spacing w:before="33"/>
        <w:ind w:left="284"/>
        <w:rPr>
          <w:b/>
        </w:rPr>
      </w:pPr>
      <w:r>
        <w:rPr>
          <w:b/>
        </w:rPr>
        <w:t xml:space="preserve">Teknik pengumpulan data </w:t>
      </w:r>
    </w:p>
    <w:p w:rsidR="004235EC" w:rsidRDefault="004235EC" w:rsidP="00BC47FD">
      <w:pPr>
        <w:pStyle w:val="BodyText"/>
        <w:spacing w:before="33" w:line="276" w:lineRule="auto"/>
        <w:ind w:left="284"/>
      </w:pPr>
      <w:r>
        <w:t>Penelitian ini menggunakan beberapa teknik pengumpulan data sebagai berikut:</w:t>
      </w:r>
    </w:p>
    <w:p w:rsidR="004235EC" w:rsidRDefault="004235EC" w:rsidP="00BC47FD">
      <w:pPr>
        <w:pStyle w:val="BodyText"/>
        <w:numPr>
          <w:ilvl w:val="0"/>
          <w:numId w:val="7"/>
        </w:numPr>
        <w:spacing w:before="33" w:line="276" w:lineRule="auto"/>
        <w:rPr>
          <w:b/>
        </w:rPr>
      </w:pPr>
      <w:r w:rsidRPr="004235EC">
        <w:rPr>
          <w:b/>
        </w:rPr>
        <w:t xml:space="preserve">Wawancara </w:t>
      </w:r>
    </w:p>
    <w:p w:rsidR="004235EC" w:rsidRDefault="004235EC" w:rsidP="00BC47FD">
      <w:pPr>
        <w:pStyle w:val="BodyText"/>
        <w:spacing w:before="33" w:line="276" w:lineRule="auto"/>
        <w:ind w:left="644"/>
      </w:pPr>
      <w:r>
        <w:t>Metode wawancara semi terstruktur digunakan untuk menggali informasi secara mendalam mengenai pengalaman petani dalam menghadapi perubahan suhu. Wawancara dilakukan menggunakan panduan pertanyaan terbuka yang dapat berkembang sesuai respons informan. Teknik ini membantu peneliti mendapatkan data mengenai aspek sosial dan ekonomi, serta strategi adaptasi petani. Instrumen yang digunakan berupa panduan wawancara dan daftar periksa observasi sesuai pedoman penelitian kualitatif</w:t>
      </w:r>
      <w:r w:rsidR="00FE2E55">
        <w:t xml:space="preserve"> </w:t>
      </w:r>
      <w:r w:rsidR="00FE2E55">
        <w:fldChar w:fldCharType="begin" w:fldLock="1"/>
      </w:r>
      <w:r w:rsidR="00FE2E55">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Kata","author":[{"dropping-particle":"","family":"Hartono","given":"Jogiyanto","non-dropping-particle":"","parse-names":false,"suffix":""}],"container-title":"Angewandte Chemie International Edition, 6(11), 951–952.","id":"ITEM-1","issued":{"date-parts":[["2021"]]},"page":"1-29","title":"Metode Pengumpulan Dan Teknik Analisis Data","type":"article-journal"},"uris":["http://www.mendeley.com/documents/?uuid=fc2ab59d-c6e1-473b-9b69-5a1886a80c46"]}],"mendeley":{"formattedCitation":"(Hartono, 2021)","plainTextFormattedCitation":"(Hartono, 2021)","previouslyFormattedCitation":"(Hartono, 2021)"},"properties":{"noteIndex":0},"schema":"https://github.com/citation-style-language/schema/raw/master/csl-citation.json"}</w:instrText>
      </w:r>
      <w:r w:rsidR="00FE2E55">
        <w:fldChar w:fldCharType="separate"/>
      </w:r>
      <w:r w:rsidR="00FE2E55" w:rsidRPr="00FE2E55">
        <w:rPr>
          <w:noProof/>
        </w:rPr>
        <w:t>(Hartono, 2021)</w:t>
      </w:r>
      <w:r w:rsidR="00FE2E55">
        <w:fldChar w:fldCharType="end"/>
      </w:r>
      <w:r w:rsidR="00FE2E55">
        <w:t>.</w:t>
      </w:r>
    </w:p>
    <w:p w:rsidR="004235EC" w:rsidRDefault="004235EC" w:rsidP="004235EC">
      <w:pPr>
        <w:pStyle w:val="BodyText"/>
        <w:numPr>
          <w:ilvl w:val="0"/>
          <w:numId w:val="7"/>
        </w:numPr>
        <w:spacing w:before="33"/>
        <w:rPr>
          <w:b/>
        </w:rPr>
      </w:pPr>
      <w:r w:rsidRPr="004235EC">
        <w:rPr>
          <w:b/>
        </w:rPr>
        <w:t xml:space="preserve">Observasi </w:t>
      </w:r>
    </w:p>
    <w:p w:rsidR="004235EC" w:rsidRPr="004235EC" w:rsidRDefault="004235EC" w:rsidP="00BC47FD">
      <w:pPr>
        <w:pStyle w:val="BodyText"/>
        <w:spacing w:before="33" w:line="276" w:lineRule="auto"/>
        <w:ind w:left="644"/>
      </w:pPr>
      <w:r w:rsidRPr="004235EC">
        <w:t xml:space="preserve">Observasi partisipatif digunakan untuk mengamati langsung aktivitas pertanian dan kondisi sosial masyarakat. Teknik ini memungkinkan peneliti melihat fenomena perubahan suhu dan pengaruhnya terhadap kegiatan sehari-hari petani. Instrumen yang digunakan </w:t>
      </w:r>
      <w:r w:rsidRPr="004235EC">
        <w:lastRenderedPageBreak/>
        <w:t>berupa lembar checklist observasi yang memandu peneliti dalam mencatat berbagai aspek yang relevan di lapangan</w:t>
      </w:r>
      <w:r w:rsidR="007F4BD9">
        <w:t xml:space="preserve"> </w:t>
      </w:r>
      <w:r w:rsidR="00FE2E55">
        <w:fldChar w:fldCharType="begin" w:fldLock="1"/>
      </w:r>
      <w:r w:rsidR="00E33A54">
        <w:instrText>ADDIN CSL_CITATION {"citationItems":[{"id":"ITEM-1","itemData":{"abstract":"Berhasil atau tidaknya suatu penelitian ilmiah pendidikan tidak lepas dari teknik pengumpulan data dan instumen penelitian yang digunakan. Tujuan makalah ini adalah untuk membahas tentang teknik pengumpulan data dan instrumen penelitian ilmiah pendidikan pada pendekatan kualitatif dan kuantitatif. Makalah ini menggunakan pendekatan studi kepustakaan, dimana penulis mengumpulkan referensi berupa buku dan jurnal yang berkaitan dengan tema dalam makalah ini. Hasil makalah ini dapat diuraikan bahwa dalam penelitian kualitatif, teknik pengumpulan data yang umum digunakan antara lain wawancara, observasi, dan dokumentasi, wawancara melibatkan interaksi langsung antara peneliti dan responden untuk mendapatkan data berupa pandangan, pengalaman, dan persepsi mereka, observasi melibatkan pengamatan langsung terhadap subjek penelitian, studi dokumentasi melibatkan pengumpulan data dari dokumen, arsip, atau bahan tertulis lainnya. Sementara itu, dalam penelitian kuantitatif, teknik pengumpulan data yang umum digunakan adalah angket atau kuesioner, observasi terstruktur, eksperimen, angket atau kuesioner digunakan untuk mengumpulkan data melalui pertanyaan yang telah disusun sebelumnya, observasi terstruktur melibatkan pengamatan yang telah dirancang sebelumnya dengan variabel-variabel yang telah ditentukan, eksperimen melibatkan manipulasi variabel-variabel tertentu untuk melihat dampaknya terhadap variabel lainnya. Instrumen penelitian dalam penelitian kualitatif meliputi panduan wawancara, daftar periksa observasi, pedoman dokumentasi, sedangkan dalam penelitian kuantitatif, instrumen penelitian meliputi angket atau kuesioner, daftar periksa observasi terstruktur, instrumen pengukuran dalam eksperimen.","author":[{"dropping-particle":"","family":"Ardiansyah","given":"","non-dropping-particle":"","parse-names":false,"suffix":""},{"dropping-particle":"","family":"Risnita","given":"","non-dropping-particle":"","parse-names":false,"suffix":""},{"dropping-particle":"","family":"Jailani","given":"M. Syahran","non-dropping-particle":"","parse-names":false,"suffix":""}],"container-title":"Jurnal IHSAN : Jurnal Pendidikan Islam","id":"ITEM-1","issue":"2","issued":{"date-parts":[["2023"]]},"page":"1-9","title":"Teknik Pengumpulan Data Dan Instrumen Penelitian Ilmiah Pendidikan Pada Pendekatan Kualitatif dan Kuantitatif","type":"article-journal","volume":"1"},"uris":["http://www.mendeley.com/documents/?uuid=a3ea3e77-9bfa-4c53-89ca-0ec9ee031781"]}],"mendeley":{"formattedCitation":"(Ardiansyah et al., 2023)","plainTextFormattedCitation":"(Ardiansyah et al., 2023)","previouslyFormattedCitation":"(Ardiansyah et al., 2023)"},"properties":{"noteIndex":0},"schema":"https://github.com/citation-style-language/schema/raw/master/csl-citation.json"}</w:instrText>
      </w:r>
      <w:r w:rsidR="00FE2E55">
        <w:fldChar w:fldCharType="separate"/>
      </w:r>
      <w:r w:rsidR="00FE2E55" w:rsidRPr="00FE2E55">
        <w:rPr>
          <w:noProof/>
        </w:rPr>
        <w:t>(Ardiansyah et al., 2023)</w:t>
      </w:r>
      <w:r w:rsidR="00FE2E55">
        <w:fldChar w:fldCharType="end"/>
      </w:r>
      <w:r w:rsidR="00FE2E55">
        <w:t>.</w:t>
      </w:r>
    </w:p>
    <w:p w:rsidR="004235EC" w:rsidRDefault="004235EC" w:rsidP="00BC47FD">
      <w:pPr>
        <w:pStyle w:val="BodyText"/>
        <w:numPr>
          <w:ilvl w:val="0"/>
          <w:numId w:val="7"/>
        </w:numPr>
        <w:spacing w:before="33" w:line="276" w:lineRule="auto"/>
        <w:rPr>
          <w:b/>
        </w:rPr>
      </w:pPr>
      <w:r>
        <w:rPr>
          <w:b/>
        </w:rPr>
        <w:t xml:space="preserve">Dokumentasi </w:t>
      </w:r>
    </w:p>
    <w:p w:rsidR="004235EC" w:rsidRPr="004235EC" w:rsidRDefault="004235EC" w:rsidP="00BC47FD">
      <w:pPr>
        <w:pStyle w:val="BodyText"/>
        <w:spacing w:before="33" w:line="276" w:lineRule="auto"/>
        <w:ind w:left="644"/>
      </w:pPr>
      <w:r w:rsidRPr="004235EC">
        <w:t>Dokumentasi digunakan sebagai data pendukung yang meliputi arsip desa, foto lapangan, laporan terdahulu, dan data sekunder lainnya. Teknik dokumentasi membantu menjaga transparansi dan memperkuat kredibilitas hasil penelitian karena setiap langkah dapat ditelusuri melalui dokumen pendukung</w:t>
      </w:r>
      <w:r w:rsidR="007F4BD9">
        <w:t xml:space="preserve"> </w:t>
      </w:r>
      <w:r w:rsidR="00E33A54">
        <w:fldChar w:fldCharType="begin" w:fldLock="1"/>
      </w:r>
      <w:r w:rsidR="00E33A54">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2011)","author":[{"dropping-particle":"","family":"Alhamid dan Anufia","given":"","non-dropping-particle":"","parse-names":false,"suffix":""}],"id":"ITEM-1","issued":{"date-parts":[["2015"]]},"page":"6","title":"RESUME INSTRUMEN PENGUMPULAN DATA","type":"article-journal"},"uris":["http://www.mendeley.com/documents/?uuid=f02ff2b5-260a-45a5-972a-3bc28a762e1b"]}],"mendeley":{"formattedCitation":"(Alhamid dan Anufia, 2015)","plainTextFormattedCitation":"(Alhamid dan Anufia, 2015)","previouslyFormattedCitation":"(Alhamid dan Anufia, 2015)"},"properties":{"noteIndex":0},"schema":"https://github.com/citation-style-language/schema/raw/master/csl-citation.json"}</w:instrText>
      </w:r>
      <w:r w:rsidR="00E33A54">
        <w:fldChar w:fldCharType="separate"/>
      </w:r>
      <w:r w:rsidR="00E33A54" w:rsidRPr="00E33A54">
        <w:rPr>
          <w:noProof/>
        </w:rPr>
        <w:t>(Alhamid dan Anufia, 2015)</w:t>
      </w:r>
      <w:r w:rsidR="00E33A54">
        <w:fldChar w:fldCharType="end"/>
      </w:r>
      <w:r w:rsidR="00FE2E55">
        <w:t>.</w:t>
      </w:r>
    </w:p>
    <w:p w:rsidR="004235EC" w:rsidRDefault="004235EC" w:rsidP="00BC47FD">
      <w:pPr>
        <w:pStyle w:val="BodyText"/>
        <w:numPr>
          <w:ilvl w:val="0"/>
          <w:numId w:val="7"/>
        </w:numPr>
        <w:spacing w:before="33" w:line="276" w:lineRule="auto"/>
        <w:rPr>
          <w:b/>
        </w:rPr>
      </w:pPr>
      <w:r>
        <w:rPr>
          <w:b/>
        </w:rPr>
        <w:t>Studi kepustakaan</w:t>
      </w:r>
    </w:p>
    <w:p w:rsidR="004235EC" w:rsidRDefault="004235EC" w:rsidP="00BC47FD">
      <w:pPr>
        <w:pStyle w:val="BodyText"/>
        <w:spacing w:before="33" w:line="276" w:lineRule="auto"/>
        <w:ind w:left="644"/>
      </w:pPr>
      <w:r w:rsidRPr="004235EC">
        <w:t>Studi kepustakaan digunakan untuk memperkuat kerangka teori dan memperkaya analisis melalui literatur pendukung yang relevan. Teknik ini dilakukan untuk menghindari duplikasi penelitian serta memberikan landasan ilmiah dalam memahami fenomena perubahan suhu dan dampaknya terhadap kondisi sosial petani</w:t>
      </w:r>
      <w:r w:rsidR="00E33A54">
        <w:fldChar w:fldCharType="begin" w:fldLock="1"/>
      </w:r>
      <w:r w:rsidR="00BA68BD">
        <w:instrText>ADDIN CSL_CITATION {"citationItems":[{"id":"ITEM-1","itemData":{"DOI":"10.15548/nsc.v6i1.1555","abstract":"Thesis is a scientific paper compiled by undergraduate students to complete their education. Many methods are used by students to obtain data or information in the preparation of this thesis. This form of activity is often used by students to obtain data by conducting field research. However, this type of research cannot always be carried out, especially in a co-19 pandemic emergency. Literature research is the right way to produce scientific work. But not all students are ready to do this library research. One reason is that there are no guidelines and examples they can guide to conducting this research. So the purpose of this writing is to provide guidelines for students and lecturers to carry out library research in the field of education.","author":[{"dropping-particle":"","family":"Sari","given":"Milya","non-dropping-particle":"","parse-names":false,"suffix":""},{"dropping-particle":"","family":"Asmendri","given":"Asmendri","non-dropping-particle":"","parse-names":false,"suffix":""}],"container-title":"Natural Science","id":"ITEM-1","issue":"1","issued":{"date-parts":[["2020"]]},"page":"41-53","title":"Penelitian Kepustakaan (Library Research) dalam Penelitian Pendidikan IPA","type":"article-journal","volume":"6"},"uris":["http://www.mendeley.com/documents/?uuid=1b58bfcf-ae50-453b-bdfd-d0f9579ed3f1"]}],"mendeley":{"formattedCitation":"(Sari &amp; Asmendri, 2020)","plainTextFormattedCitation":"(Sari &amp; Asmendri, 2020)","previouslyFormattedCitation":"(Sari &amp; Asmendri, 2020)"},"properties":{"noteIndex":0},"schema":"https://github.com/citation-style-language/schema/raw/master/csl-citation.json"}</w:instrText>
      </w:r>
      <w:r w:rsidR="00E33A54">
        <w:fldChar w:fldCharType="separate"/>
      </w:r>
      <w:r w:rsidR="00E33A54" w:rsidRPr="00E33A54">
        <w:rPr>
          <w:noProof/>
        </w:rPr>
        <w:t>(Sari &amp; Asmendri, 2020)</w:t>
      </w:r>
      <w:r w:rsidR="00E33A54">
        <w:fldChar w:fldCharType="end"/>
      </w:r>
      <w:r w:rsidR="00E33A54">
        <w:t>.</w:t>
      </w:r>
    </w:p>
    <w:p w:rsidR="004235EC" w:rsidRDefault="002755CC" w:rsidP="00BC47FD">
      <w:pPr>
        <w:pStyle w:val="BodyText"/>
        <w:spacing w:before="33" w:line="276" w:lineRule="auto"/>
        <w:ind w:left="284"/>
        <w:rPr>
          <w:b/>
        </w:rPr>
      </w:pPr>
      <w:r>
        <w:rPr>
          <w:b/>
        </w:rPr>
        <w:t xml:space="preserve">Instrumen penelitian </w:t>
      </w:r>
    </w:p>
    <w:p w:rsidR="0093670E" w:rsidRPr="0093670E" w:rsidRDefault="0093670E" w:rsidP="00BC47FD">
      <w:pPr>
        <w:pStyle w:val="BodyText"/>
        <w:spacing w:before="33" w:line="276" w:lineRule="auto"/>
        <w:ind w:left="284" w:firstLine="283"/>
      </w:pPr>
      <w:r w:rsidRPr="0093670E">
        <w:t>Instrumen utama dalam penelitian kualitatif adalah peneliti itu sendiri, dibantu den</w:t>
      </w:r>
      <w:r>
        <w:t>gan instrumen pendukung, yaitu:</w:t>
      </w:r>
    </w:p>
    <w:p w:rsidR="0093670E" w:rsidRPr="0093670E" w:rsidRDefault="0093670E" w:rsidP="00BC47FD">
      <w:pPr>
        <w:pStyle w:val="BodyText"/>
        <w:numPr>
          <w:ilvl w:val="0"/>
          <w:numId w:val="8"/>
        </w:numPr>
        <w:spacing w:before="33" w:line="276" w:lineRule="auto"/>
        <w:ind w:left="851" w:hanging="284"/>
      </w:pPr>
      <w:r w:rsidRPr="0093670E">
        <w:t>Panduan wawancara berisi daftar pertanyaan terbuka,</w:t>
      </w:r>
    </w:p>
    <w:p w:rsidR="0093670E" w:rsidRPr="0093670E" w:rsidRDefault="0093670E" w:rsidP="00BC47FD">
      <w:pPr>
        <w:pStyle w:val="BodyText"/>
        <w:numPr>
          <w:ilvl w:val="0"/>
          <w:numId w:val="8"/>
        </w:numPr>
        <w:spacing w:before="33" w:line="276" w:lineRule="auto"/>
        <w:ind w:left="851" w:hanging="284"/>
      </w:pPr>
      <w:r w:rsidRPr="0093670E">
        <w:t>Checklist observasi,</w:t>
      </w:r>
    </w:p>
    <w:p w:rsidR="0093670E" w:rsidRPr="0093670E" w:rsidRDefault="0093670E" w:rsidP="00BC47FD">
      <w:pPr>
        <w:pStyle w:val="BodyText"/>
        <w:numPr>
          <w:ilvl w:val="0"/>
          <w:numId w:val="8"/>
        </w:numPr>
        <w:spacing w:before="33" w:line="276" w:lineRule="auto"/>
        <w:ind w:left="851" w:hanging="284"/>
      </w:pPr>
      <w:r>
        <w:t>Handphone</w:t>
      </w:r>
      <w:r w:rsidRPr="0093670E">
        <w:t>,</w:t>
      </w:r>
    </w:p>
    <w:p w:rsidR="0093670E" w:rsidRPr="0093670E" w:rsidRDefault="0093670E" w:rsidP="00BC47FD">
      <w:pPr>
        <w:pStyle w:val="BodyText"/>
        <w:numPr>
          <w:ilvl w:val="0"/>
          <w:numId w:val="8"/>
        </w:numPr>
        <w:spacing w:before="33" w:line="276" w:lineRule="auto"/>
        <w:ind w:left="851" w:hanging="284"/>
      </w:pPr>
      <w:r>
        <w:t>Catatan lapangan</w:t>
      </w:r>
    </w:p>
    <w:p w:rsidR="004235EC" w:rsidRDefault="0093670E" w:rsidP="00BC47FD">
      <w:pPr>
        <w:pStyle w:val="BodyText"/>
        <w:spacing w:before="33" w:line="276" w:lineRule="auto"/>
        <w:ind w:left="282"/>
      </w:pPr>
      <w:r w:rsidRPr="0093670E">
        <w:t>Instrumen-instrumen tersebut digunakan untuk memastikan bahwa proses pengumpulan data berjalan sistematis dan seluruh aspek penting penelitian dapat terdokumentasi dengan baik</w:t>
      </w:r>
      <w:r w:rsidR="00BA68BD">
        <w:t xml:space="preserve"> </w:t>
      </w:r>
      <w:r w:rsidR="00BA68BD">
        <w:fldChar w:fldCharType="begin" w:fldLock="1"/>
      </w:r>
      <w:r w:rsidR="00BA68BD">
        <w:instrText>ADDIN CSL_CITATION {"citationItems":[{"id":"ITEM-1","itemData":{"abstract":"Berhasil atau tidaknya suatu penelitian ilmiah pendidikan tidak lepas dari teknik pengumpulan data dan instumen penelitian yang digunakan. Tujuan makalah ini adalah untuk membahas tentang teknik pengumpulan data dan instrumen penelitian ilmiah pendidikan pada pendekatan kualitatif dan kuantitatif. Makalah ini menggunakan pendekatan studi kepustakaan, dimana penulis mengumpulkan referensi berupa buku dan jurnal yang berkaitan dengan tema dalam makalah ini. Hasil makalah ini dapat diuraikan bahwa dalam penelitian kualitatif, teknik pengumpulan data yang umum digunakan antara lain wawancara, observasi, dan dokumentasi, wawancara melibatkan interaksi langsung antara peneliti dan responden untuk mendapatkan data berupa pandangan, pengalaman, dan persepsi mereka, observasi melibatkan pengamatan langsung terhadap subjek penelitian, studi dokumentasi melibatkan pengumpulan data dari dokumen, arsip, atau bahan tertulis lainnya. Sementara itu, dalam penelitian kuantitatif, teknik pengumpulan data yang umum digunakan adalah angket atau kuesioner, observasi terstruktur, eksperimen, angket atau kuesioner digunakan untuk mengumpulkan data melalui pertanyaan yang telah disusun sebelumnya, observasi terstruktur melibatkan pengamatan yang telah dirancang sebelumnya dengan variabel-variabel yang telah ditentukan, eksperimen melibatkan manipulasi variabel-variabel tertentu untuk melihat dampaknya terhadap variabel lainnya. Instrumen penelitian dalam penelitian kualitatif meliputi panduan wawancara, daftar periksa observasi, pedoman dokumentasi, sedangkan dalam penelitian kuantitatif, instrumen penelitian meliputi angket atau kuesioner, daftar periksa observasi terstruktur, instrumen pengukuran dalam eksperimen.","author":[{"dropping-particle":"","family":"Ardiansyah","given":"","non-dropping-particle":"","parse-names":false,"suffix":""},{"dropping-particle":"","family":"Risnita","given":"","non-dropping-particle":"","parse-names":false,"suffix":""},{"dropping-particle":"","family":"Jailani","given":"M. Syahran","non-dropping-particle":"","parse-names":false,"suffix":""}],"container-title":"Jurnal IHSAN : Jurnal Pendidikan Islam","id":"ITEM-1","issue":"2","issued":{"date-parts":[["2023"]]},"page":"1-9","title":"Teknik Pengumpulan Data Dan Instrumen Penelitian Ilmiah Pendidikan Pada Pendekatan Kualitatif dan Kuantitatif","type":"article-journal","volume":"1"},"uris":["http://www.mendeley.com/documents/?uuid=a3ea3e77-9bfa-4c53-89ca-0ec9ee031781"]}],"mendeley":{"formattedCitation":"(Ardiansyah et al., 2023)","plainTextFormattedCitation":"(Ardiansyah et al., 2023)","previouslyFormattedCitation":"(Ardiansyah et al., 2023)"},"properties":{"noteIndex":0},"schema":"https://github.com/citation-style-language/schema/raw/master/csl-citation.json"}</w:instrText>
      </w:r>
      <w:r w:rsidR="00BA68BD">
        <w:fldChar w:fldCharType="separate"/>
      </w:r>
      <w:r w:rsidR="00BA68BD" w:rsidRPr="00BA68BD">
        <w:rPr>
          <w:noProof/>
        </w:rPr>
        <w:t>(Ardiansyah et al., 2023)</w:t>
      </w:r>
      <w:r w:rsidR="00BA68BD">
        <w:fldChar w:fldCharType="end"/>
      </w:r>
      <w:r w:rsidR="00BA68BD">
        <w:t>.</w:t>
      </w:r>
    </w:p>
    <w:p w:rsidR="0093670E" w:rsidRDefault="002755CC" w:rsidP="00BC47FD">
      <w:pPr>
        <w:pStyle w:val="BodyText"/>
        <w:spacing w:before="33" w:line="276" w:lineRule="auto"/>
        <w:ind w:left="282"/>
        <w:rPr>
          <w:b/>
        </w:rPr>
      </w:pPr>
      <w:r>
        <w:rPr>
          <w:b/>
        </w:rPr>
        <w:t xml:space="preserve">Subjek penelitian </w:t>
      </w:r>
    </w:p>
    <w:p w:rsidR="0093670E" w:rsidRDefault="0093670E" w:rsidP="00BC47FD">
      <w:pPr>
        <w:pStyle w:val="BodyText"/>
        <w:spacing w:before="33" w:line="276" w:lineRule="auto"/>
        <w:ind w:left="282"/>
      </w:pPr>
      <w:r>
        <w:tab/>
      </w:r>
      <w:r w:rsidRPr="0093670E">
        <w:t>Subjek penelitian terdiri dari petani Desa Seketi yang secara langsung mengalami dampak perubahan suhu. Pemilihan informan dilakukan menggunakan purposive sampling, yaitu memilih individu yang memenuhi kriteria relevan, seperti petani yang terdampak perubahan suhu dan memiliki pengalaman panjang dalam bertani</w:t>
      </w:r>
      <w:r w:rsidR="00BA68BD">
        <w:t xml:space="preserve"> </w:t>
      </w:r>
      <w:r w:rsidR="00BA68BD">
        <w:fldChar w:fldCharType="begin" w:fldLock="1"/>
      </w:r>
      <w:r w:rsidR="00BA68BD">
        <w:instrText>ADDIN CSL_CITATION {"citationItems":[{"id":"ITEM-1","itemData":{"author":[{"dropping-particle":"","family":"Sarma","given":"Lerika","non-dropping-particle":"","parse-names":false,"suffix":""},{"dropping-particle":"","family":"Muzakir","given":"Ully","non-dropping-particle":"","parse-names":false,"suffix":""},{"dropping-particle":"","family":"Nasriadi","given":"Ahmad","non-dropping-particle":"","parse-names":false,"suffix":""}],"container-title":"Jurnal Ilmiah Mahasiswa Pendidikan","id":"ITEM-1","issue":"1","issued":{"date-parts":[["2020"]]},"title":"Analisis Nilai Lapor Matematika Siswa Pada Masa Covid-19","type":"article-journal","volume":"1"},"uris":["http://www.mendeley.com/documents/?uuid=d4b08c7c-f290-46e9-9da7-1170d4d09912"]}],"mendeley":{"formattedCitation":"(Sarma et al., 2020)","plainTextFormattedCitation":"(Sarma et al., 2020)","previouslyFormattedCitation":"(Sarma et al., 2020)"},"properties":{"noteIndex":0},"schema":"https://github.com/citation-style-language/schema/raw/master/csl-citation.json"}</w:instrText>
      </w:r>
      <w:r w:rsidR="00BA68BD">
        <w:fldChar w:fldCharType="separate"/>
      </w:r>
      <w:r w:rsidR="00BA68BD" w:rsidRPr="00BA68BD">
        <w:rPr>
          <w:noProof/>
        </w:rPr>
        <w:t>(Sarma et al., 2020)</w:t>
      </w:r>
      <w:r w:rsidR="00BA68BD">
        <w:fldChar w:fldCharType="end"/>
      </w:r>
      <w:r w:rsidRPr="0093670E">
        <w:t>.</w:t>
      </w:r>
    </w:p>
    <w:p w:rsidR="0093670E" w:rsidRDefault="0093670E" w:rsidP="00BC47FD">
      <w:pPr>
        <w:pStyle w:val="BodyText"/>
        <w:spacing w:before="33" w:line="276" w:lineRule="auto"/>
        <w:ind w:left="282"/>
      </w:pPr>
      <w:r>
        <w:tab/>
      </w:r>
      <w:r w:rsidRPr="0093670E">
        <w:t>Selain itu, penelitian juga menggunakan teknik snowball sampling, di mana informan awal memberikan rekomendasi terhadap informan lain yang memiliki wawasan mendalam mengenai fenomena yang diteliti. Teknik ini memungkinkan peneliti memperoleh informasi secara lebih luas dan mendalam mengenai dampak perubahan suhu terhadap kondisi sosial petani Desa Seketi</w:t>
      </w:r>
      <w:r w:rsidR="00BA68BD">
        <w:t xml:space="preserve"> </w:t>
      </w:r>
      <w:r w:rsidR="00BA68BD">
        <w:fldChar w:fldCharType="begin" w:fldLock="1"/>
      </w:r>
      <w:r w:rsidR="00BA68BD">
        <w:instrText>ADDIN CSL_CITATION {"citationItems":[{"id":"ITEM-1","itemData":{"abstract":"Field research can be associated with both qualitative and quantitative research methods, depending on the problems faced and the goals to be achieved. The success of data collection in the field research depends on the determination of the appropriate sampling technique, to obtain accurate data, and reliably. In studies that have problems related to specific issues, requiring a non-probability sampling techniques one of which is the snowball sampling technique. This technique is useful for finding, identifying, selecting and taking samples in a network or chain of relationships. Phased implementation procedures performed through interviews and questionnaires. Snowball sampling technique has strengths and weaknesses in its application. Field research housing sector become the case study to explain this sampling technique.","author":[{"dropping-particle":"","family":"Nurdiani","given":"Nina","non-dropping-particle":"","parse-names":false,"suffix":""}],"container-title":"ComTech: Computer, Mathematics and Engineering Applications","id":"ITEM-1","issue":"2","issued":{"date-parts":[["2014"]]},"page":"1110","title":"Teknik Sampling Snowball dalam Penelitian Lapangan","type":"article-journal","volume":"5"},"uris":["http://www.mendeley.com/documents/?uuid=68e608a5-6338-4fb0-9fbc-a51fbdb36aeb"]}],"mendeley":{"formattedCitation":"(Nurdiani, 2014)","plainTextFormattedCitation":"(Nurdiani, 2014)","previouslyFormattedCitation":"(Nurdiani, 2014)"},"properties":{"noteIndex":0},"schema":"https://github.com/citation-style-language/schema/raw/master/csl-citation.json"}</w:instrText>
      </w:r>
      <w:r w:rsidR="00BA68BD">
        <w:fldChar w:fldCharType="separate"/>
      </w:r>
      <w:r w:rsidR="00BA68BD" w:rsidRPr="00BA68BD">
        <w:rPr>
          <w:noProof/>
        </w:rPr>
        <w:t>(Nurdiani, 2014)</w:t>
      </w:r>
      <w:r w:rsidR="00BA68BD">
        <w:fldChar w:fldCharType="end"/>
      </w:r>
      <w:r w:rsidR="00BA68BD">
        <w:t>.</w:t>
      </w:r>
    </w:p>
    <w:p w:rsidR="0093670E" w:rsidRDefault="002755CC" w:rsidP="00BC47FD">
      <w:pPr>
        <w:pStyle w:val="BodyText"/>
        <w:spacing w:before="33" w:line="276" w:lineRule="auto"/>
        <w:ind w:left="282"/>
        <w:rPr>
          <w:b/>
        </w:rPr>
      </w:pPr>
      <w:r>
        <w:rPr>
          <w:b/>
        </w:rPr>
        <w:t xml:space="preserve">Teknik analsis data </w:t>
      </w:r>
    </w:p>
    <w:p w:rsidR="0093670E" w:rsidRDefault="0093670E" w:rsidP="00BC47FD">
      <w:pPr>
        <w:pStyle w:val="BodyText"/>
        <w:spacing w:before="33" w:line="276" w:lineRule="auto"/>
        <w:ind w:left="282"/>
      </w:pPr>
      <w:r w:rsidRPr="0093670E">
        <w:t xml:space="preserve">Penelitian ini menggunakan model analisis tematik berdasarkan Miles, Huberman, dan Saldana (2014) yang </w:t>
      </w:r>
      <w:r w:rsidRPr="0093670E">
        <w:t>terdiri dari empat tahap utama:</w:t>
      </w:r>
    </w:p>
    <w:p w:rsidR="0093670E" w:rsidRPr="00C720EE" w:rsidRDefault="0093670E" w:rsidP="00BC47FD">
      <w:pPr>
        <w:pStyle w:val="BodyText"/>
        <w:numPr>
          <w:ilvl w:val="0"/>
          <w:numId w:val="9"/>
        </w:numPr>
        <w:spacing w:before="33" w:line="276" w:lineRule="auto"/>
      </w:pPr>
      <w:r w:rsidRPr="00C720EE">
        <w:t xml:space="preserve">Pengumpulan data </w:t>
      </w:r>
    </w:p>
    <w:p w:rsidR="0093670E" w:rsidRPr="0093670E" w:rsidRDefault="0093670E" w:rsidP="00BC47FD">
      <w:pPr>
        <w:pStyle w:val="BodyText"/>
        <w:spacing w:before="33" w:line="276" w:lineRule="auto"/>
        <w:ind w:left="642"/>
      </w:pPr>
      <w:r w:rsidRPr="0093670E">
        <w:t>Data dikumpulkan melalui wawancara, observasi, dokumentasi, dan studi kepustakaan. Proses ini dilakukan tanpa manipulasi, memastikan bahwa data yang diperoleh mencerminkan kondisi nyata di lapangan. Data digunakan untuk menggambarkan fenomena secara objektif dan mendalam, khususnya perubahan suhu dan dampaknya terhadap kondisi sosial petani</w:t>
      </w:r>
      <w:r w:rsidR="00BA68BD">
        <w:t xml:space="preserve"> </w:t>
      </w:r>
      <w:r w:rsidR="00BA68BD">
        <w:fldChar w:fldCharType="begin" w:fldLock="1"/>
      </w:r>
      <w:r w:rsidR="00BA68BD">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2011)","author":[{"dropping-particle":"","family":"Alhamid dan Anufia","given":"","non-dropping-particle":"","parse-names":false,"suffix":""}],"id":"ITEM-1","issued":{"date-parts":[["2015"]]},"page":"6","title":"RESUME INSTRUMEN PENGUMPULAN DATA","type":"article-journal"},"uris":["http://www.mendeley.com/documents/?uuid=f02ff2b5-260a-45a5-972a-3bc28a762e1b"]}],"mendeley":{"formattedCitation":"(Alhamid dan Anufia, 2015)","plainTextFormattedCitation":"(Alhamid dan Anufia, 2015)","previouslyFormattedCitation":"(Alhamid dan Anufia, 2015)"},"properties":{"noteIndex":0},"schema":"https://github.com/citation-style-language/schema/raw/master/csl-citation.json"}</w:instrText>
      </w:r>
      <w:r w:rsidR="00BA68BD">
        <w:fldChar w:fldCharType="separate"/>
      </w:r>
      <w:r w:rsidR="00BA68BD" w:rsidRPr="00BA68BD">
        <w:rPr>
          <w:noProof/>
        </w:rPr>
        <w:t>(Alhamid dan Anufia, 2015)</w:t>
      </w:r>
      <w:r w:rsidR="00BA68BD">
        <w:fldChar w:fldCharType="end"/>
      </w:r>
      <w:r w:rsidR="00BA68BD">
        <w:t>.</w:t>
      </w:r>
    </w:p>
    <w:p w:rsidR="0093670E" w:rsidRPr="00C720EE" w:rsidRDefault="0093670E" w:rsidP="00BC47FD">
      <w:pPr>
        <w:pStyle w:val="BodyText"/>
        <w:numPr>
          <w:ilvl w:val="0"/>
          <w:numId w:val="9"/>
        </w:numPr>
        <w:spacing w:before="33" w:line="276" w:lineRule="auto"/>
      </w:pPr>
      <w:r w:rsidRPr="00C720EE">
        <w:t>Kondensasi data</w:t>
      </w:r>
    </w:p>
    <w:p w:rsidR="009B3BC2" w:rsidRPr="0093670E" w:rsidRDefault="0093670E" w:rsidP="00592047">
      <w:pPr>
        <w:pStyle w:val="BodyText"/>
        <w:spacing w:before="33" w:line="276" w:lineRule="auto"/>
        <w:ind w:left="642"/>
      </w:pPr>
      <w:r w:rsidRPr="0093670E">
        <w:t>Kondensasi data dilakukan melalui proses seleksi, peringkasan, dan transformasi data agar fokus pada hal-hal penting. Tahapan meliputi pemilihan data relevan, pengerucutan informasi, peringkasan inti data, serta transformasi data menjadi pola yang lebih jelas untuk dianalisis lebih lanjut</w:t>
      </w:r>
      <w:r w:rsidR="00BA68BD">
        <w:t xml:space="preserve"> </w:t>
      </w:r>
      <w:r w:rsidR="00BA68BD">
        <w:fldChar w:fldCharType="begin" w:fldLock="1"/>
      </w:r>
      <w:r w:rsidR="00D404C2">
        <w:instrText>ADDIN CSL_CITATION {"citationItems":[{"id":"ITEM-1","itemData":{"author":[{"dropping-particle":"","family":"Roroa","given":"Dinda Miftahul Jannah","non-dropping-particle":"","parse-names":false,"suffix":""}],"id":"ITEM-1","issue":"201910030311068","issued":{"date-parts":[["2023"]]},"title":"Kesejahteraan sosial fakultas ilmu sosial dan ilmu politik universitas muhammadiyah malang 2023","type":"article-journal"},"uris":["http://www.mendeley.com/documents/?uuid=abaa4f16-1ccc-4ec9-866f-45be10c71456"]}],"mendeley":{"formattedCitation":"(Roroa, 2023)","plainTextFormattedCitation":"(Roroa, 2023)","previouslyFormattedCitation":"(Roroa, 2023)"},"properties":{"noteIndex":0},"schema":"https://github.com/citation-style-language/schema/raw/master/csl-citation.json"}</w:instrText>
      </w:r>
      <w:r w:rsidR="00BA68BD">
        <w:fldChar w:fldCharType="separate"/>
      </w:r>
      <w:r w:rsidR="00BA68BD" w:rsidRPr="00BA68BD">
        <w:rPr>
          <w:noProof/>
        </w:rPr>
        <w:t>(Roroa, 2023)</w:t>
      </w:r>
      <w:r w:rsidR="00BA68BD">
        <w:fldChar w:fldCharType="end"/>
      </w:r>
      <w:r w:rsidR="00BA68BD">
        <w:t>.</w:t>
      </w:r>
    </w:p>
    <w:p w:rsidR="0093670E" w:rsidRPr="00C720EE" w:rsidRDefault="0093670E" w:rsidP="00BC47FD">
      <w:pPr>
        <w:pStyle w:val="BodyText"/>
        <w:numPr>
          <w:ilvl w:val="0"/>
          <w:numId w:val="9"/>
        </w:numPr>
        <w:spacing w:before="33" w:line="276" w:lineRule="auto"/>
      </w:pPr>
      <w:r w:rsidRPr="00C720EE">
        <w:t>Penyajian data</w:t>
      </w:r>
    </w:p>
    <w:p w:rsidR="0093670E" w:rsidRPr="00785BEC" w:rsidRDefault="00785BEC" w:rsidP="00BC47FD">
      <w:pPr>
        <w:pStyle w:val="BodyText"/>
        <w:spacing w:before="33" w:line="276" w:lineRule="auto"/>
        <w:ind w:left="642"/>
      </w:pPr>
      <w:r w:rsidRPr="00785BEC">
        <w:t>Data disajikan dalam bentuk narasi untuk menampilkan pengalaman informan secara autentik. Penyajian naratif membantu menunjukkan dinamika sosial, persepsi, dan strategi adaptasi petani terhadap perubahan suhu secara lebih komprehensif</w:t>
      </w:r>
      <w:r w:rsidR="00D404C2">
        <w:t xml:space="preserve"> </w:t>
      </w:r>
      <w:r w:rsidR="00D404C2">
        <w:fldChar w:fldCharType="begin" w:fldLock="1"/>
      </w:r>
      <w:r w:rsidR="00D404C2">
        <w:instrText>ADDIN CSL_CITATION {"citationItems":[{"id":"ITEM-1","itemData":{"abstract":"Lahirnya konsep smart city tumbuh seiring semakin majunya perkembangan teknologi informasi yang merambah hampir seluruh kalangan, tua muda, kaya miskin, desa kota. Masyarakat semakin mudah dan cepat melakukan komunikasi, mendapatkan informasi yang dibutuhkan, serta melakukan pekerjaan lain dengan lebih mudah, cepat, dan ringkas. Metode penelitian ini menggunakan pendekatan kualitatif dengan jenis penelitian deskriptif. Sumber data yang dipergunakan antara lain adalah Informan, Peristiwa, dan Teknik Pengumpulan Data menggunakan wawancara, observasi dan dokumentasi. Instrumen Penelitian dalam penelitian ini menggunakan peneliti sendiri, pedoman wawancara dan perangkat penunjang seperti buku catatan, alat perekam, dan kamera. Model analisis data yang digunakan peneliti adalah model interaktif Miles, Huberman, dan Saldana (2014: 12-14) meliputi Kondensasi data (data condensation), Penyajian Data (data display) dan Penarikan Kesimpulan (Conclusions drawing). Hasil penelitian ini adalah Pemerintah Kota Malang melakukan beberapa strategi dalam meningkatan kualitas pelayanan publik berbasis konsep smart city antara lain dengan beberapa strategi. Yaitu: Strategi membangun (political environment) yang mendukung terselenggaranya tata kelola pemerintah kota Malang yang lebih melayani. Membangun lingkungan politik, Strategi membangun teknologi yang mendukung terselenggaranya proses pelayanan publik yang berebasis pada perkembangan ilmu pengetahuan dan teknologi yang kini mengalami perkembangan yang sangat pesat. Strategi menyiapakan dukungan anggaran untuk terselenggaranya program tersebut. Strategi partisipasi seluruh stakeholders dalam mendukung terlaksananya program tersebut. Stakeholders di sini bisa berasal dari masyarakat, maupun dunia usaha (private sector), tanpa partisipasi dari seluruh stakeholders tersebut kebijakan yang bagus sekalipun akan terasa kurang berdampak pada perubahan positif yang merupakan dampak (outcome) dari sebuah kebijakan yang dihasilkan oleh (policy maker). Saran dari riset ini adalah pemerintah perlu menyiapkan strategi dalam upaya memastikan program ini terus bisa berjalan dengan baik (sustainable).","author":[{"dropping-particle":"","family":"Wanto","given":"Alfi Haris","non-dropping-particle":"","parse-names":false,"suffix":""}],"container-title":"JPSI (Journal of Public Sector Innovations)","id":"ITEM-1","issue":"1","issued":{"date-parts":[["2018"]]},"page":"39","title":"Strategi Pemerintah Kota Malang Dalam Meningkatkan Kualitas Pelayanan Publik Berbasis Konsep Smart City","type":"article-journal","volume":"2"},"uris":["http://www.mendeley.com/documents/?uuid=f82595cf-19ab-497a-9b74-e4814ca7c109"]}],"mendeley":{"formattedCitation":"(Wanto, 2018)","plainTextFormattedCitation":"(Wanto, 2018)","previouslyFormattedCitation":"(Wanto, 2018)"},"properties":{"noteIndex":0},"schema":"https://github.com/citation-style-language/schema/raw/master/csl-citation.json"}</w:instrText>
      </w:r>
      <w:r w:rsidR="00D404C2">
        <w:fldChar w:fldCharType="separate"/>
      </w:r>
      <w:r w:rsidR="00D404C2" w:rsidRPr="00D404C2">
        <w:rPr>
          <w:noProof/>
        </w:rPr>
        <w:t>(Wanto, 2018)</w:t>
      </w:r>
      <w:r w:rsidR="00D404C2">
        <w:fldChar w:fldCharType="end"/>
      </w:r>
      <w:r w:rsidR="00BA68BD">
        <w:t>.</w:t>
      </w:r>
    </w:p>
    <w:p w:rsidR="0093670E" w:rsidRPr="00D52A7B" w:rsidRDefault="0093670E" w:rsidP="00BC47FD">
      <w:pPr>
        <w:pStyle w:val="BodyText"/>
        <w:numPr>
          <w:ilvl w:val="0"/>
          <w:numId w:val="9"/>
        </w:numPr>
        <w:spacing w:before="33" w:line="276" w:lineRule="auto"/>
      </w:pPr>
      <w:r w:rsidRPr="00D52A7B">
        <w:t>Penarikan kesimpulan dan verifikasi</w:t>
      </w:r>
    </w:p>
    <w:p w:rsidR="00785BEC" w:rsidRDefault="00785BEC" w:rsidP="00592047">
      <w:pPr>
        <w:pStyle w:val="BodyText"/>
        <w:spacing w:before="33" w:line="276" w:lineRule="auto"/>
        <w:ind w:left="642" w:firstLine="78"/>
      </w:pPr>
      <w:r w:rsidRPr="00785BEC">
        <w:t>Kesimpulan ditarik melalui proses verifikasi dengan membandingkan berbagai sumber data untuk memperoleh temuan yang valid. Tahap ini bertujuan untuk menghasilkan pemahaman yang utuh mengenai fenomena yang diteliti dan kontribusinya terhadap pengembangan pengetahuan mengenai dampak perubahan suhu terhadap kondisi sosial petani</w:t>
      </w:r>
      <w:r w:rsidR="00D404C2">
        <w:t xml:space="preserve"> </w:t>
      </w:r>
      <w:r w:rsidR="00D404C2">
        <w:fldChar w:fldCharType="begin" w:fldLock="1"/>
      </w:r>
      <w:r w:rsidR="00CE1101">
        <w:instrText>ADDIN CSL_CITATION {"citationItems":[{"id":"ITEM-1","itemData":{"ISBN":"1962040119","abstract":"Inovasi Pelayanan Publik menurut Pasal 5 Peraturan Pemerintah Nomor 38 Tahun 2017 merupakan inovasi dalam penyediaan pelayanan kepada masyarakat yang meliputi proses pemberian pelayanan barang/jasa publik dan inovasi jenis dan bentuk barang/jasa publik. Dinas Komunikasi dan Informatika Kota Malang membentuk sebuah inovasi progam yang bertujuan untuk meningkatkan kualitas pelayanan masyarakat salah satu nya di bidang kedaruratan. Pada tahun 2017 inovasi progam Ngalam Command Center dibentuk di Kota Malang. Ngalam Command Center ini merupakan pusat layanan di lingkungan Kota Malang yang dapat langsung berhubungan dengan masyarakat yang berisi seluruh perangkat daerah Kota Malang. Penelitian ini menggunakan jenis penelitian deskriptif dengan pendekatan kualitatif yang berlokasi di Kota Malang, sedangkan untuk situsnya berada di Dinas Komunikasi dan Informatika Kota Malang. Teknik pengumpulan data yang dilakukan melalui observasi, dokumentasi dan wawancara. Untuk instrumen penelitian yang digunakan adalah peneliti sendiri serta alat penunjang seperti pedoman wawancara, handphone, serta alat bantu lainnya. Hasil penelitian menunjukkan bahwa proses pengembangan inovasi progan Ngalam Command Center oleh Dinas Komunikasi dan Informasi Kota Malang belum berjalan dengan maksimal diakrenakan masih ditemukannya gap antara teori proses pengembangan inovasi dengan proses pengembangan inovasi progam Ngalam Command Center pada bagian riset dasar. Namun inovasi progam Ngalam Command Center ini masih berjalan dengan baik. Ngalam Command Center telah berjalan secara efektif berdasarkan keempat indikator yaitu ketetapan sasaran progam, sosialisasi progam, keberhasilan tujuan progam, dan pemantauan progam. Dalam pembentukan progam Ngalam Command Center ini terdapat faktor pendukung dan faktor penghambat. Faktor pendukung progam Ngalam Command Center ini berasal dari modal manusia yaitu keuletan dari para anggota pelaksana Ngalam Command Center dan modal kepemimpinan yaitu dari kepala daerah Kota Malang yang membuat progam ini terbentuk. Dan untuk faktor penghambat berasal dari sumber internal yang dimana adalah tenaga kerja di pemerintah Kota Malang dan eksternal yaitu masyarakat","author":[{"dropping-particle":"","family":"Jihan Andrianasari Sunardianto","given":"","non-dropping-particle":"","parse-names":false,"suffix":""},{"dropping-particle":"","family":"Dr.Drs. Muhammad Shobaruddin","given":"M A","non-dropping-particle":"","parse-names":false,"suffix":""},{"dropping-particle":"","family":"Drs. Romula Adiono","given":"M A P","non-dropping-particle":"","parse-names":false,"suffix":""}],"id":"ITEM-1","issued":{"date-parts":[["2021"]]},"title":"Analisis Inovasi Ngalam Command Center Dalam Meningkatkan Kualitas Pelayanan Publik Dalam Mewujudkan E-Government Kota Malang (Studi Pada Dinas Komunikasi Dan Informatika Kota Malang)","type":"book"},"uris":["http://www.mendeley.com/documents/?uuid=6fd86136-2249-47bb-9f42-7a101ae7a3cd"]}],"mendeley":{"formattedCitation":"(Jihan Andrianasari Sunardianto et al., 2021)","plainTextFormattedCitation":"(Jihan Andrianasari Sunardianto et al., 2021)","previouslyFormattedCitation":"(Jihan Andrianasari Sunardianto et al., 2021)"},"properties":{"noteIndex":0},"schema":"https://github.com/citation-style-language/schema/raw/master/csl-citation.json"}</w:instrText>
      </w:r>
      <w:r w:rsidR="00D404C2">
        <w:fldChar w:fldCharType="separate"/>
      </w:r>
      <w:r w:rsidR="00D404C2" w:rsidRPr="00D404C2">
        <w:rPr>
          <w:noProof/>
        </w:rPr>
        <w:t>(Jihan Andrianasari Sunardianto et al., 2021)</w:t>
      </w:r>
      <w:r w:rsidR="00D404C2">
        <w:fldChar w:fldCharType="end"/>
      </w:r>
      <w:r w:rsidR="00D404C2">
        <w:t>.</w:t>
      </w:r>
    </w:p>
    <w:p w:rsidR="00785BEC" w:rsidRPr="00785BEC" w:rsidRDefault="00785BEC" w:rsidP="00785BEC">
      <w:pPr>
        <w:pStyle w:val="BodyText"/>
        <w:spacing w:before="33"/>
        <w:ind w:left="642"/>
      </w:pPr>
      <w:r>
        <w:rPr>
          <w:noProof/>
          <w:lang w:val="en-ID" w:eastAsia="en-ID"/>
        </w:rPr>
        <w:drawing>
          <wp:inline distT="0" distB="0" distL="0" distR="0">
            <wp:extent cx="2493818" cy="115257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knik analisis data.png"/>
                    <pic:cNvPicPr/>
                  </pic:nvPicPr>
                  <pic:blipFill>
                    <a:blip r:embed="rId12">
                      <a:extLst>
                        <a:ext uri="{28A0092B-C50C-407E-A947-70E740481C1C}">
                          <a14:useLocalDpi xmlns:a14="http://schemas.microsoft.com/office/drawing/2010/main" val="0"/>
                        </a:ext>
                      </a:extLst>
                    </a:blip>
                    <a:stretch>
                      <a:fillRect/>
                    </a:stretch>
                  </pic:blipFill>
                  <pic:spPr>
                    <a:xfrm>
                      <a:off x="0" y="0"/>
                      <a:ext cx="2520223" cy="1164774"/>
                    </a:xfrm>
                    <a:prstGeom prst="rect">
                      <a:avLst/>
                    </a:prstGeom>
                  </pic:spPr>
                </pic:pic>
              </a:graphicData>
            </a:graphic>
          </wp:inline>
        </w:drawing>
      </w:r>
    </w:p>
    <w:p w:rsidR="00406C16" w:rsidRDefault="00982F79">
      <w:pPr>
        <w:pStyle w:val="Heading1"/>
      </w:pPr>
      <w:r>
        <w:t>HASIL</w:t>
      </w:r>
      <w:r>
        <w:rPr>
          <w:spacing w:val="-8"/>
        </w:rPr>
        <w:t xml:space="preserve"> </w:t>
      </w:r>
      <w:r>
        <w:t>DAN</w:t>
      </w:r>
      <w:r>
        <w:rPr>
          <w:spacing w:val="-6"/>
        </w:rPr>
        <w:t xml:space="preserve"> </w:t>
      </w:r>
      <w:r>
        <w:rPr>
          <w:spacing w:val="-2"/>
        </w:rPr>
        <w:t>PEMBAHASAN</w:t>
      </w:r>
    </w:p>
    <w:p w:rsidR="00406C16" w:rsidRDefault="002755CC" w:rsidP="00592047">
      <w:pPr>
        <w:pStyle w:val="Heading2"/>
        <w:numPr>
          <w:ilvl w:val="0"/>
          <w:numId w:val="20"/>
        </w:numPr>
        <w:tabs>
          <w:tab w:val="left" w:pos="564"/>
        </w:tabs>
        <w:spacing w:before="34"/>
      </w:pPr>
      <w:r>
        <w:t>HASIL</w:t>
      </w:r>
    </w:p>
    <w:p w:rsidR="00406C16" w:rsidRPr="00125541" w:rsidRDefault="00982F79" w:rsidP="005F4F18">
      <w:pPr>
        <w:pStyle w:val="ListParagraph"/>
        <w:tabs>
          <w:tab w:val="left" w:pos="564"/>
        </w:tabs>
        <w:spacing w:before="37"/>
        <w:ind w:firstLine="0"/>
        <w:rPr>
          <w:b/>
          <w:sz w:val="20"/>
        </w:rPr>
      </w:pPr>
      <w:r>
        <w:rPr>
          <w:b/>
          <w:sz w:val="20"/>
        </w:rPr>
        <w:t>Gambaran</w:t>
      </w:r>
      <w:r>
        <w:rPr>
          <w:b/>
          <w:spacing w:val="-8"/>
          <w:sz w:val="20"/>
        </w:rPr>
        <w:t xml:space="preserve"> </w:t>
      </w:r>
      <w:r>
        <w:rPr>
          <w:b/>
          <w:sz w:val="20"/>
        </w:rPr>
        <w:t>Umum</w:t>
      </w:r>
      <w:r>
        <w:rPr>
          <w:b/>
          <w:spacing w:val="-5"/>
          <w:sz w:val="20"/>
        </w:rPr>
        <w:t xml:space="preserve"> </w:t>
      </w:r>
      <w:r w:rsidR="00253085">
        <w:rPr>
          <w:b/>
          <w:sz w:val="20"/>
        </w:rPr>
        <w:t>Desa Seketi</w:t>
      </w:r>
    </w:p>
    <w:p w:rsidR="00125541" w:rsidRDefault="00125541" w:rsidP="00BC47FD">
      <w:pPr>
        <w:pStyle w:val="Heading2"/>
        <w:tabs>
          <w:tab w:val="left" w:pos="564"/>
        </w:tabs>
        <w:spacing w:before="1" w:line="276" w:lineRule="auto"/>
        <w:ind w:left="566" w:firstLine="0"/>
        <w:rPr>
          <w:b w:val="0"/>
          <w:bCs w:val="0"/>
        </w:rPr>
      </w:pPr>
      <w:r w:rsidRPr="00125541">
        <w:rPr>
          <w:b w:val="0"/>
          <w:bCs w:val="0"/>
        </w:rPr>
        <w:t>Desa Seketi terletak di Kecamatan Balongbendo, Kabupaten Sidoarjo, dan merupakan desa agraris dengan mayoritas penduduk bermata pencaharian sebagai petani. Desa ini memiliki sistem irigasi setengah teknis serta struktur lahan sawah yang mendukung pola tanam padi bergilir. Kondisi iklim desa termasuk tropis basah dengan curah hujan 1.500–2.500 mm per tahun dan suhu harian 26–34°C. Namun, dalam beberapa tahun terakhir, petani mulai merasakan perubahan pola musim seperti hujan yang datang terlambat atau kemarau yang berlangsung lebih lama, sehingga memengaruhi keputusan waktu tanam dan panen</w:t>
      </w:r>
      <w:r w:rsidR="00253085">
        <w:rPr>
          <w:b w:val="0"/>
          <w:bCs w:val="0"/>
        </w:rPr>
        <w:t>.</w:t>
      </w:r>
    </w:p>
    <w:p w:rsidR="00253085" w:rsidRPr="00125541" w:rsidRDefault="00253085" w:rsidP="00BC47FD">
      <w:pPr>
        <w:pStyle w:val="Heading2"/>
        <w:tabs>
          <w:tab w:val="left" w:pos="564"/>
        </w:tabs>
        <w:spacing w:before="1" w:line="276" w:lineRule="auto"/>
        <w:ind w:left="566" w:firstLine="0"/>
      </w:pPr>
      <w:r>
        <w:rPr>
          <w:b w:val="0"/>
          <w:bCs w:val="0"/>
        </w:rPr>
        <w:lastRenderedPageBreak/>
        <w:tab/>
      </w:r>
      <w:r w:rsidRPr="00253085">
        <w:rPr>
          <w:b w:val="0"/>
          <w:bCs w:val="0"/>
        </w:rPr>
        <w:t>Secara sosial, mayoritas petani adalah generasi tua berusia 50–60 tahun dengan tingkat pendidikan rendah, sehingga strategi adaptasi mereka terhadap perubahan suhu cenderung sederhana dan bersifat turun-temurun. Regenerasi petani juga menjadi hambatan, karena generasi muda lebih memilih bekerja di sektor non-pertanian</w:t>
      </w:r>
      <w:r w:rsidR="00BC47FD">
        <w:rPr>
          <w:b w:val="0"/>
          <w:bCs w:val="0"/>
        </w:rPr>
        <w:t>.</w:t>
      </w:r>
    </w:p>
    <w:p w:rsidR="00406C16" w:rsidRDefault="00BC47FD" w:rsidP="005F4F18">
      <w:pPr>
        <w:pStyle w:val="Heading2"/>
        <w:tabs>
          <w:tab w:val="left" w:pos="564"/>
        </w:tabs>
        <w:spacing w:before="1" w:line="276" w:lineRule="auto"/>
        <w:ind w:left="566" w:firstLine="0"/>
      </w:pPr>
      <w:r>
        <w:t>Profil informan</w:t>
      </w:r>
    </w:p>
    <w:p w:rsidR="00BC47FD" w:rsidRDefault="00BC47FD" w:rsidP="00BC47FD">
      <w:pPr>
        <w:pStyle w:val="Heading2"/>
        <w:tabs>
          <w:tab w:val="left" w:pos="564"/>
        </w:tabs>
        <w:spacing w:before="37" w:line="276" w:lineRule="auto"/>
        <w:ind w:left="566" w:firstLine="0"/>
        <w:rPr>
          <w:b w:val="0"/>
          <w:bCs w:val="0"/>
        </w:rPr>
      </w:pPr>
      <w:r>
        <w:rPr>
          <w:b w:val="0"/>
          <w:bCs w:val="0"/>
        </w:rPr>
        <w:tab/>
      </w:r>
      <w:r w:rsidRPr="00BC47FD">
        <w:rPr>
          <w:b w:val="0"/>
          <w:bCs w:val="0"/>
        </w:rPr>
        <w:t>Penelitian melibatkan 12 informan yang seluruhnya bekerja sebagai petani atau buruh tani. Informan berusia antara 57 hingga 70 tahun, dengan rata-rata lama usaha tani lebih dari 30 tahun. Tingkat pendidikan sebagian besar hanya sampai SD, sementara beberapa tidak menamatkan pendidikan formal. Kondisi ini menggambarkan bahwa pertanian di Desa Seketi masih didominasi oleh petani senior yang mengandalkan pengalaman lapangan dibandingkan teknologi pertanian modern.</w:t>
      </w:r>
      <w:r>
        <w:rPr>
          <w:b w:val="0"/>
          <w:bCs w:val="0"/>
        </w:rPr>
        <w:t xml:space="preserve"> </w:t>
      </w:r>
      <w:r w:rsidR="00A6372B" w:rsidRPr="00A6372B">
        <w:rPr>
          <w:b w:val="0"/>
          <w:bCs w:val="0"/>
        </w:rPr>
        <w:t>Secara keseluruhan, profil informan ini menunjukkan bahwa kegiatan pertanian di lokasi penelitian masih bergantung pada tenaga kerja petani senior dengan pengalaman panjang namun dengan tingkat pendidikan yang relatif rendah.</w:t>
      </w:r>
    </w:p>
    <w:p w:rsidR="00A6372B" w:rsidRDefault="00A6372B" w:rsidP="00BC47FD">
      <w:pPr>
        <w:pStyle w:val="Heading2"/>
        <w:tabs>
          <w:tab w:val="left" w:pos="564"/>
        </w:tabs>
        <w:spacing w:before="37" w:line="276" w:lineRule="auto"/>
        <w:ind w:left="566" w:firstLine="0"/>
        <w:rPr>
          <w:b w:val="0"/>
          <w:bCs w:val="0"/>
        </w:rPr>
      </w:pPr>
      <w:r>
        <w:rPr>
          <w:b w:val="0"/>
          <w:bCs w:val="0"/>
        </w:rPr>
        <w:tab/>
        <w:t xml:space="preserve">Tabel </w:t>
      </w:r>
      <w:r w:rsidRPr="00A6372B">
        <w:rPr>
          <w:b w:val="0"/>
          <w:bCs w:val="0"/>
        </w:rPr>
        <w:t>1 Karakteristik Informan</w:t>
      </w:r>
    </w:p>
    <w:tbl>
      <w:tblPr>
        <w:tblStyle w:val="TableNormal1"/>
        <w:tblW w:w="4204" w:type="dxa"/>
        <w:tblInd w:w="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
        <w:gridCol w:w="709"/>
        <w:gridCol w:w="709"/>
        <w:gridCol w:w="850"/>
        <w:gridCol w:w="709"/>
        <w:gridCol w:w="851"/>
      </w:tblGrid>
      <w:tr w:rsidR="00A6372B" w:rsidRPr="004F394B" w:rsidTr="00A337E8">
        <w:trPr>
          <w:trHeight w:val="512"/>
        </w:trPr>
        <w:tc>
          <w:tcPr>
            <w:tcW w:w="376" w:type="dxa"/>
          </w:tcPr>
          <w:p w:rsidR="00A6372B" w:rsidRPr="004F394B" w:rsidRDefault="00A6372B" w:rsidP="00A337E8">
            <w:pPr>
              <w:spacing w:before="4"/>
              <w:ind w:left="107"/>
              <w:rPr>
                <w:rFonts w:eastAsia="Book Antiqua"/>
                <w:b/>
                <w:sz w:val="16"/>
                <w:szCs w:val="16"/>
              </w:rPr>
            </w:pPr>
            <w:r w:rsidRPr="004F394B">
              <w:rPr>
                <w:rFonts w:eastAsia="Book Antiqua"/>
                <w:b/>
                <w:spacing w:val="-5"/>
                <w:sz w:val="16"/>
                <w:szCs w:val="16"/>
              </w:rPr>
              <w:t>No</w:t>
            </w:r>
          </w:p>
        </w:tc>
        <w:tc>
          <w:tcPr>
            <w:tcW w:w="709" w:type="dxa"/>
          </w:tcPr>
          <w:p w:rsidR="00A6372B" w:rsidRPr="004F394B" w:rsidRDefault="00A6372B" w:rsidP="00A337E8">
            <w:pPr>
              <w:tabs>
                <w:tab w:val="left" w:pos="1125"/>
              </w:tabs>
              <w:spacing w:before="4"/>
              <w:rPr>
                <w:rFonts w:eastAsia="Book Antiqua"/>
                <w:b/>
                <w:sz w:val="16"/>
                <w:szCs w:val="16"/>
              </w:rPr>
            </w:pPr>
            <w:r w:rsidRPr="004F394B">
              <w:rPr>
                <w:rFonts w:eastAsia="Book Antiqua"/>
                <w:b/>
                <w:spacing w:val="-4"/>
                <w:sz w:val="16"/>
                <w:szCs w:val="16"/>
              </w:rPr>
              <w:t>Nama</w:t>
            </w:r>
            <w:r w:rsidRPr="004F394B">
              <w:rPr>
                <w:rFonts w:eastAsia="Book Antiqua"/>
                <w:b/>
                <w:spacing w:val="-4"/>
                <w:sz w:val="16"/>
                <w:szCs w:val="16"/>
              </w:rPr>
              <w:tab/>
            </w:r>
          </w:p>
        </w:tc>
        <w:tc>
          <w:tcPr>
            <w:tcW w:w="709" w:type="dxa"/>
          </w:tcPr>
          <w:p w:rsidR="00A6372B" w:rsidRDefault="00A6372B" w:rsidP="00A337E8">
            <w:pPr>
              <w:spacing w:before="4"/>
              <w:ind w:left="102"/>
              <w:rPr>
                <w:rFonts w:eastAsia="Book Antiqua"/>
                <w:b/>
                <w:spacing w:val="-4"/>
                <w:sz w:val="16"/>
                <w:szCs w:val="16"/>
              </w:rPr>
            </w:pPr>
            <w:r w:rsidRPr="004F394B">
              <w:rPr>
                <w:rFonts w:eastAsia="Book Antiqua"/>
                <w:b/>
                <w:spacing w:val="-4"/>
                <w:sz w:val="16"/>
                <w:szCs w:val="16"/>
              </w:rPr>
              <w:t>Umur</w:t>
            </w:r>
          </w:p>
          <w:p w:rsidR="00A6372B" w:rsidRPr="004F394B" w:rsidRDefault="00A6372B" w:rsidP="00A337E8">
            <w:pPr>
              <w:spacing w:before="4"/>
              <w:ind w:left="102"/>
              <w:rPr>
                <w:rFonts w:eastAsia="Book Antiqua"/>
                <w:b/>
                <w:sz w:val="16"/>
                <w:szCs w:val="16"/>
              </w:rPr>
            </w:pPr>
            <w:r>
              <w:rPr>
                <w:rFonts w:eastAsia="Book Antiqua"/>
                <w:b/>
                <w:spacing w:val="-4"/>
                <w:sz w:val="16"/>
                <w:szCs w:val="16"/>
              </w:rPr>
              <w:t>(tahun)</w:t>
            </w:r>
          </w:p>
        </w:tc>
        <w:tc>
          <w:tcPr>
            <w:tcW w:w="850" w:type="dxa"/>
          </w:tcPr>
          <w:p w:rsidR="00A6372B" w:rsidRPr="004F394B" w:rsidRDefault="00A6372B" w:rsidP="00A337E8">
            <w:pPr>
              <w:spacing w:line="264" w:lineRule="exact"/>
              <w:rPr>
                <w:rFonts w:eastAsia="Book Antiqua"/>
                <w:b/>
                <w:sz w:val="16"/>
                <w:szCs w:val="16"/>
              </w:rPr>
            </w:pPr>
            <w:r w:rsidRPr="004F394B">
              <w:rPr>
                <w:rFonts w:eastAsia="Book Antiqua"/>
                <w:b/>
                <w:spacing w:val="-2"/>
                <w:sz w:val="16"/>
                <w:szCs w:val="16"/>
              </w:rPr>
              <w:t>Pendidikan terakhir</w:t>
            </w:r>
          </w:p>
        </w:tc>
        <w:tc>
          <w:tcPr>
            <w:tcW w:w="709" w:type="dxa"/>
          </w:tcPr>
          <w:p w:rsidR="00A6372B" w:rsidRPr="004F394B" w:rsidRDefault="00A6372B" w:rsidP="00A337E8">
            <w:pPr>
              <w:spacing w:line="264" w:lineRule="exact"/>
              <w:ind w:left="105" w:right="61"/>
              <w:rPr>
                <w:rFonts w:eastAsia="Book Antiqua"/>
                <w:b/>
                <w:sz w:val="16"/>
                <w:szCs w:val="16"/>
              </w:rPr>
            </w:pPr>
            <w:r w:rsidRPr="004F394B">
              <w:rPr>
                <w:rFonts w:eastAsia="Book Antiqua"/>
                <w:b/>
                <w:spacing w:val="-4"/>
                <w:sz w:val="16"/>
                <w:szCs w:val="16"/>
              </w:rPr>
              <w:t xml:space="preserve">Lama </w:t>
            </w:r>
            <w:r w:rsidRPr="004F394B">
              <w:rPr>
                <w:rFonts w:eastAsia="Book Antiqua"/>
                <w:b/>
                <w:sz w:val="16"/>
                <w:szCs w:val="16"/>
              </w:rPr>
              <w:t>usaha</w:t>
            </w:r>
            <w:r w:rsidRPr="004F394B">
              <w:rPr>
                <w:rFonts w:eastAsia="Book Antiqua"/>
                <w:b/>
                <w:spacing w:val="-14"/>
                <w:sz w:val="16"/>
                <w:szCs w:val="16"/>
              </w:rPr>
              <w:t xml:space="preserve"> </w:t>
            </w:r>
            <w:r w:rsidRPr="004F394B">
              <w:rPr>
                <w:rFonts w:eastAsia="Book Antiqua"/>
                <w:b/>
                <w:sz w:val="16"/>
                <w:szCs w:val="16"/>
              </w:rPr>
              <w:t>tani</w:t>
            </w:r>
          </w:p>
        </w:tc>
        <w:tc>
          <w:tcPr>
            <w:tcW w:w="851" w:type="dxa"/>
          </w:tcPr>
          <w:p w:rsidR="00A6372B" w:rsidRPr="004F394B" w:rsidRDefault="00A6372B" w:rsidP="00A337E8">
            <w:pPr>
              <w:spacing w:before="4"/>
              <w:ind w:left="105"/>
              <w:rPr>
                <w:rFonts w:eastAsia="Book Antiqua"/>
                <w:b/>
                <w:sz w:val="16"/>
                <w:szCs w:val="16"/>
              </w:rPr>
            </w:pPr>
            <w:r w:rsidRPr="004F394B">
              <w:rPr>
                <w:rFonts w:eastAsia="Book Antiqua"/>
                <w:b/>
                <w:sz w:val="16"/>
                <w:szCs w:val="16"/>
              </w:rPr>
              <w:t>Status</w:t>
            </w:r>
            <w:r w:rsidRPr="004F394B">
              <w:rPr>
                <w:rFonts w:eastAsia="Book Antiqua"/>
                <w:b/>
                <w:spacing w:val="-4"/>
                <w:sz w:val="16"/>
                <w:szCs w:val="16"/>
              </w:rPr>
              <w:t xml:space="preserve"> </w:t>
            </w:r>
            <w:r w:rsidRPr="004F394B">
              <w:rPr>
                <w:rFonts w:eastAsia="Book Antiqua"/>
                <w:b/>
                <w:spacing w:val="-2"/>
                <w:sz w:val="16"/>
                <w:szCs w:val="16"/>
              </w:rPr>
              <w:t>sosial</w:t>
            </w:r>
          </w:p>
        </w:tc>
      </w:tr>
      <w:tr w:rsidR="00A6372B" w:rsidRPr="004F394B" w:rsidTr="00A337E8">
        <w:trPr>
          <w:trHeight w:val="264"/>
        </w:trPr>
        <w:tc>
          <w:tcPr>
            <w:tcW w:w="376" w:type="dxa"/>
          </w:tcPr>
          <w:p w:rsidR="00A6372B" w:rsidRPr="004F394B" w:rsidRDefault="00A6372B" w:rsidP="00A337E8">
            <w:pPr>
              <w:spacing w:before="4" w:line="250" w:lineRule="exact"/>
              <w:ind w:left="107"/>
              <w:rPr>
                <w:rFonts w:eastAsia="Book Antiqua"/>
                <w:b/>
                <w:sz w:val="16"/>
                <w:szCs w:val="16"/>
              </w:rPr>
            </w:pPr>
            <w:r w:rsidRPr="004F394B">
              <w:rPr>
                <w:rFonts w:eastAsia="Book Antiqua"/>
                <w:b/>
                <w:spacing w:val="-10"/>
                <w:sz w:val="16"/>
                <w:szCs w:val="16"/>
              </w:rPr>
              <w:t>1</w:t>
            </w:r>
          </w:p>
        </w:tc>
        <w:tc>
          <w:tcPr>
            <w:tcW w:w="709" w:type="dxa"/>
          </w:tcPr>
          <w:p w:rsidR="00A6372B" w:rsidRPr="004F394B" w:rsidRDefault="00A6372B" w:rsidP="00A337E8">
            <w:pPr>
              <w:spacing w:before="3" w:line="250" w:lineRule="exact"/>
              <w:ind w:left="106"/>
              <w:rPr>
                <w:rFonts w:eastAsia="Book Antiqua"/>
                <w:sz w:val="16"/>
                <w:szCs w:val="16"/>
              </w:rPr>
            </w:pPr>
            <w:r w:rsidRPr="004F394B">
              <w:rPr>
                <w:rFonts w:eastAsia="Book Antiqua"/>
                <w:sz w:val="16"/>
                <w:szCs w:val="16"/>
              </w:rPr>
              <w:t>Bapak</w:t>
            </w:r>
            <w:r w:rsidRPr="004F394B">
              <w:rPr>
                <w:rFonts w:eastAsia="Book Antiqua"/>
                <w:spacing w:val="1"/>
                <w:sz w:val="16"/>
                <w:szCs w:val="16"/>
              </w:rPr>
              <w:t xml:space="preserve"> </w:t>
            </w:r>
            <w:r w:rsidRPr="004F394B">
              <w:rPr>
                <w:rFonts w:eastAsia="Book Antiqua"/>
                <w:spacing w:val="-2"/>
                <w:sz w:val="16"/>
                <w:szCs w:val="16"/>
              </w:rPr>
              <w:t>Sabto</w:t>
            </w:r>
          </w:p>
        </w:tc>
        <w:tc>
          <w:tcPr>
            <w:tcW w:w="709" w:type="dxa"/>
          </w:tcPr>
          <w:p w:rsidR="00A6372B" w:rsidRPr="004F394B" w:rsidRDefault="00A6372B" w:rsidP="00A6372B">
            <w:pPr>
              <w:spacing w:before="3" w:line="250" w:lineRule="exact"/>
              <w:ind w:left="102"/>
              <w:jc w:val="center"/>
              <w:rPr>
                <w:rFonts w:eastAsia="Book Antiqua"/>
                <w:sz w:val="16"/>
                <w:szCs w:val="16"/>
              </w:rPr>
            </w:pPr>
            <w:r w:rsidRPr="004F394B">
              <w:rPr>
                <w:rFonts w:eastAsia="Book Antiqua"/>
                <w:sz w:val="16"/>
                <w:szCs w:val="16"/>
              </w:rPr>
              <w:t>66</w:t>
            </w:r>
          </w:p>
        </w:tc>
        <w:tc>
          <w:tcPr>
            <w:tcW w:w="850" w:type="dxa"/>
          </w:tcPr>
          <w:p w:rsidR="00A6372B" w:rsidRPr="004F394B" w:rsidRDefault="00A6372B" w:rsidP="00A337E8">
            <w:pPr>
              <w:spacing w:before="3" w:line="250" w:lineRule="exact"/>
              <w:ind w:left="8" w:right="6"/>
              <w:jc w:val="center"/>
              <w:rPr>
                <w:rFonts w:eastAsia="Book Antiqua"/>
                <w:sz w:val="16"/>
                <w:szCs w:val="16"/>
              </w:rPr>
            </w:pPr>
            <w:r w:rsidRPr="004F394B">
              <w:rPr>
                <w:rFonts w:eastAsia="Book Antiqua"/>
                <w:spacing w:val="-5"/>
                <w:sz w:val="16"/>
                <w:szCs w:val="16"/>
              </w:rPr>
              <w:t>SMP</w:t>
            </w:r>
          </w:p>
        </w:tc>
        <w:tc>
          <w:tcPr>
            <w:tcW w:w="709" w:type="dxa"/>
          </w:tcPr>
          <w:p w:rsidR="00A6372B" w:rsidRPr="004F394B" w:rsidRDefault="00A6372B" w:rsidP="00A337E8">
            <w:pPr>
              <w:spacing w:before="3" w:line="250" w:lineRule="exact"/>
              <w:ind w:left="105"/>
              <w:rPr>
                <w:rFonts w:eastAsia="Book Antiqua"/>
                <w:sz w:val="16"/>
                <w:szCs w:val="16"/>
              </w:rPr>
            </w:pPr>
            <w:r w:rsidRPr="004F394B">
              <w:rPr>
                <w:rFonts w:eastAsia="Book Antiqua"/>
                <w:sz w:val="16"/>
                <w:szCs w:val="16"/>
              </w:rPr>
              <w:t>26</w:t>
            </w:r>
            <w:r w:rsidRPr="004F394B">
              <w:rPr>
                <w:rFonts w:eastAsia="Book Antiqua"/>
                <w:spacing w:val="1"/>
                <w:sz w:val="16"/>
                <w:szCs w:val="16"/>
              </w:rPr>
              <w:t xml:space="preserve"> </w:t>
            </w:r>
            <w:r w:rsidRPr="004F394B">
              <w:rPr>
                <w:rFonts w:eastAsia="Book Antiqua"/>
                <w:spacing w:val="-2"/>
                <w:sz w:val="16"/>
                <w:szCs w:val="16"/>
              </w:rPr>
              <w:t>tahun</w:t>
            </w:r>
          </w:p>
        </w:tc>
        <w:tc>
          <w:tcPr>
            <w:tcW w:w="851" w:type="dxa"/>
          </w:tcPr>
          <w:p w:rsidR="00A6372B" w:rsidRPr="004F394B" w:rsidRDefault="00A6372B" w:rsidP="00A337E8">
            <w:pPr>
              <w:spacing w:before="3" w:line="250" w:lineRule="exact"/>
              <w:ind w:left="105"/>
              <w:rPr>
                <w:rFonts w:eastAsia="Book Antiqua"/>
                <w:sz w:val="16"/>
                <w:szCs w:val="16"/>
              </w:rPr>
            </w:pPr>
            <w:r w:rsidRPr="004F394B">
              <w:rPr>
                <w:rFonts w:eastAsia="Book Antiqua"/>
                <w:spacing w:val="-2"/>
                <w:sz w:val="16"/>
                <w:szCs w:val="16"/>
              </w:rPr>
              <w:t>Buruh tani</w:t>
            </w:r>
          </w:p>
        </w:tc>
      </w:tr>
      <w:tr w:rsidR="00A6372B" w:rsidRPr="004F394B" w:rsidTr="00A337E8">
        <w:trPr>
          <w:trHeight w:val="528"/>
        </w:trPr>
        <w:tc>
          <w:tcPr>
            <w:tcW w:w="376" w:type="dxa"/>
          </w:tcPr>
          <w:p w:rsidR="00A6372B" w:rsidRPr="004F394B" w:rsidRDefault="00A6372B" w:rsidP="00A337E8">
            <w:pPr>
              <w:spacing w:before="4"/>
              <w:ind w:left="107"/>
              <w:rPr>
                <w:rFonts w:eastAsia="Book Antiqua"/>
                <w:b/>
                <w:sz w:val="16"/>
                <w:szCs w:val="16"/>
              </w:rPr>
            </w:pPr>
            <w:r w:rsidRPr="004F394B">
              <w:rPr>
                <w:rFonts w:eastAsia="Book Antiqua"/>
                <w:b/>
                <w:spacing w:val="-10"/>
                <w:sz w:val="16"/>
                <w:szCs w:val="16"/>
              </w:rPr>
              <w:t>2</w:t>
            </w:r>
          </w:p>
        </w:tc>
        <w:tc>
          <w:tcPr>
            <w:tcW w:w="709" w:type="dxa"/>
          </w:tcPr>
          <w:p w:rsidR="00A6372B" w:rsidRPr="004F394B" w:rsidRDefault="00A6372B" w:rsidP="00A337E8">
            <w:pPr>
              <w:spacing w:before="3" w:line="273" w:lineRule="exact"/>
              <w:ind w:left="106"/>
              <w:rPr>
                <w:rFonts w:eastAsia="Book Antiqua"/>
                <w:sz w:val="16"/>
                <w:szCs w:val="16"/>
              </w:rPr>
            </w:pPr>
            <w:r w:rsidRPr="004F394B">
              <w:rPr>
                <w:rFonts w:eastAsia="Book Antiqua"/>
                <w:spacing w:val="-2"/>
                <w:sz w:val="16"/>
                <w:szCs w:val="16"/>
              </w:rPr>
              <w:t>Bapak</w:t>
            </w:r>
          </w:p>
          <w:p w:rsidR="00A6372B" w:rsidRPr="004F394B" w:rsidRDefault="00A6372B" w:rsidP="00A337E8">
            <w:pPr>
              <w:spacing w:line="250" w:lineRule="exact"/>
              <w:ind w:left="106"/>
              <w:rPr>
                <w:rFonts w:eastAsia="Book Antiqua"/>
                <w:sz w:val="16"/>
                <w:szCs w:val="16"/>
              </w:rPr>
            </w:pPr>
            <w:r w:rsidRPr="004F394B">
              <w:rPr>
                <w:rFonts w:eastAsia="Book Antiqua"/>
                <w:spacing w:val="-2"/>
                <w:sz w:val="16"/>
                <w:szCs w:val="16"/>
              </w:rPr>
              <w:t>Suyitno</w:t>
            </w:r>
          </w:p>
        </w:tc>
        <w:tc>
          <w:tcPr>
            <w:tcW w:w="709" w:type="dxa"/>
          </w:tcPr>
          <w:p w:rsidR="00A6372B" w:rsidRPr="004F394B" w:rsidRDefault="00A6372B" w:rsidP="00A6372B">
            <w:pPr>
              <w:spacing w:before="3"/>
              <w:ind w:left="102"/>
              <w:jc w:val="center"/>
              <w:rPr>
                <w:rFonts w:eastAsia="Book Antiqua"/>
                <w:sz w:val="16"/>
                <w:szCs w:val="16"/>
              </w:rPr>
            </w:pPr>
            <w:r w:rsidRPr="004F394B">
              <w:rPr>
                <w:rFonts w:eastAsia="Book Antiqua"/>
                <w:sz w:val="16"/>
                <w:szCs w:val="16"/>
              </w:rPr>
              <w:t>58</w:t>
            </w:r>
          </w:p>
        </w:tc>
        <w:tc>
          <w:tcPr>
            <w:tcW w:w="850" w:type="dxa"/>
          </w:tcPr>
          <w:p w:rsidR="00A6372B" w:rsidRPr="004F394B" w:rsidRDefault="00A6372B" w:rsidP="00A337E8">
            <w:pPr>
              <w:spacing w:before="3"/>
              <w:ind w:left="8"/>
              <w:jc w:val="center"/>
              <w:rPr>
                <w:rFonts w:eastAsia="Book Antiqua"/>
                <w:sz w:val="16"/>
                <w:szCs w:val="16"/>
              </w:rPr>
            </w:pPr>
            <w:r w:rsidRPr="004F394B">
              <w:rPr>
                <w:rFonts w:eastAsia="Book Antiqua"/>
                <w:spacing w:val="-5"/>
                <w:sz w:val="16"/>
                <w:szCs w:val="16"/>
              </w:rPr>
              <w:t>SD</w:t>
            </w:r>
          </w:p>
        </w:tc>
        <w:tc>
          <w:tcPr>
            <w:tcW w:w="709" w:type="dxa"/>
          </w:tcPr>
          <w:p w:rsidR="00A6372B" w:rsidRPr="004F394B" w:rsidRDefault="00A6372B" w:rsidP="00A337E8">
            <w:pPr>
              <w:spacing w:before="3"/>
              <w:ind w:left="105"/>
              <w:rPr>
                <w:rFonts w:eastAsia="Book Antiqua"/>
                <w:sz w:val="16"/>
                <w:szCs w:val="16"/>
              </w:rPr>
            </w:pPr>
            <w:r w:rsidRPr="004F394B">
              <w:rPr>
                <w:rFonts w:eastAsia="Book Antiqua"/>
                <w:sz w:val="16"/>
                <w:szCs w:val="16"/>
              </w:rPr>
              <w:t>32</w:t>
            </w:r>
            <w:r w:rsidRPr="004F394B">
              <w:rPr>
                <w:rFonts w:eastAsia="Book Antiqua"/>
                <w:spacing w:val="1"/>
                <w:sz w:val="16"/>
                <w:szCs w:val="16"/>
              </w:rPr>
              <w:t xml:space="preserve"> </w:t>
            </w:r>
            <w:r w:rsidRPr="004F394B">
              <w:rPr>
                <w:rFonts w:eastAsia="Book Antiqua"/>
                <w:spacing w:val="-2"/>
                <w:sz w:val="16"/>
                <w:szCs w:val="16"/>
              </w:rPr>
              <w:t>tahun</w:t>
            </w:r>
          </w:p>
        </w:tc>
        <w:tc>
          <w:tcPr>
            <w:tcW w:w="851" w:type="dxa"/>
          </w:tcPr>
          <w:p w:rsidR="00A6372B" w:rsidRPr="004F394B" w:rsidRDefault="00A6372B" w:rsidP="00A337E8">
            <w:pPr>
              <w:spacing w:before="3"/>
              <w:ind w:left="105"/>
              <w:rPr>
                <w:rFonts w:eastAsia="Book Antiqua"/>
                <w:sz w:val="16"/>
                <w:szCs w:val="16"/>
              </w:rPr>
            </w:pPr>
            <w:r w:rsidRPr="004F394B">
              <w:rPr>
                <w:rFonts w:eastAsia="Book Antiqua"/>
                <w:spacing w:val="-2"/>
                <w:sz w:val="16"/>
                <w:szCs w:val="16"/>
              </w:rPr>
              <w:t>Buruh tani</w:t>
            </w:r>
          </w:p>
        </w:tc>
      </w:tr>
      <w:tr w:rsidR="00A6372B" w:rsidRPr="004F394B" w:rsidTr="00A337E8">
        <w:trPr>
          <w:trHeight w:val="265"/>
        </w:trPr>
        <w:tc>
          <w:tcPr>
            <w:tcW w:w="376" w:type="dxa"/>
          </w:tcPr>
          <w:p w:rsidR="00A6372B" w:rsidRPr="004F394B" w:rsidRDefault="00A6372B" w:rsidP="00A337E8">
            <w:pPr>
              <w:spacing w:before="4" w:line="250" w:lineRule="exact"/>
              <w:ind w:left="107"/>
              <w:rPr>
                <w:rFonts w:eastAsia="Book Antiqua"/>
                <w:b/>
                <w:sz w:val="16"/>
                <w:szCs w:val="16"/>
              </w:rPr>
            </w:pPr>
            <w:r w:rsidRPr="004F394B">
              <w:rPr>
                <w:rFonts w:eastAsia="Book Antiqua"/>
                <w:b/>
                <w:spacing w:val="-10"/>
                <w:sz w:val="16"/>
                <w:szCs w:val="16"/>
              </w:rPr>
              <w:t>3</w:t>
            </w:r>
          </w:p>
        </w:tc>
        <w:tc>
          <w:tcPr>
            <w:tcW w:w="709" w:type="dxa"/>
          </w:tcPr>
          <w:p w:rsidR="00A6372B" w:rsidRPr="004F394B" w:rsidRDefault="00A6372B" w:rsidP="00A337E8">
            <w:pPr>
              <w:spacing w:before="3" w:line="251" w:lineRule="exact"/>
              <w:ind w:left="106"/>
              <w:rPr>
                <w:rFonts w:eastAsia="Book Antiqua"/>
                <w:sz w:val="16"/>
                <w:szCs w:val="16"/>
              </w:rPr>
            </w:pPr>
            <w:r w:rsidRPr="004F394B">
              <w:rPr>
                <w:rFonts w:eastAsia="Book Antiqua"/>
                <w:sz w:val="16"/>
                <w:szCs w:val="16"/>
              </w:rPr>
              <w:t>Ibu</w:t>
            </w:r>
            <w:r w:rsidRPr="004F394B">
              <w:rPr>
                <w:rFonts w:eastAsia="Book Antiqua"/>
                <w:spacing w:val="-1"/>
                <w:sz w:val="16"/>
                <w:szCs w:val="16"/>
              </w:rPr>
              <w:t xml:space="preserve"> </w:t>
            </w:r>
            <w:r w:rsidRPr="004F394B">
              <w:rPr>
                <w:rFonts w:eastAsia="Book Antiqua"/>
                <w:spacing w:val="-2"/>
                <w:sz w:val="16"/>
                <w:szCs w:val="16"/>
              </w:rPr>
              <w:t>Supini</w:t>
            </w:r>
          </w:p>
        </w:tc>
        <w:tc>
          <w:tcPr>
            <w:tcW w:w="709" w:type="dxa"/>
          </w:tcPr>
          <w:p w:rsidR="00A6372B" w:rsidRPr="004F394B" w:rsidRDefault="00A6372B" w:rsidP="00A6372B">
            <w:pPr>
              <w:spacing w:before="3" w:line="251" w:lineRule="exact"/>
              <w:ind w:left="102"/>
              <w:jc w:val="center"/>
              <w:rPr>
                <w:rFonts w:eastAsia="Book Antiqua"/>
                <w:sz w:val="16"/>
                <w:szCs w:val="16"/>
              </w:rPr>
            </w:pPr>
            <w:r w:rsidRPr="004F394B">
              <w:rPr>
                <w:rFonts w:eastAsia="Book Antiqua"/>
                <w:sz w:val="16"/>
                <w:szCs w:val="16"/>
              </w:rPr>
              <w:t>60</w:t>
            </w:r>
          </w:p>
        </w:tc>
        <w:tc>
          <w:tcPr>
            <w:tcW w:w="850" w:type="dxa"/>
          </w:tcPr>
          <w:p w:rsidR="00A6372B" w:rsidRPr="004F394B" w:rsidRDefault="00A6372B" w:rsidP="00A337E8">
            <w:pPr>
              <w:spacing w:before="3" w:line="251" w:lineRule="exact"/>
              <w:ind w:left="8"/>
              <w:jc w:val="center"/>
              <w:rPr>
                <w:rFonts w:eastAsia="Book Antiqua"/>
                <w:sz w:val="16"/>
                <w:szCs w:val="16"/>
              </w:rPr>
            </w:pPr>
            <w:r w:rsidRPr="004F394B">
              <w:rPr>
                <w:rFonts w:eastAsia="Book Antiqua"/>
                <w:spacing w:val="-5"/>
                <w:sz w:val="16"/>
                <w:szCs w:val="16"/>
              </w:rPr>
              <w:t>SD</w:t>
            </w:r>
          </w:p>
        </w:tc>
        <w:tc>
          <w:tcPr>
            <w:tcW w:w="709" w:type="dxa"/>
          </w:tcPr>
          <w:p w:rsidR="00A6372B" w:rsidRPr="004F394B" w:rsidRDefault="00A6372B" w:rsidP="00A337E8">
            <w:pPr>
              <w:spacing w:before="3" w:line="251" w:lineRule="exact"/>
              <w:ind w:left="105"/>
              <w:rPr>
                <w:rFonts w:eastAsia="Book Antiqua"/>
                <w:sz w:val="16"/>
                <w:szCs w:val="16"/>
              </w:rPr>
            </w:pPr>
            <w:r w:rsidRPr="004F394B">
              <w:rPr>
                <w:rFonts w:eastAsia="Book Antiqua"/>
                <w:sz w:val="16"/>
                <w:szCs w:val="16"/>
              </w:rPr>
              <w:t>30</w:t>
            </w:r>
            <w:r w:rsidRPr="004F394B">
              <w:rPr>
                <w:rFonts w:eastAsia="Book Antiqua"/>
                <w:spacing w:val="1"/>
                <w:sz w:val="16"/>
                <w:szCs w:val="16"/>
              </w:rPr>
              <w:t xml:space="preserve"> </w:t>
            </w:r>
            <w:r w:rsidRPr="004F394B">
              <w:rPr>
                <w:rFonts w:eastAsia="Book Antiqua"/>
                <w:spacing w:val="-2"/>
                <w:sz w:val="16"/>
                <w:szCs w:val="16"/>
              </w:rPr>
              <w:t>tahun</w:t>
            </w:r>
          </w:p>
        </w:tc>
        <w:tc>
          <w:tcPr>
            <w:tcW w:w="851" w:type="dxa"/>
          </w:tcPr>
          <w:p w:rsidR="00A6372B" w:rsidRPr="004F394B" w:rsidRDefault="00A6372B" w:rsidP="00A337E8">
            <w:pPr>
              <w:spacing w:before="3" w:line="251" w:lineRule="exact"/>
              <w:ind w:left="105"/>
              <w:rPr>
                <w:rFonts w:eastAsia="Book Antiqua"/>
                <w:sz w:val="16"/>
                <w:szCs w:val="16"/>
              </w:rPr>
            </w:pPr>
            <w:r w:rsidRPr="004F394B">
              <w:rPr>
                <w:rFonts w:eastAsia="Book Antiqua"/>
                <w:spacing w:val="-2"/>
                <w:sz w:val="16"/>
                <w:szCs w:val="16"/>
              </w:rPr>
              <w:t>Buruh tani</w:t>
            </w:r>
          </w:p>
        </w:tc>
      </w:tr>
      <w:tr w:rsidR="00A6372B" w:rsidRPr="004F394B" w:rsidTr="00A337E8">
        <w:trPr>
          <w:trHeight w:val="528"/>
        </w:trPr>
        <w:tc>
          <w:tcPr>
            <w:tcW w:w="376" w:type="dxa"/>
          </w:tcPr>
          <w:p w:rsidR="00A6372B" w:rsidRPr="004F394B" w:rsidRDefault="00A6372B" w:rsidP="00A337E8">
            <w:pPr>
              <w:spacing w:before="4"/>
              <w:ind w:left="107"/>
              <w:rPr>
                <w:rFonts w:eastAsia="Book Antiqua"/>
                <w:b/>
                <w:sz w:val="16"/>
                <w:szCs w:val="16"/>
              </w:rPr>
            </w:pPr>
            <w:r w:rsidRPr="004F394B">
              <w:rPr>
                <w:rFonts w:eastAsia="Book Antiqua"/>
                <w:b/>
                <w:spacing w:val="-10"/>
                <w:sz w:val="16"/>
                <w:szCs w:val="16"/>
              </w:rPr>
              <w:t>4</w:t>
            </w:r>
          </w:p>
        </w:tc>
        <w:tc>
          <w:tcPr>
            <w:tcW w:w="709" w:type="dxa"/>
          </w:tcPr>
          <w:p w:rsidR="00A6372B" w:rsidRPr="004F394B" w:rsidRDefault="00A6372B" w:rsidP="00A337E8">
            <w:pPr>
              <w:spacing w:before="3" w:line="273" w:lineRule="exact"/>
              <w:ind w:left="106"/>
              <w:rPr>
                <w:rFonts w:eastAsia="Book Antiqua"/>
                <w:sz w:val="16"/>
                <w:szCs w:val="16"/>
              </w:rPr>
            </w:pPr>
            <w:r w:rsidRPr="004F394B">
              <w:rPr>
                <w:rFonts w:eastAsia="Book Antiqua"/>
                <w:spacing w:val="-2"/>
                <w:sz w:val="16"/>
                <w:szCs w:val="16"/>
              </w:rPr>
              <w:t>Bapak</w:t>
            </w:r>
          </w:p>
          <w:p w:rsidR="00A6372B" w:rsidRPr="004F394B" w:rsidRDefault="00A6372B" w:rsidP="00A337E8">
            <w:pPr>
              <w:spacing w:line="250" w:lineRule="exact"/>
              <w:ind w:left="106"/>
              <w:rPr>
                <w:rFonts w:eastAsia="Book Antiqua"/>
                <w:sz w:val="16"/>
                <w:szCs w:val="16"/>
              </w:rPr>
            </w:pPr>
            <w:r w:rsidRPr="004F394B">
              <w:rPr>
                <w:rFonts w:eastAsia="Book Antiqua"/>
                <w:spacing w:val="-2"/>
                <w:sz w:val="16"/>
                <w:szCs w:val="16"/>
              </w:rPr>
              <w:t>Supriyadi</w:t>
            </w:r>
          </w:p>
        </w:tc>
        <w:tc>
          <w:tcPr>
            <w:tcW w:w="709" w:type="dxa"/>
          </w:tcPr>
          <w:p w:rsidR="00A6372B" w:rsidRPr="004F394B" w:rsidRDefault="00A6372B" w:rsidP="00A6372B">
            <w:pPr>
              <w:spacing w:before="3"/>
              <w:ind w:left="102"/>
              <w:jc w:val="center"/>
              <w:rPr>
                <w:rFonts w:eastAsia="Book Antiqua"/>
                <w:sz w:val="16"/>
                <w:szCs w:val="16"/>
              </w:rPr>
            </w:pPr>
            <w:r w:rsidRPr="004F394B">
              <w:rPr>
                <w:rFonts w:eastAsia="Book Antiqua"/>
                <w:sz w:val="16"/>
                <w:szCs w:val="16"/>
              </w:rPr>
              <w:t>62</w:t>
            </w:r>
          </w:p>
        </w:tc>
        <w:tc>
          <w:tcPr>
            <w:tcW w:w="850" w:type="dxa"/>
          </w:tcPr>
          <w:p w:rsidR="00A6372B" w:rsidRPr="004F394B" w:rsidRDefault="00A6372B" w:rsidP="00A337E8">
            <w:pPr>
              <w:spacing w:before="3"/>
              <w:ind w:left="8" w:right="5"/>
              <w:jc w:val="center"/>
              <w:rPr>
                <w:rFonts w:eastAsia="Book Antiqua"/>
                <w:sz w:val="16"/>
                <w:szCs w:val="16"/>
              </w:rPr>
            </w:pPr>
            <w:r w:rsidRPr="004F394B">
              <w:rPr>
                <w:rFonts w:eastAsia="Book Antiqua"/>
                <w:spacing w:val="-10"/>
                <w:sz w:val="16"/>
                <w:szCs w:val="16"/>
              </w:rPr>
              <w:t>-</w:t>
            </w:r>
          </w:p>
        </w:tc>
        <w:tc>
          <w:tcPr>
            <w:tcW w:w="709" w:type="dxa"/>
          </w:tcPr>
          <w:p w:rsidR="00A6372B" w:rsidRPr="004F394B" w:rsidRDefault="00A6372B" w:rsidP="00A337E8">
            <w:pPr>
              <w:spacing w:before="3"/>
              <w:ind w:left="105"/>
              <w:rPr>
                <w:rFonts w:eastAsia="Book Antiqua"/>
                <w:sz w:val="16"/>
                <w:szCs w:val="16"/>
              </w:rPr>
            </w:pPr>
            <w:r w:rsidRPr="004F394B">
              <w:rPr>
                <w:rFonts w:eastAsia="Book Antiqua"/>
                <w:sz w:val="16"/>
                <w:szCs w:val="16"/>
              </w:rPr>
              <w:t>31</w:t>
            </w:r>
            <w:r w:rsidRPr="004F394B">
              <w:rPr>
                <w:rFonts w:eastAsia="Book Antiqua"/>
                <w:spacing w:val="1"/>
                <w:sz w:val="16"/>
                <w:szCs w:val="16"/>
              </w:rPr>
              <w:t xml:space="preserve"> </w:t>
            </w:r>
            <w:r w:rsidRPr="004F394B">
              <w:rPr>
                <w:rFonts w:eastAsia="Book Antiqua"/>
                <w:spacing w:val="-2"/>
                <w:sz w:val="16"/>
                <w:szCs w:val="16"/>
              </w:rPr>
              <w:t>tahun</w:t>
            </w:r>
          </w:p>
        </w:tc>
        <w:tc>
          <w:tcPr>
            <w:tcW w:w="851" w:type="dxa"/>
          </w:tcPr>
          <w:p w:rsidR="00A6372B" w:rsidRPr="004F394B" w:rsidRDefault="00A6372B" w:rsidP="00A337E8">
            <w:pPr>
              <w:spacing w:before="3"/>
              <w:ind w:left="105"/>
              <w:rPr>
                <w:rFonts w:eastAsia="Book Antiqua"/>
                <w:sz w:val="16"/>
                <w:szCs w:val="16"/>
              </w:rPr>
            </w:pPr>
            <w:r w:rsidRPr="004F394B">
              <w:rPr>
                <w:rFonts w:eastAsia="Book Antiqua"/>
                <w:spacing w:val="-2"/>
                <w:sz w:val="16"/>
                <w:szCs w:val="16"/>
              </w:rPr>
              <w:t>Buruh tani</w:t>
            </w:r>
          </w:p>
        </w:tc>
      </w:tr>
      <w:tr w:rsidR="00A6372B" w:rsidRPr="004F394B" w:rsidTr="00A337E8">
        <w:trPr>
          <w:trHeight w:val="264"/>
        </w:trPr>
        <w:tc>
          <w:tcPr>
            <w:tcW w:w="376" w:type="dxa"/>
          </w:tcPr>
          <w:p w:rsidR="00A6372B" w:rsidRPr="004F394B" w:rsidRDefault="00A6372B" w:rsidP="00A337E8">
            <w:pPr>
              <w:spacing w:before="4" w:line="250" w:lineRule="exact"/>
              <w:ind w:left="107"/>
              <w:rPr>
                <w:rFonts w:eastAsia="Book Antiqua"/>
                <w:b/>
                <w:sz w:val="16"/>
                <w:szCs w:val="16"/>
              </w:rPr>
            </w:pPr>
            <w:r w:rsidRPr="004F394B">
              <w:rPr>
                <w:rFonts w:eastAsia="Book Antiqua"/>
                <w:b/>
                <w:spacing w:val="-10"/>
                <w:sz w:val="16"/>
                <w:szCs w:val="16"/>
              </w:rPr>
              <w:t>5</w:t>
            </w:r>
          </w:p>
        </w:tc>
        <w:tc>
          <w:tcPr>
            <w:tcW w:w="709" w:type="dxa"/>
          </w:tcPr>
          <w:p w:rsidR="00A6372B" w:rsidRPr="004F394B" w:rsidRDefault="00A6372B" w:rsidP="00A337E8">
            <w:pPr>
              <w:spacing w:before="3" w:line="250" w:lineRule="exact"/>
              <w:ind w:left="106"/>
              <w:rPr>
                <w:rFonts w:eastAsia="Book Antiqua"/>
                <w:sz w:val="16"/>
                <w:szCs w:val="16"/>
              </w:rPr>
            </w:pPr>
            <w:r w:rsidRPr="004F394B">
              <w:rPr>
                <w:rFonts w:eastAsia="Book Antiqua"/>
                <w:sz w:val="16"/>
                <w:szCs w:val="16"/>
              </w:rPr>
              <w:t>Bapak</w:t>
            </w:r>
            <w:r w:rsidRPr="004F394B">
              <w:rPr>
                <w:rFonts w:eastAsia="Book Antiqua"/>
                <w:spacing w:val="1"/>
                <w:sz w:val="16"/>
                <w:szCs w:val="16"/>
              </w:rPr>
              <w:t xml:space="preserve"> </w:t>
            </w:r>
            <w:r w:rsidRPr="004F394B">
              <w:rPr>
                <w:rFonts w:eastAsia="Book Antiqua"/>
                <w:spacing w:val="-4"/>
                <w:sz w:val="16"/>
                <w:szCs w:val="16"/>
              </w:rPr>
              <w:t>Said</w:t>
            </w:r>
          </w:p>
        </w:tc>
        <w:tc>
          <w:tcPr>
            <w:tcW w:w="709" w:type="dxa"/>
          </w:tcPr>
          <w:p w:rsidR="00A6372B" w:rsidRPr="004F394B" w:rsidRDefault="00A6372B" w:rsidP="00A6372B">
            <w:pPr>
              <w:spacing w:before="3" w:line="250" w:lineRule="exact"/>
              <w:ind w:left="102"/>
              <w:jc w:val="center"/>
              <w:rPr>
                <w:rFonts w:eastAsia="Book Antiqua"/>
                <w:sz w:val="16"/>
                <w:szCs w:val="16"/>
              </w:rPr>
            </w:pPr>
            <w:r w:rsidRPr="004F394B">
              <w:rPr>
                <w:rFonts w:eastAsia="Book Antiqua"/>
                <w:sz w:val="16"/>
                <w:szCs w:val="16"/>
              </w:rPr>
              <w:t>57</w:t>
            </w:r>
          </w:p>
        </w:tc>
        <w:tc>
          <w:tcPr>
            <w:tcW w:w="850" w:type="dxa"/>
          </w:tcPr>
          <w:p w:rsidR="00A6372B" w:rsidRPr="004F394B" w:rsidRDefault="00A6372B" w:rsidP="00A337E8">
            <w:pPr>
              <w:spacing w:before="3" w:line="250" w:lineRule="exact"/>
              <w:ind w:left="8"/>
              <w:jc w:val="center"/>
              <w:rPr>
                <w:rFonts w:eastAsia="Book Antiqua"/>
                <w:sz w:val="16"/>
                <w:szCs w:val="16"/>
              </w:rPr>
            </w:pPr>
            <w:r w:rsidRPr="004F394B">
              <w:rPr>
                <w:rFonts w:eastAsia="Book Antiqua"/>
                <w:spacing w:val="-5"/>
                <w:sz w:val="16"/>
                <w:szCs w:val="16"/>
              </w:rPr>
              <w:t>SD</w:t>
            </w:r>
          </w:p>
        </w:tc>
        <w:tc>
          <w:tcPr>
            <w:tcW w:w="709" w:type="dxa"/>
          </w:tcPr>
          <w:p w:rsidR="00A6372B" w:rsidRPr="004F394B" w:rsidRDefault="00A6372B" w:rsidP="00A337E8">
            <w:pPr>
              <w:spacing w:before="3" w:line="250" w:lineRule="exact"/>
              <w:ind w:left="105"/>
              <w:rPr>
                <w:rFonts w:eastAsia="Book Antiqua"/>
                <w:sz w:val="16"/>
                <w:szCs w:val="16"/>
              </w:rPr>
            </w:pPr>
            <w:r w:rsidRPr="004F394B">
              <w:rPr>
                <w:rFonts w:eastAsia="Book Antiqua"/>
                <w:sz w:val="16"/>
                <w:szCs w:val="16"/>
              </w:rPr>
              <w:t>28</w:t>
            </w:r>
            <w:r w:rsidRPr="004F394B">
              <w:rPr>
                <w:rFonts w:eastAsia="Book Antiqua"/>
                <w:spacing w:val="1"/>
                <w:sz w:val="16"/>
                <w:szCs w:val="16"/>
              </w:rPr>
              <w:t xml:space="preserve"> </w:t>
            </w:r>
            <w:r w:rsidRPr="004F394B">
              <w:rPr>
                <w:rFonts w:eastAsia="Book Antiqua"/>
                <w:spacing w:val="-2"/>
                <w:sz w:val="16"/>
                <w:szCs w:val="16"/>
              </w:rPr>
              <w:t>tahun</w:t>
            </w:r>
          </w:p>
        </w:tc>
        <w:tc>
          <w:tcPr>
            <w:tcW w:w="851" w:type="dxa"/>
          </w:tcPr>
          <w:p w:rsidR="00A6372B" w:rsidRPr="004F394B" w:rsidRDefault="00A6372B" w:rsidP="00A337E8">
            <w:pPr>
              <w:spacing w:before="3" w:line="250" w:lineRule="exact"/>
              <w:ind w:left="105"/>
              <w:rPr>
                <w:rFonts w:eastAsia="Book Antiqua"/>
                <w:sz w:val="16"/>
                <w:szCs w:val="16"/>
              </w:rPr>
            </w:pPr>
            <w:r w:rsidRPr="004F394B">
              <w:rPr>
                <w:rFonts w:eastAsia="Book Antiqua"/>
                <w:spacing w:val="-2"/>
                <w:sz w:val="16"/>
                <w:szCs w:val="16"/>
              </w:rPr>
              <w:t>Buruh tani</w:t>
            </w:r>
          </w:p>
        </w:tc>
      </w:tr>
      <w:tr w:rsidR="00A6372B" w:rsidRPr="004F394B" w:rsidTr="00A337E8">
        <w:trPr>
          <w:trHeight w:val="265"/>
        </w:trPr>
        <w:tc>
          <w:tcPr>
            <w:tcW w:w="376" w:type="dxa"/>
          </w:tcPr>
          <w:p w:rsidR="00A6372B" w:rsidRPr="004F394B" w:rsidRDefault="00A6372B" w:rsidP="00A337E8">
            <w:pPr>
              <w:spacing w:before="4" w:line="250" w:lineRule="exact"/>
              <w:ind w:left="107"/>
              <w:rPr>
                <w:rFonts w:eastAsia="Book Antiqua"/>
                <w:b/>
                <w:sz w:val="16"/>
                <w:szCs w:val="16"/>
              </w:rPr>
            </w:pPr>
            <w:r w:rsidRPr="004F394B">
              <w:rPr>
                <w:rFonts w:eastAsia="Book Antiqua"/>
                <w:b/>
                <w:spacing w:val="-10"/>
                <w:sz w:val="16"/>
                <w:szCs w:val="16"/>
              </w:rPr>
              <w:t>6</w:t>
            </w:r>
          </w:p>
        </w:tc>
        <w:tc>
          <w:tcPr>
            <w:tcW w:w="709" w:type="dxa"/>
          </w:tcPr>
          <w:p w:rsidR="00A6372B" w:rsidRPr="004F394B" w:rsidRDefault="00A6372B" w:rsidP="00A337E8">
            <w:pPr>
              <w:spacing w:before="3" w:line="250" w:lineRule="exact"/>
              <w:ind w:left="106"/>
              <w:rPr>
                <w:rFonts w:eastAsia="Book Antiqua"/>
                <w:sz w:val="16"/>
                <w:szCs w:val="16"/>
              </w:rPr>
            </w:pPr>
            <w:r w:rsidRPr="004F394B">
              <w:rPr>
                <w:rFonts w:eastAsia="Book Antiqua"/>
                <w:sz w:val="16"/>
                <w:szCs w:val="16"/>
              </w:rPr>
              <w:t>Ibu</w:t>
            </w:r>
            <w:r w:rsidRPr="004F394B">
              <w:rPr>
                <w:rFonts w:eastAsia="Book Antiqua"/>
                <w:spacing w:val="-1"/>
                <w:sz w:val="16"/>
                <w:szCs w:val="16"/>
              </w:rPr>
              <w:t xml:space="preserve"> </w:t>
            </w:r>
            <w:r w:rsidRPr="004F394B">
              <w:rPr>
                <w:rFonts w:eastAsia="Book Antiqua"/>
                <w:spacing w:val="-2"/>
                <w:sz w:val="16"/>
                <w:szCs w:val="16"/>
              </w:rPr>
              <w:t>Indri</w:t>
            </w:r>
          </w:p>
        </w:tc>
        <w:tc>
          <w:tcPr>
            <w:tcW w:w="709" w:type="dxa"/>
          </w:tcPr>
          <w:p w:rsidR="00A6372B" w:rsidRPr="004F394B" w:rsidRDefault="00A6372B" w:rsidP="00A6372B">
            <w:pPr>
              <w:spacing w:before="3" w:line="250" w:lineRule="exact"/>
              <w:ind w:left="102"/>
              <w:jc w:val="center"/>
              <w:rPr>
                <w:rFonts w:eastAsia="Book Antiqua"/>
                <w:sz w:val="16"/>
                <w:szCs w:val="16"/>
              </w:rPr>
            </w:pPr>
            <w:r w:rsidRPr="004F394B">
              <w:rPr>
                <w:rFonts w:eastAsia="Book Antiqua"/>
                <w:sz w:val="16"/>
                <w:szCs w:val="16"/>
              </w:rPr>
              <w:t>61</w:t>
            </w:r>
          </w:p>
        </w:tc>
        <w:tc>
          <w:tcPr>
            <w:tcW w:w="850" w:type="dxa"/>
          </w:tcPr>
          <w:p w:rsidR="00A6372B" w:rsidRPr="004F394B" w:rsidRDefault="00A6372B" w:rsidP="00A337E8">
            <w:pPr>
              <w:spacing w:before="3" w:line="250" w:lineRule="exact"/>
              <w:ind w:left="8"/>
              <w:jc w:val="center"/>
              <w:rPr>
                <w:rFonts w:eastAsia="Book Antiqua"/>
                <w:sz w:val="16"/>
                <w:szCs w:val="16"/>
              </w:rPr>
            </w:pPr>
            <w:r w:rsidRPr="004F394B">
              <w:rPr>
                <w:rFonts w:eastAsia="Book Antiqua"/>
                <w:spacing w:val="-5"/>
                <w:sz w:val="16"/>
                <w:szCs w:val="16"/>
              </w:rPr>
              <w:t>SD</w:t>
            </w:r>
          </w:p>
        </w:tc>
        <w:tc>
          <w:tcPr>
            <w:tcW w:w="709" w:type="dxa"/>
          </w:tcPr>
          <w:p w:rsidR="00A6372B" w:rsidRPr="004F394B" w:rsidRDefault="00A6372B" w:rsidP="00A337E8">
            <w:pPr>
              <w:spacing w:before="3" w:line="250" w:lineRule="exact"/>
              <w:ind w:left="105"/>
              <w:rPr>
                <w:rFonts w:eastAsia="Book Antiqua"/>
                <w:sz w:val="16"/>
                <w:szCs w:val="16"/>
              </w:rPr>
            </w:pPr>
            <w:r w:rsidRPr="004F394B">
              <w:rPr>
                <w:rFonts w:eastAsia="Book Antiqua"/>
                <w:sz w:val="16"/>
                <w:szCs w:val="16"/>
              </w:rPr>
              <w:t>26</w:t>
            </w:r>
            <w:r w:rsidRPr="004F394B">
              <w:rPr>
                <w:rFonts w:eastAsia="Book Antiqua"/>
                <w:spacing w:val="1"/>
                <w:sz w:val="16"/>
                <w:szCs w:val="16"/>
              </w:rPr>
              <w:t xml:space="preserve"> </w:t>
            </w:r>
            <w:r w:rsidRPr="004F394B">
              <w:rPr>
                <w:rFonts w:eastAsia="Book Antiqua"/>
                <w:spacing w:val="-2"/>
                <w:sz w:val="16"/>
                <w:szCs w:val="16"/>
              </w:rPr>
              <w:t>tahun</w:t>
            </w:r>
          </w:p>
        </w:tc>
        <w:tc>
          <w:tcPr>
            <w:tcW w:w="851" w:type="dxa"/>
          </w:tcPr>
          <w:p w:rsidR="00A6372B" w:rsidRPr="004F394B" w:rsidRDefault="00A6372B" w:rsidP="00A337E8">
            <w:pPr>
              <w:spacing w:before="3" w:line="250" w:lineRule="exact"/>
              <w:ind w:left="105"/>
              <w:rPr>
                <w:rFonts w:eastAsia="Book Antiqua"/>
                <w:sz w:val="16"/>
                <w:szCs w:val="16"/>
              </w:rPr>
            </w:pPr>
            <w:r w:rsidRPr="004F394B">
              <w:rPr>
                <w:rFonts w:eastAsia="Book Antiqua"/>
                <w:spacing w:val="-2"/>
                <w:sz w:val="16"/>
                <w:szCs w:val="16"/>
              </w:rPr>
              <w:t>Pemilik</w:t>
            </w:r>
          </w:p>
        </w:tc>
      </w:tr>
      <w:tr w:rsidR="00A6372B" w:rsidRPr="004F394B" w:rsidTr="00A337E8">
        <w:trPr>
          <w:trHeight w:val="527"/>
        </w:trPr>
        <w:tc>
          <w:tcPr>
            <w:tcW w:w="376" w:type="dxa"/>
          </w:tcPr>
          <w:p w:rsidR="00A6372B" w:rsidRPr="004F394B" w:rsidRDefault="00A6372B" w:rsidP="00A337E8">
            <w:pPr>
              <w:spacing w:before="4"/>
              <w:ind w:left="107"/>
              <w:rPr>
                <w:rFonts w:eastAsia="Book Antiqua"/>
                <w:b/>
                <w:sz w:val="16"/>
                <w:szCs w:val="16"/>
              </w:rPr>
            </w:pPr>
            <w:r w:rsidRPr="004F394B">
              <w:rPr>
                <w:rFonts w:eastAsia="Book Antiqua"/>
                <w:b/>
                <w:spacing w:val="-10"/>
                <w:sz w:val="16"/>
                <w:szCs w:val="16"/>
              </w:rPr>
              <w:t>7</w:t>
            </w:r>
          </w:p>
        </w:tc>
        <w:tc>
          <w:tcPr>
            <w:tcW w:w="709" w:type="dxa"/>
          </w:tcPr>
          <w:p w:rsidR="00A6372B" w:rsidRPr="004F394B" w:rsidRDefault="00A6372B" w:rsidP="00A337E8">
            <w:pPr>
              <w:spacing w:before="3" w:line="273" w:lineRule="exact"/>
              <w:ind w:left="106"/>
              <w:rPr>
                <w:rFonts w:eastAsia="Book Antiqua"/>
                <w:sz w:val="16"/>
                <w:szCs w:val="16"/>
              </w:rPr>
            </w:pPr>
            <w:r w:rsidRPr="004F394B">
              <w:rPr>
                <w:rFonts w:eastAsia="Book Antiqua"/>
                <w:spacing w:val="-2"/>
                <w:sz w:val="16"/>
                <w:szCs w:val="16"/>
              </w:rPr>
              <w:t>Bapak</w:t>
            </w:r>
          </w:p>
          <w:p w:rsidR="00A6372B" w:rsidRPr="004F394B" w:rsidRDefault="00A6372B" w:rsidP="00A337E8">
            <w:pPr>
              <w:spacing w:line="250" w:lineRule="exact"/>
              <w:ind w:left="106"/>
              <w:rPr>
                <w:rFonts w:eastAsia="Book Antiqua"/>
                <w:sz w:val="16"/>
                <w:szCs w:val="16"/>
              </w:rPr>
            </w:pPr>
            <w:r w:rsidRPr="004F394B">
              <w:rPr>
                <w:rFonts w:eastAsia="Book Antiqua"/>
                <w:spacing w:val="-2"/>
                <w:sz w:val="16"/>
                <w:szCs w:val="16"/>
              </w:rPr>
              <w:t>Belendang</w:t>
            </w:r>
          </w:p>
        </w:tc>
        <w:tc>
          <w:tcPr>
            <w:tcW w:w="709" w:type="dxa"/>
          </w:tcPr>
          <w:p w:rsidR="00A6372B" w:rsidRPr="004F394B" w:rsidRDefault="00A6372B" w:rsidP="00A6372B">
            <w:pPr>
              <w:spacing w:before="3"/>
              <w:ind w:left="102"/>
              <w:jc w:val="center"/>
              <w:rPr>
                <w:rFonts w:eastAsia="Book Antiqua"/>
                <w:sz w:val="16"/>
                <w:szCs w:val="16"/>
              </w:rPr>
            </w:pPr>
            <w:r w:rsidRPr="004F394B">
              <w:rPr>
                <w:rFonts w:eastAsia="Book Antiqua"/>
                <w:sz w:val="16"/>
                <w:szCs w:val="16"/>
              </w:rPr>
              <w:t>65</w:t>
            </w:r>
          </w:p>
        </w:tc>
        <w:tc>
          <w:tcPr>
            <w:tcW w:w="850" w:type="dxa"/>
          </w:tcPr>
          <w:p w:rsidR="00A6372B" w:rsidRPr="004F394B" w:rsidRDefault="00A6372B" w:rsidP="00A337E8">
            <w:pPr>
              <w:spacing w:before="3"/>
              <w:ind w:left="8" w:right="6"/>
              <w:jc w:val="center"/>
              <w:rPr>
                <w:rFonts w:eastAsia="Book Antiqua"/>
                <w:sz w:val="16"/>
                <w:szCs w:val="16"/>
              </w:rPr>
            </w:pPr>
            <w:r w:rsidRPr="004F394B">
              <w:rPr>
                <w:rFonts w:eastAsia="Book Antiqua"/>
                <w:spacing w:val="-5"/>
                <w:sz w:val="16"/>
                <w:szCs w:val="16"/>
              </w:rPr>
              <w:t>SMP</w:t>
            </w:r>
          </w:p>
        </w:tc>
        <w:tc>
          <w:tcPr>
            <w:tcW w:w="709" w:type="dxa"/>
          </w:tcPr>
          <w:p w:rsidR="00A6372B" w:rsidRPr="004F394B" w:rsidRDefault="00A6372B" w:rsidP="00A337E8">
            <w:pPr>
              <w:spacing w:before="3"/>
              <w:ind w:left="105"/>
              <w:rPr>
                <w:rFonts w:eastAsia="Book Antiqua"/>
                <w:sz w:val="16"/>
                <w:szCs w:val="16"/>
              </w:rPr>
            </w:pPr>
            <w:r w:rsidRPr="004F394B">
              <w:rPr>
                <w:rFonts w:eastAsia="Book Antiqua"/>
                <w:sz w:val="16"/>
                <w:szCs w:val="16"/>
              </w:rPr>
              <w:t>26</w:t>
            </w:r>
            <w:r w:rsidRPr="004F394B">
              <w:rPr>
                <w:rFonts w:eastAsia="Book Antiqua"/>
                <w:spacing w:val="1"/>
                <w:sz w:val="16"/>
                <w:szCs w:val="16"/>
              </w:rPr>
              <w:t xml:space="preserve"> </w:t>
            </w:r>
            <w:r w:rsidRPr="004F394B">
              <w:rPr>
                <w:rFonts w:eastAsia="Book Antiqua"/>
                <w:spacing w:val="-2"/>
                <w:sz w:val="16"/>
                <w:szCs w:val="16"/>
              </w:rPr>
              <w:t>tahun</w:t>
            </w:r>
          </w:p>
        </w:tc>
        <w:tc>
          <w:tcPr>
            <w:tcW w:w="851" w:type="dxa"/>
          </w:tcPr>
          <w:p w:rsidR="00A6372B" w:rsidRPr="004F394B" w:rsidRDefault="00A6372B" w:rsidP="00A337E8">
            <w:pPr>
              <w:spacing w:before="3"/>
              <w:ind w:left="105"/>
              <w:rPr>
                <w:rFonts w:eastAsia="Book Antiqua"/>
                <w:sz w:val="16"/>
                <w:szCs w:val="16"/>
              </w:rPr>
            </w:pPr>
            <w:r w:rsidRPr="004F394B">
              <w:rPr>
                <w:rFonts w:eastAsia="Book Antiqua"/>
                <w:spacing w:val="-2"/>
                <w:sz w:val="16"/>
                <w:szCs w:val="16"/>
              </w:rPr>
              <w:t>Pemilik</w:t>
            </w:r>
          </w:p>
        </w:tc>
      </w:tr>
      <w:tr w:rsidR="00A6372B" w:rsidRPr="004F394B" w:rsidTr="00A337E8">
        <w:trPr>
          <w:trHeight w:val="265"/>
        </w:trPr>
        <w:tc>
          <w:tcPr>
            <w:tcW w:w="376" w:type="dxa"/>
          </w:tcPr>
          <w:p w:rsidR="00A6372B" w:rsidRPr="004F394B" w:rsidRDefault="00A6372B" w:rsidP="00A337E8">
            <w:pPr>
              <w:spacing w:before="4" w:line="250" w:lineRule="exact"/>
              <w:ind w:left="107"/>
              <w:rPr>
                <w:rFonts w:eastAsia="Book Antiqua"/>
                <w:b/>
                <w:sz w:val="16"/>
                <w:szCs w:val="16"/>
              </w:rPr>
            </w:pPr>
            <w:r w:rsidRPr="004F394B">
              <w:rPr>
                <w:rFonts w:eastAsia="Book Antiqua"/>
                <w:b/>
                <w:spacing w:val="-10"/>
                <w:sz w:val="16"/>
                <w:szCs w:val="16"/>
              </w:rPr>
              <w:t>8</w:t>
            </w:r>
          </w:p>
        </w:tc>
        <w:tc>
          <w:tcPr>
            <w:tcW w:w="709" w:type="dxa"/>
          </w:tcPr>
          <w:p w:rsidR="00A6372B" w:rsidRPr="004F394B" w:rsidRDefault="00A6372B" w:rsidP="00A337E8">
            <w:pPr>
              <w:spacing w:before="3" w:line="250" w:lineRule="exact"/>
              <w:ind w:left="106"/>
              <w:rPr>
                <w:rFonts w:eastAsia="Book Antiqua"/>
                <w:sz w:val="16"/>
                <w:szCs w:val="16"/>
              </w:rPr>
            </w:pPr>
            <w:r w:rsidRPr="004F394B">
              <w:rPr>
                <w:rFonts w:eastAsia="Book Antiqua"/>
                <w:sz w:val="16"/>
                <w:szCs w:val="16"/>
              </w:rPr>
              <w:t>Bapak</w:t>
            </w:r>
            <w:r w:rsidRPr="004F394B">
              <w:rPr>
                <w:rFonts w:eastAsia="Book Antiqua"/>
                <w:spacing w:val="1"/>
                <w:sz w:val="16"/>
                <w:szCs w:val="16"/>
              </w:rPr>
              <w:t xml:space="preserve"> </w:t>
            </w:r>
            <w:r w:rsidRPr="004F394B">
              <w:rPr>
                <w:rFonts w:eastAsia="Book Antiqua"/>
                <w:spacing w:val="-4"/>
                <w:sz w:val="16"/>
                <w:szCs w:val="16"/>
              </w:rPr>
              <w:t>Rebo</w:t>
            </w:r>
          </w:p>
        </w:tc>
        <w:tc>
          <w:tcPr>
            <w:tcW w:w="709" w:type="dxa"/>
          </w:tcPr>
          <w:p w:rsidR="00A6372B" w:rsidRPr="004F394B" w:rsidRDefault="00A6372B" w:rsidP="00A6372B">
            <w:pPr>
              <w:spacing w:before="3" w:line="250" w:lineRule="exact"/>
              <w:ind w:left="102"/>
              <w:jc w:val="center"/>
              <w:rPr>
                <w:rFonts w:eastAsia="Book Antiqua"/>
                <w:sz w:val="16"/>
                <w:szCs w:val="16"/>
              </w:rPr>
            </w:pPr>
            <w:r w:rsidRPr="004F394B">
              <w:rPr>
                <w:rFonts w:eastAsia="Book Antiqua"/>
                <w:sz w:val="16"/>
                <w:szCs w:val="16"/>
              </w:rPr>
              <w:t>67</w:t>
            </w:r>
          </w:p>
        </w:tc>
        <w:tc>
          <w:tcPr>
            <w:tcW w:w="850" w:type="dxa"/>
          </w:tcPr>
          <w:p w:rsidR="00A6372B" w:rsidRPr="004F394B" w:rsidRDefault="00A6372B" w:rsidP="00A337E8">
            <w:pPr>
              <w:spacing w:before="3" w:line="250" w:lineRule="exact"/>
              <w:ind w:left="8"/>
              <w:jc w:val="center"/>
              <w:rPr>
                <w:rFonts w:eastAsia="Book Antiqua"/>
                <w:sz w:val="16"/>
                <w:szCs w:val="16"/>
              </w:rPr>
            </w:pPr>
            <w:r w:rsidRPr="004F394B">
              <w:rPr>
                <w:rFonts w:eastAsia="Book Antiqua"/>
                <w:spacing w:val="-5"/>
                <w:sz w:val="16"/>
                <w:szCs w:val="16"/>
              </w:rPr>
              <w:t>SD</w:t>
            </w:r>
          </w:p>
        </w:tc>
        <w:tc>
          <w:tcPr>
            <w:tcW w:w="709" w:type="dxa"/>
          </w:tcPr>
          <w:p w:rsidR="00A6372B" w:rsidRPr="004F394B" w:rsidRDefault="00A6372B" w:rsidP="00A337E8">
            <w:pPr>
              <w:spacing w:before="3" w:line="250" w:lineRule="exact"/>
              <w:ind w:left="105"/>
              <w:rPr>
                <w:rFonts w:eastAsia="Book Antiqua"/>
                <w:sz w:val="16"/>
                <w:szCs w:val="16"/>
              </w:rPr>
            </w:pPr>
            <w:r w:rsidRPr="004F394B">
              <w:rPr>
                <w:rFonts w:eastAsia="Book Antiqua"/>
                <w:sz w:val="16"/>
                <w:szCs w:val="16"/>
              </w:rPr>
              <w:t>33</w:t>
            </w:r>
            <w:r w:rsidRPr="004F394B">
              <w:rPr>
                <w:rFonts w:eastAsia="Book Antiqua"/>
                <w:spacing w:val="1"/>
                <w:sz w:val="16"/>
                <w:szCs w:val="16"/>
              </w:rPr>
              <w:t xml:space="preserve"> </w:t>
            </w:r>
            <w:r w:rsidRPr="004F394B">
              <w:rPr>
                <w:rFonts w:eastAsia="Book Antiqua"/>
                <w:spacing w:val="-2"/>
                <w:sz w:val="16"/>
                <w:szCs w:val="16"/>
              </w:rPr>
              <w:t>tahun</w:t>
            </w:r>
          </w:p>
        </w:tc>
        <w:tc>
          <w:tcPr>
            <w:tcW w:w="851" w:type="dxa"/>
          </w:tcPr>
          <w:p w:rsidR="00A6372B" w:rsidRPr="004F394B" w:rsidRDefault="00A6372B" w:rsidP="00A337E8">
            <w:pPr>
              <w:spacing w:before="3" w:line="250" w:lineRule="exact"/>
              <w:ind w:left="105"/>
              <w:rPr>
                <w:rFonts w:eastAsia="Book Antiqua"/>
                <w:sz w:val="16"/>
                <w:szCs w:val="16"/>
              </w:rPr>
            </w:pPr>
            <w:r w:rsidRPr="004F394B">
              <w:rPr>
                <w:rFonts w:eastAsia="Book Antiqua"/>
                <w:spacing w:val="-2"/>
                <w:sz w:val="16"/>
                <w:szCs w:val="16"/>
              </w:rPr>
              <w:t>Buruh tani</w:t>
            </w:r>
          </w:p>
        </w:tc>
      </w:tr>
      <w:tr w:rsidR="00A6372B" w:rsidRPr="004F394B" w:rsidTr="00A337E8">
        <w:trPr>
          <w:trHeight w:val="528"/>
        </w:trPr>
        <w:tc>
          <w:tcPr>
            <w:tcW w:w="376" w:type="dxa"/>
          </w:tcPr>
          <w:p w:rsidR="00A6372B" w:rsidRPr="004F394B" w:rsidRDefault="00A6372B" w:rsidP="00A337E8">
            <w:pPr>
              <w:spacing w:before="4"/>
              <w:ind w:left="107"/>
              <w:rPr>
                <w:rFonts w:eastAsia="Book Antiqua"/>
                <w:b/>
                <w:sz w:val="16"/>
                <w:szCs w:val="16"/>
              </w:rPr>
            </w:pPr>
            <w:r w:rsidRPr="004F394B">
              <w:rPr>
                <w:rFonts w:eastAsia="Book Antiqua"/>
                <w:b/>
                <w:spacing w:val="-10"/>
                <w:sz w:val="16"/>
                <w:szCs w:val="16"/>
              </w:rPr>
              <w:t>9</w:t>
            </w:r>
          </w:p>
        </w:tc>
        <w:tc>
          <w:tcPr>
            <w:tcW w:w="709" w:type="dxa"/>
          </w:tcPr>
          <w:p w:rsidR="00A6372B" w:rsidRPr="004F394B" w:rsidRDefault="00A6372B" w:rsidP="00A337E8">
            <w:pPr>
              <w:spacing w:before="3" w:line="273" w:lineRule="exact"/>
              <w:ind w:left="106"/>
              <w:rPr>
                <w:rFonts w:eastAsia="Book Antiqua"/>
                <w:sz w:val="16"/>
                <w:szCs w:val="16"/>
              </w:rPr>
            </w:pPr>
            <w:r w:rsidRPr="004F394B">
              <w:rPr>
                <w:rFonts w:eastAsia="Book Antiqua"/>
                <w:spacing w:val="-2"/>
                <w:sz w:val="16"/>
                <w:szCs w:val="16"/>
              </w:rPr>
              <w:t>Bapak</w:t>
            </w:r>
          </w:p>
          <w:p w:rsidR="00A6372B" w:rsidRPr="004F394B" w:rsidRDefault="00A6372B" w:rsidP="00A337E8">
            <w:pPr>
              <w:spacing w:line="250" w:lineRule="exact"/>
              <w:ind w:left="106"/>
              <w:rPr>
                <w:rFonts w:eastAsia="Book Antiqua"/>
                <w:sz w:val="16"/>
                <w:szCs w:val="16"/>
              </w:rPr>
            </w:pPr>
            <w:r w:rsidRPr="004F394B">
              <w:rPr>
                <w:rFonts w:eastAsia="Book Antiqua"/>
                <w:spacing w:val="-2"/>
                <w:sz w:val="16"/>
                <w:szCs w:val="16"/>
              </w:rPr>
              <w:t>Maryono</w:t>
            </w:r>
          </w:p>
        </w:tc>
        <w:tc>
          <w:tcPr>
            <w:tcW w:w="709" w:type="dxa"/>
          </w:tcPr>
          <w:p w:rsidR="00A6372B" w:rsidRPr="004F394B" w:rsidRDefault="00A6372B" w:rsidP="00A6372B">
            <w:pPr>
              <w:spacing w:before="3"/>
              <w:ind w:left="102"/>
              <w:jc w:val="center"/>
              <w:rPr>
                <w:rFonts w:eastAsia="Book Antiqua"/>
                <w:sz w:val="16"/>
                <w:szCs w:val="16"/>
              </w:rPr>
            </w:pPr>
            <w:r w:rsidRPr="004F394B">
              <w:rPr>
                <w:rFonts w:eastAsia="Book Antiqua"/>
                <w:sz w:val="16"/>
                <w:szCs w:val="16"/>
              </w:rPr>
              <w:t>70</w:t>
            </w:r>
          </w:p>
        </w:tc>
        <w:tc>
          <w:tcPr>
            <w:tcW w:w="850" w:type="dxa"/>
          </w:tcPr>
          <w:p w:rsidR="00A6372B" w:rsidRPr="004F394B" w:rsidRDefault="00A6372B" w:rsidP="00A337E8">
            <w:pPr>
              <w:spacing w:before="3"/>
              <w:ind w:left="8"/>
              <w:jc w:val="center"/>
              <w:rPr>
                <w:rFonts w:eastAsia="Book Antiqua"/>
                <w:sz w:val="16"/>
                <w:szCs w:val="16"/>
              </w:rPr>
            </w:pPr>
            <w:r w:rsidRPr="004F394B">
              <w:rPr>
                <w:rFonts w:eastAsia="Book Antiqua"/>
                <w:spacing w:val="-5"/>
                <w:sz w:val="16"/>
                <w:szCs w:val="16"/>
              </w:rPr>
              <w:t>SD</w:t>
            </w:r>
          </w:p>
        </w:tc>
        <w:tc>
          <w:tcPr>
            <w:tcW w:w="709" w:type="dxa"/>
          </w:tcPr>
          <w:p w:rsidR="00A6372B" w:rsidRPr="004F394B" w:rsidRDefault="00A6372B" w:rsidP="00A337E8">
            <w:pPr>
              <w:spacing w:before="3"/>
              <w:ind w:left="105"/>
              <w:rPr>
                <w:rFonts w:eastAsia="Book Antiqua"/>
                <w:sz w:val="16"/>
                <w:szCs w:val="16"/>
              </w:rPr>
            </w:pPr>
            <w:r w:rsidRPr="004F394B">
              <w:rPr>
                <w:rFonts w:eastAsia="Book Antiqua"/>
                <w:sz w:val="16"/>
                <w:szCs w:val="16"/>
              </w:rPr>
              <w:t>35</w:t>
            </w:r>
            <w:r w:rsidRPr="004F394B">
              <w:rPr>
                <w:rFonts w:eastAsia="Book Antiqua"/>
                <w:spacing w:val="1"/>
                <w:sz w:val="16"/>
                <w:szCs w:val="16"/>
              </w:rPr>
              <w:t xml:space="preserve"> </w:t>
            </w:r>
            <w:r w:rsidRPr="004F394B">
              <w:rPr>
                <w:rFonts w:eastAsia="Book Antiqua"/>
                <w:spacing w:val="-2"/>
                <w:sz w:val="16"/>
                <w:szCs w:val="16"/>
              </w:rPr>
              <w:t>tahun</w:t>
            </w:r>
          </w:p>
        </w:tc>
        <w:tc>
          <w:tcPr>
            <w:tcW w:w="851" w:type="dxa"/>
          </w:tcPr>
          <w:p w:rsidR="00A6372B" w:rsidRPr="004F394B" w:rsidRDefault="00A6372B" w:rsidP="00A337E8">
            <w:pPr>
              <w:spacing w:before="3"/>
              <w:ind w:left="105"/>
              <w:rPr>
                <w:rFonts w:eastAsia="Book Antiqua"/>
                <w:sz w:val="16"/>
                <w:szCs w:val="16"/>
              </w:rPr>
            </w:pPr>
            <w:r w:rsidRPr="004F394B">
              <w:rPr>
                <w:rFonts w:eastAsia="Book Antiqua"/>
                <w:spacing w:val="-2"/>
                <w:sz w:val="16"/>
                <w:szCs w:val="16"/>
              </w:rPr>
              <w:t>Buruh tani</w:t>
            </w:r>
          </w:p>
        </w:tc>
      </w:tr>
      <w:tr w:rsidR="00A6372B" w:rsidRPr="004F394B" w:rsidTr="00A337E8">
        <w:trPr>
          <w:trHeight w:val="527"/>
        </w:trPr>
        <w:tc>
          <w:tcPr>
            <w:tcW w:w="376" w:type="dxa"/>
          </w:tcPr>
          <w:p w:rsidR="00A6372B" w:rsidRPr="004F394B" w:rsidRDefault="00A6372B" w:rsidP="00A337E8">
            <w:pPr>
              <w:spacing w:before="4"/>
              <w:ind w:left="107"/>
              <w:rPr>
                <w:rFonts w:eastAsia="Book Antiqua"/>
                <w:b/>
                <w:sz w:val="16"/>
                <w:szCs w:val="16"/>
              </w:rPr>
            </w:pPr>
            <w:r w:rsidRPr="004F394B">
              <w:rPr>
                <w:rFonts w:eastAsia="Book Antiqua"/>
                <w:b/>
                <w:spacing w:val="-5"/>
                <w:sz w:val="16"/>
                <w:szCs w:val="16"/>
              </w:rPr>
              <w:t>10</w:t>
            </w:r>
          </w:p>
        </w:tc>
        <w:tc>
          <w:tcPr>
            <w:tcW w:w="709" w:type="dxa"/>
          </w:tcPr>
          <w:p w:rsidR="00A6372B" w:rsidRPr="004F394B" w:rsidRDefault="00A6372B" w:rsidP="00A337E8">
            <w:pPr>
              <w:spacing w:before="3" w:line="273" w:lineRule="exact"/>
              <w:ind w:left="106"/>
              <w:rPr>
                <w:rFonts w:eastAsia="Book Antiqua"/>
                <w:sz w:val="16"/>
                <w:szCs w:val="16"/>
              </w:rPr>
            </w:pPr>
            <w:r w:rsidRPr="004F394B">
              <w:rPr>
                <w:rFonts w:eastAsia="Book Antiqua"/>
                <w:spacing w:val="-2"/>
                <w:sz w:val="16"/>
                <w:szCs w:val="16"/>
              </w:rPr>
              <w:t>Bapak</w:t>
            </w:r>
          </w:p>
          <w:p w:rsidR="00A6372B" w:rsidRPr="004F394B" w:rsidRDefault="00A6372B" w:rsidP="00A337E8">
            <w:pPr>
              <w:spacing w:line="250" w:lineRule="exact"/>
              <w:ind w:left="106"/>
              <w:rPr>
                <w:rFonts w:eastAsia="Book Antiqua"/>
                <w:sz w:val="16"/>
                <w:szCs w:val="16"/>
              </w:rPr>
            </w:pPr>
            <w:r w:rsidRPr="004F394B">
              <w:rPr>
                <w:rFonts w:eastAsia="Book Antiqua"/>
                <w:spacing w:val="-2"/>
                <w:sz w:val="16"/>
                <w:szCs w:val="16"/>
              </w:rPr>
              <w:t>Miskan</w:t>
            </w:r>
          </w:p>
        </w:tc>
        <w:tc>
          <w:tcPr>
            <w:tcW w:w="709" w:type="dxa"/>
          </w:tcPr>
          <w:p w:rsidR="00A6372B" w:rsidRPr="004F394B" w:rsidRDefault="00A6372B" w:rsidP="00A6372B">
            <w:pPr>
              <w:spacing w:before="3"/>
              <w:ind w:left="102"/>
              <w:jc w:val="center"/>
              <w:rPr>
                <w:rFonts w:eastAsia="Book Antiqua"/>
                <w:sz w:val="16"/>
                <w:szCs w:val="16"/>
              </w:rPr>
            </w:pPr>
            <w:r w:rsidRPr="004F394B">
              <w:rPr>
                <w:rFonts w:eastAsia="Book Antiqua"/>
                <w:sz w:val="16"/>
                <w:szCs w:val="16"/>
              </w:rPr>
              <w:t>62</w:t>
            </w:r>
          </w:p>
        </w:tc>
        <w:tc>
          <w:tcPr>
            <w:tcW w:w="850" w:type="dxa"/>
          </w:tcPr>
          <w:p w:rsidR="00A6372B" w:rsidRPr="004F394B" w:rsidRDefault="00A6372B" w:rsidP="00A337E8">
            <w:pPr>
              <w:spacing w:before="3"/>
              <w:ind w:left="8"/>
              <w:jc w:val="center"/>
              <w:rPr>
                <w:rFonts w:eastAsia="Book Antiqua"/>
                <w:sz w:val="16"/>
                <w:szCs w:val="16"/>
              </w:rPr>
            </w:pPr>
            <w:r w:rsidRPr="004F394B">
              <w:rPr>
                <w:rFonts w:eastAsia="Book Antiqua"/>
                <w:spacing w:val="-5"/>
                <w:sz w:val="16"/>
                <w:szCs w:val="16"/>
              </w:rPr>
              <w:t>SD</w:t>
            </w:r>
          </w:p>
        </w:tc>
        <w:tc>
          <w:tcPr>
            <w:tcW w:w="709" w:type="dxa"/>
          </w:tcPr>
          <w:p w:rsidR="00A6372B" w:rsidRPr="004F394B" w:rsidRDefault="00A6372B" w:rsidP="00A337E8">
            <w:pPr>
              <w:spacing w:before="3"/>
              <w:ind w:left="105"/>
              <w:rPr>
                <w:rFonts w:eastAsia="Book Antiqua"/>
                <w:sz w:val="16"/>
                <w:szCs w:val="16"/>
              </w:rPr>
            </w:pPr>
            <w:r w:rsidRPr="004F394B">
              <w:rPr>
                <w:rFonts w:eastAsia="Book Antiqua"/>
                <w:sz w:val="16"/>
                <w:szCs w:val="16"/>
              </w:rPr>
              <w:t>33</w:t>
            </w:r>
            <w:r w:rsidRPr="004F394B">
              <w:rPr>
                <w:rFonts w:eastAsia="Book Antiqua"/>
                <w:spacing w:val="1"/>
                <w:sz w:val="16"/>
                <w:szCs w:val="16"/>
              </w:rPr>
              <w:t xml:space="preserve"> </w:t>
            </w:r>
            <w:r w:rsidRPr="004F394B">
              <w:rPr>
                <w:rFonts w:eastAsia="Book Antiqua"/>
                <w:spacing w:val="-2"/>
                <w:sz w:val="16"/>
                <w:szCs w:val="16"/>
              </w:rPr>
              <w:t>tahun</w:t>
            </w:r>
          </w:p>
        </w:tc>
        <w:tc>
          <w:tcPr>
            <w:tcW w:w="851" w:type="dxa"/>
          </w:tcPr>
          <w:p w:rsidR="00A6372B" w:rsidRPr="004F394B" w:rsidRDefault="00A6372B" w:rsidP="00A337E8">
            <w:pPr>
              <w:spacing w:before="3"/>
              <w:ind w:left="105"/>
              <w:rPr>
                <w:rFonts w:eastAsia="Book Antiqua"/>
                <w:sz w:val="16"/>
                <w:szCs w:val="16"/>
              </w:rPr>
            </w:pPr>
            <w:r w:rsidRPr="004F394B">
              <w:rPr>
                <w:rFonts w:eastAsia="Book Antiqua"/>
                <w:spacing w:val="-2"/>
                <w:sz w:val="16"/>
                <w:szCs w:val="16"/>
              </w:rPr>
              <w:t>Buruh tani</w:t>
            </w:r>
          </w:p>
        </w:tc>
      </w:tr>
      <w:tr w:rsidR="00A6372B" w:rsidRPr="004F394B" w:rsidTr="00A337E8">
        <w:trPr>
          <w:trHeight w:val="265"/>
        </w:trPr>
        <w:tc>
          <w:tcPr>
            <w:tcW w:w="376" w:type="dxa"/>
          </w:tcPr>
          <w:p w:rsidR="00A6372B" w:rsidRPr="004F394B" w:rsidRDefault="00A6372B" w:rsidP="00A337E8">
            <w:pPr>
              <w:spacing w:before="4" w:line="250" w:lineRule="exact"/>
              <w:ind w:left="107"/>
              <w:rPr>
                <w:rFonts w:eastAsia="Book Antiqua"/>
                <w:b/>
                <w:sz w:val="16"/>
                <w:szCs w:val="16"/>
              </w:rPr>
            </w:pPr>
            <w:r w:rsidRPr="004F394B">
              <w:rPr>
                <w:rFonts w:eastAsia="Book Antiqua"/>
                <w:b/>
                <w:spacing w:val="-5"/>
                <w:sz w:val="16"/>
                <w:szCs w:val="16"/>
              </w:rPr>
              <w:t>11</w:t>
            </w:r>
          </w:p>
        </w:tc>
        <w:tc>
          <w:tcPr>
            <w:tcW w:w="709" w:type="dxa"/>
          </w:tcPr>
          <w:p w:rsidR="00A6372B" w:rsidRPr="004F394B" w:rsidRDefault="00A6372B" w:rsidP="00A337E8">
            <w:pPr>
              <w:spacing w:before="3" w:line="250" w:lineRule="exact"/>
              <w:ind w:left="106"/>
              <w:rPr>
                <w:rFonts w:eastAsia="Book Antiqua"/>
                <w:sz w:val="16"/>
                <w:szCs w:val="16"/>
              </w:rPr>
            </w:pPr>
            <w:r w:rsidRPr="004F394B">
              <w:rPr>
                <w:rFonts w:eastAsia="Book Antiqua"/>
                <w:sz w:val="16"/>
                <w:szCs w:val="16"/>
              </w:rPr>
              <w:t>Bapak</w:t>
            </w:r>
            <w:r w:rsidRPr="004F394B">
              <w:rPr>
                <w:rFonts w:eastAsia="Book Antiqua"/>
                <w:spacing w:val="1"/>
                <w:sz w:val="16"/>
                <w:szCs w:val="16"/>
              </w:rPr>
              <w:t xml:space="preserve"> </w:t>
            </w:r>
            <w:r w:rsidRPr="004F394B">
              <w:rPr>
                <w:rFonts w:eastAsia="Book Antiqua"/>
                <w:spacing w:val="-2"/>
                <w:sz w:val="16"/>
                <w:szCs w:val="16"/>
              </w:rPr>
              <w:t>Sabdi</w:t>
            </w:r>
          </w:p>
        </w:tc>
        <w:tc>
          <w:tcPr>
            <w:tcW w:w="709" w:type="dxa"/>
          </w:tcPr>
          <w:p w:rsidR="00A6372B" w:rsidRPr="004F394B" w:rsidRDefault="00A6372B" w:rsidP="00A6372B">
            <w:pPr>
              <w:spacing w:before="3" w:line="250" w:lineRule="exact"/>
              <w:ind w:left="102"/>
              <w:jc w:val="center"/>
              <w:rPr>
                <w:rFonts w:eastAsia="Book Antiqua"/>
                <w:sz w:val="16"/>
                <w:szCs w:val="16"/>
              </w:rPr>
            </w:pPr>
            <w:r w:rsidRPr="004F394B">
              <w:rPr>
                <w:rFonts w:eastAsia="Book Antiqua"/>
                <w:sz w:val="16"/>
                <w:szCs w:val="16"/>
              </w:rPr>
              <w:t>64</w:t>
            </w:r>
          </w:p>
        </w:tc>
        <w:tc>
          <w:tcPr>
            <w:tcW w:w="850" w:type="dxa"/>
          </w:tcPr>
          <w:p w:rsidR="00A6372B" w:rsidRPr="004F394B" w:rsidRDefault="00A6372B" w:rsidP="00A337E8">
            <w:pPr>
              <w:spacing w:before="3" w:line="250" w:lineRule="exact"/>
              <w:ind w:left="8" w:right="5"/>
              <w:jc w:val="center"/>
              <w:rPr>
                <w:rFonts w:eastAsia="Book Antiqua"/>
                <w:sz w:val="16"/>
                <w:szCs w:val="16"/>
              </w:rPr>
            </w:pPr>
            <w:r w:rsidRPr="004F394B">
              <w:rPr>
                <w:rFonts w:eastAsia="Book Antiqua"/>
                <w:spacing w:val="-10"/>
                <w:sz w:val="16"/>
                <w:szCs w:val="16"/>
              </w:rPr>
              <w:t>-</w:t>
            </w:r>
          </w:p>
        </w:tc>
        <w:tc>
          <w:tcPr>
            <w:tcW w:w="709" w:type="dxa"/>
          </w:tcPr>
          <w:p w:rsidR="00A6372B" w:rsidRPr="004F394B" w:rsidRDefault="00A6372B" w:rsidP="00A337E8">
            <w:pPr>
              <w:spacing w:before="3" w:line="250" w:lineRule="exact"/>
              <w:ind w:left="105"/>
              <w:rPr>
                <w:rFonts w:eastAsia="Book Antiqua"/>
                <w:sz w:val="16"/>
                <w:szCs w:val="16"/>
              </w:rPr>
            </w:pPr>
            <w:r w:rsidRPr="004F394B">
              <w:rPr>
                <w:rFonts w:eastAsia="Book Antiqua"/>
                <w:sz w:val="16"/>
                <w:szCs w:val="16"/>
              </w:rPr>
              <w:t>35</w:t>
            </w:r>
            <w:r w:rsidRPr="004F394B">
              <w:rPr>
                <w:rFonts w:eastAsia="Book Antiqua"/>
                <w:spacing w:val="1"/>
                <w:sz w:val="16"/>
                <w:szCs w:val="16"/>
              </w:rPr>
              <w:t xml:space="preserve"> </w:t>
            </w:r>
            <w:r w:rsidRPr="004F394B">
              <w:rPr>
                <w:rFonts w:eastAsia="Book Antiqua"/>
                <w:spacing w:val="-2"/>
                <w:sz w:val="16"/>
                <w:szCs w:val="16"/>
              </w:rPr>
              <w:t>tahun</w:t>
            </w:r>
          </w:p>
        </w:tc>
        <w:tc>
          <w:tcPr>
            <w:tcW w:w="851" w:type="dxa"/>
          </w:tcPr>
          <w:p w:rsidR="00A6372B" w:rsidRPr="004F394B" w:rsidRDefault="00A6372B" w:rsidP="00A337E8">
            <w:pPr>
              <w:spacing w:before="3" w:line="250" w:lineRule="exact"/>
              <w:ind w:left="105"/>
              <w:rPr>
                <w:rFonts w:eastAsia="Book Antiqua"/>
                <w:sz w:val="16"/>
                <w:szCs w:val="16"/>
              </w:rPr>
            </w:pPr>
            <w:r w:rsidRPr="004F394B">
              <w:rPr>
                <w:rFonts w:eastAsia="Book Antiqua"/>
                <w:spacing w:val="-2"/>
                <w:sz w:val="16"/>
                <w:szCs w:val="16"/>
              </w:rPr>
              <w:t>Buruh tani</w:t>
            </w:r>
          </w:p>
        </w:tc>
      </w:tr>
      <w:tr w:rsidR="00A6372B" w:rsidRPr="004F394B" w:rsidTr="00A337E8">
        <w:trPr>
          <w:trHeight w:val="527"/>
        </w:trPr>
        <w:tc>
          <w:tcPr>
            <w:tcW w:w="376" w:type="dxa"/>
          </w:tcPr>
          <w:p w:rsidR="00A6372B" w:rsidRPr="004F394B" w:rsidRDefault="00A6372B" w:rsidP="00A337E8">
            <w:pPr>
              <w:spacing w:before="4"/>
              <w:ind w:left="107"/>
              <w:rPr>
                <w:rFonts w:eastAsia="Book Antiqua"/>
                <w:b/>
                <w:sz w:val="16"/>
                <w:szCs w:val="16"/>
              </w:rPr>
            </w:pPr>
            <w:r w:rsidRPr="004F394B">
              <w:rPr>
                <w:rFonts w:eastAsia="Book Antiqua"/>
                <w:b/>
                <w:spacing w:val="-5"/>
                <w:sz w:val="16"/>
                <w:szCs w:val="16"/>
              </w:rPr>
              <w:t>12</w:t>
            </w:r>
          </w:p>
        </w:tc>
        <w:tc>
          <w:tcPr>
            <w:tcW w:w="709" w:type="dxa"/>
          </w:tcPr>
          <w:p w:rsidR="00A6372B" w:rsidRPr="004F394B" w:rsidRDefault="00A6372B" w:rsidP="00A337E8">
            <w:pPr>
              <w:spacing w:before="3" w:line="273" w:lineRule="exact"/>
              <w:ind w:left="106"/>
              <w:rPr>
                <w:rFonts w:eastAsia="Book Antiqua"/>
                <w:sz w:val="16"/>
                <w:szCs w:val="16"/>
              </w:rPr>
            </w:pPr>
            <w:r w:rsidRPr="004F394B">
              <w:rPr>
                <w:rFonts w:eastAsia="Book Antiqua"/>
                <w:spacing w:val="-2"/>
                <w:sz w:val="16"/>
                <w:szCs w:val="16"/>
              </w:rPr>
              <w:t>Bapak</w:t>
            </w:r>
          </w:p>
          <w:p w:rsidR="00A6372B" w:rsidRPr="004F394B" w:rsidRDefault="00A6372B" w:rsidP="00A337E8">
            <w:pPr>
              <w:spacing w:line="250" w:lineRule="exact"/>
              <w:ind w:left="106"/>
              <w:rPr>
                <w:rFonts w:eastAsia="Book Antiqua"/>
                <w:sz w:val="16"/>
                <w:szCs w:val="16"/>
              </w:rPr>
            </w:pPr>
            <w:r w:rsidRPr="004F394B">
              <w:rPr>
                <w:rFonts w:eastAsia="Book Antiqua"/>
                <w:spacing w:val="-2"/>
                <w:sz w:val="16"/>
                <w:szCs w:val="16"/>
              </w:rPr>
              <w:t>Muadi</w:t>
            </w:r>
          </w:p>
        </w:tc>
        <w:tc>
          <w:tcPr>
            <w:tcW w:w="709" w:type="dxa"/>
          </w:tcPr>
          <w:p w:rsidR="00A6372B" w:rsidRPr="004F394B" w:rsidRDefault="00A6372B" w:rsidP="00A6372B">
            <w:pPr>
              <w:spacing w:before="3"/>
              <w:ind w:left="102"/>
              <w:jc w:val="center"/>
              <w:rPr>
                <w:rFonts w:eastAsia="Book Antiqua"/>
                <w:sz w:val="16"/>
                <w:szCs w:val="16"/>
              </w:rPr>
            </w:pPr>
            <w:r w:rsidRPr="004F394B">
              <w:rPr>
                <w:rFonts w:eastAsia="Book Antiqua"/>
                <w:sz w:val="16"/>
                <w:szCs w:val="16"/>
              </w:rPr>
              <w:t>63</w:t>
            </w:r>
          </w:p>
        </w:tc>
        <w:tc>
          <w:tcPr>
            <w:tcW w:w="850" w:type="dxa"/>
          </w:tcPr>
          <w:p w:rsidR="00A6372B" w:rsidRPr="004F394B" w:rsidRDefault="00A6372B" w:rsidP="00A337E8">
            <w:pPr>
              <w:spacing w:before="3"/>
              <w:ind w:left="8" w:right="5"/>
              <w:jc w:val="center"/>
              <w:rPr>
                <w:rFonts w:eastAsia="Book Antiqua"/>
                <w:sz w:val="16"/>
                <w:szCs w:val="16"/>
              </w:rPr>
            </w:pPr>
            <w:r w:rsidRPr="004F394B">
              <w:rPr>
                <w:rFonts w:eastAsia="Book Antiqua"/>
                <w:spacing w:val="-10"/>
                <w:sz w:val="16"/>
                <w:szCs w:val="16"/>
              </w:rPr>
              <w:t>-</w:t>
            </w:r>
          </w:p>
        </w:tc>
        <w:tc>
          <w:tcPr>
            <w:tcW w:w="709" w:type="dxa"/>
          </w:tcPr>
          <w:p w:rsidR="00A6372B" w:rsidRPr="004F394B" w:rsidRDefault="00A6372B" w:rsidP="00A337E8">
            <w:pPr>
              <w:spacing w:before="3"/>
              <w:ind w:left="105"/>
              <w:rPr>
                <w:rFonts w:eastAsia="Book Antiqua"/>
                <w:sz w:val="16"/>
                <w:szCs w:val="16"/>
              </w:rPr>
            </w:pPr>
            <w:r w:rsidRPr="004F394B">
              <w:rPr>
                <w:rFonts w:eastAsia="Book Antiqua"/>
                <w:sz w:val="16"/>
                <w:szCs w:val="16"/>
              </w:rPr>
              <w:t>29</w:t>
            </w:r>
            <w:r w:rsidRPr="004F394B">
              <w:rPr>
                <w:rFonts w:eastAsia="Book Antiqua"/>
                <w:spacing w:val="1"/>
                <w:sz w:val="16"/>
                <w:szCs w:val="16"/>
              </w:rPr>
              <w:t xml:space="preserve"> </w:t>
            </w:r>
            <w:r w:rsidRPr="004F394B">
              <w:rPr>
                <w:rFonts w:eastAsia="Book Antiqua"/>
                <w:spacing w:val="-2"/>
                <w:sz w:val="16"/>
                <w:szCs w:val="16"/>
              </w:rPr>
              <w:t>tahun</w:t>
            </w:r>
          </w:p>
        </w:tc>
        <w:tc>
          <w:tcPr>
            <w:tcW w:w="851" w:type="dxa"/>
          </w:tcPr>
          <w:p w:rsidR="00A6372B" w:rsidRPr="004F394B" w:rsidRDefault="00A6372B" w:rsidP="00A337E8">
            <w:pPr>
              <w:spacing w:before="3"/>
              <w:ind w:left="105"/>
              <w:rPr>
                <w:rFonts w:eastAsia="Book Antiqua"/>
                <w:sz w:val="16"/>
                <w:szCs w:val="16"/>
              </w:rPr>
            </w:pPr>
            <w:r w:rsidRPr="004F394B">
              <w:rPr>
                <w:rFonts w:eastAsia="Book Antiqua"/>
                <w:sz w:val="16"/>
                <w:szCs w:val="16"/>
              </w:rPr>
              <w:t>Buruh</w:t>
            </w:r>
            <w:r w:rsidRPr="004F394B">
              <w:rPr>
                <w:rFonts w:eastAsia="Book Antiqua"/>
                <w:spacing w:val="-1"/>
                <w:sz w:val="16"/>
                <w:szCs w:val="16"/>
              </w:rPr>
              <w:t xml:space="preserve"> </w:t>
            </w:r>
            <w:r w:rsidRPr="004F394B">
              <w:rPr>
                <w:rFonts w:eastAsia="Book Antiqua"/>
                <w:spacing w:val="-4"/>
                <w:sz w:val="16"/>
                <w:szCs w:val="16"/>
              </w:rPr>
              <w:t>tani</w:t>
            </w:r>
          </w:p>
        </w:tc>
      </w:tr>
    </w:tbl>
    <w:p w:rsidR="00406C16" w:rsidRDefault="00BC47FD" w:rsidP="005F4F18">
      <w:pPr>
        <w:pStyle w:val="Heading2"/>
        <w:tabs>
          <w:tab w:val="left" w:pos="564"/>
        </w:tabs>
        <w:spacing w:before="37" w:line="276" w:lineRule="auto"/>
        <w:ind w:left="566" w:firstLine="0"/>
      </w:pPr>
      <w:r>
        <w:t>Persepsi petani tentang perubahan suhu</w:t>
      </w:r>
    </w:p>
    <w:p w:rsidR="001E2341" w:rsidRDefault="001E2341" w:rsidP="001E2341">
      <w:pPr>
        <w:pStyle w:val="ListParagraph"/>
        <w:spacing w:line="276" w:lineRule="auto"/>
        <w:ind w:left="567" w:right="279" w:firstLine="153"/>
        <w:rPr>
          <w:sz w:val="20"/>
          <w:szCs w:val="20"/>
        </w:rPr>
      </w:pPr>
      <w:r w:rsidRPr="001E2341">
        <w:rPr>
          <w:sz w:val="20"/>
          <w:szCs w:val="20"/>
        </w:rPr>
        <w:t xml:space="preserve">Hasil wawancara menunjukkan bahwa petani </w:t>
      </w:r>
      <w:r w:rsidRPr="001E2341">
        <w:rPr>
          <w:sz w:val="20"/>
          <w:szCs w:val="20"/>
        </w:rPr>
        <w:t>memiliki persepsi yang kuat mengenai perubahan suhu dan ketidakpastian musim. Musim hujan dan kemarau tidak lagi berlangsung sesuai pola tahunan, sehingga petani mengalami kesulitan menentukan waktu tanam. Informan menyatakan bahwa kondisi sekarang “ga nentu mas, harusnya kemarau malah ujan terus,” menunjukkan perubahan cuaca yang dirasakan secara langsung dalam aktivitas pertanian mereka</w:t>
      </w:r>
      <w:r>
        <w:rPr>
          <w:sz w:val="20"/>
          <w:szCs w:val="20"/>
        </w:rPr>
        <w:t xml:space="preserve">. </w:t>
      </w:r>
    </w:p>
    <w:p w:rsidR="001E2341" w:rsidRPr="001E2341" w:rsidRDefault="001E2341" w:rsidP="001E2341">
      <w:pPr>
        <w:pStyle w:val="ListParagraph"/>
        <w:spacing w:line="276" w:lineRule="auto"/>
        <w:ind w:left="567" w:right="279" w:firstLine="153"/>
        <w:rPr>
          <w:sz w:val="20"/>
          <w:szCs w:val="20"/>
        </w:rPr>
      </w:pPr>
      <w:r w:rsidRPr="001E2341">
        <w:rPr>
          <w:sz w:val="20"/>
          <w:szCs w:val="20"/>
        </w:rPr>
        <w:t>Selain itu, peningkatan suhu udara juga dirasakan semakin menyengat, terutama pada siang hari ketika petani bekerja di sawah. Kesadaran petani terhadap perubahan suhu ini sebagian besar bersifat empiris, tanpa pengetahuan ilmiah yang memadai mengenai dinamika perubahan iklim.</w:t>
      </w:r>
    </w:p>
    <w:p w:rsidR="005F4F18" w:rsidRDefault="001E2341" w:rsidP="005F4F18">
      <w:pPr>
        <w:pStyle w:val="ListParagraph"/>
        <w:spacing w:line="276" w:lineRule="auto"/>
        <w:ind w:left="567" w:right="279" w:firstLine="0"/>
        <w:rPr>
          <w:b/>
          <w:sz w:val="20"/>
          <w:szCs w:val="20"/>
        </w:rPr>
      </w:pPr>
      <w:r>
        <w:rPr>
          <w:b/>
          <w:sz w:val="20"/>
          <w:szCs w:val="20"/>
        </w:rPr>
        <w:t>Dampak perubahan suhu terhadap kesehatan petani</w:t>
      </w:r>
    </w:p>
    <w:p w:rsidR="001E2341" w:rsidRPr="001E2341" w:rsidRDefault="001E2341" w:rsidP="001E2341">
      <w:pPr>
        <w:pStyle w:val="BodyText"/>
        <w:spacing w:before="34" w:line="276" w:lineRule="auto"/>
        <w:ind w:left="566" w:right="38" w:firstLine="154"/>
        <w:rPr>
          <w:bCs/>
        </w:rPr>
      </w:pPr>
      <w:r w:rsidRPr="001E2341">
        <w:rPr>
          <w:bCs/>
        </w:rPr>
        <w:t>Perubahan suhu ekstrem berimplikasi pada aspek kesehatan petani. Informan menyampaikan keluhan berupa kelelahan, pusing, dan masuk angin, terutama ketika bekerja di bawah terik matahari. Kondisi panas yang meningkat mempercepat kelelahan fisik dan menurunkan daya tahan tubuh. Selain itu, curah hujan yang tidak menentu juga menyebabkan masalah kesehatan, terutama bagi petani berusia lanjut yang menjadi kelompok paling rentan. Keluhan seperti “sering pusing bahkan masuk angin” menunjukkan bahwa perubahan suhu berpengaruh langsung terhadap kondisi fisik petani dan kemampuan mereka menjalankan aktivitas pertanian secara optimal</w:t>
      </w:r>
      <w:r>
        <w:rPr>
          <w:bCs/>
        </w:rPr>
        <w:t>.</w:t>
      </w:r>
    </w:p>
    <w:p w:rsidR="002B0E1E" w:rsidRDefault="001E2341" w:rsidP="002B0E1E">
      <w:pPr>
        <w:pStyle w:val="BodyText"/>
        <w:spacing w:before="34" w:line="276" w:lineRule="auto"/>
        <w:ind w:left="566" w:right="38"/>
        <w:rPr>
          <w:b/>
          <w:bCs/>
        </w:rPr>
      </w:pPr>
      <w:r>
        <w:rPr>
          <w:b/>
          <w:bCs/>
        </w:rPr>
        <w:t>Dampak perubahan suhu terhadap aktivitas kerja petani</w:t>
      </w:r>
    </w:p>
    <w:p w:rsidR="00D84A5A" w:rsidRDefault="001E2341" w:rsidP="004F1333">
      <w:pPr>
        <w:pStyle w:val="BodyText"/>
        <w:spacing w:line="276" w:lineRule="auto"/>
        <w:ind w:left="565"/>
      </w:pPr>
      <w:r w:rsidRPr="001E2341">
        <w:t>Kenaikan suhu menyebabkan perubahan signifikan pada aktivitas kerja petani. Mereka tidak lagi mampu bekerja penuh pada siang hari sehingga menggeser waktu kerja ke pagi atau sore ketika suhu lebih rendah. Perubahan pola kerja ini berpengaruh pada efisiensi penyelesaian kegiatan pertanian. Selain itu, aktivitas gotong royong yang sebelumnya menjadi bagian penting dalam budaya pertanian mulai berkurang karena perbedaan waktu kerja antarpetani. Dengan demikian, perubahan suhu tidak hanya menurunkan produktivitas kerja, tetapi juga menggeser pola interaksi sosial dalam komunitas petani.</w:t>
      </w:r>
    </w:p>
    <w:p w:rsidR="00406C16" w:rsidRDefault="00D84A5A" w:rsidP="00D84A5A">
      <w:pPr>
        <w:pStyle w:val="ListParagraph"/>
        <w:tabs>
          <w:tab w:val="left" w:pos="564"/>
        </w:tabs>
        <w:spacing w:before="34"/>
        <w:ind w:firstLine="0"/>
        <w:rPr>
          <w:b/>
          <w:sz w:val="20"/>
        </w:rPr>
      </w:pPr>
      <w:r>
        <w:rPr>
          <w:b/>
          <w:sz w:val="20"/>
        </w:rPr>
        <w:t>Dampak perubahan suhu terhadap hasil panen dan pendapatan</w:t>
      </w:r>
    </w:p>
    <w:p w:rsidR="00406C16" w:rsidRDefault="00D84A5A">
      <w:pPr>
        <w:pStyle w:val="BodyText"/>
        <w:spacing w:before="37" w:line="276" w:lineRule="auto"/>
        <w:ind w:left="565" w:right="280" w:firstLine="144"/>
      </w:pPr>
      <w:r w:rsidRPr="00D84A5A">
        <w:t>Perubahan suhu dan curah hujan yang tidak stabil berdampak signifikan pada penurunan kualitas dan kuantitas hasil panen. Informan menyebutkan bahwa hujan yang terjadi pada masa kemarau membuat tanaman padi mudah rebah dan rusak, sehingga “padi gampang rusak, jadi rebah semua”</w:t>
      </w:r>
      <w:r w:rsidR="00982F79">
        <w:t>.</w:t>
      </w:r>
    </w:p>
    <w:p w:rsidR="00406C16" w:rsidRDefault="00D84A5A" w:rsidP="00D84A5A">
      <w:pPr>
        <w:pStyle w:val="BodyText"/>
        <w:spacing w:before="33" w:line="276" w:lineRule="auto"/>
        <w:ind w:left="564" w:firstLine="145"/>
      </w:pPr>
      <w:r w:rsidRPr="00D84A5A">
        <w:t xml:space="preserve">Kondisi ini diperburuk oleh peningkatan suhu yang menyebabkan stres tanaman dan menghambat pengisian bulir padi. Penurunan produktivitas tersebut berimbas </w:t>
      </w:r>
      <w:r w:rsidRPr="00D84A5A">
        <w:lastRenderedPageBreak/>
        <w:t>pada ketidakstabilan pendapatan petani, terutama bagi buruh tani yang sepenuhnya bergantung pada hasil panen pemilik lahan. Beberapa petani harus mencari pekerjaan tambahan untuk memenuhi kebutuhan sehari-hari, menandakan adanya tekanan ekonomi yang cukup berat akibat perubahan suhu.</w:t>
      </w:r>
    </w:p>
    <w:p w:rsidR="00406C16" w:rsidRDefault="00D84A5A" w:rsidP="00D84A5A">
      <w:pPr>
        <w:pStyle w:val="Heading2"/>
        <w:tabs>
          <w:tab w:val="left" w:pos="564"/>
        </w:tabs>
        <w:ind w:left="282" w:firstLine="0"/>
      </w:pPr>
      <w:r>
        <w:rPr>
          <w:spacing w:val="-2"/>
        </w:rPr>
        <w:tab/>
        <w:t>Dampak sosial perubahan suhu terhadap petani</w:t>
      </w:r>
    </w:p>
    <w:p w:rsidR="00406C16" w:rsidRDefault="00C71800" w:rsidP="00D84A5A">
      <w:pPr>
        <w:pStyle w:val="BodyText"/>
        <w:spacing w:before="35" w:line="276" w:lineRule="auto"/>
        <w:ind w:left="564" w:firstLine="156"/>
      </w:pPr>
      <w:r>
        <w:t>Selain aspek</w:t>
      </w:r>
      <w:r w:rsidR="00D84A5A" w:rsidRPr="00D84A5A">
        <w:t xml:space="preserve"> kesehatan, perubahan suhu turut memengaruhi dinamika sosial masyarakat. Keterbatasan fisik akibat suhu panas dan perubahan pola kerja menyebabkan interaksi sosial antarpetani berkurang. Aktivitas gotong royong yang selama ini menopang solidaritas komunitas petani semakin jarang dilakukan. Tekanan ekonomi membuat sebagian keluarga mengalami kekhawatiran berlebih dan menurunnya partisipasi sosial. Fenomena yang paling mengkhawatirkan adalah rendahnya minat generasi muda untuk terjun ke sektor pertanian karena melihat kondisi pertanian yang semakin tidak pasti. Hal ini berpotensi menimbulkan krisis regenerasi petani dan mengancam keberlanjutan pertanian di Desa Seketi.</w:t>
      </w:r>
    </w:p>
    <w:p w:rsidR="00406C16" w:rsidRDefault="004F1333" w:rsidP="004F1333">
      <w:pPr>
        <w:pStyle w:val="Heading2"/>
        <w:numPr>
          <w:ilvl w:val="0"/>
          <w:numId w:val="19"/>
        </w:numPr>
        <w:tabs>
          <w:tab w:val="left" w:pos="564"/>
        </w:tabs>
      </w:pPr>
      <w:r>
        <w:t>P</w:t>
      </w:r>
      <w:r w:rsidR="002755CC">
        <w:t xml:space="preserve">EMBAHASAN </w:t>
      </w:r>
    </w:p>
    <w:p w:rsidR="00DF1DE0" w:rsidRPr="004F1333" w:rsidRDefault="00DF1DE0" w:rsidP="00DF1DE0">
      <w:pPr>
        <w:pStyle w:val="Heading2"/>
        <w:tabs>
          <w:tab w:val="left" w:pos="564"/>
        </w:tabs>
        <w:ind w:firstLine="0"/>
      </w:pPr>
      <w:r>
        <w:t>Persepsi petani terhadap perubahan suhu dan implikasinya terhadap adaptasi</w:t>
      </w:r>
    </w:p>
    <w:p w:rsidR="00DF1DE0" w:rsidRDefault="00DF1DE0" w:rsidP="004F1333">
      <w:pPr>
        <w:pStyle w:val="BodyText"/>
        <w:spacing w:line="276" w:lineRule="auto"/>
        <w:ind w:left="566" w:right="40" w:firstLine="144"/>
      </w:pPr>
      <w:r w:rsidRPr="00DF1DE0">
        <w:t>Persepsi petani terhadap perubahan suhu berperan penting dalam menentukan sejauh mana mereka mampu merespons perubahan iklim secara efektif. Berdasarkan hasil wawancara, sebagian besar petani di Desa Seketi menyadari adanya perubahan suhu dan cuaca yang semakin tidak stabil, seperti musim hujan yang datang terlambat atau suhu siang hari yang terasa lebih panas dibandingkan tahun-tahun sebelumnya. Namun, pemahaman mereka mengenai perubahan ini masih bersifat empiris dan belum sepenuhnya dikaitkan dengan konsep perubahan iklim dalam pengertian ilmiah. Hal ini sesuai dengan yang disampaikan dalam file bahwa sebagian besar petani berada pada kategori “Hati-hati” atau “Tidak Terlibat”, merujuk pada model segmentasi psikografis masyarakat terhadap isu perubahan iklim oleh Kleinberg &amp; Toomey (2023)</w:t>
      </w:r>
    </w:p>
    <w:p w:rsidR="00406C16" w:rsidRDefault="00DF1DE0" w:rsidP="002755CC">
      <w:pPr>
        <w:pStyle w:val="BodyText"/>
        <w:spacing w:line="276" w:lineRule="auto"/>
        <w:ind w:left="566" w:right="40" w:firstLine="144"/>
      </w:pPr>
      <w:r w:rsidRPr="00DF1DE0">
        <w:t>Dalam konteks tersebut, para petani memang menunjukkan kesadaran terhadap gejala perubahan suhu, tetapi belum memiliki pengetahuan ilmiah yang memadai mengenai penyebab maupun dampaknya. Meski demikian, persepsi minimal ini tetap mendorong munculnya respons adaptif dasar, misalnya menggeser waktu tanam, meningkatkan penggunaan pupuk, atau memilih varietas padi tertentu yang dianggap lebih tahan terhadap kondisi cuaca ekstrem. Sebagian petani yang memiliki</w:t>
      </w:r>
      <w:r>
        <w:t xml:space="preserve"> tingkat kesadaran lebih tinggi </w:t>
      </w:r>
      <w:r w:rsidRPr="00DF1DE0">
        <w:t xml:space="preserve">kategori “Waspada” menurut </w:t>
      </w:r>
      <w:r>
        <w:t xml:space="preserve">Kleinberg &amp; Toomey </w:t>
      </w:r>
      <w:r w:rsidRPr="00DF1DE0">
        <w:t xml:space="preserve">bahkan mengambil langkah adaptasi lebih proaktif seperti mengatur </w:t>
      </w:r>
      <w:r w:rsidRPr="00DF1DE0">
        <w:t>sistem irigasi sederhana atau mencoba varietas padi yang lebih toleran terhadap suhu panas.</w:t>
      </w:r>
    </w:p>
    <w:p w:rsidR="00406C16" w:rsidRDefault="00DF1DE0" w:rsidP="002755CC">
      <w:pPr>
        <w:pStyle w:val="BodyText"/>
        <w:spacing w:before="67" w:line="276" w:lineRule="auto"/>
        <w:ind w:left="565" w:right="282" w:firstLine="145"/>
      </w:pPr>
      <w:r w:rsidRPr="00DF1DE0">
        <w:t>Kondisi ini menegaskan bahwa persepsi petani memiliki peran strategis dalam menciptakan kapasitas adaptasi yang berbeda-beda di tingkat lokal. Dengan demikian, segmentasi persepsi menurut Kleinberg &amp; Toomey tidak hanya bersifat teoritis, tetapi juga memberikan kerangka praktis bagi penyuluh dan pembuat kebijakan untuk merancang strategi komunikasi dan pendampingan yang lebih efektif. Kelompok petani dengan tingkat pemahaman rendah memerlukan pendekatan edukatif yang lebih persuastif, sedangkan kelompok yang lebih adaptif membutuhkan peningkatan keterampilan teknis agar mampu menerapkan strategi adaptasi yang lebih terukur dan berkelanjutan. Pendekatan yang tepat sasaran diharapkan mampu menjembatani kesenjangan pengetahuan dan memperkuat kapasitas petani dalam menghadapi perubahan suhu yang semakin intens</w:t>
      </w:r>
      <w:r>
        <w:t>.</w:t>
      </w:r>
    </w:p>
    <w:p w:rsidR="00406C16" w:rsidRDefault="00DF1DE0" w:rsidP="00DF1DE0">
      <w:pPr>
        <w:pStyle w:val="Heading2"/>
        <w:tabs>
          <w:tab w:val="left" w:pos="552"/>
        </w:tabs>
        <w:ind w:right="254"/>
      </w:pPr>
      <w:r>
        <w:tab/>
        <w:t>Dampak sosial perubaha suhu terhadap aktivitas dan interaksi petani</w:t>
      </w:r>
    </w:p>
    <w:p w:rsidR="00DF1DE0" w:rsidRDefault="00DF1DE0" w:rsidP="002755CC">
      <w:pPr>
        <w:pStyle w:val="BodyText"/>
        <w:spacing w:line="276" w:lineRule="auto"/>
        <w:ind w:left="565" w:right="281" w:firstLine="144"/>
      </w:pPr>
      <w:r w:rsidRPr="00DF1DE0">
        <w:t>Perubahan suhu tidak hanya berdampak pada proses produksi, tetapi juga menimbulkan tekanan sosial bagi petani. Temuan lapangan memperlihatkan bahwa suhu yang semakin panas memaksa petani mengubah ritme kerja, terutama dengan menghindari jam-jam siang hari ketika panas terasa lebih ekstrem. Sebagaimana disampaikan oleh salah satu informan, “ka</w:t>
      </w:r>
      <w:r>
        <w:t>lau siang sekarang panas banget</w:t>
      </w:r>
      <w:r w:rsidRPr="00DF1DE0">
        <w:t xml:space="preserve"> badan rasane capek terus,” menunjukkan bahwa kondisi fisik petani menjadi lebih cepat menurun sehingga pekerjaan sering dipindah ke pagi atau sore hari</w:t>
      </w:r>
      <w:r>
        <w:t xml:space="preserve"> </w:t>
      </w:r>
      <w:r w:rsidRPr="00DF1DE0">
        <w:t>Kelelahan, pusing, dan menurunnya daya tahan tubuh merupakan keluhan yang banyak disampaikan petani, terutama mereka yang berusia lanjut.</w:t>
      </w:r>
    </w:p>
    <w:p w:rsidR="00DF1DE0" w:rsidRDefault="00DF1DE0" w:rsidP="002755CC">
      <w:pPr>
        <w:pStyle w:val="BodyText"/>
        <w:spacing w:line="276" w:lineRule="auto"/>
        <w:ind w:left="565" w:right="281" w:firstLine="144"/>
      </w:pPr>
      <w:r w:rsidRPr="00DF1DE0">
        <w:t xml:space="preserve"> Perubahan suhu dan curah hujan yang tidak menentu juga menyebabkan penundaan pekerjaan penting seperti pengolahan lahan atau pemupukan. Akibatnya, siklus pertanian menjadi lebih lama dan tidak sinkron dengan musim, yang pada gilirannya dapat memengaruhi hasil panen. Selain memengaruhi kesehatan dan aktivitas kerja, perubahan suhu turut mengubah pola interaksi sosial antarpetani. Aktivitas gotong royong yang menjadi ciri khas masyarakat desa perlahan menurun karena perbedaan waktu kerja setiap petani. Ketika cuaca tidak stabil, setiap petani harus menyesuaikan jadwal kerja berdasarkan kondisi lahan dan kapasitas fisik masing-masing. Hal ini membuat koordinasi sosial menjadi lebih sulit dan mengurangi frekuensi kerja kolektif yang biasanya memperkuat solidaritas desa.</w:t>
      </w:r>
    </w:p>
    <w:p w:rsidR="00DF1DE0" w:rsidRDefault="00DF1DE0" w:rsidP="002755CC">
      <w:pPr>
        <w:pStyle w:val="BodyText"/>
        <w:spacing w:line="276" w:lineRule="auto"/>
        <w:ind w:left="565" w:right="281" w:firstLine="144"/>
      </w:pPr>
      <w:r w:rsidRPr="00DF1DE0">
        <w:lastRenderedPageBreak/>
        <w:t>Temuan ini sejalan dengan teori Ekologi Sosial yang dikemukakan oleh Rosa &amp; Tudge (2013), yang menyatakan bahwa perubahan lingkungan fisik akan secara langsung memengaruhi struktur sosial dan perilaku individu. Dalam kasus Desa Seketi, perubahan suhu bertindak sebagai tekanan ekologis yang mengganggu keseimbangan sosial, mengubah pola kerja, memperluas peran anggota keluarga dalam kegiatan pertanian, dan mengurangi intensitas kerja bersama antarpetani. Perubahan ini menunjukkan bagaimana dinamika sosial masyarakat pedesaan dapat bergeser akibat paparan suhu ekstrem dan pola iklim yang tidak menentu</w:t>
      </w:r>
      <w:r>
        <w:t>.</w:t>
      </w:r>
    </w:p>
    <w:p w:rsidR="00406C16" w:rsidRDefault="003B7D34" w:rsidP="003B7D34">
      <w:pPr>
        <w:pStyle w:val="ListParagraph"/>
        <w:tabs>
          <w:tab w:val="left" w:pos="552"/>
        </w:tabs>
        <w:spacing w:before="34"/>
        <w:ind w:left="552" w:firstLine="0"/>
        <w:rPr>
          <w:b/>
          <w:sz w:val="20"/>
        </w:rPr>
      </w:pPr>
      <w:r>
        <w:rPr>
          <w:b/>
          <w:sz w:val="20"/>
        </w:rPr>
        <w:t>PENUTUP</w:t>
      </w:r>
    </w:p>
    <w:p w:rsidR="003B7D34" w:rsidRDefault="002755CC" w:rsidP="003B7D34">
      <w:pPr>
        <w:pStyle w:val="ListParagraph"/>
        <w:tabs>
          <w:tab w:val="left" w:pos="552"/>
        </w:tabs>
        <w:spacing w:before="34"/>
        <w:ind w:left="552" w:firstLine="0"/>
        <w:rPr>
          <w:b/>
          <w:sz w:val="20"/>
        </w:rPr>
      </w:pPr>
      <w:r>
        <w:rPr>
          <w:b/>
          <w:sz w:val="20"/>
        </w:rPr>
        <w:t>K</w:t>
      </w:r>
      <w:r w:rsidR="003B7D34">
        <w:rPr>
          <w:b/>
          <w:sz w:val="20"/>
        </w:rPr>
        <w:t>esimpulan</w:t>
      </w:r>
      <w:r>
        <w:rPr>
          <w:b/>
          <w:sz w:val="20"/>
        </w:rPr>
        <w:t xml:space="preserve"> </w:t>
      </w:r>
    </w:p>
    <w:p w:rsidR="00406C16" w:rsidRDefault="003B7D34" w:rsidP="002755CC">
      <w:pPr>
        <w:pStyle w:val="BodyText"/>
        <w:spacing w:before="1" w:line="276" w:lineRule="auto"/>
        <w:ind w:left="552" w:firstLine="168"/>
      </w:pPr>
      <w:r w:rsidRPr="003B7D34">
        <w:t>Hasil penelitian menunjukkan bahwa perubahan suhu dan ketidakpastian iklim memberikan dampak nyata t</w:t>
      </w:r>
      <w:r w:rsidR="00C71800">
        <w:t>erhadap kehidupan sosial</w:t>
      </w:r>
      <w:r w:rsidRPr="003B7D34">
        <w:t xml:space="preserve"> petani di Desa Seketi, Kecamatan Balongbendo, Kabupaten Sidoarjo. Petani merasakan secara langsung perubahan pola musim yang tidak lagi mengikuti kalender tradisional, sehingga memengaruhi jadwal tanam dan panen. Suhu yang semakin panas berdampak pada kesehatan petani, terutama petani lanjut usia, yang lebih mudah mengalami kelelahan, pusing, dan penurunan kemampuan kerja di lapangan. Kondisi iklim yang tidak stabil ini juga berimplikasi pada penurunan produktivitas pertanian, khususnya ketika musim hujan yang berkepanjangan menyebabkan padi rebah atau gagal panen, sehingga pendapatan petani menjadi semakin tidak menentu</w:t>
      </w:r>
      <w:r>
        <w:t>.</w:t>
      </w:r>
    </w:p>
    <w:p w:rsidR="003B7D34" w:rsidRDefault="003B7D34" w:rsidP="002755CC">
      <w:pPr>
        <w:pStyle w:val="BodyText"/>
        <w:spacing w:before="1" w:line="276" w:lineRule="auto"/>
        <w:ind w:left="552" w:firstLine="168"/>
      </w:pPr>
      <w:r w:rsidRPr="003B7D34">
        <w:t>Meskipun menghadapi berbagai tekanan tersebut, petani tetap berupaya melakukan strategi adaptasi dasar seperti membuat parit untuk mengurangi genangan air, menyesuaikan waktu tanam, serta memanfaatkan pestisida ketika serangan hama meningkat akibat perubahan suhu. Namun, strategi adaptasi ini masih bersifat sederhana karena terbatasnya penyuluhan, rendahnya akses informasi iklim, serta minimnya tingkat pendidikan yang membuat sebagian besar petani masih mengandalkan pengetahuan turun-temurun dibandingkan inovasi pertanian modern. Penelitian ini menegaskan bahwa perubahan suhu tidak hanya berdampak pada aspek teknis pertanian, tetapi juga memengaruhi kondisi sosial, kesehatan, dan ekonomi petani secara komprehensif, sehingga diperlukan dukungan yang lebih kuat untuk meningkatkan ketahanan petani secara berkelanjutan</w:t>
      </w:r>
      <w:r>
        <w:t>.</w:t>
      </w:r>
    </w:p>
    <w:p w:rsidR="00406C16" w:rsidRDefault="003B7D34" w:rsidP="003B7D34">
      <w:pPr>
        <w:pStyle w:val="Heading2"/>
        <w:tabs>
          <w:tab w:val="left" w:pos="552"/>
        </w:tabs>
        <w:spacing w:before="1"/>
        <w:ind w:left="552" w:firstLine="0"/>
      </w:pPr>
      <w:r>
        <w:t xml:space="preserve">Saran </w:t>
      </w:r>
    </w:p>
    <w:p w:rsidR="00406C16" w:rsidRDefault="003B7D34" w:rsidP="003B7D34">
      <w:pPr>
        <w:pStyle w:val="BodyText"/>
        <w:spacing w:before="34" w:line="276" w:lineRule="auto"/>
        <w:ind w:left="553" w:right="281"/>
      </w:pPr>
      <w:r w:rsidRPr="003B7D34">
        <w:t xml:space="preserve">Berdasarkan temuan penelitian, diperlukan peran aktif pemerintah daerah dan lembaga terkait untuk memperkuat kapasitas adaptasi petani terhadap </w:t>
      </w:r>
      <w:r w:rsidRPr="003B7D34">
        <w:t>perubahan suhu. Hal ini dapat dilakukan melalui peningkatan intensitas penyuluhan, pendampingan teknis, dan penyediaan teknologi pertanian adaptif, seperti varietas padi tahan iklim, sistem irigasi hemat air, serta program asuransi pertanian untuk mengurangi risiko kerugian pada musim ekstrem. Penyediaan informasi iklim yang akurat, mudah diakses, dan berbasis data terkini juga sangat penting agar petani dapat merencanakan jadwal tanam dengan lebih tepat dan responsif terhadap perubahan suhu</w:t>
      </w:r>
      <w:r w:rsidR="00982F79">
        <w:t>.</w:t>
      </w:r>
    </w:p>
    <w:p w:rsidR="003B7D34" w:rsidRDefault="003B7D34" w:rsidP="002755CC">
      <w:pPr>
        <w:pStyle w:val="BodyText"/>
        <w:spacing w:before="34" w:line="276" w:lineRule="auto"/>
        <w:ind w:left="553" w:right="281"/>
      </w:pPr>
      <w:r>
        <w:tab/>
      </w:r>
      <w:r w:rsidRPr="003B7D34">
        <w:t>Di sisi lain, petani perlu meningkatkan kesadaran dan keterampilan adaptasi melalui partisipasi aktif dalam pelatihan, keanggotaan kelompok tani, dan penerapan praktik pertanian yang lebih ramah lingkungan. Penelitian selanjutnya diharapkan dapat memperluas cakupan kajian dengan menambahkan aspek psikologis petani, ketahanan pangan keluarga, serta analisis kuantitatif mengenai tingkat kerugian ekonomi akibat perubahan suhu. Selain itu, lembaga pendidikan dan sektor swasta diharapkan dapat berperan dalam menyediakan pelatihan, akses pembiayaan, serta diversifikasi usaha tani, sehingga petani memiliki alternatif sumber penghidupan yang lebih stabil dan berkelanjutan di tengah tantangan perubahan iklim saat ini</w:t>
      </w:r>
      <w:r w:rsidR="00237C4A">
        <w:t>.</w:t>
      </w:r>
    </w:p>
    <w:p w:rsidR="00237C4A" w:rsidRDefault="00237C4A" w:rsidP="00237C4A">
      <w:pPr>
        <w:pStyle w:val="BodyText"/>
        <w:spacing w:before="34"/>
        <w:ind w:right="39" w:firstLine="553"/>
        <w:rPr>
          <w:b/>
        </w:rPr>
      </w:pPr>
      <w:r>
        <w:rPr>
          <w:b/>
        </w:rPr>
        <w:t>DAFTAR PUSTAKA</w:t>
      </w:r>
    </w:p>
    <w:p w:rsidR="00231F66" w:rsidRPr="00231F66" w:rsidRDefault="00231F66" w:rsidP="00231F66">
      <w:pPr>
        <w:adjustRightInd w:val="0"/>
        <w:ind w:left="993" w:hanging="480"/>
        <w:jc w:val="both"/>
        <w:rPr>
          <w:noProof/>
          <w:szCs w:val="24"/>
        </w:rPr>
      </w:pPr>
      <w:r>
        <w:rPr>
          <w:b/>
        </w:rPr>
        <w:fldChar w:fldCharType="begin" w:fldLock="1"/>
      </w:r>
      <w:r>
        <w:rPr>
          <w:b/>
        </w:rPr>
        <w:instrText xml:space="preserve">ADDIN Mendeley Bibliography CSL_BIBLIOGRAPHY </w:instrText>
      </w:r>
      <w:r>
        <w:rPr>
          <w:b/>
        </w:rPr>
        <w:fldChar w:fldCharType="separate"/>
      </w:r>
      <w:r w:rsidRPr="00231F66">
        <w:rPr>
          <w:noProof/>
          <w:szCs w:val="24"/>
        </w:rPr>
        <w:t xml:space="preserve">Alhamid dan Anufia. (2015). </w:t>
      </w:r>
      <w:r w:rsidRPr="00231F66">
        <w:rPr>
          <w:i/>
          <w:iCs/>
          <w:noProof/>
          <w:szCs w:val="24"/>
        </w:rPr>
        <w:t>RESUME INSTRUMEN PENGUMPULAN DATA</w:t>
      </w:r>
      <w:r w:rsidRPr="00231F66">
        <w:rPr>
          <w:noProof/>
          <w:szCs w:val="24"/>
        </w:rPr>
        <w:t>. 6.</w:t>
      </w:r>
    </w:p>
    <w:p w:rsidR="00231F66" w:rsidRPr="00231F66" w:rsidRDefault="00231F66" w:rsidP="00231F66">
      <w:pPr>
        <w:adjustRightInd w:val="0"/>
        <w:ind w:left="993" w:hanging="480"/>
        <w:jc w:val="both"/>
        <w:rPr>
          <w:noProof/>
          <w:szCs w:val="24"/>
        </w:rPr>
      </w:pPr>
      <w:r w:rsidRPr="00231F66">
        <w:rPr>
          <w:noProof/>
          <w:szCs w:val="24"/>
        </w:rPr>
        <w:t xml:space="preserve">Ardiansyah, Risnita, &amp; Jailani, M. S. (2023). Teknik Pengumpulan Data Dan Instrumen Penelitian Ilmiah Pendidikan Pada Pendekatan Kualitatif dan Kuantitatif. </w:t>
      </w:r>
      <w:r w:rsidRPr="00231F66">
        <w:rPr>
          <w:i/>
          <w:iCs/>
          <w:noProof/>
          <w:szCs w:val="24"/>
        </w:rPr>
        <w:t>Jurnal IHSAN : Jurnal Pendidikan Islam</w:t>
      </w:r>
      <w:r w:rsidRPr="00231F66">
        <w:rPr>
          <w:noProof/>
          <w:szCs w:val="24"/>
        </w:rPr>
        <w:t xml:space="preserve">, </w:t>
      </w:r>
      <w:r w:rsidRPr="00231F66">
        <w:rPr>
          <w:i/>
          <w:iCs/>
          <w:noProof/>
          <w:szCs w:val="24"/>
        </w:rPr>
        <w:t>1</w:t>
      </w:r>
      <w:r w:rsidRPr="00231F66">
        <w:rPr>
          <w:noProof/>
          <w:szCs w:val="24"/>
        </w:rPr>
        <w:t>(2), 1–</w:t>
      </w:r>
      <w:r>
        <w:rPr>
          <w:noProof/>
          <w:szCs w:val="24"/>
        </w:rPr>
        <w:t>9.</w:t>
      </w:r>
    </w:p>
    <w:p w:rsidR="00231F66" w:rsidRPr="00231F66" w:rsidRDefault="00231F66" w:rsidP="00231F66">
      <w:pPr>
        <w:adjustRightInd w:val="0"/>
        <w:ind w:left="993" w:hanging="480"/>
        <w:jc w:val="both"/>
        <w:rPr>
          <w:noProof/>
          <w:szCs w:val="24"/>
        </w:rPr>
      </w:pPr>
      <w:r w:rsidRPr="00231F66">
        <w:rPr>
          <w:noProof/>
          <w:szCs w:val="24"/>
        </w:rPr>
        <w:t xml:space="preserve">Badan Pusat Statistik. (2019). </w:t>
      </w:r>
      <w:r w:rsidRPr="00231F66">
        <w:rPr>
          <w:i/>
          <w:iCs/>
          <w:noProof/>
          <w:szCs w:val="24"/>
        </w:rPr>
        <w:t>KECAMATAN BALONGBENDO DALAM ANGKA 2019</w:t>
      </w:r>
      <w:r w:rsidRPr="00231F66">
        <w:rPr>
          <w:noProof/>
          <w:szCs w:val="24"/>
        </w:rPr>
        <w:t>.</w:t>
      </w:r>
    </w:p>
    <w:p w:rsidR="00231F66" w:rsidRPr="00231F66" w:rsidRDefault="00231F66" w:rsidP="00231F66">
      <w:pPr>
        <w:adjustRightInd w:val="0"/>
        <w:ind w:left="993" w:hanging="480"/>
        <w:jc w:val="both"/>
        <w:rPr>
          <w:noProof/>
          <w:szCs w:val="24"/>
        </w:rPr>
      </w:pPr>
      <w:r w:rsidRPr="00231F66">
        <w:rPr>
          <w:noProof/>
          <w:szCs w:val="24"/>
        </w:rPr>
        <w:t xml:space="preserve">Hartono, J. (2021). Metode Pengumpulan Dan Teknik Analisis Data. </w:t>
      </w:r>
      <w:r w:rsidRPr="00231F66">
        <w:rPr>
          <w:i/>
          <w:iCs/>
          <w:noProof/>
          <w:szCs w:val="24"/>
        </w:rPr>
        <w:t>Angewandte Chemie International Edition, 6(11), 951–952.</w:t>
      </w:r>
      <w:r w:rsidRPr="00231F66">
        <w:rPr>
          <w:noProof/>
          <w:szCs w:val="24"/>
        </w:rPr>
        <w:t>, 1–29.</w:t>
      </w:r>
    </w:p>
    <w:p w:rsidR="00231F66" w:rsidRPr="00231F66" w:rsidRDefault="00231F66" w:rsidP="00231F66">
      <w:pPr>
        <w:adjustRightInd w:val="0"/>
        <w:ind w:left="993" w:hanging="480"/>
        <w:jc w:val="both"/>
        <w:rPr>
          <w:noProof/>
          <w:szCs w:val="24"/>
        </w:rPr>
      </w:pPr>
      <w:r w:rsidRPr="00231F66">
        <w:rPr>
          <w:noProof/>
          <w:szCs w:val="24"/>
        </w:rPr>
        <w:t xml:space="preserve">Jihan Andrianasari Sunardianto, Dr.Drs. Muhammad Shobaruddin, M. A., &amp; Drs. Romula Adiono, M. A. P. (2021). </w:t>
      </w:r>
      <w:r w:rsidRPr="00231F66">
        <w:rPr>
          <w:i/>
          <w:iCs/>
          <w:noProof/>
          <w:szCs w:val="24"/>
        </w:rPr>
        <w:t>Analisis Inovasi Ngalam Command Center Dalam Meningkatkan Kualitas Pelayanan Publik Dalam Mewujudkan E-Government Kota Malang (Studi Pada Dinas Komunikasi Dan Informatika Kota Malang)</w:t>
      </w:r>
      <w:r w:rsidRPr="00231F66">
        <w:rPr>
          <w:noProof/>
          <w:szCs w:val="24"/>
        </w:rPr>
        <w:t>.</w:t>
      </w:r>
    </w:p>
    <w:p w:rsidR="00231F66" w:rsidRPr="00231F66" w:rsidRDefault="00231F66" w:rsidP="00231F66">
      <w:pPr>
        <w:adjustRightInd w:val="0"/>
        <w:ind w:left="993" w:hanging="480"/>
        <w:jc w:val="both"/>
        <w:rPr>
          <w:noProof/>
          <w:szCs w:val="24"/>
        </w:rPr>
      </w:pPr>
      <w:r w:rsidRPr="00231F66">
        <w:rPr>
          <w:noProof/>
          <w:szCs w:val="24"/>
        </w:rPr>
        <w:t xml:space="preserve">Levitt, H. M., Bamberg, M., Creswell, J. W., Frost, D. M., Suárez-orozco, C., Appelbaum, M., Cooper, H., Kline, R., Mayo.Wilson, E., Nezu, A., &amp; Rao, S. (2018). Reporting Standards for Qualitative Research in Psychology: The APA Publications and Communications Board Task Force Report. </w:t>
      </w:r>
      <w:r w:rsidRPr="00231F66">
        <w:rPr>
          <w:i/>
          <w:iCs/>
          <w:noProof/>
          <w:szCs w:val="24"/>
        </w:rPr>
        <w:t>American Psychologist</w:t>
      </w:r>
      <w:r w:rsidRPr="00231F66">
        <w:rPr>
          <w:noProof/>
          <w:szCs w:val="24"/>
        </w:rPr>
        <w:t xml:space="preserve">, </w:t>
      </w:r>
      <w:r w:rsidRPr="00231F66">
        <w:rPr>
          <w:i/>
          <w:iCs/>
          <w:noProof/>
          <w:szCs w:val="24"/>
        </w:rPr>
        <w:t>1</w:t>
      </w:r>
      <w:r w:rsidRPr="00231F66">
        <w:rPr>
          <w:noProof/>
          <w:szCs w:val="24"/>
        </w:rPr>
        <w:t>(2), 26–46.</w:t>
      </w:r>
    </w:p>
    <w:p w:rsidR="00231F66" w:rsidRPr="00231F66" w:rsidRDefault="00231F66" w:rsidP="00231F66">
      <w:pPr>
        <w:adjustRightInd w:val="0"/>
        <w:ind w:left="993" w:hanging="480"/>
        <w:jc w:val="both"/>
        <w:rPr>
          <w:noProof/>
          <w:szCs w:val="24"/>
        </w:rPr>
      </w:pPr>
      <w:r w:rsidRPr="00231F66">
        <w:rPr>
          <w:noProof/>
          <w:szCs w:val="24"/>
        </w:rPr>
        <w:lastRenderedPageBreak/>
        <w:t xml:space="preserve">Nurdiani, N. (2014). Teknik Sampling Snowball dalam Penelitian Lapangan. </w:t>
      </w:r>
      <w:r w:rsidRPr="00231F66">
        <w:rPr>
          <w:i/>
          <w:iCs/>
          <w:noProof/>
          <w:szCs w:val="24"/>
        </w:rPr>
        <w:t>ComTech: Computer, Mathematics and Engineering Applications</w:t>
      </w:r>
      <w:r w:rsidRPr="00231F66">
        <w:rPr>
          <w:noProof/>
          <w:szCs w:val="24"/>
        </w:rPr>
        <w:t xml:space="preserve">, </w:t>
      </w:r>
      <w:r w:rsidRPr="00231F66">
        <w:rPr>
          <w:i/>
          <w:iCs/>
          <w:noProof/>
          <w:szCs w:val="24"/>
        </w:rPr>
        <w:t>5</w:t>
      </w:r>
      <w:r w:rsidRPr="00231F66">
        <w:rPr>
          <w:noProof/>
          <w:szCs w:val="24"/>
        </w:rPr>
        <w:t>(2), 1110.</w:t>
      </w:r>
    </w:p>
    <w:p w:rsidR="00231F66" w:rsidRPr="00231F66" w:rsidRDefault="00231F66" w:rsidP="00231F66">
      <w:pPr>
        <w:adjustRightInd w:val="0"/>
        <w:ind w:left="993" w:hanging="480"/>
        <w:jc w:val="both"/>
        <w:rPr>
          <w:noProof/>
          <w:szCs w:val="24"/>
        </w:rPr>
      </w:pPr>
      <w:r w:rsidRPr="00231F66">
        <w:rPr>
          <w:noProof/>
          <w:szCs w:val="24"/>
        </w:rPr>
        <w:t xml:space="preserve">Romadhona. (2024). </w:t>
      </w:r>
      <w:r w:rsidRPr="00231F66">
        <w:rPr>
          <w:i/>
          <w:iCs/>
          <w:noProof/>
          <w:szCs w:val="24"/>
        </w:rPr>
        <w:t>Buntut Kemarau Panjang, Pakar Umsida Jelaskan Dampaknya Terhadap Pertanian</w:t>
      </w:r>
      <w:r w:rsidRPr="00231F66">
        <w:rPr>
          <w:noProof/>
          <w:szCs w:val="24"/>
        </w:rPr>
        <w:t>. Umsida. https://umsida.ac.id/kemarau-panjang-dan-5-penyebab-kekeringan/</w:t>
      </w:r>
    </w:p>
    <w:p w:rsidR="00231F66" w:rsidRPr="00231F66" w:rsidRDefault="00231F66" w:rsidP="00231F66">
      <w:pPr>
        <w:adjustRightInd w:val="0"/>
        <w:ind w:left="993" w:hanging="480"/>
        <w:jc w:val="both"/>
        <w:rPr>
          <w:noProof/>
          <w:szCs w:val="24"/>
        </w:rPr>
      </w:pPr>
      <w:r w:rsidRPr="00231F66">
        <w:rPr>
          <w:noProof/>
          <w:szCs w:val="24"/>
        </w:rPr>
        <w:t xml:space="preserve">Roroa, D. M. J. (2023). </w:t>
      </w:r>
      <w:r w:rsidRPr="00231F66">
        <w:rPr>
          <w:i/>
          <w:iCs/>
          <w:noProof/>
          <w:szCs w:val="24"/>
        </w:rPr>
        <w:t>Kesejahteraan sosial fakultas ilmu sosial dan ilmu politik universitas muhammadiyah malang 2023</w:t>
      </w:r>
      <w:r w:rsidRPr="00231F66">
        <w:rPr>
          <w:noProof/>
          <w:szCs w:val="24"/>
        </w:rPr>
        <w:t xml:space="preserve">. </w:t>
      </w:r>
      <w:r w:rsidRPr="00231F66">
        <w:rPr>
          <w:i/>
          <w:iCs/>
          <w:noProof/>
          <w:szCs w:val="24"/>
        </w:rPr>
        <w:t>201910030311068</w:t>
      </w:r>
      <w:r w:rsidRPr="00231F66">
        <w:rPr>
          <w:noProof/>
          <w:szCs w:val="24"/>
        </w:rPr>
        <w:t>.</w:t>
      </w:r>
    </w:p>
    <w:p w:rsidR="00231F66" w:rsidRPr="00231F66" w:rsidRDefault="00231F66" w:rsidP="00231F66">
      <w:pPr>
        <w:adjustRightInd w:val="0"/>
        <w:ind w:left="993" w:hanging="480"/>
        <w:jc w:val="both"/>
        <w:rPr>
          <w:noProof/>
          <w:szCs w:val="24"/>
        </w:rPr>
      </w:pPr>
      <w:r w:rsidRPr="00231F66">
        <w:rPr>
          <w:noProof/>
          <w:szCs w:val="24"/>
        </w:rPr>
        <w:t xml:space="preserve">Rozci, F. (2024). Dampak Perubahan Iklim Terhadap Sektor Pertanian Padi. </w:t>
      </w:r>
      <w:r w:rsidRPr="00231F66">
        <w:rPr>
          <w:i/>
          <w:iCs/>
          <w:noProof/>
          <w:szCs w:val="24"/>
        </w:rPr>
        <w:t>Jurnal Ilmiah Sosio Agribis</w:t>
      </w:r>
      <w:r w:rsidRPr="00231F66">
        <w:rPr>
          <w:noProof/>
          <w:szCs w:val="24"/>
        </w:rPr>
        <w:t xml:space="preserve">, </w:t>
      </w:r>
      <w:r w:rsidRPr="00231F66">
        <w:rPr>
          <w:i/>
          <w:iCs/>
          <w:noProof/>
          <w:szCs w:val="24"/>
        </w:rPr>
        <w:t>23</w:t>
      </w:r>
      <w:r w:rsidRPr="00231F66">
        <w:rPr>
          <w:noProof/>
          <w:szCs w:val="24"/>
        </w:rPr>
        <w:t>(2), 108. https://doi.org/10.30742/jisa23220233476</w:t>
      </w:r>
    </w:p>
    <w:p w:rsidR="00231F66" w:rsidRPr="00231F66" w:rsidRDefault="00231F66" w:rsidP="00231F66">
      <w:pPr>
        <w:adjustRightInd w:val="0"/>
        <w:ind w:left="993" w:hanging="480"/>
        <w:jc w:val="both"/>
        <w:rPr>
          <w:noProof/>
          <w:szCs w:val="24"/>
        </w:rPr>
      </w:pPr>
      <w:r w:rsidRPr="00231F66">
        <w:rPr>
          <w:noProof/>
          <w:szCs w:val="24"/>
        </w:rPr>
        <w:t xml:space="preserve">Salsabila, Rohmah, &amp; Arisandi. (2024). Dampak Perubahan Iklim Terhadap Usahatani dan Keberlanjutan Pangan di Desa Reban Kecamatan Reban Kabupaten Batang. </w:t>
      </w:r>
      <w:r w:rsidRPr="00231F66">
        <w:rPr>
          <w:i/>
          <w:iCs/>
          <w:noProof/>
          <w:szCs w:val="24"/>
        </w:rPr>
        <w:t>Sahmiyya</w:t>
      </w:r>
      <w:r w:rsidRPr="00231F66">
        <w:rPr>
          <w:noProof/>
          <w:szCs w:val="24"/>
        </w:rPr>
        <w:t>. https://e-journal.uingusdur.ac.id/sahmiyya/article/view/1806</w:t>
      </w:r>
    </w:p>
    <w:p w:rsidR="00231F66" w:rsidRPr="00231F66" w:rsidRDefault="00231F66" w:rsidP="00231F66">
      <w:pPr>
        <w:adjustRightInd w:val="0"/>
        <w:ind w:left="993" w:hanging="480"/>
        <w:jc w:val="both"/>
        <w:rPr>
          <w:noProof/>
          <w:szCs w:val="24"/>
        </w:rPr>
      </w:pPr>
      <w:r w:rsidRPr="00231F66">
        <w:rPr>
          <w:noProof/>
          <w:szCs w:val="24"/>
        </w:rPr>
        <w:t xml:space="preserve">Sari, M., &amp; Asmendri, A. (2020). Penelitian Kepustakaan (Library Research) dalam Penelitian Pendidikan IPA. </w:t>
      </w:r>
      <w:r w:rsidRPr="00231F66">
        <w:rPr>
          <w:i/>
          <w:iCs/>
          <w:noProof/>
          <w:szCs w:val="24"/>
        </w:rPr>
        <w:t>Natural Science</w:t>
      </w:r>
      <w:r w:rsidRPr="00231F66">
        <w:rPr>
          <w:noProof/>
          <w:szCs w:val="24"/>
        </w:rPr>
        <w:t xml:space="preserve">, </w:t>
      </w:r>
      <w:r w:rsidRPr="00231F66">
        <w:rPr>
          <w:i/>
          <w:iCs/>
          <w:noProof/>
          <w:szCs w:val="24"/>
        </w:rPr>
        <w:t>6</w:t>
      </w:r>
      <w:r w:rsidRPr="00231F66">
        <w:rPr>
          <w:noProof/>
          <w:szCs w:val="24"/>
        </w:rPr>
        <w:t>(1), 41–53. https://doi.org/10.15548/nsc.v6i1.1555</w:t>
      </w:r>
    </w:p>
    <w:p w:rsidR="00231F66" w:rsidRPr="00231F66" w:rsidRDefault="00231F66" w:rsidP="00231F66">
      <w:pPr>
        <w:adjustRightInd w:val="0"/>
        <w:ind w:left="993" w:hanging="480"/>
        <w:jc w:val="both"/>
        <w:rPr>
          <w:noProof/>
          <w:szCs w:val="24"/>
        </w:rPr>
      </w:pPr>
      <w:r w:rsidRPr="00231F66">
        <w:rPr>
          <w:noProof/>
          <w:szCs w:val="24"/>
        </w:rPr>
        <w:t xml:space="preserve">Sarma, L., Muzakir, U., &amp; Nasriadi, A. (2020). Analisis Nilai Lapor Matematika Siswa Pada Masa Covid-19. </w:t>
      </w:r>
      <w:r w:rsidRPr="00231F66">
        <w:rPr>
          <w:i/>
          <w:iCs/>
          <w:noProof/>
          <w:szCs w:val="24"/>
        </w:rPr>
        <w:t>Jurnal Ilmiah Mahasiswa Pendidikan</w:t>
      </w:r>
      <w:r w:rsidRPr="00231F66">
        <w:rPr>
          <w:noProof/>
          <w:szCs w:val="24"/>
        </w:rPr>
        <w:t xml:space="preserve">, </w:t>
      </w:r>
      <w:r w:rsidRPr="00231F66">
        <w:rPr>
          <w:i/>
          <w:iCs/>
          <w:noProof/>
          <w:szCs w:val="24"/>
        </w:rPr>
        <w:t>1</w:t>
      </w:r>
      <w:r w:rsidRPr="00231F66">
        <w:rPr>
          <w:noProof/>
          <w:szCs w:val="24"/>
        </w:rPr>
        <w:t>(1).</w:t>
      </w:r>
    </w:p>
    <w:p w:rsidR="00231F66" w:rsidRPr="00231F66" w:rsidRDefault="004604B8" w:rsidP="00231F66">
      <w:pPr>
        <w:adjustRightInd w:val="0"/>
        <w:ind w:left="993" w:hanging="480"/>
        <w:jc w:val="both"/>
        <w:rPr>
          <w:noProof/>
          <w:szCs w:val="24"/>
        </w:rPr>
      </w:pPr>
      <w:r>
        <w:rPr>
          <w:noProof/>
          <w:szCs w:val="24"/>
        </w:rPr>
        <w:t>Sinaga</w:t>
      </w:r>
      <w:r w:rsidR="00231F66" w:rsidRPr="00231F66">
        <w:rPr>
          <w:noProof/>
          <w:szCs w:val="24"/>
        </w:rPr>
        <w:t xml:space="preserve">, Sipayung, A., Fauziah, A., Simanjuntak, P., &amp; Sidauruk, T. (2024). Dampak Perubahan Iklim terhadap Penurunan Pendapatan Petani. </w:t>
      </w:r>
      <w:r w:rsidR="00231F66" w:rsidRPr="00231F66">
        <w:rPr>
          <w:i/>
          <w:iCs/>
          <w:noProof/>
          <w:szCs w:val="24"/>
        </w:rPr>
        <w:t>Journal on Education</w:t>
      </w:r>
      <w:r w:rsidR="00231F66" w:rsidRPr="00231F66">
        <w:rPr>
          <w:noProof/>
          <w:szCs w:val="24"/>
        </w:rPr>
        <w:t xml:space="preserve">, </w:t>
      </w:r>
      <w:r w:rsidR="00231F66" w:rsidRPr="00231F66">
        <w:rPr>
          <w:i/>
          <w:iCs/>
          <w:noProof/>
          <w:szCs w:val="24"/>
        </w:rPr>
        <w:t>6</w:t>
      </w:r>
      <w:r>
        <w:rPr>
          <w:noProof/>
          <w:szCs w:val="24"/>
        </w:rPr>
        <w:t>(4), </w:t>
      </w:r>
      <w:r w:rsidR="00231F66" w:rsidRPr="00231F66">
        <w:rPr>
          <w:noProof/>
          <w:szCs w:val="24"/>
        </w:rPr>
        <w:t>22097–22103. https://doi.org/10.31004/joe.v6i4.6330</w:t>
      </w:r>
    </w:p>
    <w:p w:rsidR="00231F66" w:rsidRPr="00231F66" w:rsidRDefault="00231F66" w:rsidP="00231F66">
      <w:pPr>
        <w:adjustRightInd w:val="0"/>
        <w:ind w:left="993" w:hanging="480"/>
        <w:jc w:val="both"/>
        <w:rPr>
          <w:noProof/>
        </w:rPr>
      </w:pPr>
      <w:r w:rsidRPr="00231F66">
        <w:rPr>
          <w:noProof/>
          <w:szCs w:val="24"/>
        </w:rPr>
        <w:t xml:space="preserve">Wanto, A. H. (2018). Strategi Pemerintah Kota Malang Dalam Meningkatkan Kualitas Pelayanan Publik Berbasis Konsep Smart City. </w:t>
      </w:r>
      <w:r w:rsidRPr="00231F66">
        <w:rPr>
          <w:i/>
          <w:iCs/>
          <w:noProof/>
          <w:szCs w:val="24"/>
        </w:rPr>
        <w:t>JPSI (Journal of Public Sector Innovations)</w:t>
      </w:r>
      <w:r w:rsidRPr="00231F66">
        <w:rPr>
          <w:noProof/>
          <w:szCs w:val="24"/>
        </w:rPr>
        <w:t xml:space="preserve">, </w:t>
      </w:r>
      <w:r w:rsidRPr="00231F66">
        <w:rPr>
          <w:i/>
          <w:iCs/>
          <w:noProof/>
          <w:szCs w:val="24"/>
        </w:rPr>
        <w:t>2</w:t>
      </w:r>
      <w:r w:rsidRPr="00231F66">
        <w:rPr>
          <w:noProof/>
          <w:szCs w:val="24"/>
        </w:rPr>
        <w:t>(1), 39.</w:t>
      </w:r>
    </w:p>
    <w:p w:rsidR="00406C16" w:rsidRDefault="00231F66" w:rsidP="00231F66">
      <w:pPr>
        <w:spacing w:line="276" w:lineRule="auto"/>
        <w:ind w:left="993" w:right="283" w:hanging="567"/>
        <w:jc w:val="both"/>
        <w:rPr>
          <w:sz w:val="20"/>
        </w:rPr>
      </w:pPr>
      <w:r>
        <w:rPr>
          <w:b/>
        </w:rPr>
        <w:fldChar w:fldCharType="end"/>
      </w:r>
      <w:bookmarkStart w:id="3" w:name="_GoBack"/>
      <w:bookmarkEnd w:id="3"/>
    </w:p>
    <w:sectPr w:rsidR="00406C16">
      <w:pgSz w:w="11910" w:h="16840"/>
      <w:pgMar w:top="1160" w:right="850" w:bottom="1200" w:left="850" w:header="0" w:footer="959" w:gutter="0"/>
      <w:cols w:num="2" w:space="720" w:equalWidth="0">
        <w:col w:w="4792" w:space="384"/>
        <w:col w:w="503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B40" w:rsidRDefault="00141B40">
      <w:r>
        <w:separator/>
      </w:r>
    </w:p>
  </w:endnote>
  <w:endnote w:type="continuationSeparator" w:id="0">
    <w:p w:rsidR="00141B40" w:rsidRDefault="0014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C16" w:rsidRDefault="00982F79">
    <w:pPr>
      <w:pStyle w:val="BodyText"/>
      <w:spacing w:line="14" w:lineRule="auto"/>
      <w:jc w:val="left"/>
      <w:rPr>
        <w:sz w:val="18"/>
      </w:rPr>
    </w:pPr>
    <w:r>
      <w:rPr>
        <w:noProof/>
        <w:sz w:val="18"/>
        <w:lang w:val="en-ID" w:eastAsia="en-ID"/>
      </w:rPr>
      <mc:AlternateContent>
        <mc:Choice Requires="wps">
          <w:drawing>
            <wp:anchor distT="0" distB="0" distL="0" distR="0" simplePos="0" relativeHeight="487383552" behindDoc="1" locked="0" layoutInCell="1" allowOverlap="1">
              <wp:simplePos x="0" y="0"/>
              <wp:positionH relativeFrom="page">
                <wp:posOffset>3697351</wp:posOffset>
              </wp:positionH>
              <wp:positionV relativeFrom="page">
                <wp:posOffset>9905214</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406C16" w:rsidRDefault="00982F79">
                          <w:pPr>
                            <w:spacing w:before="11"/>
                            <w:ind w:left="20"/>
                          </w:pPr>
                          <w:r>
                            <w:rPr>
                              <w:spacing w:val="-5"/>
                            </w:rPr>
                            <w:fldChar w:fldCharType="begin"/>
                          </w:r>
                          <w:r>
                            <w:rPr>
                              <w:spacing w:val="-5"/>
                            </w:rPr>
                            <w:instrText xml:space="preserve"> PAGE </w:instrText>
                          </w:r>
                          <w:r>
                            <w:rPr>
                              <w:spacing w:val="-5"/>
                            </w:rPr>
                            <w:fldChar w:fldCharType="separate"/>
                          </w:r>
                          <w:r w:rsidR="004604B8">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15pt;margin-top:779.95pt;width:13.05pt;height:14.25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" filled="f" stroked="f">
              <v:path arrowok="t"/>
              <v:textbox inset="0,0,0,0">
                <w:txbxContent>
                  <w:p w:rsidR="00406C16" w:rsidRDefault="00982F79">
                    <w:pPr>
                      <w:spacing w:before="11"/>
                      <w:ind w:left="20"/>
                    </w:pPr>
                    <w:r>
                      <w:rPr>
                        <w:spacing w:val="-5"/>
                      </w:rPr>
                      <w:fldChar w:fldCharType="begin"/>
                    </w:r>
                    <w:r>
                      <w:rPr>
                        <w:spacing w:val="-5"/>
                      </w:rPr>
                      <w:instrText xml:space="preserve"> PAGE </w:instrText>
                    </w:r>
                    <w:r>
                      <w:rPr>
                        <w:spacing w:val="-5"/>
                      </w:rPr>
                      <w:fldChar w:fldCharType="separate"/>
                    </w:r>
                    <w:r w:rsidR="004604B8">
                      <w:rPr>
                        <w:noProof/>
                        <w:spacing w:val="-5"/>
                      </w:rPr>
                      <w:t>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B40" w:rsidRDefault="00141B40">
      <w:r>
        <w:separator/>
      </w:r>
    </w:p>
  </w:footnote>
  <w:footnote w:type="continuationSeparator" w:id="0">
    <w:p w:rsidR="00141B40" w:rsidRDefault="00141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D0"/>
    <w:multiLevelType w:val="hybridMultilevel"/>
    <w:tmpl w:val="66E499A8"/>
    <w:lvl w:ilvl="0" w:tplc="633C501E">
      <w:start w:val="1"/>
      <w:numFmt w:val="upperLetter"/>
      <w:lvlText w:val="%1."/>
      <w:lvlJc w:val="left"/>
      <w:pPr>
        <w:ind w:left="566" w:hanging="284"/>
      </w:pPr>
      <w:rPr>
        <w:rFonts w:ascii="Times New Roman" w:eastAsia="Times New Roman" w:hAnsi="Times New Roman" w:cs="Times New Roman" w:hint="default"/>
        <w:b/>
        <w:bCs/>
        <w:i w:val="0"/>
        <w:iCs w:val="0"/>
        <w:spacing w:val="0"/>
        <w:w w:val="99"/>
        <w:sz w:val="20"/>
        <w:szCs w:val="20"/>
        <w:lang w:val="id" w:eastAsia="en-US" w:bidi="ar-SA"/>
      </w:rPr>
    </w:lvl>
    <w:lvl w:ilvl="1" w:tplc="E9E0EA68">
      <w:start w:val="1"/>
      <w:numFmt w:val="decimal"/>
      <w:lvlText w:val="%2."/>
      <w:lvlJc w:val="left"/>
      <w:pPr>
        <w:ind w:left="1002" w:hanging="360"/>
      </w:pPr>
      <w:rPr>
        <w:rFonts w:ascii="Times New Roman" w:eastAsia="Times New Roman" w:hAnsi="Times New Roman" w:cs="Times New Roman" w:hint="default"/>
        <w:b w:val="0"/>
        <w:bCs w:val="0"/>
        <w:i w:val="0"/>
        <w:iCs w:val="0"/>
        <w:spacing w:val="0"/>
        <w:w w:val="99"/>
        <w:sz w:val="20"/>
        <w:szCs w:val="20"/>
        <w:lang w:val="id" w:eastAsia="en-US" w:bidi="ar-SA"/>
      </w:rPr>
    </w:lvl>
    <w:lvl w:ilvl="2" w:tplc="2A7C308E">
      <w:numFmt w:val="bullet"/>
      <w:lvlText w:val=""/>
      <w:lvlJc w:val="left"/>
      <w:pPr>
        <w:ind w:left="1723" w:hanging="360"/>
      </w:pPr>
      <w:rPr>
        <w:rFonts w:ascii="Symbol" w:eastAsia="Symbol" w:hAnsi="Symbol" w:cs="Symbol" w:hint="default"/>
        <w:b w:val="0"/>
        <w:bCs w:val="0"/>
        <w:i w:val="0"/>
        <w:iCs w:val="0"/>
        <w:spacing w:val="0"/>
        <w:w w:val="99"/>
        <w:sz w:val="20"/>
        <w:szCs w:val="20"/>
        <w:lang w:val="id" w:eastAsia="en-US" w:bidi="ar-SA"/>
      </w:rPr>
    </w:lvl>
    <w:lvl w:ilvl="3" w:tplc="0818BB44">
      <w:numFmt w:val="bullet"/>
      <w:lvlText w:val="•"/>
      <w:lvlJc w:val="left"/>
      <w:pPr>
        <w:ind w:left="1456" w:hanging="360"/>
      </w:pPr>
      <w:rPr>
        <w:rFonts w:hint="default"/>
        <w:lang w:val="id" w:eastAsia="en-US" w:bidi="ar-SA"/>
      </w:rPr>
    </w:lvl>
    <w:lvl w:ilvl="4" w:tplc="CAB03C7A">
      <w:numFmt w:val="bullet"/>
      <w:lvlText w:val="•"/>
      <w:lvlJc w:val="left"/>
      <w:pPr>
        <w:ind w:left="1193" w:hanging="360"/>
      </w:pPr>
      <w:rPr>
        <w:rFonts w:hint="default"/>
        <w:lang w:val="id" w:eastAsia="en-US" w:bidi="ar-SA"/>
      </w:rPr>
    </w:lvl>
    <w:lvl w:ilvl="5" w:tplc="9D74DCC4">
      <w:numFmt w:val="bullet"/>
      <w:lvlText w:val="•"/>
      <w:lvlJc w:val="left"/>
      <w:pPr>
        <w:ind w:left="930" w:hanging="360"/>
      </w:pPr>
      <w:rPr>
        <w:rFonts w:hint="default"/>
        <w:lang w:val="id" w:eastAsia="en-US" w:bidi="ar-SA"/>
      </w:rPr>
    </w:lvl>
    <w:lvl w:ilvl="6" w:tplc="0922C912">
      <w:numFmt w:val="bullet"/>
      <w:lvlText w:val="•"/>
      <w:lvlJc w:val="left"/>
      <w:pPr>
        <w:ind w:left="666" w:hanging="360"/>
      </w:pPr>
      <w:rPr>
        <w:rFonts w:hint="default"/>
        <w:lang w:val="id" w:eastAsia="en-US" w:bidi="ar-SA"/>
      </w:rPr>
    </w:lvl>
    <w:lvl w:ilvl="7" w:tplc="57549F94">
      <w:numFmt w:val="bullet"/>
      <w:lvlText w:val="•"/>
      <w:lvlJc w:val="left"/>
      <w:pPr>
        <w:ind w:left="403" w:hanging="360"/>
      </w:pPr>
      <w:rPr>
        <w:rFonts w:hint="default"/>
        <w:lang w:val="id" w:eastAsia="en-US" w:bidi="ar-SA"/>
      </w:rPr>
    </w:lvl>
    <w:lvl w:ilvl="8" w:tplc="5DAAB832">
      <w:numFmt w:val="bullet"/>
      <w:lvlText w:val="•"/>
      <w:lvlJc w:val="left"/>
      <w:pPr>
        <w:ind w:left="140" w:hanging="360"/>
      </w:pPr>
      <w:rPr>
        <w:rFonts w:hint="default"/>
        <w:lang w:val="id" w:eastAsia="en-US" w:bidi="ar-SA"/>
      </w:rPr>
    </w:lvl>
  </w:abstractNum>
  <w:abstractNum w:abstractNumId="1" w15:restartNumberingAfterBreak="0">
    <w:nsid w:val="0C147EC0"/>
    <w:multiLevelType w:val="hybridMultilevel"/>
    <w:tmpl w:val="AD3A3264"/>
    <w:lvl w:ilvl="0" w:tplc="B26C7194">
      <w:start w:val="1"/>
      <w:numFmt w:val="lowerLetter"/>
      <w:lvlText w:val="%1."/>
      <w:lvlJc w:val="left"/>
      <w:pPr>
        <w:ind w:left="926" w:hanging="360"/>
      </w:pPr>
      <w:rPr>
        <w:rFonts w:hint="default"/>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2" w15:restartNumberingAfterBreak="0">
    <w:nsid w:val="140409A6"/>
    <w:multiLevelType w:val="hybridMultilevel"/>
    <w:tmpl w:val="7EA04144"/>
    <w:lvl w:ilvl="0" w:tplc="38090017">
      <w:start w:val="1"/>
      <w:numFmt w:val="lowerLetter"/>
      <w:lvlText w:val="%1)"/>
      <w:lvlJc w:val="left"/>
      <w:pPr>
        <w:ind w:left="926" w:hanging="360"/>
      </w:pPr>
      <w:rPr>
        <w:rFonts w:hint="default"/>
        <w:b/>
        <w:bCs/>
        <w:i w:val="0"/>
        <w:iCs w:val="0"/>
        <w:spacing w:val="0"/>
        <w:w w:val="100"/>
        <w:sz w:val="24"/>
        <w:szCs w:val="24"/>
        <w:lang w:val="id" w:eastAsia="en-US" w:bidi="ar-SA"/>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3" w15:restartNumberingAfterBreak="0">
    <w:nsid w:val="266B17A6"/>
    <w:multiLevelType w:val="hybridMultilevel"/>
    <w:tmpl w:val="AE2A296C"/>
    <w:lvl w:ilvl="0" w:tplc="DD20AE7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281D26D2"/>
    <w:multiLevelType w:val="hybridMultilevel"/>
    <w:tmpl w:val="15D6FFEE"/>
    <w:lvl w:ilvl="0" w:tplc="FE406C78">
      <w:start w:val="1"/>
      <w:numFmt w:val="upperLetter"/>
      <w:lvlText w:val="%1)"/>
      <w:lvlJc w:val="left"/>
      <w:pPr>
        <w:ind w:left="566" w:hanging="284"/>
      </w:pPr>
      <w:rPr>
        <w:rFonts w:ascii="Times New Roman" w:eastAsia="Times New Roman" w:hAnsi="Times New Roman" w:cs="Times New Roman" w:hint="default"/>
        <w:b/>
        <w:bCs/>
        <w:i w:val="0"/>
        <w:iCs w:val="0"/>
        <w:spacing w:val="0"/>
        <w:w w:val="99"/>
        <w:sz w:val="20"/>
        <w:szCs w:val="20"/>
        <w:lang w:val="id" w:eastAsia="en-US" w:bidi="ar-SA"/>
      </w:rPr>
    </w:lvl>
    <w:lvl w:ilvl="1" w:tplc="D390C918">
      <w:start w:val="1"/>
      <w:numFmt w:val="lowerLetter"/>
      <w:lvlText w:val="%2)"/>
      <w:lvlJc w:val="left"/>
      <w:pPr>
        <w:ind w:left="566" w:hanging="284"/>
      </w:pPr>
      <w:rPr>
        <w:rFonts w:ascii="Times New Roman" w:eastAsia="Times New Roman" w:hAnsi="Times New Roman" w:cs="Times New Roman" w:hint="default"/>
        <w:b/>
        <w:bCs/>
        <w:i w:val="0"/>
        <w:iCs w:val="0"/>
        <w:spacing w:val="0"/>
        <w:w w:val="99"/>
        <w:sz w:val="20"/>
        <w:szCs w:val="20"/>
        <w:lang w:val="id" w:eastAsia="en-US" w:bidi="ar-SA"/>
      </w:rPr>
    </w:lvl>
    <w:lvl w:ilvl="2" w:tplc="2B162EDA">
      <w:numFmt w:val="bullet"/>
      <w:lvlText w:val=""/>
      <w:lvlJc w:val="left"/>
      <w:pPr>
        <w:ind w:left="734" w:hanging="180"/>
      </w:pPr>
      <w:rPr>
        <w:rFonts w:ascii="Symbol" w:eastAsia="Symbol" w:hAnsi="Symbol" w:cs="Symbol" w:hint="default"/>
        <w:b w:val="0"/>
        <w:bCs w:val="0"/>
        <w:i w:val="0"/>
        <w:iCs w:val="0"/>
        <w:spacing w:val="0"/>
        <w:w w:val="99"/>
        <w:sz w:val="20"/>
        <w:szCs w:val="20"/>
        <w:lang w:val="id" w:eastAsia="en-US" w:bidi="ar-SA"/>
      </w:rPr>
    </w:lvl>
    <w:lvl w:ilvl="3" w:tplc="B8B6C7EE">
      <w:numFmt w:val="bullet"/>
      <w:lvlText w:val="•"/>
      <w:lvlJc w:val="left"/>
      <w:pPr>
        <w:ind w:left="489" w:hanging="180"/>
      </w:pPr>
      <w:rPr>
        <w:rFonts w:hint="default"/>
        <w:lang w:val="id" w:eastAsia="en-US" w:bidi="ar-SA"/>
      </w:rPr>
    </w:lvl>
    <w:lvl w:ilvl="4" w:tplc="85EC1D7E">
      <w:numFmt w:val="bullet"/>
      <w:lvlText w:val="•"/>
      <w:lvlJc w:val="left"/>
      <w:pPr>
        <w:ind w:left="364" w:hanging="180"/>
      </w:pPr>
      <w:rPr>
        <w:rFonts w:hint="default"/>
        <w:lang w:val="id" w:eastAsia="en-US" w:bidi="ar-SA"/>
      </w:rPr>
    </w:lvl>
    <w:lvl w:ilvl="5" w:tplc="C56C693A">
      <w:numFmt w:val="bullet"/>
      <w:lvlText w:val="•"/>
      <w:lvlJc w:val="left"/>
      <w:pPr>
        <w:ind w:left="239" w:hanging="180"/>
      </w:pPr>
      <w:rPr>
        <w:rFonts w:hint="default"/>
        <w:lang w:val="id" w:eastAsia="en-US" w:bidi="ar-SA"/>
      </w:rPr>
    </w:lvl>
    <w:lvl w:ilvl="6" w:tplc="38126802">
      <w:numFmt w:val="bullet"/>
      <w:lvlText w:val="•"/>
      <w:lvlJc w:val="left"/>
      <w:pPr>
        <w:ind w:left="113" w:hanging="180"/>
      </w:pPr>
      <w:rPr>
        <w:rFonts w:hint="default"/>
        <w:lang w:val="id" w:eastAsia="en-US" w:bidi="ar-SA"/>
      </w:rPr>
    </w:lvl>
    <w:lvl w:ilvl="7" w:tplc="8CC4BB44">
      <w:numFmt w:val="bullet"/>
      <w:lvlText w:val="•"/>
      <w:lvlJc w:val="left"/>
      <w:pPr>
        <w:ind w:left="-12" w:hanging="180"/>
      </w:pPr>
      <w:rPr>
        <w:rFonts w:hint="default"/>
        <w:lang w:val="id" w:eastAsia="en-US" w:bidi="ar-SA"/>
      </w:rPr>
    </w:lvl>
    <w:lvl w:ilvl="8" w:tplc="9310583A">
      <w:numFmt w:val="bullet"/>
      <w:lvlText w:val="•"/>
      <w:lvlJc w:val="left"/>
      <w:pPr>
        <w:ind w:left="-137" w:hanging="180"/>
      </w:pPr>
      <w:rPr>
        <w:rFonts w:hint="default"/>
        <w:lang w:val="id" w:eastAsia="en-US" w:bidi="ar-SA"/>
      </w:rPr>
    </w:lvl>
  </w:abstractNum>
  <w:abstractNum w:abstractNumId="5" w15:restartNumberingAfterBreak="0">
    <w:nsid w:val="30EC7FFE"/>
    <w:multiLevelType w:val="hybridMultilevel"/>
    <w:tmpl w:val="6778EE0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15:restartNumberingAfterBreak="0">
    <w:nsid w:val="319559FC"/>
    <w:multiLevelType w:val="hybridMultilevel"/>
    <w:tmpl w:val="5E70444A"/>
    <w:lvl w:ilvl="0" w:tplc="DC5E800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34D47532"/>
    <w:multiLevelType w:val="hybridMultilevel"/>
    <w:tmpl w:val="75828FBE"/>
    <w:lvl w:ilvl="0" w:tplc="E3303018">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35345555"/>
    <w:multiLevelType w:val="hybridMultilevel"/>
    <w:tmpl w:val="06BEFED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15:restartNumberingAfterBreak="0">
    <w:nsid w:val="35A25661"/>
    <w:multiLevelType w:val="hybridMultilevel"/>
    <w:tmpl w:val="254E6C32"/>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0" w15:restartNumberingAfterBreak="0">
    <w:nsid w:val="3BF43CEE"/>
    <w:multiLevelType w:val="hybridMultilevel"/>
    <w:tmpl w:val="37066CE6"/>
    <w:lvl w:ilvl="0" w:tplc="64523CF0">
      <w:start w:val="2"/>
      <w:numFmt w:val="upperLetter"/>
      <w:lvlText w:val="%1."/>
      <w:lvlJc w:val="left"/>
      <w:pPr>
        <w:ind w:left="642" w:hanging="360"/>
      </w:pPr>
      <w:rPr>
        <w:rFonts w:hint="default"/>
      </w:rPr>
    </w:lvl>
    <w:lvl w:ilvl="1" w:tplc="38090019" w:tentative="1">
      <w:start w:val="1"/>
      <w:numFmt w:val="lowerLetter"/>
      <w:lvlText w:val="%2."/>
      <w:lvlJc w:val="left"/>
      <w:pPr>
        <w:ind w:left="1362" w:hanging="360"/>
      </w:pPr>
    </w:lvl>
    <w:lvl w:ilvl="2" w:tplc="3809001B" w:tentative="1">
      <w:start w:val="1"/>
      <w:numFmt w:val="lowerRoman"/>
      <w:lvlText w:val="%3."/>
      <w:lvlJc w:val="right"/>
      <w:pPr>
        <w:ind w:left="2082" w:hanging="180"/>
      </w:pPr>
    </w:lvl>
    <w:lvl w:ilvl="3" w:tplc="3809000F" w:tentative="1">
      <w:start w:val="1"/>
      <w:numFmt w:val="decimal"/>
      <w:lvlText w:val="%4."/>
      <w:lvlJc w:val="left"/>
      <w:pPr>
        <w:ind w:left="2802" w:hanging="360"/>
      </w:pPr>
    </w:lvl>
    <w:lvl w:ilvl="4" w:tplc="38090019" w:tentative="1">
      <w:start w:val="1"/>
      <w:numFmt w:val="lowerLetter"/>
      <w:lvlText w:val="%5."/>
      <w:lvlJc w:val="left"/>
      <w:pPr>
        <w:ind w:left="3522" w:hanging="360"/>
      </w:pPr>
    </w:lvl>
    <w:lvl w:ilvl="5" w:tplc="3809001B" w:tentative="1">
      <w:start w:val="1"/>
      <w:numFmt w:val="lowerRoman"/>
      <w:lvlText w:val="%6."/>
      <w:lvlJc w:val="right"/>
      <w:pPr>
        <w:ind w:left="4242" w:hanging="180"/>
      </w:pPr>
    </w:lvl>
    <w:lvl w:ilvl="6" w:tplc="3809000F" w:tentative="1">
      <w:start w:val="1"/>
      <w:numFmt w:val="decimal"/>
      <w:lvlText w:val="%7."/>
      <w:lvlJc w:val="left"/>
      <w:pPr>
        <w:ind w:left="4962" w:hanging="360"/>
      </w:pPr>
    </w:lvl>
    <w:lvl w:ilvl="7" w:tplc="38090019" w:tentative="1">
      <w:start w:val="1"/>
      <w:numFmt w:val="lowerLetter"/>
      <w:lvlText w:val="%8."/>
      <w:lvlJc w:val="left"/>
      <w:pPr>
        <w:ind w:left="5682" w:hanging="360"/>
      </w:pPr>
    </w:lvl>
    <w:lvl w:ilvl="8" w:tplc="3809001B" w:tentative="1">
      <w:start w:val="1"/>
      <w:numFmt w:val="lowerRoman"/>
      <w:lvlText w:val="%9."/>
      <w:lvlJc w:val="right"/>
      <w:pPr>
        <w:ind w:left="6402" w:hanging="180"/>
      </w:pPr>
    </w:lvl>
  </w:abstractNum>
  <w:abstractNum w:abstractNumId="11" w15:restartNumberingAfterBreak="0">
    <w:nsid w:val="45977C14"/>
    <w:multiLevelType w:val="hybridMultilevel"/>
    <w:tmpl w:val="A25C47FC"/>
    <w:lvl w:ilvl="0" w:tplc="009CDD0E">
      <w:start w:val="1"/>
      <w:numFmt w:val="decimal"/>
      <w:lvlText w:val="%1)"/>
      <w:lvlJc w:val="left"/>
      <w:pPr>
        <w:ind w:left="566" w:hanging="284"/>
      </w:pPr>
      <w:rPr>
        <w:rFonts w:ascii="Times New Roman" w:eastAsia="Times New Roman" w:hAnsi="Times New Roman" w:cs="Times New Roman" w:hint="default"/>
        <w:b/>
        <w:bCs/>
        <w:i w:val="0"/>
        <w:iCs w:val="0"/>
        <w:spacing w:val="0"/>
        <w:w w:val="99"/>
        <w:sz w:val="20"/>
        <w:szCs w:val="20"/>
        <w:lang w:val="id" w:eastAsia="en-US" w:bidi="ar-SA"/>
      </w:rPr>
    </w:lvl>
    <w:lvl w:ilvl="1" w:tplc="EFD8F47E">
      <w:numFmt w:val="bullet"/>
      <w:lvlText w:val="•"/>
      <w:lvlJc w:val="left"/>
      <w:pPr>
        <w:ind w:left="1007" w:hanging="284"/>
      </w:pPr>
      <w:rPr>
        <w:rFonts w:hint="default"/>
        <w:lang w:val="id" w:eastAsia="en-US" w:bidi="ar-SA"/>
      </w:rPr>
    </w:lvl>
    <w:lvl w:ilvl="2" w:tplc="3EC80E1E">
      <w:numFmt w:val="bullet"/>
      <w:lvlText w:val="•"/>
      <w:lvlJc w:val="left"/>
      <w:pPr>
        <w:ind w:left="1454" w:hanging="284"/>
      </w:pPr>
      <w:rPr>
        <w:rFonts w:hint="default"/>
        <w:lang w:val="id" w:eastAsia="en-US" w:bidi="ar-SA"/>
      </w:rPr>
    </w:lvl>
    <w:lvl w:ilvl="3" w:tplc="E3F6E024">
      <w:numFmt w:val="bullet"/>
      <w:lvlText w:val="•"/>
      <w:lvlJc w:val="left"/>
      <w:pPr>
        <w:ind w:left="1901" w:hanging="284"/>
      </w:pPr>
      <w:rPr>
        <w:rFonts w:hint="default"/>
        <w:lang w:val="id" w:eastAsia="en-US" w:bidi="ar-SA"/>
      </w:rPr>
    </w:lvl>
    <w:lvl w:ilvl="4" w:tplc="81DA104E">
      <w:numFmt w:val="bullet"/>
      <w:lvlText w:val="•"/>
      <w:lvlJc w:val="left"/>
      <w:pPr>
        <w:ind w:left="2348" w:hanging="284"/>
      </w:pPr>
      <w:rPr>
        <w:rFonts w:hint="default"/>
        <w:lang w:val="id" w:eastAsia="en-US" w:bidi="ar-SA"/>
      </w:rPr>
    </w:lvl>
    <w:lvl w:ilvl="5" w:tplc="CE4CC082">
      <w:numFmt w:val="bullet"/>
      <w:lvlText w:val="•"/>
      <w:lvlJc w:val="left"/>
      <w:pPr>
        <w:ind w:left="2795" w:hanging="284"/>
      </w:pPr>
      <w:rPr>
        <w:rFonts w:hint="default"/>
        <w:lang w:val="id" w:eastAsia="en-US" w:bidi="ar-SA"/>
      </w:rPr>
    </w:lvl>
    <w:lvl w:ilvl="6" w:tplc="BC8CD742">
      <w:numFmt w:val="bullet"/>
      <w:lvlText w:val="•"/>
      <w:lvlJc w:val="left"/>
      <w:pPr>
        <w:ind w:left="3242" w:hanging="284"/>
      </w:pPr>
      <w:rPr>
        <w:rFonts w:hint="default"/>
        <w:lang w:val="id" w:eastAsia="en-US" w:bidi="ar-SA"/>
      </w:rPr>
    </w:lvl>
    <w:lvl w:ilvl="7" w:tplc="C0F89FB2">
      <w:numFmt w:val="bullet"/>
      <w:lvlText w:val="•"/>
      <w:lvlJc w:val="left"/>
      <w:pPr>
        <w:ind w:left="3689" w:hanging="284"/>
      </w:pPr>
      <w:rPr>
        <w:rFonts w:hint="default"/>
        <w:lang w:val="id" w:eastAsia="en-US" w:bidi="ar-SA"/>
      </w:rPr>
    </w:lvl>
    <w:lvl w:ilvl="8" w:tplc="EE724690">
      <w:numFmt w:val="bullet"/>
      <w:lvlText w:val="•"/>
      <w:lvlJc w:val="left"/>
      <w:pPr>
        <w:ind w:left="4136" w:hanging="284"/>
      </w:pPr>
      <w:rPr>
        <w:rFonts w:hint="default"/>
        <w:lang w:val="id" w:eastAsia="en-US" w:bidi="ar-SA"/>
      </w:rPr>
    </w:lvl>
  </w:abstractNum>
  <w:abstractNum w:abstractNumId="12" w15:restartNumberingAfterBreak="0">
    <w:nsid w:val="4B1F17B3"/>
    <w:multiLevelType w:val="hybridMultilevel"/>
    <w:tmpl w:val="94B6A8BA"/>
    <w:lvl w:ilvl="0" w:tplc="83F49AEE">
      <w:start w:val="1"/>
      <w:numFmt w:val="lowerLetter"/>
      <w:lvlText w:val="%1."/>
      <w:lvlJc w:val="left"/>
      <w:pPr>
        <w:ind w:left="926" w:hanging="360"/>
      </w:pPr>
      <w:rPr>
        <w:rFonts w:hint="default"/>
        <w:b/>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13" w15:restartNumberingAfterBreak="0">
    <w:nsid w:val="5A3C00E9"/>
    <w:multiLevelType w:val="hybridMultilevel"/>
    <w:tmpl w:val="AD10BFDE"/>
    <w:lvl w:ilvl="0" w:tplc="B77243D4">
      <w:start w:val="1"/>
      <w:numFmt w:val="decimal"/>
      <w:lvlText w:val="%1."/>
      <w:lvlJc w:val="left"/>
      <w:pPr>
        <w:ind w:left="642" w:hanging="360"/>
      </w:pPr>
      <w:rPr>
        <w:rFonts w:hint="default"/>
      </w:rPr>
    </w:lvl>
    <w:lvl w:ilvl="1" w:tplc="38090019" w:tentative="1">
      <w:start w:val="1"/>
      <w:numFmt w:val="lowerLetter"/>
      <w:lvlText w:val="%2."/>
      <w:lvlJc w:val="left"/>
      <w:pPr>
        <w:ind w:left="1362" w:hanging="360"/>
      </w:pPr>
    </w:lvl>
    <w:lvl w:ilvl="2" w:tplc="3809001B" w:tentative="1">
      <w:start w:val="1"/>
      <w:numFmt w:val="lowerRoman"/>
      <w:lvlText w:val="%3."/>
      <w:lvlJc w:val="right"/>
      <w:pPr>
        <w:ind w:left="2082" w:hanging="180"/>
      </w:pPr>
    </w:lvl>
    <w:lvl w:ilvl="3" w:tplc="3809000F" w:tentative="1">
      <w:start w:val="1"/>
      <w:numFmt w:val="decimal"/>
      <w:lvlText w:val="%4."/>
      <w:lvlJc w:val="left"/>
      <w:pPr>
        <w:ind w:left="2802" w:hanging="360"/>
      </w:pPr>
    </w:lvl>
    <w:lvl w:ilvl="4" w:tplc="38090019" w:tentative="1">
      <w:start w:val="1"/>
      <w:numFmt w:val="lowerLetter"/>
      <w:lvlText w:val="%5."/>
      <w:lvlJc w:val="left"/>
      <w:pPr>
        <w:ind w:left="3522" w:hanging="360"/>
      </w:pPr>
    </w:lvl>
    <w:lvl w:ilvl="5" w:tplc="3809001B" w:tentative="1">
      <w:start w:val="1"/>
      <w:numFmt w:val="lowerRoman"/>
      <w:lvlText w:val="%6."/>
      <w:lvlJc w:val="right"/>
      <w:pPr>
        <w:ind w:left="4242" w:hanging="180"/>
      </w:pPr>
    </w:lvl>
    <w:lvl w:ilvl="6" w:tplc="3809000F" w:tentative="1">
      <w:start w:val="1"/>
      <w:numFmt w:val="decimal"/>
      <w:lvlText w:val="%7."/>
      <w:lvlJc w:val="left"/>
      <w:pPr>
        <w:ind w:left="4962" w:hanging="360"/>
      </w:pPr>
    </w:lvl>
    <w:lvl w:ilvl="7" w:tplc="38090019" w:tentative="1">
      <w:start w:val="1"/>
      <w:numFmt w:val="lowerLetter"/>
      <w:lvlText w:val="%8."/>
      <w:lvlJc w:val="left"/>
      <w:pPr>
        <w:ind w:left="5682" w:hanging="360"/>
      </w:pPr>
    </w:lvl>
    <w:lvl w:ilvl="8" w:tplc="3809001B" w:tentative="1">
      <w:start w:val="1"/>
      <w:numFmt w:val="lowerRoman"/>
      <w:lvlText w:val="%9."/>
      <w:lvlJc w:val="right"/>
      <w:pPr>
        <w:ind w:left="6402" w:hanging="180"/>
      </w:pPr>
    </w:lvl>
  </w:abstractNum>
  <w:abstractNum w:abstractNumId="14" w15:restartNumberingAfterBreak="0">
    <w:nsid w:val="5FFA4809"/>
    <w:multiLevelType w:val="hybridMultilevel"/>
    <w:tmpl w:val="ADAACD6A"/>
    <w:lvl w:ilvl="0" w:tplc="38090017">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5" w15:restartNumberingAfterBreak="0">
    <w:nsid w:val="6B474215"/>
    <w:multiLevelType w:val="hybridMultilevel"/>
    <w:tmpl w:val="9E8E4C4E"/>
    <w:lvl w:ilvl="0" w:tplc="176E5EF0">
      <w:start w:val="1"/>
      <w:numFmt w:val="upperLetter"/>
      <w:lvlText w:val="%1."/>
      <w:lvlJc w:val="left"/>
      <w:pPr>
        <w:ind w:left="642" w:hanging="360"/>
      </w:pPr>
      <w:rPr>
        <w:rFonts w:hint="default"/>
      </w:rPr>
    </w:lvl>
    <w:lvl w:ilvl="1" w:tplc="38090019" w:tentative="1">
      <w:start w:val="1"/>
      <w:numFmt w:val="lowerLetter"/>
      <w:lvlText w:val="%2."/>
      <w:lvlJc w:val="left"/>
      <w:pPr>
        <w:ind w:left="1362" w:hanging="360"/>
      </w:pPr>
    </w:lvl>
    <w:lvl w:ilvl="2" w:tplc="3809001B" w:tentative="1">
      <w:start w:val="1"/>
      <w:numFmt w:val="lowerRoman"/>
      <w:lvlText w:val="%3."/>
      <w:lvlJc w:val="right"/>
      <w:pPr>
        <w:ind w:left="2082" w:hanging="180"/>
      </w:pPr>
    </w:lvl>
    <w:lvl w:ilvl="3" w:tplc="3809000F" w:tentative="1">
      <w:start w:val="1"/>
      <w:numFmt w:val="decimal"/>
      <w:lvlText w:val="%4."/>
      <w:lvlJc w:val="left"/>
      <w:pPr>
        <w:ind w:left="2802" w:hanging="360"/>
      </w:pPr>
    </w:lvl>
    <w:lvl w:ilvl="4" w:tplc="38090019" w:tentative="1">
      <w:start w:val="1"/>
      <w:numFmt w:val="lowerLetter"/>
      <w:lvlText w:val="%5."/>
      <w:lvlJc w:val="left"/>
      <w:pPr>
        <w:ind w:left="3522" w:hanging="360"/>
      </w:pPr>
    </w:lvl>
    <w:lvl w:ilvl="5" w:tplc="3809001B" w:tentative="1">
      <w:start w:val="1"/>
      <w:numFmt w:val="lowerRoman"/>
      <w:lvlText w:val="%6."/>
      <w:lvlJc w:val="right"/>
      <w:pPr>
        <w:ind w:left="4242" w:hanging="180"/>
      </w:pPr>
    </w:lvl>
    <w:lvl w:ilvl="6" w:tplc="3809000F" w:tentative="1">
      <w:start w:val="1"/>
      <w:numFmt w:val="decimal"/>
      <w:lvlText w:val="%7."/>
      <w:lvlJc w:val="left"/>
      <w:pPr>
        <w:ind w:left="4962" w:hanging="360"/>
      </w:pPr>
    </w:lvl>
    <w:lvl w:ilvl="7" w:tplc="38090019" w:tentative="1">
      <w:start w:val="1"/>
      <w:numFmt w:val="lowerLetter"/>
      <w:lvlText w:val="%8."/>
      <w:lvlJc w:val="left"/>
      <w:pPr>
        <w:ind w:left="5682" w:hanging="360"/>
      </w:pPr>
    </w:lvl>
    <w:lvl w:ilvl="8" w:tplc="3809001B" w:tentative="1">
      <w:start w:val="1"/>
      <w:numFmt w:val="lowerRoman"/>
      <w:lvlText w:val="%9."/>
      <w:lvlJc w:val="right"/>
      <w:pPr>
        <w:ind w:left="6402" w:hanging="180"/>
      </w:pPr>
    </w:lvl>
  </w:abstractNum>
  <w:abstractNum w:abstractNumId="16" w15:restartNumberingAfterBreak="0">
    <w:nsid w:val="6F9D1BBF"/>
    <w:multiLevelType w:val="hybridMultilevel"/>
    <w:tmpl w:val="F3A6EAD0"/>
    <w:lvl w:ilvl="0" w:tplc="AD647EB2">
      <w:start w:val="4"/>
      <w:numFmt w:val="low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7" w15:restartNumberingAfterBreak="0">
    <w:nsid w:val="72A43E33"/>
    <w:multiLevelType w:val="hybridMultilevel"/>
    <w:tmpl w:val="C8B695C4"/>
    <w:lvl w:ilvl="0" w:tplc="FE86DD48">
      <w:start w:val="1"/>
      <w:numFmt w:val="decimal"/>
      <w:lvlText w:val="%1)"/>
      <w:lvlJc w:val="left"/>
      <w:pPr>
        <w:ind w:left="554" w:hanging="272"/>
      </w:pPr>
      <w:rPr>
        <w:rFonts w:ascii="Times New Roman" w:eastAsia="Times New Roman" w:hAnsi="Times New Roman" w:cs="Times New Roman" w:hint="default"/>
        <w:b/>
        <w:bCs/>
        <w:i w:val="0"/>
        <w:iCs w:val="0"/>
        <w:spacing w:val="0"/>
        <w:w w:val="99"/>
        <w:sz w:val="20"/>
        <w:szCs w:val="20"/>
        <w:lang w:val="id" w:eastAsia="en-US" w:bidi="ar-SA"/>
      </w:rPr>
    </w:lvl>
    <w:lvl w:ilvl="1" w:tplc="BF7C982C">
      <w:numFmt w:val="bullet"/>
      <w:lvlText w:val="•"/>
      <w:lvlJc w:val="left"/>
      <w:pPr>
        <w:ind w:left="982" w:hanging="272"/>
      </w:pPr>
      <w:rPr>
        <w:rFonts w:hint="default"/>
        <w:lang w:val="id" w:eastAsia="en-US" w:bidi="ar-SA"/>
      </w:rPr>
    </w:lvl>
    <w:lvl w:ilvl="2" w:tplc="6548FD1E">
      <w:numFmt w:val="bullet"/>
      <w:lvlText w:val="•"/>
      <w:lvlJc w:val="left"/>
      <w:pPr>
        <w:ind w:left="1405" w:hanging="272"/>
      </w:pPr>
      <w:rPr>
        <w:rFonts w:hint="default"/>
        <w:lang w:val="id" w:eastAsia="en-US" w:bidi="ar-SA"/>
      </w:rPr>
    </w:lvl>
    <w:lvl w:ilvl="3" w:tplc="00122194">
      <w:numFmt w:val="bullet"/>
      <w:lvlText w:val="•"/>
      <w:lvlJc w:val="left"/>
      <w:pPr>
        <w:ind w:left="1828" w:hanging="272"/>
      </w:pPr>
      <w:rPr>
        <w:rFonts w:hint="default"/>
        <w:lang w:val="id" w:eastAsia="en-US" w:bidi="ar-SA"/>
      </w:rPr>
    </w:lvl>
    <w:lvl w:ilvl="4" w:tplc="76F28326">
      <w:numFmt w:val="bullet"/>
      <w:lvlText w:val="•"/>
      <w:lvlJc w:val="left"/>
      <w:pPr>
        <w:ind w:left="2251" w:hanging="272"/>
      </w:pPr>
      <w:rPr>
        <w:rFonts w:hint="default"/>
        <w:lang w:val="id" w:eastAsia="en-US" w:bidi="ar-SA"/>
      </w:rPr>
    </w:lvl>
    <w:lvl w:ilvl="5" w:tplc="D7BE45DC">
      <w:numFmt w:val="bullet"/>
      <w:lvlText w:val="•"/>
      <w:lvlJc w:val="left"/>
      <w:pPr>
        <w:ind w:left="2674" w:hanging="272"/>
      </w:pPr>
      <w:rPr>
        <w:rFonts w:hint="default"/>
        <w:lang w:val="id" w:eastAsia="en-US" w:bidi="ar-SA"/>
      </w:rPr>
    </w:lvl>
    <w:lvl w:ilvl="6" w:tplc="7B5E39E4">
      <w:numFmt w:val="bullet"/>
      <w:lvlText w:val="•"/>
      <w:lvlJc w:val="left"/>
      <w:pPr>
        <w:ind w:left="3097" w:hanging="272"/>
      </w:pPr>
      <w:rPr>
        <w:rFonts w:hint="default"/>
        <w:lang w:val="id" w:eastAsia="en-US" w:bidi="ar-SA"/>
      </w:rPr>
    </w:lvl>
    <w:lvl w:ilvl="7" w:tplc="452C36E6">
      <w:numFmt w:val="bullet"/>
      <w:lvlText w:val="•"/>
      <w:lvlJc w:val="left"/>
      <w:pPr>
        <w:ind w:left="3520" w:hanging="272"/>
      </w:pPr>
      <w:rPr>
        <w:rFonts w:hint="default"/>
        <w:lang w:val="id" w:eastAsia="en-US" w:bidi="ar-SA"/>
      </w:rPr>
    </w:lvl>
    <w:lvl w:ilvl="8" w:tplc="623064C6">
      <w:numFmt w:val="bullet"/>
      <w:lvlText w:val="•"/>
      <w:lvlJc w:val="left"/>
      <w:pPr>
        <w:ind w:left="3943" w:hanging="272"/>
      </w:pPr>
      <w:rPr>
        <w:rFonts w:hint="default"/>
        <w:lang w:val="id" w:eastAsia="en-US" w:bidi="ar-SA"/>
      </w:rPr>
    </w:lvl>
  </w:abstractNum>
  <w:abstractNum w:abstractNumId="18" w15:restartNumberingAfterBreak="0">
    <w:nsid w:val="76741579"/>
    <w:multiLevelType w:val="hybridMultilevel"/>
    <w:tmpl w:val="E28EE60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D0E4368"/>
    <w:multiLevelType w:val="hybridMultilevel"/>
    <w:tmpl w:val="846A3F4A"/>
    <w:lvl w:ilvl="0" w:tplc="78C46C20">
      <w:start w:val="1"/>
      <w:numFmt w:val="decimal"/>
      <w:lvlText w:val="%1)"/>
      <w:lvlJc w:val="left"/>
      <w:pPr>
        <w:ind w:left="554" w:hanging="272"/>
      </w:pPr>
      <w:rPr>
        <w:rFonts w:ascii="Times New Roman" w:eastAsia="Times New Roman" w:hAnsi="Times New Roman" w:cs="Times New Roman" w:hint="default"/>
        <w:b/>
        <w:bCs/>
        <w:i w:val="0"/>
        <w:iCs w:val="0"/>
        <w:spacing w:val="0"/>
        <w:w w:val="99"/>
        <w:sz w:val="20"/>
        <w:szCs w:val="20"/>
        <w:lang w:val="id" w:eastAsia="en-US" w:bidi="ar-SA"/>
      </w:rPr>
    </w:lvl>
    <w:lvl w:ilvl="1" w:tplc="A38C9F1E">
      <w:numFmt w:val="bullet"/>
      <w:lvlText w:val="•"/>
      <w:lvlJc w:val="left"/>
      <w:pPr>
        <w:ind w:left="1007" w:hanging="272"/>
      </w:pPr>
      <w:rPr>
        <w:rFonts w:hint="default"/>
        <w:lang w:val="id" w:eastAsia="en-US" w:bidi="ar-SA"/>
      </w:rPr>
    </w:lvl>
    <w:lvl w:ilvl="2" w:tplc="AFA0F9A8">
      <w:numFmt w:val="bullet"/>
      <w:lvlText w:val="•"/>
      <w:lvlJc w:val="left"/>
      <w:pPr>
        <w:ind w:left="1454" w:hanging="272"/>
      </w:pPr>
      <w:rPr>
        <w:rFonts w:hint="default"/>
        <w:lang w:val="id" w:eastAsia="en-US" w:bidi="ar-SA"/>
      </w:rPr>
    </w:lvl>
    <w:lvl w:ilvl="3" w:tplc="3BFE00B6">
      <w:numFmt w:val="bullet"/>
      <w:lvlText w:val="•"/>
      <w:lvlJc w:val="left"/>
      <w:pPr>
        <w:ind w:left="1901" w:hanging="272"/>
      </w:pPr>
      <w:rPr>
        <w:rFonts w:hint="default"/>
        <w:lang w:val="id" w:eastAsia="en-US" w:bidi="ar-SA"/>
      </w:rPr>
    </w:lvl>
    <w:lvl w:ilvl="4" w:tplc="C8A4DAD6">
      <w:numFmt w:val="bullet"/>
      <w:lvlText w:val="•"/>
      <w:lvlJc w:val="left"/>
      <w:pPr>
        <w:ind w:left="2348" w:hanging="272"/>
      </w:pPr>
      <w:rPr>
        <w:rFonts w:hint="default"/>
        <w:lang w:val="id" w:eastAsia="en-US" w:bidi="ar-SA"/>
      </w:rPr>
    </w:lvl>
    <w:lvl w:ilvl="5" w:tplc="E8022E16">
      <w:numFmt w:val="bullet"/>
      <w:lvlText w:val="•"/>
      <w:lvlJc w:val="left"/>
      <w:pPr>
        <w:ind w:left="2795" w:hanging="272"/>
      </w:pPr>
      <w:rPr>
        <w:rFonts w:hint="default"/>
        <w:lang w:val="id" w:eastAsia="en-US" w:bidi="ar-SA"/>
      </w:rPr>
    </w:lvl>
    <w:lvl w:ilvl="6" w:tplc="714AAAFE">
      <w:numFmt w:val="bullet"/>
      <w:lvlText w:val="•"/>
      <w:lvlJc w:val="left"/>
      <w:pPr>
        <w:ind w:left="3242" w:hanging="272"/>
      </w:pPr>
      <w:rPr>
        <w:rFonts w:hint="default"/>
        <w:lang w:val="id" w:eastAsia="en-US" w:bidi="ar-SA"/>
      </w:rPr>
    </w:lvl>
    <w:lvl w:ilvl="7" w:tplc="441EB96E">
      <w:numFmt w:val="bullet"/>
      <w:lvlText w:val="•"/>
      <w:lvlJc w:val="left"/>
      <w:pPr>
        <w:ind w:left="3689" w:hanging="272"/>
      </w:pPr>
      <w:rPr>
        <w:rFonts w:hint="default"/>
        <w:lang w:val="id" w:eastAsia="en-US" w:bidi="ar-SA"/>
      </w:rPr>
    </w:lvl>
    <w:lvl w:ilvl="8" w:tplc="299A4B5E">
      <w:numFmt w:val="bullet"/>
      <w:lvlText w:val="•"/>
      <w:lvlJc w:val="left"/>
      <w:pPr>
        <w:ind w:left="4136" w:hanging="272"/>
      </w:pPr>
      <w:rPr>
        <w:rFonts w:hint="default"/>
        <w:lang w:val="id" w:eastAsia="en-US" w:bidi="ar-SA"/>
      </w:rPr>
    </w:lvl>
  </w:abstractNum>
  <w:num w:numId="1">
    <w:abstractNumId w:val="0"/>
  </w:num>
  <w:num w:numId="2">
    <w:abstractNumId w:val="19"/>
  </w:num>
  <w:num w:numId="3">
    <w:abstractNumId w:val="17"/>
  </w:num>
  <w:num w:numId="4">
    <w:abstractNumId w:val="11"/>
  </w:num>
  <w:num w:numId="5">
    <w:abstractNumId w:val="4"/>
  </w:num>
  <w:num w:numId="6">
    <w:abstractNumId w:val="3"/>
  </w:num>
  <w:num w:numId="7">
    <w:abstractNumId w:val="6"/>
  </w:num>
  <w:num w:numId="8">
    <w:abstractNumId w:val="5"/>
  </w:num>
  <w:num w:numId="9">
    <w:abstractNumId w:val="13"/>
  </w:num>
  <w:num w:numId="10">
    <w:abstractNumId w:val="2"/>
  </w:num>
  <w:num w:numId="11">
    <w:abstractNumId w:val="18"/>
  </w:num>
  <w:num w:numId="12">
    <w:abstractNumId w:val="9"/>
  </w:num>
  <w:num w:numId="13">
    <w:abstractNumId w:val="14"/>
  </w:num>
  <w:num w:numId="14">
    <w:abstractNumId w:val="16"/>
  </w:num>
  <w:num w:numId="15">
    <w:abstractNumId w:val="1"/>
  </w:num>
  <w:num w:numId="16">
    <w:abstractNumId w:val="12"/>
  </w:num>
  <w:num w:numId="17">
    <w:abstractNumId w:val="7"/>
  </w:num>
  <w:num w:numId="18">
    <w:abstractNumId w:val="8"/>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16"/>
    <w:rsid w:val="00020617"/>
    <w:rsid w:val="00125541"/>
    <w:rsid w:val="001363DE"/>
    <w:rsid w:val="00141B40"/>
    <w:rsid w:val="001E2341"/>
    <w:rsid w:val="001F70D4"/>
    <w:rsid w:val="00231F66"/>
    <w:rsid w:val="00237C4A"/>
    <w:rsid w:val="002476DA"/>
    <w:rsid w:val="00253085"/>
    <w:rsid w:val="002755CC"/>
    <w:rsid w:val="002B0E1E"/>
    <w:rsid w:val="002F3BB3"/>
    <w:rsid w:val="00314894"/>
    <w:rsid w:val="003B5300"/>
    <w:rsid w:val="003B7D34"/>
    <w:rsid w:val="00406C16"/>
    <w:rsid w:val="004235EC"/>
    <w:rsid w:val="004604B8"/>
    <w:rsid w:val="004B5E83"/>
    <w:rsid w:val="004F1333"/>
    <w:rsid w:val="0057250F"/>
    <w:rsid w:val="00592047"/>
    <w:rsid w:val="005F4F18"/>
    <w:rsid w:val="00655047"/>
    <w:rsid w:val="00785BEC"/>
    <w:rsid w:val="00791277"/>
    <w:rsid w:val="007F4BD9"/>
    <w:rsid w:val="008C7810"/>
    <w:rsid w:val="008D678E"/>
    <w:rsid w:val="0090245A"/>
    <w:rsid w:val="00935CBF"/>
    <w:rsid w:val="0093670E"/>
    <w:rsid w:val="00982F79"/>
    <w:rsid w:val="009B3BC2"/>
    <w:rsid w:val="00A6372B"/>
    <w:rsid w:val="00BA68BD"/>
    <w:rsid w:val="00BC47FD"/>
    <w:rsid w:val="00BF5C6E"/>
    <w:rsid w:val="00C71800"/>
    <w:rsid w:val="00C720EE"/>
    <w:rsid w:val="00C9795A"/>
    <w:rsid w:val="00CE1101"/>
    <w:rsid w:val="00D360FC"/>
    <w:rsid w:val="00D404C2"/>
    <w:rsid w:val="00D52A7B"/>
    <w:rsid w:val="00D57F12"/>
    <w:rsid w:val="00D84A5A"/>
    <w:rsid w:val="00DF1DE0"/>
    <w:rsid w:val="00E1686D"/>
    <w:rsid w:val="00E33A54"/>
    <w:rsid w:val="00E8427F"/>
    <w:rsid w:val="00EB2DE1"/>
    <w:rsid w:val="00ED4865"/>
    <w:rsid w:val="00F057F4"/>
    <w:rsid w:val="00FE2E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74AA55-16A4-44D5-A334-614369A6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82"/>
      <w:outlineLvl w:val="0"/>
    </w:pPr>
    <w:rPr>
      <w:b/>
      <w:bCs/>
      <w:sz w:val="20"/>
      <w:szCs w:val="20"/>
    </w:rPr>
  </w:style>
  <w:style w:type="paragraph" w:styleId="Heading2">
    <w:name w:val="heading 2"/>
    <w:basedOn w:val="Normal"/>
    <w:uiPriority w:val="1"/>
    <w:qFormat/>
    <w:pPr>
      <w:ind w:left="564" w:hanging="282"/>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ind w:left="37" w:right="38"/>
      <w:jc w:val="center"/>
    </w:pPr>
    <w:rPr>
      <w:b/>
      <w:bCs/>
    </w:rPr>
  </w:style>
  <w:style w:type="paragraph" w:styleId="ListParagraph">
    <w:name w:val="List Paragraph"/>
    <w:basedOn w:val="Normal"/>
    <w:uiPriority w:val="1"/>
    <w:qFormat/>
    <w:pPr>
      <w:ind w:left="564" w:hanging="282"/>
      <w:jc w:val="both"/>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D57F12"/>
    <w:rPr>
      <w:color w:val="0000FF" w:themeColor="hyperlink"/>
      <w:u w:val="single"/>
    </w:rPr>
  </w:style>
  <w:style w:type="table" w:customStyle="1" w:styleId="TableNormal1">
    <w:name w:val="Table Normal1"/>
    <w:uiPriority w:val="2"/>
    <w:semiHidden/>
    <w:unhideWhenUsed/>
    <w:qFormat/>
    <w:rsid w:val="00791277"/>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mmaramjadi.21014@mhs.unes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7397-A2A7-4C6E-B400-13C016C8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8</Pages>
  <Words>10041</Words>
  <Characters>57236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asede</dc:creator>
  <cp:lastModifiedBy>Microsoft account</cp:lastModifiedBy>
  <cp:revision>16</cp:revision>
  <dcterms:created xsi:type="dcterms:W3CDTF">2025-12-03T18:29:00Z</dcterms:created>
  <dcterms:modified xsi:type="dcterms:W3CDTF">2025-12-17T16:08:00Z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Microsoft® Word 2019</vt:lpwstr>
  </property>
  <property fmtid="{D5CDD505-2E9C-101B-9397-08002B2CF9AE}" pid="4" name="LastSaved">
    <vt:filetime>2025-12-03T00:00:00Z</vt:filetime>
  </property>
  <property fmtid="{D5CDD505-2E9C-101B-9397-08002B2CF9AE}" pid="5" name="Producer">
    <vt:lpwstr>Microsoft® Word 2019</vt:lpwstr>
  </property>
  <property fmtid="{D5CDD505-2E9C-101B-9397-08002B2CF9AE}" pid="6" name="Mendeley Document_1">
    <vt:lpwstr>True</vt:lpwstr>
  </property>
  <property fmtid="{D5CDD505-2E9C-101B-9397-08002B2CF9AE}" pid="7" name="Mendeley Unique User Id_1">
    <vt:lpwstr>e603e97d-41af-3c0f-a9f6-d1da9a1bc0a0</vt:lpwstr>
  </property>
  <property fmtid="{D5CDD505-2E9C-101B-9397-08002B2CF9AE}" pid="8" name="Mendeley Citation Style_1">
    <vt:lpwstr>http://www.zotero.org/styles/apa</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6th/7th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4th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